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13463" w:rsidRDefault="003903CC" w:rsidP="00530B58">
      <w:pPr>
        <w:jc w:val="center"/>
        <w:rPr>
          <w:rFonts w:ascii="Times New Roman" w:eastAsia="Calibri" w:hAnsi="Times New Roman" w:cs="Times New Roman"/>
          <w:b/>
          <w:bCs/>
          <w:kern w:val="0"/>
          <w:sz w:val="24"/>
          <w:szCs w:val="24"/>
          <w:lang w:val="en-US"/>
        </w:rPr>
      </w:pPr>
      <w:r w:rsidRPr="003903CC">
        <w:rPr>
          <w:rFonts w:ascii="Times New Roman" w:hAnsi="Times New Roman" w:cs="Times New Roman"/>
          <w:b/>
          <w:bCs/>
          <w:sz w:val="32"/>
          <w:szCs w:val="32"/>
          <w:lang w:val="en-US"/>
        </w:rPr>
        <w:t>Indigenous Technical Knowledge for Insect-Pest Control in Home Gardens: Insights from Punjab's Border Areas</w:t>
      </w:r>
    </w:p>
    <w:p w:rsidR="00530B58" w:rsidRPr="00456420" w:rsidRDefault="00530B58" w:rsidP="00530B58">
      <w:pPr>
        <w:jc w:val="center"/>
        <w:rPr>
          <w:rFonts w:ascii="Times New Roman" w:eastAsia="Calibri" w:hAnsi="Times New Roman" w:cs="Times New Roman"/>
          <w:b/>
          <w:bCs/>
          <w:kern w:val="0"/>
          <w:sz w:val="24"/>
          <w:szCs w:val="24"/>
          <w:lang w:val="en-US"/>
        </w:rPr>
      </w:pPr>
      <w:r>
        <w:rPr>
          <w:rFonts w:ascii="Times New Roman" w:eastAsia="Calibri" w:hAnsi="Times New Roman" w:cs="Times New Roman"/>
          <w:b/>
          <w:bCs/>
          <w:kern w:val="0"/>
          <w:sz w:val="24"/>
          <w:szCs w:val="24"/>
          <w:lang w:val="en-US"/>
        </w:rPr>
        <w:t>ABSTRACT</w:t>
      </w:r>
    </w:p>
    <w:p w:rsidR="003903CC" w:rsidRDefault="003903CC" w:rsidP="00EB380C">
      <w:pPr>
        <w:spacing w:line="360" w:lineRule="auto"/>
        <w:jc w:val="both"/>
        <w:rPr>
          <w:rFonts w:ascii="Times New Roman" w:eastAsia="Times New Roman" w:hAnsi="Times New Roman" w:cs="Times New Roman"/>
          <w:kern w:val="0"/>
          <w:sz w:val="24"/>
          <w:szCs w:val="24"/>
          <w:lang w:eastAsia="en-IN"/>
        </w:rPr>
      </w:pPr>
      <w:r w:rsidRPr="003903CC">
        <w:rPr>
          <w:rFonts w:ascii="Times New Roman" w:eastAsia="Times New Roman" w:hAnsi="Times New Roman" w:cs="Times New Roman"/>
          <w:kern w:val="0"/>
          <w:sz w:val="24"/>
          <w:szCs w:val="24"/>
          <w:lang w:eastAsia="en-IN"/>
        </w:rPr>
        <w:t>Indigenous communities worldwide have refined traditional pest control strategies rooted in their knowledge of local environments over generations. Env</w:t>
      </w:r>
      <w:r>
        <w:rPr>
          <w:rFonts w:ascii="Times New Roman" w:eastAsia="Times New Roman" w:hAnsi="Times New Roman" w:cs="Times New Roman"/>
          <w:kern w:val="0"/>
          <w:sz w:val="24"/>
          <w:szCs w:val="24"/>
          <w:lang w:eastAsia="en-IN"/>
        </w:rPr>
        <w:t>ironments and natural resources,</w:t>
      </w:r>
      <w:r w:rsidRPr="003903CC">
        <w:rPr>
          <w:rFonts w:ascii="Times New Roman" w:eastAsia="Times New Roman" w:hAnsi="Times New Roman" w:cs="Times New Roman"/>
          <w:kern w:val="0"/>
          <w:sz w:val="24"/>
          <w:szCs w:val="24"/>
          <w:lang w:eastAsia="en-IN"/>
        </w:rPr>
        <w:t xml:space="preserve"> these methods are often cost-effective, eco-friendly, and tailored to local conditions. The adoption of ITK-based strategies is often influenced by social norms and community beliefs. Farmers may prefer these methods due to their cultural familiarity and perceived safety compared to chemical alternatives. The main objective of the study was</w:t>
      </w:r>
      <w:r>
        <w:rPr>
          <w:rFonts w:ascii="Times New Roman" w:eastAsia="Times New Roman" w:hAnsi="Times New Roman" w:cs="Times New Roman"/>
          <w:kern w:val="0"/>
          <w:sz w:val="24"/>
          <w:szCs w:val="24"/>
          <w:lang w:eastAsia="en-IN"/>
        </w:rPr>
        <w:t xml:space="preserve"> </w:t>
      </w:r>
      <w:r w:rsidRPr="003903CC">
        <w:rPr>
          <w:rFonts w:ascii="Times New Roman" w:eastAsia="Times New Roman" w:hAnsi="Times New Roman" w:cs="Times New Roman"/>
          <w:kern w:val="0"/>
          <w:sz w:val="24"/>
          <w:szCs w:val="24"/>
          <w:lang w:eastAsia="en-IN"/>
        </w:rPr>
        <w:t>to find out the Indigenous practices used by the farmers in kitchen gardening for insect</w:t>
      </w:r>
      <w:r w:rsidR="00ED7D49">
        <w:rPr>
          <w:rFonts w:ascii="Times New Roman" w:eastAsia="Times New Roman" w:hAnsi="Times New Roman" w:cs="Times New Roman"/>
          <w:kern w:val="0"/>
          <w:sz w:val="24"/>
          <w:szCs w:val="24"/>
          <w:lang w:eastAsia="en-IN"/>
        </w:rPr>
        <w:t xml:space="preserve"> </w:t>
      </w:r>
      <w:r w:rsidRPr="003903CC">
        <w:rPr>
          <w:rFonts w:ascii="Times New Roman" w:eastAsia="Times New Roman" w:hAnsi="Times New Roman" w:cs="Times New Roman"/>
          <w:kern w:val="0"/>
          <w:sz w:val="24"/>
          <w:szCs w:val="24"/>
          <w:lang w:eastAsia="en-IN"/>
        </w:rPr>
        <w:t xml:space="preserve">pest management. The present study was conducted in three border districts of Punjab, namely, Amritsar, Gurdaspur, and Tarn </w:t>
      </w:r>
      <w:proofErr w:type="spellStart"/>
      <w:r w:rsidRPr="003903CC">
        <w:rPr>
          <w:rFonts w:ascii="Times New Roman" w:eastAsia="Times New Roman" w:hAnsi="Times New Roman" w:cs="Times New Roman"/>
          <w:kern w:val="0"/>
          <w:sz w:val="24"/>
          <w:szCs w:val="24"/>
          <w:lang w:eastAsia="en-IN"/>
        </w:rPr>
        <w:t>Taran</w:t>
      </w:r>
      <w:proofErr w:type="spellEnd"/>
      <w:r w:rsidRPr="003903CC">
        <w:rPr>
          <w:rFonts w:ascii="Times New Roman" w:eastAsia="Times New Roman" w:hAnsi="Times New Roman" w:cs="Times New Roman"/>
          <w:kern w:val="0"/>
          <w:sz w:val="24"/>
          <w:szCs w:val="24"/>
          <w:lang w:eastAsia="en-IN"/>
        </w:rPr>
        <w:t xml:space="preserve">. A random selection of 15 rural and 15 urban respondents was made from each district, resulting in a total sample of 90 respondents. The findings revealed that the use of neem extract spray, ash dusting, a mixture of red chili, green chili, and garlic, and the application of </w:t>
      </w:r>
      <w:r w:rsidRPr="003903CC">
        <w:rPr>
          <w:rFonts w:ascii="Times New Roman" w:eastAsia="Times New Roman" w:hAnsi="Times New Roman" w:cs="Times New Roman"/>
          <w:i/>
          <w:kern w:val="0"/>
          <w:sz w:val="24"/>
          <w:szCs w:val="24"/>
          <w:lang w:eastAsia="en-IN"/>
        </w:rPr>
        <w:t>lassi</w:t>
      </w:r>
      <w:r w:rsidRPr="003903CC">
        <w:rPr>
          <w:rFonts w:ascii="Times New Roman" w:eastAsia="Times New Roman" w:hAnsi="Times New Roman" w:cs="Times New Roman"/>
          <w:kern w:val="0"/>
          <w:sz w:val="24"/>
          <w:szCs w:val="24"/>
          <w:lang w:eastAsia="en-IN"/>
        </w:rPr>
        <w:t xml:space="preserve"> (buttermilk) were common Indigenous Technical Knowledge (ITK) practices employed by farmers for insect-pest management in kitchen gardening. The study further found that age and experience in kitchen gardening significantly influenced farmers’ decisions to adopt ITK practices</w:t>
      </w:r>
      <w:r w:rsidR="00ED7D49">
        <w:rPr>
          <w:rFonts w:ascii="Times New Roman" w:eastAsia="Times New Roman" w:hAnsi="Times New Roman" w:cs="Times New Roman"/>
          <w:kern w:val="0"/>
          <w:sz w:val="24"/>
          <w:szCs w:val="24"/>
          <w:lang w:eastAsia="en-IN"/>
        </w:rPr>
        <w:t>.</w:t>
      </w:r>
    </w:p>
    <w:p w:rsidR="00530B58" w:rsidRDefault="00FA206C" w:rsidP="00EB380C">
      <w:pPr>
        <w:spacing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b/>
          <w:bCs/>
          <w:kern w:val="0"/>
          <w:sz w:val="24"/>
          <w:szCs w:val="24"/>
          <w:lang w:eastAsia="en-IN"/>
        </w:rPr>
        <w:t xml:space="preserve">Key Words: </w:t>
      </w:r>
      <w:r w:rsidR="009969B7" w:rsidRPr="009969B7">
        <w:rPr>
          <w:rFonts w:ascii="Times New Roman" w:eastAsia="Times New Roman" w:hAnsi="Times New Roman" w:cs="Times New Roman"/>
          <w:kern w:val="0"/>
          <w:sz w:val="24"/>
          <w:szCs w:val="24"/>
          <w:lang w:eastAsia="en-IN"/>
        </w:rPr>
        <w:t>Indigenous Technical Knowledge, Adoption, Kitchen Gardening, Neem, Butter Milk</w:t>
      </w:r>
    </w:p>
    <w:p w:rsidR="00814209" w:rsidRDefault="00814209" w:rsidP="00EB380C">
      <w:pPr>
        <w:jc w:val="both"/>
        <w:rPr>
          <w:rFonts w:ascii="Times New Roman" w:hAnsi="Times New Roman" w:cs="Times New Roman"/>
          <w:b/>
          <w:bCs/>
          <w:sz w:val="24"/>
          <w:szCs w:val="24"/>
          <w:lang w:val="en-US"/>
        </w:rPr>
      </w:pPr>
      <w:r w:rsidRPr="005C6E1D">
        <w:rPr>
          <w:rFonts w:ascii="Times New Roman" w:hAnsi="Times New Roman" w:cs="Times New Roman"/>
          <w:b/>
          <w:bCs/>
          <w:sz w:val="24"/>
          <w:szCs w:val="24"/>
          <w:lang w:val="en-US"/>
        </w:rPr>
        <w:t>INTRODUCTION</w:t>
      </w:r>
    </w:p>
    <w:p w:rsidR="002F3335" w:rsidRPr="002F3335" w:rsidRDefault="002F3335" w:rsidP="00EB380C">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F3335">
        <w:rPr>
          <w:rFonts w:ascii="Times New Roman" w:eastAsia="Times New Roman" w:hAnsi="Times New Roman" w:cs="Times New Roman"/>
          <w:kern w:val="0"/>
          <w:sz w:val="24"/>
          <w:szCs w:val="24"/>
          <w:lang w:eastAsia="en-IN"/>
        </w:rPr>
        <w:t xml:space="preserve">Kitchen gardens ensure a continuous supply of vegetables throughout the year. Typically located near the house, a kitchen garden is used to cultivate fruits, vegetables, and other food crops for household consumption. It not only saves time and money but also provides the entire family with a meaningful, health-enhancing, and environmentally sustainable activity. Home gardens, particularly those incorporating compost pits, contribute to household waste recycling. One of the most effective ways to ensure access to a nutritious diet rich in macro- and micronutrients is by cultivating a diverse range of vegetables in a home garden. This approach is particularly vital in rural areas where purchasing power is limited and access to markets is constrained. Kitchen gardening directly contributes to food and nutritional security by enabling the availability of fresh produce that can be harvested, cooked, and served as needed. In peri-urban and urban settings, kitchen gardens are also emerging as an important </w:t>
      </w:r>
      <w:r w:rsidRPr="002F3335">
        <w:rPr>
          <w:rFonts w:ascii="Times New Roman" w:eastAsia="Times New Roman" w:hAnsi="Times New Roman" w:cs="Times New Roman"/>
          <w:kern w:val="0"/>
          <w:sz w:val="24"/>
          <w:szCs w:val="24"/>
          <w:lang w:eastAsia="en-IN"/>
        </w:rPr>
        <w:lastRenderedPageBreak/>
        <w:t xml:space="preserve">source of food and supplementary income for low-income households. Such gardens can be developed collaboratively on shared plots or individually in available roof or backyard spaces. (Singh </w:t>
      </w:r>
      <w:r w:rsidRPr="009969B7">
        <w:rPr>
          <w:rFonts w:ascii="Times New Roman" w:eastAsia="Times New Roman" w:hAnsi="Times New Roman" w:cs="Times New Roman"/>
          <w:i/>
          <w:kern w:val="0"/>
          <w:sz w:val="24"/>
          <w:szCs w:val="24"/>
          <w:lang w:eastAsia="en-IN"/>
        </w:rPr>
        <w:t>et al.,</w:t>
      </w:r>
      <w:r w:rsidRPr="002F3335">
        <w:rPr>
          <w:rFonts w:ascii="Times New Roman" w:eastAsia="Times New Roman" w:hAnsi="Times New Roman" w:cs="Times New Roman"/>
          <w:kern w:val="0"/>
          <w:sz w:val="24"/>
          <w:szCs w:val="24"/>
          <w:lang w:eastAsia="en-IN"/>
        </w:rPr>
        <w:t xml:space="preserve"> 2018)</w:t>
      </w:r>
      <w:r w:rsidR="005B03EF">
        <w:rPr>
          <w:rFonts w:ascii="Times New Roman" w:eastAsia="Times New Roman" w:hAnsi="Times New Roman" w:cs="Times New Roman"/>
          <w:kern w:val="0"/>
          <w:sz w:val="24"/>
          <w:szCs w:val="24"/>
          <w:lang w:eastAsia="en-IN"/>
        </w:rPr>
        <w:t xml:space="preserve">. </w:t>
      </w:r>
      <w:r w:rsidRPr="002F3335">
        <w:rPr>
          <w:rFonts w:ascii="Times New Roman" w:eastAsia="Times New Roman" w:hAnsi="Times New Roman" w:cs="Times New Roman"/>
          <w:kern w:val="0"/>
          <w:sz w:val="24"/>
          <w:szCs w:val="24"/>
          <w:lang w:eastAsia="en-IN"/>
        </w:rPr>
        <w:t>Cultivating a variety of vegetables in home gardens is one of the simplest and most effective methods to ensure a balanced diet containing essential vitamins, macronutrients, and micronutrients. Individuals living in extreme poverty, including those who are landless or marginal landholders, often practice kitchen gardening on small plots of homestead land, vacant lots, field edges, roadsides, or in containers. (</w:t>
      </w:r>
      <w:proofErr w:type="spellStart"/>
      <w:r w:rsidRPr="002F3335">
        <w:rPr>
          <w:rFonts w:ascii="Times New Roman" w:eastAsia="Times New Roman" w:hAnsi="Times New Roman" w:cs="Times New Roman"/>
          <w:kern w:val="0"/>
          <w:sz w:val="24"/>
          <w:szCs w:val="24"/>
          <w:lang w:eastAsia="en-IN"/>
        </w:rPr>
        <w:t>Qaiser</w:t>
      </w:r>
      <w:proofErr w:type="spellEnd"/>
      <w:r w:rsidRPr="002F3335">
        <w:rPr>
          <w:rFonts w:ascii="Times New Roman" w:eastAsia="Times New Roman" w:hAnsi="Times New Roman" w:cs="Times New Roman"/>
          <w:kern w:val="0"/>
          <w:sz w:val="24"/>
          <w:szCs w:val="24"/>
          <w:lang w:eastAsia="en-IN"/>
        </w:rPr>
        <w:t xml:space="preserve"> </w:t>
      </w:r>
      <w:r w:rsidRPr="009969B7">
        <w:rPr>
          <w:rFonts w:ascii="Times New Roman" w:eastAsia="Times New Roman" w:hAnsi="Times New Roman" w:cs="Times New Roman"/>
          <w:i/>
          <w:kern w:val="0"/>
          <w:sz w:val="24"/>
          <w:szCs w:val="24"/>
          <w:lang w:eastAsia="en-IN"/>
        </w:rPr>
        <w:t>et al.,</w:t>
      </w:r>
      <w:r w:rsidRPr="002F3335">
        <w:rPr>
          <w:rFonts w:ascii="Times New Roman" w:eastAsia="Times New Roman" w:hAnsi="Times New Roman" w:cs="Times New Roman"/>
          <w:kern w:val="0"/>
          <w:sz w:val="24"/>
          <w:szCs w:val="24"/>
          <w:lang w:eastAsia="en-IN"/>
        </w:rPr>
        <w:t xml:space="preserve"> 2013)</w:t>
      </w:r>
    </w:p>
    <w:p w:rsidR="002F3335" w:rsidRPr="002F3335" w:rsidRDefault="002F3335" w:rsidP="00EB380C">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F3335">
        <w:rPr>
          <w:rFonts w:ascii="Times New Roman" w:eastAsia="Times New Roman" w:hAnsi="Times New Roman" w:cs="Times New Roman"/>
          <w:kern w:val="0"/>
          <w:sz w:val="24"/>
          <w:szCs w:val="24"/>
          <w:lang w:eastAsia="en-IN"/>
        </w:rPr>
        <w:t>With the advancement of technology, it is now possible to grow fresh vegetables at home using clay pots, discarded utensils, and empty tins—an approach commonly referred to as "kitchen gardening." (Cheema, 2011). Cultivating a kitchen garden using family labour can significantly enhance both the household’s nutritional diversity and food security. Even limited spaces surrounding the house can make a substantial difference, especially in areas with scarce land resources. Households and small communities often utilize unused land to meet their food requirements and to support food supply in nearby urban centres. (Drescher, 2000)</w:t>
      </w:r>
      <w:r w:rsidR="005B03EF">
        <w:rPr>
          <w:rFonts w:ascii="Times New Roman" w:eastAsia="Times New Roman" w:hAnsi="Times New Roman" w:cs="Times New Roman"/>
          <w:kern w:val="0"/>
          <w:sz w:val="24"/>
          <w:szCs w:val="24"/>
          <w:lang w:eastAsia="en-IN"/>
        </w:rPr>
        <w:t xml:space="preserve">. </w:t>
      </w:r>
      <w:r w:rsidRPr="002F3335">
        <w:rPr>
          <w:rFonts w:ascii="Times New Roman" w:eastAsia="Times New Roman" w:hAnsi="Times New Roman" w:cs="Times New Roman"/>
          <w:kern w:val="0"/>
          <w:sz w:val="24"/>
          <w:szCs w:val="24"/>
          <w:lang w:eastAsia="en-IN"/>
        </w:rPr>
        <w:t>The objectives of kitchen gardening have evolved. Producing food at home that would otherwise be purchased from the market can help reduce household expenses. While the initial year of kitchen gardening may require investment in materials such as soil and containers, it becomes more cost-effective over time, and the produce is often fresher and of better quality than market alternatives. Research shows that gardening is enjoyed by individuals across all age groups, genders, and ethnicities, and is also considered a beneficial form of physical activity. Promoting kitchen gardening and incorporating fresh, home-grown vegetables into daily meals can significantly improve public health and help combat malnutrition. (Christensen, 2011)</w:t>
      </w:r>
    </w:p>
    <w:p w:rsidR="002F3335" w:rsidRPr="002F3335" w:rsidRDefault="002F3335" w:rsidP="00EB380C">
      <w:pPr>
        <w:spacing w:before="100" w:beforeAutospacing="1" w:after="100" w:afterAutospacing="1" w:line="360" w:lineRule="auto"/>
        <w:jc w:val="both"/>
        <w:rPr>
          <w:rFonts w:ascii="Times New Roman" w:eastAsia="Times New Roman" w:hAnsi="Times New Roman" w:cs="Times New Roman"/>
          <w:kern w:val="0"/>
          <w:sz w:val="24"/>
          <w:szCs w:val="24"/>
          <w:lang w:eastAsia="en-IN"/>
        </w:rPr>
      </w:pPr>
      <w:r w:rsidRPr="002F3335">
        <w:rPr>
          <w:rFonts w:ascii="Times New Roman" w:eastAsia="Times New Roman" w:hAnsi="Times New Roman" w:cs="Times New Roman"/>
          <w:kern w:val="0"/>
          <w:sz w:val="24"/>
          <w:szCs w:val="24"/>
          <w:lang w:eastAsia="en-IN"/>
        </w:rPr>
        <w:t>Modern challenges such as changing consumer lifestyles, rapid population growth, and climate change continue to influence agricultural productivity. A homestead garden, typically located adjacent to the household, enables year-round cultivation of crops for both personal consumption and local markets. (</w:t>
      </w:r>
      <w:proofErr w:type="spellStart"/>
      <w:r w:rsidRPr="002F3335">
        <w:rPr>
          <w:rFonts w:ascii="Times New Roman" w:eastAsia="Times New Roman" w:hAnsi="Times New Roman" w:cs="Times New Roman"/>
          <w:kern w:val="0"/>
          <w:sz w:val="24"/>
          <w:szCs w:val="24"/>
          <w:lang w:eastAsia="en-IN"/>
        </w:rPr>
        <w:t>Keatinge</w:t>
      </w:r>
      <w:proofErr w:type="spellEnd"/>
      <w:r w:rsidRPr="002F3335">
        <w:rPr>
          <w:rFonts w:ascii="Times New Roman" w:eastAsia="Times New Roman" w:hAnsi="Times New Roman" w:cs="Times New Roman"/>
          <w:kern w:val="0"/>
          <w:sz w:val="24"/>
          <w:szCs w:val="24"/>
          <w:lang w:eastAsia="en-IN"/>
        </w:rPr>
        <w:t xml:space="preserve"> </w:t>
      </w:r>
      <w:r w:rsidRPr="009969B7">
        <w:rPr>
          <w:rFonts w:ascii="Times New Roman" w:eastAsia="Times New Roman" w:hAnsi="Times New Roman" w:cs="Times New Roman"/>
          <w:i/>
          <w:kern w:val="0"/>
          <w:sz w:val="24"/>
          <w:szCs w:val="24"/>
          <w:lang w:eastAsia="en-IN"/>
        </w:rPr>
        <w:t>et al.,</w:t>
      </w:r>
      <w:r w:rsidRPr="002F3335">
        <w:rPr>
          <w:rFonts w:ascii="Times New Roman" w:eastAsia="Times New Roman" w:hAnsi="Times New Roman" w:cs="Times New Roman"/>
          <w:kern w:val="0"/>
          <w:sz w:val="24"/>
          <w:szCs w:val="24"/>
          <w:lang w:eastAsia="en-IN"/>
        </w:rPr>
        <w:t xml:space="preserve"> 2012). Participation in homestead gardening also enhances decision-making abilities and supports the development of sustainable livelihoods. (</w:t>
      </w:r>
      <w:proofErr w:type="spellStart"/>
      <w:r w:rsidRPr="002F3335">
        <w:rPr>
          <w:rFonts w:ascii="Times New Roman" w:eastAsia="Times New Roman" w:hAnsi="Times New Roman" w:cs="Times New Roman"/>
          <w:kern w:val="0"/>
          <w:sz w:val="24"/>
          <w:szCs w:val="24"/>
          <w:lang w:eastAsia="en-IN"/>
        </w:rPr>
        <w:t>Berti</w:t>
      </w:r>
      <w:proofErr w:type="spellEnd"/>
      <w:r w:rsidRPr="002F3335">
        <w:rPr>
          <w:rFonts w:ascii="Times New Roman" w:eastAsia="Times New Roman" w:hAnsi="Times New Roman" w:cs="Times New Roman"/>
          <w:kern w:val="0"/>
          <w:sz w:val="24"/>
          <w:szCs w:val="24"/>
          <w:lang w:eastAsia="en-IN"/>
        </w:rPr>
        <w:t xml:space="preserve"> </w:t>
      </w:r>
      <w:r w:rsidRPr="009969B7">
        <w:rPr>
          <w:rFonts w:ascii="Times New Roman" w:eastAsia="Times New Roman" w:hAnsi="Times New Roman" w:cs="Times New Roman"/>
          <w:i/>
          <w:kern w:val="0"/>
          <w:sz w:val="24"/>
          <w:szCs w:val="24"/>
          <w:lang w:eastAsia="en-IN"/>
        </w:rPr>
        <w:t>et al.,</w:t>
      </w:r>
      <w:r w:rsidRPr="002F3335">
        <w:rPr>
          <w:rFonts w:ascii="Times New Roman" w:eastAsia="Times New Roman" w:hAnsi="Times New Roman" w:cs="Times New Roman"/>
          <w:kern w:val="0"/>
          <w:sz w:val="24"/>
          <w:szCs w:val="24"/>
          <w:lang w:eastAsia="en-IN"/>
        </w:rPr>
        <w:t xml:space="preserve"> 2013)</w:t>
      </w:r>
      <w:r w:rsidR="00EB380C">
        <w:rPr>
          <w:rFonts w:ascii="Times New Roman" w:eastAsia="Times New Roman" w:hAnsi="Times New Roman" w:cs="Times New Roman"/>
          <w:kern w:val="0"/>
          <w:sz w:val="24"/>
          <w:szCs w:val="24"/>
          <w:lang w:eastAsia="en-IN"/>
        </w:rPr>
        <w:t>.</w:t>
      </w:r>
      <w:r w:rsidR="009969B7">
        <w:rPr>
          <w:rFonts w:ascii="Times New Roman" w:eastAsia="Times New Roman" w:hAnsi="Times New Roman" w:cs="Times New Roman"/>
          <w:kern w:val="0"/>
          <w:sz w:val="24"/>
          <w:szCs w:val="24"/>
          <w:lang w:eastAsia="en-IN"/>
        </w:rPr>
        <w:t xml:space="preserve"> </w:t>
      </w:r>
      <w:r w:rsidR="009969B7" w:rsidRPr="009969B7">
        <w:rPr>
          <w:rFonts w:ascii="Times New Roman" w:eastAsia="Times New Roman" w:hAnsi="Times New Roman" w:cs="Times New Roman"/>
          <w:kern w:val="0"/>
          <w:sz w:val="24"/>
          <w:szCs w:val="24"/>
          <w:lang w:eastAsia="en-IN"/>
        </w:rPr>
        <w:t xml:space="preserve">Indigenous Technical Knowledge (ITK) in pest management is a significant resource for time-tested practices and wisdom passed down through generations of farmers and local communities. This expertise includes a broad range of traditional procedures and techniques established and improved over </w:t>
      </w:r>
      <w:r w:rsidR="00ED7D49">
        <w:rPr>
          <w:rFonts w:ascii="Times New Roman" w:eastAsia="Times New Roman" w:hAnsi="Times New Roman" w:cs="Times New Roman"/>
          <w:kern w:val="0"/>
          <w:sz w:val="24"/>
          <w:szCs w:val="24"/>
          <w:lang w:eastAsia="en-IN"/>
        </w:rPr>
        <w:t xml:space="preserve">the </w:t>
      </w:r>
      <w:r w:rsidR="009969B7" w:rsidRPr="009969B7">
        <w:rPr>
          <w:rFonts w:ascii="Times New Roman" w:eastAsia="Times New Roman" w:hAnsi="Times New Roman" w:cs="Times New Roman"/>
          <w:kern w:val="0"/>
          <w:sz w:val="24"/>
          <w:szCs w:val="24"/>
          <w:lang w:eastAsia="en-IN"/>
        </w:rPr>
        <w:t xml:space="preserve">ages to protect crops </w:t>
      </w:r>
      <w:r w:rsidR="009969B7" w:rsidRPr="009969B7">
        <w:rPr>
          <w:rFonts w:ascii="Times New Roman" w:eastAsia="Times New Roman" w:hAnsi="Times New Roman" w:cs="Times New Roman"/>
          <w:kern w:val="0"/>
          <w:sz w:val="24"/>
          <w:szCs w:val="24"/>
          <w:lang w:eastAsia="en-IN"/>
        </w:rPr>
        <w:lastRenderedPageBreak/>
        <w:t xml:space="preserve">from numerous pests and illnesses. (Kumar </w:t>
      </w:r>
      <w:r w:rsidR="009969B7" w:rsidRPr="009969B7">
        <w:rPr>
          <w:rFonts w:ascii="Times New Roman" w:eastAsia="Times New Roman" w:hAnsi="Times New Roman" w:cs="Times New Roman"/>
          <w:i/>
          <w:kern w:val="0"/>
          <w:sz w:val="24"/>
          <w:szCs w:val="24"/>
          <w:lang w:eastAsia="en-IN"/>
        </w:rPr>
        <w:t>et al.,</w:t>
      </w:r>
      <w:r w:rsidR="009969B7" w:rsidRPr="009969B7">
        <w:rPr>
          <w:rFonts w:ascii="Times New Roman" w:eastAsia="Times New Roman" w:hAnsi="Times New Roman" w:cs="Times New Roman"/>
          <w:kern w:val="0"/>
          <w:sz w:val="24"/>
          <w:szCs w:val="24"/>
          <w:lang w:eastAsia="en-IN"/>
        </w:rPr>
        <w:t xml:space="preserve"> 2024</w:t>
      </w:r>
      <w:proofErr w:type="gramStart"/>
      <w:r w:rsidR="009969B7" w:rsidRPr="009969B7">
        <w:rPr>
          <w:rFonts w:ascii="Times New Roman" w:eastAsia="Times New Roman" w:hAnsi="Times New Roman" w:cs="Times New Roman"/>
          <w:kern w:val="0"/>
          <w:sz w:val="24"/>
          <w:szCs w:val="24"/>
          <w:lang w:eastAsia="en-IN"/>
        </w:rPr>
        <w:t>).Several</w:t>
      </w:r>
      <w:proofErr w:type="gramEnd"/>
      <w:r w:rsidR="009969B7" w:rsidRPr="009969B7">
        <w:rPr>
          <w:rFonts w:ascii="Times New Roman" w:eastAsia="Times New Roman" w:hAnsi="Times New Roman" w:cs="Times New Roman"/>
          <w:kern w:val="0"/>
          <w:sz w:val="24"/>
          <w:szCs w:val="24"/>
          <w:lang w:eastAsia="en-IN"/>
        </w:rPr>
        <w:t xml:space="preserve"> studies have shown the ongoing IKS approach in pest management, and most of their</w:t>
      </w:r>
      <w:r w:rsidR="009969B7">
        <w:rPr>
          <w:rFonts w:ascii="Times New Roman" w:eastAsia="Times New Roman" w:hAnsi="Times New Roman" w:cs="Times New Roman"/>
          <w:kern w:val="0"/>
          <w:sz w:val="24"/>
          <w:szCs w:val="24"/>
          <w:lang w:eastAsia="en-IN"/>
        </w:rPr>
        <w:t xml:space="preserve"> </w:t>
      </w:r>
      <w:r w:rsidR="009969B7" w:rsidRPr="009969B7">
        <w:rPr>
          <w:rFonts w:ascii="Times New Roman" w:eastAsia="Times New Roman" w:hAnsi="Times New Roman" w:cs="Times New Roman"/>
          <w:kern w:val="0"/>
          <w:sz w:val="24"/>
          <w:szCs w:val="24"/>
          <w:lang w:eastAsia="en-IN"/>
        </w:rPr>
        <w:t>findings revealed that indigenous knowledge (IK) on pest control is cost-effective and eco-friendly. Therefore, keeping in view the importance of ITK practices, the present study was conducted in the border districts of Punjab to find out the Indigenous practices used by the farmers in kitchen gardening for insect pest management.</w:t>
      </w:r>
    </w:p>
    <w:p w:rsidR="00B857F6" w:rsidRDefault="00B857F6" w:rsidP="00EB380C">
      <w:pPr>
        <w:spacing w:line="360" w:lineRule="auto"/>
        <w:ind w:right="404"/>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b/>
          <w:bCs/>
          <w:kern w:val="0"/>
          <w:sz w:val="24"/>
          <w:szCs w:val="24"/>
          <w:lang w:eastAsia="en-IN"/>
        </w:rPr>
        <w:t xml:space="preserve">MATERIALS AND METHODS </w:t>
      </w:r>
    </w:p>
    <w:p w:rsidR="009969B7" w:rsidRDefault="009969B7" w:rsidP="00EB380C">
      <w:pPr>
        <w:spacing w:line="360" w:lineRule="auto"/>
        <w:jc w:val="both"/>
        <w:rPr>
          <w:rFonts w:ascii="Times New Roman" w:eastAsia="Times New Roman" w:hAnsi="Times New Roman" w:cs="Times New Roman"/>
          <w:kern w:val="0"/>
          <w:sz w:val="24"/>
          <w:szCs w:val="24"/>
          <w:lang w:eastAsia="en-IN"/>
        </w:rPr>
      </w:pPr>
      <w:r w:rsidRPr="009969B7">
        <w:rPr>
          <w:rFonts w:ascii="Times New Roman" w:eastAsia="Times New Roman" w:hAnsi="Times New Roman" w:cs="Times New Roman"/>
          <w:kern w:val="0"/>
          <w:sz w:val="24"/>
          <w:szCs w:val="24"/>
          <w:lang w:eastAsia="en-IN"/>
        </w:rPr>
        <w:t xml:space="preserve">The purposive cum random sampling technique was used to select the final respondents. </w:t>
      </w:r>
      <w:r w:rsidR="00ED7D49">
        <w:rPr>
          <w:rFonts w:ascii="Times New Roman" w:eastAsia="Times New Roman" w:hAnsi="Times New Roman" w:cs="Times New Roman"/>
          <w:kern w:val="0"/>
          <w:sz w:val="24"/>
          <w:szCs w:val="24"/>
          <w:lang w:eastAsia="en-IN"/>
        </w:rPr>
        <w:t>The s</w:t>
      </w:r>
      <w:r w:rsidRPr="009969B7">
        <w:rPr>
          <w:rFonts w:ascii="Times New Roman" w:eastAsia="Times New Roman" w:hAnsi="Times New Roman" w:cs="Times New Roman"/>
          <w:kern w:val="0"/>
          <w:sz w:val="24"/>
          <w:szCs w:val="24"/>
          <w:lang w:eastAsia="en-IN"/>
        </w:rPr>
        <w:t>tudy was carried out in three border districts of Punjab namely</w:t>
      </w:r>
      <w:r>
        <w:rPr>
          <w:rFonts w:ascii="Times New Roman" w:eastAsia="Times New Roman" w:hAnsi="Times New Roman" w:cs="Times New Roman"/>
          <w:kern w:val="0"/>
          <w:sz w:val="24"/>
          <w:szCs w:val="24"/>
          <w:lang w:eastAsia="en-IN"/>
        </w:rPr>
        <w:t xml:space="preserve">, </w:t>
      </w:r>
      <w:r w:rsidRPr="009969B7">
        <w:rPr>
          <w:rFonts w:ascii="Times New Roman" w:eastAsia="Times New Roman" w:hAnsi="Times New Roman" w:cs="Times New Roman"/>
          <w:kern w:val="0"/>
          <w:sz w:val="24"/>
          <w:szCs w:val="24"/>
          <w:lang w:eastAsia="en-IN"/>
        </w:rPr>
        <w:t xml:space="preserve">Amritsar, Gurdaspur and Tarn </w:t>
      </w:r>
      <w:proofErr w:type="spellStart"/>
      <w:r w:rsidRPr="009969B7">
        <w:rPr>
          <w:rFonts w:ascii="Times New Roman" w:eastAsia="Times New Roman" w:hAnsi="Times New Roman" w:cs="Times New Roman"/>
          <w:kern w:val="0"/>
          <w:sz w:val="24"/>
          <w:szCs w:val="24"/>
          <w:lang w:eastAsia="en-IN"/>
        </w:rPr>
        <w:t>Taran</w:t>
      </w:r>
      <w:proofErr w:type="spellEnd"/>
      <w:r w:rsidRPr="009969B7">
        <w:rPr>
          <w:rFonts w:ascii="Times New Roman" w:eastAsia="Times New Roman" w:hAnsi="Times New Roman" w:cs="Times New Roman"/>
          <w:kern w:val="0"/>
          <w:sz w:val="24"/>
          <w:szCs w:val="24"/>
          <w:lang w:eastAsia="en-IN"/>
        </w:rPr>
        <w:t xml:space="preserve">. A random selection of 15 rural and 15 urban respondents was made from each district to make a sample size of 90 respondents. Data were collected with the help of </w:t>
      </w:r>
      <w:r w:rsidR="00ED7D49">
        <w:rPr>
          <w:rFonts w:ascii="Times New Roman" w:eastAsia="Times New Roman" w:hAnsi="Times New Roman" w:cs="Times New Roman"/>
          <w:kern w:val="0"/>
          <w:sz w:val="24"/>
          <w:szCs w:val="24"/>
          <w:lang w:eastAsia="en-IN"/>
        </w:rPr>
        <w:t xml:space="preserve">a </w:t>
      </w:r>
      <w:r w:rsidRPr="009969B7">
        <w:rPr>
          <w:rFonts w:ascii="Times New Roman" w:eastAsia="Times New Roman" w:hAnsi="Times New Roman" w:cs="Times New Roman"/>
          <w:kern w:val="0"/>
          <w:sz w:val="24"/>
          <w:szCs w:val="24"/>
          <w:lang w:eastAsia="en-IN"/>
        </w:rPr>
        <w:t>pre-structured interview schedule, and data were analysed by using different statistical methods like mean, standard deviation, frequency, percentage, and regression.</w:t>
      </w:r>
    </w:p>
    <w:p w:rsidR="00B857F6" w:rsidRDefault="00B857F6" w:rsidP="00EB380C">
      <w:pPr>
        <w:spacing w:line="360" w:lineRule="auto"/>
        <w:jc w:val="both"/>
        <w:rPr>
          <w:rFonts w:ascii="Times New Roman" w:eastAsia="Times New Roman" w:hAnsi="Times New Roman" w:cs="Times New Roman"/>
          <w:kern w:val="0"/>
          <w:sz w:val="24"/>
          <w:szCs w:val="24"/>
          <w:lang w:eastAsia="en-IN"/>
        </w:rPr>
      </w:pPr>
      <w:r w:rsidRPr="00831290">
        <w:rPr>
          <w:rFonts w:ascii="Times New Roman" w:eastAsia="Times New Roman" w:hAnsi="Times New Roman" w:cs="Times New Roman"/>
          <w:b/>
          <w:bCs/>
          <w:kern w:val="0"/>
          <w:sz w:val="24"/>
          <w:szCs w:val="24"/>
          <w:lang w:eastAsia="en-IN"/>
        </w:rPr>
        <w:t>RESULTS AND DISCUSSIONS</w:t>
      </w:r>
    </w:p>
    <w:p w:rsidR="00B96EE9" w:rsidRDefault="00B96EE9" w:rsidP="00EB380C">
      <w:pPr>
        <w:spacing w:after="0" w:line="360" w:lineRule="auto"/>
        <w:jc w:val="both"/>
        <w:rPr>
          <w:rFonts w:ascii="Times New Roman" w:eastAsia="Times New Roman" w:hAnsi="Times New Roman" w:cs="Times New Roman"/>
          <w:kern w:val="0"/>
          <w:sz w:val="24"/>
          <w:szCs w:val="24"/>
          <w:lang w:eastAsia="en-IN"/>
        </w:rPr>
      </w:pPr>
      <w:r w:rsidRPr="00B96EE9">
        <w:rPr>
          <w:rFonts w:ascii="Times New Roman" w:eastAsia="Times New Roman" w:hAnsi="Times New Roman" w:cs="Times New Roman"/>
          <w:kern w:val="0"/>
          <w:sz w:val="24"/>
          <w:szCs w:val="24"/>
          <w:lang w:eastAsia="en-IN"/>
        </w:rPr>
        <w:t xml:space="preserve">Using the Cumulative Cube Root Method, the </w:t>
      </w:r>
      <w:r w:rsidR="00A57C1C">
        <w:rPr>
          <w:rFonts w:ascii="Times New Roman" w:eastAsia="Times New Roman" w:hAnsi="Times New Roman" w:cs="Times New Roman"/>
          <w:kern w:val="0"/>
          <w:sz w:val="24"/>
          <w:szCs w:val="24"/>
          <w:lang w:eastAsia="en-IN"/>
        </w:rPr>
        <w:t>respondents' ages were divided into three groups, i.e., young (20–35 years), middle (36–51 years),</w:t>
      </w:r>
      <w:r w:rsidRPr="00B96EE9">
        <w:rPr>
          <w:rFonts w:ascii="Times New Roman" w:eastAsia="Times New Roman" w:hAnsi="Times New Roman" w:cs="Times New Roman"/>
          <w:kern w:val="0"/>
          <w:sz w:val="24"/>
          <w:szCs w:val="24"/>
          <w:lang w:eastAsia="en-IN"/>
        </w:rPr>
        <w:t xml:space="preserve"> and old (above 51 years), as shown in </w:t>
      </w:r>
      <w:r w:rsidR="00A45E27">
        <w:rPr>
          <w:rFonts w:ascii="Times New Roman" w:eastAsia="Times New Roman" w:hAnsi="Times New Roman" w:cs="Times New Roman"/>
          <w:kern w:val="0"/>
          <w:sz w:val="24"/>
          <w:szCs w:val="24"/>
          <w:lang w:eastAsia="en-IN"/>
        </w:rPr>
        <w:t xml:space="preserve">Table </w:t>
      </w:r>
      <w:r w:rsidR="00186522">
        <w:rPr>
          <w:rFonts w:ascii="Times New Roman" w:eastAsia="Times New Roman" w:hAnsi="Times New Roman" w:cs="Times New Roman"/>
          <w:kern w:val="0"/>
          <w:sz w:val="24"/>
          <w:szCs w:val="24"/>
          <w:lang w:eastAsia="en-IN"/>
        </w:rPr>
        <w:t>1</w:t>
      </w:r>
      <w:r w:rsidR="00186522" w:rsidRPr="00B96EE9">
        <w:rPr>
          <w:rFonts w:ascii="Times New Roman" w:eastAsia="Times New Roman" w:hAnsi="Times New Roman" w:cs="Times New Roman"/>
          <w:kern w:val="0"/>
          <w:sz w:val="24"/>
          <w:szCs w:val="24"/>
          <w:lang w:eastAsia="en-IN"/>
        </w:rPr>
        <w:t>. In</w:t>
      </w:r>
      <w:r w:rsidRPr="00B96EE9">
        <w:rPr>
          <w:rFonts w:ascii="Times New Roman" w:eastAsia="Times New Roman" w:hAnsi="Times New Roman" w:cs="Times New Roman"/>
          <w:kern w:val="0"/>
          <w:sz w:val="24"/>
          <w:szCs w:val="24"/>
          <w:lang w:eastAsia="en-IN"/>
        </w:rPr>
        <w:t xml:space="preserve"> the districts of Amritsar, Gurdaspur, and Tarn </w:t>
      </w:r>
      <w:proofErr w:type="spellStart"/>
      <w:r w:rsidRPr="00B96EE9">
        <w:rPr>
          <w:rFonts w:ascii="Times New Roman" w:eastAsia="Times New Roman" w:hAnsi="Times New Roman" w:cs="Times New Roman"/>
          <w:kern w:val="0"/>
          <w:sz w:val="24"/>
          <w:szCs w:val="24"/>
          <w:lang w:eastAsia="en-IN"/>
        </w:rPr>
        <w:t>Taran</w:t>
      </w:r>
      <w:proofErr w:type="spellEnd"/>
      <w:r w:rsidRPr="00B96EE9">
        <w:rPr>
          <w:rFonts w:ascii="Times New Roman" w:eastAsia="Times New Roman" w:hAnsi="Times New Roman" w:cs="Times New Roman"/>
          <w:kern w:val="0"/>
          <w:sz w:val="24"/>
          <w:szCs w:val="24"/>
          <w:lang w:eastAsia="en-IN"/>
        </w:rPr>
        <w:t>, the average age of the respondents was 36.33 (±9.33), 40.06 (±10.88) and 46.56 (±8.85) years</w:t>
      </w:r>
      <w:r w:rsidR="00A57C1C">
        <w:rPr>
          <w:rFonts w:ascii="Times New Roman" w:eastAsia="Times New Roman" w:hAnsi="Times New Roman" w:cs="Times New Roman"/>
          <w:kern w:val="0"/>
          <w:sz w:val="24"/>
          <w:szCs w:val="24"/>
          <w:lang w:eastAsia="en-IN"/>
        </w:rPr>
        <w:t>,</w:t>
      </w:r>
      <w:r w:rsidRPr="00B96EE9">
        <w:rPr>
          <w:rFonts w:ascii="Times New Roman" w:eastAsia="Times New Roman" w:hAnsi="Times New Roman" w:cs="Times New Roman"/>
          <w:kern w:val="0"/>
          <w:sz w:val="24"/>
          <w:szCs w:val="24"/>
          <w:lang w:eastAsia="en-IN"/>
        </w:rPr>
        <w:t xml:space="preserve"> respectively. All three districts had an average age of 40.98 (±10.49) years. The majority of respondents in Gurdaspur and Tarn </w:t>
      </w:r>
      <w:proofErr w:type="spellStart"/>
      <w:r w:rsidRPr="00B96EE9">
        <w:rPr>
          <w:rFonts w:ascii="Times New Roman" w:eastAsia="Times New Roman" w:hAnsi="Times New Roman" w:cs="Times New Roman"/>
          <w:kern w:val="0"/>
          <w:sz w:val="24"/>
          <w:szCs w:val="24"/>
          <w:lang w:eastAsia="en-IN"/>
        </w:rPr>
        <w:t>Taran</w:t>
      </w:r>
      <w:proofErr w:type="spellEnd"/>
      <w:r w:rsidRPr="00B96EE9">
        <w:rPr>
          <w:rFonts w:ascii="Times New Roman" w:eastAsia="Times New Roman" w:hAnsi="Times New Roman" w:cs="Times New Roman"/>
          <w:kern w:val="0"/>
          <w:sz w:val="24"/>
          <w:szCs w:val="24"/>
          <w:lang w:eastAsia="en-IN"/>
        </w:rPr>
        <w:t xml:space="preserve"> </w:t>
      </w:r>
      <w:proofErr w:type="gramStart"/>
      <w:r w:rsidRPr="00B96EE9">
        <w:rPr>
          <w:rFonts w:ascii="Times New Roman" w:eastAsia="Times New Roman" w:hAnsi="Times New Roman" w:cs="Times New Roman"/>
          <w:kern w:val="0"/>
          <w:sz w:val="24"/>
          <w:szCs w:val="24"/>
          <w:lang w:eastAsia="en-IN"/>
        </w:rPr>
        <w:t>districts</w:t>
      </w:r>
      <w:r w:rsidR="00A57C1C">
        <w:rPr>
          <w:rFonts w:ascii="Times New Roman" w:eastAsia="Times New Roman" w:hAnsi="Times New Roman" w:cs="Times New Roman"/>
          <w:kern w:val="0"/>
          <w:sz w:val="24"/>
          <w:szCs w:val="24"/>
          <w:lang w:eastAsia="en-IN"/>
        </w:rPr>
        <w:t>,</w:t>
      </w:r>
      <w:r w:rsidR="00186522">
        <w:rPr>
          <w:rFonts w:ascii="Times New Roman" w:eastAsia="Times New Roman" w:hAnsi="Times New Roman" w:cs="Times New Roman"/>
          <w:kern w:val="0"/>
          <w:sz w:val="24"/>
          <w:szCs w:val="24"/>
          <w:lang w:eastAsia="en-IN"/>
        </w:rPr>
        <w:t>i.e.</w:t>
      </w:r>
      <w:proofErr w:type="gramEnd"/>
      <w:r w:rsidR="00186522">
        <w:rPr>
          <w:rFonts w:ascii="Times New Roman" w:eastAsia="Times New Roman" w:hAnsi="Times New Roman" w:cs="Times New Roman"/>
          <w:kern w:val="0"/>
          <w:sz w:val="24"/>
          <w:szCs w:val="24"/>
          <w:lang w:eastAsia="en-IN"/>
        </w:rPr>
        <w:t>,</w:t>
      </w:r>
      <w:r w:rsidRPr="00B96EE9">
        <w:rPr>
          <w:rFonts w:ascii="Times New Roman" w:eastAsia="Times New Roman" w:hAnsi="Times New Roman" w:cs="Times New Roman"/>
          <w:kern w:val="0"/>
          <w:sz w:val="24"/>
          <w:szCs w:val="24"/>
          <w:lang w:eastAsia="en-IN"/>
        </w:rPr>
        <w:t xml:space="preserve">47 </w:t>
      </w:r>
      <w:r>
        <w:rPr>
          <w:rFonts w:ascii="Times New Roman" w:eastAsia="Times New Roman" w:hAnsi="Times New Roman" w:cs="Times New Roman"/>
          <w:kern w:val="0"/>
          <w:sz w:val="24"/>
          <w:szCs w:val="24"/>
          <w:lang w:eastAsia="en-IN"/>
        </w:rPr>
        <w:t>per cent</w:t>
      </w:r>
      <w:r w:rsidRPr="00B96EE9">
        <w:rPr>
          <w:rFonts w:ascii="Times New Roman" w:eastAsia="Times New Roman" w:hAnsi="Times New Roman" w:cs="Times New Roman"/>
          <w:kern w:val="0"/>
          <w:sz w:val="24"/>
          <w:szCs w:val="24"/>
          <w:lang w:eastAsia="en-IN"/>
        </w:rPr>
        <w:t xml:space="preserve"> and 50 </w:t>
      </w:r>
      <w:r>
        <w:rPr>
          <w:rFonts w:ascii="Times New Roman" w:eastAsia="Times New Roman" w:hAnsi="Times New Roman" w:cs="Times New Roman"/>
          <w:kern w:val="0"/>
          <w:sz w:val="24"/>
          <w:szCs w:val="24"/>
          <w:lang w:eastAsia="en-IN"/>
        </w:rPr>
        <w:t>per cent</w:t>
      </w:r>
      <w:r w:rsidRPr="00B96EE9">
        <w:rPr>
          <w:rFonts w:ascii="Times New Roman" w:eastAsia="Times New Roman" w:hAnsi="Times New Roman" w:cs="Times New Roman"/>
          <w:kern w:val="0"/>
          <w:sz w:val="24"/>
          <w:szCs w:val="24"/>
          <w:lang w:eastAsia="en-IN"/>
        </w:rPr>
        <w:t xml:space="preserve"> </w:t>
      </w:r>
      <w:proofErr w:type="spellStart"/>
      <w:r w:rsidRPr="00B96EE9">
        <w:rPr>
          <w:rFonts w:ascii="Times New Roman" w:eastAsia="Times New Roman" w:hAnsi="Times New Roman" w:cs="Times New Roman"/>
          <w:kern w:val="0"/>
          <w:sz w:val="24"/>
          <w:szCs w:val="24"/>
          <w:lang w:eastAsia="en-IN"/>
        </w:rPr>
        <w:t>respectively</w:t>
      </w:r>
      <w:r w:rsidR="00A45E27">
        <w:rPr>
          <w:rFonts w:ascii="Times New Roman" w:eastAsia="Times New Roman" w:hAnsi="Times New Roman" w:cs="Times New Roman"/>
          <w:kern w:val="0"/>
          <w:sz w:val="24"/>
          <w:szCs w:val="24"/>
          <w:lang w:eastAsia="en-IN"/>
        </w:rPr>
        <w:t>,belong</w:t>
      </w:r>
      <w:proofErr w:type="spellEnd"/>
      <w:r w:rsidRPr="00B96EE9">
        <w:rPr>
          <w:rFonts w:ascii="Times New Roman" w:eastAsia="Times New Roman" w:hAnsi="Times New Roman" w:cs="Times New Roman"/>
          <w:kern w:val="0"/>
          <w:sz w:val="24"/>
          <w:szCs w:val="24"/>
          <w:lang w:eastAsia="en-IN"/>
        </w:rPr>
        <w:t xml:space="preserve"> to the middle age group of 36 to 51 years, while 60 </w:t>
      </w:r>
      <w:r>
        <w:rPr>
          <w:rFonts w:ascii="Times New Roman" w:eastAsia="Times New Roman" w:hAnsi="Times New Roman" w:cs="Times New Roman"/>
          <w:kern w:val="0"/>
          <w:sz w:val="24"/>
          <w:szCs w:val="24"/>
          <w:lang w:eastAsia="en-IN"/>
        </w:rPr>
        <w:t>per cent</w:t>
      </w:r>
      <w:r w:rsidRPr="00B96EE9">
        <w:rPr>
          <w:rFonts w:ascii="Times New Roman" w:eastAsia="Times New Roman" w:hAnsi="Times New Roman" w:cs="Times New Roman"/>
          <w:kern w:val="0"/>
          <w:sz w:val="24"/>
          <w:szCs w:val="24"/>
          <w:lang w:eastAsia="en-IN"/>
        </w:rPr>
        <w:t xml:space="preserve"> of respondents in Amritsar district are young, between the age</w:t>
      </w:r>
      <w:r>
        <w:rPr>
          <w:rFonts w:ascii="Times New Roman" w:eastAsia="Times New Roman" w:hAnsi="Times New Roman" w:cs="Times New Roman"/>
          <w:kern w:val="0"/>
          <w:sz w:val="24"/>
          <w:szCs w:val="24"/>
          <w:lang w:eastAsia="en-IN"/>
        </w:rPr>
        <w:t xml:space="preserve"> group</w:t>
      </w:r>
      <w:r w:rsidRPr="00B96EE9">
        <w:rPr>
          <w:rFonts w:ascii="Times New Roman" w:eastAsia="Times New Roman" w:hAnsi="Times New Roman" w:cs="Times New Roman"/>
          <w:kern w:val="0"/>
          <w:sz w:val="24"/>
          <w:szCs w:val="24"/>
          <w:lang w:eastAsia="en-IN"/>
        </w:rPr>
        <w:t xml:space="preserve"> of 20</w:t>
      </w:r>
      <w:r>
        <w:rPr>
          <w:rFonts w:ascii="Times New Roman" w:eastAsia="Times New Roman" w:hAnsi="Times New Roman" w:cs="Times New Roman"/>
          <w:kern w:val="0"/>
          <w:sz w:val="24"/>
          <w:szCs w:val="24"/>
          <w:lang w:eastAsia="en-IN"/>
        </w:rPr>
        <w:t>-</w:t>
      </w:r>
      <w:r w:rsidRPr="00B96EE9">
        <w:rPr>
          <w:rFonts w:ascii="Times New Roman" w:eastAsia="Times New Roman" w:hAnsi="Times New Roman" w:cs="Times New Roman"/>
          <w:kern w:val="0"/>
          <w:sz w:val="24"/>
          <w:szCs w:val="24"/>
          <w:lang w:eastAsia="en-IN"/>
        </w:rPr>
        <w:t>35</w:t>
      </w:r>
      <w:r>
        <w:rPr>
          <w:rFonts w:ascii="Times New Roman" w:eastAsia="Times New Roman" w:hAnsi="Times New Roman" w:cs="Times New Roman"/>
          <w:kern w:val="0"/>
          <w:sz w:val="24"/>
          <w:szCs w:val="24"/>
          <w:lang w:eastAsia="en-IN"/>
        </w:rPr>
        <w:t xml:space="preserve"> years</w:t>
      </w:r>
      <w:r w:rsidRPr="00B96EE9">
        <w:rPr>
          <w:rFonts w:ascii="Times New Roman" w:eastAsia="Times New Roman" w:hAnsi="Times New Roman" w:cs="Times New Roman"/>
          <w:kern w:val="0"/>
          <w:sz w:val="24"/>
          <w:szCs w:val="24"/>
          <w:lang w:eastAsia="en-IN"/>
        </w:rPr>
        <w:t xml:space="preserve">. </w:t>
      </w:r>
      <w:r>
        <w:rPr>
          <w:rFonts w:ascii="Times New Roman" w:eastAsia="Times New Roman" w:hAnsi="Times New Roman" w:cs="Times New Roman"/>
          <w:kern w:val="0"/>
          <w:sz w:val="24"/>
          <w:szCs w:val="24"/>
          <w:lang w:eastAsia="en-IN"/>
        </w:rPr>
        <w:t>Over</w:t>
      </w:r>
      <w:r w:rsidRPr="00B96EE9">
        <w:rPr>
          <w:rFonts w:ascii="Times New Roman" w:eastAsia="Times New Roman" w:hAnsi="Times New Roman" w:cs="Times New Roman"/>
          <w:kern w:val="0"/>
          <w:sz w:val="24"/>
          <w:szCs w:val="24"/>
          <w:lang w:eastAsia="en-IN"/>
        </w:rPr>
        <w:t>all, 42</w:t>
      </w:r>
      <w:r>
        <w:rPr>
          <w:rFonts w:ascii="Times New Roman" w:eastAsia="Times New Roman" w:hAnsi="Times New Roman" w:cs="Times New Roman"/>
          <w:kern w:val="0"/>
          <w:sz w:val="24"/>
          <w:szCs w:val="24"/>
          <w:lang w:eastAsia="en-IN"/>
        </w:rPr>
        <w:t xml:space="preserve"> per cent</w:t>
      </w:r>
      <w:r w:rsidRPr="00B96EE9">
        <w:rPr>
          <w:rFonts w:ascii="Times New Roman" w:eastAsia="Times New Roman" w:hAnsi="Times New Roman" w:cs="Times New Roman"/>
          <w:kern w:val="0"/>
          <w:sz w:val="24"/>
          <w:szCs w:val="24"/>
          <w:lang w:eastAsia="en-IN"/>
        </w:rPr>
        <w:t xml:space="preserve"> of the responders are between the age</w:t>
      </w:r>
      <w:r>
        <w:rPr>
          <w:rFonts w:ascii="Times New Roman" w:eastAsia="Times New Roman" w:hAnsi="Times New Roman" w:cs="Times New Roman"/>
          <w:kern w:val="0"/>
          <w:sz w:val="24"/>
          <w:szCs w:val="24"/>
          <w:lang w:eastAsia="en-IN"/>
        </w:rPr>
        <w:t xml:space="preserve"> group</w:t>
      </w:r>
      <w:r w:rsidRPr="00B96EE9">
        <w:rPr>
          <w:rFonts w:ascii="Times New Roman" w:eastAsia="Times New Roman" w:hAnsi="Times New Roman" w:cs="Times New Roman"/>
          <w:kern w:val="0"/>
          <w:sz w:val="24"/>
          <w:szCs w:val="24"/>
          <w:lang w:eastAsia="en-IN"/>
        </w:rPr>
        <w:t xml:space="preserve"> of 36</w:t>
      </w:r>
      <w:r>
        <w:rPr>
          <w:rFonts w:ascii="Times New Roman" w:eastAsia="Times New Roman" w:hAnsi="Times New Roman" w:cs="Times New Roman"/>
          <w:kern w:val="0"/>
          <w:sz w:val="24"/>
          <w:szCs w:val="24"/>
          <w:lang w:eastAsia="en-IN"/>
        </w:rPr>
        <w:t>-</w:t>
      </w:r>
      <w:r w:rsidRPr="00B96EE9">
        <w:rPr>
          <w:rFonts w:ascii="Times New Roman" w:eastAsia="Times New Roman" w:hAnsi="Times New Roman" w:cs="Times New Roman"/>
          <w:kern w:val="0"/>
          <w:sz w:val="24"/>
          <w:szCs w:val="24"/>
          <w:lang w:eastAsia="en-IN"/>
        </w:rPr>
        <w:t>51</w:t>
      </w:r>
      <w:r>
        <w:rPr>
          <w:rFonts w:ascii="Times New Roman" w:eastAsia="Times New Roman" w:hAnsi="Times New Roman" w:cs="Times New Roman"/>
          <w:kern w:val="0"/>
          <w:sz w:val="24"/>
          <w:szCs w:val="24"/>
          <w:lang w:eastAsia="en-IN"/>
        </w:rPr>
        <w:t xml:space="preserve"> years</w:t>
      </w:r>
      <w:r w:rsidRPr="00B96EE9">
        <w:rPr>
          <w:rFonts w:ascii="Times New Roman" w:eastAsia="Times New Roman" w:hAnsi="Times New Roman" w:cs="Times New Roman"/>
          <w:kern w:val="0"/>
          <w:sz w:val="24"/>
          <w:szCs w:val="24"/>
          <w:lang w:eastAsia="en-IN"/>
        </w:rPr>
        <w:t>.</w:t>
      </w:r>
    </w:p>
    <w:p w:rsidR="00B96EE9" w:rsidRDefault="008E41B2" w:rsidP="00EB380C">
      <w:pPr>
        <w:spacing w:after="0" w:line="360" w:lineRule="auto"/>
        <w:jc w:val="both"/>
        <w:rPr>
          <w:rFonts w:ascii="Times New Roman" w:eastAsia="Times New Roman" w:hAnsi="Times New Roman" w:cs="Times New Roman"/>
          <w:kern w:val="0"/>
          <w:sz w:val="24"/>
          <w:szCs w:val="24"/>
          <w:lang w:eastAsia="en-IN"/>
        </w:rPr>
      </w:pPr>
      <w:r w:rsidRPr="008E41B2">
        <w:rPr>
          <w:rFonts w:ascii="Times New Roman" w:eastAsia="Times New Roman" w:hAnsi="Times New Roman" w:cs="Times New Roman"/>
          <w:kern w:val="0"/>
          <w:sz w:val="24"/>
          <w:szCs w:val="24"/>
          <w:lang w:eastAsia="en-IN"/>
        </w:rPr>
        <w:t xml:space="preserve">For a number of reasons, middle-aged respondents were more interested in kitchen gardening, including their belief that it offers a gentle kind of exercise that helps improve flexibility and strength. Additionally, gardening lowers depression, anxiety, and stress. In general, middle-aged respondents found gardening to be an interesting hobby. </w:t>
      </w:r>
      <w:r w:rsidR="00F05576" w:rsidRPr="00F05576">
        <w:rPr>
          <w:rFonts w:ascii="Times New Roman" w:eastAsia="Times New Roman" w:hAnsi="Times New Roman" w:cs="Times New Roman"/>
          <w:kern w:val="0"/>
          <w:sz w:val="24"/>
          <w:szCs w:val="24"/>
          <w:lang w:eastAsia="en-IN"/>
        </w:rPr>
        <w:t>T</w:t>
      </w:r>
      <w:r w:rsidR="008B7943">
        <w:rPr>
          <w:rFonts w:ascii="Times New Roman" w:eastAsia="Times New Roman" w:hAnsi="Times New Roman" w:cs="Times New Roman"/>
          <w:kern w:val="0"/>
          <w:sz w:val="24"/>
          <w:szCs w:val="24"/>
          <w:lang w:eastAsia="en-IN"/>
        </w:rPr>
        <w:t>he outcomes align with those of</w:t>
      </w:r>
      <w:r w:rsidRPr="008E41B2">
        <w:rPr>
          <w:rFonts w:ascii="Times New Roman" w:eastAsia="Times New Roman" w:hAnsi="Times New Roman" w:cs="Times New Roman"/>
          <w:kern w:val="0"/>
          <w:sz w:val="24"/>
          <w:szCs w:val="24"/>
          <w:lang w:eastAsia="en-IN"/>
        </w:rPr>
        <w:t xml:space="preserve"> </w:t>
      </w:r>
      <w:proofErr w:type="spellStart"/>
      <w:r w:rsidRPr="008E41B2">
        <w:rPr>
          <w:rFonts w:ascii="Times New Roman" w:eastAsia="Times New Roman" w:hAnsi="Times New Roman" w:cs="Times New Roman"/>
          <w:kern w:val="0"/>
          <w:sz w:val="24"/>
          <w:szCs w:val="24"/>
          <w:lang w:eastAsia="en-IN"/>
        </w:rPr>
        <w:t>Bhimani</w:t>
      </w:r>
      <w:proofErr w:type="spellEnd"/>
      <w:r w:rsidRPr="008E41B2">
        <w:rPr>
          <w:rFonts w:ascii="Times New Roman" w:eastAsia="Times New Roman" w:hAnsi="Times New Roman" w:cs="Times New Roman"/>
          <w:kern w:val="0"/>
          <w:sz w:val="24"/>
          <w:szCs w:val="24"/>
          <w:lang w:eastAsia="en-IN"/>
        </w:rPr>
        <w:t xml:space="preserve"> </w:t>
      </w:r>
      <w:r w:rsidRPr="008E41B2">
        <w:rPr>
          <w:rFonts w:ascii="Times New Roman" w:eastAsia="Times New Roman" w:hAnsi="Times New Roman" w:cs="Times New Roman"/>
          <w:i/>
          <w:iCs/>
          <w:kern w:val="0"/>
          <w:sz w:val="24"/>
          <w:szCs w:val="24"/>
          <w:lang w:eastAsia="en-IN"/>
        </w:rPr>
        <w:t>et al</w:t>
      </w:r>
      <w:r w:rsidRPr="008E41B2">
        <w:rPr>
          <w:rFonts w:ascii="Times New Roman" w:eastAsia="Times New Roman" w:hAnsi="Times New Roman" w:cs="Times New Roman"/>
          <w:kern w:val="0"/>
          <w:sz w:val="24"/>
          <w:szCs w:val="24"/>
          <w:lang w:eastAsia="en-IN"/>
        </w:rPr>
        <w:t xml:space="preserve"> (2020), who showed that middle-aged respondents had a greater interest in kitchen gardening practices. </w:t>
      </w:r>
    </w:p>
    <w:p w:rsidR="00D95250" w:rsidRPr="00D95250" w:rsidRDefault="008E41B2" w:rsidP="00EB380C">
      <w:pPr>
        <w:spacing w:after="0" w:line="360" w:lineRule="auto"/>
        <w:jc w:val="both"/>
        <w:rPr>
          <w:rFonts w:ascii="Times New Roman" w:eastAsia="Times New Roman" w:hAnsi="Times New Roman" w:cs="Times New Roman"/>
          <w:kern w:val="0"/>
          <w:sz w:val="24"/>
          <w:szCs w:val="24"/>
          <w:lang w:eastAsia="en-IN"/>
        </w:rPr>
      </w:pPr>
      <w:r w:rsidRPr="008E41B2">
        <w:rPr>
          <w:rFonts w:ascii="Times New Roman" w:eastAsia="Times New Roman" w:hAnsi="Times New Roman" w:cs="Times New Roman"/>
          <w:kern w:val="0"/>
          <w:sz w:val="24"/>
          <w:szCs w:val="24"/>
          <w:lang w:eastAsia="en-IN"/>
        </w:rPr>
        <w:t xml:space="preserve">As shown in </w:t>
      </w:r>
      <w:r>
        <w:rPr>
          <w:rFonts w:ascii="Times New Roman" w:eastAsia="Times New Roman" w:hAnsi="Times New Roman" w:cs="Times New Roman"/>
          <w:kern w:val="0"/>
          <w:sz w:val="24"/>
          <w:szCs w:val="24"/>
          <w:lang w:eastAsia="en-IN"/>
        </w:rPr>
        <w:t>T</w:t>
      </w:r>
      <w:r w:rsidRPr="008E41B2">
        <w:rPr>
          <w:rFonts w:ascii="Times New Roman" w:eastAsia="Times New Roman" w:hAnsi="Times New Roman" w:cs="Times New Roman"/>
          <w:kern w:val="0"/>
          <w:sz w:val="24"/>
          <w:szCs w:val="24"/>
          <w:lang w:eastAsia="en-IN"/>
        </w:rPr>
        <w:t>able</w:t>
      </w:r>
      <w:r w:rsidR="00ED7D49">
        <w:rPr>
          <w:rFonts w:ascii="Times New Roman" w:eastAsia="Times New Roman" w:hAnsi="Times New Roman" w:cs="Times New Roman"/>
          <w:kern w:val="0"/>
          <w:sz w:val="24"/>
          <w:szCs w:val="24"/>
          <w:lang w:eastAsia="en-IN"/>
        </w:rPr>
        <w:t xml:space="preserve"> </w:t>
      </w:r>
      <w:r w:rsidRPr="008E41B2">
        <w:rPr>
          <w:rFonts w:ascii="Times New Roman" w:eastAsia="Times New Roman" w:hAnsi="Times New Roman" w:cs="Times New Roman"/>
          <w:kern w:val="0"/>
          <w:sz w:val="24"/>
          <w:szCs w:val="24"/>
          <w:lang w:eastAsia="en-IN"/>
        </w:rPr>
        <w:t xml:space="preserve">1, the </w:t>
      </w:r>
      <w:r w:rsidR="00A57C1C">
        <w:rPr>
          <w:rFonts w:ascii="Times New Roman" w:eastAsia="Times New Roman" w:hAnsi="Times New Roman" w:cs="Times New Roman"/>
          <w:kern w:val="0"/>
          <w:sz w:val="24"/>
          <w:szCs w:val="24"/>
          <w:lang w:eastAsia="en-IN"/>
        </w:rPr>
        <w:t>respondents'</w:t>
      </w:r>
      <w:r w:rsidRPr="008E41B2">
        <w:rPr>
          <w:rFonts w:ascii="Times New Roman" w:eastAsia="Times New Roman" w:hAnsi="Times New Roman" w:cs="Times New Roman"/>
          <w:kern w:val="0"/>
          <w:sz w:val="24"/>
          <w:szCs w:val="24"/>
          <w:lang w:eastAsia="en-IN"/>
        </w:rPr>
        <w:t xml:space="preserve"> education</w:t>
      </w:r>
      <w:r w:rsidR="00ED7D49">
        <w:rPr>
          <w:rFonts w:ascii="Times New Roman" w:eastAsia="Times New Roman" w:hAnsi="Times New Roman" w:cs="Times New Roman"/>
          <w:kern w:val="0"/>
          <w:sz w:val="24"/>
          <w:szCs w:val="24"/>
          <w:lang w:eastAsia="en-IN"/>
        </w:rPr>
        <w:t xml:space="preserve"> </w:t>
      </w:r>
      <w:r w:rsidR="00A57C1C">
        <w:rPr>
          <w:rFonts w:ascii="Times New Roman" w:eastAsia="Times New Roman" w:hAnsi="Times New Roman" w:cs="Times New Roman"/>
          <w:kern w:val="0"/>
          <w:sz w:val="24"/>
          <w:szCs w:val="24"/>
          <w:lang w:eastAsia="en-IN"/>
        </w:rPr>
        <w:t>was</w:t>
      </w:r>
      <w:r w:rsidRPr="008E41B2">
        <w:rPr>
          <w:rFonts w:ascii="Times New Roman" w:eastAsia="Times New Roman" w:hAnsi="Times New Roman" w:cs="Times New Roman"/>
          <w:kern w:val="0"/>
          <w:sz w:val="24"/>
          <w:szCs w:val="24"/>
          <w:lang w:eastAsia="en-IN"/>
        </w:rPr>
        <w:t xml:space="preserve"> divided into six groups.</w:t>
      </w:r>
      <w:r w:rsidR="00ED7D49">
        <w:rPr>
          <w:rFonts w:ascii="Times New Roman" w:eastAsia="Times New Roman" w:hAnsi="Times New Roman" w:cs="Times New Roman"/>
          <w:kern w:val="0"/>
          <w:sz w:val="24"/>
          <w:szCs w:val="24"/>
          <w:lang w:eastAsia="en-IN"/>
        </w:rPr>
        <w:t xml:space="preserve"> </w:t>
      </w:r>
      <w:proofErr w:type="gramStart"/>
      <w:r w:rsidRPr="008E41B2">
        <w:rPr>
          <w:rFonts w:ascii="Times New Roman" w:eastAsia="Times New Roman" w:hAnsi="Times New Roman" w:cs="Times New Roman"/>
          <w:kern w:val="0"/>
          <w:sz w:val="24"/>
          <w:szCs w:val="24"/>
          <w:lang w:eastAsia="en-IN"/>
        </w:rPr>
        <w:t>In</w:t>
      </w:r>
      <w:proofErr w:type="gramEnd"/>
      <w:r w:rsidRPr="008E41B2">
        <w:rPr>
          <w:rFonts w:ascii="Times New Roman" w:eastAsia="Times New Roman" w:hAnsi="Times New Roman" w:cs="Times New Roman"/>
          <w:kern w:val="0"/>
          <w:sz w:val="24"/>
          <w:szCs w:val="24"/>
          <w:lang w:eastAsia="en-IN"/>
        </w:rPr>
        <w:t xml:space="preserve"> Tarn </w:t>
      </w:r>
      <w:proofErr w:type="spellStart"/>
      <w:r w:rsidRPr="008E41B2">
        <w:rPr>
          <w:rFonts w:ascii="Times New Roman" w:eastAsia="Times New Roman" w:hAnsi="Times New Roman" w:cs="Times New Roman"/>
          <w:kern w:val="0"/>
          <w:sz w:val="24"/>
          <w:szCs w:val="24"/>
          <w:lang w:eastAsia="en-IN"/>
        </w:rPr>
        <w:t>Taran</w:t>
      </w:r>
      <w:proofErr w:type="spellEnd"/>
      <w:r w:rsidRPr="008E41B2">
        <w:rPr>
          <w:rFonts w:ascii="Times New Roman" w:eastAsia="Times New Roman" w:hAnsi="Times New Roman" w:cs="Times New Roman"/>
          <w:kern w:val="0"/>
          <w:sz w:val="24"/>
          <w:szCs w:val="24"/>
          <w:lang w:eastAsia="en-IN"/>
        </w:rPr>
        <w:t>, the average education of kitchen gardening respondents was 12.56 (±3.70) years, whereas in Amritsar and Gurdaspur, it was 14.63 (±1.58) and 14.56 (±2.06) years</w:t>
      </w:r>
      <w:r w:rsidR="00A57C1C">
        <w:rPr>
          <w:rFonts w:ascii="Times New Roman" w:eastAsia="Times New Roman" w:hAnsi="Times New Roman" w:cs="Times New Roman"/>
          <w:kern w:val="0"/>
          <w:sz w:val="24"/>
          <w:szCs w:val="24"/>
          <w:lang w:eastAsia="en-IN"/>
        </w:rPr>
        <w:t>,</w:t>
      </w:r>
      <w:r w:rsidRPr="008E41B2">
        <w:rPr>
          <w:rFonts w:ascii="Times New Roman" w:eastAsia="Times New Roman" w:hAnsi="Times New Roman" w:cs="Times New Roman"/>
          <w:kern w:val="0"/>
          <w:sz w:val="24"/>
          <w:szCs w:val="24"/>
          <w:lang w:eastAsia="en-IN"/>
        </w:rPr>
        <w:t xml:space="preserve"> respectively. The </w:t>
      </w:r>
      <w:r w:rsidRPr="008E41B2">
        <w:rPr>
          <w:rFonts w:ascii="Times New Roman" w:eastAsia="Times New Roman" w:hAnsi="Times New Roman" w:cs="Times New Roman"/>
          <w:kern w:val="0"/>
          <w:sz w:val="24"/>
          <w:szCs w:val="24"/>
          <w:lang w:eastAsia="en-IN"/>
        </w:rPr>
        <w:lastRenderedPageBreak/>
        <w:t>average education of the three districts was 13.92 (±2.75) years. This finding demonstrates that over half of the respondents in every district</w:t>
      </w:r>
      <w:r w:rsidR="00697AFE">
        <w:rPr>
          <w:rFonts w:ascii="Times New Roman" w:eastAsia="Times New Roman" w:hAnsi="Times New Roman" w:cs="Times New Roman"/>
          <w:kern w:val="0"/>
          <w:sz w:val="24"/>
          <w:szCs w:val="24"/>
          <w:lang w:eastAsia="en-IN"/>
        </w:rPr>
        <w:t>,</w:t>
      </w:r>
      <w:r w:rsidRPr="008E41B2">
        <w:rPr>
          <w:rFonts w:ascii="Times New Roman" w:eastAsia="Times New Roman" w:hAnsi="Times New Roman" w:cs="Times New Roman"/>
          <w:kern w:val="0"/>
          <w:sz w:val="24"/>
          <w:szCs w:val="24"/>
          <w:lang w:eastAsia="en-IN"/>
        </w:rPr>
        <w:t xml:space="preserve"> 64</w:t>
      </w:r>
      <w:r>
        <w:rPr>
          <w:rFonts w:ascii="Times New Roman" w:eastAsia="Times New Roman" w:hAnsi="Times New Roman" w:cs="Times New Roman"/>
          <w:kern w:val="0"/>
          <w:sz w:val="24"/>
          <w:szCs w:val="24"/>
          <w:lang w:eastAsia="en-IN"/>
        </w:rPr>
        <w:t xml:space="preserve"> percent</w:t>
      </w:r>
      <w:r w:rsidRPr="008E41B2">
        <w:rPr>
          <w:rFonts w:ascii="Times New Roman" w:eastAsia="Times New Roman" w:hAnsi="Times New Roman" w:cs="Times New Roman"/>
          <w:kern w:val="0"/>
          <w:sz w:val="24"/>
          <w:szCs w:val="24"/>
          <w:lang w:eastAsia="en-IN"/>
        </w:rPr>
        <w:t xml:space="preserve"> had a graduate degree or higher, with 22</w:t>
      </w:r>
      <w:r>
        <w:rPr>
          <w:rFonts w:ascii="Times New Roman" w:eastAsia="Times New Roman" w:hAnsi="Times New Roman" w:cs="Times New Roman"/>
          <w:kern w:val="0"/>
          <w:sz w:val="24"/>
          <w:szCs w:val="24"/>
          <w:lang w:eastAsia="en-IN"/>
        </w:rPr>
        <w:t xml:space="preserve"> per cent</w:t>
      </w:r>
      <w:r w:rsidRPr="008E41B2">
        <w:rPr>
          <w:rFonts w:ascii="Times New Roman" w:eastAsia="Times New Roman" w:hAnsi="Times New Roman" w:cs="Times New Roman"/>
          <w:kern w:val="0"/>
          <w:sz w:val="24"/>
          <w:szCs w:val="24"/>
          <w:lang w:eastAsia="en-IN"/>
        </w:rPr>
        <w:t xml:space="preserve"> having a senior secondary education. In Tarn </w:t>
      </w:r>
      <w:proofErr w:type="spellStart"/>
      <w:r w:rsidRPr="008E41B2">
        <w:rPr>
          <w:rFonts w:ascii="Times New Roman" w:eastAsia="Times New Roman" w:hAnsi="Times New Roman" w:cs="Times New Roman"/>
          <w:kern w:val="0"/>
          <w:sz w:val="24"/>
          <w:szCs w:val="24"/>
          <w:lang w:eastAsia="en-IN"/>
        </w:rPr>
        <w:t>Taran</w:t>
      </w:r>
      <w:proofErr w:type="spellEnd"/>
      <w:r>
        <w:rPr>
          <w:rFonts w:ascii="Times New Roman" w:eastAsia="Times New Roman" w:hAnsi="Times New Roman" w:cs="Times New Roman"/>
          <w:kern w:val="0"/>
          <w:sz w:val="24"/>
          <w:szCs w:val="24"/>
          <w:lang w:eastAsia="en-IN"/>
        </w:rPr>
        <w:t xml:space="preserve"> and Gurdaspur</w:t>
      </w:r>
      <w:r w:rsidRPr="008E41B2">
        <w:rPr>
          <w:rFonts w:ascii="Times New Roman" w:eastAsia="Times New Roman" w:hAnsi="Times New Roman" w:cs="Times New Roman"/>
          <w:kern w:val="0"/>
          <w:sz w:val="24"/>
          <w:szCs w:val="24"/>
          <w:lang w:eastAsia="en-IN"/>
        </w:rPr>
        <w:t xml:space="preserve"> 2</w:t>
      </w:r>
      <w:r>
        <w:rPr>
          <w:rFonts w:ascii="Times New Roman" w:eastAsia="Times New Roman" w:hAnsi="Times New Roman" w:cs="Times New Roman"/>
          <w:kern w:val="0"/>
          <w:sz w:val="24"/>
          <w:szCs w:val="24"/>
          <w:lang w:eastAsia="en-IN"/>
        </w:rPr>
        <w:t xml:space="preserve">7 per cent and 3 per cent </w:t>
      </w:r>
      <w:r w:rsidRPr="008E41B2">
        <w:rPr>
          <w:rFonts w:ascii="Times New Roman" w:eastAsia="Times New Roman" w:hAnsi="Times New Roman" w:cs="Times New Roman"/>
          <w:kern w:val="0"/>
          <w:sz w:val="24"/>
          <w:szCs w:val="24"/>
          <w:lang w:eastAsia="en-IN"/>
        </w:rPr>
        <w:t xml:space="preserve">of the </w:t>
      </w:r>
      <w:r>
        <w:rPr>
          <w:rFonts w:ascii="Times New Roman" w:eastAsia="Times New Roman" w:hAnsi="Times New Roman" w:cs="Times New Roman"/>
          <w:kern w:val="0"/>
          <w:sz w:val="24"/>
          <w:szCs w:val="24"/>
          <w:lang w:eastAsia="en-IN"/>
        </w:rPr>
        <w:t xml:space="preserve">respondents </w:t>
      </w:r>
      <w:r w:rsidRPr="008E41B2">
        <w:rPr>
          <w:rFonts w:ascii="Times New Roman" w:eastAsia="Times New Roman" w:hAnsi="Times New Roman" w:cs="Times New Roman"/>
          <w:kern w:val="0"/>
          <w:sz w:val="24"/>
          <w:szCs w:val="24"/>
          <w:lang w:eastAsia="en-IN"/>
        </w:rPr>
        <w:t>had completed secondary school</w:t>
      </w:r>
      <w:r>
        <w:rPr>
          <w:rFonts w:ascii="Times New Roman" w:eastAsia="Times New Roman" w:hAnsi="Times New Roman" w:cs="Times New Roman"/>
          <w:kern w:val="0"/>
          <w:sz w:val="24"/>
          <w:szCs w:val="24"/>
          <w:lang w:eastAsia="en-IN"/>
        </w:rPr>
        <w:t>.</w:t>
      </w:r>
      <w:r w:rsidR="00ED7D49">
        <w:rPr>
          <w:rFonts w:ascii="Times New Roman" w:eastAsia="Times New Roman" w:hAnsi="Times New Roman" w:cs="Times New Roman"/>
          <w:kern w:val="0"/>
          <w:sz w:val="24"/>
          <w:szCs w:val="24"/>
          <w:lang w:eastAsia="en-IN"/>
        </w:rPr>
        <w:t xml:space="preserve"> </w:t>
      </w:r>
      <w:proofErr w:type="gramStart"/>
      <w:r w:rsidR="00D95250" w:rsidRPr="00D95250">
        <w:rPr>
          <w:rFonts w:ascii="Times New Roman" w:eastAsia="Times New Roman" w:hAnsi="Times New Roman" w:cs="Times New Roman"/>
          <w:kern w:val="0"/>
          <w:sz w:val="24"/>
          <w:szCs w:val="24"/>
          <w:lang w:eastAsia="en-IN"/>
        </w:rPr>
        <w:t>Additionally</w:t>
      </w:r>
      <w:proofErr w:type="gramEnd"/>
      <w:r w:rsidR="00D95250" w:rsidRPr="00D95250">
        <w:rPr>
          <w:rFonts w:ascii="Times New Roman" w:eastAsia="Times New Roman" w:hAnsi="Times New Roman" w:cs="Times New Roman"/>
          <w:kern w:val="0"/>
          <w:sz w:val="24"/>
          <w:szCs w:val="24"/>
          <w:lang w:eastAsia="en-IN"/>
        </w:rPr>
        <w:t>, only 10</w:t>
      </w:r>
      <w:r w:rsidR="00D95250">
        <w:rPr>
          <w:rFonts w:ascii="Times New Roman" w:eastAsia="Times New Roman" w:hAnsi="Times New Roman" w:cs="Times New Roman"/>
          <w:kern w:val="0"/>
          <w:sz w:val="24"/>
          <w:szCs w:val="24"/>
          <w:lang w:eastAsia="en-IN"/>
        </w:rPr>
        <w:t xml:space="preserve"> per cent</w:t>
      </w:r>
      <w:r w:rsidR="00D95250" w:rsidRPr="00D95250">
        <w:rPr>
          <w:rFonts w:ascii="Times New Roman" w:eastAsia="Times New Roman" w:hAnsi="Times New Roman" w:cs="Times New Roman"/>
          <w:kern w:val="0"/>
          <w:sz w:val="24"/>
          <w:szCs w:val="24"/>
          <w:lang w:eastAsia="en-IN"/>
        </w:rPr>
        <w:t xml:space="preserve"> of those surveyed in the Tarn </w:t>
      </w:r>
      <w:proofErr w:type="spellStart"/>
      <w:r w:rsidR="00D95250" w:rsidRPr="00D95250">
        <w:rPr>
          <w:rFonts w:ascii="Times New Roman" w:eastAsia="Times New Roman" w:hAnsi="Times New Roman" w:cs="Times New Roman"/>
          <w:kern w:val="0"/>
          <w:sz w:val="24"/>
          <w:szCs w:val="24"/>
          <w:lang w:eastAsia="en-IN"/>
        </w:rPr>
        <w:t>Taran</w:t>
      </w:r>
      <w:proofErr w:type="spellEnd"/>
      <w:r w:rsidR="00D95250" w:rsidRPr="00D95250">
        <w:rPr>
          <w:rFonts w:ascii="Times New Roman" w:eastAsia="Times New Roman" w:hAnsi="Times New Roman" w:cs="Times New Roman"/>
          <w:kern w:val="0"/>
          <w:sz w:val="24"/>
          <w:szCs w:val="24"/>
          <w:lang w:eastAsia="en-IN"/>
        </w:rPr>
        <w:t xml:space="preserve"> area had completed primary school. However, the study area did not contain any illiterate </w:t>
      </w:r>
      <w:proofErr w:type="spellStart"/>
      <w:proofErr w:type="gramStart"/>
      <w:r w:rsidR="00D95250" w:rsidRPr="00D95250">
        <w:rPr>
          <w:rFonts w:ascii="Times New Roman" w:eastAsia="Times New Roman" w:hAnsi="Times New Roman" w:cs="Times New Roman"/>
          <w:kern w:val="0"/>
          <w:sz w:val="24"/>
          <w:szCs w:val="24"/>
          <w:lang w:eastAsia="en-IN"/>
        </w:rPr>
        <w:t>respondents.In</w:t>
      </w:r>
      <w:proofErr w:type="spellEnd"/>
      <w:proofErr w:type="gramEnd"/>
      <w:r w:rsidR="00D95250" w:rsidRPr="00D95250">
        <w:rPr>
          <w:rFonts w:ascii="Times New Roman" w:eastAsia="Times New Roman" w:hAnsi="Times New Roman" w:cs="Times New Roman"/>
          <w:kern w:val="0"/>
          <w:sz w:val="24"/>
          <w:szCs w:val="24"/>
          <w:lang w:eastAsia="en-IN"/>
        </w:rPr>
        <w:t xml:space="preserve"> every district, the majority of respondents had </w:t>
      </w:r>
      <w:r w:rsidR="00ED7D49">
        <w:rPr>
          <w:rFonts w:ascii="Times New Roman" w:eastAsia="Times New Roman" w:hAnsi="Times New Roman" w:cs="Times New Roman"/>
          <w:kern w:val="0"/>
          <w:sz w:val="24"/>
          <w:szCs w:val="24"/>
          <w:lang w:eastAsia="en-IN"/>
        </w:rPr>
        <w:t xml:space="preserve">a </w:t>
      </w:r>
      <w:r w:rsidR="00D95250" w:rsidRPr="00D95250">
        <w:rPr>
          <w:rFonts w:ascii="Times New Roman" w:eastAsia="Times New Roman" w:hAnsi="Times New Roman" w:cs="Times New Roman"/>
          <w:kern w:val="0"/>
          <w:sz w:val="24"/>
          <w:szCs w:val="24"/>
          <w:lang w:eastAsia="en-IN"/>
        </w:rPr>
        <w:t>graduate</w:t>
      </w:r>
      <w:r w:rsidR="00D95250">
        <w:rPr>
          <w:rFonts w:ascii="Times New Roman" w:eastAsia="Times New Roman" w:hAnsi="Times New Roman" w:cs="Times New Roman"/>
          <w:kern w:val="0"/>
          <w:sz w:val="24"/>
          <w:szCs w:val="24"/>
          <w:lang w:eastAsia="en-IN"/>
        </w:rPr>
        <w:t xml:space="preserve"> and above level of education</w:t>
      </w:r>
      <w:r w:rsidR="00D95250" w:rsidRPr="00D95250">
        <w:rPr>
          <w:rFonts w:ascii="Times New Roman" w:eastAsia="Times New Roman" w:hAnsi="Times New Roman" w:cs="Times New Roman"/>
          <w:kern w:val="0"/>
          <w:sz w:val="24"/>
          <w:szCs w:val="24"/>
          <w:lang w:eastAsia="en-IN"/>
        </w:rPr>
        <w:t xml:space="preserve"> because education can help you learn new abilities. Respondents with higher levels of education are better able to learn about healthy eating and living. These results are consistent with those of </w:t>
      </w:r>
      <w:proofErr w:type="spellStart"/>
      <w:r w:rsidR="00D95250" w:rsidRPr="00D95250">
        <w:rPr>
          <w:rFonts w:ascii="Times New Roman" w:eastAsia="Times New Roman" w:hAnsi="Times New Roman" w:cs="Times New Roman"/>
          <w:kern w:val="0"/>
          <w:sz w:val="24"/>
          <w:szCs w:val="24"/>
          <w:lang w:eastAsia="en-IN"/>
        </w:rPr>
        <w:t>Bhimani</w:t>
      </w:r>
      <w:proofErr w:type="spellEnd"/>
      <w:r w:rsidR="00D95250" w:rsidRPr="00D95250">
        <w:rPr>
          <w:rFonts w:ascii="Times New Roman" w:eastAsia="Times New Roman" w:hAnsi="Times New Roman" w:cs="Times New Roman"/>
          <w:kern w:val="0"/>
          <w:sz w:val="24"/>
          <w:szCs w:val="24"/>
          <w:lang w:eastAsia="en-IN"/>
        </w:rPr>
        <w:t xml:space="preserve"> </w:t>
      </w:r>
      <w:r w:rsidR="00D95250" w:rsidRPr="00D95250">
        <w:rPr>
          <w:rFonts w:ascii="Times New Roman" w:eastAsia="Times New Roman" w:hAnsi="Times New Roman" w:cs="Times New Roman"/>
          <w:i/>
          <w:iCs/>
          <w:kern w:val="0"/>
          <w:sz w:val="24"/>
          <w:szCs w:val="24"/>
          <w:lang w:eastAsia="en-IN"/>
        </w:rPr>
        <w:t>et al</w:t>
      </w:r>
      <w:r w:rsidR="00D95250" w:rsidRPr="00D95250">
        <w:rPr>
          <w:rFonts w:ascii="Times New Roman" w:eastAsia="Times New Roman" w:hAnsi="Times New Roman" w:cs="Times New Roman"/>
          <w:kern w:val="0"/>
          <w:sz w:val="24"/>
          <w:szCs w:val="24"/>
          <w:lang w:eastAsia="en-IN"/>
        </w:rPr>
        <w:t xml:space="preserve"> (2020), who showed that most</w:t>
      </w:r>
      <w:r w:rsidR="00D95250">
        <w:rPr>
          <w:rFonts w:ascii="Times New Roman" w:eastAsia="Times New Roman" w:hAnsi="Times New Roman" w:cs="Times New Roman"/>
          <w:kern w:val="0"/>
          <w:sz w:val="24"/>
          <w:szCs w:val="24"/>
          <w:lang w:eastAsia="en-IN"/>
        </w:rPr>
        <w:t xml:space="preserve"> of the</w:t>
      </w:r>
      <w:r w:rsidR="00D95250" w:rsidRPr="00D95250">
        <w:rPr>
          <w:rFonts w:ascii="Times New Roman" w:eastAsia="Times New Roman" w:hAnsi="Times New Roman" w:cs="Times New Roman"/>
          <w:kern w:val="0"/>
          <w:sz w:val="24"/>
          <w:szCs w:val="24"/>
          <w:lang w:eastAsia="en-IN"/>
        </w:rPr>
        <w:t xml:space="preserve"> respondents</w:t>
      </w:r>
      <w:r w:rsidR="00D95250">
        <w:rPr>
          <w:rFonts w:ascii="Times New Roman" w:eastAsia="Times New Roman" w:hAnsi="Times New Roman" w:cs="Times New Roman"/>
          <w:kern w:val="0"/>
          <w:sz w:val="24"/>
          <w:szCs w:val="24"/>
          <w:lang w:eastAsia="en-IN"/>
        </w:rPr>
        <w:t xml:space="preserve"> had graduate and above level of education.</w:t>
      </w:r>
    </w:p>
    <w:p w:rsidR="00930FB2" w:rsidRDefault="00930FB2" w:rsidP="00EB380C">
      <w:pPr>
        <w:spacing w:after="0" w:line="360" w:lineRule="auto"/>
        <w:jc w:val="both"/>
        <w:rPr>
          <w:rFonts w:ascii="Times New Roman" w:eastAsia="Times New Roman" w:hAnsi="Times New Roman" w:cs="Times New Roman"/>
          <w:kern w:val="0"/>
          <w:sz w:val="24"/>
          <w:szCs w:val="24"/>
          <w:lang w:eastAsia="en-IN"/>
        </w:rPr>
      </w:pPr>
      <w:r w:rsidRPr="00930FB2">
        <w:rPr>
          <w:rFonts w:ascii="Times New Roman" w:eastAsia="Times New Roman" w:hAnsi="Times New Roman" w:cs="Times New Roman"/>
          <w:kern w:val="0"/>
          <w:sz w:val="24"/>
          <w:szCs w:val="24"/>
          <w:lang w:eastAsia="en-IN"/>
        </w:rPr>
        <w:t xml:space="preserve">Three categories were used to classify the </w:t>
      </w:r>
      <w:r w:rsidR="004E6221" w:rsidRPr="00930FB2">
        <w:rPr>
          <w:rFonts w:ascii="Times New Roman" w:eastAsia="Times New Roman" w:hAnsi="Times New Roman" w:cs="Times New Roman"/>
          <w:kern w:val="0"/>
          <w:sz w:val="24"/>
          <w:szCs w:val="24"/>
          <w:lang w:eastAsia="en-IN"/>
        </w:rPr>
        <w:t>respondent’s</w:t>
      </w:r>
      <w:r w:rsidRPr="00930FB2">
        <w:rPr>
          <w:rFonts w:ascii="Times New Roman" w:eastAsia="Times New Roman" w:hAnsi="Times New Roman" w:cs="Times New Roman"/>
          <w:kern w:val="0"/>
          <w:sz w:val="24"/>
          <w:szCs w:val="24"/>
          <w:lang w:eastAsia="en-IN"/>
        </w:rPr>
        <w:t xml:space="preserve"> </w:t>
      </w:r>
      <w:proofErr w:type="spellStart"/>
      <w:proofErr w:type="gramStart"/>
      <w:r w:rsidRPr="00930FB2">
        <w:rPr>
          <w:rFonts w:ascii="Times New Roman" w:eastAsia="Times New Roman" w:hAnsi="Times New Roman" w:cs="Times New Roman"/>
          <w:kern w:val="0"/>
          <w:sz w:val="24"/>
          <w:szCs w:val="24"/>
          <w:lang w:eastAsia="en-IN"/>
        </w:rPr>
        <w:t>families</w:t>
      </w:r>
      <w:r w:rsidR="00186522">
        <w:rPr>
          <w:rFonts w:ascii="Times New Roman" w:eastAsia="Times New Roman" w:hAnsi="Times New Roman" w:cs="Times New Roman"/>
          <w:kern w:val="0"/>
          <w:sz w:val="24"/>
          <w:szCs w:val="24"/>
          <w:lang w:eastAsia="en-IN"/>
        </w:rPr>
        <w:t>i.e.,</w:t>
      </w:r>
      <w:r w:rsidRPr="00930FB2">
        <w:rPr>
          <w:rFonts w:ascii="Times New Roman" w:eastAsia="Times New Roman" w:hAnsi="Times New Roman" w:cs="Times New Roman"/>
          <w:kern w:val="0"/>
          <w:sz w:val="24"/>
          <w:szCs w:val="24"/>
          <w:lang w:eastAsia="en-IN"/>
        </w:rPr>
        <w:t>small</w:t>
      </w:r>
      <w:proofErr w:type="spellEnd"/>
      <w:proofErr w:type="gramEnd"/>
      <w:r w:rsidRPr="00930FB2">
        <w:rPr>
          <w:rFonts w:ascii="Times New Roman" w:eastAsia="Times New Roman" w:hAnsi="Times New Roman" w:cs="Times New Roman"/>
          <w:kern w:val="0"/>
          <w:sz w:val="24"/>
          <w:szCs w:val="24"/>
          <w:lang w:eastAsia="en-IN"/>
        </w:rPr>
        <w:t>, medium, and large. According to the results in Table 1, the average family size of the respondents was 4.03</w:t>
      </w:r>
      <w:proofErr w:type="gramStart"/>
      <w:r w:rsidRPr="00930FB2">
        <w:rPr>
          <w:rFonts w:ascii="Times New Roman" w:eastAsia="Times New Roman" w:hAnsi="Times New Roman" w:cs="Times New Roman"/>
          <w:kern w:val="0"/>
          <w:sz w:val="24"/>
          <w:szCs w:val="24"/>
          <w:lang w:eastAsia="en-IN"/>
        </w:rPr>
        <w:t>±</w:t>
      </w:r>
      <w:r>
        <w:rPr>
          <w:rFonts w:ascii="Times New Roman" w:eastAsia="Times New Roman" w:hAnsi="Times New Roman" w:cs="Times New Roman"/>
          <w:kern w:val="0"/>
          <w:sz w:val="24"/>
          <w:szCs w:val="24"/>
          <w:lang w:eastAsia="en-IN"/>
        </w:rPr>
        <w:t>(</w:t>
      </w:r>
      <w:proofErr w:type="gramEnd"/>
      <w:r w:rsidRPr="00930FB2">
        <w:rPr>
          <w:rFonts w:ascii="Times New Roman" w:eastAsia="Times New Roman" w:hAnsi="Times New Roman" w:cs="Times New Roman"/>
          <w:kern w:val="0"/>
          <w:sz w:val="24"/>
          <w:szCs w:val="24"/>
          <w:lang w:eastAsia="en-IN"/>
        </w:rPr>
        <w:t>0.96</w:t>
      </w:r>
      <w:r>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 xml:space="preserve"> in Amritsar, 4.80±</w:t>
      </w:r>
      <w:r>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1.62</w:t>
      </w:r>
      <w:r>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 xml:space="preserve"> in Gurdaspur, and 6.20±</w:t>
      </w:r>
      <w:r>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3.28</w:t>
      </w:r>
      <w:r>
        <w:rPr>
          <w:rFonts w:ascii="Times New Roman" w:eastAsia="Times New Roman" w:hAnsi="Times New Roman" w:cs="Times New Roman"/>
          <w:kern w:val="0"/>
          <w:sz w:val="24"/>
          <w:szCs w:val="24"/>
          <w:lang w:eastAsia="en-IN"/>
        </w:rPr>
        <w:t>)</w:t>
      </w:r>
      <w:r w:rsidR="004E6221">
        <w:rPr>
          <w:rFonts w:ascii="Times New Roman" w:eastAsia="Times New Roman" w:hAnsi="Times New Roman" w:cs="Times New Roman"/>
          <w:kern w:val="0"/>
          <w:sz w:val="24"/>
          <w:szCs w:val="24"/>
          <w:lang w:eastAsia="en-IN"/>
        </w:rPr>
        <w:t xml:space="preserve">members </w:t>
      </w:r>
      <w:r w:rsidRPr="00930FB2">
        <w:rPr>
          <w:rFonts w:ascii="Times New Roman" w:eastAsia="Times New Roman" w:hAnsi="Times New Roman" w:cs="Times New Roman"/>
          <w:kern w:val="0"/>
          <w:sz w:val="24"/>
          <w:szCs w:val="24"/>
          <w:lang w:eastAsia="en-IN"/>
        </w:rPr>
        <w:t xml:space="preserve">in Tarn </w:t>
      </w:r>
      <w:proofErr w:type="spellStart"/>
      <w:r w:rsidRPr="00930FB2">
        <w:rPr>
          <w:rFonts w:ascii="Times New Roman" w:eastAsia="Times New Roman" w:hAnsi="Times New Roman" w:cs="Times New Roman"/>
          <w:kern w:val="0"/>
          <w:sz w:val="24"/>
          <w:szCs w:val="24"/>
          <w:lang w:eastAsia="en-IN"/>
        </w:rPr>
        <w:t>Taran</w:t>
      </w:r>
      <w:proofErr w:type="spellEnd"/>
      <w:r w:rsidRPr="00930FB2">
        <w:rPr>
          <w:rFonts w:ascii="Times New Roman" w:eastAsia="Times New Roman" w:hAnsi="Times New Roman" w:cs="Times New Roman"/>
          <w:kern w:val="0"/>
          <w:sz w:val="24"/>
          <w:szCs w:val="24"/>
          <w:lang w:eastAsia="en-IN"/>
        </w:rPr>
        <w:t xml:space="preserve">. The majority of respondents in Amritsar, Gurdaspur, and Tarn </w:t>
      </w:r>
      <w:proofErr w:type="spellStart"/>
      <w:r w:rsidRPr="00930FB2">
        <w:rPr>
          <w:rFonts w:ascii="Times New Roman" w:eastAsia="Times New Roman" w:hAnsi="Times New Roman" w:cs="Times New Roman"/>
          <w:kern w:val="0"/>
          <w:sz w:val="24"/>
          <w:szCs w:val="24"/>
          <w:lang w:eastAsia="en-IN"/>
        </w:rPr>
        <w:t>Taran</w:t>
      </w:r>
      <w:proofErr w:type="spellEnd"/>
      <w:r w:rsidRPr="00930FB2">
        <w:rPr>
          <w:rFonts w:ascii="Times New Roman" w:eastAsia="Times New Roman" w:hAnsi="Times New Roman" w:cs="Times New Roman"/>
          <w:kern w:val="0"/>
          <w:sz w:val="24"/>
          <w:szCs w:val="24"/>
          <w:lang w:eastAsia="en-IN"/>
        </w:rPr>
        <w:t xml:space="preserve"> </w:t>
      </w:r>
      <w:r w:rsidR="00186522">
        <w:rPr>
          <w:rFonts w:ascii="Times New Roman" w:eastAsia="Times New Roman" w:hAnsi="Times New Roman" w:cs="Times New Roman"/>
          <w:kern w:val="0"/>
          <w:sz w:val="24"/>
          <w:szCs w:val="24"/>
          <w:lang w:eastAsia="en-IN"/>
        </w:rPr>
        <w:t>i.e.,</w:t>
      </w:r>
      <w:r w:rsidRPr="00930FB2">
        <w:rPr>
          <w:rFonts w:ascii="Times New Roman" w:eastAsia="Times New Roman" w:hAnsi="Times New Roman" w:cs="Times New Roman"/>
          <w:kern w:val="0"/>
          <w:sz w:val="24"/>
          <w:szCs w:val="24"/>
          <w:lang w:eastAsia="en-IN"/>
        </w:rPr>
        <w:t xml:space="preserve">100 </w:t>
      </w:r>
      <w:r>
        <w:rPr>
          <w:rFonts w:ascii="Times New Roman" w:eastAsia="Times New Roman" w:hAnsi="Times New Roman" w:cs="Times New Roman"/>
          <w:kern w:val="0"/>
          <w:sz w:val="24"/>
          <w:szCs w:val="24"/>
          <w:lang w:eastAsia="en-IN"/>
        </w:rPr>
        <w:t>per cent</w:t>
      </w:r>
      <w:r w:rsidRPr="00930FB2">
        <w:rPr>
          <w:rFonts w:ascii="Times New Roman" w:eastAsia="Times New Roman" w:hAnsi="Times New Roman" w:cs="Times New Roman"/>
          <w:kern w:val="0"/>
          <w:sz w:val="24"/>
          <w:szCs w:val="24"/>
          <w:lang w:eastAsia="en-IN"/>
        </w:rPr>
        <w:t xml:space="preserve">, 80 </w:t>
      </w:r>
      <w:r>
        <w:rPr>
          <w:rFonts w:ascii="Times New Roman" w:eastAsia="Times New Roman" w:hAnsi="Times New Roman" w:cs="Times New Roman"/>
          <w:kern w:val="0"/>
          <w:sz w:val="24"/>
          <w:szCs w:val="24"/>
          <w:lang w:eastAsia="en-IN"/>
        </w:rPr>
        <w:t>per cent</w:t>
      </w:r>
      <w:r w:rsidRPr="00930FB2">
        <w:rPr>
          <w:rFonts w:ascii="Times New Roman" w:eastAsia="Times New Roman" w:hAnsi="Times New Roman" w:cs="Times New Roman"/>
          <w:kern w:val="0"/>
          <w:sz w:val="24"/>
          <w:szCs w:val="24"/>
          <w:lang w:eastAsia="en-IN"/>
        </w:rPr>
        <w:t xml:space="preserve">, and 67 </w:t>
      </w:r>
      <w:r>
        <w:rPr>
          <w:rFonts w:ascii="Times New Roman" w:eastAsia="Times New Roman" w:hAnsi="Times New Roman" w:cs="Times New Roman"/>
          <w:kern w:val="0"/>
          <w:sz w:val="24"/>
          <w:szCs w:val="24"/>
          <w:lang w:eastAsia="en-IN"/>
        </w:rPr>
        <w:t>per cent</w:t>
      </w:r>
      <w:r w:rsidRPr="00930FB2">
        <w:rPr>
          <w:rFonts w:ascii="Times New Roman" w:eastAsia="Times New Roman" w:hAnsi="Times New Roman" w:cs="Times New Roman"/>
          <w:kern w:val="0"/>
          <w:sz w:val="24"/>
          <w:szCs w:val="24"/>
          <w:lang w:eastAsia="en-IN"/>
        </w:rPr>
        <w:t xml:space="preserve"> respectively</w:t>
      </w:r>
      <w:r w:rsidR="00ED7D49">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 xml:space="preserve"> are members of small family groups consisting of </w:t>
      </w:r>
      <w:r>
        <w:rPr>
          <w:rFonts w:ascii="Times New Roman" w:eastAsia="Times New Roman" w:hAnsi="Times New Roman" w:cs="Times New Roman"/>
          <w:kern w:val="0"/>
          <w:sz w:val="24"/>
          <w:szCs w:val="24"/>
          <w:lang w:eastAsia="en-IN"/>
        </w:rPr>
        <w:t>2-6 members</w:t>
      </w:r>
      <w:r w:rsidRPr="00930FB2">
        <w:rPr>
          <w:rFonts w:ascii="Times New Roman" w:eastAsia="Times New Roman" w:hAnsi="Times New Roman" w:cs="Times New Roman"/>
          <w:kern w:val="0"/>
          <w:sz w:val="24"/>
          <w:szCs w:val="24"/>
          <w:lang w:eastAsia="en-IN"/>
        </w:rPr>
        <w:t>. On the other hand, 20</w:t>
      </w:r>
      <w:r>
        <w:rPr>
          <w:rFonts w:ascii="Times New Roman" w:eastAsia="Times New Roman" w:hAnsi="Times New Roman" w:cs="Times New Roman"/>
          <w:kern w:val="0"/>
          <w:sz w:val="24"/>
          <w:szCs w:val="24"/>
          <w:lang w:eastAsia="en-IN"/>
        </w:rPr>
        <w:t>per cent</w:t>
      </w:r>
      <w:r w:rsidRPr="00930FB2">
        <w:rPr>
          <w:rFonts w:ascii="Times New Roman" w:eastAsia="Times New Roman" w:hAnsi="Times New Roman" w:cs="Times New Roman"/>
          <w:kern w:val="0"/>
          <w:sz w:val="24"/>
          <w:szCs w:val="24"/>
          <w:lang w:eastAsia="en-IN"/>
        </w:rPr>
        <w:t xml:space="preserve"> and 30</w:t>
      </w:r>
      <w:r>
        <w:rPr>
          <w:rFonts w:ascii="Times New Roman" w:eastAsia="Times New Roman" w:hAnsi="Times New Roman" w:cs="Times New Roman"/>
          <w:kern w:val="0"/>
          <w:sz w:val="24"/>
          <w:szCs w:val="24"/>
          <w:lang w:eastAsia="en-IN"/>
        </w:rPr>
        <w:t>per cent</w:t>
      </w:r>
      <w:r w:rsidRPr="00930FB2">
        <w:rPr>
          <w:rFonts w:ascii="Times New Roman" w:eastAsia="Times New Roman" w:hAnsi="Times New Roman" w:cs="Times New Roman"/>
          <w:kern w:val="0"/>
          <w:sz w:val="24"/>
          <w:szCs w:val="24"/>
          <w:lang w:eastAsia="en-IN"/>
        </w:rPr>
        <w:t xml:space="preserve"> of families in Gurdaspur and Tarn </w:t>
      </w:r>
      <w:proofErr w:type="spellStart"/>
      <w:r w:rsidRPr="00930FB2">
        <w:rPr>
          <w:rFonts w:ascii="Times New Roman" w:eastAsia="Times New Roman" w:hAnsi="Times New Roman" w:cs="Times New Roman"/>
          <w:kern w:val="0"/>
          <w:sz w:val="24"/>
          <w:szCs w:val="24"/>
          <w:lang w:eastAsia="en-IN"/>
        </w:rPr>
        <w:t>Taran</w:t>
      </w:r>
      <w:proofErr w:type="spellEnd"/>
      <w:r w:rsidRPr="00930FB2">
        <w:rPr>
          <w:rFonts w:ascii="Times New Roman" w:eastAsia="Times New Roman" w:hAnsi="Times New Roman" w:cs="Times New Roman"/>
          <w:kern w:val="0"/>
          <w:sz w:val="24"/>
          <w:szCs w:val="24"/>
          <w:lang w:eastAsia="en-IN"/>
        </w:rPr>
        <w:t xml:space="preserve"> respectively, are part of medium family groups, which consist of </w:t>
      </w:r>
      <w:r>
        <w:rPr>
          <w:rFonts w:ascii="Times New Roman" w:eastAsia="Times New Roman" w:hAnsi="Times New Roman" w:cs="Times New Roman"/>
          <w:kern w:val="0"/>
          <w:sz w:val="24"/>
          <w:szCs w:val="24"/>
          <w:lang w:eastAsia="en-IN"/>
        </w:rPr>
        <w:t>7-12 members</w:t>
      </w:r>
      <w:r w:rsidRPr="00930FB2">
        <w:rPr>
          <w:rFonts w:ascii="Times New Roman" w:eastAsia="Times New Roman" w:hAnsi="Times New Roman" w:cs="Times New Roman"/>
          <w:kern w:val="0"/>
          <w:sz w:val="24"/>
          <w:szCs w:val="24"/>
          <w:lang w:eastAsia="en-IN"/>
        </w:rPr>
        <w:t xml:space="preserve">. In the Tarn </w:t>
      </w:r>
      <w:proofErr w:type="spellStart"/>
      <w:r w:rsidRPr="00930FB2">
        <w:rPr>
          <w:rFonts w:ascii="Times New Roman" w:eastAsia="Times New Roman" w:hAnsi="Times New Roman" w:cs="Times New Roman"/>
          <w:kern w:val="0"/>
          <w:sz w:val="24"/>
          <w:szCs w:val="24"/>
          <w:lang w:eastAsia="en-IN"/>
        </w:rPr>
        <w:t>Taran</w:t>
      </w:r>
      <w:proofErr w:type="spellEnd"/>
      <w:r w:rsidRPr="00930FB2">
        <w:rPr>
          <w:rFonts w:ascii="Times New Roman" w:eastAsia="Times New Roman" w:hAnsi="Times New Roman" w:cs="Times New Roman"/>
          <w:kern w:val="0"/>
          <w:sz w:val="24"/>
          <w:szCs w:val="24"/>
          <w:lang w:eastAsia="en-IN"/>
        </w:rPr>
        <w:t xml:space="preserve"> district, just 3</w:t>
      </w:r>
      <w:r>
        <w:rPr>
          <w:rFonts w:ascii="Times New Roman" w:eastAsia="Times New Roman" w:hAnsi="Times New Roman" w:cs="Times New Roman"/>
          <w:kern w:val="0"/>
          <w:sz w:val="24"/>
          <w:szCs w:val="24"/>
          <w:lang w:eastAsia="en-IN"/>
        </w:rPr>
        <w:t>per cent</w:t>
      </w:r>
      <w:r w:rsidRPr="00930FB2">
        <w:rPr>
          <w:rFonts w:ascii="Times New Roman" w:eastAsia="Times New Roman" w:hAnsi="Times New Roman" w:cs="Times New Roman"/>
          <w:kern w:val="0"/>
          <w:sz w:val="24"/>
          <w:szCs w:val="24"/>
          <w:lang w:eastAsia="en-IN"/>
        </w:rPr>
        <w:t xml:space="preserve"> of respondents are part of a large family with more than 12 members.</w:t>
      </w:r>
      <w:r w:rsidR="00ED7D49">
        <w:rPr>
          <w:rFonts w:ascii="Times New Roman" w:eastAsia="Times New Roman" w:hAnsi="Times New Roman" w:cs="Times New Roman"/>
          <w:kern w:val="0"/>
          <w:sz w:val="24"/>
          <w:szCs w:val="24"/>
          <w:lang w:eastAsia="en-IN"/>
        </w:rPr>
        <w:t xml:space="preserve"> </w:t>
      </w:r>
      <w:proofErr w:type="gramStart"/>
      <w:r w:rsidRPr="00930FB2">
        <w:rPr>
          <w:rFonts w:ascii="Times New Roman" w:eastAsia="Times New Roman" w:hAnsi="Times New Roman" w:cs="Times New Roman"/>
          <w:kern w:val="0"/>
          <w:sz w:val="24"/>
          <w:szCs w:val="24"/>
          <w:lang w:eastAsia="en-IN"/>
        </w:rPr>
        <w:t>However</w:t>
      </w:r>
      <w:proofErr w:type="gramEnd"/>
      <w:r w:rsidRPr="00930FB2">
        <w:rPr>
          <w:rFonts w:ascii="Times New Roman" w:eastAsia="Times New Roman" w:hAnsi="Times New Roman" w:cs="Times New Roman"/>
          <w:kern w:val="0"/>
          <w:sz w:val="24"/>
          <w:szCs w:val="24"/>
          <w:lang w:eastAsia="en-IN"/>
        </w:rPr>
        <w:t xml:space="preserve">, none of the respondents from the districts of Amritsar and Gurdaspur are part of large families. Overall, </w:t>
      </w:r>
      <w:r w:rsidR="00A57C1C">
        <w:rPr>
          <w:rFonts w:ascii="Times New Roman" w:eastAsia="Times New Roman" w:hAnsi="Times New Roman" w:cs="Times New Roman"/>
          <w:kern w:val="0"/>
          <w:sz w:val="24"/>
          <w:szCs w:val="24"/>
          <w:lang w:eastAsia="en-IN"/>
        </w:rPr>
        <w:t>the</w:t>
      </w:r>
      <w:r w:rsidRPr="00930FB2">
        <w:rPr>
          <w:rFonts w:ascii="Times New Roman" w:eastAsia="Times New Roman" w:hAnsi="Times New Roman" w:cs="Times New Roman"/>
          <w:kern w:val="0"/>
          <w:sz w:val="24"/>
          <w:szCs w:val="24"/>
          <w:lang w:eastAsia="en-IN"/>
        </w:rPr>
        <w:t xml:space="preserve"> respondents' average family size was 5.01</w:t>
      </w:r>
      <w:proofErr w:type="gramStart"/>
      <w:r w:rsidRPr="00930FB2">
        <w:rPr>
          <w:rFonts w:ascii="Times New Roman" w:eastAsia="Times New Roman" w:hAnsi="Times New Roman" w:cs="Times New Roman"/>
          <w:kern w:val="0"/>
          <w:sz w:val="24"/>
          <w:szCs w:val="24"/>
          <w:lang w:eastAsia="en-IN"/>
        </w:rPr>
        <w:t>±</w:t>
      </w:r>
      <w:r>
        <w:rPr>
          <w:rFonts w:ascii="Times New Roman" w:eastAsia="Times New Roman" w:hAnsi="Times New Roman" w:cs="Times New Roman"/>
          <w:kern w:val="0"/>
          <w:sz w:val="24"/>
          <w:szCs w:val="24"/>
          <w:lang w:eastAsia="en-IN"/>
        </w:rPr>
        <w:t>(</w:t>
      </w:r>
      <w:proofErr w:type="gramEnd"/>
      <w:r w:rsidRPr="00930FB2">
        <w:rPr>
          <w:rFonts w:ascii="Times New Roman" w:eastAsia="Times New Roman" w:hAnsi="Times New Roman" w:cs="Times New Roman"/>
          <w:kern w:val="0"/>
          <w:sz w:val="24"/>
          <w:szCs w:val="24"/>
          <w:lang w:eastAsia="en-IN"/>
        </w:rPr>
        <w:t>2.30</w:t>
      </w:r>
      <w:r>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 xml:space="preserve">. </w:t>
      </w:r>
      <w:r w:rsidR="00A57C1C">
        <w:rPr>
          <w:rFonts w:ascii="Times New Roman" w:eastAsia="Times New Roman" w:hAnsi="Times New Roman" w:cs="Times New Roman"/>
          <w:kern w:val="0"/>
          <w:sz w:val="24"/>
          <w:szCs w:val="24"/>
          <w:lang w:eastAsia="en-IN"/>
        </w:rPr>
        <w:t>The majority</w:t>
      </w:r>
      <w:r w:rsidRPr="00930FB2">
        <w:rPr>
          <w:rFonts w:ascii="Times New Roman" w:eastAsia="Times New Roman" w:hAnsi="Times New Roman" w:cs="Times New Roman"/>
          <w:kern w:val="0"/>
          <w:sz w:val="24"/>
          <w:szCs w:val="24"/>
          <w:lang w:eastAsia="en-IN"/>
        </w:rPr>
        <w:t xml:space="preserve"> of the respondents</w:t>
      </w:r>
      <w:r w:rsidR="00A57C1C">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 xml:space="preserve"> 82 per cent</w:t>
      </w:r>
      <w:r w:rsidR="00A57C1C">
        <w:rPr>
          <w:rFonts w:ascii="Times New Roman" w:eastAsia="Times New Roman" w:hAnsi="Times New Roman" w:cs="Times New Roman"/>
          <w:kern w:val="0"/>
          <w:sz w:val="24"/>
          <w:szCs w:val="24"/>
          <w:lang w:eastAsia="en-IN"/>
        </w:rPr>
        <w:t>,</w:t>
      </w:r>
      <w:r w:rsidR="00ED7D49">
        <w:rPr>
          <w:rFonts w:ascii="Times New Roman" w:eastAsia="Times New Roman" w:hAnsi="Times New Roman" w:cs="Times New Roman"/>
          <w:kern w:val="0"/>
          <w:sz w:val="24"/>
          <w:szCs w:val="24"/>
          <w:lang w:eastAsia="en-IN"/>
        </w:rPr>
        <w:t xml:space="preserve"> </w:t>
      </w:r>
      <w:r w:rsidR="00A57C1C">
        <w:rPr>
          <w:rFonts w:ascii="Times New Roman" w:eastAsia="Times New Roman" w:hAnsi="Times New Roman" w:cs="Times New Roman"/>
          <w:kern w:val="0"/>
          <w:sz w:val="24"/>
          <w:szCs w:val="24"/>
          <w:lang w:eastAsia="en-IN"/>
        </w:rPr>
        <w:t>belong</w:t>
      </w:r>
      <w:r w:rsidRPr="00930FB2">
        <w:rPr>
          <w:rFonts w:ascii="Times New Roman" w:eastAsia="Times New Roman" w:hAnsi="Times New Roman" w:cs="Times New Roman"/>
          <w:kern w:val="0"/>
          <w:sz w:val="24"/>
          <w:szCs w:val="24"/>
          <w:lang w:eastAsia="en-IN"/>
        </w:rPr>
        <w:t xml:space="preserve"> to small family groups</w:t>
      </w:r>
      <w:r w:rsidR="00ED7D49">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 xml:space="preserve"> followed by medium 17 per cent</w:t>
      </w:r>
      <w:r w:rsidR="00A57C1C">
        <w:rPr>
          <w:rFonts w:ascii="Times New Roman" w:eastAsia="Times New Roman" w:hAnsi="Times New Roman" w:cs="Times New Roman"/>
          <w:kern w:val="0"/>
          <w:sz w:val="24"/>
          <w:szCs w:val="24"/>
          <w:lang w:eastAsia="en-IN"/>
        </w:rPr>
        <w:t>,</w:t>
      </w:r>
      <w:r w:rsidRPr="00930FB2">
        <w:rPr>
          <w:rFonts w:ascii="Times New Roman" w:eastAsia="Times New Roman" w:hAnsi="Times New Roman" w:cs="Times New Roman"/>
          <w:kern w:val="0"/>
          <w:sz w:val="24"/>
          <w:szCs w:val="24"/>
          <w:lang w:eastAsia="en-IN"/>
        </w:rPr>
        <w:t xml:space="preserve"> and large family groups1 per cent only.</w:t>
      </w:r>
    </w:p>
    <w:p w:rsidR="00641588" w:rsidRDefault="00930FB2" w:rsidP="00EB380C">
      <w:pPr>
        <w:spacing w:after="0" w:line="360" w:lineRule="auto"/>
        <w:jc w:val="both"/>
        <w:rPr>
          <w:rFonts w:ascii="Times New Roman" w:eastAsia="Times New Roman" w:hAnsi="Times New Roman" w:cs="Times New Roman"/>
          <w:kern w:val="0"/>
          <w:sz w:val="24"/>
          <w:szCs w:val="24"/>
          <w:lang w:eastAsia="en-IN"/>
        </w:rPr>
      </w:pPr>
      <w:r w:rsidRPr="00930FB2">
        <w:rPr>
          <w:rFonts w:ascii="Times New Roman" w:eastAsia="Times New Roman" w:hAnsi="Times New Roman" w:cs="Times New Roman"/>
          <w:kern w:val="0"/>
          <w:sz w:val="24"/>
          <w:szCs w:val="24"/>
          <w:lang w:eastAsia="en-IN"/>
        </w:rPr>
        <w:t xml:space="preserve">The existence of more nuclear families than joint families is the cause of this. These results are consistent with those of Dubey (2020), who found that 65 percent of families had </w:t>
      </w:r>
      <w:r>
        <w:rPr>
          <w:rFonts w:ascii="Times New Roman" w:eastAsia="Times New Roman" w:hAnsi="Times New Roman" w:cs="Times New Roman"/>
          <w:kern w:val="0"/>
          <w:sz w:val="24"/>
          <w:szCs w:val="24"/>
          <w:lang w:eastAsia="en-IN"/>
        </w:rPr>
        <w:t>5 to 7 members.</w:t>
      </w:r>
      <w:r w:rsidR="00ED7D49">
        <w:rPr>
          <w:rFonts w:ascii="Times New Roman" w:eastAsia="Times New Roman" w:hAnsi="Times New Roman" w:cs="Times New Roman"/>
          <w:kern w:val="0"/>
          <w:sz w:val="24"/>
          <w:szCs w:val="24"/>
          <w:lang w:eastAsia="en-IN"/>
        </w:rPr>
        <w:t xml:space="preserve"> </w:t>
      </w:r>
      <w:proofErr w:type="gramStart"/>
      <w:r w:rsidR="00A57C1C">
        <w:rPr>
          <w:rFonts w:ascii="Times New Roman" w:eastAsia="Times New Roman" w:hAnsi="Times New Roman" w:cs="Times New Roman"/>
          <w:kern w:val="0"/>
          <w:sz w:val="24"/>
          <w:szCs w:val="24"/>
          <w:lang w:eastAsia="en-IN"/>
        </w:rPr>
        <w:t>The</w:t>
      </w:r>
      <w:proofErr w:type="gramEnd"/>
      <w:r w:rsidR="00A57C1C">
        <w:rPr>
          <w:rFonts w:ascii="Times New Roman" w:eastAsia="Times New Roman" w:hAnsi="Times New Roman" w:cs="Times New Roman"/>
          <w:kern w:val="0"/>
          <w:sz w:val="24"/>
          <w:szCs w:val="24"/>
          <w:lang w:eastAsia="en-IN"/>
        </w:rPr>
        <w:t xml:space="preserve"> family</w:t>
      </w:r>
      <w:r w:rsidR="00641588" w:rsidRPr="00641588">
        <w:rPr>
          <w:rFonts w:ascii="Times New Roman" w:eastAsia="Times New Roman" w:hAnsi="Times New Roman" w:cs="Times New Roman"/>
          <w:kern w:val="0"/>
          <w:sz w:val="24"/>
          <w:szCs w:val="24"/>
          <w:lang w:eastAsia="en-IN"/>
        </w:rPr>
        <w:t xml:space="preserve"> type of the respondents was studied in terms of nuclear and joint family. </w:t>
      </w:r>
      <w:r w:rsidR="002F3335" w:rsidRPr="002F3335">
        <w:rPr>
          <w:rFonts w:ascii="Times New Roman" w:eastAsia="Times New Roman" w:hAnsi="Times New Roman" w:cs="Times New Roman"/>
          <w:kern w:val="0"/>
          <w:sz w:val="24"/>
          <w:szCs w:val="24"/>
          <w:lang w:eastAsia="en-IN"/>
        </w:rPr>
        <w:t xml:space="preserve">The data clearly show that the majority of respondents in Amritsar, Gurdaspur, and Tarn </w:t>
      </w:r>
      <w:proofErr w:type="gramStart"/>
      <w:r w:rsidR="002F3335" w:rsidRPr="002F3335">
        <w:rPr>
          <w:rFonts w:ascii="Times New Roman" w:eastAsia="Times New Roman" w:hAnsi="Times New Roman" w:cs="Times New Roman"/>
          <w:kern w:val="0"/>
          <w:sz w:val="24"/>
          <w:szCs w:val="24"/>
          <w:lang w:eastAsia="en-IN"/>
        </w:rPr>
        <w:t>Taran</w:t>
      </w:r>
      <w:r w:rsidR="00A57C1C">
        <w:rPr>
          <w:rFonts w:ascii="Times New Roman" w:eastAsia="Times New Roman" w:hAnsi="Times New Roman" w:cs="Times New Roman"/>
          <w:kern w:val="0"/>
          <w:sz w:val="24"/>
          <w:szCs w:val="24"/>
          <w:lang w:eastAsia="en-IN"/>
        </w:rPr>
        <w:t>,</w:t>
      </w:r>
      <w:r w:rsidR="00186522">
        <w:rPr>
          <w:rFonts w:ascii="Times New Roman" w:eastAsia="Times New Roman" w:hAnsi="Times New Roman" w:cs="Times New Roman"/>
          <w:kern w:val="0"/>
          <w:sz w:val="24"/>
          <w:szCs w:val="24"/>
          <w:lang w:eastAsia="en-IN"/>
        </w:rPr>
        <w:t>i.e.</w:t>
      </w:r>
      <w:proofErr w:type="gramEnd"/>
      <w:r w:rsidR="00186522">
        <w:rPr>
          <w:rFonts w:ascii="Times New Roman" w:eastAsia="Times New Roman" w:hAnsi="Times New Roman" w:cs="Times New Roman"/>
          <w:kern w:val="0"/>
          <w:sz w:val="24"/>
          <w:szCs w:val="24"/>
          <w:lang w:eastAsia="en-IN"/>
        </w:rPr>
        <w:t>,</w:t>
      </w:r>
      <w:r w:rsidR="00641588" w:rsidRPr="00641588">
        <w:rPr>
          <w:rFonts w:ascii="Times New Roman" w:eastAsia="Times New Roman" w:hAnsi="Times New Roman" w:cs="Times New Roman"/>
          <w:kern w:val="0"/>
          <w:sz w:val="24"/>
          <w:szCs w:val="24"/>
          <w:lang w:eastAsia="en-IN"/>
        </w:rPr>
        <w:t>97</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80</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and 57</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respectively</w:t>
      </w:r>
      <w:r w:rsidR="00A57C1C">
        <w:rPr>
          <w:rFonts w:ascii="Times New Roman" w:eastAsia="Times New Roman" w:hAnsi="Times New Roman" w:cs="Times New Roman"/>
          <w:kern w:val="0"/>
          <w:sz w:val="24"/>
          <w:szCs w:val="24"/>
          <w:lang w:eastAsia="en-IN"/>
        </w:rPr>
        <w:t>,</w:t>
      </w:r>
      <w:r w:rsidR="00ED7D49">
        <w:rPr>
          <w:rFonts w:ascii="Times New Roman" w:eastAsia="Times New Roman" w:hAnsi="Times New Roman" w:cs="Times New Roman"/>
          <w:kern w:val="0"/>
          <w:sz w:val="24"/>
          <w:szCs w:val="24"/>
          <w:lang w:eastAsia="en-IN"/>
        </w:rPr>
        <w:t xml:space="preserve"> </w:t>
      </w:r>
      <w:r w:rsidR="00641588" w:rsidRPr="00641588">
        <w:rPr>
          <w:rFonts w:ascii="Times New Roman" w:eastAsia="Times New Roman" w:hAnsi="Times New Roman" w:cs="Times New Roman"/>
          <w:kern w:val="0"/>
          <w:sz w:val="24"/>
          <w:szCs w:val="24"/>
          <w:lang w:eastAsia="en-IN"/>
        </w:rPr>
        <w:t>belong to nuclear families, while only 3</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20</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and 43</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xml:space="preserve"> of respondents in these cities belong to joint families. 78</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xml:space="preserve"> of </w:t>
      </w:r>
      <w:r w:rsidR="00641588">
        <w:rPr>
          <w:rFonts w:ascii="Times New Roman" w:eastAsia="Times New Roman" w:hAnsi="Times New Roman" w:cs="Times New Roman"/>
          <w:kern w:val="0"/>
          <w:sz w:val="24"/>
          <w:szCs w:val="24"/>
          <w:lang w:eastAsia="en-IN"/>
        </w:rPr>
        <w:t xml:space="preserve">the respondents </w:t>
      </w:r>
      <w:r w:rsidR="00A57C1C">
        <w:rPr>
          <w:rFonts w:ascii="Times New Roman" w:eastAsia="Times New Roman" w:hAnsi="Times New Roman" w:cs="Times New Roman"/>
          <w:kern w:val="0"/>
          <w:sz w:val="24"/>
          <w:szCs w:val="24"/>
          <w:lang w:eastAsia="en-IN"/>
        </w:rPr>
        <w:t>belong</w:t>
      </w:r>
      <w:r w:rsidR="00641588">
        <w:rPr>
          <w:rFonts w:ascii="Times New Roman" w:eastAsia="Times New Roman" w:hAnsi="Times New Roman" w:cs="Times New Roman"/>
          <w:kern w:val="0"/>
          <w:sz w:val="24"/>
          <w:szCs w:val="24"/>
          <w:lang w:eastAsia="en-IN"/>
        </w:rPr>
        <w:t xml:space="preserve"> to nuclear families</w:t>
      </w:r>
      <w:r w:rsidR="00A57C1C">
        <w:rPr>
          <w:rFonts w:ascii="Times New Roman" w:eastAsia="Times New Roman" w:hAnsi="Times New Roman" w:cs="Times New Roman"/>
          <w:kern w:val="0"/>
          <w:sz w:val="24"/>
          <w:szCs w:val="24"/>
          <w:lang w:eastAsia="en-IN"/>
        </w:rPr>
        <w:t>,</w:t>
      </w:r>
      <w:r w:rsidR="00ED7D49">
        <w:rPr>
          <w:rFonts w:ascii="Times New Roman" w:eastAsia="Times New Roman" w:hAnsi="Times New Roman" w:cs="Times New Roman"/>
          <w:kern w:val="0"/>
          <w:sz w:val="24"/>
          <w:szCs w:val="24"/>
          <w:lang w:eastAsia="en-IN"/>
        </w:rPr>
        <w:t xml:space="preserve"> </w:t>
      </w:r>
      <w:r w:rsidR="00641588" w:rsidRPr="00641588">
        <w:rPr>
          <w:rFonts w:ascii="Times New Roman" w:eastAsia="Times New Roman" w:hAnsi="Times New Roman" w:cs="Times New Roman"/>
          <w:kern w:val="0"/>
          <w:sz w:val="24"/>
          <w:szCs w:val="24"/>
          <w:lang w:eastAsia="en-IN"/>
        </w:rPr>
        <w:t>whereas 22</w:t>
      </w:r>
      <w:r w:rsidR="00641588">
        <w:rPr>
          <w:rFonts w:ascii="Times New Roman" w:eastAsia="Times New Roman" w:hAnsi="Times New Roman" w:cs="Times New Roman"/>
          <w:kern w:val="0"/>
          <w:sz w:val="24"/>
          <w:szCs w:val="24"/>
          <w:lang w:eastAsia="en-IN"/>
        </w:rPr>
        <w:t xml:space="preserve">per cent </w:t>
      </w:r>
      <w:r w:rsidR="00A57C1C">
        <w:rPr>
          <w:rFonts w:ascii="Times New Roman" w:eastAsia="Times New Roman" w:hAnsi="Times New Roman" w:cs="Times New Roman"/>
          <w:kern w:val="0"/>
          <w:sz w:val="24"/>
          <w:szCs w:val="24"/>
          <w:lang w:eastAsia="en-IN"/>
        </w:rPr>
        <w:t>belong</w:t>
      </w:r>
      <w:r w:rsidR="00641588">
        <w:rPr>
          <w:rFonts w:ascii="Times New Roman" w:eastAsia="Times New Roman" w:hAnsi="Times New Roman" w:cs="Times New Roman"/>
          <w:kern w:val="0"/>
          <w:sz w:val="24"/>
          <w:szCs w:val="24"/>
          <w:lang w:eastAsia="en-IN"/>
        </w:rPr>
        <w:t xml:space="preserve"> to joint families</w:t>
      </w:r>
      <w:r w:rsidR="00641588" w:rsidRPr="00641588">
        <w:rPr>
          <w:rFonts w:ascii="Times New Roman" w:eastAsia="Times New Roman" w:hAnsi="Times New Roman" w:cs="Times New Roman"/>
          <w:kern w:val="0"/>
          <w:sz w:val="24"/>
          <w:szCs w:val="24"/>
          <w:lang w:eastAsia="en-IN"/>
        </w:rPr>
        <w:t xml:space="preserve">. This may be because nuclear families are more common in the study </w:t>
      </w:r>
      <w:r w:rsidR="00641588">
        <w:rPr>
          <w:rFonts w:ascii="Times New Roman" w:eastAsia="Times New Roman" w:hAnsi="Times New Roman" w:cs="Times New Roman"/>
          <w:kern w:val="0"/>
          <w:sz w:val="24"/>
          <w:szCs w:val="24"/>
          <w:lang w:eastAsia="en-IN"/>
        </w:rPr>
        <w:t>area.</w:t>
      </w:r>
      <w:r w:rsidR="00641588" w:rsidRPr="00641588">
        <w:rPr>
          <w:rFonts w:ascii="Times New Roman" w:eastAsia="Times New Roman" w:hAnsi="Times New Roman" w:cs="Times New Roman"/>
          <w:kern w:val="0"/>
          <w:sz w:val="24"/>
          <w:szCs w:val="24"/>
          <w:lang w:eastAsia="en-IN"/>
        </w:rPr>
        <w:t xml:space="preserve"> These results are consistent with those of Dubey (2020), who found that 80</w:t>
      </w:r>
      <w:r w:rsidR="00641588">
        <w:rPr>
          <w:rFonts w:ascii="Times New Roman" w:eastAsia="Times New Roman" w:hAnsi="Times New Roman" w:cs="Times New Roman"/>
          <w:kern w:val="0"/>
          <w:sz w:val="24"/>
          <w:szCs w:val="24"/>
          <w:lang w:eastAsia="en-IN"/>
        </w:rPr>
        <w:t>per cent</w:t>
      </w:r>
      <w:r w:rsidR="00641588" w:rsidRPr="00641588">
        <w:rPr>
          <w:rFonts w:ascii="Times New Roman" w:eastAsia="Times New Roman" w:hAnsi="Times New Roman" w:cs="Times New Roman"/>
          <w:kern w:val="0"/>
          <w:sz w:val="24"/>
          <w:szCs w:val="24"/>
          <w:lang w:eastAsia="en-IN"/>
        </w:rPr>
        <w:t xml:space="preserve"> of respondents were members of a nuclear family.</w:t>
      </w:r>
    </w:p>
    <w:p w:rsidR="008E41B2" w:rsidRDefault="008E4DC7" w:rsidP="00EB380C">
      <w:pPr>
        <w:spacing w:after="0" w:line="360" w:lineRule="auto"/>
        <w:jc w:val="both"/>
        <w:rPr>
          <w:rFonts w:ascii="Times New Roman" w:eastAsia="Times New Roman" w:hAnsi="Times New Roman" w:cs="Times New Roman"/>
          <w:kern w:val="0"/>
          <w:sz w:val="24"/>
          <w:szCs w:val="24"/>
          <w:lang w:eastAsia="en-IN"/>
        </w:rPr>
      </w:pPr>
      <w:r w:rsidRPr="008E4DC7">
        <w:rPr>
          <w:rFonts w:ascii="Times New Roman" w:eastAsia="Times New Roman" w:hAnsi="Times New Roman" w:cs="Times New Roman"/>
          <w:kern w:val="0"/>
          <w:sz w:val="24"/>
          <w:szCs w:val="24"/>
          <w:lang w:eastAsia="en-IN"/>
        </w:rPr>
        <w:t xml:space="preserve">The data clearly show that the majority of </w:t>
      </w:r>
      <w:proofErr w:type="gramStart"/>
      <w:r w:rsidRPr="008E4DC7">
        <w:rPr>
          <w:rFonts w:ascii="Times New Roman" w:eastAsia="Times New Roman" w:hAnsi="Times New Roman" w:cs="Times New Roman"/>
          <w:kern w:val="0"/>
          <w:sz w:val="24"/>
          <w:szCs w:val="24"/>
          <w:lang w:eastAsia="en-IN"/>
        </w:rPr>
        <w:t>respondents</w:t>
      </w:r>
      <w:r w:rsidR="00A57C1C">
        <w:rPr>
          <w:rFonts w:ascii="Times New Roman" w:eastAsia="Times New Roman" w:hAnsi="Times New Roman" w:cs="Times New Roman"/>
          <w:kern w:val="0"/>
          <w:sz w:val="24"/>
          <w:szCs w:val="24"/>
          <w:lang w:eastAsia="en-IN"/>
        </w:rPr>
        <w:t>,</w:t>
      </w:r>
      <w:r w:rsidR="00186522">
        <w:rPr>
          <w:rFonts w:ascii="Times New Roman" w:eastAsia="Times New Roman" w:hAnsi="Times New Roman" w:cs="Times New Roman"/>
          <w:kern w:val="0"/>
          <w:sz w:val="24"/>
          <w:szCs w:val="24"/>
          <w:lang w:eastAsia="en-IN"/>
        </w:rPr>
        <w:t>i.e.</w:t>
      </w:r>
      <w:proofErr w:type="gramEnd"/>
      <w:r w:rsidR="00186522">
        <w:rPr>
          <w:rFonts w:ascii="Times New Roman" w:eastAsia="Times New Roman" w:hAnsi="Times New Roman" w:cs="Times New Roman"/>
          <w:kern w:val="0"/>
          <w:sz w:val="24"/>
          <w:szCs w:val="24"/>
          <w:lang w:eastAsia="en-IN"/>
        </w:rPr>
        <w:t>,</w:t>
      </w:r>
      <w:r w:rsidR="001D2B13" w:rsidRPr="001D2B13">
        <w:rPr>
          <w:rFonts w:ascii="Times New Roman" w:eastAsia="Times New Roman" w:hAnsi="Times New Roman" w:cs="Times New Roman"/>
          <w:kern w:val="0"/>
          <w:sz w:val="24"/>
          <w:szCs w:val="24"/>
          <w:lang w:eastAsia="en-IN"/>
        </w:rPr>
        <w:t xml:space="preserve">83 </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70 </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and 60 </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in the districts of Amritsar, Gurdaspur, and Tarn </w:t>
      </w:r>
      <w:proofErr w:type="spellStart"/>
      <w:r w:rsidR="001D2B13" w:rsidRPr="001D2B13">
        <w:rPr>
          <w:rFonts w:ascii="Times New Roman" w:eastAsia="Times New Roman" w:hAnsi="Times New Roman" w:cs="Times New Roman"/>
          <w:kern w:val="0"/>
          <w:sz w:val="24"/>
          <w:szCs w:val="24"/>
          <w:lang w:eastAsia="en-IN"/>
        </w:rPr>
        <w:t>Taranwere</w:t>
      </w:r>
      <w:proofErr w:type="spellEnd"/>
      <w:r w:rsidR="001D2B13" w:rsidRPr="001D2B13">
        <w:rPr>
          <w:rFonts w:ascii="Times New Roman" w:eastAsia="Times New Roman" w:hAnsi="Times New Roman" w:cs="Times New Roman"/>
          <w:kern w:val="0"/>
          <w:sz w:val="24"/>
          <w:szCs w:val="24"/>
          <w:lang w:eastAsia="en-IN"/>
        </w:rPr>
        <w:t xml:space="preserve"> male, while the remaining </w:t>
      </w:r>
      <w:r w:rsidR="001D2B13" w:rsidRPr="001D2B13">
        <w:rPr>
          <w:rFonts w:ascii="Times New Roman" w:eastAsia="Times New Roman" w:hAnsi="Times New Roman" w:cs="Times New Roman"/>
          <w:kern w:val="0"/>
          <w:sz w:val="24"/>
          <w:szCs w:val="24"/>
          <w:lang w:eastAsia="en-IN"/>
        </w:rPr>
        <w:lastRenderedPageBreak/>
        <w:t xml:space="preserve">17 </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30 </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and 40 </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were females. Overall, 29</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of the population were female and 71</w:t>
      </w:r>
      <w:r w:rsidR="001D2B13">
        <w:rPr>
          <w:rFonts w:ascii="Times New Roman" w:eastAsia="Times New Roman" w:hAnsi="Times New Roman" w:cs="Times New Roman"/>
          <w:kern w:val="0"/>
          <w:sz w:val="24"/>
          <w:szCs w:val="24"/>
          <w:lang w:eastAsia="en-IN"/>
        </w:rPr>
        <w:t>per cent</w:t>
      </w:r>
      <w:r w:rsidR="001D2B13" w:rsidRPr="001D2B13">
        <w:rPr>
          <w:rFonts w:ascii="Times New Roman" w:eastAsia="Times New Roman" w:hAnsi="Times New Roman" w:cs="Times New Roman"/>
          <w:kern w:val="0"/>
          <w:sz w:val="24"/>
          <w:szCs w:val="24"/>
          <w:lang w:eastAsia="en-IN"/>
        </w:rPr>
        <w:t xml:space="preserve"> were male. Because men enjoy physical activity more than women, they made up the majority of respondents. Farming is more interesting to men. </w:t>
      </w:r>
    </w:p>
    <w:p w:rsidR="006E5619" w:rsidRDefault="006E5619" w:rsidP="00EB380C">
      <w:pPr>
        <w:spacing w:before="120" w:after="120" w:line="360" w:lineRule="auto"/>
        <w:jc w:val="both"/>
        <w:rPr>
          <w:rFonts w:ascii="Times New Roman" w:hAnsi="Times New Roman"/>
          <w:b/>
          <w:bCs/>
          <w:color w:val="000000"/>
          <w:sz w:val="24"/>
          <w:szCs w:val="24"/>
        </w:rPr>
      </w:pPr>
      <w:r>
        <w:rPr>
          <w:rFonts w:ascii="Times New Roman" w:hAnsi="Times New Roman"/>
          <w:b/>
          <w:bCs/>
          <w:color w:val="000000"/>
          <w:sz w:val="24"/>
          <w:szCs w:val="24"/>
        </w:rPr>
        <w:t>Table 1</w:t>
      </w:r>
      <w:r w:rsidR="00A57C1C">
        <w:rPr>
          <w:rFonts w:ascii="Times New Roman" w:hAnsi="Times New Roman"/>
          <w:b/>
          <w:bCs/>
          <w:color w:val="000000"/>
          <w:sz w:val="24"/>
          <w:szCs w:val="24"/>
        </w:rPr>
        <w:t>:</w:t>
      </w:r>
      <w:r>
        <w:rPr>
          <w:rFonts w:ascii="Times New Roman" w:hAnsi="Times New Roman"/>
          <w:b/>
          <w:bCs/>
          <w:color w:val="000000"/>
          <w:sz w:val="24"/>
          <w:szCs w:val="24"/>
        </w:rPr>
        <w:t xml:space="preserve"> Descriptive Statistics regarding socio-economic status of the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95"/>
        <w:gridCol w:w="1388"/>
        <w:gridCol w:w="1516"/>
        <w:gridCol w:w="1429"/>
        <w:gridCol w:w="1514"/>
      </w:tblGrid>
      <w:tr w:rsidR="006E5619" w:rsidTr="006A17AE">
        <w:trPr>
          <w:trHeight w:val="20"/>
          <w:tblHeader/>
        </w:trPr>
        <w:tc>
          <w:tcPr>
            <w:tcW w:w="1837" w:type="pct"/>
            <w:vMerge w:val="restar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b/>
                <w:bCs/>
                <w:color w:val="000000"/>
                <w:sz w:val="24"/>
                <w:szCs w:val="24"/>
                <w:lang w:val="en-US"/>
              </w:rPr>
            </w:pPr>
            <w:r>
              <w:rPr>
                <w:rFonts w:ascii="Times New Roman" w:hAnsi="Times New Roman"/>
                <w:b/>
                <w:bCs/>
                <w:color w:val="000000"/>
                <w:sz w:val="24"/>
                <w:szCs w:val="24"/>
                <w:lang w:val="en-US"/>
              </w:rPr>
              <w:t>Parameters</w:t>
            </w:r>
          </w:p>
        </w:tc>
        <w:tc>
          <w:tcPr>
            <w:tcW w:w="2343" w:type="pct"/>
            <w:gridSpan w:val="3"/>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Districts</w:t>
            </w:r>
          </w:p>
        </w:tc>
        <w:tc>
          <w:tcPr>
            <w:tcW w:w="820" w:type="pct"/>
            <w:vMerge w:val="restar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Overall</w:t>
            </w:r>
          </w:p>
          <w:p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n=90</w:t>
            </w:r>
          </w:p>
        </w:tc>
      </w:tr>
      <w:tr w:rsidR="006E5619" w:rsidTr="006A17AE">
        <w:trPr>
          <w:trHeight w:val="20"/>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rsidR="006E5619" w:rsidRDefault="006E5619" w:rsidP="00EB380C">
            <w:pPr>
              <w:spacing w:after="0" w:line="240" w:lineRule="auto"/>
              <w:jc w:val="both"/>
              <w:rPr>
                <w:rFonts w:ascii="Times New Roman" w:hAnsi="Times New Roman" w:cs="Times New Roman"/>
                <w:b/>
                <w:bCs/>
                <w:color w:val="000000"/>
                <w:sz w:val="24"/>
                <w:szCs w:val="24"/>
                <w:lang w:val="en-US"/>
              </w:rPr>
            </w:pP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Amritsar</w:t>
            </w:r>
          </w:p>
          <w:p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n</w:t>
            </w:r>
            <w:r>
              <w:rPr>
                <w:rFonts w:ascii="Times New Roman" w:hAnsi="Times New Roman"/>
                <w:b/>
                <w:color w:val="000000"/>
                <w:sz w:val="24"/>
                <w:szCs w:val="24"/>
                <w:vertAlign w:val="subscript"/>
                <w:lang w:val="en-US"/>
              </w:rPr>
              <w:t>1</w:t>
            </w:r>
            <w:r>
              <w:rPr>
                <w:rFonts w:ascii="Times New Roman" w:hAnsi="Times New Roman"/>
                <w:b/>
                <w:color w:val="000000"/>
                <w:sz w:val="24"/>
                <w:szCs w:val="24"/>
                <w:lang w:val="en-US"/>
              </w:rPr>
              <w:t>=30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Gurdaspur</w:t>
            </w:r>
          </w:p>
          <w:p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n</w:t>
            </w:r>
            <w:r>
              <w:rPr>
                <w:rFonts w:ascii="Times New Roman" w:hAnsi="Times New Roman"/>
                <w:b/>
                <w:color w:val="000000"/>
                <w:sz w:val="24"/>
                <w:szCs w:val="24"/>
                <w:vertAlign w:val="subscript"/>
                <w:lang w:val="en-US"/>
              </w:rPr>
              <w:t>2</w:t>
            </w:r>
            <w:r>
              <w:rPr>
                <w:rFonts w:ascii="Times New Roman" w:hAnsi="Times New Roman"/>
                <w:b/>
                <w:color w:val="000000"/>
                <w:sz w:val="24"/>
                <w:szCs w:val="24"/>
                <w:lang w:val="en-US"/>
              </w:rPr>
              <w:t>=30</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 xml:space="preserve">Tarn </w:t>
            </w:r>
            <w:proofErr w:type="spellStart"/>
            <w:r>
              <w:rPr>
                <w:rFonts w:ascii="Times New Roman" w:hAnsi="Times New Roman"/>
                <w:b/>
                <w:color w:val="000000"/>
                <w:sz w:val="24"/>
                <w:szCs w:val="24"/>
                <w:lang w:val="en-US"/>
              </w:rPr>
              <w:t>Taran</w:t>
            </w:r>
            <w:proofErr w:type="spellEnd"/>
          </w:p>
          <w:p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n</w:t>
            </w:r>
            <w:r>
              <w:rPr>
                <w:rFonts w:ascii="Times New Roman" w:hAnsi="Times New Roman"/>
                <w:b/>
                <w:color w:val="000000"/>
                <w:sz w:val="24"/>
                <w:szCs w:val="24"/>
                <w:vertAlign w:val="subscript"/>
                <w:lang w:val="en-US"/>
              </w:rPr>
              <w:t>3</w:t>
            </w:r>
            <w:r>
              <w:rPr>
                <w:rFonts w:ascii="Times New Roman" w:hAnsi="Times New Roman"/>
                <w:b/>
                <w:color w:val="000000"/>
                <w:sz w:val="24"/>
                <w:szCs w:val="24"/>
                <w:lang w:val="en-US"/>
              </w:rPr>
              <w:t>=30</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6E5619" w:rsidRDefault="006E5619" w:rsidP="00EB380C">
            <w:pPr>
              <w:spacing w:after="0" w:line="240" w:lineRule="auto"/>
              <w:jc w:val="both"/>
              <w:rPr>
                <w:rFonts w:ascii="Times New Roman" w:hAnsi="Times New Roman" w:cs="Times New Roman"/>
                <w:b/>
                <w:color w:val="000000"/>
                <w:sz w:val="24"/>
                <w:szCs w:val="24"/>
                <w:lang w:val="en-US"/>
              </w:rPr>
            </w:pP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Average age (in years)</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36.16±8.92</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39.83±10.43</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46.56±8.85</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40.85±10.28</w:t>
            </w:r>
          </w:p>
        </w:tc>
      </w:tr>
      <w:tr w:rsidR="006E5619" w:rsidTr="006A17AE">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6E5619" w:rsidRPr="004E6221" w:rsidRDefault="006E5619" w:rsidP="00EB380C">
            <w:pPr>
              <w:spacing w:before="30" w:after="30" w:line="240" w:lineRule="auto"/>
              <w:jc w:val="both"/>
              <w:rPr>
                <w:rFonts w:ascii="Times New Roman" w:hAnsi="Times New Roman"/>
                <w:b/>
                <w:color w:val="000000"/>
                <w:sz w:val="24"/>
                <w:szCs w:val="24"/>
                <w:lang w:val="en-US"/>
              </w:rPr>
            </w:pPr>
            <w:r w:rsidRPr="004E6221">
              <w:rPr>
                <w:rFonts w:ascii="Times New Roman" w:hAnsi="Times New Roman"/>
                <w:b/>
                <w:color w:val="000000"/>
                <w:sz w:val="24"/>
                <w:szCs w:val="24"/>
                <w:lang w:val="en-US"/>
              </w:rPr>
              <w:t>Categorization of age (</w:t>
            </w:r>
            <w:r w:rsidR="004E6221" w:rsidRPr="004E6221">
              <w:rPr>
                <w:rFonts w:ascii="Times New Roman" w:hAnsi="Times New Roman"/>
                <w:b/>
                <w:color w:val="000000"/>
                <w:sz w:val="24"/>
                <w:szCs w:val="24"/>
                <w:lang w:val="en-US"/>
              </w:rPr>
              <w:t xml:space="preserve">% </w:t>
            </w:r>
            <w:r w:rsidRPr="004E6221">
              <w:rPr>
                <w:rFonts w:ascii="Times New Roman" w:hAnsi="Times New Roman"/>
                <w:b/>
                <w:color w:val="000000"/>
                <w:sz w:val="24"/>
                <w:szCs w:val="24"/>
                <w:lang w:val="en-US"/>
              </w:rPr>
              <w:t>respondents)</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20-35(Young)</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18 (60)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11 (37)</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6 (20)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35 (39)</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36-51(Middle)</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9 (30)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14 (47)</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15 (50)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38 (42)</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Above 51(Old)</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 (10)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5 (17)</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9 (30)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17 (19)</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Average education (schooling years completed)</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14.63±1.58</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14.56±2.06</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12.56±3.70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13.92±2.75</w:t>
            </w:r>
          </w:p>
        </w:tc>
      </w:tr>
      <w:tr w:rsidR="006E5619" w:rsidTr="006A17AE">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Categorization of education level (</w:t>
            </w:r>
            <w:r w:rsidR="004E6221">
              <w:rPr>
                <w:rFonts w:ascii="Times New Roman" w:hAnsi="Times New Roman"/>
                <w:b/>
                <w:color w:val="000000"/>
                <w:sz w:val="24"/>
                <w:szCs w:val="24"/>
                <w:lang w:val="en-US"/>
              </w:rPr>
              <w:t xml:space="preserve">% </w:t>
            </w:r>
            <w:r>
              <w:rPr>
                <w:rFonts w:ascii="Times New Roman" w:hAnsi="Times New Roman"/>
                <w:b/>
                <w:color w:val="000000"/>
                <w:sz w:val="24"/>
                <w:szCs w:val="24"/>
                <w:lang w:val="en-US"/>
              </w:rPr>
              <w:t>respondents)</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Primary</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3(10)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 (3)</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Middle</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Secondary</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 (3)</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8 (27)</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9 (10)</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Senior Secondary</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7 (23)</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8 (27)</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5 (17)</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20 (22)</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Graduate &amp;Above</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23 (77)</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21 (70)</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14 (47)</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58 (64)</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Average family size (members)</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4.03±0.96</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4.80±1.62</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6.20±3.18</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5.01±2.30</w:t>
            </w:r>
          </w:p>
        </w:tc>
      </w:tr>
      <w:tr w:rsidR="006E5619" w:rsidTr="006A17AE">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Categorization of family size (</w:t>
            </w:r>
            <w:r w:rsidR="004E6221">
              <w:rPr>
                <w:rFonts w:ascii="Times New Roman" w:hAnsi="Times New Roman"/>
                <w:b/>
                <w:color w:val="000000"/>
                <w:sz w:val="24"/>
                <w:szCs w:val="24"/>
                <w:lang w:val="en-US"/>
              </w:rPr>
              <w:t>%</w:t>
            </w:r>
            <w:r>
              <w:rPr>
                <w:rFonts w:ascii="Times New Roman" w:hAnsi="Times New Roman"/>
                <w:b/>
                <w:color w:val="000000"/>
                <w:sz w:val="24"/>
                <w:szCs w:val="24"/>
                <w:lang w:val="en-US"/>
              </w:rPr>
              <w:t xml:space="preserve"> respondents)</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Small family </w:t>
            </w:r>
          </w:p>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2-6 members</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30 (100)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24 (80)</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20 (67)</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74 (82)</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Medium family</w:t>
            </w:r>
          </w:p>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7-12 members</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6 (20)</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9 (30)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15 (17)</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Large family</w:t>
            </w:r>
          </w:p>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 xml:space="preserve">Above 12 members </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0</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 (3)</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 (1)</w:t>
            </w:r>
          </w:p>
        </w:tc>
      </w:tr>
      <w:tr w:rsidR="006E5619" w:rsidTr="006A17AE">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Family type (</w:t>
            </w:r>
            <w:r w:rsidR="004E6221">
              <w:rPr>
                <w:rFonts w:ascii="Times New Roman" w:hAnsi="Times New Roman"/>
                <w:b/>
                <w:color w:val="000000"/>
                <w:sz w:val="24"/>
                <w:szCs w:val="24"/>
                <w:lang w:val="en-US"/>
              </w:rPr>
              <w:t>%</w:t>
            </w:r>
            <w:r>
              <w:rPr>
                <w:rFonts w:ascii="Times New Roman" w:hAnsi="Times New Roman"/>
                <w:b/>
                <w:color w:val="000000"/>
                <w:sz w:val="24"/>
                <w:szCs w:val="24"/>
                <w:lang w:val="en-US"/>
              </w:rPr>
              <w:t xml:space="preserve"> respondents)</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pStyle w:val="ListParagraph"/>
              <w:numPr>
                <w:ilvl w:val="0"/>
                <w:numId w:val="3"/>
              </w:numPr>
              <w:spacing w:before="30" w:after="30" w:line="240" w:lineRule="auto"/>
              <w:ind w:left="0" w:firstLine="0"/>
              <w:jc w:val="both"/>
              <w:rPr>
                <w:rFonts w:ascii="Times New Roman" w:hAnsi="Times New Roman"/>
                <w:color w:val="000000"/>
                <w:sz w:val="24"/>
                <w:szCs w:val="24"/>
                <w:lang w:val="en-US"/>
              </w:rPr>
            </w:pPr>
            <w:r>
              <w:rPr>
                <w:rFonts w:ascii="Times New Roman" w:hAnsi="Times New Roman"/>
                <w:color w:val="000000"/>
                <w:sz w:val="24"/>
                <w:szCs w:val="24"/>
                <w:lang w:val="en-US"/>
              </w:rPr>
              <w:t>Nuclear</w:t>
            </w:r>
          </w:p>
          <w:p w:rsidR="006E5619" w:rsidRDefault="006E5619" w:rsidP="00EB380C">
            <w:pPr>
              <w:pStyle w:val="ListParagraph"/>
              <w:numPr>
                <w:ilvl w:val="0"/>
                <w:numId w:val="3"/>
              </w:numPr>
              <w:spacing w:before="30" w:after="30" w:line="240" w:lineRule="auto"/>
              <w:ind w:left="0" w:firstLine="0"/>
              <w:jc w:val="both"/>
              <w:rPr>
                <w:rFonts w:ascii="Times New Roman" w:hAnsi="Times New Roman"/>
                <w:color w:val="000000"/>
                <w:sz w:val="24"/>
                <w:szCs w:val="24"/>
                <w:lang w:val="en-US"/>
              </w:rPr>
            </w:pPr>
            <w:r>
              <w:rPr>
                <w:rFonts w:ascii="Times New Roman" w:hAnsi="Times New Roman"/>
                <w:color w:val="000000"/>
                <w:sz w:val="24"/>
                <w:szCs w:val="24"/>
                <w:lang w:val="en-US"/>
              </w:rPr>
              <w:t>Joint</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29 (97)</w:t>
            </w:r>
          </w:p>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 (3)</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24 (80)</w:t>
            </w:r>
          </w:p>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6 (20)</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17 (57)</w:t>
            </w:r>
          </w:p>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13 (43)</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70 (78)</w:t>
            </w:r>
          </w:p>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20 (22)</w:t>
            </w:r>
          </w:p>
        </w:tc>
      </w:tr>
      <w:tr w:rsidR="006E5619" w:rsidTr="006A17AE">
        <w:trPr>
          <w:trHeight w:val="20"/>
        </w:trPr>
        <w:tc>
          <w:tcPr>
            <w:tcW w:w="5000" w:type="pct"/>
            <w:gridSpan w:val="5"/>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b/>
                <w:color w:val="000000"/>
                <w:sz w:val="24"/>
                <w:szCs w:val="24"/>
                <w:lang w:val="en-US"/>
              </w:rPr>
            </w:pPr>
            <w:r>
              <w:rPr>
                <w:rFonts w:ascii="Times New Roman" w:hAnsi="Times New Roman"/>
                <w:b/>
                <w:color w:val="000000"/>
                <w:sz w:val="24"/>
                <w:szCs w:val="24"/>
                <w:lang w:val="en-US"/>
              </w:rPr>
              <w:t>Gender type (</w:t>
            </w:r>
            <w:r w:rsidR="004E6221">
              <w:rPr>
                <w:rFonts w:ascii="Times New Roman" w:hAnsi="Times New Roman"/>
                <w:b/>
                <w:color w:val="000000"/>
                <w:sz w:val="24"/>
                <w:szCs w:val="24"/>
                <w:lang w:val="en-US"/>
              </w:rPr>
              <w:t>%</w:t>
            </w:r>
            <w:r>
              <w:rPr>
                <w:rFonts w:ascii="Times New Roman" w:hAnsi="Times New Roman"/>
                <w:b/>
                <w:color w:val="000000"/>
                <w:sz w:val="24"/>
                <w:szCs w:val="24"/>
                <w:lang w:val="en-US"/>
              </w:rPr>
              <w:t xml:space="preserve"> respondents)</w:t>
            </w:r>
          </w:p>
        </w:tc>
      </w:tr>
      <w:tr w:rsidR="006E5619" w:rsidTr="006A17AE">
        <w:trPr>
          <w:trHeight w:val="20"/>
        </w:trPr>
        <w:tc>
          <w:tcPr>
            <w:tcW w:w="1837" w:type="pct"/>
            <w:tcBorders>
              <w:top w:val="single" w:sz="4" w:space="0" w:color="auto"/>
              <w:left w:val="single" w:sz="4" w:space="0" w:color="auto"/>
              <w:bottom w:val="single" w:sz="4" w:space="0" w:color="auto"/>
              <w:right w:val="single" w:sz="4" w:space="0" w:color="auto"/>
            </w:tcBorders>
            <w:hideMark/>
          </w:tcPr>
          <w:p w:rsidR="006E5619" w:rsidRDefault="006E5619" w:rsidP="00EB380C">
            <w:pPr>
              <w:pStyle w:val="ListParagraph"/>
              <w:numPr>
                <w:ilvl w:val="0"/>
                <w:numId w:val="4"/>
              </w:numPr>
              <w:spacing w:before="30" w:after="30" w:line="240" w:lineRule="auto"/>
              <w:ind w:left="0" w:firstLine="0"/>
              <w:jc w:val="both"/>
              <w:rPr>
                <w:rFonts w:ascii="Times New Roman" w:hAnsi="Times New Roman"/>
                <w:color w:val="000000"/>
                <w:sz w:val="24"/>
                <w:szCs w:val="24"/>
                <w:lang w:val="en-US"/>
              </w:rPr>
            </w:pPr>
            <w:r>
              <w:rPr>
                <w:rFonts w:ascii="Times New Roman" w:hAnsi="Times New Roman"/>
                <w:color w:val="000000"/>
                <w:sz w:val="24"/>
                <w:szCs w:val="24"/>
                <w:lang w:val="en-US"/>
              </w:rPr>
              <w:t xml:space="preserve">Male </w:t>
            </w:r>
          </w:p>
          <w:p w:rsidR="006E5619" w:rsidRDefault="006E5619" w:rsidP="00EB380C">
            <w:pPr>
              <w:pStyle w:val="ListParagraph"/>
              <w:numPr>
                <w:ilvl w:val="0"/>
                <w:numId w:val="4"/>
              </w:numPr>
              <w:spacing w:before="30" w:after="30" w:line="240" w:lineRule="auto"/>
              <w:ind w:left="0" w:firstLine="0"/>
              <w:jc w:val="both"/>
              <w:rPr>
                <w:rFonts w:ascii="Times New Roman" w:hAnsi="Times New Roman"/>
                <w:color w:val="000000"/>
                <w:sz w:val="24"/>
                <w:szCs w:val="24"/>
                <w:lang w:val="en-US"/>
              </w:rPr>
            </w:pPr>
            <w:r>
              <w:rPr>
                <w:rFonts w:ascii="Times New Roman" w:hAnsi="Times New Roman"/>
                <w:color w:val="000000"/>
                <w:sz w:val="24"/>
                <w:szCs w:val="24"/>
                <w:lang w:val="en-US"/>
              </w:rPr>
              <w:t>Female</w:t>
            </w:r>
          </w:p>
        </w:tc>
        <w:tc>
          <w:tcPr>
            <w:tcW w:w="751"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25 (83)</w:t>
            </w:r>
          </w:p>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5 (17)</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21 (70)</w:t>
            </w:r>
          </w:p>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9 (30)</w:t>
            </w:r>
          </w:p>
        </w:tc>
        <w:tc>
          <w:tcPr>
            <w:tcW w:w="773"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18 (60)</w:t>
            </w:r>
          </w:p>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12 (40)</w:t>
            </w:r>
          </w:p>
        </w:tc>
        <w:tc>
          <w:tcPr>
            <w:tcW w:w="820" w:type="pct"/>
            <w:tcBorders>
              <w:top w:val="single" w:sz="4" w:space="0" w:color="auto"/>
              <w:left w:val="single" w:sz="4" w:space="0" w:color="auto"/>
              <w:bottom w:val="single" w:sz="4" w:space="0" w:color="auto"/>
              <w:right w:val="single" w:sz="4" w:space="0" w:color="auto"/>
            </w:tcBorders>
            <w:hideMark/>
          </w:tcPr>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64 (71)</w:t>
            </w:r>
          </w:p>
          <w:p w:rsidR="006E5619" w:rsidRDefault="006E5619" w:rsidP="00EB380C">
            <w:pPr>
              <w:spacing w:before="30" w:after="30" w:line="240" w:lineRule="auto"/>
              <w:jc w:val="both"/>
              <w:rPr>
                <w:rFonts w:ascii="Times New Roman" w:hAnsi="Times New Roman"/>
                <w:color w:val="000000"/>
                <w:sz w:val="24"/>
                <w:szCs w:val="24"/>
                <w:lang w:val="en-US"/>
              </w:rPr>
            </w:pPr>
            <w:r>
              <w:rPr>
                <w:rFonts w:ascii="Times New Roman" w:hAnsi="Times New Roman"/>
                <w:color w:val="000000"/>
                <w:sz w:val="24"/>
                <w:szCs w:val="24"/>
                <w:lang w:val="en-US"/>
              </w:rPr>
              <w:t>26 (29)</w:t>
            </w:r>
          </w:p>
        </w:tc>
      </w:tr>
    </w:tbl>
    <w:p w:rsidR="006E5619" w:rsidRDefault="006E5619" w:rsidP="00EB380C">
      <w:pPr>
        <w:spacing w:before="60" w:after="60" w:line="240" w:lineRule="auto"/>
        <w:jc w:val="both"/>
        <w:rPr>
          <w:rFonts w:ascii="Times New Roman" w:hAnsi="Times New Roman"/>
          <w:color w:val="000000"/>
          <w:sz w:val="20"/>
          <w:szCs w:val="24"/>
        </w:rPr>
      </w:pPr>
      <w:r>
        <w:rPr>
          <w:rFonts w:ascii="Times New Roman" w:hAnsi="Times New Roman"/>
          <w:color w:val="000000"/>
          <w:sz w:val="20"/>
          <w:szCs w:val="24"/>
        </w:rPr>
        <w:t>*Figure in parenthesis is per centage and rounded off to the nearest whole number.</w:t>
      </w:r>
    </w:p>
    <w:p w:rsidR="006E5619" w:rsidRDefault="006E5619" w:rsidP="00EB380C">
      <w:pPr>
        <w:spacing w:before="60" w:after="60" w:line="240" w:lineRule="auto"/>
        <w:jc w:val="both"/>
        <w:rPr>
          <w:rFonts w:ascii="Times New Roman" w:hAnsi="Times New Roman"/>
          <w:color w:val="000000"/>
          <w:sz w:val="20"/>
          <w:szCs w:val="24"/>
        </w:rPr>
      </w:pPr>
      <w:r>
        <w:rPr>
          <w:rFonts w:ascii="Times New Roman" w:hAnsi="Times New Roman"/>
          <w:color w:val="000000"/>
          <w:sz w:val="20"/>
          <w:szCs w:val="24"/>
        </w:rPr>
        <w:t>*Categorization was done by using Singh cube root method.</w:t>
      </w:r>
    </w:p>
    <w:p w:rsidR="006E5619" w:rsidRPr="006E5619" w:rsidRDefault="006E5619" w:rsidP="00EB380C">
      <w:pPr>
        <w:spacing w:before="60" w:after="60" w:line="240" w:lineRule="auto"/>
        <w:jc w:val="both"/>
        <w:rPr>
          <w:rFonts w:ascii="Times New Roman" w:hAnsi="Times New Roman"/>
          <w:color w:val="000000"/>
          <w:sz w:val="20"/>
          <w:szCs w:val="24"/>
        </w:rPr>
      </w:pPr>
    </w:p>
    <w:p w:rsidR="008E4DC7" w:rsidRDefault="00FB5918" w:rsidP="00EB380C">
      <w:pPr>
        <w:spacing w:line="360" w:lineRule="auto"/>
        <w:jc w:val="both"/>
        <w:rPr>
          <w:rFonts w:ascii="Times New Roman" w:eastAsia="Times New Roman" w:hAnsi="Times New Roman" w:cs="Times New Roman"/>
          <w:kern w:val="0"/>
          <w:sz w:val="24"/>
          <w:szCs w:val="24"/>
          <w:lang w:eastAsia="en-IN"/>
        </w:rPr>
      </w:pPr>
      <w:r w:rsidRPr="00FB5918">
        <w:rPr>
          <w:rFonts w:ascii="Times New Roman" w:eastAsia="Times New Roman" w:hAnsi="Times New Roman" w:cs="Times New Roman"/>
          <w:kern w:val="0"/>
          <w:sz w:val="24"/>
          <w:szCs w:val="24"/>
          <w:lang w:eastAsia="en-IN"/>
        </w:rPr>
        <w:t xml:space="preserve">The result shown in the Table </w:t>
      </w:r>
      <w:r w:rsidR="006E5619">
        <w:rPr>
          <w:rFonts w:ascii="Times New Roman" w:eastAsia="Times New Roman" w:hAnsi="Times New Roman" w:cs="Times New Roman"/>
          <w:kern w:val="0"/>
          <w:sz w:val="24"/>
          <w:szCs w:val="24"/>
          <w:lang w:eastAsia="en-IN"/>
        </w:rPr>
        <w:t>2</w:t>
      </w:r>
      <w:r w:rsidRPr="00FB5918">
        <w:rPr>
          <w:rFonts w:ascii="Times New Roman" w:eastAsia="Times New Roman" w:hAnsi="Times New Roman" w:cs="Times New Roman"/>
          <w:kern w:val="0"/>
          <w:sz w:val="24"/>
          <w:szCs w:val="24"/>
          <w:lang w:eastAsia="en-IN"/>
        </w:rPr>
        <w:t xml:space="preserve"> revealed that</w:t>
      </w:r>
      <w:r>
        <w:rPr>
          <w:rFonts w:ascii="Times New Roman" w:eastAsia="Times New Roman" w:hAnsi="Times New Roman" w:cs="Times New Roman"/>
          <w:kern w:val="0"/>
          <w:sz w:val="24"/>
          <w:szCs w:val="24"/>
          <w:lang w:eastAsia="en-IN"/>
        </w:rPr>
        <w:t xml:space="preserve"> i</w:t>
      </w:r>
      <w:r w:rsidRPr="00FB5918">
        <w:rPr>
          <w:rFonts w:ascii="Times New Roman" w:eastAsia="Times New Roman" w:hAnsi="Times New Roman" w:cs="Times New Roman"/>
          <w:kern w:val="0"/>
          <w:sz w:val="24"/>
          <w:szCs w:val="24"/>
          <w:lang w:eastAsia="en-IN"/>
        </w:rPr>
        <w:t>n all three districts, the average operat</w:t>
      </w:r>
      <w:r>
        <w:rPr>
          <w:rFonts w:ascii="Times New Roman" w:eastAsia="Times New Roman" w:hAnsi="Times New Roman" w:cs="Times New Roman"/>
          <w:kern w:val="0"/>
          <w:sz w:val="24"/>
          <w:szCs w:val="24"/>
          <w:lang w:eastAsia="en-IN"/>
        </w:rPr>
        <w:t>ional</w:t>
      </w:r>
      <w:r w:rsidRPr="00FB5918">
        <w:rPr>
          <w:rFonts w:ascii="Times New Roman" w:eastAsia="Times New Roman" w:hAnsi="Times New Roman" w:cs="Times New Roman"/>
          <w:kern w:val="0"/>
          <w:sz w:val="24"/>
          <w:szCs w:val="24"/>
          <w:lang w:eastAsia="en-IN"/>
        </w:rPr>
        <w:t xml:space="preserve"> land of the respondents was 8.94 (±5.07) </w:t>
      </w:r>
      <w:proofErr w:type="spellStart"/>
      <w:proofErr w:type="gramStart"/>
      <w:r w:rsidRPr="00FB5918">
        <w:rPr>
          <w:rFonts w:ascii="Times New Roman" w:eastAsia="Times New Roman" w:hAnsi="Times New Roman" w:cs="Times New Roman"/>
          <w:kern w:val="0"/>
          <w:sz w:val="24"/>
          <w:szCs w:val="24"/>
          <w:lang w:eastAsia="en-IN"/>
        </w:rPr>
        <w:t>acres</w:t>
      </w:r>
      <w:r>
        <w:rPr>
          <w:rFonts w:ascii="Times New Roman" w:eastAsia="Times New Roman" w:hAnsi="Times New Roman" w:cs="Times New Roman"/>
          <w:kern w:val="0"/>
          <w:sz w:val="24"/>
          <w:szCs w:val="24"/>
          <w:lang w:eastAsia="en-IN"/>
        </w:rPr>
        <w:t>.</w:t>
      </w:r>
      <w:r w:rsidR="00C02D05" w:rsidRPr="00C02D05">
        <w:rPr>
          <w:rFonts w:ascii="Times New Roman" w:eastAsia="Times New Roman" w:hAnsi="Times New Roman" w:cs="Times New Roman"/>
          <w:kern w:val="0"/>
          <w:sz w:val="24"/>
          <w:szCs w:val="24"/>
          <w:lang w:eastAsia="en-IN"/>
        </w:rPr>
        <w:t>In</w:t>
      </w:r>
      <w:proofErr w:type="spellEnd"/>
      <w:proofErr w:type="gramEnd"/>
      <w:r w:rsidR="00C02D05" w:rsidRPr="00C02D05">
        <w:rPr>
          <w:rFonts w:ascii="Times New Roman" w:eastAsia="Times New Roman" w:hAnsi="Times New Roman" w:cs="Times New Roman"/>
          <w:kern w:val="0"/>
          <w:sz w:val="24"/>
          <w:szCs w:val="24"/>
          <w:lang w:eastAsia="en-IN"/>
        </w:rPr>
        <w:t xml:space="preserve"> Amritsar, the average operational land </w:t>
      </w:r>
      <w:r w:rsidR="00C02D05" w:rsidRPr="00C02D05">
        <w:rPr>
          <w:rFonts w:ascii="Times New Roman" w:eastAsia="Times New Roman" w:hAnsi="Times New Roman" w:cs="Times New Roman"/>
          <w:kern w:val="0"/>
          <w:sz w:val="24"/>
          <w:szCs w:val="24"/>
          <w:lang w:eastAsia="en-IN"/>
        </w:rPr>
        <w:lastRenderedPageBreak/>
        <w:t xml:space="preserve">holding of respondents who practiced kitchen gardening was 7.93 (±4.99) acres. It was 8.94 (±5.07) acres in Tarn </w:t>
      </w:r>
      <w:proofErr w:type="spellStart"/>
      <w:r w:rsidR="00C02D05" w:rsidRPr="00C02D05">
        <w:rPr>
          <w:rFonts w:ascii="Times New Roman" w:eastAsia="Times New Roman" w:hAnsi="Times New Roman" w:cs="Times New Roman"/>
          <w:kern w:val="0"/>
          <w:sz w:val="24"/>
          <w:szCs w:val="24"/>
          <w:lang w:eastAsia="en-IN"/>
        </w:rPr>
        <w:t>Taran</w:t>
      </w:r>
      <w:proofErr w:type="spellEnd"/>
      <w:r w:rsidR="00C02D05" w:rsidRPr="00C02D05">
        <w:rPr>
          <w:rFonts w:ascii="Times New Roman" w:eastAsia="Times New Roman" w:hAnsi="Times New Roman" w:cs="Times New Roman"/>
          <w:kern w:val="0"/>
          <w:sz w:val="24"/>
          <w:szCs w:val="24"/>
          <w:lang w:eastAsia="en-IN"/>
        </w:rPr>
        <w:t xml:space="preserve"> district and 10.90±3.90 acres in Gurdaspur. The majority of responders in every district were classified as semi-</w:t>
      </w:r>
      <w:proofErr w:type="spellStart"/>
      <w:r w:rsidR="00C02D05" w:rsidRPr="00C02D05">
        <w:rPr>
          <w:rFonts w:ascii="Times New Roman" w:eastAsia="Times New Roman" w:hAnsi="Times New Roman" w:cs="Times New Roman"/>
          <w:kern w:val="0"/>
          <w:sz w:val="24"/>
          <w:szCs w:val="24"/>
          <w:lang w:eastAsia="en-IN"/>
        </w:rPr>
        <w:t>medium</w:t>
      </w:r>
      <w:r w:rsidR="00C02D05" w:rsidRPr="00890854">
        <w:rPr>
          <w:rFonts w:ascii="Times New Roman" w:eastAsia="Times New Roman" w:hAnsi="Times New Roman" w:cs="Times New Roman"/>
          <w:kern w:val="0"/>
          <w:sz w:val="24"/>
          <w:szCs w:val="24"/>
          <w:lang w:eastAsia="en-IN"/>
        </w:rPr>
        <w:t>level</w:t>
      </w:r>
      <w:proofErr w:type="spellEnd"/>
      <w:r w:rsidR="00C02D05">
        <w:rPr>
          <w:rFonts w:ascii="Times New Roman" w:eastAsia="Times New Roman" w:hAnsi="Times New Roman" w:cs="Times New Roman"/>
          <w:kern w:val="0"/>
          <w:sz w:val="24"/>
          <w:szCs w:val="24"/>
          <w:lang w:eastAsia="en-IN"/>
        </w:rPr>
        <w:t xml:space="preserve"> of category</w:t>
      </w:r>
      <w:r w:rsidR="00C02D05" w:rsidRPr="00C02D05">
        <w:rPr>
          <w:rFonts w:ascii="Times New Roman" w:eastAsia="Times New Roman" w:hAnsi="Times New Roman" w:cs="Times New Roman"/>
          <w:kern w:val="0"/>
          <w:sz w:val="24"/>
          <w:szCs w:val="24"/>
          <w:lang w:eastAsia="en-IN"/>
        </w:rPr>
        <w:t xml:space="preserve"> (5–10 acres</w:t>
      </w:r>
      <w:proofErr w:type="gramStart"/>
      <w:r w:rsidR="00C02D05" w:rsidRPr="00C02D05">
        <w:rPr>
          <w:rFonts w:ascii="Times New Roman" w:eastAsia="Times New Roman" w:hAnsi="Times New Roman" w:cs="Times New Roman"/>
          <w:kern w:val="0"/>
          <w:sz w:val="24"/>
          <w:szCs w:val="24"/>
          <w:lang w:eastAsia="en-IN"/>
        </w:rPr>
        <w:t>).</w:t>
      </w:r>
      <w:r w:rsidR="00C02D05" w:rsidRPr="00890854">
        <w:rPr>
          <w:rFonts w:ascii="Times New Roman" w:eastAsia="Times New Roman" w:hAnsi="Times New Roman" w:cs="Times New Roman"/>
          <w:kern w:val="0"/>
          <w:sz w:val="24"/>
          <w:szCs w:val="24"/>
          <w:lang w:eastAsia="en-IN"/>
        </w:rPr>
        <w:t>In</w:t>
      </w:r>
      <w:proofErr w:type="gramEnd"/>
      <w:r w:rsidR="00C02D05" w:rsidRPr="00890854">
        <w:rPr>
          <w:rFonts w:ascii="Times New Roman" w:eastAsia="Times New Roman" w:hAnsi="Times New Roman" w:cs="Times New Roman"/>
          <w:kern w:val="0"/>
          <w:sz w:val="24"/>
          <w:szCs w:val="24"/>
          <w:lang w:eastAsia="en-IN"/>
        </w:rPr>
        <w:t xml:space="preserve"> Amritsar, Gurdaspur, and Tarn </w:t>
      </w:r>
      <w:proofErr w:type="spellStart"/>
      <w:r w:rsidR="00C02D05" w:rsidRPr="00890854">
        <w:rPr>
          <w:rFonts w:ascii="Times New Roman" w:eastAsia="Times New Roman" w:hAnsi="Times New Roman" w:cs="Times New Roman"/>
          <w:kern w:val="0"/>
          <w:sz w:val="24"/>
          <w:szCs w:val="24"/>
          <w:lang w:eastAsia="en-IN"/>
        </w:rPr>
        <w:t>Taran</w:t>
      </w:r>
      <w:proofErr w:type="spellEnd"/>
      <w:r w:rsidR="00C02D05" w:rsidRPr="00890854">
        <w:rPr>
          <w:rFonts w:ascii="Times New Roman" w:eastAsia="Times New Roman" w:hAnsi="Times New Roman" w:cs="Times New Roman"/>
          <w:kern w:val="0"/>
          <w:sz w:val="24"/>
          <w:szCs w:val="24"/>
          <w:lang w:eastAsia="en-IN"/>
        </w:rPr>
        <w:t xml:space="preserve"> districts, the average irrigated land area was 7.93 (±4.99), 10.90 (±3.90), and 8.00 (±5.74) acres</w:t>
      </w:r>
      <w:r w:rsidR="00ED7D49">
        <w:rPr>
          <w:rFonts w:ascii="Times New Roman" w:eastAsia="Times New Roman" w:hAnsi="Times New Roman" w:cs="Times New Roman"/>
          <w:kern w:val="0"/>
          <w:sz w:val="24"/>
          <w:szCs w:val="24"/>
          <w:lang w:eastAsia="en-IN"/>
        </w:rPr>
        <w:t>,</w:t>
      </w:r>
      <w:r w:rsidR="00C02D05" w:rsidRPr="00890854">
        <w:rPr>
          <w:rFonts w:ascii="Times New Roman" w:eastAsia="Times New Roman" w:hAnsi="Times New Roman" w:cs="Times New Roman"/>
          <w:kern w:val="0"/>
          <w:sz w:val="24"/>
          <w:szCs w:val="24"/>
          <w:lang w:eastAsia="en-IN"/>
        </w:rPr>
        <w:t xml:space="preserve"> respectively. Since just one respondent </w:t>
      </w:r>
      <w:r w:rsidR="00C02D05">
        <w:rPr>
          <w:rFonts w:ascii="Times New Roman" w:eastAsia="Times New Roman" w:hAnsi="Times New Roman" w:cs="Times New Roman"/>
          <w:kern w:val="0"/>
          <w:sz w:val="24"/>
          <w:szCs w:val="24"/>
          <w:lang w:eastAsia="en-IN"/>
        </w:rPr>
        <w:t>from</w:t>
      </w:r>
      <w:r w:rsidR="00ED7D49">
        <w:rPr>
          <w:rFonts w:ascii="Times New Roman" w:eastAsia="Times New Roman" w:hAnsi="Times New Roman" w:cs="Times New Roman"/>
          <w:kern w:val="0"/>
          <w:sz w:val="24"/>
          <w:szCs w:val="24"/>
          <w:lang w:eastAsia="en-IN"/>
        </w:rPr>
        <w:t xml:space="preserve"> </w:t>
      </w:r>
      <w:r w:rsidR="00C02D05" w:rsidRPr="00890854">
        <w:rPr>
          <w:rFonts w:ascii="Times New Roman" w:eastAsia="Times New Roman" w:hAnsi="Times New Roman" w:cs="Times New Roman"/>
          <w:kern w:val="0"/>
          <w:sz w:val="24"/>
          <w:szCs w:val="24"/>
          <w:lang w:eastAsia="en-IN"/>
        </w:rPr>
        <w:t>district</w:t>
      </w:r>
      <w:r w:rsidR="00C02D05">
        <w:rPr>
          <w:rFonts w:ascii="Times New Roman" w:eastAsia="Times New Roman" w:hAnsi="Times New Roman" w:cs="Times New Roman"/>
          <w:kern w:val="0"/>
          <w:sz w:val="24"/>
          <w:szCs w:val="24"/>
          <w:lang w:eastAsia="en-IN"/>
        </w:rPr>
        <w:t xml:space="preserve"> Gurdaspur and Tarn </w:t>
      </w:r>
      <w:proofErr w:type="spellStart"/>
      <w:r w:rsidR="00C02D05">
        <w:rPr>
          <w:rFonts w:ascii="Times New Roman" w:eastAsia="Times New Roman" w:hAnsi="Times New Roman" w:cs="Times New Roman"/>
          <w:kern w:val="0"/>
          <w:sz w:val="24"/>
          <w:szCs w:val="24"/>
          <w:lang w:eastAsia="en-IN"/>
        </w:rPr>
        <w:t>Taran</w:t>
      </w:r>
      <w:proofErr w:type="spellEnd"/>
      <w:r w:rsidR="00C02D05" w:rsidRPr="00890854">
        <w:rPr>
          <w:rFonts w:ascii="Times New Roman" w:eastAsia="Times New Roman" w:hAnsi="Times New Roman" w:cs="Times New Roman"/>
          <w:kern w:val="0"/>
          <w:sz w:val="24"/>
          <w:szCs w:val="24"/>
          <w:lang w:eastAsia="en-IN"/>
        </w:rPr>
        <w:t xml:space="preserve"> leased </w:t>
      </w:r>
      <w:r w:rsidR="00C02D05">
        <w:rPr>
          <w:rFonts w:ascii="Times New Roman" w:eastAsia="Times New Roman" w:hAnsi="Times New Roman" w:cs="Times New Roman"/>
          <w:kern w:val="0"/>
          <w:sz w:val="24"/>
          <w:szCs w:val="24"/>
          <w:lang w:eastAsia="en-IN"/>
        </w:rPr>
        <w:t xml:space="preserve">in </w:t>
      </w:r>
      <w:proofErr w:type="spellStart"/>
      <w:r w:rsidR="00C02D05" w:rsidRPr="00890854">
        <w:rPr>
          <w:rFonts w:ascii="Times New Roman" w:eastAsia="Times New Roman" w:hAnsi="Times New Roman" w:cs="Times New Roman"/>
          <w:kern w:val="0"/>
          <w:sz w:val="24"/>
          <w:szCs w:val="24"/>
          <w:lang w:eastAsia="en-IN"/>
        </w:rPr>
        <w:t>landwas</w:t>
      </w:r>
      <w:proofErr w:type="spellEnd"/>
      <w:r w:rsidR="00C02D05" w:rsidRPr="00890854">
        <w:rPr>
          <w:rFonts w:ascii="Times New Roman" w:eastAsia="Times New Roman" w:hAnsi="Times New Roman" w:cs="Times New Roman"/>
          <w:kern w:val="0"/>
          <w:sz w:val="24"/>
          <w:szCs w:val="24"/>
          <w:lang w:eastAsia="en-IN"/>
        </w:rPr>
        <w:t xml:space="preserve"> 4 acres and 8 acres respectively, but in Amritsar, none of the respondents </w:t>
      </w:r>
      <w:r w:rsidR="00C02D05">
        <w:rPr>
          <w:rFonts w:ascii="Times New Roman" w:eastAsia="Times New Roman" w:hAnsi="Times New Roman" w:cs="Times New Roman"/>
          <w:kern w:val="0"/>
          <w:sz w:val="24"/>
          <w:szCs w:val="24"/>
          <w:lang w:eastAsia="en-IN"/>
        </w:rPr>
        <w:t xml:space="preserve">leased </w:t>
      </w:r>
      <w:r w:rsidR="00ED7D49">
        <w:rPr>
          <w:rFonts w:ascii="Times New Roman" w:eastAsia="Times New Roman" w:hAnsi="Times New Roman" w:cs="Times New Roman"/>
          <w:kern w:val="0"/>
          <w:sz w:val="24"/>
          <w:szCs w:val="24"/>
          <w:lang w:eastAsia="en-IN"/>
        </w:rPr>
        <w:t xml:space="preserve">any </w:t>
      </w:r>
      <w:r w:rsidR="00C02D05">
        <w:rPr>
          <w:rFonts w:ascii="Times New Roman" w:eastAsia="Times New Roman" w:hAnsi="Times New Roman" w:cs="Times New Roman"/>
          <w:kern w:val="0"/>
          <w:sz w:val="24"/>
          <w:szCs w:val="24"/>
          <w:lang w:eastAsia="en-IN"/>
        </w:rPr>
        <w:t xml:space="preserve">land.  </w:t>
      </w:r>
      <w:r w:rsidR="00C02D05" w:rsidRPr="004753F3">
        <w:rPr>
          <w:rFonts w:ascii="Times New Roman" w:eastAsia="Times New Roman" w:hAnsi="Times New Roman" w:cs="Times New Roman"/>
          <w:kern w:val="0"/>
          <w:sz w:val="24"/>
          <w:szCs w:val="24"/>
          <w:lang w:eastAsia="en-IN"/>
        </w:rPr>
        <w:t xml:space="preserve">In Gurdaspur and Tarn </w:t>
      </w:r>
      <w:proofErr w:type="spellStart"/>
      <w:r w:rsidR="00C02D05" w:rsidRPr="004753F3">
        <w:rPr>
          <w:rFonts w:ascii="Times New Roman" w:eastAsia="Times New Roman" w:hAnsi="Times New Roman" w:cs="Times New Roman"/>
          <w:kern w:val="0"/>
          <w:sz w:val="24"/>
          <w:szCs w:val="24"/>
          <w:lang w:eastAsia="en-IN"/>
        </w:rPr>
        <w:t>Taran</w:t>
      </w:r>
      <w:proofErr w:type="spellEnd"/>
      <w:r w:rsidR="00C02D05" w:rsidRPr="004753F3">
        <w:rPr>
          <w:rFonts w:ascii="Times New Roman" w:eastAsia="Times New Roman" w:hAnsi="Times New Roman" w:cs="Times New Roman"/>
          <w:kern w:val="0"/>
          <w:sz w:val="24"/>
          <w:szCs w:val="24"/>
          <w:lang w:eastAsia="en-IN"/>
        </w:rPr>
        <w:t>, none of the respondents leased out their land, whil</w:t>
      </w:r>
      <w:r w:rsidR="00C02D05">
        <w:rPr>
          <w:rFonts w:ascii="Times New Roman" w:eastAsia="Times New Roman" w:hAnsi="Times New Roman" w:cs="Times New Roman"/>
          <w:kern w:val="0"/>
          <w:sz w:val="24"/>
          <w:szCs w:val="24"/>
          <w:lang w:eastAsia="en-IN"/>
        </w:rPr>
        <w:t>e</w:t>
      </w:r>
      <w:r w:rsidR="00ED7D49">
        <w:rPr>
          <w:rFonts w:ascii="Times New Roman" w:eastAsia="Times New Roman" w:hAnsi="Times New Roman" w:cs="Times New Roman"/>
          <w:kern w:val="0"/>
          <w:sz w:val="24"/>
          <w:szCs w:val="24"/>
          <w:lang w:eastAsia="en-IN"/>
        </w:rPr>
        <w:t xml:space="preserve"> </w:t>
      </w:r>
      <w:r w:rsidR="008E4DC7" w:rsidRPr="008E4DC7">
        <w:rPr>
          <w:rFonts w:ascii="Times New Roman" w:eastAsia="Times New Roman" w:hAnsi="Times New Roman" w:cs="Times New Roman"/>
          <w:kern w:val="0"/>
          <w:sz w:val="24"/>
          <w:szCs w:val="24"/>
          <w:lang w:eastAsia="en-IN"/>
        </w:rPr>
        <w:t xml:space="preserve">in Amritsar, the average leased out land was 14 acres because only two respondents did so. The average amount of land used for kitchen gardening was 1.70 (±1.03) </w:t>
      </w:r>
      <w:proofErr w:type="spellStart"/>
      <w:r w:rsidR="008E4DC7" w:rsidRPr="008E4DC7">
        <w:rPr>
          <w:rFonts w:ascii="Times New Roman" w:eastAsia="Times New Roman" w:hAnsi="Times New Roman" w:cs="Times New Roman"/>
          <w:kern w:val="0"/>
          <w:sz w:val="24"/>
          <w:szCs w:val="24"/>
          <w:lang w:eastAsia="en-IN"/>
        </w:rPr>
        <w:t>marlas</w:t>
      </w:r>
      <w:proofErr w:type="spellEnd"/>
      <w:r w:rsidR="008E4DC7" w:rsidRPr="008E4DC7">
        <w:rPr>
          <w:rFonts w:ascii="Times New Roman" w:eastAsia="Times New Roman" w:hAnsi="Times New Roman" w:cs="Times New Roman"/>
          <w:kern w:val="0"/>
          <w:sz w:val="24"/>
          <w:szCs w:val="24"/>
          <w:lang w:eastAsia="en-IN"/>
        </w:rPr>
        <w:t xml:space="preserve"> in Amritsar, whereas it was 2.03 (±0.92) and 1.43 (±0.56) </w:t>
      </w:r>
      <w:proofErr w:type="spellStart"/>
      <w:r w:rsidR="008E4DC7" w:rsidRPr="008E4DC7">
        <w:rPr>
          <w:rFonts w:ascii="Times New Roman" w:eastAsia="Times New Roman" w:hAnsi="Times New Roman" w:cs="Times New Roman"/>
          <w:kern w:val="0"/>
          <w:sz w:val="24"/>
          <w:szCs w:val="24"/>
          <w:lang w:eastAsia="en-IN"/>
        </w:rPr>
        <w:t>marlas</w:t>
      </w:r>
      <w:proofErr w:type="spellEnd"/>
      <w:r w:rsidR="008E4DC7" w:rsidRPr="008E4DC7">
        <w:rPr>
          <w:rFonts w:ascii="Times New Roman" w:eastAsia="Times New Roman" w:hAnsi="Times New Roman" w:cs="Times New Roman"/>
          <w:kern w:val="0"/>
          <w:sz w:val="24"/>
          <w:szCs w:val="24"/>
          <w:lang w:eastAsia="en-IN"/>
        </w:rPr>
        <w:t xml:space="preserve"> in Gurdaspur and Tarn </w:t>
      </w:r>
      <w:proofErr w:type="spellStart"/>
      <w:r w:rsidR="008E4DC7" w:rsidRPr="008E4DC7">
        <w:rPr>
          <w:rFonts w:ascii="Times New Roman" w:eastAsia="Times New Roman" w:hAnsi="Times New Roman" w:cs="Times New Roman"/>
          <w:kern w:val="0"/>
          <w:sz w:val="24"/>
          <w:szCs w:val="24"/>
          <w:lang w:eastAsia="en-IN"/>
        </w:rPr>
        <w:t>Taran</w:t>
      </w:r>
      <w:proofErr w:type="spellEnd"/>
      <w:r w:rsidR="008E4DC7" w:rsidRPr="008E4DC7">
        <w:rPr>
          <w:rFonts w:ascii="Times New Roman" w:eastAsia="Times New Roman" w:hAnsi="Times New Roman" w:cs="Times New Roman"/>
          <w:kern w:val="0"/>
          <w:sz w:val="24"/>
          <w:szCs w:val="24"/>
          <w:lang w:eastAsia="en-IN"/>
        </w:rPr>
        <w:t>, respectively.</w:t>
      </w:r>
    </w:p>
    <w:p w:rsidR="006E5619" w:rsidRDefault="00C02D05" w:rsidP="00EB380C">
      <w:pPr>
        <w:spacing w:line="360" w:lineRule="auto"/>
        <w:jc w:val="both"/>
        <w:rPr>
          <w:rFonts w:ascii="Times New Roman" w:eastAsia="Times New Roman" w:hAnsi="Times New Roman" w:cs="Times New Roman"/>
          <w:kern w:val="0"/>
          <w:sz w:val="24"/>
          <w:szCs w:val="24"/>
          <w:lang w:eastAsia="en-IN"/>
        </w:rPr>
      </w:pPr>
      <w:r w:rsidRPr="00C02D05">
        <w:rPr>
          <w:rFonts w:ascii="Times New Roman" w:eastAsia="Times New Roman" w:hAnsi="Times New Roman" w:cs="Times New Roman"/>
          <w:kern w:val="0"/>
          <w:sz w:val="24"/>
          <w:szCs w:val="24"/>
          <w:lang w:eastAsia="en-IN"/>
        </w:rPr>
        <w:t xml:space="preserve">The majority of respondents held 5–10 acres of semi-medium-sized land. According to MOAWF (2021), the land holding status in the study region is equivalent to the 9.05-acre average land holding for the state. The results of the current study were consistent with the study of Maurya </w:t>
      </w:r>
      <w:r w:rsidRPr="00C02D05">
        <w:rPr>
          <w:rFonts w:ascii="Times New Roman" w:eastAsia="Times New Roman" w:hAnsi="Times New Roman" w:cs="Times New Roman"/>
          <w:i/>
          <w:iCs/>
          <w:kern w:val="0"/>
          <w:sz w:val="24"/>
          <w:szCs w:val="24"/>
          <w:lang w:eastAsia="en-IN"/>
        </w:rPr>
        <w:t>et al</w:t>
      </w:r>
      <w:r w:rsidR="004E6221">
        <w:rPr>
          <w:rFonts w:ascii="Times New Roman" w:eastAsia="Times New Roman" w:hAnsi="Times New Roman" w:cs="Times New Roman"/>
          <w:i/>
          <w:iCs/>
          <w:kern w:val="0"/>
          <w:sz w:val="24"/>
          <w:szCs w:val="24"/>
          <w:lang w:eastAsia="en-IN"/>
        </w:rPr>
        <w:t>,</w:t>
      </w:r>
      <w:r w:rsidRPr="00C02D05">
        <w:rPr>
          <w:rFonts w:ascii="Times New Roman" w:eastAsia="Times New Roman" w:hAnsi="Times New Roman" w:cs="Times New Roman"/>
          <w:kern w:val="0"/>
          <w:sz w:val="24"/>
          <w:szCs w:val="24"/>
          <w:lang w:eastAsia="en-IN"/>
        </w:rPr>
        <w:t xml:space="preserve"> (2017)</w:t>
      </w:r>
      <w:r w:rsidR="00EF3FF0">
        <w:rPr>
          <w:rFonts w:ascii="Times New Roman" w:eastAsia="Times New Roman" w:hAnsi="Times New Roman" w:cs="Times New Roman"/>
          <w:kern w:val="0"/>
          <w:sz w:val="24"/>
          <w:szCs w:val="24"/>
          <w:lang w:eastAsia="en-IN"/>
        </w:rPr>
        <w:t xml:space="preserve"> and Grewal </w:t>
      </w:r>
      <w:r w:rsidR="001901E5" w:rsidRPr="00C02D05">
        <w:rPr>
          <w:rFonts w:ascii="Times New Roman" w:eastAsia="Times New Roman" w:hAnsi="Times New Roman" w:cs="Times New Roman"/>
          <w:i/>
          <w:iCs/>
          <w:kern w:val="0"/>
          <w:sz w:val="24"/>
          <w:szCs w:val="24"/>
          <w:lang w:eastAsia="en-IN"/>
        </w:rPr>
        <w:t>et al</w:t>
      </w:r>
      <w:r w:rsidR="001901E5">
        <w:rPr>
          <w:rFonts w:ascii="Times New Roman" w:eastAsia="Times New Roman" w:hAnsi="Times New Roman" w:cs="Times New Roman"/>
          <w:i/>
          <w:iCs/>
          <w:kern w:val="0"/>
          <w:sz w:val="24"/>
          <w:szCs w:val="24"/>
          <w:lang w:eastAsia="en-IN"/>
        </w:rPr>
        <w:t xml:space="preserve">, </w:t>
      </w:r>
      <w:r w:rsidR="001901E5" w:rsidRPr="001901E5">
        <w:rPr>
          <w:rFonts w:ascii="Times New Roman" w:eastAsia="Times New Roman" w:hAnsi="Times New Roman" w:cs="Times New Roman"/>
          <w:iCs/>
          <w:kern w:val="0"/>
          <w:sz w:val="24"/>
          <w:szCs w:val="24"/>
          <w:lang w:eastAsia="en-IN"/>
        </w:rPr>
        <w:t>(2023)</w:t>
      </w:r>
      <w:r w:rsidR="001901E5">
        <w:rPr>
          <w:rFonts w:ascii="Times New Roman" w:eastAsia="Times New Roman" w:hAnsi="Times New Roman" w:cs="Times New Roman"/>
          <w:iCs/>
          <w:kern w:val="0"/>
          <w:sz w:val="24"/>
          <w:szCs w:val="24"/>
          <w:lang w:eastAsia="en-IN"/>
        </w:rPr>
        <w:t>.</w:t>
      </w:r>
    </w:p>
    <w:p w:rsidR="00FB5918" w:rsidRPr="0045127B" w:rsidRDefault="00FB5918" w:rsidP="00EB380C">
      <w:pPr>
        <w:spacing w:before="120" w:after="120" w:line="276" w:lineRule="auto"/>
        <w:jc w:val="both"/>
        <w:rPr>
          <w:rFonts w:ascii="Times New Roman" w:hAnsi="Times New Roman"/>
          <w:b/>
          <w:bCs/>
          <w:color w:val="000000"/>
          <w:sz w:val="24"/>
          <w:szCs w:val="24"/>
        </w:rPr>
      </w:pPr>
      <w:r w:rsidRPr="0045127B">
        <w:rPr>
          <w:rFonts w:ascii="Times New Roman" w:hAnsi="Times New Roman"/>
          <w:b/>
          <w:bCs/>
          <w:color w:val="000000"/>
          <w:sz w:val="24"/>
          <w:szCs w:val="24"/>
        </w:rPr>
        <w:t xml:space="preserve">Table </w:t>
      </w:r>
      <w:r w:rsidR="006E5619">
        <w:rPr>
          <w:rFonts w:ascii="Times New Roman" w:hAnsi="Times New Roman"/>
          <w:b/>
          <w:bCs/>
          <w:color w:val="000000"/>
          <w:sz w:val="24"/>
          <w:szCs w:val="24"/>
        </w:rPr>
        <w:t>2</w:t>
      </w:r>
      <w:r w:rsidRPr="0045127B">
        <w:rPr>
          <w:rFonts w:ascii="Times New Roman" w:hAnsi="Times New Roman"/>
          <w:b/>
          <w:bCs/>
          <w:color w:val="000000"/>
          <w:sz w:val="24"/>
          <w:szCs w:val="24"/>
        </w:rPr>
        <w:t xml:space="preserve"> Distribution of the respondents </w:t>
      </w:r>
      <w:r w:rsidR="00A57C1C">
        <w:rPr>
          <w:rFonts w:ascii="Times New Roman" w:hAnsi="Times New Roman"/>
          <w:b/>
          <w:bCs/>
          <w:color w:val="000000"/>
          <w:sz w:val="24"/>
          <w:szCs w:val="24"/>
        </w:rPr>
        <w:t>based on</w:t>
      </w:r>
      <w:r w:rsidRPr="0045127B">
        <w:rPr>
          <w:rFonts w:ascii="Times New Roman" w:hAnsi="Times New Roman"/>
          <w:b/>
          <w:bCs/>
          <w:color w:val="000000"/>
          <w:sz w:val="24"/>
          <w:szCs w:val="24"/>
        </w:rPr>
        <w:t xml:space="preserve"> their land holding status and farm size of the kitchen gardening.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8"/>
        <w:gridCol w:w="1261"/>
        <w:gridCol w:w="1447"/>
        <w:gridCol w:w="1397"/>
        <w:gridCol w:w="1259"/>
      </w:tblGrid>
      <w:tr w:rsidR="00FB5918" w:rsidRPr="00304353" w:rsidTr="002A27BC">
        <w:trPr>
          <w:trHeight w:val="349"/>
        </w:trPr>
        <w:tc>
          <w:tcPr>
            <w:tcW w:w="2098" w:type="pct"/>
            <w:vMerge w:val="restart"/>
            <w:shd w:val="clear" w:color="auto" w:fill="auto"/>
          </w:tcPr>
          <w:p w:rsidR="00FB5918" w:rsidRPr="0045127B" w:rsidRDefault="00FB5918"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Parameters</w:t>
            </w:r>
          </w:p>
        </w:tc>
        <w:tc>
          <w:tcPr>
            <w:tcW w:w="2221" w:type="pct"/>
            <w:gridSpan w:val="3"/>
            <w:shd w:val="clear" w:color="auto" w:fill="auto"/>
          </w:tcPr>
          <w:p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Districts</w:t>
            </w:r>
          </w:p>
        </w:tc>
        <w:tc>
          <w:tcPr>
            <w:tcW w:w="682" w:type="pct"/>
            <w:vMerge w:val="restart"/>
            <w:shd w:val="clear" w:color="auto" w:fill="auto"/>
          </w:tcPr>
          <w:p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Overall</w:t>
            </w:r>
          </w:p>
          <w:p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n=90</w:t>
            </w:r>
          </w:p>
        </w:tc>
      </w:tr>
      <w:tr w:rsidR="00FB5918" w:rsidRPr="00304353" w:rsidTr="002A27BC">
        <w:trPr>
          <w:trHeight w:val="349"/>
        </w:trPr>
        <w:tc>
          <w:tcPr>
            <w:tcW w:w="2098" w:type="pct"/>
            <w:vMerge/>
            <w:shd w:val="clear" w:color="auto" w:fill="auto"/>
          </w:tcPr>
          <w:p w:rsidR="00FB5918" w:rsidRPr="0045127B" w:rsidRDefault="00FB5918" w:rsidP="00EB380C">
            <w:pPr>
              <w:spacing w:before="60" w:after="60" w:line="240" w:lineRule="auto"/>
              <w:jc w:val="both"/>
              <w:rPr>
                <w:rFonts w:ascii="Times New Roman" w:hAnsi="Times New Roman"/>
                <w:b/>
                <w:color w:val="000000"/>
                <w:sz w:val="24"/>
                <w:szCs w:val="24"/>
              </w:rPr>
            </w:pP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Amritsar</w:t>
            </w:r>
          </w:p>
          <w:p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1</w:t>
            </w:r>
            <w:r w:rsidRPr="0045127B">
              <w:rPr>
                <w:rFonts w:ascii="Times New Roman" w:hAnsi="Times New Roman"/>
                <w:b/>
                <w:color w:val="000000"/>
                <w:sz w:val="24"/>
                <w:szCs w:val="24"/>
              </w:rPr>
              <w:t>=30</w:t>
            </w:r>
          </w:p>
        </w:tc>
        <w:tc>
          <w:tcPr>
            <w:tcW w:w="783" w:type="pct"/>
            <w:shd w:val="clear" w:color="auto" w:fill="auto"/>
          </w:tcPr>
          <w:p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Gurdaspur</w:t>
            </w:r>
          </w:p>
          <w:p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2</w:t>
            </w:r>
            <w:r w:rsidRPr="0045127B">
              <w:rPr>
                <w:rFonts w:ascii="Times New Roman" w:hAnsi="Times New Roman"/>
                <w:b/>
                <w:color w:val="000000"/>
                <w:sz w:val="24"/>
                <w:szCs w:val="24"/>
              </w:rPr>
              <w:t>=30</w:t>
            </w:r>
          </w:p>
        </w:tc>
        <w:tc>
          <w:tcPr>
            <w:tcW w:w="756" w:type="pct"/>
            <w:shd w:val="clear" w:color="auto" w:fill="auto"/>
          </w:tcPr>
          <w:p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 xml:space="preserve">Tarn </w:t>
            </w:r>
            <w:proofErr w:type="spellStart"/>
            <w:r w:rsidRPr="0045127B">
              <w:rPr>
                <w:rFonts w:ascii="Times New Roman" w:hAnsi="Times New Roman"/>
                <w:b/>
                <w:color w:val="000000"/>
                <w:sz w:val="24"/>
                <w:szCs w:val="24"/>
              </w:rPr>
              <w:t>Taran</w:t>
            </w:r>
            <w:proofErr w:type="spellEnd"/>
          </w:p>
          <w:p w:rsidR="00FB5918" w:rsidRPr="0045127B" w:rsidRDefault="00FB5918"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3</w:t>
            </w:r>
            <w:r w:rsidRPr="0045127B">
              <w:rPr>
                <w:rFonts w:ascii="Times New Roman" w:hAnsi="Times New Roman"/>
                <w:b/>
                <w:color w:val="000000"/>
                <w:sz w:val="24"/>
                <w:szCs w:val="24"/>
              </w:rPr>
              <w:t>=30</w:t>
            </w:r>
          </w:p>
        </w:tc>
        <w:tc>
          <w:tcPr>
            <w:tcW w:w="682" w:type="pct"/>
            <w:vMerge/>
            <w:shd w:val="clear" w:color="auto" w:fill="auto"/>
          </w:tcPr>
          <w:p w:rsidR="00FB5918" w:rsidRPr="0045127B" w:rsidRDefault="00FB5918" w:rsidP="00EB380C">
            <w:pPr>
              <w:spacing w:before="60" w:after="60" w:line="240" w:lineRule="auto"/>
              <w:jc w:val="both"/>
              <w:rPr>
                <w:rFonts w:ascii="Times New Roman" w:hAnsi="Times New Roman"/>
                <w:b/>
                <w:color w:val="000000"/>
                <w:sz w:val="24"/>
                <w:szCs w:val="24"/>
              </w:rPr>
            </w:pPr>
          </w:p>
        </w:tc>
      </w:tr>
      <w:tr w:rsidR="00FB5918" w:rsidRPr="00304353" w:rsidTr="002A27BC">
        <w:trPr>
          <w:trHeight w:val="365"/>
        </w:trPr>
        <w:tc>
          <w:tcPr>
            <w:tcW w:w="2098"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Average operational land holding (in acre)</w:t>
            </w: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7.93±4.99</w:t>
            </w:r>
          </w:p>
        </w:tc>
        <w:tc>
          <w:tcPr>
            <w:tcW w:w="783"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10.90±3.90</w:t>
            </w:r>
          </w:p>
        </w:tc>
        <w:tc>
          <w:tcPr>
            <w:tcW w:w="756"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8.00±5.74</w:t>
            </w: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8.94±5.07</w:t>
            </w:r>
          </w:p>
        </w:tc>
      </w:tr>
      <w:tr w:rsidR="00FB5918" w:rsidRPr="00304353" w:rsidTr="002A27BC">
        <w:trPr>
          <w:trHeight w:val="349"/>
        </w:trPr>
        <w:tc>
          <w:tcPr>
            <w:tcW w:w="5000" w:type="pct"/>
            <w:gridSpan w:val="5"/>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Categorization of average operational land (</w:t>
            </w:r>
            <w:r w:rsidR="00D95250">
              <w:rPr>
                <w:rFonts w:ascii="Times New Roman" w:hAnsi="Times New Roman"/>
                <w:color w:val="000000"/>
                <w:sz w:val="24"/>
                <w:szCs w:val="24"/>
              </w:rPr>
              <w:t>per cent</w:t>
            </w:r>
            <w:r w:rsidRPr="0045127B">
              <w:rPr>
                <w:rFonts w:ascii="Times New Roman" w:hAnsi="Times New Roman"/>
                <w:color w:val="000000"/>
                <w:sz w:val="24"/>
                <w:szCs w:val="24"/>
              </w:rPr>
              <w:t xml:space="preserve"> respondents)</w:t>
            </w:r>
          </w:p>
        </w:tc>
      </w:tr>
      <w:tr w:rsidR="00FB5918" w:rsidRPr="00304353" w:rsidTr="002A27BC">
        <w:trPr>
          <w:trHeight w:val="349"/>
        </w:trPr>
        <w:tc>
          <w:tcPr>
            <w:tcW w:w="2098"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Marginal (0-2.5 acre)</w:t>
            </w: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5 (17)</w:t>
            </w:r>
          </w:p>
        </w:tc>
        <w:tc>
          <w:tcPr>
            <w:tcW w:w="783"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 (7)</w:t>
            </w:r>
          </w:p>
        </w:tc>
        <w:tc>
          <w:tcPr>
            <w:tcW w:w="756"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 (27)</w:t>
            </w: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15 (17)</w:t>
            </w:r>
          </w:p>
        </w:tc>
      </w:tr>
      <w:tr w:rsidR="00FB5918" w:rsidRPr="00304353" w:rsidTr="002A27BC">
        <w:trPr>
          <w:trHeight w:val="349"/>
        </w:trPr>
        <w:tc>
          <w:tcPr>
            <w:tcW w:w="2098"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Small (2.5-5 acre)</w:t>
            </w: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5 (17)</w:t>
            </w:r>
          </w:p>
        </w:tc>
        <w:tc>
          <w:tcPr>
            <w:tcW w:w="783"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w:t>
            </w:r>
          </w:p>
        </w:tc>
        <w:tc>
          <w:tcPr>
            <w:tcW w:w="756"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 (7)</w:t>
            </w: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 (8)</w:t>
            </w:r>
          </w:p>
        </w:tc>
      </w:tr>
      <w:tr w:rsidR="00FB5918" w:rsidRPr="00304353" w:rsidTr="002A27BC">
        <w:trPr>
          <w:trHeight w:val="349"/>
        </w:trPr>
        <w:tc>
          <w:tcPr>
            <w:tcW w:w="2098"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Semi-medium (5-10 acre)</w:t>
            </w: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12 (40)</w:t>
            </w:r>
          </w:p>
        </w:tc>
        <w:tc>
          <w:tcPr>
            <w:tcW w:w="783"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16 (53)</w:t>
            </w:r>
          </w:p>
        </w:tc>
        <w:tc>
          <w:tcPr>
            <w:tcW w:w="756"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14 (47)</w:t>
            </w: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42 (47)</w:t>
            </w:r>
          </w:p>
        </w:tc>
      </w:tr>
      <w:tr w:rsidR="00FB5918" w:rsidRPr="00304353" w:rsidTr="002A27BC">
        <w:trPr>
          <w:trHeight w:val="365"/>
        </w:trPr>
        <w:tc>
          <w:tcPr>
            <w:tcW w:w="2098"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Medium (10-25 acre)</w:t>
            </w: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 (27)</w:t>
            </w:r>
          </w:p>
        </w:tc>
        <w:tc>
          <w:tcPr>
            <w:tcW w:w="783"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12 (40)</w:t>
            </w:r>
          </w:p>
        </w:tc>
        <w:tc>
          <w:tcPr>
            <w:tcW w:w="756"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6 (20)</w:t>
            </w: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26 (29)</w:t>
            </w:r>
          </w:p>
        </w:tc>
      </w:tr>
      <w:tr w:rsidR="00FB5918" w:rsidRPr="00304353" w:rsidTr="002A27BC">
        <w:trPr>
          <w:trHeight w:val="365"/>
        </w:trPr>
        <w:tc>
          <w:tcPr>
            <w:tcW w:w="2098" w:type="pct"/>
            <w:tcBorders>
              <w:top w:val="single" w:sz="4" w:space="0" w:color="auto"/>
              <w:left w:val="single" w:sz="4" w:space="0" w:color="auto"/>
              <w:bottom w:val="single" w:sz="4" w:space="0" w:color="auto"/>
              <w:right w:val="single" w:sz="4" w:space="0" w:color="auto"/>
            </w:tcBorders>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Average irrigated land (in acre)</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7.93±4.99</w:t>
            </w:r>
          </w:p>
        </w:tc>
        <w:tc>
          <w:tcPr>
            <w:tcW w:w="783" w:type="pct"/>
            <w:tcBorders>
              <w:top w:val="single" w:sz="4" w:space="0" w:color="auto"/>
              <w:left w:val="single" w:sz="4" w:space="0" w:color="auto"/>
              <w:bottom w:val="single" w:sz="4" w:space="0" w:color="auto"/>
              <w:right w:val="single" w:sz="4" w:space="0" w:color="auto"/>
            </w:tcBorders>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10.90±3.90</w:t>
            </w:r>
          </w:p>
        </w:tc>
        <w:tc>
          <w:tcPr>
            <w:tcW w:w="756" w:type="pct"/>
            <w:tcBorders>
              <w:top w:val="single" w:sz="4" w:space="0" w:color="auto"/>
              <w:left w:val="single" w:sz="4" w:space="0" w:color="auto"/>
              <w:bottom w:val="single" w:sz="4" w:space="0" w:color="auto"/>
              <w:right w:val="single" w:sz="4" w:space="0" w:color="auto"/>
            </w:tcBorders>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8.00±5.74</w:t>
            </w:r>
          </w:p>
        </w:tc>
        <w:tc>
          <w:tcPr>
            <w:tcW w:w="682" w:type="pct"/>
            <w:tcBorders>
              <w:top w:val="single" w:sz="4" w:space="0" w:color="auto"/>
              <w:left w:val="single" w:sz="4" w:space="0" w:color="auto"/>
              <w:bottom w:val="single" w:sz="4" w:space="0" w:color="auto"/>
              <w:right w:val="single" w:sz="4" w:space="0" w:color="auto"/>
            </w:tcBorders>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8.94±5.07</w:t>
            </w:r>
          </w:p>
        </w:tc>
      </w:tr>
      <w:tr w:rsidR="00FB5918" w:rsidRPr="00304353" w:rsidTr="002A27BC">
        <w:trPr>
          <w:trHeight w:val="365"/>
        </w:trPr>
        <w:tc>
          <w:tcPr>
            <w:tcW w:w="2098" w:type="pct"/>
            <w:tcBorders>
              <w:top w:val="single" w:sz="4" w:space="0" w:color="auto"/>
            </w:tcBorders>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Average leased in land (in acre)</w:t>
            </w:r>
          </w:p>
        </w:tc>
        <w:tc>
          <w:tcPr>
            <w:tcW w:w="682" w:type="pct"/>
            <w:tcBorders>
              <w:top w:val="single" w:sz="4" w:space="0" w:color="auto"/>
            </w:tcBorders>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w:t>
            </w:r>
          </w:p>
        </w:tc>
        <w:tc>
          <w:tcPr>
            <w:tcW w:w="783" w:type="pct"/>
            <w:tcBorders>
              <w:top w:val="single" w:sz="4" w:space="0" w:color="auto"/>
            </w:tcBorders>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 (13)</w:t>
            </w:r>
          </w:p>
        </w:tc>
        <w:tc>
          <w:tcPr>
            <w:tcW w:w="756" w:type="pct"/>
            <w:tcBorders>
              <w:top w:val="single" w:sz="4" w:space="0" w:color="auto"/>
            </w:tcBorders>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 (27)</w:t>
            </w:r>
          </w:p>
        </w:tc>
        <w:tc>
          <w:tcPr>
            <w:tcW w:w="682" w:type="pct"/>
            <w:tcBorders>
              <w:top w:val="single" w:sz="4" w:space="0" w:color="auto"/>
            </w:tcBorders>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12 (13)</w:t>
            </w:r>
          </w:p>
        </w:tc>
      </w:tr>
      <w:tr w:rsidR="00FB5918" w:rsidRPr="00304353" w:rsidTr="002A27BC">
        <w:trPr>
          <w:trHeight w:val="365"/>
        </w:trPr>
        <w:tc>
          <w:tcPr>
            <w:tcW w:w="2098"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Average leased out land (in acre)</w:t>
            </w: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14 (47)</w:t>
            </w:r>
          </w:p>
        </w:tc>
        <w:tc>
          <w:tcPr>
            <w:tcW w:w="783"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w:t>
            </w:r>
          </w:p>
        </w:tc>
        <w:tc>
          <w:tcPr>
            <w:tcW w:w="756"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w:t>
            </w: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14 (15)</w:t>
            </w:r>
          </w:p>
        </w:tc>
      </w:tr>
      <w:tr w:rsidR="00FB5918" w:rsidRPr="00304353" w:rsidTr="002A27BC">
        <w:trPr>
          <w:trHeight w:val="365"/>
        </w:trPr>
        <w:tc>
          <w:tcPr>
            <w:tcW w:w="2098"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 xml:space="preserve">Average land under kitchen gardening (in </w:t>
            </w:r>
            <w:proofErr w:type="spellStart"/>
            <w:r w:rsidRPr="0045127B">
              <w:rPr>
                <w:rFonts w:ascii="Times New Roman" w:hAnsi="Times New Roman"/>
                <w:color w:val="000000"/>
                <w:sz w:val="24"/>
                <w:szCs w:val="24"/>
              </w:rPr>
              <w:t>marla</w:t>
            </w:r>
            <w:proofErr w:type="spellEnd"/>
            <w:r w:rsidRPr="0045127B">
              <w:rPr>
                <w:rFonts w:ascii="Times New Roman" w:hAnsi="Times New Roman"/>
                <w:color w:val="000000"/>
                <w:sz w:val="24"/>
                <w:szCs w:val="24"/>
              </w:rPr>
              <w:t>)</w:t>
            </w: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1.70±1.03</w:t>
            </w:r>
          </w:p>
        </w:tc>
        <w:tc>
          <w:tcPr>
            <w:tcW w:w="783"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2.03±0.92</w:t>
            </w:r>
          </w:p>
        </w:tc>
        <w:tc>
          <w:tcPr>
            <w:tcW w:w="756"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1.43±0.56</w:t>
            </w:r>
          </w:p>
        </w:tc>
        <w:tc>
          <w:tcPr>
            <w:tcW w:w="682" w:type="pct"/>
            <w:shd w:val="clear" w:color="auto" w:fill="auto"/>
          </w:tcPr>
          <w:p w:rsidR="00FB5918" w:rsidRPr="0045127B" w:rsidRDefault="00FB5918"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1.72±.89</w:t>
            </w:r>
          </w:p>
        </w:tc>
      </w:tr>
    </w:tbl>
    <w:p w:rsidR="00FB5918" w:rsidRDefault="00FB5918" w:rsidP="00EB380C">
      <w:pPr>
        <w:spacing w:before="120" w:after="120" w:line="360" w:lineRule="auto"/>
        <w:jc w:val="both"/>
        <w:rPr>
          <w:rFonts w:ascii="Times New Roman" w:hAnsi="Times New Roman"/>
          <w:color w:val="000000"/>
          <w:sz w:val="20"/>
          <w:szCs w:val="24"/>
        </w:rPr>
      </w:pPr>
      <w:r w:rsidRPr="0045127B">
        <w:rPr>
          <w:rFonts w:ascii="Times New Roman" w:hAnsi="Times New Roman"/>
          <w:color w:val="000000"/>
          <w:sz w:val="20"/>
          <w:szCs w:val="24"/>
        </w:rPr>
        <w:t xml:space="preserve">*Figure in parenthesis is </w:t>
      </w:r>
      <w:r w:rsidR="00B96EE9">
        <w:rPr>
          <w:rFonts w:ascii="Times New Roman" w:hAnsi="Times New Roman"/>
          <w:color w:val="000000"/>
          <w:sz w:val="20"/>
          <w:szCs w:val="24"/>
        </w:rPr>
        <w:t>per cent</w:t>
      </w:r>
      <w:r w:rsidRPr="0045127B">
        <w:rPr>
          <w:rFonts w:ascii="Times New Roman" w:hAnsi="Times New Roman"/>
          <w:color w:val="000000"/>
          <w:sz w:val="20"/>
          <w:szCs w:val="24"/>
        </w:rPr>
        <w:t>age and rounded off to the nearest whole number.</w:t>
      </w:r>
    </w:p>
    <w:p w:rsidR="00B52CAB" w:rsidRPr="00B52CAB" w:rsidRDefault="00E01F41" w:rsidP="00EB380C">
      <w:pPr>
        <w:spacing w:line="360" w:lineRule="auto"/>
        <w:jc w:val="both"/>
        <w:rPr>
          <w:rFonts w:ascii="Times New Roman" w:eastAsia="Times New Roman" w:hAnsi="Times New Roman" w:cs="Times New Roman"/>
          <w:kern w:val="0"/>
          <w:sz w:val="24"/>
          <w:szCs w:val="24"/>
          <w:lang w:eastAsia="en-IN"/>
        </w:rPr>
      </w:pPr>
      <w:r w:rsidRPr="00E01F41">
        <w:rPr>
          <w:rFonts w:ascii="Times New Roman" w:hAnsi="Times New Roman"/>
          <w:color w:val="000000"/>
          <w:sz w:val="24"/>
          <w:szCs w:val="24"/>
        </w:rPr>
        <w:lastRenderedPageBreak/>
        <w:t xml:space="preserve">The data regarding cultivated vegetables in kitchen gardening by the respondents presented in Table </w:t>
      </w:r>
      <w:r w:rsidR="006E5619">
        <w:rPr>
          <w:rFonts w:ascii="Times New Roman" w:hAnsi="Times New Roman"/>
          <w:color w:val="000000"/>
          <w:sz w:val="24"/>
          <w:szCs w:val="24"/>
        </w:rPr>
        <w:t>3</w:t>
      </w:r>
      <w:r w:rsidRPr="00E01F41">
        <w:rPr>
          <w:rFonts w:ascii="Times New Roman" w:hAnsi="Times New Roman"/>
          <w:color w:val="000000"/>
          <w:sz w:val="24"/>
          <w:szCs w:val="24"/>
        </w:rPr>
        <w:t xml:space="preserve"> shows that</w:t>
      </w:r>
      <w:r w:rsidR="00ED7D49">
        <w:rPr>
          <w:rFonts w:ascii="Times New Roman" w:hAnsi="Times New Roman"/>
          <w:color w:val="000000"/>
          <w:sz w:val="24"/>
          <w:szCs w:val="24"/>
        </w:rPr>
        <w:t xml:space="preserve"> </w:t>
      </w:r>
      <w:r w:rsidRPr="00E01F41">
        <w:rPr>
          <w:rFonts w:ascii="Times New Roman" w:eastAsia="Times New Roman" w:hAnsi="Times New Roman" w:cs="Times New Roman"/>
          <w:kern w:val="0"/>
          <w:sz w:val="24"/>
          <w:szCs w:val="24"/>
          <w:lang w:eastAsia="en-IN"/>
        </w:rPr>
        <w:t>Okra was grown by 50</w:t>
      </w:r>
      <w:r>
        <w:rPr>
          <w:rFonts w:ascii="Times New Roman" w:eastAsia="Times New Roman" w:hAnsi="Times New Roman" w:cs="Times New Roman"/>
          <w:kern w:val="0"/>
          <w:sz w:val="24"/>
          <w:szCs w:val="24"/>
          <w:lang w:eastAsia="en-IN"/>
        </w:rPr>
        <w:t xml:space="preserve"> per cent</w:t>
      </w:r>
      <w:r w:rsidRPr="00E01F41">
        <w:rPr>
          <w:rFonts w:ascii="Times New Roman" w:eastAsia="Times New Roman" w:hAnsi="Times New Roman" w:cs="Times New Roman"/>
          <w:kern w:val="0"/>
          <w:sz w:val="24"/>
          <w:szCs w:val="24"/>
          <w:lang w:eastAsia="en-IN"/>
        </w:rPr>
        <w:t>, 40</w:t>
      </w:r>
      <w:r>
        <w:rPr>
          <w:rFonts w:ascii="Times New Roman" w:eastAsia="Times New Roman" w:hAnsi="Times New Roman" w:cs="Times New Roman"/>
          <w:kern w:val="0"/>
          <w:sz w:val="24"/>
          <w:szCs w:val="24"/>
          <w:lang w:eastAsia="en-IN"/>
        </w:rPr>
        <w:t xml:space="preserve"> per cent</w:t>
      </w:r>
      <w:r w:rsidRPr="00E01F41">
        <w:rPr>
          <w:rFonts w:ascii="Times New Roman" w:eastAsia="Times New Roman" w:hAnsi="Times New Roman" w:cs="Times New Roman"/>
          <w:kern w:val="0"/>
          <w:sz w:val="24"/>
          <w:szCs w:val="24"/>
          <w:lang w:eastAsia="en-IN"/>
        </w:rPr>
        <w:t>, and 57</w:t>
      </w:r>
      <w:r>
        <w:rPr>
          <w:rFonts w:ascii="Times New Roman" w:eastAsia="Times New Roman" w:hAnsi="Times New Roman" w:cs="Times New Roman"/>
          <w:kern w:val="0"/>
          <w:sz w:val="24"/>
          <w:szCs w:val="24"/>
          <w:lang w:eastAsia="en-IN"/>
        </w:rPr>
        <w:t xml:space="preserve"> per cent</w:t>
      </w:r>
      <w:r w:rsidRPr="00E01F41">
        <w:rPr>
          <w:rFonts w:ascii="Times New Roman" w:eastAsia="Times New Roman" w:hAnsi="Times New Roman" w:cs="Times New Roman"/>
          <w:kern w:val="0"/>
          <w:sz w:val="24"/>
          <w:szCs w:val="24"/>
          <w:lang w:eastAsia="en-IN"/>
        </w:rPr>
        <w:t xml:space="preserve"> of respondents in Amritsar, Gurdaspur, and Tarn </w:t>
      </w:r>
      <w:proofErr w:type="spellStart"/>
      <w:r w:rsidRPr="00E01F41">
        <w:rPr>
          <w:rFonts w:ascii="Times New Roman" w:eastAsia="Times New Roman" w:hAnsi="Times New Roman" w:cs="Times New Roman"/>
          <w:kern w:val="0"/>
          <w:sz w:val="24"/>
          <w:szCs w:val="24"/>
          <w:lang w:eastAsia="en-IN"/>
        </w:rPr>
        <w:t>Taran</w:t>
      </w:r>
      <w:proofErr w:type="spellEnd"/>
      <w:r>
        <w:rPr>
          <w:rFonts w:ascii="Times New Roman" w:eastAsia="Times New Roman" w:hAnsi="Times New Roman" w:cs="Times New Roman"/>
          <w:kern w:val="0"/>
          <w:sz w:val="24"/>
          <w:szCs w:val="24"/>
          <w:lang w:eastAsia="en-IN"/>
        </w:rPr>
        <w:t xml:space="preserve"> respectively. </w:t>
      </w:r>
      <w:r w:rsidRPr="00E01F41">
        <w:rPr>
          <w:rFonts w:ascii="Times New Roman" w:eastAsia="Times New Roman" w:hAnsi="Times New Roman" w:cs="Times New Roman"/>
          <w:kern w:val="0"/>
          <w:sz w:val="24"/>
          <w:szCs w:val="24"/>
          <w:lang w:eastAsia="en-IN"/>
        </w:rPr>
        <w:t>However, 47</w:t>
      </w:r>
      <w:r w:rsidR="00D95250">
        <w:rPr>
          <w:rFonts w:ascii="Times New Roman" w:eastAsia="Times New Roman" w:hAnsi="Times New Roman" w:cs="Times New Roman"/>
          <w:kern w:val="0"/>
          <w:sz w:val="24"/>
          <w:szCs w:val="24"/>
          <w:lang w:eastAsia="en-IN"/>
        </w:rPr>
        <w:t>per cent</w:t>
      </w:r>
      <w:r w:rsidRPr="00E01F41">
        <w:rPr>
          <w:rFonts w:ascii="Times New Roman" w:eastAsia="Times New Roman" w:hAnsi="Times New Roman" w:cs="Times New Roman"/>
          <w:kern w:val="0"/>
          <w:sz w:val="24"/>
          <w:szCs w:val="24"/>
          <w:lang w:eastAsia="en-IN"/>
        </w:rPr>
        <w:t xml:space="preserve"> of the respondents were grown </w:t>
      </w:r>
      <w:proofErr w:type="spellStart"/>
      <w:r w:rsidR="00A477E3">
        <w:rPr>
          <w:rFonts w:ascii="Times New Roman" w:eastAsia="Times New Roman" w:hAnsi="Times New Roman" w:cs="Times New Roman"/>
          <w:kern w:val="0"/>
          <w:sz w:val="24"/>
          <w:szCs w:val="24"/>
          <w:lang w:eastAsia="en-IN"/>
        </w:rPr>
        <w:t>Brinjal</w:t>
      </w:r>
      <w:r w:rsidRPr="00E01F41">
        <w:rPr>
          <w:rFonts w:ascii="Times New Roman" w:eastAsia="Times New Roman" w:hAnsi="Times New Roman" w:cs="Times New Roman"/>
          <w:kern w:val="0"/>
          <w:sz w:val="24"/>
          <w:szCs w:val="24"/>
          <w:lang w:eastAsia="en-IN"/>
        </w:rPr>
        <w:t>in</w:t>
      </w:r>
      <w:proofErr w:type="spellEnd"/>
      <w:r w:rsidRPr="00E01F41">
        <w:rPr>
          <w:rFonts w:ascii="Times New Roman" w:eastAsia="Times New Roman" w:hAnsi="Times New Roman" w:cs="Times New Roman"/>
          <w:kern w:val="0"/>
          <w:sz w:val="24"/>
          <w:szCs w:val="24"/>
          <w:lang w:eastAsia="en-IN"/>
        </w:rPr>
        <w:t xml:space="preserve"> </w:t>
      </w:r>
      <w:proofErr w:type="spellStart"/>
      <w:r w:rsidRPr="00E01F41">
        <w:rPr>
          <w:rFonts w:ascii="Times New Roman" w:eastAsia="Times New Roman" w:hAnsi="Times New Roman" w:cs="Times New Roman"/>
          <w:kern w:val="0"/>
          <w:sz w:val="24"/>
          <w:szCs w:val="24"/>
          <w:lang w:eastAsia="en-IN"/>
        </w:rPr>
        <w:t>Amritsarand</w:t>
      </w:r>
      <w:proofErr w:type="spellEnd"/>
      <w:r w:rsidRPr="00E01F41">
        <w:rPr>
          <w:rFonts w:ascii="Times New Roman" w:eastAsia="Times New Roman" w:hAnsi="Times New Roman" w:cs="Times New Roman"/>
          <w:kern w:val="0"/>
          <w:sz w:val="24"/>
          <w:szCs w:val="24"/>
          <w:lang w:eastAsia="en-IN"/>
        </w:rPr>
        <w:t xml:space="preserve"> </w:t>
      </w:r>
      <w:r>
        <w:rPr>
          <w:rFonts w:ascii="Times New Roman" w:eastAsia="Times New Roman" w:hAnsi="Times New Roman" w:cs="Times New Roman"/>
          <w:kern w:val="0"/>
          <w:sz w:val="24"/>
          <w:szCs w:val="24"/>
          <w:lang w:eastAsia="en-IN"/>
        </w:rPr>
        <w:t xml:space="preserve">43 per cent </w:t>
      </w:r>
      <w:r w:rsidR="00ED7D49">
        <w:rPr>
          <w:rFonts w:ascii="Times New Roman" w:eastAsia="Times New Roman" w:hAnsi="Times New Roman" w:cs="Times New Roman"/>
          <w:kern w:val="0"/>
          <w:sz w:val="24"/>
          <w:szCs w:val="24"/>
          <w:lang w:eastAsia="en-IN"/>
        </w:rPr>
        <w:t>in both</w:t>
      </w:r>
      <w:r w:rsidRPr="00E01F41">
        <w:rPr>
          <w:rFonts w:ascii="Times New Roman" w:eastAsia="Times New Roman" w:hAnsi="Times New Roman" w:cs="Times New Roman"/>
          <w:kern w:val="0"/>
          <w:sz w:val="24"/>
          <w:szCs w:val="24"/>
          <w:lang w:eastAsia="en-IN"/>
        </w:rPr>
        <w:t xml:space="preserve"> Gurdaspur and Tarn</w:t>
      </w:r>
      <w:r>
        <w:rPr>
          <w:rFonts w:ascii="Times New Roman" w:eastAsia="Times New Roman" w:hAnsi="Times New Roman" w:cs="Times New Roman"/>
          <w:kern w:val="0"/>
          <w:sz w:val="24"/>
          <w:szCs w:val="24"/>
          <w:lang w:eastAsia="en-IN"/>
        </w:rPr>
        <w:t xml:space="preserve"> </w:t>
      </w:r>
      <w:proofErr w:type="spellStart"/>
      <w:r>
        <w:rPr>
          <w:rFonts w:ascii="Times New Roman" w:eastAsia="Times New Roman" w:hAnsi="Times New Roman" w:cs="Times New Roman"/>
          <w:kern w:val="0"/>
          <w:sz w:val="24"/>
          <w:szCs w:val="24"/>
          <w:lang w:eastAsia="en-IN"/>
        </w:rPr>
        <w:t>Taran</w:t>
      </w:r>
      <w:proofErr w:type="spellEnd"/>
      <w:r>
        <w:rPr>
          <w:rFonts w:ascii="Times New Roman" w:eastAsia="Times New Roman" w:hAnsi="Times New Roman" w:cs="Times New Roman"/>
          <w:kern w:val="0"/>
          <w:sz w:val="24"/>
          <w:szCs w:val="24"/>
          <w:lang w:eastAsia="en-IN"/>
        </w:rPr>
        <w:t xml:space="preserve">. </w:t>
      </w:r>
      <w:r w:rsidRPr="00E01F41">
        <w:rPr>
          <w:rFonts w:ascii="Times New Roman" w:eastAsia="Times New Roman" w:hAnsi="Times New Roman" w:cs="Times New Roman"/>
          <w:kern w:val="0"/>
          <w:sz w:val="24"/>
          <w:szCs w:val="24"/>
          <w:lang w:eastAsia="en-IN"/>
        </w:rPr>
        <w:t xml:space="preserve">When it came to </w:t>
      </w:r>
      <w:r w:rsidR="00A477E3">
        <w:rPr>
          <w:rFonts w:ascii="Times New Roman" w:eastAsia="Times New Roman" w:hAnsi="Times New Roman" w:cs="Times New Roman"/>
          <w:kern w:val="0"/>
          <w:sz w:val="24"/>
          <w:szCs w:val="24"/>
          <w:lang w:eastAsia="en-IN"/>
        </w:rPr>
        <w:t>Tomato</w:t>
      </w:r>
      <w:r w:rsidRPr="00E01F41">
        <w:rPr>
          <w:rFonts w:ascii="Times New Roman" w:eastAsia="Times New Roman" w:hAnsi="Times New Roman" w:cs="Times New Roman"/>
          <w:kern w:val="0"/>
          <w:sz w:val="24"/>
          <w:szCs w:val="24"/>
          <w:lang w:eastAsia="en-IN"/>
        </w:rPr>
        <w:t xml:space="preserve"> production, the majority of respondents</w:t>
      </w:r>
      <w:r w:rsidR="00697AFE">
        <w:rPr>
          <w:rFonts w:ascii="Times New Roman" w:eastAsia="Times New Roman" w:hAnsi="Times New Roman" w:cs="Times New Roman"/>
          <w:kern w:val="0"/>
          <w:sz w:val="24"/>
          <w:szCs w:val="24"/>
          <w:lang w:eastAsia="en-IN"/>
        </w:rPr>
        <w:t>i.e.,</w:t>
      </w:r>
      <w:r w:rsidRPr="00E01F41">
        <w:rPr>
          <w:rFonts w:ascii="Times New Roman" w:eastAsia="Times New Roman" w:hAnsi="Times New Roman" w:cs="Times New Roman"/>
          <w:kern w:val="0"/>
          <w:sz w:val="24"/>
          <w:szCs w:val="24"/>
          <w:lang w:eastAsia="en-IN"/>
        </w:rPr>
        <w:t xml:space="preserve">53 percent grew </w:t>
      </w:r>
      <w:r w:rsidR="00A477E3">
        <w:rPr>
          <w:rFonts w:ascii="Times New Roman" w:eastAsia="Times New Roman" w:hAnsi="Times New Roman" w:cs="Times New Roman"/>
          <w:kern w:val="0"/>
          <w:sz w:val="24"/>
          <w:szCs w:val="24"/>
          <w:lang w:eastAsia="en-IN"/>
        </w:rPr>
        <w:t>Tomato</w:t>
      </w:r>
      <w:r w:rsidRPr="00E01F41">
        <w:rPr>
          <w:rFonts w:ascii="Times New Roman" w:eastAsia="Times New Roman" w:hAnsi="Times New Roman" w:cs="Times New Roman"/>
          <w:kern w:val="0"/>
          <w:sz w:val="24"/>
          <w:szCs w:val="24"/>
          <w:lang w:eastAsia="en-IN"/>
        </w:rPr>
        <w:t xml:space="preserve">es in Amritsar, compared to 30 and 23 </w:t>
      </w:r>
      <w:r w:rsidR="00B96EE9">
        <w:rPr>
          <w:rFonts w:ascii="Times New Roman" w:eastAsia="Times New Roman" w:hAnsi="Times New Roman" w:cs="Times New Roman"/>
          <w:kern w:val="0"/>
          <w:sz w:val="24"/>
          <w:szCs w:val="24"/>
          <w:lang w:eastAsia="en-IN"/>
        </w:rPr>
        <w:t>per cent</w:t>
      </w:r>
      <w:r w:rsidRPr="00E01F41">
        <w:rPr>
          <w:rFonts w:ascii="Times New Roman" w:eastAsia="Times New Roman" w:hAnsi="Times New Roman" w:cs="Times New Roman"/>
          <w:kern w:val="0"/>
          <w:sz w:val="24"/>
          <w:szCs w:val="24"/>
          <w:lang w:eastAsia="en-IN"/>
        </w:rPr>
        <w:t xml:space="preserve"> in Gurdaspur and Tarn respectively. Additionally, 37</w:t>
      </w:r>
      <w:r w:rsidR="00BF452F">
        <w:rPr>
          <w:rFonts w:ascii="Times New Roman" w:eastAsia="Times New Roman" w:hAnsi="Times New Roman" w:cs="Times New Roman"/>
          <w:kern w:val="0"/>
          <w:sz w:val="24"/>
          <w:szCs w:val="24"/>
          <w:lang w:eastAsia="en-IN"/>
        </w:rPr>
        <w:t xml:space="preserve"> per cent</w:t>
      </w:r>
      <w:r w:rsidRPr="00E01F41">
        <w:rPr>
          <w:rFonts w:ascii="Times New Roman" w:eastAsia="Times New Roman" w:hAnsi="Times New Roman" w:cs="Times New Roman"/>
          <w:kern w:val="0"/>
          <w:sz w:val="24"/>
          <w:szCs w:val="24"/>
          <w:lang w:eastAsia="en-IN"/>
        </w:rPr>
        <w:t xml:space="preserve"> of respondents in Amritsar and Gurdaspur grew </w:t>
      </w:r>
      <w:r w:rsidR="00A477E3">
        <w:rPr>
          <w:rFonts w:ascii="Times New Roman" w:eastAsia="Times New Roman" w:hAnsi="Times New Roman" w:cs="Times New Roman"/>
          <w:kern w:val="0"/>
          <w:sz w:val="24"/>
          <w:szCs w:val="24"/>
          <w:lang w:eastAsia="en-IN"/>
        </w:rPr>
        <w:t>Chilli</w:t>
      </w:r>
      <w:r w:rsidRPr="00E01F41">
        <w:rPr>
          <w:rFonts w:ascii="Times New Roman" w:eastAsia="Times New Roman" w:hAnsi="Times New Roman" w:cs="Times New Roman"/>
          <w:kern w:val="0"/>
          <w:sz w:val="24"/>
          <w:szCs w:val="24"/>
          <w:lang w:eastAsia="en-IN"/>
        </w:rPr>
        <w:t>, while 23</w:t>
      </w:r>
      <w:r w:rsidR="00BF452F">
        <w:rPr>
          <w:rFonts w:ascii="Times New Roman" w:eastAsia="Times New Roman" w:hAnsi="Times New Roman" w:cs="Times New Roman"/>
          <w:kern w:val="0"/>
          <w:sz w:val="24"/>
          <w:szCs w:val="24"/>
          <w:lang w:eastAsia="en-IN"/>
        </w:rPr>
        <w:t xml:space="preserve"> percent</w:t>
      </w:r>
      <w:r w:rsidRPr="00E01F41">
        <w:rPr>
          <w:rFonts w:ascii="Times New Roman" w:eastAsia="Times New Roman" w:hAnsi="Times New Roman" w:cs="Times New Roman"/>
          <w:kern w:val="0"/>
          <w:sz w:val="24"/>
          <w:szCs w:val="24"/>
          <w:lang w:eastAsia="en-IN"/>
        </w:rPr>
        <w:t xml:space="preserve"> of respondents in Tarn </w:t>
      </w:r>
      <w:proofErr w:type="spellStart"/>
      <w:r w:rsidRPr="00E01F41">
        <w:rPr>
          <w:rFonts w:ascii="Times New Roman" w:eastAsia="Times New Roman" w:hAnsi="Times New Roman" w:cs="Times New Roman"/>
          <w:kern w:val="0"/>
          <w:sz w:val="24"/>
          <w:szCs w:val="24"/>
          <w:lang w:eastAsia="en-IN"/>
        </w:rPr>
        <w:t>Taran</w:t>
      </w:r>
      <w:proofErr w:type="spellEnd"/>
      <w:r w:rsidRPr="00E01F41">
        <w:rPr>
          <w:rFonts w:ascii="Times New Roman" w:eastAsia="Times New Roman" w:hAnsi="Times New Roman" w:cs="Times New Roman"/>
          <w:kern w:val="0"/>
          <w:sz w:val="24"/>
          <w:szCs w:val="24"/>
          <w:lang w:eastAsia="en-IN"/>
        </w:rPr>
        <w:t xml:space="preserve">. </w:t>
      </w:r>
      <w:r w:rsidR="00BF452F">
        <w:rPr>
          <w:rFonts w:ascii="Times New Roman" w:eastAsia="Times New Roman" w:hAnsi="Times New Roman" w:cs="Times New Roman"/>
          <w:kern w:val="0"/>
          <w:sz w:val="24"/>
          <w:szCs w:val="24"/>
          <w:lang w:eastAsia="en-IN"/>
        </w:rPr>
        <w:t>20</w:t>
      </w:r>
      <w:r w:rsidR="00BF452F" w:rsidRPr="00BF452F">
        <w:rPr>
          <w:rFonts w:ascii="Times New Roman" w:eastAsia="Times New Roman" w:hAnsi="Times New Roman" w:cs="Times New Roman"/>
          <w:kern w:val="0"/>
          <w:sz w:val="24"/>
          <w:szCs w:val="24"/>
          <w:lang w:eastAsia="en-IN"/>
        </w:rPr>
        <w:t xml:space="preserve"> percent grew </w:t>
      </w:r>
      <w:r w:rsidR="00A477E3">
        <w:rPr>
          <w:rFonts w:ascii="Times New Roman" w:eastAsia="Times New Roman" w:hAnsi="Times New Roman" w:cs="Times New Roman"/>
          <w:kern w:val="0"/>
          <w:sz w:val="24"/>
          <w:szCs w:val="24"/>
          <w:lang w:eastAsia="en-IN"/>
        </w:rPr>
        <w:t>Bitter gourd</w:t>
      </w:r>
      <w:r w:rsidR="00BF452F" w:rsidRPr="00BF452F">
        <w:rPr>
          <w:rFonts w:ascii="Times New Roman" w:eastAsia="Times New Roman" w:hAnsi="Times New Roman" w:cs="Times New Roman"/>
          <w:kern w:val="0"/>
          <w:sz w:val="24"/>
          <w:szCs w:val="24"/>
          <w:lang w:eastAsia="en-IN"/>
        </w:rPr>
        <w:t xml:space="preserve"> in Gurdaspur, </w:t>
      </w:r>
      <w:r w:rsidR="00BF452F">
        <w:rPr>
          <w:rFonts w:ascii="Times New Roman" w:eastAsia="Times New Roman" w:hAnsi="Times New Roman" w:cs="Times New Roman"/>
          <w:kern w:val="0"/>
          <w:sz w:val="24"/>
          <w:szCs w:val="24"/>
          <w:lang w:eastAsia="en-IN"/>
        </w:rPr>
        <w:t>30</w:t>
      </w:r>
      <w:r w:rsidR="00BF452F" w:rsidRPr="00BF452F">
        <w:rPr>
          <w:rFonts w:ascii="Times New Roman" w:eastAsia="Times New Roman" w:hAnsi="Times New Roman" w:cs="Times New Roman"/>
          <w:kern w:val="0"/>
          <w:sz w:val="24"/>
          <w:szCs w:val="24"/>
          <w:lang w:eastAsia="en-IN"/>
        </w:rPr>
        <w:t xml:space="preserve"> percent in </w:t>
      </w:r>
      <w:proofErr w:type="spellStart"/>
      <w:r w:rsidR="00BF452F" w:rsidRPr="00BF452F">
        <w:rPr>
          <w:rFonts w:ascii="Times New Roman" w:eastAsia="Times New Roman" w:hAnsi="Times New Roman" w:cs="Times New Roman"/>
          <w:kern w:val="0"/>
          <w:sz w:val="24"/>
          <w:szCs w:val="24"/>
          <w:lang w:eastAsia="en-IN"/>
        </w:rPr>
        <w:t>Amritsarand</w:t>
      </w:r>
      <w:proofErr w:type="spellEnd"/>
      <w:r w:rsidR="00BF452F" w:rsidRPr="00BF452F">
        <w:rPr>
          <w:rFonts w:ascii="Times New Roman" w:eastAsia="Times New Roman" w:hAnsi="Times New Roman" w:cs="Times New Roman"/>
          <w:kern w:val="0"/>
          <w:sz w:val="24"/>
          <w:szCs w:val="24"/>
          <w:lang w:eastAsia="en-IN"/>
        </w:rPr>
        <w:t xml:space="preserve"> </w:t>
      </w:r>
      <w:r w:rsidR="00BF452F">
        <w:rPr>
          <w:rFonts w:ascii="Times New Roman" w:eastAsia="Times New Roman" w:hAnsi="Times New Roman" w:cs="Times New Roman"/>
          <w:kern w:val="0"/>
          <w:sz w:val="24"/>
          <w:szCs w:val="24"/>
          <w:lang w:eastAsia="en-IN"/>
        </w:rPr>
        <w:t>40</w:t>
      </w:r>
      <w:r w:rsidR="00BF452F" w:rsidRPr="00BF452F">
        <w:rPr>
          <w:rFonts w:ascii="Times New Roman" w:eastAsia="Times New Roman" w:hAnsi="Times New Roman" w:cs="Times New Roman"/>
          <w:kern w:val="0"/>
          <w:sz w:val="24"/>
          <w:szCs w:val="24"/>
          <w:lang w:eastAsia="en-IN"/>
        </w:rPr>
        <w:t xml:space="preserve"> percent in Tarn </w:t>
      </w:r>
      <w:proofErr w:type="spellStart"/>
      <w:r w:rsidR="00BF452F" w:rsidRPr="00BF452F">
        <w:rPr>
          <w:rFonts w:ascii="Times New Roman" w:eastAsia="Times New Roman" w:hAnsi="Times New Roman" w:cs="Times New Roman"/>
          <w:kern w:val="0"/>
          <w:sz w:val="24"/>
          <w:szCs w:val="24"/>
          <w:lang w:eastAsia="en-IN"/>
        </w:rPr>
        <w:t>Taran</w:t>
      </w:r>
      <w:proofErr w:type="spellEnd"/>
      <w:r w:rsidR="00BF452F" w:rsidRPr="00BF452F">
        <w:rPr>
          <w:rFonts w:ascii="Times New Roman" w:eastAsia="Times New Roman" w:hAnsi="Times New Roman" w:cs="Times New Roman"/>
          <w:kern w:val="0"/>
          <w:sz w:val="24"/>
          <w:szCs w:val="24"/>
          <w:lang w:eastAsia="en-IN"/>
        </w:rPr>
        <w:t xml:space="preserve">. In districts Amritsar, Gurdaspur, and Tarn </w:t>
      </w:r>
      <w:proofErr w:type="spellStart"/>
      <w:r w:rsidR="00BF452F" w:rsidRPr="00BF452F">
        <w:rPr>
          <w:rFonts w:ascii="Times New Roman" w:eastAsia="Times New Roman" w:hAnsi="Times New Roman" w:cs="Times New Roman"/>
          <w:kern w:val="0"/>
          <w:sz w:val="24"/>
          <w:szCs w:val="24"/>
          <w:lang w:eastAsia="en-IN"/>
        </w:rPr>
        <w:t>Taran</w:t>
      </w:r>
      <w:proofErr w:type="spellEnd"/>
      <w:r w:rsidR="00BF452F" w:rsidRPr="00BF452F">
        <w:rPr>
          <w:rFonts w:ascii="Times New Roman" w:eastAsia="Times New Roman" w:hAnsi="Times New Roman" w:cs="Times New Roman"/>
          <w:kern w:val="0"/>
          <w:sz w:val="24"/>
          <w:szCs w:val="24"/>
          <w:lang w:eastAsia="en-IN"/>
        </w:rPr>
        <w:t xml:space="preserve"> 30</w:t>
      </w:r>
      <w:r w:rsidR="00BF452F">
        <w:rPr>
          <w:rFonts w:ascii="Times New Roman" w:eastAsia="Times New Roman" w:hAnsi="Times New Roman" w:cs="Times New Roman"/>
          <w:kern w:val="0"/>
          <w:sz w:val="24"/>
          <w:szCs w:val="24"/>
          <w:lang w:eastAsia="en-IN"/>
        </w:rPr>
        <w:t xml:space="preserve"> per cent</w:t>
      </w:r>
      <w:r w:rsidR="00BF452F" w:rsidRPr="00BF452F">
        <w:rPr>
          <w:rFonts w:ascii="Times New Roman" w:eastAsia="Times New Roman" w:hAnsi="Times New Roman" w:cs="Times New Roman"/>
          <w:kern w:val="0"/>
          <w:sz w:val="24"/>
          <w:szCs w:val="24"/>
          <w:lang w:eastAsia="en-IN"/>
        </w:rPr>
        <w:t>, 23</w:t>
      </w:r>
      <w:r w:rsidR="00BF452F">
        <w:rPr>
          <w:rFonts w:ascii="Times New Roman" w:eastAsia="Times New Roman" w:hAnsi="Times New Roman" w:cs="Times New Roman"/>
          <w:kern w:val="0"/>
          <w:sz w:val="24"/>
          <w:szCs w:val="24"/>
          <w:lang w:eastAsia="en-IN"/>
        </w:rPr>
        <w:t xml:space="preserve"> per cent</w:t>
      </w:r>
      <w:r w:rsidR="00BF452F" w:rsidRPr="00BF452F">
        <w:rPr>
          <w:rFonts w:ascii="Times New Roman" w:eastAsia="Times New Roman" w:hAnsi="Times New Roman" w:cs="Times New Roman"/>
          <w:kern w:val="0"/>
          <w:sz w:val="24"/>
          <w:szCs w:val="24"/>
          <w:lang w:eastAsia="en-IN"/>
        </w:rPr>
        <w:t xml:space="preserve"> and 27</w:t>
      </w:r>
      <w:r w:rsidR="00BF452F">
        <w:rPr>
          <w:rFonts w:ascii="Times New Roman" w:eastAsia="Times New Roman" w:hAnsi="Times New Roman" w:cs="Times New Roman"/>
          <w:kern w:val="0"/>
          <w:sz w:val="24"/>
          <w:szCs w:val="24"/>
          <w:lang w:eastAsia="en-IN"/>
        </w:rPr>
        <w:t xml:space="preserve"> percent</w:t>
      </w:r>
      <w:r w:rsidR="00BF452F" w:rsidRPr="00BF452F">
        <w:rPr>
          <w:rFonts w:ascii="Times New Roman" w:eastAsia="Times New Roman" w:hAnsi="Times New Roman" w:cs="Times New Roman"/>
          <w:kern w:val="0"/>
          <w:sz w:val="24"/>
          <w:szCs w:val="24"/>
          <w:lang w:eastAsia="en-IN"/>
        </w:rPr>
        <w:t xml:space="preserve"> of the respondents respectively, grew cucumbers. The majority of respondents 43</w:t>
      </w:r>
      <w:r w:rsidR="00BF452F">
        <w:rPr>
          <w:rFonts w:ascii="Times New Roman" w:eastAsia="Times New Roman" w:hAnsi="Times New Roman" w:cs="Times New Roman"/>
          <w:kern w:val="0"/>
          <w:sz w:val="24"/>
          <w:szCs w:val="24"/>
          <w:lang w:eastAsia="en-IN"/>
        </w:rPr>
        <w:t xml:space="preserve"> </w:t>
      </w:r>
      <w:proofErr w:type="spellStart"/>
      <w:r w:rsidR="00BF452F">
        <w:rPr>
          <w:rFonts w:ascii="Times New Roman" w:eastAsia="Times New Roman" w:hAnsi="Times New Roman" w:cs="Times New Roman"/>
          <w:kern w:val="0"/>
          <w:sz w:val="24"/>
          <w:szCs w:val="24"/>
          <w:lang w:eastAsia="en-IN"/>
        </w:rPr>
        <w:t>percent</w:t>
      </w:r>
      <w:r w:rsidR="00B52CAB">
        <w:rPr>
          <w:rFonts w:ascii="Times New Roman" w:eastAsia="Times New Roman" w:hAnsi="Times New Roman" w:cs="Times New Roman"/>
          <w:kern w:val="0"/>
          <w:sz w:val="24"/>
          <w:szCs w:val="24"/>
          <w:lang w:eastAsia="en-IN"/>
        </w:rPr>
        <w:t>cultivated</w:t>
      </w:r>
      <w:r w:rsidR="00A477E3">
        <w:rPr>
          <w:rFonts w:ascii="Times New Roman" w:eastAsia="Times New Roman" w:hAnsi="Times New Roman" w:cs="Times New Roman"/>
          <w:kern w:val="0"/>
          <w:sz w:val="24"/>
          <w:szCs w:val="24"/>
          <w:lang w:eastAsia="en-IN"/>
        </w:rPr>
        <w:t>Potato</w:t>
      </w:r>
      <w:r w:rsidR="00BF452F" w:rsidRPr="00BF452F">
        <w:rPr>
          <w:rFonts w:ascii="Times New Roman" w:eastAsia="Times New Roman" w:hAnsi="Times New Roman" w:cs="Times New Roman"/>
          <w:kern w:val="0"/>
          <w:sz w:val="24"/>
          <w:szCs w:val="24"/>
          <w:lang w:eastAsia="en-IN"/>
        </w:rPr>
        <w:t>es</w:t>
      </w:r>
      <w:proofErr w:type="spellEnd"/>
      <w:r w:rsidR="00BF452F" w:rsidRPr="00BF452F">
        <w:rPr>
          <w:rFonts w:ascii="Times New Roman" w:eastAsia="Times New Roman" w:hAnsi="Times New Roman" w:cs="Times New Roman"/>
          <w:kern w:val="0"/>
          <w:sz w:val="24"/>
          <w:szCs w:val="24"/>
          <w:lang w:eastAsia="en-IN"/>
        </w:rPr>
        <w:t xml:space="preserve"> in Gurdaspur, followed by Tarn </w:t>
      </w:r>
      <w:proofErr w:type="spellStart"/>
      <w:r w:rsidR="00BF452F" w:rsidRPr="00BF452F">
        <w:rPr>
          <w:rFonts w:ascii="Times New Roman" w:eastAsia="Times New Roman" w:hAnsi="Times New Roman" w:cs="Times New Roman"/>
          <w:kern w:val="0"/>
          <w:sz w:val="24"/>
          <w:szCs w:val="24"/>
          <w:lang w:eastAsia="en-IN"/>
        </w:rPr>
        <w:t>Taran</w:t>
      </w:r>
      <w:proofErr w:type="spellEnd"/>
      <w:r w:rsidR="00BF452F" w:rsidRPr="00BF452F">
        <w:rPr>
          <w:rFonts w:ascii="Times New Roman" w:eastAsia="Times New Roman" w:hAnsi="Times New Roman" w:cs="Times New Roman"/>
          <w:kern w:val="0"/>
          <w:sz w:val="24"/>
          <w:szCs w:val="24"/>
          <w:lang w:eastAsia="en-IN"/>
        </w:rPr>
        <w:t xml:space="preserve"> 23</w:t>
      </w:r>
      <w:r w:rsidR="00B52CAB">
        <w:rPr>
          <w:rFonts w:ascii="Times New Roman" w:eastAsia="Times New Roman" w:hAnsi="Times New Roman" w:cs="Times New Roman"/>
          <w:kern w:val="0"/>
          <w:sz w:val="24"/>
          <w:szCs w:val="24"/>
          <w:lang w:eastAsia="en-IN"/>
        </w:rPr>
        <w:t xml:space="preserve"> percent</w:t>
      </w:r>
      <w:r w:rsidR="00BF452F" w:rsidRPr="00BF452F">
        <w:rPr>
          <w:rFonts w:ascii="Times New Roman" w:eastAsia="Times New Roman" w:hAnsi="Times New Roman" w:cs="Times New Roman"/>
          <w:kern w:val="0"/>
          <w:sz w:val="24"/>
          <w:szCs w:val="24"/>
          <w:lang w:eastAsia="en-IN"/>
        </w:rPr>
        <w:t xml:space="preserve"> and Amritsar 10</w:t>
      </w:r>
      <w:r w:rsidR="00B52CAB">
        <w:rPr>
          <w:rFonts w:ascii="Times New Roman" w:eastAsia="Times New Roman" w:hAnsi="Times New Roman" w:cs="Times New Roman"/>
          <w:kern w:val="0"/>
          <w:sz w:val="24"/>
          <w:szCs w:val="24"/>
          <w:lang w:eastAsia="en-IN"/>
        </w:rPr>
        <w:t xml:space="preserve"> per cent</w:t>
      </w:r>
      <w:r w:rsidR="00BF452F" w:rsidRPr="00BF452F">
        <w:rPr>
          <w:rFonts w:ascii="Times New Roman" w:eastAsia="Times New Roman" w:hAnsi="Times New Roman" w:cs="Times New Roman"/>
          <w:kern w:val="0"/>
          <w:sz w:val="24"/>
          <w:szCs w:val="24"/>
          <w:lang w:eastAsia="en-IN"/>
        </w:rPr>
        <w:t>. While 13 percent of respondents in Gurdaspur cultivate</w:t>
      </w:r>
      <w:r w:rsidR="00B52CAB">
        <w:rPr>
          <w:rFonts w:ascii="Times New Roman" w:eastAsia="Times New Roman" w:hAnsi="Times New Roman" w:cs="Times New Roman"/>
          <w:kern w:val="0"/>
          <w:sz w:val="24"/>
          <w:szCs w:val="24"/>
          <w:lang w:eastAsia="en-IN"/>
        </w:rPr>
        <w:t>d</w:t>
      </w:r>
      <w:r w:rsidR="00BF452F" w:rsidRPr="00BF452F">
        <w:rPr>
          <w:rFonts w:ascii="Times New Roman" w:eastAsia="Times New Roman" w:hAnsi="Times New Roman" w:cs="Times New Roman"/>
          <w:kern w:val="0"/>
          <w:sz w:val="24"/>
          <w:szCs w:val="24"/>
          <w:lang w:eastAsia="en-IN"/>
        </w:rPr>
        <w:t xml:space="preserve"> both </w:t>
      </w:r>
      <w:r w:rsidR="00A477E3">
        <w:rPr>
          <w:rFonts w:ascii="Times New Roman" w:eastAsia="Times New Roman" w:hAnsi="Times New Roman" w:cs="Times New Roman"/>
          <w:kern w:val="0"/>
          <w:sz w:val="24"/>
          <w:szCs w:val="24"/>
          <w:lang w:eastAsia="en-IN"/>
        </w:rPr>
        <w:t>Pumpkin</w:t>
      </w:r>
      <w:r w:rsidR="00BF452F" w:rsidRPr="00BF452F">
        <w:rPr>
          <w:rFonts w:ascii="Times New Roman" w:eastAsia="Times New Roman" w:hAnsi="Times New Roman" w:cs="Times New Roman"/>
          <w:kern w:val="0"/>
          <w:sz w:val="24"/>
          <w:szCs w:val="24"/>
          <w:lang w:eastAsia="en-IN"/>
        </w:rPr>
        <w:t xml:space="preserve"> and </w:t>
      </w:r>
      <w:r w:rsidR="00A477E3">
        <w:rPr>
          <w:rFonts w:ascii="Times New Roman" w:eastAsia="Times New Roman" w:hAnsi="Times New Roman" w:cs="Times New Roman"/>
          <w:kern w:val="0"/>
          <w:sz w:val="24"/>
          <w:szCs w:val="24"/>
          <w:lang w:eastAsia="en-IN"/>
        </w:rPr>
        <w:t>Sponge gourd</w:t>
      </w:r>
      <w:r w:rsidR="00BF452F" w:rsidRPr="00BF452F">
        <w:rPr>
          <w:rFonts w:ascii="Times New Roman" w:eastAsia="Times New Roman" w:hAnsi="Times New Roman" w:cs="Times New Roman"/>
          <w:kern w:val="0"/>
          <w:sz w:val="24"/>
          <w:szCs w:val="24"/>
          <w:lang w:eastAsia="en-IN"/>
        </w:rPr>
        <w:t xml:space="preserve"> and 30 percent of respondents in Tarn </w:t>
      </w:r>
      <w:proofErr w:type="spellStart"/>
      <w:r w:rsidR="00BF452F" w:rsidRPr="00BF452F">
        <w:rPr>
          <w:rFonts w:ascii="Times New Roman" w:eastAsia="Times New Roman" w:hAnsi="Times New Roman" w:cs="Times New Roman"/>
          <w:kern w:val="0"/>
          <w:sz w:val="24"/>
          <w:szCs w:val="24"/>
          <w:lang w:eastAsia="en-IN"/>
        </w:rPr>
        <w:t>Taran</w:t>
      </w:r>
      <w:proofErr w:type="spellEnd"/>
      <w:r w:rsidR="00BF452F" w:rsidRPr="00BF452F">
        <w:rPr>
          <w:rFonts w:ascii="Times New Roman" w:eastAsia="Times New Roman" w:hAnsi="Times New Roman" w:cs="Times New Roman"/>
          <w:kern w:val="0"/>
          <w:sz w:val="24"/>
          <w:szCs w:val="24"/>
          <w:lang w:eastAsia="en-IN"/>
        </w:rPr>
        <w:t xml:space="preserve"> g</w:t>
      </w:r>
      <w:r w:rsidR="00B52CAB">
        <w:rPr>
          <w:rFonts w:ascii="Times New Roman" w:eastAsia="Times New Roman" w:hAnsi="Times New Roman" w:cs="Times New Roman"/>
          <w:kern w:val="0"/>
          <w:sz w:val="24"/>
          <w:szCs w:val="24"/>
          <w:lang w:eastAsia="en-IN"/>
        </w:rPr>
        <w:t>rew</w:t>
      </w:r>
      <w:r w:rsidR="00EB380C">
        <w:rPr>
          <w:rFonts w:ascii="Times New Roman" w:eastAsia="Times New Roman" w:hAnsi="Times New Roman" w:cs="Times New Roman"/>
          <w:kern w:val="0"/>
          <w:sz w:val="24"/>
          <w:szCs w:val="24"/>
          <w:lang w:eastAsia="en-IN"/>
        </w:rPr>
        <w:t xml:space="preserve"> p</w:t>
      </w:r>
      <w:r w:rsidR="00A477E3">
        <w:rPr>
          <w:rFonts w:ascii="Times New Roman" w:eastAsia="Times New Roman" w:hAnsi="Times New Roman" w:cs="Times New Roman"/>
          <w:kern w:val="0"/>
          <w:sz w:val="24"/>
          <w:szCs w:val="24"/>
          <w:lang w:eastAsia="en-IN"/>
        </w:rPr>
        <w:t>umpkin</w:t>
      </w:r>
      <w:r w:rsidR="00BF452F" w:rsidRPr="00BF452F">
        <w:rPr>
          <w:rFonts w:ascii="Times New Roman" w:eastAsia="Times New Roman" w:hAnsi="Times New Roman" w:cs="Times New Roman"/>
          <w:kern w:val="0"/>
          <w:sz w:val="24"/>
          <w:szCs w:val="24"/>
          <w:lang w:eastAsia="en-IN"/>
        </w:rPr>
        <w:t xml:space="preserve"> and 27 percent gr</w:t>
      </w:r>
      <w:r w:rsidR="00B52CAB">
        <w:rPr>
          <w:rFonts w:ascii="Times New Roman" w:eastAsia="Times New Roman" w:hAnsi="Times New Roman" w:cs="Times New Roman"/>
          <w:kern w:val="0"/>
          <w:sz w:val="24"/>
          <w:szCs w:val="24"/>
          <w:lang w:eastAsia="en-IN"/>
        </w:rPr>
        <w:t>e</w:t>
      </w:r>
      <w:r w:rsidR="00BF452F" w:rsidRPr="00BF452F">
        <w:rPr>
          <w:rFonts w:ascii="Times New Roman" w:eastAsia="Times New Roman" w:hAnsi="Times New Roman" w:cs="Times New Roman"/>
          <w:kern w:val="0"/>
          <w:sz w:val="24"/>
          <w:szCs w:val="24"/>
          <w:lang w:eastAsia="en-IN"/>
        </w:rPr>
        <w:t xml:space="preserve">w </w:t>
      </w:r>
      <w:r w:rsidR="00A477E3">
        <w:rPr>
          <w:rFonts w:ascii="Times New Roman" w:eastAsia="Times New Roman" w:hAnsi="Times New Roman" w:cs="Times New Roman"/>
          <w:kern w:val="0"/>
          <w:sz w:val="24"/>
          <w:szCs w:val="24"/>
          <w:lang w:eastAsia="en-IN"/>
        </w:rPr>
        <w:t>Sponge gourd</w:t>
      </w:r>
      <w:r w:rsidR="00BF452F" w:rsidRPr="00BF452F">
        <w:rPr>
          <w:rFonts w:ascii="Times New Roman" w:eastAsia="Times New Roman" w:hAnsi="Times New Roman" w:cs="Times New Roman"/>
          <w:kern w:val="0"/>
          <w:sz w:val="24"/>
          <w:szCs w:val="24"/>
          <w:lang w:eastAsia="en-IN"/>
        </w:rPr>
        <w:t>, none of the respondents in A</w:t>
      </w:r>
      <w:r w:rsidR="00B52CAB">
        <w:rPr>
          <w:rFonts w:ascii="Times New Roman" w:eastAsia="Times New Roman" w:hAnsi="Times New Roman" w:cs="Times New Roman"/>
          <w:kern w:val="0"/>
          <w:sz w:val="24"/>
          <w:szCs w:val="24"/>
          <w:lang w:eastAsia="en-IN"/>
        </w:rPr>
        <w:t>m</w:t>
      </w:r>
      <w:r w:rsidR="00BF452F" w:rsidRPr="00BF452F">
        <w:rPr>
          <w:rFonts w:ascii="Times New Roman" w:eastAsia="Times New Roman" w:hAnsi="Times New Roman" w:cs="Times New Roman"/>
          <w:kern w:val="0"/>
          <w:sz w:val="24"/>
          <w:szCs w:val="24"/>
          <w:lang w:eastAsia="en-IN"/>
        </w:rPr>
        <w:t>ritsar district d</w:t>
      </w:r>
      <w:r w:rsidR="00B52CAB">
        <w:rPr>
          <w:rFonts w:ascii="Times New Roman" w:eastAsia="Times New Roman" w:hAnsi="Times New Roman" w:cs="Times New Roman"/>
          <w:kern w:val="0"/>
          <w:sz w:val="24"/>
          <w:szCs w:val="24"/>
          <w:lang w:eastAsia="en-IN"/>
        </w:rPr>
        <w:t>id</w:t>
      </w:r>
      <w:r w:rsidR="00BF452F" w:rsidRPr="00BF452F">
        <w:rPr>
          <w:rFonts w:ascii="Times New Roman" w:eastAsia="Times New Roman" w:hAnsi="Times New Roman" w:cs="Times New Roman"/>
          <w:kern w:val="0"/>
          <w:sz w:val="24"/>
          <w:szCs w:val="24"/>
          <w:lang w:eastAsia="en-IN"/>
        </w:rPr>
        <w:t xml:space="preserve"> so</w:t>
      </w:r>
      <w:r w:rsidR="00DC6AE9">
        <w:rPr>
          <w:rFonts w:ascii="Times New Roman" w:eastAsia="Times New Roman" w:hAnsi="Times New Roman" w:cs="Times New Roman"/>
          <w:kern w:val="0"/>
          <w:sz w:val="24"/>
          <w:szCs w:val="24"/>
          <w:lang w:eastAsia="en-IN"/>
        </w:rPr>
        <w:t xml:space="preserve"> j</w:t>
      </w:r>
      <w:r w:rsidR="00B52CAB" w:rsidRPr="00B52CAB">
        <w:rPr>
          <w:rFonts w:ascii="Times New Roman" w:eastAsia="Times New Roman" w:hAnsi="Times New Roman" w:cs="Times New Roman"/>
          <w:kern w:val="0"/>
          <w:sz w:val="24"/>
          <w:szCs w:val="24"/>
          <w:lang w:eastAsia="en-IN"/>
        </w:rPr>
        <w:t>ust 17</w:t>
      </w:r>
      <w:r w:rsidR="00B52CAB">
        <w:rPr>
          <w:rFonts w:ascii="Times New Roman" w:eastAsia="Times New Roman" w:hAnsi="Times New Roman" w:cs="Times New Roman"/>
          <w:kern w:val="0"/>
          <w:sz w:val="24"/>
          <w:szCs w:val="24"/>
          <w:lang w:eastAsia="en-IN"/>
        </w:rPr>
        <w:t xml:space="preserve"> percent</w:t>
      </w:r>
      <w:r w:rsidR="00B52CAB" w:rsidRPr="00B52CAB">
        <w:rPr>
          <w:rFonts w:ascii="Times New Roman" w:eastAsia="Times New Roman" w:hAnsi="Times New Roman" w:cs="Times New Roman"/>
          <w:kern w:val="0"/>
          <w:sz w:val="24"/>
          <w:szCs w:val="24"/>
          <w:lang w:eastAsia="en-IN"/>
        </w:rPr>
        <w:t xml:space="preserve"> of respondents grew cauliflower in the Gurdaspur district, followed by 13</w:t>
      </w:r>
      <w:r w:rsidR="00B52CAB">
        <w:rPr>
          <w:rFonts w:ascii="Times New Roman" w:eastAsia="Times New Roman" w:hAnsi="Times New Roman" w:cs="Times New Roman"/>
          <w:kern w:val="0"/>
          <w:sz w:val="24"/>
          <w:szCs w:val="24"/>
          <w:lang w:eastAsia="en-IN"/>
        </w:rPr>
        <w:t xml:space="preserve"> percent</w:t>
      </w:r>
      <w:r w:rsidR="00B52CAB" w:rsidRPr="00B52CAB">
        <w:rPr>
          <w:rFonts w:ascii="Times New Roman" w:eastAsia="Times New Roman" w:hAnsi="Times New Roman" w:cs="Times New Roman"/>
          <w:kern w:val="0"/>
          <w:sz w:val="24"/>
          <w:szCs w:val="24"/>
          <w:lang w:eastAsia="en-IN"/>
        </w:rPr>
        <w:t xml:space="preserve"> in Tarn </w:t>
      </w:r>
      <w:proofErr w:type="spellStart"/>
      <w:r w:rsidR="00B52CAB" w:rsidRPr="00B52CAB">
        <w:rPr>
          <w:rFonts w:ascii="Times New Roman" w:eastAsia="Times New Roman" w:hAnsi="Times New Roman" w:cs="Times New Roman"/>
          <w:kern w:val="0"/>
          <w:sz w:val="24"/>
          <w:szCs w:val="24"/>
          <w:lang w:eastAsia="en-IN"/>
        </w:rPr>
        <w:t>Taran</w:t>
      </w:r>
      <w:proofErr w:type="spellEnd"/>
      <w:r w:rsidR="00B52CAB" w:rsidRPr="00B52CAB">
        <w:rPr>
          <w:rFonts w:ascii="Times New Roman" w:eastAsia="Times New Roman" w:hAnsi="Times New Roman" w:cs="Times New Roman"/>
          <w:kern w:val="0"/>
          <w:sz w:val="24"/>
          <w:szCs w:val="24"/>
          <w:lang w:eastAsia="en-IN"/>
        </w:rPr>
        <w:t> and10</w:t>
      </w:r>
      <w:r w:rsidR="00B52CAB">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in Amritsar. In Amritsar and Tarn </w:t>
      </w:r>
      <w:proofErr w:type="spellStart"/>
      <w:r w:rsidR="00B52CAB" w:rsidRPr="00B52CAB">
        <w:rPr>
          <w:rFonts w:ascii="Times New Roman" w:eastAsia="Times New Roman" w:hAnsi="Times New Roman" w:cs="Times New Roman"/>
          <w:kern w:val="0"/>
          <w:sz w:val="24"/>
          <w:szCs w:val="24"/>
          <w:lang w:eastAsia="en-IN"/>
        </w:rPr>
        <w:t>Taran</w:t>
      </w:r>
      <w:proofErr w:type="spellEnd"/>
      <w:r w:rsidR="00B52CAB" w:rsidRPr="00B52CAB">
        <w:rPr>
          <w:rFonts w:ascii="Times New Roman" w:eastAsia="Times New Roman" w:hAnsi="Times New Roman" w:cs="Times New Roman"/>
          <w:kern w:val="0"/>
          <w:sz w:val="24"/>
          <w:szCs w:val="24"/>
          <w:lang w:eastAsia="en-IN"/>
        </w:rPr>
        <w:t>, only 3</w:t>
      </w:r>
      <w:r w:rsidR="00B52CAB">
        <w:rPr>
          <w:rFonts w:ascii="Times New Roman" w:eastAsia="Times New Roman" w:hAnsi="Times New Roman" w:cs="Times New Roman"/>
          <w:kern w:val="0"/>
          <w:sz w:val="24"/>
          <w:szCs w:val="24"/>
          <w:lang w:eastAsia="en-IN"/>
        </w:rPr>
        <w:t xml:space="preserve"> percent</w:t>
      </w:r>
      <w:r w:rsidR="00B52CAB" w:rsidRPr="00B52CAB">
        <w:rPr>
          <w:rFonts w:ascii="Times New Roman" w:eastAsia="Times New Roman" w:hAnsi="Times New Roman" w:cs="Times New Roman"/>
          <w:kern w:val="0"/>
          <w:sz w:val="24"/>
          <w:szCs w:val="24"/>
          <w:lang w:eastAsia="en-IN"/>
        </w:rPr>
        <w:t xml:space="preserve"> of respondents grew </w:t>
      </w:r>
      <w:r w:rsidR="00A477E3">
        <w:rPr>
          <w:rFonts w:ascii="Times New Roman" w:eastAsia="Times New Roman" w:hAnsi="Times New Roman" w:cs="Times New Roman"/>
          <w:kern w:val="0"/>
          <w:sz w:val="24"/>
          <w:szCs w:val="24"/>
          <w:lang w:eastAsia="en-IN"/>
        </w:rPr>
        <w:t>Onion</w:t>
      </w:r>
      <w:r w:rsidR="00B52CAB" w:rsidRPr="00B52CAB">
        <w:rPr>
          <w:rFonts w:ascii="Times New Roman" w:eastAsia="Times New Roman" w:hAnsi="Times New Roman" w:cs="Times New Roman"/>
          <w:kern w:val="0"/>
          <w:sz w:val="24"/>
          <w:szCs w:val="24"/>
          <w:lang w:eastAsia="en-IN"/>
        </w:rPr>
        <w:t xml:space="preserve">s and garlic, while in </w:t>
      </w:r>
      <w:r w:rsidR="00B52CAB">
        <w:rPr>
          <w:rFonts w:ascii="Times New Roman" w:eastAsia="Times New Roman" w:hAnsi="Times New Roman" w:cs="Times New Roman"/>
          <w:kern w:val="0"/>
          <w:sz w:val="24"/>
          <w:szCs w:val="24"/>
          <w:lang w:eastAsia="en-IN"/>
        </w:rPr>
        <w:t>G</w:t>
      </w:r>
      <w:r w:rsidR="00B52CAB" w:rsidRPr="00B52CAB">
        <w:rPr>
          <w:rFonts w:ascii="Times New Roman" w:eastAsia="Times New Roman" w:hAnsi="Times New Roman" w:cs="Times New Roman"/>
          <w:kern w:val="0"/>
          <w:sz w:val="24"/>
          <w:szCs w:val="24"/>
          <w:lang w:eastAsia="en-IN"/>
        </w:rPr>
        <w:t>urdaspur 13</w:t>
      </w:r>
      <w:r w:rsidR="00B52CAB">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and 17</w:t>
      </w:r>
      <w:r w:rsidR="00B52CAB">
        <w:rPr>
          <w:rFonts w:ascii="Times New Roman" w:eastAsia="Times New Roman" w:hAnsi="Times New Roman" w:cs="Times New Roman"/>
          <w:kern w:val="0"/>
          <w:sz w:val="24"/>
          <w:szCs w:val="24"/>
          <w:lang w:eastAsia="en-IN"/>
        </w:rPr>
        <w:t xml:space="preserve"> percent</w:t>
      </w:r>
      <w:r w:rsidR="00B52CAB" w:rsidRPr="00B52CAB">
        <w:rPr>
          <w:rFonts w:ascii="Times New Roman" w:eastAsia="Times New Roman" w:hAnsi="Times New Roman" w:cs="Times New Roman"/>
          <w:kern w:val="0"/>
          <w:sz w:val="24"/>
          <w:szCs w:val="24"/>
          <w:lang w:eastAsia="en-IN"/>
        </w:rPr>
        <w:t xml:space="preserve"> of respondents grown </w:t>
      </w:r>
      <w:r w:rsidR="00A477E3">
        <w:rPr>
          <w:rFonts w:ascii="Times New Roman" w:eastAsia="Times New Roman" w:hAnsi="Times New Roman" w:cs="Times New Roman"/>
          <w:kern w:val="0"/>
          <w:sz w:val="24"/>
          <w:szCs w:val="24"/>
          <w:lang w:eastAsia="en-IN"/>
        </w:rPr>
        <w:t>Onion</w:t>
      </w:r>
      <w:r w:rsidR="00B52CAB" w:rsidRPr="00B52CAB">
        <w:rPr>
          <w:rFonts w:ascii="Times New Roman" w:eastAsia="Times New Roman" w:hAnsi="Times New Roman" w:cs="Times New Roman"/>
          <w:kern w:val="0"/>
          <w:sz w:val="24"/>
          <w:szCs w:val="24"/>
          <w:lang w:eastAsia="en-IN"/>
        </w:rPr>
        <w:t xml:space="preserve"> and garlic respectively. Overall, the majority of respondents 49</w:t>
      </w:r>
      <w:r w:rsidR="00B52CAB">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preferred to grow okra, followed by </w:t>
      </w:r>
      <w:r w:rsidR="00A477E3">
        <w:rPr>
          <w:rFonts w:ascii="Times New Roman" w:eastAsia="Times New Roman" w:hAnsi="Times New Roman" w:cs="Times New Roman"/>
          <w:kern w:val="0"/>
          <w:sz w:val="24"/>
          <w:szCs w:val="24"/>
          <w:lang w:eastAsia="en-IN"/>
        </w:rPr>
        <w:t>Brinjal</w:t>
      </w:r>
      <w:r w:rsidR="00B52CAB" w:rsidRPr="00B52CAB">
        <w:rPr>
          <w:rFonts w:ascii="Times New Roman" w:eastAsia="Times New Roman" w:hAnsi="Times New Roman" w:cs="Times New Roman"/>
          <w:kern w:val="0"/>
          <w:sz w:val="24"/>
          <w:szCs w:val="24"/>
          <w:lang w:eastAsia="en-IN"/>
        </w:rPr>
        <w:t xml:space="preserve"> 44</w:t>
      </w:r>
      <w:r w:rsidR="00B52CAB">
        <w:rPr>
          <w:rFonts w:ascii="Times New Roman" w:eastAsia="Times New Roman" w:hAnsi="Times New Roman" w:cs="Times New Roman"/>
          <w:kern w:val="0"/>
          <w:sz w:val="24"/>
          <w:szCs w:val="24"/>
          <w:lang w:eastAsia="en-IN"/>
        </w:rPr>
        <w:t xml:space="preserve"> percent</w:t>
      </w:r>
      <w:r w:rsidR="00B52CAB" w:rsidRPr="00B52CAB">
        <w:rPr>
          <w:rFonts w:ascii="Times New Roman" w:eastAsia="Times New Roman" w:hAnsi="Times New Roman" w:cs="Times New Roman"/>
          <w:kern w:val="0"/>
          <w:sz w:val="24"/>
          <w:szCs w:val="24"/>
          <w:lang w:eastAsia="en-IN"/>
        </w:rPr>
        <w:t xml:space="preserve">, </w:t>
      </w:r>
      <w:r w:rsidR="00A477E3">
        <w:rPr>
          <w:rFonts w:ascii="Times New Roman" w:eastAsia="Times New Roman" w:hAnsi="Times New Roman" w:cs="Times New Roman"/>
          <w:kern w:val="0"/>
          <w:sz w:val="24"/>
          <w:szCs w:val="24"/>
          <w:lang w:eastAsia="en-IN"/>
        </w:rPr>
        <w:t>Tomato</w:t>
      </w:r>
      <w:r w:rsidR="00B52CAB" w:rsidRPr="00B52CAB">
        <w:rPr>
          <w:rFonts w:ascii="Times New Roman" w:eastAsia="Times New Roman" w:hAnsi="Times New Roman" w:cs="Times New Roman"/>
          <w:kern w:val="0"/>
          <w:sz w:val="24"/>
          <w:szCs w:val="24"/>
          <w:lang w:eastAsia="en-IN"/>
        </w:rPr>
        <w:t>es 35</w:t>
      </w:r>
      <w:r w:rsidR="00B52CAB">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w:t>
      </w:r>
      <w:r w:rsidR="00A477E3">
        <w:rPr>
          <w:rFonts w:ascii="Times New Roman" w:eastAsia="Times New Roman" w:hAnsi="Times New Roman" w:cs="Times New Roman"/>
          <w:kern w:val="0"/>
          <w:sz w:val="24"/>
          <w:szCs w:val="24"/>
          <w:lang w:eastAsia="en-IN"/>
        </w:rPr>
        <w:t>Chilli</w:t>
      </w:r>
      <w:r w:rsidR="00B52CAB" w:rsidRPr="00B52CAB">
        <w:rPr>
          <w:rFonts w:ascii="Times New Roman" w:eastAsia="Times New Roman" w:hAnsi="Times New Roman" w:cs="Times New Roman"/>
          <w:kern w:val="0"/>
          <w:sz w:val="24"/>
          <w:szCs w:val="24"/>
          <w:lang w:eastAsia="en-IN"/>
        </w:rPr>
        <w:t>es 32</w:t>
      </w:r>
      <w:r w:rsidR="00B52CAB">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w:t>
      </w:r>
      <w:r w:rsidR="00A477E3">
        <w:rPr>
          <w:rFonts w:ascii="Times New Roman" w:eastAsia="Times New Roman" w:hAnsi="Times New Roman" w:cs="Times New Roman"/>
          <w:kern w:val="0"/>
          <w:sz w:val="24"/>
          <w:szCs w:val="24"/>
          <w:lang w:eastAsia="en-IN"/>
        </w:rPr>
        <w:t>Bitter gourd</w:t>
      </w:r>
      <w:r w:rsidR="00B52CAB" w:rsidRPr="00B52CAB">
        <w:rPr>
          <w:rFonts w:ascii="Times New Roman" w:eastAsia="Times New Roman" w:hAnsi="Times New Roman" w:cs="Times New Roman"/>
          <w:kern w:val="0"/>
          <w:sz w:val="24"/>
          <w:szCs w:val="24"/>
          <w:lang w:eastAsia="en-IN"/>
        </w:rPr>
        <w:t>s 30</w:t>
      </w:r>
      <w:r w:rsidR="00A477E3">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cucumbers 27</w:t>
      </w:r>
      <w:r w:rsidR="00A477E3">
        <w:rPr>
          <w:rFonts w:ascii="Times New Roman" w:eastAsia="Times New Roman" w:hAnsi="Times New Roman" w:cs="Times New Roman"/>
          <w:kern w:val="0"/>
          <w:sz w:val="24"/>
          <w:szCs w:val="24"/>
          <w:lang w:eastAsia="en-IN"/>
        </w:rPr>
        <w:t xml:space="preserve"> percent</w:t>
      </w:r>
      <w:r w:rsidR="00B52CAB" w:rsidRPr="00B52CAB">
        <w:rPr>
          <w:rFonts w:ascii="Times New Roman" w:eastAsia="Times New Roman" w:hAnsi="Times New Roman" w:cs="Times New Roman"/>
          <w:kern w:val="0"/>
          <w:sz w:val="24"/>
          <w:szCs w:val="24"/>
          <w:lang w:eastAsia="en-IN"/>
        </w:rPr>
        <w:t xml:space="preserve">, </w:t>
      </w:r>
      <w:r w:rsidR="00A477E3">
        <w:rPr>
          <w:rFonts w:ascii="Times New Roman" w:eastAsia="Times New Roman" w:hAnsi="Times New Roman" w:cs="Times New Roman"/>
          <w:kern w:val="0"/>
          <w:sz w:val="24"/>
          <w:szCs w:val="24"/>
          <w:lang w:eastAsia="en-IN"/>
        </w:rPr>
        <w:t>Potato</w:t>
      </w:r>
      <w:r w:rsidR="00B52CAB" w:rsidRPr="00B52CAB">
        <w:rPr>
          <w:rFonts w:ascii="Times New Roman" w:eastAsia="Times New Roman" w:hAnsi="Times New Roman" w:cs="Times New Roman"/>
          <w:kern w:val="0"/>
          <w:sz w:val="24"/>
          <w:szCs w:val="24"/>
          <w:lang w:eastAsia="en-IN"/>
        </w:rPr>
        <w:t>es 25</w:t>
      </w:r>
      <w:r w:rsidR="00A477E3">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w:t>
      </w:r>
      <w:r w:rsidR="00A477E3">
        <w:rPr>
          <w:rFonts w:ascii="Times New Roman" w:eastAsia="Times New Roman" w:hAnsi="Times New Roman" w:cs="Times New Roman"/>
          <w:kern w:val="0"/>
          <w:sz w:val="24"/>
          <w:szCs w:val="24"/>
          <w:lang w:eastAsia="en-IN"/>
        </w:rPr>
        <w:t>Pumpkin</w:t>
      </w:r>
      <w:r w:rsidR="00B52CAB" w:rsidRPr="00B52CAB">
        <w:rPr>
          <w:rFonts w:ascii="Times New Roman" w:eastAsia="Times New Roman" w:hAnsi="Times New Roman" w:cs="Times New Roman"/>
          <w:kern w:val="0"/>
          <w:sz w:val="24"/>
          <w:szCs w:val="24"/>
          <w:lang w:eastAsia="en-IN"/>
        </w:rPr>
        <w:t xml:space="preserve"> 14</w:t>
      </w:r>
      <w:r w:rsidR="00A477E3">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cauliflower and </w:t>
      </w:r>
      <w:r w:rsidR="00A477E3">
        <w:rPr>
          <w:rFonts w:ascii="Times New Roman" w:eastAsia="Times New Roman" w:hAnsi="Times New Roman" w:cs="Times New Roman"/>
          <w:kern w:val="0"/>
          <w:sz w:val="24"/>
          <w:szCs w:val="24"/>
          <w:lang w:eastAsia="en-IN"/>
        </w:rPr>
        <w:t>Sponge gourd</w:t>
      </w:r>
      <w:r w:rsidR="00B52CAB" w:rsidRPr="00B52CAB">
        <w:rPr>
          <w:rFonts w:ascii="Times New Roman" w:eastAsia="Times New Roman" w:hAnsi="Times New Roman" w:cs="Times New Roman"/>
          <w:kern w:val="0"/>
          <w:sz w:val="24"/>
          <w:szCs w:val="24"/>
          <w:lang w:eastAsia="en-IN"/>
        </w:rPr>
        <w:t>s 13</w:t>
      </w:r>
      <w:r w:rsidR="00A477E3">
        <w:rPr>
          <w:rFonts w:ascii="Times New Roman" w:eastAsia="Times New Roman" w:hAnsi="Times New Roman" w:cs="Times New Roman"/>
          <w:kern w:val="0"/>
          <w:sz w:val="24"/>
          <w:szCs w:val="24"/>
          <w:lang w:eastAsia="en-IN"/>
        </w:rPr>
        <w:t xml:space="preserve"> percent</w:t>
      </w:r>
      <w:r w:rsidR="00B52CAB" w:rsidRPr="00B52CAB">
        <w:rPr>
          <w:rFonts w:ascii="Times New Roman" w:eastAsia="Times New Roman" w:hAnsi="Times New Roman" w:cs="Times New Roman"/>
          <w:kern w:val="0"/>
          <w:sz w:val="24"/>
          <w:szCs w:val="24"/>
          <w:lang w:eastAsia="en-IN"/>
        </w:rPr>
        <w:t>, garlic 8</w:t>
      </w:r>
      <w:r w:rsidR="00A477E3">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and </w:t>
      </w:r>
      <w:r w:rsidR="00A477E3">
        <w:rPr>
          <w:rFonts w:ascii="Times New Roman" w:eastAsia="Times New Roman" w:hAnsi="Times New Roman" w:cs="Times New Roman"/>
          <w:kern w:val="0"/>
          <w:sz w:val="24"/>
          <w:szCs w:val="24"/>
          <w:lang w:eastAsia="en-IN"/>
        </w:rPr>
        <w:t>Onion</w:t>
      </w:r>
      <w:r w:rsidR="00B52CAB" w:rsidRPr="00B52CAB">
        <w:rPr>
          <w:rFonts w:ascii="Times New Roman" w:eastAsia="Times New Roman" w:hAnsi="Times New Roman" w:cs="Times New Roman"/>
          <w:kern w:val="0"/>
          <w:sz w:val="24"/>
          <w:szCs w:val="24"/>
          <w:lang w:eastAsia="en-IN"/>
        </w:rPr>
        <w:t>s 7</w:t>
      </w:r>
      <w:r w:rsidR="00A477E3">
        <w:rPr>
          <w:rFonts w:ascii="Times New Roman" w:eastAsia="Times New Roman" w:hAnsi="Times New Roman" w:cs="Times New Roman"/>
          <w:kern w:val="0"/>
          <w:sz w:val="24"/>
          <w:szCs w:val="24"/>
          <w:lang w:eastAsia="en-IN"/>
        </w:rPr>
        <w:t xml:space="preserve"> per cent</w:t>
      </w:r>
      <w:r w:rsidR="00B52CAB" w:rsidRPr="00B52CAB">
        <w:rPr>
          <w:rFonts w:ascii="Times New Roman" w:eastAsia="Times New Roman" w:hAnsi="Times New Roman" w:cs="Times New Roman"/>
          <w:kern w:val="0"/>
          <w:sz w:val="24"/>
          <w:szCs w:val="24"/>
          <w:lang w:eastAsia="en-IN"/>
        </w:rPr>
        <w:t xml:space="preserve">. </w:t>
      </w:r>
    </w:p>
    <w:p w:rsidR="00E01F41" w:rsidRDefault="00107E36" w:rsidP="00EB380C">
      <w:pPr>
        <w:spacing w:after="0" w:line="360" w:lineRule="auto"/>
        <w:jc w:val="both"/>
        <w:rPr>
          <w:rFonts w:ascii="Times New Roman" w:eastAsia="Times New Roman" w:hAnsi="Times New Roman" w:cs="Times New Roman"/>
          <w:kern w:val="0"/>
          <w:sz w:val="24"/>
          <w:szCs w:val="24"/>
          <w:lang w:eastAsia="en-IN"/>
        </w:rPr>
      </w:pPr>
      <w:r w:rsidRPr="00107E36">
        <w:rPr>
          <w:rFonts w:ascii="Times New Roman" w:eastAsia="Times New Roman" w:hAnsi="Times New Roman" w:cs="Times New Roman"/>
          <w:kern w:val="0"/>
          <w:sz w:val="24"/>
          <w:szCs w:val="24"/>
          <w:lang w:eastAsia="en-IN"/>
        </w:rPr>
        <w:t xml:space="preserve">Okra is one of the easiest vegetables that can be grown at home and is also quite simple to harvest, which is why the majority of respondents cultivate it. Nutrients including vitamins A, B, and C are rich in it as well. These results are consistent with the findings of Kumar </w:t>
      </w:r>
      <w:r w:rsidRPr="00107E36">
        <w:rPr>
          <w:rFonts w:ascii="Times New Roman" w:eastAsia="Times New Roman" w:hAnsi="Times New Roman" w:cs="Times New Roman"/>
          <w:i/>
          <w:iCs/>
          <w:kern w:val="0"/>
          <w:sz w:val="24"/>
          <w:szCs w:val="24"/>
          <w:lang w:eastAsia="en-IN"/>
        </w:rPr>
        <w:t>et al</w:t>
      </w:r>
      <w:r w:rsidRPr="00107E36">
        <w:rPr>
          <w:rFonts w:ascii="Times New Roman" w:eastAsia="Times New Roman" w:hAnsi="Times New Roman" w:cs="Times New Roman"/>
          <w:kern w:val="0"/>
          <w:sz w:val="24"/>
          <w:szCs w:val="24"/>
          <w:lang w:eastAsia="en-IN"/>
        </w:rPr>
        <w:t xml:space="preserve"> (2017), who showed that the respondents were more active, interested in growing okra, and had a reasonable degree of expertise. </w:t>
      </w:r>
    </w:p>
    <w:p w:rsidR="00E01F41" w:rsidRPr="0045127B" w:rsidRDefault="00E01F41" w:rsidP="00EB380C">
      <w:pPr>
        <w:spacing w:before="120" w:after="120" w:line="276" w:lineRule="auto"/>
        <w:jc w:val="both"/>
        <w:rPr>
          <w:rFonts w:ascii="Times New Roman" w:hAnsi="Times New Roman"/>
          <w:b/>
          <w:bCs/>
          <w:color w:val="000000"/>
          <w:sz w:val="24"/>
          <w:szCs w:val="24"/>
        </w:rPr>
      </w:pPr>
      <w:r w:rsidRPr="0045127B">
        <w:rPr>
          <w:rFonts w:ascii="Times New Roman" w:hAnsi="Times New Roman"/>
          <w:b/>
          <w:bCs/>
          <w:color w:val="000000"/>
          <w:sz w:val="24"/>
          <w:szCs w:val="24"/>
        </w:rPr>
        <w:t xml:space="preserve">Table </w:t>
      </w:r>
      <w:r w:rsidR="006E5619">
        <w:rPr>
          <w:rFonts w:ascii="Times New Roman" w:hAnsi="Times New Roman"/>
          <w:b/>
          <w:bCs/>
          <w:color w:val="000000"/>
          <w:sz w:val="24"/>
          <w:szCs w:val="24"/>
        </w:rPr>
        <w:t>3</w:t>
      </w:r>
      <w:r w:rsidRPr="0045127B">
        <w:rPr>
          <w:rFonts w:ascii="Times New Roman" w:hAnsi="Times New Roman"/>
          <w:b/>
          <w:bCs/>
          <w:color w:val="000000"/>
          <w:sz w:val="24"/>
          <w:szCs w:val="24"/>
        </w:rPr>
        <w:t xml:space="preserve"> Distribution of vegetables cultivated in kitchen gardening by the respondents (</w:t>
      </w:r>
      <w:r w:rsidR="005D3BA7">
        <w:rPr>
          <w:rFonts w:ascii="Times New Roman" w:hAnsi="Times New Roman"/>
          <w:b/>
          <w:bCs/>
          <w:color w:val="000000"/>
          <w:sz w:val="24"/>
          <w:szCs w:val="24"/>
        </w:rPr>
        <w:t>%</w:t>
      </w:r>
      <w:r w:rsidRPr="0045127B">
        <w:rPr>
          <w:rFonts w:ascii="Times New Roman" w:hAnsi="Times New Roman"/>
          <w:b/>
          <w:bCs/>
          <w:color w:val="000000"/>
          <w:sz w:val="24"/>
          <w:szCs w:val="24"/>
        </w:rPr>
        <w:t xml:space="preserve">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9"/>
        <w:gridCol w:w="1848"/>
        <w:gridCol w:w="1848"/>
        <w:gridCol w:w="1850"/>
        <w:gridCol w:w="1847"/>
      </w:tblGrid>
      <w:tr w:rsidR="00E01F41" w:rsidRPr="00304353" w:rsidTr="002A27BC">
        <w:trPr>
          <w:trHeight w:val="20"/>
        </w:trPr>
        <w:tc>
          <w:tcPr>
            <w:tcW w:w="1000" w:type="pct"/>
            <w:vMerge w:val="restart"/>
            <w:shd w:val="clear" w:color="auto" w:fill="auto"/>
          </w:tcPr>
          <w:p w:rsidR="00E01F41" w:rsidRPr="0045127B" w:rsidRDefault="00E01F41"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Vegetables</w:t>
            </w:r>
          </w:p>
        </w:tc>
        <w:tc>
          <w:tcPr>
            <w:tcW w:w="3000" w:type="pct"/>
            <w:gridSpan w:val="3"/>
            <w:shd w:val="clear" w:color="auto" w:fill="auto"/>
          </w:tcPr>
          <w:p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Districts</w:t>
            </w:r>
          </w:p>
        </w:tc>
        <w:tc>
          <w:tcPr>
            <w:tcW w:w="999" w:type="pct"/>
            <w:vMerge w:val="restart"/>
            <w:shd w:val="clear" w:color="auto" w:fill="auto"/>
          </w:tcPr>
          <w:p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Overall</w:t>
            </w:r>
          </w:p>
          <w:p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n=90</w:t>
            </w:r>
          </w:p>
        </w:tc>
      </w:tr>
      <w:tr w:rsidR="00E01F41" w:rsidRPr="00304353" w:rsidTr="002A27BC">
        <w:trPr>
          <w:trHeight w:val="20"/>
        </w:trPr>
        <w:tc>
          <w:tcPr>
            <w:tcW w:w="1000" w:type="pct"/>
            <w:vMerge/>
            <w:shd w:val="clear" w:color="auto" w:fill="auto"/>
          </w:tcPr>
          <w:p w:rsidR="00E01F41" w:rsidRPr="0045127B" w:rsidRDefault="00E01F41" w:rsidP="00EB380C">
            <w:pPr>
              <w:spacing w:before="60" w:after="60" w:line="240" w:lineRule="auto"/>
              <w:jc w:val="both"/>
              <w:rPr>
                <w:rFonts w:ascii="Times New Roman" w:hAnsi="Times New Roman"/>
                <w:b/>
                <w:bCs/>
                <w:color w:val="000000"/>
                <w:sz w:val="24"/>
                <w:szCs w:val="24"/>
              </w:rPr>
            </w:pP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Amritsar</w:t>
            </w:r>
          </w:p>
          <w:p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1</w:t>
            </w:r>
            <w:r w:rsidRPr="0045127B">
              <w:rPr>
                <w:rFonts w:ascii="Times New Roman" w:hAnsi="Times New Roman"/>
                <w:b/>
                <w:color w:val="000000"/>
                <w:sz w:val="24"/>
                <w:szCs w:val="24"/>
              </w:rPr>
              <w:t>=30</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Gurdaspur</w:t>
            </w:r>
          </w:p>
          <w:p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2</w:t>
            </w:r>
            <w:r w:rsidRPr="0045127B">
              <w:rPr>
                <w:rFonts w:ascii="Times New Roman" w:hAnsi="Times New Roman"/>
                <w:b/>
                <w:color w:val="000000"/>
                <w:sz w:val="24"/>
                <w:szCs w:val="24"/>
              </w:rPr>
              <w:t>=30</w:t>
            </w:r>
          </w:p>
        </w:tc>
        <w:tc>
          <w:tcPr>
            <w:tcW w:w="1001" w:type="pct"/>
            <w:shd w:val="clear" w:color="auto" w:fill="auto"/>
          </w:tcPr>
          <w:p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 xml:space="preserve">Tarn </w:t>
            </w:r>
            <w:proofErr w:type="spellStart"/>
            <w:r w:rsidRPr="0045127B">
              <w:rPr>
                <w:rFonts w:ascii="Times New Roman" w:hAnsi="Times New Roman"/>
                <w:b/>
                <w:color w:val="000000"/>
                <w:sz w:val="24"/>
                <w:szCs w:val="24"/>
              </w:rPr>
              <w:t>Taran</w:t>
            </w:r>
            <w:proofErr w:type="spellEnd"/>
          </w:p>
          <w:p w:rsidR="00E01F41" w:rsidRPr="0045127B" w:rsidRDefault="00E01F41"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3</w:t>
            </w:r>
            <w:r w:rsidRPr="0045127B">
              <w:rPr>
                <w:rFonts w:ascii="Times New Roman" w:hAnsi="Times New Roman"/>
                <w:b/>
                <w:color w:val="000000"/>
                <w:sz w:val="24"/>
                <w:szCs w:val="24"/>
              </w:rPr>
              <w:t>=30</w:t>
            </w:r>
          </w:p>
        </w:tc>
        <w:tc>
          <w:tcPr>
            <w:tcW w:w="999" w:type="pct"/>
            <w:vMerge/>
            <w:shd w:val="clear" w:color="auto" w:fill="auto"/>
          </w:tcPr>
          <w:p w:rsidR="00E01F41" w:rsidRPr="0045127B" w:rsidRDefault="00E01F41" w:rsidP="00EB380C">
            <w:pPr>
              <w:spacing w:before="60" w:after="60" w:line="240" w:lineRule="auto"/>
              <w:jc w:val="both"/>
              <w:rPr>
                <w:rFonts w:ascii="Times New Roman" w:hAnsi="Times New Roman"/>
                <w:b/>
                <w:bCs/>
                <w:color w:val="000000"/>
                <w:sz w:val="24"/>
                <w:szCs w:val="24"/>
              </w:rPr>
            </w:pPr>
          </w:p>
        </w:tc>
      </w:tr>
      <w:tr w:rsidR="00E01F41" w:rsidRPr="00304353" w:rsidTr="002A27BC">
        <w:trPr>
          <w:trHeight w:val="20"/>
        </w:trPr>
        <w:tc>
          <w:tcPr>
            <w:tcW w:w="1000" w:type="pct"/>
            <w:shd w:val="clear" w:color="auto" w:fill="auto"/>
          </w:tcPr>
          <w:p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Onion</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 (3)</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 (13)</w:t>
            </w:r>
          </w:p>
        </w:tc>
        <w:tc>
          <w:tcPr>
            <w:tcW w:w="1001"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 (3)</w:t>
            </w:r>
          </w:p>
        </w:tc>
        <w:tc>
          <w:tcPr>
            <w:tcW w:w="999"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6 (7)</w:t>
            </w:r>
          </w:p>
        </w:tc>
      </w:tr>
      <w:tr w:rsidR="00E01F41" w:rsidRPr="00304353" w:rsidTr="002A27BC">
        <w:trPr>
          <w:trHeight w:val="20"/>
        </w:trPr>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lastRenderedPageBreak/>
              <w:t>Garlic</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 (3)</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5 (17)</w:t>
            </w:r>
          </w:p>
        </w:tc>
        <w:tc>
          <w:tcPr>
            <w:tcW w:w="1001"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 (3)</w:t>
            </w:r>
          </w:p>
        </w:tc>
        <w:tc>
          <w:tcPr>
            <w:tcW w:w="999"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 (8)</w:t>
            </w:r>
          </w:p>
        </w:tc>
      </w:tr>
      <w:tr w:rsidR="00E01F41" w:rsidRPr="00304353" w:rsidTr="002A27BC">
        <w:trPr>
          <w:trHeight w:val="20"/>
        </w:trPr>
        <w:tc>
          <w:tcPr>
            <w:tcW w:w="1000" w:type="pct"/>
            <w:shd w:val="clear" w:color="auto" w:fill="auto"/>
          </w:tcPr>
          <w:p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Potato</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3 (10)</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13 (43)</w:t>
            </w:r>
          </w:p>
        </w:tc>
        <w:tc>
          <w:tcPr>
            <w:tcW w:w="1001"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 (23)</w:t>
            </w:r>
          </w:p>
        </w:tc>
        <w:tc>
          <w:tcPr>
            <w:tcW w:w="999"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23 (25)</w:t>
            </w:r>
          </w:p>
        </w:tc>
      </w:tr>
      <w:tr w:rsidR="00E01F41" w:rsidRPr="00304353" w:rsidTr="002A27BC">
        <w:trPr>
          <w:trHeight w:val="20"/>
        </w:trPr>
        <w:tc>
          <w:tcPr>
            <w:tcW w:w="1000" w:type="pct"/>
            <w:shd w:val="clear" w:color="auto" w:fill="auto"/>
          </w:tcPr>
          <w:p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Tomato</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16 (53)</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9 (30)</w:t>
            </w:r>
          </w:p>
        </w:tc>
        <w:tc>
          <w:tcPr>
            <w:tcW w:w="1001"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 (23)</w:t>
            </w:r>
          </w:p>
        </w:tc>
        <w:tc>
          <w:tcPr>
            <w:tcW w:w="999"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32 (35)</w:t>
            </w:r>
          </w:p>
        </w:tc>
      </w:tr>
      <w:tr w:rsidR="00E01F41" w:rsidRPr="00304353" w:rsidTr="002A27BC">
        <w:trPr>
          <w:trHeight w:val="20"/>
        </w:trPr>
        <w:tc>
          <w:tcPr>
            <w:tcW w:w="1000" w:type="pct"/>
            <w:shd w:val="clear" w:color="auto" w:fill="auto"/>
          </w:tcPr>
          <w:p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Chilli</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11 (37)</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11 (37)</w:t>
            </w:r>
          </w:p>
        </w:tc>
        <w:tc>
          <w:tcPr>
            <w:tcW w:w="1001"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 (23)</w:t>
            </w:r>
          </w:p>
        </w:tc>
        <w:tc>
          <w:tcPr>
            <w:tcW w:w="999"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29 (32)</w:t>
            </w:r>
          </w:p>
        </w:tc>
      </w:tr>
      <w:tr w:rsidR="00E01F41" w:rsidRPr="00304353" w:rsidTr="002A27BC">
        <w:trPr>
          <w:trHeight w:val="20"/>
        </w:trPr>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Cauliflower</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3 (10)</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5 (17)</w:t>
            </w:r>
          </w:p>
        </w:tc>
        <w:tc>
          <w:tcPr>
            <w:tcW w:w="1001"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 (13)</w:t>
            </w:r>
          </w:p>
        </w:tc>
        <w:tc>
          <w:tcPr>
            <w:tcW w:w="999"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12 (13)</w:t>
            </w:r>
          </w:p>
        </w:tc>
      </w:tr>
      <w:tr w:rsidR="00E01F41" w:rsidRPr="00304353" w:rsidTr="002A27BC">
        <w:trPr>
          <w:trHeight w:val="20"/>
        </w:trPr>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Okra</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15 (50)</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12 (40)</w:t>
            </w:r>
          </w:p>
        </w:tc>
        <w:tc>
          <w:tcPr>
            <w:tcW w:w="1001"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17 (57)</w:t>
            </w:r>
          </w:p>
        </w:tc>
        <w:tc>
          <w:tcPr>
            <w:tcW w:w="999"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44 (49)</w:t>
            </w:r>
          </w:p>
        </w:tc>
      </w:tr>
      <w:tr w:rsidR="00E01F41" w:rsidRPr="00304353" w:rsidTr="002A27BC">
        <w:trPr>
          <w:trHeight w:val="20"/>
        </w:trPr>
        <w:tc>
          <w:tcPr>
            <w:tcW w:w="1000" w:type="pct"/>
            <w:shd w:val="clear" w:color="auto" w:fill="auto"/>
          </w:tcPr>
          <w:p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Bitter gourd</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9 (30)</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6 (20)</w:t>
            </w:r>
          </w:p>
        </w:tc>
        <w:tc>
          <w:tcPr>
            <w:tcW w:w="1001"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12 (40)</w:t>
            </w:r>
          </w:p>
        </w:tc>
        <w:tc>
          <w:tcPr>
            <w:tcW w:w="999"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27 (30)</w:t>
            </w:r>
          </w:p>
        </w:tc>
      </w:tr>
      <w:tr w:rsidR="00E01F41" w:rsidRPr="00304353" w:rsidTr="002A27BC">
        <w:trPr>
          <w:trHeight w:val="20"/>
        </w:trPr>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Cucumber</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9 (30)</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 (23)</w:t>
            </w:r>
          </w:p>
        </w:tc>
        <w:tc>
          <w:tcPr>
            <w:tcW w:w="1001"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 (27)</w:t>
            </w:r>
          </w:p>
        </w:tc>
        <w:tc>
          <w:tcPr>
            <w:tcW w:w="999"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24 (27)</w:t>
            </w:r>
          </w:p>
        </w:tc>
      </w:tr>
      <w:tr w:rsidR="00E01F41" w:rsidRPr="00304353" w:rsidTr="002A27BC">
        <w:trPr>
          <w:trHeight w:val="20"/>
        </w:trPr>
        <w:tc>
          <w:tcPr>
            <w:tcW w:w="1000" w:type="pct"/>
            <w:shd w:val="clear" w:color="auto" w:fill="auto"/>
          </w:tcPr>
          <w:p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Brinjal</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14 (47)</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13 (43)</w:t>
            </w:r>
          </w:p>
        </w:tc>
        <w:tc>
          <w:tcPr>
            <w:tcW w:w="1001"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13 (43)</w:t>
            </w:r>
          </w:p>
        </w:tc>
        <w:tc>
          <w:tcPr>
            <w:tcW w:w="999"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40 (44)</w:t>
            </w:r>
          </w:p>
        </w:tc>
      </w:tr>
      <w:tr w:rsidR="00E01F41" w:rsidRPr="00304353" w:rsidTr="002A27BC">
        <w:trPr>
          <w:trHeight w:val="20"/>
        </w:trPr>
        <w:tc>
          <w:tcPr>
            <w:tcW w:w="1000" w:type="pct"/>
            <w:tcBorders>
              <w:bottom w:val="single" w:sz="4" w:space="0" w:color="auto"/>
            </w:tcBorders>
            <w:shd w:val="clear" w:color="auto" w:fill="auto"/>
          </w:tcPr>
          <w:p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Pumpkin</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 (13)</w:t>
            </w:r>
          </w:p>
        </w:tc>
        <w:tc>
          <w:tcPr>
            <w:tcW w:w="1001"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9 (30)</w:t>
            </w:r>
          </w:p>
        </w:tc>
        <w:tc>
          <w:tcPr>
            <w:tcW w:w="999"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13 (14)</w:t>
            </w:r>
          </w:p>
        </w:tc>
      </w:tr>
      <w:tr w:rsidR="00E01F41" w:rsidRPr="00304353" w:rsidTr="002A27BC">
        <w:trPr>
          <w:trHeight w:val="20"/>
        </w:trPr>
        <w:tc>
          <w:tcPr>
            <w:tcW w:w="1000" w:type="pct"/>
            <w:shd w:val="clear" w:color="auto" w:fill="auto"/>
          </w:tcPr>
          <w:p w:rsidR="00E01F41" w:rsidRPr="0045127B" w:rsidRDefault="00A477E3" w:rsidP="00EB380C">
            <w:pPr>
              <w:spacing w:before="60" w:after="60" w:line="240" w:lineRule="auto"/>
              <w:jc w:val="both"/>
              <w:rPr>
                <w:rFonts w:ascii="Times New Roman" w:hAnsi="Times New Roman"/>
                <w:color w:val="000000"/>
                <w:sz w:val="24"/>
                <w:szCs w:val="24"/>
              </w:rPr>
            </w:pPr>
            <w:r>
              <w:rPr>
                <w:rFonts w:ascii="Times New Roman" w:hAnsi="Times New Roman"/>
                <w:color w:val="000000"/>
                <w:sz w:val="24"/>
                <w:szCs w:val="24"/>
              </w:rPr>
              <w:t>Sponge gourd</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w:t>
            </w:r>
          </w:p>
        </w:tc>
        <w:tc>
          <w:tcPr>
            <w:tcW w:w="1000"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 (13)</w:t>
            </w:r>
          </w:p>
        </w:tc>
        <w:tc>
          <w:tcPr>
            <w:tcW w:w="1001"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 (27)</w:t>
            </w:r>
          </w:p>
        </w:tc>
        <w:tc>
          <w:tcPr>
            <w:tcW w:w="999" w:type="pct"/>
            <w:shd w:val="clear" w:color="auto" w:fill="auto"/>
          </w:tcPr>
          <w:p w:rsidR="00E01F41" w:rsidRPr="0045127B" w:rsidRDefault="00E01F41"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12 (13)</w:t>
            </w:r>
          </w:p>
        </w:tc>
      </w:tr>
    </w:tbl>
    <w:p w:rsidR="00FB5918" w:rsidRPr="00107E36" w:rsidRDefault="00E01F41" w:rsidP="00EB380C">
      <w:pPr>
        <w:spacing w:before="120" w:after="120" w:line="360" w:lineRule="auto"/>
        <w:jc w:val="both"/>
        <w:rPr>
          <w:rFonts w:ascii="Times New Roman" w:hAnsi="Times New Roman"/>
          <w:color w:val="000000"/>
          <w:sz w:val="20"/>
          <w:szCs w:val="24"/>
        </w:rPr>
      </w:pPr>
      <w:r w:rsidRPr="0045127B">
        <w:rPr>
          <w:rFonts w:ascii="Times New Roman" w:hAnsi="Times New Roman"/>
          <w:color w:val="000000"/>
          <w:sz w:val="20"/>
          <w:szCs w:val="24"/>
        </w:rPr>
        <w:t xml:space="preserve">*Figure in parenthesis is </w:t>
      </w:r>
      <w:r w:rsidR="00B96EE9">
        <w:rPr>
          <w:rFonts w:ascii="Times New Roman" w:hAnsi="Times New Roman"/>
          <w:color w:val="000000"/>
          <w:sz w:val="20"/>
          <w:szCs w:val="24"/>
        </w:rPr>
        <w:t>per cent</w:t>
      </w:r>
      <w:r w:rsidRPr="0045127B">
        <w:rPr>
          <w:rFonts w:ascii="Times New Roman" w:hAnsi="Times New Roman"/>
          <w:color w:val="000000"/>
          <w:sz w:val="20"/>
          <w:szCs w:val="24"/>
        </w:rPr>
        <w:t>age and rounded off to the nearest whole number.</w:t>
      </w:r>
    </w:p>
    <w:p w:rsidR="00F0402F" w:rsidRPr="00F0402F" w:rsidRDefault="00B857F6" w:rsidP="00EB380C">
      <w:pPr>
        <w:spacing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T</w:t>
      </w:r>
      <w:r w:rsidRPr="00B857F6">
        <w:rPr>
          <w:rFonts w:ascii="Times New Roman" w:eastAsia="Times New Roman" w:hAnsi="Times New Roman" w:cs="Times New Roman"/>
          <w:kern w:val="0"/>
          <w:sz w:val="24"/>
          <w:szCs w:val="24"/>
          <w:lang w:eastAsia="en-IN"/>
        </w:rPr>
        <w:t xml:space="preserve">he </w:t>
      </w:r>
      <w:r>
        <w:rPr>
          <w:rFonts w:ascii="Times New Roman" w:eastAsia="Times New Roman" w:hAnsi="Times New Roman" w:cs="Times New Roman"/>
          <w:kern w:val="0"/>
          <w:sz w:val="24"/>
          <w:szCs w:val="24"/>
          <w:lang w:eastAsia="en-IN"/>
        </w:rPr>
        <w:t xml:space="preserve">data presented in the </w:t>
      </w:r>
      <w:r w:rsidRPr="00B857F6">
        <w:rPr>
          <w:rFonts w:ascii="Times New Roman" w:eastAsia="Times New Roman" w:hAnsi="Times New Roman" w:cs="Times New Roman"/>
          <w:kern w:val="0"/>
          <w:sz w:val="24"/>
          <w:szCs w:val="24"/>
          <w:lang w:eastAsia="en-IN"/>
        </w:rPr>
        <w:t xml:space="preserve">Table </w:t>
      </w:r>
      <w:r w:rsidR="006E5619">
        <w:rPr>
          <w:rFonts w:ascii="Times New Roman" w:eastAsia="Times New Roman" w:hAnsi="Times New Roman" w:cs="Times New Roman"/>
          <w:kern w:val="0"/>
          <w:sz w:val="24"/>
          <w:szCs w:val="24"/>
          <w:lang w:eastAsia="en-IN"/>
        </w:rPr>
        <w:t>4</w:t>
      </w:r>
      <w:r>
        <w:rPr>
          <w:rFonts w:ascii="Times New Roman" w:eastAsia="Times New Roman" w:hAnsi="Times New Roman" w:cs="Times New Roman"/>
          <w:kern w:val="0"/>
          <w:sz w:val="24"/>
          <w:szCs w:val="24"/>
          <w:lang w:eastAsia="en-IN"/>
        </w:rPr>
        <w:t xml:space="preserve"> shows that</w:t>
      </w:r>
      <w:r w:rsidRPr="00B857F6">
        <w:rPr>
          <w:rFonts w:ascii="Times New Roman" w:eastAsia="Times New Roman" w:hAnsi="Times New Roman" w:cs="Times New Roman"/>
          <w:kern w:val="0"/>
          <w:sz w:val="24"/>
          <w:szCs w:val="24"/>
          <w:lang w:eastAsia="en-IN"/>
        </w:rPr>
        <w:t xml:space="preserve"> 97 percent of respondents in Gurdaspur, 83 percent in Amritsar, and 73 percent in Tarn </w:t>
      </w:r>
      <w:proofErr w:type="spellStart"/>
      <w:r w:rsidRPr="00B857F6">
        <w:rPr>
          <w:rFonts w:ascii="Times New Roman" w:eastAsia="Times New Roman" w:hAnsi="Times New Roman" w:cs="Times New Roman"/>
          <w:kern w:val="0"/>
          <w:sz w:val="24"/>
          <w:szCs w:val="24"/>
          <w:lang w:eastAsia="en-IN"/>
        </w:rPr>
        <w:t>Taran</w:t>
      </w:r>
      <w:proofErr w:type="spellEnd"/>
      <w:r w:rsidRPr="00B857F6">
        <w:rPr>
          <w:rFonts w:ascii="Times New Roman" w:eastAsia="Times New Roman" w:hAnsi="Times New Roman" w:cs="Times New Roman"/>
          <w:kern w:val="0"/>
          <w:sz w:val="24"/>
          <w:szCs w:val="24"/>
          <w:lang w:eastAsia="en-IN"/>
        </w:rPr>
        <w:t xml:space="preserve"> sprayed neem extract in their kitchen gardens. In the district Amritsar, Gurdaspur, and Tarn </w:t>
      </w:r>
      <w:proofErr w:type="spellStart"/>
      <w:r w:rsidRPr="00B857F6">
        <w:rPr>
          <w:rFonts w:ascii="Times New Roman" w:eastAsia="Times New Roman" w:hAnsi="Times New Roman" w:cs="Times New Roman"/>
          <w:kern w:val="0"/>
          <w:sz w:val="24"/>
          <w:szCs w:val="24"/>
          <w:lang w:eastAsia="en-IN"/>
        </w:rPr>
        <w:t>Taran</w:t>
      </w:r>
      <w:proofErr w:type="spellEnd"/>
      <w:r w:rsidRPr="00B857F6">
        <w:rPr>
          <w:rFonts w:ascii="Times New Roman" w:eastAsia="Times New Roman" w:hAnsi="Times New Roman" w:cs="Times New Roman"/>
          <w:kern w:val="0"/>
          <w:sz w:val="24"/>
          <w:szCs w:val="24"/>
          <w:lang w:eastAsia="en-IN"/>
        </w:rPr>
        <w:t xml:space="preserve">, the </w:t>
      </w:r>
      <w:r w:rsidR="00B96EE9">
        <w:rPr>
          <w:rFonts w:ascii="Times New Roman" w:eastAsia="Times New Roman" w:hAnsi="Times New Roman" w:cs="Times New Roman"/>
          <w:kern w:val="0"/>
          <w:sz w:val="24"/>
          <w:szCs w:val="24"/>
          <w:lang w:eastAsia="en-IN"/>
        </w:rPr>
        <w:t>per cent</w:t>
      </w:r>
      <w:r w:rsidRPr="00B857F6">
        <w:rPr>
          <w:rFonts w:ascii="Times New Roman" w:eastAsia="Times New Roman" w:hAnsi="Times New Roman" w:cs="Times New Roman"/>
          <w:kern w:val="0"/>
          <w:sz w:val="24"/>
          <w:szCs w:val="24"/>
          <w:lang w:eastAsia="en-IN"/>
        </w:rPr>
        <w:t>age of respondents who used ash spreading was 47</w:t>
      </w:r>
      <w:r>
        <w:rPr>
          <w:rFonts w:ascii="Times New Roman" w:eastAsia="Times New Roman" w:hAnsi="Times New Roman" w:cs="Times New Roman"/>
          <w:kern w:val="0"/>
          <w:sz w:val="24"/>
          <w:szCs w:val="24"/>
          <w:lang w:eastAsia="en-IN"/>
        </w:rPr>
        <w:t xml:space="preserve"> per cent</w:t>
      </w:r>
      <w:r w:rsidRPr="00B857F6">
        <w:rPr>
          <w:rFonts w:ascii="Times New Roman" w:eastAsia="Times New Roman" w:hAnsi="Times New Roman" w:cs="Times New Roman"/>
          <w:kern w:val="0"/>
          <w:sz w:val="24"/>
          <w:szCs w:val="24"/>
          <w:lang w:eastAsia="en-IN"/>
        </w:rPr>
        <w:t>, 60</w:t>
      </w:r>
      <w:r>
        <w:rPr>
          <w:rFonts w:ascii="Times New Roman" w:eastAsia="Times New Roman" w:hAnsi="Times New Roman" w:cs="Times New Roman"/>
          <w:kern w:val="0"/>
          <w:sz w:val="24"/>
          <w:szCs w:val="24"/>
          <w:lang w:eastAsia="en-IN"/>
        </w:rPr>
        <w:t xml:space="preserve"> per cent</w:t>
      </w:r>
      <w:r w:rsidRPr="00B857F6">
        <w:rPr>
          <w:rFonts w:ascii="Times New Roman" w:eastAsia="Times New Roman" w:hAnsi="Times New Roman" w:cs="Times New Roman"/>
          <w:kern w:val="0"/>
          <w:sz w:val="24"/>
          <w:szCs w:val="24"/>
          <w:lang w:eastAsia="en-IN"/>
        </w:rPr>
        <w:t>, and 30</w:t>
      </w:r>
      <w:r>
        <w:rPr>
          <w:rFonts w:ascii="Times New Roman" w:eastAsia="Times New Roman" w:hAnsi="Times New Roman" w:cs="Times New Roman"/>
          <w:kern w:val="0"/>
          <w:sz w:val="24"/>
          <w:szCs w:val="24"/>
          <w:lang w:eastAsia="en-IN"/>
        </w:rPr>
        <w:t xml:space="preserve"> per cent</w:t>
      </w:r>
      <w:r w:rsidRPr="00B857F6">
        <w:rPr>
          <w:rFonts w:ascii="Times New Roman" w:eastAsia="Times New Roman" w:hAnsi="Times New Roman" w:cs="Times New Roman"/>
          <w:kern w:val="0"/>
          <w:sz w:val="24"/>
          <w:szCs w:val="24"/>
          <w:lang w:eastAsia="en-IN"/>
        </w:rPr>
        <w:t xml:space="preserve"> respectively. Additionally, 47 </w:t>
      </w:r>
      <w:r w:rsidR="00B96EE9">
        <w:rPr>
          <w:rFonts w:ascii="Times New Roman" w:eastAsia="Times New Roman" w:hAnsi="Times New Roman" w:cs="Times New Roman"/>
          <w:kern w:val="0"/>
          <w:sz w:val="24"/>
          <w:szCs w:val="24"/>
          <w:lang w:eastAsia="en-IN"/>
        </w:rPr>
        <w:t>per cent</w:t>
      </w:r>
      <w:r w:rsidRPr="00B857F6">
        <w:rPr>
          <w:rFonts w:ascii="Times New Roman" w:eastAsia="Times New Roman" w:hAnsi="Times New Roman" w:cs="Times New Roman"/>
          <w:kern w:val="0"/>
          <w:sz w:val="24"/>
          <w:szCs w:val="24"/>
          <w:lang w:eastAsia="en-IN"/>
        </w:rPr>
        <w:t xml:space="preserve"> of respondents from the Amritsar area sprayed a mixture of garlic, green chili, and red chili, followed by 43 </w:t>
      </w:r>
      <w:r w:rsidR="00B96EE9">
        <w:rPr>
          <w:rFonts w:ascii="Times New Roman" w:eastAsia="Times New Roman" w:hAnsi="Times New Roman" w:cs="Times New Roman"/>
          <w:kern w:val="0"/>
          <w:sz w:val="24"/>
          <w:szCs w:val="24"/>
          <w:lang w:eastAsia="en-IN"/>
        </w:rPr>
        <w:t>per cent</w:t>
      </w:r>
      <w:r w:rsidRPr="00B857F6">
        <w:rPr>
          <w:rFonts w:ascii="Times New Roman" w:eastAsia="Times New Roman" w:hAnsi="Times New Roman" w:cs="Times New Roman"/>
          <w:kern w:val="0"/>
          <w:sz w:val="24"/>
          <w:szCs w:val="24"/>
          <w:lang w:eastAsia="en-IN"/>
        </w:rPr>
        <w:t xml:space="preserve"> from Tarn </w:t>
      </w:r>
      <w:proofErr w:type="spellStart"/>
      <w:r w:rsidRPr="00B857F6">
        <w:rPr>
          <w:rFonts w:ascii="Times New Roman" w:eastAsia="Times New Roman" w:hAnsi="Times New Roman" w:cs="Times New Roman"/>
          <w:kern w:val="0"/>
          <w:sz w:val="24"/>
          <w:szCs w:val="24"/>
          <w:lang w:eastAsia="en-IN"/>
        </w:rPr>
        <w:t>Taran</w:t>
      </w:r>
      <w:proofErr w:type="spellEnd"/>
      <w:r w:rsidRPr="00B857F6">
        <w:rPr>
          <w:rFonts w:ascii="Times New Roman" w:eastAsia="Times New Roman" w:hAnsi="Times New Roman" w:cs="Times New Roman"/>
          <w:kern w:val="0"/>
          <w:sz w:val="24"/>
          <w:szCs w:val="24"/>
          <w:lang w:eastAsia="en-IN"/>
        </w:rPr>
        <w:t xml:space="preserve"> and 33 </w:t>
      </w:r>
      <w:r w:rsidR="00B96EE9">
        <w:rPr>
          <w:rFonts w:ascii="Times New Roman" w:eastAsia="Times New Roman" w:hAnsi="Times New Roman" w:cs="Times New Roman"/>
          <w:kern w:val="0"/>
          <w:sz w:val="24"/>
          <w:szCs w:val="24"/>
          <w:lang w:eastAsia="en-IN"/>
        </w:rPr>
        <w:t>per cent</w:t>
      </w:r>
      <w:r w:rsidRPr="00B857F6">
        <w:rPr>
          <w:rFonts w:ascii="Times New Roman" w:eastAsia="Times New Roman" w:hAnsi="Times New Roman" w:cs="Times New Roman"/>
          <w:kern w:val="0"/>
          <w:sz w:val="24"/>
          <w:szCs w:val="24"/>
          <w:lang w:eastAsia="en-IN"/>
        </w:rPr>
        <w:t xml:space="preserve"> from </w:t>
      </w:r>
      <w:proofErr w:type="spellStart"/>
      <w:r w:rsidRPr="00B857F6">
        <w:rPr>
          <w:rFonts w:ascii="Times New Roman" w:eastAsia="Times New Roman" w:hAnsi="Times New Roman" w:cs="Times New Roman"/>
          <w:kern w:val="0"/>
          <w:sz w:val="24"/>
          <w:szCs w:val="24"/>
          <w:lang w:eastAsia="en-IN"/>
        </w:rPr>
        <w:t>Gurdaspur</w:t>
      </w:r>
      <w:r w:rsidR="00AA7C95">
        <w:rPr>
          <w:rFonts w:ascii="Times New Roman" w:eastAsia="Times New Roman" w:hAnsi="Times New Roman" w:cs="Times New Roman"/>
          <w:kern w:val="0"/>
          <w:sz w:val="24"/>
          <w:szCs w:val="24"/>
          <w:lang w:eastAsia="en-IN"/>
        </w:rPr>
        <w:t>.</w:t>
      </w:r>
      <w:r w:rsidR="00F0402F" w:rsidRPr="00F0402F">
        <w:rPr>
          <w:rFonts w:ascii="Times New Roman" w:eastAsia="Times New Roman" w:hAnsi="Times New Roman" w:cs="Times New Roman"/>
          <w:kern w:val="0"/>
          <w:sz w:val="24"/>
          <w:szCs w:val="24"/>
          <w:lang w:eastAsia="en-IN"/>
        </w:rPr>
        <w:t>Regarding</w:t>
      </w:r>
      <w:proofErr w:type="spellEnd"/>
      <w:r w:rsidR="00F0402F" w:rsidRPr="00F0402F">
        <w:rPr>
          <w:rFonts w:ascii="Times New Roman" w:eastAsia="Times New Roman" w:hAnsi="Times New Roman" w:cs="Times New Roman"/>
          <w:kern w:val="0"/>
          <w:sz w:val="24"/>
          <w:szCs w:val="24"/>
          <w:lang w:eastAsia="en-IN"/>
        </w:rPr>
        <w:t xml:space="preserve"> the application of butter milk spray in kitchen gardens, 57</w:t>
      </w:r>
      <w:r w:rsidR="00F0402F">
        <w:rPr>
          <w:rFonts w:ascii="Times New Roman" w:eastAsia="Times New Roman" w:hAnsi="Times New Roman" w:cs="Times New Roman"/>
          <w:kern w:val="0"/>
          <w:sz w:val="24"/>
          <w:szCs w:val="24"/>
          <w:lang w:eastAsia="en-IN"/>
        </w:rPr>
        <w:t xml:space="preserve"> per cent</w:t>
      </w:r>
      <w:r w:rsidR="00F0402F" w:rsidRPr="00F0402F">
        <w:rPr>
          <w:rFonts w:ascii="Times New Roman" w:eastAsia="Times New Roman" w:hAnsi="Times New Roman" w:cs="Times New Roman"/>
          <w:kern w:val="0"/>
          <w:sz w:val="24"/>
          <w:szCs w:val="24"/>
          <w:lang w:eastAsia="en-IN"/>
        </w:rPr>
        <w:t xml:space="preserve"> of respondents in Tarn </w:t>
      </w:r>
      <w:proofErr w:type="spellStart"/>
      <w:r w:rsidR="00F0402F" w:rsidRPr="00F0402F">
        <w:rPr>
          <w:rFonts w:ascii="Times New Roman" w:eastAsia="Times New Roman" w:hAnsi="Times New Roman" w:cs="Times New Roman"/>
          <w:kern w:val="0"/>
          <w:sz w:val="24"/>
          <w:szCs w:val="24"/>
          <w:lang w:eastAsia="en-IN"/>
        </w:rPr>
        <w:t>Taran</w:t>
      </w:r>
      <w:proofErr w:type="spellEnd"/>
      <w:r w:rsidR="00F0402F" w:rsidRPr="00F0402F">
        <w:rPr>
          <w:rFonts w:ascii="Times New Roman" w:eastAsia="Times New Roman" w:hAnsi="Times New Roman" w:cs="Times New Roman"/>
          <w:kern w:val="0"/>
          <w:sz w:val="24"/>
          <w:szCs w:val="24"/>
          <w:lang w:eastAsia="en-IN"/>
        </w:rPr>
        <w:t>, 10</w:t>
      </w:r>
      <w:r w:rsidR="00F0402F">
        <w:rPr>
          <w:rFonts w:ascii="Times New Roman" w:eastAsia="Times New Roman" w:hAnsi="Times New Roman" w:cs="Times New Roman"/>
          <w:kern w:val="0"/>
          <w:sz w:val="24"/>
          <w:szCs w:val="24"/>
          <w:lang w:eastAsia="en-IN"/>
        </w:rPr>
        <w:t xml:space="preserve"> per cent</w:t>
      </w:r>
      <w:r w:rsidR="00F0402F" w:rsidRPr="00F0402F">
        <w:rPr>
          <w:rFonts w:ascii="Times New Roman" w:eastAsia="Times New Roman" w:hAnsi="Times New Roman" w:cs="Times New Roman"/>
          <w:kern w:val="0"/>
          <w:sz w:val="24"/>
          <w:szCs w:val="24"/>
          <w:lang w:eastAsia="en-IN"/>
        </w:rPr>
        <w:t xml:space="preserve"> in Amritsar, and 7</w:t>
      </w:r>
      <w:r w:rsidR="00F0402F">
        <w:rPr>
          <w:rFonts w:ascii="Times New Roman" w:eastAsia="Times New Roman" w:hAnsi="Times New Roman" w:cs="Times New Roman"/>
          <w:kern w:val="0"/>
          <w:sz w:val="24"/>
          <w:szCs w:val="24"/>
          <w:lang w:eastAsia="en-IN"/>
        </w:rPr>
        <w:t xml:space="preserve"> per cent</w:t>
      </w:r>
      <w:r w:rsidR="00F0402F" w:rsidRPr="00F0402F">
        <w:rPr>
          <w:rFonts w:ascii="Times New Roman" w:eastAsia="Times New Roman" w:hAnsi="Times New Roman" w:cs="Times New Roman"/>
          <w:kern w:val="0"/>
          <w:sz w:val="24"/>
          <w:szCs w:val="24"/>
          <w:lang w:eastAsia="en-IN"/>
        </w:rPr>
        <w:t xml:space="preserve"> in Gurdaspur used this spray. Overall, 84</w:t>
      </w:r>
      <w:r w:rsidR="00F0402F">
        <w:rPr>
          <w:rFonts w:ascii="Times New Roman" w:eastAsia="Times New Roman" w:hAnsi="Times New Roman" w:cs="Times New Roman"/>
          <w:kern w:val="0"/>
          <w:sz w:val="24"/>
          <w:szCs w:val="24"/>
          <w:lang w:eastAsia="en-IN"/>
        </w:rPr>
        <w:t xml:space="preserve"> per cent</w:t>
      </w:r>
      <w:r w:rsidR="00F0402F" w:rsidRPr="00F0402F">
        <w:rPr>
          <w:rFonts w:ascii="Times New Roman" w:eastAsia="Times New Roman" w:hAnsi="Times New Roman" w:cs="Times New Roman"/>
          <w:kern w:val="0"/>
          <w:sz w:val="24"/>
          <w:szCs w:val="24"/>
          <w:lang w:eastAsia="en-IN"/>
        </w:rPr>
        <w:t xml:space="preserve"> of the respondents sprayed neem extract, followed by 45</w:t>
      </w:r>
      <w:r w:rsidR="00F0402F">
        <w:rPr>
          <w:rFonts w:ascii="Times New Roman" w:eastAsia="Times New Roman" w:hAnsi="Times New Roman" w:cs="Times New Roman"/>
          <w:kern w:val="0"/>
          <w:sz w:val="24"/>
          <w:szCs w:val="24"/>
          <w:lang w:eastAsia="en-IN"/>
        </w:rPr>
        <w:t xml:space="preserve"> per cent</w:t>
      </w:r>
      <w:r w:rsidR="00F0402F" w:rsidRPr="00F0402F">
        <w:rPr>
          <w:rFonts w:ascii="Times New Roman" w:eastAsia="Times New Roman" w:hAnsi="Times New Roman" w:cs="Times New Roman"/>
          <w:kern w:val="0"/>
          <w:sz w:val="24"/>
          <w:szCs w:val="24"/>
          <w:lang w:eastAsia="en-IN"/>
        </w:rPr>
        <w:t xml:space="preserve"> who sprinkled ash, 41</w:t>
      </w:r>
      <w:r w:rsidR="00F0402F">
        <w:rPr>
          <w:rFonts w:ascii="Times New Roman" w:eastAsia="Times New Roman" w:hAnsi="Times New Roman" w:cs="Times New Roman"/>
          <w:kern w:val="0"/>
          <w:sz w:val="24"/>
          <w:szCs w:val="24"/>
          <w:lang w:eastAsia="en-IN"/>
        </w:rPr>
        <w:t xml:space="preserve"> per cent</w:t>
      </w:r>
      <w:r w:rsidR="00F0402F" w:rsidRPr="00F0402F">
        <w:rPr>
          <w:rFonts w:ascii="Times New Roman" w:eastAsia="Times New Roman" w:hAnsi="Times New Roman" w:cs="Times New Roman"/>
          <w:kern w:val="0"/>
          <w:sz w:val="24"/>
          <w:szCs w:val="24"/>
          <w:lang w:eastAsia="en-IN"/>
        </w:rPr>
        <w:t xml:space="preserve"> who sprayed a mixture of garlic and red and green chilies, and 32</w:t>
      </w:r>
      <w:r w:rsidR="00F0402F">
        <w:rPr>
          <w:rFonts w:ascii="Times New Roman" w:eastAsia="Times New Roman" w:hAnsi="Times New Roman" w:cs="Times New Roman"/>
          <w:kern w:val="0"/>
          <w:sz w:val="24"/>
          <w:szCs w:val="24"/>
          <w:lang w:eastAsia="en-IN"/>
        </w:rPr>
        <w:t xml:space="preserve"> per cent</w:t>
      </w:r>
      <w:r w:rsidR="00F0402F" w:rsidRPr="00F0402F">
        <w:rPr>
          <w:rFonts w:ascii="Times New Roman" w:eastAsia="Times New Roman" w:hAnsi="Times New Roman" w:cs="Times New Roman"/>
          <w:kern w:val="0"/>
          <w:sz w:val="24"/>
          <w:szCs w:val="24"/>
          <w:lang w:eastAsia="en-IN"/>
        </w:rPr>
        <w:t xml:space="preserve"> who sprayed butter milk.</w:t>
      </w:r>
    </w:p>
    <w:p w:rsidR="00530B04" w:rsidRDefault="00F0402F" w:rsidP="00EB380C">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T</w:t>
      </w:r>
      <w:r w:rsidRPr="00F0402F">
        <w:rPr>
          <w:rFonts w:ascii="Times New Roman" w:eastAsia="Times New Roman" w:hAnsi="Times New Roman" w:cs="Times New Roman"/>
          <w:kern w:val="0"/>
          <w:sz w:val="24"/>
          <w:szCs w:val="24"/>
          <w:lang w:eastAsia="en-IN"/>
        </w:rPr>
        <w:t>he majority of responde</w:t>
      </w:r>
      <w:r>
        <w:rPr>
          <w:rFonts w:ascii="Times New Roman" w:eastAsia="Times New Roman" w:hAnsi="Times New Roman" w:cs="Times New Roman"/>
          <w:kern w:val="0"/>
          <w:sz w:val="24"/>
          <w:szCs w:val="24"/>
          <w:lang w:eastAsia="en-IN"/>
        </w:rPr>
        <w:t>nts</w:t>
      </w:r>
      <w:r w:rsidRPr="00F0402F">
        <w:rPr>
          <w:rFonts w:ascii="Times New Roman" w:eastAsia="Times New Roman" w:hAnsi="Times New Roman" w:cs="Times New Roman"/>
          <w:kern w:val="0"/>
          <w:sz w:val="24"/>
          <w:szCs w:val="24"/>
          <w:lang w:eastAsia="en-IN"/>
        </w:rPr>
        <w:t xml:space="preserve"> selected neem extract spray mostly because neem leaves are easily available in every home</w:t>
      </w:r>
      <w:r>
        <w:rPr>
          <w:rFonts w:ascii="Times New Roman" w:eastAsia="Times New Roman" w:hAnsi="Times New Roman" w:cs="Times New Roman"/>
          <w:kern w:val="0"/>
          <w:sz w:val="24"/>
          <w:szCs w:val="24"/>
          <w:lang w:eastAsia="en-IN"/>
        </w:rPr>
        <w:t xml:space="preserve"> and </w:t>
      </w:r>
      <w:r w:rsidRPr="00F0402F">
        <w:rPr>
          <w:rFonts w:ascii="Times New Roman" w:eastAsia="Times New Roman" w:hAnsi="Times New Roman" w:cs="Times New Roman"/>
          <w:kern w:val="0"/>
          <w:sz w:val="24"/>
          <w:szCs w:val="24"/>
          <w:lang w:eastAsia="en-IN"/>
        </w:rPr>
        <w:t>it was very simple to make. A natural pesticide and insecticide, neem extract can help</w:t>
      </w:r>
      <w:r w:rsidR="001106A2">
        <w:rPr>
          <w:rFonts w:ascii="Times New Roman" w:eastAsia="Times New Roman" w:hAnsi="Times New Roman" w:cs="Times New Roman"/>
          <w:kern w:val="0"/>
          <w:sz w:val="24"/>
          <w:szCs w:val="24"/>
          <w:lang w:eastAsia="en-IN"/>
        </w:rPr>
        <w:t xml:space="preserve"> to</w:t>
      </w:r>
      <w:r w:rsidRPr="00F0402F">
        <w:rPr>
          <w:rFonts w:ascii="Times New Roman" w:eastAsia="Times New Roman" w:hAnsi="Times New Roman" w:cs="Times New Roman"/>
          <w:kern w:val="0"/>
          <w:sz w:val="24"/>
          <w:szCs w:val="24"/>
          <w:lang w:eastAsia="en-IN"/>
        </w:rPr>
        <w:t xml:space="preserve"> manage a</w:t>
      </w:r>
      <w:r w:rsidR="001106A2">
        <w:rPr>
          <w:rFonts w:ascii="Times New Roman" w:eastAsia="Times New Roman" w:hAnsi="Times New Roman" w:cs="Times New Roman"/>
          <w:kern w:val="0"/>
          <w:sz w:val="24"/>
          <w:szCs w:val="24"/>
          <w:lang w:eastAsia="en-IN"/>
        </w:rPr>
        <w:t xml:space="preserve"> wide</w:t>
      </w:r>
      <w:r w:rsidRPr="00F0402F">
        <w:rPr>
          <w:rFonts w:ascii="Times New Roman" w:eastAsia="Times New Roman" w:hAnsi="Times New Roman" w:cs="Times New Roman"/>
          <w:kern w:val="0"/>
          <w:sz w:val="24"/>
          <w:szCs w:val="24"/>
          <w:lang w:eastAsia="en-IN"/>
        </w:rPr>
        <w:t xml:space="preserve"> range of pests. Additionally, it reduces the use for chemical fertilizers, which could decrease the amount of dangerou</w:t>
      </w:r>
      <w:r w:rsidR="00F541AD">
        <w:rPr>
          <w:rFonts w:ascii="Times New Roman" w:eastAsia="Times New Roman" w:hAnsi="Times New Roman" w:cs="Times New Roman"/>
          <w:kern w:val="0"/>
          <w:sz w:val="24"/>
          <w:szCs w:val="24"/>
          <w:lang w:eastAsia="en-IN"/>
        </w:rPr>
        <w:t xml:space="preserve">s chemicals in gardens. The findings of the present study were in accordance with the study of </w:t>
      </w:r>
      <w:r w:rsidRPr="00F0402F">
        <w:rPr>
          <w:rFonts w:ascii="Times New Roman" w:eastAsia="Times New Roman" w:hAnsi="Times New Roman" w:cs="Times New Roman"/>
          <w:kern w:val="0"/>
          <w:sz w:val="24"/>
          <w:szCs w:val="24"/>
          <w:lang w:eastAsia="en-IN"/>
        </w:rPr>
        <w:t xml:space="preserve">Kumar </w:t>
      </w:r>
      <w:r w:rsidRPr="00F0402F">
        <w:rPr>
          <w:rFonts w:ascii="Times New Roman" w:eastAsia="Times New Roman" w:hAnsi="Times New Roman" w:cs="Times New Roman"/>
          <w:i/>
          <w:iCs/>
          <w:kern w:val="0"/>
          <w:sz w:val="24"/>
          <w:szCs w:val="24"/>
          <w:lang w:eastAsia="en-IN"/>
        </w:rPr>
        <w:t>et al</w:t>
      </w:r>
      <w:r w:rsidR="00F541AD">
        <w:rPr>
          <w:rFonts w:ascii="Times New Roman" w:eastAsia="Times New Roman" w:hAnsi="Times New Roman" w:cs="Times New Roman"/>
          <w:i/>
          <w:iCs/>
          <w:kern w:val="0"/>
          <w:sz w:val="24"/>
          <w:szCs w:val="24"/>
          <w:lang w:eastAsia="en-IN"/>
        </w:rPr>
        <w:t>.,</w:t>
      </w:r>
      <w:r w:rsidR="00F541AD">
        <w:rPr>
          <w:rFonts w:ascii="Times New Roman" w:eastAsia="Times New Roman" w:hAnsi="Times New Roman" w:cs="Times New Roman"/>
          <w:kern w:val="0"/>
          <w:sz w:val="24"/>
          <w:szCs w:val="24"/>
          <w:lang w:eastAsia="en-IN"/>
        </w:rPr>
        <w:t xml:space="preserve"> (2021)</w:t>
      </w:r>
      <w:r w:rsidR="00557075">
        <w:rPr>
          <w:rFonts w:ascii="Times New Roman" w:eastAsia="Times New Roman" w:hAnsi="Times New Roman" w:cs="Times New Roman"/>
          <w:kern w:val="0"/>
          <w:sz w:val="24"/>
          <w:szCs w:val="24"/>
          <w:lang w:eastAsia="en-IN"/>
        </w:rPr>
        <w:t xml:space="preserve">; </w:t>
      </w:r>
      <w:proofErr w:type="spellStart"/>
      <w:r w:rsidR="00557075">
        <w:rPr>
          <w:rFonts w:ascii="Times New Roman" w:eastAsia="Times New Roman" w:hAnsi="Times New Roman" w:cs="Times New Roman"/>
          <w:kern w:val="0"/>
          <w:sz w:val="24"/>
          <w:szCs w:val="24"/>
          <w:lang w:eastAsia="en-IN"/>
        </w:rPr>
        <w:t>Lenka</w:t>
      </w:r>
      <w:proofErr w:type="spellEnd"/>
      <w:r w:rsidR="00557075">
        <w:rPr>
          <w:rFonts w:ascii="Times New Roman" w:eastAsia="Times New Roman" w:hAnsi="Times New Roman" w:cs="Times New Roman"/>
          <w:kern w:val="0"/>
          <w:sz w:val="24"/>
          <w:szCs w:val="24"/>
          <w:lang w:eastAsia="en-IN"/>
        </w:rPr>
        <w:t xml:space="preserve"> and </w:t>
      </w:r>
      <w:proofErr w:type="spellStart"/>
      <w:r w:rsidR="00557075">
        <w:rPr>
          <w:rFonts w:ascii="Times New Roman" w:eastAsia="Times New Roman" w:hAnsi="Times New Roman" w:cs="Times New Roman"/>
          <w:kern w:val="0"/>
          <w:sz w:val="24"/>
          <w:szCs w:val="24"/>
          <w:lang w:eastAsia="en-IN"/>
        </w:rPr>
        <w:t>Satpathy</w:t>
      </w:r>
      <w:proofErr w:type="spellEnd"/>
      <w:r w:rsidR="00557075">
        <w:rPr>
          <w:rFonts w:ascii="Times New Roman" w:eastAsia="Times New Roman" w:hAnsi="Times New Roman" w:cs="Times New Roman"/>
          <w:kern w:val="0"/>
          <w:sz w:val="24"/>
          <w:szCs w:val="24"/>
          <w:lang w:eastAsia="en-IN"/>
        </w:rPr>
        <w:t xml:space="preserve"> (2020)</w:t>
      </w:r>
      <w:r w:rsidR="00F541AD">
        <w:rPr>
          <w:rFonts w:ascii="Times New Roman" w:eastAsia="Times New Roman" w:hAnsi="Times New Roman" w:cs="Times New Roman"/>
          <w:kern w:val="0"/>
          <w:sz w:val="24"/>
          <w:szCs w:val="24"/>
          <w:lang w:eastAsia="en-IN"/>
        </w:rPr>
        <w:t xml:space="preserve"> and Sindhu and Malik (2020).</w:t>
      </w:r>
    </w:p>
    <w:p w:rsidR="00EB380C" w:rsidRDefault="00EB380C" w:rsidP="00EB380C">
      <w:pPr>
        <w:spacing w:after="0" w:line="360" w:lineRule="auto"/>
        <w:jc w:val="both"/>
        <w:rPr>
          <w:rFonts w:ascii="Times New Roman" w:eastAsia="Times New Roman" w:hAnsi="Times New Roman" w:cs="Times New Roman"/>
          <w:kern w:val="0"/>
          <w:sz w:val="24"/>
          <w:szCs w:val="24"/>
          <w:lang w:eastAsia="en-IN"/>
        </w:rPr>
      </w:pPr>
    </w:p>
    <w:p w:rsidR="00EB380C" w:rsidRDefault="00EB380C" w:rsidP="00EB380C">
      <w:pPr>
        <w:spacing w:after="0" w:line="360" w:lineRule="auto"/>
        <w:jc w:val="both"/>
        <w:rPr>
          <w:rFonts w:ascii="Times New Roman" w:eastAsia="Times New Roman" w:hAnsi="Times New Roman" w:cs="Times New Roman"/>
          <w:kern w:val="0"/>
          <w:sz w:val="24"/>
          <w:szCs w:val="24"/>
          <w:lang w:eastAsia="en-IN"/>
        </w:rPr>
      </w:pPr>
    </w:p>
    <w:p w:rsidR="00EB380C" w:rsidRDefault="00EB380C" w:rsidP="00EB380C">
      <w:pPr>
        <w:spacing w:after="0" w:line="360" w:lineRule="auto"/>
        <w:jc w:val="both"/>
        <w:rPr>
          <w:rFonts w:ascii="Times New Roman" w:eastAsia="Times New Roman" w:hAnsi="Times New Roman" w:cs="Times New Roman"/>
          <w:kern w:val="0"/>
          <w:sz w:val="24"/>
          <w:szCs w:val="24"/>
          <w:lang w:eastAsia="en-IN"/>
        </w:rPr>
      </w:pPr>
    </w:p>
    <w:p w:rsidR="004F09CE" w:rsidRPr="004F09CE" w:rsidRDefault="00B857F6" w:rsidP="00EB380C">
      <w:pPr>
        <w:spacing w:before="120" w:after="120" w:line="276" w:lineRule="auto"/>
        <w:jc w:val="both"/>
        <w:rPr>
          <w:rFonts w:ascii="Times New Roman" w:hAnsi="Times New Roman"/>
          <w:b/>
          <w:bCs/>
          <w:color w:val="000000"/>
          <w:sz w:val="24"/>
          <w:szCs w:val="24"/>
        </w:rPr>
      </w:pPr>
      <w:r w:rsidRPr="0045127B">
        <w:rPr>
          <w:rFonts w:ascii="Times New Roman" w:hAnsi="Times New Roman"/>
          <w:b/>
          <w:bCs/>
          <w:color w:val="000000"/>
          <w:sz w:val="24"/>
          <w:szCs w:val="24"/>
        </w:rPr>
        <w:lastRenderedPageBreak/>
        <w:t xml:space="preserve">Table </w:t>
      </w:r>
      <w:r w:rsidR="006E5619">
        <w:rPr>
          <w:rFonts w:ascii="Times New Roman" w:hAnsi="Times New Roman"/>
          <w:b/>
          <w:bCs/>
          <w:color w:val="000000"/>
          <w:sz w:val="24"/>
          <w:szCs w:val="24"/>
        </w:rPr>
        <w:t>4</w:t>
      </w:r>
      <w:r w:rsidRPr="0045127B">
        <w:rPr>
          <w:rFonts w:ascii="Times New Roman" w:hAnsi="Times New Roman"/>
          <w:b/>
          <w:bCs/>
          <w:color w:val="000000"/>
          <w:sz w:val="24"/>
          <w:szCs w:val="24"/>
        </w:rPr>
        <w:t xml:space="preserve"> Distribution of respondents on the basis of Indigenous and T</w:t>
      </w:r>
      <w:r w:rsidR="003E1517">
        <w:rPr>
          <w:rFonts w:ascii="Times New Roman" w:hAnsi="Times New Roman"/>
          <w:b/>
          <w:bCs/>
          <w:color w:val="000000"/>
          <w:sz w:val="24"/>
          <w:szCs w:val="24"/>
        </w:rPr>
        <w:t>echnic</w:t>
      </w:r>
      <w:r w:rsidRPr="0045127B">
        <w:rPr>
          <w:rFonts w:ascii="Times New Roman" w:hAnsi="Times New Roman"/>
          <w:b/>
          <w:bCs/>
          <w:color w:val="000000"/>
          <w:sz w:val="24"/>
          <w:szCs w:val="24"/>
        </w:rPr>
        <w:t>al Knowledge used in kitchen gardening (</w:t>
      </w:r>
      <w:r w:rsidR="005D3BA7">
        <w:rPr>
          <w:rFonts w:ascii="Times New Roman" w:hAnsi="Times New Roman"/>
          <w:b/>
          <w:bCs/>
          <w:color w:val="000000"/>
          <w:sz w:val="24"/>
          <w:szCs w:val="24"/>
        </w:rPr>
        <w:t>%</w:t>
      </w:r>
      <w:r w:rsidRPr="0045127B">
        <w:rPr>
          <w:rFonts w:ascii="Times New Roman" w:hAnsi="Times New Roman"/>
          <w:b/>
          <w:bCs/>
          <w:color w:val="000000"/>
          <w:sz w:val="24"/>
          <w:szCs w:val="24"/>
        </w:rPr>
        <w:t xml:space="preserve"> respondents)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7"/>
        <w:gridCol w:w="1163"/>
        <w:gridCol w:w="1364"/>
        <w:gridCol w:w="1148"/>
        <w:gridCol w:w="990"/>
      </w:tblGrid>
      <w:tr w:rsidR="00B857F6" w:rsidRPr="00304353" w:rsidTr="008D03A6">
        <w:trPr>
          <w:trHeight w:val="108"/>
        </w:trPr>
        <w:tc>
          <w:tcPr>
            <w:tcW w:w="2499" w:type="pct"/>
            <w:vMerge w:val="restart"/>
            <w:shd w:val="clear" w:color="auto" w:fill="auto"/>
          </w:tcPr>
          <w:p w:rsidR="00B857F6" w:rsidRPr="0045127B" w:rsidRDefault="005B03EF" w:rsidP="00EB380C">
            <w:pPr>
              <w:spacing w:before="60" w:after="60" w:line="240" w:lineRule="auto"/>
              <w:jc w:val="both"/>
              <w:rPr>
                <w:rFonts w:ascii="Times New Roman" w:hAnsi="Times New Roman"/>
                <w:b/>
                <w:bCs/>
                <w:color w:val="000000"/>
                <w:sz w:val="24"/>
                <w:szCs w:val="24"/>
              </w:rPr>
            </w:pPr>
            <w:r w:rsidRPr="005B03EF">
              <w:rPr>
                <w:rFonts w:ascii="Times New Roman" w:hAnsi="Times New Roman"/>
                <w:b/>
                <w:bCs/>
                <w:color w:val="000000"/>
                <w:sz w:val="24"/>
                <w:szCs w:val="24"/>
              </w:rPr>
              <w:t>Indigenous and Technical Knowledge used</w:t>
            </w:r>
          </w:p>
        </w:tc>
        <w:tc>
          <w:tcPr>
            <w:tcW w:w="1963" w:type="pct"/>
            <w:gridSpan w:val="3"/>
            <w:shd w:val="clear" w:color="auto" w:fill="auto"/>
          </w:tcPr>
          <w:p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Districts</w:t>
            </w:r>
          </w:p>
        </w:tc>
        <w:tc>
          <w:tcPr>
            <w:tcW w:w="537" w:type="pct"/>
            <w:vMerge w:val="restart"/>
            <w:shd w:val="clear" w:color="auto" w:fill="auto"/>
          </w:tcPr>
          <w:p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Overall</w:t>
            </w:r>
          </w:p>
          <w:p w:rsidR="00B857F6" w:rsidRPr="0045127B" w:rsidRDefault="00B857F6"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color w:val="000000"/>
                <w:sz w:val="24"/>
                <w:szCs w:val="24"/>
              </w:rPr>
              <w:t>n=90</w:t>
            </w:r>
          </w:p>
        </w:tc>
      </w:tr>
      <w:tr w:rsidR="00B857F6" w:rsidRPr="00304353" w:rsidTr="008D03A6">
        <w:trPr>
          <w:trHeight w:val="428"/>
        </w:trPr>
        <w:tc>
          <w:tcPr>
            <w:tcW w:w="2499" w:type="pct"/>
            <w:vMerge/>
            <w:shd w:val="clear" w:color="auto" w:fill="auto"/>
          </w:tcPr>
          <w:p w:rsidR="00B857F6" w:rsidRPr="0045127B" w:rsidRDefault="00B857F6" w:rsidP="00EB380C">
            <w:pPr>
              <w:spacing w:before="60" w:after="60" w:line="240" w:lineRule="auto"/>
              <w:jc w:val="both"/>
              <w:rPr>
                <w:rFonts w:ascii="Times New Roman" w:hAnsi="Times New Roman"/>
                <w:b/>
                <w:bCs/>
                <w:color w:val="000000"/>
                <w:sz w:val="24"/>
                <w:szCs w:val="24"/>
              </w:rPr>
            </w:pPr>
          </w:p>
        </w:tc>
        <w:tc>
          <w:tcPr>
            <w:tcW w:w="614" w:type="pct"/>
            <w:shd w:val="clear" w:color="auto" w:fill="auto"/>
          </w:tcPr>
          <w:p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Amritsar</w:t>
            </w:r>
          </w:p>
          <w:p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1</w:t>
            </w:r>
            <w:r w:rsidRPr="0045127B">
              <w:rPr>
                <w:rFonts w:ascii="Times New Roman" w:hAnsi="Times New Roman"/>
                <w:b/>
                <w:color w:val="000000"/>
                <w:sz w:val="24"/>
                <w:szCs w:val="24"/>
              </w:rPr>
              <w:t>=30</w:t>
            </w:r>
          </w:p>
        </w:tc>
        <w:tc>
          <w:tcPr>
            <w:tcW w:w="706" w:type="pct"/>
            <w:shd w:val="clear" w:color="auto" w:fill="auto"/>
          </w:tcPr>
          <w:p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Gurdaspur</w:t>
            </w:r>
          </w:p>
          <w:p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2</w:t>
            </w:r>
            <w:r w:rsidRPr="0045127B">
              <w:rPr>
                <w:rFonts w:ascii="Times New Roman" w:hAnsi="Times New Roman"/>
                <w:b/>
                <w:color w:val="000000"/>
                <w:sz w:val="24"/>
                <w:szCs w:val="24"/>
              </w:rPr>
              <w:t>=30</w:t>
            </w:r>
          </w:p>
        </w:tc>
        <w:tc>
          <w:tcPr>
            <w:tcW w:w="643" w:type="pct"/>
            <w:shd w:val="clear" w:color="auto" w:fill="auto"/>
          </w:tcPr>
          <w:p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 xml:space="preserve">Tarn </w:t>
            </w:r>
            <w:proofErr w:type="spellStart"/>
            <w:r w:rsidRPr="0045127B">
              <w:rPr>
                <w:rFonts w:ascii="Times New Roman" w:hAnsi="Times New Roman"/>
                <w:b/>
                <w:color w:val="000000"/>
                <w:sz w:val="24"/>
                <w:szCs w:val="24"/>
              </w:rPr>
              <w:t>Taran</w:t>
            </w:r>
            <w:proofErr w:type="spellEnd"/>
          </w:p>
          <w:p w:rsidR="00B857F6" w:rsidRPr="0045127B" w:rsidRDefault="00B857F6" w:rsidP="00EB380C">
            <w:pPr>
              <w:spacing w:before="60" w:after="60" w:line="240" w:lineRule="auto"/>
              <w:jc w:val="both"/>
              <w:rPr>
                <w:rFonts w:ascii="Times New Roman" w:hAnsi="Times New Roman"/>
                <w:b/>
                <w:color w:val="000000"/>
                <w:sz w:val="24"/>
                <w:szCs w:val="24"/>
              </w:rPr>
            </w:pPr>
            <w:r w:rsidRPr="0045127B">
              <w:rPr>
                <w:rFonts w:ascii="Times New Roman" w:hAnsi="Times New Roman"/>
                <w:b/>
                <w:color w:val="000000"/>
                <w:sz w:val="24"/>
                <w:szCs w:val="24"/>
              </w:rPr>
              <w:t>n</w:t>
            </w:r>
            <w:r w:rsidRPr="0045127B">
              <w:rPr>
                <w:rFonts w:ascii="Times New Roman" w:hAnsi="Times New Roman"/>
                <w:b/>
                <w:color w:val="000000"/>
                <w:sz w:val="24"/>
                <w:szCs w:val="24"/>
                <w:vertAlign w:val="subscript"/>
              </w:rPr>
              <w:t>3</w:t>
            </w:r>
            <w:r w:rsidRPr="0045127B">
              <w:rPr>
                <w:rFonts w:ascii="Times New Roman" w:hAnsi="Times New Roman"/>
                <w:b/>
                <w:color w:val="000000"/>
                <w:sz w:val="24"/>
                <w:szCs w:val="24"/>
              </w:rPr>
              <w:t>=30</w:t>
            </w:r>
          </w:p>
        </w:tc>
        <w:tc>
          <w:tcPr>
            <w:tcW w:w="537" w:type="pct"/>
            <w:vMerge/>
            <w:shd w:val="clear" w:color="auto" w:fill="auto"/>
          </w:tcPr>
          <w:p w:rsidR="00B857F6" w:rsidRPr="0045127B" w:rsidRDefault="00B857F6" w:rsidP="00EB380C">
            <w:pPr>
              <w:spacing w:before="60" w:after="60" w:line="240" w:lineRule="auto"/>
              <w:jc w:val="both"/>
              <w:rPr>
                <w:rFonts w:ascii="Times New Roman" w:hAnsi="Times New Roman"/>
                <w:b/>
                <w:bCs/>
                <w:color w:val="000000"/>
                <w:sz w:val="24"/>
                <w:szCs w:val="24"/>
              </w:rPr>
            </w:pPr>
          </w:p>
        </w:tc>
      </w:tr>
      <w:tr w:rsidR="00B857F6" w:rsidRPr="00304353" w:rsidTr="008D03A6">
        <w:trPr>
          <w:trHeight w:val="108"/>
        </w:trPr>
        <w:tc>
          <w:tcPr>
            <w:tcW w:w="2499"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Spraying of neem extract</w:t>
            </w:r>
          </w:p>
        </w:tc>
        <w:tc>
          <w:tcPr>
            <w:tcW w:w="614"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25 (83)</w:t>
            </w:r>
          </w:p>
        </w:tc>
        <w:tc>
          <w:tcPr>
            <w:tcW w:w="706"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29 (97)</w:t>
            </w:r>
          </w:p>
        </w:tc>
        <w:tc>
          <w:tcPr>
            <w:tcW w:w="643"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22 (73)</w:t>
            </w:r>
          </w:p>
        </w:tc>
        <w:tc>
          <w:tcPr>
            <w:tcW w:w="537"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76 (84)</w:t>
            </w:r>
          </w:p>
        </w:tc>
      </w:tr>
      <w:tr w:rsidR="00B857F6" w:rsidRPr="00304353" w:rsidTr="008D03A6">
        <w:trPr>
          <w:trHeight w:val="108"/>
        </w:trPr>
        <w:tc>
          <w:tcPr>
            <w:tcW w:w="2499"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Dusting of ash</w:t>
            </w:r>
          </w:p>
        </w:tc>
        <w:tc>
          <w:tcPr>
            <w:tcW w:w="614"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14 (47)</w:t>
            </w:r>
          </w:p>
        </w:tc>
        <w:tc>
          <w:tcPr>
            <w:tcW w:w="706"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18 (60)</w:t>
            </w:r>
          </w:p>
        </w:tc>
        <w:tc>
          <w:tcPr>
            <w:tcW w:w="643"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9 (30)</w:t>
            </w:r>
          </w:p>
        </w:tc>
        <w:tc>
          <w:tcPr>
            <w:tcW w:w="537"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41 (45)</w:t>
            </w:r>
          </w:p>
        </w:tc>
      </w:tr>
      <w:tr w:rsidR="00B857F6" w:rsidRPr="00304353" w:rsidTr="008D03A6">
        <w:trPr>
          <w:trHeight w:val="428"/>
        </w:trPr>
        <w:tc>
          <w:tcPr>
            <w:tcW w:w="2499"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 xml:space="preserve">Spraying the mixture of red </w:t>
            </w:r>
            <w:r w:rsidR="00A477E3">
              <w:rPr>
                <w:rFonts w:ascii="Times New Roman" w:hAnsi="Times New Roman"/>
                <w:color w:val="000000"/>
                <w:sz w:val="24"/>
                <w:szCs w:val="24"/>
              </w:rPr>
              <w:t>Chilli</w:t>
            </w:r>
            <w:r w:rsidRPr="0045127B">
              <w:rPr>
                <w:rFonts w:ascii="Times New Roman" w:hAnsi="Times New Roman"/>
                <w:color w:val="000000"/>
                <w:sz w:val="24"/>
                <w:szCs w:val="24"/>
              </w:rPr>
              <w:t xml:space="preserve">, green </w:t>
            </w:r>
            <w:r w:rsidR="00A477E3">
              <w:rPr>
                <w:rFonts w:ascii="Times New Roman" w:hAnsi="Times New Roman"/>
                <w:color w:val="000000"/>
                <w:sz w:val="24"/>
                <w:szCs w:val="24"/>
              </w:rPr>
              <w:t>Chilli</w:t>
            </w:r>
            <w:r w:rsidRPr="0045127B">
              <w:rPr>
                <w:rFonts w:ascii="Times New Roman" w:hAnsi="Times New Roman"/>
                <w:color w:val="000000"/>
                <w:sz w:val="24"/>
                <w:szCs w:val="24"/>
              </w:rPr>
              <w:t xml:space="preserve"> and garlic</w:t>
            </w:r>
          </w:p>
        </w:tc>
        <w:tc>
          <w:tcPr>
            <w:tcW w:w="614"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14 (47)</w:t>
            </w:r>
          </w:p>
        </w:tc>
        <w:tc>
          <w:tcPr>
            <w:tcW w:w="706"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10 (33)</w:t>
            </w:r>
          </w:p>
        </w:tc>
        <w:tc>
          <w:tcPr>
            <w:tcW w:w="643"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13 (43)</w:t>
            </w:r>
          </w:p>
        </w:tc>
        <w:tc>
          <w:tcPr>
            <w:tcW w:w="537"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37 (41)</w:t>
            </w:r>
          </w:p>
        </w:tc>
      </w:tr>
      <w:tr w:rsidR="00B857F6" w:rsidRPr="00304353" w:rsidTr="008D03A6">
        <w:trPr>
          <w:trHeight w:val="108"/>
        </w:trPr>
        <w:tc>
          <w:tcPr>
            <w:tcW w:w="2499" w:type="pct"/>
            <w:shd w:val="clear" w:color="auto" w:fill="auto"/>
          </w:tcPr>
          <w:p w:rsidR="00B857F6" w:rsidRPr="0045127B" w:rsidRDefault="00B857F6" w:rsidP="00B54D80">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 xml:space="preserve">Spraying of </w:t>
            </w:r>
            <w:r w:rsidR="00B54D80" w:rsidRPr="00B54D80">
              <w:rPr>
                <w:rFonts w:ascii="Times New Roman" w:hAnsi="Times New Roman"/>
                <w:i/>
                <w:color w:val="000000"/>
                <w:sz w:val="24"/>
                <w:szCs w:val="24"/>
              </w:rPr>
              <w:t>lassi</w:t>
            </w:r>
            <w:r w:rsidR="00B54D80" w:rsidRPr="00B54D80">
              <w:rPr>
                <w:rFonts w:ascii="Times New Roman" w:hAnsi="Times New Roman"/>
                <w:color w:val="000000"/>
                <w:sz w:val="24"/>
                <w:szCs w:val="24"/>
              </w:rPr>
              <w:t xml:space="preserve"> </w:t>
            </w:r>
            <w:r w:rsidR="00B54D80">
              <w:rPr>
                <w:rFonts w:ascii="Times New Roman" w:hAnsi="Times New Roman"/>
                <w:color w:val="000000"/>
                <w:sz w:val="24"/>
                <w:szCs w:val="24"/>
              </w:rPr>
              <w:t>(</w:t>
            </w:r>
            <w:r w:rsidRPr="0045127B">
              <w:rPr>
                <w:rFonts w:ascii="Times New Roman" w:hAnsi="Times New Roman"/>
                <w:color w:val="000000"/>
                <w:sz w:val="24"/>
                <w:szCs w:val="24"/>
              </w:rPr>
              <w:t>butter milk</w:t>
            </w:r>
            <w:r w:rsidR="00B54D80">
              <w:rPr>
                <w:rFonts w:ascii="Times New Roman" w:hAnsi="Times New Roman"/>
                <w:color w:val="000000"/>
                <w:sz w:val="24"/>
                <w:szCs w:val="24"/>
              </w:rPr>
              <w:t xml:space="preserve">) </w:t>
            </w:r>
          </w:p>
        </w:tc>
        <w:tc>
          <w:tcPr>
            <w:tcW w:w="614"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10 (33)</w:t>
            </w:r>
          </w:p>
        </w:tc>
        <w:tc>
          <w:tcPr>
            <w:tcW w:w="706"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 (7)</w:t>
            </w:r>
          </w:p>
        </w:tc>
        <w:tc>
          <w:tcPr>
            <w:tcW w:w="643"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17 (57)</w:t>
            </w:r>
          </w:p>
        </w:tc>
        <w:tc>
          <w:tcPr>
            <w:tcW w:w="537" w:type="pct"/>
            <w:shd w:val="clear" w:color="auto" w:fill="auto"/>
          </w:tcPr>
          <w:p w:rsidR="00B857F6" w:rsidRPr="0045127B" w:rsidRDefault="00B857F6"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29 (32)</w:t>
            </w:r>
          </w:p>
        </w:tc>
      </w:tr>
    </w:tbl>
    <w:p w:rsidR="00B857F6" w:rsidRDefault="00B857F6" w:rsidP="00EB380C">
      <w:pPr>
        <w:spacing w:before="120" w:after="120" w:line="360" w:lineRule="auto"/>
        <w:jc w:val="both"/>
        <w:rPr>
          <w:rFonts w:ascii="Times New Roman" w:hAnsi="Times New Roman"/>
          <w:color w:val="000000"/>
          <w:sz w:val="20"/>
          <w:szCs w:val="24"/>
        </w:rPr>
      </w:pPr>
      <w:r w:rsidRPr="0045127B">
        <w:rPr>
          <w:rFonts w:ascii="Times New Roman" w:hAnsi="Times New Roman"/>
          <w:color w:val="000000"/>
          <w:sz w:val="20"/>
          <w:szCs w:val="24"/>
        </w:rPr>
        <w:t xml:space="preserve">*Figure in parenthesis is </w:t>
      </w:r>
      <w:r w:rsidR="00B96EE9">
        <w:rPr>
          <w:rFonts w:ascii="Times New Roman" w:hAnsi="Times New Roman"/>
          <w:color w:val="000000"/>
          <w:sz w:val="20"/>
          <w:szCs w:val="24"/>
        </w:rPr>
        <w:t>per cent</w:t>
      </w:r>
      <w:r w:rsidRPr="0045127B">
        <w:rPr>
          <w:rFonts w:ascii="Times New Roman" w:hAnsi="Times New Roman"/>
          <w:color w:val="000000"/>
          <w:sz w:val="20"/>
          <w:szCs w:val="24"/>
        </w:rPr>
        <w:t>age and rounded off to the nearest whole number.</w:t>
      </w:r>
    </w:p>
    <w:p w:rsidR="003903CC" w:rsidRDefault="003903CC" w:rsidP="00EB380C">
      <w:pPr>
        <w:spacing w:after="0" w:line="360" w:lineRule="auto"/>
        <w:jc w:val="both"/>
        <w:rPr>
          <w:rFonts w:ascii="Times New Roman" w:eastAsia="Times New Roman" w:hAnsi="Times New Roman" w:cs="Times New Roman"/>
          <w:kern w:val="0"/>
          <w:sz w:val="24"/>
          <w:szCs w:val="24"/>
          <w:lang w:eastAsia="en-IN"/>
        </w:rPr>
      </w:pPr>
      <w:r w:rsidRPr="003903CC">
        <w:rPr>
          <w:rFonts w:ascii="Times New Roman" w:eastAsia="Times New Roman" w:hAnsi="Times New Roman" w:cs="Times New Roman"/>
          <w:noProof/>
          <w:kern w:val="0"/>
          <w:sz w:val="24"/>
          <w:szCs w:val="24"/>
          <w:lang w:eastAsia="en-IN"/>
        </w:rPr>
        <w:drawing>
          <wp:inline distT="0" distB="0" distL="0" distR="0">
            <wp:extent cx="2762250" cy="2286000"/>
            <wp:effectExtent l="19050" t="0" r="0" b="0"/>
            <wp:docPr id="1" name="Picture 1" descr="C:\Users\My Computer\Desktop\Simar paper\1755156344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y Computer\Desktop\Simar paper\1755156344819.jpg"/>
                    <pic:cNvPicPr>
                      <a:picLocks noChangeAspect="1" noChangeArrowheads="1"/>
                    </pic:cNvPicPr>
                  </pic:nvPicPr>
                  <pic:blipFill>
                    <a:blip r:embed="rId7"/>
                    <a:srcRect/>
                    <a:stretch>
                      <a:fillRect/>
                    </a:stretch>
                  </pic:blipFill>
                  <pic:spPr bwMode="auto">
                    <a:xfrm>
                      <a:off x="0" y="0"/>
                      <a:ext cx="2762250" cy="2286000"/>
                    </a:xfrm>
                    <a:prstGeom prst="rect">
                      <a:avLst/>
                    </a:prstGeom>
                    <a:noFill/>
                    <a:ln w="9525">
                      <a:noFill/>
                      <a:miter lim="800000"/>
                      <a:headEnd/>
                      <a:tailEnd/>
                    </a:ln>
                  </pic:spPr>
                </pic:pic>
              </a:graphicData>
            </a:graphic>
          </wp:inline>
        </w:drawing>
      </w:r>
      <w:r w:rsidRPr="003903CC">
        <w:rPr>
          <w:rFonts w:ascii="Times New Roman" w:eastAsia="Times New Roman" w:hAnsi="Times New Roman" w:cs="Times New Roman"/>
          <w:kern w:val="0"/>
          <w:sz w:val="24"/>
          <w:szCs w:val="24"/>
          <w:lang w:eastAsia="en-IN"/>
        </w:rPr>
        <w:t xml:space="preserve"> </w:t>
      </w:r>
      <w:r w:rsidRPr="003903CC">
        <w:rPr>
          <w:rFonts w:ascii="Times New Roman" w:eastAsia="Times New Roman" w:hAnsi="Times New Roman" w:cs="Times New Roman"/>
          <w:noProof/>
          <w:kern w:val="0"/>
          <w:sz w:val="24"/>
          <w:szCs w:val="24"/>
          <w:lang w:eastAsia="en-IN"/>
        </w:rPr>
        <w:drawing>
          <wp:inline distT="0" distB="0" distL="0" distR="0">
            <wp:extent cx="2867025" cy="2305243"/>
            <wp:effectExtent l="19050" t="0" r="9525" b="0"/>
            <wp:docPr id="5" name="Picture 2" descr="C:\Users\My Computer\Desktop\Simar paper\17551563448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y Computer\Desktop\Simar paper\1755156344830.jpg"/>
                    <pic:cNvPicPr>
                      <a:picLocks noChangeAspect="1" noChangeArrowheads="1"/>
                    </pic:cNvPicPr>
                  </pic:nvPicPr>
                  <pic:blipFill>
                    <a:blip r:embed="rId8"/>
                    <a:srcRect/>
                    <a:stretch>
                      <a:fillRect/>
                    </a:stretch>
                  </pic:blipFill>
                  <pic:spPr bwMode="auto">
                    <a:xfrm>
                      <a:off x="0" y="0"/>
                      <a:ext cx="2867025" cy="2305243"/>
                    </a:xfrm>
                    <a:prstGeom prst="rect">
                      <a:avLst/>
                    </a:prstGeom>
                    <a:noFill/>
                    <a:ln w="9525">
                      <a:noFill/>
                      <a:miter lim="800000"/>
                      <a:headEnd/>
                      <a:tailEnd/>
                    </a:ln>
                  </pic:spPr>
                </pic:pic>
              </a:graphicData>
            </a:graphic>
          </wp:inline>
        </w:drawing>
      </w:r>
    </w:p>
    <w:p w:rsidR="003903CC" w:rsidRDefault="003903CC" w:rsidP="00EB380C">
      <w:pPr>
        <w:spacing w:after="0" w:line="360" w:lineRule="auto"/>
        <w:jc w:val="both"/>
        <w:rPr>
          <w:rFonts w:ascii="Times New Roman" w:eastAsia="Times New Roman" w:hAnsi="Times New Roman" w:cs="Times New Roman"/>
          <w:kern w:val="0"/>
          <w:sz w:val="24"/>
          <w:szCs w:val="24"/>
          <w:lang w:eastAsia="en-IN"/>
        </w:rPr>
      </w:pPr>
      <w:r w:rsidRPr="003903CC">
        <w:rPr>
          <w:rFonts w:ascii="Times New Roman" w:eastAsia="Times New Roman" w:hAnsi="Times New Roman" w:cs="Times New Roman"/>
          <w:kern w:val="0"/>
          <w:sz w:val="24"/>
          <w:szCs w:val="24"/>
          <w:lang w:eastAsia="en-IN"/>
        </w:rPr>
        <w:t>Fig 1.  Neem extract preparation                                              Fig 2.  Final Neem extract</w:t>
      </w:r>
    </w:p>
    <w:p w:rsidR="003903CC" w:rsidRDefault="003903CC" w:rsidP="00EB380C">
      <w:pPr>
        <w:spacing w:after="0" w:line="360" w:lineRule="auto"/>
        <w:jc w:val="both"/>
        <w:rPr>
          <w:rFonts w:ascii="Times New Roman" w:eastAsia="Times New Roman" w:hAnsi="Times New Roman" w:cs="Times New Roman"/>
          <w:kern w:val="0"/>
          <w:sz w:val="24"/>
          <w:szCs w:val="24"/>
          <w:lang w:eastAsia="en-IN"/>
        </w:rPr>
      </w:pPr>
      <w:r w:rsidRPr="003903CC">
        <w:rPr>
          <w:rFonts w:ascii="Times New Roman" w:eastAsia="Times New Roman" w:hAnsi="Times New Roman" w:cs="Times New Roman"/>
          <w:noProof/>
          <w:kern w:val="0"/>
          <w:sz w:val="24"/>
          <w:szCs w:val="24"/>
          <w:lang w:eastAsia="en-IN"/>
        </w:rPr>
        <w:drawing>
          <wp:inline distT="0" distB="0" distL="0" distR="0">
            <wp:extent cx="5688413" cy="2732417"/>
            <wp:effectExtent l="19050" t="0" r="7537" b="0"/>
            <wp:docPr id="3" name="Picture 3" descr="C:\Users\My Computer\Desktop\Simar paper\175515634484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 Computer\Desktop\Simar paper\1755156344842.jpg"/>
                    <pic:cNvPicPr>
                      <a:picLocks noChangeAspect="1" noChangeArrowheads="1"/>
                    </pic:cNvPicPr>
                  </pic:nvPicPr>
                  <pic:blipFill>
                    <a:blip r:embed="rId9"/>
                    <a:srcRect/>
                    <a:stretch>
                      <a:fillRect/>
                    </a:stretch>
                  </pic:blipFill>
                  <pic:spPr bwMode="auto">
                    <a:xfrm>
                      <a:off x="0" y="0"/>
                      <a:ext cx="5691032" cy="2733675"/>
                    </a:xfrm>
                    <a:prstGeom prst="rect">
                      <a:avLst/>
                    </a:prstGeom>
                    <a:noFill/>
                    <a:ln w="9525">
                      <a:noFill/>
                      <a:miter lim="800000"/>
                      <a:headEnd/>
                      <a:tailEnd/>
                    </a:ln>
                  </pic:spPr>
                </pic:pic>
              </a:graphicData>
            </a:graphic>
          </wp:inline>
        </w:drawing>
      </w:r>
    </w:p>
    <w:p w:rsidR="003903CC" w:rsidRDefault="003903CC" w:rsidP="00EB380C">
      <w:pPr>
        <w:spacing w:after="0" w:line="360" w:lineRule="auto"/>
        <w:jc w:val="both"/>
        <w:rPr>
          <w:rFonts w:ascii="Times New Roman" w:eastAsia="Times New Roman" w:hAnsi="Times New Roman" w:cs="Times New Roman"/>
          <w:kern w:val="0"/>
          <w:sz w:val="24"/>
          <w:szCs w:val="24"/>
          <w:lang w:eastAsia="en-IN"/>
        </w:rPr>
      </w:pPr>
      <w:r w:rsidRPr="003903CC">
        <w:rPr>
          <w:rFonts w:ascii="Times New Roman" w:eastAsia="Times New Roman" w:hAnsi="Times New Roman" w:cs="Times New Roman"/>
          <w:kern w:val="0"/>
          <w:sz w:val="24"/>
          <w:szCs w:val="24"/>
          <w:lang w:eastAsia="en-IN"/>
        </w:rPr>
        <w:t>Fig 3. Farmer in Punjab preparing butter milk (lassi) to control insect pest in kitchen garden</w:t>
      </w:r>
    </w:p>
    <w:p w:rsidR="003903CC" w:rsidRDefault="003903CC" w:rsidP="00EB380C">
      <w:pPr>
        <w:spacing w:after="0" w:line="360" w:lineRule="auto"/>
        <w:jc w:val="both"/>
        <w:rPr>
          <w:rFonts w:ascii="Times New Roman" w:eastAsia="Times New Roman" w:hAnsi="Times New Roman" w:cs="Times New Roman"/>
          <w:kern w:val="0"/>
          <w:sz w:val="24"/>
          <w:szCs w:val="24"/>
          <w:lang w:eastAsia="en-IN"/>
        </w:rPr>
      </w:pPr>
    </w:p>
    <w:p w:rsidR="00EE649F" w:rsidRDefault="00EE649F" w:rsidP="00EB380C">
      <w:pPr>
        <w:spacing w:after="0" w:line="360" w:lineRule="auto"/>
        <w:jc w:val="both"/>
        <w:rPr>
          <w:rFonts w:ascii="Times New Roman" w:eastAsia="Times New Roman" w:hAnsi="Times New Roman" w:cs="Times New Roman"/>
          <w:kern w:val="0"/>
          <w:sz w:val="24"/>
          <w:szCs w:val="24"/>
          <w:lang w:eastAsia="en-IN"/>
        </w:rPr>
      </w:pPr>
      <w:r>
        <w:rPr>
          <w:rFonts w:ascii="Times New Roman" w:eastAsia="Times New Roman" w:hAnsi="Times New Roman" w:cs="Times New Roman"/>
          <w:kern w:val="0"/>
          <w:sz w:val="24"/>
          <w:szCs w:val="24"/>
          <w:lang w:eastAsia="en-IN"/>
        </w:rPr>
        <w:t xml:space="preserve">The </w:t>
      </w:r>
      <w:r w:rsidRPr="00EE649F">
        <w:rPr>
          <w:rFonts w:ascii="Times New Roman" w:eastAsia="Times New Roman" w:hAnsi="Times New Roman" w:cs="Times New Roman"/>
          <w:kern w:val="0"/>
          <w:sz w:val="24"/>
          <w:szCs w:val="24"/>
          <w:lang w:eastAsia="en-IN"/>
        </w:rPr>
        <w:t xml:space="preserve">Table </w:t>
      </w:r>
      <w:r w:rsidR="006E5619">
        <w:rPr>
          <w:rFonts w:ascii="Times New Roman" w:eastAsia="Times New Roman" w:hAnsi="Times New Roman" w:cs="Times New Roman"/>
          <w:kern w:val="0"/>
          <w:sz w:val="24"/>
          <w:szCs w:val="24"/>
          <w:lang w:eastAsia="en-IN"/>
        </w:rPr>
        <w:t>5</w:t>
      </w:r>
      <w:r w:rsidRPr="00EE649F">
        <w:rPr>
          <w:rFonts w:ascii="Times New Roman" w:eastAsia="Times New Roman" w:hAnsi="Times New Roman" w:cs="Times New Roman"/>
          <w:kern w:val="0"/>
          <w:sz w:val="24"/>
          <w:szCs w:val="24"/>
          <w:lang w:eastAsia="en-IN"/>
        </w:rPr>
        <w:t xml:space="preserve"> presents the findings of the factors influencing farmers' decisions to utilize ITK approaches in kitchen gardening</w:t>
      </w:r>
      <w:r w:rsidR="00AA7C95">
        <w:rPr>
          <w:rFonts w:ascii="Times New Roman" w:eastAsia="Times New Roman" w:hAnsi="Times New Roman" w:cs="Times New Roman"/>
          <w:kern w:val="0"/>
          <w:sz w:val="24"/>
          <w:szCs w:val="24"/>
          <w:lang w:eastAsia="en-IN"/>
        </w:rPr>
        <w:t xml:space="preserve">. </w:t>
      </w:r>
      <w:r w:rsidRPr="00EE649F">
        <w:rPr>
          <w:rFonts w:ascii="Times New Roman" w:eastAsia="Times New Roman" w:hAnsi="Times New Roman" w:cs="Times New Roman"/>
          <w:kern w:val="0"/>
          <w:sz w:val="24"/>
          <w:szCs w:val="24"/>
          <w:lang w:eastAsia="en-IN"/>
        </w:rPr>
        <w:t xml:space="preserve">The factors influencing farmers' decisions to utilize ITK methods in kitchen gardening were examined using a binary regression model. In the current </w:t>
      </w:r>
      <w:r>
        <w:rPr>
          <w:rFonts w:ascii="Times New Roman" w:eastAsia="Times New Roman" w:hAnsi="Times New Roman" w:cs="Times New Roman"/>
          <w:kern w:val="0"/>
          <w:sz w:val="24"/>
          <w:szCs w:val="24"/>
          <w:lang w:eastAsia="en-IN"/>
        </w:rPr>
        <w:t>study</w:t>
      </w:r>
      <w:r w:rsidRPr="00EE649F">
        <w:rPr>
          <w:rFonts w:ascii="Times New Roman" w:eastAsia="Times New Roman" w:hAnsi="Times New Roman" w:cs="Times New Roman"/>
          <w:kern w:val="0"/>
          <w:sz w:val="24"/>
          <w:szCs w:val="24"/>
          <w:lang w:eastAsia="en-IN"/>
        </w:rPr>
        <w:t>, the independent variables were age, education, family size, family type, operational land holding, occupation, area under kitchen gardening, and kitchen gardening experience. Out of all these independent variables, it was discovered that farmers' decisions to use ITK practices in kitchen gardening were significantly influenced by age (p=.001) and experience (p=.0001). The model used had a prediction power of 66</w:t>
      </w:r>
      <w:r w:rsidR="00D95250">
        <w:rPr>
          <w:rFonts w:ascii="Times New Roman" w:eastAsia="Times New Roman" w:hAnsi="Times New Roman" w:cs="Times New Roman"/>
          <w:kern w:val="0"/>
          <w:sz w:val="24"/>
          <w:szCs w:val="24"/>
          <w:lang w:eastAsia="en-IN"/>
        </w:rPr>
        <w:t>per cent</w:t>
      </w:r>
      <w:r w:rsidRPr="00EE649F">
        <w:rPr>
          <w:rFonts w:ascii="Times New Roman" w:eastAsia="Times New Roman" w:hAnsi="Times New Roman" w:cs="Times New Roman"/>
          <w:kern w:val="0"/>
          <w:sz w:val="24"/>
          <w:szCs w:val="24"/>
          <w:lang w:eastAsia="en-IN"/>
        </w:rPr>
        <w:t xml:space="preserve">, according to the </w:t>
      </w:r>
      <w:proofErr w:type="spellStart"/>
      <w:r w:rsidRPr="00EE649F">
        <w:rPr>
          <w:rFonts w:ascii="Times New Roman" w:eastAsia="Times New Roman" w:hAnsi="Times New Roman" w:cs="Times New Roman"/>
          <w:kern w:val="0"/>
          <w:sz w:val="24"/>
          <w:szCs w:val="24"/>
          <w:lang w:eastAsia="en-IN"/>
        </w:rPr>
        <w:t>Nagelkere</w:t>
      </w:r>
      <w:proofErr w:type="spellEnd"/>
      <w:r w:rsidRPr="00EE649F">
        <w:rPr>
          <w:rFonts w:ascii="Times New Roman" w:eastAsia="Times New Roman" w:hAnsi="Times New Roman" w:cs="Times New Roman"/>
          <w:kern w:val="0"/>
          <w:sz w:val="24"/>
          <w:szCs w:val="24"/>
          <w:lang w:eastAsia="en-IN"/>
        </w:rPr>
        <w:t xml:space="preserve"> R2 value of.662.</w:t>
      </w:r>
      <w:r w:rsidR="009969B7">
        <w:rPr>
          <w:rFonts w:ascii="Times New Roman" w:eastAsia="Times New Roman" w:hAnsi="Times New Roman" w:cs="Times New Roman"/>
          <w:kern w:val="0"/>
          <w:sz w:val="24"/>
          <w:szCs w:val="24"/>
          <w:lang w:eastAsia="en-IN"/>
        </w:rPr>
        <w:t xml:space="preserve"> Similar results were also found by </w:t>
      </w:r>
      <w:proofErr w:type="spellStart"/>
      <w:r w:rsidR="009969B7" w:rsidRPr="008B2F58">
        <w:rPr>
          <w:rFonts w:ascii="Times New Roman" w:eastAsia="Times New Roman" w:hAnsi="Times New Roman" w:cs="Times New Roman"/>
          <w:kern w:val="0"/>
          <w:sz w:val="24"/>
          <w:szCs w:val="24"/>
          <w:lang w:eastAsia="en-IN"/>
        </w:rPr>
        <w:t>Imrose</w:t>
      </w:r>
      <w:proofErr w:type="spellEnd"/>
      <w:r w:rsidR="009969B7">
        <w:rPr>
          <w:rFonts w:ascii="Times New Roman" w:eastAsia="Times New Roman" w:hAnsi="Times New Roman" w:cs="Times New Roman"/>
          <w:kern w:val="0"/>
          <w:sz w:val="24"/>
          <w:szCs w:val="24"/>
          <w:lang w:eastAsia="en-IN"/>
        </w:rPr>
        <w:t xml:space="preserve"> </w:t>
      </w:r>
      <w:r w:rsidR="009969B7" w:rsidRPr="00107E36">
        <w:rPr>
          <w:rFonts w:ascii="Times New Roman" w:eastAsia="Times New Roman" w:hAnsi="Times New Roman" w:cs="Times New Roman"/>
          <w:i/>
          <w:iCs/>
          <w:kern w:val="0"/>
          <w:sz w:val="24"/>
          <w:szCs w:val="24"/>
          <w:lang w:eastAsia="en-IN"/>
        </w:rPr>
        <w:t>et al</w:t>
      </w:r>
      <w:r w:rsidR="009969B7" w:rsidRPr="00107E36">
        <w:rPr>
          <w:rFonts w:ascii="Times New Roman" w:eastAsia="Times New Roman" w:hAnsi="Times New Roman" w:cs="Times New Roman"/>
          <w:kern w:val="0"/>
          <w:sz w:val="24"/>
          <w:szCs w:val="24"/>
          <w:lang w:eastAsia="en-IN"/>
        </w:rPr>
        <w:t> (20</w:t>
      </w:r>
      <w:r w:rsidR="009969B7">
        <w:rPr>
          <w:rFonts w:ascii="Times New Roman" w:eastAsia="Times New Roman" w:hAnsi="Times New Roman" w:cs="Times New Roman"/>
          <w:kern w:val="0"/>
          <w:sz w:val="24"/>
          <w:szCs w:val="24"/>
          <w:lang w:eastAsia="en-IN"/>
        </w:rPr>
        <w:t>25</w:t>
      </w:r>
      <w:r w:rsidR="009969B7" w:rsidRPr="00107E36">
        <w:rPr>
          <w:rFonts w:ascii="Times New Roman" w:eastAsia="Times New Roman" w:hAnsi="Times New Roman" w:cs="Times New Roman"/>
          <w:kern w:val="0"/>
          <w:sz w:val="24"/>
          <w:szCs w:val="24"/>
          <w:lang w:eastAsia="en-IN"/>
        </w:rPr>
        <w:t>)</w:t>
      </w:r>
      <w:r w:rsidR="009969B7">
        <w:rPr>
          <w:rFonts w:ascii="Times New Roman" w:eastAsia="Times New Roman" w:hAnsi="Times New Roman" w:cs="Times New Roman"/>
          <w:kern w:val="0"/>
          <w:sz w:val="24"/>
          <w:szCs w:val="24"/>
          <w:lang w:eastAsia="en-IN"/>
        </w:rPr>
        <w:t>.</w:t>
      </w:r>
    </w:p>
    <w:p w:rsidR="004F09CE" w:rsidRPr="0045127B" w:rsidRDefault="00EE649F" w:rsidP="00EB380C">
      <w:pPr>
        <w:spacing w:before="120" w:after="120" w:line="276" w:lineRule="auto"/>
        <w:jc w:val="both"/>
        <w:rPr>
          <w:rFonts w:ascii="Times New Roman" w:hAnsi="Times New Roman"/>
          <w:b/>
          <w:bCs/>
          <w:color w:val="000000"/>
          <w:sz w:val="24"/>
          <w:szCs w:val="24"/>
        </w:rPr>
      </w:pPr>
      <w:r w:rsidRPr="0045127B">
        <w:rPr>
          <w:rFonts w:ascii="Times New Roman" w:hAnsi="Times New Roman"/>
          <w:b/>
          <w:bCs/>
          <w:color w:val="000000"/>
          <w:sz w:val="24"/>
          <w:szCs w:val="24"/>
        </w:rPr>
        <w:t xml:space="preserve">Table </w:t>
      </w:r>
      <w:r w:rsidR="006E5619">
        <w:rPr>
          <w:rFonts w:ascii="Times New Roman" w:hAnsi="Times New Roman"/>
          <w:b/>
          <w:bCs/>
          <w:color w:val="000000"/>
          <w:sz w:val="24"/>
          <w:szCs w:val="24"/>
        </w:rPr>
        <w:t>5</w:t>
      </w:r>
      <w:r w:rsidRPr="0045127B">
        <w:rPr>
          <w:rFonts w:ascii="Times New Roman" w:hAnsi="Times New Roman"/>
          <w:b/>
          <w:bCs/>
          <w:color w:val="000000"/>
          <w:sz w:val="24"/>
          <w:szCs w:val="24"/>
        </w:rPr>
        <w:t xml:space="preserve"> Factors affecting farmer’s decision to use ITK practises in kitchen gardening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2"/>
        <w:gridCol w:w="1510"/>
        <w:gridCol w:w="1336"/>
        <w:gridCol w:w="1051"/>
        <w:gridCol w:w="1134"/>
        <w:gridCol w:w="1114"/>
        <w:gridCol w:w="1405"/>
      </w:tblGrid>
      <w:tr w:rsidR="00EE649F" w:rsidRPr="00304353" w:rsidTr="008D03A6">
        <w:trPr>
          <w:trHeight w:val="20"/>
        </w:trPr>
        <w:tc>
          <w:tcPr>
            <w:tcW w:w="916" w:type="pct"/>
            <w:shd w:val="clear" w:color="auto" w:fill="auto"/>
          </w:tcPr>
          <w:p w:rsidR="00EE649F" w:rsidRPr="0045127B" w:rsidRDefault="00EE649F"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Dependent variable</w:t>
            </w:r>
          </w:p>
        </w:tc>
        <w:tc>
          <w:tcPr>
            <w:tcW w:w="816" w:type="pct"/>
            <w:shd w:val="clear" w:color="auto" w:fill="auto"/>
          </w:tcPr>
          <w:p w:rsidR="00EE649F" w:rsidRPr="0045127B" w:rsidRDefault="00EE649F"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Independent variable</w:t>
            </w:r>
          </w:p>
        </w:tc>
        <w:tc>
          <w:tcPr>
            <w:tcW w:w="722" w:type="pct"/>
            <w:shd w:val="clear" w:color="auto" w:fill="auto"/>
          </w:tcPr>
          <w:p w:rsidR="00EE649F" w:rsidRPr="0045127B" w:rsidRDefault="00EE649F"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Coefficient (B)</w:t>
            </w:r>
          </w:p>
        </w:tc>
        <w:tc>
          <w:tcPr>
            <w:tcW w:w="569" w:type="pct"/>
            <w:shd w:val="clear" w:color="auto" w:fill="auto"/>
          </w:tcPr>
          <w:p w:rsidR="00EE649F" w:rsidRPr="0045127B" w:rsidRDefault="00EE649F"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S.E.</w:t>
            </w:r>
          </w:p>
        </w:tc>
        <w:tc>
          <w:tcPr>
            <w:tcW w:w="614" w:type="pct"/>
            <w:shd w:val="clear" w:color="auto" w:fill="auto"/>
          </w:tcPr>
          <w:p w:rsidR="00EE649F" w:rsidRPr="0045127B" w:rsidRDefault="00EE649F"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t-value</w:t>
            </w:r>
          </w:p>
        </w:tc>
        <w:tc>
          <w:tcPr>
            <w:tcW w:w="603" w:type="pct"/>
            <w:shd w:val="clear" w:color="auto" w:fill="auto"/>
          </w:tcPr>
          <w:p w:rsidR="00EE649F" w:rsidRPr="0045127B" w:rsidRDefault="00EE649F"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p-value</w:t>
            </w:r>
          </w:p>
        </w:tc>
        <w:tc>
          <w:tcPr>
            <w:tcW w:w="760" w:type="pct"/>
            <w:shd w:val="clear" w:color="auto" w:fill="auto"/>
          </w:tcPr>
          <w:p w:rsidR="00EE649F" w:rsidRPr="0045127B" w:rsidRDefault="00EE649F" w:rsidP="00EB380C">
            <w:pPr>
              <w:spacing w:before="60" w:after="60" w:line="240" w:lineRule="auto"/>
              <w:jc w:val="both"/>
              <w:rPr>
                <w:rFonts w:ascii="Times New Roman" w:hAnsi="Times New Roman"/>
                <w:b/>
                <w:bCs/>
                <w:color w:val="000000"/>
                <w:sz w:val="24"/>
                <w:szCs w:val="24"/>
              </w:rPr>
            </w:pPr>
            <w:r w:rsidRPr="0045127B">
              <w:rPr>
                <w:rFonts w:ascii="Times New Roman" w:hAnsi="Times New Roman"/>
                <w:b/>
                <w:bCs/>
                <w:color w:val="000000"/>
                <w:sz w:val="24"/>
                <w:szCs w:val="24"/>
              </w:rPr>
              <w:t>Model Summary</w:t>
            </w:r>
          </w:p>
        </w:tc>
      </w:tr>
      <w:tr w:rsidR="00EE649F" w:rsidRPr="00304353" w:rsidTr="008D03A6">
        <w:trPr>
          <w:trHeight w:val="20"/>
        </w:trPr>
        <w:tc>
          <w:tcPr>
            <w:tcW w:w="916" w:type="pct"/>
            <w:vMerge w:val="restar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ITK Used</w:t>
            </w:r>
          </w:p>
        </w:tc>
        <w:tc>
          <w:tcPr>
            <w:tcW w:w="816"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(constant)</w:t>
            </w:r>
          </w:p>
        </w:tc>
        <w:tc>
          <w:tcPr>
            <w:tcW w:w="722"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-.709</w:t>
            </w:r>
          </w:p>
        </w:tc>
        <w:tc>
          <w:tcPr>
            <w:tcW w:w="569"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.359</w:t>
            </w:r>
          </w:p>
        </w:tc>
        <w:tc>
          <w:tcPr>
            <w:tcW w:w="614"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-1.974</w:t>
            </w:r>
          </w:p>
        </w:tc>
        <w:tc>
          <w:tcPr>
            <w:tcW w:w="603"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.052</w:t>
            </w:r>
          </w:p>
        </w:tc>
        <w:tc>
          <w:tcPr>
            <w:tcW w:w="760" w:type="pct"/>
            <w:vMerge w:val="restar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roofErr w:type="spellStart"/>
            <w:r w:rsidRPr="0045127B">
              <w:rPr>
                <w:rFonts w:ascii="Times New Roman" w:hAnsi="Times New Roman"/>
                <w:color w:val="000000"/>
                <w:sz w:val="24"/>
                <w:szCs w:val="24"/>
              </w:rPr>
              <w:t>Nagelkere</w:t>
            </w:r>
            <w:proofErr w:type="spellEnd"/>
            <w:r w:rsidRPr="0045127B">
              <w:rPr>
                <w:rFonts w:ascii="Times New Roman" w:hAnsi="Times New Roman"/>
                <w:color w:val="000000"/>
                <w:sz w:val="24"/>
                <w:szCs w:val="24"/>
              </w:rPr>
              <w:t xml:space="preserve"> R</w:t>
            </w:r>
            <w:r w:rsidRPr="0045127B">
              <w:rPr>
                <w:rFonts w:ascii="Times New Roman" w:hAnsi="Times New Roman"/>
                <w:color w:val="000000"/>
                <w:sz w:val="24"/>
                <w:szCs w:val="24"/>
                <w:vertAlign w:val="superscript"/>
              </w:rPr>
              <w:t>2</w:t>
            </w:r>
            <w:r w:rsidRPr="0045127B">
              <w:rPr>
                <w:rFonts w:ascii="Times New Roman" w:hAnsi="Times New Roman"/>
                <w:color w:val="000000"/>
                <w:sz w:val="24"/>
                <w:szCs w:val="24"/>
              </w:rPr>
              <w:t>= .662</w:t>
            </w:r>
          </w:p>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 Log Likelihood= 62.954</w:t>
            </w:r>
          </w:p>
        </w:tc>
      </w:tr>
      <w:tr w:rsidR="00EE649F" w:rsidRPr="00304353" w:rsidTr="008D03A6">
        <w:trPr>
          <w:trHeight w:val="20"/>
        </w:trPr>
        <w:tc>
          <w:tcPr>
            <w:tcW w:w="916"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Age</w:t>
            </w:r>
          </w:p>
        </w:tc>
        <w:tc>
          <w:tcPr>
            <w:tcW w:w="722"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.027</w:t>
            </w:r>
          </w:p>
        </w:tc>
        <w:tc>
          <w:tcPr>
            <w:tcW w:w="569"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.004</w:t>
            </w:r>
          </w:p>
        </w:tc>
        <w:tc>
          <w:tcPr>
            <w:tcW w:w="614"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6.824**</w:t>
            </w:r>
          </w:p>
        </w:tc>
        <w:tc>
          <w:tcPr>
            <w:tcW w:w="603"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.001</w:t>
            </w:r>
          </w:p>
        </w:tc>
        <w:tc>
          <w:tcPr>
            <w:tcW w:w="760"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r>
      <w:tr w:rsidR="00EE649F" w:rsidRPr="00304353" w:rsidTr="008D03A6">
        <w:trPr>
          <w:trHeight w:val="20"/>
        </w:trPr>
        <w:tc>
          <w:tcPr>
            <w:tcW w:w="916"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Education</w:t>
            </w:r>
          </w:p>
        </w:tc>
        <w:tc>
          <w:tcPr>
            <w:tcW w:w="722"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-.007</w:t>
            </w:r>
          </w:p>
        </w:tc>
        <w:tc>
          <w:tcPr>
            <w:tcW w:w="569"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.017</w:t>
            </w:r>
          </w:p>
        </w:tc>
        <w:tc>
          <w:tcPr>
            <w:tcW w:w="614"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-.419</w:t>
            </w:r>
          </w:p>
        </w:tc>
        <w:tc>
          <w:tcPr>
            <w:tcW w:w="603"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.676</w:t>
            </w:r>
          </w:p>
        </w:tc>
        <w:tc>
          <w:tcPr>
            <w:tcW w:w="760"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r>
      <w:tr w:rsidR="00EE649F" w:rsidRPr="00304353" w:rsidTr="008D03A6">
        <w:trPr>
          <w:trHeight w:val="20"/>
        </w:trPr>
        <w:tc>
          <w:tcPr>
            <w:tcW w:w="916"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Family size</w:t>
            </w:r>
          </w:p>
        </w:tc>
        <w:tc>
          <w:tcPr>
            <w:tcW w:w="722"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.096</w:t>
            </w:r>
          </w:p>
        </w:tc>
        <w:tc>
          <w:tcPr>
            <w:tcW w:w="569"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.161</w:t>
            </w:r>
          </w:p>
        </w:tc>
        <w:tc>
          <w:tcPr>
            <w:tcW w:w="614"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.593</w:t>
            </w:r>
          </w:p>
        </w:tc>
        <w:tc>
          <w:tcPr>
            <w:tcW w:w="603"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.555</w:t>
            </w:r>
          </w:p>
        </w:tc>
        <w:tc>
          <w:tcPr>
            <w:tcW w:w="760"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r>
      <w:tr w:rsidR="00EE649F" w:rsidRPr="00304353" w:rsidTr="008D03A6">
        <w:trPr>
          <w:trHeight w:val="20"/>
        </w:trPr>
        <w:tc>
          <w:tcPr>
            <w:tcW w:w="916"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Family type</w:t>
            </w:r>
          </w:p>
        </w:tc>
        <w:tc>
          <w:tcPr>
            <w:tcW w:w="722"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-.019</w:t>
            </w:r>
          </w:p>
        </w:tc>
        <w:tc>
          <w:tcPr>
            <w:tcW w:w="569"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.030</w:t>
            </w:r>
          </w:p>
        </w:tc>
        <w:tc>
          <w:tcPr>
            <w:tcW w:w="614"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-.626</w:t>
            </w:r>
          </w:p>
        </w:tc>
        <w:tc>
          <w:tcPr>
            <w:tcW w:w="603"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.533</w:t>
            </w:r>
          </w:p>
        </w:tc>
        <w:tc>
          <w:tcPr>
            <w:tcW w:w="760"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r>
      <w:tr w:rsidR="00EE649F" w:rsidRPr="00304353" w:rsidTr="008D03A6">
        <w:trPr>
          <w:trHeight w:val="20"/>
        </w:trPr>
        <w:tc>
          <w:tcPr>
            <w:tcW w:w="916"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Operational land holding</w:t>
            </w:r>
          </w:p>
        </w:tc>
        <w:tc>
          <w:tcPr>
            <w:tcW w:w="722"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.013</w:t>
            </w:r>
          </w:p>
        </w:tc>
        <w:tc>
          <w:tcPr>
            <w:tcW w:w="569"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.012</w:t>
            </w:r>
          </w:p>
        </w:tc>
        <w:tc>
          <w:tcPr>
            <w:tcW w:w="614"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1.111</w:t>
            </w:r>
          </w:p>
        </w:tc>
        <w:tc>
          <w:tcPr>
            <w:tcW w:w="603"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.270</w:t>
            </w:r>
          </w:p>
        </w:tc>
        <w:tc>
          <w:tcPr>
            <w:tcW w:w="760"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r>
      <w:tr w:rsidR="00EE649F" w:rsidRPr="00304353" w:rsidTr="008D03A6">
        <w:trPr>
          <w:trHeight w:val="20"/>
        </w:trPr>
        <w:tc>
          <w:tcPr>
            <w:tcW w:w="916"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Occupation</w:t>
            </w:r>
          </w:p>
        </w:tc>
        <w:tc>
          <w:tcPr>
            <w:tcW w:w="722"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-.003</w:t>
            </w:r>
          </w:p>
        </w:tc>
        <w:tc>
          <w:tcPr>
            <w:tcW w:w="569"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.025</w:t>
            </w:r>
          </w:p>
        </w:tc>
        <w:tc>
          <w:tcPr>
            <w:tcW w:w="614"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-.133</w:t>
            </w:r>
          </w:p>
        </w:tc>
        <w:tc>
          <w:tcPr>
            <w:tcW w:w="603"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.894</w:t>
            </w:r>
          </w:p>
        </w:tc>
        <w:tc>
          <w:tcPr>
            <w:tcW w:w="760"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r>
      <w:tr w:rsidR="00EE649F" w:rsidRPr="00304353" w:rsidTr="008D03A6">
        <w:trPr>
          <w:trHeight w:val="20"/>
        </w:trPr>
        <w:tc>
          <w:tcPr>
            <w:tcW w:w="916"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Area under kitchen gardening</w:t>
            </w:r>
          </w:p>
        </w:tc>
        <w:tc>
          <w:tcPr>
            <w:tcW w:w="722"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-.071</w:t>
            </w:r>
          </w:p>
        </w:tc>
        <w:tc>
          <w:tcPr>
            <w:tcW w:w="569"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.063</w:t>
            </w:r>
          </w:p>
        </w:tc>
        <w:tc>
          <w:tcPr>
            <w:tcW w:w="614"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-1.120</w:t>
            </w:r>
          </w:p>
        </w:tc>
        <w:tc>
          <w:tcPr>
            <w:tcW w:w="603"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.266</w:t>
            </w:r>
          </w:p>
        </w:tc>
        <w:tc>
          <w:tcPr>
            <w:tcW w:w="760"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r>
      <w:tr w:rsidR="00EE649F" w:rsidRPr="00304353" w:rsidTr="008D03A6">
        <w:trPr>
          <w:trHeight w:val="20"/>
        </w:trPr>
        <w:tc>
          <w:tcPr>
            <w:tcW w:w="916"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c>
          <w:tcPr>
            <w:tcW w:w="816"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Experience of kitchen gardening</w:t>
            </w:r>
          </w:p>
        </w:tc>
        <w:tc>
          <w:tcPr>
            <w:tcW w:w="722"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.078</w:t>
            </w:r>
          </w:p>
        </w:tc>
        <w:tc>
          <w:tcPr>
            <w:tcW w:w="569"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.018</w:t>
            </w:r>
          </w:p>
        </w:tc>
        <w:tc>
          <w:tcPr>
            <w:tcW w:w="614"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4.277**</w:t>
            </w:r>
          </w:p>
        </w:tc>
        <w:tc>
          <w:tcPr>
            <w:tcW w:w="603" w:type="pct"/>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r w:rsidRPr="0045127B">
              <w:rPr>
                <w:rFonts w:ascii="Times New Roman" w:hAnsi="Times New Roman"/>
                <w:color w:val="000000"/>
                <w:sz w:val="24"/>
                <w:szCs w:val="24"/>
              </w:rPr>
              <w:t>.001</w:t>
            </w:r>
          </w:p>
        </w:tc>
        <w:tc>
          <w:tcPr>
            <w:tcW w:w="760" w:type="pct"/>
            <w:vMerge/>
            <w:shd w:val="clear" w:color="auto" w:fill="auto"/>
          </w:tcPr>
          <w:p w:rsidR="00EE649F" w:rsidRPr="0045127B" w:rsidRDefault="00EE649F" w:rsidP="00EB380C">
            <w:pPr>
              <w:spacing w:before="60" w:after="60" w:line="240" w:lineRule="auto"/>
              <w:jc w:val="both"/>
              <w:rPr>
                <w:rFonts w:ascii="Times New Roman" w:hAnsi="Times New Roman"/>
                <w:color w:val="000000"/>
                <w:sz w:val="24"/>
                <w:szCs w:val="24"/>
              </w:rPr>
            </w:pPr>
          </w:p>
        </w:tc>
      </w:tr>
    </w:tbl>
    <w:p w:rsidR="00530B58" w:rsidRDefault="00530B58" w:rsidP="00EB380C">
      <w:pPr>
        <w:spacing w:line="360" w:lineRule="auto"/>
        <w:jc w:val="both"/>
        <w:rPr>
          <w:rFonts w:ascii="Times New Roman" w:eastAsia="Times New Roman" w:hAnsi="Times New Roman" w:cs="Times New Roman"/>
          <w:kern w:val="0"/>
          <w:sz w:val="24"/>
          <w:szCs w:val="24"/>
          <w:lang w:eastAsia="en-IN"/>
        </w:rPr>
      </w:pPr>
    </w:p>
    <w:p w:rsidR="00EE649F" w:rsidRDefault="00EE649F" w:rsidP="00EB380C">
      <w:pPr>
        <w:spacing w:line="360" w:lineRule="auto"/>
        <w:ind w:right="404"/>
        <w:jc w:val="both"/>
        <w:rPr>
          <w:rFonts w:ascii="Times New Roman" w:hAnsi="Times New Roman" w:cs="Times New Roman"/>
          <w:b/>
          <w:bCs/>
          <w:sz w:val="24"/>
          <w:szCs w:val="24"/>
        </w:rPr>
      </w:pPr>
      <w:r>
        <w:rPr>
          <w:rFonts w:ascii="Times New Roman" w:hAnsi="Times New Roman" w:cs="Times New Roman"/>
          <w:b/>
          <w:bCs/>
          <w:sz w:val="24"/>
          <w:szCs w:val="24"/>
        </w:rPr>
        <w:t>CONCLUSION</w:t>
      </w:r>
    </w:p>
    <w:p w:rsidR="0046553B" w:rsidRDefault="00AA572F" w:rsidP="00EB380C">
      <w:pPr>
        <w:spacing w:after="0" w:line="360" w:lineRule="auto"/>
        <w:jc w:val="both"/>
        <w:rPr>
          <w:rFonts w:ascii="Times New Roman" w:eastAsia="Times New Roman" w:hAnsi="Times New Roman" w:cs="Times New Roman"/>
          <w:kern w:val="0"/>
          <w:sz w:val="24"/>
          <w:szCs w:val="24"/>
          <w:lang w:eastAsia="en-IN"/>
        </w:rPr>
      </w:pPr>
      <w:r w:rsidRPr="00AA572F">
        <w:rPr>
          <w:rFonts w:ascii="Times New Roman" w:eastAsia="Times New Roman" w:hAnsi="Times New Roman" w:cs="Times New Roman"/>
          <w:kern w:val="0"/>
          <w:sz w:val="24"/>
          <w:szCs w:val="24"/>
          <w:lang w:eastAsia="en-IN"/>
        </w:rPr>
        <w:t>The study reveals a number of significant findings about the kitchen gardening practices of farmers. The majority of responders are middle-aged, and they have a comparatively high degree of education. According to the research, there is a particular liking for small, nuclear families where the main occupation is agriculture.</w:t>
      </w:r>
      <w:r>
        <w:rPr>
          <w:rFonts w:ascii="Times New Roman" w:eastAsia="Times New Roman" w:hAnsi="Times New Roman" w:cs="Times New Roman"/>
          <w:kern w:val="0"/>
          <w:sz w:val="24"/>
          <w:szCs w:val="24"/>
          <w:lang w:eastAsia="en-IN"/>
        </w:rPr>
        <w:t xml:space="preserve"> </w:t>
      </w:r>
      <w:r w:rsidRPr="00AA572F">
        <w:rPr>
          <w:rFonts w:ascii="Times New Roman" w:eastAsia="Times New Roman" w:hAnsi="Times New Roman" w:cs="Times New Roman"/>
          <w:kern w:val="0"/>
          <w:sz w:val="24"/>
          <w:szCs w:val="24"/>
          <w:lang w:eastAsia="en-IN"/>
        </w:rPr>
        <w:t>The respondents preferred manual and traditional methods to</w:t>
      </w:r>
      <w:r>
        <w:rPr>
          <w:rFonts w:ascii="Times New Roman" w:eastAsia="Times New Roman" w:hAnsi="Times New Roman" w:cs="Times New Roman"/>
          <w:kern w:val="0"/>
          <w:sz w:val="24"/>
          <w:szCs w:val="24"/>
          <w:lang w:eastAsia="en-IN"/>
        </w:rPr>
        <w:t xml:space="preserve"> </w:t>
      </w:r>
      <w:r w:rsidRPr="00AA572F">
        <w:rPr>
          <w:rFonts w:ascii="Times New Roman" w:eastAsia="Times New Roman" w:hAnsi="Times New Roman" w:cs="Times New Roman"/>
          <w:kern w:val="0"/>
          <w:sz w:val="24"/>
          <w:szCs w:val="24"/>
          <w:lang w:eastAsia="en-IN"/>
        </w:rPr>
        <w:t xml:space="preserve">control insect pests. Spraying of neem extract, </w:t>
      </w:r>
      <w:proofErr w:type="gramStart"/>
      <w:r w:rsidRPr="00AA572F">
        <w:rPr>
          <w:rFonts w:ascii="Times New Roman" w:eastAsia="Times New Roman" w:hAnsi="Times New Roman" w:cs="Times New Roman"/>
          <w:kern w:val="0"/>
          <w:sz w:val="24"/>
          <w:szCs w:val="24"/>
          <w:lang w:eastAsia="en-IN"/>
        </w:rPr>
        <w:t>Dusting</w:t>
      </w:r>
      <w:proofErr w:type="gramEnd"/>
      <w:r w:rsidRPr="00AA572F">
        <w:rPr>
          <w:rFonts w:ascii="Times New Roman" w:eastAsia="Times New Roman" w:hAnsi="Times New Roman" w:cs="Times New Roman"/>
          <w:kern w:val="0"/>
          <w:sz w:val="24"/>
          <w:szCs w:val="24"/>
          <w:lang w:eastAsia="en-IN"/>
        </w:rPr>
        <w:t xml:space="preserve"> of ash, Spraying the mixture of red Chilli, green Chilli and garlic and Spraying of butter milk were </w:t>
      </w:r>
      <w:r w:rsidRPr="00AA572F">
        <w:rPr>
          <w:rFonts w:ascii="Times New Roman" w:eastAsia="Times New Roman" w:hAnsi="Times New Roman" w:cs="Times New Roman"/>
          <w:kern w:val="0"/>
          <w:sz w:val="24"/>
          <w:szCs w:val="24"/>
          <w:lang w:eastAsia="en-IN"/>
        </w:rPr>
        <w:lastRenderedPageBreak/>
        <w:t>the ITK practices used by the farmers. Okra, Brinjal, Tomato, Potato, Bitter gourd, Pumpkin were the major vegetables grown by the farmers in kitchen gardening. Farmers’ age and experience of kitchen gardening were the factors that</w:t>
      </w:r>
      <w:r>
        <w:rPr>
          <w:rFonts w:ascii="Times New Roman" w:eastAsia="Times New Roman" w:hAnsi="Times New Roman" w:cs="Times New Roman"/>
          <w:kern w:val="0"/>
          <w:sz w:val="24"/>
          <w:szCs w:val="24"/>
          <w:lang w:eastAsia="en-IN"/>
        </w:rPr>
        <w:t xml:space="preserve"> </w:t>
      </w:r>
      <w:r w:rsidRPr="00AA572F">
        <w:rPr>
          <w:rFonts w:ascii="Times New Roman" w:eastAsia="Times New Roman" w:hAnsi="Times New Roman" w:cs="Times New Roman"/>
          <w:kern w:val="0"/>
          <w:sz w:val="24"/>
          <w:szCs w:val="24"/>
          <w:lang w:eastAsia="en-IN"/>
        </w:rPr>
        <w:t>significantly influenced their adoption of Indigenous Technical Knowledge (ITK) practices.</w:t>
      </w:r>
      <w:r>
        <w:rPr>
          <w:rFonts w:ascii="Times New Roman" w:eastAsia="Times New Roman" w:hAnsi="Times New Roman" w:cs="Times New Roman"/>
          <w:kern w:val="0"/>
          <w:sz w:val="24"/>
          <w:szCs w:val="24"/>
          <w:lang w:eastAsia="en-IN"/>
        </w:rPr>
        <w:t xml:space="preserve"> </w:t>
      </w:r>
      <w:r w:rsidRPr="00AA572F">
        <w:rPr>
          <w:rFonts w:ascii="Times New Roman" w:eastAsia="Times New Roman" w:hAnsi="Times New Roman" w:cs="Times New Roman"/>
          <w:kern w:val="0"/>
          <w:sz w:val="24"/>
          <w:szCs w:val="24"/>
          <w:lang w:eastAsia="en-IN"/>
        </w:rPr>
        <w:t xml:space="preserve">More research is needed to expand the use of organic control measures and ITKs for plant protection, as well as </w:t>
      </w:r>
      <w:proofErr w:type="spellStart"/>
      <w:r w:rsidRPr="00AA572F">
        <w:rPr>
          <w:rFonts w:ascii="Times New Roman" w:eastAsia="Times New Roman" w:hAnsi="Times New Roman" w:cs="Times New Roman"/>
          <w:kern w:val="0"/>
          <w:sz w:val="24"/>
          <w:szCs w:val="24"/>
          <w:lang w:eastAsia="en-IN"/>
        </w:rPr>
        <w:t>analyze</w:t>
      </w:r>
      <w:proofErr w:type="spellEnd"/>
      <w:r w:rsidRPr="00AA572F">
        <w:rPr>
          <w:rFonts w:ascii="Times New Roman" w:eastAsia="Times New Roman" w:hAnsi="Times New Roman" w:cs="Times New Roman"/>
          <w:kern w:val="0"/>
          <w:sz w:val="24"/>
          <w:szCs w:val="24"/>
          <w:lang w:eastAsia="en-IN"/>
        </w:rPr>
        <w:t xml:space="preserve"> their potential to enhance sustainable agriculture.</w:t>
      </w:r>
    </w:p>
    <w:p w:rsidR="0046553B" w:rsidRPr="00701F21" w:rsidRDefault="0046553B" w:rsidP="0046553B">
      <w:pPr>
        <w:rPr>
          <w:rFonts w:ascii="Calibri" w:eastAsia="Calibri" w:hAnsi="Calibri" w:cs="Times New Roman"/>
          <w:b/>
          <w:highlight w:val="yellow"/>
          <w:lang w:val="en-US"/>
        </w:rPr>
      </w:pPr>
      <w:bookmarkStart w:id="0" w:name="_Hlk197682619"/>
      <w:bookmarkStart w:id="1" w:name="_Hlk180402183"/>
      <w:bookmarkStart w:id="2" w:name="_Hlk183680988"/>
      <w:r w:rsidRPr="00701F21">
        <w:rPr>
          <w:rFonts w:ascii="Calibri" w:eastAsia="Calibri" w:hAnsi="Calibri" w:cs="Times New Roman"/>
          <w:b/>
          <w:highlight w:val="yellow"/>
          <w:lang w:val="en-US"/>
        </w:rPr>
        <w:t>Disclaimer (Artificial intelligence)</w:t>
      </w:r>
      <w:bookmarkStart w:id="3" w:name="_GoBack"/>
      <w:bookmarkEnd w:id="3"/>
    </w:p>
    <w:p w:rsidR="0046553B" w:rsidRPr="009C5487" w:rsidRDefault="0046553B" w:rsidP="0046553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Option 1: </w:t>
      </w:r>
    </w:p>
    <w:p w:rsidR="0046553B" w:rsidRPr="009C5487" w:rsidRDefault="0046553B" w:rsidP="0046553B">
      <w:pPr>
        <w:rPr>
          <w:rFonts w:ascii="Calibri" w:eastAsia="Calibri" w:hAnsi="Calibri" w:cs="Times New Roman"/>
          <w:highlight w:val="yellow"/>
          <w:lang w:val="en-US"/>
        </w:rPr>
      </w:pPr>
      <w:r w:rsidRPr="009C5487">
        <w:rPr>
          <w:rFonts w:ascii="Calibri" w:eastAsia="Calibri" w:hAnsi="Calibri" w:cs="Times New Roman"/>
          <w:highlight w:val="yellow"/>
          <w:lang w:val="en-US"/>
        </w:rPr>
        <w:t xml:space="preserve">Author(s) </w:t>
      </w:r>
      <w:r w:rsidR="00622347">
        <w:rPr>
          <w:rFonts w:ascii="Calibri" w:eastAsia="Calibri" w:hAnsi="Calibri" w:cs="Times New Roman"/>
          <w:highlight w:val="yellow"/>
          <w:lang w:val="en-US"/>
        </w:rPr>
        <w:t xml:space="preserve">we </w:t>
      </w:r>
      <w:r w:rsidRPr="009C5487">
        <w:rPr>
          <w:rFonts w:ascii="Calibri" w:eastAsia="Calibri" w:hAnsi="Calibri" w:cs="Times New Roman"/>
          <w:highlight w:val="yellow"/>
          <w:lang w:val="en-US"/>
        </w:rPr>
        <w:t>hereby declare that NO generative AI technologies such as Large Language Models (</w:t>
      </w:r>
      <w:proofErr w:type="spellStart"/>
      <w:r w:rsidRPr="009C5487">
        <w:rPr>
          <w:rFonts w:ascii="Calibri" w:eastAsia="Calibri" w:hAnsi="Calibri" w:cs="Times New Roman"/>
          <w:highlight w:val="yellow"/>
          <w:lang w:val="en-US"/>
        </w:rPr>
        <w:t>ChatGPT</w:t>
      </w:r>
      <w:proofErr w:type="spellEnd"/>
      <w:r w:rsidRPr="009C5487">
        <w:rPr>
          <w:rFonts w:ascii="Calibri" w:eastAsia="Calibri" w:hAnsi="Calibri" w:cs="Times New Roman"/>
          <w:highlight w:val="yellow"/>
          <w:lang w:val="en-US"/>
        </w:rPr>
        <w:t xml:space="preserve">, COPILOT, etc.) and text-to-image generators have been used during the writing or editing of this manuscript. </w:t>
      </w:r>
    </w:p>
    <w:bookmarkEnd w:id="0"/>
    <w:bookmarkEnd w:id="1"/>
    <w:bookmarkEnd w:id="2"/>
    <w:p w:rsidR="0046553B" w:rsidRDefault="0046553B" w:rsidP="00EB380C">
      <w:pPr>
        <w:spacing w:after="0" w:line="360" w:lineRule="auto"/>
        <w:jc w:val="both"/>
        <w:rPr>
          <w:rFonts w:ascii="Times New Roman" w:eastAsia="Times New Roman" w:hAnsi="Times New Roman" w:cs="Times New Roman"/>
          <w:kern w:val="0"/>
          <w:sz w:val="24"/>
          <w:szCs w:val="24"/>
          <w:lang w:eastAsia="en-IN"/>
        </w:rPr>
      </w:pPr>
    </w:p>
    <w:p w:rsidR="00C65C88" w:rsidRDefault="00C65C88" w:rsidP="00EB380C">
      <w:pPr>
        <w:spacing w:after="0" w:line="360" w:lineRule="auto"/>
        <w:jc w:val="both"/>
        <w:rPr>
          <w:rFonts w:ascii="Times New Roman" w:eastAsia="Times New Roman" w:hAnsi="Times New Roman" w:cs="Times New Roman"/>
          <w:kern w:val="0"/>
          <w:sz w:val="24"/>
          <w:szCs w:val="24"/>
          <w:lang w:eastAsia="en-IN"/>
        </w:rPr>
      </w:pPr>
    </w:p>
    <w:p w:rsidR="00530B58" w:rsidRDefault="00530B58" w:rsidP="00EB380C">
      <w:pPr>
        <w:spacing w:line="360" w:lineRule="auto"/>
        <w:jc w:val="both"/>
        <w:rPr>
          <w:rFonts w:ascii="Times New Roman" w:eastAsia="Times New Roman" w:hAnsi="Times New Roman" w:cs="Times New Roman"/>
          <w:b/>
          <w:bCs/>
          <w:kern w:val="0"/>
          <w:sz w:val="24"/>
          <w:szCs w:val="24"/>
          <w:lang w:eastAsia="en-IN"/>
        </w:rPr>
      </w:pPr>
      <w:r w:rsidRPr="00530B58">
        <w:rPr>
          <w:rFonts w:ascii="Times New Roman" w:eastAsia="Times New Roman" w:hAnsi="Times New Roman" w:cs="Times New Roman"/>
          <w:b/>
          <w:bCs/>
          <w:kern w:val="0"/>
          <w:sz w:val="24"/>
          <w:szCs w:val="24"/>
          <w:lang w:eastAsia="en-IN"/>
        </w:rPr>
        <w:t>REFERENCES</w:t>
      </w:r>
    </w:p>
    <w:p w:rsidR="00530B04" w:rsidRDefault="00530B04" w:rsidP="00EB380C">
      <w:pPr>
        <w:spacing w:line="360" w:lineRule="auto"/>
        <w:ind w:right="404"/>
        <w:jc w:val="both"/>
        <w:rPr>
          <w:rFonts w:ascii="Times New Roman" w:hAnsi="Times New Roman" w:cs="Times New Roman"/>
          <w:sz w:val="24"/>
          <w:szCs w:val="24"/>
        </w:rPr>
      </w:pPr>
      <w:proofErr w:type="spellStart"/>
      <w:r w:rsidRPr="00C85225">
        <w:rPr>
          <w:rFonts w:ascii="Times New Roman" w:hAnsi="Times New Roman" w:cs="Times New Roman"/>
          <w:sz w:val="24"/>
          <w:szCs w:val="24"/>
        </w:rPr>
        <w:t>Berti</w:t>
      </w:r>
      <w:proofErr w:type="spellEnd"/>
      <w:r w:rsidRPr="00C85225">
        <w:rPr>
          <w:rFonts w:ascii="Times New Roman" w:hAnsi="Times New Roman" w:cs="Times New Roman"/>
          <w:sz w:val="24"/>
          <w:szCs w:val="24"/>
        </w:rPr>
        <w:t xml:space="preserve">, P.R., </w:t>
      </w:r>
      <w:proofErr w:type="spellStart"/>
      <w:r w:rsidRPr="00C85225">
        <w:rPr>
          <w:rFonts w:ascii="Times New Roman" w:hAnsi="Times New Roman" w:cs="Times New Roman"/>
          <w:sz w:val="24"/>
          <w:szCs w:val="24"/>
        </w:rPr>
        <w:t>Krasevec</w:t>
      </w:r>
      <w:proofErr w:type="spellEnd"/>
      <w:r w:rsidR="007E1547">
        <w:rPr>
          <w:rFonts w:ascii="Times New Roman" w:hAnsi="Times New Roman" w:cs="Times New Roman"/>
          <w:sz w:val="24"/>
          <w:szCs w:val="24"/>
        </w:rPr>
        <w:t xml:space="preserve">, J., </w:t>
      </w:r>
      <w:r>
        <w:rPr>
          <w:rFonts w:ascii="Times New Roman" w:hAnsi="Times New Roman" w:cs="Times New Roman"/>
          <w:sz w:val="24"/>
          <w:szCs w:val="24"/>
        </w:rPr>
        <w:t>&amp;</w:t>
      </w:r>
      <w:r w:rsidRPr="00C85225">
        <w:rPr>
          <w:rFonts w:ascii="Times New Roman" w:hAnsi="Times New Roman" w:cs="Times New Roman"/>
          <w:sz w:val="24"/>
          <w:szCs w:val="24"/>
        </w:rPr>
        <w:t>Gerald,</w:t>
      </w:r>
      <w:r>
        <w:rPr>
          <w:rFonts w:ascii="Times New Roman" w:hAnsi="Times New Roman" w:cs="Times New Roman"/>
          <w:sz w:val="24"/>
          <w:szCs w:val="24"/>
        </w:rPr>
        <w:t xml:space="preserve"> S.F.</w:t>
      </w:r>
      <w:r w:rsidRPr="00C85225">
        <w:rPr>
          <w:rFonts w:ascii="Times New Roman" w:hAnsi="Times New Roman" w:cs="Times New Roman"/>
          <w:sz w:val="24"/>
          <w:szCs w:val="24"/>
        </w:rPr>
        <w:t xml:space="preserve"> (2013)</w:t>
      </w:r>
      <w:r>
        <w:rPr>
          <w:rFonts w:ascii="Times New Roman" w:hAnsi="Times New Roman" w:cs="Times New Roman"/>
          <w:sz w:val="24"/>
          <w:szCs w:val="24"/>
        </w:rPr>
        <w:t>.</w:t>
      </w:r>
      <w:r w:rsidRPr="00C85225">
        <w:rPr>
          <w:rFonts w:ascii="Times New Roman" w:hAnsi="Times New Roman" w:cs="Times New Roman"/>
          <w:sz w:val="24"/>
          <w:szCs w:val="24"/>
        </w:rPr>
        <w:t xml:space="preserve"> A review of the effectiveness of agriculture interventions in improving nutrition outcomes. </w:t>
      </w:r>
      <w:r w:rsidRPr="00C85225">
        <w:rPr>
          <w:rFonts w:ascii="Times New Roman" w:hAnsi="Times New Roman" w:cs="Times New Roman"/>
          <w:i/>
          <w:sz w:val="24"/>
          <w:szCs w:val="24"/>
        </w:rPr>
        <w:t xml:space="preserve">Public Health </w:t>
      </w:r>
      <w:r>
        <w:rPr>
          <w:rFonts w:ascii="Times New Roman" w:hAnsi="Times New Roman" w:cs="Times New Roman"/>
          <w:i/>
          <w:sz w:val="24"/>
          <w:szCs w:val="24"/>
        </w:rPr>
        <w:t xml:space="preserve">Nutrition, </w:t>
      </w:r>
      <w:r w:rsidRPr="00701649">
        <w:rPr>
          <w:rFonts w:ascii="Times New Roman" w:hAnsi="Times New Roman" w:cs="Times New Roman"/>
          <w:b/>
          <w:i/>
          <w:iCs/>
          <w:sz w:val="24"/>
          <w:szCs w:val="24"/>
        </w:rPr>
        <w:t>7</w:t>
      </w:r>
      <w:r w:rsidRPr="00C85225">
        <w:rPr>
          <w:rFonts w:ascii="Times New Roman" w:hAnsi="Times New Roman" w:cs="Times New Roman"/>
          <w:sz w:val="24"/>
          <w:szCs w:val="24"/>
        </w:rPr>
        <w:t>(5)</w:t>
      </w:r>
      <w:r>
        <w:rPr>
          <w:rFonts w:ascii="Times New Roman" w:hAnsi="Times New Roman" w:cs="Times New Roman"/>
          <w:sz w:val="24"/>
          <w:szCs w:val="24"/>
        </w:rPr>
        <w:t>,</w:t>
      </w:r>
      <w:r w:rsidRPr="00C85225">
        <w:rPr>
          <w:rFonts w:ascii="Times New Roman" w:hAnsi="Times New Roman" w:cs="Times New Roman"/>
          <w:sz w:val="24"/>
          <w:szCs w:val="24"/>
        </w:rPr>
        <w:t xml:space="preserve"> 599-609</w:t>
      </w:r>
    </w:p>
    <w:p w:rsidR="00432FC7" w:rsidRPr="00432FC7" w:rsidRDefault="00432FC7" w:rsidP="00EB380C">
      <w:pPr>
        <w:spacing w:line="360" w:lineRule="auto"/>
        <w:ind w:right="404"/>
        <w:jc w:val="both"/>
        <w:rPr>
          <w:rFonts w:ascii="Times New Roman" w:hAnsi="Times New Roman" w:cs="Times New Roman"/>
          <w:sz w:val="24"/>
          <w:szCs w:val="24"/>
          <w:lang w:bidi="en-IN"/>
        </w:rPr>
      </w:pPr>
      <w:proofErr w:type="spellStart"/>
      <w:r w:rsidRPr="00432FC7">
        <w:rPr>
          <w:rFonts w:ascii="Times New Roman" w:hAnsi="Times New Roman" w:cs="Times New Roman"/>
          <w:sz w:val="24"/>
          <w:szCs w:val="24"/>
          <w:lang w:bidi="en-IN"/>
        </w:rPr>
        <w:t>Bhimani</w:t>
      </w:r>
      <w:proofErr w:type="spellEnd"/>
      <w:r w:rsidRPr="00432FC7">
        <w:rPr>
          <w:rFonts w:ascii="Times New Roman" w:hAnsi="Times New Roman" w:cs="Times New Roman"/>
          <w:sz w:val="24"/>
          <w:szCs w:val="24"/>
          <w:lang w:bidi="en-IN"/>
        </w:rPr>
        <w:t xml:space="preserve">, J.G., </w:t>
      </w:r>
      <w:proofErr w:type="spellStart"/>
      <w:r w:rsidRPr="00432FC7">
        <w:rPr>
          <w:rFonts w:ascii="Times New Roman" w:hAnsi="Times New Roman" w:cs="Times New Roman"/>
          <w:sz w:val="24"/>
          <w:szCs w:val="24"/>
          <w:lang w:bidi="en-IN"/>
        </w:rPr>
        <w:t>Bariya</w:t>
      </w:r>
      <w:proofErr w:type="spellEnd"/>
      <w:r w:rsidRPr="00432FC7">
        <w:rPr>
          <w:rFonts w:ascii="Times New Roman" w:hAnsi="Times New Roman" w:cs="Times New Roman"/>
          <w:sz w:val="24"/>
          <w:szCs w:val="24"/>
          <w:lang w:bidi="en-IN"/>
        </w:rPr>
        <w:t xml:space="preserve">, M.K., &amp; Panchal, B.B. (2020). Knowledge and adoption of kitchen gardening by urban women. </w:t>
      </w:r>
      <w:r w:rsidRPr="00432FC7">
        <w:rPr>
          <w:rFonts w:ascii="Times New Roman" w:hAnsi="Times New Roman" w:cs="Times New Roman"/>
          <w:i/>
          <w:sz w:val="24"/>
          <w:szCs w:val="24"/>
          <w:lang w:bidi="en-IN"/>
        </w:rPr>
        <w:t xml:space="preserve">Gujrat Journal of Extension Education, </w:t>
      </w:r>
      <w:r w:rsidRPr="00432FC7">
        <w:rPr>
          <w:rFonts w:ascii="Times New Roman" w:hAnsi="Times New Roman" w:cs="Times New Roman"/>
          <w:i/>
          <w:iCs/>
          <w:sz w:val="24"/>
          <w:szCs w:val="24"/>
          <w:lang w:bidi="en-IN"/>
        </w:rPr>
        <w:t>31</w:t>
      </w:r>
      <w:r w:rsidRPr="00432FC7">
        <w:rPr>
          <w:rFonts w:ascii="Times New Roman" w:hAnsi="Times New Roman" w:cs="Times New Roman"/>
          <w:sz w:val="24"/>
          <w:szCs w:val="24"/>
          <w:lang w:bidi="en-IN"/>
        </w:rPr>
        <w:t>(2), 16-20.</w:t>
      </w:r>
    </w:p>
    <w:p w:rsidR="00432FC7" w:rsidRDefault="00432FC7" w:rsidP="00EB380C">
      <w:pPr>
        <w:spacing w:line="360" w:lineRule="auto"/>
        <w:ind w:right="404"/>
        <w:jc w:val="both"/>
        <w:rPr>
          <w:rFonts w:ascii="Times New Roman" w:hAnsi="Times New Roman" w:cs="Times New Roman"/>
          <w:sz w:val="24"/>
          <w:szCs w:val="24"/>
        </w:rPr>
      </w:pPr>
      <w:r w:rsidRPr="00432FC7">
        <w:rPr>
          <w:rFonts w:ascii="Times New Roman" w:hAnsi="Times New Roman" w:cs="Times New Roman"/>
          <w:sz w:val="24"/>
          <w:szCs w:val="24"/>
        </w:rPr>
        <w:t xml:space="preserve">Dubey, S.D. (2021). Impact of planned and non-planned kitchen gardening for improvement of nutrition and </w:t>
      </w:r>
      <w:proofErr w:type="spellStart"/>
      <w:r w:rsidRPr="00432FC7">
        <w:rPr>
          <w:rFonts w:ascii="Times New Roman" w:hAnsi="Times New Roman" w:cs="Times New Roman"/>
          <w:sz w:val="24"/>
          <w:szCs w:val="24"/>
        </w:rPr>
        <w:t>economical</w:t>
      </w:r>
      <w:proofErr w:type="spellEnd"/>
      <w:r w:rsidRPr="00432FC7">
        <w:rPr>
          <w:rFonts w:ascii="Times New Roman" w:hAnsi="Times New Roman" w:cs="Times New Roman"/>
          <w:sz w:val="24"/>
          <w:szCs w:val="24"/>
        </w:rPr>
        <w:t xml:space="preserve"> benefits of societies. </w:t>
      </w:r>
      <w:r w:rsidRPr="00432FC7">
        <w:rPr>
          <w:rFonts w:ascii="Times New Roman" w:hAnsi="Times New Roman" w:cs="Times New Roman"/>
          <w:i/>
          <w:iCs/>
          <w:sz w:val="24"/>
          <w:szCs w:val="24"/>
        </w:rPr>
        <w:t>Journal of Pharmacognosy and Phytochemistry,10</w:t>
      </w:r>
      <w:r w:rsidR="007E1547">
        <w:rPr>
          <w:rFonts w:ascii="Times New Roman" w:hAnsi="Times New Roman" w:cs="Times New Roman"/>
          <w:sz w:val="24"/>
          <w:szCs w:val="24"/>
        </w:rPr>
        <w:t>(1):</w:t>
      </w:r>
      <w:r w:rsidRPr="00432FC7">
        <w:rPr>
          <w:rFonts w:ascii="Times New Roman" w:hAnsi="Times New Roman" w:cs="Times New Roman"/>
          <w:sz w:val="24"/>
          <w:szCs w:val="24"/>
        </w:rPr>
        <w:t xml:space="preserve"> 501-504.</w:t>
      </w:r>
    </w:p>
    <w:p w:rsidR="00530B04" w:rsidRPr="00530B04" w:rsidRDefault="00530B04" w:rsidP="00EB380C">
      <w:pPr>
        <w:spacing w:before="120" w:after="120" w:line="360" w:lineRule="auto"/>
        <w:ind w:left="720" w:hanging="720"/>
        <w:jc w:val="both"/>
        <w:rPr>
          <w:rFonts w:ascii="Times New Roman" w:eastAsia="Times New Roman" w:hAnsi="Times New Roman"/>
          <w:color w:val="000000"/>
          <w:sz w:val="24"/>
          <w:szCs w:val="24"/>
          <w:lang w:eastAsia="en-IN" w:bidi="en-IN"/>
        </w:rPr>
      </w:pPr>
      <w:r w:rsidRPr="0045127B">
        <w:rPr>
          <w:rFonts w:ascii="Times New Roman" w:eastAsia="Times New Roman" w:hAnsi="Times New Roman"/>
          <w:color w:val="000000"/>
          <w:sz w:val="24"/>
          <w:szCs w:val="24"/>
          <w:lang w:eastAsia="en-IN" w:bidi="en-IN"/>
        </w:rPr>
        <w:t xml:space="preserve">Cheema, K.J. (2011). Call to promote kitchen gardening. </w:t>
      </w:r>
      <w:r w:rsidRPr="0045127B">
        <w:rPr>
          <w:rFonts w:ascii="Times New Roman" w:eastAsia="Times New Roman" w:hAnsi="Times New Roman"/>
          <w:i/>
          <w:color w:val="000000"/>
          <w:sz w:val="24"/>
          <w:szCs w:val="24"/>
          <w:lang w:eastAsia="en-IN" w:bidi="en-IN"/>
        </w:rPr>
        <w:t>The News</w:t>
      </w:r>
      <w:r w:rsidRPr="0045127B">
        <w:rPr>
          <w:rFonts w:ascii="Times New Roman" w:eastAsia="Times New Roman" w:hAnsi="Times New Roman"/>
          <w:color w:val="000000"/>
          <w:sz w:val="24"/>
          <w:szCs w:val="24"/>
          <w:lang w:eastAsia="en-IN" w:bidi="en-IN"/>
        </w:rPr>
        <w:t>.</w:t>
      </w:r>
    </w:p>
    <w:p w:rsidR="00530B04" w:rsidRPr="00530B04" w:rsidRDefault="00530B04" w:rsidP="00EB380C">
      <w:pPr>
        <w:spacing w:line="360" w:lineRule="auto"/>
        <w:jc w:val="both"/>
        <w:rPr>
          <w:rFonts w:ascii="Times New Roman" w:eastAsia="Times New Roman" w:hAnsi="Times New Roman" w:cs="Times New Roman"/>
          <w:kern w:val="0"/>
          <w:sz w:val="24"/>
          <w:szCs w:val="24"/>
          <w:lang w:eastAsia="en-IN"/>
        </w:rPr>
      </w:pPr>
      <w:r w:rsidRPr="00701649">
        <w:rPr>
          <w:rFonts w:ascii="Times New Roman" w:eastAsia="Times New Roman" w:hAnsi="Times New Roman" w:cs="Times New Roman"/>
          <w:kern w:val="0"/>
          <w:sz w:val="24"/>
          <w:szCs w:val="24"/>
          <w:lang w:eastAsia="en-IN"/>
        </w:rPr>
        <w:t>Christensen, T.E. (2011)</w:t>
      </w:r>
      <w:r>
        <w:rPr>
          <w:rFonts w:ascii="Times New Roman" w:eastAsia="Times New Roman" w:hAnsi="Times New Roman" w:cs="Times New Roman"/>
          <w:kern w:val="0"/>
          <w:sz w:val="24"/>
          <w:szCs w:val="24"/>
          <w:lang w:eastAsia="en-IN"/>
        </w:rPr>
        <w:t>.</w:t>
      </w:r>
      <w:r w:rsidRPr="00701649">
        <w:rPr>
          <w:rFonts w:ascii="Times New Roman" w:eastAsia="Times New Roman" w:hAnsi="Times New Roman" w:cs="Times New Roman"/>
          <w:kern w:val="0"/>
          <w:sz w:val="24"/>
          <w:szCs w:val="24"/>
          <w:lang w:eastAsia="en-IN"/>
        </w:rPr>
        <w:t xml:space="preserve"> What is a kitchen </w:t>
      </w:r>
      <w:proofErr w:type="spellStart"/>
      <w:r w:rsidRPr="00701649">
        <w:rPr>
          <w:rFonts w:ascii="Times New Roman" w:eastAsia="Times New Roman" w:hAnsi="Times New Roman" w:cs="Times New Roman"/>
          <w:kern w:val="0"/>
          <w:sz w:val="24"/>
          <w:szCs w:val="24"/>
          <w:lang w:eastAsia="en-IN"/>
        </w:rPr>
        <w:t>Garden.</w:t>
      </w:r>
      <w:r w:rsidRPr="00701649">
        <w:rPr>
          <w:rFonts w:ascii="Times New Roman" w:eastAsia="Times New Roman" w:hAnsi="Times New Roman" w:cs="Times New Roman"/>
          <w:i/>
          <w:iCs/>
          <w:kern w:val="0"/>
          <w:sz w:val="24"/>
          <w:szCs w:val="24"/>
          <w:lang w:eastAsia="en-IN"/>
        </w:rPr>
        <w:t>Wise</w:t>
      </w:r>
      <w:proofErr w:type="spellEnd"/>
      <w:r w:rsidRPr="00701649">
        <w:rPr>
          <w:rFonts w:ascii="Times New Roman" w:eastAsia="Times New Roman" w:hAnsi="Times New Roman" w:cs="Times New Roman"/>
          <w:i/>
          <w:iCs/>
          <w:kern w:val="0"/>
          <w:sz w:val="24"/>
          <w:szCs w:val="24"/>
          <w:lang w:eastAsia="en-IN"/>
        </w:rPr>
        <w:t xml:space="preserve"> Geek.</w:t>
      </w:r>
      <w:r w:rsidRPr="00701649">
        <w:rPr>
          <w:rFonts w:ascii="Times New Roman" w:eastAsia="Times New Roman" w:hAnsi="Times New Roman" w:cs="Times New Roman"/>
          <w:kern w:val="0"/>
          <w:sz w:val="24"/>
          <w:szCs w:val="24"/>
          <w:lang w:eastAsia="en-IN"/>
        </w:rPr>
        <w:t>pp1-</w:t>
      </w:r>
      <w:proofErr w:type="gramStart"/>
      <w:r w:rsidRPr="00701649">
        <w:rPr>
          <w:rFonts w:ascii="Times New Roman" w:eastAsia="Times New Roman" w:hAnsi="Times New Roman" w:cs="Times New Roman"/>
          <w:kern w:val="0"/>
          <w:sz w:val="24"/>
          <w:szCs w:val="24"/>
          <w:lang w:eastAsia="en-IN"/>
        </w:rPr>
        <w:t>2.</w:t>
      </w:r>
      <w:proofErr w:type="gramEnd"/>
    </w:p>
    <w:p w:rsidR="00530B04" w:rsidRDefault="00530B04" w:rsidP="00EB380C">
      <w:pPr>
        <w:spacing w:before="120" w:after="120" w:line="360" w:lineRule="auto"/>
        <w:ind w:right="490"/>
        <w:jc w:val="both"/>
        <w:rPr>
          <w:rFonts w:ascii="Times New Roman" w:eastAsia="Times New Roman" w:hAnsi="Times New Roman" w:cs="Times New Roman"/>
          <w:i/>
          <w:color w:val="000000"/>
          <w:sz w:val="24"/>
          <w:szCs w:val="24"/>
          <w:lang w:eastAsia="en-IN" w:bidi="en-IN"/>
        </w:rPr>
      </w:pPr>
      <w:r w:rsidRPr="00C85225">
        <w:rPr>
          <w:rFonts w:ascii="Times New Roman" w:eastAsia="Times New Roman" w:hAnsi="Times New Roman" w:cs="Times New Roman"/>
          <w:color w:val="000000"/>
          <w:sz w:val="24"/>
          <w:szCs w:val="24"/>
          <w:lang w:eastAsia="en-IN" w:bidi="en-IN"/>
        </w:rPr>
        <w:t>Drescher</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(2000). Urban food security: Urban agriculture, a response to crisis? </w:t>
      </w:r>
      <w:r w:rsidRPr="00C85225">
        <w:rPr>
          <w:rFonts w:ascii="Times New Roman" w:eastAsia="Times New Roman" w:hAnsi="Times New Roman" w:cs="Times New Roman"/>
          <w:i/>
          <w:color w:val="000000"/>
          <w:sz w:val="24"/>
          <w:szCs w:val="24"/>
          <w:lang w:eastAsia="en-IN" w:bidi="en-IN"/>
        </w:rPr>
        <w:t>UA Magazine</w:t>
      </w:r>
      <w:r>
        <w:rPr>
          <w:rFonts w:ascii="Times New Roman" w:eastAsia="Times New Roman" w:hAnsi="Times New Roman" w:cs="Times New Roman"/>
          <w:i/>
          <w:color w:val="000000"/>
          <w:sz w:val="24"/>
          <w:szCs w:val="24"/>
          <w:lang w:eastAsia="en-IN" w:bidi="en-IN"/>
        </w:rPr>
        <w:t xml:space="preserve">. </w:t>
      </w:r>
    </w:p>
    <w:p w:rsidR="001901E5" w:rsidRDefault="001901E5" w:rsidP="00EB380C">
      <w:pPr>
        <w:spacing w:before="120" w:after="120" w:line="360" w:lineRule="auto"/>
        <w:ind w:right="490"/>
        <w:jc w:val="both"/>
        <w:rPr>
          <w:rFonts w:ascii="Times New Roman" w:hAnsi="Times New Roman" w:cs="Times New Roman"/>
          <w:sz w:val="24"/>
          <w:szCs w:val="24"/>
        </w:rPr>
      </w:pPr>
      <w:r w:rsidRPr="001901E5">
        <w:rPr>
          <w:rFonts w:ascii="Times New Roman" w:hAnsi="Times New Roman" w:cs="Times New Roman"/>
          <w:sz w:val="24"/>
          <w:szCs w:val="24"/>
        </w:rPr>
        <w:t>Grewal, D.S., Sharma, P &amp;</w:t>
      </w:r>
      <w:r w:rsidRPr="00557075">
        <w:rPr>
          <w:rFonts w:ascii="Times New Roman" w:hAnsi="Times New Roman" w:cs="Times New Roman"/>
          <w:sz w:val="24"/>
          <w:szCs w:val="24"/>
        </w:rPr>
        <w:t>Iqbal,</w:t>
      </w:r>
      <w:r w:rsidRPr="001901E5">
        <w:rPr>
          <w:rFonts w:ascii="Times New Roman" w:hAnsi="Times New Roman" w:cs="Times New Roman"/>
          <w:sz w:val="24"/>
          <w:szCs w:val="24"/>
        </w:rPr>
        <w:t xml:space="preserve"> T. (2023). </w:t>
      </w:r>
      <w:r w:rsidRPr="001901E5">
        <w:rPr>
          <w:rFonts w:ascii="Times New Roman" w:hAnsi="Times New Roman" w:cs="Times New Roman"/>
          <w:bCs/>
          <w:sz w:val="24"/>
          <w:szCs w:val="24"/>
        </w:rPr>
        <w:t xml:space="preserve">Knowledge Level of Citrus Grower’s Regarding use of Integrated Pest Management Strategies in Punjab. </w:t>
      </w:r>
      <w:r w:rsidRPr="001901E5">
        <w:rPr>
          <w:rFonts w:ascii="Times New Roman" w:hAnsi="Times New Roman" w:cs="Times New Roman"/>
          <w:i/>
          <w:sz w:val="24"/>
          <w:szCs w:val="24"/>
        </w:rPr>
        <w:t>Indian Journal of Extension Education</w:t>
      </w:r>
      <w:r w:rsidRPr="001901E5">
        <w:rPr>
          <w:rFonts w:ascii="Times New Roman" w:hAnsi="Times New Roman" w:cs="Times New Roman"/>
          <w:sz w:val="24"/>
          <w:szCs w:val="24"/>
        </w:rPr>
        <w:t xml:space="preserve">, </w:t>
      </w:r>
      <w:r w:rsidRPr="001901E5">
        <w:rPr>
          <w:rFonts w:ascii="Times New Roman" w:hAnsi="Times New Roman" w:cs="Times New Roman"/>
          <w:b/>
          <w:sz w:val="24"/>
          <w:szCs w:val="24"/>
        </w:rPr>
        <w:t>59</w:t>
      </w:r>
      <w:r w:rsidRPr="001901E5">
        <w:rPr>
          <w:rFonts w:ascii="Times New Roman" w:hAnsi="Times New Roman" w:cs="Times New Roman"/>
          <w:sz w:val="24"/>
          <w:szCs w:val="24"/>
        </w:rPr>
        <w:t>(1): 174-176.</w:t>
      </w:r>
    </w:p>
    <w:p w:rsidR="007E1547" w:rsidRPr="001901E5" w:rsidRDefault="007E1547" w:rsidP="00EB380C">
      <w:pPr>
        <w:spacing w:before="120" w:after="120" w:line="360" w:lineRule="auto"/>
        <w:ind w:right="490"/>
        <w:jc w:val="both"/>
        <w:rPr>
          <w:rFonts w:ascii="Times New Roman" w:eastAsia="Times New Roman" w:hAnsi="Times New Roman" w:cs="Times New Roman"/>
          <w:iCs/>
          <w:color w:val="000000"/>
          <w:sz w:val="24"/>
          <w:szCs w:val="24"/>
          <w:lang w:eastAsia="en-IN" w:bidi="en-IN"/>
        </w:rPr>
      </w:pPr>
      <w:proofErr w:type="spellStart"/>
      <w:r>
        <w:rPr>
          <w:rFonts w:ascii="Times New Roman" w:eastAsia="Times New Roman" w:hAnsi="Times New Roman" w:cs="Times New Roman"/>
          <w:iCs/>
          <w:color w:val="000000"/>
          <w:sz w:val="24"/>
          <w:szCs w:val="24"/>
          <w:lang w:eastAsia="en-IN" w:bidi="en-IN"/>
        </w:rPr>
        <w:lastRenderedPageBreak/>
        <w:t>Imrose</w:t>
      </w:r>
      <w:proofErr w:type="spellEnd"/>
      <w:r>
        <w:rPr>
          <w:rFonts w:ascii="Times New Roman" w:eastAsia="Times New Roman" w:hAnsi="Times New Roman" w:cs="Times New Roman"/>
          <w:iCs/>
          <w:color w:val="000000"/>
          <w:sz w:val="24"/>
          <w:szCs w:val="24"/>
          <w:lang w:eastAsia="en-IN" w:bidi="en-IN"/>
        </w:rPr>
        <w:t xml:space="preserve">, </w:t>
      </w:r>
      <w:r w:rsidRPr="007E1547">
        <w:rPr>
          <w:rFonts w:ascii="Times New Roman" w:eastAsia="Times New Roman" w:hAnsi="Times New Roman" w:cs="Times New Roman"/>
          <w:iCs/>
          <w:color w:val="000000"/>
          <w:sz w:val="24"/>
          <w:szCs w:val="24"/>
          <w:lang w:eastAsia="en-IN" w:bidi="en-IN"/>
        </w:rPr>
        <w:t>S., Islam, M.</w:t>
      </w:r>
      <w:r>
        <w:rPr>
          <w:rFonts w:ascii="Times New Roman" w:eastAsia="Times New Roman" w:hAnsi="Times New Roman" w:cs="Times New Roman"/>
          <w:iCs/>
          <w:color w:val="000000"/>
          <w:sz w:val="24"/>
          <w:szCs w:val="24"/>
          <w:lang w:eastAsia="en-IN" w:bidi="en-IN"/>
        </w:rPr>
        <w:t xml:space="preserve"> </w:t>
      </w:r>
      <w:r w:rsidRPr="007E1547">
        <w:rPr>
          <w:rFonts w:ascii="Times New Roman" w:eastAsia="Times New Roman" w:hAnsi="Times New Roman" w:cs="Times New Roman"/>
          <w:iCs/>
          <w:color w:val="000000"/>
          <w:sz w:val="24"/>
          <w:szCs w:val="24"/>
          <w:lang w:eastAsia="en-IN" w:bidi="en-IN"/>
        </w:rPr>
        <w:t>M</w:t>
      </w:r>
      <w:r>
        <w:rPr>
          <w:rFonts w:ascii="Times New Roman" w:eastAsia="Times New Roman" w:hAnsi="Times New Roman" w:cs="Times New Roman"/>
          <w:iCs/>
          <w:color w:val="000000"/>
          <w:sz w:val="24"/>
          <w:szCs w:val="24"/>
          <w:lang w:eastAsia="en-IN" w:bidi="en-IN"/>
        </w:rPr>
        <w:t xml:space="preserve"> </w:t>
      </w:r>
      <w:r w:rsidRPr="007E1547">
        <w:rPr>
          <w:rFonts w:ascii="Times New Roman" w:eastAsia="Times New Roman" w:hAnsi="Times New Roman" w:cs="Times New Roman"/>
          <w:iCs/>
          <w:color w:val="000000"/>
          <w:sz w:val="24"/>
          <w:szCs w:val="24"/>
          <w:lang w:eastAsia="en-IN" w:bidi="en-IN"/>
        </w:rPr>
        <w:t>&amp;</w:t>
      </w:r>
      <w:r>
        <w:rPr>
          <w:rFonts w:ascii="Times New Roman" w:eastAsia="Times New Roman" w:hAnsi="Times New Roman" w:cs="Times New Roman"/>
          <w:iCs/>
          <w:color w:val="000000"/>
          <w:sz w:val="24"/>
          <w:szCs w:val="24"/>
          <w:lang w:eastAsia="en-IN" w:bidi="en-IN"/>
        </w:rPr>
        <w:t xml:space="preserve"> </w:t>
      </w:r>
      <w:r w:rsidRPr="007E1547">
        <w:rPr>
          <w:rFonts w:ascii="Times New Roman" w:eastAsia="Times New Roman" w:hAnsi="Times New Roman" w:cs="Times New Roman"/>
          <w:iCs/>
          <w:color w:val="000000"/>
          <w:sz w:val="24"/>
          <w:szCs w:val="24"/>
          <w:lang w:eastAsia="en-IN" w:bidi="en-IN"/>
        </w:rPr>
        <w:t>Ahmed, M.B. (2025). Identif</w:t>
      </w:r>
      <w:r>
        <w:rPr>
          <w:rFonts w:ascii="Times New Roman" w:eastAsia="Times New Roman" w:hAnsi="Times New Roman" w:cs="Times New Roman"/>
          <w:iCs/>
          <w:color w:val="000000"/>
          <w:sz w:val="24"/>
          <w:szCs w:val="24"/>
          <w:lang w:eastAsia="en-IN" w:bidi="en-IN"/>
        </w:rPr>
        <w:t xml:space="preserve">ication of indigenous technical </w:t>
      </w:r>
      <w:r w:rsidRPr="007E1547">
        <w:rPr>
          <w:rFonts w:ascii="Times New Roman" w:eastAsia="Times New Roman" w:hAnsi="Times New Roman" w:cs="Times New Roman"/>
          <w:iCs/>
          <w:color w:val="000000"/>
          <w:sz w:val="24"/>
          <w:szCs w:val="24"/>
          <w:lang w:eastAsia="en-IN" w:bidi="en-IN"/>
        </w:rPr>
        <w:t>knowledges (ITKs) as climate smart</w:t>
      </w:r>
      <w:r>
        <w:rPr>
          <w:rFonts w:ascii="Times New Roman" w:eastAsia="Times New Roman" w:hAnsi="Times New Roman" w:cs="Times New Roman"/>
          <w:iCs/>
          <w:color w:val="000000"/>
          <w:sz w:val="24"/>
          <w:szCs w:val="24"/>
          <w:lang w:eastAsia="en-IN" w:bidi="en-IN"/>
        </w:rPr>
        <w:t xml:space="preserve"> </w:t>
      </w:r>
      <w:r w:rsidRPr="007E1547">
        <w:rPr>
          <w:rFonts w:ascii="Times New Roman" w:eastAsia="Times New Roman" w:hAnsi="Times New Roman" w:cs="Times New Roman"/>
          <w:iCs/>
          <w:color w:val="000000"/>
          <w:sz w:val="24"/>
          <w:szCs w:val="24"/>
          <w:lang w:eastAsia="en-IN" w:bidi="en-IN"/>
        </w:rPr>
        <w:t xml:space="preserve">agriculture (CSA) technology. </w:t>
      </w:r>
      <w:r w:rsidRPr="007E1547">
        <w:rPr>
          <w:rFonts w:ascii="Times New Roman" w:eastAsia="Times New Roman" w:hAnsi="Times New Roman" w:cs="Times New Roman"/>
          <w:i/>
          <w:iCs/>
          <w:color w:val="000000"/>
          <w:sz w:val="24"/>
          <w:szCs w:val="24"/>
          <w:lang w:eastAsia="en-IN" w:bidi="en-IN"/>
        </w:rPr>
        <w:t>Bulgarian Journal of Agricultural Science</w:t>
      </w:r>
      <w:r w:rsidRPr="007E1547">
        <w:rPr>
          <w:rFonts w:ascii="Times New Roman" w:eastAsia="Times New Roman" w:hAnsi="Times New Roman" w:cs="Times New Roman"/>
          <w:iCs/>
          <w:color w:val="000000"/>
          <w:sz w:val="24"/>
          <w:szCs w:val="24"/>
          <w:lang w:eastAsia="en-IN" w:bidi="en-IN"/>
        </w:rPr>
        <w:t>, 31 (2): 283–294</w:t>
      </w:r>
    </w:p>
    <w:p w:rsidR="003E1517" w:rsidRDefault="003E1517" w:rsidP="00EB380C">
      <w:pPr>
        <w:spacing w:before="120" w:after="120" w:line="360" w:lineRule="auto"/>
        <w:ind w:right="490"/>
        <w:jc w:val="both"/>
        <w:rPr>
          <w:rFonts w:ascii="Times New Roman" w:eastAsia="Times New Roman" w:hAnsi="Times New Roman" w:cs="Times New Roman"/>
          <w:bCs/>
          <w:color w:val="000000"/>
          <w:sz w:val="24"/>
          <w:szCs w:val="24"/>
          <w:lang w:eastAsia="en-IN" w:bidi="en-IN"/>
        </w:rPr>
      </w:pPr>
      <w:proofErr w:type="spellStart"/>
      <w:r w:rsidRPr="00C85225">
        <w:rPr>
          <w:rFonts w:ascii="Times New Roman" w:eastAsia="Times New Roman" w:hAnsi="Times New Roman" w:cs="Times New Roman"/>
          <w:color w:val="000000"/>
          <w:sz w:val="24"/>
          <w:szCs w:val="24"/>
          <w:lang w:eastAsia="en-IN" w:bidi="en-IN"/>
        </w:rPr>
        <w:t>Keatinge</w:t>
      </w:r>
      <w:proofErr w:type="spellEnd"/>
      <w:r w:rsidRPr="00C85225">
        <w:rPr>
          <w:rFonts w:ascii="Times New Roman" w:eastAsia="Times New Roman" w:hAnsi="Times New Roman" w:cs="Times New Roman"/>
          <w:color w:val="000000"/>
          <w:sz w:val="24"/>
          <w:szCs w:val="24"/>
          <w:lang w:eastAsia="en-IN" w:bidi="en-IN"/>
        </w:rPr>
        <w:t>, J</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D</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Chadha</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M</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L</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Hughes</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J</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D</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A</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w:t>
      </w:r>
      <w:proofErr w:type="spellStart"/>
      <w:r w:rsidRPr="00C85225">
        <w:rPr>
          <w:rFonts w:ascii="Times New Roman" w:eastAsia="Times New Roman" w:hAnsi="Times New Roman" w:cs="Times New Roman"/>
          <w:color w:val="000000"/>
          <w:sz w:val="24"/>
          <w:szCs w:val="24"/>
          <w:lang w:eastAsia="en-IN" w:bidi="en-IN"/>
        </w:rPr>
        <w:t>Easdown</w:t>
      </w:r>
      <w:proofErr w:type="spellEnd"/>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W</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J</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w:t>
      </w:r>
      <w:proofErr w:type="spellStart"/>
      <w:r w:rsidRPr="00C85225">
        <w:rPr>
          <w:rFonts w:ascii="Times New Roman" w:eastAsia="Times New Roman" w:hAnsi="Times New Roman" w:cs="Times New Roman"/>
          <w:color w:val="000000"/>
          <w:sz w:val="24"/>
          <w:szCs w:val="24"/>
          <w:lang w:eastAsia="en-IN" w:bidi="en-IN"/>
        </w:rPr>
        <w:t>Holmer</w:t>
      </w:r>
      <w:proofErr w:type="spellEnd"/>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R</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J</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w:t>
      </w:r>
      <w:proofErr w:type="spellStart"/>
      <w:r w:rsidRPr="00C85225">
        <w:rPr>
          <w:rFonts w:ascii="Times New Roman" w:eastAsia="Times New Roman" w:hAnsi="Times New Roman" w:cs="Times New Roman"/>
          <w:color w:val="000000"/>
          <w:sz w:val="24"/>
          <w:szCs w:val="24"/>
          <w:lang w:eastAsia="en-IN" w:bidi="en-IN"/>
        </w:rPr>
        <w:t>Tenkouano</w:t>
      </w:r>
      <w:proofErr w:type="spellEnd"/>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A</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Yang</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Y</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A</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w:t>
      </w:r>
      <w:proofErr w:type="spellStart"/>
      <w:r w:rsidRPr="00C85225">
        <w:rPr>
          <w:rFonts w:ascii="Times New Roman" w:eastAsia="Times New Roman" w:hAnsi="Times New Roman" w:cs="Times New Roman"/>
          <w:color w:val="000000"/>
          <w:sz w:val="24"/>
          <w:szCs w:val="24"/>
          <w:lang w:eastAsia="en-IN" w:bidi="en-IN"/>
        </w:rPr>
        <w:t>Mavlyanova</w:t>
      </w:r>
      <w:proofErr w:type="spellEnd"/>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R</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Neave</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S</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w:t>
      </w:r>
      <w:proofErr w:type="spellStart"/>
      <w:r w:rsidRPr="00C85225">
        <w:rPr>
          <w:rFonts w:ascii="Times New Roman" w:eastAsia="Times New Roman" w:hAnsi="Times New Roman" w:cs="Times New Roman"/>
          <w:color w:val="000000"/>
          <w:sz w:val="24"/>
          <w:szCs w:val="24"/>
          <w:lang w:eastAsia="en-IN" w:bidi="en-IN"/>
        </w:rPr>
        <w:t>Afari-Sefa</w:t>
      </w:r>
      <w:proofErr w:type="spellEnd"/>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V</w:t>
      </w:r>
      <w:r>
        <w:rPr>
          <w:rFonts w:ascii="Times New Roman" w:eastAsia="Times New Roman" w:hAnsi="Times New Roman" w:cs="Times New Roman"/>
          <w:color w:val="000000"/>
          <w:sz w:val="24"/>
          <w:szCs w:val="24"/>
          <w:lang w:eastAsia="en-IN" w:bidi="en-IN"/>
        </w:rPr>
        <w:t>.,</w:t>
      </w:r>
      <w:r w:rsidR="007E1547">
        <w:rPr>
          <w:rFonts w:ascii="Times New Roman" w:eastAsia="Times New Roman" w:hAnsi="Times New Roman" w:cs="Times New Roman"/>
          <w:color w:val="000000"/>
          <w:sz w:val="24"/>
          <w:szCs w:val="24"/>
          <w:lang w:eastAsia="en-IN" w:bidi="en-IN"/>
        </w:rPr>
        <w:t xml:space="preserve"> </w:t>
      </w:r>
      <w:r>
        <w:rPr>
          <w:rFonts w:ascii="Times New Roman" w:eastAsia="Times New Roman" w:hAnsi="Times New Roman" w:cs="Times New Roman"/>
          <w:color w:val="000000"/>
          <w:sz w:val="24"/>
          <w:szCs w:val="24"/>
          <w:lang w:eastAsia="en-IN" w:bidi="en-IN"/>
        </w:rPr>
        <w:t>&amp;</w:t>
      </w:r>
      <w:r w:rsidRPr="00C85225">
        <w:rPr>
          <w:rFonts w:ascii="Times New Roman" w:eastAsia="Times New Roman" w:hAnsi="Times New Roman" w:cs="Times New Roman"/>
          <w:color w:val="000000"/>
          <w:sz w:val="24"/>
          <w:szCs w:val="24"/>
          <w:lang w:eastAsia="en-IN" w:bidi="en-IN"/>
        </w:rPr>
        <w:t xml:space="preserve"> Luther</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G</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(2012)</w:t>
      </w:r>
      <w:r>
        <w:rPr>
          <w:rFonts w:ascii="Times New Roman" w:eastAsia="Times New Roman" w:hAnsi="Times New Roman" w:cs="Times New Roman"/>
          <w:color w:val="000000"/>
          <w:sz w:val="24"/>
          <w:szCs w:val="24"/>
          <w:lang w:eastAsia="en-IN" w:bidi="en-IN"/>
        </w:rPr>
        <w:t>.</w:t>
      </w:r>
      <w:r w:rsidRPr="00C85225">
        <w:rPr>
          <w:rFonts w:ascii="Times New Roman" w:eastAsia="Times New Roman" w:hAnsi="Times New Roman" w:cs="Times New Roman"/>
          <w:color w:val="000000"/>
          <w:sz w:val="24"/>
          <w:szCs w:val="24"/>
          <w:lang w:eastAsia="en-IN" w:bidi="en-IN"/>
        </w:rPr>
        <w:t xml:space="preserve"> Vegetable gardens and their impact on the attainment of the Millennium Development Goals</w:t>
      </w:r>
      <w:r w:rsidRPr="00C85225">
        <w:rPr>
          <w:rFonts w:ascii="Times New Roman" w:eastAsia="Times New Roman" w:hAnsi="Times New Roman" w:cs="Times New Roman"/>
          <w:i/>
          <w:color w:val="000000"/>
          <w:sz w:val="24"/>
          <w:szCs w:val="24"/>
          <w:lang w:eastAsia="en-IN" w:bidi="en-IN"/>
        </w:rPr>
        <w:t>. Biolog</w:t>
      </w:r>
      <w:r>
        <w:rPr>
          <w:rFonts w:ascii="Times New Roman" w:eastAsia="Times New Roman" w:hAnsi="Times New Roman" w:cs="Times New Roman"/>
          <w:i/>
          <w:color w:val="000000"/>
          <w:sz w:val="24"/>
          <w:szCs w:val="24"/>
          <w:lang w:eastAsia="en-IN" w:bidi="en-IN"/>
        </w:rPr>
        <w:t>y</w:t>
      </w:r>
      <w:r w:rsidRPr="00C85225">
        <w:rPr>
          <w:rFonts w:ascii="Times New Roman" w:eastAsia="Times New Roman" w:hAnsi="Times New Roman" w:cs="Times New Roman"/>
          <w:i/>
          <w:color w:val="000000"/>
          <w:sz w:val="24"/>
          <w:szCs w:val="24"/>
          <w:lang w:eastAsia="en-IN" w:bidi="en-IN"/>
        </w:rPr>
        <w:t xml:space="preserve"> Agric</w:t>
      </w:r>
      <w:r>
        <w:rPr>
          <w:rFonts w:ascii="Times New Roman" w:eastAsia="Times New Roman" w:hAnsi="Times New Roman" w:cs="Times New Roman"/>
          <w:i/>
          <w:color w:val="000000"/>
          <w:sz w:val="24"/>
          <w:szCs w:val="24"/>
          <w:lang w:eastAsia="en-IN" w:bidi="en-IN"/>
        </w:rPr>
        <w:t>ulture and</w:t>
      </w:r>
      <w:r w:rsidRPr="00C85225">
        <w:rPr>
          <w:rFonts w:ascii="Times New Roman" w:eastAsia="Times New Roman" w:hAnsi="Times New Roman" w:cs="Times New Roman"/>
          <w:i/>
          <w:color w:val="000000"/>
          <w:sz w:val="24"/>
          <w:szCs w:val="24"/>
          <w:lang w:eastAsia="en-IN" w:bidi="en-IN"/>
        </w:rPr>
        <w:t xml:space="preserve"> Horti</w:t>
      </w:r>
      <w:r>
        <w:rPr>
          <w:rFonts w:ascii="Times New Roman" w:eastAsia="Times New Roman" w:hAnsi="Times New Roman" w:cs="Times New Roman"/>
          <w:i/>
          <w:color w:val="000000"/>
          <w:sz w:val="24"/>
          <w:szCs w:val="24"/>
          <w:lang w:eastAsia="en-IN" w:bidi="en-IN"/>
        </w:rPr>
        <w:t>culture,</w:t>
      </w:r>
      <w:r w:rsidR="005B03EF">
        <w:rPr>
          <w:rFonts w:ascii="Times New Roman" w:eastAsia="Times New Roman" w:hAnsi="Times New Roman" w:cs="Times New Roman"/>
          <w:i/>
          <w:color w:val="000000"/>
          <w:sz w:val="24"/>
          <w:szCs w:val="24"/>
          <w:lang w:eastAsia="en-IN" w:bidi="en-IN"/>
        </w:rPr>
        <w:t xml:space="preserve"> </w:t>
      </w:r>
      <w:r w:rsidRPr="000A4D44">
        <w:rPr>
          <w:rFonts w:ascii="Times New Roman" w:eastAsia="Times New Roman" w:hAnsi="Times New Roman" w:cs="Times New Roman"/>
          <w:bCs/>
          <w:i/>
          <w:iCs/>
          <w:color w:val="000000"/>
          <w:sz w:val="24"/>
          <w:szCs w:val="24"/>
          <w:lang w:eastAsia="en-IN" w:bidi="en-IN"/>
        </w:rPr>
        <w:t>28</w:t>
      </w:r>
      <w:r w:rsidR="007E1547">
        <w:rPr>
          <w:rFonts w:ascii="Times New Roman" w:eastAsia="Times New Roman" w:hAnsi="Times New Roman" w:cs="Times New Roman"/>
          <w:bCs/>
          <w:color w:val="000000"/>
          <w:sz w:val="24"/>
          <w:szCs w:val="24"/>
          <w:lang w:eastAsia="en-IN" w:bidi="en-IN"/>
        </w:rPr>
        <w:t>(2):</w:t>
      </w:r>
      <w:r w:rsidRPr="00A92BCC">
        <w:rPr>
          <w:rFonts w:ascii="Times New Roman" w:eastAsia="Times New Roman" w:hAnsi="Times New Roman" w:cs="Times New Roman"/>
          <w:bCs/>
          <w:color w:val="000000"/>
          <w:sz w:val="24"/>
          <w:szCs w:val="24"/>
          <w:lang w:eastAsia="en-IN" w:bidi="en-IN"/>
        </w:rPr>
        <w:t>71-85</w:t>
      </w:r>
      <w:r>
        <w:rPr>
          <w:rFonts w:ascii="Times New Roman" w:eastAsia="Times New Roman" w:hAnsi="Times New Roman" w:cs="Times New Roman"/>
          <w:bCs/>
          <w:color w:val="000000"/>
          <w:sz w:val="24"/>
          <w:szCs w:val="24"/>
          <w:lang w:eastAsia="en-IN" w:bidi="en-IN"/>
        </w:rPr>
        <w:t>.</w:t>
      </w:r>
    </w:p>
    <w:p w:rsidR="00107E36" w:rsidRPr="003E1517" w:rsidRDefault="00107E36" w:rsidP="00EB380C">
      <w:pPr>
        <w:spacing w:before="120" w:after="120" w:line="360" w:lineRule="auto"/>
        <w:ind w:right="490"/>
        <w:jc w:val="both"/>
        <w:rPr>
          <w:rFonts w:ascii="Times New Roman" w:eastAsia="Times New Roman" w:hAnsi="Times New Roman" w:cs="Times New Roman"/>
          <w:bCs/>
          <w:color w:val="000000"/>
          <w:sz w:val="24"/>
          <w:szCs w:val="24"/>
          <w:lang w:eastAsia="en-IN" w:bidi="en-IN"/>
        </w:rPr>
      </w:pPr>
      <w:r w:rsidRPr="00107E36">
        <w:rPr>
          <w:rFonts w:ascii="Times New Roman" w:eastAsia="Times New Roman" w:hAnsi="Times New Roman" w:cs="Times New Roman"/>
          <w:bCs/>
          <w:color w:val="000000"/>
          <w:sz w:val="24"/>
          <w:szCs w:val="24"/>
          <w:lang w:eastAsia="en-IN" w:bidi="en-IN"/>
        </w:rPr>
        <w:t xml:space="preserve">Kumar, B., Singh, D., Singh, D.K., Yadav, R.N., &amp; Singh, V.K. (2017). Study on Knowledge Level and Association with Socio-Economic Characteristics of Okra Growers in Western Uttar Pradesh, </w:t>
      </w:r>
      <w:r w:rsidRPr="00107E36">
        <w:rPr>
          <w:rFonts w:ascii="Times New Roman" w:eastAsia="Times New Roman" w:hAnsi="Times New Roman" w:cs="Times New Roman"/>
          <w:bCs/>
          <w:i/>
          <w:iCs/>
          <w:color w:val="000000"/>
          <w:sz w:val="24"/>
          <w:szCs w:val="24"/>
          <w:lang w:eastAsia="en-IN" w:bidi="en-IN"/>
        </w:rPr>
        <w:t>India International Journal of Current Microbiology and Applied Sciences</w:t>
      </w:r>
      <w:r w:rsidRPr="00107E36">
        <w:rPr>
          <w:rFonts w:ascii="Times New Roman" w:eastAsia="Times New Roman" w:hAnsi="Times New Roman" w:cs="Times New Roman"/>
          <w:bCs/>
          <w:color w:val="000000"/>
          <w:sz w:val="24"/>
          <w:szCs w:val="24"/>
          <w:lang w:eastAsia="en-IN" w:bidi="en-IN"/>
        </w:rPr>
        <w:t xml:space="preserve">, </w:t>
      </w:r>
      <w:r w:rsidRPr="00107E36">
        <w:rPr>
          <w:rFonts w:ascii="Times New Roman" w:eastAsia="Times New Roman" w:hAnsi="Times New Roman" w:cs="Times New Roman"/>
          <w:bCs/>
          <w:i/>
          <w:iCs/>
          <w:color w:val="000000"/>
          <w:sz w:val="24"/>
          <w:szCs w:val="24"/>
          <w:lang w:eastAsia="en-IN" w:bidi="en-IN"/>
        </w:rPr>
        <w:t>6</w:t>
      </w:r>
      <w:r w:rsidR="007E1547">
        <w:rPr>
          <w:rFonts w:ascii="Times New Roman" w:eastAsia="Times New Roman" w:hAnsi="Times New Roman" w:cs="Times New Roman"/>
          <w:bCs/>
          <w:color w:val="000000"/>
          <w:sz w:val="24"/>
          <w:szCs w:val="24"/>
          <w:lang w:eastAsia="en-IN" w:bidi="en-IN"/>
        </w:rPr>
        <w:t>(7):</w:t>
      </w:r>
      <w:r w:rsidRPr="00107E36">
        <w:rPr>
          <w:rFonts w:ascii="Times New Roman" w:eastAsia="Times New Roman" w:hAnsi="Times New Roman" w:cs="Times New Roman"/>
          <w:bCs/>
          <w:color w:val="000000"/>
          <w:sz w:val="24"/>
          <w:szCs w:val="24"/>
          <w:lang w:eastAsia="en-IN" w:bidi="en-IN"/>
        </w:rPr>
        <w:t xml:space="preserve"> 2513-2518.</w:t>
      </w:r>
    </w:p>
    <w:p w:rsidR="003E1517" w:rsidRDefault="003E1517" w:rsidP="00EB380C">
      <w:pPr>
        <w:spacing w:before="120" w:after="120" w:line="372" w:lineRule="auto"/>
        <w:jc w:val="both"/>
        <w:rPr>
          <w:rFonts w:ascii="Times New Roman" w:hAnsi="Times New Roman"/>
          <w:color w:val="000000"/>
          <w:sz w:val="24"/>
          <w:szCs w:val="24"/>
        </w:rPr>
      </w:pPr>
      <w:r w:rsidRPr="0045127B">
        <w:rPr>
          <w:rFonts w:ascii="Times New Roman" w:hAnsi="Times New Roman"/>
          <w:color w:val="000000"/>
          <w:sz w:val="24"/>
          <w:szCs w:val="24"/>
        </w:rPr>
        <w:t xml:space="preserve">Kumar, N., Gupta, S., &amp; Chandra, A. (2021). Plant production through indigenous </w:t>
      </w:r>
      <w:r w:rsidR="00A57C1C">
        <w:rPr>
          <w:rFonts w:ascii="Times New Roman" w:hAnsi="Times New Roman"/>
          <w:color w:val="000000"/>
          <w:sz w:val="24"/>
          <w:szCs w:val="24"/>
        </w:rPr>
        <w:t>traditional knowledge</w:t>
      </w:r>
      <w:r w:rsidRPr="0045127B">
        <w:rPr>
          <w:rFonts w:ascii="Times New Roman" w:hAnsi="Times New Roman"/>
          <w:color w:val="000000"/>
          <w:sz w:val="24"/>
          <w:szCs w:val="24"/>
        </w:rPr>
        <w:t xml:space="preserve">. </w:t>
      </w:r>
      <w:r w:rsidRPr="0045127B">
        <w:rPr>
          <w:rFonts w:ascii="Times New Roman" w:hAnsi="Times New Roman"/>
          <w:i/>
          <w:iCs/>
          <w:color w:val="000000"/>
          <w:sz w:val="24"/>
          <w:szCs w:val="24"/>
        </w:rPr>
        <w:t>Just Agriculture, 1</w:t>
      </w:r>
      <w:r w:rsidRPr="0045127B">
        <w:rPr>
          <w:rFonts w:ascii="Times New Roman" w:hAnsi="Times New Roman"/>
          <w:color w:val="000000"/>
          <w:sz w:val="24"/>
          <w:szCs w:val="24"/>
        </w:rPr>
        <w:t>(6), 1-5.</w:t>
      </w:r>
    </w:p>
    <w:p w:rsidR="007E1547" w:rsidRDefault="007E1547" w:rsidP="00EB380C">
      <w:pPr>
        <w:spacing w:before="120" w:after="120" w:line="372" w:lineRule="auto"/>
        <w:jc w:val="both"/>
        <w:rPr>
          <w:rFonts w:ascii="Times New Roman" w:hAnsi="Times New Roman"/>
          <w:color w:val="000000"/>
          <w:sz w:val="24"/>
          <w:szCs w:val="24"/>
        </w:rPr>
      </w:pPr>
      <w:r w:rsidRPr="007E1547">
        <w:rPr>
          <w:rFonts w:ascii="Times New Roman" w:hAnsi="Times New Roman"/>
          <w:color w:val="000000"/>
          <w:sz w:val="24"/>
          <w:szCs w:val="24"/>
        </w:rPr>
        <w:t xml:space="preserve">Kumar, G.A., Sujatha, G.S., </w:t>
      </w:r>
      <w:proofErr w:type="spellStart"/>
      <w:r w:rsidRPr="007E1547">
        <w:rPr>
          <w:rFonts w:ascii="Times New Roman" w:hAnsi="Times New Roman"/>
          <w:color w:val="000000"/>
          <w:sz w:val="24"/>
          <w:szCs w:val="24"/>
        </w:rPr>
        <w:t>Teja</w:t>
      </w:r>
      <w:proofErr w:type="spellEnd"/>
      <w:r w:rsidRPr="007E1547">
        <w:rPr>
          <w:rFonts w:ascii="Times New Roman" w:hAnsi="Times New Roman"/>
          <w:color w:val="000000"/>
          <w:sz w:val="24"/>
          <w:szCs w:val="24"/>
        </w:rPr>
        <w:t xml:space="preserve">, K.S.S., </w:t>
      </w:r>
      <w:proofErr w:type="spellStart"/>
      <w:r w:rsidRPr="007E1547">
        <w:rPr>
          <w:rFonts w:ascii="Times New Roman" w:hAnsi="Times New Roman"/>
          <w:color w:val="000000"/>
          <w:sz w:val="24"/>
          <w:szCs w:val="24"/>
        </w:rPr>
        <w:t>Dasari</w:t>
      </w:r>
      <w:proofErr w:type="spellEnd"/>
      <w:r w:rsidRPr="007E1547">
        <w:rPr>
          <w:rFonts w:ascii="Times New Roman" w:hAnsi="Times New Roman"/>
          <w:color w:val="000000"/>
          <w:sz w:val="24"/>
          <w:szCs w:val="24"/>
        </w:rPr>
        <w:t xml:space="preserve">, S., Hema, </w:t>
      </w:r>
      <w:r>
        <w:rPr>
          <w:rFonts w:ascii="Times New Roman" w:hAnsi="Times New Roman"/>
          <w:color w:val="000000"/>
          <w:sz w:val="24"/>
          <w:szCs w:val="24"/>
        </w:rPr>
        <w:t xml:space="preserve">A.P., </w:t>
      </w:r>
      <w:proofErr w:type="spellStart"/>
      <w:r>
        <w:rPr>
          <w:rFonts w:ascii="Times New Roman" w:hAnsi="Times New Roman"/>
          <w:color w:val="000000"/>
          <w:sz w:val="24"/>
          <w:szCs w:val="24"/>
        </w:rPr>
        <w:t>Aarthi</w:t>
      </w:r>
      <w:proofErr w:type="spellEnd"/>
      <w:r>
        <w:rPr>
          <w:rFonts w:ascii="Times New Roman" w:hAnsi="Times New Roman"/>
          <w:color w:val="000000"/>
          <w:sz w:val="24"/>
          <w:szCs w:val="24"/>
        </w:rPr>
        <w:t xml:space="preserve">, H.P., Ramya, R., &amp; </w:t>
      </w:r>
      <w:proofErr w:type="spellStart"/>
      <w:r w:rsidRPr="007E1547">
        <w:rPr>
          <w:rFonts w:ascii="Times New Roman" w:hAnsi="Times New Roman"/>
          <w:color w:val="000000"/>
          <w:sz w:val="24"/>
          <w:szCs w:val="24"/>
        </w:rPr>
        <w:t>Parida</w:t>
      </w:r>
      <w:proofErr w:type="spellEnd"/>
      <w:r w:rsidRPr="007E1547">
        <w:rPr>
          <w:rFonts w:ascii="Times New Roman" w:hAnsi="Times New Roman"/>
          <w:color w:val="000000"/>
          <w:sz w:val="24"/>
          <w:szCs w:val="24"/>
        </w:rPr>
        <w:t>, A.K. (2024). Bridging past and present: Indigenous technical</w:t>
      </w:r>
      <w:r>
        <w:rPr>
          <w:rFonts w:ascii="Times New Roman" w:hAnsi="Times New Roman"/>
          <w:color w:val="000000"/>
          <w:sz w:val="24"/>
          <w:szCs w:val="24"/>
        </w:rPr>
        <w:t xml:space="preserve"> </w:t>
      </w:r>
      <w:r w:rsidRPr="007E1547">
        <w:rPr>
          <w:rFonts w:ascii="Times New Roman" w:hAnsi="Times New Roman"/>
          <w:color w:val="000000"/>
          <w:sz w:val="24"/>
          <w:szCs w:val="24"/>
        </w:rPr>
        <w:t xml:space="preserve">knowledge in contemporary pest management. </w:t>
      </w:r>
      <w:r w:rsidRPr="007E1547">
        <w:rPr>
          <w:rFonts w:ascii="Times New Roman" w:hAnsi="Times New Roman"/>
          <w:i/>
          <w:color w:val="000000"/>
          <w:sz w:val="24"/>
          <w:szCs w:val="24"/>
        </w:rPr>
        <w:t>International Journal of Advanced Biochemistry Research</w:t>
      </w:r>
      <w:r w:rsidRPr="007E1547">
        <w:rPr>
          <w:rFonts w:ascii="Times New Roman" w:hAnsi="Times New Roman"/>
          <w:color w:val="000000"/>
          <w:sz w:val="24"/>
          <w:szCs w:val="24"/>
        </w:rPr>
        <w:t>, SP-8(8): 1048-1056.</w:t>
      </w:r>
    </w:p>
    <w:p w:rsidR="005D3BA7" w:rsidRPr="00F541AD" w:rsidRDefault="005D3BA7" w:rsidP="00EB380C">
      <w:pPr>
        <w:spacing w:before="120" w:after="120" w:line="360" w:lineRule="auto"/>
        <w:ind w:right="490"/>
        <w:jc w:val="both"/>
        <w:rPr>
          <w:rFonts w:ascii="Times New Roman" w:hAnsi="Times New Roman" w:cs="Times New Roman"/>
          <w:sz w:val="24"/>
          <w:szCs w:val="24"/>
        </w:rPr>
      </w:pPr>
      <w:proofErr w:type="spellStart"/>
      <w:r>
        <w:rPr>
          <w:rFonts w:ascii="Times New Roman" w:hAnsi="Times New Roman"/>
          <w:color w:val="000000"/>
          <w:sz w:val="24"/>
          <w:szCs w:val="24"/>
        </w:rPr>
        <w:t>Lenka</w:t>
      </w:r>
      <w:proofErr w:type="spellEnd"/>
      <w:r>
        <w:rPr>
          <w:rFonts w:ascii="Times New Roman" w:hAnsi="Times New Roman"/>
          <w:color w:val="000000"/>
          <w:sz w:val="24"/>
          <w:szCs w:val="24"/>
        </w:rPr>
        <w:t>, S. &amp;</w:t>
      </w:r>
      <w:r w:rsidR="005B03EF">
        <w:rPr>
          <w:rFonts w:ascii="Times New Roman" w:hAnsi="Times New Roman"/>
          <w:color w:val="000000"/>
          <w:sz w:val="24"/>
          <w:szCs w:val="24"/>
        </w:rPr>
        <w:t xml:space="preserve"> </w:t>
      </w:r>
      <w:proofErr w:type="spellStart"/>
      <w:r>
        <w:rPr>
          <w:rFonts w:ascii="Times New Roman" w:hAnsi="Times New Roman"/>
          <w:color w:val="000000"/>
          <w:sz w:val="24"/>
          <w:szCs w:val="24"/>
        </w:rPr>
        <w:t>Satpathy</w:t>
      </w:r>
      <w:proofErr w:type="spellEnd"/>
      <w:r>
        <w:rPr>
          <w:rFonts w:ascii="Times New Roman" w:hAnsi="Times New Roman"/>
          <w:color w:val="000000"/>
          <w:sz w:val="24"/>
          <w:szCs w:val="24"/>
        </w:rPr>
        <w:t xml:space="preserve">, A. (2020). A study on indigenous technical knowledge of tribal farmers in agriculture and livestock sectors of Koraput District. </w:t>
      </w:r>
      <w:r w:rsidR="005B03EF">
        <w:rPr>
          <w:rFonts w:ascii="Times New Roman" w:hAnsi="Times New Roman" w:cs="Times New Roman"/>
          <w:i/>
          <w:sz w:val="24"/>
          <w:szCs w:val="24"/>
        </w:rPr>
        <w:t>I</w:t>
      </w:r>
      <w:r w:rsidRPr="005D3BA7">
        <w:rPr>
          <w:rFonts w:ascii="Times New Roman" w:hAnsi="Times New Roman" w:cs="Times New Roman"/>
          <w:i/>
          <w:sz w:val="24"/>
          <w:szCs w:val="24"/>
        </w:rPr>
        <w:t>ndia</w:t>
      </w:r>
      <w:r w:rsidR="005B03EF">
        <w:rPr>
          <w:rFonts w:ascii="Times New Roman" w:hAnsi="Times New Roman" w:cs="Times New Roman"/>
          <w:i/>
          <w:sz w:val="24"/>
          <w:szCs w:val="24"/>
        </w:rPr>
        <w:t xml:space="preserve">n </w:t>
      </w:r>
      <w:r w:rsidRPr="00C85225">
        <w:rPr>
          <w:rFonts w:ascii="Times New Roman" w:hAnsi="Times New Roman" w:cs="Times New Roman"/>
          <w:i/>
          <w:sz w:val="24"/>
          <w:szCs w:val="24"/>
        </w:rPr>
        <w:t>J</w:t>
      </w:r>
      <w:r>
        <w:rPr>
          <w:rFonts w:ascii="Times New Roman" w:hAnsi="Times New Roman" w:cs="Times New Roman"/>
          <w:i/>
          <w:sz w:val="24"/>
          <w:szCs w:val="24"/>
        </w:rPr>
        <w:t>ournal</w:t>
      </w:r>
      <w:r w:rsidRPr="00C85225">
        <w:rPr>
          <w:rFonts w:ascii="Times New Roman" w:hAnsi="Times New Roman" w:cs="Times New Roman"/>
          <w:i/>
          <w:sz w:val="24"/>
          <w:szCs w:val="24"/>
        </w:rPr>
        <w:t xml:space="preserve"> of</w:t>
      </w:r>
      <w:r w:rsidR="005B03EF">
        <w:rPr>
          <w:rFonts w:ascii="Times New Roman" w:hAnsi="Times New Roman" w:cs="Times New Roman"/>
          <w:i/>
          <w:sz w:val="24"/>
          <w:szCs w:val="24"/>
        </w:rPr>
        <w:t xml:space="preserve"> </w:t>
      </w:r>
      <w:r>
        <w:rPr>
          <w:rFonts w:ascii="Times New Roman" w:hAnsi="Times New Roman" w:cs="Times New Roman"/>
          <w:i/>
          <w:sz w:val="24"/>
          <w:szCs w:val="24"/>
        </w:rPr>
        <w:t xml:space="preserve">Extension Education. </w:t>
      </w:r>
      <w:r>
        <w:rPr>
          <w:rFonts w:ascii="Times New Roman" w:hAnsi="Times New Roman" w:cs="Times New Roman"/>
          <w:sz w:val="24"/>
          <w:szCs w:val="24"/>
        </w:rPr>
        <w:t>56(2), 66-69.</w:t>
      </w:r>
    </w:p>
    <w:p w:rsidR="00107E36" w:rsidRPr="003E1517" w:rsidRDefault="00107E36" w:rsidP="00EB380C">
      <w:pPr>
        <w:spacing w:before="120" w:after="120" w:line="372" w:lineRule="auto"/>
        <w:jc w:val="both"/>
        <w:rPr>
          <w:rFonts w:ascii="Times New Roman" w:hAnsi="Times New Roman"/>
          <w:color w:val="000000"/>
          <w:sz w:val="24"/>
          <w:szCs w:val="24"/>
        </w:rPr>
      </w:pPr>
      <w:r w:rsidRPr="00107E36">
        <w:rPr>
          <w:rFonts w:ascii="Times New Roman" w:hAnsi="Times New Roman"/>
          <w:color w:val="000000"/>
          <w:sz w:val="24"/>
          <w:szCs w:val="24"/>
        </w:rPr>
        <w:t xml:space="preserve">Maurya, A.S., Yadav, R.N., Singh, D.K., Singh, D., Singh, P.K., Kaushal, </w:t>
      </w:r>
      <w:proofErr w:type="gramStart"/>
      <w:r w:rsidRPr="00107E36">
        <w:rPr>
          <w:rFonts w:ascii="Times New Roman" w:hAnsi="Times New Roman"/>
          <w:color w:val="000000"/>
          <w:sz w:val="24"/>
          <w:szCs w:val="24"/>
        </w:rPr>
        <w:t>P.,&amp;</w:t>
      </w:r>
      <w:proofErr w:type="gramEnd"/>
      <w:r w:rsidRPr="00107E36">
        <w:rPr>
          <w:rFonts w:ascii="Times New Roman" w:hAnsi="Times New Roman"/>
          <w:color w:val="000000"/>
          <w:sz w:val="24"/>
          <w:szCs w:val="24"/>
        </w:rPr>
        <w:t xml:space="preserve"> Singh, M.K. (2017). Socio-Economic Status of Brinjal Growers in </w:t>
      </w:r>
      <w:proofErr w:type="spellStart"/>
      <w:r w:rsidRPr="00107E36">
        <w:rPr>
          <w:rFonts w:ascii="Times New Roman" w:hAnsi="Times New Roman"/>
          <w:color w:val="000000"/>
          <w:sz w:val="24"/>
          <w:szCs w:val="24"/>
        </w:rPr>
        <w:t>Bulandshahr</w:t>
      </w:r>
      <w:proofErr w:type="spellEnd"/>
      <w:r w:rsidRPr="00107E36">
        <w:rPr>
          <w:rFonts w:ascii="Times New Roman" w:hAnsi="Times New Roman"/>
          <w:color w:val="000000"/>
          <w:sz w:val="24"/>
          <w:szCs w:val="24"/>
        </w:rPr>
        <w:t xml:space="preserve"> District of Western Uttar Pradesh, India </w:t>
      </w:r>
      <w:r w:rsidRPr="00107E36">
        <w:rPr>
          <w:rFonts w:ascii="Times New Roman" w:hAnsi="Times New Roman"/>
          <w:i/>
          <w:iCs/>
          <w:color w:val="000000"/>
          <w:sz w:val="24"/>
          <w:szCs w:val="24"/>
        </w:rPr>
        <w:t>International Journal of Current Microbiology and Applied Sciences</w:t>
      </w:r>
      <w:r w:rsidRPr="00107E36">
        <w:rPr>
          <w:rFonts w:ascii="Times New Roman" w:hAnsi="Times New Roman"/>
          <w:color w:val="000000"/>
          <w:sz w:val="24"/>
          <w:szCs w:val="24"/>
        </w:rPr>
        <w:t xml:space="preserve">, </w:t>
      </w:r>
      <w:r w:rsidRPr="00107E36">
        <w:rPr>
          <w:rFonts w:ascii="Times New Roman" w:hAnsi="Times New Roman"/>
          <w:i/>
          <w:iCs/>
          <w:color w:val="000000"/>
          <w:sz w:val="24"/>
          <w:szCs w:val="24"/>
        </w:rPr>
        <w:t>6</w:t>
      </w:r>
      <w:r w:rsidR="005B03EF">
        <w:rPr>
          <w:rFonts w:ascii="Times New Roman" w:hAnsi="Times New Roman"/>
          <w:color w:val="000000"/>
          <w:sz w:val="24"/>
          <w:szCs w:val="24"/>
        </w:rPr>
        <w:t>(8):</w:t>
      </w:r>
      <w:r w:rsidRPr="00107E36">
        <w:rPr>
          <w:rFonts w:ascii="Times New Roman" w:hAnsi="Times New Roman"/>
          <w:color w:val="000000"/>
          <w:sz w:val="24"/>
          <w:szCs w:val="24"/>
        </w:rPr>
        <w:t>361-365.</w:t>
      </w:r>
    </w:p>
    <w:p w:rsidR="00530B04" w:rsidRDefault="00530B04" w:rsidP="00EB380C">
      <w:pPr>
        <w:spacing w:before="120" w:after="120" w:line="360" w:lineRule="auto"/>
        <w:ind w:right="490"/>
        <w:jc w:val="both"/>
        <w:rPr>
          <w:rFonts w:ascii="Times New Roman" w:hAnsi="Times New Roman" w:cs="Times New Roman"/>
          <w:sz w:val="24"/>
          <w:szCs w:val="24"/>
        </w:rPr>
      </w:pPr>
      <w:r w:rsidRPr="00C85225">
        <w:rPr>
          <w:rFonts w:ascii="Times New Roman" w:hAnsi="Times New Roman" w:cs="Times New Roman"/>
          <w:sz w:val="24"/>
          <w:szCs w:val="24"/>
        </w:rPr>
        <w:t>Singh</w:t>
      </w:r>
      <w:r>
        <w:rPr>
          <w:rFonts w:ascii="Times New Roman" w:hAnsi="Times New Roman" w:cs="Times New Roman"/>
          <w:sz w:val="24"/>
          <w:szCs w:val="24"/>
        </w:rPr>
        <w:t>,</w:t>
      </w:r>
      <w:r w:rsidRPr="00C85225">
        <w:rPr>
          <w:rFonts w:ascii="Times New Roman" w:hAnsi="Times New Roman" w:cs="Times New Roman"/>
          <w:sz w:val="24"/>
          <w:szCs w:val="24"/>
        </w:rPr>
        <w:t xml:space="preserve"> V</w:t>
      </w:r>
      <w:r>
        <w:rPr>
          <w:rFonts w:ascii="Times New Roman" w:hAnsi="Times New Roman" w:cs="Times New Roman"/>
          <w:sz w:val="24"/>
          <w:szCs w:val="24"/>
        </w:rPr>
        <w:t>.</w:t>
      </w:r>
      <w:r w:rsidRPr="00C85225">
        <w:rPr>
          <w:rFonts w:ascii="Times New Roman" w:hAnsi="Times New Roman" w:cs="Times New Roman"/>
          <w:sz w:val="24"/>
          <w:szCs w:val="24"/>
        </w:rPr>
        <w:t>, Yadav</w:t>
      </w:r>
      <w:r>
        <w:rPr>
          <w:rFonts w:ascii="Times New Roman" w:hAnsi="Times New Roman" w:cs="Times New Roman"/>
          <w:sz w:val="24"/>
          <w:szCs w:val="24"/>
        </w:rPr>
        <w:t>,</w:t>
      </w:r>
      <w:r w:rsidRPr="00C85225">
        <w:rPr>
          <w:rFonts w:ascii="Times New Roman" w:hAnsi="Times New Roman" w:cs="Times New Roman"/>
          <w:sz w:val="24"/>
          <w:szCs w:val="24"/>
        </w:rPr>
        <w:t xml:space="preserve"> K</w:t>
      </w:r>
      <w:r>
        <w:rPr>
          <w:rFonts w:ascii="Times New Roman" w:hAnsi="Times New Roman" w:cs="Times New Roman"/>
          <w:sz w:val="24"/>
          <w:szCs w:val="24"/>
        </w:rPr>
        <w:t>.</w:t>
      </w:r>
      <w:r w:rsidRPr="00C85225">
        <w:rPr>
          <w:rFonts w:ascii="Times New Roman" w:hAnsi="Times New Roman" w:cs="Times New Roman"/>
          <w:sz w:val="24"/>
          <w:szCs w:val="24"/>
        </w:rPr>
        <w:t>S</w:t>
      </w:r>
      <w:r>
        <w:rPr>
          <w:rFonts w:ascii="Times New Roman" w:hAnsi="Times New Roman" w:cs="Times New Roman"/>
          <w:sz w:val="24"/>
          <w:szCs w:val="24"/>
        </w:rPr>
        <w:t>.</w:t>
      </w:r>
      <w:r w:rsidRPr="00C85225">
        <w:rPr>
          <w:rFonts w:ascii="Times New Roman" w:hAnsi="Times New Roman" w:cs="Times New Roman"/>
          <w:sz w:val="24"/>
          <w:szCs w:val="24"/>
        </w:rPr>
        <w:t xml:space="preserve">, </w:t>
      </w:r>
      <w:r>
        <w:rPr>
          <w:rFonts w:ascii="Times New Roman" w:hAnsi="Times New Roman" w:cs="Times New Roman"/>
          <w:sz w:val="24"/>
          <w:szCs w:val="24"/>
        </w:rPr>
        <w:t>&amp;</w:t>
      </w:r>
      <w:r w:rsidRPr="00C85225">
        <w:rPr>
          <w:rFonts w:ascii="Times New Roman" w:hAnsi="Times New Roman" w:cs="Times New Roman"/>
          <w:sz w:val="24"/>
          <w:szCs w:val="24"/>
        </w:rPr>
        <w:t xml:space="preserve"> Tripathi</w:t>
      </w:r>
      <w:r>
        <w:rPr>
          <w:rFonts w:ascii="Times New Roman" w:hAnsi="Times New Roman" w:cs="Times New Roman"/>
          <w:sz w:val="24"/>
          <w:szCs w:val="24"/>
        </w:rPr>
        <w:t>,</w:t>
      </w:r>
      <w:r w:rsidRPr="00C85225">
        <w:rPr>
          <w:rFonts w:ascii="Times New Roman" w:hAnsi="Times New Roman" w:cs="Times New Roman"/>
          <w:sz w:val="24"/>
          <w:szCs w:val="24"/>
        </w:rPr>
        <w:t xml:space="preserve"> A</w:t>
      </w:r>
      <w:r>
        <w:rPr>
          <w:rFonts w:ascii="Times New Roman" w:hAnsi="Times New Roman" w:cs="Times New Roman"/>
          <w:sz w:val="24"/>
          <w:szCs w:val="24"/>
        </w:rPr>
        <w:t>.</w:t>
      </w:r>
      <w:r w:rsidRPr="00C85225">
        <w:rPr>
          <w:rFonts w:ascii="Times New Roman" w:hAnsi="Times New Roman" w:cs="Times New Roman"/>
          <w:sz w:val="24"/>
          <w:szCs w:val="24"/>
        </w:rPr>
        <w:t xml:space="preserve">K (2018) Kitchen gardening: a promising approach towards improving nutritional security in rural households </w:t>
      </w:r>
      <w:r w:rsidRPr="00C85225">
        <w:rPr>
          <w:rFonts w:ascii="Times New Roman" w:hAnsi="Times New Roman" w:cs="Times New Roman"/>
          <w:i/>
          <w:sz w:val="24"/>
          <w:szCs w:val="24"/>
        </w:rPr>
        <w:t>Int</w:t>
      </w:r>
      <w:r>
        <w:rPr>
          <w:rFonts w:ascii="Times New Roman" w:hAnsi="Times New Roman" w:cs="Times New Roman"/>
          <w:i/>
          <w:sz w:val="24"/>
          <w:szCs w:val="24"/>
        </w:rPr>
        <w:t>ernational</w:t>
      </w:r>
      <w:r w:rsidRPr="00C85225">
        <w:rPr>
          <w:rFonts w:ascii="Times New Roman" w:hAnsi="Times New Roman" w:cs="Times New Roman"/>
          <w:i/>
          <w:sz w:val="24"/>
          <w:szCs w:val="24"/>
        </w:rPr>
        <w:t xml:space="preserve"> J</w:t>
      </w:r>
      <w:r>
        <w:rPr>
          <w:rFonts w:ascii="Times New Roman" w:hAnsi="Times New Roman" w:cs="Times New Roman"/>
          <w:i/>
          <w:sz w:val="24"/>
          <w:szCs w:val="24"/>
        </w:rPr>
        <w:t>ournal</w:t>
      </w:r>
      <w:r w:rsidRPr="00C85225">
        <w:rPr>
          <w:rFonts w:ascii="Times New Roman" w:hAnsi="Times New Roman" w:cs="Times New Roman"/>
          <w:i/>
          <w:sz w:val="24"/>
          <w:szCs w:val="24"/>
        </w:rPr>
        <w:t xml:space="preserve"> of Microbiol</w:t>
      </w:r>
      <w:r>
        <w:rPr>
          <w:rFonts w:ascii="Times New Roman" w:hAnsi="Times New Roman" w:cs="Times New Roman"/>
          <w:i/>
          <w:sz w:val="24"/>
          <w:szCs w:val="24"/>
        </w:rPr>
        <w:t>ogical</w:t>
      </w:r>
      <w:r w:rsidRPr="00C85225">
        <w:rPr>
          <w:rFonts w:ascii="Times New Roman" w:hAnsi="Times New Roman" w:cs="Times New Roman"/>
          <w:i/>
          <w:sz w:val="24"/>
          <w:szCs w:val="24"/>
        </w:rPr>
        <w:t xml:space="preserve"> Res</w:t>
      </w:r>
      <w:r>
        <w:rPr>
          <w:rFonts w:ascii="Times New Roman" w:hAnsi="Times New Roman" w:cs="Times New Roman"/>
          <w:i/>
          <w:sz w:val="24"/>
          <w:szCs w:val="24"/>
        </w:rPr>
        <w:t>earch,</w:t>
      </w:r>
      <w:r w:rsidRPr="00313FAC">
        <w:rPr>
          <w:rFonts w:ascii="Times New Roman" w:hAnsi="Times New Roman" w:cs="Times New Roman"/>
          <w:bCs/>
          <w:i/>
          <w:iCs/>
          <w:sz w:val="24"/>
          <w:szCs w:val="24"/>
        </w:rPr>
        <w:t>10</w:t>
      </w:r>
      <w:r w:rsidRPr="00C85225">
        <w:rPr>
          <w:rFonts w:ascii="Times New Roman" w:hAnsi="Times New Roman" w:cs="Times New Roman"/>
          <w:sz w:val="24"/>
          <w:szCs w:val="24"/>
        </w:rPr>
        <w:t>(5)</w:t>
      </w:r>
      <w:r w:rsidR="005B03EF">
        <w:rPr>
          <w:rFonts w:ascii="Times New Roman" w:hAnsi="Times New Roman" w:cs="Times New Roman"/>
          <w:sz w:val="24"/>
          <w:szCs w:val="24"/>
        </w:rPr>
        <w:t>:</w:t>
      </w:r>
      <w:r>
        <w:rPr>
          <w:rFonts w:ascii="Times New Roman" w:hAnsi="Times New Roman" w:cs="Times New Roman"/>
          <w:sz w:val="24"/>
          <w:szCs w:val="24"/>
        </w:rPr>
        <w:t xml:space="preserve"> </w:t>
      </w:r>
      <w:r w:rsidRPr="00C85225">
        <w:rPr>
          <w:rFonts w:ascii="Times New Roman" w:hAnsi="Times New Roman" w:cs="Times New Roman"/>
          <w:sz w:val="24"/>
          <w:szCs w:val="24"/>
        </w:rPr>
        <w:t>1216</w:t>
      </w:r>
      <w:r>
        <w:rPr>
          <w:rFonts w:ascii="Times New Roman" w:hAnsi="Times New Roman" w:cs="Times New Roman"/>
          <w:sz w:val="24"/>
          <w:szCs w:val="24"/>
        </w:rPr>
        <w:t>-</w:t>
      </w:r>
      <w:r w:rsidRPr="00C85225">
        <w:rPr>
          <w:rFonts w:ascii="Times New Roman" w:hAnsi="Times New Roman" w:cs="Times New Roman"/>
          <w:sz w:val="24"/>
          <w:szCs w:val="24"/>
        </w:rPr>
        <w:t>1219</w:t>
      </w:r>
      <w:r>
        <w:rPr>
          <w:rFonts w:ascii="Times New Roman" w:hAnsi="Times New Roman" w:cs="Times New Roman"/>
          <w:sz w:val="24"/>
          <w:szCs w:val="24"/>
        </w:rPr>
        <w:t>.</w:t>
      </w:r>
    </w:p>
    <w:p w:rsidR="00F541AD" w:rsidRPr="00F541AD" w:rsidRDefault="00F541AD" w:rsidP="00EB380C">
      <w:pPr>
        <w:spacing w:before="120" w:after="120" w:line="360" w:lineRule="auto"/>
        <w:ind w:right="490"/>
        <w:jc w:val="both"/>
        <w:rPr>
          <w:rFonts w:ascii="Times New Roman" w:hAnsi="Times New Roman" w:cs="Times New Roman"/>
          <w:sz w:val="24"/>
          <w:szCs w:val="24"/>
        </w:rPr>
      </w:pPr>
      <w:r>
        <w:rPr>
          <w:rFonts w:ascii="Times New Roman" w:hAnsi="Times New Roman" w:cs="Times New Roman"/>
          <w:sz w:val="24"/>
          <w:szCs w:val="24"/>
        </w:rPr>
        <w:t xml:space="preserve">Sindhu, N., &amp; Malik, J.S. (2020). Perceived effectiveness of Indigenous Technical Knowledge (ITK) in modern Agriculture in Haryana State. </w:t>
      </w:r>
      <w:r w:rsidR="005B03EF">
        <w:rPr>
          <w:rFonts w:ascii="Times New Roman" w:hAnsi="Times New Roman" w:cs="Times New Roman"/>
          <w:i/>
          <w:sz w:val="24"/>
          <w:szCs w:val="24"/>
        </w:rPr>
        <w:t xml:space="preserve">Indian </w:t>
      </w:r>
      <w:r w:rsidRPr="00C85225">
        <w:rPr>
          <w:rFonts w:ascii="Times New Roman" w:hAnsi="Times New Roman" w:cs="Times New Roman"/>
          <w:i/>
          <w:sz w:val="24"/>
          <w:szCs w:val="24"/>
        </w:rPr>
        <w:t>J</w:t>
      </w:r>
      <w:r>
        <w:rPr>
          <w:rFonts w:ascii="Times New Roman" w:hAnsi="Times New Roman" w:cs="Times New Roman"/>
          <w:i/>
          <w:sz w:val="24"/>
          <w:szCs w:val="24"/>
        </w:rPr>
        <w:t>ournal</w:t>
      </w:r>
      <w:r w:rsidRPr="00C85225">
        <w:rPr>
          <w:rFonts w:ascii="Times New Roman" w:hAnsi="Times New Roman" w:cs="Times New Roman"/>
          <w:i/>
          <w:sz w:val="24"/>
          <w:szCs w:val="24"/>
        </w:rPr>
        <w:t xml:space="preserve"> of</w:t>
      </w:r>
      <w:r>
        <w:rPr>
          <w:rFonts w:ascii="Times New Roman" w:hAnsi="Times New Roman" w:cs="Times New Roman"/>
          <w:i/>
          <w:sz w:val="24"/>
          <w:szCs w:val="24"/>
        </w:rPr>
        <w:t xml:space="preserve"> Extension Education. </w:t>
      </w:r>
      <w:r w:rsidR="005B03EF">
        <w:rPr>
          <w:rFonts w:ascii="Times New Roman" w:hAnsi="Times New Roman" w:cs="Times New Roman"/>
          <w:sz w:val="24"/>
          <w:szCs w:val="24"/>
        </w:rPr>
        <w:t>56(2):</w:t>
      </w:r>
      <w:r>
        <w:rPr>
          <w:rFonts w:ascii="Times New Roman" w:hAnsi="Times New Roman" w:cs="Times New Roman"/>
          <w:sz w:val="24"/>
          <w:szCs w:val="24"/>
        </w:rPr>
        <w:t xml:space="preserve"> 61-65.</w:t>
      </w:r>
    </w:p>
    <w:p w:rsidR="00530B04" w:rsidRPr="00EC5740" w:rsidRDefault="00530B04" w:rsidP="00EB380C">
      <w:pPr>
        <w:spacing w:before="120" w:after="120" w:line="360" w:lineRule="auto"/>
        <w:ind w:right="490"/>
        <w:jc w:val="both"/>
        <w:rPr>
          <w:rFonts w:ascii="Times New Roman" w:eastAsia="Times New Roman" w:hAnsi="Times New Roman" w:cs="Times New Roman"/>
          <w:color w:val="000000"/>
          <w:sz w:val="24"/>
          <w:szCs w:val="24"/>
          <w:lang w:eastAsia="en-IN" w:bidi="en-IN"/>
        </w:rPr>
      </w:pPr>
      <w:proofErr w:type="spellStart"/>
      <w:r w:rsidRPr="00EC5740">
        <w:rPr>
          <w:rFonts w:ascii="Times New Roman" w:eastAsia="Times New Roman" w:hAnsi="Times New Roman" w:cs="Times New Roman"/>
          <w:color w:val="000000"/>
          <w:sz w:val="24"/>
          <w:szCs w:val="24"/>
          <w:lang w:eastAsia="en-IN" w:bidi="en-IN"/>
        </w:rPr>
        <w:lastRenderedPageBreak/>
        <w:t>Qaiser</w:t>
      </w:r>
      <w:proofErr w:type="spellEnd"/>
      <w:r w:rsidRPr="00EC5740">
        <w:rPr>
          <w:rFonts w:ascii="Times New Roman" w:eastAsia="Times New Roman" w:hAnsi="Times New Roman" w:cs="Times New Roman"/>
          <w:color w:val="000000"/>
          <w:sz w:val="24"/>
          <w:szCs w:val="24"/>
          <w:lang w:eastAsia="en-IN" w:bidi="en-IN"/>
        </w:rPr>
        <w:t xml:space="preserve">, T., Shah, H., Taj, S., &amp; Ali, M. (2013) Impact assessment of kitchen gardening training under watershed program </w:t>
      </w:r>
      <w:r w:rsidRPr="00EC5740">
        <w:rPr>
          <w:rFonts w:ascii="Times New Roman" w:eastAsia="Times New Roman" w:hAnsi="Times New Roman" w:cs="Times New Roman"/>
          <w:i/>
          <w:color w:val="000000"/>
          <w:sz w:val="24"/>
          <w:szCs w:val="24"/>
          <w:lang w:eastAsia="en-IN" w:bidi="en-IN"/>
        </w:rPr>
        <w:t xml:space="preserve">Journal of Social Sciences, </w:t>
      </w:r>
      <w:r w:rsidRPr="00EC5740">
        <w:rPr>
          <w:rFonts w:ascii="Times New Roman" w:eastAsia="Times New Roman" w:hAnsi="Times New Roman" w:cs="Times New Roman"/>
          <w:bCs/>
          <w:i/>
          <w:iCs/>
          <w:color w:val="000000"/>
          <w:sz w:val="24"/>
          <w:szCs w:val="24"/>
          <w:lang w:eastAsia="en-IN" w:bidi="en-IN"/>
        </w:rPr>
        <w:t>2</w:t>
      </w:r>
      <w:r w:rsidR="005B03EF">
        <w:rPr>
          <w:rFonts w:ascii="Times New Roman" w:eastAsia="Times New Roman" w:hAnsi="Times New Roman" w:cs="Times New Roman"/>
          <w:bCs/>
          <w:color w:val="000000"/>
          <w:sz w:val="24"/>
          <w:szCs w:val="24"/>
          <w:lang w:eastAsia="en-IN" w:bidi="en-IN"/>
        </w:rPr>
        <w:t>(2):</w:t>
      </w:r>
      <w:r w:rsidRPr="00EC5740">
        <w:rPr>
          <w:rFonts w:ascii="Times New Roman" w:eastAsia="Times New Roman" w:hAnsi="Times New Roman" w:cs="Times New Roman"/>
          <w:bCs/>
          <w:color w:val="000000"/>
          <w:sz w:val="24"/>
          <w:szCs w:val="24"/>
          <w:lang w:eastAsia="en-IN" w:bidi="en-IN"/>
        </w:rPr>
        <w:t xml:space="preserve"> 108-116</w:t>
      </w:r>
      <w:r w:rsidRPr="00EC5740">
        <w:rPr>
          <w:rFonts w:ascii="Times New Roman" w:eastAsia="Times New Roman" w:hAnsi="Times New Roman" w:cs="Times New Roman"/>
          <w:color w:val="000000"/>
          <w:sz w:val="24"/>
          <w:szCs w:val="24"/>
          <w:lang w:eastAsia="en-IN" w:bidi="en-IN"/>
        </w:rPr>
        <w:t>.</w:t>
      </w:r>
    </w:p>
    <w:p w:rsidR="00530B58" w:rsidRPr="00530B58" w:rsidRDefault="00530B58" w:rsidP="00EB380C">
      <w:pPr>
        <w:spacing w:line="360" w:lineRule="auto"/>
        <w:jc w:val="both"/>
        <w:rPr>
          <w:rFonts w:ascii="Times New Roman" w:eastAsia="Times New Roman" w:hAnsi="Times New Roman" w:cs="Times New Roman"/>
          <w:b/>
          <w:bCs/>
          <w:kern w:val="0"/>
          <w:sz w:val="24"/>
          <w:szCs w:val="24"/>
          <w:lang w:eastAsia="en-IN"/>
        </w:rPr>
      </w:pPr>
    </w:p>
    <w:p w:rsidR="00530B58" w:rsidRDefault="00530B58" w:rsidP="00EB380C">
      <w:pPr>
        <w:spacing w:line="360" w:lineRule="auto"/>
        <w:jc w:val="both"/>
      </w:pPr>
    </w:p>
    <w:sectPr w:rsidR="00530B58" w:rsidSect="0091644A">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73F0D" w:rsidRDefault="00773F0D" w:rsidP="00913463">
      <w:pPr>
        <w:spacing w:after="0" w:line="240" w:lineRule="auto"/>
      </w:pPr>
      <w:r>
        <w:separator/>
      </w:r>
    </w:p>
  </w:endnote>
  <w:endnote w:type="continuationSeparator" w:id="0">
    <w:p w:rsidR="00773F0D" w:rsidRDefault="00773F0D" w:rsidP="009134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463" w:rsidRDefault="009134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463" w:rsidRDefault="009134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463" w:rsidRDefault="009134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73F0D" w:rsidRDefault="00773F0D" w:rsidP="00913463">
      <w:pPr>
        <w:spacing w:after="0" w:line="240" w:lineRule="auto"/>
      </w:pPr>
      <w:r>
        <w:separator/>
      </w:r>
    </w:p>
  </w:footnote>
  <w:footnote w:type="continuationSeparator" w:id="0">
    <w:p w:rsidR="00773F0D" w:rsidRDefault="00773F0D" w:rsidP="009134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463" w:rsidRDefault="00ED7D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2754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463" w:rsidRDefault="00ED7D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2754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3463" w:rsidRDefault="00ED7D4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842754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99610C"/>
    <w:multiLevelType w:val="hybridMultilevel"/>
    <w:tmpl w:val="604E2C6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1B8368E"/>
    <w:multiLevelType w:val="hybridMultilevel"/>
    <w:tmpl w:val="F260DBE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 w15:restartNumberingAfterBreak="0">
    <w:nsid w:val="4B02582D"/>
    <w:multiLevelType w:val="hybridMultilevel"/>
    <w:tmpl w:val="2FF6813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50C428F5"/>
    <w:multiLevelType w:val="hybridMultilevel"/>
    <w:tmpl w:val="F38E3922"/>
    <w:lvl w:ilvl="0" w:tplc="5A6A053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LQwtDAwMDAxNTCwMDBW0lEKTi0uzszPAykwrAUA45FSOywAAAA="/>
  </w:docVars>
  <w:rsids>
    <w:rsidRoot w:val="00530B58"/>
    <w:rsid w:val="00000FE9"/>
    <w:rsid w:val="000E03DB"/>
    <w:rsid w:val="00107E36"/>
    <w:rsid w:val="001106A2"/>
    <w:rsid w:val="00115E0A"/>
    <w:rsid w:val="00186522"/>
    <w:rsid w:val="00187C56"/>
    <w:rsid w:val="001901E5"/>
    <w:rsid w:val="001B7716"/>
    <w:rsid w:val="001D2B13"/>
    <w:rsid w:val="00223BA5"/>
    <w:rsid w:val="00237D01"/>
    <w:rsid w:val="002A4FE1"/>
    <w:rsid w:val="002C48C0"/>
    <w:rsid w:val="002F3335"/>
    <w:rsid w:val="002F430D"/>
    <w:rsid w:val="003636F6"/>
    <w:rsid w:val="003903CC"/>
    <w:rsid w:val="003E1517"/>
    <w:rsid w:val="00432FC7"/>
    <w:rsid w:val="0046553B"/>
    <w:rsid w:val="004E28EB"/>
    <w:rsid w:val="004E6221"/>
    <w:rsid w:val="004F09CE"/>
    <w:rsid w:val="00530B04"/>
    <w:rsid w:val="00530B58"/>
    <w:rsid w:val="00557075"/>
    <w:rsid w:val="00564F70"/>
    <w:rsid w:val="00594414"/>
    <w:rsid w:val="005A57DA"/>
    <w:rsid w:val="005B03EF"/>
    <w:rsid w:val="005B2A76"/>
    <w:rsid w:val="005D3BA7"/>
    <w:rsid w:val="005E42CA"/>
    <w:rsid w:val="00622347"/>
    <w:rsid w:val="00641588"/>
    <w:rsid w:val="00652D5C"/>
    <w:rsid w:val="00697AFE"/>
    <w:rsid w:val="006E5619"/>
    <w:rsid w:val="006F4241"/>
    <w:rsid w:val="00701F21"/>
    <w:rsid w:val="00732D65"/>
    <w:rsid w:val="00773F0D"/>
    <w:rsid w:val="007E1547"/>
    <w:rsid w:val="008008CC"/>
    <w:rsid w:val="00814209"/>
    <w:rsid w:val="00832F0E"/>
    <w:rsid w:val="008942CD"/>
    <w:rsid w:val="008B7943"/>
    <w:rsid w:val="008E41B2"/>
    <w:rsid w:val="008E4DC7"/>
    <w:rsid w:val="00913463"/>
    <w:rsid w:val="0091644A"/>
    <w:rsid w:val="00930FB2"/>
    <w:rsid w:val="0097514D"/>
    <w:rsid w:val="009969B7"/>
    <w:rsid w:val="009C1693"/>
    <w:rsid w:val="00A45E27"/>
    <w:rsid w:val="00A477E3"/>
    <w:rsid w:val="00A57C1C"/>
    <w:rsid w:val="00AA572F"/>
    <w:rsid w:val="00AA7C95"/>
    <w:rsid w:val="00B52CAB"/>
    <w:rsid w:val="00B54D80"/>
    <w:rsid w:val="00B5530C"/>
    <w:rsid w:val="00B857F6"/>
    <w:rsid w:val="00B96EE9"/>
    <w:rsid w:val="00BC7537"/>
    <w:rsid w:val="00BF452F"/>
    <w:rsid w:val="00C02D05"/>
    <w:rsid w:val="00C22317"/>
    <w:rsid w:val="00C224FE"/>
    <w:rsid w:val="00C65C88"/>
    <w:rsid w:val="00C96747"/>
    <w:rsid w:val="00D35F34"/>
    <w:rsid w:val="00D82B50"/>
    <w:rsid w:val="00D95250"/>
    <w:rsid w:val="00DC6AE9"/>
    <w:rsid w:val="00E01F41"/>
    <w:rsid w:val="00E210C8"/>
    <w:rsid w:val="00E36C8F"/>
    <w:rsid w:val="00EB133B"/>
    <w:rsid w:val="00EB380C"/>
    <w:rsid w:val="00ED7D49"/>
    <w:rsid w:val="00EE649F"/>
    <w:rsid w:val="00EE77F9"/>
    <w:rsid w:val="00EF3FF0"/>
    <w:rsid w:val="00F0402F"/>
    <w:rsid w:val="00F05576"/>
    <w:rsid w:val="00F23913"/>
    <w:rsid w:val="00F541AD"/>
    <w:rsid w:val="00F80795"/>
    <w:rsid w:val="00F847C4"/>
    <w:rsid w:val="00FA206C"/>
    <w:rsid w:val="00FB5918"/>
    <w:rsid w:val="00FF1380"/>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292C0C19"/>
  <w15:docId w15:val="{8E8CD787-BA68-40C8-90D4-6C67C48F72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30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30B58"/>
    <w:rPr>
      <w:color w:val="0563C1" w:themeColor="hyperlink"/>
      <w:u w:val="single"/>
    </w:rPr>
  </w:style>
  <w:style w:type="paragraph" w:styleId="ListParagraph">
    <w:name w:val="List Paragraph"/>
    <w:basedOn w:val="Normal"/>
    <w:uiPriority w:val="34"/>
    <w:qFormat/>
    <w:rsid w:val="00F80795"/>
    <w:pPr>
      <w:ind w:left="720"/>
      <w:contextualSpacing/>
    </w:pPr>
    <w:rPr>
      <w:rFonts w:ascii="Calibri" w:eastAsia="Calibri" w:hAnsi="Calibri" w:cs="Times New Roman"/>
    </w:rPr>
  </w:style>
  <w:style w:type="paragraph" w:styleId="NormalWeb">
    <w:name w:val="Normal (Web)"/>
    <w:basedOn w:val="Normal"/>
    <w:uiPriority w:val="99"/>
    <w:semiHidden/>
    <w:unhideWhenUsed/>
    <w:rsid w:val="009C1693"/>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customStyle="1" w:styleId="UnresolvedMention1">
    <w:name w:val="Unresolved Mention1"/>
    <w:basedOn w:val="DefaultParagraphFont"/>
    <w:uiPriority w:val="99"/>
    <w:semiHidden/>
    <w:unhideWhenUsed/>
    <w:rsid w:val="002C48C0"/>
    <w:rPr>
      <w:color w:val="605E5C"/>
      <w:shd w:val="clear" w:color="auto" w:fill="E1DFDD"/>
    </w:rPr>
  </w:style>
  <w:style w:type="paragraph" w:styleId="Header">
    <w:name w:val="header"/>
    <w:basedOn w:val="Normal"/>
    <w:link w:val="HeaderChar"/>
    <w:uiPriority w:val="99"/>
    <w:unhideWhenUsed/>
    <w:rsid w:val="0091346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13463"/>
  </w:style>
  <w:style w:type="paragraph" w:styleId="Footer">
    <w:name w:val="footer"/>
    <w:basedOn w:val="Normal"/>
    <w:link w:val="FooterChar"/>
    <w:uiPriority w:val="99"/>
    <w:unhideWhenUsed/>
    <w:rsid w:val="0091346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13463"/>
  </w:style>
  <w:style w:type="paragraph" w:styleId="BalloonText">
    <w:name w:val="Balloon Text"/>
    <w:basedOn w:val="Normal"/>
    <w:link w:val="BalloonTextChar"/>
    <w:uiPriority w:val="99"/>
    <w:semiHidden/>
    <w:unhideWhenUsed/>
    <w:rsid w:val="00390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03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036418">
      <w:bodyDiv w:val="1"/>
      <w:marLeft w:val="0"/>
      <w:marRight w:val="0"/>
      <w:marTop w:val="0"/>
      <w:marBottom w:val="0"/>
      <w:divBdr>
        <w:top w:val="none" w:sz="0" w:space="0" w:color="auto"/>
        <w:left w:val="none" w:sz="0" w:space="0" w:color="auto"/>
        <w:bottom w:val="none" w:sz="0" w:space="0" w:color="auto"/>
        <w:right w:val="none" w:sz="0" w:space="0" w:color="auto"/>
      </w:divBdr>
    </w:div>
    <w:div w:id="111829124">
      <w:bodyDiv w:val="1"/>
      <w:marLeft w:val="0"/>
      <w:marRight w:val="0"/>
      <w:marTop w:val="0"/>
      <w:marBottom w:val="0"/>
      <w:divBdr>
        <w:top w:val="none" w:sz="0" w:space="0" w:color="auto"/>
        <w:left w:val="none" w:sz="0" w:space="0" w:color="auto"/>
        <w:bottom w:val="none" w:sz="0" w:space="0" w:color="auto"/>
        <w:right w:val="none" w:sz="0" w:space="0" w:color="auto"/>
      </w:divBdr>
    </w:div>
    <w:div w:id="172963718">
      <w:bodyDiv w:val="1"/>
      <w:marLeft w:val="0"/>
      <w:marRight w:val="0"/>
      <w:marTop w:val="0"/>
      <w:marBottom w:val="0"/>
      <w:divBdr>
        <w:top w:val="none" w:sz="0" w:space="0" w:color="auto"/>
        <w:left w:val="none" w:sz="0" w:space="0" w:color="auto"/>
        <w:bottom w:val="none" w:sz="0" w:space="0" w:color="auto"/>
        <w:right w:val="none" w:sz="0" w:space="0" w:color="auto"/>
      </w:divBdr>
    </w:div>
    <w:div w:id="174807855">
      <w:bodyDiv w:val="1"/>
      <w:marLeft w:val="0"/>
      <w:marRight w:val="0"/>
      <w:marTop w:val="0"/>
      <w:marBottom w:val="0"/>
      <w:divBdr>
        <w:top w:val="none" w:sz="0" w:space="0" w:color="auto"/>
        <w:left w:val="none" w:sz="0" w:space="0" w:color="auto"/>
        <w:bottom w:val="none" w:sz="0" w:space="0" w:color="auto"/>
        <w:right w:val="none" w:sz="0" w:space="0" w:color="auto"/>
      </w:divBdr>
    </w:div>
    <w:div w:id="200752012">
      <w:bodyDiv w:val="1"/>
      <w:marLeft w:val="0"/>
      <w:marRight w:val="0"/>
      <w:marTop w:val="0"/>
      <w:marBottom w:val="0"/>
      <w:divBdr>
        <w:top w:val="none" w:sz="0" w:space="0" w:color="auto"/>
        <w:left w:val="none" w:sz="0" w:space="0" w:color="auto"/>
        <w:bottom w:val="none" w:sz="0" w:space="0" w:color="auto"/>
        <w:right w:val="none" w:sz="0" w:space="0" w:color="auto"/>
      </w:divBdr>
    </w:div>
    <w:div w:id="252860843">
      <w:bodyDiv w:val="1"/>
      <w:marLeft w:val="0"/>
      <w:marRight w:val="0"/>
      <w:marTop w:val="0"/>
      <w:marBottom w:val="0"/>
      <w:divBdr>
        <w:top w:val="none" w:sz="0" w:space="0" w:color="auto"/>
        <w:left w:val="none" w:sz="0" w:space="0" w:color="auto"/>
        <w:bottom w:val="none" w:sz="0" w:space="0" w:color="auto"/>
        <w:right w:val="none" w:sz="0" w:space="0" w:color="auto"/>
      </w:divBdr>
    </w:div>
    <w:div w:id="297225192">
      <w:bodyDiv w:val="1"/>
      <w:marLeft w:val="0"/>
      <w:marRight w:val="0"/>
      <w:marTop w:val="0"/>
      <w:marBottom w:val="0"/>
      <w:divBdr>
        <w:top w:val="none" w:sz="0" w:space="0" w:color="auto"/>
        <w:left w:val="none" w:sz="0" w:space="0" w:color="auto"/>
        <w:bottom w:val="none" w:sz="0" w:space="0" w:color="auto"/>
        <w:right w:val="none" w:sz="0" w:space="0" w:color="auto"/>
      </w:divBdr>
    </w:div>
    <w:div w:id="385760954">
      <w:bodyDiv w:val="1"/>
      <w:marLeft w:val="0"/>
      <w:marRight w:val="0"/>
      <w:marTop w:val="0"/>
      <w:marBottom w:val="0"/>
      <w:divBdr>
        <w:top w:val="none" w:sz="0" w:space="0" w:color="auto"/>
        <w:left w:val="none" w:sz="0" w:space="0" w:color="auto"/>
        <w:bottom w:val="none" w:sz="0" w:space="0" w:color="auto"/>
        <w:right w:val="none" w:sz="0" w:space="0" w:color="auto"/>
      </w:divBdr>
    </w:div>
    <w:div w:id="401101810">
      <w:bodyDiv w:val="1"/>
      <w:marLeft w:val="0"/>
      <w:marRight w:val="0"/>
      <w:marTop w:val="0"/>
      <w:marBottom w:val="0"/>
      <w:divBdr>
        <w:top w:val="none" w:sz="0" w:space="0" w:color="auto"/>
        <w:left w:val="none" w:sz="0" w:space="0" w:color="auto"/>
        <w:bottom w:val="none" w:sz="0" w:space="0" w:color="auto"/>
        <w:right w:val="none" w:sz="0" w:space="0" w:color="auto"/>
      </w:divBdr>
    </w:div>
    <w:div w:id="492912844">
      <w:bodyDiv w:val="1"/>
      <w:marLeft w:val="0"/>
      <w:marRight w:val="0"/>
      <w:marTop w:val="0"/>
      <w:marBottom w:val="0"/>
      <w:divBdr>
        <w:top w:val="none" w:sz="0" w:space="0" w:color="auto"/>
        <w:left w:val="none" w:sz="0" w:space="0" w:color="auto"/>
        <w:bottom w:val="none" w:sz="0" w:space="0" w:color="auto"/>
        <w:right w:val="none" w:sz="0" w:space="0" w:color="auto"/>
      </w:divBdr>
    </w:div>
    <w:div w:id="497965215">
      <w:bodyDiv w:val="1"/>
      <w:marLeft w:val="0"/>
      <w:marRight w:val="0"/>
      <w:marTop w:val="0"/>
      <w:marBottom w:val="0"/>
      <w:divBdr>
        <w:top w:val="none" w:sz="0" w:space="0" w:color="auto"/>
        <w:left w:val="none" w:sz="0" w:space="0" w:color="auto"/>
        <w:bottom w:val="none" w:sz="0" w:space="0" w:color="auto"/>
        <w:right w:val="none" w:sz="0" w:space="0" w:color="auto"/>
      </w:divBdr>
    </w:div>
    <w:div w:id="549153425">
      <w:bodyDiv w:val="1"/>
      <w:marLeft w:val="0"/>
      <w:marRight w:val="0"/>
      <w:marTop w:val="0"/>
      <w:marBottom w:val="0"/>
      <w:divBdr>
        <w:top w:val="none" w:sz="0" w:space="0" w:color="auto"/>
        <w:left w:val="none" w:sz="0" w:space="0" w:color="auto"/>
        <w:bottom w:val="none" w:sz="0" w:space="0" w:color="auto"/>
        <w:right w:val="none" w:sz="0" w:space="0" w:color="auto"/>
      </w:divBdr>
    </w:div>
    <w:div w:id="569927569">
      <w:bodyDiv w:val="1"/>
      <w:marLeft w:val="0"/>
      <w:marRight w:val="0"/>
      <w:marTop w:val="0"/>
      <w:marBottom w:val="0"/>
      <w:divBdr>
        <w:top w:val="none" w:sz="0" w:space="0" w:color="auto"/>
        <w:left w:val="none" w:sz="0" w:space="0" w:color="auto"/>
        <w:bottom w:val="none" w:sz="0" w:space="0" w:color="auto"/>
        <w:right w:val="none" w:sz="0" w:space="0" w:color="auto"/>
      </w:divBdr>
    </w:div>
    <w:div w:id="594439152">
      <w:bodyDiv w:val="1"/>
      <w:marLeft w:val="0"/>
      <w:marRight w:val="0"/>
      <w:marTop w:val="0"/>
      <w:marBottom w:val="0"/>
      <w:divBdr>
        <w:top w:val="none" w:sz="0" w:space="0" w:color="auto"/>
        <w:left w:val="none" w:sz="0" w:space="0" w:color="auto"/>
        <w:bottom w:val="none" w:sz="0" w:space="0" w:color="auto"/>
        <w:right w:val="none" w:sz="0" w:space="0" w:color="auto"/>
      </w:divBdr>
    </w:div>
    <w:div w:id="639505403">
      <w:bodyDiv w:val="1"/>
      <w:marLeft w:val="0"/>
      <w:marRight w:val="0"/>
      <w:marTop w:val="0"/>
      <w:marBottom w:val="0"/>
      <w:divBdr>
        <w:top w:val="none" w:sz="0" w:space="0" w:color="auto"/>
        <w:left w:val="none" w:sz="0" w:space="0" w:color="auto"/>
        <w:bottom w:val="none" w:sz="0" w:space="0" w:color="auto"/>
        <w:right w:val="none" w:sz="0" w:space="0" w:color="auto"/>
      </w:divBdr>
    </w:div>
    <w:div w:id="732001579">
      <w:bodyDiv w:val="1"/>
      <w:marLeft w:val="0"/>
      <w:marRight w:val="0"/>
      <w:marTop w:val="0"/>
      <w:marBottom w:val="0"/>
      <w:divBdr>
        <w:top w:val="none" w:sz="0" w:space="0" w:color="auto"/>
        <w:left w:val="none" w:sz="0" w:space="0" w:color="auto"/>
        <w:bottom w:val="none" w:sz="0" w:space="0" w:color="auto"/>
        <w:right w:val="none" w:sz="0" w:space="0" w:color="auto"/>
      </w:divBdr>
    </w:div>
    <w:div w:id="782770963">
      <w:bodyDiv w:val="1"/>
      <w:marLeft w:val="0"/>
      <w:marRight w:val="0"/>
      <w:marTop w:val="0"/>
      <w:marBottom w:val="0"/>
      <w:divBdr>
        <w:top w:val="none" w:sz="0" w:space="0" w:color="auto"/>
        <w:left w:val="none" w:sz="0" w:space="0" w:color="auto"/>
        <w:bottom w:val="none" w:sz="0" w:space="0" w:color="auto"/>
        <w:right w:val="none" w:sz="0" w:space="0" w:color="auto"/>
      </w:divBdr>
    </w:div>
    <w:div w:id="845167663">
      <w:bodyDiv w:val="1"/>
      <w:marLeft w:val="0"/>
      <w:marRight w:val="0"/>
      <w:marTop w:val="0"/>
      <w:marBottom w:val="0"/>
      <w:divBdr>
        <w:top w:val="none" w:sz="0" w:space="0" w:color="auto"/>
        <w:left w:val="none" w:sz="0" w:space="0" w:color="auto"/>
        <w:bottom w:val="none" w:sz="0" w:space="0" w:color="auto"/>
        <w:right w:val="none" w:sz="0" w:space="0" w:color="auto"/>
      </w:divBdr>
    </w:div>
    <w:div w:id="903102448">
      <w:bodyDiv w:val="1"/>
      <w:marLeft w:val="0"/>
      <w:marRight w:val="0"/>
      <w:marTop w:val="0"/>
      <w:marBottom w:val="0"/>
      <w:divBdr>
        <w:top w:val="none" w:sz="0" w:space="0" w:color="auto"/>
        <w:left w:val="none" w:sz="0" w:space="0" w:color="auto"/>
        <w:bottom w:val="none" w:sz="0" w:space="0" w:color="auto"/>
        <w:right w:val="none" w:sz="0" w:space="0" w:color="auto"/>
      </w:divBdr>
    </w:div>
    <w:div w:id="940721563">
      <w:bodyDiv w:val="1"/>
      <w:marLeft w:val="0"/>
      <w:marRight w:val="0"/>
      <w:marTop w:val="0"/>
      <w:marBottom w:val="0"/>
      <w:divBdr>
        <w:top w:val="none" w:sz="0" w:space="0" w:color="auto"/>
        <w:left w:val="none" w:sz="0" w:space="0" w:color="auto"/>
        <w:bottom w:val="none" w:sz="0" w:space="0" w:color="auto"/>
        <w:right w:val="none" w:sz="0" w:space="0" w:color="auto"/>
      </w:divBdr>
    </w:div>
    <w:div w:id="1085611414">
      <w:bodyDiv w:val="1"/>
      <w:marLeft w:val="0"/>
      <w:marRight w:val="0"/>
      <w:marTop w:val="0"/>
      <w:marBottom w:val="0"/>
      <w:divBdr>
        <w:top w:val="none" w:sz="0" w:space="0" w:color="auto"/>
        <w:left w:val="none" w:sz="0" w:space="0" w:color="auto"/>
        <w:bottom w:val="none" w:sz="0" w:space="0" w:color="auto"/>
        <w:right w:val="none" w:sz="0" w:space="0" w:color="auto"/>
      </w:divBdr>
    </w:div>
    <w:div w:id="1197230169">
      <w:bodyDiv w:val="1"/>
      <w:marLeft w:val="0"/>
      <w:marRight w:val="0"/>
      <w:marTop w:val="0"/>
      <w:marBottom w:val="0"/>
      <w:divBdr>
        <w:top w:val="none" w:sz="0" w:space="0" w:color="auto"/>
        <w:left w:val="none" w:sz="0" w:space="0" w:color="auto"/>
        <w:bottom w:val="none" w:sz="0" w:space="0" w:color="auto"/>
        <w:right w:val="none" w:sz="0" w:space="0" w:color="auto"/>
      </w:divBdr>
    </w:div>
    <w:div w:id="1246455271">
      <w:bodyDiv w:val="1"/>
      <w:marLeft w:val="0"/>
      <w:marRight w:val="0"/>
      <w:marTop w:val="0"/>
      <w:marBottom w:val="0"/>
      <w:divBdr>
        <w:top w:val="none" w:sz="0" w:space="0" w:color="auto"/>
        <w:left w:val="none" w:sz="0" w:space="0" w:color="auto"/>
        <w:bottom w:val="none" w:sz="0" w:space="0" w:color="auto"/>
        <w:right w:val="none" w:sz="0" w:space="0" w:color="auto"/>
      </w:divBdr>
    </w:div>
    <w:div w:id="1287080098">
      <w:bodyDiv w:val="1"/>
      <w:marLeft w:val="0"/>
      <w:marRight w:val="0"/>
      <w:marTop w:val="0"/>
      <w:marBottom w:val="0"/>
      <w:divBdr>
        <w:top w:val="none" w:sz="0" w:space="0" w:color="auto"/>
        <w:left w:val="none" w:sz="0" w:space="0" w:color="auto"/>
        <w:bottom w:val="none" w:sz="0" w:space="0" w:color="auto"/>
        <w:right w:val="none" w:sz="0" w:space="0" w:color="auto"/>
      </w:divBdr>
    </w:div>
    <w:div w:id="1305309490">
      <w:bodyDiv w:val="1"/>
      <w:marLeft w:val="0"/>
      <w:marRight w:val="0"/>
      <w:marTop w:val="0"/>
      <w:marBottom w:val="0"/>
      <w:divBdr>
        <w:top w:val="none" w:sz="0" w:space="0" w:color="auto"/>
        <w:left w:val="none" w:sz="0" w:space="0" w:color="auto"/>
        <w:bottom w:val="none" w:sz="0" w:space="0" w:color="auto"/>
        <w:right w:val="none" w:sz="0" w:space="0" w:color="auto"/>
      </w:divBdr>
    </w:div>
    <w:div w:id="1456603721">
      <w:bodyDiv w:val="1"/>
      <w:marLeft w:val="0"/>
      <w:marRight w:val="0"/>
      <w:marTop w:val="0"/>
      <w:marBottom w:val="0"/>
      <w:divBdr>
        <w:top w:val="none" w:sz="0" w:space="0" w:color="auto"/>
        <w:left w:val="none" w:sz="0" w:space="0" w:color="auto"/>
        <w:bottom w:val="none" w:sz="0" w:space="0" w:color="auto"/>
        <w:right w:val="none" w:sz="0" w:space="0" w:color="auto"/>
      </w:divBdr>
    </w:div>
    <w:div w:id="1597791281">
      <w:bodyDiv w:val="1"/>
      <w:marLeft w:val="0"/>
      <w:marRight w:val="0"/>
      <w:marTop w:val="0"/>
      <w:marBottom w:val="0"/>
      <w:divBdr>
        <w:top w:val="none" w:sz="0" w:space="0" w:color="auto"/>
        <w:left w:val="none" w:sz="0" w:space="0" w:color="auto"/>
        <w:bottom w:val="none" w:sz="0" w:space="0" w:color="auto"/>
        <w:right w:val="none" w:sz="0" w:space="0" w:color="auto"/>
      </w:divBdr>
    </w:div>
    <w:div w:id="1647012061">
      <w:bodyDiv w:val="1"/>
      <w:marLeft w:val="0"/>
      <w:marRight w:val="0"/>
      <w:marTop w:val="0"/>
      <w:marBottom w:val="0"/>
      <w:divBdr>
        <w:top w:val="none" w:sz="0" w:space="0" w:color="auto"/>
        <w:left w:val="none" w:sz="0" w:space="0" w:color="auto"/>
        <w:bottom w:val="none" w:sz="0" w:space="0" w:color="auto"/>
        <w:right w:val="none" w:sz="0" w:space="0" w:color="auto"/>
      </w:divBdr>
    </w:div>
    <w:div w:id="1657805306">
      <w:bodyDiv w:val="1"/>
      <w:marLeft w:val="0"/>
      <w:marRight w:val="0"/>
      <w:marTop w:val="0"/>
      <w:marBottom w:val="0"/>
      <w:divBdr>
        <w:top w:val="none" w:sz="0" w:space="0" w:color="auto"/>
        <w:left w:val="none" w:sz="0" w:space="0" w:color="auto"/>
        <w:bottom w:val="none" w:sz="0" w:space="0" w:color="auto"/>
        <w:right w:val="none" w:sz="0" w:space="0" w:color="auto"/>
      </w:divBdr>
    </w:div>
    <w:div w:id="1699311177">
      <w:bodyDiv w:val="1"/>
      <w:marLeft w:val="0"/>
      <w:marRight w:val="0"/>
      <w:marTop w:val="0"/>
      <w:marBottom w:val="0"/>
      <w:divBdr>
        <w:top w:val="none" w:sz="0" w:space="0" w:color="auto"/>
        <w:left w:val="none" w:sz="0" w:space="0" w:color="auto"/>
        <w:bottom w:val="none" w:sz="0" w:space="0" w:color="auto"/>
        <w:right w:val="none" w:sz="0" w:space="0" w:color="auto"/>
      </w:divBdr>
    </w:div>
    <w:div w:id="1819805421">
      <w:bodyDiv w:val="1"/>
      <w:marLeft w:val="0"/>
      <w:marRight w:val="0"/>
      <w:marTop w:val="0"/>
      <w:marBottom w:val="0"/>
      <w:divBdr>
        <w:top w:val="none" w:sz="0" w:space="0" w:color="auto"/>
        <w:left w:val="none" w:sz="0" w:space="0" w:color="auto"/>
        <w:bottom w:val="none" w:sz="0" w:space="0" w:color="auto"/>
        <w:right w:val="none" w:sz="0" w:space="0" w:color="auto"/>
      </w:divBdr>
    </w:div>
    <w:div w:id="1956862861">
      <w:bodyDiv w:val="1"/>
      <w:marLeft w:val="0"/>
      <w:marRight w:val="0"/>
      <w:marTop w:val="0"/>
      <w:marBottom w:val="0"/>
      <w:divBdr>
        <w:top w:val="none" w:sz="0" w:space="0" w:color="auto"/>
        <w:left w:val="none" w:sz="0" w:space="0" w:color="auto"/>
        <w:bottom w:val="none" w:sz="0" w:space="0" w:color="auto"/>
        <w:right w:val="none" w:sz="0" w:space="0" w:color="auto"/>
      </w:divBdr>
    </w:div>
    <w:div w:id="2073234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679</TotalTime>
  <Pages>13</Pages>
  <Words>3913</Words>
  <Characters>22309</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Simarjeet Kaur</dc:creator>
  <cp:keywords/>
  <dc:description/>
  <cp:lastModifiedBy>SDI PC New 16</cp:lastModifiedBy>
  <cp:revision>49</cp:revision>
  <dcterms:created xsi:type="dcterms:W3CDTF">2024-10-22T09:42:00Z</dcterms:created>
  <dcterms:modified xsi:type="dcterms:W3CDTF">2025-08-16T11:42:00Z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00ca72bd-ab2d-44fe-9d34-307bfed84729</vt:lpwstr>
  </property>
</Properties>
</file>