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966E6" w14:textId="45C46456" w:rsidR="00AC3F34" w:rsidRPr="00AC3F34" w:rsidRDefault="00AC3F34" w:rsidP="00AC3F34">
      <w:pPr>
        <w:spacing w:line="240" w:lineRule="auto"/>
        <w:ind w:firstLine="720"/>
        <w:jc w:val="center"/>
        <w:rPr>
          <w:rFonts w:ascii="Times New Roman" w:eastAsia="Calibri" w:hAnsi="Times New Roman" w:cs="Times New Roman"/>
          <w:b/>
          <w:sz w:val="24"/>
          <w:szCs w:val="24"/>
          <w:lang w:val="en-US"/>
        </w:rPr>
      </w:pPr>
      <w:r w:rsidRPr="00AC3F34">
        <w:rPr>
          <w:rFonts w:ascii="Times New Roman" w:eastAsia="Calibri" w:hAnsi="Times New Roman" w:cs="Times New Roman"/>
          <w:b/>
          <w:sz w:val="24"/>
          <w:szCs w:val="24"/>
          <w:lang w:val="en-US"/>
        </w:rPr>
        <w:t>Field management of dry root rot/wilt of acid lime (</w:t>
      </w:r>
      <w:r w:rsidRPr="00AC3F34">
        <w:rPr>
          <w:rFonts w:ascii="Times New Roman" w:eastAsia="Calibri" w:hAnsi="Times New Roman" w:cs="Times New Roman"/>
          <w:b/>
          <w:i/>
          <w:sz w:val="24"/>
          <w:szCs w:val="24"/>
          <w:lang w:val="en-US"/>
        </w:rPr>
        <w:t xml:space="preserve">Citrus </w:t>
      </w:r>
      <w:proofErr w:type="spellStart"/>
      <w:r w:rsidRPr="00AC3F34">
        <w:rPr>
          <w:rFonts w:ascii="Times New Roman" w:eastAsia="Calibri" w:hAnsi="Times New Roman" w:cs="Times New Roman"/>
          <w:b/>
          <w:i/>
          <w:sz w:val="24"/>
          <w:szCs w:val="24"/>
          <w:lang w:val="en-US"/>
        </w:rPr>
        <w:t>aurantifolia</w:t>
      </w:r>
      <w:proofErr w:type="spellEnd"/>
      <w:r w:rsidR="00DC00D1">
        <w:rPr>
          <w:rFonts w:ascii="Times New Roman" w:eastAsia="Calibri" w:hAnsi="Times New Roman" w:cs="Times New Roman"/>
          <w:b/>
          <w:i/>
          <w:sz w:val="24"/>
          <w:szCs w:val="24"/>
          <w:lang w:val="en-US"/>
        </w:rPr>
        <w:t xml:space="preserve"> </w:t>
      </w:r>
      <w:proofErr w:type="spellStart"/>
      <w:r w:rsidRPr="00AC3F34">
        <w:rPr>
          <w:rFonts w:ascii="Times New Roman" w:eastAsia="Calibri" w:hAnsi="Times New Roman" w:cs="Times New Roman"/>
          <w:b/>
          <w:sz w:val="24"/>
          <w:szCs w:val="24"/>
          <w:lang w:val="en-US"/>
        </w:rPr>
        <w:t>Swingle</w:t>
      </w:r>
      <w:proofErr w:type="spellEnd"/>
      <w:r w:rsidRPr="00AC3F34">
        <w:rPr>
          <w:rFonts w:ascii="Times New Roman" w:eastAsia="Calibri" w:hAnsi="Times New Roman" w:cs="Times New Roman"/>
          <w:b/>
          <w:sz w:val="24"/>
          <w:szCs w:val="24"/>
          <w:lang w:val="en-US"/>
        </w:rPr>
        <w:t xml:space="preserve">) incited by </w:t>
      </w:r>
      <w:r w:rsidRPr="00AC3F34">
        <w:rPr>
          <w:rFonts w:ascii="Times New Roman" w:eastAsia="Calibri" w:hAnsi="Times New Roman" w:cs="Times New Roman"/>
          <w:b/>
          <w:i/>
          <w:sz w:val="24"/>
          <w:szCs w:val="24"/>
          <w:lang w:val="en-US"/>
        </w:rPr>
        <w:t xml:space="preserve">Fusarium </w:t>
      </w:r>
      <w:proofErr w:type="spellStart"/>
      <w:r w:rsidRPr="00AC3F34">
        <w:rPr>
          <w:rFonts w:ascii="Times New Roman" w:eastAsia="Calibri" w:hAnsi="Times New Roman" w:cs="Times New Roman"/>
          <w:b/>
          <w:i/>
          <w:sz w:val="24"/>
          <w:szCs w:val="24"/>
          <w:lang w:val="en-US"/>
        </w:rPr>
        <w:t>solani</w:t>
      </w:r>
      <w:proofErr w:type="spellEnd"/>
      <w:r w:rsidRPr="00AC3F34">
        <w:rPr>
          <w:rFonts w:ascii="Times New Roman" w:eastAsia="Calibri" w:hAnsi="Times New Roman" w:cs="Times New Roman"/>
          <w:b/>
          <w:sz w:val="24"/>
          <w:szCs w:val="24"/>
          <w:lang w:val="en-US"/>
        </w:rPr>
        <w:t xml:space="preserve"> (mart.) </w:t>
      </w:r>
      <w:proofErr w:type="spellStart"/>
      <w:r w:rsidRPr="00AC3F34">
        <w:rPr>
          <w:rFonts w:ascii="Times New Roman" w:eastAsia="Calibri" w:hAnsi="Times New Roman" w:cs="Times New Roman"/>
          <w:b/>
          <w:sz w:val="24"/>
          <w:szCs w:val="24"/>
          <w:lang w:val="en-US"/>
        </w:rPr>
        <w:t>sacc</w:t>
      </w:r>
      <w:proofErr w:type="spellEnd"/>
    </w:p>
    <w:p w14:paraId="30DD640A" w14:textId="77777777" w:rsidR="000701FA" w:rsidRPr="0002134C" w:rsidRDefault="000701FA" w:rsidP="008574D3">
      <w:pPr>
        <w:autoSpaceDE w:val="0"/>
        <w:autoSpaceDN w:val="0"/>
        <w:adjustRightInd w:val="0"/>
        <w:spacing w:line="240" w:lineRule="auto"/>
        <w:jc w:val="both"/>
        <w:outlineLvl w:val="0"/>
        <w:rPr>
          <w:rFonts w:ascii="Times New Roman" w:eastAsia="Calibri" w:hAnsi="Times New Roman" w:cs="Times New Roman"/>
          <w:b/>
          <w:bCs/>
          <w:sz w:val="24"/>
          <w:szCs w:val="24"/>
          <w:lang w:val="en-US"/>
        </w:rPr>
      </w:pPr>
      <w:r w:rsidRPr="0002134C">
        <w:rPr>
          <w:rFonts w:ascii="Times New Roman" w:eastAsia="Calibri" w:hAnsi="Times New Roman" w:cs="Times New Roman"/>
          <w:b/>
          <w:bCs/>
          <w:sz w:val="24"/>
          <w:szCs w:val="24"/>
          <w:lang w:val="en-US"/>
        </w:rPr>
        <w:t>Abstract:</w:t>
      </w:r>
    </w:p>
    <w:p w14:paraId="3853AF59" w14:textId="77777777" w:rsidR="000701FA" w:rsidRPr="003B1E02" w:rsidRDefault="000701FA" w:rsidP="003B1E02">
      <w:pPr>
        <w:shd w:val="clear" w:color="auto" w:fill="FFFFFF"/>
        <w:jc w:val="both"/>
        <w:rPr>
          <w:rFonts w:ascii="Times New Roman" w:eastAsia="Calibri" w:hAnsi="Times New Roman" w:cs="Times New Roman"/>
          <w:kern w:val="24"/>
          <w:sz w:val="24"/>
          <w:szCs w:val="24"/>
          <w:lang w:val="en-US" w:eastAsia="en-IN"/>
        </w:rPr>
      </w:pPr>
      <w:r w:rsidRPr="003B1E02">
        <w:rPr>
          <w:rFonts w:ascii="Times New Roman" w:eastAsia="Calibri" w:hAnsi="Times New Roman" w:cs="Times New Roman"/>
          <w:sz w:val="24"/>
          <w:szCs w:val="24"/>
          <w:lang w:val="en-US"/>
        </w:rPr>
        <w:t>Acid lime (</w:t>
      </w:r>
      <w:r w:rsidRPr="003B1E02">
        <w:rPr>
          <w:rFonts w:ascii="Times New Roman" w:eastAsia="Calibri" w:hAnsi="Times New Roman" w:cs="Times New Roman"/>
          <w:i/>
          <w:sz w:val="24"/>
          <w:szCs w:val="24"/>
          <w:lang w:val="en-US"/>
        </w:rPr>
        <w:t xml:space="preserve">Citrus </w:t>
      </w:r>
      <w:proofErr w:type="spellStart"/>
      <w:r w:rsidRPr="003B1E02">
        <w:rPr>
          <w:rFonts w:ascii="Times New Roman" w:eastAsia="Calibri" w:hAnsi="Times New Roman" w:cs="Times New Roman"/>
          <w:i/>
          <w:sz w:val="24"/>
          <w:szCs w:val="24"/>
          <w:lang w:val="en-US"/>
        </w:rPr>
        <w:t>aurantifolia</w:t>
      </w:r>
      <w:proofErr w:type="spellEnd"/>
      <w:r w:rsidR="00DC00D1">
        <w:rPr>
          <w:rFonts w:ascii="Times New Roman" w:eastAsia="Calibri" w:hAnsi="Times New Roman" w:cs="Times New Roman"/>
          <w:i/>
          <w:sz w:val="24"/>
          <w:szCs w:val="24"/>
          <w:lang w:val="en-US"/>
        </w:rPr>
        <w:t xml:space="preserve"> </w:t>
      </w:r>
      <w:proofErr w:type="spellStart"/>
      <w:r w:rsidRPr="003B1E02">
        <w:rPr>
          <w:rFonts w:ascii="Times New Roman" w:eastAsia="Calibri" w:hAnsi="Times New Roman" w:cs="Times New Roman"/>
          <w:sz w:val="24"/>
          <w:szCs w:val="24"/>
          <w:lang w:val="en-US"/>
        </w:rPr>
        <w:t>Swingle</w:t>
      </w:r>
      <w:proofErr w:type="spellEnd"/>
      <w:r w:rsidRPr="003B1E02">
        <w:rPr>
          <w:rFonts w:ascii="Times New Roman" w:eastAsia="Calibri" w:hAnsi="Times New Roman" w:cs="Times New Roman"/>
          <w:sz w:val="24"/>
          <w:szCs w:val="24"/>
          <w:lang w:val="en-US"/>
        </w:rPr>
        <w:t xml:space="preserve">) is one of the four commercially important citrus fruit crop grown in India among the citrus species. It belongs to the family </w:t>
      </w:r>
      <w:proofErr w:type="spellStart"/>
      <w:r w:rsidRPr="003B1E02">
        <w:rPr>
          <w:rFonts w:ascii="Times New Roman" w:eastAsia="Calibri" w:hAnsi="Times New Roman" w:cs="Times New Roman"/>
          <w:sz w:val="24"/>
          <w:szCs w:val="24"/>
          <w:lang w:val="en-US"/>
        </w:rPr>
        <w:t>Rutaceae</w:t>
      </w:r>
      <w:proofErr w:type="spellEnd"/>
      <w:r w:rsidR="00DC00D1">
        <w:rPr>
          <w:rFonts w:ascii="Times New Roman" w:eastAsia="Calibri" w:hAnsi="Times New Roman" w:cs="Times New Roman"/>
          <w:sz w:val="24"/>
          <w:szCs w:val="24"/>
          <w:lang w:val="en-US"/>
        </w:rPr>
        <w:t xml:space="preserve"> </w:t>
      </w:r>
      <w:r w:rsidRPr="003B1E02">
        <w:rPr>
          <w:rFonts w:ascii="Times New Roman" w:eastAsia="Calibri" w:hAnsi="Times New Roman" w:cs="Times New Roman"/>
          <w:sz w:val="24"/>
          <w:szCs w:val="24"/>
          <w:lang w:val="en-US"/>
        </w:rPr>
        <w:t xml:space="preserve">and genus </w:t>
      </w:r>
      <w:r w:rsidRPr="003B1E02">
        <w:rPr>
          <w:rFonts w:ascii="Times New Roman" w:eastAsia="Calibri" w:hAnsi="Times New Roman" w:cs="Times New Roman"/>
          <w:i/>
          <w:sz w:val="24"/>
          <w:szCs w:val="24"/>
          <w:lang w:val="en-US"/>
        </w:rPr>
        <w:t xml:space="preserve">Citrus </w:t>
      </w:r>
      <w:proofErr w:type="spellStart"/>
      <w:r w:rsidRPr="003B1E02">
        <w:rPr>
          <w:rFonts w:ascii="Times New Roman" w:eastAsia="Calibri" w:hAnsi="Times New Roman" w:cs="Times New Roman"/>
          <w:i/>
          <w:sz w:val="24"/>
          <w:szCs w:val="24"/>
          <w:lang w:val="en-US"/>
        </w:rPr>
        <w:t>aurantifolia</w:t>
      </w:r>
      <w:proofErr w:type="spellEnd"/>
      <w:r w:rsidRPr="003B1E02">
        <w:rPr>
          <w:rFonts w:ascii="Times New Roman" w:eastAsia="Calibri" w:hAnsi="Times New Roman" w:cs="Times New Roman"/>
          <w:sz w:val="24"/>
          <w:szCs w:val="24"/>
          <w:lang w:val="en-US"/>
        </w:rPr>
        <w:t xml:space="preserve"> (</w:t>
      </w:r>
      <w:proofErr w:type="spellStart"/>
      <w:r w:rsidRPr="003B1E02">
        <w:rPr>
          <w:rFonts w:ascii="Times New Roman" w:eastAsia="Calibri" w:hAnsi="Times New Roman" w:cs="Times New Roman"/>
          <w:sz w:val="24"/>
          <w:szCs w:val="24"/>
          <w:lang w:val="en-US"/>
        </w:rPr>
        <w:t>Swingle</w:t>
      </w:r>
      <w:proofErr w:type="spellEnd"/>
      <w:r w:rsidRPr="003B1E02">
        <w:rPr>
          <w:rFonts w:ascii="Times New Roman" w:eastAsia="Calibri" w:hAnsi="Times New Roman" w:cs="Times New Roman"/>
          <w:sz w:val="24"/>
          <w:szCs w:val="24"/>
          <w:lang w:val="en-US"/>
        </w:rPr>
        <w:t xml:space="preserve">). Among many </w:t>
      </w:r>
      <w:proofErr w:type="gramStart"/>
      <w:r w:rsidRPr="003B1E02">
        <w:rPr>
          <w:rFonts w:ascii="Times New Roman" w:eastAsia="Calibri" w:hAnsi="Times New Roman" w:cs="Times New Roman"/>
          <w:sz w:val="24"/>
          <w:szCs w:val="24"/>
          <w:lang w:val="en-US"/>
        </w:rPr>
        <w:t>soil</w:t>
      </w:r>
      <w:proofErr w:type="gramEnd"/>
      <w:r w:rsidRPr="003B1E02">
        <w:rPr>
          <w:rFonts w:ascii="Times New Roman" w:eastAsia="Calibri" w:hAnsi="Times New Roman" w:cs="Times New Roman"/>
          <w:sz w:val="24"/>
          <w:szCs w:val="24"/>
          <w:lang w:val="en-US"/>
        </w:rPr>
        <w:t xml:space="preserve"> borne diseases of acid lime, dry root rot/wilt is considered to be a severe disease caused by </w:t>
      </w:r>
      <w:r w:rsidRPr="003B1E02">
        <w:rPr>
          <w:rFonts w:ascii="Times New Roman" w:eastAsia="Calibri" w:hAnsi="Times New Roman" w:cs="Times New Roman"/>
          <w:i/>
          <w:sz w:val="24"/>
          <w:szCs w:val="24"/>
          <w:lang w:val="en-US"/>
        </w:rPr>
        <w:t xml:space="preserve">Fusarium </w:t>
      </w:r>
      <w:proofErr w:type="spellStart"/>
      <w:r w:rsidRPr="003B1E02">
        <w:rPr>
          <w:rFonts w:ascii="Times New Roman" w:eastAsia="Calibri" w:hAnsi="Times New Roman" w:cs="Times New Roman"/>
          <w:i/>
          <w:sz w:val="24"/>
          <w:szCs w:val="24"/>
          <w:lang w:val="en-US"/>
        </w:rPr>
        <w:t>solani</w:t>
      </w:r>
      <w:proofErr w:type="spellEnd"/>
      <w:r w:rsidR="00DC00D1">
        <w:rPr>
          <w:rFonts w:ascii="Times New Roman" w:eastAsia="Calibri" w:hAnsi="Times New Roman" w:cs="Times New Roman"/>
          <w:i/>
          <w:sz w:val="24"/>
          <w:szCs w:val="24"/>
          <w:lang w:val="en-US"/>
        </w:rPr>
        <w:t xml:space="preserve"> </w:t>
      </w:r>
      <w:r w:rsidRPr="003B1E02">
        <w:rPr>
          <w:rFonts w:ascii="Times New Roman" w:eastAsia="Calibri" w:hAnsi="Times New Roman" w:cs="Times New Roman"/>
          <w:sz w:val="24"/>
          <w:szCs w:val="24"/>
          <w:lang w:val="en-US"/>
        </w:rPr>
        <w:t>which is prevalent in northern</w:t>
      </w:r>
      <w:r w:rsidR="00DC00D1">
        <w:rPr>
          <w:rFonts w:ascii="Times New Roman" w:eastAsia="Calibri" w:hAnsi="Times New Roman" w:cs="Times New Roman"/>
          <w:sz w:val="24"/>
          <w:szCs w:val="24"/>
          <w:lang w:val="en-US"/>
        </w:rPr>
        <w:t xml:space="preserve"> </w:t>
      </w:r>
      <w:r w:rsidRPr="003B1E02">
        <w:rPr>
          <w:rFonts w:ascii="Times New Roman" w:eastAsia="Calibri" w:hAnsi="Times New Roman" w:cs="Times New Roman"/>
          <w:sz w:val="24"/>
          <w:szCs w:val="24"/>
          <w:lang w:val="en-US"/>
        </w:rPr>
        <w:t>Karnataka</w:t>
      </w:r>
      <w:r w:rsidR="00DC00D1">
        <w:rPr>
          <w:rFonts w:ascii="Times New Roman" w:eastAsia="Calibri" w:hAnsi="Times New Roman" w:cs="Times New Roman"/>
          <w:sz w:val="24"/>
          <w:szCs w:val="24"/>
          <w:lang w:val="en-US"/>
        </w:rPr>
        <w:t xml:space="preserve"> in acid lime areas</w:t>
      </w:r>
      <w:r w:rsidRPr="003B1E02">
        <w:rPr>
          <w:rFonts w:ascii="Times New Roman" w:eastAsia="Calibri" w:hAnsi="Times New Roman" w:cs="Times New Roman"/>
          <w:sz w:val="24"/>
          <w:szCs w:val="24"/>
          <w:lang w:val="en-US"/>
        </w:rPr>
        <w:t>.</w:t>
      </w:r>
      <w:r w:rsidR="00DC00D1">
        <w:rPr>
          <w:rFonts w:ascii="Times New Roman" w:eastAsia="Calibri" w:hAnsi="Times New Roman" w:cs="Times New Roman"/>
          <w:sz w:val="24"/>
          <w:szCs w:val="24"/>
          <w:lang w:val="en-US"/>
        </w:rPr>
        <w:t xml:space="preserve"> </w:t>
      </w:r>
      <w:r w:rsidR="00DC00D1" w:rsidRPr="003B1E02">
        <w:rPr>
          <w:rFonts w:ascii="Times New Roman" w:eastAsia="Calibri" w:hAnsi="Times New Roman" w:cs="Times New Roman"/>
          <w:i/>
          <w:sz w:val="24"/>
          <w:szCs w:val="24"/>
          <w:lang w:val="en-US"/>
        </w:rPr>
        <w:t xml:space="preserve">Fusarium </w:t>
      </w:r>
      <w:proofErr w:type="spellStart"/>
      <w:r w:rsidR="00DC00D1" w:rsidRPr="003B1E02">
        <w:rPr>
          <w:rFonts w:ascii="Times New Roman" w:eastAsia="Calibri" w:hAnsi="Times New Roman" w:cs="Times New Roman"/>
          <w:i/>
          <w:sz w:val="24"/>
          <w:szCs w:val="24"/>
          <w:lang w:val="en-US"/>
        </w:rPr>
        <w:t>solani</w:t>
      </w:r>
      <w:proofErr w:type="spellEnd"/>
      <w:r w:rsidR="00DC00D1">
        <w:rPr>
          <w:rFonts w:ascii="Times New Roman" w:eastAsia="Calibri" w:hAnsi="Times New Roman" w:cs="Times New Roman"/>
          <w:i/>
          <w:sz w:val="24"/>
          <w:szCs w:val="24"/>
          <w:lang w:val="en-US"/>
        </w:rPr>
        <w:t xml:space="preserve"> </w:t>
      </w:r>
      <w:r w:rsidR="00EA3D1A" w:rsidRPr="003B1E02">
        <w:rPr>
          <w:rFonts w:ascii="Times New Roman" w:eastAsia="Calibri" w:hAnsi="Times New Roman" w:cs="Times New Roman"/>
          <w:sz w:val="24"/>
          <w:szCs w:val="24"/>
          <w:lang w:val="en-US"/>
        </w:rPr>
        <w:t xml:space="preserve">is primarily responsible for causing dry root rot in citrus, which is one of the most serious fungal diseases affecting citrus. </w:t>
      </w:r>
      <w:r w:rsidRPr="003B1E02">
        <w:rPr>
          <w:rFonts w:ascii="Times New Roman" w:eastAsia="Calibri" w:hAnsi="Times New Roman" w:cs="Times New Roman"/>
          <w:sz w:val="24"/>
          <w:szCs w:val="24"/>
        </w:rPr>
        <w:t xml:space="preserve">Studies on management of wilt disease of acid lime under field conditions of natural infection revealed the efficacy of different fungicides and bio-agents with organic amendment tested in reducing the disease. Reduction in rotting of roots was highest at 90 days after treatment in trees drenched with carbendazim 50 WP @ 2 g /l (59.45 %). The second highest per cent reduction in rotting of roots was recorded in trees drenched with propiconazole 25 EC @ 2ml /l </w:t>
      </w:r>
      <w:r w:rsidR="00AD2EAD">
        <w:rPr>
          <w:rFonts w:ascii="Times New Roman" w:eastAsia="Calibri" w:hAnsi="Times New Roman" w:cs="Times New Roman"/>
          <w:sz w:val="24"/>
          <w:szCs w:val="24"/>
        </w:rPr>
        <w:t xml:space="preserve">        </w:t>
      </w:r>
      <w:proofErr w:type="gramStart"/>
      <w:r w:rsidR="00AD2EAD">
        <w:rPr>
          <w:rFonts w:ascii="Times New Roman" w:eastAsia="Calibri" w:hAnsi="Times New Roman" w:cs="Times New Roman"/>
          <w:sz w:val="24"/>
          <w:szCs w:val="24"/>
        </w:rPr>
        <w:t xml:space="preserve">   </w:t>
      </w:r>
      <w:r w:rsidRPr="003B1E02">
        <w:rPr>
          <w:rFonts w:ascii="Times New Roman" w:eastAsia="Calibri" w:hAnsi="Times New Roman" w:cs="Times New Roman"/>
          <w:sz w:val="24"/>
          <w:szCs w:val="24"/>
        </w:rPr>
        <w:t>(</w:t>
      </w:r>
      <w:proofErr w:type="gramEnd"/>
      <w:r w:rsidRPr="003B1E02">
        <w:rPr>
          <w:rFonts w:ascii="Times New Roman" w:eastAsia="Calibri" w:hAnsi="Times New Roman" w:cs="Times New Roman"/>
          <w:sz w:val="24"/>
          <w:szCs w:val="24"/>
        </w:rPr>
        <w:t>53.67 %) which was on par with trees drenched with tebuconazole 250 EC @ 2ml /l</w:t>
      </w:r>
      <w:r w:rsidR="00AD2EAD">
        <w:rPr>
          <w:rFonts w:ascii="Times New Roman" w:eastAsia="Calibri" w:hAnsi="Times New Roman" w:cs="Times New Roman"/>
          <w:sz w:val="24"/>
          <w:szCs w:val="24"/>
        </w:rPr>
        <w:t xml:space="preserve">     </w:t>
      </w:r>
      <w:r w:rsidRPr="003B1E02">
        <w:rPr>
          <w:rFonts w:ascii="Times New Roman" w:eastAsia="Calibri" w:hAnsi="Times New Roman" w:cs="Times New Roman"/>
          <w:sz w:val="24"/>
          <w:szCs w:val="24"/>
        </w:rPr>
        <w:t xml:space="preserve"> (51.96 %). Among neem cake and bio</w:t>
      </w:r>
      <w:r w:rsidR="006155F2" w:rsidRPr="003B1E02">
        <w:rPr>
          <w:rFonts w:ascii="Times New Roman" w:eastAsia="Calibri" w:hAnsi="Times New Roman" w:cs="Times New Roman"/>
          <w:sz w:val="24"/>
          <w:szCs w:val="24"/>
        </w:rPr>
        <w:t>-</w:t>
      </w:r>
      <w:r w:rsidRPr="003B1E02">
        <w:rPr>
          <w:rFonts w:ascii="Times New Roman" w:eastAsia="Calibri" w:hAnsi="Times New Roman" w:cs="Times New Roman"/>
          <w:sz w:val="24"/>
          <w:szCs w:val="24"/>
        </w:rPr>
        <w:t xml:space="preserve">agent combinations, </w:t>
      </w:r>
      <w:r w:rsidRPr="003B1E02">
        <w:rPr>
          <w:rFonts w:ascii="Times New Roman" w:eastAsia="SimSun" w:hAnsi="Times New Roman" w:cs="Times New Roman"/>
          <w:sz w:val="24"/>
          <w:szCs w:val="24"/>
          <w:lang w:val="en-US" w:eastAsia="zh-CN"/>
        </w:rPr>
        <w:t xml:space="preserve">soil application of neem cake </w:t>
      </w:r>
      <w:r w:rsidR="00AD2EAD">
        <w:rPr>
          <w:rFonts w:ascii="Times New Roman" w:eastAsia="SimSun" w:hAnsi="Times New Roman" w:cs="Times New Roman"/>
          <w:sz w:val="24"/>
          <w:szCs w:val="24"/>
          <w:lang w:val="en-US" w:eastAsia="zh-CN"/>
        </w:rPr>
        <w:t xml:space="preserve">    </w:t>
      </w:r>
      <w:r w:rsidRPr="003B1E02">
        <w:rPr>
          <w:rFonts w:ascii="Times New Roman" w:eastAsia="SimSun" w:hAnsi="Times New Roman" w:cs="Times New Roman"/>
          <w:sz w:val="24"/>
          <w:szCs w:val="24"/>
          <w:lang w:val="en-US" w:eastAsia="zh-CN"/>
        </w:rPr>
        <w:t xml:space="preserve">@ 10 kg/plant and FYM enriched with </w:t>
      </w:r>
      <w:r w:rsidRPr="003B1E02">
        <w:rPr>
          <w:rFonts w:ascii="Times New Roman" w:eastAsia="SimSun" w:hAnsi="Times New Roman" w:cs="Times New Roman"/>
          <w:i/>
          <w:iCs/>
          <w:sz w:val="24"/>
          <w:szCs w:val="24"/>
          <w:lang w:val="en-US" w:eastAsia="zh-CN"/>
        </w:rPr>
        <w:t>Trichoderma</w:t>
      </w:r>
      <w:r w:rsidRPr="003B1E02">
        <w:rPr>
          <w:rFonts w:ascii="Times New Roman" w:eastAsia="SimSun" w:hAnsi="Times New Roman" w:cs="Times New Roman"/>
          <w:sz w:val="24"/>
          <w:szCs w:val="24"/>
          <w:lang w:val="en-US" w:eastAsia="zh-CN"/>
        </w:rPr>
        <w:t xml:space="preserve"> @ 30 kg/plant was most effective in reducing the root rot per cent (36.50 %) followed by</w:t>
      </w:r>
      <w:r w:rsidRPr="003B1E02">
        <w:rPr>
          <w:rFonts w:ascii="Times New Roman" w:eastAsia="Calibri" w:hAnsi="Times New Roman" w:cs="Times New Roman"/>
          <w:kern w:val="24"/>
          <w:sz w:val="24"/>
          <w:szCs w:val="24"/>
          <w:lang w:val="en-US" w:eastAsia="en-IN"/>
        </w:rPr>
        <w:t xml:space="preserve"> treatment with neem cake @ 10kg /tree </w:t>
      </w:r>
      <w:r w:rsidR="00AD2EAD">
        <w:rPr>
          <w:rFonts w:ascii="Times New Roman" w:eastAsia="Calibri" w:hAnsi="Times New Roman" w:cs="Times New Roman"/>
          <w:kern w:val="24"/>
          <w:sz w:val="24"/>
          <w:szCs w:val="24"/>
          <w:lang w:val="en-US" w:eastAsia="en-IN"/>
        </w:rPr>
        <w:t>and</w:t>
      </w:r>
      <w:r w:rsidRPr="003B1E02">
        <w:rPr>
          <w:rFonts w:ascii="Times New Roman" w:eastAsia="Calibri" w:hAnsi="Times New Roman" w:cs="Times New Roman"/>
          <w:kern w:val="24"/>
          <w:sz w:val="24"/>
          <w:szCs w:val="24"/>
          <w:lang w:val="en-US" w:eastAsia="en-IN"/>
        </w:rPr>
        <w:t xml:space="preserve"> FYM enriched with </w:t>
      </w:r>
      <w:r w:rsidRPr="003B1E02">
        <w:rPr>
          <w:rFonts w:ascii="Times New Roman" w:eastAsia="Calibri" w:hAnsi="Times New Roman" w:cs="Times New Roman"/>
          <w:i/>
          <w:kern w:val="24"/>
          <w:sz w:val="24"/>
          <w:szCs w:val="24"/>
          <w:lang w:val="en-US" w:eastAsia="en-IN"/>
        </w:rPr>
        <w:t xml:space="preserve">Trichoderma </w:t>
      </w:r>
      <w:r w:rsidRPr="003B1E02">
        <w:rPr>
          <w:rFonts w:ascii="Times New Roman" w:eastAsia="Calibri" w:hAnsi="Times New Roman" w:cs="Times New Roman"/>
          <w:kern w:val="24"/>
          <w:sz w:val="24"/>
          <w:szCs w:val="24"/>
          <w:lang w:val="en-US" w:eastAsia="en-IN"/>
        </w:rPr>
        <w:t xml:space="preserve">and </w:t>
      </w:r>
      <w:proofErr w:type="spellStart"/>
      <w:r w:rsidRPr="003B1E02">
        <w:rPr>
          <w:rFonts w:ascii="Times New Roman" w:eastAsia="Calibri" w:hAnsi="Times New Roman" w:cs="Times New Roman"/>
          <w:i/>
          <w:kern w:val="24"/>
          <w:sz w:val="24"/>
          <w:szCs w:val="24"/>
          <w:lang w:val="en-US" w:eastAsia="en-IN"/>
        </w:rPr>
        <w:t>Paecilomyces</w:t>
      </w:r>
      <w:proofErr w:type="spellEnd"/>
      <w:r w:rsidRPr="003B1E02">
        <w:rPr>
          <w:rFonts w:ascii="Times New Roman" w:eastAsia="Calibri" w:hAnsi="Times New Roman" w:cs="Times New Roman"/>
          <w:i/>
          <w:kern w:val="24"/>
          <w:sz w:val="24"/>
          <w:szCs w:val="24"/>
          <w:lang w:val="en-US" w:eastAsia="en-IN"/>
        </w:rPr>
        <w:t xml:space="preserve"> @ </w:t>
      </w:r>
      <w:r w:rsidR="00AD2EAD">
        <w:rPr>
          <w:rFonts w:ascii="Times New Roman" w:eastAsia="Calibri" w:hAnsi="Times New Roman" w:cs="Times New Roman"/>
          <w:kern w:val="24"/>
          <w:sz w:val="24"/>
          <w:szCs w:val="24"/>
          <w:lang w:val="en-US" w:eastAsia="en-IN"/>
        </w:rPr>
        <w:t>30 kg /plant (30.14</w:t>
      </w:r>
      <w:r w:rsidRPr="003B1E02">
        <w:rPr>
          <w:rFonts w:ascii="Times New Roman" w:eastAsia="Calibri" w:hAnsi="Times New Roman" w:cs="Times New Roman"/>
          <w:kern w:val="24"/>
          <w:sz w:val="24"/>
          <w:szCs w:val="24"/>
          <w:lang w:val="en-US" w:eastAsia="en-IN"/>
        </w:rPr>
        <w:t xml:space="preserve">%). </w:t>
      </w:r>
      <w:r w:rsidR="003B1E02">
        <w:rPr>
          <w:rFonts w:ascii="Times New Roman" w:eastAsia="Calibri" w:hAnsi="Times New Roman" w:cs="Times New Roman"/>
          <w:kern w:val="24"/>
          <w:sz w:val="24"/>
          <w:szCs w:val="24"/>
          <w:lang w:val="en-US" w:eastAsia="en-IN"/>
        </w:rPr>
        <w:t xml:space="preserve">Application of these fungicides </w:t>
      </w:r>
      <w:r w:rsidR="003B1E02" w:rsidRPr="003B1E02">
        <w:rPr>
          <w:rFonts w:ascii="Times New Roman" w:eastAsia="Calibri" w:hAnsi="Times New Roman" w:cs="Times New Roman"/>
          <w:kern w:val="24"/>
          <w:sz w:val="24"/>
          <w:szCs w:val="24"/>
          <w:lang w:val="en-US" w:eastAsia="en-IN"/>
        </w:rPr>
        <w:t xml:space="preserve">can be achieved through </w:t>
      </w:r>
      <w:r w:rsidR="003B1E02">
        <w:rPr>
          <w:rFonts w:ascii="Times New Roman" w:eastAsia="Calibri" w:hAnsi="Times New Roman" w:cs="Times New Roman"/>
          <w:kern w:val="24"/>
          <w:sz w:val="24"/>
          <w:szCs w:val="24"/>
          <w:lang w:val="en-US" w:eastAsia="en-IN"/>
        </w:rPr>
        <w:t xml:space="preserve">drenching </w:t>
      </w:r>
      <w:r w:rsidR="00353370">
        <w:rPr>
          <w:rFonts w:ascii="Times New Roman" w:eastAsia="Calibri" w:hAnsi="Times New Roman" w:cs="Times New Roman"/>
          <w:kern w:val="24"/>
          <w:sz w:val="24"/>
          <w:szCs w:val="24"/>
          <w:lang w:val="en-US" w:eastAsia="en-IN"/>
        </w:rPr>
        <w:t xml:space="preserve">and bio-agents through soil application along with farm yard manure which </w:t>
      </w:r>
      <w:r w:rsidR="003B1E02">
        <w:rPr>
          <w:rFonts w:ascii="Times New Roman" w:eastAsia="Calibri" w:hAnsi="Times New Roman" w:cs="Times New Roman"/>
          <w:kern w:val="24"/>
          <w:sz w:val="24"/>
          <w:szCs w:val="24"/>
          <w:lang w:val="en-US" w:eastAsia="en-IN"/>
        </w:rPr>
        <w:t>would help in</w:t>
      </w:r>
      <w:r w:rsidR="003B1E02" w:rsidRPr="003B1E02">
        <w:rPr>
          <w:rFonts w:ascii="Times New Roman" w:eastAsia="Calibri" w:hAnsi="Times New Roman" w:cs="Times New Roman"/>
          <w:kern w:val="24"/>
          <w:sz w:val="24"/>
          <w:szCs w:val="24"/>
          <w:lang w:val="en-US" w:eastAsia="en-IN"/>
        </w:rPr>
        <w:t xml:space="preserve"> promoting healthy root development. </w:t>
      </w:r>
    </w:p>
    <w:p w14:paraId="7D7AA964" w14:textId="77777777" w:rsidR="00CF0BC5" w:rsidRPr="00AD2EAD" w:rsidRDefault="000701FA" w:rsidP="00046A79">
      <w:pPr>
        <w:spacing w:line="240" w:lineRule="auto"/>
        <w:jc w:val="both"/>
        <w:rPr>
          <w:rFonts w:ascii="Times New Roman" w:eastAsia="Calibri" w:hAnsi="Times New Roman" w:cs="Times New Roman"/>
          <w:sz w:val="24"/>
          <w:szCs w:val="24"/>
          <w:lang w:val="en-US"/>
        </w:rPr>
      </w:pPr>
      <w:r w:rsidRPr="0002134C">
        <w:rPr>
          <w:rFonts w:ascii="Times New Roman" w:eastAsia="TimesNewRomanPS-BoldMT" w:hAnsi="Times New Roman" w:cs="Times New Roman"/>
          <w:b/>
          <w:bCs/>
          <w:sz w:val="24"/>
          <w:szCs w:val="24"/>
          <w:lang w:val="en-US"/>
        </w:rPr>
        <w:t>Key Words</w:t>
      </w:r>
      <w:r w:rsidRPr="0002134C">
        <w:rPr>
          <w:rFonts w:ascii="Times New Roman" w:eastAsia="Calibri" w:hAnsi="Times New Roman" w:cs="Times New Roman"/>
          <w:sz w:val="24"/>
          <w:szCs w:val="24"/>
          <w:lang w:val="en-US"/>
        </w:rPr>
        <w:t>: Acid lime, dry root-rot/wilt</w:t>
      </w:r>
      <w:r w:rsidR="0099094C">
        <w:rPr>
          <w:rFonts w:ascii="Times New Roman" w:eastAsia="Calibri" w:hAnsi="Times New Roman" w:cs="Times New Roman"/>
          <w:sz w:val="24"/>
          <w:szCs w:val="24"/>
          <w:lang w:val="en-US"/>
        </w:rPr>
        <w:t xml:space="preserve">, </w:t>
      </w:r>
      <w:r w:rsidR="00046A79" w:rsidRPr="00AD2EAD">
        <w:rPr>
          <w:rFonts w:ascii="Times New Roman" w:eastAsia="Calibri" w:hAnsi="Times New Roman" w:cs="Times New Roman"/>
          <w:sz w:val="24"/>
          <w:szCs w:val="24"/>
        </w:rPr>
        <w:t>carbendazim 50WP, propiconazole 25</w:t>
      </w:r>
      <w:r w:rsidR="00CF0BC5" w:rsidRPr="00AD2EAD">
        <w:rPr>
          <w:rFonts w:ascii="Times New Roman" w:eastAsia="Calibri" w:hAnsi="Times New Roman" w:cs="Times New Roman"/>
          <w:sz w:val="24"/>
          <w:szCs w:val="24"/>
        </w:rPr>
        <w:t>EC,</w:t>
      </w:r>
      <w:r w:rsidR="00CF0BC5" w:rsidRPr="00AD2EAD">
        <w:rPr>
          <w:rFonts w:ascii="Times New Roman" w:eastAsia="Calibri" w:hAnsi="Times New Roman" w:cs="Times New Roman"/>
          <w:i/>
          <w:kern w:val="24"/>
          <w:sz w:val="24"/>
          <w:szCs w:val="24"/>
          <w:lang w:val="en-US" w:eastAsia="en-IN"/>
        </w:rPr>
        <w:t xml:space="preserve"> Trichoderma </w:t>
      </w:r>
      <w:proofErr w:type="spellStart"/>
      <w:r w:rsidR="00CF0BC5" w:rsidRPr="00AD2EAD">
        <w:rPr>
          <w:rFonts w:ascii="Times New Roman" w:eastAsia="Calibri" w:hAnsi="Times New Roman" w:cs="Times New Roman"/>
          <w:i/>
          <w:kern w:val="24"/>
          <w:sz w:val="24"/>
          <w:szCs w:val="24"/>
          <w:lang w:val="en-US" w:eastAsia="en-IN"/>
        </w:rPr>
        <w:t>harzianum</w:t>
      </w:r>
      <w:proofErr w:type="spellEnd"/>
      <w:r w:rsidR="00CF0BC5" w:rsidRPr="00AD2EAD">
        <w:rPr>
          <w:rFonts w:ascii="Times New Roman" w:eastAsia="Calibri" w:hAnsi="Times New Roman" w:cs="Times New Roman"/>
          <w:i/>
          <w:kern w:val="24"/>
          <w:sz w:val="24"/>
          <w:szCs w:val="24"/>
          <w:lang w:val="en-US" w:eastAsia="en-IN"/>
        </w:rPr>
        <w:t xml:space="preserve">, </w:t>
      </w:r>
      <w:proofErr w:type="spellStart"/>
      <w:r w:rsidR="00CF0BC5" w:rsidRPr="00AD2EAD">
        <w:rPr>
          <w:rFonts w:ascii="Times New Roman" w:eastAsia="Calibri" w:hAnsi="Times New Roman" w:cs="Times New Roman"/>
          <w:i/>
          <w:kern w:val="24"/>
          <w:sz w:val="24"/>
          <w:szCs w:val="24"/>
          <w:lang w:val="en-US" w:eastAsia="en-IN"/>
        </w:rPr>
        <w:t>Paecilomyces</w:t>
      </w:r>
      <w:proofErr w:type="spellEnd"/>
      <w:r w:rsidR="00AD2EAD">
        <w:rPr>
          <w:rFonts w:ascii="Times New Roman" w:eastAsia="Calibri" w:hAnsi="Times New Roman" w:cs="Times New Roman"/>
          <w:i/>
          <w:kern w:val="24"/>
          <w:sz w:val="24"/>
          <w:szCs w:val="24"/>
          <w:lang w:val="en-US" w:eastAsia="en-IN"/>
        </w:rPr>
        <w:t xml:space="preserve"> </w:t>
      </w:r>
      <w:proofErr w:type="spellStart"/>
      <w:r w:rsidR="00CF0BC5" w:rsidRPr="00AD2EAD">
        <w:rPr>
          <w:rFonts w:ascii="Times New Roman" w:eastAsia="Calibri" w:hAnsi="Times New Roman" w:cs="Times New Roman"/>
          <w:i/>
          <w:kern w:val="24"/>
          <w:sz w:val="24"/>
          <w:szCs w:val="24"/>
          <w:lang w:val="en-US" w:eastAsia="en-IN"/>
        </w:rPr>
        <w:t>lilacinus</w:t>
      </w:r>
      <w:proofErr w:type="spellEnd"/>
    </w:p>
    <w:p w14:paraId="65C16D24" w14:textId="77777777" w:rsidR="000701FA" w:rsidRPr="0002134C" w:rsidRDefault="000701FA" w:rsidP="008574D3">
      <w:pPr>
        <w:spacing w:after="0" w:line="240" w:lineRule="auto"/>
        <w:jc w:val="both"/>
        <w:outlineLvl w:val="0"/>
        <w:rPr>
          <w:rFonts w:ascii="Times New Roman" w:eastAsia="Calibri" w:hAnsi="Times New Roman" w:cs="Times New Roman"/>
          <w:i/>
          <w:sz w:val="24"/>
          <w:szCs w:val="24"/>
          <w:lang w:val="en-US"/>
        </w:rPr>
      </w:pPr>
      <w:r w:rsidRPr="0002134C">
        <w:rPr>
          <w:rFonts w:ascii="Times New Roman" w:eastAsia="Calibri" w:hAnsi="Times New Roman" w:cs="Times New Roman"/>
          <w:b/>
          <w:sz w:val="24"/>
          <w:szCs w:val="24"/>
          <w:lang w:val="en-US"/>
        </w:rPr>
        <w:t xml:space="preserve">Introduction </w:t>
      </w:r>
    </w:p>
    <w:p w14:paraId="4884FC2F" w14:textId="77777777" w:rsidR="006155F2" w:rsidRPr="009439AE" w:rsidRDefault="000701FA" w:rsidP="002E6012">
      <w:pPr>
        <w:autoSpaceDE w:val="0"/>
        <w:autoSpaceDN w:val="0"/>
        <w:adjustRightInd w:val="0"/>
        <w:spacing w:line="240" w:lineRule="auto"/>
        <w:ind w:firstLine="720"/>
        <w:jc w:val="both"/>
        <w:rPr>
          <w:rFonts w:ascii="Times New Roman" w:eastAsia="Calibri" w:hAnsi="Times New Roman" w:cs="Times New Roman"/>
          <w:bCs/>
          <w:sz w:val="24"/>
          <w:szCs w:val="24"/>
          <w:lang w:val="en-US"/>
        </w:rPr>
      </w:pPr>
      <w:r w:rsidRPr="0002134C">
        <w:rPr>
          <w:rFonts w:ascii="Times New Roman" w:eastAsia="Calibri" w:hAnsi="Times New Roman" w:cs="Times New Roman"/>
          <w:bCs/>
          <w:sz w:val="24"/>
          <w:szCs w:val="24"/>
          <w:lang w:val="en-US"/>
        </w:rPr>
        <w:t>Acid lime (</w:t>
      </w:r>
      <w:r w:rsidRPr="0002134C">
        <w:rPr>
          <w:rFonts w:ascii="Times New Roman" w:eastAsia="Calibri" w:hAnsi="Times New Roman" w:cs="Times New Roman"/>
          <w:bCs/>
          <w:i/>
          <w:sz w:val="24"/>
          <w:szCs w:val="24"/>
          <w:lang w:val="en-US"/>
        </w:rPr>
        <w:t xml:space="preserve">Citrus </w:t>
      </w:r>
      <w:proofErr w:type="spellStart"/>
      <w:r w:rsidRPr="0002134C">
        <w:rPr>
          <w:rFonts w:ascii="Times New Roman" w:eastAsia="Calibri" w:hAnsi="Times New Roman" w:cs="Times New Roman"/>
          <w:bCs/>
          <w:i/>
          <w:sz w:val="24"/>
          <w:szCs w:val="24"/>
          <w:lang w:val="en-US"/>
        </w:rPr>
        <w:t>aurantifolia</w:t>
      </w:r>
      <w:proofErr w:type="spellEnd"/>
      <w:r w:rsidR="00B11501">
        <w:rPr>
          <w:rFonts w:ascii="Times New Roman" w:eastAsia="Calibri" w:hAnsi="Times New Roman" w:cs="Times New Roman"/>
          <w:bCs/>
          <w:i/>
          <w:sz w:val="24"/>
          <w:szCs w:val="24"/>
          <w:lang w:val="en-US"/>
        </w:rPr>
        <w:t xml:space="preserve"> </w:t>
      </w:r>
      <w:proofErr w:type="spellStart"/>
      <w:r w:rsidRPr="0002134C">
        <w:rPr>
          <w:rFonts w:ascii="Times New Roman" w:eastAsia="Calibri" w:hAnsi="Times New Roman" w:cs="Times New Roman"/>
          <w:bCs/>
          <w:sz w:val="24"/>
          <w:szCs w:val="24"/>
          <w:lang w:val="en-US"/>
        </w:rPr>
        <w:t>Swingle</w:t>
      </w:r>
      <w:proofErr w:type="spellEnd"/>
      <w:r w:rsidRPr="0002134C">
        <w:rPr>
          <w:rFonts w:ascii="Times New Roman" w:eastAsia="Calibri" w:hAnsi="Times New Roman" w:cs="Times New Roman"/>
          <w:bCs/>
          <w:sz w:val="24"/>
          <w:szCs w:val="24"/>
          <w:lang w:val="en-US"/>
        </w:rPr>
        <w:t xml:space="preserve">) is one of the four commercially important citrus fruit crop grown in India among the citrus species. It belongs to the family </w:t>
      </w:r>
      <w:proofErr w:type="spellStart"/>
      <w:r w:rsidRPr="00001B89">
        <w:rPr>
          <w:rFonts w:ascii="Times New Roman" w:eastAsia="Calibri" w:hAnsi="Times New Roman" w:cs="Times New Roman"/>
          <w:bCs/>
          <w:sz w:val="24"/>
          <w:szCs w:val="24"/>
          <w:lang w:val="en-US"/>
        </w:rPr>
        <w:t>Rutaceae</w:t>
      </w:r>
      <w:proofErr w:type="spellEnd"/>
      <w:r w:rsidRPr="00001B89">
        <w:rPr>
          <w:rFonts w:ascii="Times New Roman" w:eastAsia="Calibri" w:hAnsi="Times New Roman" w:cs="Times New Roman"/>
          <w:bCs/>
          <w:sz w:val="24"/>
          <w:szCs w:val="24"/>
          <w:lang w:val="en-US"/>
        </w:rPr>
        <w:t>.</w:t>
      </w:r>
      <w:r w:rsidRPr="0002134C">
        <w:rPr>
          <w:rFonts w:ascii="Times New Roman" w:eastAsia="Calibri" w:hAnsi="Times New Roman" w:cs="Times New Roman"/>
          <w:bCs/>
          <w:sz w:val="24"/>
          <w:szCs w:val="24"/>
          <w:lang w:val="en-US"/>
        </w:rPr>
        <w:t xml:space="preserve">  South East Asia is the origin of acid lime. It requires tropical and dry tropical climate, </w:t>
      </w:r>
      <w:proofErr w:type="spellStart"/>
      <w:r w:rsidRPr="0002134C">
        <w:rPr>
          <w:rFonts w:ascii="Times New Roman" w:eastAsia="Calibri" w:hAnsi="Times New Roman" w:cs="Times New Roman"/>
          <w:bCs/>
          <w:sz w:val="24"/>
          <w:szCs w:val="24"/>
          <w:lang w:val="en-US"/>
        </w:rPr>
        <w:t>well drained</w:t>
      </w:r>
      <w:proofErr w:type="spellEnd"/>
      <w:r w:rsidRPr="0002134C">
        <w:rPr>
          <w:rFonts w:ascii="Times New Roman" w:eastAsia="Calibri" w:hAnsi="Times New Roman" w:cs="Times New Roman"/>
          <w:bCs/>
          <w:sz w:val="24"/>
          <w:szCs w:val="24"/>
          <w:lang w:val="en-US"/>
        </w:rPr>
        <w:t xml:space="preserve"> soil with optimum temperature ranging from 20-30°C. </w:t>
      </w:r>
      <w:r w:rsidR="00EC6647" w:rsidRPr="00EC6647">
        <w:rPr>
          <w:rFonts w:ascii="Times New Roman" w:eastAsia="Calibri" w:hAnsi="Times New Roman" w:cs="Times New Roman"/>
          <w:bCs/>
          <w:sz w:val="24"/>
          <w:szCs w:val="24"/>
          <w:lang w:val="en-US"/>
        </w:rPr>
        <w:t>Globally, citrus fruits</w:t>
      </w:r>
      <w:r w:rsidR="00EC6647">
        <w:rPr>
          <w:rFonts w:ascii="Times New Roman" w:eastAsia="Calibri" w:hAnsi="Times New Roman" w:cs="Times New Roman"/>
          <w:bCs/>
          <w:sz w:val="24"/>
          <w:szCs w:val="24"/>
          <w:lang w:val="en-US"/>
        </w:rPr>
        <w:t xml:space="preserve"> </w:t>
      </w:r>
      <w:r w:rsidR="00EC6647" w:rsidRPr="00EC6647">
        <w:rPr>
          <w:rFonts w:ascii="Times New Roman" w:eastAsia="Calibri" w:hAnsi="Times New Roman" w:cs="Times New Roman"/>
          <w:bCs/>
          <w:sz w:val="24"/>
          <w:szCs w:val="24"/>
          <w:lang w:val="en-US"/>
        </w:rPr>
        <w:t>are grown over an area of 11.42 million ha with 179.0 million</w:t>
      </w:r>
      <w:r w:rsidR="00EC6647">
        <w:rPr>
          <w:rFonts w:ascii="Times New Roman" w:eastAsia="Calibri" w:hAnsi="Times New Roman" w:cs="Times New Roman"/>
          <w:bCs/>
          <w:sz w:val="24"/>
          <w:szCs w:val="24"/>
          <w:lang w:val="en-US"/>
        </w:rPr>
        <w:t xml:space="preserve"> </w:t>
      </w:r>
      <w:proofErr w:type="spellStart"/>
      <w:r w:rsidR="00EC6647" w:rsidRPr="00EC6647">
        <w:rPr>
          <w:rFonts w:ascii="Times New Roman" w:eastAsia="Calibri" w:hAnsi="Times New Roman" w:cs="Times New Roman"/>
          <w:bCs/>
          <w:sz w:val="24"/>
          <w:szCs w:val="24"/>
          <w:lang w:val="en-US"/>
        </w:rPr>
        <w:t>tonnes</w:t>
      </w:r>
      <w:proofErr w:type="spellEnd"/>
      <w:r w:rsidR="00EC6647" w:rsidRPr="00EC6647">
        <w:rPr>
          <w:rFonts w:ascii="Times New Roman" w:eastAsia="Calibri" w:hAnsi="Times New Roman" w:cs="Times New Roman"/>
          <w:bCs/>
          <w:sz w:val="24"/>
          <w:szCs w:val="24"/>
          <w:lang w:val="en-US"/>
        </w:rPr>
        <w:t xml:space="preserve"> of production </w:t>
      </w:r>
      <w:r w:rsidR="002E6012">
        <w:rPr>
          <w:rFonts w:ascii="Times New Roman" w:eastAsia="Calibri" w:hAnsi="Times New Roman" w:cs="Times New Roman"/>
          <w:bCs/>
          <w:sz w:val="24"/>
          <w:szCs w:val="24"/>
          <w:lang w:val="en-US"/>
        </w:rPr>
        <w:t xml:space="preserve">           </w:t>
      </w:r>
      <w:proofErr w:type="gramStart"/>
      <w:r w:rsidR="002E6012">
        <w:rPr>
          <w:rFonts w:ascii="Times New Roman" w:eastAsia="Calibri" w:hAnsi="Times New Roman" w:cs="Times New Roman"/>
          <w:bCs/>
          <w:sz w:val="24"/>
          <w:szCs w:val="24"/>
          <w:lang w:val="en-US"/>
        </w:rPr>
        <w:t xml:space="preserve">   </w:t>
      </w:r>
      <w:r w:rsidR="00EC6647" w:rsidRPr="00EC6647">
        <w:rPr>
          <w:rFonts w:ascii="Times New Roman" w:eastAsia="Calibri" w:hAnsi="Times New Roman" w:cs="Times New Roman"/>
          <w:bCs/>
          <w:sz w:val="24"/>
          <w:szCs w:val="24"/>
          <w:lang w:val="en-US"/>
        </w:rPr>
        <w:t>(</w:t>
      </w:r>
      <w:proofErr w:type="gramEnd"/>
      <w:r w:rsidR="00EC6647" w:rsidRPr="00EC6647">
        <w:rPr>
          <w:rFonts w:ascii="Times New Roman" w:eastAsia="Calibri" w:hAnsi="Times New Roman" w:cs="Times New Roman"/>
          <w:bCs/>
          <w:sz w:val="24"/>
          <w:szCs w:val="24"/>
          <w:lang w:val="en-US"/>
        </w:rPr>
        <w:t>Anon., 2020</w:t>
      </w:r>
      <w:r w:rsidR="00EC6647">
        <w:rPr>
          <w:rFonts w:ascii="Times New Roman" w:eastAsia="Calibri" w:hAnsi="Times New Roman" w:cs="Times New Roman"/>
          <w:bCs/>
          <w:sz w:val="24"/>
          <w:szCs w:val="24"/>
          <w:lang w:val="en-US"/>
        </w:rPr>
        <w:t>a</w:t>
      </w:r>
      <w:r w:rsidR="00EC6647" w:rsidRPr="00EC6647">
        <w:rPr>
          <w:rFonts w:ascii="Times New Roman" w:eastAsia="Calibri" w:hAnsi="Times New Roman" w:cs="Times New Roman"/>
          <w:bCs/>
          <w:sz w:val="24"/>
          <w:szCs w:val="24"/>
          <w:lang w:val="en-US"/>
        </w:rPr>
        <w:t>). India ranks</w:t>
      </w:r>
      <w:r w:rsidR="00EC6647">
        <w:rPr>
          <w:rFonts w:ascii="Times New Roman" w:eastAsia="Calibri" w:hAnsi="Times New Roman" w:cs="Times New Roman"/>
          <w:bCs/>
          <w:sz w:val="24"/>
          <w:szCs w:val="24"/>
          <w:lang w:val="en-US"/>
        </w:rPr>
        <w:t xml:space="preserve"> </w:t>
      </w:r>
      <w:r w:rsidR="00EC6647" w:rsidRPr="00EC6647">
        <w:rPr>
          <w:rFonts w:ascii="Times New Roman" w:eastAsia="Calibri" w:hAnsi="Times New Roman" w:cs="Times New Roman"/>
          <w:bCs/>
          <w:sz w:val="24"/>
          <w:szCs w:val="24"/>
          <w:lang w:val="en-US"/>
        </w:rPr>
        <w:t xml:space="preserve">third in the global citrus production after China and Brazil. </w:t>
      </w:r>
      <w:r w:rsidR="00906B62">
        <w:rPr>
          <w:rFonts w:ascii="Times New Roman" w:eastAsia="Calibri" w:hAnsi="Times New Roman" w:cs="Times New Roman"/>
          <w:bCs/>
          <w:sz w:val="24"/>
          <w:szCs w:val="24"/>
          <w:lang w:val="en-US"/>
        </w:rPr>
        <w:t xml:space="preserve">In </w:t>
      </w:r>
      <w:r w:rsidR="00EC6647" w:rsidRPr="00EC6647">
        <w:rPr>
          <w:rFonts w:ascii="Times New Roman" w:eastAsia="Calibri" w:hAnsi="Times New Roman" w:cs="Times New Roman"/>
          <w:bCs/>
          <w:sz w:val="24"/>
          <w:szCs w:val="24"/>
          <w:lang w:val="en-US"/>
        </w:rPr>
        <w:t>terms of area under cultivation, citrus is the third most</w:t>
      </w:r>
      <w:r w:rsidR="00EC6647">
        <w:rPr>
          <w:rFonts w:ascii="Times New Roman" w:eastAsia="Calibri" w:hAnsi="Times New Roman" w:cs="Times New Roman"/>
          <w:bCs/>
          <w:sz w:val="24"/>
          <w:szCs w:val="24"/>
          <w:lang w:val="en-US"/>
        </w:rPr>
        <w:t xml:space="preserve"> </w:t>
      </w:r>
      <w:r w:rsidR="00EC6647" w:rsidRPr="00EC6647">
        <w:rPr>
          <w:rFonts w:ascii="Times New Roman" w:eastAsia="Calibri" w:hAnsi="Times New Roman" w:cs="Times New Roman"/>
          <w:bCs/>
          <w:sz w:val="24"/>
          <w:szCs w:val="24"/>
          <w:lang w:val="en-US"/>
        </w:rPr>
        <w:t>important fruit crop after Banana and Mango. Citrus fruit</w:t>
      </w:r>
      <w:r w:rsidR="00EC6647">
        <w:rPr>
          <w:rFonts w:ascii="Times New Roman" w:eastAsia="Calibri" w:hAnsi="Times New Roman" w:cs="Times New Roman"/>
          <w:bCs/>
          <w:sz w:val="24"/>
          <w:szCs w:val="24"/>
          <w:lang w:val="en-US"/>
        </w:rPr>
        <w:t xml:space="preserve"> </w:t>
      </w:r>
      <w:r w:rsidR="00EC6647" w:rsidRPr="00EC6647">
        <w:rPr>
          <w:rFonts w:ascii="Times New Roman" w:eastAsia="Calibri" w:hAnsi="Times New Roman" w:cs="Times New Roman"/>
          <w:bCs/>
          <w:sz w:val="24"/>
          <w:szCs w:val="24"/>
          <w:lang w:val="en-US"/>
        </w:rPr>
        <w:t xml:space="preserve">production in India has increased from 1.79 million </w:t>
      </w:r>
      <w:proofErr w:type="spellStart"/>
      <w:r w:rsidR="00EC6647" w:rsidRPr="00EC6647">
        <w:rPr>
          <w:rFonts w:ascii="Times New Roman" w:eastAsia="Calibri" w:hAnsi="Times New Roman" w:cs="Times New Roman"/>
          <w:bCs/>
          <w:sz w:val="24"/>
          <w:szCs w:val="24"/>
          <w:lang w:val="en-US"/>
        </w:rPr>
        <w:t>tonnes</w:t>
      </w:r>
      <w:proofErr w:type="spellEnd"/>
      <w:r w:rsidR="00EC6647" w:rsidRPr="00EC6647">
        <w:rPr>
          <w:rFonts w:ascii="Times New Roman" w:eastAsia="Calibri" w:hAnsi="Times New Roman" w:cs="Times New Roman"/>
          <w:bCs/>
          <w:sz w:val="24"/>
          <w:szCs w:val="24"/>
          <w:lang w:val="en-US"/>
        </w:rPr>
        <w:t xml:space="preserve"> in</w:t>
      </w:r>
      <w:r w:rsidR="00EC6647">
        <w:rPr>
          <w:rFonts w:ascii="Times New Roman" w:eastAsia="Calibri" w:hAnsi="Times New Roman" w:cs="Times New Roman"/>
          <w:bCs/>
          <w:sz w:val="24"/>
          <w:szCs w:val="24"/>
          <w:lang w:val="en-US"/>
        </w:rPr>
        <w:t xml:space="preserve"> </w:t>
      </w:r>
      <w:r w:rsidR="00EC6647" w:rsidRPr="00EC6647">
        <w:rPr>
          <w:rFonts w:ascii="Times New Roman" w:eastAsia="Calibri" w:hAnsi="Times New Roman" w:cs="Times New Roman"/>
          <w:bCs/>
          <w:sz w:val="24"/>
          <w:szCs w:val="24"/>
          <w:lang w:val="en-US"/>
        </w:rPr>
        <w:t>1971 to 14</w:t>
      </w:r>
      <w:r w:rsidR="00EC6647">
        <w:rPr>
          <w:rFonts w:ascii="Times New Roman" w:eastAsia="Calibri" w:hAnsi="Times New Roman" w:cs="Times New Roman"/>
          <w:bCs/>
          <w:sz w:val="24"/>
          <w:szCs w:val="24"/>
          <w:lang w:val="en-US"/>
        </w:rPr>
        <w:t xml:space="preserve"> million </w:t>
      </w:r>
      <w:proofErr w:type="spellStart"/>
      <w:r w:rsidR="00EC6647" w:rsidRPr="00EC6647">
        <w:rPr>
          <w:rFonts w:ascii="Times New Roman" w:eastAsia="Calibri" w:hAnsi="Times New Roman" w:cs="Times New Roman"/>
          <w:bCs/>
          <w:sz w:val="24"/>
          <w:szCs w:val="24"/>
          <w:lang w:val="en-US"/>
        </w:rPr>
        <w:t>tonnes</w:t>
      </w:r>
      <w:proofErr w:type="spellEnd"/>
      <w:r w:rsidR="00EC6647" w:rsidRPr="00EC6647">
        <w:rPr>
          <w:rFonts w:ascii="Times New Roman" w:eastAsia="Calibri" w:hAnsi="Times New Roman" w:cs="Times New Roman"/>
          <w:bCs/>
          <w:sz w:val="24"/>
          <w:szCs w:val="24"/>
          <w:lang w:val="en-US"/>
        </w:rPr>
        <w:t xml:space="preserve"> in 2020 with an average annual growth</w:t>
      </w:r>
      <w:r w:rsidR="00EC6647">
        <w:rPr>
          <w:rFonts w:ascii="Times New Roman" w:eastAsia="Calibri" w:hAnsi="Times New Roman" w:cs="Times New Roman"/>
          <w:bCs/>
          <w:sz w:val="24"/>
          <w:szCs w:val="24"/>
          <w:lang w:val="en-US"/>
        </w:rPr>
        <w:t xml:space="preserve"> </w:t>
      </w:r>
      <w:r w:rsidR="00EC6647" w:rsidRPr="00EC6647">
        <w:rPr>
          <w:rFonts w:ascii="Times New Roman" w:eastAsia="Calibri" w:hAnsi="Times New Roman" w:cs="Times New Roman"/>
          <w:bCs/>
          <w:sz w:val="24"/>
          <w:szCs w:val="24"/>
          <w:lang w:val="en-US"/>
        </w:rPr>
        <w:t xml:space="preserve">rate of 5.16 per cent. </w:t>
      </w:r>
      <w:r w:rsidR="00EC6647">
        <w:rPr>
          <w:rFonts w:ascii="Times New Roman" w:eastAsia="Calibri" w:hAnsi="Times New Roman" w:cs="Times New Roman"/>
          <w:bCs/>
          <w:sz w:val="24"/>
          <w:szCs w:val="24"/>
          <w:lang w:val="en-US"/>
        </w:rPr>
        <w:t xml:space="preserve"> </w:t>
      </w:r>
      <w:r w:rsidR="00EC6647" w:rsidRPr="00EC6647">
        <w:rPr>
          <w:rFonts w:ascii="Times New Roman" w:eastAsia="Calibri" w:hAnsi="Times New Roman" w:cs="Times New Roman"/>
          <w:bCs/>
          <w:sz w:val="24"/>
          <w:szCs w:val="24"/>
          <w:lang w:val="en-US"/>
        </w:rPr>
        <w:t>In Karnataka, the area under citrus fruits was 18400 ha in</w:t>
      </w:r>
      <w:r w:rsidR="00EC6647">
        <w:rPr>
          <w:rFonts w:ascii="Times New Roman" w:eastAsia="Calibri" w:hAnsi="Times New Roman" w:cs="Times New Roman"/>
          <w:bCs/>
          <w:sz w:val="24"/>
          <w:szCs w:val="24"/>
          <w:lang w:val="en-US"/>
        </w:rPr>
        <w:t xml:space="preserve"> </w:t>
      </w:r>
      <w:r w:rsidR="00EC6647" w:rsidRPr="00EC6647">
        <w:rPr>
          <w:rFonts w:ascii="Times New Roman" w:eastAsia="Calibri" w:hAnsi="Times New Roman" w:cs="Times New Roman"/>
          <w:bCs/>
          <w:sz w:val="24"/>
          <w:szCs w:val="24"/>
          <w:lang w:val="en-US"/>
        </w:rPr>
        <w:t>2016-17 which accounted for only 4.50 per cent of the total area</w:t>
      </w:r>
      <w:r w:rsidR="00EC6647">
        <w:rPr>
          <w:rFonts w:ascii="Times New Roman" w:eastAsia="Calibri" w:hAnsi="Times New Roman" w:cs="Times New Roman"/>
          <w:bCs/>
          <w:sz w:val="24"/>
          <w:szCs w:val="24"/>
          <w:lang w:val="en-US"/>
        </w:rPr>
        <w:t xml:space="preserve"> </w:t>
      </w:r>
      <w:r w:rsidR="00EC6647" w:rsidRPr="00EC6647">
        <w:rPr>
          <w:rFonts w:ascii="Times New Roman" w:eastAsia="Calibri" w:hAnsi="Times New Roman" w:cs="Times New Roman"/>
          <w:bCs/>
          <w:sz w:val="24"/>
          <w:szCs w:val="24"/>
          <w:lang w:val="en-US"/>
        </w:rPr>
        <w:t xml:space="preserve">under fruits with production of 4.08 lakh </w:t>
      </w:r>
      <w:proofErr w:type="spellStart"/>
      <w:r w:rsidR="00EC6647" w:rsidRPr="00EC6647">
        <w:rPr>
          <w:rFonts w:ascii="Times New Roman" w:eastAsia="Calibri" w:hAnsi="Times New Roman" w:cs="Times New Roman"/>
          <w:bCs/>
          <w:sz w:val="24"/>
          <w:szCs w:val="24"/>
          <w:lang w:val="en-US"/>
        </w:rPr>
        <w:t>tonnes</w:t>
      </w:r>
      <w:proofErr w:type="spellEnd"/>
      <w:r w:rsidR="00EC6647" w:rsidRPr="00EC6647">
        <w:rPr>
          <w:rFonts w:ascii="Times New Roman" w:eastAsia="Calibri" w:hAnsi="Times New Roman" w:cs="Times New Roman"/>
          <w:bCs/>
          <w:sz w:val="24"/>
          <w:szCs w:val="24"/>
          <w:lang w:val="en-US"/>
        </w:rPr>
        <w:t xml:space="preserve"> and productivity</w:t>
      </w:r>
      <w:r w:rsidR="00EC6647">
        <w:rPr>
          <w:rFonts w:ascii="Times New Roman" w:eastAsia="Calibri" w:hAnsi="Times New Roman" w:cs="Times New Roman"/>
          <w:bCs/>
          <w:sz w:val="24"/>
          <w:szCs w:val="24"/>
          <w:lang w:val="en-US"/>
        </w:rPr>
        <w:t xml:space="preserve"> </w:t>
      </w:r>
      <w:r w:rsidR="00EC6647" w:rsidRPr="00EC6647">
        <w:rPr>
          <w:rFonts w:ascii="Times New Roman" w:eastAsia="Calibri" w:hAnsi="Times New Roman" w:cs="Times New Roman"/>
          <w:bCs/>
          <w:sz w:val="24"/>
          <w:szCs w:val="24"/>
          <w:lang w:val="en-US"/>
        </w:rPr>
        <w:t xml:space="preserve">of 22.19 </w:t>
      </w:r>
      <w:proofErr w:type="spellStart"/>
      <w:r w:rsidR="00EC6647" w:rsidRPr="00EC6647">
        <w:rPr>
          <w:rFonts w:ascii="Times New Roman" w:eastAsia="Calibri" w:hAnsi="Times New Roman" w:cs="Times New Roman"/>
          <w:bCs/>
          <w:sz w:val="24"/>
          <w:szCs w:val="24"/>
          <w:lang w:val="en-US"/>
        </w:rPr>
        <w:t>tonnes</w:t>
      </w:r>
      <w:proofErr w:type="spellEnd"/>
      <w:r w:rsidR="00EC6647" w:rsidRPr="00EC6647">
        <w:rPr>
          <w:rFonts w:ascii="Times New Roman" w:eastAsia="Calibri" w:hAnsi="Times New Roman" w:cs="Times New Roman"/>
          <w:bCs/>
          <w:sz w:val="24"/>
          <w:szCs w:val="24"/>
          <w:lang w:val="en-US"/>
        </w:rPr>
        <w:t xml:space="preserve"> per ha. </w:t>
      </w:r>
      <w:r w:rsidR="00767CA9">
        <w:rPr>
          <w:rFonts w:ascii="Times New Roman" w:eastAsia="Calibri" w:hAnsi="Times New Roman" w:cs="Times New Roman"/>
          <w:bCs/>
          <w:sz w:val="24"/>
          <w:szCs w:val="24"/>
          <w:lang w:val="en-US"/>
        </w:rPr>
        <w:t>The fruit</w:t>
      </w:r>
      <w:r w:rsidR="00767CA9" w:rsidRPr="009439AE">
        <w:rPr>
          <w:rFonts w:ascii="Times New Roman" w:eastAsia="Calibri" w:hAnsi="Times New Roman" w:cs="Times New Roman"/>
          <w:bCs/>
          <w:sz w:val="24"/>
          <w:szCs w:val="24"/>
          <w:lang w:val="en-US"/>
        </w:rPr>
        <w:t xml:space="preserve"> is grown in most of the districts of Karnataka </w:t>
      </w:r>
      <w:r w:rsidR="00767CA9" w:rsidRPr="009439AE">
        <w:rPr>
          <w:rFonts w:ascii="Times New Roman" w:eastAsia="Calibri" w:hAnsi="Times New Roman" w:cs="Times New Roman"/>
          <w:bCs/>
          <w:i/>
          <w:sz w:val="24"/>
          <w:szCs w:val="24"/>
          <w:lang w:val="en-US"/>
        </w:rPr>
        <w:t>viz</w:t>
      </w:r>
      <w:r w:rsidR="00767CA9" w:rsidRPr="009439AE">
        <w:rPr>
          <w:rFonts w:ascii="Times New Roman" w:eastAsia="Calibri" w:hAnsi="Times New Roman" w:cs="Times New Roman"/>
          <w:bCs/>
          <w:sz w:val="24"/>
          <w:szCs w:val="24"/>
          <w:lang w:val="en-US"/>
        </w:rPr>
        <w:t xml:space="preserve">., </w:t>
      </w:r>
      <w:proofErr w:type="spellStart"/>
      <w:r w:rsidR="00767CA9" w:rsidRPr="009439AE">
        <w:rPr>
          <w:rFonts w:ascii="Times New Roman" w:eastAsia="Calibri" w:hAnsi="Times New Roman" w:cs="Times New Roman"/>
          <w:bCs/>
          <w:sz w:val="24"/>
          <w:szCs w:val="24"/>
          <w:lang w:val="en-US"/>
        </w:rPr>
        <w:t>Vijayapura</w:t>
      </w:r>
      <w:proofErr w:type="spellEnd"/>
      <w:r w:rsidR="00767CA9" w:rsidRPr="009439AE">
        <w:rPr>
          <w:rFonts w:ascii="Times New Roman" w:eastAsia="Calibri" w:hAnsi="Times New Roman" w:cs="Times New Roman"/>
          <w:bCs/>
          <w:sz w:val="24"/>
          <w:szCs w:val="24"/>
          <w:lang w:val="en-US"/>
        </w:rPr>
        <w:t xml:space="preserve">, </w:t>
      </w:r>
      <w:proofErr w:type="spellStart"/>
      <w:r w:rsidR="00767CA9" w:rsidRPr="009439AE">
        <w:rPr>
          <w:rFonts w:ascii="Times New Roman" w:eastAsia="Calibri" w:hAnsi="Times New Roman" w:cs="Times New Roman"/>
          <w:bCs/>
          <w:sz w:val="24"/>
          <w:szCs w:val="24"/>
          <w:lang w:val="en-US"/>
        </w:rPr>
        <w:t>Chikkamagalur</w:t>
      </w:r>
      <w:proofErr w:type="spellEnd"/>
      <w:r w:rsidR="00767CA9" w:rsidRPr="009439AE">
        <w:rPr>
          <w:rFonts w:ascii="Times New Roman" w:eastAsia="Calibri" w:hAnsi="Times New Roman" w:cs="Times New Roman"/>
          <w:bCs/>
          <w:sz w:val="24"/>
          <w:szCs w:val="24"/>
          <w:lang w:val="en-US"/>
        </w:rPr>
        <w:t xml:space="preserve">, Kodagu, </w:t>
      </w:r>
      <w:proofErr w:type="spellStart"/>
      <w:r w:rsidR="00767CA9" w:rsidRPr="009439AE">
        <w:rPr>
          <w:rFonts w:ascii="Times New Roman" w:eastAsia="Calibri" w:hAnsi="Times New Roman" w:cs="Times New Roman"/>
          <w:bCs/>
          <w:sz w:val="24"/>
          <w:szCs w:val="24"/>
          <w:lang w:val="en-US"/>
        </w:rPr>
        <w:t>Raichur</w:t>
      </w:r>
      <w:proofErr w:type="spellEnd"/>
      <w:r w:rsidR="00767CA9" w:rsidRPr="009439AE">
        <w:rPr>
          <w:rFonts w:ascii="Times New Roman" w:eastAsia="Calibri" w:hAnsi="Times New Roman" w:cs="Times New Roman"/>
          <w:bCs/>
          <w:sz w:val="24"/>
          <w:szCs w:val="24"/>
          <w:lang w:val="en-US"/>
        </w:rPr>
        <w:t xml:space="preserve">, Kalburgi, </w:t>
      </w:r>
      <w:proofErr w:type="spellStart"/>
      <w:r w:rsidR="00767CA9" w:rsidRPr="009439AE">
        <w:rPr>
          <w:rFonts w:ascii="Times New Roman" w:eastAsia="Calibri" w:hAnsi="Times New Roman" w:cs="Times New Roman"/>
          <w:bCs/>
          <w:sz w:val="24"/>
          <w:szCs w:val="24"/>
          <w:lang w:val="en-US"/>
        </w:rPr>
        <w:t>Chitradurga</w:t>
      </w:r>
      <w:proofErr w:type="spellEnd"/>
      <w:r w:rsidR="00767CA9" w:rsidRPr="009439AE">
        <w:rPr>
          <w:rFonts w:ascii="Times New Roman" w:eastAsia="Calibri" w:hAnsi="Times New Roman" w:cs="Times New Roman"/>
          <w:bCs/>
          <w:sz w:val="24"/>
          <w:szCs w:val="24"/>
          <w:lang w:val="en-US"/>
        </w:rPr>
        <w:t>, Hassan etc.</w:t>
      </w:r>
      <w:r w:rsidR="00767CA9">
        <w:rPr>
          <w:rFonts w:ascii="Times New Roman" w:eastAsia="Calibri" w:hAnsi="Times New Roman" w:cs="Times New Roman"/>
          <w:bCs/>
          <w:sz w:val="24"/>
          <w:szCs w:val="24"/>
          <w:lang w:val="en-US"/>
        </w:rPr>
        <w:t xml:space="preserve"> </w:t>
      </w:r>
      <w:r w:rsidR="00767CA9" w:rsidRPr="009439AE">
        <w:rPr>
          <w:rFonts w:ascii="Times New Roman" w:eastAsia="Calibri" w:hAnsi="Times New Roman" w:cs="Times New Roman"/>
          <w:bCs/>
          <w:sz w:val="24"/>
          <w:szCs w:val="24"/>
          <w:lang w:val="en-US"/>
        </w:rPr>
        <w:t xml:space="preserve">Acid lime is majorly growing in </w:t>
      </w:r>
      <w:proofErr w:type="spellStart"/>
      <w:r w:rsidR="00767CA9" w:rsidRPr="009439AE">
        <w:rPr>
          <w:rFonts w:ascii="Times New Roman" w:eastAsia="Calibri" w:hAnsi="Times New Roman" w:cs="Times New Roman"/>
          <w:bCs/>
          <w:sz w:val="24"/>
          <w:szCs w:val="24"/>
          <w:lang w:val="en-US"/>
        </w:rPr>
        <w:t>Vijayapur</w:t>
      </w:r>
      <w:r w:rsidR="00767CA9">
        <w:rPr>
          <w:rFonts w:ascii="Times New Roman" w:eastAsia="Calibri" w:hAnsi="Times New Roman" w:cs="Times New Roman"/>
          <w:bCs/>
          <w:sz w:val="24"/>
          <w:szCs w:val="24"/>
          <w:lang w:val="en-US"/>
        </w:rPr>
        <w:t>a</w:t>
      </w:r>
      <w:proofErr w:type="spellEnd"/>
      <w:r w:rsidR="00767CA9" w:rsidRPr="009439AE">
        <w:rPr>
          <w:rFonts w:ascii="Times New Roman" w:eastAsia="Calibri" w:hAnsi="Times New Roman" w:cs="Times New Roman"/>
          <w:bCs/>
          <w:sz w:val="24"/>
          <w:szCs w:val="24"/>
          <w:lang w:val="en-US"/>
        </w:rPr>
        <w:t xml:space="preserve"> and </w:t>
      </w:r>
      <w:proofErr w:type="spellStart"/>
      <w:r w:rsidR="00767CA9" w:rsidRPr="009439AE">
        <w:rPr>
          <w:rFonts w:ascii="Times New Roman" w:eastAsia="Calibri" w:hAnsi="Times New Roman" w:cs="Times New Roman"/>
          <w:bCs/>
          <w:sz w:val="24"/>
          <w:szCs w:val="24"/>
          <w:lang w:val="en-US"/>
        </w:rPr>
        <w:t>Bagalkote</w:t>
      </w:r>
      <w:proofErr w:type="spellEnd"/>
      <w:r w:rsidR="00767CA9" w:rsidRPr="009439AE">
        <w:rPr>
          <w:rFonts w:ascii="Times New Roman" w:eastAsia="Calibri" w:hAnsi="Times New Roman" w:cs="Times New Roman"/>
          <w:bCs/>
          <w:sz w:val="24"/>
          <w:szCs w:val="24"/>
          <w:lang w:val="en-US"/>
        </w:rPr>
        <w:t xml:space="preserve"> </w:t>
      </w:r>
      <w:r w:rsidR="00767CA9">
        <w:rPr>
          <w:rFonts w:ascii="Times New Roman" w:eastAsia="Calibri" w:hAnsi="Times New Roman" w:cs="Times New Roman"/>
          <w:bCs/>
          <w:sz w:val="24"/>
          <w:szCs w:val="24"/>
          <w:lang w:val="en-US"/>
        </w:rPr>
        <w:t>districts of northern Karnataka</w:t>
      </w:r>
      <w:r w:rsidR="00767CA9" w:rsidRPr="009439AE">
        <w:rPr>
          <w:rFonts w:ascii="Times New Roman" w:eastAsia="Calibri" w:hAnsi="Times New Roman" w:cs="Times New Roman"/>
          <w:bCs/>
          <w:sz w:val="24"/>
          <w:szCs w:val="24"/>
          <w:lang w:val="en-US"/>
        </w:rPr>
        <w:t xml:space="preserve"> whereas</w:t>
      </w:r>
      <w:r w:rsidR="00767CA9">
        <w:rPr>
          <w:rFonts w:ascii="Times New Roman" w:eastAsia="Calibri" w:hAnsi="Times New Roman" w:cs="Times New Roman"/>
          <w:bCs/>
          <w:sz w:val="24"/>
          <w:szCs w:val="24"/>
          <w:lang w:val="en-US"/>
        </w:rPr>
        <w:t>;</w:t>
      </w:r>
      <w:r w:rsidR="00767CA9" w:rsidRPr="009439AE">
        <w:rPr>
          <w:rFonts w:ascii="Times New Roman" w:eastAsia="Calibri" w:hAnsi="Times New Roman" w:cs="Times New Roman"/>
          <w:bCs/>
          <w:sz w:val="24"/>
          <w:szCs w:val="24"/>
          <w:lang w:val="en-US"/>
        </w:rPr>
        <w:t xml:space="preserve"> sweet oranges and mandarins are being cultivated in Kodagu, </w:t>
      </w:r>
      <w:proofErr w:type="spellStart"/>
      <w:r w:rsidR="00767CA9" w:rsidRPr="009439AE">
        <w:rPr>
          <w:rFonts w:ascii="Times New Roman" w:eastAsia="Calibri" w:hAnsi="Times New Roman" w:cs="Times New Roman"/>
          <w:bCs/>
          <w:sz w:val="24"/>
          <w:szCs w:val="24"/>
          <w:lang w:val="en-US"/>
        </w:rPr>
        <w:t>Chikkamagalur</w:t>
      </w:r>
      <w:proofErr w:type="spellEnd"/>
      <w:r w:rsidR="00767CA9" w:rsidRPr="009439AE">
        <w:rPr>
          <w:rFonts w:ascii="Times New Roman" w:eastAsia="Calibri" w:hAnsi="Times New Roman" w:cs="Times New Roman"/>
          <w:bCs/>
          <w:sz w:val="24"/>
          <w:szCs w:val="24"/>
          <w:lang w:val="en-US"/>
        </w:rPr>
        <w:t>, Hassan and other districts</w:t>
      </w:r>
      <w:r w:rsidR="00767CA9">
        <w:rPr>
          <w:rFonts w:ascii="Times New Roman" w:eastAsia="Calibri" w:hAnsi="Times New Roman" w:cs="Times New Roman"/>
          <w:bCs/>
          <w:sz w:val="24"/>
          <w:szCs w:val="24"/>
          <w:lang w:val="en-US"/>
        </w:rPr>
        <w:t xml:space="preserve"> of Karnataka</w:t>
      </w:r>
      <w:r w:rsidR="00767CA9" w:rsidRPr="009439AE">
        <w:rPr>
          <w:rFonts w:ascii="Times New Roman" w:eastAsia="Calibri" w:hAnsi="Times New Roman" w:cs="Times New Roman"/>
          <w:bCs/>
          <w:sz w:val="24"/>
          <w:szCs w:val="24"/>
          <w:lang w:val="en-US"/>
        </w:rPr>
        <w:t>.</w:t>
      </w:r>
      <w:r w:rsidR="00767CA9">
        <w:rPr>
          <w:rFonts w:ascii="Times New Roman" w:eastAsia="Calibri" w:hAnsi="Times New Roman" w:cs="Times New Roman"/>
          <w:bCs/>
          <w:sz w:val="24"/>
          <w:szCs w:val="24"/>
          <w:lang w:val="en-US"/>
        </w:rPr>
        <w:t xml:space="preserve"> </w:t>
      </w:r>
      <w:r w:rsidR="00EC6647" w:rsidRPr="00EC6647">
        <w:rPr>
          <w:rFonts w:ascii="Times New Roman" w:eastAsia="Calibri" w:hAnsi="Times New Roman" w:cs="Times New Roman"/>
          <w:bCs/>
          <w:sz w:val="24"/>
          <w:szCs w:val="24"/>
          <w:lang w:val="en-US"/>
        </w:rPr>
        <w:t>Among the citrus fruits, acid lime</w:t>
      </w:r>
      <w:r w:rsidR="00EC6647">
        <w:rPr>
          <w:rFonts w:ascii="Times New Roman" w:eastAsia="Calibri" w:hAnsi="Times New Roman" w:cs="Times New Roman"/>
          <w:bCs/>
          <w:sz w:val="24"/>
          <w:szCs w:val="24"/>
          <w:lang w:val="en-US"/>
        </w:rPr>
        <w:t xml:space="preserve"> </w:t>
      </w:r>
      <w:r w:rsidR="00EC6647" w:rsidRPr="00EC6647">
        <w:rPr>
          <w:rFonts w:ascii="Times New Roman" w:eastAsia="Calibri" w:hAnsi="Times New Roman" w:cs="Times New Roman"/>
          <w:bCs/>
          <w:sz w:val="24"/>
          <w:szCs w:val="24"/>
          <w:lang w:val="en-US"/>
        </w:rPr>
        <w:t>occupies first place with respect to area and production</w:t>
      </w:r>
      <w:r w:rsidR="00115290" w:rsidRPr="00115290">
        <w:rPr>
          <w:rFonts w:ascii="Times New Roman" w:eastAsia="Calibri" w:hAnsi="Times New Roman" w:cs="Times New Roman"/>
          <w:bCs/>
          <w:sz w:val="24"/>
          <w:szCs w:val="24"/>
          <w:lang w:val="en-US"/>
        </w:rPr>
        <w:t xml:space="preserve"> </w:t>
      </w:r>
      <w:r w:rsidR="00115290">
        <w:rPr>
          <w:rFonts w:ascii="Times New Roman" w:eastAsia="Calibri" w:hAnsi="Times New Roman" w:cs="Times New Roman"/>
          <w:bCs/>
          <w:sz w:val="24"/>
          <w:szCs w:val="24"/>
          <w:lang w:val="en-US"/>
        </w:rPr>
        <w:t xml:space="preserve">and </w:t>
      </w:r>
      <w:r w:rsidR="00115290" w:rsidRPr="00EC6647">
        <w:rPr>
          <w:rFonts w:ascii="Times New Roman" w:eastAsia="Calibri" w:hAnsi="Times New Roman" w:cs="Times New Roman"/>
          <w:bCs/>
          <w:sz w:val="24"/>
          <w:szCs w:val="24"/>
          <w:lang w:val="en-US"/>
        </w:rPr>
        <w:t>is gaining popularity because of regular</w:t>
      </w:r>
      <w:r w:rsidR="00115290">
        <w:rPr>
          <w:rFonts w:ascii="Times New Roman" w:eastAsia="Calibri" w:hAnsi="Times New Roman" w:cs="Times New Roman"/>
          <w:bCs/>
          <w:sz w:val="24"/>
          <w:szCs w:val="24"/>
          <w:lang w:val="en-US"/>
        </w:rPr>
        <w:t xml:space="preserve"> </w:t>
      </w:r>
      <w:r w:rsidR="00115290" w:rsidRPr="00EC6647">
        <w:rPr>
          <w:rFonts w:ascii="Times New Roman" w:eastAsia="Calibri" w:hAnsi="Times New Roman" w:cs="Times New Roman"/>
          <w:bCs/>
          <w:sz w:val="24"/>
          <w:szCs w:val="24"/>
          <w:lang w:val="en-US"/>
        </w:rPr>
        <w:t>income, market access and export opportunities both in</w:t>
      </w:r>
      <w:r w:rsidR="00115290">
        <w:rPr>
          <w:rFonts w:ascii="Times New Roman" w:eastAsia="Calibri" w:hAnsi="Times New Roman" w:cs="Times New Roman"/>
          <w:bCs/>
          <w:sz w:val="24"/>
          <w:szCs w:val="24"/>
          <w:lang w:val="en-US"/>
        </w:rPr>
        <w:t xml:space="preserve"> </w:t>
      </w:r>
      <w:r w:rsidR="00115290" w:rsidRPr="00EC6647">
        <w:rPr>
          <w:rFonts w:ascii="Times New Roman" w:eastAsia="Calibri" w:hAnsi="Times New Roman" w:cs="Times New Roman"/>
          <w:bCs/>
          <w:sz w:val="24"/>
          <w:szCs w:val="24"/>
          <w:lang w:val="en-US"/>
        </w:rPr>
        <w:t>domestic and international markets (Anon., 2020b).</w:t>
      </w:r>
      <w:r w:rsidR="00EC6647">
        <w:rPr>
          <w:rFonts w:ascii="Times New Roman" w:eastAsia="Calibri" w:hAnsi="Times New Roman" w:cs="Times New Roman"/>
          <w:bCs/>
          <w:sz w:val="24"/>
          <w:szCs w:val="24"/>
          <w:lang w:val="en-US"/>
        </w:rPr>
        <w:t xml:space="preserve"> </w:t>
      </w:r>
      <w:r w:rsidR="00115290">
        <w:rPr>
          <w:rFonts w:ascii="Times New Roman" w:eastAsia="Calibri" w:hAnsi="Times New Roman" w:cs="Times New Roman"/>
          <w:bCs/>
          <w:sz w:val="24"/>
          <w:szCs w:val="24"/>
          <w:lang w:val="en-US"/>
        </w:rPr>
        <w:t xml:space="preserve">In particular, </w:t>
      </w:r>
      <w:proofErr w:type="spellStart"/>
      <w:r w:rsidR="00EC6647" w:rsidRPr="00EC6647">
        <w:rPr>
          <w:rFonts w:ascii="Times New Roman" w:eastAsia="Calibri" w:hAnsi="Times New Roman" w:cs="Times New Roman"/>
          <w:bCs/>
          <w:sz w:val="24"/>
          <w:szCs w:val="24"/>
          <w:lang w:val="en-US"/>
        </w:rPr>
        <w:t>Vijayapur</w:t>
      </w:r>
      <w:r w:rsidR="00115290">
        <w:rPr>
          <w:rFonts w:ascii="Times New Roman" w:eastAsia="Calibri" w:hAnsi="Times New Roman" w:cs="Times New Roman"/>
          <w:bCs/>
          <w:sz w:val="24"/>
          <w:szCs w:val="24"/>
          <w:lang w:val="en-US"/>
        </w:rPr>
        <w:t>a</w:t>
      </w:r>
      <w:proofErr w:type="spellEnd"/>
      <w:r w:rsidR="00EC6647" w:rsidRPr="00EC6647">
        <w:rPr>
          <w:rFonts w:ascii="Times New Roman" w:eastAsia="Calibri" w:hAnsi="Times New Roman" w:cs="Times New Roman"/>
          <w:bCs/>
          <w:sz w:val="24"/>
          <w:szCs w:val="24"/>
          <w:lang w:val="en-US"/>
        </w:rPr>
        <w:t xml:space="preserve"> district contributes more than 50 per cent of area and</w:t>
      </w:r>
      <w:r w:rsidR="00EC6647">
        <w:rPr>
          <w:rFonts w:ascii="Times New Roman" w:eastAsia="Calibri" w:hAnsi="Times New Roman" w:cs="Times New Roman"/>
          <w:bCs/>
          <w:sz w:val="24"/>
          <w:szCs w:val="24"/>
          <w:lang w:val="en-US"/>
        </w:rPr>
        <w:t xml:space="preserve"> </w:t>
      </w:r>
      <w:r w:rsidR="00EC6647" w:rsidRPr="00EC6647">
        <w:rPr>
          <w:rFonts w:ascii="Times New Roman" w:eastAsia="Calibri" w:hAnsi="Times New Roman" w:cs="Times New Roman"/>
          <w:bCs/>
          <w:sz w:val="24"/>
          <w:szCs w:val="24"/>
          <w:lang w:val="en-US"/>
        </w:rPr>
        <w:t>produc</w:t>
      </w:r>
      <w:r w:rsidR="00115290">
        <w:rPr>
          <w:rFonts w:ascii="Times New Roman" w:eastAsia="Calibri" w:hAnsi="Times New Roman" w:cs="Times New Roman"/>
          <w:bCs/>
          <w:sz w:val="24"/>
          <w:szCs w:val="24"/>
          <w:lang w:val="en-US"/>
        </w:rPr>
        <w:t xml:space="preserve">tion of acid lime in </w:t>
      </w:r>
      <w:r w:rsidR="00115290">
        <w:rPr>
          <w:rFonts w:ascii="Times New Roman" w:eastAsia="Calibri" w:hAnsi="Times New Roman" w:cs="Times New Roman"/>
          <w:bCs/>
          <w:sz w:val="24"/>
          <w:szCs w:val="24"/>
          <w:lang w:val="en-US"/>
        </w:rPr>
        <w:lastRenderedPageBreak/>
        <w:t xml:space="preserve">Karnataka. </w:t>
      </w:r>
      <w:r w:rsidRPr="009439AE">
        <w:rPr>
          <w:rFonts w:ascii="Times New Roman" w:eastAsia="Calibri" w:hAnsi="Times New Roman" w:cs="Times New Roman"/>
          <w:bCs/>
          <w:sz w:val="24"/>
          <w:szCs w:val="24"/>
          <w:lang w:val="en-US"/>
        </w:rPr>
        <w:t xml:space="preserve">Diseases cause serious problem to citrus cultivation which can be etiologically grouped under diseases caused by fungi, bacteria, viruses, </w:t>
      </w:r>
      <w:proofErr w:type="spellStart"/>
      <w:r w:rsidRPr="009439AE">
        <w:rPr>
          <w:rFonts w:ascii="Times New Roman" w:eastAsia="Calibri" w:hAnsi="Times New Roman" w:cs="Times New Roman"/>
          <w:bCs/>
          <w:sz w:val="24"/>
          <w:szCs w:val="24"/>
          <w:lang w:val="en-US"/>
        </w:rPr>
        <w:t>viroids</w:t>
      </w:r>
      <w:proofErr w:type="spellEnd"/>
      <w:r w:rsidRPr="009439AE">
        <w:rPr>
          <w:rFonts w:ascii="Times New Roman" w:eastAsia="Calibri" w:hAnsi="Times New Roman" w:cs="Times New Roman"/>
          <w:bCs/>
          <w:sz w:val="24"/>
          <w:szCs w:val="24"/>
          <w:lang w:val="en-US"/>
        </w:rPr>
        <w:t xml:space="preserve">, phytoplasma and nematode. The crop is affected by many </w:t>
      </w:r>
      <w:proofErr w:type="gramStart"/>
      <w:r w:rsidRPr="009439AE">
        <w:rPr>
          <w:rFonts w:ascii="Times New Roman" w:eastAsia="Calibri" w:hAnsi="Times New Roman" w:cs="Times New Roman"/>
          <w:bCs/>
          <w:sz w:val="24"/>
          <w:szCs w:val="24"/>
          <w:lang w:val="en-US"/>
        </w:rPr>
        <w:t>soil</w:t>
      </w:r>
      <w:proofErr w:type="gramEnd"/>
      <w:r w:rsidRPr="009439AE">
        <w:rPr>
          <w:rFonts w:ascii="Times New Roman" w:eastAsia="Calibri" w:hAnsi="Times New Roman" w:cs="Times New Roman"/>
          <w:bCs/>
          <w:sz w:val="24"/>
          <w:szCs w:val="24"/>
          <w:lang w:val="en-US"/>
        </w:rPr>
        <w:t xml:space="preserve"> borne diseases like root-</w:t>
      </w:r>
      <w:proofErr w:type="spellStart"/>
      <w:r w:rsidRPr="009439AE">
        <w:rPr>
          <w:rFonts w:ascii="Times New Roman" w:eastAsia="Calibri" w:hAnsi="Times New Roman" w:cs="Times New Roman"/>
          <w:bCs/>
          <w:sz w:val="24"/>
          <w:szCs w:val="24"/>
          <w:lang w:val="en-US"/>
        </w:rPr>
        <w:t>rot or</w:t>
      </w:r>
      <w:proofErr w:type="spellEnd"/>
      <w:r w:rsidRPr="009439AE">
        <w:rPr>
          <w:rFonts w:ascii="Times New Roman" w:eastAsia="Calibri" w:hAnsi="Times New Roman" w:cs="Times New Roman"/>
          <w:bCs/>
          <w:sz w:val="24"/>
          <w:szCs w:val="24"/>
          <w:lang w:val="en-US"/>
        </w:rPr>
        <w:t xml:space="preserve"> gummosis, dry root rot and citrus decline.</w:t>
      </w:r>
      <w:r w:rsidR="00E32216">
        <w:rPr>
          <w:rFonts w:ascii="Times New Roman" w:eastAsia="Calibri" w:hAnsi="Times New Roman" w:cs="Times New Roman"/>
          <w:bCs/>
          <w:sz w:val="24"/>
          <w:szCs w:val="24"/>
          <w:lang w:val="en-US"/>
        </w:rPr>
        <w:t xml:space="preserve"> </w:t>
      </w:r>
      <w:r w:rsidR="00A723BC" w:rsidRPr="009439AE">
        <w:rPr>
          <w:rFonts w:ascii="Times New Roman" w:eastAsia="Calibri" w:hAnsi="Times New Roman" w:cs="Times New Roman"/>
          <w:bCs/>
          <w:sz w:val="24"/>
          <w:szCs w:val="24"/>
        </w:rPr>
        <w:t xml:space="preserve">Among fungal diseases, the soil borne diseases of citrus are destructive and wide spread </w:t>
      </w:r>
      <w:r w:rsidR="00A723BC" w:rsidRPr="009439AE">
        <w:rPr>
          <w:rFonts w:ascii="Times New Roman" w:eastAsia="Calibri" w:hAnsi="Times New Roman" w:cs="Times New Roman"/>
          <w:bCs/>
          <w:sz w:val="24"/>
          <w:szCs w:val="24"/>
          <w:lang w:val="en-US"/>
        </w:rPr>
        <w:t>resulting to reduction in the yield of the fruits or complete decline of the crop,</w:t>
      </w:r>
      <w:r w:rsidR="00A723BC" w:rsidRPr="009439AE">
        <w:rPr>
          <w:rFonts w:ascii="Times New Roman" w:eastAsia="Calibri" w:hAnsi="Times New Roman" w:cs="Times New Roman"/>
          <w:bCs/>
          <w:sz w:val="24"/>
          <w:szCs w:val="24"/>
        </w:rPr>
        <w:t xml:space="preserve"> whereas other foliar diseases are climate dependent. </w:t>
      </w:r>
    </w:p>
    <w:p w14:paraId="30CB6573" w14:textId="1ACB2188" w:rsidR="000A4367" w:rsidRPr="001F112B" w:rsidRDefault="001A6DC9" w:rsidP="001F112B">
      <w:pPr>
        <w:autoSpaceDE w:val="0"/>
        <w:autoSpaceDN w:val="0"/>
        <w:adjustRightInd w:val="0"/>
        <w:spacing w:line="240" w:lineRule="auto"/>
        <w:ind w:firstLine="720"/>
        <w:jc w:val="both"/>
        <w:rPr>
          <w:rFonts w:ascii="Times New Roman" w:hAnsi="Times New Roman" w:cs="Times New Roman"/>
          <w:sz w:val="24"/>
          <w:szCs w:val="24"/>
          <w:lang w:val="en-US"/>
        </w:rPr>
      </w:pPr>
      <w:r>
        <w:rPr>
          <w:rFonts w:ascii="Times New Roman" w:eastAsia="Calibri" w:hAnsi="Times New Roman" w:cs="Times New Roman"/>
          <w:bCs/>
          <w:i/>
          <w:iCs/>
          <w:sz w:val="24"/>
          <w:szCs w:val="24"/>
          <w:lang w:val="en-US"/>
        </w:rPr>
        <w:t>“</w:t>
      </w:r>
      <w:r w:rsidR="006155F2" w:rsidRPr="001F112B">
        <w:rPr>
          <w:rFonts w:ascii="Times New Roman" w:eastAsia="Calibri" w:hAnsi="Times New Roman" w:cs="Times New Roman"/>
          <w:bCs/>
          <w:i/>
          <w:iCs/>
          <w:sz w:val="24"/>
          <w:szCs w:val="24"/>
          <w:lang w:val="en-US"/>
        </w:rPr>
        <w:t>Fusarium</w:t>
      </w:r>
      <w:r w:rsidR="006155F2" w:rsidRPr="001F112B">
        <w:rPr>
          <w:rFonts w:ascii="Times New Roman" w:eastAsia="Calibri" w:hAnsi="Times New Roman" w:cs="Times New Roman"/>
          <w:bCs/>
          <w:sz w:val="24"/>
          <w:szCs w:val="24"/>
          <w:lang w:val="en-US"/>
        </w:rPr>
        <w:t> </w:t>
      </w:r>
      <w:r w:rsidR="00E32216">
        <w:rPr>
          <w:rFonts w:ascii="Times New Roman" w:eastAsia="Calibri" w:hAnsi="Times New Roman" w:cs="Times New Roman"/>
          <w:bCs/>
          <w:sz w:val="24"/>
          <w:szCs w:val="24"/>
          <w:lang w:val="en-US"/>
        </w:rPr>
        <w:t xml:space="preserve">sp., </w:t>
      </w:r>
      <w:r w:rsidR="006155F2" w:rsidRPr="001F112B">
        <w:rPr>
          <w:rFonts w:ascii="Times New Roman" w:eastAsia="Calibri" w:hAnsi="Times New Roman" w:cs="Times New Roman"/>
          <w:bCs/>
          <w:sz w:val="24"/>
          <w:szCs w:val="24"/>
          <w:lang w:val="en-US"/>
        </w:rPr>
        <w:t xml:space="preserve">is among the most prominent genera in the kingdom fungi, incorporating a broad spectrum of morphologically and phylogenetically diverse fungi. These fungi are </w:t>
      </w:r>
      <w:r w:rsidR="001350EC" w:rsidRPr="001F112B">
        <w:rPr>
          <w:rFonts w:ascii="Times New Roman" w:eastAsia="Calibri" w:hAnsi="Times New Roman" w:cs="Times New Roman"/>
          <w:bCs/>
          <w:sz w:val="24"/>
          <w:szCs w:val="24"/>
          <w:lang w:val="en-US"/>
        </w:rPr>
        <w:t>soil borne</w:t>
      </w:r>
      <w:r w:rsidR="006155F2" w:rsidRPr="001F112B">
        <w:rPr>
          <w:rFonts w:ascii="Times New Roman" w:eastAsia="Calibri" w:hAnsi="Times New Roman" w:cs="Times New Roman"/>
          <w:bCs/>
          <w:sz w:val="24"/>
          <w:szCs w:val="24"/>
          <w:lang w:val="en-US"/>
        </w:rPr>
        <w:t xml:space="preserve"> saprophytic organisms, which colonize both living and dead plant tissue as </w:t>
      </w:r>
      <w:r w:rsidR="001350EC" w:rsidRPr="001F112B">
        <w:rPr>
          <w:rFonts w:ascii="Times New Roman" w:eastAsia="Calibri" w:hAnsi="Times New Roman" w:cs="Times New Roman"/>
          <w:bCs/>
          <w:sz w:val="24"/>
          <w:szCs w:val="24"/>
          <w:lang w:val="en-US"/>
        </w:rPr>
        <w:t xml:space="preserve">an </w:t>
      </w:r>
      <w:r w:rsidR="006155F2" w:rsidRPr="001F112B">
        <w:rPr>
          <w:rFonts w:ascii="Times New Roman" w:eastAsia="Calibri" w:hAnsi="Times New Roman" w:cs="Times New Roman"/>
          <w:bCs/>
          <w:sz w:val="24"/>
          <w:szCs w:val="24"/>
          <w:lang w:val="en-US"/>
        </w:rPr>
        <w:t>endophytes or epiphytes.</w:t>
      </w:r>
      <w:r w:rsidR="00E32216">
        <w:rPr>
          <w:rFonts w:ascii="Times New Roman" w:eastAsia="Calibri" w:hAnsi="Times New Roman" w:cs="Times New Roman"/>
          <w:bCs/>
          <w:sz w:val="24"/>
          <w:szCs w:val="24"/>
          <w:lang w:val="en-US"/>
        </w:rPr>
        <w:t xml:space="preserve"> </w:t>
      </w:r>
      <w:r w:rsidR="007F0661" w:rsidRPr="001F112B">
        <w:rPr>
          <w:rFonts w:ascii="Times New Roman" w:eastAsia="Calibri" w:hAnsi="Times New Roman" w:cs="Times New Roman"/>
          <w:bCs/>
          <w:i/>
          <w:iCs/>
          <w:sz w:val="24"/>
          <w:szCs w:val="24"/>
          <w:lang w:val="en-US"/>
        </w:rPr>
        <w:t>Fusarium</w:t>
      </w:r>
      <w:r w:rsidR="007F0661" w:rsidRPr="001F112B">
        <w:rPr>
          <w:rFonts w:ascii="Times New Roman" w:eastAsia="Calibri" w:hAnsi="Times New Roman" w:cs="Times New Roman"/>
          <w:bCs/>
          <w:sz w:val="24"/>
          <w:szCs w:val="24"/>
          <w:lang w:val="en-US"/>
        </w:rPr>
        <w:t> spp. produce a wide range of mycotoxins that contaminate food, thereby reducing its quality and posing a threat to the health of citrus trees</w:t>
      </w:r>
      <w:r>
        <w:rPr>
          <w:rFonts w:ascii="Times New Roman" w:eastAsia="Calibri" w:hAnsi="Times New Roman" w:cs="Times New Roman"/>
          <w:bCs/>
          <w:sz w:val="24"/>
          <w:szCs w:val="24"/>
          <w:lang w:val="en-US"/>
        </w:rPr>
        <w:t>”</w:t>
      </w:r>
      <w:r w:rsidR="007F0661" w:rsidRPr="001F112B">
        <w:rPr>
          <w:rFonts w:ascii="Times New Roman" w:eastAsia="Calibri" w:hAnsi="Times New Roman" w:cs="Times New Roman"/>
          <w:bCs/>
          <w:sz w:val="24"/>
          <w:szCs w:val="24"/>
          <w:lang w:val="en-US"/>
        </w:rPr>
        <w:t xml:space="preserve"> (</w:t>
      </w:r>
      <w:proofErr w:type="spellStart"/>
      <w:r w:rsidR="008A4832">
        <w:fldChar w:fldCharType="begin"/>
      </w:r>
      <w:r w:rsidR="008A4832">
        <w:instrText xml:space="preserve"> HYPERLINK "https://pubmed.ncbi.nlm.nih.gov/?term=%22Badiwe%20M%22%5BAuthor%5D" </w:instrText>
      </w:r>
      <w:r w:rsidR="008A4832">
        <w:fldChar w:fldCharType="separate"/>
      </w:r>
      <w:r w:rsidR="007F0661" w:rsidRPr="001F112B">
        <w:rPr>
          <w:rFonts w:ascii="Times New Roman" w:eastAsia="SimSun" w:hAnsi="Times New Roman" w:cs="Times New Roman"/>
          <w:iCs/>
          <w:sz w:val="24"/>
          <w:szCs w:val="24"/>
          <w:lang w:val="en-US" w:eastAsia="zh-CN"/>
        </w:rPr>
        <w:t>Mihlali</w:t>
      </w:r>
      <w:proofErr w:type="spellEnd"/>
      <w:r w:rsidR="00E32216">
        <w:rPr>
          <w:rFonts w:ascii="Times New Roman" w:eastAsia="SimSun" w:hAnsi="Times New Roman" w:cs="Times New Roman"/>
          <w:iCs/>
          <w:sz w:val="24"/>
          <w:szCs w:val="24"/>
          <w:lang w:val="en-US" w:eastAsia="zh-CN"/>
        </w:rPr>
        <w:t xml:space="preserve"> </w:t>
      </w:r>
      <w:proofErr w:type="spellStart"/>
      <w:r w:rsidR="007F0661" w:rsidRPr="001F112B">
        <w:rPr>
          <w:rFonts w:ascii="Times New Roman" w:eastAsia="SimSun" w:hAnsi="Times New Roman" w:cs="Times New Roman"/>
          <w:iCs/>
          <w:sz w:val="24"/>
          <w:szCs w:val="24"/>
          <w:lang w:val="en-US" w:eastAsia="zh-CN"/>
        </w:rPr>
        <w:t>Badiwe</w:t>
      </w:r>
      <w:proofErr w:type="spellEnd"/>
      <w:r w:rsidR="008A4832">
        <w:rPr>
          <w:rFonts w:ascii="Times New Roman" w:eastAsia="SimSun" w:hAnsi="Times New Roman" w:cs="Times New Roman"/>
          <w:iCs/>
          <w:sz w:val="24"/>
          <w:szCs w:val="24"/>
          <w:lang w:val="en-US" w:eastAsia="zh-CN"/>
        </w:rPr>
        <w:fldChar w:fldCharType="end"/>
      </w:r>
      <w:r w:rsidR="00E32216">
        <w:rPr>
          <w:rFonts w:ascii="Times New Roman" w:eastAsia="SimSun" w:hAnsi="Times New Roman" w:cs="Times New Roman"/>
          <w:iCs/>
          <w:sz w:val="24"/>
          <w:szCs w:val="24"/>
          <w:lang w:val="en-US" w:eastAsia="zh-CN"/>
        </w:rPr>
        <w:t xml:space="preserve"> </w:t>
      </w:r>
      <w:proofErr w:type="spellStart"/>
      <w:r w:rsidR="007F0661" w:rsidRPr="001F112B">
        <w:rPr>
          <w:rFonts w:ascii="Times New Roman" w:eastAsia="SimSun" w:hAnsi="Times New Roman" w:cs="Times New Roman"/>
          <w:i/>
          <w:iCs/>
          <w:sz w:val="24"/>
          <w:szCs w:val="24"/>
          <w:lang w:val="en-US" w:eastAsia="zh-CN"/>
        </w:rPr>
        <w:t>etal</w:t>
      </w:r>
      <w:proofErr w:type="spellEnd"/>
      <w:r w:rsidR="007F0661" w:rsidRPr="001F112B">
        <w:rPr>
          <w:rFonts w:ascii="Times New Roman" w:eastAsia="SimSun" w:hAnsi="Times New Roman" w:cs="Times New Roman"/>
          <w:iCs/>
          <w:sz w:val="24"/>
          <w:szCs w:val="24"/>
          <w:lang w:val="en-US" w:eastAsia="zh-CN"/>
        </w:rPr>
        <w:t>., 2025</w:t>
      </w:r>
      <w:r w:rsidR="007F0661" w:rsidRPr="001F112B">
        <w:rPr>
          <w:rFonts w:ascii="Times New Roman" w:eastAsia="Calibri" w:hAnsi="Times New Roman" w:cs="Times New Roman"/>
          <w:bCs/>
          <w:sz w:val="24"/>
          <w:szCs w:val="24"/>
          <w:lang w:val="en-US"/>
        </w:rPr>
        <w:t>).</w:t>
      </w:r>
      <w:r w:rsidR="00E32216">
        <w:rPr>
          <w:rFonts w:ascii="Times New Roman" w:eastAsia="Calibri" w:hAnsi="Times New Roman" w:cs="Times New Roman"/>
          <w:bCs/>
          <w:sz w:val="24"/>
          <w:szCs w:val="24"/>
          <w:lang w:val="en-US"/>
        </w:rPr>
        <w:t xml:space="preserve"> </w:t>
      </w:r>
      <w:r w:rsidR="00393808" w:rsidRPr="001F112B">
        <w:rPr>
          <w:rFonts w:ascii="Times New Roman" w:eastAsia="Calibri" w:hAnsi="Times New Roman" w:cs="Times New Roman"/>
          <w:bCs/>
          <w:sz w:val="24"/>
          <w:szCs w:val="24"/>
          <w:lang w:val="en-US"/>
        </w:rPr>
        <w:t xml:space="preserve">Dry root rot, </w:t>
      </w:r>
      <w:r w:rsidR="001F112B">
        <w:rPr>
          <w:rFonts w:ascii="Times New Roman" w:eastAsia="Calibri" w:hAnsi="Times New Roman" w:cs="Times New Roman"/>
          <w:bCs/>
          <w:sz w:val="24"/>
          <w:szCs w:val="24"/>
          <w:lang w:val="en-US"/>
        </w:rPr>
        <w:t>caused</w:t>
      </w:r>
      <w:r w:rsidR="00393808" w:rsidRPr="001F112B">
        <w:rPr>
          <w:rFonts w:ascii="Times New Roman" w:eastAsia="Calibri" w:hAnsi="Times New Roman" w:cs="Times New Roman"/>
          <w:bCs/>
          <w:sz w:val="24"/>
          <w:szCs w:val="24"/>
          <w:lang w:val="en-US"/>
        </w:rPr>
        <w:t xml:space="preserve"> by </w:t>
      </w:r>
      <w:r w:rsidR="00393808" w:rsidRPr="001F112B">
        <w:rPr>
          <w:rFonts w:ascii="Times New Roman" w:eastAsia="Calibri" w:hAnsi="Times New Roman" w:cs="Times New Roman"/>
          <w:bCs/>
          <w:i/>
          <w:sz w:val="24"/>
          <w:szCs w:val="24"/>
          <w:lang w:val="en-US"/>
        </w:rPr>
        <w:t>Fusarium</w:t>
      </w:r>
      <w:r w:rsidR="00393808" w:rsidRPr="001F112B">
        <w:rPr>
          <w:rFonts w:ascii="Times New Roman" w:eastAsia="Calibri" w:hAnsi="Times New Roman" w:cs="Times New Roman"/>
          <w:bCs/>
          <w:sz w:val="24"/>
          <w:szCs w:val="24"/>
          <w:lang w:val="en-US"/>
        </w:rPr>
        <w:t xml:space="preserve"> species, is one of the worst fungal diseases of citrus and can be a serious </w:t>
      </w:r>
      <w:r w:rsidR="001F112B">
        <w:rPr>
          <w:rFonts w:ascii="Times New Roman" w:eastAsia="Calibri" w:hAnsi="Times New Roman" w:cs="Times New Roman"/>
          <w:bCs/>
          <w:sz w:val="24"/>
          <w:szCs w:val="24"/>
          <w:lang w:val="en-US"/>
        </w:rPr>
        <w:t>threat</w:t>
      </w:r>
      <w:r w:rsidR="00393808" w:rsidRPr="001F112B">
        <w:rPr>
          <w:rFonts w:ascii="Times New Roman" w:eastAsia="Calibri" w:hAnsi="Times New Roman" w:cs="Times New Roman"/>
          <w:bCs/>
          <w:sz w:val="24"/>
          <w:szCs w:val="24"/>
          <w:lang w:val="en-US"/>
        </w:rPr>
        <w:t xml:space="preserve"> in many countries (</w:t>
      </w:r>
      <w:proofErr w:type="spellStart"/>
      <w:r w:rsidR="00393808" w:rsidRPr="001F112B">
        <w:rPr>
          <w:rFonts w:ascii="Times New Roman" w:eastAsia="Calibri" w:hAnsi="Times New Roman" w:cs="Times New Roman"/>
          <w:bCs/>
          <w:sz w:val="24"/>
          <w:szCs w:val="24"/>
          <w:lang w:val="en-US"/>
        </w:rPr>
        <w:t>Ploetz</w:t>
      </w:r>
      <w:proofErr w:type="spellEnd"/>
      <w:r w:rsidR="00E32216">
        <w:rPr>
          <w:rFonts w:ascii="Times New Roman" w:eastAsia="Calibri" w:hAnsi="Times New Roman" w:cs="Times New Roman"/>
          <w:bCs/>
          <w:sz w:val="24"/>
          <w:szCs w:val="24"/>
          <w:lang w:val="en-US"/>
        </w:rPr>
        <w:t xml:space="preserve"> </w:t>
      </w:r>
      <w:r w:rsidR="00393808" w:rsidRPr="001F112B">
        <w:rPr>
          <w:rFonts w:ascii="Times New Roman" w:eastAsia="Calibri" w:hAnsi="Times New Roman" w:cs="Times New Roman"/>
          <w:bCs/>
          <w:i/>
          <w:sz w:val="24"/>
          <w:szCs w:val="24"/>
          <w:lang w:val="en-US"/>
        </w:rPr>
        <w:t>et al.,</w:t>
      </w:r>
      <w:r w:rsidR="00393808" w:rsidRPr="001F112B">
        <w:rPr>
          <w:rFonts w:ascii="Times New Roman" w:eastAsia="Calibri" w:hAnsi="Times New Roman" w:cs="Times New Roman"/>
          <w:bCs/>
          <w:sz w:val="24"/>
          <w:szCs w:val="24"/>
          <w:lang w:val="en-US"/>
        </w:rPr>
        <w:t xml:space="preserve"> 2007). </w:t>
      </w:r>
      <w:r>
        <w:rPr>
          <w:rFonts w:ascii="Times New Roman" w:eastAsia="Calibri" w:hAnsi="Times New Roman" w:cs="Times New Roman"/>
          <w:bCs/>
          <w:sz w:val="24"/>
          <w:szCs w:val="24"/>
          <w:lang w:val="en-US"/>
        </w:rPr>
        <w:t>“</w:t>
      </w:r>
      <w:r w:rsidR="001F112B" w:rsidRPr="001F112B">
        <w:rPr>
          <w:rFonts w:ascii="Times New Roman" w:hAnsi="Times New Roman" w:cs="Times New Roman"/>
          <w:i/>
          <w:sz w:val="24"/>
          <w:szCs w:val="24"/>
          <w:lang w:val="en-US"/>
        </w:rPr>
        <w:t>Fusarium</w:t>
      </w:r>
      <w:r w:rsidR="00E32216">
        <w:rPr>
          <w:rFonts w:ascii="Times New Roman" w:hAnsi="Times New Roman" w:cs="Times New Roman"/>
          <w:sz w:val="24"/>
          <w:szCs w:val="24"/>
          <w:lang w:val="en-US"/>
        </w:rPr>
        <w:t xml:space="preserve"> dry root-r</w:t>
      </w:r>
      <w:r w:rsidR="001F112B" w:rsidRPr="001F112B">
        <w:rPr>
          <w:rFonts w:ascii="Times New Roman" w:hAnsi="Times New Roman" w:cs="Times New Roman"/>
          <w:sz w:val="24"/>
          <w:szCs w:val="24"/>
          <w:lang w:val="en-US"/>
        </w:rPr>
        <w:t>ot is a sporadic but destructive disease, occurs in citrus</w:t>
      </w:r>
      <w:r w:rsidR="00E32216">
        <w:rPr>
          <w:rFonts w:ascii="Times New Roman" w:hAnsi="Times New Roman" w:cs="Times New Roman"/>
          <w:sz w:val="24"/>
          <w:szCs w:val="24"/>
          <w:lang w:val="en-US"/>
        </w:rPr>
        <w:t xml:space="preserve"> </w:t>
      </w:r>
      <w:r w:rsidR="001F112B" w:rsidRPr="001F112B">
        <w:rPr>
          <w:rFonts w:ascii="Times New Roman" w:hAnsi="Times New Roman" w:cs="Times New Roman"/>
          <w:sz w:val="24"/>
          <w:szCs w:val="24"/>
          <w:lang w:val="en-US"/>
        </w:rPr>
        <w:t xml:space="preserve">orchards that are usually affected by some other factors, biotic like: </w:t>
      </w:r>
      <w:r w:rsidR="001F112B" w:rsidRPr="001F112B">
        <w:rPr>
          <w:rFonts w:ascii="Times New Roman" w:hAnsi="Times New Roman" w:cs="Times New Roman"/>
          <w:i/>
          <w:iCs/>
          <w:sz w:val="24"/>
          <w:szCs w:val="24"/>
          <w:lang w:val="en-US"/>
        </w:rPr>
        <w:t>Phytophthora</w:t>
      </w:r>
      <w:r w:rsidR="00E32216">
        <w:rPr>
          <w:rFonts w:ascii="Times New Roman" w:hAnsi="Times New Roman" w:cs="Times New Roman"/>
          <w:i/>
          <w:iCs/>
          <w:sz w:val="24"/>
          <w:szCs w:val="24"/>
          <w:lang w:val="en-US"/>
        </w:rPr>
        <w:t xml:space="preserve"> </w:t>
      </w:r>
      <w:r w:rsidR="001F112B" w:rsidRPr="001F112B">
        <w:rPr>
          <w:rFonts w:ascii="Times New Roman" w:hAnsi="Times New Roman" w:cs="Times New Roman"/>
          <w:sz w:val="24"/>
          <w:szCs w:val="24"/>
          <w:lang w:val="en-US"/>
        </w:rPr>
        <w:t>spp.</w:t>
      </w:r>
      <w:r w:rsidR="001F112B">
        <w:rPr>
          <w:rFonts w:ascii="Times New Roman" w:hAnsi="Times New Roman" w:cs="Times New Roman"/>
          <w:sz w:val="24"/>
          <w:szCs w:val="24"/>
          <w:lang w:val="en-US"/>
        </w:rPr>
        <w:t xml:space="preserve"> and nematode infections, </w:t>
      </w:r>
      <w:r w:rsidR="001F112B" w:rsidRPr="001F112B">
        <w:rPr>
          <w:rFonts w:ascii="Times New Roman" w:hAnsi="Times New Roman" w:cs="Times New Roman"/>
          <w:sz w:val="24"/>
          <w:szCs w:val="24"/>
          <w:lang w:val="en-US"/>
        </w:rPr>
        <w:t>or abiotic like: drou</w:t>
      </w:r>
      <w:r w:rsidR="001F112B">
        <w:rPr>
          <w:rFonts w:ascii="Times New Roman" w:hAnsi="Times New Roman" w:cs="Times New Roman"/>
          <w:sz w:val="24"/>
          <w:szCs w:val="24"/>
          <w:lang w:val="en-US"/>
        </w:rPr>
        <w:t>ght, water logging, temperature, mechanical</w:t>
      </w:r>
      <w:r w:rsidR="001F112B" w:rsidRPr="001F112B">
        <w:rPr>
          <w:rFonts w:ascii="Times New Roman" w:hAnsi="Times New Roman" w:cs="Times New Roman"/>
          <w:sz w:val="24"/>
          <w:szCs w:val="24"/>
          <w:lang w:val="en-US"/>
        </w:rPr>
        <w:t xml:space="preserve"> root injury, exc</w:t>
      </w:r>
      <w:r w:rsidR="001F112B">
        <w:rPr>
          <w:rFonts w:ascii="Times New Roman" w:hAnsi="Times New Roman" w:cs="Times New Roman"/>
          <w:sz w:val="24"/>
          <w:szCs w:val="24"/>
          <w:lang w:val="en-US"/>
        </w:rPr>
        <w:t>essive nitrogen, salinity, etc.</w:t>
      </w:r>
      <w:r w:rsidR="00E32216">
        <w:rPr>
          <w:rFonts w:ascii="Times New Roman" w:hAnsi="Times New Roman" w:cs="Times New Roman"/>
          <w:sz w:val="24"/>
          <w:szCs w:val="24"/>
          <w:lang w:val="en-US"/>
        </w:rPr>
        <w:t xml:space="preserve"> </w:t>
      </w:r>
      <w:r w:rsidR="001F112B">
        <w:rPr>
          <w:rFonts w:ascii="Times New Roman" w:hAnsi="Times New Roman" w:cs="Times New Roman"/>
          <w:sz w:val="24"/>
          <w:szCs w:val="24"/>
          <w:lang w:val="en-US"/>
        </w:rPr>
        <w:t>and the s</w:t>
      </w:r>
      <w:r w:rsidR="001F112B" w:rsidRPr="001F112B">
        <w:rPr>
          <w:rFonts w:ascii="Times New Roman" w:hAnsi="Times New Roman" w:cs="Times New Roman"/>
          <w:sz w:val="24"/>
          <w:szCs w:val="24"/>
          <w:lang w:val="en-US"/>
        </w:rPr>
        <w:t>ymptoms</w:t>
      </w:r>
      <w:r w:rsidR="00E32216">
        <w:rPr>
          <w:rFonts w:ascii="Times New Roman" w:hAnsi="Times New Roman" w:cs="Times New Roman"/>
          <w:sz w:val="24"/>
          <w:szCs w:val="24"/>
          <w:lang w:val="en-US"/>
        </w:rPr>
        <w:t xml:space="preserve"> </w:t>
      </w:r>
      <w:r w:rsidR="001F112B" w:rsidRPr="001F112B">
        <w:rPr>
          <w:rFonts w:ascii="Times New Roman" w:hAnsi="Times New Roman" w:cs="Times New Roman"/>
          <w:sz w:val="24"/>
          <w:szCs w:val="24"/>
          <w:lang w:val="en-US"/>
        </w:rPr>
        <w:t xml:space="preserve">are similar to those caused by </w:t>
      </w:r>
      <w:r w:rsidR="001F112B" w:rsidRPr="001F112B">
        <w:rPr>
          <w:rFonts w:ascii="Times New Roman" w:hAnsi="Times New Roman" w:cs="Times New Roman"/>
          <w:i/>
          <w:iCs/>
          <w:sz w:val="24"/>
          <w:szCs w:val="24"/>
          <w:lang w:val="en-US"/>
        </w:rPr>
        <w:t>Phytophthora</w:t>
      </w:r>
      <w:r w:rsidR="00E32216">
        <w:rPr>
          <w:rFonts w:ascii="Times New Roman" w:hAnsi="Times New Roman" w:cs="Times New Roman"/>
          <w:i/>
          <w:iCs/>
          <w:sz w:val="24"/>
          <w:szCs w:val="24"/>
          <w:lang w:val="en-US"/>
        </w:rPr>
        <w:t xml:space="preserve"> </w:t>
      </w:r>
      <w:r w:rsidR="001F112B" w:rsidRPr="001F112B">
        <w:rPr>
          <w:rFonts w:ascii="Times New Roman" w:hAnsi="Times New Roman" w:cs="Times New Roman"/>
          <w:sz w:val="24"/>
          <w:szCs w:val="24"/>
          <w:lang w:val="en-US"/>
        </w:rPr>
        <w:t>but could be distinguished as they usually</w:t>
      </w:r>
      <w:r w:rsidR="00E32216">
        <w:rPr>
          <w:rFonts w:ascii="Times New Roman" w:hAnsi="Times New Roman" w:cs="Times New Roman"/>
          <w:sz w:val="24"/>
          <w:szCs w:val="24"/>
          <w:lang w:val="en-US"/>
        </w:rPr>
        <w:t xml:space="preserve"> </w:t>
      </w:r>
      <w:r w:rsidR="001F112B" w:rsidRPr="001F112B">
        <w:rPr>
          <w:rFonts w:ascii="Times New Roman" w:hAnsi="Times New Roman" w:cs="Times New Roman"/>
          <w:sz w:val="24"/>
          <w:szCs w:val="24"/>
          <w:lang w:val="en-US"/>
        </w:rPr>
        <w:t>appear as decay of larger roots and trunk below the bud union without oozing any gum,</w:t>
      </w:r>
      <w:r w:rsidR="00E32216">
        <w:rPr>
          <w:rFonts w:ascii="Times New Roman" w:hAnsi="Times New Roman" w:cs="Times New Roman"/>
          <w:sz w:val="24"/>
          <w:szCs w:val="24"/>
          <w:lang w:val="en-US"/>
        </w:rPr>
        <w:t xml:space="preserve"> </w:t>
      </w:r>
      <w:r w:rsidR="001F112B" w:rsidRPr="001F112B">
        <w:rPr>
          <w:rFonts w:ascii="Times New Roman" w:hAnsi="Times New Roman" w:cs="Times New Roman"/>
          <w:i/>
          <w:sz w:val="24"/>
          <w:szCs w:val="24"/>
          <w:lang w:val="en-US"/>
        </w:rPr>
        <w:t>i.e</w:t>
      </w:r>
      <w:r w:rsidR="00FB702F">
        <w:rPr>
          <w:rFonts w:ascii="Times New Roman" w:hAnsi="Times New Roman" w:cs="Times New Roman"/>
          <w:sz w:val="24"/>
          <w:szCs w:val="24"/>
          <w:lang w:val="en-US"/>
        </w:rPr>
        <w:t>., dry rot</w:t>
      </w:r>
      <w:r>
        <w:rPr>
          <w:rFonts w:ascii="Times New Roman" w:hAnsi="Times New Roman" w:cs="Times New Roman"/>
          <w:sz w:val="24"/>
          <w:szCs w:val="24"/>
          <w:lang w:val="en-US"/>
        </w:rPr>
        <w:t>”</w:t>
      </w:r>
      <w:r w:rsidR="00FB702F">
        <w:rPr>
          <w:rFonts w:ascii="Times New Roman" w:hAnsi="Times New Roman" w:cs="Times New Roman"/>
          <w:sz w:val="24"/>
          <w:szCs w:val="24"/>
          <w:lang w:val="en-US"/>
        </w:rPr>
        <w:t xml:space="preserve">                                     </w:t>
      </w:r>
      <w:r w:rsidR="001F112B" w:rsidRPr="001F112B">
        <w:rPr>
          <w:rFonts w:ascii="Times New Roman" w:hAnsi="Times New Roman" w:cs="Times New Roman"/>
          <w:sz w:val="24"/>
          <w:szCs w:val="24"/>
          <w:lang w:val="en-US"/>
        </w:rPr>
        <w:t xml:space="preserve"> (</w:t>
      </w:r>
      <w:r w:rsidR="001F112B" w:rsidRPr="001350EC">
        <w:rPr>
          <w:rFonts w:ascii="Times New Roman" w:eastAsia="SimSun" w:hAnsi="Times New Roman"/>
          <w:sz w:val="24"/>
          <w:szCs w:val="24"/>
          <w:lang w:val="en-US" w:eastAsia="zh-CN"/>
        </w:rPr>
        <w:t xml:space="preserve">Yaseen and </w:t>
      </w:r>
      <w:proofErr w:type="spellStart"/>
      <w:r w:rsidR="001F112B" w:rsidRPr="001350EC">
        <w:rPr>
          <w:rFonts w:ascii="Times New Roman" w:eastAsia="SimSun" w:hAnsi="Times New Roman"/>
          <w:sz w:val="24"/>
          <w:szCs w:val="24"/>
          <w:lang w:val="en-US" w:eastAsia="zh-CN"/>
        </w:rPr>
        <w:t>D’Onghia</w:t>
      </w:r>
      <w:proofErr w:type="spellEnd"/>
      <w:r w:rsidR="001F112B">
        <w:rPr>
          <w:rFonts w:ascii="Times New Roman" w:eastAsia="SimSun" w:hAnsi="Times New Roman"/>
          <w:sz w:val="24"/>
          <w:szCs w:val="24"/>
          <w:lang w:val="en-US" w:eastAsia="zh-CN"/>
        </w:rPr>
        <w:t>, 2010</w:t>
      </w:r>
      <w:r w:rsidR="001F112B" w:rsidRPr="001F112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1F112B" w:rsidRPr="001F112B">
        <w:rPr>
          <w:rFonts w:ascii="Times New Roman" w:hAnsi="Times New Roman" w:cs="Times New Roman"/>
          <w:sz w:val="24"/>
          <w:szCs w:val="24"/>
          <w:lang w:val="en-US"/>
        </w:rPr>
        <w:t>The disease can be symptomless for years, but</w:t>
      </w:r>
      <w:r w:rsidR="00123267">
        <w:rPr>
          <w:rFonts w:ascii="Times New Roman" w:hAnsi="Times New Roman" w:cs="Times New Roman"/>
          <w:sz w:val="24"/>
          <w:szCs w:val="24"/>
          <w:lang w:val="en-US"/>
        </w:rPr>
        <w:t xml:space="preserve"> </w:t>
      </w:r>
      <w:r w:rsidR="001F112B" w:rsidRPr="001F112B">
        <w:rPr>
          <w:rFonts w:ascii="Times New Roman" w:hAnsi="Times New Roman" w:cs="Times New Roman"/>
          <w:sz w:val="24"/>
          <w:szCs w:val="24"/>
          <w:lang w:val="en-US"/>
        </w:rPr>
        <w:t>once enough root tissue has been destroyed, sudden collapse can occur under dry hot</w:t>
      </w:r>
      <w:r w:rsidR="00123267">
        <w:rPr>
          <w:rFonts w:ascii="Times New Roman" w:hAnsi="Times New Roman" w:cs="Times New Roman"/>
          <w:sz w:val="24"/>
          <w:szCs w:val="24"/>
          <w:lang w:val="en-US"/>
        </w:rPr>
        <w:t xml:space="preserve"> </w:t>
      </w:r>
      <w:r w:rsidR="001F112B" w:rsidRPr="001F112B">
        <w:rPr>
          <w:rFonts w:ascii="Times New Roman" w:hAnsi="Times New Roman" w:cs="Times New Roman"/>
          <w:sz w:val="24"/>
          <w:szCs w:val="24"/>
          <w:lang w:val="en-US"/>
        </w:rPr>
        <w:t>conditions.</w:t>
      </w:r>
      <w:r w:rsidR="00123267">
        <w:rPr>
          <w:rFonts w:ascii="Times New Roman" w:hAnsi="Times New Roman" w:cs="Times New Roman"/>
          <w:sz w:val="24"/>
          <w:szCs w:val="24"/>
          <w:lang w:val="en-US"/>
        </w:rPr>
        <w:t xml:space="preserve"> </w:t>
      </w:r>
      <w:r w:rsidR="00BF0AC2" w:rsidRPr="001F112B">
        <w:rPr>
          <w:rFonts w:ascii="Times New Roman" w:eastAsia="Calibri" w:hAnsi="Times New Roman" w:cs="Times New Roman"/>
          <w:bCs/>
          <w:sz w:val="24"/>
          <w:szCs w:val="24"/>
          <w:lang w:val="en-US"/>
        </w:rPr>
        <w:t>Due to dry root rot disease</w:t>
      </w:r>
      <w:r w:rsidR="001F112B" w:rsidRPr="001F112B">
        <w:rPr>
          <w:rFonts w:ascii="Times New Roman" w:eastAsia="Calibri" w:hAnsi="Times New Roman" w:cs="Times New Roman"/>
          <w:bCs/>
          <w:sz w:val="24"/>
          <w:szCs w:val="24"/>
          <w:lang w:val="en-US"/>
        </w:rPr>
        <w:t>,</w:t>
      </w:r>
      <w:r w:rsidR="00BF0AC2" w:rsidRPr="001F112B">
        <w:rPr>
          <w:rFonts w:ascii="Times New Roman" w:eastAsia="Calibri" w:hAnsi="Times New Roman" w:cs="Times New Roman"/>
          <w:bCs/>
          <w:sz w:val="24"/>
          <w:szCs w:val="24"/>
          <w:lang w:val="en-US"/>
        </w:rPr>
        <w:t xml:space="preserve"> about </w:t>
      </w:r>
      <w:r w:rsidR="00BF0AC2" w:rsidRPr="00A723BC">
        <w:rPr>
          <w:rFonts w:ascii="Times New Roman" w:eastAsia="Calibri" w:hAnsi="Times New Roman" w:cs="Times New Roman"/>
          <w:bCs/>
          <w:sz w:val="24"/>
          <w:szCs w:val="24"/>
          <w:lang w:val="en-US"/>
        </w:rPr>
        <w:t>10-15</w:t>
      </w:r>
      <w:r w:rsidR="00001B89" w:rsidRPr="00A723BC">
        <w:rPr>
          <w:rFonts w:ascii="Times New Roman" w:eastAsia="Calibri" w:hAnsi="Times New Roman" w:cs="Times New Roman"/>
          <w:bCs/>
          <w:sz w:val="24"/>
          <w:szCs w:val="24"/>
          <w:lang w:val="en-US"/>
        </w:rPr>
        <w:t xml:space="preserve"> per cent</w:t>
      </w:r>
      <w:r w:rsidR="00BF0AC2" w:rsidRPr="00A723BC">
        <w:rPr>
          <w:rFonts w:ascii="Times New Roman" w:eastAsia="Calibri" w:hAnsi="Times New Roman" w:cs="Times New Roman"/>
          <w:bCs/>
          <w:sz w:val="24"/>
          <w:szCs w:val="24"/>
          <w:lang w:val="en-US"/>
        </w:rPr>
        <w:t xml:space="preserve"> of the infected trees are being killed every year</w:t>
      </w:r>
      <w:r>
        <w:rPr>
          <w:rFonts w:ascii="Times New Roman" w:eastAsia="Calibri" w:hAnsi="Times New Roman" w:cs="Times New Roman"/>
          <w:bCs/>
          <w:sz w:val="24"/>
          <w:szCs w:val="24"/>
          <w:lang w:val="en-US"/>
        </w:rPr>
        <w:t>”</w:t>
      </w:r>
      <w:r w:rsidR="00BF0AC2" w:rsidRPr="00A723BC">
        <w:rPr>
          <w:rFonts w:ascii="Times New Roman" w:eastAsia="Calibri" w:hAnsi="Times New Roman" w:cs="Times New Roman"/>
          <w:bCs/>
          <w:sz w:val="24"/>
          <w:szCs w:val="24"/>
          <w:lang w:val="en-US"/>
        </w:rPr>
        <w:t xml:space="preserve"> </w:t>
      </w:r>
      <w:r w:rsidR="001350EC" w:rsidRPr="00A723BC">
        <w:rPr>
          <w:rFonts w:ascii="Times New Roman" w:eastAsia="Calibri" w:hAnsi="Times New Roman" w:cs="Times New Roman"/>
          <w:bCs/>
          <w:sz w:val="24"/>
          <w:szCs w:val="24"/>
          <w:lang w:val="en-US"/>
        </w:rPr>
        <w:t>(</w:t>
      </w:r>
      <w:r w:rsidR="00BF0AC2" w:rsidRPr="00A723BC">
        <w:rPr>
          <w:rFonts w:ascii="Times New Roman" w:eastAsia="Calibri" w:hAnsi="Times New Roman" w:cs="Times New Roman"/>
          <w:bCs/>
          <w:sz w:val="24"/>
          <w:szCs w:val="24"/>
          <w:lang w:val="en-US"/>
        </w:rPr>
        <w:t>Vishwanath</w:t>
      </w:r>
      <w:r w:rsidR="00123267">
        <w:rPr>
          <w:rFonts w:ascii="Times New Roman" w:eastAsia="Calibri" w:hAnsi="Times New Roman" w:cs="Times New Roman"/>
          <w:bCs/>
          <w:sz w:val="24"/>
          <w:szCs w:val="24"/>
          <w:lang w:val="en-US"/>
        </w:rPr>
        <w:t xml:space="preserve"> </w:t>
      </w:r>
      <w:r w:rsidR="00BF0AC2" w:rsidRPr="00A723BC">
        <w:rPr>
          <w:rFonts w:ascii="Times New Roman" w:eastAsia="Calibri" w:hAnsi="Times New Roman" w:cs="Times New Roman"/>
          <w:bCs/>
          <w:i/>
          <w:sz w:val="24"/>
          <w:szCs w:val="24"/>
          <w:lang w:val="en-US"/>
        </w:rPr>
        <w:t>et al.</w:t>
      </w:r>
      <w:r w:rsidR="00BF0AC2" w:rsidRPr="00A723BC">
        <w:rPr>
          <w:rFonts w:ascii="Times New Roman" w:eastAsia="Calibri" w:hAnsi="Times New Roman" w:cs="Times New Roman"/>
          <w:bCs/>
          <w:sz w:val="24"/>
          <w:szCs w:val="24"/>
          <w:lang w:val="en-US"/>
        </w:rPr>
        <w:t>, 2009).</w:t>
      </w:r>
      <w:r w:rsidR="00123267">
        <w:rPr>
          <w:rFonts w:ascii="Times New Roman" w:eastAsia="Calibri" w:hAnsi="Times New Roman" w:cs="Times New Roman"/>
          <w:bCs/>
          <w:sz w:val="24"/>
          <w:szCs w:val="24"/>
          <w:lang w:val="en-US"/>
        </w:rPr>
        <w:t xml:space="preserve"> </w:t>
      </w:r>
      <w:r w:rsidR="00393808" w:rsidRPr="001F112B">
        <w:rPr>
          <w:rFonts w:ascii="Times New Roman" w:eastAsia="Calibri" w:hAnsi="Times New Roman" w:cs="Times New Roman"/>
          <w:bCs/>
          <w:sz w:val="24"/>
          <w:szCs w:val="24"/>
          <w:lang w:val="en-US"/>
        </w:rPr>
        <w:t>The disease is</w:t>
      </w:r>
      <w:r w:rsidR="007F0661" w:rsidRPr="001F112B">
        <w:rPr>
          <w:rFonts w:ascii="Times New Roman" w:eastAsia="Calibri" w:hAnsi="Times New Roman" w:cs="Times New Roman"/>
          <w:bCs/>
          <w:sz w:val="24"/>
          <w:szCs w:val="24"/>
          <w:lang w:val="en-US"/>
        </w:rPr>
        <w:t xml:space="preserve"> severe </w:t>
      </w:r>
      <w:r w:rsidR="003F59F3" w:rsidRPr="001F112B">
        <w:rPr>
          <w:rFonts w:ascii="Times New Roman" w:eastAsia="Calibri" w:hAnsi="Times New Roman" w:cs="Times New Roman"/>
          <w:bCs/>
          <w:sz w:val="24"/>
          <w:szCs w:val="24"/>
          <w:lang w:val="en-US"/>
        </w:rPr>
        <w:t xml:space="preserve">in </w:t>
      </w:r>
      <w:r w:rsidR="000A4367" w:rsidRPr="001F112B">
        <w:rPr>
          <w:rFonts w:ascii="Times New Roman" w:eastAsia="Calibri" w:hAnsi="Times New Roman" w:cs="Times New Roman"/>
          <w:bCs/>
          <w:sz w:val="24"/>
          <w:szCs w:val="24"/>
          <w:lang w:val="en-US"/>
        </w:rPr>
        <w:t xml:space="preserve">the areas of </w:t>
      </w:r>
      <w:r w:rsidR="003F59F3" w:rsidRPr="001F112B">
        <w:rPr>
          <w:rFonts w:ascii="Times New Roman" w:eastAsia="Calibri" w:hAnsi="Times New Roman" w:cs="Times New Roman"/>
          <w:bCs/>
          <w:sz w:val="24"/>
          <w:szCs w:val="24"/>
          <w:lang w:val="en-US"/>
        </w:rPr>
        <w:t xml:space="preserve">north Karnataka </w:t>
      </w:r>
      <w:r w:rsidR="00456086" w:rsidRPr="001F112B">
        <w:rPr>
          <w:rFonts w:ascii="Times New Roman" w:eastAsia="Calibri" w:hAnsi="Times New Roman" w:cs="Times New Roman"/>
          <w:bCs/>
          <w:sz w:val="24"/>
          <w:szCs w:val="24"/>
          <w:lang w:val="en-US"/>
        </w:rPr>
        <w:t xml:space="preserve">as well which is </w:t>
      </w:r>
      <w:r w:rsidR="007F0661" w:rsidRPr="001F112B">
        <w:rPr>
          <w:rFonts w:ascii="Times New Roman" w:eastAsia="Calibri" w:hAnsi="Times New Roman" w:cs="Times New Roman"/>
          <w:bCs/>
          <w:sz w:val="24"/>
          <w:szCs w:val="24"/>
          <w:lang w:val="en-US"/>
        </w:rPr>
        <w:t xml:space="preserve">caused by </w:t>
      </w:r>
      <w:r w:rsidR="00C97FA3" w:rsidRPr="001F112B">
        <w:rPr>
          <w:rFonts w:ascii="Times New Roman" w:hAnsi="Times New Roman" w:cs="Times New Roman"/>
          <w:i/>
          <w:iCs/>
          <w:sz w:val="24"/>
          <w:szCs w:val="24"/>
        </w:rPr>
        <w:t xml:space="preserve">Fusarium </w:t>
      </w:r>
      <w:proofErr w:type="spellStart"/>
      <w:r w:rsidR="00C97FA3" w:rsidRPr="001F112B">
        <w:rPr>
          <w:rFonts w:ascii="Times New Roman" w:hAnsi="Times New Roman" w:cs="Times New Roman"/>
          <w:i/>
          <w:iCs/>
          <w:sz w:val="24"/>
          <w:szCs w:val="24"/>
        </w:rPr>
        <w:t>solani</w:t>
      </w:r>
      <w:proofErr w:type="spellEnd"/>
      <w:r w:rsidR="00123267">
        <w:rPr>
          <w:rFonts w:ascii="Times New Roman" w:hAnsi="Times New Roman" w:cs="Times New Roman"/>
          <w:i/>
          <w:iCs/>
          <w:sz w:val="24"/>
          <w:szCs w:val="24"/>
        </w:rPr>
        <w:t xml:space="preserve"> </w:t>
      </w:r>
      <w:r w:rsidR="00C97FA3" w:rsidRPr="001F112B">
        <w:rPr>
          <w:rFonts w:ascii="Times New Roman" w:hAnsi="Times New Roman" w:cs="Times New Roman"/>
          <w:iCs/>
          <w:sz w:val="24"/>
          <w:szCs w:val="24"/>
        </w:rPr>
        <w:t xml:space="preserve">(Mart.) </w:t>
      </w:r>
      <w:proofErr w:type="spellStart"/>
      <w:r w:rsidR="00C97FA3" w:rsidRPr="001F112B">
        <w:rPr>
          <w:rFonts w:ascii="Times New Roman" w:hAnsi="Times New Roman" w:cs="Times New Roman"/>
          <w:iCs/>
          <w:sz w:val="24"/>
          <w:szCs w:val="24"/>
        </w:rPr>
        <w:t>Sacc</w:t>
      </w:r>
      <w:proofErr w:type="spellEnd"/>
      <w:r w:rsidR="00C97FA3" w:rsidRPr="001F112B">
        <w:rPr>
          <w:rFonts w:ascii="Times New Roman" w:hAnsi="Times New Roman" w:cs="Times New Roman"/>
          <w:iCs/>
          <w:sz w:val="24"/>
          <w:szCs w:val="24"/>
        </w:rPr>
        <w:t xml:space="preserve">. </w:t>
      </w:r>
      <w:r w:rsidR="00456086" w:rsidRPr="001F112B">
        <w:rPr>
          <w:rFonts w:ascii="Times New Roman" w:hAnsi="Times New Roman" w:cs="Times New Roman"/>
          <w:iCs/>
          <w:sz w:val="24"/>
          <w:szCs w:val="24"/>
        </w:rPr>
        <w:t>The pathogen</w:t>
      </w:r>
      <w:r w:rsidR="00C97FA3" w:rsidRPr="001F112B">
        <w:rPr>
          <w:rFonts w:ascii="Times New Roman" w:hAnsi="Times New Roman" w:cs="Times New Roman"/>
          <w:iCs/>
          <w:sz w:val="24"/>
          <w:szCs w:val="24"/>
        </w:rPr>
        <w:t xml:space="preserve"> was confirmed </w:t>
      </w:r>
      <w:r w:rsidR="00C97FA3" w:rsidRPr="001F112B">
        <w:rPr>
          <w:rFonts w:ascii="Times New Roman" w:hAnsi="Times New Roman" w:cs="Times New Roman"/>
          <w:sz w:val="24"/>
          <w:szCs w:val="24"/>
        </w:rPr>
        <w:t xml:space="preserve">from Indian Type Culture Collection (ITCC), IARI, New Delhi. </w:t>
      </w:r>
      <w:r w:rsidR="000A4367" w:rsidRPr="001F112B">
        <w:rPr>
          <w:rFonts w:ascii="Times New Roman" w:eastAsia="Calibri" w:hAnsi="Times New Roman" w:cs="Times New Roman"/>
          <w:bCs/>
          <w:i/>
          <w:sz w:val="24"/>
          <w:szCs w:val="24"/>
          <w:lang w:val="en-US"/>
        </w:rPr>
        <w:t xml:space="preserve">Fusarium </w:t>
      </w:r>
      <w:proofErr w:type="spellStart"/>
      <w:r w:rsidR="000A4367" w:rsidRPr="001F112B">
        <w:rPr>
          <w:rFonts w:ascii="Times New Roman" w:eastAsia="Calibri" w:hAnsi="Times New Roman" w:cs="Times New Roman"/>
          <w:bCs/>
          <w:i/>
          <w:sz w:val="24"/>
          <w:szCs w:val="24"/>
          <w:lang w:val="en-US"/>
        </w:rPr>
        <w:t>solani</w:t>
      </w:r>
      <w:proofErr w:type="spellEnd"/>
      <w:r w:rsidR="000A4367" w:rsidRPr="001F112B">
        <w:rPr>
          <w:rFonts w:ascii="Times New Roman" w:eastAsia="Calibri" w:hAnsi="Times New Roman" w:cs="Times New Roman"/>
          <w:bCs/>
          <w:sz w:val="24"/>
          <w:szCs w:val="24"/>
          <w:lang w:val="en-US"/>
        </w:rPr>
        <w:t xml:space="preserve"> is an opportunistic pathogen and a complex organism that can remain in the soil for a long time and is transmitted by wind, machinery, and water. On susceptible crops, the fungus produces a variety of destructive diseases, including wilt, gradual decline, and fruit rot. Dry root rot has been shown to cause a variety of symptoms, including wilt, gradual decline, fruit rot, and dieback over most citrus cultivars (Kaczmarek</w:t>
      </w:r>
      <w:r w:rsidR="00123267">
        <w:rPr>
          <w:rFonts w:ascii="Times New Roman" w:eastAsia="Calibri" w:hAnsi="Times New Roman" w:cs="Times New Roman"/>
          <w:bCs/>
          <w:sz w:val="24"/>
          <w:szCs w:val="24"/>
          <w:lang w:val="en-US"/>
        </w:rPr>
        <w:t xml:space="preserve"> </w:t>
      </w:r>
      <w:r w:rsidR="000A4367" w:rsidRPr="001F112B">
        <w:rPr>
          <w:rFonts w:ascii="Times New Roman" w:eastAsia="Calibri" w:hAnsi="Times New Roman" w:cs="Times New Roman"/>
          <w:bCs/>
          <w:i/>
          <w:sz w:val="24"/>
          <w:szCs w:val="24"/>
          <w:lang w:val="en-US"/>
        </w:rPr>
        <w:t>et al</w:t>
      </w:r>
      <w:r w:rsidR="000A4367" w:rsidRPr="001F112B">
        <w:rPr>
          <w:rFonts w:ascii="Times New Roman" w:eastAsia="Calibri" w:hAnsi="Times New Roman" w:cs="Times New Roman"/>
          <w:bCs/>
          <w:sz w:val="24"/>
          <w:szCs w:val="24"/>
          <w:lang w:val="en-US"/>
        </w:rPr>
        <w:t>., 2019).</w:t>
      </w:r>
    </w:p>
    <w:p w14:paraId="05FFC678" w14:textId="77777777" w:rsidR="000701FA" w:rsidRPr="00A723BC" w:rsidRDefault="00755C9C" w:rsidP="006155F2">
      <w:pPr>
        <w:spacing w:before="240" w:after="240" w:line="240" w:lineRule="auto"/>
        <w:ind w:firstLine="720"/>
        <w:jc w:val="both"/>
        <w:rPr>
          <w:rFonts w:ascii="Times New Roman" w:eastAsia="Calibri" w:hAnsi="Times New Roman" w:cs="Times New Roman"/>
          <w:bCs/>
          <w:sz w:val="24"/>
          <w:szCs w:val="24"/>
          <w:lang w:val="en-US"/>
        </w:rPr>
      </w:pPr>
      <w:r w:rsidRPr="00A723BC">
        <w:rPr>
          <w:rFonts w:ascii="Times New Roman" w:eastAsia="Calibri" w:hAnsi="Times New Roman" w:cs="Times New Roman"/>
          <w:bCs/>
          <w:sz w:val="24"/>
          <w:szCs w:val="24"/>
          <w:lang w:val="en-US"/>
        </w:rPr>
        <w:t>Based on effectiveness of various fungicides and bio</w:t>
      </w:r>
      <w:r w:rsidR="00456086" w:rsidRPr="00A723BC">
        <w:rPr>
          <w:rFonts w:ascii="Times New Roman" w:eastAsia="Calibri" w:hAnsi="Times New Roman" w:cs="Times New Roman"/>
          <w:bCs/>
          <w:sz w:val="24"/>
          <w:szCs w:val="24"/>
          <w:lang w:val="en-US"/>
        </w:rPr>
        <w:t>-</w:t>
      </w:r>
      <w:r w:rsidRPr="00A723BC">
        <w:rPr>
          <w:rFonts w:ascii="Times New Roman" w:eastAsia="Calibri" w:hAnsi="Times New Roman" w:cs="Times New Roman"/>
          <w:bCs/>
          <w:sz w:val="24"/>
          <w:szCs w:val="24"/>
          <w:lang w:val="en-US"/>
        </w:rPr>
        <w:t xml:space="preserve">agents </w:t>
      </w:r>
      <w:r w:rsidR="00456086" w:rsidRPr="00A723BC">
        <w:rPr>
          <w:rFonts w:ascii="Times New Roman" w:eastAsia="Calibri" w:hAnsi="Times New Roman" w:cs="Times New Roman"/>
          <w:bCs/>
          <w:sz w:val="24"/>
          <w:szCs w:val="24"/>
          <w:lang w:val="en-US"/>
        </w:rPr>
        <w:t>under</w:t>
      </w:r>
      <w:r w:rsidR="00123267">
        <w:rPr>
          <w:rFonts w:ascii="Times New Roman" w:eastAsia="Calibri" w:hAnsi="Times New Roman" w:cs="Times New Roman"/>
          <w:bCs/>
          <w:sz w:val="24"/>
          <w:szCs w:val="24"/>
          <w:lang w:val="en-US"/>
        </w:rPr>
        <w:t xml:space="preserve"> </w:t>
      </w:r>
      <w:r w:rsidRPr="00A723BC">
        <w:rPr>
          <w:rFonts w:ascii="Times New Roman" w:eastAsia="Calibri" w:hAnsi="Times New Roman" w:cs="Times New Roman"/>
          <w:bCs/>
          <w:i/>
          <w:sz w:val="24"/>
          <w:szCs w:val="24"/>
          <w:lang w:val="en-US"/>
        </w:rPr>
        <w:t>in</w:t>
      </w:r>
      <w:r w:rsidR="00456086" w:rsidRPr="00A723BC">
        <w:rPr>
          <w:rFonts w:ascii="Times New Roman" w:eastAsia="Calibri" w:hAnsi="Times New Roman" w:cs="Times New Roman"/>
          <w:bCs/>
          <w:i/>
          <w:sz w:val="24"/>
          <w:szCs w:val="24"/>
          <w:lang w:val="en-US"/>
        </w:rPr>
        <w:t>-</w:t>
      </w:r>
      <w:r w:rsidRPr="00A723BC">
        <w:rPr>
          <w:rFonts w:ascii="Times New Roman" w:eastAsia="Calibri" w:hAnsi="Times New Roman" w:cs="Times New Roman"/>
          <w:bCs/>
          <w:i/>
          <w:sz w:val="24"/>
          <w:szCs w:val="24"/>
          <w:lang w:val="en-US"/>
        </w:rPr>
        <w:t>vitro</w:t>
      </w:r>
      <w:r w:rsidRPr="00A723BC">
        <w:rPr>
          <w:rFonts w:ascii="Times New Roman" w:eastAsia="Calibri" w:hAnsi="Times New Roman" w:cs="Times New Roman"/>
          <w:bCs/>
          <w:sz w:val="24"/>
          <w:szCs w:val="24"/>
          <w:lang w:val="en-US"/>
        </w:rPr>
        <w:t xml:space="preserve"> conditions against </w:t>
      </w:r>
      <w:r w:rsidRPr="00A723BC">
        <w:rPr>
          <w:rFonts w:ascii="Times New Roman" w:eastAsia="Calibri" w:hAnsi="Times New Roman" w:cs="Times New Roman"/>
          <w:bCs/>
          <w:i/>
          <w:sz w:val="24"/>
          <w:szCs w:val="24"/>
          <w:lang w:val="en-US"/>
        </w:rPr>
        <w:t xml:space="preserve">F </w:t>
      </w:r>
      <w:proofErr w:type="spellStart"/>
      <w:r w:rsidRPr="00A723BC">
        <w:rPr>
          <w:rFonts w:ascii="Times New Roman" w:eastAsia="Calibri" w:hAnsi="Times New Roman" w:cs="Times New Roman"/>
          <w:bCs/>
          <w:i/>
          <w:sz w:val="24"/>
          <w:szCs w:val="24"/>
          <w:lang w:val="en-US"/>
        </w:rPr>
        <w:t>solani</w:t>
      </w:r>
      <w:proofErr w:type="spellEnd"/>
      <w:r w:rsidRPr="00A723BC">
        <w:rPr>
          <w:rFonts w:ascii="Times New Roman" w:eastAsia="Calibri" w:hAnsi="Times New Roman" w:cs="Times New Roman"/>
          <w:bCs/>
          <w:sz w:val="24"/>
          <w:szCs w:val="24"/>
          <w:lang w:val="en-US"/>
        </w:rPr>
        <w:t xml:space="preserve">, </w:t>
      </w:r>
      <w:r w:rsidR="000701FA" w:rsidRPr="00A723BC">
        <w:rPr>
          <w:rFonts w:ascii="Times New Roman" w:eastAsia="Calibri" w:hAnsi="Times New Roman" w:cs="Times New Roman"/>
          <w:bCs/>
          <w:sz w:val="24"/>
          <w:szCs w:val="24"/>
          <w:lang w:val="en-US"/>
        </w:rPr>
        <w:t xml:space="preserve">present studies were carried out under </w:t>
      </w:r>
      <w:r w:rsidR="00CF3840">
        <w:rPr>
          <w:rFonts w:ascii="Times New Roman" w:eastAsia="Calibri" w:hAnsi="Times New Roman" w:cs="Times New Roman"/>
          <w:bCs/>
          <w:sz w:val="24"/>
          <w:szCs w:val="24"/>
          <w:lang w:val="en-US"/>
        </w:rPr>
        <w:t xml:space="preserve">natural </w:t>
      </w:r>
      <w:r w:rsidR="003F59F3" w:rsidRPr="00A723BC">
        <w:rPr>
          <w:rFonts w:ascii="Times New Roman" w:eastAsia="Calibri" w:hAnsi="Times New Roman" w:cs="Times New Roman"/>
          <w:bCs/>
          <w:sz w:val="24"/>
          <w:szCs w:val="24"/>
          <w:lang w:val="en-US"/>
        </w:rPr>
        <w:t>field</w:t>
      </w:r>
      <w:r w:rsidR="000701FA" w:rsidRPr="00A723BC">
        <w:rPr>
          <w:rFonts w:ascii="Times New Roman" w:eastAsia="Calibri" w:hAnsi="Times New Roman" w:cs="Times New Roman"/>
          <w:bCs/>
          <w:sz w:val="24"/>
          <w:szCs w:val="24"/>
          <w:lang w:val="en-US"/>
        </w:rPr>
        <w:t xml:space="preserve"> condition</w:t>
      </w:r>
      <w:r w:rsidR="00CF3840">
        <w:rPr>
          <w:rFonts w:ascii="Times New Roman" w:eastAsia="Calibri" w:hAnsi="Times New Roman" w:cs="Times New Roman"/>
          <w:bCs/>
          <w:sz w:val="24"/>
          <w:szCs w:val="24"/>
          <w:lang w:val="en-US"/>
        </w:rPr>
        <w:t>s</w:t>
      </w:r>
      <w:r w:rsidR="000701FA" w:rsidRPr="00A723BC">
        <w:rPr>
          <w:rFonts w:ascii="Times New Roman" w:eastAsia="Calibri" w:hAnsi="Times New Roman" w:cs="Times New Roman"/>
          <w:bCs/>
          <w:sz w:val="24"/>
          <w:szCs w:val="24"/>
          <w:lang w:val="en-US"/>
        </w:rPr>
        <w:t xml:space="preserve"> to know the best effective chemical</w:t>
      </w:r>
      <w:r w:rsidR="00CF0BC5" w:rsidRPr="00A723BC">
        <w:rPr>
          <w:rFonts w:ascii="Times New Roman" w:eastAsia="Calibri" w:hAnsi="Times New Roman" w:cs="Times New Roman"/>
          <w:bCs/>
          <w:sz w:val="24"/>
          <w:szCs w:val="24"/>
          <w:lang w:val="en-US"/>
        </w:rPr>
        <w:t xml:space="preserve"> such as </w:t>
      </w:r>
      <w:r w:rsidR="00CF0BC5" w:rsidRPr="00A723BC">
        <w:rPr>
          <w:rFonts w:ascii="Times New Roman" w:eastAsia="Calibri" w:hAnsi="Times New Roman" w:cs="Times New Roman"/>
          <w:sz w:val="24"/>
          <w:szCs w:val="24"/>
        </w:rPr>
        <w:t xml:space="preserve">carbendazim 50 WP, </w:t>
      </w:r>
      <w:r w:rsidR="00CF0BC5" w:rsidRPr="00A723BC">
        <w:rPr>
          <w:rFonts w:ascii="Times New Roman" w:eastAsia="SimSun" w:hAnsi="Times New Roman" w:cs="Times New Roman"/>
          <w:sz w:val="24"/>
          <w:szCs w:val="24"/>
          <w:lang w:val="en-US" w:eastAsia="zh-CN"/>
        </w:rPr>
        <w:t xml:space="preserve">hexaconazole 5 SC, </w:t>
      </w:r>
      <w:r w:rsidR="00CF0BC5" w:rsidRPr="00A723BC">
        <w:rPr>
          <w:rFonts w:ascii="Times New Roman" w:eastAsia="Calibri" w:hAnsi="Times New Roman" w:cs="Times New Roman"/>
          <w:sz w:val="24"/>
          <w:szCs w:val="24"/>
        </w:rPr>
        <w:t>propiconazole 25 EC,</w:t>
      </w:r>
      <w:r w:rsidR="00CF3840">
        <w:rPr>
          <w:rFonts w:ascii="Times New Roman" w:eastAsia="Calibri" w:hAnsi="Times New Roman" w:cs="Times New Roman"/>
          <w:sz w:val="24"/>
          <w:szCs w:val="24"/>
        </w:rPr>
        <w:t xml:space="preserve"> </w:t>
      </w:r>
      <w:r w:rsidR="00CF0BC5" w:rsidRPr="00A723BC">
        <w:rPr>
          <w:rFonts w:ascii="Times New Roman" w:eastAsia="Calibri" w:hAnsi="Times New Roman" w:cs="Times New Roman"/>
          <w:sz w:val="24"/>
          <w:szCs w:val="24"/>
        </w:rPr>
        <w:t>tebuconazole 250 EC</w:t>
      </w:r>
      <w:r w:rsidR="00CF0BC5" w:rsidRPr="00A723BC">
        <w:rPr>
          <w:rFonts w:ascii="Times New Roman" w:eastAsia="Calibri" w:hAnsi="Times New Roman" w:cs="Times New Roman"/>
          <w:i/>
          <w:kern w:val="24"/>
          <w:sz w:val="24"/>
          <w:szCs w:val="24"/>
          <w:lang w:val="en-US" w:eastAsia="en-IN"/>
        </w:rPr>
        <w:t xml:space="preserve">, </w:t>
      </w:r>
      <w:r w:rsidR="00CF0BC5" w:rsidRPr="00CF3840">
        <w:rPr>
          <w:rFonts w:ascii="Times New Roman" w:eastAsia="Calibri" w:hAnsi="Times New Roman" w:cs="Times New Roman"/>
          <w:kern w:val="24"/>
          <w:sz w:val="24"/>
          <w:szCs w:val="24"/>
          <w:lang w:val="en-US" w:eastAsia="en-IN"/>
        </w:rPr>
        <w:t>(</w:t>
      </w:r>
      <w:r w:rsidR="00CF0BC5" w:rsidRPr="00CF3840">
        <w:rPr>
          <w:rFonts w:ascii="Times New Roman" w:eastAsia="Calibri" w:hAnsi="Times New Roman" w:cs="Times New Roman"/>
          <w:sz w:val="24"/>
          <w:szCs w:val="24"/>
        </w:rPr>
        <w:t>hexaconazole</w:t>
      </w:r>
      <w:r w:rsidR="00CF0BC5" w:rsidRPr="00A723BC">
        <w:rPr>
          <w:rFonts w:ascii="Times New Roman" w:eastAsia="Calibri" w:hAnsi="Times New Roman" w:cs="Times New Roman"/>
          <w:sz w:val="24"/>
          <w:szCs w:val="24"/>
        </w:rPr>
        <w:t xml:space="preserve"> 5 % + </w:t>
      </w:r>
      <w:proofErr w:type="spellStart"/>
      <w:r w:rsidR="00CF0BC5" w:rsidRPr="00A723BC">
        <w:rPr>
          <w:rFonts w:ascii="Times New Roman" w:eastAsia="Calibri" w:hAnsi="Times New Roman" w:cs="Times New Roman"/>
          <w:sz w:val="24"/>
          <w:szCs w:val="24"/>
        </w:rPr>
        <w:t>captan</w:t>
      </w:r>
      <w:proofErr w:type="spellEnd"/>
      <w:r w:rsidR="00CF0BC5" w:rsidRPr="00A723BC">
        <w:rPr>
          <w:rFonts w:ascii="Times New Roman" w:eastAsia="Calibri" w:hAnsi="Times New Roman" w:cs="Times New Roman"/>
          <w:sz w:val="24"/>
          <w:szCs w:val="24"/>
        </w:rPr>
        <w:t xml:space="preserve"> 70 %) WP </w:t>
      </w:r>
      <w:r w:rsidR="00CF0BC5" w:rsidRPr="00A723BC">
        <w:rPr>
          <w:rFonts w:ascii="Times New Roman" w:eastAsia="Calibri" w:hAnsi="Times New Roman" w:cs="Times New Roman"/>
          <w:bCs/>
          <w:sz w:val="24"/>
          <w:szCs w:val="24"/>
          <w:lang w:val="en-US"/>
        </w:rPr>
        <w:t xml:space="preserve">and bio-agents </w:t>
      </w:r>
      <w:r w:rsidR="00456086" w:rsidRPr="00A723BC">
        <w:rPr>
          <w:rFonts w:ascii="Times New Roman" w:eastAsia="Calibri" w:hAnsi="Times New Roman" w:cs="Times New Roman"/>
          <w:bCs/>
          <w:sz w:val="24"/>
          <w:szCs w:val="24"/>
          <w:lang w:val="en-US"/>
        </w:rPr>
        <w:t xml:space="preserve">such as </w:t>
      </w:r>
      <w:r w:rsidR="00CF0BC5" w:rsidRPr="00A723BC">
        <w:rPr>
          <w:rFonts w:ascii="Times New Roman" w:eastAsia="Calibri" w:hAnsi="Times New Roman" w:cs="Times New Roman"/>
          <w:i/>
          <w:kern w:val="24"/>
          <w:sz w:val="24"/>
          <w:szCs w:val="24"/>
          <w:lang w:val="en-US" w:eastAsia="en-IN"/>
        </w:rPr>
        <w:t xml:space="preserve">Trichoderma </w:t>
      </w:r>
      <w:proofErr w:type="spellStart"/>
      <w:r w:rsidR="00CF0BC5" w:rsidRPr="00A723BC">
        <w:rPr>
          <w:rFonts w:ascii="Times New Roman" w:eastAsia="Calibri" w:hAnsi="Times New Roman" w:cs="Times New Roman"/>
          <w:i/>
          <w:kern w:val="24"/>
          <w:sz w:val="24"/>
          <w:szCs w:val="24"/>
          <w:lang w:val="en-US" w:eastAsia="en-IN"/>
        </w:rPr>
        <w:t>harzianum</w:t>
      </w:r>
      <w:proofErr w:type="spellEnd"/>
      <w:r w:rsidR="00CF0BC5" w:rsidRPr="00A723BC">
        <w:rPr>
          <w:rFonts w:ascii="Times New Roman" w:eastAsia="Calibri" w:hAnsi="Times New Roman" w:cs="Times New Roman"/>
          <w:i/>
          <w:kern w:val="24"/>
          <w:sz w:val="24"/>
          <w:szCs w:val="24"/>
          <w:lang w:val="en-US" w:eastAsia="en-IN"/>
        </w:rPr>
        <w:t xml:space="preserve"> and </w:t>
      </w:r>
      <w:proofErr w:type="spellStart"/>
      <w:r w:rsidR="00CF0BC5" w:rsidRPr="00A723BC">
        <w:rPr>
          <w:rFonts w:ascii="Times New Roman" w:eastAsia="Calibri" w:hAnsi="Times New Roman" w:cs="Times New Roman"/>
          <w:i/>
          <w:kern w:val="24"/>
          <w:sz w:val="24"/>
          <w:szCs w:val="24"/>
          <w:lang w:val="en-US" w:eastAsia="en-IN"/>
        </w:rPr>
        <w:t>Paecilomyces</w:t>
      </w:r>
      <w:proofErr w:type="spellEnd"/>
      <w:r w:rsidR="00CF3840">
        <w:rPr>
          <w:rFonts w:ascii="Times New Roman" w:eastAsia="Calibri" w:hAnsi="Times New Roman" w:cs="Times New Roman"/>
          <w:i/>
          <w:kern w:val="24"/>
          <w:sz w:val="24"/>
          <w:szCs w:val="24"/>
          <w:lang w:val="en-US" w:eastAsia="en-IN"/>
        </w:rPr>
        <w:t xml:space="preserve"> </w:t>
      </w:r>
      <w:proofErr w:type="spellStart"/>
      <w:r w:rsidR="00CF0BC5" w:rsidRPr="00A723BC">
        <w:rPr>
          <w:rFonts w:ascii="Times New Roman" w:eastAsia="Calibri" w:hAnsi="Times New Roman" w:cs="Times New Roman"/>
          <w:i/>
          <w:kern w:val="24"/>
          <w:sz w:val="24"/>
          <w:szCs w:val="24"/>
          <w:lang w:val="en-US" w:eastAsia="en-IN"/>
        </w:rPr>
        <w:t>lilacinus</w:t>
      </w:r>
      <w:proofErr w:type="spellEnd"/>
      <w:r w:rsidR="00CF3840">
        <w:rPr>
          <w:rFonts w:ascii="Times New Roman" w:eastAsia="Calibri" w:hAnsi="Times New Roman" w:cs="Times New Roman"/>
          <w:i/>
          <w:kern w:val="24"/>
          <w:sz w:val="24"/>
          <w:szCs w:val="24"/>
          <w:lang w:val="en-US" w:eastAsia="en-IN"/>
        </w:rPr>
        <w:t xml:space="preserve"> </w:t>
      </w:r>
      <w:r w:rsidR="00187FED" w:rsidRPr="00A723BC">
        <w:rPr>
          <w:rFonts w:ascii="Times New Roman" w:eastAsia="Calibri" w:hAnsi="Times New Roman" w:cs="Times New Roman"/>
          <w:bCs/>
          <w:sz w:val="24"/>
          <w:szCs w:val="24"/>
          <w:lang w:val="en-US"/>
        </w:rPr>
        <w:t>singly and in combination</w:t>
      </w:r>
      <w:r w:rsidR="00CF3840">
        <w:rPr>
          <w:rFonts w:ascii="Times New Roman" w:eastAsia="Calibri" w:hAnsi="Times New Roman" w:cs="Times New Roman"/>
          <w:bCs/>
          <w:sz w:val="24"/>
          <w:szCs w:val="24"/>
          <w:lang w:val="en-US"/>
        </w:rPr>
        <w:t>,</w:t>
      </w:r>
      <w:r w:rsidR="00187FED" w:rsidRPr="00A723BC">
        <w:rPr>
          <w:rFonts w:ascii="Times New Roman" w:eastAsia="Calibri" w:hAnsi="Times New Roman" w:cs="Times New Roman"/>
          <w:bCs/>
          <w:sz w:val="24"/>
          <w:szCs w:val="24"/>
          <w:lang w:val="en-US"/>
        </w:rPr>
        <w:t xml:space="preserve"> </w:t>
      </w:r>
      <w:r w:rsidR="00AA413D" w:rsidRPr="00A723BC">
        <w:rPr>
          <w:rFonts w:ascii="Times New Roman" w:eastAsia="Calibri" w:hAnsi="Times New Roman" w:cs="Times New Roman"/>
          <w:bCs/>
          <w:sz w:val="24"/>
          <w:szCs w:val="24"/>
          <w:lang w:val="en-US"/>
        </w:rPr>
        <w:t xml:space="preserve">for eco-friendly management </w:t>
      </w:r>
      <w:r w:rsidR="00391A48" w:rsidRPr="00A723BC">
        <w:rPr>
          <w:rFonts w:ascii="Times New Roman" w:eastAsia="Calibri" w:hAnsi="Times New Roman" w:cs="Times New Roman"/>
          <w:bCs/>
          <w:sz w:val="24"/>
          <w:szCs w:val="24"/>
          <w:lang w:val="en-US"/>
        </w:rPr>
        <w:t>of the disease</w:t>
      </w:r>
      <w:r w:rsidR="00CF3840" w:rsidRPr="00A723BC">
        <w:rPr>
          <w:rFonts w:ascii="Times New Roman" w:eastAsia="Calibri" w:hAnsi="Times New Roman" w:cs="Times New Roman"/>
          <w:bCs/>
          <w:sz w:val="24"/>
          <w:szCs w:val="24"/>
          <w:lang w:val="en-US"/>
        </w:rPr>
        <w:t xml:space="preserve"> which</w:t>
      </w:r>
      <w:r w:rsidR="00BF0AC2" w:rsidRPr="00A723BC">
        <w:rPr>
          <w:rFonts w:ascii="Times New Roman" w:eastAsia="Calibri" w:hAnsi="Times New Roman" w:cs="Times New Roman"/>
          <w:bCs/>
          <w:sz w:val="24"/>
          <w:szCs w:val="24"/>
          <w:lang w:val="en-US"/>
        </w:rPr>
        <w:t xml:space="preserve"> </w:t>
      </w:r>
      <w:r w:rsidR="000701FA" w:rsidRPr="00A723BC">
        <w:rPr>
          <w:rFonts w:ascii="Times New Roman" w:eastAsia="Calibri" w:hAnsi="Times New Roman" w:cs="Times New Roman"/>
          <w:bCs/>
          <w:sz w:val="24"/>
          <w:szCs w:val="24"/>
          <w:lang w:val="en-US"/>
        </w:rPr>
        <w:t>would help in managing the disease</w:t>
      </w:r>
      <w:r w:rsidR="00C97FA3" w:rsidRPr="00A723BC">
        <w:rPr>
          <w:rFonts w:ascii="Times New Roman" w:eastAsia="Calibri" w:hAnsi="Times New Roman" w:cs="Times New Roman"/>
          <w:bCs/>
          <w:sz w:val="24"/>
          <w:szCs w:val="24"/>
          <w:lang w:val="en-US"/>
        </w:rPr>
        <w:t xml:space="preserve"> thereby helping the farming community</w:t>
      </w:r>
      <w:r w:rsidR="000701FA" w:rsidRPr="00A723BC">
        <w:rPr>
          <w:rFonts w:ascii="Times New Roman" w:eastAsia="Calibri" w:hAnsi="Times New Roman" w:cs="Times New Roman"/>
          <w:bCs/>
          <w:sz w:val="24"/>
          <w:szCs w:val="24"/>
          <w:lang w:val="en-US"/>
        </w:rPr>
        <w:t>.</w:t>
      </w:r>
    </w:p>
    <w:p w14:paraId="406DAD54" w14:textId="77777777" w:rsidR="000701FA" w:rsidRDefault="000701FA" w:rsidP="008574D3">
      <w:pPr>
        <w:autoSpaceDE w:val="0"/>
        <w:autoSpaceDN w:val="0"/>
        <w:adjustRightInd w:val="0"/>
        <w:spacing w:line="240" w:lineRule="auto"/>
        <w:jc w:val="both"/>
        <w:outlineLvl w:val="0"/>
        <w:rPr>
          <w:rFonts w:ascii="Times New Roman" w:eastAsia="Calibri" w:hAnsi="Times New Roman" w:cs="Times New Roman"/>
          <w:b/>
          <w:bCs/>
          <w:sz w:val="24"/>
          <w:szCs w:val="24"/>
          <w:lang w:val="en-US"/>
        </w:rPr>
      </w:pPr>
      <w:r w:rsidRPr="0002134C">
        <w:rPr>
          <w:rFonts w:ascii="Times New Roman" w:eastAsia="Calibri" w:hAnsi="Times New Roman" w:cs="Times New Roman"/>
          <w:b/>
          <w:bCs/>
          <w:sz w:val="24"/>
          <w:szCs w:val="24"/>
          <w:lang w:val="en-US"/>
        </w:rPr>
        <w:t>Material and methods</w:t>
      </w:r>
    </w:p>
    <w:p w14:paraId="4A9F5126" w14:textId="77777777" w:rsidR="0056132B" w:rsidRPr="00E77CE0" w:rsidRDefault="0056132B" w:rsidP="0056132B">
      <w:pPr>
        <w:autoSpaceDE w:val="0"/>
        <w:autoSpaceDN w:val="0"/>
        <w:adjustRightInd w:val="0"/>
        <w:spacing w:line="240" w:lineRule="auto"/>
        <w:jc w:val="both"/>
        <w:outlineLvl w:val="0"/>
        <w:rPr>
          <w:rFonts w:ascii="Times New Roman" w:eastAsia="Calibri" w:hAnsi="Times New Roman" w:cs="Times New Roman"/>
          <w:bCs/>
          <w:color w:val="000000" w:themeColor="text1"/>
          <w:sz w:val="24"/>
          <w:szCs w:val="24"/>
          <w:u w:val="single"/>
          <w:lang w:val="en-US"/>
        </w:rPr>
      </w:pPr>
      <w:proofErr w:type="gramStart"/>
      <w:r w:rsidRPr="00E77CE0">
        <w:rPr>
          <w:rFonts w:ascii="Times New Roman" w:eastAsia="Calibri" w:hAnsi="Times New Roman" w:cs="Times New Roman"/>
          <w:bCs/>
          <w:color w:val="000000" w:themeColor="text1"/>
          <w:sz w:val="24"/>
          <w:szCs w:val="24"/>
          <w:u w:val="single"/>
          <w:lang w:val="en-US"/>
        </w:rPr>
        <w:t xml:space="preserve">Isolation </w:t>
      </w:r>
      <w:r w:rsidR="00EF2C96" w:rsidRPr="00E77CE0">
        <w:rPr>
          <w:rFonts w:ascii="Times New Roman" w:eastAsia="Calibri" w:hAnsi="Times New Roman" w:cs="Times New Roman"/>
          <w:bCs/>
          <w:color w:val="000000" w:themeColor="text1"/>
          <w:sz w:val="24"/>
          <w:szCs w:val="24"/>
          <w:u w:val="single"/>
          <w:lang w:val="en-US"/>
        </w:rPr>
        <w:t xml:space="preserve"> and</w:t>
      </w:r>
      <w:proofErr w:type="gramEnd"/>
      <w:r w:rsidR="00EF2C96" w:rsidRPr="00E77CE0">
        <w:rPr>
          <w:rFonts w:ascii="Times New Roman" w:eastAsia="Calibri" w:hAnsi="Times New Roman" w:cs="Times New Roman"/>
          <w:bCs/>
          <w:color w:val="000000" w:themeColor="text1"/>
          <w:sz w:val="24"/>
          <w:szCs w:val="24"/>
          <w:u w:val="single"/>
          <w:lang w:val="en-US"/>
        </w:rPr>
        <w:t xml:space="preserve"> identification </w:t>
      </w:r>
      <w:r w:rsidRPr="00E77CE0">
        <w:rPr>
          <w:rFonts w:ascii="Times New Roman" w:eastAsia="Calibri" w:hAnsi="Times New Roman" w:cs="Times New Roman"/>
          <w:bCs/>
          <w:color w:val="000000" w:themeColor="text1"/>
          <w:sz w:val="24"/>
          <w:szCs w:val="24"/>
          <w:u w:val="single"/>
          <w:lang w:val="en-US"/>
        </w:rPr>
        <w:t>of fungal pathogen from roots</w:t>
      </w:r>
    </w:p>
    <w:p w14:paraId="5CF8EC47" w14:textId="77777777" w:rsidR="0056132B" w:rsidRPr="00E77CE0" w:rsidRDefault="0056132B" w:rsidP="00E630C6">
      <w:pPr>
        <w:autoSpaceDE w:val="0"/>
        <w:autoSpaceDN w:val="0"/>
        <w:adjustRightInd w:val="0"/>
        <w:spacing w:line="240" w:lineRule="auto"/>
        <w:ind w:firstLine="720"/>
        <w:jc w:val="both"/>
        <w:outlineLvl w:val="0"/>
        <w:rPr>
          <w:rFonts w:ascii="Times New Roman" w:eastAsia="Calibri" w:hAnsi="Times New Roman" w:cs="Times New Roman"/>
          <w:b/>
          <w:bCs/>
          <w:color w:val="000000" w:themeColor="text1"/>
          <w:sz w:val="24"/>
          <w:szCs w:val="24"/>
          <w:lang w:val="en-US"/>
        </w:rPr>
      </w:pPr>
      <w:r w:rsidRPr="00E77CE0">
        <w:rPr>
          <w:rFonts w:ascii="Times New Roman" w:eastAsia="Calibri" w:hAnsi="Times New Roman" w:cs="Times New Roman"/>
          <w:bCs/>
          <w:color w:val="000000" w:themeColor="text1"/>
          <w:sz w:val="24"/>
          <w:szCs w:val="24"/>
          <w:lang w:val="en-US"/>
        </w:rPr>
        <w:t xml:space="preserve">Collected soil samples and infected plant parts such as roots, twigs, and from the plant showing disease symptoms were used for isolation of pathogen. For fungal isolation, after cleaning in the water, infected rotted roots were cut into pieces and were surface sterilized with sodium hypochlorite solution dipping it for 1 min and then washed serially three times in sterilized distilled water to remove the traces of chemical. The cut pieces were inoculated in Petri plate containing Potato </w:t>
      </w:r>
      <w:r w:rsidR="00E630C6">
        <w:rPr>
          <w:rFonts w:ascii="Times New Roman" w:eastAsia="Calibri" w:hAnsi="Times New Roman" w:cs="Times New Roman"/>
          <w:bCs/>
          <w:color w:val="000000" w:themeColor="text1"/>
          <w:sz w:val="24"/>
          <w:szCs w:val="24"/>
          <w:lang w:val="en-US"/>
        </w:rPr>
        <w:t>D</w:t>
      </w:r>
      <w:r w:rsidRPr="00E77CE0">
        <w:rPr>
          <w:rFonts w:ascii="Times New Roman" w:eastAsia="Calibri" w:hAnsi="Times New Roman" w:cs="Times New Roman"/>
          <w:bCs/>
          <w:color w:val="000000" w:themeColor="text1"/>
          <w:sz w:val="24"/>
          <w:szCs w:val="24"/>
          <w:lang w:val="en-US"/>
        </w:rPr>
        <w:t xml:space="preserve">extrose </w:t>
      </w:r>
      <w:r w:rsidR="00E630C6">
        <w:rPr>
          <w:rFonts w:ascii="Times New Roman" w:eastAsia="Calibri" w:hAnsi="Times New Roman" w:cs="Times New Roman"/>
          <w:bCs/>
          <w:color w:val="000000" w:themeColor="text1"/>
          <w:sz w:val="24"/>
          <w:szCs w:val="24"/>
          <w:lang w:val="en-US"/>
        </w:rPr>
        <w:t>A</w:t>
      </w:r>
      <w:r w:rsidRPr="00E77CE0">
        <w:rPr>
          <w:rFonts w:ascii="Times New Roman" w:eastAsia="Calibri" w:hAnsi="Times New Roman" w:cs="Times New Roman"/>
          <w:bCs/>
          <w:color w:val="000000" w:themeColor="text1"/>
          <w:sz w:val="24"/>
          <w:szCs w:val="24"/>
          <w:lang w:val="en-US"/>
        </w:rPr>
        <w:t>gar media and were kept in incubator. The plates were observed periodically for</w:t>
      </w:r>
      <w:r w:rsidR="00E630C6">
        <w:rPr>
          <w:rFonts w:ascii="Times New Roman" w:eastAsia="Calibri" w:hAnsi="Times New Roman" w:cs="Times New Roman"/>
          <w:bCs/>
          <w:color w:val="000000" w:themeColor="text1"/>
          <w:sz w:val="24"/>
          <w:szCs w:val="24"/>
          <w:lang w:val="en-US"/>
        </w:rPr>
        <w:t xml:space="preserve"> growth of pure fungal colonies</w:t>
      </w:r>
      <w:r w:rsidRPr="00E77CE0">
        <w:rPr>
          <w:rFonts w:ascii="Times New Roman" w:eastAsia="Calibri" w:hAnsi="Times New Roman" w:cs="Times New Roman"/>
          <w:bCs/>
          <w:color w:val="000000" w:themeColor="text1"/>
          <w:sz w:val="24"/>
          <w:szCs w:val="24"/>
          <w:lang w:val="en-US"/>
        </w:rPr>
        <w:t>.</w:t>
      </w:r>
      <w:r w:rsidR="00E630C6">
        <w:rPr>
          <w:rFonts w:ascii="Times New Roman" w:eastAsia="Calibri" w:hAnsi="Times New Roman" w:cs="Times New Roman"/>
          <w:bCs/>
          <w:color w:val="000000" w:themeColor="text1"/>
          <w:sz w:val="24"/>
          <w:szCs w:val="24"/>
          <w:lang w:val="en-US"/>
        </w:rPr>
        <w:t xml:space="preserve"> </w:t>
      </w:r>
      <w:r w:rsidRPr="00E77CE0">
        <w:rPr>
          <w:rFonts w:ascii="Times New Roman" w:eastAsia="Calibri" w:hAnsi="Times New Roman" w:cs="Times New Roman"/>
          <w:bCs/>
          <w:color w:val="000000" w:themeColor="text1"/>
          <w:sz w:val="24"/>
          <w:szCs w:val="24"/>
          <w:lang w:val="en-US"/>
        </w:rPr>
        <w:t xml:space="preserve">The pure colonies were </w:t>
      </w:r>
      <w:r w:rsidRPr="00E77CE0">
        <w:rPr>
          <w:rFonts w:ascii="Times New Roman" w:eastAsia="Calibri" w:hAnsi="Times New Roman" w:cs="Times New Roman"/>
          <w:bCs/>
          <w:color w:val="000000" w:themeColor="text1"/>
          <w:sz w:val="24"/>
          <w:szCs w:val="24"/>
          <w:lang w:val="en-US"/>
        </w:rPr>
        <w:lastRenderedPageBreak/>
        <w:t>transferred to PDA slants and incubated at 28 ±1</w:t>
      </w:r>
      <w:r w:rsidRPr="00E77CE0">
        <w:rPr>
          <w:rFonts w:ascii="Times New Roman" w:eastAsia="Calibri" w:hAnsi="Times New Roman" w:cs="Times New Roman"/>
          <w:bCs/>
          <w:color w:val="000000" w:themeColor="text1"/>
          <w:sz w:val="24"/>
          <w:szCs w:val="24"/>
          <w:vertAlign w:val="superscript"/>
          <w:lang w:val="en-US"/>
        </w:rPr>
        <w:t>o</w:t>
      </w:r>
      <w:r w:rsidRPr="00E77CE0">
        <w:rPr>
          <w:rFonts w:ascii="Times New Roman" w:eastAsia="Calibri" w:hAnsi="Times New Roman" w:cs="Times New Roman"/>
          <w:bCs/>
          <w:color w:val="000000" w:themeColor="text1"/>
          <w:sz w:val="24"/>
          <w:szCs w:val="24"/>
          <w:lang w:val="en-US"/>
        </w:rPr>
        <w:t>C for 15 days. Then such slants were used for further studies</w:t>
      </w:r>
      <w:r w:rsidRPr="00E77CE0">
        <w:rPr>
          <w:rFonts w:ascii="Times New Roman" w:eastAsia="Calibri" w:hAnsi="Times New Roman" w:cs="Times New Roman"/>
          <w:b/>
          <w:bCs/>
          <w:color w:val="000000" w:themeColor="text1"/>
          <w:sz w:val="24"/>
          <w:szCs w:val="24"/>
          <w:lang w:val="en-US"/>
        </w:rPr>
        <w:t>.</w:t>
      </w:r>
    </w:p>
    <w:p w14:paraId="548D58F3" w14:textId="77777777" w:rsidR="0056132B" w:rsidRPr="00E77CE0" w:rsidRDefault="0056132B" w:rsidP="00E630C6">
      <w:pPr>
        <w:autoSpaceDE w:val="0"/>
        <w:autoSpaceDN w:val="0"/>
        <w:adjustRightInd w:val="0"/>
        <w:spacing w:line="240" w:lineRule="auto"/>
        <w:ind w:firstLine="720"/>
        <w:jc w:val="both"/>
        <w:outlineLvl w:val="0"/>
        <w:rPr>
          <w:rFonts w:ascii="Times New Roman" w:eastAsia="Calibri" w:hAnsi="Times New Roman" w:cs="Times New Roman"/>
          <w:bCs/>
          <w:color w:val="000000" w:themeColor="text1"/>
          <w:sz w:val="24"/>
          <w:szCs w:val="24"/>
        </w:rPr>
      </w:pPr>
      <w:r w:rsidRPr="00E77CE0">
        <w:rPr>
          <w:rFonts w:ascii="Times New Roman" w:eastAsia="Calibri" w:hAnsi="Times New Roman" w:cs="Times New Roman"/>
          <w:bCs/>
          <w:color w:val="000000" w:themeColor="text1"/>
          <w:sz w:val="24"/>
          <w:szCs w:val="24"/>
          <w:lang w:val="en-US"/>
        </w:rPr>
        <w:t>The fungal culture obtained was compared with original characteristics of pathogen and it was sent to Indian Type Culture Collection (ITCC) IARI, New Delhi for species identification.</w:t>
      </w:r>
      <w:r w:rsidR="00E630C6">
        <w:rPr>
          <w:rFonts w:ascii="Times New Roman" w:eastAsia="Calibri" w:hAnsi="Times New Roman" w:cs="Times New Roman"/>
          <w:bCs/>
          <w:color w:val="000000" w:themeColor="text1"/>
          <w:sz w:val="24"/>
          <w:szCs w:val="24"/>
          <w:lang w:val="en-US"/>
        </w:rPr>
        <w:t xml:space="preserve"> </w:t>
      </w:r>
      <w:r w:rsidR="00EF2C96" w:rsidRPr="00E77CE0">
        <w:rPr>
          <w:rFonts w:ascii="Times New Roman" w:eastAsia="Calibri" w:hAnsi="Times New Roman" w:cs="Times New Roman"/>
          <w:bCs/>
          <w:color w:val="000000" w:themeColor="text1"/>
          <w:sz w:val="24"/>
          <w:szCs w:val="24"/>
        </w:rPr>
        <w:t xml:space="preserve">On the basis of morphological characteristics, the pathogen and spore production it was identified as </w:t>
      </w:r>
      <w:r w:rsidR="00EF2C96" w:rsidRPr="00E77CE0">
        <w:rPr>
          <w:rFonts w:ascii="Times New Roman" w:eastAsia="Calibri" w:hAnsi="Times New Roman" w:cs="Times New Roman"/>
          <w:bCs/>
          <w:i/>
          <w:iCs/>
          <w:color w:val="000000" w:themeColor="text1"/>
          <w:sz w:val="24"/>
          <w:szCs w:val="24"/>
        </w:rPr>
        <w:t xml:space="preserve">Fusarium </w:t>
      </w:r>
      <w:r w:rsidR="00EF2C96" w:rsidRPr="00E77CE0">
        <w:rPr>
          <w:rFonts w:ascii="Times New Roman" w:eastAsia="Calibri" w:hAnsi="Times New Roman" w:cs="Times New Roman"/>
          <w:bCs/>
          <w:iCs/>
          <w:color w:val="000000" w:themeColor="text1"/>
          <w:sz w:val="24"/>
          <w:szCs w:val="24"/>
        </w:rPr>
        <w:t>spp</w:t>
      </w:r>
      <w:r w:rsidR="00EF2C96" w:rsidRPr="00E77CE0">
        <w:rPr>
          <w:rFonts w:ascii="Times New Roman" w:eastAsia="Calibri" w:hAnsi="Times New Roman" w:cs="Times New Roman"/>
          <w:bCs/>
          <w:color w:val="000000" w:themeColor="text1"/>
          <w:sz w:val="24"/>
          <w:szCs w:val="24"/>
        </w:rPr>
        <w:t xml:space="preserve">. Further the species was confirmed as            </w:t>
      </w:r>
      <w:r w:rsidR="00EF2C96" w:rsidRPr="00E77CE0">
        <w:rPr>
          <w:rFonts w:ascii="Times New Roman" w:eastAsia="Calibri" w:hAnsi="Times New Roman" w:cs="Times New Roman"/>
          <w:bCs/>
          <w:i/>
          <w:iCs/>
          <w:color w:val="000000" w:themeColor="text1"/>
          <w:sz w:val="24"/>
          <w:szCs w:val="24"/>
        </w:rPr>
        <w:t xml:space="preserve">Fusarium </w:t>
      </w:r>
      <w:proofErr w:type="spellStart"/>
      <w:r w:rsidR="00EF2C96" w:rsidRPr="00E77CE0">
        <w:rPr>
          <w:rFonts w:ascii="Times New Roman" w:eastAsia="Calibri" w:hAnsi="Times New Roman" w:cs="Times New Roman"/>
          <w:bCs/>
          <w:i/>
          <w:iCs/>
          <w:color w:val="000000" w:themeColor="text1"/>
          <w:sz w:val="24"/>
          <w:szCs w:val="24"/>
        </w:rPr>
        <w:t>solani</w:t>
      </w:r>
      <w:proofErr w:type="spellEnd"/>
      <w:r w:rsidR="00E630C6">
        <w:rPr>
          <w:rFonts w:ascii="Times New Roman" w:eastAsia="Calibri" w:hAnsi="Times New Roman" w:cs="Times New Roman"/>
          <w:bCs/>
          <w:i/>
          <w:iCs/>
          <w:color w:val="000000" w:themeColor="text1"/>
          <w:sz w:val="24"/>
          <w:szCs w:val="24"/>
        </w:rPr>
        <w:t xml:space="preserve"> </w:t>
      </w:r>
      <w:r w:rsidR="00EF2C96" w:rsidRPr="00E77CE0">
        <w:rPr>
          <w:rFonts w:ascii="Times New Roman" w:eastAsia="Calibri" w:hAnsi="Times New Roman" w:cs="Times New Roman"/>
          <w:bCs/>
          <w:iCs/>
          <w:color w:val="000000" w:themeColor="text1"/>
          <w:sz w:val="24"/>
          <w:szCs w:val="24"/>
        </w:rPr>
        <w:t xml:space="preserve">(Mart.) </w:t>
      </w:r>
      <w:proofErr w:type="spellStart"/>
      <w:r w:rsidR="00EF2C96" w:rsidRPr="00E77CE0">
        <w:rPr>
          <w:rFonts w:ascii="Times New Roman" w:eastAsia="Calibri" w:hAnsi="Times New Roman" w:cs="Times New Roman"/>
          <w:bCs/>
          <w:iCs/>
          <w:color w:val="000000" w:themeColor="text1"/>
          <w:sz w:val="24"/>
          <w:szCs w:val="24"/>
        </w:rPr>
        <w:t>Sacc</w:t>
      </w:r>
      <w:proofErr w:type="spellEnd"/>
      <w:r w:rsidR="00EF2C96" w:rsidRPr="00E77CE0">
        <w:rPr>
          <w:rFonts w:ascii="Times New Roman" w:eastAsia="Calibri" w:hAnsi="Times New Roman" w:cs="Times New Roman"/>
          <w:bCs/>
          <w:iCs/>
          <w:color w:val="000000" w:themeColor="text1"/>
          <w:sz w:val="24"/>
          <w:szCs w:val="24"/>
        </w:rPr>
        <w:t xml:space="preserve">. </w:t>
      </w:r>
      <w:r w:rsidR="00EF2C96" w:rsidRPr="00E77CE0">
        <w:rPr>
          <w:rFonts w:ascii="Times New Roman" w:eastAsia="Calibri" w:hAnsi="Times New Roman" w:cs="Times New Roman"/>
          <w:bCs/>
          <w:color w:val="000000" w:themeColor="text1"/>
          <w:sz w:val="24"/>
          <w:szCs w:val="24"/>
        </w:rPr>
        <w:t>from Indian Type Culture Collection (ITCC), IARI, New Delhi.</w:t>
      </w:r>
    </w:p>
    <w:p w14:paraId="4D9A5777" w14:textId="77777777" w:rsidR="0056132B" w:rsidRPr="00E77CE0" w:rsidRDefault="00EF2C96" w:rsidP="00E630C6">
      <w:pPr>
        <w:autoSpaceDE w:val="0"/>
        <w:autoSpaceDN w:val="0"/>
        <w:adjustRightInd w:val="0"/>
        <w:spacing w:line="240" w:lineRule="auto"/>
        <w:ind w:firstLine="720"/>
        <w:jc w:val="both"/>
        <w:outlineLvl w:val="0"/>
        <w:rPr>
          <w:rFonts w:ascii="Times New Roman" w:eastAsia="Calibri" w:hAnsi="Times New Roman" w:cs="Times New Roman"/>
          <w:bCs/>
          <w:color w:val="000000" w:themeColor="text1"/>
          <w:sz w:val="24"/>
          <w:szCs w:val="24"/>
        </w:rPr>
      </w:pPr>
      <w:r w:rsidRPr="00E77CE0">
        <w:rPr>
          <w:rFonts w:ascii="Times New Roman" w:eastAsia="Calibri" w:hAnsi="Times New Roman" w:cs="Times New Roman"/>
          <w:bCs/>
          <w:color w:val="000000" w:themeColor="text1"/>
          <w:sz w:val="24"/>
          <w:szCs w:val="24"/>
        </w:rPr>
        <w:t xml:space="preserve">The microscopic examination of mycelium revealed the production of micro conidia, macro conidia and chlamydospores. The micro conidia were hyaline, round to oval shape and produced abundantly on 10 days old culture. The macro conidia developed in 15 days old culture from </w:t>
      </w:r>
      <w:proofErr w:type="spellStart"/>
      <w:r w:rsidRPr="00E77CE0">
        <w:rPr>
          <w:rFonts w:ascii="Times New Roman" w:eastAsia="Calibri" w:hAnsi="Times New Roman" w:cs="Times New Roman"/>
          <w:bCs/>
          <w:color w:val="000000" w:themeColor="text1"/>
          <w:sz w:val="24"/>
          <w:szCs w:val="24"/>
        </w:rPr>
        <w:t>well developed</w:t>
      </w:r>
      <w:proofErr w:type="spellEnd"/>
      <w:r w:rsidRPr="00E77CE0">
        <w:rPr>
          <w:rFonts w:ascii="Times New Roman" w:eastAsia="Calibri" w:hAnsi="Times New Roman" w:cs="Times New Roman"/>
          <w:bCs/>
          <w:color w:val="000000" w:themeColor="text1"/>
          <w:sz w:val="24"/>
          <w:szCs w:val="24"/>
        </w:rPr>
        <w:t xml:space="preserve"> conidiophores. They were also hyaline, sickle shaped, three to four celled, slightly curved with blunt or round ends. Chlamydospores were produced in cultures 30 days after incubation. They were round to spherical and single celled produced either singly or in chains terminally or intercalary.</w:t>
      </w:r>
    </w:p>
    <w:p w14:paraId="351A4D5E" w14:textId="77777777" w:rsidR="002E3B55" w:rsidRPr="00E77CE0" w:rsidRDefault="002E3B55" w:rsidP="00E630C6">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en-US"/>
        </w:rPr>
      </w:pPr>
      <w:r w:rsidRPr="00E77CE0">
        <w:rPr>
          <w:rFonts w:ascii="Times New Roman" w:eastAsia="SimSun" w:hAnsi="Times New Roman" w:cs="Times New Roman"/>
          <w:color w:val="000000" w:themeColor="text1"/>
          <w:sz w:val="24"/>
          <w:szCs w:val="24"/>
          <w:lang w:eastAsia="zh-CN"/>
        </w:rPr>
        <w:t xml:space="preserve">For </w:t>
      </w:r>
      <w:r w:rsidR="00463C7C" w:rsidRPr="00E77CE0">
        <w:rPr>
          <w:rFonts w:ascii="Times New Roman" w:eastAsia="SimSun" w:hAnsi="Times New Roman" w:cs="Times New Roman"/>
          <w:color w:val="000000" w:themeColor="text1"/>
          <w:sz w:val="24"/>
          <w:szCs w:val="24"/>
          <w:lang w:eastAsia="zh-CN"/>
        </w:rPr>
        <w:t>management of wilt of acid lime</w:t>
      </w:r>
      <w:r w:rsidR="00E630C6">
        <w:rPr>
          <w:rFonts w:ascii="Times New Roman" w:eastAsia="SimSun" w:hAnsi="Times New Roman" w:cs="Times New Roman"/>
          <w:color w:val="000000" w:themeColor="text1"/>
          <w:sz w:val="24"/>
          <w:szCs w:val="24"/>
          <w:lang w:eastAsia="zh-CN"/>
        </w:rPr>
        <w:t xml:space="preserve"> </w:t>
      </w:r>
      <w:r w:rsidR="00CF0BC5" w:rsidRPr="00E77CE0">
        <w:rPr>
          <w:rFonts w:ascii="Times New Roman" w:eastAsia="SimSun" w:hAnsi="Times New Roman" w:cs="Times New Roman"/>
          <w:color w:val="000000" w:themeColor="text1"/>
          <w:sz w:val="24"/>
          <w:szCs w:val="24"/>
          <w:lang w:eastAsia="zh-CN"/>
        </w:rPr>
        <w:t xml:space="preserve">caused by </w:t>
      </w:r>
      <w:r w:rsidR="00CF0BC5" w:rsidRPr="00E77CE0">
        <w:rPr>
          <w:rFonts w:ascii="Times New Roman" w:eastAsia="SimSun" w:hAnsi="Times New Roman" w:cs="Times New Roman"/>
          <w:i/>
          <w:color w:val="000000" w:themeColor="text1"/>
          <w:sz w:val="24"/>
          <w:szCs w:val="24"/>
          <w:lang w:eastAsia="zh-CN"/>
        </w:rPr>
        <w:t xml:space="preserve">Fusarium </w:t>
      </w:r>
      <w:proofErr w:type="spellStart"/>
      <w:r w:rsidR="00CF0BC5" w:rsidRPr="00E77CE0">
        <w:rPr>
          <w:rFonts w:ascii="Times New Roman" w:eastAsia="SimSun" w:hAnsi="Times New Roman" w:cs="Times New Roman"/>
          <w:i/>
          <w:color w:val="000000" w:themeColor="text1"/>
          <w:sz w:val="24"/>
          <w:szCs w:val="24"/>
          <w:lang w:eastAsia="zh-CN"/>
        </w:rPr>
        <w:t>solani</w:t>
      </w:r>
      <w:proofErr w:type="spellEnd"/>
      <w:r w:rsidR="00CF0BC5" w:rsidRPr="00E77CE0">
        <w:rPr>
          <w:rFonts w:ascii="Times New Roman" w:eastAsia="SimSun" w:hAnsi="Times New Roman" w:cs="Times New Roman"/>
          <w:i/>
          <w:color w:val="000000" w:themeColor="text1"/>
          <w:sz w:val="24"/>
          <w:szCs w:val="24"/>
          <w:lang w:eastAsia="zh-CN"/>
        </w:rPr>
        <w:t xml:space="preserve"> </w:t>
      </w:r>
      <w:r w:rsidRPr="00E77CE0">
        <w:rPr>
          <w:rFonts w:ascii="Times New Roman" w:eastAsia="SimSun" w:hAnsi="Times New Roman" w:cs="Times New Roman"/>
          <w:color w:val="000000" w:themeColor="text1"/>
          <w:sz w:val="24"/>
          <w:szCs w:val="24"/>
          <w:lang w:eastAsia="zh-CN"/>
        </w:rPr>
        <w:t>experiment was laid out during 2021-22 on 12 years old orchard with wilt incidence at farmer’s field (</w:t>
      </w:r>
      <w:proofErr w:type="spellStart"/>
      <w:r w:rsidRPr="00E77CE0">
        <w:rPr>
          <w:rFonts w:ascii="Times New Roman" w:eastAsia="SimSun" w:hAnsi="Times New Roman" w:cs="Times New Roman"/>
          <w:color w:val="000000" w:themeColor="text1"/>
          <w:sz w:val="24"/>
          <w:szCs w:val="24"/>
          <w:lang w:eastAsia="zh-CN"/>
        </w:rPr>
        <w:t>Pirappa</w:t>
      </w:r>
      <w:proofErr w:type="spellEnd"/>
      <w:r w:rsidRPr="00E77CE0">
        <w:rPr>
          <w:rFonts w:ascii="Times New Roman" w:eastAsia="SimSun" w:hAnsi="Times New Roman" w:cs="Times New Roman"/>
          <w:color w:val="000000" w:themeColor="text1"/>
          <w:sz w:val="24"/>
          <w:szCs w:val="24"/>
          <w:lang w:eastAsia="zh-CN"/>
        </w:rPr>
        <w:t xml:space="preserve"> S </w:t>
      </w:r>
      <w:proofErr w:type="spellStart"/>
      <w:r w:rsidRPr="00E77CE0">
        <w:rPr>
          <w:rFonts w:ascii="Times New Roman" w:eastAsia="SimSun" w:hAnsi="Times New Roman" w:cs="Times New Roman"/>
          <w:color w:val="000000" w:themeColor="text1"/>
          <w:sz w:val="24"/>
          <w:szCs w:val="24"/>
          <w:lang w:eastAsia="zh-CN"/>
        </w:rPr>
        <w:t>Metri</w:t>
      </w:r>
      <w:proofErr w:type="spellEnd"/>
      <w:r w:rsidRPr="00E77CE0">
        <w:rPr>
          <w:rFonts w:ascii="Times New Roman" w:eastAsia="SimSun" w:hAnsi="Times New Roman" w:cs="Times New Roman"/>
          <w:color w:val="000000" w:themeColor="text1"/>
          <w:sz w:val="24"/>
          <w:szCs w:val="24"/>
          <w:lang w:eastAsia="zh-CN"/>
        </w:rPr>
        <w:t xml:space="preserve">, Indi taluk, </w:t>
      </w:r>
      <w:proofErr w:type="spellStart"/>
      <w:r w:rsidRPr="00E77CE0">
        <w:rPr>
          <w:rFonts w:ascii="Times New Roman" w:eastAsia="SimSun" w:hAnsi="Times New Roman" w:cs="Times New Roman"/>
          <w:color w:val="000000" w:themeColor="text1"/>
          <w:sz w:val="24"/>
          <w:szCs w:val="24"/>
          <w:lang w:eastAsia="zh-CN"/>
        </w:rPr>
        <w:t>Vijayapur</w:t>
      </w:r>
      <w:proofErr w:type="spellEnd"/>
      <w:r w:rsidRPr="00E77CE0">
        <w:rPr>
          <w:rFonts w:ascii="Times New Roman" w:eastAsia="SimSun" w:hAnsi="Times New Roman" w:cs="Times New Roman"/>
          <w:color w:val="000000" w:themeColor="text1"/>
          <w:sz w:val="24"/>
          <w:szCs w:val="24"/>
          <w:lang w:eastAsia="zh-CN"/>
        </w:rPr>
        <w:t xml:space="preserve"> district, Karnataka state) adopting completely randomised block design (CRBD) with nine treatments replicated three times. </w:t>
      </w:r>
    </w:p>
    <w:p w14:paraId="4D16E085" w14:textId="77777777" w:rsidR="002E3B55" w:rsidRPr="00E77CE0" w:rsidRDefault="00C97FA3" w:rsidP="00C97FA3">
      <w:pPr>
        <w:spacing w:before="240" w:after="240" w:line="240" w:lineRule="auto"/>
        <w:ind w:firstLine="720"/>
        <w:jc w:val="both"/>
        <w:rPr>
          <w:rFonts w:ascii="Times New Roman" w:eastAsia="SimSun" w:hAnsi="Times New Roman" w:cs="Times New Roman"/>
          <w:color w:val="000000" w:themeColor="text1"/>
          <w:sz w:val="24"/>
          <w:szCs w:val="24"/>
          <w:lang w:eastAsia="zh-CN"/>
        </w:rPr>
      </w:pPr>
      <w:r w:rsidRPr="00E77CE0">
        <w:rPr>
          <w:rFonts w:ascii="Times New Roman" w:eastAsia="SimSun" w:hAnsi="Times New Roman" w:cs="Times New Roman"/>
          <w:color w:val="000000" w:themeColor="text1"/>
          <w:sz w:val="24"/>
          <w:szCs w:val="24"/>
          <w:lang w:eastAsia="zh-CN"/>
        </w:rPr>
        <w:t>F</w:t>
      </w:r>
      <w:r w:rsidR="002E3B55" w:rsidRPr="00E77CE0">
        <w:rPr>
          <w:rFonts w:ascii="Times New Roman" w:eastAsia="SimSun" w:hAnsi="Times New Roman" w:cs="Times New Roman"/>
          <w:color w:val="000000" w:themeColor="text1"/>
          <w:sz w:val="24"/>
          <w:szCs w:val="24"/>
          <w:lang w:eastAsia="zh-CN"/>
        </w:rPr>
        <w:t xml:space="preserve">ungicides were applied as a soil drench in rainy season @ 10 l /tree. Second, third drench was given at 15 days interval. For assessing the incidence of rotted roots, all roots from one </w:t>
      </w:r>
      <w:proofErr w:type="spellStart"/>
      <w:proofErr w:type="gramStart"/>
      <w:r w:rsidR="002E3B55" w:rsidRPr="00E77CE0">
        <w:rPr>
          <w:rFonts w:ascii="Times New Roman" w:eastAsia="SimSun" w:hAnsi="Times New Roman" w:cs="Times New Roman"/>
          <w:color w:val="000000" w:themeColor="text1"/>
          <w:sz w:val="24"/>
          <w:szCs w:val="24"/>
          <w:lang w:eastAsia="zh-CN"/>
        </w:rPr>
        <w:t>sq.ft</w:t>
      </w:r>
      <w:proofErr w:type="spellEnd"/>
      <w:proofErr w:type="gramEnd"/>
      <w:r w:rsidR="002E3B55" w:rsidRPr="00E77CE0">
        <w:rPr>
          <w:rFonts w:ascii="Times New Roman" w:eastAsia="SimSun" w:hAnsi="Times New Roman" w:cs="Times New Roman"/>
          <w:color w:val="000000" w:themeColor="text1"/>
          <w:sz w:val="24"/>
          <w:szCs w:val="24"/>
          <w:lang w:eastAsia="zh-CN"/>
        </w:rPr>
        <w:t xml:space="preserve"> area </w:t>
      </w:r>
      <w:proofErr w:type="spellStart"/>
      <w:r w:rsidR="002E3B55" w:rsidRPr="00E77CE0">
        <w:rPr>
          <w:rFonts w:ascii="Times New Roman" w:eastAsia="SimSun" w:hAnsi="Times New Roman" w:cs="Times New Roman"/>
          <w:color w:val="000000" w:themeColor="text1"/>
          <w:sz w:val="24"/>
          <w:szCs w:val="24"/>
          <w:lang w:eastAsia="zh-CN"/>
        </w:rPr>
        <w:t>upto</w:t>
      </w:r>
      <w:proofErr w:type="spellEnd"/>
      <w:r w:rsidR="002E3B55" w:rsidRPr="00E77CE0">
        <w:rPr>
          <w:rFonts w:ascii="Times New Roman" w:eastAsia="SimSun" w:hAnsi="Times New Roman" w:cs="Times New Roman"/>
          <w:color w:val="000000" w:themeColor="text1"/>
          <w:sz w:val="24"/>
          <w:szCs w:val="24"/>
          <w:lang w:eastAsia="zh-CN"/>
        </w:rPr>
        <w:t xml:space="preserve"> one ft depth were collected from all the four corners of each tree basin. The roots were dried for 48 h and the proportion of healthy and rotted roots were calculated by weighment. The per cent rotting was assessed before imposing treatments (initial rotting</w:t>
      </w:r>
      <w:r w:rsidR="00FB679E" w:rsidRPr="00E77CE0">
        <w:rPr>
          <w:rFonts w:ascii="Times New Roman" w:eastAsia="SimSun" w:hAnsi="Times New Roman" w:cs="Times New Roman"/>
          <w:color w:val="000000" w:themeColor="text1"/>
          <w:sz w:val="24"/>
          <w:szCs w:val="24"/>
          <w:lang w:eastAsia="zh-CN"/>
        </w:rPr>
        <w:t xml:space="preserve"> %) and 90 days after treatment imposition</w:t>
      </w:r>
      <w:r w:rsidR="002E3B55" w:rsidRPr="00E77CE0">
        <w:rPr>
          <w:rFonts w:ascii="Times New Roman" w:eastAsia="SimSun" w:hAnsi="Times New Roman" w:cs="Times New Roman"/>
          <w:color w:val="000000" w:themeColor="text1"/>
          <w:sz w:val="24"/>
          <w:szCs w:val="24"/>
          <w:lang w:eastAsia="zh-CN"/>
        </w:rPr>
        <w:t xml:space="preserve"> (final rotting %). The percent reduction in rotting was calculated by the formula.</w:t>
      </w:r>
    </w:p>
    <w:tbl>
      <w:tblPr>
        <w:tblW w:w="9353" w:type="dxa"/>
        <w:tblBorders>
          <w:insideH w:val="single" w:sz="4" w:space="0" w:color="auto"/>
        </w:tblBorders>
        <w:tblLook w:val="01E0" w:firstRow="1" w:lastRow="1" w:firstColumn="1" w:lastColumn="1" w:noHBand="0" w:noVBand="0"/>
      </w:tblPr>
      <w:tblGrid>
        <w:gridCol w:w="3304"/>
        <w:gridCol w:w="3887"/>
        <w:gridCol w:w="2162"/>
      </w:tblGrid>
      <w:tr w:rsidR="002E3B55" w:rsidRPr="00E77CE0" w14:paraId="30E7568E" w14:textId="77777777" w:rsidTr="002E3B55">
        <w:tc>
          <w:tcPr>
            <w:tcW w:w="3304" w:type="dxa"/>
            <w:vMerge w:val="restart"/>
            <w:vAlign w:val="center"/>
            <w:hideMark/>
          </w:tcPr>
          <w:p w14:paraId="01B03233" w14:textId="77777777" w:rsidR="002E3B55" w:rsidRPr="00E77CE0" w:rsidRDefault="002E3B55" w:rsidP="0002134C">
            <w:pPr>
              <w:spacing w:before="40" w:after="40" w:line="240" w:lineRule="auto"/>
              <w:jc w:val="right"/>
              <w:rPr>
                <w:rFonts w:ascii="Times New Roman" w:eastAsia="SimSun" w:hAnsi="Times New Roman" w:cs="Times New Roman"/>
                <w:color w:val="000000" w:themeColor="text1"/>
                <w:sz w:val="24"/>
                <w:szCs w:val="24"/>
                <w:lang w:val="en-US" w:eastAsia="zh-CN"/>
              </w:rPr>
            </w:pPr>
            <w:r w:rsidRPr="00E77CE0">
              <w:rPr>
                <w:rFonts w:ascii="Times New Roman" w:eastAsia="SimSun" w:hAnsi="Times New Roman" w:cs="Times New Roman"/>
                <w:color w:val="000000" w:themeColor="text1"/>
                <w:sz w:val="24"/>
                <w:szCs w:val="24"/>
                <w:lang w:val="en-US" w:eastAsia="zh-CN"/>
              </w:rPr>
              <w:t>Per cent reduction in rotting =</w:t>
            </w:r>
          </w:p>
        </w:tc>
        <w:tc>
          <w:tcPr>
            <w:tcW w:w="3887" w:type="dxa"/>
            <w:tcBorders>
              <w:top w:val="nil"/>
              <w:left w:val="nil"/>
              <w:bottom w:val="single" w:sz="4" w:space="0" w:color="auto"/>
              <w:right w:val="nil"/>
            </w:tcBorders>
            <w:vAlign w:val="center"/>
            <w:hideMark/>
          </w:tcPr>
          <w:p w14:paraId="5F8286DF" w14:textId="77777777" w:rsidR="002E3B55" w:rsidRPr="00E77CE0" w:rsidRDefault="002E3B55" w:rsidP="0002134C">
            <w:pPr>
              <w:spacing w:before="40" w:after="40" w:line="240" w:lineRule="auto"/>
              <w:jc w:val="center"/>
              <w:rPr>
                <w:rFonts w:ascii="Times New Roman" w:eastAsia="SimSun" w:hAnsi="Times New Roman" w:cs="Times New Roman"/>
                <w:color w:val="000000" w:themeColor="text1"/>
                <w:sz w:val="24"/>
                <w:szCs w:val="24"/>
                <w:lang w:val="en-US" w:eastAsia="zh-CN"/>
              </w:rPr>
            </w:pPr>
            <w:r w:rsidRPr="00E77CE0">
              <w:rPr>
                <w:rFonts w:ascii="Times New Roman" w:eastAsia="SimSun" w:hAnsi="Times New Roman" w:cs="Times New Roman"/>
                <w:color w:val="000000" w:themeColor="text1"/>
                <w:sz w:val="24"/>
                <w:szCs w:val="24"/>
                <w:lang w:val="en-US" w:eastAsia="zh-CN"/>
              </w:rPr>
              <w:t>Initial rotting (%) - Final rotting (%)</w:t>
            </w:r>
          </w:p>
        </w:tc>
        <w:tc>
          <w:tcPr>
            <w:tcW w:w="2162" w:type="dxa"/>
            <w:vMerge w:val="restart"/>
            <w:vAlign w:val="center"/>
            <w:hideMark/>
          </w:tcPr>
          <w:p w14:paraId="2D7D09A2" w14:textId="77777777" w:rsidR="002E3B55" w:rsidRPr="00E77CE0" w:rsidRDefault="002E3B55" w:rsidP="0002134C">
            <w:pPr>
              <w:spacing w:before="40" w:after="40" w:line="240" w:lineRule="auto"/>
              <w:rPr>
                <w:rFonts w:ascii="Times New Roman" w:eastAsia="SimSun" w:hAnsi="Times New Roman" w:cs="Times New Roman"/>
                <w:color w:val="000000" w:themeColor="text1"/>
                <w:sz w:val="24"/>
                <w:szCs w:val="24"/>
                <w:lang w:val="en-US" w:eastAsia="zh-CN"/>
              </w:rPr>
            </w:pPr>
            <w:r w:rsidRPr="00E77CE0">
              <w:rPr>
                <w:rFonts w:ascii="Times New Roman" w:eastAsia="SimSun" w:hAnsi="Times New Roman" w:cs="Times New Roman"/>
                <w:color w:val="000000" w:themeColor="text1"/>
                <w:sz w:val="24"/>
                <w:szCs w:val="24"/>
                <w:lang w:val="en-US" w:eastAsia="zh-CN"/>
              </w:rPr>
              <w:sym w:font="Symbol" w:char="F0B4"/>
            </w:r>
            <w:r w:rsidRPr="00E77CE0">
              <w:rPr>
                <w:rFonts w:ascii="Times New Roman" w:eastAsia="SimSun" w:hAnsi="Times New Roman" w:cs="Times New Roman"/>
                <w:color w:val="000000" w:themeColor="text1"/>
                <w:sz w:val="24"/>
                <w:szCs w:val="24"/>
                <w:lang w:val="en-US" w:eastAsia="zh-CN"/>
              </w:rPr>
              <w:t xml:space="preserve"> 100</w:t>
            </w:r>
          </w:p>
        </w:tc>
      </w:tr>
      <w:tr w:rsidR="002E3B55" w:rsidRPr="00E77CE0" w14:paraId="12DE9AAB" w14:textId="77777777" w:rsidTr="002E3B55">
        <w:tc>
          <w:tcPr>
            <w:tcW w:w="0" w:type="auto"/>
            <w:vMerge/>
            <w:vAlign w:val="center"/>
            <w:hideMark/>
          </w:tcPr>
          <w:p w14:paraId="35F06319" w14:textId="77777777" w:rsidR="002E3B55" w:rsidRPr="00E77CE0" w:rsidRDefault="002E3B55" w:rsidP="0002134C">
            <w:pPr>
              <w:spacing w:after="0" w:line="240" w:lineRule="auto"/>
              <w:rPr>
                <w:rFonts w:ascii="Times New Roman" w:eastAsia="SimSun" w:hAnsi="Times New Roman" w:cs="Times New Roman"/>
                <w:color w:val="000000" w:themeColor="text1"/>
                <w:sz w:val="24"/>
                <w:szCs w:val="24"/>
                <w:lang w:val="en-US" w:eastAsia="zh-CN"/>
              </w:rPr>
            </w:pPr>
          </w:p>
        </w:tc>
        <w:tc>
          <w:tcPr>
            <w:tcW w:w="3887" w:type="dxa"/>
            <w:tcBorders>
              <w:top w:val="single" w:sz="4" w:space="0" w:color="auto"/>
              <w:left w:val="nil"/>
              <w:bottom w:val="nil"/>
              <w:right w:val="nil"/>
            </w:tcBorders>
            <w:vAlign w:val="center"/>
            <w:hideMark/>
          </w:tcPr>
          <w:p w14:paraId="621683EE" w14:textId="77777777" w:rsidR="002E3B55" w:rsidRPr="00E77CE0" w:rsidRDefault="002E3B55" w:rsidP="0002134C">
            <w:pPr>
              <w:spacing w:before="40" w:after="40" w:line="240" w:lineRule="auto"/>
              <w:jc w:val="center"/>
              <w:rPr>
                <w:rFonts w:ascii="Times New Roman" w:eastAsia="SimSun" w:hAnsi="Times New Roman" w:cs="Times New Roman"/>
                <w:color w:val="000000" w:themeColor="text1"/>
                <w:sz w:val="24"/>
                <w:szCs w:val="24"/>
                <w:lang w:val="en-US" w:eastAsia="zh-CN"/>
              </w:rPr>
            </w:pPr>
            <w:r w:rsidRPr="00E77CE0">
              <w:rPr>
                <w:rFonts w:ascii="Times New Roman" w:eastAsia="SimSun" w:hAnsi="Times New Roman" w:cs="Times New Roman"/>
                <w:color w:val="000000" w:themeColor="text1"/>
                <w:sz w:val="24"/>
                <w:szCs w:val="24"/>
                <w:lang w:val="en-US" w:eastAsia="zh-CN"/>
              </w:rPr>
              <w:t>Initial rotting %</w:t>
            </w:r>
          </w:p>
        </w:tc>
        <w:tc>
          <w:tcPr>
            <w:tcW w:w="0" w:type="auto"/>
            <w:vMerge/>
            <w:vAlign w:val="center"/>
            <w:hideMark/>
          </w:tcPr>
          <w:p w14:paraId="14D0371A" w14:textId="77777777" w:rsidR="002E3B55" w:rsidRPr="00E77CE0" w:rsidRDefault="002E3B55" w:rsidP="0002134C">
            <w:pPr>
              <w:spacing w:after="0" w:line="240" w:lineRule="auto"/>
              <w:rPr>
                <w:rFonts w:ascii="Times New Roman" w:eastAsia="SimSun" w:hAnsi="Times New Roman" w:cs="Times New Roman"/>
                <w:color w:val="000000" w:themeColor="text1"/>
                <w:sz w:val="24"/>
                <w:szCs w:val="24"/>
                <w:lang w:val="en-US" w:eastAsia="zh-CN"/>
              </w:rPr>
            </w:pPr>
          </w:p>
        </w:tc>
      </w:tr>
    </w:tbl>
    <w:p w14:paraId="491A4134" w14:textId="0C148E07" w:rsidR="009653CB" w:rsidRPr="0002134C" w:rsidRDefault="009653CB" w:rsidP="009653CB">
      <w:pPr>
        <w:spacing w:before="240" w:after="240" w:line="240" w:lineRule="auto"/>
        <w:rPr>
          <w:rFonts w:ascii="Times New Roman" w:eastAsia="SimSun" w:hAnsi="Times New Roman" w:cs="Times New Roman"/>
          <w:sz w:val="24"/>
          <w:szCs w:val="24"/>
          <w:lang w:val="en-US" w:eastAsia="zh-CN"/>
        </w:rPr>
      </w:pPr>
      <w:r>
        <w:rPr>
          <w:rFonts w:ascii="Times New Roman" w:eastAsia="SimSun" w:hAnsi="Times New Roman" w:cs="Times New Roman"/>
          <w:b/>
          <w:sz w:val="24"/>
          <w:szCs w:val="24"/>
          <w:lang w:val="en-US" w:eastAsia="zh-CN"/>
        </w:rPr>
        <w:t xml:space="preserve">List 1: </w:t>
      </w:r>
      <w:r w:rsidRPr="0002134C">
        <w:rPr>
          <w:rFonts w:ascii="Times New Roman" w:eastAsia="SimSun" w:hAnsi="Times New Roman" w:cs="Times New Roman"/>
          <w:b/>
          <w:sz w:val="24"/>
          <w:szCs w:val="24"/>
          <w:lang w:val="en-US" w:eastAsia="zh-CN"/>
        </w:rPr>
        <w:t xml:space="preserve">Treatment details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3"/>
        <w:gridCol w:w="7407"/>
      </w:tblGrid>
      <w:tr w:rsidR="002E3B55" w:rsidRPr="00E77CE0" w14:paraId="7D9AC90A"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37A12755" w14:textId="77777777" w:rsidR="002E3B55" w:rsidRPr="00E77CE0" w:rsidRDefault="002E3B55" w:rsidP="0013542B">
            <w:pPr>
              <w:spacing w:before="160" w:after="0" w:line="240" w:lineRule="auto"/>
              <w:rPr>
                <w:rFonts w:ascii="Times New Roman" w:eastAsia="SimSun" w:hAnsi="Times New Roman" w:cs="Times New Roman"/>
                <w:b/>
                <w:color w:val="000000" w:themeColor="text1"/>
                <w:sz w:val="24"/>
                <w:szCs w:val="24"/>
                <w:lang w:val="en-US" w:eastAsia="zh-CN"/>
              </w:rPr>
            </w:pPr>
            <w:r w:rsidRPr="00E77CE0">
              <w:rPr>
                <w:rFonts w:ascii="Times New Roman" w:eastAsia="SimSun" w:hAnsi="Times New Roman" w:cs="Times New Roman"/>
                <w:b/>
                <w:color w:val="000000" w:themeColor="text1"/>
                <w:sz w:val="24"/>
                <w:szCs w:val="24"/>
                <w:lang w:val="en-US" w:eastAsia="zh-CN"/>
              </w:rPr>
              <w:t>Treatments</w:t>
            </w:r>
          </w:p>
        </w:tc>
        <w:tc>
          <w:tcPr>
            <w:tcW w:w="6971" w:type="dxa"/>
            <w:tcBorders>
              <w:top w:val="single" w:sz="4" w:space="0" w:color="auto"/>
              <w:left w:val="single" w:sz="4" w:space="0" w:color="auto"/>
              <w:bottom w:val="single" w:sz="4" w:space="0" w:color="auto"/>
              <w:right w:val="single" w:sz="4" w:space="0" w:color="auto"/>
            </w:tcBorders>
            <w:hideMark/>
          </w:tcPr>
          <w:p w14:paraId="3C6EB176" w14:textId="77777777" w:rsidR="002E3B55" w:rsidRPr="00E77CE0" w:rsidRDefault="002E3B55" w:rsidP="0013542B">
            <w:pPr>
              <w:spacing w:before="160" w:after="0" w:line="240" w:lineRule="auto"/>
              <w:jc w:val="center"/>
              <w:rPr>
                <w:rFonts w:ascii="Times New Roman" w:eastAsia="SimSun" w:hAnsi="Times New Roman" w:cs="Times New Roman"/>
                <w:b/>
                <w:color w:val="000000" w:themeColor="text1"/>
                <w:sz w:val="24"/>
                <w:szCs w:val="24"/>
                <w:lang w:val="en-US" w:eastAsia="zh-CN"/>
              </w:rPr>
            </w:pPr>
            <w:r w:rsidRPr="00E77CE0">
              <w:rPr>
                <w:rFonts w:ascii="Times New Roman" w:eastAsia="SimSun" w:hAnsi="Times New Roman" w:cs="Times New Roman"/>
                <w:b/>
                <w:color w:val="000000" w:themeColor="text1"/>
                <w:sz w:val="24"/>
                <w:szCs w:val="24"/>
                <w:lang w:val="en-US" w:eastAsia="zh-CN"/>
              </w:rPr>
              <w:t>Details</w:t>
            </w:r>
          </w:p>
        </w:tc>
      </w:tr>
      <w:tr w:rsidR="002E3B55" w:rsidRPr="00E77CE0" w14:paraId="33F9BDBD"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361F8848" w14:textId="77777777" w:rsidR="002E3B55" w:rsidRPr="00E77CE0" w:rsidRDefault="002E3B55" w:rsidP="0013542B">
            <w:pPr>
              <w:spacing w:before="160" w:after="0" w:line="240" w:lineRule="auto"/>
              <w:jc w:val="center"/>
              <w:rPr>
                <w:rFonts w:ascii="Times New Roman" w:eastAsia="SimSun" w:hAnsi="Times New Roman" w:cs="Times New Roman"/>
                <w:b/>
                <w:bCs/>
                <w:color w:val="000000" w:themeColor="text1"/>
                <w:sz w:val="24"/>
                <w:szCs w:val="24"/>
                <w:lang w:val="en-US" w:eastAsia="zh-CN"/>
              </w:rPr>
            </w:pPr>
            <w:r w:rsidRPr="00E77CE0">
              <w:rPr>
                <w:rFonts w:ascii="Times New Roman" w:eastAsia="SimSun" w:hAnsi="Times New Roman" w:cs="Times New Roman"/>
                <w:b/>
                <w:bCs/>
                <w:color w:val="000000" w:themeColor="text1"/>
                <w:sz w:val="24"/>
                <w:szCs w:val="24"/>
                <w:lang w:val="en-US" w:eastAsia="zh-CN"/>
              </w:rPr>
              <w:t>T</w:t>
            </w:r>
            <w:r w:rsidRPr="00E77CE0">
              <w:rPr>
                <w:rFonts w:ascii="Times New Roman" w:eastAsia="SimSun" w:hAnsi="Times New Roman" w:cs="Times New Roman"/>
                <w:b/>
                <w:bCs/>
                <w:color w:val="000000" w:themeColor="text1"/>
                <w:sz w:val="24"/>
                <w:szCs w:val="24"/>
                <w:vertAlign w:val="subscript"/>
                <w:lang w:val="en-US" w:eastAsia="zh-CN"/>
              </w:rPr>
              <w:t>1</w:t>
            </w:r>
          </w:p>
        </w:tc>
        <w:tc>
          <w:tcPr>
            <w:tcW w:w="6971" w:type="dxa"/>
            <w:tcBorders>
              <w:top w:val="single" w:sz="4" w:space="0" w:color="auto"/>
              <w:left w:val="single" w:sz="4" w:space="0" w:color="auto"/>
              <w:bottom w:val="single" w:sz="4" w:space="0" w:color="auto"/>
              <w:right w:val="single" w:sz="4" w:space="0" w:color="auto"/>
            </w:tcBorders>
            <w:hideMark/>
          </w:tcPr>
          <w:p w14:paraId="72BC118A" w14:textId="77777777" w:rsidR="002E3B55" w:rsidRPr="00E77CE0" w:rsidRDefault="002E3B55" w:rsidP="0013542B">
            <w:pPr>
              <w:spacing w:before="160" w:after="0" w:line="240" w:lineRule="auto"/>
              <w:rPr>
                <w:rFonts w:ascii="Times New Roman" w:eastAsia="SimSun" w:hAnsi="Times New Roman" w:cs="Times New Roman"/>
                <w:b/>
                <w:color w:val="000000" w:themeColor="text1"/>
                <w:sz w:val="24"/>
                <w:szCs w:val="24"/>
                <w:lang w:val="en-US" w:eastAsia="zh-CN"/>
              </w:rPr>
            </w:pPr>
            <w:r w:rsidRPr="00E77CE0">
              <w:rPr>
                <w:rFonts w:ascii="Times New Roman" w:eastAsia="SimSun" w:hAnsi="Times New Roman" w:cs="Times New Roman"/>
                <w:color w:val="000000" w:themeColor="text1"/>
                <w:sz w:val="24"/>
                <w:szCs w:val="24"/>
                <w:lang w:val="en-US" w:eastAsia="zh-CN"/>
              </w:rPr>
              <w:t>Drenching of carbendazim 50 WP @ 2 g /l of water</w:t>
            </w:r>
          </w:p>
        </w:tc>
      </w:tr>
      <w:tr w:rsidR="002E3B55" w:rsidRPr="00E77CE0" w14:paraId="468BF430"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0EF0D700" w14:textId="77777777" w:rsidR="002E3B55" w:rsidRPr="00E77CE0" w:rsidRDefault="002E3B55" w:rsidP="0013542B">
            <w:pPr>
              <w:spacing w:before="160" w:after="0" w:line="240" w:lineRule="auto"/>
              <w:jc w:val="center"/>
              <w:rPr>
                <w:rFonts w:ascii="Times New Roman" w:eastAsia="SimSun" w:hAnsi="Times New Roman" w:cs="Times New Roman"/>
                <w:b/>
                <w:color w:val="000000" w:themeColor="text1"/>
                <w:sz w:val="24"/>
                <w:szCs w:val="24"/>
                <w:lang w:val="en-US" w:eastAsia="zh-CN"/>
              </w:rPr>
            </w:pPr>
            <w:r w:rsidRPr="00E77CE0">
              <w:rPr>
                <w:rFonts w:ascii="Times New Roman" w:eastAsia="SimSun" w:hAnsi="Times New Roman" w:cs="Times New Roman"/>
                <w:b/>
                <w:color w:val="000000" w:themeColor="text1"/>
                <w:sz w:val="24"/>
                <w:szCs w:val="24"/>
                <w:lang w:val="en-US" w:eastAsia="zh-CN"/>
              </w:rPr>
              <w:t>T</w:t>
            </w:r>
            <w:r w:rsidRPr="00E77CE0">
              <w:rPr>
                <w:rFonts w:ascii="Times New Roman" w:eastAsia="SimSun" w:hAnsi="Times New Roman" w:cs="Times New Roman"/>
                <w:b/>
                <w:color w:val="000000" w:themeColor="text1"/>
                <w:sz w:val="24"/>
                <w:szCs w:val="24"/>
                <w:vertAlign w:val="subscript"/>
                <w:lang w:val="en-US" w:eastAsia="zh-CN"/>
              </w:rPr>
              <w:t>2</w:t>
            </w:r>
          </w:p>
        </w:tc>
        <w:tc>
          <w:tcPr>
            <w:tcW w:w="6971" w:type="dxa"/>
            <w:tcBorders>
              <w:top w:val="single" w:sz="4" w:space="0" w:color="auto"/>
              <w:left w:val="single" w:sz="4" w:space="0" w:color="auto"/>
              <w:bottom w:val="single" w:sz="4" w:space="0" w:color="auto"/>
              <w:right w:val="single" w:sz="4" w:space="0" w:color="auto"/>
            </w:tcBorders>
            <w:hideMark/>
          </w:tcPr>
          <w:p w14:paraId="4874DE96" w14:textId="77777777" w:rsidR="002E3B55" w:rsidRPr="00E77CE0" w:rsidRDefault="002E3B55" w:rsidP="0013542B">
            <w:pPr>
              <w:spacing w:before="160" w:after="0" w:line="240" w:lineRule="auto"/>
              <w:rPr>
                <w:rFonts w:ascii="Times New Roman" w:eastAsia="SimSun" w:hAnsi="Times New Roman" w:cs="Times New Roman"/>
                <w:color w:val="000000" w:themeColor="text1"/>
                <w:sz w:val="24"/>
                <w:szCs w:val="24"/>
                <w:lang w:val="en-US" w:eastAsia="zh-CN"/>
              </w:rPr>
            </w:pPr>
            <w:r w:rsidRPr="00E77CE0">
              <w:rPr>
                <w:rFonts w:ascii="Times New Roman" w:eastAsia="SimSun" w:hAnsi="Times New Roman" w:cs="Times New Roman"/>
                <w:color w:val="000000" w:themeColor="text1"/>
                <w:sz w:val="24"/>
                <w:szCs w:val="24"/>
                <w:lang w:val="en-US" w:eastAsia="zh-CN"/>
              </w:rPr>
              <w:t>Drenching of hexaconazole 5 SC @ 2 ml/l of water</w:t>
            </w:r>
          </w:p>
        </w:tc>
      </w:tr>
      <w:tr w:rsidR="002E3B55" w:rsidRPr="00E77CE0" w14:paraId="5418D6A3"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0223AB29" w14:textId="77777777" w:rsidR="002E3B55" w:rsidRPr="00E77CE0" w:rsidRDefault="002E3B55" w:rsidP="0013542B">
            <w:pPr>
              <w:spacing w:before="160" w:after="0" w:line="240" w:lineRule="auto"/>
              <w:jc w:val="center"/>
              <w:rPr>
                <w:rFonts w:ascii="Times New Roman" w:eastAsia="SimSun" w:hAnsi="Times New Roman" w:cs="Times New Roman"/>
                <w:b/>
                <w:color w:val="000000" w:themeColor="text1"/>
                <w:sz w:val="24"/>
                <w:szCs w:val="24"/>
                <w:lang w:val="en-US" w:eastAsia="zh-CN"/>
              </w:rPr>
            </w:pPr>
            <w:r w:rsidRPr="00E77CE0">
              <w:rPr>
                <w:rFonts w:ascii="Times New Roman" w:eastAsia="SimSun" w:hAnsi="Times New Roman" w:cs="Times New Roman"/>
                <w:b/>
                <w:color w:val="000000" w:themeColor="text1"/>
                <w:sz w:val="24"/>
                <w:szCs w:val="24"/>
                <w:lang w:val="en-US" w:eastAsia="zh-CN"/>
              </w:rPr>
              <w:t>T</w:t>
            </w:r>
            <w:r w:rsidRPr="00E77CE0">
              <w:rPr>
                <w:rFonts w:ascii="Times New Roman" w:eastAsia="SimSun" w:hAnsi="Times New Roman" w:cs="Times New Roman"/>
                <w:b/>
                <w:color w:val="000000" w:themeColor="text1"/>
                <w:sz w:val="24"/>
                <w:szCs w:val="24"/>
                <w:vertAlign w:val="subscript"/>
                <w:lang w:val="en-US" w:eastAsia="zh-CN"/>
              </w:rPr>
              <w:t>3</w:t>
            </w:r>
          </w:p>
        </w:tc>
        <w:tc>
          <w:tcPr>
            <w:tcW w:w="6971" w:type="dxa"/>
            <w:tcBorders>
              <w:top w:val="single" w:sz="4" w:space="0" w:color="auto"/>
              <w:left w:val="single" w:sz="4" w:space="0" w:color="auto"/>
              <w:bottom w:val="single" w:sz="4" w:space="0" w:color="auto"/>
              <w:right w:val="single" w:sz="4" w:space="0" w:color="auto"/>
            </w:tcBorders>
            <w:hideMark/>
          </w:tcPr>
          <w:p w14:paraId="2D69EF94" w14:textId="77777777" w:rsidR="002E3B55" w:rsidRPr="00E77CE0" w:rsidRDefault="002E3B55" w:rsidP="0013542B">
            <w:pPr>
              <w:spacing w:before="160" w:after="0" w:line="240" w:lineRule="auto"/>
              <w:rPr>
                <w:rFonts w:ascii="Times New Roman" w:eastAsia="SimSun" w:hAnsi="Times New Roman" w:cs="Times New Roman"/>
                <w:b/>
                <w:color w:val="000000" w:themeColor="text1"/>
                <w:sz w:val="24"/>
                <w:szCs w:val="24"/>
                <w:lang w:val="en-US" w:eastAsia="zh-CN"/>
              </w:rPr>
            </w:pPr>
            <w:r w:rsidRPr="00E77CE0">
              <w:rPr>
                <w:rFonts w:ascii="Times New Roman" w:eastAsia="Calibri" w:hAnsi="Times New Roman" w:cs="Times New Roman"/>
                <w:color w:val="000000" w:themeColor="text1"/>
                <w:sz w:val="24"/>
                <w:szCs w:val="24"/>
              </w:rPr>
              <w:t>Drenching of propiconazole 25 EC @ 2 ml/l of water</w:t>
            </w:r>
          </w:p>
        </w:tc>
      </w:tr>
      <w:tr w:rsidR="002E3B55" w:rsidRPr="00E77CE0" w14:paraId="66D7FA50"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57EEFBD6" w14:textId="77777777" w:rsidR="002E3B55" w:rsidRPr="00E77CE0" w:rsidRDefault="002E3B55" w:rsidP="0013542B">
            <w:pPr>
              <w:spacing w:before="160" w:after="0" w:line="240" w:lineRule="auto"/>
              <w:jc w:val="center"/>
              <w:rPr>
                <w:rFonts w:ascii="Times New Roman" w:eastAsia="SimSun" w:hAnsi="Times New Roman" w:cs="Times New Roman"/>
                <w:b/>
                <w:color w:val="000000" w:themeColor="text1"/>
                <w:sz w:val="24"/>
                <w:szCs w:val="24"/>
                <w:lang w:val="en-US" w:eastAsia="zh-CN"/>
              </w:rPr>
            </w:pPr>
            <w:r w:rsidRPr="00E77CE0">
              <w:rPr>
                <w:rFonts w:ascii="Times New Roman" w:eastAsia="SimSun" w:hAnsi="Times New Roman" w:cs="Times New Roman"/>
                <w:b/>
                <w:color w:val="000000" w:themeColor="text1"/>
                <w:sz w:val="24"/>
                <w:szCs w:val="24"/>
                <w:lang w:val="en-US" w:eastAsia="zh-CN"/>
              </w:rPr>
              <w:t>T</w:t>
            </w:r>
            <w:r w:rsidRPr="00E77CE0">
              <w:rPr>
                <w:rFonts w:ascii="Times New Roman" w:eastAsia="SimSun" w:hAnsi="Times New Roman" w:cs="Times New Roman"/>
                <w:b/>
                <w:color w:val="000000" w:themeColor="text1"/>
                <w:sz w:val="24"/>
                <w:szCs w:val="24"/>
                <w:vertAlign w:val="subscript"/>
                <w:lang w:val="en-US" w:eastAsia="zh-CN"/>
              </w:rPr>
              <w:t>4</w:t>
            </w:r>
          </w:p>
        </w:tc>
        <w:tc>
          <w:tcPr>
            <w:tcW w:w="6971" w:type="dxa"/>
            <w:tcBorders>
              <w:top w:val="single" w:sz="4" w:space="0" w:color="auto"/>
              <w:left w:val="single" w:sz="4" w:space="0" w:color="auto"/>
              <w:bottom w:val="single" w:sz="4" w:space="0" w:color="auto"/>
              <w:right w:val="single" w:sz="4" w:space="0" w:color="auto"/>
            </w:tcBorders>
            <w:hideMark/>
          </w:tcPr>
          <w:p w14:paraId="06402BAB" w14:textId="77777777" w:rsidR="002E3B55" w:rsidRPr="00E77CE0" w:rsidRDefault="002E3B55" w:rsidP="0013542B">
            <w:pPr>
              <w:spacing w:before="160" w:after="0" w:line="240" w:lineRule="auto"/>
              <w:rPr>
                <w:rFonts w:ascii="Times New Roman" w:eastAsia="SimSun" w:hAnsi="Times New Roman" w:cs="Times New Roman"/>
                <w:b/>
                <w:color w:val="000000" w:themeColor="text1"/>
                <w:sz w:val="24"/>
                <w:szCs w:val="24"/>
                <w:lang w:val="en-US" w:eastAsia="zh-CN"/>
              </w:rPr>
            </w:pPr>
            <w:r w:rsidRPr="00E77CE0">
              <w:rPr>
                <w:rFonts w:ascii="Times New Roman" w:eastAsia="Calibri" w:hAnsi="Times New Roman" w:cs="Times New Roman"/>
                <w:color w:val="000000" w:themeColor="text1"/>
                <w:sz w:val="24"/>
                <w:szCs w:val="24"/>
              </w:rPr>
              <w:t xml:space="preserve">Drenching of hexaconazole 5 % + </w:t>
            </w:r>
            <w:proofErr w:type="spellStart"/>
            <w:r w:rsidRPr="00E77CE0">
              <w:rPr>
                <w:rFonts w:ascii="Times New Roman" w:eastAsia="Calibri" w:hAnsi="Times New Roman" w:cs="Times New Roman"/>
                <w:color w:val="000000" w:themeColor="text1"/>
                <w:sz w:val="24"/>
                <w:szCs w:val="24"/>
              </w:rPr>
              <w:t>captan</w:t>
            </w:r>
            <w:proofErr w:type="spellEnd"/>
            <w:r w:rsidRPr="00E77CE0">
              <w:rPr>
                <w:rFonts w:ascii="Times New Roman" w:eastAsia="Calibri" w:hAnsi="Times New Roman" w:cs="Times New Roman"/>
                <w:color w:val="000000" w:themeColor="text1"/>
                <w:sz w:val="24"/>
                <w:szCs w:val="24"/>
              </w:rPr>
              <w:t xml:space="preserve"> 70 % WP @ 2 g /l of water</w:t>
            </w:r>
          </w:p>
        </w:tc>
      </w:tr>
      <w:tr w:rsidR="002E3B55" w:rsidRPr="00E77CE0" w14:paraId="01BBC57A"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06AABBF0" w14:textId="77777777" w:rsidR="002E3B55" w:rsidRPr="00E77CE0" w:rsidRDefault="002E3B55" w:rsidP="0013542B">
            <w:pPr>
              <w:spacing w:before="160" w:after="0" w:line="240" w:lineRule="auto"/>
              <w:jc w:val="center"/>
              <w:rPr>
                <w:rFonts w:ascii="Times New Roman" w:eastAsia="SimSun" w:hAnsi="Times New Roman" w:cs="Times New Roman"/>
                <w:b/>
                <w:color w:val="000000" w:themeColor="text1"/>
                <w:sz w:val="24"/>
                <w:szCs w:val="24"/>
                <w:lang w:val="en-US" w:eastAsia="zh-CN"/>
              </w:rPr>
            </w:pPr>
            <w:r w:rsidRPr="00E77CE0">
              <w:rPr>
                <w:rFonts w:ascii="Times New Roman" w:eastAsia="SimSun" w:hAnsi="Times New Roman" w:cs="Times New Roman"/>
                <w:b/>
                <w:color w:val="000000" w:themeColor="text1"/>
                <w:sz w:val="24"/>
                <w:szCs w:val="24"/>
                <w:lang w:val="en-US" w:eastAsia="zh-CN"/>
              </w:rPr>
              <w:t>T</w:t>
            </w:r>
            <w:r w:rsidRPr="00E77CE0">
              <w:rPr>
                <w:rFonts w:ascii="Times New Roman" w:eastAsia="SimSun" w:hAnsi="Times New Roman" w:cs="Times New Roman"/>
                <w:b/>
                <w:color w:val="000000" w:themeColor="text1"/>
                <w:sz w:val="24"/>
                <w:szCs w:val="24"/>
                <w:vertAlign w:val="subscript"/>
                <w:lang w:val="en-US" w:eastAsia="zh-CN"/>
              </w:rPr>
              <w:t>5</w:t>
            </w:r>
          </w:p>
        </w:tc>
        <w:tc>
          <w:tcPr>
            <w:tcW w:w="6971" w:type="dxa"/>
            <w:tcBorders>
              <w:top w:val="single" w:sz="4" w:space="0" w:color="auto"/>
              <w:left w:val="single" w:sz="4" w:space="0" w:color="auto"/>
              <w:bottom w:val="single" w:sz="4" w:space="0" w:color="auto"/>
              <w:right w:val="single" w:sz="4" w:space="0" w:color="auto"/>
            </w:tcBorders>
            <w:hideMark/>
          </w:tcPr>
          <w:p w14:paraId="5EF896BD" w14:textId="77777777" w:rsidR="002E3B55" w:rsidRPr="00E77CE0" w:rsidRDefault="002E3B55" w:rsidP="0013542B">
            <w:pPr>
              <w:spacing w:before="160" w:after="0" w:line="240" w:lineRule="auto"/>
              <w:jc w:val="both"/>
              <w:rPr>
                <w:rFonts w:ascii="Times New Roman" w:eastAsia="SimSun" w:hAnsi="Times New Roman" w:cs="Times New Roman"/>
                <w:color w:val="000000" w:themeColor="text1"/>
                <w:sz w:val="24"/>
                <w:szCs w:val="24"/>
                <w:lang w:val="en-US" w:eastAsia="zh-CN"/>
              </w:rPr>
            </w:pPr>
            <w:r w:rsidRPr="00E77CE0">
              <w:rPr>
                <w:rFonts w:ascii="Times New Roman" w:eastAsia="Calibri" w:hAnsi="Times New Roman" w:cs="Times New Roman"/>
                <w:color w:val="000000" w:themeColor="text1"/>
                <w:sz w:val="24"/>
                <w:szCs w:val="24"/>
              </w:rPr>
              <w:t>Drenching of tebuconazole 250 EC 2 ml/l of water</w:t>
            </w:r>
          </w:p>
        </w:tc>
      </w:tr>
      <w:tr w:rsidR="002E3B55" w:rsidRPr="00E77CE0" w14:paraId="26DC701A"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1B93939E" w14:textId="77777777" w:rsidR="002E3B55" w:rsidRPr="00E77CE0" w:rsidRDefault="002E3B55" w:rsidP="0013542B">
            <w:pPr>
              <w:spacing w:before="160" w:after="0" w:line="240" w:lineRule="auto"/>
              <w:jc w:val="center"/>
              <w:rPr>
                <w:rFonts w:ascii="Times New Roman" w:eastAsia="SimSun" w:hAnsi="Times New Roman" w:cs="Times New Roman"/>
                <w:b/>
                <w:color w:val="000000" w:themeColor="text1"/>
                <w:sz w:val="24"/>
                <w:szCs w:val="24"/>
                <w:lang w:val="en-US" w:eastAsia="zh-CN"/>
              </w:rPr>
            </w:pPr>
            <w:r w:rsidRPr="00E77CE0">
              <w:rPr>
                <w:rFonts w:ascii="Times New Roman" w:eastAsia="SimSun" w:hAnsi="Times New Roman" w:cs="Times New Roman"/>
                <w:b/>
                <w:color w:val="000000" w:themeColor="text1"/>
                <w:sz w:val="24"/>
                <w:szCs w:val="24"/>
                <w:lang w:val="en-US" w:eastAsia="zh-CN"/>
              </w:rPr>
              <w:t>T</w:t>
            </w:r>
            <w:r w:rsidRPr="00E77CE0">
              <w:rPr>
                <w:rFonts w:ascii="Times New Roman" w:eastAsia="SimSun" w:hAnsi="Times New Roman" w:cs="Times New Roman"/>
                <w:b/>
                <w:color w:val="000000" w:themeColor="text1"/>
                <w:sz w:val="24"/>
                <w:szCs w:val="24"/>
                <w:vertAlign w:val="subscript"/>
                <w:lang w:val="en-US" w:eastAsia="zh-CN"/>
              </w:rPr>
              <w:t>6</w:t>
            </w:r>
          </w:p>
        </w:tc>
        <w:tc>
          <w:tcPr>
            <w:tcW w:w="6971" w:type="dxa"/>
            <w:tcBorders>
              <w:top w:val="single" w:sz="4" w:space="0" w:color="auto"/>
              <w:left w:val="single" w:sz="4" w:space="0" w:color="auto"/>
              <w:bottom w:val="single" w:sz="4" w:space="0" w:color="auto"/>
              <w:right w:val="single" w:sz="4" w:space="0" w:color="auto"/>
            </w:tcBorders>
            <w:hideMark/>
          </w:tcPr>
          <w:p w14:paraId="0792D405" w14:textId="77777777" w:rsidR="002E3B55" w:rsidRPr="00E77CE0" w:rsidRDefault="002E3B55" w:rsidP="0013542B">
            <w:pPr>
              <w:spacing w:before="160" w:after="0" w:line="240" w:lineRule="auto"/>
              <w:jc w:val="both"/>
              <w:rPr>
                <w:rFonts w:ascii="Times New Roman" w:eastAsia="SimSun" w:hAnsi="Times New Roman" w:cs="Times New Roman"/>
                <w:b/>
                <w:color w:val="000000" w:themeColor="text1"/>
                <w:sz w:val="24"/>
                <w:szCs w:val="24"/>
                <w:lang w:val="en-US" w:eastAsia="zh-CN"/>
              </w:rPr>
            </w:pPr>
            <w:r w:rsidRPr="00E77CE0">
              <w:rPr>
                <w:rFonts w:ascii="Times New Roman" w:eastAsia="SimSun" w:hAnsi="Times New Roman" w:cs="Times New Roman"/>
                <w:color w:val="000000" w:themeColor="text1"/>
                <w:sz w:val="24"/>
                <w:szCs w:val="24"/>
                <w:lang w:val="en-US" w:eastAsia="zh-CN"/>
              </w:rPr>
              <w:t xml:space="preserve">Soil application of neem cake @ 10 kg/plant, FYM enriched with </w:t>
            </w:r>
            <w:r w:rsidRPr="00E77CE0">
              <w:rPr>
                <w:rFonts w:ascii="Times New Roman" w:eastAsia="SimSun" w:hAnsi="Times New Roman" w:cs="Times New Roman"/>
                <w:i/>
                <w:iCs/>
                <w:color w:val="000000" w:themeColor="text1"/>
                <w:sz w:val="24"/>
                <w:szCs w:val="24"/>
                <w:lang w:val="en-US" w:eastAsia="zh-CN"/>
              </w:rPr>
              <w:t>Trichoderma</w:t>
            </w:r>
            <w:r w:rsidRPr="00E77CE0">
              <w:rPr>
                <w:rFonts w:ascii="Times New Roman" w:eastAsia="SimSun" w:hAnsi="Times New Roman" w:cs="Times New Roman"/>
                <w:color w:val="000000" w:themeColor="text1"/>
                <w:sz w:val="24"/>
                <w:szCs w:val="24"/>
                <w:lang w:val="en-US" w:eastAsia="zh-CN"/>
              </w:rPr>
              <w:t xml:space="preserve"> @ 30 kg/plant (2 kg of </w:t>
            </w:r>
            <w:r w:rsidRPr="00E77CE0">
              <w:rPr>
                <w:rFonts w:ascii="Times New Roman" w:eastAsia="SimSun" w:hAnsi="Times New Roman" w:cs="Times New Roman"/>
                <w:i/>
                <w:iCs/>
                <w:color w:val="000000" w:themeColor="text1"/>
                <w:sz w:val="24"/>
                <w:szCs w:val="24"/>
                <w:lang w:val="en-US" w:eastAsia="zh-CN"/>
              </w:rPr>
              <w:t>Trichoderma</w:t>
            </w:r>
            <w:r w:rsidRPr="00E77CE0">
              <w:rPr>
                <w:rFonts w:ascii="Times New Roman" w:eastAsia="SimSun" w:hAnsi="Times New Roman" w:cs="Times New Roman"/>
                <w:color w:val="000000" w:themeColor="text1"/>
                <w:sz w:val="24"/>
                <w:szCs w:val="24"/>
                <w:lang w:val="en-US" w:eastAsia="zh-CN"/>
              </w:rPr>
              <w:t xml:space="preserve"> enriched with 100 kg of FYM)</w:t>
            </w:r>
          </w:p>
        </w:tc>
      </w:tr>
      <w:tr w:rsidR="002E3B55" w:rsidRPr="00E77CE0" w14:paraId="6FE114AC"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71C55655" w14:textId="77777777" w:rsidR="002E3B55" w:rsidRPr="00E77CE0" w:rsidRDefault="002E3B55" w:rsidP="0013542B">
            <w:pPr>
              <w:spacing w:before="160" w:after="0" w:line="240" w:lineRule="auto"/>
              <w:jc w:val="center"/>
              <w:rPr>
                <w:rFonts w:ascii="Times New Roman" w:eastAsia="SimSun" w:hAnsi="Times New Roman" w:cs="Times New Roman"/>
                <w:b/>
                <w:color w:val="000000" w:themeColor="text1"/>
                <w:sz w:val="24"/>
                <w:szCs w:val="24"/>
                <w:lang w:val="en-US" w:eastAsia="zh-CN"/>
              </w:rPr>
            </w:pPr>
            <w:r w:rsidRPr="00E77CE0">
              <w:rPr>
                <w:rFonts w:ascii="Times New Roman" w:eastAsia="SimSun" w:hAnsi="Times New Roman" w:cs="Times New Roman"/>
                <w:b/>
                <w:color w:val="000000" w:themeColor="text1"/>
                <w:sz w:val="24"/>
                <w:szCs w:val="24"/>
                <w:lang w:val="en-US" w:eastAsia="zh-CN"/>
              </w:rPr>
              <w:t>T</w:t>
            </w:r>
            <w:r w:rsidRPr="00E77CE0">
              <w:rPr>
                <w:rFonts w:ascii="Times New Roman" w:eastAsia="SimSun" w:hAnsi="Times New Roman" w:cs="Times New Roman"/>
                <w:b/>
                <w:color w:val="000000" w:themeColor="text1"/>
                <w:sz w:val="24"/>
                <w:szCs w:val="24"/>
                <w:vertAlign w:val="subscript"/>
                <w:lang w:val="en-US" w:eastAsia="zh-CN"/>
              </w:rPr>
              <w:t>7</w:t>
            </w:r>
          </w:p>
        </w:tc>
        <w:tc>
          <w:tcPr>
            <w:tcW w:w="6971" w:type="dxa"/>
            <w:tcBorders>
              <w:top w:val="single" w:sz="4" w:space="0" w:color="auto"/>
              <w:left w:val="single" w:sz="4" w:space="0" w:color="auto"/>
              <w:bottom w:val="single" w:sz="4" w:space="0" w:color="auto"/>
              <w:right w:val="single" w:sz="4" w:space="0" w:color="auto"/>
            </w:tcBorders>
            <w:hideMark/>
          </w:tcPr>
          <w:p w14:paraId="3A8DE042" w14:textId="77777777" w:rsidR="002E3B55" w:rsidRPr="00E77CE0" w:rsidRDefault="002E3B55" w:rsidP="0013542B">
            <w:pPr>
              <w:spacing w:before="160" w:after="0" w:line="240" w:lineRule="auto"/>
              <w:jc w:val="both"/>
              <w:rPr>
                <w:rFonts w:ascii="Times New Roman" w:eastAsia="SimSun" w:hAnsi="Times New Roman" w:cs="Times New Roman"/>
                <w:b/>
                <w:color w:val="000000" w:themeColor="text1"/>
                <w:sz w:val="24"/>
                <w:szCs w:val="24"/>
                <w:lang w:val="en-US" w:eastAsia="zh-CN"/>
              </w:rPr>
            </w:pPr>
            <w:r w:rsidRPr="00E77CE0">
              <w:rPr>
                <w:rFonts w:ascii="Times New Roman" w:eastAsia="Calibri" w:hAnsi="Times New Roman" w:cs="Times New Roman"/>
                <w:color w:val="000000" w:themeColor="text1"/>
                <w:sz w:val="24"/>
                <w:szCs w:val="24"/>
                <w:lang w:val="en-US"/>
              </w:rPr>
              <w:t xml:space="preserve">Soil application of neem cake @ 10 kg/plant, FYM enriched with </w:t>
            </w:r>
            <w:proofErr w:type="spellStart"/>
            <w:r w:rsidRPr="00E77CE0">
              <w:rPr>
                <w:rFonts w:ascii="Times New Roman" w:eastAsia="Calibri" w:hAnsi="Times New Roman" w:cs="Times New Roman"/>
                <w:i/>
                <w:iCs/>
                <w:color w:val="000000" w:themeColor="text1"/>
                <w:sz w:val="24"/>
                <w:szCs w:val="24"/>
                <w:lang w:val="en-US"/>
              </w:rPr>
              <w:lastRenderedPageBreak/>
              <w:t>Paecilomyces</w:t>
            </w:r>
            <w:proofErr w:type="spellEnd"/>
            <w:r w:rsidRPr="00E77CE0">
              <w:rPr>
                <w:rFonts w:ascii="Times New Roman" w:eastAsia="Calibri" w:hAnsi="Times New Roman" w:cs="Times New Roman"/>
                <w:color w:val="000000" w:themeColor="text1"/>
                <w:sz w:val="24"/>
                <w:szCs w:val="24"/>
                <w:lang w:val="en-US"/>
              </w:rPr>
              <w:t xml:space="preserve"> @ 30 kg/plant (2 kg of </w:t>
            </w:r>
            <w:proofErr w:type="spellStart"/>
            <w:r w:rsidRPr="00E77CE0">
              <w:rPr>
                <w:rFonts w:ascii="Times New Roman" w:eastAsia="Calibri" w:hAnsi="Times New Roman" w:cs="Times New Roman"/>
                <w:i/>
                <w:iCs/>
                <w:color w:val="000000" w:themeColor="text1"/>
                <w:sz w:val="24"/>
                <w:szCs w:val="24"/>
                <w:lang w:val="en-US"/>
              </w:rPr>
              <w:t>Paecilomyces</w:t>
            </w:r>
            <w:proofErr w:type="spellEnd"/>
            <w:r w:rsidRPr="00E77CE0">
              <w:rPr>
                <w:rFonts w:ascii="Times New Roman" w:eastAsia="Calibri" w:hAnsi="Times New Roman" w:cs="Times New Roman"/>
                <w:color w:val="000000" w:themeColor="text1"/>
                <w:sz w:val="24"/>
                <w:szCs w:val="24"/>
                <w:lang w:val="en-US"/>
              </w:rPr>
              <w:t xml:space="preserve"> enriched with 100 kg of FYM)</w:t>
            </w:r>
          </w:p>
        </w:tc>
      </w:tr>
      <w:tr w:rsidR="002E3B55" w:rsidRPr="00E77CE0" w14:paraId="31C2DFF2"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28E2FC61" w14:textId="77777777" w:rsidR="002E3B55" w:rsidRPr="00E77CE0" w:rsidRDefault="002E3B55" w:rsidP="0013542B">
            <w:pPr>
              <w:spacing w:before="160" w:after="0" w:line="240" w:lineRule="auto"/>
              <w:jc w:val="center"/>
              <w:rPr>
                <w:rFonts w:ascii="Times New Roman" w:eastAsia="SimSun" w:hAnsi="Times New Roman" w:cs="Times New Roman"/>
                <w:b/>
                <w:color w:val="000000" w:themeColor="text1"/>
                <w:sz w:val="24"/>
                <w:szCs w:val="24"/>
                <w:lang w:val="en-US" w:eastAsia="zh-CN"/>
              </w:rPr>
            </w:pPr>
            <w:r w:rsidRPr="00E77CE0">
              <w:rPr>
                <w:rFonts w:ascii="Times New Roman" w:eastAsia="SimSun" w:hAnsi="Times New Roman" w:cs="Times New Roman"/>
                <w:b/>
                <w:color w:val="000000" w:themeColor="text1"/>
                <w:sz w:val="24"/>
                <w:szCs w:val="24"/>
                <w:lang w:val="en-US" w:eastAsia="zh-CN"/>
              </w:rPr>
              <w:lastRenderedPageBreak/>
              <w:t>T</w:t>
            </w:r>
            <w:r w:rsidRPr="00E77CE0">
              <w:rPr>
                <w:rFonts w:ascii="Times New Roman" w:eastAsia="SimSun" w:hAnsi="Times New Roman" w:cs="Times New Roman"/>
                <w:b/>
                <w:color w:val="000000" w:themeColor="text1"/>
                <w:sz w:val="24"/>
                <w:szCs w:val="24"/>
                <w:vertAlign w:val="subscript"/>
                <w:lang w:val="en-US" w:eastAsia="zh-CN"/>
              </w:rPr>
              <w:t>8</w:t>
            </w:r>
          </w:p>
        </w:tc>
        <w:tc>
          <w:tcPr>
            <w:tcW w:w="6971" w:type="dxa"/>
            <w:tcBorders>
              <w:top w:val="single" w:sz="4" w:space="0" w:color="auto"/>
              <w:left w:val="single" w:sz="4" w:space="0" w:color="auto"/>
              <w:bottom w:val="single" w:sz="4" w:space="0" w:color="auto"/>
              <w:right w:val="single" w:sz="4" w:space="0" w:color="auto"/>
            </w:tcBorders>
            <w:hideMark/>
          </w:tcPr>
          <w:p w14:paraId="26F8CC50" w14:textId="77777777" w:rsidR="002E3B55" w:rsidRPr="00E77CE0" w:rsidRDefault="002E3B55" w:rsidP="0013542B">
            <w:pPr>
              <w:spacing w:before="160" w:after="0" w:line="240" w:lineRule="auto"/>
              <w:jc w:val="both"/>
              <w:rPr>
                <w:rFonts w:ascii="Times New Roman" w:eastAsia="SimSun" w:hAnsi="Times New Roman" w:cs="Times New Roman"/>
                <w:b/>
                <w:color w:val="000000" w:themeColor="text1"/>
                <w:sz w:val="24"/>
                <w:szCs w:val="24"/>
                <w:lang w:val="en-US" w:eastAsia="zh-CN"/>
              </w:rPr>
            </w:pPr>
            <w:r w:rsidRPr="00E77CE0">
              <w:rPr>
                <w:rFonts w:ascii="Times New Roman" w:eastAsia="Calibri" w:hAnsi="Times New Roman" w:cs="Times New Roman"/>
                <w:color w:val="000000" w:themeColor="text1"/>
                <w:sz w:val="24"/>
                <w:szCs w:val="24"/>
                <w:lang w:val="en-US"/>
              </w:rPr>
              <w:t xml:space="preserve">Soil application of neem cake @ 10 kg/plant, FYM enriched with </w:t>
            </w:r>
            <w:proofErr w:type="spellStart"/>
            <w:r w:rsidRPr="00E77CE0">
              <w:rPr>
                <w:rFonts w:ascii="Times New Roman" w:eastAsia="Calibri" w:hAnsi="Times New Roman" w:cs="Times New Roman"/>
                <w:i/>
                <w:iCs/>
                <w:color w:val="000000" w:themeColor="text1"/>
                <w:sz w:val="24"/>
                <w:szCs w:val="24"/>
                <w:lang w:val="en-US"/>
              </w:rPr>
              <w:t>Trichoderma</w:t>
            </w:r>
            <w:r w:rsidR="00F56172" w:rsidRPr="00E77CE0">
              <w:rPr>
                <w:rFonts w:ascii="Times New Roman" w:eastAsia="Calibri" w:hAnsi="Times New Roman" w:cs="Times New Roman"/>
                <w:i/>
                <w:iCs/>
                <w:color w:val="000000" w:themeColor="text1"/>
                <w:sz w:val="24"/>
                <w:szCs w:val="24"/>
                <w:lang w:val="en-US"/>
              </w:rPr>
              <w:t>harzianum</w:t>
            </w:r>
            <w:proofErr w:type="spellEnd"/>
            <w:r w:rsidRPr="00E77CE0">
              <w:rPr>
                <w:rFonts w:ascii="Times New Roman" w:eastAsia="Calibri" w:hAnsi="Times New Roman" w:cs="Times New Roman"/>
                <w:color w:val="000000" w:themeColor="text1"/>
                <w:sz w:val="24"/>
                <w:szCs w:val="24"/>
                <w:lang w:val="en-US"/>
              </w:rPr>
              <w:t xml:space="preserve"> and </w:t>
            </w:r>
            <w:proofErr w:type="spellStart"/>
            <w:r w:rsidRPr="00E77CE0">
              <w:rPr>
                <w:rFonts w:ascii="Times New Roman" w:eastAsia="Calibri" w:hAnsi="Times New Roman" w:cs="Times New Roman"/>
                <w:i/>
                <w:iCs/>
                <w:color w:val="000000" w:themeColor="text1"/>
                <w:sz w:val="24"/>
                <w:szCs w:val="24"/>
                <w:lang w:val="en-US"/>
              </w:rPr>
              <w:t>Paecilomyces</w:t>
            </w:r>
            <w:r w:rsidR="00F56172" w:rsidRPr="00E77CE0">
              <w:rPr>
                <w:rFonts w:ascii="Times New Roman" w:eastAsia="Calibri" w:hAnsi="Times New Roman" w:cs="Times New Roman"/>
                <w:i/>
                <w:iCs/>
                <w:color w:val="000000" w:themeColor="text1"/>
                <w:sz w:val="24"/>
                <w:szCs w:val="24"/>
                <w:lang w:val="en-US"/>
              </w:rPr>
              <w:t>lilacinus</w:t>
            </w:r>
            <w:proofErr w:type="spellEnd"/>
            <w:r w:rsidRPr="00E77CE0">
              <w:rPr>
                <w:rFonts w:ascii="Times New Roman" w:eastAsia="Calibri" w:hAnsi="Times New Roman" w:cs="Times New Roman"/>
                <w:color w:val="000000" w:themeColor="text1"/>
                <w:sz w:val="24"/>
                <w:szCs w:val="24"/>
                <w:lang w:val="en-US"/>
              </w:rPr>
              <w:t>@ 30 kg/plant (1kg each in 100 kg of FYM)</w:t>
            </w:r>
          </w:p>
        </w:tc>
      </w:tr>
      <w:tr w:rsidR="002E3B55" w:rsidRPr="00E77CE0" w14:paraId="62BA2ECF" w14:textId="77777777" w:rsidTr="002E3B55">
        <w:trPr>
          <w:jc w:val="center"/>
        </w:trPr>
        <w:tc>
          <w:tcPr>
            <w:tcW w:w="1640" w:type="dxa"/>
            <w:tcBorders>
              <w:top w:val="single" w:sz="4" w:space="0" w:color="auto"/>
              <w:left w:val="single" w:sz="4" w:space="0" w:color="auto"/>
              <w:bottom w:val="single" w:sz="4" w:space="0" w:color="auto"/>
              <w:right w:val="single" w:sz="4" w:space="0" w:color="auto"/>
            </w:tcBorders>
            <w:hideMark/>
          </w:tcPr>
          <w:p w14:paraId="1C161A50" w14:textId="77777777" w:rsidR="002E3B55" w:rsidRPr="00E77CE0" w:rsidRDefault="002E3B55" w:rsidP="0013542B">
            <w:pPr>
              <w:spacing w:before="160" w:after="0" w:line="240" w:lineRule="auto"/>
              <w:jc w:val="center"/>
              <w:rPr>
                <w:rFonts w:ascii="Times New Roman" w:eastAsia="SimSun" w:hAnsi="Times New Roman" w:cs="Times New Roman"/>
                <w:b/>
                <w:color w:val="000000" w:themeColor="text1"/>
                <w:sz w:val="24"/>
                <w:szCs w:val="24"/>
                <w:lang w:val="en-US" w:eastAsia="zh-CN"/>
              </w:rPr>
            </w:pPr>
            <w:r w:rsidRPr="00E77CE0">
              <w:rPr>
                <w:rFonts w:ascii="Times New Roman" w:eastAsia="SimSun" w:hAnsi="Times New Roman" w:cs="Times New Roman"/>
                <w:b/>
                <w:color w:val="000000" w:themeColor="text1"/>
                <w:sz w:val="24"/>
                <w:szCs w:val="24"/>
                <w:lang w:val="en-US" w:eastAsia="zh-CN"/>
              </w:rPr>
              <w:t>T</w:t>
            </w:r>
            <w:r w:rsidRPr="00E77CE0">
              <w:rPr>
                <w:rFonts w:ascii="Times New Roman" w:eastAsia="SimSun" w:hAnsi="Times New Roman" w:cs="Times New Roman"/>
                <w:b/>
                <w:color w:val="000000" w:themeColor="text1"/>
                <w:sz w:val="24"/>
                <w:szCs w:val="24"/>
                <w:vertAlign w:val="subscript"/>
                <w:lang w:val="en-US" w:eastAsia="zh-CN"/>
              </w:rPr>
              <w:t>9</w:t>
            </w:r>
          </w:p>
        </w:tc>
        <w:tc>
          <w:tcPr>
            <w:tcW w:w="6971" w:type="dxa"/>
            <w:tcBorders>
              <w:top w:val="single" w:sz="4" w:space="0" w:color="auto"/>
              <w:left w:val="single" w:sz="4" w:space="0" w:color="auto"/>
              <w:bottom w:val="single" w:sz="4" w:space="0" w:color="auto"/>
              <w:right w:val="single" w:sz="4" w:space="0" w:color="auto"/>
            </w:tcBorders>
            <w:hideMark/>
          </w:tcPr>
          <w:p w14:paraId="16FC28E9" w14:textId="77777777" w:rsidR="002E3B55" w:rsidRPr="00E77CE0" w:rsidRDefault="002E3B55" w:rsidP="0013542B">
            <w:pPr>
              <w:spacing w:before="160" w:after="0" w:line="240" w:lineRule="auto"/>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lang w:val="en-US"/>
              </w:rPr>
              <w:t>Control (Untreated)</w:t>
            </w:r>
          </w:p>
        </w:tc>
      </w:tr>
    </w:tbl>
    <w:p w14:paraId="1BA2B5EF" w14:textId="77777777" w:rsidR="002E3B55" w:rsidRPr="00E77CE0" w:rsidRDefault="002E3B55" w:rsidP="008574D3">
      <w:pPr>
        <w:spacing w:before="240" w:after="240" w:line="240" w:lineRule="auto"/>
        <w:outlineLvl w:val="0"/>
        <w:rPr>
          <w:rFonts w:ascii="Times New Roman" w:eastAsia="SimSun" w:hAnsi="Times New Roman" w:cs="Times New Roman"/>
          <w:color w:val="000000" w:themeColor="text1"/>
          <w:sz w:val="24"/>
          <w:szCs w:val="24"/>
          <w:lang w:eastAsia="zh-CN"/>
        </w:rPr>
      </w:pPr>
      <w:r w:rsidRPr="00E77CE0">
        <w:rPr>
          <w:rFonts w:ascii="Times New Roman" w:eastAsia="SimSun" w:hAnsi="Times New Roman" w:cs="Times New Roman"/>
          <w:b/>
          <w:color w:val="000000" w:themeColor="text1"/>
          <w:sz w:val="24"/>
          <w:szCs w:val="24"/>
          <w:lang w:eastAsia="zh-CN"/>
        </w:rPr>
        <w:t xml:space="preserve"> Statistical analysis</w:t>
      </w:r>
    </w:p>
    <w:p w14:paraId="4C2A5988" w14:textId="77777777" w:rsidR="002E3B55" w:rsidRPr="00E77CE0" w:rsidRDefault="002E3B55" w:rsidP="0002134C">
      <w:pPr>
        <w:spacing w:before="240" w:after="240" w:line="240" w:lineRule="auto"/>
        <w:ind w:firstLine="720"/>
        <w:jc w:val="both"/>
        <w:rPr>
          <w:rFonts w:ascii="Times New Roman" w:eastAsia="SimSun" w:hAnsi="Times New Roman" w:cs="Times New Roman"/>
          <w:color w:val="000000" w:themeColor="text1"/>
          <w:sz w:val="24"/>
          <w:szCs w:val="24"/>
          <w:lang w:val="en-US" w:eastAsia="zh-CN"/>
        </w:rPr>
      </w:pPr>
      <w:r w:rsidRPr="00E77CE0">
        <w:rPr>
          <w:rFonts w:ascii="Times New Roman" w:eastAsia="SimSun" w:hAnsi="Times New Roman" w:cs="Times New Roman"/>
          <w:color w:val="000000" w:themeColor="text1"/>
          <w:sz w:val="24"/>
          <w:szCs w:val="24"/>
          <w:lang w:eastAsia="zh-CN"/>
        </w:rPr>
        <w:t>The data obtained was statistically analysed using completely randomized block design (CRBD). Observations of per cent reduction rotting were converted into angular transformation values.</w:t>
      </w:r>
    </w:p>
    <w:p w14:paraId="0FB989BB" w14:textId="77777777" w:rsidR="002E3B55" w:rsidRPr="00E77CE0" w:rsidRDefault="002E3B55" w:rsidP="008574D3">
      <w:pPr>
        <w:autoSpaceDE w:val="0"/>
        <w:autoSpaceDN w:val="0"/>
        <w:adjustRightInd w:val="0"/>
        <w:spacing w:line="240" w:lineRule="auto"/>
        <w:outlineLvl w:val="0"/>
        <w:rPr>
          <w:rFonts w:ascii="Times New Roman" w:eastAsia="Calibri" w:hAnsi="Times New Roman" w:cs="Times New Roman"/>
          <w:b/>
          <w:bCs/>
          <w:color w:val="000000" w:themeColor="text1"/>
          <w:sz w:val="24"/>
          <w:szCs w:val="24"/>
          <w:lang w:val="en-US"/>
        </w:rPr>
      </w:pPr>
      <w:r w:rsidRPr="00E77CE0">
        <w:rPr>
          <w:rFonts w:ascii="Times New Roman" w:eastAsia="Calibri" w:hAnsi="Times New Roman" w:cs="Times New Roman"/>
          <w:b/>
          <w:bCs/>
          <w:color w:val="000000" w:themeColor="text1"/>
          <w:sz w:val="24"/>
          <w:szCs w:val="24"/>
          <w:lang w:val="en-US"/>
        </w:rPr>
        <w:t xml:space="preserve">Results </w:t>
      </w:r>
    </w:p>
    <w:p w14:paraId="5BE57DCF" w14:textId="77777777" w:rsidR="00CE7CA0" w:rsidRPr="00E77CE0" w:rsidRDefault="00426839" w:rsidP="00CE7CA0">
      <w:pPr>
        <w:spacing w:before="80" w:after="80" w:line="240" w:lineRule="auto"/>
        <w:ind w:firstLine="720"/>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bCs/>
          <w:color w:val="000000" w:themeColor="text1"/>
          <w:sz w:val="24"/>
          <w:szCs w:val="24"/>
        </w:rPr>
        <w:t>R</w:t>
      </w:r>
      <w:r w:rsidR="002E3B55" w:rsidRPr="00E77CE0">
        <w:rPr>
          <w:rFonts w:ascii="Times New Roman" w:eastAsia="Calibri" w:hAnsi="Times New Roman" w:cs="Times New Roman"/>
          <w:bCs/>
          <w:color w:val="000000" w:themeColor="text1"/>
          <w:sz w:val="24"/>
          <w:szCs w:val="24"/>
        </w:rPr>
        <w:t>esults</w:t>
      </w:r>
      <w:r w:rsidRPr="00E77CE0">
        <w:rPr>
          <w:rFonts w:ascii="Times New Roman" w:eastAsia="Calibri" w:hAnsi="Times New Roman" w:cs="Times New Roman"/>
          <w:bCs/>
          <w:color w:val="000000" w:themeColor="text1"/>
          <w:sz w:val="24"/>
          <w:szCs w:val="24"/>
        </w:rPr>
        <w:t xml:space="preserve"> from the experiment conducted</w:t>
      </w:r>
      <w:r w:rsidR="00E630C6">
        <w:rPr>
          <w:rFonts w:ascii="Times New Roman" w:eastAsia="Calibri" w:hAnsi="Times New Roman" w:cs="Times New Roman"/>
          <w:bCs/>
          <w:color w:val="000000" w:themeColor="text1"/>
          <w:sz w:val="24"/>
          <w:szCs w:val="24"/>
        </w:rPr>
        <w:t xml:space="preserve"> </w:t>
      </w:r>
      <w:r w:rsidR="00FE7910" w:rsidRPr="00E77CE0">
        <w:rPr>
          <w:rFonts w:ascii="Times New Roman" w:hAnsi="Times New Roman"/>
          <w:color w:val="000000" w:themeColor="text1"/>
          <w:sz w:val="24"/>
          <w:szCs w:val="24"/>
        </w:rPr>
        <w:t>on management of wilt disease of acid lime under field conditions of natural infection revealed the efficacy of different fungicides and some bio-agents with organic amendment tested in reducing the disease</w:t>
      </w:r>
      <w:r w:rsidR="00EF2C96" w:rsidRPr="00E77CE0">
        <w:rPr>
          <w:rFonts w:ascii="Times New Roman" w:hAnsi="Times New Roman"/>
          <w:color w:val="000000" w:themeColor="text1"/>
          <w:sz w:val="24"/>
          <w:szCs w:val="24"/>
        </w:rPr>
        <w:t xml:space="preserve">. </w:t>
      </w:r>
      <w:r w:rsidR="002E3B55" w:rsidRPr="00E77CE0">
        <w:rPr>
          <w:rFonts w:ascii="Times New Roman" w:eastAsia="Calibri" w:hAnsi="Times New Roman" w:cs="Times New Roman"/>
          <w:bCs/>
          <w:color w:val="000000" w:themeColor="text1"/>
          <w:sz w:val="24"/>
          <w:szCs w:val="24"/>
        </w:rPr>
        <w:t xml:space="preserve">Among the different treatments tested, all the treatments significantly reduced the per cent root rotting compared to control. </w:t>
      </w:r>
      <w:r w:rsidR="002E3B55" w:rsidRPr="00E77CE0">
        <w:rPr>
          <w:rFonts w:ascii="Times New Roman" w:eastAsia="Calibri" w:hAnsi="Times New Roman" w:cs="Times New Roman"/>
          <w:color w:val="000000" w:themeColor="text1"/>
          <w:sz w:val="24"/>
          <w:szCs w:val="24"/>
        </w:rPr>
        <w:t>Drenching of carbendazim 50 WP @ 2 g/l was found to be significantly superior over other treatments in reducing the rotting of roots. Reduction in rotting of roots was the highest in trees drenched with carbendazim 50 WP@ 2 g/l (59.45%) followed by drenching of propiconazole 25 EC@ 2 ml/l (53.67%) which was on par with drenching of tebuconazole 250 EC @ 2 ml /l (51.96 %)</w:t>
      </w:r>
      <w:r w:rsidR="00E630C6">
        <w:rPr>
          <w:rFonts w:ascii="Times New Roman" w:eastAsia="Calibri" w:hAnsi="Times New Roman" w:cs="Times New Roman"/>
          <w:color w:val="000000" w:themeColor="text1"/>
          <w:sz w:val="24"/>
          <w:szCs w:val="24"/>
        </w:rPr>
        <w:t xml:space="preserve"> </w:t>
      </w:r>
      <w:r w:rsidR="00F56172" w:rsidRPr="00E77CE0">
        <w:rPr>
          <w:rFonts w:ascii="Times New Roman" w:eastAsia="Calibri" w:hAnsi="Times New Roman" w:cs="Times New Roman"/>
          <w:color w:val="000000" w:themeColor="text1"/>
          <w:sz w:val="24"/>
          <w:szCs w:val="24"/>
        </w:rPr>
        <w:t xml:space="preserve">(Table </w:t>
      </w:r>
      <w:r w:rsidR="001E1056" w:rsidRPr="00E77CE0">
        <w:rPr>
          <w:rFonts w:ascii="Times New Roman" w:eastAsia="Calibri" w:hAnsi="Times New Roman" w:cs="Times New Roman"/>
          <w:color w:val="000000" w:themeColor="text1"/>
          <w:sz w:val="24"/>
          <w:szCs w:val="24"/>
        </w:rPr>
        <w:t>1</w:t>
      </w:r>
      <w:r w:rsidR="001E1056">
        <w:rPr>
          <w:rFonts w:ascii="Times New Roman" w:eastAsia="Calibri" w:hAnsi="Times New Roman" w:cs="Times New Roman"/>
          <w:color w:val="000000" w:themeColor="text1"/>
          <w:sz w:val="24"/>
          <w:szCs w:val="24"/>
        </w:rPr>
        <w:t>:</w:t>
      </w:r>
      <w:r w:rsidR="001E1056" w:rsidRPr="00E77CE0">
        <w:rPr>
          <w:rFonts w:ascii="Times New Roman" w:eastAsia="Calibri" w:hAnsi="Times New Roman" w:cs="Times New Roman"/>
          <w:b/>
          <w:color w:val="000000" w:themeColor="text1"/>
          <w:sz w:val="24"/>
          <w:szCs w:val="24"/>
        </w:rPr>
        <w:t xml:space="preserve"> </w:t>
      </w:r>
      <w:r w:rsidR="001E1056" w:rsidRPr="001E1056">
        <w:rPr>
          <w:rFonts w:ascii="Times New Roman" w:eastAsia="Calibri" w:hAnsi="Times New Roman" w:cs="Times New Roman"/>
          <w:color w:val="000000" w:themeColor="text1"/>
          <w:sz w:val="24"/>
          <w:szCs w:val="24"/>
        </w:rPr>
        <w:t>Fig.1).</w:t>
      </w:r>
    </w:p>
    <w:p w14:paraId="0E1854DB" w14:textId="77777777" w:rsidR="00CE7CA0" w:rsidRPr="00E77CE0" w:rsidRDefault="00CE7CA0" w:rsidP="00F56172">
      <w:pPr>
        <w:spacing w:before="80" w:after="80" w:line="240" w:lineRule="auto"/>
        <w:ind w:firstLine="720"/>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bCs/>
          <w:color w:val="000000" w:themeColor="text1"/>
          <w:sz w:val="24"/>
          <w:szCs w:val="24"/>
        </w:rPr>
        <w:t xml:space="preserve">Among the bio-agents, Soil application of neem cake @ 10 kg/plant and FYM enriched with </w:t>
      </w:r>
      <w:r w:rsidRPr="00E77CE0">
        <w:rPr>
          <w:rFonts w:ascii="Times New Roman" w:eastAsia="Calibri" w:hAnsi="Times New Roman" w:cs="Times New Roman"/>
          <w:bCs/>
          <w:i/>
          <w:color w:val="000000" w:themeColor="text1"/>
          <w:sz w:val="24"/>
          <w:szCs w:val="24"/>
        </w:rPr>
        <w:t xml:space="preserve">Trichoderma </w:t>
      </w:r>
      <w:proofErr w:type="spellStart"/>
      <w:r w:rsidRPr="00E77CE0">
        <w:rPr>
          <w:rFonts w:ascii="Times New Roman" w:eastAsia="Calibri" w:hAnsi="Times New Roman" w:cs="Times New Roman"/>
          <w:bCs/>
          <w:i/>
          <w:color w:val="000000" w:themeColor="text1"/>
          <w:sz w:val="24"/>
          <w:szCs w:val="24"/>
        </w:rPr>
        <w:t>harzianum</w:t>
      </w:r>
      <w:proofErr w:type="spellEnd"/>
      <w:r w:rsidRPr="00E77CE0">
        <w:rPr>
          <w:rFonts w:ascii="Times New Roman" w:eastAsia="Calibri" w:hAnsi="Times New Roman" w:cs="Times New Roman"/>
          <w:bCs/>
          <w:color w:val="000000" w:themeColor="text1"/>
          <w:sz w:val="24"/>
          <w:szCs w:val="24"/>
        </w:rPr>
        <w:t xml:space="preserve"> @ 30 kg/plant was found to be effective in reducing percentage root rotting (</w:t>
      </w:r>
      <w:r w:rsidRPr="00E77CE0">
        <w:rPr>
          <w:rFonts w:ascii="Times New Roman" w:eastAsia="Calibri" w:hAnsi="Times New Roman" w:cs="Times New Roman"/>
          <w:color w:val="000000" w:themeColor="text1"/>
          <w:sz w:val="24"/>
          <w:szCs w:val="24"/>
        </w:rPr>
        <w:t>36.50</w:t>
      </w:r>
      <w:r w:rsidRPr="00E77CE0">
        <w:rPr>
          <w:rFonts w:ascii="Times New Roman" w:eastAsia="Calibri" w:hAnsi="Times New Roman" w:cs="Times New Roman"/>
          <w:bCs/>
          <w:color w:val="000000" w:themeColor="text1"/>
          <w:sz w:val="24"/>
          <w:szCs w:val="24"/>
        </w:rPr>
        <w:t xml:space="preserve">) followed by treatment with neem cake at 10kg /tree with FYM enriched with </w:t>
      </w:r>
      <w:r w:rsidRPr="00E77CE0">
        <w:rPr>
          <w:rFonts w:ascii="Times New Roman" w:eastAsia="Calibri" w:hAnsi="Times New Roman" w:cs="Times New Roman"/>
          <w:bCs/>
          <w:i/>
          <w:color w:val="000000" w:themeColor="text1"/>
          <w:sz w:val="24"/>
          <w:szCs w:val="24"/>
        </w:rPr>
        <w:t>Trichoderma</w:t>
      </w:r>
      <w:r w:rsidR="00E630C6">
        <w:rPr>
          <w:rFonts w:ascii="Times New Roman" w:eastAsia="Calibri" w:hAnsi="Times New Roman" w:cs="Times New Roman"/>
          <w:bCs/>
          <w:i/>
          <w:color w:val="000000" w:themeColor="text1"/>
          <w:sz w:val="24"/>
          <w:szCs w:val="24"/>
        </w:rPr>
        <w:t xml:space="preserve"> </w:t>
      </w:r>
      <w:proofErr w:type="spellStart"/>
      <w:r w:rsidR="00F56172" w:rsidRPr="00E77CE0">
        <w:rPr>
          <w:rFonts w:ascii="Times New Roman" w:eastAsia="Calibri" w:hAnsi="Times New Roman" w:cs="Times New Roman"/>
          <w:bCs/>
          <w:i/>
          <w:color w:val="000000" w:themeColor="text1"/>
          <w:sz w:val="24"/>
          <w:szCs w:val="24"/>
        </w:rPr>
        <w:t>harzianum</w:t>
      </w:r>
      <w:proofErr w:type="spellEnd"/>
      <w:r w:rsidR="00E630C6">
        <w:rPr>
          <w:rFonts w:ascii="Times New Roman" w:eastAsia="Calibri" w:hAnsi="Times New Roman" w:cs="Times New Roman"/>
          <w:bCs/>
          <w:i/>
          <w:color w:val="000000" w:themeColor="text1"/>
          <w:sz w:val="24"/>
          <w:szCs w:val="24"/>
        </w:rPr>
        <w:t xml:space="preserve"> </w:t>
      </w:r>
      <w:r w:rsidRPr="00E77CE0">
        <w:rPr>
          <w:rFonts w:ascii="Times New Roman" w:eastAsia="Calibri" w:hAnsi="Times New Roman" w:cs="Times New Roman"/>
          <w:bCs/>
          <w:color w:val="000000" w:themeColor="text1"/>
          <w:sz w:val="24"/>
          <w:szCs w:val="24"/>
        </w:rPr>
        <w:t xml:space="preserve">and </w:t>
      </w:r>
      <w:proofErr w:type="spellStart"/>
      <w:r w:rsidRPr="00E77CE0">
        <w:rPr>
          <w:rFonts w:ascii="Times New Roman" w:eastAsia="Calibri" w:hAnsi="Times New Roman" w:cs="Times New Roman"/>
          <w:bCs/>
          <w:i/>
          <w:color w:val="000000" w:themeColor="text1"/>
          <w:sz w:val="24"/>
          <w:szCs w:val="24"/>
        </w:rPr>
        <w:t>Paecilomyces</w:t>
      </w:r>
      <w:proofErr w:type="spellEnd"/>
      <w:r w:rsidR="00E630C6">
        <w:rPr>
          <w:rFonts w:ascii="Times New Roman" w:eastAsia="Calibri" w:hAnsi="Times New Roman" w:cs="Times New Roman"/>
          <w:bCs/>
          <w:i/>
          <w:color w:val="000000" w:themeColor="text1"/>
          <w:sz w:val="24"/>
          <w:szCs w:val="24"/>
        </w:rPr>
        <w:t xml:space="preserve"> </w:t>
      </w:r>
      <w:proofErr w:type="spellStart"/>
      <w:r w:rsidR="00F56172" w:rsidRPr="00E77CE0">
        <w:rPr>
          <w:rFonts w:ascii="Times New Roman" w:eastAsia="Calibri" w:hAnsi="Times New Roman" w:cs="Times New Roman"/>
          <w:bCs/>
          <w:i/>
          <w:color w:val="000000" w:themeColor="text1"/>
          <w:sz w:val="24"/>
          <w:szCs w:val="24"/>
        </w:rPr>
        <w:t>lilacinus</w:t>
      </w:r>
      <w:proofErr w:type="spellEnd"/>
      <w:r w:rsidR="00E630C6">
        <w:rPr>
          <w:rFonts w:ascii="Times New Roman" w:eastAsia="Calibri" w:hAnsi="Times New Roman" w:cs="Times New Roman"/>
          <w:bCs/>
          <w:i/>
          <w:color w:val="000000" w:themeColor="text1"/>
          <w:sz w:val="24"/>
          <w:szCs w:val="24"/>
        </w:rPr>
        <w:t xml:space="preserve"> </w:t>
      </w:r>
      <w:r w:rsidRPr="00E77CE0">
        <w:rPr>
          <w:rFonts w:ascii="Times New Roman" w:eastAsia="Calibri" w:hAnsi="Times New Roman" w:cs="Times New Roman"/>
          <w:bCs/>
          <w:color w:val="000000" w:themeColor="text1"/>
          <w:sz w:val="24"/>
          <w:szCs w:val="24"/>
        </w:rPr>
        <w:t xml:space="preserve">at 30 kg /plant </w:t>
      </w:r>
      <w:r w:rsidR="00E630C6">
        <w:rPr>
          <w:rFonts w:ascii="Times New Roman" w:eastAsia="Calibri" w:hAnsi="Times New Roman" w:cs="Times New Roman"/>
          <w:bCs/>
          <w:color w:val="000000" w:themeColor="text1"/>
          <w:sz w:val="24"/>
          <w:szCs w:val="24"/>
        </w:rPr>
        <w:t xml:space="preserve">              </w:t>
      </w:r>
      <w:proofErr w:type="gramStart"/>
      <w:r w:rsidR="00E630C6">
        <w:rPr>
          <w:rFonts w:ascii="Times New Roman" w:eastAsia="Calibri" w:hAnsi="Times New Roman" w:cs="Times New Roman"/>
          <w:bCs/>
          <w:color w:val="000000" w:themeColor="text1"/>
          <w:sz w:val="24"/>
          <w:szCs w:val="24"/>
        </w:rPr>
        <w:t xml:space="preserve">   </w:t>
      </w:r>
      <w:r w:rsidRPr="00E77CE0">
        <w:rPr>
          <w:rFonts w:ascii="Times New Roman" w:eastAsia="Calibri" w:hAnsi="Times New Roman" w:cs="Times New Roman"/>
          <w:bCs/>
          <w:color w:val="000000" w:themeColor="text1"/>
          <w:sz w:val="24"/>
          <w:szCs w:val="24"/>
        </w:rPr>
        <w:t>(</w:t>
      </w:r>
      <w:proofErr w:type="gramEnd"/>
      <w:r w:rsidRPr="00E77CE0">
        <w:rPr>
          <w:rFonts w:ascii="Times New Roman" w:eastAsia="Calibri" w:hAnsi="Times New Roman" w:cs="Times New Roman"/>
          <w:bCs/>
          <w:color w:val="000000" w:themeColor="text1"/>
          <w:sz w:val="24"/>
          <w:szCs w:val="24"/>
        </w:rPr>
        <w:t>30.14 %)</w:t>
      </w:r>
      <w:r w:rsidR="00E630C6">
        <w:rPr>
          <w:rFonts w:ascii="Times New Roman" w:eastAsia="Calibri" w:hAnsi="Times New Roman" w:cs="Times New Roman"/>
          <w:bCs/>
          <w:color w:val="000000" w:themeColor="text1"/>
          <w:sz w:val="24"/>
          <w:szCs w:val="24"/>
        </w:rPr>
        <w:t xml:space="preserve"> </w:t>
      </w:r>
      <w:r w:rsidR="00C81BDA" w:rsidRPr="00E77CE0">
        <w:rPr>
          <w:rFonts w:ascii="Times New Roman" w:eastAsia="Calibri" w:hAnsi="Times New Roman" w:cs="Times New Roman"/>
          <w:color w:val="000000" w:themeColor="text1"/>
          <w:sz w:val="24"/>
          <w:szCs w:val="24"/>
        </w:rPr>
        <w:t>(Table 1</w:t>
      </w:r>
      <w:r w:rsidR="00C81BDA">
        <w:rPr>
          <w:rFonts w:ascii="Times New Roman" w:eastAsia="Calibri" w:hAnsi="Times New Roman" w:cs="Times New Roman"/>
          <w:color w:val="000000" w:themeColor="text1"/>
          <w:sz w:val="24"/>
          <w:szCs w:val="24"/>
        </w:rPr>
        <w:t>:</w:t>
      </w:r>
      <w:r w:rsidR="00C81BDA" w:rsidRPr="00E77CE0">
        <w:rPr>
          <w:rFonts w:ascii="Times New Roman" w:eastAsia="Calibri" w:hAnsi="Times New Roman" w:cs="Times New Roman"/>
          <w:b/>
          <w:color w:val="000000" w:themeColor="text1"/>
          <w:sz w:val="24"/>
          <w:szCs w:val="24"/>
        </w:rPr>
        <w:t xml:space="preserve"> </w:t>
      </w:r>
      <w:r w:rsidR="00C81BDA" w:rsidRPr="001E1056">
        <w:rPr>
          <w:rFonts w:ascii="Times New Roman" w:eastAsia="Calibri" w:hAnsi="Times New Roman" w:cs="Times New Roman"/>
          <w:color w:val="000000" w:themeColor="text1"/>
          <w:sz w:val="24"/>
          <w:szCs w:val="24"/>
        </w:rPr>
        <w:t>Fig.1).</w:t>
      </w:r>
    </w:p>
    <w:p w14:paraId="567C0330" w14:textId="77777777" w:rsidR="00955D24" w:rsidRPr="00E77CE0" w:rsidRDefault="00955D24" w:rsidP="00F56172">
      <w:pPr>
        <w:spacing w:before="80" w:after="80" w:line="240" w:lineRule="auto"/>
        <w:ind w:firstLine="720"/>
        <w:jc w:val="both"/>
        <w:rPr>
          <w:rFonts w:ascii="Times New Roman" w:eastAsia="Calibri" w:hAnsi="Times New Roman" w:cs="Times New Roman"/>
          <w:color w:val="000000" w:themeColor="text1"/>
          <w:sz w:val="24"/>
          <w:szCs w:val="24"/>
        </w:rPr>
      </w:pPr>
    </w:p>
    <w:p w14:paraId="6E933A07" w14:textId="77777777" w:rsidR="00955D24" w:rsidRPr="00E77CE0" w:rsidRDefault="00CE7CA0" w:rsidP="00955D24">
      <w:pPr>
        <w:spacing w:before="80" w:after="80" w:line="240" w:lineRule="auto"/>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b/>
          <w:bCs/>
          <w:color w:val="000000" w:themeColor="text1"/>
          <w:sz w:val="24"/>
          <w:szCs w:val="24"/>
          <w:lang w:val="en-US"/>
        </w:rPr>
        <w:t>Discussion</w:t>
      </w:r>
    </w:p>
    <w:p w14:paraId="21260679" w14:textId="77777777" w:rsidR="002E3B55" w:rsidRPr="00E77CE0" w:rsidRDefault="005F5F1A" w:rsidP="00955D24">
      <w:pPr>
        <w:spacing w:before="80" w:after="80" w:line="240" w:lineRule="auto"/>
        <w:ind w:firstLine="720"/>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Among</w:t>
      </w:r>
      <w:r w:rsidR="00426839" w:rsidRPr="00E77CE0">
        <w:rPr>
          <w:rFonts w:ascii="Times New Roman" w:eastAsia="Calibri" w:hAnsi="Times New Roman" w:cs="Times New Roman"/>
          <w:color w:val="000000" w:themeColor="text1"/>
          <w:sz w:val="24"/>
          <w:szCs w:val="24"/>
        </w:rPr>
        <w:t xml:space="preserve"> </w:t>
      </w:r>
      <w:r w:rsidR="00E630C6">
        <w:rPr>
          <w:rFonts w:ascii="Times New Roman" w:eastAsia="Calibri" w:hAnsi="Times New Roman" w:cs="Times New Roman"/>
          <w:color w:val="000000" w:themeColor="text1"/>
          <w:sz w:val="24"/>
          <w:szCs w:val="24"/>
        </w:rPr>
        <w:t xml:space="preserve">various </w:t>
      </w:r>
      <w:r w:rsidR="00426839" w:rsidRPr="00E77CE0">
        <w:rPr>
          <w:rFonts w:ascii="Times New Roman" w:eastAsia="Calibri" w:hAnsi="Times New Roman" w:cs="Times New Roman"/>
          <w:color w:val="000000" w:themeColor="text1"/>
          <w:sz w:val="24"/>
          <w:szCs w:val="24"/>
        </w:rPr>
        <w:t>fungicides used in this experi</w:t>
      </w:r>
      <w:r w:rsidRPr="00E77CE0">
        <w:rPr>
          <w:rFonts w:ascii="Times New Roman" w:eastAsia="Calibri" w:hAnsi="Times New Roman" w:cs="Times New Roman"/>
          <w:color w:val="000000" w:themeColor="text1"/>
          <w:sz w:val="24"/>
          <w:szCs w:val="24"/>
        </w:rPr>
        <w:t xml:space="preserve">ment under field conditions </w:t>
      </w:r>
      <w:r w:rsidRPr="00E77CE0">
        <w:rPr>
          <w:rFonts w:ascii="Times New Roman" w:eastAsia="Calibri" w:hAnsi="Times New Roman" w:cs="Times New Roman"/>
          <w:bCs/>
          <w:color w:val="000000" w:themeColor="text1"/>
          <w:sz w:val="24"/>
          <w:szCs w:val="24"/>
          <w:lang w:val="en-US"/>
        </w:rPr>
        <w:t xml:space="preserve">such as </w:t>
      </w:r>
      <w:r w:rsidRPr="00E77CE0">
        <w:rPr>
          <w:rFonts w:ascii="Times New Roman" w:eastAsia="Calibri" w:hAnsi="Times New Roman" w:cs="Times New Roman"/>
          <w:color w:val="000000" w:themeColor="text1"/>
          <w:sz w:val="24"/>
          <w:szCs w:val="24"/>
        </w:rPr>
        <w:t xml:space="preserve">carbendazim 50 WP, </w:t>
      </w:r>
      <w:r w:rsidRPr="00E77CE0">
        <w:rPr>
          <w:rFonts w:ascii="Times New Roman" w:eastAsia="SimSun" w:hAnsi="Times New Roman" w:cs="Times New Roman"/>
          <w:color w:val="000000" w:themeColor="text1"/>
          <w:sz w:val="24"/>
          <w:szCs w:val="24"/>
          <w:lang w:val="en-US" w:eastAsia="zh-CN"/>
        </w:rPr>
        <w:t xml:space="preserve">hexaconazole 5 SC, </w:t>
      </w:r>
      <w:r w:rsidRPr="00E77CE0">
        <w:rPr>
          <w:rFonts w:ascii="Times New Roman" w:eastAsia="Calibri" w:hAnsi="Times New Roman" w:cs="Times New Roman"/>
          <w:color w:val="000000" w:themeColor="text1"/>
          <w:sz w:val="24"/>
          <w:szCs w:val="24"/>
        </w:rPr>
        <w:t>propiconazole 25 EC,</w:t>
      </w:r>
      <w:r w:rsidR="00E630C6">
        <w:rPr>
          <w:rFonts w:ascii="Times New Roman" w:eastAsia="Calibri" w:hAnsi="Times New Roman" w:cs="Times New Roman"/>
          <w:color w:val="000000" w:themeColor="text1"/>
          <w:sz w:val="24"/>
          <w:szCs w:val="24"/>
        </w:rPr>
        <w:t xml:space="preserve"> </w:t>
      </w:r>
      <w:r w:rsidRPr="00E77CE0">
        <w:rPr>
          <w:rFonts w:ascii="Times New Roman" w:eastAsia="Calibri" w:hAnsi="Times New Roman" w:cs="Times New Roman"/>
          <w:color w:val="000000" w:themeColor="text1"/>
          <w:sz w:val="24"/>
          <w:szCs w:val="24"/>
        </w:rPr>
        <w:t xml:space="preserve">tebuconazole 250 EC </w:t>
      </w:r>
      <w:r w:rsidRPr="00E630C6">
        <w:rPr>
          <w:rFonts w:ascii="Times New Roman" w:eastAsia="Calibri" w:hAnsi="Times New Roman" w:cs="Times New Roman"/>
          <w:color w:val="000000" w:themeColor="text1"/>
          <w:kern w:val="24"/>
          <w:sz w:val="24"/>
          <w:szCs w:val="24"/>
          <w:lang w:val="en-US" w:eastAsia="en-IN"/>
        </w:rPr>
        <w:t xml:space="preserve">and </w:t>
      </w:r>
      <w:r w:rsidRPr="00E77CE0">
        <w:rPr>
          <w:rFonts w:ascii="Times New Roman" w:eastAsia="Calibri" w:hAnsi="Times New Roman" w:cs="Times New Roman"/>
          <w:i/>
          <w:color w:val="000000" w:themeColor="text1"/>
          <w:kern w:val="24"/>
          <w:sz w:val="24"/>
          <w:szCs w:val="24"/>
          <w:lang w:val="en-US" w:eastAsia="en-IN"/>
        </w:rPr>
        <w:t>(</w:t>
      </w:r>
      <w:r w:rsidRPr="00E77CE0">
        <w:rPr>
          <w:rFonts w:ascii="Times New Roman" w:eastAsia="Calibri" w:hAnsi="Times New Roman" w:cs="Times New Roman"/>
          <w:color w:val="000000" w:themeColor="text1"/>
          <w:sz w:val="24"/>
          <w:szCs w:val="24"/>
        </w:rPr>
        <w:t xml:space="preserve">hexaconazole 5 % + </w:t>
      </w:r>
      <w:proofErr w:type="spellStart"/>
      <w:r w:rsidRPr="00E77CE0">
        <w:rPr>
          <w:rFonts w:ascii="Times New Roman" w:eastAsia="Calibri" w:hAnsi="Times New Roman" w:cs="Times New Roman"/>
          <w:color w:val="000000" w:themeColor="text1"/>
          <w:sz w:val="24"/>
          <w:szCs w:val="24"/>
        </w:rPr>
        <w:t>captan</w:t>
      </w:r>
      <w:proofErr w:type="spellEnd"/>
      <w:r w:rsidRPr="00E77CE0">
        <w:rPr>
          <w:rFonts w:ascii="Times New Roman" w:eastAsia="Calibri" w:hAnsi="Times New Roman" w:cs="Times New Roman"/>
          <w:color w:val="000000" w:themeColor="text1"/>
          <w:sz w:val="24"/>
          <w:szCs w:val="24"/>
        </w:rPr>
        <w:t xml:space="preserve"> 70 %) WP</w:t>
      </w:r>
      <w:r w:rsidR="00E630C6">
        <w:rPr>
          <w:rFonts w:ascii="Times New Roman" w:eastAsia="Calibri" w:hAnsi="Times New Roman" w:cs="Times New Roman"/>
          <w:color w:val="000000" w:themeColor="text1"/>
          <w:sz w:val="24"/>
          <w:szCs w:val="24"/>
        </w:rPr>
        <w:t xml:space="preserve"> though found effective under </w:t>
      </w:r>
      <w:r w:rsidR="00E630C6" w:rsidRPr="00E630C6">
        <w:rPr>
          <w:rFonts w:ascii="Times New Roman" w:eastAsia="Calibri" w:hAnsi="Times New Roman" w:cs="Times New Roman"/>
          <w:i/>
          <w:color w:val="000000" w:themeColor="text1"/>
          <w:sz w:val="24"/>
          <w:szCs w:val="24"/>
        </w:rPr>
        <w:t>in-vitro</w:t>
      </w:r>
      <w:r w:rsidR="00E630C6">
        <w:rPr>
          <w:rFonts w:ascii="Times New Roman" w:eastAsia="Calibri" w:hAnsi="Times New Roman" w:cs="Times New Roman"/>
          <w:color w:val="000000" w:themeColor="text1"/>
          <w:sz w:val="24"/>
          <w:szCs w:val="24"/>
        </w:rPr>
        <w:t xml:space="preserve"> </w:t>
      </w:r>
      <w:r w:rsidR="00426839" w:rsidRPr="00E77CE0">
        <w:rPr>
          <w:rFonts w:ascii="Times New Roman" w:eastAsia="Calibri" w:hAnsi="Times New Roman" w:cs="Times New Roman"/>
          <w:color w:val="000000" w:themeColor="text1"/>
          <w:sz w:val="24"/>
          <w:szCs w:val="24"/>
        </w:rPr>
        <w:t xml:space="preserve">but surprisingly </w:t>
      </w:r>
      <w:r w:rsidR="00EA3D1A" w:rsidRPr="00E77CE0">
        <w:rPr>
          <w:rFonts w:ascii="Times New Roman" w:eastAsia="Calibri" w:hAnsi="Times New Roman" w:cs="Times New Roman"/>
          <w:color w:val="000000" w:themeColor="text1"/>
          <w:sz w:val="24"/>
          <w:szCs w:val="24"/>
        </w:rPr>
        <w:t>carbendazim 50 WP</w:t>
      </w:r>
      <w:r w:rsidR="00490931" w:rsidRPr="00E77CE0">
        <w:rPr>
          <w:rFonts w:ascii="Times New Roman" w:eastAsia="Calibri" w:hAnsi="Times New Roman" w:cs="Times New Roman"/>
          <w:color w:val="000000" w:themeColor="text1"/>
          <w:sz w:val="24"/>
          <w:szCs w:val="24"/>
        </w:rPr>
        <w:t xml:space="preserve"> was </w:t>
      </w:r>
      <w:r w:rsidR="00F34879" w:rsidRPr="00E77CE0">
        <w:rPr>
          <w:rFonts w:ascii="Times New Roman" w:eastAsia="Calibri" w:hAnsi="Times New Roman" w:cs="Times New Roman"/>
          <w:color w:val="000000" w:themeColor="text1"/>
          <w:sz w:val="24"/>
          <w:szCs w:val="24"/>
        </w:rPr>
        <w:t xml:space="preserve">still </w:t>
      </w:r>
      <w:r w:rsidR="00490931" w:rsidRPr="00E77CE0">
        <w:rPr>
          <w:rFonts w:ascii="Times New Roman" w:eastAsia="Calibri" w:hAnsi="Times New Roman" w:cs="Times New Roman"/>
          <w:color w:val="000000" w:themeColor="text1"/>
          <w:sz w:val="24"/>
          <w:szCs w:val="24"/>
        </w:rPr>
        <w:t>found effective in reducing per cent root rotti</w:t>
      </w:r>
      <w:r w:rsidR="00F56172" w:rsidRPr="00E77CE0">
        <w:rPr>
          <w:rFonts w:ascii="Times New Roman" w:eastAsia="Calibri" w:hAnsi="Times New Roman" w:cs="Times New Roman"/>
          <w:color w:val="000000" w:themeColor="text1"/>
          <w:sz w:val="24"/>
          <w:szCs w:val="24"/>
        </w:rPr>
        <w:t>n</w:t>
      </w:r>
      <w:r w:rsidR="00490931" w:rsidRPr="00E77CE0">
        <w:rPr>
          <w:rFonts w:ascii="Times New Roman" w:eastAsia="Calibri" w:hAnsi="Times New Roman" w:cs="Times New Roman"/>
          <w:color w:val="000000" w:themeColor="text1"/>
          <w:sz w:val="24"/>
          <w:szCs w:val="24"/>
        </w:rPr>
        <w:t>g</w:t>
      </w:r>
      <w:r w:rsidR="001E1056">
        <w:rPr>
          <w:rFonts w:ascii="Times New Roman" w:eastAsia="Calibri" w:hAnsi="Times New Roman" w:cs="Times New Roman"/>
          <w:color w:val="000000" w:themeColor="text1"/>
          <w:sz w:val="24"/>
          <w:szCs w:val="24"/>
        </w:rPr>
        <w:t xml:space="preserve"> against dry </w:t>
      </w:r>
      <w:r w:rsidR="00F34879" w:rsidRPr="00E77CE0">
        <w:rPr>
          <w:rFonts w:ascii="Times New Roman" w:eastAsia="Calibri" w:hAnsi="Times New Roman" w:cs="Times New Roman"/>
          <w:color w:val="000000" w:themeColor="text1"/>
          <w:sz w:val="24"/>
          <w:szCs w:val="24"/>
        </w:rPr>
        <w:t>root rot</w:t>
      </w:r>
      <w:r w:rsidR="00E630C6">
        <w:rPr>
          <w:rFonts w:ascii="Times New Roman" w:eastAsia="Calibri" w:hAnsi="Times New Roman" w:cs="Times New Roman"/>
          <w:color w:val="000000" w:themeColor="text1"/>
          <w:sz w:val="24"/>
          <w:szCs w:val="24"/>
        </w:rPr>
        <w:t xml:space="preserve"> </w:t>
      </w:r>
      <w:r w:rsidR="009E1866">
        <w:rPr>
          <w:rFonts w:ascii="Times New Roman" w:eastAsia="Calibri" w:hAnsi="Times New Roman" w:cs="Times New Roman"/>
          <w:bCs/>
          <w:iCs/>
          <w:color w:val="000000" w:themeColor="text1"/>
          <w:sz w:val="24"/>
          <w:szCs w:val="24"/>
        </w:rPr>
        <w:t xml:space="preserve">at </w:t>
      </w:r>
      <w:r w:rsidR="009E1866" w:rsidRPr="00E77CE0">
        <w:rPr>
          <w:rFonts w:ascii="Times New Roman" w:eastAsia="Calibri" w:hAnsi="Times New Roman" w:cs="Times New Roman"/>
          <w:bCs/>
          <w:iCs/>
          <w:color w:val="000000" w:themeColor="text1"/>
          <w:sz w:val="24"/>
          <w:szCs w:val="24"/>
        </w:rPr>
        <w:t>one litre</w:t>
      </w:r>
      <w:r w:rsidR="009E1866">
        <w:rPr>
          <w:rFonts w:ascii="Times New Roman" w:eastAsia="Calibri" w:hAnsi="Times New Roman" w:cs="Times New Roman"/>
          <w:bCs/>
          <w:iCs/>
          <w:color w:val="000000" w:themeColor="text1"/>
          <w:sz w:val="24"/>
          <w:szCs w:val="24"/>
        </w:rPr>
        <w:t xml:space="preserve"> chemical fluid per </w:t>
      </w:r>
      <w:proofErr w:type="spellStart"/>
      <w:r w:rsidR="009E1866">
        <w:rPr>
          <w:rFonts w:ascii="Times New Roman" w:eastAsia="Calibri" w:hAnsi="Times New Roman" w:cs="Times New Roman"/>
          <w:bCs/>
          <w:iCs/>
          <w:color w:val="000000" w:themeColor="text1"/>
          <w:sz w:val="24"/>
          <w:szCs w:val="24"/>
        </w:rPr>
        <w:t>sq.m</w:t>
      </w:r>
      <w:proofErr w:type="spellEnd"/>
      <w:r w:rsidR="009E1866">
        <w:rPr>
          <w:rFonts w:ascii="Times New Roman" w:eastAsia="Calibri" w:hAnsi="Times New Roman" w:cs="Times New Roman"/>
          <w:bCs/>
          <w:iCs/>
          <w:color w:val="000000" w:themeColor="text1"/>
          <w:sz w:val="24"/>
          <w:szCs w:val="24"/>
        </w:rPr>
        <w:t xml:space="preserve"> area </w:t>
      </w:r>
      <w:r w:rsidR="00E630C6">
        <w:rPr>
          <w:rFonts w:ascii="Times New Roman" w:eastAsia="Calibri" w:hAnsi="Times New Roman" w:cs="Times New Roman"/>
          <w:color w:val="000000" w:themeColor="text1"/>
          <w:sz w:val="24"/>
          <w:szCs w:val="24"/>
        </w:rPr>
        <w:t>comparing to new generation triazole fungicides</w:t>
      </w:r>
      <w:r w:rsidR="00490931" w:rsidRPr="00E77CE0">
        <w:rPr>
          <w:rFonts w:ascii="Times New Roman" w:eastAsia="Calibri" w:hAnsi="Times New Roman" w:cs="Times New Roman"/>
          <w:color w:val="000000" w:themeColor="text1"/>
          <w:sz w:val="24"/>
          <w:szCs w:val="24"/>
        </w:rPr>
        <w:t>.</w:t>
      </w:r>
      <w:r w:rsidR="00E630C6">
        <w:rPr>
          <w:rFonts w:ascii="Times New Roman" w:eastAsia="Calibri" w:hAnsi="Times New Roman" w:cs="Times New Roman"/>
          <w:color w:val="000000" w:themeColor="text1"/>
          <w:sz w:val="24"/>
          <w:szCs w:val="24"/>
        </w:rPr>
        <w:t xml:space="preserve"> </w:t>
      </w:r>
      <w:r w:rsidR="002E3B55" w:rsidRPr="00E77CE0">
        <w:rPr>
          <w:rFonts w:ascii="Times New Roman" w:eastAsia="Calibri" w:hAnsi="Times New Roman" w:cs="Times New Roman"/>
          <w:color w:val="000000" w:themeColor="text1"/>
          <w:sz w:val="24"/>
          <w:szCs w:val="24"/>
        </w:rPr>
        <w:t xml:space="preserve">In a similar study, Suhag (1976) found that the guava trees affected with root-rot could be regenerated by severe pruning followed by a drench with </w:t>
      </w:r>
      <w:proofErr w:type="spellStart"/>
      <w:r w:rsidR="002E3B55" w:rsidRPr="00E77CE0">
        <w:rPr>
          <w:rFonts w:ascii="Times New Roman" w:eastAsia="Calibri" w:hAnsi="Times New Roman" w:cs="Times New Roman"/>
          <w:color w:val="000000" w:themeColor="text1"/>
          <w:sz w:val="24"/>
          <w:szCs w:val="24"/>
        </w:rPr>
        <w:t>Benlate</w:t>
      </w:r>
      <w:proofErr w:type="spellEnd"/>
      <w:r w:rsidR="002E3B55" w:rsidRPr="00E77CE0">
        <w:rPr>
          <w:rFonts w:ascii="Times New Roman" w:eastAsia="Calibri" w:hAnsi="Times New Roman" w:cs="Times New Roman"/>
          <w:color w:val="000000" w:themeColor="text1"/>
          <w:sz w:val="24"/>
          <w:szCs w:val="24"/>
        </w:rPr>
        <w:t xml:space="preserve"> or Bavistin (0.2%) using 20-30 g of fungicide dissolved in 40-60 litres of water per tree, depending upon age and canopy of the tree four times in a year in March, June, September and December.</w:t>
      </w:r>
    </w:p>
    <w:p w14:paraId="4AD30109" w14:textId="1CB56CD8" w:rsidR="005B5997" w:rsidRPr="00E77CE0" w:rsidRDefault="005B5997" w:rsidP="00955D24">
      <w:pPr>
        <w:spacing w:before="80" w:after="80" w:line="240" w:lineRule="auto"/>
        <w:ind w:firstLine="720"/>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bCs/>
          <w:iCs/>
          <w:color w:val="000000" w:themeColor="text1"/>
          <w:sz w:val="24"/>
          <w:szCs w:val="24"/>
        </w:rPr>
        <w:t xml:space="preserve">Satyanarayana and Reddy (1994) reported that </w:t>
      </w:r>
      <w:r w:rsidR="001A6DC9">
        <w:rPr>
          <w:rFonts w:ascii="Times New Roman" w:eastAsia="Calibri" w:hAnsi="Times New Roman" w:cs="Times New Roman"/>
          <w:bCs/>
          <w:iCs/>
          <w:color w:val="000000" w:themeColor="text1"/>
          <w:sz w:val="24"/>
          <w:szCs w:val="24"/>
        </w:rPr>
        <w:t>“</w:t>
      </w:r>
      <w:r w:rsidRPr="00E77CE0">
        <w:rPr>
          <w:rFonts w:ascii="Times New Roman" w:eastAsia="Calibri" w:hAnsi="Times New Roman" w:cs="Times New Roman"/>
          <w:bCs/>
          <w:iCs/>
          <w:color w:val="000000" w:themeColor="text1"/>
          <w:sz w:val="24"/>
          <w:szCs w:val="24"/>
        </w:rPr>
        <w:t xml:space="preserve">dry root rot of sweet orange can be effectively checked by drenching the tree basins with 0.1 per cent carbendazim followed by another drenching of 0.25 per cent mancozeb or 0.2 per cent </w:t>
      </w:r>
      <w:r w:rsidR="00334F45">
        <w:rPr>
          <w:rFonts w:ascii="Times New Roman" w:eastAsia="Calibri" w:hAnsi="Times New Roman" w:cs="Times New Roman"/>
          <w:bCs/>
          <w:iCs/>
          <w:color w:val="000000" w:themeColor="text1"/>
          <w:sz w:val="24"/>
          <w:szCs w:val="24"/>
        </w:rPr>
        <w:t>chlorothalonil</w:t>
      </w:r>
      <w:r w:rsidRPr="00E77CE0">
        <w:rPr>
          <w:rFonts w:ascii="Times New Roman" w:eastAsia="Calibri" w:hAnsi="Times New Roman" w:cs="Times New Roman"/>
          <w:bCs/>
          <w:iCs/>
          <w:color w:val="000000" w:themeColor="text1"/>
          <w:sz w:val="24"/>
          <w:szCs w:val="24"/>
        </w:rPr>
        <w:t xml:space="preserve"> 12-24 h after </w:t>
      </w:r>
      <w:r w:rsidR="009E1866">
        <w:rPr>
          <w:rFonts w:ascii="Times New Roman" w:eastAsia="Calibri" w:hAnsi="Times New Roman" w:cs="Times New Roman"/>
          <w:bCs/>
          <w:iCs/>
          <w:color w:val="000000" w:themeColor="text1"/>
          <w:sz w:val="24"/>
          <w:szCs w:val="24"/>
        </w:rPr>
        <w:t>irrigation at monthly intervals</w:t>
      </w:r>
      <w:r w:rsidR="001A6DC9">
        <w:rPr>
          <w:rFonts w:ascii="Times New Roman" w:eastAsia="Calibri" w:hAnsi="Times New Roman" w:cs="Times New Roman"/>
          <w:bCs/>
          <w:iCs/>
          <w:color w:val="000000" w:themeColor="text1"/>
          <w:sz w:val="24"/>
          <w:szCs w:val="24"/>
        </w:rPr>
        <w:t>”</w:t>
      </w:r>
      <w:bookmarkStart w:id="0" w:name="_GoBack"/>
      <w:bookmarkEnd w:id="0"/>
      <w:r w:rsidR="009E1866">
        <w:rPr>
          <w:rFonts w:ascii="Times New Roman" w:eastAsia="Calibri" w:hAnsi="Times New Roman" w:cs="Times New Roman"/>
          <w:bCs/>
          <w:iCs/>
          <w:color w:val="000000" w:themeColor="text1"/>
          <w:sz w:val="24"/>
          <w:szCs w:val="24"/>
        </w:rPr>
        <w:t>.</w:t>
      </w:r>
    </w:p>
    <w:p w14:paraId="1BDB8F23" w14:textId="77777777" w:rsidR="00C36A7C" w:rsidRPr="001E1056" w:rsidRDefault="002E3B55" w:rsidP="001E1056">
      <w:pPr>
        <w:spacing w:before="240" w:after="240" w:line="240" w:lineRule="auto"/>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bCs/>
          <w:color w:val="000000" w:themeColor="text1"/>
          <w:sz w:val="24"/>
          <w:szCs w:val="24"/>
        </w:rPr>
        <w:tab/>
        <w:t xml:space="preserve">Results are </w:t>
      </w:r>
      <w:r w:rsidR="00CB09C9" w:rsidRPr="00E77CE0">
        <w:rPr>
          <w:rFonts w:ascii="Times New Roman" w:eastAsia="Calibri" w:hAnsi="Times New Roman" w:cs="Times New Roman"/>
          <w:bCs/>
          <w:color w:val="000000" w:themeColor="text1"/>
          <w:sz w:val="24"/>
          <w:szCs w:val="24"/>
        </w:rPr>
        <w:t xml:space="preserve">also </w:t>
      </w:r>
      <w:r w:rsidRPr="00E77CE0">
        <w:rPr>
          <w:rFonts w:ascii="Times New Roman" w:eastAsia="Calibri" w:hAnsi="Times New Roman" w:cs="Times New Roman"/>
          <w:bCs/>
          <w:color w:val="000000" w:themeColor="text1"/>
          <w:sz w:val="24"/>
          <w:szCs w:val="24"/>
        </w:rPr>
        <w:t xml:space="preserve">in agreement with </w:t>
      </w:r>
      <w:proofErr w:type="spellStart"/>
      <w:r w:rsidRPr="00E77CE0">
        <w:rPr>
          <w:rFonts w:ascii="Times New Roman" w:eastAsia="Calibri" w:hAnsi="Times New Roman" w:cs="Times New Roman"/>
          <w:bCs/>
          <w:color w:val="000000" w:themeColor="text1"/>
          <w:sz w:val="24"/>
          <w:szCs w:val="24"/>
        </w:rPr>
        <w:t>Jayachandra</w:t>
      </w:r>
      <w:proofErr w:type="spellEnd"/>
      <w:r w:rsidRPr="00E77CE0">
        <w:rPr>
          <w:rFonts w:ascii="Times New Roman" w:eastAsia="Calibri" w:hAnsi="Times New Roman" w:cs="Times New Roman"/>
          <w:bCs/>
          <w:color w:val="000000" w:themeColor="text1"/>
          <w:sz w:val="24"/>
          <w:szCs w:val="24"/>
        </w:rPr>
        <w:t xml:space="preserve"> (1999) who reported that the root-rot affected sweet orange trees drenched with Bavistin (0.2%) followed by either </w:t>
      </w:r>
      <w:proofErr w:type="spellStart"/>
      <w:r w:rsidRPr="00E77CE0">
        <w:rPr>
          <w:rFonts w:ascii="Times New Roman" w:eastAsia="Calibri" w:hAnsi="Times New Roman" w:cs="Times New Roman"/>
          <w:bCs/>
          <w:color w:val="000000" w:themeColor="text1"/>
          <w:sz w:val="24"/>
          <w:szCs w:val="24"/>
        </w:rPr>
        <w:t>Dithane</w:t>
      </w:r>
      <w:proofErr w:type="spellEnd"/>
      <w:r w:rsidRPr="00E77CE0">
        <w:rPr>
          <w:rFonts w:ascii="Times New Roman" w:eastAsia="Calibri" w:hAnsi="Times New Roman" w:cs="Times New Roman"/>
          <w:bCs/>
          <w:color w:val="000000" w:themeColor="text1"/>
          <w:sz w:val="24"/>
          <w:szCs w:val="24"/>
        </w:rPr>
        <w:t xml:space="preserve"> M-45 @ 0.25 per cent or </w:t>
      </w:r>
      <w:proofErr w:type="spellStart"/>
      <w:r w:rsidRPr="00E77CE0">
        <w:rPr>
          <w:rFonts w:ascii="Times New Roman" w:eastAsia="Calibri" w:hAnsi="Times New Roman" w:cs="Times New Roman"/>
          <w:bCs/>
          <w:color w:val="000000" w:themeColor="text1"/>
          <w:sz w:val="24"/>
          <w:szCs w:val="24"/>
        </w:rPr>
        <w:t>Daconil</w:t>
      </w:r>
      <w:proofErr w:type="spellEnd"/>
      <w:r w:rsidRPr="00E77CE0">
        <w:rPr>
          <w:rFonts w:ascii="Times New Roman" w:eastAsia="Calibri" w:hAnsi="Times New Roman" w:cs="Times New Roman"/>
          <w:bCs/>
          <w:color w:val="000000" w:themeColor="text1"/>
          <w:sz w:val="24"/>
          <w:szCs w:val="24"/>
        </w:rPr>
        <w:t xml:space="preserve"> @ 0. 2 per cent has recorded the highest per</w:t>
      </w:r>
      <w:r w:rsidR="001E1056">
        <w:rPr>
          <w:rFonts w:ascii="Times New Roman" w:eastAsia="Calibri" w:hAnsi="Times New Roman" w:cs="Times New Roman"/>
          <w:bCs/>
          <w:color w:val="000000" w:themeColor="text1"/>
          <w:sz w:val="24"/>
          <w:szCs w:val="24"/>
        </w:rPr>
        <w:t xml:space="preserve"> </w:t>
      </w:r>
      <w:r w:rsidRPr="00E77CE0">
        <w:rPr>
          <w:rFonts w:ascii="Times New Roman" w:eastAsia="Calibri" w:hAnsi="Times New Roman" w:cs="Times New Roman"/>
          <w:bCs/>
          <w:color w:val="000000" w:themeColor="text1"/>
          <w:sz w:val="24"/>
          <w:szCs w:val="24"/>
        </w:rPr>
        <w:t xml:space="preserve">cent reduction in </w:t>
      </w:r>
      <w:r w:rsidRPr="00E77CE0">
        <w:rPr>
          <w:rFonts w:ascii="Times New Roman" w:eastAsia="Calibri" w:hAnsi="Times New Roman" w:cs="Times New Roman"/>
          <w:bCs/>
          <w:color w:val="000000" w:themeColor="text1"/>
          <w:sz w:val="24"/>
          <w:szCs w:val="24"/>
        </w:rPr>
        <w:lastRenderedPageBreak/>
        <w:t xml:space="preserve">rotting of roots </w:t>
      </w:r>
      <w:r w:rsidRPr="00E77CE0">
        <w:rPr>
          <w:rFonts w:ascii="Times New Roman" w:eastAsia="Calibri" w:hAnsi="Times New Roman" w:cs="Times New Roman"/>
          <w:bCs/>
          <w:i/>
          <w:iCs/>
          <w:color w:val="000000" w:themeColor="text1"/>
          <w:sz w:val="24"/>
          <w:szCs w:val="24"/>
        </w:rPr>
        <w:t>i.e.</w:t>
      </w:r>
      <w:r w:rsidRPr="00E77CE0">
        <w:rPr>
          <w:rFonts w:ascii="Times New Roman" w:eastAsia="Calibri" w:hAnsi="Times New Roman" w:cs="Times New Roman"/>
          <w:bCs/>
          <w:color w:val="000000" w:themeColor="text1"/>
          <w:sz w:val="24"/>
          <w:szCs w:val="24"/>
        </w:rPr>
        <w:t xml:space="preserve">, 79.21 and 75.31 per cent respectively, </w:t>
      </w:r>
      <w:r w:rsidRPr="00E77CE0">
        <w:rPr>
          <w:rFonts w:ascii="Times New Roman" w:eastAsia="Calibri" w:hAnsi="Times New Roman" w:cs="Times New Roman"/>
          <w:color w:val="000000" w:themeColor="text1"/>
          <w:sz w:val="24"/>
          <w:szCs w:val="24"/>
        </w:rPr>
        <w:t xml:space="preserve">Vijayakumar (2001) also </w:t>
      </w:r>
      <w:proofErr w:type="spellStart"/>
      <w:r w:rsidR="000E33C4" w:rsidRPr="00E77CE0">
        <w:rPr>
          <w:rFonts w:ascii="Times New Roman" w:eastAsia="Calibri" w:hAnsi="Times New Roman" w:cs="Times New Roman"/>
          <w:color w:val="000000" w:themeColor="text1"/>
          <w:sz w:val="24"/>
          <w:szCs w:val="24"/>
        </w:rPr>
        <w:t>also</w:t>
      </w:r>
      <w:proofErr w:type="spellEnd"/>
      <w:r w:rsidR="001E1056">
        <w:rPr>
          <w:rFonts w:ascii="Times New Roman" w:eastAsia="Calibri" w:hAnsi="Times New Roman" w:cs="Times New Roman"/>
          <w:color w:val="000000" w:themeColor="text1"/>
          <w:sz w:val="24"/>
          <w:szCs w:val="24"/>
        </w:rPr>
        <w:t xml:space="preserve"> </w:t>
      </w:r>
      <w:r w:rsidRPr="00E77CE0">
        <w:rPr>
          <w:rFonts w:ascii="Times New Roman" w:eastAsia="Calibri" w:hAnsi="Times New Roman" w:cs="Times New Roman"/>
          <w:color w:val="000000" w:themeColor="text1"/>
          <w:sz w:val="24"/>
          <w:szCs w:val="24"/>
        </w:rPr>
        <w:t>concluded drenching of fungicides like carbendazim (0.2%) and captafol effective against</w:t>
      </w:r>
      <w:r w:rsidR="001E1056">
        <w:rPr>
          <w:rFonts w:ascii="Times New Roman" w:eastAsia="Calibri" w:hAnsi="Times New Roman" w:cs="Times New Roman"/>
          <w:color w:val="000000" w:themeColor="text1"/>
          <w:sz w:val="24"/>
          <w:szCs w:val="24"/>
        </w:rPr>
        <w:t xml:space="preserve">     </w:t>
      </w:r>
      <w:r w:rsidRPr="00E77CE0">
        <w:rPr>
          <w:rFonts w:ascii="Times New Roman" w:eastAsia="Calibri" w:hAnsi="Times New Roman" w:cs="Times New Roman"/>
          <w:i/>
          <w:color w:val="000000" w:themeColor="text1"/>
          <w:sz w:val="24"/>
          <w:szCs w:val="24"/>
        </w:rPr>
        <w:t xml:space="preserve">F. </w:t>
      </w:r>
      <w:proofErr w:type="spellStart"/>
      <w:r w:rsidRPr="00E77CE0">
        <w:rPr>
          <w:rFonts w:ascii="Times New Roman" w:eastAsia="Calibri" w:hAnsi="Times New Roman" w:cs="Times New Roman"/>
          <w:i/>
          <w:color w:val="000000" w:themeColor="text1"/>
          <w:sz w:val="24"/>
          <w:szCs w:val="24"/>
        </w:rPr>
        <w:t>solani</w:t>
      </w:r>
      <w:proofErr w:type="spellEnd"/>
      <w:r w:rsidRPr="00E77CE0">
        <w:rPr>
          <w:rFonts w:ascii="Times New Roman" w:eastAsia="Calibri" w:hAnsi="Times New Roman" w:cs="Times New Roman"/>
          <w:color w:val="000000" w:themeColor="text1"/>
          <w:sz w:val="24"/>
          <w:szCs w:val="24"/>
        </w:rPr>
        <w:t>, causing dry root rot of acid lime.</w:t>
      </w:r>
      <w:r w:rsidR="001E1056">
        <w:rPr>
          <w:rFonts w:ascii="Times New Roman" w:eastAsia="Calibri" w:hAnsi="Times New Roman" w:cs="Times New Roman"/>
          <w:color w:val="000000" w:themeColor="text1"/>
          <w:sz w:val="24"/>
          <w:szCs w:val="24"/>
        </w:rPr>
        <w:t xml:space="preserve"> The results are also in accordance with </w:t>
      </w:r>
      <w:r w:rsidR="00C36A7C" w:rsidRPr="00E77CE0">
        <w:rPr>
          <w:rFonts w:ascii="Times New Roman" w:eastAsia="Calibri" w:hAnsi="Times New Roman" w:cs="Times New Roman"/>
          <w:bCs/>
          <w:iCs/>
          <w:color w:val="000000" w:themeColor="text1"/>
          <w:sz w:val="24"/>
          <w:szCs w:val="24"/>
        </w:rPr>
        <w:t xml:space="preserve">Verma and </w:t>
      </w:r>
      <w:proofErr w:type="spellStart"/>
      <w:r w:rsidR="00C36A7C" w:rsidRPr="00E77CE0">
        <w:rPr>
          <w:rFonts w:ascii="Times New Roman" w:eastAsia="Calibri" w:hAnsi="Times New Roman" w:cs="Times New Roman"/>
          <w:bCs/>
          <w:iCs/>
          <w:color w:val="000000" w:themeColor="text1"/>
          <w:sz w:val="24"/>
          <w:szCs w:val="24"/>
        </w:rPr>
        <w:t>Navtej</w:t>
      </w:r>
      <w:proofErr w:type="spellEnd"/>
      <w:r w:rsidR="00C36A7C" w:rsidRPr="00E77CE0">
        <w:rPr>
          <w:rFonts w:ascii="Times New Roman" w:eastAsia="Calibri" w:hAnsi="Times New Roman" w:cs="Times New Roman"/>
          <w:bCs/>
          <w:iCs/>
          <w:color w:val="000000" w:themeColor="text1"/>
          <w:sz w:val="24"/>
          <w:szCs w:val="24"/>
        </w:rPr>
        <w:t xml:space="preserve"> Singh (1999) </w:t>
      </w:r>
      <w:r w:rsidR="001E1056">
        <w:rPr>
          <w:rFonts w:ascii="Times New Roman" w:eastAsia="Calibri" w:hAnsi="Times New Roman" w:cs="Times New Roman"/>
          <w:bCs/>
          <w:iCs/>
          <w:color w:val="000000" w:themeColor="text1"/>
          <w:sz w:val="24"/>
          <w:szCs w:val="24"/>
        </w:rPr>
        <w:t xml:space="preserve">who </w:t>
      </w:r>
      <w:r w:rsidR="00C36A7C" w:rsidRPr="00E77CE0">
        <w:rPr>
          <w:rFonts w:ascii="Times New Roman" w:eastAsia="Calibri" w:hAnsi="Times New Roman" w:cs="Times New Roman"/>
          <w:bCs/>
          <w:iCs/>
          <w:color w:val="000000" w:themeColor="text1"/>
          <w:sz w:val="24"/>
          <w:szCs w:val="24"/>
        </w:rPr>
        <w:t xml:space="preserve">reported that post-emergence drenching with carbendazim </w:t>
      </w:r>
      <w:r w:rsidR="001E1056">
        <w:rPr>
          <w:rFonts w:ascii="Times New Roman" w:eastAsia="Calibri" w:hAnsi="Times New Roman" w:cs="Times New Roman"/>
          <w:bCs/>
          <w:iCs/>
          <w:color w:val="000000" w:themeColor="text1"/>
          <w:sz w:val="24"/>
          <w:szCs w:val="24"/>
        </w:rPr>
        <w:t xml:space="preserve">   </w:t>
      </w:r>
      <w:proofErr w:type="gramStart"/>
      <w:r w:rsidR="001E1056">
        <w:rPr>
          <w:rFonts w:ascii="Times New Roman" w:eastAsia="Calibri" w:hAnsi="Times New Roman" w:cs="Times New Roman"/>
          <w:bCs/>
          <w:iCs/>
          <w:color w:val="000000" w:themeColor="text1"/>
          <w:sz w:val="24"/>
          <w:szCs w:val="24"/>
        </w:rPr>
        <w:t xml:space="preserve">   </w:t>
      </w:r>
      <w:r w:rsidR="00C36A7C" w:rsidRPr="00E77CE0">
        <w:rPr>
          <w:rFonts w:ascii="Times New Roman" w:eastAsia="Calibri" w:hAnsi="Times New Roman" w:cs="Times New Roman"/>
          <w:bCs/>
          <w:iCs/>
          <w:color w:val="000000" w:themeColor="text1"/>
          <w:sz w:val="24"/>
          <w:szCs w:val="24"/>
        </w:rPr>
        <w:t>(</w:t>
      </w:r>
      <w:proofErr w:type="gramEnd"/>
      <w:r w:rsidR="00C36A7C" w:rsidRPr="00E77CE0">
        <w:rPr>
          <w:rFonts w:ascii="Times New Roman" w:eastAsia="Calibri" w:hAnsi="Times New Roman" w:cs="Times New Roman"/>
          <w:bCs/>
          <w:iCs/>
          <w:color w:val="000000" w:themeColor="text1"/>
          <w:sz w:val="24"/>
          <w:szCs w:val="24"/>
        </w:rPr>
        <w:t xml:space="preserve">0.2 %) gave 86 per cent of dry root-rot control. </w:t>
      </w:r>
      <w:r w:rsidR="00C36A7C" w:rsidRPr="00E77CE0">
        <w:rPr>
          <w:rFonts w:ascii="Times New Roman" w:eastAsia="Calibri" w:hAnsi="Times New Roman" w:cs="Times New Roman"/>
          <w:bCs/>
          <w:color w:val="000000" w:themeColor="text1"/>
          <w:sz w:val="24"/>
          <w:szCs w:val="24"/>
          <w:lang w:val="en-US"/>
        </w:rPr>
        <w:t xml:space="preserve">Drenching of carbendazim (0.2 %) and captafol (0.25%) were found effective against </w:t>
      </w:r>
      <w:r w:rsidR="00C36A7C" w:rsidRPr="00E77CE0">
        <w:rPr>
          <w:rFonts w:ascii="Times New Roman" w:eastAsia="Calibri" w:hAnsi="Times New Roman" w:cs="Times New Roman"/>
          <w:bCs/>
          <w:i/>
          <w:iCs/>
          <w:color w:val="000000" w:themeColor="text1"/>
          <w:sz w:val="24"/>
          <w:szCs w:val="24"/>
          <w:lang w:val="en-US"/>
        </w:rPr>
        <w:t xml:space="preserve">F. </w:t>
      </w:r>
      <w:proofErr w:type="spellStart"/>
      <w:r w:rsidR="00C36A7C" w:rsidRPr="00E77CE0">
        <w:rPr>
          <w:rFonts w:ascii="Times New Roman" w:eastAsia="Calibri" w:hAnsi="Times New Roman" w:cs="Times New Roman"/>
          <w:bCs/>
          <w:i/>
          <w:iCs/>
          <w:color w:val="000000" w:themeColor="text1"/>
          <w:sz w:val="24"/>
          <w:szCs w:val="24"/>
          <w:lang w:val="en-US"/>
        </w:rPr>
        <w:t>solani</w:t>
      </w:r>
      <w:proofErr w:type="spellEnd"/>
      <w:r w:rsidR="00C36A7C" w:rsidRPr="00E77CE0">
        <w:rPr>
          <w:rFonts w:ascii="Times New Roman" w:eastAsia="Calibri" w:hAnsi="Times New Roman" w:cs="Times New Roman"/>
          <w:bCs/>
          <w:color w:val="000000" w:themeColor="text1"/>
          <w:sz w:val="24"/>
          <w:szCs w:val="24"/>
          <w:lang w:val="en-US"/>
        </w:rPr>
        <w:t xml:space="preserve"> causing dry root-rot of acid lime </w:t>
      </w:r>
      <w:r w:rsidR="001E1056">
        <w:rPr>
          <w:rFonts w:ascii="Times New Roman" w:eastAsia="Calibri" w:hAnsi="Times New Roman" w:cs="Times New Roman"/>
          <w:bCs/>
          <w:color w:val="000000" w:themeColor="text1"/>
          <w:sz w:val="24"/>
          <w:szCs w:val="24"/>
          <w:lang w:val="en-US"/>
        </w:rPr>
        <w:t>as reported by Vijayakumar, 2001</w:t>
      </w:r>
      <w:r w:rsidR="00C36A7C" w:rsidRPr="00E77CE0">
        <w:rPr>
          <w:rFonts w:ascii="Times New Roman" w:eastAsia="Calibri" w:hAnsi="Times New Roman" w:cs="Times New Roman"/>
          <w:bCs/>
          <w:color w:val="000000" w:themeColor="text1"/>
          <w:sz w:val="24"/>
          <w:szCs w:val="24"/>
          <w:lang w:val="en-US"/>
        </w:rPr>
        <w:t>.</w:t>
      </w:r>
    </w:p>
    <w:p w14:paraId="510EF586" w14:textId="77777777" w:rsidR="0028452B" w:rsidRPr="00E77CE0" w:rsidRDefault="001E1056" w:rsidP="00C36A7C">
      <w:pPr>
        <w:spacing w:before="240" w:after="240" w:line="240" w:lineRule="auto"/>
        <w:ind w:firstLine="720"/>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In a similar way, </w:t>
      </w:r>
      <w:r w:rsidR="002E3B55" w:rsidRPr="00E77CE0">
        <w:rPr>
          <w:rFonts w:ascii="Times New Roman" w:eastAsia="Calibri" w:hAnsi="Times New Roman" w:cs="Times New Roman"/>
          <w:bCs/>
          <w:color w:val="000000" w:themeColor="text1"/>
          <w:sz w:val="24"/>
          <w:szCs w:val="24"/>
        </w:rPr>
        <w:t>Sumana</w:t>
      </w:r>
      <w:r>
        <w:rPr>
          <w:rFonts w:ascii="Times New Roman" w:eastAsia="Calibri" w:hAnsi="Times New Roman" w:cs="Times New Roman"/>
          <w:bCs/>
          <w:color w:val="000000" w:themeColor="text1"/>
          <w:sz w:val="24"/>
          <w:szCs w:val="24"/>
        </w:rPr>
        <w:t xml:space="preserve"> </w:t>
      </w:r>
      <w:r w:rsidR="002E3B55" w:rsidRPr="00E77CE0">
        <w:rPr>
          <w:rFonts w:ascii="Times New Roman" w:eastAsia="Calibri" w:hAnsi="Times New Roman" w:cs="Times New Roman"/>
          <w:bCs/>
          <w:i/>
          <w:color w:val="000000" w:themeColor="text1"/>
          <w:sz w:val="24"/>
          <w:szCs w:val="24"/>
        </w:rPr>
        <w:t>et al.</w:t>
      </w:r>
      <w:r w:rsidR="002E3B55" w:rsidRPr="00E77CE0">
        <w:rPr>
          <w:rFonts w:ascii="Times New Roman" w:eastAsia="Calibri" w:hAnsi="Times New Roman" w:cs="Times New Roman"/>
          <w:bCs/>
          <w:color w:val="000000" w:themeColor="text1"/>
          <w:sz w:val="24"/>
          <w:szCs w:val="24"/>
        </w:rPr>
        <w:t xml:space="preserve"> (2012) studied on </w:t>
      </w:r>
      <w:r w:rsidR="002E3B55" w:rsidRPr="00E77CE0">
        <w:rPr>
          <w:rFonts w:ascii="Times New Roman" w:eastAsia="Calibri" w:hAnsi="Times New Roman" w:cs="Times New Roman"/>
          <w:bCs/>
          <w:i/>
          <w:color w:val="000000" w:themeColor="text1"/>
          <w:sz w:val="24"/>
          <w:szCs w:val="24"/>
        </w:rPr>
        <w:t>Fusarium</w:t>
      </w:r>
      <w:r w:rsidR="002E3B55" w:rsidRPr="00E77CE0">
        <w:rPr>
          <w:rFonts w:ascii="Times New Roman" w:eastAsia="Calibri" w:hAnsi="Times New Roman" w:cs="Times New Roman"/>
          <w:bCs/>
          <w:color w:val="000000" w:themeColor="text1"/>
          <w:sz w:val="24"/>
          <w:szCs w:val="24"/>
        </w:rPr>
        <w:t xml:space="preserve"> wilt and root-knot complex disease of tobacco under field conditions which revealed that, among chemicals </w:t>
      </w:r>
      <w:proofErr w:type="spellStart"/>
      <w:r w:rsidR="002E3B55" w:rsidRPr="00E77CE0">
        <w:rPr>
          <w:rFonts w:ascii="Times New Roman" w:eastAsia="Calibri" w:hAnsi="Times New Roman" w:cs="Times New Roman"/>
          <w:bCs/>
          <w:color w:val="000000" w:themeColor="text1"/>
          <w:sz w:val="24"/>
          <w:szCs w:val="24"/>
        </w:rPr>
        <w:t>propiconozole</w:t>
      </w:r>
      <w:proofErr w:type="spellEnd"/>
      <w:r w:rsidR="002E3B55" w:rsidRPr="00E77CE0">
        <w:rPr>
          <w:rFonts w:ascii="Times New Roman" w:eastAsia="Calibri" w:hAnsi="Times New Roman" w:cs="Times New Roman"/>
          <w:bCs/>
          <w:color w:val="000000" w:themeColor="text1"/>
          <w:sz w:val="24"/>
          <w:szCs w:val="24"/>
        </w:rPr>
        <w:t xml:space="preserve"> and carbendazim (0.2 %) controlled the wilt disease to 60.29 per cent and 61.47 per cent respectively and among bio-agents, </w:t>
      </w:r>
      <w:r w:rsidR="002E3B55" w:rsidRPr="00E77CE0">
        <w:rPr>
          <w:rFonts w:ascii="Times New Roman" w:eastAsia="Calibri" w:hAnsi="Times New Roman" w:cs="Times New Roman"/>
          <w:bCs/>
          <w:i/>
          <w:color w:val="000000" w:themeColor="text1"/>
          <w:sz w:val="24"/>
          <w:szCs w:val="24"/>
        </w:rPr>
        <w:t xml:space="preserve">T. </w:t>
      </w:r>
      <w:proofErr w:type="spellStart"/>
      <w:r w:rsidR="002E3B55" w:rsidRPr="00E77CE0">
        <w:rPr>
          <w:rFonts w:ascii="Times New Roman" w:eastAsia="Calibri" w:hAnsi="Times New Roman" w:cs="Times New Roman"/>
          <w:bCs/>
          <w:i/>
          <w:color w:val="000000" w:themeColor="text1"/>
          <w:sz w:val="24"/>
          <w:szCs w:val="24"/>
        </w:rPr>
        <w:t>viride</w:t>
      </w:r>
      <w:proofErr w:type="spellEnd"/>
      <w:r>
        <w:rPr>
          <w:rFonts w:ascii="Times New Roman" w:eastAsia="Calibri" w:hAnsi="Times New Roman" w:cs="Times New Roman"/>
          <w:bCs/>
          <w:i/>
          <w:color w:val="000000" w:themeColor="text1"/>
          <w:sz w:val="24"/>
          <w:szCs w:val="24"/>
        </w:rPr>
        <w:t xml:space="preserve"> </w:t>
      </w:r>
      <w:r w:rsidR="002E3B55" w:rsidRPr="00E77CE0">
        <w:rPr>
          <w:rFonts w:ascii="Times New Roman" w:eastAsia="Calibri" w:hAnsi="Times New Roman" w:cs="Times New Roman"/>
          <w:bCs/>
          <w:i/>
          <w:color w:val="000000" w:themeColor="text1"/>
          <w:sz w:val="24"/>
          <w:szCs w:val="24"/>
        </w:rPr>
        <w:t>and P. fluorescens</w:t>
      </w:r>
      <w:r>
        <w:rPr>
          <w:rFonts w:ascii="Times New Roman" w:eastAsia="Calibri" w:hAnsi="Times New Roman" w:cs="Times New Roman"/>
          <w:bCs/>
          <w:i/>
          <w:color w:val="000000" w:themeColor="text1"/>
          <w:sz w:val="24"/>
          <w:szCs w:val="24"/>
        </w:rPr>
        <w:t xml:space="preserve"> </w:t>
      </w:r>
      <w:r w:rsidR="002E3B55" w:rsidRPr="00E77CE0">
        <w:rPr>
          <w:rFonts w:ascii="Times New Roman" w:eastAsia="Calibri" w:hAnsi="Times New Roman" w:cs="Times New Roman"/>
          <w:bCs/>
          <w:color w:val="000000" w:themeColor="text1"/>
          <w:sz w:val="24"/>
          <w:szCs w:val="24"/>
        </w:rPr>
        <w:t>controlled the disease to 58.46 per cent and 60.15 per cent respectively. Similarly</w:t>
      </w:r>
      <w:r>
        <w:rPr>
          <w:rFonts w:ascii="Times New Roman" w:eastAsia="Calibri" w:hAnsi="Times New Roman" w:cs="Times New Roman"/>
          <w:bCs/>
          <w:color w:val="000000" w:themeColor="text1"/>
          <w:sz w:val="24"/>
          <w:szCs w:val="24"/>
        </w:rPr>
        <w:t>,</w:t>
      </w:r>
      <w:r w:rsidR="002E3B55" w:rsidRPr="00E77CE0">
        <w:rPr>
          <w:rFonts w:ascii="Times New Roman" w:eastAsia="Calibri" w:hAnsi="Times New Roman" w:cs="Times New Roman"/>
          <w:bCs/>
          <w:color w:val="000000" w:themeColor="text1"/>
          <w:sz w:val="24"/>
          <w:szCs w:val="24"/>
        </w:rPr>
        <w:t xml:space="preserve"> sodium tetra </w:t>
      </w:r>
      <w:proofErr w:type="spellStart"/>
      <w:r w:rsidR="002E3B55" w:rsidRPr="00E77CE0">
        <w:rPr>
          <w:rFonts w:ascii="Times New Roman" w:eastAsia="Calibri" w:hAnsi="Times New Roman" w:cs="Times New Roman"/>
          <w:bCs/>
          <w:color w:val="000000" w:themeColor="text1"/>
          <w:sz w:val="24"/>
          <w:szCs w:val="24"/>
        </w:rPr>
        <w:t>thiocarbomate</w:t>
      </w:r>
      <w:proofErr w:type="spellEnd"/>
      <w:r w:rsidR="002E3B55" w:rsidRPr="00E77CE0">
        <w:rPr>
          <w:rFonts w:ascii="Times New Roman" w:eastAsia="Calibri" w:hAnsi="Times New Roman" w:cs="Times New Roman"/>
          <w:bCs/>
          <w:color w:val="000000" w:themeColor="text1"/>
          <w:sz w:val="24"/>
          <w:szCs w:val="24"/>
        </w:rPr>
        <w:t xml:space="preserve"> and </w:t>
      </w:r>
      <w:r w:rsidR="002E3B55" w:rsidRPr="00E77CE0">
        <w:rPr>
          <w:rFonts w:ascii="Times New Roman" w:eastAsia="Calibri" w:hAnsi="Times New Roman" w:cs="Times New Roman"/>
          <w:bCs/>
          <w:i/>
          <w:color w:val="000000" w:themeColor="text1"/>
          <w:sz w:val="24"/>
          <w:szCs w:val="24"/>
        </w:rPr>
        <w:t>P. fluorescens</w:t>
      </w:r>
      <w:r w:rsidR="002E3B55" w:rsidRPr="00E77CE0">
        <w:rPr>
          <w:rFonts w:ascii="Times New Roman" w:eastAsia="Calibri" w:hAnsi="Times New Roman" w:cs="Times New Roman"/>
          <w:bCs/>
          <w:color w:val="000000" w:themeColor="text1"/>
          <w:sz w:val="24"/>
          <w:szCs w:val="24"/>
        </w:rPr>
        <w:t xml:space="preserve"> affected 49 per cent and 52 per cent control of root-knot nematode over the check respectively.</w:t>
      </w:r>
    </w:p>
    <w:p w14:paraId="45EDFE48" w14:textId="77777777" w:rsidR="005B5997" w:rsidRPr="00E77CE0" w:rsidRDefault="005B5997" w:rsidP="005B5997">
      <w:pPr>
        <w:spacing w:before="240" w:after="240" w:line="240" w:lineRule="auto"/>
        <w:ind w:firstLine="720"/>
        <w:jc w:val="both"/>
        <w:rPr>
          <w:rFonts w:ascii="Times New Roman" w:eastAsia="Calibri" w:hAnsi="Times New Roman" w:cs="Times New Roman"/>
          <w:bCs/>
          <w:iCs/>
          <w:color w:val="000000" w:themeColor="text1"/>
          <w:sz w:val="24"/>
          <w:szCs w:val="24"/>
        </w:rPr>
      </w:pPr>
      <w:r w:rsidRPr="00E77CE0">
        <w:rPr>
          <w:rFonts w:ascii="Times New Roman" w:eastAsia="Calibri" w:hAnsi="Times New Roman" w:cs="Times New Roman"/>
          <w:bCs/>
          <w:iCs/>
          <w:color w:val="000000" w:themeColor="text1"/>
          <w:sz w:val="24"/>
          <w:szCs w:val="24"/>
        </w:rPr>
        <w:t xml:space="preserve">Narayanan </w:t>
      </w:r>
      <w:r w:rsidRPr="00E77CE0">
        <w:rPr>
          <w:rFonts w:ascii="Times New Roman" w:eastAsia="Calibri" w:hAnsi="Times New Roman" w:cs="Times New Roman"/>
          <w:bCs/>
          <w:i/>
          <w:iCs/>
          <w:color w:val="000000" w:themeColor="text1"/>
          <w:sz w:val="24"/>
          <w:szCs w:val="24"/>
        </w:rPr>
        <w:t>et al</w:t>
      </w:r>
      <w:r w:rsidRPr="00E77CE0">
        <w:rPr>
          <w:rFonts w:ascii="Times New Roman" w:eastAsia="Calibri" w:hAnsi="Times New Roman" w:cs="Times New Roman"/>
          <w:bCs/>
          <w:iCs/>
          <w:color w:val="000000" w:themeColor="text1"/>
          <w:sz w:val="24"/>
          <w:szCs w:val="24"/>
        </w:rPr>
        <w:t xml:space="preserve">. (2015) reported that soil drenching of carbendazim (0.1 %) recorded minimum incidence of mulberry wilt caused by </w:t>
      </w:r>
      <w:r w:rsidRPr="00E77CE0">
        <w:rPr>
          <w:rFonts w:ascii="Times New Roman" w:eastAsia="Calibri" w:hAnsi="Times New Roman" w:cs="Times New Roman"/>
          <w:bCs/>
          <w:i/>
          <w:iCs/>
          <w:color w:val="000000" w:themeColor="text1"/>
          <w:sz w:val="24"/>
          <w:szCs w:val="24"/>
        </w:rPr>
        <w:t xml:space="preserve">F. </w:t>
      </w:r>
      <w:proofErr w:type="spellStart"/>
      <w:r w:rsidRPr="00E77CE0">
        <w:rPr>
          <w:rFonts w:ascii="Times New Roman" w:eastAsia="Calibri" w:hAnsi="Times New Roman" w:cs="Times New Roman"/>
          <w:bCs/>
          <w:i/>
          <w:iCs/>
          <w:color w:val="000000" w:themeColor="text1"/>
          <w:sz w:val="24"/>
          <w:szCs w:val="24"/>
        </w:rPr>
        <w:t>solani</w:t>
      </w:r>
      <w:proofErr w:type="spellEnd"/>
      <w:r w:rsidRPr="00E77CE0">
        <w:rPr>
          <w:rFonts w:ascii="Times New Roman" w:eastAsia="Calibri" w:hAnsi="Times New Roman" w:cs="Times New Roman"/>
          <w:bCs/>
          <w:iCs/>
          <w:color w:val="000000" w:themeColor="text1"/>
          <w:sz w:val="24"/>
          <w:szCs w:val="24"/>
        </w:rPr>
        <w:t>.</w:t>
      </w:r>
    </w:p>
    <w:p w14:paraId="5640D983" w14:textId="77777777" w:rsidR="00F47C3F" w:rsidRPr="00E77CE0" w:rsidRDefault="002D3774" w:rsidP="00FE7910">
      <w:pPr>
        <w:spacing w:before="240" w:after="240" w:line="240" w:lineRule="auto"/>
        <w:ind w:firstLine="720"/>
        <w:jc w:val="both"/>
        <w:rPr>
          <w:rFonts w:ascii="Times New Roman" w:eastAsia="SimSun" w:hAnsi="Times New Roman" w:cs="Times New Roman"/>
          <w:iCs/>
          <w:color w:val="000000" w:themeColor="text1"/>
          <w:sz w:val="24"/>
          <w:szCs w:val="24"/>
          <w:lang w:val="en-US" w:eastAsia="zh-CN"/>
        </w:rPr>
      </w:pPr>
      <w:proofErr w:type="spellStart"/>
      <w:r w:rsidRPr="00E77CE0">
        <w:rPr>
          <w:rFonts w:ascii="Times New Roman" w:eastAsia="Calibri" w:hAnsi="Times New Roman" w:cs="Times New Roman"/>
          <w:color w:val="000000" w:themeColor="text1"/>
          <w:sz w:val="24"/>
          <w:szCs w:val="24"/>
        </w:rPr>
        <w:t>Bubici</w:t>
      </w:r>
      <w:proofErr w:type="spellEnd"/>
      <w:r w:rsidR="001E1056">
        <w:rPr>
          <w:rFonts w:ascii="Times New Roman" w:eastAsia="Calibri" w:hAnsi="Times New Roman" w:cs="Times New Roman"/>
          <w:color w:val="000000" w:themeColor="text1"/>
          <w:sz w:val="24"/>
          <w:szCs w:val="24"/>
        </w:rPr>
        <w:t xml:space="preserve"> </w:t>
      </w:r>
      <w:proofErr w:type="spellStart"/>
      <w:r w:rsidRPr="00E77CE0">
        <w:rPr>
          <w:rFonts w:ascii="Times New Roman" w:eastAsia="Calibri" w:hAnsi="Times New Roman" w:cs="Times New Roman"/>
          <w:i/>
          <w:color w:val="000000" w:themeColor="text1"/>
          <w:sz w:val="24"/>
          <w:szCs w:val="24"/>
        </w:rPr>
        <w:t>etal</w:t>
      </w:r>
      <w:proofErr w:type="spellEnd"/>
      <w:r w:rsidRPr="00E77CE0">
        <w:rPr>
          <w:rFonts w:ascii="Times New Roman" w:eastAsia="Calibri" w:hAnsi="Times New Roman" w:cs="Times New Roman"/>
          <w:color w:val="000000" w:themeColor="text1"/>
          <w:sz w:val="24"/>
          <w:szCs w:val="24"/>
        </w:rPr>
        <w:t xml:space="preserve">. (2019) also controlled </w:t>
      </w:r>
      <w:r w:rsidRPr="00E77CE0">
        <w:rPr>
          <w:rFonts w:ascii="Times New Roman" w:eastAsia="Calibri" w:hAnsi="Times New Roman" w:cs="Times New Roman"/>
          <w:i/>
          <w:color w:val="000000" w:themeColor="text1"/>
          <w:sz w:val="24"/>
          <w:szCs w:val="24"/>
        </w:rPr>
        <w:t>Fusarium</w:t>
      </w:r>
      <w:r w:rsidRPr="00E77CE0">
        <w:rPr>
          <w:rFonts w:ascii="Times New Roman" w:eastAsia="Calibri" w:hAnsi="Times New Roman" w:cs="Times New Roman"/>
          <w:color w:val="000000" w:themeColor="text1"/>
          <w:sz w:val="24"/>
          <w:szCs w:val="24"/>
        </w:rPr>
        <w:t xml:space="preserve"> wilt in banana by using </w:t>
      </w:r>
      <w:r w:rsidRPr="00E77CE0">
        <w:rPr>
          <w:rFonts w:ascii="Times New Roman" w:eastAsia="SimSun" w:hAnsi="Times New Roman" w:cs="Times New Roman"/>
          <w:i/>
          <w:iCs/>
          <w:color w:val="000000" w:themeColor="text1"/>
          <w:sz w:val="24"/>
          <w:szCs w:val="24"/>
          <w:lang w:val="en-US" w:eastAsia="zh-CN"/>
        </w:rPr>
        <w:t xml:space="preserve">Trichoderma sp. </w:t>
      </w:r>
      <w:r w:rsidRPr="00E77CE0">
        <w:rPr>
          <w:rFonts w:ascii="Times New Roman" w:eastAsia="SimSun" w:hAnsi="Times New Roman" w:cs="Times New Roman"/>
          <w:iCs/>
          <w:color w:val="000000" w:themeColor="text1"/>
          <w:sz w:val="24"/>
          <w:szCs w:val="24"/>
          <w:lang w:val="en-US" w:eastAsia="zh-CN"/>
        </w:rPr>
        <w:t>who reported</w:t>
      </w:r>
      <w:r w:rsidR="001E1056">
        <w:rPr>
          <w:rFonts w:ascii="Times New Roman" w:eastAsia="SimSun" w:hAnsi="Times New Roman" w:cs="Times New Roman"/>
          <w:iCs/>
          <w:color w:val="000000" w:themeColor="text1"/>
          <w:sz w:val="24"/>
          <w:szCs w:val="24"/>
          <w:lang w:val="en-US" w:eastAsia="zh-CN"/>
        </w:rPr>
        <w:t xml:space="preserve"> </w:t>
      </w:r>
      <w:r w:rsidRPr="00E77CE0">
        <w:rPr>
          <w:rFonts w:ascii="Times New Roman" w:eastAsia="SimSun" w:hAnsi="Times New Roman" w:cs="Times New Roman"/>
          <w:iCs/>
          <w:color w:val="000000" w:themeColor="text1"/>
          <w:sz w:val="24"/>
          <w:szCs w:val="24"/>
          <w:lang w:val="en-US" w:eastAsia="zh-CN"/>
        </w:rPr>
        <w:t xml:space="preserve">70 per cent biological control efficiency using the </w:t>
      </w:r>
      <w:r w:rsidRPr="00E77CE0">
        <w:rPr>
          <w:rFonts w:ascii="Times New Roman" w:eastAsia="SimSun" w:hAnsi="Times New Roman" w:cs="Times New Roman"/>
          <w:i/>
          <w:iCs/>
          <w:color w:val="000000" w:themeColor="text1"/>
          <w:sz w:val="24"/>
          <w:szCs w:val="24"/>
          <w:lang w:val="en-US" w:eastAsia="zh-CN"/>
        </w:rPr>
        <w:t>Trichoderma.</w:t>
      </w:r>
      <w:r w:rsidR="001E1056">
        <w:rPr>
          <w:rFonts w:ascii="Times New Roman" w:eastAsia="SimSun" w:hAnsi="Times New Roman" w:cs="Times New Roman"/>
          <w:i/>
          <w:iCs/>
          <w:color w:val="000000" w:themeColor="text1"/>
          <w:sz w:val="24"/>
          <w:szCs w:val="24"/>
          <w:lang w:val="en-US" w:eastAsia="zh-CN"/>
        </w:rPr>
        <w:t xml:space="preserve"> </w:t>
      </w:r>
      <w:proofErr w:type="spellStart"/>
      <w:r w:rsidR="009A7B71" w:rsidRPr="00E77CE0">
        <w:rPr>
          <w:rFonts w:ascii="Times New Roman" w:eastAsia="SimSun" w:hAnsi="Times New Roman" w:cs="Times New Roman"/>
          <w:color w:val="000000" w:themeColor="text1"/>
          <w:sz w:val="24"/>
          <w:szCs w:val="24"/>
          <w:lang w:val="en-US" w:eastAsia="zh-CN"/>
        </w:rPr>
        <w:t>Alamri</w:t>
      </w:r>
      <w:proofErr w:type="spellEnd"/>
      <w:r w:rsidR="001E1056">
        <w:rPr>
          <w:rFonts w:ascii="Times New Roman" w:eastAsia="SimSun" w:hAnsi="Times New Roman" w:cs="Times New Roman"/>
          <w:color w:val="000000" w:themeColor="text1"/>
          <w:sz w:val="24"/>
          <w:szCs w:val="24"/>
          <w:lang w:val="en-US" w:eastAsia="zh-CN"/>
        </w:rPr>
        <w:t xml:space="preserve">            </w:t>
      </w:r>
      <w:proofErr w:type="gramStart"/>
      <w:r w:rsidR="009A7B71" w:rsidRPr="00E77CE0">
        <w:rPr>
          <w:rFonts w:ascii="Times New Roman" w:eastAsia="SimSun" w:hAnsi="Times New Roman" w:cs="Times New Roman"/>
          <w:i/>
          <w:iCs/>
          <w:color w:val="000000" w:themeColor="text1"/>
          <w:sz w:val="24"/>
          <w:szCs w:val="24"/>
          <w:lang w:val="en-US" w:eastAsia="zh-CN"/>
        </w:rPr>
        <w:t>et al.</w:t>
      </w:r>
      <w:r w:rsidR="009A7B71" w:rsidRPr="001E1056">
        <w:rPr>
          <w:rFonts w:ascii="Times New Roman" w:eastAsia="SimSun" w:hAnsi="Times New Roman" w:cs="Times New Roman"/>
          <w:iCs/>
          <w:color w:val="000000" w:themeColor="text1"/>
          <w:sz w:val="24"/>
          <w:szCs w:val="24"/>
          <w:lang w:val="en-US" w:eastAsia="zh-CN"/>
        </w:rPr>
        <w:t>(</w:t>
      </w:r>
      <w:proofErr w:type="gramEnd"/>
      <w:r w:rsidR="009A7B71" w:rsidRPr="001E1056">
        <w:rPr>
          <w:rFonts w:ascii="Times New Roman" w:eastAsia="SimSun" w:hAnsi="Times New Roman" w:cs="Times New Roman"/>
          <w:iCs/>
          <w:color w:val="000000" w:themeColor="text1"/>
          <w:sz w:val="24"/>
          <w:szCs w:val="24"/>
          <w:lang w:val="en-US" w:eastAsia="zh-CN"/>
        </w:rPr>
        <w:t>2019</w:t>
      </w:r>
      <w:r w:rsidR="009A7B71" w:rsidRPr="00E77CE0">
        <w:rPr>
          <w:rFonts w:ascii="Times New Roman" w:eastAsia="SimSun" w:hAnsi="Times New Roman" w:cs="Times New Roman"/>
          <w:iCs/>
          <w:color w:val="000000" w:themeColor="text1"/>
          <w:sz w:val="24"/>
          <w:szCs w:val="24"/>
          <w:lang w:val="en-US" w:eastAsia="zh-CN"/>
        </w:rPr>
        <w:t xml:space="preserve">) reported </w:t>
      </w:r>
      <w:r w:rsidR="009A7B71" w:rsidRPr="00E77CE0">
        <w:rPr>
          <w:rFonts w:ascii="Times New Roman" w:eastAsia="SimSun" w:hAnsi="Times New Roman" w:cs="Times New Roman"/>
          <w:i/>
          <w:iCs/>
          <w:color w:val="000000" w:themeColor="text1"/>
          <w:sz w:val="24"/>
          <w:szCs w:val="24"/>
          <w:lang w:val="en-US" w:eastAsia="zh-CN"/>
        </w:rPr>
        <w:t>Trichoderma</w:t>
      </w:r>
      <w:r w:rsidR="009A7B71" w:rsidRPr="00E77CE0">
        <w:rPr>
          <w:rFonts w:ascii="Times New Roman" w:eastAsia="SimSun" w:hAnsi="Times New Roman" w:cs="Times New Roman"/>
          <w:iCs/>
          <w:color w:val="000000" w:themeColor="text1"/>
          <w:sz w:val="24"/>
          <w:szCs w:val="24"/>
          <w:lang w:val="en-US" w:eastAsia="zh-CN"/>
        </w:rPr>
        <w:t xml:space="preserve"> mediated control by e</w:t>
      </w:r>
      <w:r w:rsidR="006E5574" w:rsidRPr="00E77CE0">
        <w:rPr>
          <w:rFonts w:ascii="Times New Roman" w:eastAsia="SimSun" w:hAnsi="Times New Roman" w:cs="Times New Roman"/>
          <w:iCs/>
          <w:color w:val="000000" w:themeColor="text1"/>
          <w:sz w:val="24"/>
          <w:szCs w:val="24"/>
          <w:lang w:val="en-US" w:eastAsia="zh-CN"/>
        </w:rPr>
        <w:t>nhanced growth (height and</w:t>
      </w:r>
      <w:r w:rsidR="009A7B71" w:rsidRPr="00E77CE0">
        <w:rPr>
          <w:rFonts w:ascii="Times New Roman" w:eastAsia="SimSun" w:hAnsi="Times New Roman" w:cs="Times New Roman"/>
          <w:iCs/>
          <w:color w:val="000000" w:themeColor="text1"/>
          <w:sz w:val="24"/>
          <w:szCs w:val="24"/>
          <w:lang w:val="en-US" w:eastAsia="zh-CN"/>
        </w:rPr>
        <w:t xml:space="preserve"> weight), e</w:t>
      </w:r>
      <w:r w:rsidR="006E5574" w:rsidRPr="00E77CE0">
        <w:rPr>
          <w:rFonts w:ascii="Times New Roman" w:eastAsia="SimSun" w:hAnsi="Times New Roman" w:cs="Times New Roman"/>
          <w:iCs/>
          <w:color w:val="000000" w:themeColor="text1"/>
          <w:sz w:val="24"/>
          <w:szCs w:val="24"/>
          <w:lang w:val="en-US" w:eastAsia="zh-CN"/>
        </w:rPr>
        <w:t xml:space="preserve">nhanced levels of photosynthetic pigments and primary </w:t>
      </w:r>
      <w:r w:rsidR="009A7B71" w:rsidRPr="00E77CE0">
        <w:rPr>
          <w:rFonts w:ascii="Times New Roman" w:eastAsia="SimSun" w:hAnsi="Times New Roman" w:cs="Times New Roman"/>
          <w:iCs/>
          <w:color w:val="000000" w:themeColor="text1"/>
          <w:sz w:val="24"/>
          <w:szCs w:val="24"/>
          <w:lang w:val="en-US" w:eastAsia="zh-CN"/>
        </w:rPr>
        <w:t>metabolites and e</w:t>
      </w:r>
      <w:r w:rsidR="006E5574" w:rsidRPr="00E77CE0">
        <w:rPr>
          <w:rFonts w:ascii="Times New Roman" w:eastAsia="SimSun" w:hAnsi="Times New Roman" w:cs="Times New Roman"/>
          <w:iCs/>
          <w:color w:val="000000" w:themeColor="text1"/>
          <w:sz w:val="24"/>
          <w:szCs w:val="24"/>
          <w:lang w:val="en-US" w:eastAsia="zh-CN"/>
        </w:rPr>
        <w:t xml:space="preserve">nhancing plant defense mechanisms in managing root rot in lettuce. </w:t>
      </w:r>
      <w:r w:rsidR="00DC36C7" w:rsidRPr="00E77CE0">
        <w:rPr>
          <w:rFonts w:ascii="Times New Roman" w:eastAsia="SimSun" w:hAnsi="Times New Roman" w:cs="Times New Roman"/>
          <w:iCs/>
          <w:color w:val="000000" w:themeColor="text1"/>
          <w:sz w:val="24"/>
          <w:szCs w:val="24"/>
          <w:lang w:val="en-US" w:eastAsia="zh-CN"/>
        </w:rPr>
        <w:t xml:space="preserve">Results are in accordance with </w:t>
      </w:r>
      <w:r w:rsidR="00DC36C7" w:rsidRPr="00E77CE0">
        <w:rPr>
          <w:rFonts w:ascii="Times New Roman" w:eastAsia="Calibri" w:hAnsi="Times New Roman" w:cs="Times New Roman"/>
          <w:color w:val="000000" w:themeColor="text1"/>
          <w:sz w:val="24"/>
          <w:szCs w:val="24"/>
        </w:rPr>
        <w:t xml:space="preserve">Hafiz Muhammad Usman </w:t>
      </w:r>
      <w:r w:rsidR="00DC36C7" w:rsidRPr="00E77CE0">
        <w:rPr>
          <w:rFonts w:ascii="Times New Roman" w:eastAsia="Calibri" w:hAnsi="Times New Roman" w:cs="Times New Roman"/>
          <w:i/>
          <w:color w:val="000000" w:themeColor="text1"/>
          <w:sz w:val="24"/>
          <w:szCs w:val="24"/>
        </w:rPr>
        <w:t>et al</w:t>
      </w:r>
      <w:r w:rsidR="00DC36C7" w:rsidRPr="00E77CE0">
        <w:rPr>
          <w:rFonts w:ascii="Times New Roman" w:eastAsia="Calibri" w:hAnsi="Times New Roman" w:cs="Times New Roman"/>
          <w:color w:val="000000" w:themeColor="text1"/>
          <w:sz w:val="24"/>
          <w:szCs w:val="24"/>
        </w:rPr>
        <w:t>. (2024)</w:t>
      </w:r>
      <w:r w:rsidR="00F47C3F" w:rsidRPr="00E77CE0">
        <w:rPr>
          <w:rFonts w:ascii="Times New Roman" w:eastAsia="Calibri" w:hAnsi="Times New Roman" w:cs="Times New Roman"/>
          <w:color w:val="000000" w:themeColor="text1"/>
          <w:sz w:val="24"/>
          <w:szCs w:val="24"/>
        </w:rPr>
        <w:t xml:space="preserve"> who narrated </w:t>
      </w:r>
      <w:r w:rsidR="00F47C3F" w:rsidRPr="00E77CE0">
        <w:rPr>
          <w:rFonts w:ascii="Times New Roman" w:eastAsia="SimSun" w:hAnsi="Times New Roman" w:cs="Times New Roman"/>
          <w:iCs/>
          <w:color w:val="000000" w:themeColor="text1"/>
          <w:sz w:val="24"/>
          <w:szCs w:val="24"/>
          <w:lang w:val="en-US" w:eastAsia="zh-CN"/>
        </w:rPr>
        <w:t xml:space="preserve">Bio-control agents, such as </w:t>
      </w:r>
      <w:r w:rsidR="00F47C3F" w:rsidRPr="00E77CE0">
        <w:rPr>
          <w:rFonts w:ascii="Times New Roman" w:eastAsia="SimSun" w:hAnsi="Times New Roman" w:cs="Times New Roman"/>
          <w:i/>
          <w:iCs/>
          <w:color w:val="000000" w:themeColor="text1"/>
          <w:sz w:val="24"/>
          <w:szCs w:val="24"/>
          <w:lang w:val="en-US" w:eastAsia="zh-CN"/>
        </w:rPr>
        <w:t>Trichoderma species</w:t>
      </w:r>
      <w:r w:rsidR="00F47C3F" w:rsidRPr="00E77CE0">
        <w:rPr>
          <w:rFonts w:ascii="Times New Roman" w:eastAsia="SimSun" w:hAnsi="Times New Roman" w:cs="Times New Roman"/>
          <w:iCs/>
          <w:color w:val="000000" w:themeColor="text1"/>
          <w:sz w:val="24"/>
          <w:szCs w:val="24"/>
          <w:lang w:val="en-US" w:eastAsia="zh-CN"/>
        </w:rPr>
        <w:t xml:space="preserve"> (</w:t>
      </w:r>
      <w:proofErr w:type="spellStart"/>
      <w:r w:rsidR="00F47C3F" w:rsidRPr="00E77CE0">
        <w:rPr>
          <w:rFonts w:ascii="Times New Roman" w:eastAsia="SimSun" w:hAnsi="Times New Roman" w:cs="Times New Roman"/>
          <w:i/>
          <w:iCs/>
          <w:color w:val="000000" w:themeColor="text1"/>
          <w:sz w:val="24"/>
          <w:szCs w:val="24"/>
          <w:lang w:val="en-US" w:eastAsia="zh-CN"/>
        </w:rPr>
        <w:t>harzianum</w:t>
      </w:r>
      <w:proofErr w:type="spellEnd"/>
      <w:r w:rsidR="00F47C3F" w:rsidRPr="00E77CE0">
        <w:rPr>
          <w:rFonts w:ascii="Times New Roman" w:eastAsia="SimSun" w:hAnsi="Times New Roman" w:cs="Times New Roman"/>
          <w:i/>
          <w:iCs/>
          <w:color w:val="000000" w:themeColor="text1"/>
          <w:sz w:val="24"/>
          <w:szCs w:val="24"/>
          <w:lang w:val="en-US" w:eastAsia="zh-CN"/>
        </w:rPr>
        <w:t xml:space="preserve"> and </w:t>
      </w:r>
      <w:proofErr w:type="spellStart"/>
      <w:r w:rsidR="00F47C3F" w:rsidRPr="00E77CE0">
        <w:rPr>
          <w:rFonts w:ascii="Times New Roman" w:eastAsia="SimSun" w:hAnsi="Times New Roman" w:cs="Times New Roman"/>
          <w:i/>
          <w:iCs/>
          <w:color w:val="000000" w:themeColor="text1"/>
          <w:sz w:val="24"/>
          <w:szCs w:val="24"/>
          <w:lang w:val="en-US" w:eastAsia="zh-CN"/>
        </w:rPr>
        <w:t>viride</w:t>
      </w:r>
      <w:proofErr w:type="spellEnd"/>
      <w:r w:rsidR="00F47C3F" w:rsidRPr="00E77CE0">
        <w:rPr>
          <w:rFonts w:ascii="Times New Roman" w:eastAsia="SimSun" w:hAnsi="Times New Roman" w:cs="Times New Roman"/>
          <w:iCs/>
          <w:color w:val="000000" w:themeColor="text1"/>
          <w:sz w:val="24"/>
          <w:szCs w:val="24"/>
          <w:lang w:val="en-US" w:eastAsia="zh-CN"/>
        </w:rPr>
        <w:t xml:space="preserve">), have been used to manage several phytopathogens, including the causal agent of dry root rot, </w:t>
      </w:r>
      <w:r w:rsidR="00F47C3F" w:rsidRPr="00E77CE0">
        <w:rPr>
          <w:rFonts w:ascii="Times New Roman" w:eastAsia="SimSun" w:hAnsi="Times New Roman" w:cs="Times New Roman"/>
          <w:i/>
          <w:iCs/>
          <w:color w:val="000000" w:themeColor="text1"/>
          <w:sz w:val="24"/>
          <w:szCs w:val="24"/>
          <w:lang w:val="en-US" w:eastAsia="zh-CN"/>
        </w:rPr>
        <w:t>Fusarium</w:t>
      </w:r>
      <w:r w:rsidR="00F47C3F" w:rsidRPr="00E77CE0">
        <w:rPr>
          <w:rFonts w:ascii="Times New Roman" w:eastAsia="SimSun" w:hAnsi="Times New Roman" w:cs="Times New Roman"/>
          <w:iCs/>
          <w:color w:val="000000" w:themeColor="text1"/>
          <w:sz w:val="24"/>
          <w:szCs w:val="24"/>
          <w:lang w:val="en-US" w:eastAsia="zh-CN"/>
        </w:rPr>
        <w:t xml:space="preserve">, to promote eco-friendly practices instead of using harmful chemicals in agriculture. </w:t>
      </w:r>
    </w:p>
    <w:p w14:paraId="10E549C3" w14:textId="77777777" w:rsidR="00CE7CA0" w:rsidRPr="00E77CE0" w:rsidRDefault="00F47C3F" w:rsidP="001E1056">
      <w:pPr>
        <w:spacing w:before="240" w:after="240" w:line="240" w:lineRule="auto"/>
        <w:ind w:firstLine="720"/>
        <w:jc w:val="both"/>
        <w:rPr>
          <w:rFonts w:ascii="Times New Roman" w:eastAsia="SimSun" w:hAnsi="Times New Roman" w:cs="Times New Roman"/>
          <w:iCs/>
          <w:color w:val="000000" w:themeColor="text1"/>
          <w:sz w:val="24"/>
          <w:szCs w:val="24"/>
          <w:lang w:val="en-US" w:eastAsia="zh-CN"/>
        </w:rPr>
      </w:pPr>
      <w:r w:rsidRPr="00E77CE0">
        <w:rPr>
          <w:rFonts w:ascii="Times New Roman" w:eastAsia="SimSun" w:hAnsi="Times New Roman" w:cs="Times New Roman"/>
          <w:iCs/>
          <w:color w:val="000000" w:themeColor="text1"/>
          <w:sz w:val="24"/>
          <w:szCs w:val="24"/>
          <w:lang w:val="en-US" w:eastAsia="zh-CN"/>
        </w:rPr>
        <w:t xml:space="preserve">Additionally, the management of dry root rot disease caused by </w:t>
      </w:r>
      <w:r w:rsidRPr="00E77CE0">
        <w:rPr>
          <w:rFonts w:ascii="Times New Roman" w:eastAsia="SimSun" w:hAnsi="Times New Roman" w:cs="Times New Roman"/>
          <w:i/>
          <w:iCs/>
          <w:color w:val="000000" w:themeColor="text1"/>
          <w:sz w:val="24"/>
          <w:szCs w:val="24"/>
          <w:lang w:val="en-US" w:eastAsia="zh-CN"/>
        </w:rPr>
        <w:t>Fusarium</w:t>
      </w:r>
      <w:r w:rsidR="001E1056">
        <w:rPr>
          <w:rFonts w:ascii="Times New Roman" w:eastAsia="SimSun" w:hAnsi="Times New Roman" w:cs="Times New Roman"/>
          <w:i/>
          <w:iCs/>
          <w:color w:val="000000" w:themeColor="text1"/>
          <w:sz w:val="24"/>
          <w:szCs w:val="24"/>
          <w:lang w:val="en-US" w:eastAsia="zh-CN"/>
        </w:rPr>
        <w:t xml:space="preserve"> </w:t>
      </w:r>
      <w:proofErr w:type="spellStart"/>
      <w:r w:rsidRPr="00E77CE0">
        <w:rPr>
          <w:rFonts w:ascii="Times New Roman" w:eastAsia="SimSun" w:hAnsi="Times New Roman" w:cs="Times New Roman"/>
          <w:i/>
          <w:iCs/>
          <w:color w:val="000000" w:themeColor="text1"/>
          <w:sz w:val="24"/>
          <w:szCs w:val="24"/>
          <w:lang w:val="en-US" w:eastAsia="zh-CN"/>
        </w:rPr>
        <w:t>solani</w:t>
      </w:r>
      <w:proofErr w:type="spellEnd"/>
      <w:r w:rsidR="001E1056">
        <w:rPr>
          <w:rFonts w:ascii="Times New Roman" w:eastAsia="SimSun" w:hAnsi="Times New Roman" w:cs="Times New Roman"/>
          <w:i/>
          <w:iCs/>
          <w:color w:val="000000" w:themeColor="text1"/>
          <w:sz w:val="24"/>
          <w:szCs w:val="24"/>
          <w:lang w:val="en-US" w:eastAsia="zh-CN"/>
        </w:rPr>
        <w:t xml:space="preserve"> </w:t>
      </w:r>
      <w:r w:rsidRPr="00E77CE0">
        <w:rPr>
          <w:rFonts w:ascii="Times New Roman" w:eastAsia="SimSun" w:hAnsi="Times New Roman" w:cs="Times New Roman"/>
          <w:iCs/>
          <w:color w:val="000000" w:themeColor="text1"/>
          <w:sz w:val="24"/>
          <w:szCs w:val="24"/>
          <w:lang w:val="en-US" w:eastAsia="zh-CN"/>
        </w:rPr>
        <w:t xml:space="preserve">necessitates the optimization of irrigation and fertilization inputs. Along with sanitation practices, </w:t>
      </w:r>
      <w:r w:rsidR="001E1056">
        <w:rPr>
          <w:rFonts w:ascii="Times New Roman" w:eastAsia="SimSun" w:hAnsi="Times New Roman" w:cs="Times New Roman"/>
          <w:iCs/>
          <w:color w:val="000000" w:themeColor="text1"/>
          <w:sz w:val="24"/>
          <w:szCs w:val="24"/>
          <w:lang w:val="en-US" w:eastAsia="zh-CN"/>
        </w:rPr>
        <w:t xml:space="preserve">pruning, </w:t>
      </w:r>
      <w:r w:rsidRPr="00E77CE0">
        <w:rPr>
          <w:rFonts w:ascii="Times New Roman" w:eastAsia="SimSun" w:hAnsi="Times New Roman" w:cs="Times New Roman"/>
          <w:iCs/>
          <w:color w:val="000000" w:themeColor="text1"/>
          <w:sz w:val="24"/>
          <w:szCs w:val="24"/>
          <w:lang w:val="en-US" w:eastAsia="zh-CN"/>
        </w:rPr>
        <w:t xml:space="preserve">regular scouting and monitoring of key pests and diseases play a crucial role in enhancing control methods and minimizing </w:t>
      </w:r>
      <w:r w:rsidR="001E1056">
        <w:rPr>
          <w:rFonts w:ascii="Times New Roman" w:eastAsia="SimSun" w:hAnsi="Times New Roman" w:cs="Times New Roman"/>
          <w:iCs/>
          <w:color w:val="000000" w:themeColor="text1"/>
          <w:sz w:val="24"/>
          <w:szCs w:val="24"/>
          <w:lang w:val="en-US" w:eastAsia="zh-CN"/>
        </w:rPr>
        <w:t>fungicides</w:t>
      </w:r>
      <w:r w:rsidRPr="00E77CE0">
        <w:rPr>
          <w:rFonts w:ascii="Times New Roman" w:eastAsia="SimSun" w:hAnsi="Times New Roman" w:cs="Times New Roman"/>
          <w:iCs/>
          <w:color w:val="000000" w:themeColor="text1"/>
          <w:sz w:val="24"/>
          <w:szCs w:val="24"/>
          <w:lang w:val="en-US" w:eastAsia="zh-CN"/>
        </w:rPr>
        <w:t xml:space="preserve"> usage.</w:t>
      </w:r>
    </w:p>
    <w:p w14:paraId="474B8925" w14:textId="77777777" w:rsidR="0028452B" w:rsidRPr="00E77CE0" w:rsidRDefault="00590828" w:rsidP="0028452B">
      <w:pPr>
        <w:autoSpaceDE w:val="0"/>
        <w:autoSpaceDN w:val="0"/>
        <w:adjustRightInd w:val="0"/>
        <w:spacing w:before="240" w:after="240" w:line="240" w:lineRule="auto"/>
        <w:ind w:left="1080" w:hanging="1080"/>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b/>
          <w:color w:val="000000" w:themeColor="text1"/>
          <w:sz w:val="24"/>
          <w:szCs w:val="24"/>
        </w:rPr>
        <w:t>Table 1</w:t>
      </w:r>
      <w:r w:rsidR="0028452B" w:rsidRPr="00E77CE0">
        <w:rPr>
          <w:rFonts w:ascii="Times New Roman" w:eastAsia="Calibri" w:hAnsi="Times New Roman" w:cs="Times New Roman"/>
          <w:b/>
          <w:color w:val="000000" w:themeColor="text1"/>
          <w:sz w:val="24"/>
          <w:szCs w:val="24"/>
        </w:rPr>
        <w:t>: Effect of different treatments in reducing percentage root rotting in wilted acid lime orchard at 90 days after treatment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8"/>
        <w:gridCol w:w="2122"/>
      </w:tblGrid>
      <w:tr w:rsidR="0028452B" w:rsidRPr="00E77CE0" w14:paraId="75BC5AA9" w14:textId="77777777" w:rsidTr="0013542B">
        <w:trPr>
          <w:trHeight w:val="509"/>
          <w:jc w:val="center"/>
        </w:trPr>
        <w:tc>
          <w:tcPr>
            <w:tcW w:w="7028" w:type="dxa"/>
            <w:vMerge w:val="restart"/>
            <w:tcBorders>
              <w:top w:val="single" w:sz="4" w:space="0" w:color="auto"/>
              <w:left w:val="single" w:sz="4" w:space="0" w:color="auto"/>
              <w:bottom w:val="single" w:sz="4" w:space="0" w:color="auto"/>
              <w:right w:val="single" w:sz="4" w:space="0" w:color="auto"/>
            </w:tcBorders>
            <w:vAlign w:val="center"/>
            <w:hideMark/>
          </w:tcPr>
          <w:p w14:paraId="37D918F9" w14:textId="77777777" w:rsidR="0028452B" w:rsidRPr="00E77CE0" w:rsidRDefault="0028452B" w:rsidP="008A5382">
            <w:pPr>
              <w:spacing w:before="80" w:after="80" w:line="240" w:lineRule="auto"/>
              <w:jc w:val="center"/>
              <w:rPr>
                <w:rFonts w:ascii="Times New Roman" w:eastAsia="Calibri" w:hAnsi="Times New Roman" w:cs="Times New Roman"/>
                <w:b/>
                <w:color w:val="000000" w:themeColor="text1"/>
                <w:sz w:val="24"/>
                <w:szCs w:val="24"/>
              </w:rPr>
            </w:pPr>
            <w:r w:rsidRPr="00E77CE0">
              <w:rPr>
                <w:rFonts w:ascii="Times New Roman" w:eastAsia="Calibri" w:hAnsi="Times New Roman" w:cs="Times New Roman"/>
                <w:b/>
                <w:color w:val="000000" w:themeColor="text1"/>
                <w:sz w:val="24"/>
                <w:szCs w:val="24"/>
              </w:rPr>
              <w:t>Treatments</w:t>
            </w:r>
          </w:p>
        </w:tc>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1E9FDBB4" w14:textId="77777777" w:rsidR="0028452B" w:rsidRPr="00E77CE0" w:rsidRDefault="0028452B" w:rsidP="008A5382">
            <w:pPr>
              <w:spacing w:before="80" w:after="80" w:line="240" w:lineRule="auto"/>
              <w:jc w:val="center"/>
              <w:rPr>
                <w:rFonts w:ascii="Times New Roman" w:eastAsia="Calibri" w:hAnsi="Times New Roman" w:cs="Times New Roman"/>
                <w:b/>
                <w:color w:val="000000" w:themeColor="text1"/>
                <w:sz w:val="24"/>
                <w:szCs w:val="24"/>
              </w:rPr>
            </w:pPr>
            <w:r w:rsidRPr="00E77CE0">
              <w:rPr>
                <w:rFonts w:ascii="Times New Roman" w:eastAsia="Calibri" w:hAnsi="Times New Roman" w:cs="Times New Roman"/>
                <w:b/>
                <w:color w:val="000000" w:themeColor="text1"/>
                <w:sz w:val="24"/>
                <w:szCs w:val="24"/>
              </w:rPr>
              <w:t>Mean per cent reduction in rotting (%)</w:t>
            </w:r>
          </w:p>
        </w:tc>
      </w:tr>
      <w:tr w:rsidR="0028452B" w:rsidRPr="00E77CE0" w14:paraId="3D217A25" w14:textId="77777777" w:rsidTr="008A5382">
        <w:trPr>
          <w:trHeight w:val="5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EF02B" w14:textId="77777777" w:rsidR="0028452B" w:rsidRPr="00E77CE0" w:rsidRDefault="0028452B" w:rsidP="008A5382">
            <w:pPr>
              <w:spacing w:after="0" w:line="240" w:lineRule="auto"/>
              <w:rPr>
                <w:rFonts w:ascii="Times New Roman" w:eastAsia="Calibri"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07551" w14:textId="77777777" w:rsidR="0028452B" w:rsidRPr="00E77CE0" w:rsidRDefault="0028452B" w:rsidP="008A5382">
            <w:pPr>
              <w:spacing w:after="0" w:line="240" w:lineRule="auto"/>
              <w:rPr>
                <w:rFonts w:ascii="Times New Roman" w:eastAsia="Calibri" w:hAnsi="Times New Roman" w:cs="Times New Roman"/>
                <w:b/>
                <w:color w:val="000000" w:themeColor="text1"/>
                <w:sz w:val="24"/>
                <w:szCs w:val="24"/>
              </w:rPr>
            </w:pPr>
          </w:p>
        </w:tc>
      </w:tr>
      <w:tr w:rsidR="0028452B" w:rsidRPr="00E77CE0" w14:paraId="606B7AEB"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4857AF7D" w14:textId="77777777" w:rsidR="0028452B" w:rsidRPr="00E77CE0" w:rsidRDefault="0028452B" w:rsidP="008A5382">
            <w:pPr>
              <w:spacing w:before="80" w:after="80" w:line="240" w:lineRule="auto"/>
              <w:ind w:left="489" w:hanging="489"/>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T</w:t>
            </w:r>
            <w:r w:rsidRPr="00E77CE0">
              <w:rPr>
                <w:rFonts w:ascii="Times New Roman" w:eastAsia="Calibri" w:hAnsi="Times New Roman" w:cs="Times New Roman"/>
                <w:color w:val="000000" w:themeColor="text1"/>
                <w:sz w:val="24"/>
                <w:szCs w:val="24"/>
                <w:vertAlign w:val="subscript"/>
              </w:rPr>
              <w:t>1</w:t>
            </w:r>
            <w:r w:rsidRPr="00E77CE0">
              <w:rPr>
                <w:rFonts w:ascii="Times New Roman" w:eastAsia="Calibri" w:hAnsi="Times New Roman" w:cs="Times New Roman"/>
                <w:color w:val="000000" w:themeColor="text1"/>
                <w:sz w:val="24"/>
                <w:szCs w:val="24"/>
              </w:rPr>
              <w:t>:</w:t>
            </w:r>
            <w:r w:rsidRPr="00E77CE0">
              <w:rPr>
                <w:rFonts w:ascii="Times New Roman" w:eastAsia="SimSun" w:hAnsi="Times New Roman" w:cs="Times New Roman"/>
                <w:color w:val="000000" w:themeColor="text1"/>
                <w:sz w:val="24"/>
                <w:szCs w:val="24"/>
                <w:lang w:val="en-US" w:eastAsia="zh-CN"/>
              </w:rPr>
              <w:tab/>
              <w:t xml:space="preserve">Drenching of carbendazim 50 WP @ 2 g/l </w:t>
            </w:r>
            <w:proofErr w:type="gramStart"/>
            <w:r w:rsidRPr="00E77CE0">
              <w:rPr>
                <w:rFonts w:ascii="Times New Roman" w:eastAsia="SimSun" w:hAnsi="Times New Roman" w:cs="Times New Roman"/>
                <w:color w:val="000000" w:themeColor="text1"/>
                <w:sz w:val="24"/>
                <w:szCs w:val="24"/>
                <w:lang w:val="en-US" w:eastAsia="zh-CN"/>
              </w:rPr>
              <w:t>of  water</w:t>
            </w:r>
            <w:proofErr w:type="gramEnd"/>
          </w:p>
        </w:tc>
        <w:tc>
          <w:tcPr>
            <w:tcW w:w="2122" w:type="dxa"/>
            <w:tcBorders>
              <w:top w:val="single" w:sz="4" w:space="0" w:color="auto"/>
              <w:left w:val="single" w:sz="4" w:space="0" w:color="auto"/>
              <w:bottom w:val="single" w:sz="4" w:space="0" w:color="auto"/>
              <w:right w:val="single" w:sz="4" w:space="0" w:color="auto"/>
            </w:tcBorders>
            <w:hideMark/>
          </w:tcPr>
          <w:p w14:paraId="66F42447"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59.45</w:t>
            </w:r>
          </w:p>
          <w:p w14:paraId="3F2097C7"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(50.45)</w:t>
            </w:r>
          </w:p>
        </w:tc>
      </w:tr>
      <w:tr w:rsidR="0028452B" w:rsidRPr="00E77CE0" w14:paraId="08532E50"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16576A1B" w14:textId="77777777" w:rsidR="0028452B" w:rsidRPr="00E77CE0" w:rsidRDefault="0028452B" w:rsidP="008A5382">
            <w:pPr>
              <w:spacing w:before="80" w:after="80" w:line="240" w:lineRule="auto"/>
              <w:ind w:left="489" w:hanging="489"/>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T</w:t>
            </w:r>
            <w:r w:rsidRPr="00E77CE0">
              <w:rPr>
                <w:rFonts w:ascii="Times New Roman" w:eastAsia="Calibri" w:hAnsi="Times New Roman" w:cs="Times New Roman"/>
                <w:color w:val="000000" w:themeColor="text1"/>
                <w:sz w:val="24"/>
                <w:szCs w:val="24"/>
                <w:vertAlign w:val="subscript"/>
              </w:rPr>
              <w:t>2</w:t>
            </w:r>
            <w:r w:rsidRPr="00E77CE0">
              <w:rPr>
                <w:rFonts w:ascii="Times New Roman" w:eastAsia="Calibri" w:hAnsi="Times New Roman" w:cs="Times New Roman"/>
                <w:color w:val="000000" w:themeColor="text1"/>
                <w:sz w:val="24"/>
                <w:szCs w:val="24"/>
              </w:rPr>
              <w:t>:</w:t>
            </w:r>
            <w:r w:rsidRPr="00E77CE0">
              <w:rPr>
                <w:rFonts w:ascii="Times New Roman" w:eastAsia="SimSun" w:hAnsi="Times New Roman" w:cs="Times New Roman"/>
                <w:color w:val="000000" w:themeColor="text1"/>
                <w:sz w:val="24"/>
                <w:szCs w:val="24"/>
                <w:lang w:val="en-US" w:eastAsia="zh-CN"/>
              </w:rPr>
              <w:tab/>
              <w:t xml:space="preserve">Drenching of hexaconazole 5 SC @ 2 ml/l </w:t>
            </w:r>
            <w:proofErr w:type="gramStart"/>
            <w:r w:rsidRPr="00E77CE0">
              <w:rPr>
                <w:rFonts w:ascii="Times New Roman" w:eastAsia="SimSun" w:hAnsi="Times New Roman" w:cs="Times New Roman"/>
                <w:color w:val="000000" w:themeColor="text1"/>
                <w:sz w:val="24"/>
                <w:szCs w:val="24"/>
                <w:lang w:val="en-US" w:eastAsia="zh-CN"/>
              </w:rPr>
              <w:t>of  water</w:t>
            </w:r>
            <w:proofErr w:type="gramEnd"/>
          </w:p>
        </w:tc>
        <w:tc>
          <w:tcPr>
            <w:tcW w:w="2122" w:type="dxa"/>
            <w:tcBorders>
              <w:top w:val="single" w:sz="4" w:space="0" w:color="auto"/>
              <w:left w:val="single" w:sz="4" w:space="0" w:color="auto"/>
              <w:bottom w:val="single" w:sz="4" w:space="0" w:color="auto"/>
              <w:right w:val="single" w:sz="4" w:space="0" w:color="auto"/>
            </w:tcBorders>
            <w:hideMark/>
          </w:tcPr>
          <w:p w14:paraId="328E5464"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48.43</w:t>
            </w:r>
          </w:p>
          <w:p w14:paraId="19485E37"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(44.10)</w:t>
            </w:r>
          </w:p>
        </w:tc>
      </w:tr>
      <w:tr w:rsidR="0028452B" w:rsidRPr="00E77CE0" w14:paraId="6160DF80"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7A246DBA" w14:textId="77777777" w:rsidR="0028452B" w:rsidRPr="00E77CE0" w:rsidRDefault="0028452B" w:rsidP="008A5382">
            <w:pPr>
              <w:spacing w:before="80" w:after="80" w:line="240" w:lineRule="auto"/>
              <w:ind w:left="489" w:hanging="489"/>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T</w:t>
            </w:r>
            <w:r w:rsidRPr="00E77CE0">
              <w:rPr>
                <w:rFonts w:ascii="Times New Roman" w:eastAsia="Calibri" w:hAnsi="Times New Roman" w:cs="Times New Roman"/>
                <w:color w:val="000000" w:themeColor="text1"/>
                <w:sz w:val="24"/>
                <w:szCs w:val="24"/>
                <w:vertAlign w:val="subscript"/>
              </w:rPr>
              <w:t>3</w:t>
            </w:r>
            <w:r w:rsidRPr="00E77CE0">
              <w:rPr>
                <w:rFonts w:ascii="Times New Roman" w:eastAsia="Calibri" w:hAnsi="Times New Roman" w:cs="Times New Roman"/>
                <w:color w:val="000000" w:themeColor="text1"/>
                <w:sz w:val="24"/>
                <w:szCs w:val="24"/>
              </w:rPr>
              <w:t xml:space="preserve">: </w:t>
            </w:r>
            <w:r w:rsidRPr="00E77CE0">
              <w:rPr>
                <w:rFonts w:ascii="Times New Roman" w:eastAsia="Calibri" w:hAnsi="Times New Roman" w:cs="Times New Roman"/>
                <w:color w:val="000000" w:themeColor="text1"/>
                <w:sz w:val="24"/>
                <w:szCs w:val="24"/>
              </w:rPr>
              <w:tab/>
              <w:t xml:space="preserve">Drenching of propiconazole 25 EC @ 2 ml /l </w:t>
            </w:r>
            <w:proofErr w:type="gramStart"/>
            <w:r w:rsidRPr="00E77CE0">
              <w:rPr>
                <w:rFonts w:ascii="Times New Roman" w:eastAsia="Calibri" w:hAnsi="Times New Roman" w:cs="Times New Roman"/>
                <w:color w:val="000000" w:themeColor="text1"/>
                <w:sz w:val="24"/>
                <w:szCs w:val="24"/>
              </w:rPr>
              <w:t>of  water</w:t>
            </w:r>
            <w:proofErr w:type="gramEnd"/>
          </w:p>
        </w:tc>
        <w:tc>
          <w:tcPr>
            <w:tcW w:w="2122" w:type="dxa"/>
            <w:tcBorders>
              <w:top w:val="single" w:sz="4" w:space="0" w:color="auto"/>
              <w:left w:val="single" w:sz="4" w:space="0" w:color="auto"/>
              <w:bottom w:val="single" w:sz="4" w:space="0" w:color="auto"/>
              <w:right w:val="single" w:sz="4" w:space="0" w:color="auto"/>
            </w:tcBorders>
            <w:hideMark/>
          </w:tcPr>
          <w:p w14:paraId="62928163"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53.67</w:t>
            </w:r>
          </w:p>
          <w:p w14:paraId="297AA6E1"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(47.10)</w:t>
            </w:r>
          </w:p>
        </w:tc>
      </w:tr>
      <w:tr w:rsidR="0028452B" w:rsidRPr="00E77CE0" w14:paraId="303E8B29"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5C6B2291" w14:textId="77777777" w:rsidR="0028452B" w:rsidRPr="00E77CE0" w:rsidRDefault="0028452B" w:rsidP="008A5382">
            <w:pPr>
              <w:spacing w:before="80" w:after="80" w:line="240" w:lineRule="auto"/>
              <w:ind w:left="489" w:hanging="489"/>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T</w:t>
            </w:r>
            <w:r w:rsidRPr="00E77CE0">
              <w:rPr>
                <w:rFonts w:ascii="Times New Roman" w:eastAsia="Calibri" w:hAnsi="Times New Roman" w:cs="Times New Roman"/>
                <w:color w:val="000000" w:themeColor="text1"/>
                <w:sz w:val="24"/>
                <w:szCs w:val="24"/>
                <w:vertAlign w:val="subscript"/>
              </w:rPr>
              <w:t>4</w:t>
            </w:r>
            <w:r w:rsidRPr="00E77CE0">
              <w:rPr>
                <w:rFonts w:ascii="Times New Roman" w:eastAsia="Calibri" w:hAnsi="Times New Roman" w:cs="Times New Roman"/>
                <w:color w:val="000000" w:themeColor="text1"/>
                <w:sz w:val="24"/>
                <w:szCs w:val="24"/>
              </w:rPr>
              <w:t xml:space="preserve">: </w:t>
            </w:r>
            <w:r w:rsidRPr="00E77CE0">
              <w:rPr>
                <w:rFonts w:ascii="Times New Roman" w:eastAsia="Calibri" w:hAnsi="Times New Roman" w:cs="Times New Roman"/>
                <w:color w:val="000000" w:themeColor="text1"/>
                <w:sz w:val="24"/>
                <w:szCs w:val="24"/>
              </w:rPr>
              <w:tab/>
              <w:t xml:space="preserve">Drenching of hexaconazole 5% + </w:t>
            </w:r>
            <w:proofErr w:type="spellStart"/>
            <w:r w:rsidRPr="00E77CE0">
              <w:rPr>
                <w:rFonts w:ascii="Times New Roman" w:eastAsia="Calibri" w:hAnsi="Times New Roman" w:cs="Times New Roman"/>
                <w:color w:val="000000" w:themeColor="text1"/>
                <w:sz w:val="24"/>
                <w:szCs w:val="24"/>
              </w:rPr>
              <w:t>captan</w:t>
            </w:r>
            <w:proofErr w:type="spellEnd"/>
            <w:r w:rsidRPr="00E77CE0">
              <w:rPr>
                <w:rFonts w:ascii="Times New Roman" w:eastAsia="Calibri" w:hAnsi="Times New Roman" w:cs="Times New Roman"/>
                <w:color w:val="000000" w:themeColor="text1"/>
                <w:sz w:val="24"/>
                <w:szCs w:val="24"/>
              </w:rPr>
              <w:t xml:space="preserve"> 70</w:t>
            </w:r>
            <w:proofErr w:type="gramStart"/>
            <w:r w:rsidRPr="00E77CE0">
              <w:rPr>
                <w:rFonts w:ascii="Times New Roman" w:eastAsia="Calibri" w:hAnsi="Times New Roman" w:cs="Times New Roman"/>
                <w:color w:val="000000" w:themeColor="text1"/>
                <w:sz w:val="24"/>
                <w:szCs w:val="24"/>
              </w:rPr>
              <w:t>%  WP</w:t>
            </w:r>
            <w:proofErr w:type="gramEnd"/>
            <w:r w:rsidRPr="00E77CE0">
              <w:rPr>
                <w:rFonts w:ascii="Times New Roman" w:eastAsia="Calibri" w:hAnsi="Times New Roman" w:cs="Times New Roman"/>
                <w:color w:val="000000" w:themeColor="text1"/>
                <w:sz w:val="24"/>
                <w:szCs w:val="24"/>
              </w:rPr>
              <w:t xml:space="preserve"> @ 2 g/l of </w:t>
            </w:r>
            <w:r w:rsidRPr="00E77CE0">
              <w:rPr>
                <w:rFonts w:ascii="Times New Roman" w:eastAsia="Calibri" w:hAnsi="Times New Roman" w:cs="Times New Roman"/>
                <w:color w:val="000000" w:themeColor="text1"/>
                <w:sz w:val="24"/>
                <w:szCs w:val="24"/>
              </w:rPr>
              <w:lastRenderedPageBreak/>
              <w:t>water</w:t>
            </w:r>
          </w:p>
        </w:tc>
        <w:tc>
          <w:tcPr>
            <w:tcW w:w="2122" w:type="dxa"/>
            <w:tcBorders>
              <w:top w:val="single" w:sz="4" w:space="0" w:color="auto"/>
              <w:left w:val="single" w:sz="4" w:space="0" w:color="auto"/>
              <w:bottom w:val="single" w:sz="4" w:space="0" w:color="auto"/>
              <w:right w:val="single" w:sz="4" w:space="0" w:color="auto"/>
            </w:tcBorders>
            <w:hideMark/>
          </w:tcPr>
          <w:p w14:paraId="1519F230"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lastRenderedPageBreak/>
              <w:t>44.55</w:t>
            </w:r>
          </w:p>
          <w:p w14:paraId="1F6CE94A"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lastRenderedPageBreak/>
              <w:t>(41.87)</w:t>
            </w:r>
          </w:p>
        </w:tc>
      </w:tr>
      <w:tr w:rsidR="0028452B" w:rsidRPr="00E77CE0" w14:paraId="76B35AB4"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6A6D5E1D" w14:textId="77777777" w:rsidR="0028452B" w:rsidRPr="00E77CE0" w:rsidRDefault="0028452B" w:rsidP="008A5382">
            <w:pPr>
              <w:spacing w:before="80" w:after="80" w:line="240" w:lineRule="auto"/>
              <w:ind w:left="489" w:hanging="489"/>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lastRenderedPageBreak/>
              <w:t>T</w:t>
            </w:r>
            <w:r w:rsidRPr="00E77CE0">
              <w:rPr>
                <w:rFonts w:ascii="Times New Roman" w:eastAsia="Calibri" w:hAnsi="Times New Roman" w:cs="Times New Roman"/>
                <w:color w:val="000000" w:themeColor="text1"/>
                <w:sz w:val="24"/>
                <w:szCs w:val="24"/>
                <w:vertAlign w:val="subscript"/>
              </w:rPr>
              <w:t>5</w:t>
            </w:r>
            <w:r w:rsidRPr="00E77CE0">
              <w:rPr>
                <w:rFonts w:ascii="Times New Roman" w:eastAsia="Calibri" w:hAnsi="Times New Roman" w:cs="Times New Roman"/>
                <w:color w:val="000000" w:themeColor="text1"/>
                <w:sz w:val="24"/>
                <w:szCs w:val="24"/>
              </w:rPr>
              <w:t xml:space="preserve">: </w:t>
            </w:r>
            <w:r w:rsidRPr="00E77CE0">
              <w:rPr>
                <w:rFonts w:ascii="Times New Roman" w:eastAsia="Calibri" w:hAnsi="Times New Roman" w:cs="Times New Roman"/>
                <w:color w:val="000000" w:themeColor="text1"/>
                <w:sz w:val="24"/>
                <w:szCs w:val="24"/>
              </w:rPr>
              <w:tab/>
              <w:t xml:space="preserve">Drenching of tebuconazole 25 EC @ 2 ml/l </w:t>
            </w:r>
            <w:proofErr w:type="gramStart"/>
            <w:r w:rsidRPr="00E77CE0">
              <w:rPr>
                <w:rFonts w:ascii="Times New Roman" w:eastAsia="Calibri" w:hAnsi="Times New Roman" w:cs="Times New Roman"/>
                <w:color w:val="000000" w:themeColor="text1"/>
                <w:sz w:val="24"/>
                <w:szCs w:val="24"/>
              </w:rPr>
              <w:t>of  water</w:t>
            </w:r>
            <w:proofErr w:type="gramEnd"/>
          </w:p>
        </w:tc>
        <w:tc>
          <w:tcPr>
            <w:tcW w:w="2122" w:type="dxa"/>
            <w:tcBorders>
              <w:top w:val="single" w:sz="4" w:space="0" w:color="auto"/>
              <w:left w:val="single" w:sz="4" w:space="0" w:color="auto"/>
              <w:bottom w:val="single" w:sz="4" w:space="0" w:color="auto"/>
              <w:right w:val="single" w:sz="4" w:space="0" w:color="auto"/>
            </w:tcBorders>
            <w:hideMark/>
          </w:tcPr>
          <w:p w14:paraId="00C05D8C"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51.96</w:t>
            </w:r>
          </w:p>
          <w:p w14:paraId="6ED1839F"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(46.12)</w:t>
            </w:r>
          </w:p>
        </w:tc>
      </w:tr>
      <w:tr w:rsidR="0028452B" w:rsidRPr="00E77CE0" w14:paraId="07101D66"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59AB9F01" w14:textId="77777777" w:rsidR="0028452B" w:rsidRPr="00E77CE0" w:rsidRDefault="0028452B" w:rsidP="008A5382">
            <w:pPr>
              <w:spacing w:before="80" w:after="80" w:line="240" w:lineRule="auto"/>
              <w:ind w:left="489" w:hanging="489"/>
              <w:jc w:val="both"/>
              <w:rPr>
                <w:rFonts w:ascii="Times New Roman" w:eastAsia="SimSun" w:hAnsi="Times New Roman" w:cs="Times New Roman"/>
                <w:color w:val="000000" w:themeColor="text1"/>
                <w:sz w:val="24"/>
                <w:szCs w:val="24"/>
                <w:lang w:eastAsia="zh-CN"/>
              </w:rPr>
            </w:pPr>
            <w:r w:rsidRPr="00E77CE0">
              <w:rPr>
                <w:rFonts w:ascii="Times New Roman" w:eastAsia="Calibri" w:hAnsi="Times New Roman" w:cs="Times New Roman"/>
                <w:color w:val="000000" w:themeColor="text1"/>
                <w:sz w:val="24"/>
                <w:szCs w:val="24"/>
              </w:rPr>
              <w:t>T</w:t>
            </w:r>
            <w:r w:rsidRPr="00E77CE0">
              <w:rPr>
                <w:rFonts w:ascii="Times New Roman" w:eastAsia="Calibri" w:hAnsi="Times New Roman" w:cs="Times New Roman"/>
                <w:color w:val="000000" w:themeColor="text1"/>
                <w:sz w:val="24"/>
                <w:szCs w:val="24"/>
                <w:vertAlign w:val="subscript"/>
              </w:rPr>
              <w:t>6</w:t>
            </w:r>
            <w:r w:rsidRPr="00E77CE0">
              <w:rPr>
                <w:rFonts w:ascii="Times New Roman" w:eastAsia="Calibri" w:hAnsi="Times New Roman" w:cs="Times New Roman"/>
                <w:color w:val="000000" w:themeColor="text1"/>
                <w:sz w:val="24"/>
                <w:szCs w:val="24"/>
              </w:rPr>
              <w:t xml:space="preserve">: </w:t>
            </w:r>
            <w:r w:rsidRPr="00E77CE0">
              <w:rPr>
                <w:rFonts w:ascii="Times New Roman" w:eastAsia="Calibri" w:hAnsi="Times New Roman" w:cs="Times New Roman"/>
                <w:color w:val="000000" w:themeColor="text1"/>
                <w:sz w:val="24"/>
                <w:szCs w:val="24"/>
              </w:rPr>
              <w:tab/>
            </w:r>
            <w:r w:rsidRPr="00E77CE0">
              <w:rPr>
                <w:rFonts w:ascii="Times New Roman" w:eastAsia="SimSun" w:hAnsi="Times New Roman" w:cs="Times New Roman"/>
                <w:color w:val="000000" w:themeColor="text1"/>
                <w:sz w:val="24"/>
                <w:szCs w:val="24"/>
                <w:lang w:val="en-US" w:eastAsia="zh-CN"/>
              </w:rPr>
              <w:t>Soil application of neem cake @ 10 kg/</w:t>
            </w:r>
            <w:proofErr w:type="gramStart"/>
            <w:r w:rsidRPr="00E77CE0">
              <w:rPr>
                <w:rFonts w:ascii="Times New Roman" w:eastAsia="SimSun" w:hAnsi="Times New Roman" w:cs="Times New Roman"/>
                <w:color w:val="000000" w:themeColor="text1"/>
                <w:sz w:val="24"/>
                <w:szCs w:val="24"/>
                <w:lang w:val="en-US" w:eastAsia="zh-CN"/>
              </w:rPr>
              <w:t>plant,  FYM</w:t>
            </w:r>
            <w:proofErr w:type="gramEnd"/>
            <w:r w:rsidRPr="00E77CE0">
              <w:rPr>
                <w:rFonts w:ascii="Times New Roman" w:eastAsia="SimSun" w:hAnsi="Times New Roman" w:cs="Times New Roman"/>
                <w:color w:val="000000" w:themeColor="text1"/>
                <w:sz w:val="24"/>
                <w:szCs w:val="24"/>
                <w:lang w:val="en-US" w:eastAsia="zh-CN"/>
              </w:rPr>
              <w:t xml:space="preserve"> enriched with </w:t>
            </w:r>
            <w:r w:rsidRPr="00E77CE0">
              <w:rPr>
                <w:rFonts w:ascii="Times New Roman" w:eastAsia="SimSun" w:hAnsi="Times New Roman" w:cs="Times New Roman"/>
                <w:i/>
                <w:iCs/>
                <w:color w:val="000000" w:themeColor="text1"/>
                <w:sz w:val="24"/>
                <w:szCs w:val="24"/>
                <w:lang w:val="en-US" w:eastAsia="zh-CN"/>
              </w:rPr>
              <w:t>Trichoderma</w:t>
            </w:r>
            <w:r w:rsidRPr="00E77CE0">
              <w:rPr>
                <w:rFonts w:ascii="Times New Roman" w:eastAsia="SimSun" w:hAnsi="Times New Roman" w:cs="Times New Roman"/>
                <w:color w:val="000000" w:themeColor="text1"/>
                <w:sz w:val="24"/>
                <w:szCs w:val="24"/>
                <w:lang w:val="en-US" w:eastAsia="zh-CN"/>
              </w:rPr>
              <w:t xml:space="preserve"> @ 30 kg/plant  (2 kg of </w:t>
            </w:r>
            <w:r w:rsidRPr="00E77CE0">
              <w:rPr>
                <w:rFonts w:ascii="Times New Roman" w:eastAsia="SimSun" w:hAnsi="Times New Roman" w:cs="Times New Roman"/>
                <w:i/>
                <w:iCs/>
                <w:color w:val="000000" w:themeColor="text1"/>
                <w:sz w:val="24"/>
                <w:szCs w:val="24"/>
                <w:lang w:val="en-US" w:eastAsia="zh-CN"/>
              </w:rPr>
              <w:t>Trichoderma</w:t>
            </w:r>
            <w:r w:rsidRPr="00E77CE0">
              <w:rPr>
                <w:rFonts w:ascii="Times New Roman" w:eastAsia="SimSun" w:hAnsi="Times New Roman" w:cs="Times New Roman"/>
                <w:color w:val="000000" w:themeColor="text1"/>
                <w:sz w:val="24"/>
                <w:szCs w:val="24"/>
                <w:lang w:val="en-US" w:eastAsia="zh-CN"/>
              </w:rPr>
              <w:t xml:space="preserve"> enriched with 100 kg of  FYM)</w:t>
            </w:r>
          </w:p>
        </w:tc>
        <w:tc>
          <w:tcPr>
            <w:tcW w:w="2122" w:type="dxa"/>
            <w:tcBorders>
              <w:top w:val="single" w:sz="4" w:space="0" w:color="auto"/>
              <w:left w:val="single" w:sz="4" w:space="0" w:color="auto"/>
              <w:bottom w:val="single" w:sz="4" w:space="0" w:color="auto"/>
              <w:right w:val="single" w:sz="4" w:space="0" w:color="auto"/>
            </w:tcBorders>
            <w:hideMark/>
          </w:tcPr>
          <w:p w14:paraId="27FFCDB2"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36.50</w:t>
            </w:r>
          </w:p>
          <w:p w14:paraId="1B82E176"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(37.17)</w:t>
            </w:r>
          </w:p>
        </w:tc>
      </w:tr>
      <w:tr w:rsidR="0028452B" w:rsidRPr="00E77CE0" w14:paraId="0BC46DF4"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10448802" w14:textId="77777777" w:rsidR="0028452B" w:rsidRPr="00E77CE0" w:rsidRDefault="0028452B" w:rsidP="008A5382">
            <w:pPr>
              <w:spacing w:before="80" w:after="80" w:line="240" w:lineRule="auto"/>
              <w:ind w:left="489" w:hanging="489"/>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T</w:t>
            </w:r>
            <w:r w:rsidRPr="00E77CE0">
              <w:rPr>
                <w:rFonts w:ascii="Times New Roman" w:eastAsia="Calibri" w:hAnsi="Times New Roman" w:cs="Times New Roman"/>
                <w:color w:val="000000" w:themeColor="text1"/>
                <w:sz w:val="24"/>
                <w:szCs w:val="24"/>
                <w:vertAlign w:val="subscript"/>
              </w:rPr>
              <w:t>7</w:t>
            </w:r>
            <w:r w:rsidRPr="00E77CE0">
              <w:rPr>
                <w:rFonts w:ascii="Times New Roman" w:eastAsia="Calibri" w:hAnsi="Times New Roman" w:cs="Times New Roman"/>
                <w:color w:val="000000" w:themeColor="text1"/>
                <w:sz w:val="24"/>
                <w:szCs w:val="24"/>
              </w:rPr>
              <w:t xml:space="preserve">: </w:t>
            </w:r>
            <w:r w:rsidRPr="00E77CE0">
              <w:rPr>
                <w:rFonts w:ascii="Times New Roman" w:eastAsia="Calibri" w:hAnsi="Times New Roman" w:cs="Times New Roman"/>
                <w:color w:val="000000" w:themeColor="text1"/>
                <w:sz w:val="24"/>
                <w:szCs w:val="24"/>
              </w:rPr>
              <w:tab/>
            </w:r>
            <w:r w:rsidRPr="00E77CE0">
              <w:rPr>
                <w:rFonts w:ascii="Times New Roman" w:eastAsia="Calibri" w:hAnsi="Times New Roman" w:cs="Times New Roman"/>
                <w:color w:val="000000" w:themeColor="text1"/>
                <w:sz w:val="24"/>
                <w:szCs w:val="24"/>
                <w:lang w:val="en-US"/>
              </w:rPr>
              <w:t>Soil application of neem cake @ 10 kg/</w:t>
            </w:r>
            <w:proofErr w:type="gramStart"/>
            <w:r w:rsidRPr="00E77CE0">
              <w:rPr>
                <w:rFonts w:ascii="Times New Roman" w:eastAsia="Calibri" w:hAnsi="Times New Roman" w:cs="Times New Roman"/>
                <w:color w:val="000000" w:themeColor="text1"/>
                <w:sz w:val="24"/>
                <w:szCs w:val="24"/>
                <w:lang w:val="en-US"/>
              </w:rPr>
              <w:t>plant,  FYM</w:t>
            </w:r>
            <w:proofErr w:type="gramEnd"/>
            <w:r w:rsidRPr="00E77CE0">
              <w:rPr>
                <w:rFonts w:ascii="Times New Roman" w:eastAsia="Calibri" w:hAnsi="Times New Roman" w:cs="Times New Roman"/>
                <w:color w:val="000000" w:themeColor="text1"/>
                <w:sz w:val="24"/>
                <w:szCs w:val="24"/>
                <w:lang w:val="en-US"/>
              </w:rPr>
              <w:t xml:space="preserve"> enriched with </w:t>
            </w:r>
            <w:proofErr w:type="spellStart"/>
            <w:r w:rsidRPr="00E77CE0">
              <w:rPr>
                <w:rFonts w:ascii="Times New Roman" w:eastAsia="Calibri" w:hAnsi="Times New Roman" w:cs="Times New Roman"/>
                <w:i/>
                <w:iCs/>
                <w:color w:val="000000" w:themeColor="text1"/>
                <w:sz w:val="24"/>
                <w:szCs w:val="24"/>
                <w:lang w:val="en-US"/>
              </w:rPr>
              <w:t>Paecilomyces</w:t>
            </w:r>
            <w:proofErr w:type="spellEnd"/>
            <w:r w:rsidRPr="00E77CE0">
              <w:rPr>
                <w:rFonts w:ascii="Times New Roman" w:eastAsia="Calibri" w:hAnsi="Times New Roman" w:cs="Times New Roman"/>
                <w:color w:val="000000" w:themeColor="text1"/>
                <w:sz w:val="24"/>
                <w:szCs w:val="24"/>
                <w:lang w:val="en-US"/>
              </w:rPr>
              <w:t xml:space="preserve"> @ 30 kg/plant  (2 kg of </w:t>
            </w:r>
            <w:proofErr w:type="spellStart"/>
            <w:r w:rsidRPr="00E77CE0">
              <w:rPr>
                <w:rFonts w:ascii="Times New Roman" w:eastAsia="Calibri" w:hAnsi="Times New Roman" w:cs="Times New Roman"/>
                <w:i/>
                <w:iCs/>
                <w:color w:val="000000" w:themeColor="text1"/>
                <w:sz w:val="24"/>
                <w:szCs w:val="24"/>
                <w:lang w:val="en-US"/>
              </w:rPr>
              <w:t>Paecilomyces</w:t>
            </w:r>
            <w:proofErr w:type="spellEnd"/>
            <w:r w:rsidRPr="00E77CE0">
              <w:rPr>
                <w:rFonts w:ascii="Times New Roman" w:eastAsia="Calibri" w:hAnsi="Times New Roman" w:cs="Times New Roman"/>
                <w:color w:val="000000" w:themeColor="text1"/>
                <w:sz w:val="24"/>
                <w:szCs w:val="24"/>
                <w:lang w:val="en-US"/>
              </w:rPr>
              <w:t xml:space="preserve"> enriched with 100 kg of  FYM) </w:t>
            </w:r>
          </w:p>
        </w:tc>
        <w:tc>
          <w:tcPr>
            <w:tcW w:w="2122" w:type="dxa"/>
            <w:tcBorders>
              <w:top w:val="single" w:sz="4" w:space="0" w:color="auto"/>
              <w:left w:val="single" w:sz="4" w:space="0" w:color="auto"/>
              <w:bottom w:val="single" w:sz="4" w:space="0" w:color="auto"/>
              <w:right w:val="single" w:sz="4" w:space="0" w:color="auto"/>
            </w:tcBorders>
            <w:hideMark/>
          </w:tcPr>
          <w:p w14:paraId="30225FD0"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28.97</w:t>
            </w:r>
          </w:p>
          <w:p w14:paraId="31C2730C"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(32.57)</w:t>
            </w:r>
          </w:p>
        </w:tc>
      </w:tr>
      <w:tr w:rsidR="0028452B" w:rsidRPr="00E77CE0" w14:paraId="0DC96407"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09BACDE9" w14:textId="77777777" w:rsidR="0028452B" w:rsidRPr="00E77CE0" w:rsidRDefault="0028452B" w:rsidP="008A5382">
            <w:pPr>
              <w:spacing w:before="80" w:after="80" w:line="240" w:lineRule="auto"/>
              <w:ind w:left="489" w:hanging="489"/>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T</w:t>
            </w:r>
            <w:r w:rsidRPr="00E77CE0">
              <w:rPr>
                <w:rFonts w:ascii="Times New Roman" w:eastAsia="Calibri" w:hAnsi="Times New Roman" w:cs="Times New Roman"/>
                <w:color w:val="000000" w:themeColor="text1"/>
                <w:sz w:val="24"/>
                <w:szCs w:val="24"/>
                <w:vertAlign w:val="subscript"/>
              </w:rPr>
              <w:t>8</w:t>
            </w:r>
            <w:r w:rsidRPr="00E77CE0">
              <w:rPr>
                <w:rFonts w:ascii="Times New Roman" w:eastAsia="Calibri" w:hAnsi="Times New Roman" w:cs="Times New Roman"/>
                <w:color w:val="000000" w:themeColor="text1"/>
                <w:sz w:val="24"/>
                <w:szCs w:val="24"/>
              </w:rPr>
              <w:t xml:space="preserve">: </w:t>
            </w:r>
            <w:r w:rsidRPr="00E77CE0">
              <w:rPr>
                <w:rFonts w:ascii="Times New Roman" w:eastAsia="Calibri" w:hAnsi="Times New Roman" w:cs="Times New Roman"/>
                <w:color w:val="000000" w:themeColor="text1"/>
                <w:sz w:val="24"/>
                <w:szCs w:val="24"/>
              </w:rPr>
              <w:tab/>
            </w:r>
            <w:r w:rsidRPr="00E77CE0">
              <w:rPr>
                <w:rFonts w:ascii="Times New Roman" w:eastAsia="Calibri" w:hAnsi="Times New Roman" w:cs="Times New Roman"/>
                <w:color w:val="000000" w:themeColor="text1"/>
                <w:sz w:val="24"/>
                <w:szCs w:val="24"/>
                <w:lang w:val="en-US"/>
              </w:rPr>
              <w:t>Soil application of neem cake @ 10 kg/</w:t>
            </w:r>
            <w:proofErr w:type="gramStart"/>
            <w:r w:rsidRPr="00E77CE0">
              <w:rPr>
                <w:rFonts w:ascii="Times New Roman" w:eastAsia="Calibri" w:hAnsi="Times New Roman" w:cs="Times New Roman"/>
                <w:color w:val="000000" w:themeColor="text1"/>
                <w:sz w:val="24"/>
                <w:szCs w:val="24"/>
                <w:lang w:val="en-US"/>
              </w:rPr>
              <w:t>plant,  FYM</w:t>
            </w:r>
            <w:proofErr w:type="gramEnd"/>
            <w:r w:rsidRPr="00E77CE0">
              <w:rPr>
                <w:rFonts w:ascii="Times New Roman" w:eastAsia="Calibri" w:hAnsi="Times New Roman" w:cs="Times New Roman"/>
                <w:color w:val="000000" w:themeColor="text1"/>
                <w:sz w:val="24"/>
                <w:szCs w:val="24"/>
                <w:lang w:val="en-US"/>
              </w:rPr>
              <w:t xml:space="preserve"> enriched with </w:t>
            </w:r>
            <w:r w:rsidRPr="00E77CE0">
              <w:rPr>
                <w:rFonts w:ascii="Times New Roman" w:eastAsia="Calibri" w:hAnsi="Times New Roman" w:cs="Times New Roman"/>
                <w:i/>
                <w:iCs/>
                <w:color w:val="000000" w:themeColor="text1"/>
                <w:sz w:val="24"/>
                <w:szCs w:val="24"/>
                <w:lang w:val="en-US"/>
              </w:rPr>
              <w:t>Trichoderma</w:t>
            </w:r>
            <w:r w:rsidRPr="00E77CE0">
              <w:rPr>
                <w:rFonts w:ascii="Times New Roman" w:eastAsia="Calibri" w:hAnsi="Times New Roman" w:cs="Times New Roman"/>
                <w:color w:val="000000" w:themeColor="text1"/>
                <w:sz w:val="24"/>
                <w:szCs w:val="24"/>
                <w:lang w:val="en-US"/>
              </w:rPr>
              <w:t xml:space="preserve"> and  </w:t>
            </w:r>
            <w:proofErr w:type="spellStart"/>
            <w:r w:rsidRPr="00E77CE0">
              <w:rPr>
                <w:rFonts w:ascii="Times New Roman" w:eastAsia="Calibri" w:hAnsi="Times New Roman" w:cs="Times New Roman"/>
                <w:i/>
                <w:iCs/>
                <w:color w:val="000000" w:themeColor="text1"/>
                <w:sz w:val="24"/>
                <w:szCs w:val="24"/>
                <w:lang w:val="en-US"/>
              </w:rPr>
              <w:t>Paecilomyces</w:t>
            </w:r>
            <w:proofErr w:type="spellEnd"/>
            <w:r w:rsidRPr="00E77CE0">
              <w:rPr>
                <w:rFonts w:ascii="Times New Roman" w:eastAsia="Calibri" w:hAnsi="Times New Roman" w:cs="Times New Roman"/>
                <w:color w:val="000000" w:themeColor="text1"/>
                <w:sz w:val="24"/>
                <w:szCs w:val="24"/>
                <w:lang w:val="en-US"/>
              </w:rPr>
              <w:t>@ 30 kg/plant (1 kg each in 100 kg  of FYM)</w:t>
            </w:r>
          </w:p>
        </w:tc>
        <w:tc>
          <w:tcPr>
            <w:tcW w:w="2122" w:type="dxa"/>
            <w:tcBorders>
              <w:top w:val="single" w:sz="4" w:space="0" w:color="auto"/>
              <w:left w:val="single" w:sz="4" w:space="0" w:color="auto"/>
              <w:bottom w:val="single" w:sz="4" w:space="0" w:color="auto"/>
              <w:right w:val="single" w:sz="4" w:space="0" w:color="auto"/>
            </w:tcBorders>
            <w:hideMark/>
          </w:tcPr>
          <w:p w14:paraId="5E7A13D2"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30.14</w:t>
            </w:r>
          </w:p>
          <w:p w14:paraId="0C5757A1"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(33.30)</w:t>
            </w:r>
          </w:p>
        </w:tc>
      </w:tr>
      <w:tr w:rsidR="0028452B" w:rsidRPr="00E77CE0" w14:paraId="6A5763A1"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tcPr>
          <w:p w14:paraId="020F1E4A" w14:textId="77777777" w:rsidR="0028452B" w:rsidRPr="00E77CE0" w:rsidRDefault="0028452B" w:rsidP="008A5382">
            <w:pPr>
              <w:spacing w:before="80" w:after="80" w:line="240" w:lineRule="auto"/>
              <w:ind w:left="489" w:hanging="489"/>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 xml:space="preserve">T9: </w:t>
            </w:r>
            <w:r w:rsidRPr="00E77CE0">
              <w:rPr>
                <w:rFonts w:ascii="Times New Roman" w:eastAsia="Calibri" w:hAnsi="Times New Roman" w:cs="Times New Roman"/>
                <w:color w:val="000000" w:themeColor="text1"/>
                <w:sz w:val="24"/>
                <w:szCs w:val="24"/>
              </w:rPr>
              <w:tab/>
            </w:r>
            <w:r w:rsidRPr="00E77CE0">
              <w:rPr>
                <w:rFonts w:ascii="Times New Roman" w:eastAsia="Calibri" w:hAnsi="Times New Roman" w:cs="Times New Roman"/>
                <w:color w:val="000000" w:themeColor="text1"/>
                <w:sz w:val="24"/>
                <w:szCs w:val="24"/>
                <w:lang w:val="en-US"/>
              </w:rPr>
              <w:t>Control (Untreated)</w:t>
            </w:r>
          </w:p>
          <w:p w14:paraId="1909A3C6" w14:textId="77777777" w:rsidR="0028452B" w:rsidRPr="00E77CE0" w:rsidRDefault="0028452B" w:rsidP="008A5382">
            <w:pPr>
              <w:spacing w:before="80" w:after="80" w:line="240" w:lineRule="auto"/>
              <w:ind w:left="489" w:hanging="489"/>
              <w:jc w:val="both"/>
              <w:rPr>
                <w:rFonts w:ascii="Times New Roman" w:eastAsia="Calibri" w:hAnsi="Times New Roman" w:cs="Times New Roman"/>
                <w:color w:val="000000" w:themeColor="text1"/>
                <w:sz w:val="24"/>
                <w:szCs w:val="24"/>
              </w:rPr>
            </w:pPr>
          </w:p>
        </w:tc>
        <w:tc>
          <w:tcPr>
            <w:tcW w:w="2122" w:type="dxa"/>
            <w:tcBorders>
              <w:top w:val="single" w:sz="4" w:space="0" w:color="auto"/>
              <w:left w:val="single" w:sz="4" w:space="0" w:color="auto"/>
              <w:bottom w:val="single" w:sz="4" w:space="0" w:color="auto"/>
              <w:right w:val="single" w:sz="4" w:space="0" w:color="auto"/>
            </w:tcBorders>
            <w:hideMark/>
          </w:tcPr>
          <w:p w14:paraId="21DCA0D3"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0.00</w:t>
            </w:r>
          </w:p>
          <w:p w14:paraId="28128A7B"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(0.00)</w:t>
            </w:r>
          </w:p>
        </w:tc>
      </w:tr>
      <w:tr w:rsidR="0028452B" w:rsidRPr="00E77CE0" w14:paraId="1A202D91"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3595F440" w14:textId="77777777" w:rsidR="0028452B" w:rsidRPr="00E77CE0" w:rsidRDefault="0028452B" w:rsidP="008A5382">
            <w:pPr>
              <w:spacing w:before="80" w:after="80" w:line="240" w:lineRule="auto"/>
              <w:jc w:val="right"/>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CD at 5%</w:t>
            </w:r>
          </w:p>
        </w:tc>
        <w:tc>
          <w:tcPr>
            <w:tcW w:w="2122" w:type="dxa"/>
            <w:tcBorders>
              <w:top w:val="single" w:sz="4" w:space="0" w:color="auto"/>
              <w:left w:val="single" w:sz="4" w:space="0" w:color="auto"/>
              <w:bottom w:val="single" w:sz="4" w:space="0" w:color="auto"/>
              <w:right w:val="single" w:sz="4" w:space="0" w:color="auto"/>
            </w:tcBorders>
            <w:hideMark/>
          </w:tcPr>
          <w:p w14:paraId="54C81025"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3.20</w:t>
            </w:r>
          </w:p>
        </w:tc>
      </w:tr>
      <w:tr w:rsidR="0028452B" w:rsidRPr="00E77CE0" w14:paraId="7912411E"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5F80CA26" w14:textId="77777777" w:rsidR="0028452B" w:rsidRPr="00E77CE0" w:rsidRDefault="0028452B" w:rsidP="008A5382">
            <w:pPr>
              <w:spacing w:before="80" w:after="80" w:line="240" w:lineRule="auto"/>
              <w:jc w:val="right"/>
              <w:rPr>
                <w:rFonts w:ascii="Times New Roman" w:eastAsia="Calibri" w:hAnsi="Times New Roman" w:cs="Times New Roman"/>
                <w:color w:val="000000" w:themeColor="text1"/>
                <w:sz w:val="24"/>
                <w:szCs w:val="24"/>
              </w:rPr>
            </w:pPr>
            <w:proofErr w:type="spellStart"/>
            <w:proofErr w:type="gramStart"/>
            <w:r w:rsidRPr="00E77CE0">
              <w:rPr>
                <w:rFonts w:ascii="Times New Roman" w:eastAsia="Calibri" w:hAnsi="Times New Roman" w:cs="Times New Roman"/>
                <w:color w:val="000000" w:themeColor="text1"/>
                <w:sz w:val="24"/>
                <w:szCs w:val="24"/>
              </w:rPr>
              <w:t>S.Em</w:t>
            </w:r>
            <w:proofErr w:type="spellEnd"/>
            <w:proofErr w:type="gramEnd"/>
            <w:r w:rsidRPr="00E77CE0">
              <w:rPr>
                <w:rFonts w:ascii="Times New Roman" w:eastAsia="Calibri" w:hAnsi="Times New Roman" w:cs="Times New Roman"/>
                <w:color w:val="000000" w:themeColor="text1"/>
                <w:sz w:val="24"/>
                <w:szCs w:val="24"/>
              </w:rPr>
              <w:t>±</w:t>
            </w:r>
          </w:p>
        </w:tc>
        <w:tc>
          <w:tcPr>
            <w:tcW w:w="2122" w:type="dxa"/>
            <w:tcBorders>
              <w:top w:val="single" w:sz="4" w:space="0" w:color="auto"/>
              <w:left w:val="single" w:sz="4" w:space="0" w:color="auto"/>
              <w:bottom w:val="single" w:sz="4" w:space="0" w:color="auto"/>
              <w:right w:val="single" w:sz="4" w:space="0" w:color="auto"/>
            </w:tcBorders>
            <w:hideMark/>
          </w:tcPr>
          <w:p w14:paraId="6AD7EFAA"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1.07</w:t>
            </w:r>
          </w:p>
        </w:tc>
      </w:tr>
      <w:tr w:rsidR="0028452B" w:rsidRPr="00E77CE0" w14:paraId="5B9AB621" w14:textId="77777777" w:rsidTr="0013542B">
        <w:trPr>
          <w:trHeight w:val="20"/>
          <w:jc w:val="center"/>
        </w:trPr>
        <w:tc>
          <w:tcPr>
            <w:tcW w:w="7028" w:type="dxa"/>
            <w:tcBorders>
              <w:top w:val="single" w:sz="4" w:space="0" w:color="auto"/>
              <w:left w:val="single" w:sz="4" w:space="0" w:color="auto"/>
              <w:bottom w:val="single" w:sz="4" w:space="0" w:color="auto"/>
              <w:right w:val="single" w:sz="4" w:space="0" w:color="auto"/>
            </w:tcBorders>
            <w:hideMark/>
          </w:tcPr>
          <w:p w14:paraId="4C591F8C" w14:textId="77777777" w:rsidR="0028452B" w:rsidRPr="00E77CE0" w:rsidRDefault="0028452B" w:rsidP="008A5382">
            <w:pPr>
              <w:spacing w:before="80" w:after="80" w:line="240" w:lineRule="auto"/>
              <w:jc w:val="right"/>
              <w:rPr>
                <w:rFonts w:ascii="Times New Roman" w:eastAsia="Calibri" w:hAnsi="Times New Roman" w:cs="Times New Roman"/>
                <w:color w:val="000000" w:themeColor="text1"/>
                <w:sz w:val="24"/>
                <w:szCs w:val="24"/>
              </w:rPr>
            </w:pPr>
            <w:proofErr w:type="gramStart"/>
            <w:r w:rsidRPr="00E77CE0">
              <w:rPr>
                <w:rFonts w:ascii="Times New Roman" w:eastAsia="Calibri" w:hAnsi="Times New Roman" w:cs="Times New Roman"/>
                <w:color w:val="000000" w:themeColor="text1"/>
                <w:sz w:val="24"/>
                <w:szCs w:val="24"/>
              </w:rPr>
              <w:t>CV(</w:t>
            </w:r>
            <w:proofErr w:type="gramEnd"/>
            <w:r w:rsidRPr="00E77CE0">
              <w:rPr>
                <w:rFonts w:ascii="Times New Roman" w:eastAsia="Calibri" w:hAnsi="Times New Roman" w:cs="Times New Roman"/>
                <w:color w:val="000000" w:themeColor="text1"/>
                <w:sz w:val="24"/>
                <w:szCs w:val="24"/>
              </w:rPr>
              <w:t>%)</w:t>
            </w:r>
          </w:p>
        </w:tc>
        <w:tc>
          <w:tcPr>
            <w:tcW w:w="2122" w:type="dxa"/>
            <w:tcBorders>
              <w:top w:val="single" w:sz="4" w:space="0" w:color="auto"/>
              <w:left w:val="single" w:sz="4" w:space="0" w:color="auto"/>
              <w:bottom w:val="single" w:sz="4" w:space="0" w:color="auto"/>
              <w:right w:val="single" w:sz="4" w:space="0" w:color="auto"/>
            </w:tcBorders>
            <w:hideMark/>
          </w:tcPr>
          <w:p w14:paraId="121C1D3F" w14:textId="77777777" w:rsidR="0028452B" w:rsidRPr="00E77CE0" w:rsidRDefault="0028452B" w:rsidP="008A5382">
            <w:pPr>
              <w:spacing w:before="80" w:after="80" w:line="240" w:lineRule="auto"/>
              <w:jc w:val="center"/>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5.71</w:t>
            </w:r>
          </w:p>
        </w:tc>
      </w:tr>
    </w:tbl>
    <w:p w14:paraId="5949EB53" w14:textId="77777777" w:rsidR="00CE7CA0" w:rsidRPr="00E77CE0" w:rsidRDefault="0013542B" w:rsidP="0013542B">
      <w:pPr>
        <w:autoSpaceDE w:val="0"/>
        <w:autoSpaceDN w:val="0"/>
        <w:adjustRightInd w:val="0"/>
        <w:spacing w:before="240" w:after="240" w:line="240" w:lineRule="auto"/>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Figures in parenthesis ind</w:t>
      </w:r>
      <w:r w:rsidR="002D3288" w:rsidRPr="00E77CE0">
        <w:rPr>
          <w:rFonts w:ascii="Times New Roman" w:eastAsia="Calibri" w:hAnsi="Times New Roman" w:cs="Times New Roman"/>
          <w:color w:val="000000" w:themeColor="text1"/>
          <w:sz w:val="24"/>
          <w:szCs w:val="24"/>
        </w:rPr>
        <w:t>icate angular transformed value</w:t>
      </w:r>
    </w:p>
    <w:p w14:paraId="03D5B91B" w14:textId="77777777" w:rsidR="00CE7CA0" w:rsidRPr="00E77CE0" w:rsidRDefault="00CE7CA0" w:rsidP="0013542B">
      <w:pPr>
        <w:autoSpaceDE w:val="0"/>
        <w:autoSpaceDN w:val="0"/>
        <w:adjustRightInd w:val="0"/>
        <w:spacing w:before="240" w:after="240" w:line="240" w:lineRule="auto"/>
        <w:rPr>
          <w:rFonts w:ascii="Times New Roman" w:eastAsia="Calibri" w:hAnsi="Times New Roman" w:cs="Times New Roman"/>
          <w:color w:val="000000" w:themeColor="text1"/>
          <w:sz w:val="24"/>
          <w:szCs w:val="24"/>
        </w:rPr>
      </w:pPr>
    </w:p>
    <w:p w14:paraId="392AEE24" w14:textId="602DCA9E" w:rsidR="0013542B" w:rsidRPr="00E77CE0" w:rsidRDefault="0013542B" w:rsidP="0028452B">
      <w:pPr>
        <w:autoSpaceDE w:val="0"/>
        <w:autoSpaceDN w:val="0"/>
        <w:adjustRightInd w:val="0"/>
        <w:spacing w:before="240" w:after="240" w:line="240" w:lineRule="auto"/>
        <w:rPr>
          <w:rFonts w:ascii="Times New Roman" w:eastAsia="Calibri" w:hAnsi="Times New Roman" w:cs="Times New Roman"/>
          <w:b/>
          <w:color w:val="000000" w:themeColor="text1"/>
          <w:sz w:val="24"/>
          <w:szCs w:val="24"/>
        </w:rPr>
      </w:pPr>
      <w:r w:rsidRPr="00E77CE0">
        <w:rPr>
          <w:rFonts w:ascii="Times New Roman" w:eastAsia="Calibri" w:hAnsi="Times New Roman" w:cs="Times New Roman"/>
          <w:b/>
          <w:color w:val="000000" w:themeColor="text1"/>
          <w:sz w:val="24"/>
          <w:szCs w:val="24"/>
        </w:rPr>
        <w:t xml:space="preserve">Fig.1:  </w:t>
      </w:r>
      <w:r w:rsidR="00A730A4">
        <w:rPr>
          <w:rFonts w:ascii="Times New Roman" w:eastAsia="Calibri" w:hAnsi="Times New Roman" w:cs="Times New Roman"/>
          <w:b/>
          <w:color w:val="000000" w:themeColor="text1"/>
          <w:sz w:val="24"/>
          <w:szCs w:val="24"/>
        </w:rPr>
        <w:t xml:space="preserve">Graph showing the </w:t>
      </w:r>
      <w:r w:rsidRPr="00E77CE0">
        <w:rPr>
          <w:rFonts w:ascii="Times New Roman" w:eastAsia="Calibri" w:hAnsi="Times New Roman" w:cs="Times New Roman"/>
          <w:b/>
          <w:color w:val="000000" w:themeColor="text1"/>
          <w:sz w:val="24"/>
          <w:szCs w:val="24"/>
        </w:rPr>
        <w:t>Effect of different treatments in reducing percentage root rotting in wilted acid lime orchard</w:t>
      </w:r>
    </w:p>
    <w:p w14:paraId="3EFEB0CC" w14:textId="77777777" w:rsidR="00955D24" w:rsidRDefault="002256F8" w:rsidP="0007272C">
      <w:pPr>
        <w:tabs>
          <w:tab w:val="left" w:pos="6023"/>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w:pict w14:anchorId="48592907">
          <v:shapetype id="_x0000_t202" coordsize="21600,21600" o:spt="202" path="m,l,21600r21600,l21600,xe">
            <v:stroke joinstyle="miter"/>
            <v:path gradientshapeok="t" o:connecttype="rect"/>
          </v:shapetype>
          <v:shape id="_x0000_s1027" type="#_x0000_t202" style="position:absolute;margin-left:-88.5pt;margin-top:114pt;width:108pt;height:70.5pt;rotation:-90;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" filled="f" strokecolor="white [3212]">
            <v:textbox style="mso-next-textbox:#_x0000_s1027">
              <w:txbxContent>
                <w:p w14:paraId="2BD90822" w14:textId="77777777" w:rsidR="00344B4E" w:rsidRPr="006B61BA" w:rsidRDefault="00344B4E" w:rsidP="00344B4E">
                  <w:pPr>
                    <w:rPr>
                      <w:rFonts w:ascii="Times New Roman" w:hAnsi="Times New Roman" w:cs="Times New Roman"/>
                      <w:b/>
                      <w:sz w:val="24"/>
                      <w:szCs w:val="24"/>
                      <w:lang w:val="en-US"/>
                    </w:rPr>
                  </w:pPr>
                  <w:r w:rsidRPr="006B61BA">
                    <w:rPr>
                      <w:rFonts w:ascii="Times New Roman" w:hAnsi="Times New Roman" w:cs="Times New Roman"/>
                      <w:b/>
                      <w:sz w:val="24"/>
                      <w:szCs w:val="24"/>
                      <w:lang w:val="en-US"/>
                    </w:rPr>
                    <w:t>Per cent reduction in rotting</w:t>
                  </w:r>
                </w:p>
              </w:txbxContent>
            </v:textbox>
          </v:shape>
        </w:pict>
      </w:r>
      <w:r>
        <w:rPr>
          <w:rFonts w:ascii="Times New Roman" w:hAnsi="Times New Roman" w:cs="Times New Roman"/>
          <w:noProof/>
          <w:color w:val="000000" w:themeColor="text1"/>
          <w:sz w:val="24"/>
          <w:szCs w:val="24"/>
          <w:lang w:eastAsia="en-IN"/>
        </w:rPr>
        <w:pict w14:anchorId="1F87CA09">
          <v:shape id="_x0000_s1026" type="#_x0000_t202" style="position:absolute;margin-left:90.4pt;margin-top:248.15pt;width:186.95pt;height:110.55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" filled="f" strokecolor="white [3212]">
            <v:textbox style="mso-fit-shape-to-text:t">
              <w:txbxContent>
                <w:p w14:paraId="36E648BD" w14:textId="77777777" w:rsidR="00344B4E" w:rsidRPr="006B61BA" w:rsidRDefault="00344B4E" w:rsidP="00344B4E">
                  <w:pPr>
                    <w:spacing w:line="240" w:lineRule="auto"/>
                    <w:ind w:firstLine="408"/>
                    <w:jc w:val="center"/>
                    <w:rPr>
                      <w:rFonts w:ascii="Times New Roman" w:eastAsia="Times New Roman" w:hAnsi="Times New Roman" w:cs="Times New Roman"/>
                      <w:b/>
                      <w:color w:val="000000"/>
                      <w:kern w:val="24"/>
                      <w:sz w:val="24"/>
                      <w:szCs w:val="24"/>
                      <w:lang w:val="en-US" w:eastAsia="en-IN"/>
                    </w:rPr>
                  </w:pPr>
                  <w:r>
                    <w:rPr>
                      <w:rFonts w:ascii="Times New Roman" w:eastAsia="Times New Roman" w:hAnsi="Times New Roman" w:cs="Times New Roman"/>
                      <w:b/>
                      <w:color w:val="000000"/>
                      <w:kern w:val="24"/>
                      <w:sz w:val="24"/>
                      <w:szCs w:val="24"/>
                      <w:lang w:val="en-US" w:eastAsia="en-IN"/>
                    </w:rPr>
                    <w:t>Treatments</w:t>
                  </w:r>
                </w:p>
              </w:txbxContent>
            </v:textbox>
          </v:shape>
        </w:pict>
      </w:r>
      <w:r w:rsidR="00344B4E" w:rsidRPr="00E77CE0">
        <w:rPr>
          <w:rFonts w:eastAsiaTheme="minorEastAsia"/>
          <w:b/>
          <w:noProof/>
          <w:color w:val="000000" w:themeColor="text1"/>
          <w:kern w:val="24"/>
          <w:lang w:val="en-US"/>
        </w:rPr>
        <w:drawing>
          <wp:inline distT="0" distB="0" distL="0" distR="0" wp14:anchorId="375E829A" wp14:editId="3FC524CA">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BD15428" w14:textId="77777777" w:rsidR="0007272C" w:rsidRPr="00E77CE0" w:rsidRDefault="0007272C" w:rsidP="0007272C">
      <w:pPr>
        <w:tabs>
          <w:tab w:val="left" w:pos="6023"/>
        </w:tabs>
        <w:rPr>
          <w:rFonts w:ascii="Times New Roman" w:hAnsi="Times New Roman" w:cs="Times New Roman"/>
          <w:color w:val="000000" w:themeColor="text1"/>
          <w:sz w:val="24"/>
          <w:szCs w:val="24"/>
        </w:rPr>
      </w:pPr>
    </w:p>
    <w:p w14:paraId="38965866" w14:textId="77777777" w:rsidR="002E3B55" w:rsidRPr="00E77CE0" w:rsidRDefault="002E3B55" w:rsidP="008574D3">
      <w:pPr>
        <w:spacing w:line="240" w:lineRule="auto"/>
        <w:jc w:val="both"/>
        <w:outlineLvl w:val="0"/>
        <w:rPr>
          <w:rFonts w:ascii="Times New Roman" w:eastAsia="Calibri" w:hAnsi="Times New Roman" w:cs="Times New Roman"/>
          <w:bCs/>
          <w:color w:val="000000" w:themeColor="text1"/>
          <w:sz w:val="24"/>
          <w:szCs w:val="24"/>
          <w:lang w:val="en-US"/>
        </w:rPr>
      </w:pPr>
      <w:r w:rsidRPr="00E77CE0">
        <w:rPr>
          <w:rFonts w:ascii="Times New Roman" w:eastAsia="Calibri" w:hAnsi="Times New Roman" w:cs="Times New Roman"/>
          <w:b/>
          <w:bCs/>
          <w:color w:val="000000" w:themeColor="text1"/>
          <w:sz w:val="24"/>
          <w:szCs w:val="24"/>
          <w:lang w:val="en-US"/>
        </w:rPr>
        <w:lastRenderedPageBreak/>
        <w:t>Conclusion</w:t>
      </w:r>
    </w:p>
    <w:p w14:paraId="7ACA2109" w14:textId="77777777" w:rsidR="00D5194B" w:rsidRDefault="002E3B55" w:rsidP="0007272C">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 xml:space="preserve">Studies on management of wilt disease of acid lime under field conditions of natural infection revealed the efficacy of different fungicides and some bio-agents with organic amendment tested in reducing the disease. Reduction in rotting of roots was highest at 90 days after treatment in trees drenched with carbendazim 50 WP @ 2 g /l (59.45 %). The second highest per cent reduction in rotting of roots was recorded in trees drenched with propiconazole 25 EC @ 2ml /l (53.67 %) which was on par with trees drenched with tebuconazole 250 EC @ 2ml /l (51.96 %). Among neem cake and bio agent combinations, </w:t>
      </w:r>
      <w:r w:rsidRPr="00E77CE0">
        <w:rPr>
          <w:rFonts w:ascii="Times New Roman" w:eastAsia="SimSun" w:hAnsi="Times New Roman" w:cs="Times New Roman"/>
          <w:color w:val="000000" w:themeColor="text1"/>
          <w:sz w:val="24"/>
          <w:szCs w:val="24"/>
          <w:lang w:val="en-US" w:eastAsia="zh-CN"/>
        </w:rPr>
        <w:t xml:space="preserve">soil application of neem cake @ 10 kg/plant and FYM enriched with </w:t>
      </w:r>
      <w:r w:rsidRPr="00E77CE0">
        <w:rPr>
          <w:rFonts w:ascii="Times New Roman" w:eastAsia="SimSun" w:hAnsi="Times New Roman" w:cs="Times New Roman"/>
          <w:i/>
          <w:iCs/>
          <w:color w:val="000000" w:themeColor="text1"/>
          <w:sz w:val="24"/>
          <w:szCs w:val="24"/>
          <w:lang w:val="en-US" w:eastAsia="zh-CN"/>
        </w:rPr>
        <w:t>Trichoderma</w:t>
      </w:r>
      <w:r w:rsidRPr="00E77CE0">
        <w:rPr>
          <w:rFonts w:ascii="Times New Roman" w:eastAsia="SimSun" w:hAnsi="Times New Roman" w:cs="Times New Roman"/>
          <w:color w:val="000000" w:themeColor="text1"/>
          <w:sz w:val="24"/>
          <w:szCs w:val="24"/>
          <w:lang w:val="en-US" w:eastAsia="zh-CN"/>
        </w:rPr>
        <w:t xml:space="preserve"> @ 30 kg/plant was most effective in reducing the root rot per cent (36.50 %) followed by</w:t>
      </w:r>
      <w:r w:rsidRPr="00E77CE0">
        <w:rPr>
          <w:rFonts w:ascii="Times New Roman" w:eastAsia="Calibri" w:hAnsi="Times New Roman" w:cs="Times New Roman"/>
          <w:color w:val="000000" w:themeColor="text1"/>
          <w:kern w:val="24"/>
          <w:sz w:val="24"/>
          <w:szCs w:val="24"/>
          <w:lang w:val="en-US" w:eastAsia="en-IN"/>
        </w:rPr>
        <w:t xml:space="preserve"> treatment with neem cake @ 10kg /</w:t>
      </w:r>
      <w:r w:rsidRPr="0007272C">
        <w:rPr>
          <w:rFonts w:ascii="Times New Roman" w:eastAsia="Calibri" w:hAnsi="Times New Roman" w:cs="Times New Roman"/>
          <w:color w:val="000000" w:themeColor="text1"/>
          <w:sz w:val="24"/>
          <w:szCs w:val="24"/>
        </w:rPr>
        <w:t xml:space="preserve">tree with FYM enriched with </w:t>
      </w:r>
      <w:r w:rsidRPr="0007272C">
        <w:rPr>
          <w:rFonts w:ascii="Times New Roman" w:eastAsia="Calibri" w:hAnsi="Times New Roman" w:cs="Times New Roman"/>
          <w:i/>
          <w:color w:val="000000" w:themeColor="text1"/>
          <w:sz w:val="24"/>
          <w:szCs w:val="24"/>
        </w:rPr>
        <w:t xml:space="preserve">Trichoderma </w:t>
      </w:r>
      <w:r w:rsidRPr="0007272C">
        <w:rPr>
          <w:rFonts w:ascii="Times New Roman" w:eastAsia="Calibri" w:hAnsi="Times New Roman" w:cs="Times New Roman"/>
          <w:color w:val="000000" w:themeColor="text1"/>
          <w:sz w:val="24"/>
          <w:szCs w:val="24"/>
        </w:rPr>
        <w:t xml:space="preserve">and </w:t>
      </w:r>
      <w:proofErr w:type="spellStart"/>
      <w:r w:rsidRPr="0007272C">
        <w:rPr>
          <w:rFonts w:ascii="Times New Roman" w:eastAsia="Calibri" w:hAnsi="Times New Roman" w:cs="Times New Roman"/>
          <w:i/>
          <w:color w:val="000000" w:themeColor="text1"/>
          <w:sz w:val="24"/>
          <w:szCs w:val="24"/>
        </w:rPr>
        <w:t>Paecilomyces</w:t>
      </w:r>
      <w:proofErr w:type="spellEnd"/>
      <w:r w:rsidRPr="0007272C">
        <w:rPr>
          <w:rFonts w:ascii="Times New Roman" w:eastAsia="Calibri" w:hAnsi="Times New Roman" w:cs="Times New Roman"/>
          <w:color w:val="000000" w:themeColor="text1"/>
          <w:sz w:val="24"/>
          <w:szCs w:val="24"/>
        </w:rPr>
        <w:t xml:space="preserve"> @ 30 kg /plant (30.14 %).</w:t>
      </w:r>
      <w:r w:rsidR="0007272C" w:rsidRPr="0007272C">
        <w:rPr>
          <w:rFonts w:ascii="Times New Roman" w:eastAsia="Calibri" w:hAnsi="Times New Roman" w:cs="Times New Roman"/>
          <w:color w:val="000000" w:themeColor="text1"/>
          <w:sz w:val="24"/>
          <w:szCs w:val="24"/>
        </w:rPr>
        <w:t xml:space="preserve"> A su</w:t>
      </w:r>
      <w:r w:rsidR="0007272C">
        <w:rPr>
          <w:rFonts w:ascii="Times New Roman" w:eastAsia="Calibri" w:hAnsi="Times New Roman" w:cs="Times New Roman"/>
          <w:color w:val="000000" w:themeColor="text1"/>
          <w:sz w:val="24"/>
          <w:szCs w:val="24"/>
        </w:rPr>
        <w:t>itable plant protection measure</w:t>
      </w:r>
      <w:r w:rsidR="0007272C" w:rsidRPr="0007272C">
        <w:rPr>
          <w:rFonts w:ascii="Times New Roman" w:eastAsia="Calibri" w:hAnsi="Times New Roman" w:cs="Times New Roman"/>
          <w:color w:val="000000" w:themeColor="text1"/>
          <w:sz w:val="24"/>
          <w:szCs w:val="24"/>
        </w:rPr>
        <w:t xml:space="preserve"> </w:t>
      </w:r>
      <w:r w:rsidR="0007272C">
        <w:rPr>
          <w:rFonts w:ascii="Times New Roman" w:eastAsia="Calibri" w:hAnsi="Times New Roman" w:cs="Times New Roman"/>
          <w:color w:val="000000" w:themeColor="text1"/>
          <w:sz w:val="24"/>
          <w:szCs w:val="24"/>
        </w:rPr>
        <w:t xml:space="preserve">is a key to manage this disease </w:t>
      </w:r>
      <w:r w:rsidR="0007272C" w:rsidRPr="0007272C">
        <w:rPr>
          <w:rFonts w:ascii="Times New Roman" w:eastAsia="Calibri" w:hAnsi="Times New Roman" w:cs="Times New Roman"/>
          <w:color w:val="000000" w:themeColor="text1"/>
          <w:sz w:val="24"/>
          <w:szCs w:val="24"/>
        </w:rPr>
        <w:t>on acid lime. In addition,</w:t>
      </w:r>
      <w:r w:rsidR="0007272C">
        <w:rPr>
          <w:rFonts w:ascii="Times New Roman" w:eastAsia="Calibri" w:hAnsi="Times New Roman" w:cs="Times New Roman"/>
          <w:color w:val="000000" w:themeColor="text1"/>
          <w:sz w:val="24"/>
          <w:szCs w:val="24"/>
        </w:rPr>
        <w:t xml:space="preserve"> </w:t>
      </w:r>
      <w:r w:rsidR="0007272C" w:rsidRPr="0007272C">
        <w:rPr>
          <w:rFonts w:ascii="Times New Roman" w:eastAsia="Calibri" w:hAnsi="Times New Roman" w:cs="Times New Roman"/>
          <w:color w:val="000000" w:themeColor="text1"/>
          <w:sz w:val="24"/>
          <w:szCs w:val="24"/>
        </w:rPr>
        <w:t xml:space="preserve">as </w:t>
      </w:r>
      <w:r w:rsidR="0007272C">
        <w:rPr>
          <w:rFonts w:ascii="Times New Roman" w:eastAsia="Calibri" w:hAnsi="Times New Roman" w:cs="Times New Roman"/>
          <w:color w:val="000000" w:themeColor="text1"/>
          <w:sz w:val="24"/>
          <w:szCs w:val="24"/>
        </w:rPr>
        <w:t xml:space="preserve">the </w:t>
      </w:r>
      <w:r w:rsidR="0007272C" w:rsidRPr="0007272C">
        <w:rPr>
          <w:rFonts w:ascii="Times New Roman" w:eastAsia="Calibri" w:hAnsi="Times New Roman" w:cs="Times New Roman"/>
          <w:color w:val="000000" w:themeColor="text1"/>
          <w:sz w:val="24"/>
          <w:szCs w:val="24"/>
        </w:rPr>
        <w:t>fruits having</w:t>
      </w:r>
      <w:r w:rsidR="0007272C">
        <w:rPr>
          <w:rFonts w:ascii="Times New Roman" w:eastAsia="Calibri" w:hAnsi="Times New Roman" w:cs="Times New Roman"/>
          <w:color w:val="000000" w:themeColor="text1"/>
          <w:sz w:val="24"/>
          <w:szCs w:val="24"/>
        </w:rPr>
        <w:t xml:space="preserve"> </w:t>
      </w:r>
      <w:r w:rsidR="0007272C" w:rsidRPr="0007272C">
        <w:rPr>
          <w:rFonts w:ascii="Times New Roman" w:eastAsia="Calibri" w:hAnsi="Times New Roman" w:cs="Times New Roman"/>
          <w:color w:val="000000" w:themeColor="text1"/>
          <w:sz w:val="24"/>
          <w:szCs w:val="24"/>
        </w:rPr>
        <w:t xml:space="preserve">export </w:t>
      </w:r>
      <w:r w:rsidR="0007272C">
        <w:rPr>
          <w:rFonts w:ascii="Times New Roman" w:eastAsia="Calibri" w:hAnsi="Times New Roman" w:cs="Times New Roman"/>
          <w:color w:val="000000" w:themeColor="text1"/>
          <w:sz w:val="24"/>
          <w:szCs w:val="24"/>
        </w:rPr>
        <w:t xml:space="preserve">value, </w:t>
      </w:r>
      <w:hyperlink r:id="rId8" w:tgtFrame="_blank" w:history="1">
        <w:r w:rsidR="0007272C" w:rsidRPr="0007272C">
          <w:rPr>
            <w:rFonts w:ascii="Times New Roman" w:eastAsia="Calibri" w:hAnsi="Times New Roman" w:cs="Times New Roman"/>
            <w:color w:val="000000" w:themeColor="text1"/>
            <w:sz w:val="24"/>
            <w:szCs w:val="24"/>
          </w:rPr>
          <w:t>green management</w:t>
        </w:r>
      </w:hyperlink>
      <w:r w:rsidR="0007272C">
        <w:rPr>
          <w:rFonts w:ascii="Times New Roman" w:eastAsia="Calibri" w:hAnsi="Times New Roman" w:cs="Times New Roman"/>
          <w:color w:val="000000" w:themeColor="text1"/>
          <w:sz w:val="24"/>
          <w:szCs w:val="24"/>
        </w:rPr>
        <w:t>/eco-friendly management is of need in order to minimize negative impacts.</w:t>
      </w:r>
    </w:p>
    <w:p w14:paraId="37624A42" w14:textId="77777777" w:rsidR="0007272C" w:rsidRPr="0007272C" w:rsidRDefault="0007272C" w:rsidP="0007272C">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50C7A6B5" w14:textId="77777777" w:rsidR="00D5194B" w:rsidRPr="00A730A4" w:rsidRDefault="00D5194B" w:rsidP="00D5194B">
      <w:pPr>
        <w:rPr>
          <w:rFonts w:ascii="Calibri" w:eastAsia="Calibri" w:hAnsi="Calibri" w:cs="Times New Roman"/>
          <w:b/>
          <w:color w:val="000000" w:themeColor="text1"/>
          <w:kern w:val="2"/>
          <w:highlight w:val="yellow"/>
          <w:lang w:val="en-US"/>
        </w:rPr>
      </w:pPr>
      <w:bookmarkStart w:id="1" w:name="_Hlk201835975"/>
      <w:bookmarkStart w:id="2" w:name="_Hlk193540946"/>
      <w:bookmarkStart w:id="3" w:name="_Hlk180402183"/>
      <w:bookmarkStart w:id="4" w:name="_Hlk183680988"/>
      <w:bookmarkStart w:id="5" w:name="_Hlk197173371"/>
      <w:r w:rsidRPr="00A730A4">
        <w:rPr>
          <w:rFonts w:ascii="Calibri" w:eastAsia="Calibri" w:hAnsi="Calibri" w:cs="Times New Roman"/>
          <w:b/>
          <w:color w:val="000000" w:themeColor="text1"/>
          <w:kern w:val="2"/>
          <w:highlight w:val="yellow"/>
          <w:lang w:val="en-US"/>
        </w:rPr>
        <w:t>Disclaimer (Artificial intelligence)</w:t>
      </w:r>
    </w:p>
    <w:p w14:paraId="16535AB4" w14:textId="77777777" w:rsidR="00D5194B" w:rsidRPr="00E77CE0" w:rsidRDefault="00D5194B" w:rsidP="00D5194B">
      <w:pPr>
        <w:rPr>
          <w:rFonts w:ascii="Calibri" w:eastAsia="Calibri" w:hAnsi="Calibri" w:cs="Times New Roman"/>
          <w:color w:val="000000" w:themeColor="text1"/>
          <w:kern w:val="2"/>
          <w:highlight w:val="yellow"/>
          <w:lang w:val="en-US"/>
        </w:rPr>
      </w:pPr>
      <w:r w:rsidRPr="00E77CE0">
        <w:rPr>
          <w:rFonts w:ascii="Calibri" w:eastAsia="Calibri" w:hAnsi="Calibri" w:cs="Times New Roman"/>
          <w:color w:val="000000" w:themeColor="text1"/>
          <w:kern w:val="2"/>
          <w:highlight w:val="yellow"/>
          <w:lang w:val="en-US"/>
        </w:rPr>
        <w:t xml:space="preserve">Option 1: </w:t>
      </w:r>
    </w:p>
    <w:p w14:paraId="16CB62EA" w14:textId="77777777" w:rsidR="00D5194B" w:rsidRPr="00E77CE0" w:rsidRDefault="00D5194B" w:rsidP="00D5194B">
      <w:pPr>
        <w:rPr>
          <w:rFonts w:ascii="Calibri" w:eastAsia="Calibri" w:hAnsi="Calibri" w:cs="Times New Roman"/>
          <w:color w:val="000000" w:themeColor="text1"/>
          <w:kern w:val="2"/>
          <w:highlight w:val="yellow"/>
          <w:lang w:val="en-US"/>
        </w:rPr>
      </w:pPr>
      <w:r w:rsidRPr="00E77CE0">
        <w:rPr>
          <w:rFonts w:ascii="Calibri" w:eastAsia="Calibri" w:hAnsi="Calibri" w:cs="Times New Roman"/>
          <w:color w:val="000000" w:themeColor="text1"/>
          <w:kern w:val="2"/>
          <w:highlight w:val="yellow"/>
          <w:lang w:val="en-US"/>
        </w:rPr>
        <w:t>Author(s) hereby declare that NO generative AI technologies such as Large Language Models (</w:t>
      </w:r>
      <w:proofErr w:type="spellStart"/>
      <w:r w:rsidRPr="00E77CE0">
        <w:rPr>
          <w:rFonts w:ascii="Calibri" w:eastAsia="Calibri" w:hAnsi="Calibri" w:cs="Times New Roman"/>
          <w:color w:val="000000" w:themeColor="text1"/>
          <w:kern w:val="2"/>
          <w:highlight w:val="yellow"/>
          <w:lang w:val="en-US"/>
        </w:rPr>
        <w:t>ChatGPT</w:t>
      </w:r>
      <w:proofErr w:type="spellEnd"/>
      <w:r w:rsidRPr="00E77CE0">
        <w:rPr>
          <w:rFonts w:ascii="Calibri" w:eastAsia="Calibri" w:hAnsi="Calibri" w:cs="Times New Roman"/>
          <w:color w:val="000000" w:themeColor="text1"/>
          <w:kern w:val="2"/>
          <w:highlight w:val="yellow"/>
          <w:lang w:val="en-US"/>
        </w:rPr>
        <w:t xml:space="preserve">, manuscript. </w:t>
      </w:r>
    </w:p>
    <w:bookmarkEnd w:id="1"/>
    <w:bookmarkEnd w:id="2"/>
    <w:bookmarkEnd w:id="3"/>
    <w:bookmarkEnd w:id="4"/>
    <w:bookmarkEnd w:id="5"/>
    <w:p w14:paraId="139E7557" w14:textId="77777777" w:rsidR="006E5574" w:rsidRPr="00E77CE0" w:rsidRDefault="002E3B55" w:rsidP="006E5574">
      <w:pPr>
        <w:autoSpaceDE w:val="0"/>
        <w:autoSpaceDN w:val="0"/>
        <w:adjustRightInd w:val="0"/>
        <w:spacing w:before="240" w:after="240" w:line="240" w:lineRule="auto"/>
        <w:jc w:val="both"/>
        <w:outlineLvl w:val="0"/>
        <w:rPr>
          <w:rFonts w:ascii="Times New Roman" w:eastAsia="Calibri" w:hAnsi="Times New Roman" w:cs="Times New Roman"/>
          <w:bCs/>
          <w:color w:val="000000" w:themeColor="text1"/>
          <w:sz w:val="24"/>
          <w:szCs w:val="24"/>
        </w:rPr>
      </w:pPr>
      <w:r w:rsidRPr="00E77CE0">
        <w:rPr>
          <w:rFonts w:ascii="Times New Roman" w:eastAsia="Calibri" w:hAnsi="Times New Roman" w:cs="Times New Roman"/>
          <w:b/>
          <w:color w:val="000000" w:themeColor="text1"/>
          <w:sz w:val="24"/>
          <w:szCs w:val="24"/>
          <w:lang w:val="en-US"/>
        </w:rPr>
        <w:t>References</w:t>
      </w:r>
    </w:p>
    <w:p w14:paraId="41084546" w14:textId="77777777" w:rsidR="006E5574" w:rsidRPr="00E77CE0" w:rsidRDefault="006E5574" w:rsidP="0002134C">
      <w:pPr>
        <w:spacing w:before="240" w:after="240" w:line="240" w:lineRule="auto"/>
        <w:ind w:left="994" w:hanging="994"/>
        <w:jc w:val="both"/>
        <w:rPr>
          <w:rFonts w:ascii="Times New Roman" w:eastAsia="SimSun" w:hAnsi="Times New Roman" w:cs="Times New Roman"/>
          <w:color w:val="000000" w:themeColor="text1"/>
          <w:sz w:val="24"/>
          <w:szCs w:val="24"/>
          <w:lang w:val="en-US" w:eastAsia="zh-CN"/>
        </w:rPr>
      </w:pPr>
      <w:proofErr w:type="spellStart"/>
      <w:r w:rsidRPr="00E77CE0">
        <w:rPr>
          <w:rFonts w:ascii="Times New Roman" w:eastAsia="SimSun" w:hAnsi="Times New Roman" w:cs="Times New Roman"/>
          <w:color w:val="000000" w:themeColor="text1"/>
          <w:sz w:val="24"/>
          <w:szCs w:val="24"/>
          <w:lang w:val="en-US" w:eastAsia="zh-CN"/>
        </w:rPr>
        <w:t>Alamri</w:t>
      </w:r>
      <w:proofErr w:type="spellEnd"/>
      <w:r w:rsidRPr="00E77CE0">
        <w:rPr>
          <w:rFonts w:ascii="Times New Roman" w:eastAsia="SimSun" w:hAnsi="Times New Roman" w:cs="Times New Roman"/>
          <w:color w:val="000000" w:themeColor="text1"/>
          <w:sz w:val="24"/>
          <w:szCs w:val="24"/>
          <w:lang w:val="en-US" w:eastAsia="zh-CN"/>
        </w:rPr>
        <w:t xml:space="preserve">, S.A., M. Hashem, Y.S. Mostafa, N.A. </w:t>
      </w:r>
      <w:proofErr w:type="spellStart"/>
      <w:r w:rsidRPr="00E77CE0">
        <w:rPr>
          <w:rFonts w:ascii="Times New Roman" w:eastAsia="SimSun" w:hAnsi="Times New Roman" w:cs="Times New Roman"/>
          <w:color w:val="000000" w:themeColor="text1"/>
          <w:sz w:val="24"/>
          <w:szCs w:val="24"/>
          <w:lang w:val="en-US" w:eastAsia="zh-CN"/>
        </w:rPr>
        <w:t>Nafady</w:t>
      </w:r>
      <w:proofErr w:type="spellEnd"/>
      <w:r w:rsidRPr="00E77CE0">
        <w:rPr>
          <w:rFonts w:ascii="Times New Roman" w:eastAsia="SimSun" w:hAnsi="Times New Roman" w:cs="Times New Roman"/>
          <w:color w:val="000000" w:themeColor="text1"/>
          <w:sz w:val="24"/>
          <w:szCs w:val="24"/>
          <w:lang w:val="en-US" w:eastAsia="zh-CN"/>
        </w:rPr>
        <w:t xml:space="preserve"> and K.A. Abo-</w:t>
      </w:r>
      <w:proofErr w:type="spellStart"/>
      <w:r w:rsidRPr="00E77CE0">
        <w:rPr>
          <w:rFonts w:ascii="Times New Roman" w:eastAsia="SimSun" w:hAnsi="Times New Roman" w:cs="Times New Roman"/>
          <w:color w:val="000000" w:themeColor="text1"/>
          <w:sz w:val="24"/>
          <w:szCs w:val="24"/>
          <w:lang w:val="en-US" w:eastAsia="zh-CN"/>
        </w:rPr>
        <w:t>Elyousr</w:t>
      </w:r>
      <w:proofErr w:type="spellEnd"/>
      <w:r w:rsidRPr="00E77CE0">
        <w:rPr>
          <w:rFonts w:ascii="Times New Roman" w:eastAsia="SimSun" w:hAnsi="Times New Roman" w:cs="Times New Roman"/>
          <w:color w:val="000000" w:themeColor="text1"/>
          <w:sz w:val="24"/>
          <w:szCs w:val="24"/>
          <w:lang w:val="en-US" w:eastAsia="zh-CN"/>
        </w:rPr>
        <w:t xml:space="preserve">. 2019. Biological control of root rot in lettuce caused by </w:t>
      </w:r>
      <w:proofErr w:type="spellStart"/>
      <w:r w:rsidRPr="00E77CE0">
        <w:rPr>
          <w:rFonts w:ascii="Times New Roman" w:eastAsia="SimSun" w:hAnsi="Times New Roman" w:cs="Times New Roman"/>
          <w:i/>
          <w:color w:val="000000" w:themeColor="text1"/>
          <w:sz w:val="24"/>
          <w:szCs w:val="24"/>
          <w:lang w:val="en-US" w:eastAsia="zh-CN"/>
        </w:rPr>
        <w:t>Exserohilum</w:t>
      </w:r>
      <w:proofErr w:type="spellEnd"/>
      <w:r w:rsidR="003C389C">
        <w:rPr>
          <w:rFonts w:ascii="Times New Roman" w:eastAsia="SimSun" w:hAnsi="Times New Roman" w:cs="Times New Roman"/>
          <w:i/>
          <w:color w:val="000000" w:themeColor="text1"/>
          <w:sz w:val="24"/>
          <w:szCs w:val="24"/>
          <w:lang w:val="en-US" w:eastAsia="zh-CN"/>
        </w:rPr>
        <w:t xml:space="preserve"> </w:t>
      </w:r>
      <w:proofErr w:type="spellStart"/>
      <w:r w:rsidRPr="00E77CE0">
        <w:rPr>
          <w:rFonts w:ascii="Times New Roman" w:eastAsia="SimSun" w:hAnsi="Times New Roman" w:cs="Times New Roman"/>
          <w:i/>
          <w:color w:val="000000" w:themeColor="text1"/>
          <w:sz w:val="24"/>
          <w:szCs w:val="24"/>
          <w:lang w:val="en-US" w:eastAsia="zh-CN"/>
        </w:rPr>
        <w:t>rostratum</w:t>
      </w:r>
      <w:proofErr w:type="spellEnd"/>
      <w:r w:rsidRPr="00E77CE0">
        <w:rPr>
          <w:rFonts w:ascii="Times New Roman" w:eastAsia="SimSun" w:hAnsi="Times New Roman" w:cs="Times New Roman"/>
          <w:color w:val="000000" w:themeColor="text1"/>
          <w:sz w:val="24"/>
          <w:szCs w:val="24"/>
          <w:lang w:val="en-US" w:eastAsia="zh-CN"/>
        </w:rPr>
        <w:t xml:space="preserve"> and </w:t>
      </w:r>
      <w:r w:rsidRPr="00E77CE0">
        <w:rPr>
          <w:rFonts w:ascii="Times New Roman" w:eastAsia="SimSun" w:hAnsi="Times New Roman" w:cs="Times New Roman"/>
          <w:i/>
          <w:color w:val="000000" w:themeColor="text1"/>
          <w:sz w:val="24"/>
          <w:szCs w:val="24"/>
          <w:lang w:val="en-US" w:eastAsia="zh-CN"/>
        </w:rPr>
        <w:t xml:space="preserve">Fusarium </w:t>
      </w:r>
      <w:proofErr w:type="spellStart"/>
      <w:r w:rsidRPr="00E77CE0">
        <w:rPr>
          <w:rFonts w:ascii="Times New Roman" w:eastAsia="SimSun" w:hAnsi="Times New Roman" w:cs="Times New Roman"/>
          <w:i/>
          <w:color w:val="000000" w:themeColor="text1"/>
          <w:sz w:val="24"/>
          <w:szCs w:val="24"/>
          <w:lang w:val="en-US" w:eastAsia="zh-CN"/>
        </w:rPr>
        <w:t>oxysporum</w:t>
      </w:r>
      <w:proofErr w:type="spellEnd"/>
      <w:r w:rsidRPr="00E77CE0">
        <w:rPr>
          <w:rFonts w:ascii="Times New Roman" w:eastAsia="SimSun" w:hAnsi="Times New Roman" w:cs="Times New Roman"/>
          <w:color w:val="000000" w:themeColor="text1"/>
          <w:sz w:val="24"/>
          <w:szCs w:val="24"/>
          <w:lang w:val="en-US" w:eastAsia="zh-CN"/>
        </w:rPr>
        <w:t xml:space="preserve"> via induction of the defense mechanism. </w:t>
      </w:r>
      <w:r w:rsidRPr="003C389C">
        <w:rPr>
          <w:rFonts w:ascii="Times New Roman" w:eastAsia="SimSun" w:hAnsi="Times New Roman" w:cs="Times New Roman"/>
          <w:i/>
          <w:color w:val="000000" w:themeColor="text1"/>
          <w:sz w:val="24"/>
          <w:szCs w:val="24"/>
          <w:lang w:val="en-US" w:eastAsia="zh-CN"/>
        </w:rPr>
        <w:t>Biological Control</w:t>
      </w:r>
      <w:r w:rsidRPr="00E77CE0">
        <w:rPr>
          <w:rFonts w:ascii="Times New Roman" w:eastAsia="SimSun" w:hAnsi="Times New Roman" w:cs="Times New Roman"/>
          <w:color w:val="000000" w:themeColor="text1"/>
          <w:sz w:val="24"/>
          <w:szCs w:val="24"/>
          <w:lang w:val="en-US" w:eastAsia="zh-CN"/>
        </w:rPr>
        <w:t xml:space="preserve"> 128:76-84.</w:t>
      </w:r>
    </w:p>
    <w:p w14:paraId="755670E2" w14:textId="77777777" w:rsidR="002E6012" w:rsidRPr="00E77CE0" w:rsidRDefault="002E6012" w:rsidP="002E6012">
      <w:pPr>
        <w:spacing w:before="240" w:after="240" w:line="240" w:lineRule="auto"/>
        <w:ind w:left="994" w:hanging="994"/>
        <w:jc w:val="both"/>
        <w:rPr>
          <w:rFonts w:ascii="Times New Roman" w:eastAsia="SimSun" w:hAnsi="Times New Roman" w:cs="Times New Roman"/>
          <w:color w:val="000000" w:themeColor="text1"/>
          <w:sz w:val="24"/>
          <w:szCs w:val="24"/>
          <w:lang w:val="en-US" w:eastAsia="zh-CN"/>
        </w:rPr>
      </w:pPr>
      <w:r w:rsidRPr="00E77CE0">
        <w:rPr>
          <w:rFonts w:ascii="Times New Roman" w:eastAsia="SimSun" w:hAnsi="Times New Roman" w:cs="Times New Roman"/>
          <w:color w:val="000000" w:themeColor="text1"/>
          <w:sz w:val="24"/>
          <w:szCs w:val="24"/>
          <w:lang w:val="en-US" w:eastAsia="zh-CN"/>
        </w:rPr>
        <w:t>Anonymous, 2020a, Area, production and productivity of citrus. FAOSTATS.</w:t>
      </w:r>
    </w:p>
    <w:p w14:paraId="103581DE" w14:textId="77777777" w:rsidR="002E6012" w:rsidRPr="00E77CE0" w:rsidRDefault="002E6012" w:rsidP="002E6012">
      <w:pPr>
        <w:spacing w:before="240" w:after="240" w:line="240" w:lineRule="auto"/>
        <w:ind w:left="994" w:hanging="994"/>
        <w:jc w:val="both"/>
        <w:rPr>
          <w:rFonts w:ascii="Times New Roman" w:eastAsia="Calibri" w:hAnsi="Times New Roman" w:cs="Times New Roman"/>
          <w:color w:val="000000" w:themeColor="text1"/>
          <w:sz w:val="24"/>
          <w:szCs w:val="24"/>
        </w:rPr>
      </w:pPr>
      <w:r w:rsidRPr="00E77CE0">
        <w:rPr>
          <w:rFonts w:ascii="Times New Roman" w:eastAsia="SimSun" w:hAnsi="Times New Roman" w:cs="Times New Roman"/>
          <w:color w:val="000000" w:themeColor="text1"/>
          <w:sz w:val="24"/>
          <w:szCs w:val="24"/>
          <w:lang w:val="en-US" w:eastAsia="zh-CN"/>
        </w:rPr>
        <w:t>Anonymous, 2020b, Area, production and productivity of citrus. National Horticulture Board.</w:t>
      </w:r>
      <w:r w:rsidRPr="00E77CE0">
        <w:rPr>
          <w:rFonts w:ascii="Times New Roman" w:eastAsia="Calibri" w:hAnsi="Times New Roman" w:cs="Times New Roman"/>
          <w:color w:val="000000" w:themeColor="text1"/>
          <w:sz w:val="24"/>
          <w:szCs w:val="24"/>
        </w:rPr>
        <w:t xml:space="preserve"> </w:t>
      </w:r>
    </w:p>
    <w:p w14:paraId="6FC3ED8C" w14:textId="77777777" w:rsidR="00C35ECD" w:rsidRPr="00E77CE0" w:rsidRDefault="00C35ECD" w:rsidP="002E6012">
      <w:pPr>
        <w:spacing w:before="240" w:after="240" w:line="240" w:lineRule="auto"/>
        <w:ind w:left="994" w:hanging="994"/>
        <w:jc w:val="both"/>
        <w:rPr>
          <w:rFonts w:ascii="Times New Roman" w:eastAsia="SimSun" w:hAnsi="Times New Roman" w:cs="Times New Roman"/>
          <w:color w:val="000000" w:themeColor="text1"/>
          <w:sz w:val="24"/>
          <w:szCs w:val="24"/>
          <w:lang w:val="en-US" w:eastAsia="zh-CN"/>
        </w:rPr>
      </w:pPr>
      <w:proofErr w:type="spellStart"/>
      <w:r w:rsidRPr="00E77CE0">
        <w:rPr>
          <w:rFonts w:ascii="Times New Roman" w:eastAsia="Calibri" w:hAnsi="Times New Roman" w:cs="Times New Roman"/>
          <w:color w:val="000000" w:themeColor="text1"/>
          <w:sz w:val="24"/>
          <w:szCs w:val="24"/>
        </w:rPr>
        <w:t>Bubici</w:t>
      </w:r>
      <w:proofErr w:type="spellEnd"/>
      <w:r w:rsidRPr="00E77CE0">
        <w:rPr>
          <w:rFonts w:ascii="Times New Roman" w:eastAsia="Calibri" w:hAnsi="Times New Roman" w:cs="Times New Roman"/>
          <w:color w:val="000000" w:themeColor="text1"/>
          <w:sz w:val="24"/>
          <w:szCs w:val="24"/>
        </w:rPr>
        <w:t xml:space="preserve">, G., M. Kaushal, M.I. </w:t>
      </w:r>
      <w:proofErr w:type="spellStart"/>
      <w:r w:rsidRPr="00E77CE0">
        <w:rPr>
          <w:rFonts w:ascii="Times New Roman" w:eastAsia="Calibri" w:hAnsi="Times New Roman" w:cs="Times New Roman"/>
          <w:color w:val="000000" w:themeColor="text1"/>
          <w:sz w:val="24"/>
          <w:szCs w:val="24"/>
        </w:rPr>
        <w:t>Prigigallo</w:t>
      </w:r>
      <w:proofErr w:type="spellEnd"/>
      <w:r w:rsidRPr="00E77CE0">
        <w:rPr>
          <w:rFonts w:ascii="Times New Roman" w:eastAsia="Calibri" w:hAnsi="Times New Roman" w:cs="Times New Roman"/>
          <w:color w:val="000000" w:themeColor="text1"/>
          <w:sz w:val="24"/>
          <w:szCs w:val="24"/>
        </w:rPr>
        <w:t xml:space="preserve">, C. Gómez-Lama </w:t>
      </w:r>
      <w:proofErr w:type="spellStart"/>
      <w:r w:rsidRPr="00E77CE0">
        <w:rPr>
          <w:rFonts w:ascii="Times New Roman" w:eastAsia="Calibri" w:hAnsi="Times New Roman" w:cs="Times New Roman"/>
          <w:color w:val="000000" w:themeColor="text1"/>
          <w:sz w:val="24"/>
          <w:szCs w:val="24"/>
        </w:rPr>
        <w:t>Cabanás</w:t>
      </w:r>
      <w:proofErr w:type="spellEnd"/>
      <w:r w:rsidRPr="00E77CE0">
        <w:rPr>
          <w:rFonts w:ascii="Times New Roman" w:eastAsia="Calibri" w:hAnsi="Times New Roman" w:cs="Times New Roman"/>
          <w:color w:val="000000" w:themeColor="text1"/>
          <w:sz w:val="24"/>
          <w:szCs w:val="24"/>
        </w:rPr>
        <w:t xml:space="preserve"> and J. Mercado-Blanco. 2019. Biological control agents against </w:t>
      </w:r>
      <w:r w:rsidRPr="00E77CE0">
        <w:rPr>
          <w:rFonts w:ascii="Times New Roman" w:eastAsia="Calibri" w:hAnsi="Times New Roman" w:cs="Times New Roman"/>
          <w:i/>
          <w:color w:val="000000" w:themeColor="text1"/>
          <w:sz w:val="24"/>
          <w:szCs w:val="24"/>
        </w:rPr>
        <w:t>Fusarium</w:t>
      </w:r>
      <w:r w:rsidRPr="00E77CE0">
        <w:rPr>
          <w:rFonts w:ascii="Times New Roman" w:eastAsia="Calibri" w:hAnsi="Times New Roman" w:cs="Times New Roman"/>
          <w:color w:val="000000" w:themeColor="text1"/>
          <w:sz w:val="24"/>
          <w:szCs w:val="24"/>
        </w:rPr>
        <w:t xml:space="preserve"> wilt of banana. </w:t>
      </w:r>
      <w:r w:rsidRPr="00E77CE0">
        <w:rPr>
          <w:rFonts w:ascii="Times New Roman" w:eastAsia="Calibri" w:hAnsi="Times New Roman" w:cs="Times New Roman"/>
          <w:i/>
          <w:color w:val="000000" w:themeColor="text1"/>
          <w:sz w:val="24"/>
          <w:szCs w:val="24"/>
        </w:rPr>
        <w:t>Frontiers in microbiology,</w:t>
      </w:r>
      <w:r w:rsidRPr="00E77CE0">
        <w:rPr>
          <w:rFonts w:ascii="Times New Roman" w:eastAsia="Calibri" w:hAnsi="Times New Roman" w:cs="Times New Roman"/>
          <w:color w:val="000000" w:themeColor="text1"/>
          <w:sz w:val="24"/>
          <w:szCs w:val="24"/>
        </w:rPr>
        <w:t xml:space="preserve"> 10:445720. </w:t>
      </w:r>
    </w:p>
    <w:p w14:paraId="4A7D1423" w14:textId="77777777" w:rsidR="00DC36C7" w:rsidRPr="00E77CE0" w:rsidRDefault="00DC36C7" w:rsidP="0002134C">
      <w:pPr>
        <w:spacing w:before="240" w:after="240" w:line="240" w:lineRule="auto"/>
        <w:ind w:left="994" w:hanging="994"/>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 xml:space="preserve">Hafiz Muhammad Usman, </w:t>
      </w:r>
      <w:proofErr w:type="spellStart"/>
      <w:r w:rsidRPr="00E77CE0">
        <w:rPr>
          <w:rFonts w:ascii="Times New Roman" w:eastAsia="Calibri" w:hAnsi="Times New Roman" w:cs="Times New Roman"/>
          <w:color w:val="000000" w:themeColor="text1"/>
          <w:sz w:val="24"/>
          <w:szCs w:val="24"/>
        </w:rPr>
        <w:t>AtikaIffat</w:t>
      </w:r>
      <w:proofErr w:type="spellEnd"/>
      <w:r w:rsidRPr="00E77CE0">
        <w:rPr>
          <w:rFonts w:ascii="Times New Roman" w:eastAsia="Calibri" w:hAnsi="Times New Roman" w:cs="Times New Roman"/>
          <w:color w:val="000000" w:themeColor="text1"/>
          <w:sz w:val="24"/>
          <w:szCs w:val="24"/>
        </w:rPr>
        <w:t xml:space="preserve">, </w:t>
      </w:r>
      <w:proofErr w:type="spellStart"/>
      <w:r w:rsidRPr="00E77CE0">
        <w:rPr>
          <w:rFonts w:ascii="Times New Roman" w:eastAsia="Calibri" w:hAnsi="Times New Roman" w:cs="Times New Roman"/>
          <w:color w:val="000000" w:themeColor="text1"/>
          <w:sz w:val="24"/>
          <w:szCs w:val="24"/>
        </w:rPr>
        <w:t>QaiserShakeel</w:t>
      </w:r>
      <w:proofErr w:type="spellEnd"/>
      <w:r w:rsidRPr="00E77CE0">
        <w:rPr>
          <w:rFonts w:ascii="Times New Roman" w:eastAsia="Calibri" w:hAnsi="Times New Roman" w:cs="Times New Roman"/>
          <w:color w:val="000000" w:themeColor="text1"/>
          <w:sz w:val="24"/>
          <w:szCs w:val="24"/>
        </w:rPr>
        <w:t xml:space="preserve">, Ayesha Munawar Bhatti, Mohammad </w:t>
      </w:r>
      <w:proofErr w:type="spellStart"/>
      <w:r w:rsidRPr="00E77CE0">
        <w:rPr>
          <w:rFonts w:ascii="Times New Roman" w:eastAsia="Calibri" w:hAnsi="Times New Roman" w:cs="Times New Roman"/>
          <w:color w:val="000000" w:themeColor="text1"/>
          <w:sz w:val="24"/>
          <w:szCs w:val="24"/>
        </w:rPr>
        <w:t>Mazharul</w:t>
      </w:r>
      <w:proofErr w:type="spellEnd"/>
      <w:r w:rsidRPr="00E77CE0">
        <w:rPr>
          <w:rFonts w:ascii="Times New Roman" w:eastAsia="Calibri" w:hAnsi="Times New Roman" w:cs="Times New Roman"/>
          <w:color w:val="000000" w:themeColor="text1"/>
          <w:sz w:val="24"/>
          <w:szCs w:val="24"/>
        </w:rPr>
        <w:t xml:space="preserve"> Karim, Muhammad Irfan Zafar, Rabia Tahir </w:t>
      </w:r>
      <w:proofErr w:type="spellStart"/>
      <w:r w:rsidRPr="00E77CE0">
        <w:rPr>
          <w:rFonts w:ascii="Times New Roman" w:eastAsia="Calibri" w:hAnsi="Times New Roman" w:cs="Times New Roman"/>
          <w:color w:val="000000" w:themeColor="text1"/>
          <w:sz w:val="24"/>
          <w:szCs w:val="24"/>
        </w:rPr>
        <w:t>Bajwa</w:t>
      </w:r>
      <w:proofErr w:type="spellEnd"/>
      <w:r w:rsidRPr="00E77CE0">
        <w:rPr>
          <w:rFonts w:ascii="Times New Roman" w:eastAsia="Calibri" w:hAnsi="Times New Roman" w:cs="Times New Roman"/>
          <w:color w:val="000000" w:themeColor="text1"/>
          <w:sz w:val="24"/>
          <w:szCs w:val="24"/>
        </w:rPr>
        <w:t xml:space="preserve">, Ifrah Rashid, Judith J. </w:t>
      </w:r>
      <w:proofErr w:type="spellStart"/>
      <w:r w:rsidRPr="00E77CE0">
        <w:rPr>
          <w:rFonts w:ascii="Times New Roman" w:eastAsia="Calibri" w:hAnsi="Times New Roman" w:cs="Times New Roman"/>
          <w:color w:val="000000" w:themeColor="text1"/>
          <w:sz w:val="24"/>
          <w:szCs w:val="24"/>
        </w:rPr>
        <w:t>Kiptoo</w:t>
      </w:r>
      <w:proofErr w:type="spellEnd"/>
      <w:r w:rsidRPr="00E77CE0">
        <w:rPr>
          <w:rFonts w:ascii="Times New Roman" w:eastAsia="Calibri" w:hAnsi="Times New Roman" w:cs="Times New Roman"/>
          <w:color w:val="000000" w:themeColor="text1"/>
          <w:sz w:val="24"/>
          <w:szCs w:val="24"/>
        </w:rPr>
        <w:t xml:space="preserve"> and </w:t>
      </w:r>
      <w:proofErr w:type="spellStart"/>
      <w:r w:rsidRPr="00E77CE0">
        <w:rPr>
          <w:rFonts w:ascii="Times New Roman" w:eastAsia="Calibri" w:hAnsi="Times New Roman" w:cs="Times New Roman"/>
          <w:color w:val="000000" w:themeColor="text1"/>
          <w:sz w:val="24"/>
          <w:szCs w:val="24"/>
        </w:rPr>
        <w:t>TalhaShafique</w:t>
      </w:r>
      <w:proofErr w:type="spellEnd"/>
      <w:r w:rsidRPr="00E77CE0">
        <w:rPr>
          <w:rFonts w:ascii="Times New Roman" w:eastAsia="Calibri" w:hAnsi="Times New Roman" w:cs="Times New Roman"/>
          <w:color w:val="000000" w:themeColor="text1"/>
          <w:sz w:val="24"/>
          <w:szCs w:val="24"/>
        </w:rPr>
        <w:t xml:space="preserve">, 2024, Insights into </w:t>
      </w:r>
      <w:r w:rsidRPr="00E77CE0">
        <w:rPr>
          <w:rFonts w:ascii="Times New Roman" w:eastAsia="Calibri" w:hAnsi="Times New Roman" w:cs="Times New Roman"/>
          <w:i/>
          <w:color w:val="000000" w:themeColor="text1"/>
          <w:sz w:val="24"/>
          <w:szCs w:val="24"/>
        </w:rPr>
        <w:t xml:space="preserve">Fusarium </w:t>
      </w:r>
      <w:r w:rsidRPr="00E77CE0">
        <w:rPr>
          <w:rFonts w:ascii="Times New Roman" w:eastAsia="Calibri" w:hAnsi="Times New Roman" w:cs="Times New Roman"/>
          <w:color w:val="000000" w:themeColor="text1"/>
          <w:sz w:val="24"/>
          <w:szCs w:val="24"/>
        </w:rPr>
        <w:t>spp., associated with Dry Root R</w:t>
      </w:r>
      <w:r w:rsidR="003C389C">
        <w:rPr>
          <w:rFonts w:ascii="Times New Roman" w:eastAsia="Calibri" w:hAnsi="Times New Roman" w:cs="Times New Roman"/>
          <w:color w:val="000000" w:themeColor="text1"/>
          <w:sz w:val="24"/>
          <w:szCs w:val="24"/>
        </w:rPr>
        <w:t xml:space="preserve">ot of Citrus and its Management. </w:t>
      </w:r>
      <w:proofErr w:type="spellStart"/>
      <w:r w:rsidR="003C389C" w:rsidRPr="003C389C">
        <w:rPr>
          <w:rFonts w:ascii="Times New Roman" w:eastAsia="SimSun" w:hAnsi="Times New Roman" w:cs="Times New Roman"/>
          <w:i/>
          <w:color w:val="000000" w:themeColor="text1"/>
          <w:sz w:val="24"/>
          <w:szCs w:val="24"/>
          <w:lang w:val="en-US" w:eastAsia="zh-CN"/>
        </w:rPr>
        <w:t>Phytopathogenomics</w:t>
      </w:r>
      <w:proofErr w:type="spellEnd"/>
      <w:r w:rsidR="003C389C" w:rsidRPr="003C389C">
        <w:rPr>
          <w:rFonts w:ascii="Times New Roman" w:eastAsia="SimSun" w:hAnsi="Times New Roman" w:cs="Times New Roman"/>
          <w:i/>
          <w:color w:val="000000" w:themeColor="text1"/>
          <w:sz w:val="24"/>
          <w:szCs w:val="24"/>
          <w:lang w:val="en-US" w:eastAsia="zh-CN"/>
        </w:rPr>
        <w:t xml:space="preserve"> and Disease Control</w:t>
      </w:r>
      <w:r w:rsidR="003C389C" w:rsidRPr="003C389C">
        <w:rPr>
          <w:rFonts w:ascii="Times New Roman" w:eastAsia="SimSun" w:hAnsi="Times New Roman" w:cs="Times New Roman"/>
          <w:color w:val="000000" w:themeColor="text1"/>
          <w:sz w:val="24"/>
          <w:szCs w:val="24"/>
          <w:lang w:val="en-US" w:eastAsia="zh-CN"/>
        </w:rPr>
        <w:t xml:space="preserve">, </w:t>
      </w:r>
      <w:r w:rsidR="003C389C" w:rsidRPr="003C389C">
        <w:rPr>
          <w:rFonts w:ascii="Times New Roman" w:eastAsia="SimSun" w:hAnsi="Times New Roman" w:cs="Times New Roman"/>
          <w:b/>
          <w:color w:val="000000" w:themeColor="text1"/>
          <w:sz w:val="24"/>
          <w:szCs w:val="24"/>
          <w:lang w:val="en-US" w:eastAsia="zh-CN"/>
        </w:rPr>
        <w:t>3</w:t>
      </w:r>
      <w:r w:rsidR="003C389C" w:rsidRPr="003C389C">
        <w:rPr>
          <w:rFonts w:ascii="Times New Roman" w:eastAsia="SimSun" w:hAnsi="Times New Roman" w:cs="Times New Roman"/>
          <w:color w:val="000000" w:themeColor="text1"/>
          <w:sz w:val="24"/>
          <w:szCs w:val="24"/>
          <w:lang w:val="en-US" w:eastAsia="zh-CN"/>
        </w:rPr>
        <w:t>(2)</w:t>
      </w:r>
      <w:r w:rsidR="003C389C">
        <w:rPr>
          <w:rFonts w:ascii="Times New Roman" w:eastAsia="SimSun" w:hAnsi="Times New Roman" w:cs="Times New Roman"/>
          <w:color w:val="000000" w:themeColor="text1"/>
          <w:sz w:val="24"/>
          <w:szCs w:val="24"/>
          <w:lang w:val="en-US" w:eastAsia="zh-CN"/>
        </w:rPr>
        <w:t xml:space="preserve">: </w:t>
      </w:r>
      <w:r w:rsidR="003C389C" w:rsidRPr="003C389C">
        <w:rPr>
          <w:rFonts w:ascii="Times New Roman" w:eastAsia="SimSun" w:hAnsi="Times New Roman" w:cs="Times New Roman"/>
          <w:color w:val="000000" w:themeColor="text1"/>
          <w:sz w:val="24"/>
          <w:szCs w:val="24"/>
          <w:lang w:val="en-US" w:eastAsia="zh-CN"/>
        </w:rPr>
        <w:t>241-249</w:t>
      </w:r>
    </w:p>
    <w:p w14:paraId="3B7A5B5B" w14:textId="77777777" w:rsidR="002E3B55" w:rsidRPr="00E77CE0" w:rsidRDefault="002E3B55" w:rsidP="0002134C">
      <w:pPr>
        <w:spacing w:before="240" w:after="240" w:line="240" w:lineRule="auto"/>
        <w:ind w:left="994" w:hanging="994"/>
        <w:jc w:val="both"/>
        <w:rPr>
          <w:rFonts w:ascii="Times New Roman" w:eastAsia="Calibri" w:hAnsi="Times New Roman" w:cs="Times New Roman"/>
          <w:color w:val="000000" w:themeColor="text1"/>
          <w:sz w:val="24"/>
          <w:szCs w:val="24"/>
        </w:rPr>
      </w:pPr>
      <w:proofErr w:type="spellStart"/>
      <w:r w:rsidRPr="00E77CE0">
        <w:rPr>
          <w:rFonts w:ascii="Times New Roman" w:eastAsia="SimSun" w:hAnsi="Times New Roman" w:cs="Times New Roman"/>
          <w:color w:val="000000" w:themeColor="text1"/>
          <w:sz w:val="24"/>
          <w:szCs w:val="24"/>
          <w:lang w:val="en-US" w:eastAsia="zh-CN"/>
        </w:rPr>
        <w:t>Jayachandra</w:t>
      </w:r>
      <w:proofErr w:type="spellEnd"/>
      <w:r w:rsidRPr="00E77CE0">
        <w:rPr>
          <w:rFonts w:ascii="Times New Roman" w:eastAsia="SimSun" w:hAnsi="Times New Roman" w:cs="Times New Roman"/>
          <w:color w:val="000000" w:themeColor="text1"/>
          <w:sz w:val="24"/>
          <w:szCs w:val="24"/>
          <w:lang w:val="en-US" w:eastAsia="zh-CN"/>
        </w:rPr>
        <w:t xml:space="preserve"> D, 1999, </w:t>
      </w:r>
      <w:r w:rsidRPr="00E77CE0">
        <w:rPr>
          <w:rFonts w:ascii="Times New Roman" w:eastAsia="Calibri" w:hAnsi="Times New Roman" w:cs="Times New Roman"/>
          <w:color w:val="000000" w:themeColor="text1"/>
          <w:sz w:val="24"/>
          <w:szCs w:val="24"/>
        </w:rPr>
        <w:t xml:space="preserve">Studies of survey and chemical management of root-rot of sweet orange var. </w:t>
      </w:r>
      <w:proofErr w:type="spellStart"/>
      <w:r w:rsidRPr="00E77CE0">
        <w:rPr>
          <w:rFonts w:ascii="Times New Roman" w:eastAsia="Calibri" w:hAnsi="Times New Roman" w:cs="Times New Roman"/>
          <w:color w:val="000000" w:themeColor="text1"/>
          <w:sz w:val="24"/>
          <w:szCs w:val="24"/>
        </w:rPr>
        <w:t>sathgudi</w:t>
      </w:r>
      <w:proofErr w:type="spellEnd"/>
      <w:r w:rsidRPr="00E77CE0">
        <w:rPr>
          <w:rFonts w:ascii="Times New Roman" w:eastAsia="Calibri" w:hAnsi="Times New Roman" w:cs="Times New Roman"/>
          <w:color w:val="000000" w:themeColor="text1"/>
          <w:sz w:val="24"/>
          <w:szCs w:val="24"/>
        </w:rPr>
        <w:t xml:space="preserve"> (</w:t>
      </w:r>
      <w:r w:rsidRPr="00E77CE0">
        <w:rPr>
          <w:rFonts w:ascii="Times New Roman" w:eastAsia="Calibri" w:hAnsi="Times New Roman" w:cs="Times New Roman"/>
          <w:i/>
          <w:color w:val="000000" w:themeColor="text1"/>
          <w:sz w:val="24"/>
          <w:szCs w:val="24"/>
        </w:rPr>
        <w:t xml:space="preserve">Citrus </w:t>
      </w:r>
      <w:proofErr w:type="spellStart"/>
      <w:r w:rsidRPr="00E77CE0">
        <w:rPr>
          <w:rFonts w:ascii="Times New Roman" w:eastAsia="Calibri" w:hAnsi="Times New Roman" w:cs="Times New Roman"/>
          <w:i/>
          <w:color w:val="000000" w:themeColor="text1"/>
          <w:sz w:val="24"/>
          <w:szCs w:val="24"/>
        </w:rPr>
        <w:t>sinensis</w:t>
      </w:r>
      <w:proofErr w:type="spellEnd"/>
      <w:r w:rsidRPr="00E77CE0">
        <w:rPr>
          <w:rFonts w:ascii="Times New Roman" w:eastAsia="Calibri" w:hAnsi="Times New Roman" w:cs="Times New Roman"/>
          <w:color w:val="000000" w:themeColor="text1"/>
          <w:sz w:val="24"/>
          <w:szCs w:val="24"/>
        </w:rPr>
        <w:t xml:space="preserve"> (L.) </w:t>
      </w:r>
      <w:proofErr w:type="spellStart"/>
      <w:r w:rsidRPr="00E77CE0">
        <w:rPr>
          <w:rFonts w:ascii="Times New Roman" w:eastAsia="Calibri" w:hAnsi="Times New Roman" w:cs="Times New Roman"/>
          <w:color w:val="000000" w:themeColor="text1"/>
          <w:sz w:val="24"/>
          <w:szCs w:val="24"/>
        </w:rPr>
        <w:t>Osb</w:t>
      </w:r>
      <w:proofErr w:type="spellEnd"/>
      <w:r w:rsidRPr="00E77CE0">
        <w:rPr>
          <w:rFonts w:ascii="Times New Roman" w:eastAsia="Calibri" w:hAnsi="Times New Roman" w:cs="Times New Roman"/>
          <w:color w:val="000000" w:themeColor="text1"/>
          <w:sz w:val="24"/>
          <w:szCs w:val="24"/>
        </w:rPr>
        <w:t xml:space="preserve">. </w:t>
      </w:r>
      <w:r w:rsidRPr="00E77CE0">
        <w:rPr>
          <w:rFonts w:ascii="Times New Roman" w:eastAsia="Calibri" w:hAnsi="Times New Roman" w:cs="Times New Roman"/>
          <w:i/>
          <w:color w:val="000000" w:themeColor="text1"/>
          <w:sz w:val="24"/>
          <w:szCs w:val="24"/>
        </w:rPr>
        <w:t>M. Sc</w:t>
      </w:r>
      <w:r w:rsidRPr="00E77CE0">
        <w:rPr>
          <w:rFonts w:ascii="Times New Roman" w:eastAsia="Calibri" w:hAnsi="Times New Roman" w:cs="Times New Roman"/>
          <w:color w:val="000000" w:themeColor="text1"/>
          <w:sz w:val="24"/>
          <w:szCs w:val="24"/>
        </w:rPr>
        <w:t>.</w:t>
      </w:r>
      <w:r w:rsidRPr="00E77CE0">
        <w:rPr>
          <w:rFonts w:ascii="Times New Roman" w:eastAsia="Calibri" w:hAnsi="Times New Roman" w:cs="Times New Roman"/>
          <w:i/>
          <w:color w:val="000000" w:themeColor="text1"/>
          <w:sz w:val="24"/>
          <w:szCs w:val="24"/>
        </w:rPr>
        <w:t xml:space="preserve"> (Agri.)</w:t>
      </w:r>
      <w:r w:rsidR="00A27645">
        <w:rPr>
          <w:rFonts w:ascii="Times New Roman" w:eastAsia="Calibri" w:hAnsi="Times New Roman" w:cs="Times New Roman"/>
          <w:i/>
          <w:color w:val="000000" w:themeColor="text1"/>
          <w:sz w:val="24"/>
          <w:szCs w:val="24"/>
        </w:rPr>
        <w:t xml:space="preserve"> </w:t>
      </w:r>
      <w:r w:rsidRPr="00E77CE0">
        <w:rPr>
          <w:rFonts w:ascii="Times New Roman" w:eastAsia="Calibri" w:hAnsi="Times New Roman" w:cs="Times New Roman"/>
          <w:i/>
          <w:color w:val="000000" w:themeColor="text1"/>
          <w:sz w:val="24"/>
          <w:szCs w:val="24"/>
        </w:rPr>
        <w:t>Thesis</w:t>
      </w:r>
      <w:r w:rsidRPr="00E77CE0">
        <w:rPr>
          <w:rFonts w:ascii="Times New Roman" w:eastAsia="Calibri" w:hAnsi="Times New Roman" w:cs="Times New Roman"/>
          <w:color w:val="000000" w:themeColor="text1"/>
          <w:sz w:val="24"/>
          <w:szCs w:val="24"/>
        </w:rPr>
        <w:t>, Andhra Pradesh Agricultural University Tirupati, Andhra Pradesh, India.</w:t>
      </w:r>
    </w:p>
    <w:p w14:paraId="600F8753" w14:textId="77777777" w:rsidR="00F076F8" w:rsidRPr="00E77CE0" w:rsidRDefault="00F076F8" w:rsidP="0002134C">
      <w:pPr>
        <w:spacing w:before="240" w:after="240" w:line="240" w:lineRule="auto"/>
        <w:ind w:left="994" w:hanging="994"/>
        <w:jc w:val="both"/>
        <w:rPr>
          <w:rFonts w:ascii="Times New Roman" w:eastAsia="Calibri" w:hAnsi="Times New Roman" w:cs="Times New Roman"/>
          <w:color w:val="000000" w:themeColor="text1"/>
          <w:sz w:val="24"/>
          <w:szCs w:val="24"/>
        </w:rPr>
      </w:pPr>
      <w:r w:rsidRPr="00E77CE0">
        <w:rPr>
          <w:rFonts w:ascii="Times New Roman" w:eastAsia="Calibri" w:hAnsi="Times New Roman" w:cs="Times New Roman"/>
          <w:color w:val="000000" w:themeColor="text1"/>
          <w:sz w:val="24"/>
          <w:szCs w:val="24"/>
        </w:rPr>
        <w:t>Kaczmarek, M., S. V. Avery and I. Singleton. 2019. Microbes associated with fresh produce: Sources, types and methods to reduce spoilage and contamination. In Advances in Applied Microbiology 107:29-</w:t>
      </w:r>
      <w:proofErr w:type="gramStart"/>
      <w:r w:rsidRPr="00E77CE0">
        <w:rPr>
          <w:rFonts w:ascii="Times New Roman" w:eastAsia="Calibri" w:hAnsi="Times New Roman" w:cs="Times New Roman"/>
          <w:color w:val="000000" w:themeColor="text1"/>
          <w:sz w:val="24"/>
          <w:szCs w:val="24"/>
        </w:rPr>
        <w:t>82.Academic</w:t>
      </w:r>
      <w:proofErr w:type="gramEnd"/>
      <w:r w:rsidRPr="00E77CE0">
        <w:rPr>
          <w:rFonts w:ascii="Times New Roman" w:eastAsia="Calibri" w:hAnsi="Times New Roman" w:cs="Times New Roman"/>
          <w:color w:val="000000" w:themeColor="text1"/>
          <w:sz w:val="24"/>
          <w:szCs w:val="24"/>
        </w:rPr>
        <w:t xml:space="preserve"> Press</w:t>
      </w:r>
      <w:r w:rsidR="005A56C4" w:rsidRPr="00E77CE0">
        <w:rPr>
          <w:rFonts w:ascii="Times New Roman" w:eastAsia="Calibri" w:hAnsi="Times New Roman" w:cs="Times New Roman"/>
          <w:color w:val="000000" w:themeColor="text1"/>
          <w:sz w:val="24"/>
          <w:szCs w:val="24"/>
        </w:rPr>
        <w:t>.</w:t>
      </w:r>
    </w:p>
    <w:p w14:paraId="4EC7701D" w14:textId="77777777" w:rsidR="00CB09C9" w:rsidRPr="00E77CE0" w:rsidRDefault="002256F8" w:rsidP="00CB09C9">
      <w:pPr>
        <w:spacing w:before="240" w:after="240" w:line="240" w:lineRule="auto"/>
        <w:ind w:left="992" w:hanging="992"/>
        <w:jc w:val="both"/>
        <w:rPr>
          <w:rFonts w:ascii="Times New Roman" w:eastAsia="SimSun" w:hAnsi="Times New Roman" w:cs="Times New Roman"/>
          <w:iCs/>
          <w:color w:val="000000" w:themeColor="text1"/>
          <w:sz w:val="24"/>
          <w:szCs w:val="24"/>
          <w:lang w:val="en-US" w:eastAsia="zh-CN"/>
        </w:rPr>
      </w:pPr>
      <w:hyperlink r:id="rId9" w:history="1">
        <w:proofErr w:type="spellStart"/>
        <w:r w:rsidR="00CB09C9" w:rsidRPr="00E77CE0">
          <w:rPr>
            <w:rFonts w:ascii="Times New Roman" w:eastAsia="SimSun" w:hAnsi="Times New Roman" w:cs="Times New Roman"/>
            <w:iCs/>
            <w:color w:val="000000" w:themeColor="text1"/>
            <w:sz w:val="24"/>
            <w:szCs w:val="24"/>
            <w:lang w:val="en-US" w:eastAsia="zh-CN"/>
          </w:rPr>
          <w:t>Mihlali</w:t>
        </w:r>
        <w:proofErr w:type="spellEnd"/>
        <w:r w:rsidR="00E32216" w:rsidRPr="00E77CE0">
          <w:rPr>
            <w:rFonts w:ascii="Times New Roman" w:eastAsia="SimSun" w:hAnsi="Times New Roman" w:cs="Times New Roman"/>
            <w:iCs/>
            <w:color w:val="000000" w:themeColor="text1"/>
            <w:sz w:val="24"/>
            <w:szCs w:val="24"/>
            <w:lang w:val="en-US" w:eastAsia="zh-CN"/>
          </w:rPr>
          <w:t xml:space="preserve"> </w:t>
        </w:r>
        <w:proofErr w:type="spellStart"/>
        <w:r w:rsidR="00CB09C9" w:rsidRPr="00E77CE0">
          <w:rPr>
            <w:rFonts w:ascii="Times New Roman" w:eastAsia="SimSun" w:hAnsi="Times New Roman" w:cs="Times New Roman"/>
            <w:iCs/>
            <w:color w:val="000000" w:themeColor="text1"/>
            <w:sz w:val="24"/>
            <w:szCs w:val="24"/>
            <w:lang w:val="en-US" w:eastAsia="zh-CN"/>
          </w:rPr>
          <w:t>Badiwe</w:t>
        </w:r>
        <w:proofErr w:type="spellEnd"/>
      </w:hyperlink>
      <w:r w:rsidR="00CB09C9" w:rsidRPr="00E77CE0">
        <w:rPr>
          <w:rFonts w:ascii="Times New Roman" w:eastAsia="SimSun" w:hAnsi="Times New Roman" w:cs="Times New Roman"/>
          <w:iCs/>
          <w:color w:val="000000" w:themeColor="text1"/>
          <w:sz w:val="24"/>
          <w:szCs w:val="24"/>
          <w:lang w:val="en-US" w:eastAsia="zh-CN"/>
        </w:rPr>
        <w:t>, </w:t>
      </w:r>
      <w:proofErr w:type="spellStart"/>
      <w:r w:rsidR="008A4832">
        <w:fldChar w:fldCharType="begin"/>
      </w:r>
      <w:r w:rsidR="008A4832">
        <w:instrText xml:space="preserve"> HYPERLINK "https://pubmed.ncbi.nlm.nih.gov/?term=%22Fialho%20RO%22%5BAuthor%5D" </w:instrText>
      </w:r>
      <w:r w:rsidR="008A4832">
        <w:fldChar w:fldCharType="separate"/>
      </w:r>
      <w:r w:rsidR="00CB09C9" w:rsidRPr="00E77CE0">
        <w:rPr>
          <w:rFonts w:ascii="Times New Roman" w:eastAsia="SimSun" w:hAnsi="Times New Roman" w:cs="Times New Roman"/>
          <w:iCs/>
          <w:color w:val="000000" w:themeColor="text1"/>
          <w:sz w:val="24"/>
          <w:szCs w:val="24"/>
          <w:lang w:val="en-US" w:eastAsia="zh-CN"/>
        </w:rPr>
        <w:t>Régis</w:t>
      </w:r>
      <w:proofErr w:type="spellEnd"/>
      <w:r w:rsidR="00CB09C9" w:rsidRPr="00E77CE0">
        <w:rPr>
          <w:rFonts w:ascii="Times New Roman" w:eastAsia="SimSun" w:hAnsi="Times New Roman" w:cs="Times New Roman"/>
          <w:iCs/>
          <w:color w:val="000000" w:themeColor="text1"/>
          <w:sz w:val="24"/>
          <w:szCs w:val="24"/>
          <w:lang w:val="en-US" w:eastAsia="zh-CN"/>
        </w:rPr>
        <w:t xml:space="preserve"> Oliveira </w:t>
      </w:r>
      <w:proofErr w:type="spellStart"/>
      <w:r w:rsidR="00CB09C9" w:rsidRPr="00E77CE0">
        <w:rPr>
          <w:rFonts w:ascii="Times New Roman" w:eastAsia="SimSun" w:hAnsi="Times New Roman" w:cs="Times New Roman"/>
          <w:iCs/>
          <w:color w:val="000000" w:themeColor="text1"/>
          <w:sz w:val="24"/>
          <w:szCs w:val="24"/>
          <w:lang w:val="en-US" w:eastAsia="zh-CN"/>
        </w:rPr>
        <w:t>Fialho</w:t>
      </w:r>
      <w:proofErr w:type="spellEnd"/>
      <w:r w:rsidR="008A4832">
        <w:rPr>
          <w:rFonts w:ascii="Times New Roman" w:eastAsia="SimSun" w:hAnsi="Times New Roman" w:cs="Times New Roman"/>
          <w:iCs/>
          <w:color w:val="000000" w:themeColor="text1"/>
          <w:sz w:val="24"/>
          <w:szCs w:val="24"/>
          <w:lang w:val="en-US" w:eastAsia="zh-CN"/>
        </w:rPr>
        <w:fldChar w:fldCharType="end"/>
      </w:r>
      <w:r w:rsidR="00CB09C9" w:rsidRPr="00E77CE0">
        <w:rPr>
          <w:rFonts w:ascii="Times New Roman" w:eastAsia="SimSun" w:hAnsi="Times New Roman" w:cs="Times New Roman"/>
          <w:iCs/>
          <w:color w:val="000000" w:themeColor="text1"/>
          <w:sz w:val="24"/>
          <w:szCs w:val="24"/>
          <w:lang w:val="en-US" w:eastAsia="zh-CN"/>
        </w:rPr>
        <w:t>, </w:t>
      </w:r>
      <w:hyperlink r:id="rId10" w:history="1">
        <w:r w:rsidR="00CB09C9" w:rsidRPr="00E77CE0">
          <w:rPr>
            <w:rFonts w:ascii="Times New Roman" w:eastAsia="SimSun" w:hAnsi="Times New Roman" w:cs="Times New Roman"/>
            <w:iCs/>
            <w:color w:val="000000" w:themeColor="text1"/>
            <w:sz w:val="24"/>
            <w:szCs w:val="24"/>
            <w:lang w:val="en-US" w:eastAsia="zh-CN"/>
          </w:rPr>
          <w:t>Charles Stevens</w:t>
        </w:r>
      </w:hyperlink>
      <w:r w:rsidR="00CB09C9" w:rsidRPr="00E77CE0">
        <w:rPr>
          <w:rFonts w:ascii="Times New Roman" w:eastAsia="SimSun" w:hAnsi="Times New Roman" w:cs="Times New Roman"/>
          <w:iCs/>
          <w:color w:val="000000" w:themeColor="text1"/>
          <w:sz w:val="24"/>
          <w:szCs w:val="24"/>
          <w:lang w:val="en-US" w:eastAsia="zh-CN"/>
        </w:rPr>
        <w:t>, </w:t>
      </w:r>
      <w:hyperlink r:id="rId11" w:history="1">
        <w:r w:rsidR="00CB09C9" w:rsidRPr="00E77CE0">
          <w:rPr>
            <w:rFonts w:ascii="Times New Roman" w:eastAsia="SimSun" w:hAnsi="Times New Roman" w:cs="Times New Roman"/>
            <w:iCs/>
            <w:color w:val="000000" w:themeColor="text1"/>
            <w:sz w:val="24"/>
            <w:szCs w:val="24"/>
            <w:lang w:val="en-US" w:eastAsia="zh-CN"/>
          </w:rPr>
          <w:t>Paul-Henri Lombard</w:t>
        </w:r>
      </w:hyperlink>
      <w:r w:rsidR="00CB09C9" w:rsidRPr="00E77CE0">
        <w:rPr>
          <w:rFonts w:ascii="Times New Roman" w:eastAsia="SimSun" w:hAnsi="Times New Roman" w:cs="Times New Roman"/>
          <w:iCs/>
          <w:color w:val="000000" w:themeColor="text1"/>
          <w:sz w:val="24"/>
          <w:szCs w:val="24"/>
          <w:lang w:val="en-US" w:eastAsia="zh-CN"/>
        </w:rPr>
        <w:t>, </w:t>
      </w:r>
      <w:hyperlink r:id="rId12" w:history="1">
        <w:r w:rsidR="00CB09C9" w:rsidRPr="00E77CE0">
          <w:rPr>
            <w:rFonts w:ascii="Times New Roman" w:eastAsia="SimSun" w:hAnsi="Times New Roman" w:cs="Times New Roman"/>
            <w:iCs/>
            <w:color w:val="000000" w:themeColor="text1"/>
            <w:sz w:val="24"/>
            <w:szCs w:val="24"/>
            <w:lang w:val="en-US" w:eastAsia="zh-CN"/>
          </w:rPr>
          <w:t>Jan van Niekerk</w:t>
        </w:r>
      </w:hyperlink>
      <w:r w:rsidR="00CB09C9" w:rsidRPr="00E77CE0">
        <w:rPr>
          <w:rFonts w:ascii="Times New Roman" w:eastAsia="SimSun" w:hAnsi="Times New Roman" w:cs="Times New Roman"/>
          <w:iCs/>
          <w:color w:val="000000" w:themeColor="text1"/>
          <w:sz w:val="24"/>
          <w:szCs w:val="24"/>
          <w:lang w:val="en-US" w:eastAsia="zh-CN"/>
        </w:rPr>
        <w:t>, 2025,</w:t>
      </w:r>
      <w:r w:rsidR="00E32216" w:rsidRPr="00E77CE0">
        <w:rPr>
          <w:rFonts w:ascii="Times New Roman" w:eastAsia="SimSun" w:hAnsi="Times New Roman" w:cs="Times New Roman"/>
          <w:iCs/>
          <w:color w:val="000000" w:themeColor="text1"/>
          <w:sz w:val="24"/>
          <w:szCs w:val="24"/>
          <w:lang w:val="en-US" w:eastAsia="zh-CN"/>
        </w:rPr>
        <w:t xml:space="preserve"> </w:t>
      </w:r>
      <w:r w:rsidR="00CB09C9" w:rsidRPr="00E77CE0">
        <w:rPr>
          <w:rFonts w:ascii="Times New Roman" w:eastAsia="SimSun" w:hAnsi="Times New Roman" w:cs="Times New Roman"/>
          <w:i/>
          <w:iCs/>
          <w:color w:val="000000" w:themeColor="text1"/>
          <w:sz w:val="24"/>
          <w:szCs w:val="24"/>
          <w:lang w:val="en-US" w:eastAsia="zh-CN"/>
        </w:rPr>
        <w:t>Fusarium</w:t>
      </w:r>
      <w:r w:rsidR="00CB09C9" w:rsidRPr="00E77CE0">
        <w:rPr>
          <w:rFonts w:ascii="Times New Roman" w:eastAsia="SimSun" w:hAnsi="Times New Roman" w:cs="Times New Roman"/>
          <w:iCs/>
          <w:color w:val="000000" w:themeColor="text1"/>
          <w:sz w:val="24"/>
          <w:szCs w:val="24"/>
          <w:lang w:val="en-US" w:eastAsia="zh-CN"/>
        </w:rPr>
        <w:t xml:space="preserve"> Species Associated with Diseases of Citrus: A Comprehensive Review. </w:t>
      </w:r>
      <w:proofErr w:type="spellStart"/>
      <w:proofErr w:type="gramStart"/>
      <w:r w:rsidR="00CB09C9" w:rsidRPr="00A27645">
        <w:rPr>
          <w:rFonts w:ascii="Times New Roman" w:eastAsia="SimSun" w:hAnsi="Times New Roman" w:cs="Times New Roman"/>
          <w:i/>
          <w:iCs/>
          <w:color w:val="000000" w:themeColor="text1"/>
          <w:sz w:val="24"/>
          <w:szCs w:val="24"/>
          <w:lang w:val="en-US" w:eastAsia="zh-CN"/>
        </w:rPr>
        <w:t>J.Fungi</w:t>
      </w:r>
      <w:proofErr w:type="spellEnd"/>
      <w:proofErr w:type="gramEnd"/>
      <w:r w:rsidR="00A27645">
        <w:rPr>
          <w:rFonts w:ascii="Times New Roman" w:eastAsia="SimSun" w:hAnsi="Times New Roman" w:cs="Times New Roman"/>
          <w:i/>
          <w:iCs/>
          <w:color w:val="000000" w:themeColor="text1"/>
          <w:sz w:val="24"/>
          <w:szCs w:val="24"/>
          <w:lang w:val="en-US" w:eastAsia="zh-CN"/>
        </w:rPr>
        <w:t>.</w:t>
      </w:r>
      <w:r w:rsidR="00CB09C9" w:rsidRPr="00E77CE0">
        <w:rPr>
          <w:rFonts w:ascii="Times New Roman" w:eastAsia="SimSun" w:hAnsi="Times New Roman" w:cs="Times New Roman"/>
          <w:iCs/>
          <w:color w:val="000000" w:themeColor="text1"/>
          <w:sz w:val="24"/>
          <w:szCs w:val="24"/>
          <w:lang w:val="en-US" w:eastAsia="zh-CN"/>
        </w:rPr>
        <w:t>, 11(4):263. </w:t>
      </w:r>
    </w:p>
    <w:p w14:paraId="5424F721" w14:textId="77777777" w:rsidR="00C36A7C" w:rsidRPr="00E77CE0" w:rsidRDefault="00C36A7C" w:rsidP="00C36A7C">
      <w:pPr>
        <w:spacing w:before="240" w:after="240" w:line="240" w:lineRule="auto"/>
        <w:ind w:left="992" w:hanging="992"/>
        <w:jc w:val="both"/>
        <w:rPr>
          <w:rFonts w:ascii="Times New Roman" w:eastAsia="SimSun" w:hAnsi="Times New Roman" w:cs="Times New Roman"/>
          <w:iCs/>
          <w:color w:val="000000" w:themeColor="text1"/>
          <w:sz w:val="24"/>
          <w:szCs w:val="24"/>
          <w:lang w:eastAsia="zh-CN"/>
        </w:rPr>
      </w:pPr>
      <w:r w:rsidRPr="00E77CE0">
        <w:rPr>
          <w:rFonts w:ascii="Times New Roman" w:eastAsia="SimSun" w:hAnsi="Times New Roman" w:cs="Times New Roman"/>
          <w:iCs/>
          <w:color w:val="000000" w:themeColor="text1"/>
          <w:sz w:val="24"/>
          <w:szCs w:val="24"/>
          <w:lang w:eastAsia="zh-CN"/>
        </w:rPr>
        <w:t xml:space="preserve">Narayanan P, Vanitha S, Rajalakshmi J, Parthasarathy S, </w:t>
      </w:r>
      <w:proofErr w:type="spellStart"/>
      <w:r w:rsidRPr="00E77CE0">
        <w:rPr>
          <w:rFonts w:ascii="Times New Roman" w:eastAsia="SimSun" w:hAnsi="Times New Roman" w:cs="Times New Roman"/>
          <w:iCs/>
          <w:color w:val="000000" w:themeColor="text1"/>
          <w:sz w:val="24"/>
          <w:szCs w:val="24"/>
          <w:lang w:eastAsia="zh-CN"/>
        </w:rPr>
        <w:t>Arunkumar</w:t>
      </w:r>
      <w:proofErr w:type="spellEnd"/>
      <w:r w:rsidRPr="00E77CE0">
        <w:rPr>
          <w:rFonts w:ascii="Times New Roman" w:eastAsia="SimSun" w:hAnsi="Times New Roman" w:cs="Times New Roman"/>
          <w:iCs/>
          <w:color w:val="000000" w:themeColor="text1"/>
          <w:sz w:val="24"/>
          <w:szCs w:val="24"/>
          <w:lang w:eastAsia="zh-CN"/>
        </w:rPr>
        <w:t xml:space="preserve"> K, </w:t>
      </w:r>
      <w:proofErr w:type="spellStart"/>
      <w:r w:rsidRPr="00E77CE0">
        <w:rPr>
          <w:rFonts w:ascii="Times New Roman" w:eastAsia="SimSun" w:hAnsi="Times New Roman" w:cs="Times New Roman"/>
          <w:iCs/>
          <w:color w:val="000000" w:themeColor="text1"/>
          <w:sz w:val="24"/>
          <w:szCs w:val="24"/>
          <w:lang w:eastAsia="zh-CN"/>
        </w:rPr>
        <w:t>Nagendran</w:t>
      </w:r>
      <w:proofErr w:type="spellEnd"/>
      <w:r w:rsidRPr="00E77CE0">
        <w:rPr>
          <w:rFonts w:ascii="Times New Roman" w:eastAsia="SimSun" w:hAnsi="Times New Roman" w:cs="Times New Roman"/>
          <w:iCs/>
          <w:color w:val="000000" w:themeColor="text1"/>
          <w:sz w:val="24"/>
          <w:szCs w:val="24"/>
          <w:lang w:eastAsia="zh-CN"/>
        </w:rPr>
        <w:t xml:space="preserve"> K and Karthikeyan G, 2015, Efficacy of biocontrol agents and fungicides in management of mulberry wilt caused by </w:t>
      </w:r>
      <w:r w:rsidRPr="00E77CE0">
        <w:rPr>
          <w:rFonts w:ascii="Times New Roman" w:eastAsia="SimSun" w:hAnsi="Times New Roman" w:cs="Times New Roman"/>
          <w:i/>
          <w:iCs/>
          <w:color w:val="000000" w:themeColor="text1"/>
          <w:sz w:val="24"/>
          <w:szCs w:val="24"/>
          <w:lang w:eastAsia="zh-CN"/>
        </w:rPr>
        <w:t xml:space="preserve">F. </w:t>
      </w:r>
      <w:proofErr w:type="spellStart"/>
      <w:r w:rsidRPr="00E77CE0">
        <w:rPr>
          <w:rFonts w:ascii="Times New Roman" w:eastAsia="SimSun" w:hAnsi="Times New Roman" w:cs="Times New Roman"/>
          <w:i/>
          <w:iCs/>
          <w:color w:val="000000" w:themeColor="text1"/>
          <w:sz w:val="24"/>
          <w:szCs w:val="24"/>
          <w:lang w:eastAsia="zh-CN"/>
        </w:rPr>
        <w:t>solani</w:t>
      </w:r>
      <w:proofErr w:type="spellEnd"/>
      <w:r w:rsidRPr="00E77CE0">
        <w:rPr>
          <w:rFonts w:ascii="Times New Roman" w:eastAsia="SimSun" w:hAnsi="Times New Roman" w:cs="Times New Roman"/>
          <w:i/>
          <w:iCs/>
          <w:color w:val="000000" w:themeColor="text1"/>
          <w:sz w:val="24"/>
          <w:szCs w:val="24"/>
          <w:lang w:eastAsia="zh-CN"/>
        </w:rPr>
        <w:t>. Journal of Biological Control</w:t>
      </w:r>
      <w:r w:rsidRPr="00E77CE0">
        <w:rPr>
          <w:rFonts w:ascii="Times New Roman" w:eastAsia="SimSun" w:hAnsi="Times New Roman" w:cs="Times New Roman"/>
          <w:iCs/>
          <w:color w:val="000000" w:themeColor="text1"/>
          <w:sz w:val="24"/>
          <w:szCs w:val="24"/>
          <w:lang w:eastAsia="zh-CN"/>
        </w:rPr>
        <w:t>, 29(2): 107-114.</w:t>
      </w:r>
    </w:p>
    <w:p w14:paraId="29298ABA" w14:textId="77777777" w:rsidR="00241C1F" w:rsidRPr="00E77CE0" w:rsidRDefault="00241C1F" w:rsidP="00CB09C9">
      <w:pPr>
        <w:spacing w:before="240" w:after="240" w:line="240" w:lineRule="auto"/>
        <w:ind w:left="992" w:hanging="992"/>
        <w:jc w:val="both"/>
        <w:rPr>
          <w:rFonts w:ascii="Times New Roman" w:eastAsia="SimSun" w:hAnsi="Times New Roman" w:cs="Times New Roman"/>
          <w:iCs/>
          <w:color w:val="000000" w:themeColor="text1"/>
          <w:sz w:val="24"/>
          <w:szCs w:val="24"/>
          <w:lang w:val="en-US" w:eastAsia="zh-CN"/>
        </w:rPr>
      </w:pPr>
      <w:proofErr w:type="spellStart"/>
      <w:r w:rsidRPr="00E77CE0">
        <w:rPr>
          <w:rFonts w:ascii="Times New Roman" w:eastAsia="SimSun" w:hAnsi="Times New Roman" w:cs="Times New Roman"/>
          <w:iCs/>
          <w:color w:val="000000" w:themeColor="text1"/>
          <w:sz w:val="24"/>
          <w:szCs w:val="24"/>
          <w:lang w:val="en-US" w:eastAsia="zh-CN"/>
        </w:rPr>
        <w:t>Ploetz</w:t>
      </w:r>
      <w:proofErr w:type="spellEnd"/>
      <w:r w:rsidRPr="00E77CE0">
        <w:rPr>
          <w:rFonts w:ascii="Times New Roman" w:eastAsia="SimSun" w:hAnsi="Times New Roman" w:cs="Times New Roman"/>
          <w:iCs/>
          <w:color w:val="000000" w:themeColor="text1"/>
          <w:sz w:val="24"/>
          <w:szCs w:val="24"/>
          <w:lang w:val="en-US" w:eastAsia="zh-CN"/>
        </w:rPr>
        <w:t>, R. C. 2007. Diseases of tropical perennial crops: challenging problems in diverse environments. Plant Disease 91:644-663.</w:t>
      </w:r>
    </w:p>
    <w:p w14:paraId="39BBBDF7" w14:textId="77777777" w:rsidR="005B5997" w:rsidRPr="00E77CE0" w:rsidRDefault="005B5997" w:rsidP="005B5997">
      <w:pPr>
        <w:spacing w:before="240" w:after="240" w:line="240" w:lineRule="auto"/>
        <w:ind w:left="992" w:hanging="992"/>
        <w:jc w:val="both"/>
        <w:rPr>
          <w:rFonts w:ascii="Times New Roman" w:eastAsia="SimSun" w:hAnsi="Times New Roman" w:cs="Times New Roman"/>
          <w:iCs/>
          <w:color w:val="000000" w:themeColor="text1"/>
          <w:sz w:val="24"/>
          <w:szCs w:val="24"/>
          <w:lang w:eastAsia="zh-CN"/>
        </w:rPr>
      </w:pPr>
      <w:r w:rsidRPr="00E77CE0">
        <w:rPr>
          <w:rFonts w:ascii="Times New Roman" w:eastAsia="SimSun" w:hAnsi="Times New Roman" w:cs="Times New Roman"/>
          <w:iCs/>
          <w:color w:val="000000" w:themeColor="text1"/>
          <w:sz w:val="24"/>
          <w:szCs w:val="24"/>
          <w:lang w:eastAsia="zh-CN"/>
        </w:rPr>
        <w:t xml:space="preserve">Satyanarayana G and </w:t>
      </w:r>
      <w:proofErr w:type="spellStart"/>
      <w:r w:rsidRPr="00E77CE0">
        <w:rPr>
          <w:rFonts w:ascii="Times New Roman" w:eastAsia="SimSun" w:hAnsi="Times New Roman" w:cs="Times New Roman"/>
          <w:iCs/>
          <w:color w:val="000000" w:themeColor="text1"/>
          <w:sz w:val="24"/>
          <w:szCs w:val="24"/>
          <w:lang w:eastAsia="zh-CN"/>
        </w:rPr>
        <w:t>Ramasubba</w:t>
      </w:r>
      <w:proofErr w:type="spellEnd"/>
      <w:r w:rsidRPr="00E77CE0">
        <w:rPr>
          <w:rFonts w:ascii="Times New Roman" w:eastAsia="SimSun" w:hAnsi="Times New Roman" w:cs="Times New Roman"/>
          <w:iCs/>
          <w:color w:val="000000" w:themeColor="text1"/>
          <w:sz w:val="24"/>
          <w:szCs w:val="24"/>
          <w:lang w:eastAsia="zh-CN"/>
        </w:rPr>
        <w:t xml:space="preserve"> Reddy, 1994, Citrus cultivation and protection Wiley </w:t>
      </w:r>
      <w:proofErr w:type="spellStart"/>
      <w:r w:rsidRPr="00E77CE0">
        <w:rPr>
          <w:rFonts w:ascii="Times New Roman" w:eastAsia="SimSun" w:hAnsi="Times New Roman" w:cs="Times New Roman"/>
          <w:iCs/>
          <w:color w:val="000000" w:themeColor="text1"/>
          <w:sz w:val="24"/>
          <w:szCs w:val="24"/>
          <w:lang w:eastAsia="zh-CN"/>
        </w:rPr>
        <w:t>Eastren</w:t>
      </w:r>
      <w:proofErr w:type="spellEnd"/>
      <w:r w:rsidRPr="00E77CE0">
        <w:rPr>
          <w:rFonts w:ascii="Times New Roman" w:eastAsia="SimSun" w:hAnsi="Times New Roman" w:cs="Times New Roman"/>
          <w:iCs/>
          <w:color w:val="000000" w:themeColor="text1"/>
          <w:sz w:val="24"/>
          <w:szCs w:val="24"/>
          <w:lang w:eastAsia="zh-CN"/>
        </w:rPr>
        <w:t xml:space="preserve"> Limited, New Delhi, India.</w:t>
      </w:r>
    </w:p>
    <w:p w14:paraId="72736FA4" w14:textId="77777777" w:rsidR="002E3B55" w:rsidRPr="00E77CE0" w:rsidRDefault="002E3B55" w:rsidP="0002134C">
      <w:pPr>
        <w:spacing w:before="240" w:after="240" w:line="240" w:lineRule="auto"/>
        <w:ind w:left="992" w:hanging="992"/>
        <w:jc w:val="both"/>
        <w:rPr>
          <w:rFonts w:ascii="Times New Roman" w:eastAsia="SimSun" w:hAnsi="Times New Roman" w:cs="Times New Roman"/>
          <w:color w:val="000000" w:themeColor="text1"/>
          <w:sz w:val="24"/>
          <w:szCs w:val="24"/>
          <w:lang w:eastAsia="zh-CN"/>
        </w:rPr>
      </w:pPr>
      <w:r w:rsidRPr="00E77CE0">
        <w:rPr>
          <w:rFonts w:ascii="Times New Roman" w:eastAsia="SimSun" w:hAnsi="Times New Roman" w:cs="Times New Roman"/>
          <w:color w:val="000000" w:themeColor="text1"/>
          <w:sz w:val="24"/>
          <w:szCs w:val="24"/>
          <w:lang w:eastAsia="zh-CN"/>
        </w:rPr>
        <w:t xml:space="preserve">Suhag L S, 1976, Observations on guava decline III Haryana and its control. </w:t>
      </w:r>
      <w:r w:rsidRPr="00E77CE0">
        <w:rPr>
          <w:rFonts w:ascii="Times New Roman" w:eastAsia="SimSun" w:hAnsi="Times New Roman" w:cs="Times New Roman"/>
          <w:i/>
          <w:color w:val="000000" w:themeColor="text1"/>
          <w:sz w:val="24"/>
          <w:szCs w:val="24"/>
          <w:lang w:eastAsia="zh-CN"/>
        </w:rPr>
        <w:t>Pesticides,</w:t>
      </w:r>
      <w:r w:rsidRPr="00E77CE0">
        <w:rPr>
          <w:rFonts w:ascii="Times New Roman" w:eastAsia="SimSun" w:hAnsi="Times New Roman" w:cs="Times New Roman"/>
          <w:color w:val="000000" w:themeColor="text1"/>
          <w:sz w:val="24"/>
          <w:szCs w:val="24"/>
          <w:lang w:eastAsia="zh-CN"/>
        </w:rPr>
        <w:t xml:space="preserve"> 10: 42-44.</w:t>
      </w:r>
    </w:p>
    <w:p w14:paraId="518EC849" w14:textId="77777777" w:rsidR="002E3B55" w:rsidRPr="00E77CE0" w:rsidRDefault="002E3B55" w:rsidP="0002134C">
      <w:pPr>
        <w:spacing w:before="240" w:after="240" w:line="240" w:lineRule="auto"/>
        <w:ind w:left="992" w:hanging="992"/>
        <w:jc w:val="both"/>
        <w:rPr>
          <w:rFonts w:ascii="Times New Roman" w:eastAsia="SimSun" w:hAnsi="Times New Roman" w:cs="Times New Roman"/>
          <w:iCs/>
          <w:color w:val="000000" w:themeColor="text1"/>
          <w:sz w:val="24"/>
          <w:szCs w:val="24"/>
          <w:lang w:val="en-US" w:eastAsia="zh-CN"/>
        </w:rPr>
      </w:pPr>
      <w:r w:rsidRPr="00E77CE0">
        <w:rPr>
          <w:rFonts w:ascii="Times New Roman" w:eastAsia="SimSun" w:hAnsi="Times New Roman" w:cs="Times New Roman"/>
          <w:color w:val="000000" w:themeColor="text1"/>
          <w:sz w:val="24"/>
          <w:szCs w:val="24"/>
          <w:lang w:val="en-US" w:eastAsia="zh-CN"/>
        </w:rPr>
        <w:t xml:space="preserve">Sumana K, Ramakrishnan S, Sreenivas S </w:t>
      </w:r>
      <w:proofErr w:type="spellStart"/>
      <w:r w:rsidRPr="00E77CE0">
        <w:rPr>
          <w:rFonts w:ascii="Times New Roman" w:eastAsia="SimSun" w:hAnsi="Times New Roman" w:cs="Times New Roman"/>
          <w:color w:val="000000" w:themeColor="text1"/>
          <w:sz w:val="24"/>
          <w:szCs w:val="24"/>
          <w:lang w:val="en-US" w:eastAsia="zh-CN"/>
        </w:rPr>
        <w:t>S</w:t>
      </w:r>
      <w:proofErr w:type="spellEnd"/>
      <w:r w:rsidRPr="00E77CE0">
        <w:rPr>
          <w:rFonts w:ascii="Times New Roman" w:eastAsia="SimSun" w:hAnsi="Times New Roman" w:cs="Times New Roman"/>
          <w:color w:val="000000" w:themeColor="text1"/>
          <w:sz w:val="24"/>
          <w:szCs w:val="24"/>
          <w:lang w:val="en-US" w:eastAsia="zh-CN"/>
        </w:rPr>
        <w:t xml:space="preserve"> and Devaki N S, 2012, Field evaluation of promising fungicides and bio</w:t>
      </w:r>
      <w:r w:rsidR="00A27645">
        <w:rPr>
          <w:rFonts w:ascii="Times New Roman" w:eastAsia="SimSun" w:hAnsi="Times New Roman" w:cs="Times New Roman"/>
          <w:color w:val="000000" w:themeColor="text1"/>
          <w:sz w:val="24"/>
          <w:szCs w:val="24"/>
          <w:lang w:val="en-US" w:eastAsia="zh-CN"/>
        </w:rPr>
        <w:t>-</w:t>
      </w:r>
      <w:r w:rsidRPr="00E77CE0">
        <w:rPr>
          <w:rFonts w:ascii="Times New Roman" w:eastAsia="SimSun" w:hAnsi="Times New Roman" w:cs="Times New Roman"/>
          <w:color w:val="000000" w:themeColor="text1"/>
          <w:sz w:val="24"/>
          <w:szCs w:val="24"/>
          <w:lang w:val="en-US" w:eastAsia="zh-CN"/>
        </w:rPr>
        <w:t xml:space="preserve">agents against </w:t>
      </w:r>
      <w:r w:rsidRPr="00E77CE0">
        <w:rPr>
          <w:rFonts w:ascii="Times New Roman" w:eastAsia="SimSun" w:hAnsi="Times New Roman" w:cs="Times New Roman"/>
          <w:i/>
          <w:color w:val="000000" w:themeColor="text1"/>
          <w:sz w:val="24"/>
          <w:szCs w:val="24"/>
          <w:lang w:val="en-US" w:eastAsia="zh-CN"/>
        </w:rPr>
        <w:t xml:space="preserve">Fusarium </w:t>
      </w:r>
      <w:r w:rsidRPr="00E77CE0">
        <w:rPr>
          <w:rFonts w:ascii="Times New Roman" w:eastAsia="SimSun" w:hAnsi="Times New Roman" w:cs="Times New Roman"/>
          <w:color w:val="000000" w:themeColor="text1"/>
          <w:sz w:val="24"/>
          <w:szCs w:val="24"/>
          <w:lang w:val="en-US" w:eastAsia="zh-CN"/>
        </w:rPr>
        <w:t xml:space="preserve">wilt and root knot complex disease in FCV tobacco crop. </w:t>
      </w:r>
      <w:r w:rsidRPr="00E77CE0">
        <w:rPr>
          <w:rFonts w:ascii="Times New Roman" w:eastAsia="SimSun" w:hAnsi="Times New Roman" w:cs="Times New Roman"/>
          <w:i/>
          <w:iCs/>
          <w:color w:val="000000" w:themeColor="text1"/>
          <w:sz w:val="24"/>
          <w:szCs w:val="24"/>
          <w:lang w:val="en-US" w:eastAsia="zh-CN"/>
        </w:rPr>
        <w:t>Journal of Agriculture technology</w:t>
      </w:r>
      <w:r w:rsidRPr="00E77CE0">
        <w:rPr>
          <w:rFonts w:ascii="Times New Roman" w:eastAsia="SimSun" w:hAnsi="Times New Roman" w:cs="Times New Roman"/>
          <w:iCs/>
          <w:color w:val="000000" w:themeColor="text1"/>
          <w:sz w:val="24"/>
          <w:szCs w:val="24"/>
          <w:lang w:val="en-US" w:eastAsia="zh-CN"/>
        </w:rPr>
        <w:t>, 8(3): 983-991.</w:t>
      </w:r>
    </w:p>
    <w:p w14:paraId="6DA66CF6" w14:textId="77777777" w:rsidR="00C36A7C" w:rsidRPr="00E77CE0" w:rsidRDefault="00C36A7C" w:rsidP="00C36A7C">
      <w:pPr>
        <w:spacing w:before="240" w:after="240" w:line="240" w:lineRule="auto"/>
        <w:ind w:left="992" w:hanging="992"/>
        <w:jc w:val="both"/>
        <w:rPr>
          <w:rFonts w:ascii="Times New Roman" w:eastAsia="SimSun" w:hAnsi="Times New Roman" w:cs="Times New Roman"/>
          <w:iCs/>
          <w:color w:val="000000" w:themeColor="text1"/>
          <w:sz w:val="24"/>
          <w:szCs w:val="24"/>
          <w:lang w:val="en-US" w:eastAsia="zh-CN"/>
        </w:rPr>
      </w:pPr>
      <w:r w:rsidRPr="00E77CE0">
        <w:rPr>
          <w:rFonts w:ascii="Times New Roman" w:eastAsia="SimSun" w:hAnsi="Times New Roman" w:cs="Times New Roman"/>
          <w:iCs/>
          <w:color w:val="000000" w:themeColor="text1"/>
          <w:sz w:val="24"/>
          <w:szCs w:val="24"/>
          <w:lang w:val="en-US" w:eastAsia="zh-CN"/>
        </w:rPr>
        <w:t>Verma K S and Singh N, 1999, Occurrence and control of dry root-rot of citrus seedlings</w:t>
      </w:r>
      <w:r w:rsidRPr="00E77CE0">
        <w:rPr>
          <w:rFonts w:ascii="Times New Roman" w:eastAsia="SimSun" w:hAnsi="Times New Roman" w:cs="Times New Roman"/>
          <w:i/>
          <w:iCs/>
          <w:color w:val="000000" w:themeColor="text1"/>
          <w:sz w:val="24"/>
          <w:szCs w:val="24"/>
          <w:lang w:val="en-US" w:eastAsia="zh-CN"/>
        </w:rPr>
        <w:t>. Indian Journal of Plant Disease Research</w:t>
      </w:r>
      <w:r w:rsidRPr="00E77CE0">
        <w:rPr>
          <w:rFonts w:ascii="Times New Roman" w:eastAsia="SimSun" w:hAnsi="Times New Roman" w:cs="Times New Roman"/>
          <w:iCs/>
          <w:color w:val="000000" w:themeColor="text1"/>
          <w:sz w:val="24"/>
          <w:szCs w:val="24"/>
          <w:lang w:val="en-US" w:eastAsia="zh-CN"/>
        </w:rPr>
        <w:t>, 14: 31-34.</w:t>
      </w:r>
    </w:p>
    <w:p w14:paraId="24AF0E68" w14:textId="77777777" w:rsidR="00CB09C9" w:rsidRPr="00E77CE0" w:rsidRDefault="00CB09C9" w:rsidP="00CB09C9">
      <w:pPr>
        <w:spacing w:before="240" w:after="240" w:line="360" w:lineRule="auto"/>
        <w:ind w:left="994" w:hanging="994"/>
        <w:jc w:val="both"/>
        <w:rPr>
          <w:rFonts w:ascii="Times New Roman" w:eastAsia="SimSun" w:hAnsi="Times New Roman"/>
          <w:color w:val="000000" w:themeColor="text1"/>
          <w:sz w:val="24"/>
          <w:szCs w:val="24"/>
          <w:lang w:val="en-US" w:eastAsia="zh-CN"/>
        </w:rPr>
      </w:pPr>
      <w:r w:rsidRPr="00E77CE0">
        <w:rPr>
          <w:rFonts w:ascii="Times New Roman" w:eastAsia="SimSun" w:hAnsi="Times New Roman"/>
          <w:color w:val="000000" w:themeColor="text1"/>
          <w:sz w:val="24"/>
          <w:szCs w:val="24"/>
          <w:lang w:val="en-US" w:eastAsia="zh-CN"/>
        </w:rPr>
        <w:t>Vijayakumar B, 2001, Studies on dry root rot disease of acid lime (</w:t>
      </w:r>
      <w:r w:rsidRPr="00E77CE0">
        <w:rPr>
          <w:rFonts w:ascii="Times New Roman" w:eastAsia="SimSun" w:hAnsi="Times New Roman"/>
          <w:i/>
          <w:iCs/>
          <w:color w:val="000000" w:themeColor="text1"/>
          <w:sz w:val="24"/>
          <w:szCs w:val="24"/>
          <w:lang w:val="en-US" w:eastAsia="zh-CN"/>
        </w:rPr>
        <w:t>Citrus</w:t>
      </w:r>
      <w:r w:rsidR="00A27645">
        <w:rPr>
          <w:rFonts w:ascii="Times New Roman" w:eastAsia="SimSun" w:hAnsi="Times New Roman"/>
          <w:i/>
          <w:iCs/>
          <w:color w:val="000000" w:themeColor="text1"/>
          <w:sz w:val="24"/>
          <w:szCs w:val="24"/>
          <w:lang w:val="en-US" w:eastAsia="zh-CN"/>
        </w:rPr>
        <w:t xml:space="preserve"> </w:t>
      </w:r>
      <w:proofErr w:type="spellStart"/>
      <w:r w:rsidRPr="00E77CE0">
        <w:rPr>
          <w:rFonts w:ascii="Times New Roman" w:eastAsia="SimSun" w:hAnsi="Times New Roman"/>
          <w:i/>
          <w:iCs/>
          <w:color w:val="000000" w:themeColor="text1"/>
          <w:sz w:val="24"/>
          <w:szCs w:val="24"/>
          <w:lang w:val="en-US" w:eastAsia="zh-CN"/>
        </w:rPr>
        <w:t>aurantifolia</w:t>
      </w:r>
      <w:proofErr w:type="spellEnd"/>
      <w:r w:rsidR="00A27645">
        <w:rPr>
          <w:rFonts w:ascii="Times New Roman" w:eastAsia="SimSun" w:hAnsi="Times New Roman"/>
          <w:i/>
          <w:iCs/>
          <w:color w:val="000000" w:themeColor="text1"/>
          <w:sz w:val="24"/>
          <w:szCs w:val="24"/>
          <w:lang w:val="en-US" w:eastAsia="zh-CN"/>
        </w:rPr>
        <w:t xml:space="preserve"> </w:t>
      </w:r>
      <w:proofErr w:type="spellStart"/>
      <w:r w:rsidRPr="00E77CE0">
        <w:rPr>
          <w:rFonts w:ascii="Times New Roman" w:eastAsia="SimSun" w:hAnsi="Times New Roman"/>
          <w:color w:val="000000" w:themeColor="text1"/>
          <w:sz w:val="24"/>
          <w:szCs w:val="24"/>
          <w:lang w:val="en-US" w:eastAsia="zh-CN"/>
        </w:rPr>
        <w:t>Swingle</w:t>
      </w:r>
      <w:proofErr w:type="spellEnd"/>
      <w:r w:rsidRPr="00E77CE0">
        <w:rPr>
          <w:rFonts w:ascii="Times New Roman" w:eastAsia="SimSun" w:hAnsi="Times New Roman"/>
          <w:color w:val="000000" w:themeColor="text1"/>
          <w:sz w:val="24"/>
          <w:szCs w:val="24"/>
          <w:lang w:val="en-US" w:eastAsia="zh-CN"/>
        </w:rPr>
        <w:t xml:space="preserve">) nursery. </w:t>
      </w:r>
      <w:proofErr w:type="spellStart"/>
      <w:r w:rsidRPr="00E77CE0">
        <w:rPr>
          <w:rFonts w:ascii="Times New Roman" w:eastAsia="SimSun" w:hAnsi="Times New Roman"/>
          <w:i/>
          <w:color w:val="000000" w:themeColor="text1"/>
          <w:sz w:val="24"/>
          <w:szCs w:val="24"/>
          <w:lang w:val="en-US" w:eastAsia="zh-CN"/>
        </w:rPr>
        <w:t>M.Sc</w:t>
      </w:r>
      <w:proofErr w:type="spellEnd"/>
      <w:r w:rsidRPr="00E77CE0">
        <w:rPr>
          <w:rFonts w:ascii="Times New Roman" w:eastAsia="SimSun" w:hAnsi="Times New Roman"/>
          <w:i/>
          <w:color w:val="000000" w:themeColor="text1"/>
          <w:sz w:val="24"/>
          <w:szCs w:val="24"/>
          <w:lang w:val="en-US" w:eastAsia="zh-CN"/>
        </w:rPr>
        <w:t xml:space="preserve"> (</w:t>
      </w:r>
      <w:proofErr w:type="gramStart"/>
      <w:r w:rsidRPr="00E77CE0">
        <w:rPr>
          <w:rFonts w:ascii="Times New Roman" w:eastAsia="SimSun" w:hAnsi="Times New Roman"/>
          <w:i/>
          <w:color w:val="000000" w:themeColor="text1"/>
          <w:sz w:val="24"/>
          <w:szCs w:val="24"/>
          <w:lang w:val="en-US" w:eastAsia="zh-CN"/>
        </w:rPr>
        <w:t>Agri.)Thesis</w:t>
      </w:r>
      <w:proofErr w:type="gramEnd"/>
      <w:r w:rsidRPr="00E77CE0">
        <w:rPr>
          <w:rFonts w:ascii="Times New Roman" w:eastAsia="SimSun" w:hAnsi="Times New Roman"/>
          <w:color w:val="000000" w:themeColor="text1"/>
          <w:sz w:val="24"/>
          <w:szCs w:val="24"/>
          <w:lang w:val="en-US" w:eastAsia="zh-CN"/>
        </w:rPr>
        <w:t xml:space="preserve">, Acharya N.G. </w:t>
      </w:r>
      <w:proofErr w:type="spellStart"/>
      <w:r w:rsidRPr="00E77CE0">
        <w:rPr>
          <w:rFonts w:ascii="Times New Roman" w:eastAsia="SimSun" w:hAnsi="Times New Roman"/>
          <w:color w:val="000000" w:themeColor="text1"/>
          <w:sz w:val="24"/>
          <w:szCs w:val="24"/>
          <w:lang w:val="en-US" w:eastAsia="zh-CN"/>
        </w:rPr>
        <w:t>RangaAgricutlural</w:t>
      </w:r>
      <w:proofErr w:type="spellEnd"/>
      <w:r w:rsidRPr="00E77CE0">
        <w:rPr>
          <w:rFonts w:ascii="Times New Roman" w:eastAsia="SimSun" w:hAnsi="Times New Roman"/>
          <w:color w:val="000000" w:themeColor="text1"/>
          <w:sz w:val="24"/>
          <w:szCs w:val="24"/>
          <w:lang w:val="en-US" w:eastAsia="zh-CN"/>
        </w:rPr>
        <w:t xml:space="preserve"> University Hyderabad, India.</w:t>
      </w:r>
    </w:p>
    <w:p w14:paraId="6AC87B21" w14:textId="77777777" w:rsidR="00BF0AC2" w:rsidRPr="00E77CE0" w:rsidRDefault="00BF0AC2" w:rsidP="00BF0AC2">
      <w:pPr>
        <w:spacing w:before="240" w:after="240" w:line="360" w:lineRule="auto"/>
        <w:ind w:left="994" w:hanging="994"/>
        <w:jc w:val="both"/>
        <w:rPr>
          <w:rFonts w:ascii="Times New Roman" w:eastAsia="SimSun" w:hAnsi="Times New Roman" w:cs="Times New Roman"/>
          <w:color w:val="000000" w:themeColor="text1"/>
          <w:sz w:val="24"/>
          <w:szCs w:val="24"/>
          <w:lang w:val="en-US" w:eastAsia="zh-CN"/>
        </w:rPr>
      </w:pPr>
      <w:r w:rsidRPr="00E77CE0">
        <w:rPr>
          <w:rFonts w:ascii="Times New Roman" w:eastAsia="SimSun" w:hAnsi="Times New Roman" w:cs="Times New Roman"/>
          <w:color w:val="000000" w:themeColor="text1"/>
          <w:sz w:val="24"/>
          <w:szCs w:val="24"/>
          <w:lang w:val="en-US" w:eastAsia="zh-CN"/>
        </w:rPr>
        <w:t>Vishwanath K, Gopal K and Gopi V, 2009, Management of dry root rot of acid lime by integration of bio</w:t>
      </w:r>
      <w:r w:rsidR="00A27645">
        <w:rPr>
          <w:rFonts w:ascii="Times New Roman" w:eastAsia="SimSun" w:hAnsi="Times New Roman" w:cs="Times New Roman"/>
          <w:color w:val="000000" w:themeColor="text1"/>
          <w:sz w:val="24"/>
          <w:szCs w:val="24"/>
          <w:lang w:val="en-US" w:eastAsia="zh-CN"/>
        </w:rPr>
        <w:t>-</w:t>
      </w:r>
      <w:r w:rsidRPr="00E77CE0">
        <w:rPr>
          <w:rFonts w:ascii="Times New Roman" w:eastAsia="SimSun" w:hAnsi="Times New Roman" w:cs="Times New Roman"/>
          <w:color w:val="000000" w:themeColor="text1"/>
          <w:sz w:val="24"/>
          <w:szCs w:val="24"/>
          <w:lang w:val="en-US" w:eastAsia="zh-CN"/>
        </w:rPr>
        <w:t xml:space="preserve">agents and organic amendments. </w:t>
      </w:r>
      <w:r w:rsidRPr="00E77CE0">
        <w:rPr>
          <w:rFonts w:ascii="Times New Roman" w:eastAsia="SimSun" w:hAnsi="Times New Roman" w:cs="Times New Roman"/>
          <w:i/>
          <w:color w:val="000000" w:themeColor="text1"/>
          <w:sz w:val="24"/>
          <w:szCs w:val="24"/>
          <w:lang w:val="en-US" w:eastAsia="zh-CN"/>
        </w:rPr>
        <w:t>Annals of plant protection sciences</w:t>
      </w:r>
      <w:r w:rsidR="001350EC" w:rsidRPr="00E77CE0">
        <w:rPr>
          <w:rFonts w:ascii="Times New Roman" w:eastAsia="SimSun" w:hAnsi="Times New Roman" w:cs="Times New Roman"/>
          <w:color w:val="000000" w:themeColor="text1"/>
          <w:sz w:val="24"/>
          <w:szCs w:val="24"/>
          <w:lang w:val="en-US" w:eastAsia="zh-CN"/>
        </w:rPr>
        <w:t>,</w:t>
      </w:r>
      <w:r w:rsidRPr="00E77CE0">
        <w:rPr>
          <w:rFonts w:ascii="Times New Roman" w:eastAsia="SimSun" w:hAnsi="Times New Roman" w:cs="Times New Roman"/>
          <w:color w:val="000000" w:themeColor="text1"/>
          <w:sz w:val="24"/>
          <w:szCs w:val="24"/>
          <w:lang w:val="en-US" w:eastAsia="zh-CN"/>
        </w:rPr>
        <w:t xml:space="preserve"> 17(2): 505-506. </w:t>
      </w:r>
    </w:p>
    <w:p w14:paraId="2828888A" w14:textId="77777777" w:rsidR="001350EC" w:rsidRPr="00E77CE0" w:rsidRDefault="001350EC" w:rsidP="00CB7146">
      <w:pPr>
        <w:spacing w:before="240" w:after="240" w:line="360" w:lineRule="auto"/>
        <w:ind w:left="994" w:hanging="994"/>
        <w:jc w:val="both"/>
        <w:rPr>
          <w:rFonts w:ascii="Times New Roman" w:eastAsia="SimSun" w:hAnsi="Times New Roman" w:cs="Times New Roman"/>
          <w:color w:val="000000" w:themeColor="text1"/>
          <w:sz w:val="24"/>
          <w:szCs w:val="24"/>
          <w:lang w:val="en-US" w:eastAsia="zh-CN"/>
        </w:rPr>
      </w:pPr>
      <w:r w:rsidRPr="00E77CE0">
        <w:rPr>
          <w:rFonts w:ascii="Times New Roman" w:eastAsia="SimSun" w:hAnsi="Times New Roman" w:cs="Times New Roman"/>
          <w:color w:val="000000" w:themeColor="text1"/>
          <w:sz w:val="24"/>
          <w:szCs w:val="24"/>
          <w:lang w:val="en-US" w:eastAsia="zh-CN"/>
        </w:rPr>
        <w:t xml:space="preserve">Yaseen T. and </w:t>
      </w:r>
      <w:proofErr w:type="spellStart"/>
      <w:r w:rsidRPr="00E77CE0">
        <w:rPr>
          <w:rFonts w:ascii="Times New Roman" w:eastAsia="SimSun" w:hAnsi="Times New Roman" w:cs="Times New Roman"/>
          <w:color w:val="000000" w:themeColor="text1"/>
          <w:sz w:val="24"/>
          <w:szCs w:val="24"/>
          <w:lang w:val="en-US" w:eastAsia="zh-CN"/>
        </w:rPr>
        <w:t>D’Onghia</w:t>
      </w:r>
      <w:proofErr w:type="spellEnd"/>
      <w:r w:rsidRPr="00E77CE0">
        <w:rPr>
          <w:rFonts w:ascii="Times New Roman" w:eastAsia="SimSun" w:hAnsi="Times New Roman" w:cs="Times New Roman"/>
          <w:color w:val="000000" w:themeColor="text1"/>
          <w:sz w:val="24"/>
          <w:szCs w:val="24"/>
          <w:lang w:val="en-US" w:eastAsia="zh-CN"/>
        </w:rPr>
        <w:t xml:space="preserve">, A.M., 2010, </w:t>
      </w:r>
      <w:r w:rsidRPr="00A27645">
        <w:rPr>
          <w:rFonts w:ascii="Times New Roman" w:eastAsia="SimSun" w:hAnsi="Times New Roman" w:cs="Times New Roman"/>
          <w:i/>
          <w:color w:val="000000" w:themeColor="text1"/>
          <w:sz w:val="24"/>
          <w:szCs w:val="24"/>
          <w:lang w:val="en-US" w:eastAsia="zh-CN"/>
        </w:rPr>
        <w:t>Fusarium</w:t>
      </w:r>
      <w:r w:rsidRPr="00E77CE0">
        <w:rPr>
          <w:rFonts w:ascii="Times New Roman" w:eastAsia="SimSun" w:hAnsi="Times New Roman" w:cs="Times New Roman"/>
          <w:color w:val="000000" w:themeColor="text1"/>
          <w:sz w:val="24"/>
          <w:szCs w:val="24"/>
          <w:lang w:val="en-US" w:eastAsia="zh-CN"/>
        </w:rPr>
        <w:t xml:space="preserve"> spp. associated to Citrus Dry Root Rot: </w:t>
      </w:r>
      <w:proofErr w:type="gramStart"/>
      <w:r w:rsidRPr="00E77CE0">
        <w:rPr>
          <w:rFonts w:ascii="Times New Roman" w:eastAsia="SimSun" w:hAnsi="Times New Roman" w:cs="Times New Roman"/>
          <w:color w:val="000000" w:themeColor="text1"/>
          <w:sz w:val="24"/>
          <w:szCs w:val="24"/>
          <w:lang w:val="en-US" w:eastAsia="zh-CN"/>
        </w:rPr>
        <w:t>an</w:t>
      </w:r>
      <w:proofErr w:type="gramEnd"/>
      <w:r w:rsidRPr="00E77CE0">
        <w:rPr>
          <w:rFonts w:ascii="Times New Roman" w:eastAsia="SimSun" w:hAnsi="Times New Roman" w:cs="Times New Roman"/>
          <w:color w:val="000000" w:themeColor="text1"/>
          <w:sz w:val="24"/>
          <w:szCs w:val="24"/>
          <w:lang w:val="en-US" w:eastAsia="zh-CN"/>
        </w:rPr>
        <w:t xml:space="preserve"> Emerging Issue for Mediterranean Citriculture</w:t>
      </w:r>
      <w:r w:rsidR="00CB7146" w:rsidRPr="00E77CE0">
        <w:rPr>
          <w:rFonts w:ascii="Times New Roman" w:eastAsia="SimSun" w:hAnsi="Times New Roman" w:cs="Times New Roman"/>
          <w:color w:val="000000" w:themeColor="text1"/>
          <w:sz w:val="24"/>
          <w:szCs w:val="24"/>
          <w:lang w:val="en-US" w:eastAsia="zh-CN"/>
        </w:rPr>
        <w:t xml:space="preserve">, </w:t>
      </w:r>
      <w:r w:rsidR="00CB7146" w:rsidRPr="00E77CE0">
        <w:rPr>
          <w:rFonts w:ascii="Times New Roman" w:eastAsia="SimSun" w:hAnsi="Times New Roman" w:cs="Times New Roman"/>
          <w:i/>
          <w:color w:val="000000" w:themeColor="text1"/>
          <w:sz w:val="24"/>
          <w:szCs w:val="24"/>
          <w:lang w:val="en-US" w:eastAsia="zh-CN"/>
        </w:rPr>
        <w:t>Acta</w:t>
      </w:r>
      <w:r w:rsidR="00A27645">
        <w:rPr>
          <w:rFonts w:ascii="Times New Roman" w:eastAsia="SimSun" w:hAnsi="Times New Roman" w:cs="Times New Roman"/>
          <w:i/>
          <w:color w:val="000000" w:themeColor="text1"/>
          <w:sz w:val="24"/>
          <w:szCs w:val="24"/>
          <w:lang w:val="en-US" w:eastAsia="zh-CN"/>
        </w:rPr>
        <w:t xml:space="preserve"> </w:t>
      </w:r>
      <w:proofErr w:type="spellStart"/>
      <w:r w:rsidR="00CB7146" w:rsidRPr="00E77CE0">
        <w:rPr>
          <w:rFonts w:ascii="Times New Roman" w:eastAsia="SimSun" w:hAnsi="Times New Roman" w:cs="Times New Roman"/>
          <w:i/>
          <w:color w:val="000000" w:themeColor="text1"/>
          <w:sz w:val="24"/>
          <w:szCs w:val="24"/>
          <w:lang w:val="en-US" w:eastAsia="zh-CN"/>
        </w:rPr>
        <w:t>Horticulturae</w:t>
      </w:r>
      <w:proofErr w:type="spellEnd"/>
      <w:r w:rsidR="00CB7146" w:rsidRPr="00E77CE0">
        <w:rPr>
          <w:rFonts w:ascii="Times New Roman" w:eastAsia="SimSun" w:hAnsi="Times New Roman" w:cs="Times New Roman"/>
          <w:i/>
          <w:color w:val="000000" w:themeColor="text1"/>
          <w:sz w:val="24"/>
          <w:szCs w:val="24"/>
          <w:lang w:val="en-US" w:eastAsia="zh-CN"/>
        </w:rPr>
        <w:t xml:space="preserve">, </w:t>
      </w:r>
      <w:r w:rsidR="00CB7146" w:rsidRPr="00E77CE0">
        <w:rPr>
          <w:rFonts w:ascii="Times New Roman" w:eastAsia="SimSun" w:hAnsi="Times New Roman" w:cs="Times New Roman"/>
          <w:color w:val="000000" w:themeColor="text1"/>
          <w:sz w:val="24"/>
          <w:szCs w:val="24"/>
          <w:lang w:val="en-US" w:eastAsia="zh-CN"/>
        </w:rPr>
        <w:t>DOI: 10.17660/ActaHortic.2012.940.89.</w:t>
      </w:r>
    </w:p>
    <w:p w14:paraId="360AF12C" w14:textId="77777777" w:rsidR="001350EC" w:rsidRPr="00E77CE0" w:rsidRDefault="001350EC" w:rsidP="00CB7146">
      <w:pPr>
        <w:spacing w:before="240" w:after="240" w:line="360" w:lineRule="auto"/>
        <w:ind w:left="994" w:hanging="994"/>
        <w:jc w:val="both"/>
        <w:rPr>
          <w:rFonts w:ascii="Times New Roman" w:eastAsia="SimSun" w:hAnsi="Times New Roman" w:cs="Times New Roman"/>
          <w:color w:val="000000" w:themeColor="text1"/>
          <w:sz w:val="24"/>
          <w:szCs w:val="24"/>
          <w:lang w:val="en-US" w:eastAsia="zh-CN"/>
        </w:rPr>
      </w:pPr>
    </w:p>
    <w:p w14:paraId="5CD2F30F" w14:textId="77777777" w:rsidR="002E3B55" w:rsidRPr="00E77CE0" w:rsidRDefault="002E3B55" w:rsidP="007F0661">
      <w:pPr>
        <w:spacing w:before="240" w:after="240" w:line="240" w:lineRule="auto"/>
        <w:ind w:left="992" w:hanging="992"/>
        <w:jc w:val="both"/>
        <w:rPr>
          <w:rFonts w:ascii="Times New Roman" w:eastAsia="SimSun" w:hAnsi="Times New Roman" w:cs="Times New Roman"/>
          <w:iCs/>
          <w:color w:val="000000" w:themeColor="text1"/>
          <w:sz w:val="24"/>
          <w:szCs w:val="24"/>
          <w:lang w:val="en-US" w:eastAsia="zh-CN"/>
        </w:rPr>
      </w:pPr>
    </w:p>
    <w:p w14:paraId="23C36AA1" w14:textId="77777777" w:rsidR="000701FA" w:rsidRPr="00E77CE0" w:rsidRDefault="000701FA" w:rsidP="007F0661">
      <w:pPr>
        <w:spacing w:before="240" w:after="240" w:line="240" w:lineRule="auto"/>
        <w:ind w:left="992" w:hanging="992"/>
        <w:jc w:val="both"/>
        <w:rPr>
          <w:rFonts w:ascii="Times New Roman" w:eastAsia="SimSun" w:hAnsi="Times New Roman" w:cs="Times New Roman"/>
          <w:iCs/>
          <w:color w:val="000000" w:themeColor="text1"/>
          <w:sz w:val="24"/>
          <w:szCs w:val="24"/>
          <w:lang w:val="en-US" w:eastAsia="zh-CN"/>
        </w:rPr>
      </w:pPr>
    </w:p>
    <w:p w14:paraId="1ADE76B6" w14:textId="77777777" w:rsidR="002E3B55" w:rsidRPr="00E77CE0" w:rsidRDefault="002E3B55" w:rsidP="0002134C">
      <w:pPr>
        <w:spacing w:line="240" w:lineRule="auto"/>
        <w:rPr>
          <w:rFonts w:ascii="Times New Roman" w:hAnsi="Times New Roman" w:cs="Times New Roman"/>
          <w:color w:val="000000" w:themeColor="text1"/>
          <w:sz w:val="24"/>
          <w:szCs w:val="24"/>
        </w:rPr>
      </w:pPr>
    </w:p>
    <w:p w14:paraId="637CDDE3" w14:textId="77777777" w:rsidR="002E3B55" w:rsidRPr="00E77CE0" w:rsidRDefault="002E3B55" w:rsidP="0002134C">
      <w:pPr>
        <w:spacing w:line="240" w:lineRule="auto"/>
        <w:rPr>
          <w:rFonts w:ascii="Times New Roman" w:hAnsi="Times New Roman" w:cs="Times New Roman"/>
          <w:color w:val="000000" w:themeColor="text1"/>
          <w:sz w:val="24"/>
          <w:szCs w:val="24"/>
        </w:rPr>
      </w:pPr>
    </w:p>
    <w:sectPr w:rsidR="002E3B55" w:rsidRPr="00E77CE0" w:rsidSect="00A3074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2691B" w14:textId="77777777" w:rsidR="002256F8" w:rsidRDefault="002256F8" w:rsidP="007233AB">
      <w:pPr>
        <w:spacing w:after="0" w:line="240" w:lineRule="auto"/>
      </w:pPr>
      <w:r>
        <w:separator/>
      </w:r>
    </w:p>
  </w:endnote>
  <w:endnote w:type="continuationSeparator" w:id="0">
    <w:p w14:paraId="380DCF61" w14:textId="77777777" w:rsidR="002256F8" w:rsidRDefault="002256F8" w:rsidP="0072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Segoe Print"/>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B6CD" w14:textId="77777777" w:rsidR="007233AB" w:rsidRDefault="00723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F5DF" w14:textId="77777777" w:rsidR="007233AB" w:rsidRDefault="00723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52DAC" w14:textId="77777777" w:rsidR="007233AB" w:rsidRDefault="0072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FE1F" w14:textId="77777777" w:rsidR="002256F8" w:rsidRDefault="002256F8" w:rsidP="007233AB">
      <w:pPr>
        <w:spacing w:after="0" w:line="240" w:lineRule="auto"/>
      </w:pPr>
      <w:r>
        <w:separator/>
      </w:r>
    </w:p>
  </w:footnote>
  <w:footnote w:type="continuationSeparator" w:id="0">
    <w:p w14:paraId="6735842E" w14:textId="77777777" w:rsidR="002256F8" w:rsidRDefault="002256F8" w:rsidP="00723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CF3C" w14:textId="77777777" w:rsidR="007233AB" w:rsidRDefault="002256F8">
    <w:pPr>
      <w:pStyle w:val="Header"/>
    </w:pPr>
    <w:r>
      <w:rPr>
        <w:noProof/>
      </w:rPr>
      <w:pict w14:anchorId="41021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751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2CC4" w14:textId="77777777" w:rsidR="007233AB" w:rsidRDefault="002256F8">
    <w:pPr>
      <w:pStyle w:val="Header"/>
    </w:pPr>
    <w:r>
      <w:rPr>
        <w:noProof/>
      </w:rPr>
      <w:pict w14:anchorId="089E5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751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496B" w14:textId="77777777" w:rsidR="007233AB" w:rsidRDefault="002256F8">
    <w:pPr>
      <w:pStyle w:val="Header"/>
    </w:pPr>
    <w:r>
      <w:rPr>
        <w:noProof/>
      </w:rPr>
      <w:pict w14:anchorId="3DCE3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751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73B98"/>
    <w:multiLevelType w:val="multilevel"/>
    <w:tmpl w:val="0396CBA6"/>
    <w:lvl w:ilvl="0">
      <w:start w:val="3"/>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5F92"/>
    <w:rsid w:val="00001B89"/>
    <w:rsid w:val="00006545"/>
    <w:rsid w:val="0002134C"/>
    <w:rsid w:val="00046A79"/>
    <w:rsid w:val="000701FA"/>
    <w:rsid w:val="0007272C"/>
    <w:rsid w:val="000A4367"/>
    <w:rsid w:val="000D790D"/>
    <w:rsid w:val="000E33C4"/>
    <w:rsid w:val="00115290"/>
    <w:rsid w:val="00123267"/>
    <w:rsid w:val="001350EC"/>
    <w:rsid w:val="0013542B"/>
    <w:rsid w:val="00187FED"/>
    <w:rsid w:val="001A6DC9"/>
    <w:rsid w:val="001E1056"/>
    <w:rsid w:val="001E447B"/>
    <w:rsid w:val="001F112B"/>
    <w:rsid w:val="001F40D4"/>
    <w:rsid w:val="0021249A"/>
    <w:rsid w:val="002256F8"/>
    <w:rsid w:val="00241C1F"/>
    <w:rsid w:val="00276F24"/>
    <w:rsid w:val="0028452B"/>
    <w:rsid w:val="002C3912"/>
    <w:rsid w:val="002C48AC"/>
    <w:rsid w:val="002D3288"/>
    <w:rsid w:val="002D3590"/>
    <w:rsid w:val="002D3774"/>
    <w:rsid w:val="002E3B55"/>
    <w:rsid w:val="002E6012"/>
    <w:rsid w:val="0031057A"/>
    <w:rsid w:val="00334F45"/>
    <w:rsid w:val="00344B4E"/>
    <w:rsid w:val="00353370"/>
    <w:rsid w:val="00386E6A"/>
    <w:rsid w:val="00391A48"/>
    <w:rsid w:val="00393808"/>
    <w:rsid w:val="003B1E02"/>
    <w:rsid w:val="003C389C"/>
    <w:rsid w:val="003F1D20"/>
    <w:rsid w:val="003F59F3"/>
    <w:rsid w:val="00426839"/>
    <w:rsid w:val="00431C2B"/>
    <w:rsid w:val="004373A4"/>
    <w:rsid w:val="00437D22"/>
    <w:rsid w:val="00450C3D"/>
    <w:rsid w:val="00456086"/>
    <w:rsid w:val="00463BE7"/>
    <w:rsid w:val="00463C7C"/>
    <w:rsid w:val="00474DFB"/>
    <w:rsid w:val="00490931"/>
    <w:rsid w:val="004D07DB"/>
    <w:rsid w:val="00535F92"/>
    <w:rsid w:val="0055244E"/>
    <w:rsid w:val="00553962"/>
    <w:rsid w:val="0056132B"/>
    <w:rsid w:val="00590010"/>
    <w:rsid w:val="00590828"/>
    <w:rsid w:val="00593873"/>
    <w:rsid w:val="005A56C4"/>
    <w:rsid w:val="005B5997"/>
    <w:rsid w:val="005D6D57"/>
    <w:rsid w:val="005E05C0"/>
    <w:rsid w:val="005F5F1A"/>
    <w:rsid w:val="006155F2"/>
    <w:rsid w:val="00693ABD"/>
    <w:rsid w:val="006C7B43"/>
    <w:rsid w:val="006E5574"/>
    <w:rsid w:val="007233AB"/>
    <w:rsid w:val="007410B4"/>
    <w:rsid w:val="00755C9C"/>
    <w:rsid w:val="00767CA9"/>
    <w:rsid w:val="007A45E0"/>
    <w:rsid w:val="007D0ACA"/>
    <w:rsid w:val="007F0661"/>
    <w:rsid w:val="007F0DF2"/>
    <w:rsid w:val="0080149F"/>
    <w:rsid w:val="00801D36"/>
    <w:rsid w:val="008574D3"/>
    <w:rsid w:val="00893E6D"/>
    <w:rsid w:val="008A4832"/>
    <w:rsid w:val="008A7A0E"/>
    <w:rsid w:val="008F25A1"/>
    <w:rsid w:val="00906B62"/>
    <w:rsid w:val="009439AE"/>
    <w:rsid w:val="009442E4"/>
    <w:rsid w:val="009525DF"/>
    <w:rsid w:val="00955D24"/>
    <w:rsid w:val="009653CB"/>
    <w:rsid w:val="0099094C"/>
    <w:rsid w:val="009956EE"/>
    <w:rsid w:val="009A7B71"/>
    <w:rsid w:val="009E1866"/>
    <w:rsid w:val="009F72CC"/>
    <w:rsid w:val="00A27645"/>
    <w:rsid w:val="00A3074D"/>
    <w:rsid w:val="00A52B8F"/>
    <w:rsid w:val="00A723BC"/>
    <w:rsid w:val="00A730A4"/>
    <w:rsid w:val="00A8774B"/>
    <w:rsid w:val="00AA413D"/>
    <w:rsid w:val="00AC3F34"/>
    <w:rsid w:val="00AD14F4"/>
    <w:rsid w:val="00AD2EAD"/>
    <w:rsid w:val="00AF26B9"/>
    <w:rsid w:val="00B11501"/>
    <w:rsid w:val="00B21D6A"/>
    <w:rsid w:val="00B304BA"/>
    <w:rsid w:val="00B47ABB"/>
    <w:rsid w:val="00B75EA2"/>
    <w:rsid w:val="00B90F50"/>
    <w:rsid w:val="00B97237"/>
    <w:rsid w:val="00BC64D5"/>
    <w:rsid w:val="00BF0AC2"/>
    <w:rsid w:val="00C24426"/>
    <w:rsid w:val="00C35ECD"/>
    <w:rsid w:val="00C36A7C"/>
    <w:rsid w:val="00C81BDA"/>
    <w:rsid w:val="00C97FA3"/>
    <w:rsid w:val="00CB09C9"/>
    <w:rsid w:val="00CB7146"/>
    <w:rsid w:val="00CE2EAD"/>
    <w:rsid w:val="00CE7CA0"/>
    <w:rsid w:val="00CF0BC5"/>
    <w:rsid w:val="00CF3840"/>
    <w:rsid w:val="00D305D6"/>
    <w:rsid w:val="00D416FA"/>
    <w:rsid w:val="00D45F36"/>
    <w:rsid w:val="00D50F34"/>
    <w:rsid w:val="00D5194B"/>
    <w:rsid w:val="00D574BB"/>
    <w:rsid w:val="00D839FC"/>
    <w:rsid w:val="00DC00D1"/>
    <w:rsid w:val="00DC36C7"/>
    <w:rsid w:val="00E32216"/>
    <w:rsid w:val="00E3581B"/>
    <w:rsid w:val="00E458B2"/>
    <w:rsid w:val="00E54156"/>
    <w:rsid w:val="00E630C6"/>
    <w:rsid w:val="00E67909"/>
    <w:rsid w:val="00E77CE0"/>
    <w:rsid w:val="00E82EE2"/>
    <w:rsid w:val="00E84907"/>
    <w:rsid w:val="00E976AE"/>
    <w:rsid w:val="00E9790C"/>
    <w:rsid w:val="00EA3D1A"/>
    <w:rsid w:val="00EC6647"/>
    <w:rsid w:val="00EF2C96"/>
    <w:rsid w:val="00F076F8"/>
    <w:rsid w:val="00F1052D"/>
    <w:rsid w:val="00F25447"/>
    <w:rsid w:val="00F34879"/>
    <w:rsid w:val="00F47C3F"/>
    <w:rsid w:val="00F56172"/>
    <w:rsid w:val="00F706C0"/>
    <w:rsid w:val="00FB679E"/>
    <w:rsid w:val="00FB702F"/>
    <w:rsid w:val="00FD6C6A"/>
    <w:rsid w:val="00FE4DE3"/>
    <w:rsid w:val="00FE79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05771C"/>
  <w15:docId w15:val="{F68FBDED-0DA5-47D1-AE37-D975FCD9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74D"/>
  </w:style>
  <w:style w:type="paragraph" w:styleId="Heading1">
    <w:name w:val="heading 1"/>
    <w:basedOn w:val="Normal"/>
    <w:link w:val="Heading1Char"/>
    <w:uiPriority w:val="9"/>
    <w:qFormat/>
    <w:rsid w:val="007F066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701FA"/>
    <w:pPr>
      <w:spacing w:after="0" w:line="240" w:lineRule="auto"/>
      <w:ind w:left="720"/>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21D6A"/>
    <w:rPr>
      <w:color w:val="0000FF" w:themeColor="hyperlink"/>
      <w:u w:val="single"/>
    </w:rPr>
  </w:style>
  <w:style w:type="paragraph" w:styleId="DocumentMap">
    <w:name w:val="Document Map"/>
    <w:basedOn w:val="Normal"/>
    <w:link w:val="DocumentMapChar"/>
    <w:uiPriority w:val="99"/>
    <w:semiHidden/>
    <w:unhideWhenUsed/>
    <w:rsid w:val="008574D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574D3"/>
    <w:rPr>
      <w:rFonts w:ascii="Tahoma" w:hAnsi="Tahoma" w:cs="Tahoma"/>
      <w:sz w:val="16"/>
      <w:szCs w:val="16"/>
    </w:rPr>
  </w:style>
  <w:style w:type="character" w:styleId="Emphasis">
    <w:name w:val="Emphasis"/>
    <w:basedOn w:val="DefaultParagraphFont"/>
    <w:uiPriority w:val="20"/>
    <w:qFormat/>
    <w:rsid w:val="006155F2"/>
    <w:rPr>
      <w:i/>
      <w:iCs/>
    </w:rPr>
  </w:style>
  <w:style w:type="character" w:customStyle="1" w:styleId="Heading1Char">
    <w:name w:val="Heading 1 Char"/>
    <w:basedOn w:val="DefaultParagraphFont"/>
    <w:link w:val="Heading1"/>
    <w:uiPriority w:val="9"/>
    <w:rsid w:val="007F0661"/>
    <w:rPr>
      <w:rFonts w:ascii="Times New Roman" w:eastAsia="Times New Roman" w:hAnsi="Times New Roman" w:cs="Times New Roman"/>
      <w:b/>
      <w:bCs/>
      <w:kern w:val="36"/>
      <w:sz w:val="48"/>
      <w:szCs w:val="48"/>
      <w:lang w:val="en-US"/>
    </w:rPr>
  </w:style>
  <w:style w:type="character" w:customStyle="1" w:styleId="name">
    <w:name w:val="name"/>
    <w:basedOn w:val="DefaultParagraphFont"/>
    <w:rsid w:val="007F0661"/>
  </w:style>
  <w:style w:type="paragraph" w:styleId="BalloonText">
    <w:name w:val="Balloon Text"/>
    <w:basedOn w:val="Normal"/>
    <w:link w:val="BalloonTextChar"/>
    <w:uiPriority w:val="99"/>
    <w:semiHidden/>
    <w:unhideWhenUsed/>
    <w:rsid w:val="00344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4E"/>
    <w:rPr>
      <w:rFonts w:ascii="Tahoma" w:hAnsi="Tahoma" w:cs="Tahoma"/>
      <w:sz w:val="16"/>
      <w:szCs w:val="16"/>
    </w:rPr>
  </w:style>
  <w:style w:type="paragraph" w:styleId="Header">
    <w:name w:val="header"/>
    <w:basedOn w:val="Normal"/>
    <w:link w:val="HeaderChar"/>
    <w:uiPriority w:val="99"/>
    <w:unhideWhenUsed/>
    <w:rsid w:val="00723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3AB"/>
  </w:style>
  <w:style w:type="paragraph" w:styleId="Footer">
    <w:name w:val="footer"/>
    <w:basedOn w:val="Normal"/>
    <w:link w:val="FooterChar"/>
    <w:uiPriority w:val="99"/>
    <w:unhideWhenUsed/>
    <w:rsid w:val="00723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3AB"/>
  </w:style>
  <w:style w:type="character" w:customStyle="1" w:styleId="uv3um">
    <w:name w:val="uv3um"/>
    <w:basedOn w:val="DefaultParagraphFont"/>
    <w:rsid w:val="003B1E02"/>
  </w:style>
  <w:style w:type="character" w:customStyle="1" w:styleId="m5tqyf">
    <w:name w:val="m5tqyf"/>
    <w:basedOn w:val="DefaultParagraphFont"/>
    <w:rsid w:val="0007272C"/>
  </w:style>
  <w:style w:type="character" w:customStyle="1" w:styleId="ff1">
    <w:name w:val="ff1"/>
    <w:basedOn w:val="DefaultParagraphFont"/>
    <w:rsid w:val="003C3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6617">
      <w:bodyDiv w:val="1"/>
      <w:marLeft w:val="0"/>
      <w:marRight w:val="0"/>
      <w:marTop w:val="0"/>
      <w:marBottom w:val="0"/>
      <w:divBdr>
        <w:top w:val="none" w:sz="0" w:space="0" w:color="auto"/>
        <w:left w:val="none" w:sz="0" w:space="0" w:color="auto"/>
        <w:bottom w:val="none" w:sz="0" w:space="0" w:color="auto"/>
        <w:right w:val="none" w:sz="0" w:space="0" w:color="auto"/>
      </w:divBdr>
    </w:div>
    <w:div w:id="103572965">
      <w:bodyDiv w:val="1"/>
      <w:marLeft w:val="0"/>
      <w:marRight w:val="0"/>
      <w:marTop w:val="0"/>
      <w:marBottom w:val="0"/>
      <w:divBdr>
        <w:top w:val="none" w:sz="0" w:space="0" w:color="auto"/>
        <w:left w:val="none" w:sz="0" w:space="0" w:color="auto"/>
        <w:bottom w:val="none" w:sz="0" w:space="0" w:color="auto"/>
        <w:right w:val="none" w:sz="0" w:space="0" w:color="auto"/>
      </w:divBdr>
    </w:div>
    <w:div w:id="125582783">
      <w:bodyDiv w:val="1"/>
      <w:marLeft w:val="0"/>
      <w:marRight w:val="0"/>
      <w:marTop w:val="0"/>
      <w:marBottom w:val="0"/>
      <w:divBdr>
        <w:top w:val="none" w:sz="0" w:space="0" w:color="auto"/>
        <w:left w:val="none" w:sz="0" w:space="0" w:color="auto"/>
        <w:bottom w:val="none" w:sz="0" w:space="0" w:color="auto"/>
        <w:right w:val="none" w:sz="0" w:space="0" w:color="auto"/>
      </w:divBdr>
    </w:div>
    <w:div w:id="234508416">
      <w:bodyDiv w:val="1"/>
      <w:marLeft w:val="0"/>
      <w:marRight w:val="0"/>
      <w:marTop w:val="0"/>
      <w:marBottom w:val="0"/>
      <w:divBdr>
        <w:top w:val="none" w:sz="0" w:space="0" w:color="auto"/>
        <w:left w:val="none" w:sz="0" w:space="0" w:color="auto"/>
        <w:bottom w:val="none" w:sz="0" w:space="0" w:color="auto"/>
        <w:right w:val="none" w:sz="0" w:space="0" w:color="auto"/>
      </w:divBdr>
    </w:div>
    <w:div w:id="485125628">
      <w:bodyDiv w:val="1"/>
      <w:marLeft w:val="0"/>
      <w:marRight w:val="0"/>
      <w:marTop w:val="0"/>
      <w:marBottom w:val="0"/>
      <w:divBdr>
        <w:top w:val="none" w:sz="0" w:space="0" w:color="auto"/>
        <w:left w:val="none" w:sz="0" w:space="0" w:color="auto"/>
        <w:bottom w:val="none" w:sz="0" w:space="0" w:color="auto"/>
        <w:right w:val="none" w:sz="0" w:space="0" w:color="auto"/>
      </w:divBdr>
    </w:div>
    <w:div w:id="528686748">
      <w:bodyDiv w:val="1"/>
      <w:marLeft w:val="0"/>
      <w:marRight w:val="0"/>
      <w:marTop w:val="0"/>
      <w:marBottom w:val="0"/>
      <w:divBdr>
        <w:top w:val="none" w:sz="0" w:space="0" w:color="auto"/>
        <w:left w:val="none" w:sz="0" w:space="0" w:color="auto"/>
        <w:bottom w:val="none" w:sz="0" w:space="0" w:color="auto"/>
        <w:right w:val="none" w:sz="0" w:space="0" w:color="auto"/>
      </w:divBdr>
    </w:div>
    <w:div w:id="538514386">
      <w:bodyDiv w:val="1"/>
      <w:marLeft w:val="0"/>
      <w:marRight w:val="0"/>
      <w:marTop w:val="0"/>
      <w:marBottom w:val="0"/>
      <w:divBdr>
        <w:top w:val="none" w:sz="0" w:space="0" w:color="auto"/>
        <w:left w:val="none" w:sz="0" w:space="0" w:color="auto"/>
        <w:bottom w:val="none" w:sz="0" w:space="0" w:color="auto"/>
        <w:right w:val="none" w:sz="0" w:space="0" w:color="auto"/>
      </w:divBdr>
    </w:div>
    <w:div w:id="632444598">
      <w:bodyDiv w:val="1"/>
      <w:marLeft w:val="0"/>
      <w:marRight w:val="0"/>
      <w:marTop w:val="0"/>
      <w:marBottom w:val="0"/>
      <w:divBdr>
        <w:top w:val="none" w:sz="0" w:space="0" w:color="auto"/>
        <w:left w:val="none" w:sz="0" w:space="0" w:color="auto"/>
        <w:bottom w:val="none" w:sz="0" w:space="0" w:color="auto"/>
        <w:right w:val="none" w:sz="0" w:space="0" w:color="auto"/>
      </w:divBdr>
    </w:div>
    <w:div w:id="751395492">
      <w:bodyDiv w:val="1"/>
      <w:marLeft w:val="0"/>
      <w:marRight w:val="0"/>
      <w:marTop w:val="0"/>
      <w:marBottom w:val="0"/>
      <w:divBdr>
        <w:top w:val="none" w:sz="0" w:space="0" w:color="auto"/>
        <w:left w:val="none" w:sz="0" w:space="0" w:color="auto"/>
        <w:bottom w:val="none" w:sz="0" w:space="0" w:color="auto"/>
        <w:right w:val="none" w:sz="0" w:space="0" w:color="auto"/>
      </w:divBdr>
    </w:div>
    <w:div w:id="1027944796">
      <w:bodyDiv w:val="1"/>
      <w:marLeft w:val="0"/>
      <w:marRight w:val="0"/>
      <w:marTop w:val="0"/>
      <w:marBottom w:val="0"/>
      <w:divBdr>
        <w:top w:val="none" w:sz="0" w:space="0" w:color="auto"/>
        <w:left w:val="none" w:sz="0" w:space="0" w:color="auto"/>
        <w:bottom w:val="none" w:sz="0" w:space="0" w:color="auto"/>
        <w:right w:val="none" w:sz="0" w:space="0" w:color="auto"/>
      </w:divBdr>
      <w:divsChild>
        <w:div w:id="389033650">
          <w:marLeft w:val="0"/>
          <w:marRight w:val="0"/>
          <w:marTop w:val="0"/>
          <w:marBottom w:val="0"/>
          <w:divBdr>
            <w:top w:val="none" w:sz="0" w:space="0" w:color="auto"/>
            <w:left w:val="none" w:sz="0" w:space="0" w:color="auto"/>
            <w:bottom w:val="none" w:sz="0" w:space="0" w:color="auto"/>
            <w:right w:val="none" w:sz="0" w:space="0" w:color="auto"/>
          </w:divBdr>
          <w:divsChild>
            <w:div w:id="719937873">
              <w:marLeft w:val="0"/>
              <w:marRight w:val="0"/>
              <w:marTop w:val="0"/>
              <w:marBottom w:val="0"/>
              <w:divBdr>
                <w:top w:val="none" w:sz="0" w:space="0" w:color="auto"/>
                <w:left w:val="none" w:sz="0" w:space="0" w:color="auto"/>
                <w:bottom w:val="none" w:sz="0" w:space="0" w:color="auto"/>
                <w:right w:val="none" w:sz="0" w:space="0" w:color="auto"/>
              </w:divBdr>
              <w:divsChild>
                <w:div w:id="2070297865">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 w:id="1149594896">
      <w:bodyDiv w:val="1"/>
      <w:marLeft w:val="0"/>
      <w:marRight w:val="0"/>
      <w:marTop w:val="0"/>
      <w:marBottom w:val="0"/>
      <w:divBdr>
        <w:top w:val="none" w:sz="0" w:space="0" w:color="auto"/>
        <w:left w:val="none" w:sz="0" w:space="0" w:color="auto"/>
        <w:bottom w:val="none" w:sz="0" w:space="0" w:color="auto"/>
        <w:right w:val="none" w:sz="0" w:space="0" w:color="auto"/>
      </w:divBdr>
    </w:div>
    <w:div w:id="1202397431">
      <w:bodyDiv w:val="1"/>
      <w:marLeft w:val="0"/>
      <w:marRight w:val="0"/>
      <w:marTop w:val="0"/>
      <w:marBottom w:val="0"/>
      <w:divBdr>
        <w:top w:val="none" w:sz="0" w:space="0" w:color="auto"/>
        <w:left w:val="none" w:sz="0" w:space="0" w:color="auto"/>
        <w:bottom w:val="none" w:sz="0" w:space="0" w:color="auto"/>
        <w:right w:val="none" w:sz="0" w:space="0" w:color="auto"/>
      </w:divBdr>
    </w:div>
    <w:div w:id="1231501141">
      <w:bodyDiv w:val="1"/>
      <w:marLeft w:val="0"/>
      <w:marRight w:val="0"/>
      <w:marTop w:val="0"/>
      <w:marBottom w:val="0"/>
      <w:divBdr>
        <w:top w:val="none" w:sz="0" w:space="0" w:color="auto"/>
        <w:left w:val="none" w:sz="0" w:space="0" w:color="auto"/>
        <w:bottom w:val="none" w:sz="0" w:space="0" w:color="auto"/>
        <w:right w:val="none" w:sz="0" w:space="0" w:color="auto"/>
      </w:divBdr>
    </w:div>
    <w:div w:id="1401949600">
      <w:bodyDiv w:val="1"/>
      <w:marLeft w:val="0"/>
      <w:marRight w:val="0"/>
      <w:marTop w:val="0"/>
      <w:marBottom w:val="0"/>
      <w:divBdr>
        <w:top w:val="none" w:sz="0" w:space="0" w:color="auto"/>
        <w:left w:val="none" w:sz="0" w:space="0" w:color="auto"/>
        <w:bottom w:val="none" w:sz="0" w:space="0" w:color="auto"/>
        <w:right w:val="none" w:sz="0" w:space="0" w:color="auto"/>
      </w:divBdr>
    </w:div>
    <w:div w:id="1665207109">
      <w:bodyDiv w:val="1"/>
      <w:marLeft w:val="0"/>
      <w:marRight w:val="0"/>
      <w:marTop w:val="0"/>
      <w:marBottom w:val="0"/>
      <w:divBdr>
        <w:top w:val="none" w:sz="0" w:space="0" w:color="auto"/>
        <w:left w:val="none" w:sz="0" w:space="0" w:color="auto"/>
        <w:bottom w:val="none" w:sz="0" w:space="0" w:color="auto"/>
        <w:right w:val="none" w:sz="0" w:space="0" w:color="auto"/>
      </w:divBdr>
    </w:div>
    <w:div w:id="1816487047">
      <w:bodyDiv w:val="1"/>
      <w:marLeft w:val="0"/>
      <w:marRight w:val="0"/>
      <w:marTop w:val="0"/>
      <w:marBottom w:val="0"/>
      <w:divBdr>
        <w:top w:val="none" w:sz="0" w:space="0" w:color="auto"/>
        <w:left w:val="none" w:sz="0" w:space="0" w:color="auto"/>
        <w:bottom w:val="none" w:sz="0" w:space="0" w:color="auto"/>
        <w:right w:val="none" w:sz="0" w:space="0" w:color="auto"/>
      </w:divBdr>
    </w:div>
    <w:div w:id="1839032521">
      <w:bodyDiv w:val="1"/>
      <w:marLeft w:val="0"/>
      <w:marRight w:val="0"/>
      <w:marTop w:val="0"/>
      <w:marBottom w:val="0"/>
      <w:divBdr>
        <w:top w:val="none" w:sz="0" w:space="0" w:color="auto"/>
        <w:left w:val="none" w:sz="0" w:space="0" w:color="auto"/>
        <w:bottom w:val="none" w:sz="0" w:space="0" w:color="auto"/>
        <w:right w:val="none" w:sz="0" w:space="0" w:color="auto"/>
      </w:divBdr>
    </w:div>
    <w:div w:id="1878856544">
      <w:bodyDiv w:val="1"/>
      <w:marLeft w:val="0"/>
      <w:marRight w:val="0"/>
      <w:marTop w:val="0"/>
      <w:marBottom w:val="0"/>
      <w:divBdr>
        <w:top w:val="none" w:sz="0" w:space="0" w:color="auto"/>
        <w:left w:val="none" w:sz="0" w:space="0" w:color="auto"/>
        <w:bottom w:val="none" w:sz="0" w:space="0" w:color="auto"/>
        <w:right w:val="none" w:sz="0" w:space="0" w:color="auto"/>
      </w:divBdr>
    </w:div>
    <w:div w:id="1975985133">
      <w:bodyDiv w:val="1"/>
      <w:marLeft w:val="0"/>
      <w:marRight w:val="0"/>
      <w:marTop w:val="0"/>
      <w:marBottom w:val="0"/>
      <w:divBdr>
        <w:top w:val="none" w:sz="0" w:space="0" w:color="auto"/>
        <w:left w:val="none" w:sz="0" w:space="0" w:color="auto"/>
        <w:bottom w:val="none" w:sz="0" w:space="0" w:color="auto"/>
        <w:right w:val="none" w:sz="0" w:space="0" w:color="auto"/>
      </w:divBdr>
    </w:div>
    <w:div w:id="2101562102">
      <w:bodyDiv w:val="1"/>
      <w:marLeft w:val="0"/>
      <w:marRight w:val="0"/>
      <w:marTop w:val="0"/>
      <w:marBottom w:val="0"/>
      <w:divBdr>
        <w:top w:val="none" w:sz="0" w:space="0" w:color="auto"/>
        <w:left w:val="none" w:sz="0" w:space="0" w:color="auto"/>
        <w:bottom w:val="none" w:sz="0" w:space="0" w:color="auto"/>
        <w:right w:val="none" w:sz="0" w:space="0" w:color="auto"/>
      </w:divBdr>
    </w:div>
    <w:div w:id="21104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7e391c2c0531b813&amp;cs=0&amp;sxsrf=AE3TifMETuu3uGFTwS7y_WokEJniTpRcYg%3A1754031753422&amp;q=green+management&amp;sa=X&amp;ved=2ahUKEwjujbW8hemOAxUuxjgGHcuBLvIQxccNegQIAhAB&amp;mstk=AUtExfCupcTzhDPQH2v_Aon8XtARegQIB6_sFSReZrNzBxYpEPcMgHCB6DIc4cGF1NAdfgP2IxTEz4cFqYnZT2rmtuDEKzf3Hbq0odY9vBHGJtKE0kNYtW3L_V-nBe_5cWQUFwI9xO6IMSiw1WhmBpJzNoHQDNJ9b6OVnTufdW_fuyv_sdE&amp;csui=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pubmed.ncbi.nlm.nih.gov/?term=%22van%20Niekerk%20J%22%5BAuthor%5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22Lombard%20PH%22%5BAuthor%5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ubmed.ncbi.nlm.nih.gov/?term=%22Stevens%20C%22%5BAuthor%5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med.ncbi.nlm.nih.gov/?term=%22Badiwe%20M%22%5BAuthor%5D"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4.8416265675123984E-2"/>
          <c:y val="2.4216347956505485E-2"/>
          <c:w val="0.91454669728783899"/>
          <c:h val="0.85653105861767342"/>
        </c:manualLayout>
      </c:layout>
      <c:bar3DChart>
        <c:barDir val="col"/>
        <c:grouping val="clustered"/>
        <c:varyColors val="0"/>
        <c:ser>
          <c:idx val="0"/>
          <c:order val="0"/>
          <c:tx>
            <c:strRef>
              <c:f>Sheet1!$B$1</c:f>
              <c:strCache>
                <c:ptCount val="1"/>
                <c:pt idx="0">
                  <c:v>Column1</c:v>
                </c:pt>
              </c:strCache>
            </c:strRef>
          </c:tx>
          <c:invertIfNegative val="0"/>
          <c:cat>
            <c:strRef>
              <c:f>Sheet1!$A$2:$A$10</c:f>
              <c:strCache>
                <c:ptCount val="9"/>
                <c:pt idx="0">
                  <c:v>T1</c:v>
                </c:pt>
                <c:pt idx="1">
                  <c:v>T2</c:v>
                </c:pt>
                <c:pt idx="2">
                  <c:v>T3</c:v>
                </c:pt>
                <c:pt idx="3">
                  <c:v>T4</c:v>
                </c:pt>
                <c:pt idx="4">
                  <c:v>T5</c:v>
                </c:pt>
                <c:pt idx="5">
                  <c:v>T6</c:v>
                </c:pt>
                <c:pt idx="6">
                  <c:v>T7</c:v>
                </c:pt>
                <c:pt idx="7">
                  <c:v>T8</c:v>
                </c:pt>
                <c:pt idx="8">
                  <c:v>T9</c:v>
                </c:pt>
              </c:strCache>
            </c:strRef>
          </c:cat>
          <c:val>
            <c:numRef>
              <c:f>Sheet1!$B$2:$B$10</c:f>
              <c:numCache>
                <c:formatCode>General</c:formatCode>
                <c:ptCount val="9"/>
                <c:pt idx="0">
                  <c:v>59.45</c:v>
                </c:pt>
                <c:pt idx="1">
                  <c:v>48.43</c:v>
                </c:pt>
                <c:pt idx="2">
                  <c:v>53.67</c:v>
                </c:pt>
                <c:pt idx="3">
                  <c:v>44.55</c:v>
                </c:pt>
                <c:pt idx="4">
                  <c:v>51.96</c:v>
                </c:pt>
                <c:pt idx="5">
                  <c:v>36.5</c:v>
                </c:pt>
                <c:pt idx="6">
                  <c:v>28.97</c:v>
                </c:pt>
                <c:pt idx="7">
                  <c:v>30.14</c:v>
                </c:pt>
                <c:pt idx="8">
                  <c:v>0</c:v>
                </c:pt>
              </c:numCache>
            </c:numRef>
          </c:val>
          <c:extLst>
            <c:ext xmlns:c16="http://schemas.microsoft.com/office/drawing/2014/chart" uri="{C3380CC4-5D6E-409C-BE32-E72D297353CC}">
              <c16:uniqueId val="{00000000-D2E4-4F09-A38E-56FD3010E8C2}"/>
            </c:ext>
          </c:extLst>
        </c:ser>
        <c:dLbls>
          <c:showLegendKey val="0"/>
          <c:showVal val="0"/>
          <c:showCatName val="0"/>
          <c:showSerName val="0"/>
          <c:showPercent val="0"/>
          <c:showBubbleSize val="0"/>
        </c:dLbls>
        <c:gapWidth val="150"/>
        <c:shape val="cylinder"/>
        <c:axId val="82188544"/>
        <c:axId val="93891200"/>
        <c:axId val="0"/>
      </c:bar3DChart>
      <c:catAx>
        <c:axId val="82188544"/>
        <c:scaling>
          <c:orientation val="minMax"/>
        </c:scaling>
        <c:delete val="0"/>
        <c:axPos val="b"/>
        <c:numFmt formatCode="General" sourceLinked="0"/>
        <c:majorTickMark val="out"/>
        <c:minorTickMark val="none"/>
        <c:tickLblPos val="nextTo"/>
        <c:txPr>
          <a:bodyPr/>
          <a:lstStyle/>
          <a:p>
            <a:pPr>
              <a:defRPr lang="en-IN"/>
            </a:pPr>
            <a:endParaRPr lang="en-US"/>
          </a:p>
        </c:txPr>
        <c:crossAx val="93891200"/>
        <c:crosses val="autoZero"/>
        <c:auto val="1"/>
        <c:lblAlgn val="ctr"/>
        <c:lblOffset val="100"/>
        <c:noMultiLvlLbl val="0"/>
      </c:catAx>
      <c:valAx>
        <c:axId val="93891200"/>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8218854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8</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Shivaleela Sajjan</dc:creator>
  <cp:lastModifiedBy>SDI 1183</cp:lastModifiedBy>
  <cp:revision>5</cp:revision>
  <dcterms:created xsi:type="dcterms:W3CDTF">2025-08-01T07:07:00Z</dcterms:created>
  <dcterms:modified xsi:type="dcterms:W3CDTF">2025-08-07T07:03:00Z</dcterms:modified>
</cp:coreProperties>
</file>