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EE814" w14:textId="02FF1ED2" w:rsidR="0077270B" w:rsidRPr="00167977" w:rsidRDefault="0077270B" w:rsidP="00B57BF9">
      <w:pPr>
        <w:spacing w:after="0" w:line="360" w:lineRule="auto"/>
        <w:jc w:val="center"/>
        <w:rPr>
          <w:rFonts w:ascii="Times New Roman" w:hAnsi="Times New Roman" w:cs="Times New Roman"/>
          <w:b/>
          <w:bCs/>
          <w:sz w:val="28"/>
          <w:szCs w:val="24"/>
        </w:rPr>
      </w:pPr>
      <w:r w:rsidRPr="00167977">
        <w:rPr>
          <w:rFonts w:ascii="Times New Roman" w:hAnsi="Times New Roman" w:cs="Times New Roman"/>
          <w:b/>
          <w:bCs/>
          <w:sz w:val="28"/>
          <w:szCs w:val="24"/>
        </w:rPr>
        <w:t xml:space="preserve">Standardization of stage wise requirement of nutrients in </w:t>
      </w:r>
      <w:r w:rsidR="00126A89">
        <w:rPr>
          <w:rFonts w:ascii="Times New Roman" w:hAnsi="Times New Roman" w:cs="Times New Roman"/>
          <w:b/>
          <w:bCs/>
          <w:sz w:val="28"/>
          <w:szCs w:val="24"/>
        </w:rPr>
        <w:t>sapota</w:t>
      </w:r>
      <w:r w:rsidRPr="00167977">
        <w:rPr>
          <w:rFonts w:ascii="Times New Roman" w:hAnsi="Times New Roman" w:cs="Times New Roman"/>
          <w:b/>
          <w:bCs/>
          <w:sz w:val="28"/>
          <w:szCs w:val="24"/>
        </w:rPr>
        <w:t xml:space="preserve">  </w:t>
      </w:r>
    </w:p>
    <w:p w14:paraId="20C1C890" w14:textId="77777777" w:rsidR="00EA7DC2" w:rsidRDefault="00EA7DC2" w:rsidP="00B57BF9">
      <w:pPr>
        <w:pBdr>
          <w:bottom w:val="single" w:sz="6" w:space="1" w:color="auto"/>
        </w:pBdr>
        <w:spacing w:after="0" w:line="360" w:lineRule="auto"/>
        <w:jc w:val="center"/>
        <w:rPr>
          <w:rFonts w:ascii="Times New Roman" w:hAnsi="Times New Roman"/>
          <w:bCs/>
          <w:i/>
          <w:sz w:val="24"/>
        </w:rPr>
      </w:pPr>
    </w:p>
    <w:p w14:paraId="1C7265D0" w14:textId="2208B241" w:rsidR="006A62AC" w:rsidRPr="00634799" w:rsidRDefault="00634799" w:rsidP="00634799">
      <w:pPr>
        <w:pStyle w:val="BodyText2"/>
        <w:spacing w:line="360" w:lineRule="auto"/>
        <w:rPr>
          <w:rFonts w:ascii="Arial" w:hAnsi="Arial" w:cs="Arial"/>
          <w:b/>
          <w:sz w:val="22"/>
        </w:rPr>
      </w:pPr>
      <w:r w:rsidRPr="00634799">
        <w:rPr>
          <w:rFonts w:ascii="Arial" w:hAnsi="Arial" w:cs="Arial"/>
          <w:b/>
          <w:sz w:val="22"/>
        </w:rPr>
        <w:t>ABSTRACT</w:t>
      </w:r>
    </w:p>
    <w:p w14:paraId="3BE31203" w14:textId="50D4CFC6" w:rsidR="00414E05" w:rsidRPr="00634799" w:rsidRDefault="00985EAA" w:rsidP="00A37287">
      <w:pPr>
        <w:pStyle w:val="BodyText2"/>
        <w:spacing w:line="480" w:lineRule="auto"/>
        <w:ind w:firstLine="720"/>
        <w:rPr>
          <w:rFonts w:ascii="Arial" w:hAnsi="Arial" w:cs="Arial"/>
          <w:sz w:val="20"/>
        </w:rPr>
      </w:pPr>
      <w:r>
        <w:rPr>
          <w:rFonts w:ascii="Arial" w:hAnsi="Arial" w:cs="Arial"/>
          <w:sz w:val="20"/>
        </w:rPr>
        <w:t>The present investigation</w:t>
      </w:r>
      <w:r w:rsidR="00414E05" w:rsidRPr="00634799">
        <w:rPr>
          <w:rFonts w:ascii="Arial" w:hAnsi="Arial" w:cs="Arial"/>
          <w:sz w:val="20"/>
        </w:rPr>
        <w:t xml:space="preserve"> was conducted during year 2017-</w:t>
      </w:r>
      <w:r w:rsidR="00414E05" w:rsidRPr="00695AA2">
        <w:rPr>
          <w:rFonts w:ascii="Arial" w:hAnsi="Arial" w:cs="Arial"/>
          <w:sz w:val="20"/>
          <w:szCs w:val="20"/>
        </w:rPr>
        <w:t>2021</w:t>
      </w:r>
      <w:r w:rsidRPr="00695AA2">
        <w:rPr>
          <w:rFonts w:ascii="Arial" w:hAnsi="Arial" w:cs="Arial"/>
          <w:sz w:val="20"/>
          <w:szCs w:val="20"/>
        </w:rPr>
        <w:t xml:space="preserve"> </w:t>
      </w:r>
      <w:r w:rsidR="00695AA2" w:rsidRPr="00695AA2">
        <w:rPr>
          <w:rFonts w:ascii="Arial" w:hAnsi="Arial" w:cs="Arial"/>
          <w:sz w:val="20"/>
          <w:szCs w:val="20"/>
        </w:rPr>
        <w:t xml:space="preserve">at </w:t>
      </w:r>
      <w:r w:rsidR="00695AA2" w:rsidRPr="00695AA2">
        <w:rPr>
          <w:rFonts w:ascii="Arial" w:hAnsi="Arial" w:cs="Arial"/>
          <w:bCs/>
          <w:sz w:val="20"/>
          <w:szCs w:val="20"/>
        </w:rPr>
        <w:t>Agricultural Research</w:t>
      </w:r>
      <w:r w:rsidR="00695AA2">
        <w:rPr>
          <w:rFonts w:ascii="Arial" w:hAnsi="Arial" w:cs="Arial"/>
          <w:bCs/>
          <w:sz w:val="20"/>
          <w:szCs w:val="20"/>
        </w:rPr>
        <w:t xml:space="preserve"> </w:t>
      </w:r>
      <w:r w:rsidR="00695AA2" w:rsidRPr="00695AA2">
        <w:rPr>
          <w:rFonts w:ascii="Arial" w:hAnsi="Arial" w:cs="Arial"/>
          <w:bCs/>
          <w:sz w:val="20"/>
          <w:szCs w:val="20"/>
        </w:rPr>
        <w:t xml:space="preserve">Station, Palghar, Dr. B. S. </w:t>
      </w:r>
      <w:r w:rsidR="00695AA2">
        <w:rPr>
          <w:rFonts w:ascii="Arial" w:hAnsi="Arial" w:cs="Arial"/>
          <w:bCs/>
          <w:sz w:val="20"/>
          <w:szCs w:val="20"/>
        </w:rPr>
        <w:t xml:space="preserve"> </w:t>
      </w:r>
      <w:r w:rsidR="00695AA2" w:rsidRPr="00695AA2">
        <w:rPr>
          <w:rFonts w:ascii="Arial" w:hAnsi="Arial" w:cs="Arial"/>
          <w:bCs/>
          <w:sz w:val="20"/>
          <w:szCs w:val="20"/>
        </w:rPr>
        <w:t xml:space="preserve">Konkan Krishi Vidyapeeth, Dapoli, </w:t>
      </w:r>
      <w:r>
        <w:rPr>
          <w:rFonts w:ascii="Arial" w:hAnsi="Arial" w:cs="Arial"/>
          <w:sz w:val="20"/>
        </w:rPr>
        <w:t>t</w:t>
      </w:r>
      <w:r w:rsidR="00414E05" w:rsidRPr="00634799">
        <w:rPr>
          <w:rFonts w:ascii="Arial" w:hAnsi="Arial" w:cs="Arial"/>
          <w:sz w:val="20"/>
        </w:rPr>
        <w:t xml:space="preserve">o find out the optimum stage wise nutrient requirement of </w:t>
      </w:r>
      <w:r w:rsidR="00126A89">
        <w:rPr>
          <w:rFonts w:ascii="Arial" w:hAnsi="Arial" w:cs="Arial"/>
          <w:sz w:val="20"/>
        </w:rPr>
        <w:t>sapota</w:t>
      </w:r>
      <w:r w:rsidR="00414E05" w:rsidRPr="00634799">
        <w:rPr>
          <w:rFonts w:ascii="Arial" w:hAnsi="Arial" w:cs="Arial"/>
          <w:sz w:val="20"/>
        </w:rPr>
        <w:t xml:space="preserve"> for higher fruit production under north Konkan condition of Maharashtra. Treatment T</w:t>
      </w:r>
      <w:r w:rsidR="00414E05" w:rsidRPr="00634799">
        <w:rPr>
          <w:rFonts w:ascii="Arial" w:hAnsi="Arial" w:cs="Arial"/>
          <w:sz w:val="20"/>
          <w:vertAlign w:val="subscript"/>
        </w:rPr>
        <w:t xml:space="preserve">2 </w:t>
      </w:r>
      <w:r w:rsidR="00414E05" w:rsidRPr="00634799">
        <w:rPr>
          <w:rFonts w:ascii="Arial" w:hAnsi="Arial" w:cs="Arial"/>
          <w:sz w:val="20"/>
        </w:rPr>
        <w:t xml:space="preserve">at four different growth stages </w:t>
      </w:r>
      <w:proofErr w:type="spellStart"/>
      <w:r w:rsidR="00414E05" w:rsidRPr="00634799">
        <w:rPr>
          <w:rFonts w:ascii="Arial" w:hAnsi="Arial" w:cs="Arial"/>
          <w:i/>
          <w:iCs/>
          <w:sz w:val="20"/>
        </w:rPr>
        <w:t>i.e</w:t>
      </w:r>
      <w:proofErr w:type="spellEnd"/>
      <w:r w:rsidR="00414E05" w:rsidRPr="00634799">
        <w:rPr>
          <w:rFonts w:ascii="Arial" w:hAnsi="Arial" w:cs="Arial"/>
          <w:sz w:val="20"/>
        </w:rPr>
        <w:t xml:space="preserve"> at vegetative stage in June (20-40-32% NPK), at </w:t>
      </w:r>
      <w:r w:rsidR="00695AA2">
        <w:rPr>
          <w:rFonts w:ascii="Arial" w:hAnsi="Arial" w:cs="Arial"/>
          <w:sz w:val="20"/>
        </w:rPr>
        <w:t>f</w:t>
      </w:r>
      <w:r w:rsidR="00414E05" w:rsidRPr="00634799">
        <w:rPr>
          <w:rFonts w:ascii="Arial" w:hAnsi="Arial" w:cs="Arial"/>
          <w:sz w:val="20"/>
        </w:rPr>
        <w:t xml:space="preserve">ruit set in September (20-0-16% NPK), at fruit pea stage in November (20-40-16% NPK) and at </w:t>
      </w:r>
      <w:r w:rsidR="00695AA2">
        <w:rPr>
          <w:rFonts w:ascii="Arial" w:hAnsi="Arial" w:cs="Arial"/>
          <w:sz w:val="20"/>
        </w:rPr>
        <w:t>f</w:t>
      </w:r>
      <w:r w:rsidR="00414E05" w:rsidRPr="00634799">
        <w:rPr>
          <w:rFonts w:ascii="Arial" w:hAnsi="Arial" w:cs="Arial"/>
          <w:sz w:val="20"/>
        </w:rPr>
        <w:t>ruit growth stage in February (20-0-16% NPK)</w:t>
      </w:r>
      <w:r w:rsidR="001732D0">
        <w:rPr>
          <w:rFonts w:ascii="Arial" w:hAnsi="Arial" w:cs="Arial"/>
          <w:sz w:val="20"/>
        </w:rPr>
        <w:t xml:space="preserve"> with application of vermicompost, biofertilizers and micronutrients </w:t>
      </w:r>
      <w:r w:rsidR="00414E05" w:rsidRPr="001A001A">
        <w:rPr>
          <w:rFonts w:ascii="Arial" w:hAnsi="Arial" w:cs="Arial"/>
          <w:color w:val="000000" w:themeColor="text1"/>
          <w:sz w:val="20"/>
        </w:rPr>
        <w:t xml:space="preserve">recorded </w:t>
      </w:r>
      <w:r w:rsidR="000863BF" w:rsidRPr="001A001A">
        <w:rPr>
          <w:rFonts w:ascii="Arial" w:hAnsi="Arial" w:cs="Arial"/>
          <w:color w:val="000000" w:themeColor="text1"/>
          <w:sz w:val="20"/>
        </w:rPr>
        <w:t>significantly</w:t>
      </w:r>
      <w:r w:rsidR="000863BF">
        <w:rPr>
          <w:rFonts w:ascii="Arial" w:hAnsi="Arial" w:cs="Arial"/>
          <w:sz w:val="20"/>
        </w:rPr>
        <w:t xml:space="preserve"> </w:t>
      </w:r>
      <w:r w:rsidR="00414E05" w:rsidRPr="00634799">
        <w:rPr>
          <w:rFonts w:ascii="Arial" w:hAnsi="Arial" w:cs="Arial"/>
          <w:sz w:val="20"/>
        </w:rPr>
        <w:t>highest plant canopy volume (</w:t>
      </w:r>
      <w:r w:rsidR="00695AA2">
        <w:rPr>
          <w:rFonts w:ascii="Arial" w:hAnsi="Arial" w:cs="Arial"/>
          <w:sz w:val="20"/>
        </w:rPr>
        <w:t>125.84</w:t>
      </w:r>
      <w:r w:rsidR="00414E05" w:rsidRPr="00634799">
        <w:rPr>
          <w:rFonts w:ascii="Arial" w:hAnsi="Arial" w:cs="Arial"/>
          <w:sz w:val="20"/>
        </w:rPr>
        <w:t>m</w:t>
      </w:r>
      <w:r w:rsidR="00414E05" w:rsidRPr="00634799">
        <w:rPr>
          <w:rFonts w:ascii="Arial" w:hAnsi="Arial" w:cs="Arial"/>
          <w:sz w:val="20"/>
          <w:vertAlign w:val="superscript"/>
        </w:rPr>
        <w:t>3</w:t>
      </w:r>
      <w:r w:rsidR="00414E05" w:rsidRPr="00634799">
        <w:rPr>
          <w:rFonts w:ascii="Arial" w:hAnsi="Arial" w:cs="Arial"/>
          <w:sz w:val="20"/>
        </w:rPr>
        <w:t>), number of fruits per tree</w:t>
      </w:r>
      <w:r w:rsidR="00695AA2">
        <w:rPr>
          <w:rFonts w:ascii="Arial" w:hAnsi="Arial" w:cs="Arial"/>
          <w:sz w:val="20"/>
        </w:rPr>
        <w:t xml:space="preserve"> (1768.31)</w:t>
      </w:r>
      <w:r w:rsidR="00414E05" w:rsidRPr="00634799">
        <w:rPr>
          <w:rFonts w:ascii="Arial" w:hAnsi="Arial" w:cs="Arial"/>
          <w:sz w:val="20"/>
        </w:rPr>
        <w:t xml:space="preserve">, </w:t>
      </w:r>
      <w:r w:rsidR="00695AA2">
        <w:rPr>
          <w:rFonts w:ascii="Arial" w:hAnsi="Arial" w:cs="Arial"/>
          <w:sz w:val="20"/>
        </w:rPr>
        <w:t xml:space="preserve">highest </w:t>
      </w:r>
      <w:r w:rsidR="00414E05" w:rsidRPr="00634799">
        <w:rPr>
          <w:rFonts w:ascii="Arial" w:hAnsi="Arial" w:cs="Arial"/>
          <w:sz w:val="20"/>
        </w:rPr>
        <w:t>yield per tree</w:t>
      </w:r>
      <w:r w:rsidR="00695AA2">
        <w:rPr>
          <w:rFonts w:ascii="Arial" w:hAnsi="Arial" w:cs="Arial"/>
          <w:sz w:val="20"/>
        </w:rPr>
        <w:t xml:space="preserve"> (144.89 kg)</w:t>
      </w:r>
      <w:r w:rsidR="00414E05" w:rsidRPr="00634799">
        <w:rPr>
          <w:rFonts w:ascii="Arial" w:hAnsi="Arial" w:cs="Arial"/>
          <w:sz w:val="20"/>
        </w:rPr>
        <w:t xml:space="preserve"> and</w:t>
      </w:r>
      <w:r w:rsidR="00E440CF">
        <w:rPr>
          <w:rFonts w:ascii="Arial" w:hAnsi="Arial" w:cs="Arial"/>
          <w:sz w:val="20"/>
        </w:rPr>
        <w:t xml:space="preserve"> per hectare </w:t>
      </w:r>
      <w:r w:rsidR="00695AA2">
        <w:rPr>
          <w:rFonts w:ascii="Arial" w:hAnsi="Arial" w:cs="Arial"/>
          <w:sz w:val="20"/>
        </w:rPr>
        <w:t>(14.49 t/ha)</w:t>
      </w:r>
      <w:r w:rsidR="00414E05" w:rsidRPr="00634799">
        <w:rPr>
          <w:rFonts w:ascii="Arial" w:hAnsi="Arial" w:cs="Arial"/>
          <w:sz w:val="20"/>
        </w:rPr>
        <w:t xml:space="preserve">. While, </w:t>
      </w:r>
      <w:r w:rsidR="00414E05" w:rsidRPr="001A001A">
        <w:rPr>
          <w:rFonts w:ascii="Arial" w:hAnsi="Arial" w:cs="Arial"/>
          <w:color w:val="000000" w:themeColor="text1"/>
          <w:sz w:val="20"/>
        </w:rPr>
        <w:t>treatment T</w:t>
      </w:r>
      <w:r w:rsidR="00414E05" w:rsidRPr="001A001A">
        <w:rPr>
          <w:rFonts w:ascii="Arial" w:hAnsi="Arial" w:cs="Arial"/>
          <w:color w:val="000000" w:themeColor="text1"/>
          <w:sz w:val="20"/>
          <w:vertAlign w:val="subscript"/>
        </w:rPr>
        <w:t>1</w:t>
      </w:r>
      <w:r w:rsidR="00414E05" w:rsidRPr="001A001A">
        <w:rPr>
          <w:rFonts w:ascii="Arial" w:hAnsi="Arial" w:cs="Arial"/>
          <w:color w:val="000000" w:themeColor="text1"/>
          <w:sz w:val="20"/>
        </w:rPr>
        <w:t xml:space="preserve"> recorded maximum plant height (</w:t>
      </w:r>
      <w:r w:rsidR="001A001A" w:rsidRPr="001A001A">
        <w:rPr>
          <w:rFonts w:ascii="Arial" w:hAnsi="Arial" w:cs="Arial"/>
          <w:color w:val="000000" w:themeColor="text1"/>
          <w:sz w:val="20"/>
        </w:rPr>
        <w:t xml:space="preserve">6.78 </w:t>
      </w:r>
      <w:r w:rsidR="00414E05" w:rsidRPr="001A001A">
        <w:rPr>
          <w:rFonts w:ascii="Arial" w:hAnsi="Arial" w:cs="Arial"/>
          <w:color w:val="000000" w:themeColor="text1"/>
          <w:sz w:val="20"/>
        </w:rPr>
        <w:t>m) and average fruit weight (</w:t>
      </w:r>
      <w:r w:rsidR="001A001A" w:rsidRPr="001A001A">
        <w:rPr>
          <w:rFonts w:ascii="Arial" w:hAnsi="Arial" w:cs="Arial"/>
          <w:color w:val="000000" w:themeColor="text1"/>
          <w:sz w:val="20"/>
        </w:rPr>
        <w:t xml:space="preserve">81.44 </w:t>
      </w:r>
      <w:r w:rsidR="00414E05" w:rsidRPr="001A001A">
        <w:rPr>
          <w:rFonts w:ascii="Arial" w:hAnsi="Arial" w:cs="Arial"/>
          <w:color w:val="000000" w:themeColor="text1"/>
          <w:sz w:val="20"/>
        </w:rPr>
        <w:t>g) whereas,</w:t>
      </w:r>
      <w:r w:rsidR="00414E05" w:rsidRPr="00FB7ABC">
        <w:rPr>
          <w:rFonts w:ascii="Arial" w:hAnsi="Arial" w:cs="Arial"/>
          <w:color w:val="FF0000"/>
          <w:sz w:val="20"/>
        </w:rPr>
        <w:t xml:space="preserve"> </w:t>
      </w:r>
      <w:r w:rsidR="00414E05" w:rsidRPr="00634799">
        <w:rPr>
          <w:rFonts w:ascii="Arial" w:hAnsi="Arial" w:cs="Arial"/>
          <w:sz w:val="20"/>
        </w:rPr>
        <w:t>lowest values recorded in treatment T</w:t>
      </w:r>
      <w:r w:rsidR="00414E05" w:rsidRPr="00634799">
        <w:rPr>
          <w:rFonts w:ascii="Arial" w:hAnsi="Arial" w:cs="Arial"/>
          <w:sz w:val="20"/>
          <w:vertAlign w:val="subscript"/>
        </w:rPr>
        <w:t>5</w:t>
      </w:r>
      <w:r w:rsidR="00414E05" w:rsidRPr="00634799">
        <w:rPr>
          <w:rFonts w:ascii="Arial" w:hAnsi="Arial" w:cs="Arial"/>
          <w:sz w:val="20"/>
        </w:rPr>
        <w:t xml:space="preserve"> (Control).</w:t>
      </w:r>
    </w:p>
    <w:p w14:paraId="1136C267" w14:textId="1A5B8F15" w:rsidR="00414E05" w:rsidRPr="00634799" w:rsidRDefault="00414E05" w:rsidP="00414E05">
      <w:pPr>
        <w:pBdr>
          <w:bottom w:val="single" w:sz="6" w:space="1" w:color="auto"/>
        </w:pBdr>
        <w:tabs>
          <w:tab w:val="left" w:pos="1440"/>
        </w:tabs>
        <w:spacing w:after="0" w:line="480" w:lineRule="auto"/>
        <w:jc w:val="both"/>
        <w:rPr>
          <w:rFonts w:ascii="Arial" w:hAnsi="Arial" w:cs="Arial"/>
          <w:sz w:val="20"/>
          <w:szCs w:val="24"/>
        </w:rPr>
      </w:pPr>
      <w:r w:rsidRPr="00634799">
        <w:rPr>
          <w:rFonts w:ascii="Arial" w:hAnsi="Arial" w:cs="Arial"/>
          <w:b/>
          <w:sz w:val="20"/>
          <w:szCs w:val="24"/>
        </w:rPr>
        <w:t xml:space="preserve">Key </w:t>
      </w:r>
      <w:proofErr w:type="gramStart"/>
      <w:r w:rsidRPr="00634799">
        <w:rPr>
          <w:rFonts w:ascii="Arial" w:hAnsi="Arial" w:cs="Arial"/>
          <w:b/>
          <w:sz w:val="20"/>
          <w:szCs w:val="24"/>
        </w:rPr>
        <w:t>words :</w:t>
      </w:r>
      <w:proofErr w:type="gramEnd"/>
      <w:r w:rsidRPr="00634799">
        <w:rPr>
          <w:rFonts w:ascii="Arial" w:hAnsi="Arial" w:cs="Arial"/>
          <w:sz w:val="20"/>
          <w:szCs w:val="24"/>
        </w:rPr>
        <w:t xml:space="preserve"> </w:t>
      </w:r>
      <w:r w:rsidR="00281172" w:rsidRPr="00281172">
        <w:rPr>
          <w:rFonts w:ascii="Arial" w:hAnsi="Arial" w:cs="Arial"/>
          <w:i/>
          <w:sz w:val="20"/>
          <w:szCs w:val="24"/>
        </w:rPr>
        <w:t>Biofertilizers</w:t>
      </w:r>
      <w:r w:rsidR="00281172">
        <w:rPr>
          <w:rFonts w:ascii="Arial" w:hAnsi="Arial" w:cs="Arial"/>
          <w:sz w:val="20"/>
          <w:szCs w:val="24"/>
        </w:rPr>
        <w:t xml:space="preserve">, </w:t>
      </w:r>
      <w:r w:rsidRPr="00634799">
        <w:rPr>
          <w:rFonts w:ascii="Arial" w:hAnsi="Arial" w:cs="Arial"/>
          <w:i/>
          <w:sz w:val="20"/>
          <w:szCs w:val="24"/>
        </w:rPr>
        <w:t xml:space="preserve">Micronutrient, NPK, </w:t>
      </w:r>
      <w:r w:rsidR="00281172">
        <w:rPr>
          <w:rFonts w:ascii="Arial" w:hAnsi="Arial" w:cs="Arial"/>
          <w:i/>
          <w:sz w:val="20"/>
          <w:szCs w:val="24"/>
        </w:rPr>
        <w:t>Vermicompost</w:t>
      </w:r>
      <w:r w:rsidRPr="00634799">
        <w:rPr>
          <w:rFonts w:ascii="Arial" w:hAnsi="Arial" w:cs="Arial"/>
          <w:i/>
          <w:sz w:val="20"/>
          <w:szCs w:val="24"/>
        </w:rPr>
        <w:t xml:space="preserve">, </w:t>
      </w:r>
      <w:r w:rsidR="00126A89">
        <w:rPr>
          <w:rFonts w:ascii="Arial" w:hAnsi="Arial" w:cs="Arial"/>
          <w:i/>
          <w:sz w:val="20"/>
          <w:szCs w:val="24"/>
        </w:rPr>
        <w:t>Sapota</w:t>
      </w:r>
      <w:r w:rsidRPr="00634799">
        <w:rPr>
          <w:rFonts w:ascii="Arial" w:hAnsi="Arial" w:cs="Arial"/>
          <w:i/>
          <w:sz w:val="20"/>
          <w:szCs w:val="24"/>
        </w:rPr>
        <w:t>, Yield</w:t>
      </w:r>
      <w:r w:rsidRPr="00634799">
        <w:rPr>
          <w:rFonts w:ascii="Arial" w:hAnsi="Arial" w:cs="Arial"/>
          <w:sz w:val="20"/>
          <w:szCs w:val="24"/>
        </w:rPr>
        <w:t xml:space="preserve">. </w:t>
      </w:r>
    </w:p>
    <w:p w14:paraId="7CCC9D91" w14:textId="2FE93E33" w:rsidR="00414E05" w:rsidRPr="00634799" w:rsidRDefault="00634799" w:rsidP="00414E05">
      <w:pPr>
        <w:spacing w:after="0" w:line="480" w:lineRule="auto"/>
        <w:ind w:right="270"/>
        <w:jc w:val="both"/>
        <w:rPr>
          <w:rFonts w:ascii="Arial" w:hAnsi="Arial" w:cs="Arial"/>
          <w:b/>
          <w:szCs w:val="24"/>
        </w:rPr>
      </w:pPr>
      <w:r w:rsidRPr="00634799">
        <w:rPr>
          <w:rFonts w:ascii="Arial" w:hAnsi="Arial" w:cs="Arial"/>
          <w:b/>
          <w:szCs w:val="24"/>
        </w:rPr>
        <w:t>INTRODUCTION</w:t>
      </w:r>
    </w:p>
    <w:p w14:paraId="50C5ADB3" w14:textId="370285A9" w:rsidR="00414E05" w:rsidRPr="00634799" w:rsidRDefault="00414E05" w:rsidP="00414E05">
      <w:pPr>
        <w:pStyle w:val="BodyText2"/>
        <w:spacing w:before="80" w:after="80" w:line="480" w:lineRule="auto"/>
        <w:rPr>
          <w:rFonts w:ascii="Arial" w:hAnsi="Arial" w:cs="Arial"/>
          <w:sz w:val="20"/>
        </w:rPr>
      </w:pPr>
      <w:r>
        <w:rPr>
          <w:rFonts w:ascii="Times New Roman" w:hAnsi="Times New Roman"/>
          <w:sz w:val="24"/>
        </w:rPr>
        <w:tab/>
      </w:r>
      <w:r w:rsidR="00126A89">
        <w:rPr>
          <w:rFonts w:ascii="Arial" w:hAnsi="Arial" w:cs="Arial"/>
          <w:sz w:val="20"/>
        </w:rPr>
        <w:t>Sapota</w:t>
      </w:r>
      <w:r w:rsidRPr="00634799">
        <w:rPr>
          <w:rFonts w:ascii="Arial" w:hAnsi="Arial" w:cs="Arial"/>
          <w:sz w:val="20"/>
        </w:rPr>
        <w:t xml:space="preserve"> (</w:t>
      </w:r>
      <w:proofErr w:type="spellStart"/>
      <w:r w:rsidRPr="00634799">
        <w:rPr>
          <w:rFonts w:ascii="Arial" w:hAnsi="Arial" w:cs="Arial"/>
          <w:i/>
          <w:iCs/>
          <w:sz w:val="20"/>
        </w:rPr>
        <w:t>Manilkara</w:t>
      </w:r>
      <w:proofErr w:type="spellEnd"/>
      <w:r w:rsidRPr="00634799">
        <w:rPr>
          <w:rFonts w:ascii="Arial" w:hAnsi="Arial" w:cs="Arial"/>
          <w:i/>
          <w:iCs/>
          <w:sz w:val="20"/>
        </w:rPr>
        <w:t xml:space="preserve"> </w:t>
      </w:r>
      <w:proofErr w:type="spellStart"/>
      <w:r w:rsidRPr="00634799">
        <w:rPr>
          <w:rFonts w:ascii="Arial" w:hAnsi="Arial" w:cs="Arial"/>
          <w:i/>
          <w:iCs/>
          <w:sz w:val="20"/>
        </w:rPr>
        <w:t>achras</w:t>
      </w:r>
      <w:proofErr w:type="spellEnd"/>
      <w:r w:rsidRPr="00634799">
        <w:rPr>
          <w:rFonts w:ascii="Arial" w:hAnsi="Arial" w:cs="Arial"/>
          <w:sz w:val="20"/>
        </w:rPr>
        <w:t xml:space="preserve"> Mill Forsberg) is the one of the most important irrigated tropical fruit crop in Maharashtra. The area under this crop in Maharashtra is around 18,000 hectares, out of which 70 per cent area </w:t>
      </w:r>
      <w:r w:rsidR="00126A89">
        <w:rPr>
          <w:rFonts w:ascii="Arial" w:hAnsi="Arial" w:cs="Arial"/>
          <w:sz w:val="20"/>
        </w:rPr>
        <w:t>under</w:t>
      </w:r>
      <w:r w:rsidRPr="00634799">
        <w:rPr>
          <w:rFonts w:ascii="Arial" w:hAnsi="Arial" w:cs="Arial"/>
          <w:sz w:val="20"/>
        </w:rPr>
        <w:t xml:space="preserve"> Palghar and Thane district. It has unique importance in the economy of the farmers in the district. It </w:t>
      </w:r>
      <w:r w:rsidR="00126A89">
        <w:rPr>
          <w:rFonts w:ascii="Arial" w:hAnsi="Arial" w:cs="Arial"/>
          <w:sz w:val="20"/>
        </w:rPr>
        <w:t>wa</w:t>
      </w:r>
      <w:r w:rsidRPr="00634799">
        <w:rPr>
          <w:rFonts w:ascii="Arial" w:hAnsi="Arial" w:cs="Arial"/>
          <w:sz w:val="20"/>
        </w:rPr>
        <w:t>s not know</w:t>
      </w:r>
      <w:r w:rsidR="00126A89">
        <w:rPr>
          <w:rFonts w:ascii="Arial" w:hAnsi="Arial" w:cs="Arial"/>
          <w:sz w:val="20"/>
        </w:rPr>
        <w:t>n</w:t>
      </w:r>
      <w:r w:rsidRPr="00634799">
        <w:rPr>
          <w:rFonts w:ascii="Arial" w:hAnsi="Arial" w:cs="Arial"/>
          <w:sz w:val="20"/>
        </w:rPr>
        <w:t xml:space="preserve"> when it was first introduced in India. The </w:t>
      </w:r>
      <w:r w:rsidR="00126A89">
        <w:rPr>
          <w:rFonts w:ascii="Arial" w:hAnsi="Arial" w:cs="Arial"/>
          <w:sz w:val="20"/>
        </w:rPr>
        <w:t>sapota</w:t>
      </w:r>
      <w:r w:rsidRPr="00634799">
        <w:rPr>
          <w:rFonts w:ascii="Arial" w:hAnsi="Arial" w:cs="Arial"/>
          <w:sz w:val="20"/>
        </w:rPr>
        <w:t xml:space="preserve"> cultivation was first introduced in 1898 in a village </w:t>
      </w:r>
      <w:proofErr w:type="spellStart"/>
      <w:r w:rsidRPr="00634799">
        <w:rPr>
          <w:rFonts w:ascii="Arial" w:hAnsi="Arial" w:cs="Arial"/>
          <w:sz w:val="20"/>
        </w:rPr>
        <w:t>Gholwad</w:t>
      </w:r>
      <w:proofErr w:type="spellEnd"/>
      <w:r w:rsidRPr="00634799">
        <w:rPr>
          <w:rFonts w:ascii="Arial" w:hAnsi="Arial" w:cs="Arial"/>
          <w:sz w:val="20"/>
        </w:rPr>
        <w:t>, Dist. Thane</w:t>
      </w:r>
      <w:r w:rsidR="00126A89">
        <w:rPr>
          <w:rFonts w:ascii="Arial" w:hAnsi="Arial" w:cs="Arial"/>
          <w:sz w:val="20"/>
        </w:rPr>
        <w:t xml:space="preserve">, </w:t>
      </w:r>
      <w:r w:rsidR="00126A89" w:rsidRPr="00634799">
        <w:rPr>
          <w:rFonts w:ascii="Arial" w:hAnsi="Arial" w:cs="Arial"/>
          <w:sz w:val="20"/>
        </w:rPr>
        <w:t>Maharashtra</w:t>
      </w:r>
      <w:r w:rsidRPr="00634799">
        <w:rPr>
          <w:rFonts w:ascii="Arial" w:hAnsi="Arial" w:cs="Arial"/>
          <w:sz w:val="20"/>
        </w:rPr>
        <w:t xml:space="preserve"> (Chaddha 1993). The </w:t>
      </w:r>
      <w:r w:rsidR="00126A89">
        <w:rPr>
          <w:rFonts w:ascii="Arial" w:hAnsi="Arial" w:cs="Arial"/>
          <w:sz w:val="20"/>
        </w:rPr>
        <w:t>Sapota</w:t>
      </w:r>
      <w:r w:rsidRPr="00634799">
        <w:rPr>
          <w:rFonts w:ascii="Arial" w:hAnsi="Arial" w:cs="Arial"/>
          <w:sz w:val="20"/>
        </w:rPr>
        <w:t xml:space="preserve"> fruits of </w:t>
      </w:r>
      <w:proofErr w:type="spellStart"/>
      <w:r w:rsidRPr="00634799">
        <w:rPr>
          <w:rFonts w:ascii="Arial" w:hAnsi="Arial" w:cs="Arial"/>
          <w:sz w:val="20"/>
        </w:rPr>
        <w:t>Gholwad</w:t>
      </w:r>
      <w:proofErr w:type="spellEnd"/>
      <w:r w:rsidRPr="00634799">
        <w:rPr>
          <w:rFonts w:ascii="Arial" w:hAnsi="Arial" w:cs="Arial"/>
          <w:sz w:val="20"/>
        </w:rPr>
        <w:t xml:space="preserve"> pockets </w:t>
      </w:r>
      <w:r w:rsidR="00126A89">
        <w:rPr>
          <w:rFonts w:ascii="Arial" w:hAnsi="Arial" w:cs="Arial"/>
          <w:sz w:val="20"/>
        </w:rPr>
        <w:t>of</w:t>
      </w:r>
      <w:r w:rsidRPr="00634799">
        <w:rPr>
          <w:rFonts w:ascii="Arial" w:hAnsi="Arial" w:cs="Arial"/>
          <w:sz w:val="20"/>
        </w:rPr>
        <w:t xml:space="preserve"> Palghar</w:t>
      </w:r>
      <w:r w:rsidR="00126A89">
        <w:rPr>
          <w:rFonts w:ascii="Arial" w:hAnsi="Arial" w:cs="Arial"/>
          <w:sz w:val="20"/>
        </w:rPr>
        <w:t xml:space="preserve"> district</w:t>
      </w:r>
      <w:r w:rsidRPr="00634799">
        <w:rPr>
          <w:rFonts w:ascii="Arial" w:hAnsi="Arial" w:cs="Arial"/>
          <w:sz w:val="20"/>
        </w:rPr>
        <w:t xml:space="preserve"> are very famous in India as ‘</w:t>
      </w:r>
      <w:proofErr w:type="spellStart"/>
      <w:r w:rsidRPr="00634799">
        <w:rPr>
          <w:rFonts w:ascii="Arial" w:hAnsi="Arial" w:cs="Arial"/>
          <w:sz w:val="20"/>
        </w:rPr>
        <w:t>Gholwad</w:t>
      </w:r>
      <w:proofErr w:type="spellEnd"/>
      <w:r w:rsidRPr="00634799">
        <w:rPr>
          <w:rFonts w:ascii="Arial" w:hAnsi="Arial" w:cs="Arial"/>
          <w:sz w:val="20"/>
        </w:rPr>
        <w:t xml:space="preserve"> </w:t>
      </w:r>
      <w:proofErr w:type="spellStart"/>
      <w:r w:rsidRPr="00634799">
        <w:rPr>
          <w:rFonts w:ascii="Arial" w:hAnsi="Arial" w:cs="Arial"/>
          <w:sz w:val="20"/>
        </w:rPr>
        <w:t>Chikoo</w:t>
      </w:r>
      <w:proofErr w:type="spellEnd"/>
      <w:r w:rsidRPr="00634799">
        <w:rPr>
          <w:rFonts w:ascii="Arial" w:hAnsi="Arial" w:cs="Arial"/>
          <w:sz w:val="20"/>
        </w:rPr>
        <w:t>’</w:t>
      </w:r>
    </w:p>
    <w:p w14:paraId="4AA586C4" w14:textId="22D4E847" w:rsidR="00414E05" w:rsidRPr="00634799" w:rsidRDefault="00414E05" w:rsidP="00414E05">
      <w:pPr>
        <w:spacing w:line="480" w:lineRule="auto"/>
        <w:ind w:firstLine="720"/>
        <w:jc w:val="both"/>
        <w:rPr>
          <w:rFonts w:ascii="Arial" w:hAnsi="Arial" w:cs="Arial"/>
          <w:color w:val="000000" w:themeColor="text1"/>
          <w:sz w:val="20"/>
          <w:szCs w:val="24"/>
          <w:lang w:val="en-IN"/>
        </w:rPr>
      </w:pPr>
      <w:r w:rsidRPr="00634799">
        <w:rPr>
          <w:rFonts w:ascii="Arial" w:hAnsi="Arial" w:cs="Arial"/>
          <w:color w:val="000000" w:themeColor="text1"/>
          <w:sz w:val="20"/>
          <w:szCs w:val="24"/>
        </w:rPr>
        <w:t xml:space="preserve">Now a days </w:t>
      </w:r>
      <w:r w:rsidR="00126A89">
        <w:rPr>
          <w:rFonts w:ascii="Arial" w:hAnsi="Arial" w:cs="Arial"/>
          <w:color w:val="000000" w:themeColor="text1"/>
          <w:sz w:val="20"/>
          <w:szCs w:val="24"/>
        </w:rPr>
        <w:t>sapota</w:t>
      </w:r>
      <w:r w:rsidRPr="00634799">
        <w:rPr>
          <w:rFonts w:ascii="Arial" w:hAnsi="Arial" w:cs="Arial"/>
          <w:color w:val="000000" w:themeColor="text1"/>
          <w:sz w:val="20"/>
          <w:szCs w:val="24"/>
        </w:rPr>
        <w:t xml:space="preserve"> become a most important remunerative fruit crop which is grown successfully since beginning of the 20</w:t>
      </w:r>
      <w:r w:rsidRPr="00634799">
        <w:rPr>
          <w:rFonts w:ascii="Arial" w:hAnsi="Arial" w:cs="Arial"/>
          <w:color w:val="000000" w:themeColor="text1"/>
          <w:sz w:val="20"/>
          <w:szCs w:val="24"/>
          <w:vertAlign w:val="superscript"/>
        </w:rPr>
        <w:t>th</w:t>
      </w:r>
      <w:r w:rsidRPr="00634799">
        <w:rPr>
          <w:rFonts w:ascii="Arial" w:hAnsi="Arial" w:cs="Arial"/>
          <w:color w:val="000000" w:themeColor="text1"/>
          <w:sz w:val="20"/>
          <w:szCs w:val="24"/>
        </w:rPr>
        <w:t xml:space="preserve"> century. It is an evergreen tree. </w:t>
      </w:r>
      <w:r w:rsidR="00126A89">
        <w:rPr>
          <w:rFonts w:ascii="Arial" w:hAnsi="Arial" w:cs="Arial"/>
          <w:color w:val="000000" w:themeColor="text1"/>
          <w:sz w:val="20"/>
          <w:szCs w:val="24"/>
        </w:rPr>
        <w:t>T</w:t>
      </w:r>
      <w:r w:rsidR="00126A89" w:rsidRPr="00634799">
        <w:rPr>
          <w:rFonts w:ascii="Arial" w:hAnsi="Arial" w:cs="Arial"/>
          <w:color w:val="000000" w:themeColor="text1"/>
          <w:sz w:val="20"/>
          <w:szCs w:val="24"/>
        </w:rPr>
        <w:t xml:space="preserve">ime </w:t>
      </w:r>
      <w:r w:rsidR="00126A89">
        <w:rPr>
          <w:rFonts w:ascii="Arial" w:hAnsi="Arial" w:cs="Arial"/>
          <w:color w:val="000000" w:themeColor="text1"/>
          <w:sz w:val="20"/>
          <w:szCs w:val="24"/>
        </w:rPr>
        <w:t>of Sapota</w:t>
      </w:r>
      <w:r w:rsidRPr="00634799">
        <w:rPr>
          <w:rFonts w:ascii="Arial" w:hAnsi="Arial" w:cs="Arial"/>
          <w:color w:val="000000" w:themeColor="text1"/>
          <w:sz w:val="20"/>
          <w:szCs w:val="24"/>
        </w:rPr>
        <w:t xml:space="preserve"> harvesting span </w:t>
      </w:r>
      <w:r w:rsidR="00126A89">
        <w:rPr>
          <w:rFonts w:ascii="Arial" w:hAnsi="Arial" w:cs="Arial"/>
          <w:color w:val="000000" w:themeColor="text1"/>
          <w:sz w:val="20"/>
          <w:szCs w:val="24"/>
        </w:rPr>
        <w:t xml:space="preserve">is </w:t>
      </w:r>
      <w:r w:rsidRPr="00634799">
        <w:rPr>
          <w:rFonts w:ascii="Arial" w:hAnsi="Arial" w:cs="Arial"/>
          <w:color w:val="000000" w:themeColor="text1"/>
          <w:sz w:val="20"/>
          <w:szCs w:val="24"/>
        </w:rPr>
        <w:t xml:space="preserve">too </w:t>
      </w:r>
      <w:r w:rsidR="003E29E5" w:rsidRPr="00634799">
        <w:rPr>
          <w:rFonts w:ascii="Arial" w:hAnsi="Arial" w:cs="Arial"/>
          <w:color w:val="000000" w:themeColor="text1"/>
          <w:sz w:val="20"/>
          <w:szCs w:val="24"/>
        </w:rPr>
        <w:t>long as</w:t>
      </w:r>
      <w:r w:rsidRPr="00634799">
        <w:rPr>
          <w:rFonts w:ascii="Arial" w:hAnsi="Arial" w:cs="Arial"/>
          <w:color w:val="000000" w:themeColor="text1"/>
          <w:sz w:val="20"/>
          <w:szCs w:val="24"/>
        </w:rPr>
        <w:t xml:space="preserve"> compare to other fruit crops. Market price and shelf life of </w:t>
      </w:r>
      <w:r w:rsidR="00126A89">
        <w:rPr>
          <w:rFonts w:ascii="Arial" w:hAnsi="Arial" w:cs="Arial"/>
          <w:color w:val="000000" w:themeColor="text1"/>
          <w:sz w:val="20"/>
          <w:szCs w:val="24"/>
        </w:rPr>
        <w:t>sapota</w:t>
      </w:r>
      <w:r w:rsidRPr="00634799">
        <w:rPr>
          <w:rFonts w:ascii="Arial" w:hAnsi="Arial" w:cs="Arial"/>
          <w:color w:val="000000" w:themeColor="text1"/>
          <w:sz w:val="20"/>
          <w:szCs w:val="24"/>
        </w:rPr>
        <w:t xml:space="preserve"> fruit </w:t>
      </w:r>
      <w:r w:rsidR="00126A89">
        <w:rPr>
          <w:rFonts w:ascii="Arial" w:hAnsi="Arial" w:cs="Arial"/>
          <w:color w:val="000000" w:themeColor="text1"/>
          <w:sz w:val="20"/>
          <w:szCs w:val="24"/>
        </w:rPr>
        <w:t>more</w:t>
      </w:r>
      <w:r w:rsidRPr="00634799">
        <w:rPr>
          <w:rFonts w:ascii="Arial" w:hAnsi="Arial" w:cs="Arial"/>
          <w:color w:val="000000" w:themeColor="text1"/>
          <w:sz w:val="20"/>
          <w:szCs w:val="24"/>
        </w:rPr>
        <w:t xml:space="preserve"> in the winter season crop as compare to summer season crop. Therefore, there is need to increase winter season yield</w:t>
      </w:r>
      <w:r w:rsidR="000C456E">
        <w:rPr>
          <w:rFonts w:ascii="Arial" w:hAnsi="Arial" w:cs="Arial"/>
          <w:color w:val="000000" w:themeColor="text1"/>
          <w:sz w:val="20"/>
          <w:szCs w:val="24"/>
        </w:rPr>
        <w:t xml:space="preserve"> by</w:t>
      </w:r>
      <w:r w:rsidRPr="00634799">
        <w:rPr>
          <w:rFonts w:ascii="Arial" w:hAnsi="Arial" w:cs="Arial"/>
          <w:color w:val="000000" w:themeColor="text1"/>
          <w:sz w:val="20"/>
          <w:szCs w:val="24"/>
        </w:rPr>
        <w:t xml:space="preserve"> splitting </w:t>
      </w:r>
      <w:r w:rsidR="000C456E" w:rsidRPr="00634799">
        <w:rPr>
          <w:rFonts w:ascii="Arial" w:hAnsi="Arial" w:cs="Arial"/>
          <w:color w:val="000000" w:themeColor="text1"/>
          <w:sz w:val="20"/>
          <w:szCs w:val="24"/>
        </w:rPr>
        <w:t xml:space="preserve">the </w:t>
      </w:r>
      <w:r w:rsidRPr="00634799">
        <w:rPr>
          <w:rFonts w:ascii="Arial" w:hAnsi="Arial" w:cs="Arial"/>
          <w:color w:val="000000" w:themeColor="text1"/>
          <w:sz w:val="20"/>
          <w:szCs w:val="24"/>
        </w:rPr>
        <w:t xml:space="preserve">nutrient doses. </w:t>
      </w:r>
      <w:r w:rsidR="000C456E">
        <w:rPr>
          <w:rFonts w:ascii="Arial" w:hAnsi="Arial" w:cs="Arial"/>
          <w:color w:val="000000" w:themeColor="text1"/>
          <w:sz w:val="20"/>
          <w:szCs w:val="24"/>
        </w:rPr>
        <w:t>S</w:t>
      </w:r>
      <w:r w:rsidR="00126A89">
        <w:rPr>
          <w:rFonts w:ascii="Arial" w:hAnsi="Arial" w:cs="Arial"/>
          <w:color w:val="000000" w:themeColor="text1"/>
          <w:sz w:val="20"/>
          <w:szCs w:val="24"/>
        </w:rPr>
        <w:t>apota</w:t>
      </w:r>
      <w:r w:rsidRPr="00634799">
        <w:rPr>
          <w:rFonts w:ascii="Arial" w:hAnsi="Arial" w:cs="Arial"/>
          <w:color w:val="000000" w:themeColor="text1"/>
          <w:sz w:val="20"/>
          <w:szCs w:val="24"/>
        </w:rPr>
        <w:t xml:space="preserve"> </w:t>
      </w:r>
      <w:r w:rsidR="000C456E">
        <w:rPr>
          <w:rFonts w:ascii="Arial" w:hAnsi="Arial" w:cs="Arial"/>
          <w:color w:val="000000" w:themeColor="text1"/>
          <w:sz w:val="20"/>
          <w:szCs w:val="24"/>
        </w:rPr>
        <w:t xml:space="preserve">having the </w:t>
      </w:r>
      <w:r w:rsidRPr="00634799">
        <w:rPr>
          <w:rFonts w:ascii="Arial" w:hAnsi="Arial" w:cs="Arial"/>
          <w:color w:val="000000" w:themeColor="text1"/>
          <w:sz w:val="20"/>
          <w:szCs w:val="24"/>
        </w:rPr>
        <w:t xml:space="preserve">highest flowering </w:t>
      </w:r>
      <w:r w:rsidR="000C456E">
        <w:rPr>
          <w:rFonts w:ascii="Arial" w:hAnsi="Arial" w:cs="Arial"/>
          <w:color w:val="000000" w:themeColor="text1"/>
          <w:sz w:val="20"/>
          <w:szCs w:val="24"/>
        </w:rPr>
        <w:t>during the</w:t>
      </w:r>
      <w:r w:rsidRPr="00634799">
        <w:rPr>
          <w:rFonts w:ascii="Arial" w:hAnsi="Arial" w:cs="Arial"/>
          <w:color w:val="000000" w:themeColor="text1"/>
          <w:sz w:val="20"/>
          <w:szCs w:val="24"/>
        </w:rPr>
        <w:t xml:space="preserve"> month of December to February and</w:t>
      </w:r>
      <w:r w:rsidR="000C456E" w:rsidRPr="000C456E">
        <w:rPr>
          <w:rFonts w:ascii="Arial" w:hAnsi="Arial" w:cs="Arial"/>
          <w:color w:val="000000" w:themeColor="text1"/>
          <w:sz w:val="20"/>
          <w:szCs w:val="24"/>
        </w:rPr>
        <w:t xml:space="preserve"> </w:t>
      </w:r>
      <w:r w:rsidR="000C456E" w:rsidRPr="00634799">
        <w:rPr>
          <w:rFonts w:ascii="Arial" w:hAnsi="Arial" w:cs="Arial"/>
          <w:color w:val="000000" w:themeColor="text1"/>
          <w:sz w:val="20"/>
          <w:szCs w:val="24"/>
        </w:rPr>
        <w:t>their</w:t>
      </w:r>
      <w:r w:rsidRPr="00634799">
        <w:rPr>
          <w:rFonts w:ascii="Arial" w:hAnsi="Arial" w:cs="Arial"/>
          <w:color w:val="000000" w:themeColor="text1"/>
          <w:sz w:val="20"/>
          <w:szCs w:val="24"/>
        </w:rPr>
        <w:t xml:space="preserve"> after </w:t>
      </w:r>
      <w:r w:rsidR="000C456E">
        <w:rPr>
          <w:rFonts w:ascii="Arial" w:hAnsi="Arial" w:cs="Arial"/>
          <w:color w:val="000000" w:themeColor="text1"/>
          <w:sz w:val="20"/>
          <w:szCs w:val="24"/>
        </w:rPr>
        <w:t xml:space="preserve">requirement of nutrients was </w:t>
      </w:r>
      <w:r w:rsidRPr="00634799">
        <w:rPr>
          <w:rFonts w:ascii="Arial" w:hAnsi="Arial" w:cs="Arial"/>
          <w:color w:val="000000" w:themeColor="text1"/>
          <w:sz w:val="20"/>
          <w:szCs w:val="24"/>
        </w:rPr>
        <w:t xml:space="preserve">round the year. Application of organic and inorganic source of nutrient may be helpful in increase vegetative and reproductive growth of </w:t>
      </w:r>
      <w:r w:rsidR="00126A89">
        <w:rPr>
          <w:rFonts w:ascii="Arial" w:hAnsi="Arial" w:cs="Arial"/>
          <w:color w:val="000000" w:themeColor="text1"/>
          <w:sz w:val="20"/>
          <w:szCs w:val="24"/>
        </w:rPr>
        <w:t>sapota</w:t>
      </w:r>
      <w:r w:rsidRPr="00634799">
        <w:rPr>
          <w:rFonts w:ascii="Arial" w:hAnsi="Arial" w:cs="Arial"/>
          <w:color w:val="000000" w:themeColor="text1"/>
          <w:sz w:val="20"/>
          <w:szCs w:val="24"/>
          <w:lang w:val="en-IN"/>
        </w:rPr>
        <w:t>.</w:t>
      </w:r>
      <w:r w:rsidR="00CB3092">
        <w:rPr>
          <w:rFonts w:ascii="Arial" w:hAnsi="Arial" w:cs="Arial"/>
          <w:color w:val="000000" w:themeColor="text1"/>
          <w:sz w:val="20"/>
          <w:szCs w:val="24"/>
          <w:lang w:val="en-IN"/>
        </w:rPr>
        <w:t xml:space="preserve"> </w:t>
      </w:r>
      <w:r w:rsidR="00CB3092" w:rsidRPr="00CB3092">
        <w:rPr>
          <w:rFonts w:ascii="Arial" w:hAnsi="Arial" w:cs="Arial"/>
          <w:color w:val="000000" w:themeColor="text1"/>
          <w:sz w:val="20"/>
          <w:szCs w:val="24"/>
          <w:lang w:val="en-IN"/>
        </w:rPr>
        <w:t xml:space="preserve">Micronutrients can tremendously boost </w:t>
      </w:r>
      <w:r w:rsidR="00CB3092" w:rsidRPr="00CB3092">
        <w:rPr>
          <w:rFonts w:ascii="Arial" w:hAnsi="Arial" w:cs="Arial"/>
          <w:color w:val="000000" w:themeColor="text1"/>
          <w:sz w:val="20"/>
          <w:szCs w:val="24"/>
          <w:lang w:val="en-IN"/>
        </w:rPr>
        <w:lastRenderedPageBreak/>
        <w:t>horticultural crop yield and improve quality and post-harvest life of horticultural produce (Raja, 2009</w:t>
      </w:r>
      <w:r w:rsidR="00CB3092">
        <w:rPr>
          <w:rFonts w:ascii="Arial" w:hAnsi="Arial" w:cs="Arial"/>
          <w:color w:val="000000" w:themeColor="text1"/>
          <w:sz w:val="20"/>
          <w:szCs w:val="24"/>
          <w:lang w:val="en-IN"/>
        </w:rPr>
        <w:t>).</w:t>
      </w:r>
      <w:r w:rsidRPr="00634799">
        <w:rPr>
          <w:rFonts w:ascii="Arial" w:hAnsi="Arial" w:cs="Arial"/>
          <w:color w:val="000000" w:themeColor="text1"/>
          <w:sz w:val="20"/>
          <w:szCs w:val="24"/>
          <w:lang w:val="en-IN"/>
        </w:rPr>
        <w:t xml:space="preserve"> Konkan region situated at costal lowland that gets about 2072-3800 mm annual average rainfall (</w:t>
      </w:r>
      <w:proofErr w:type="spellStart"/>
      <w:r w:rsidRPr="00634799">
        <w:rPr>
          <w:rFonts w:ascii="Arial" w:hAnsi="Arial" w:cs="Arial"/>
          <w:color w:val="000000" w:themeColor="text1"/>
          <w:sz w:val="20"/>
          <w:szCs w:val="24"/>
          <w:lang w:val="en-IN"/>
        </w:rPr>
        <w:t>Dakhore</w:t>
      </w:r>
      <w:proofErr w:type="spellEnd"/>
      <w:r w:rsidRPr="00634799">
        <w:rPr>
          <w:rFonts w:ascii="Arial" w:hAnsi="Arial" w:cs="Arial"/>
          <w:color w:val="000000" w:themeColor="text1"/>
          <w:sz w:val="20"/>
          <w:szCs w:val="24"/>
          <w:lang w:val="en-IN"/>
        </w:rPr>
        <w:t xml:space="preserve"> </w:t>
      </w:r>
      <w:r w:rsidRPr="00634799">
        <w:rPr>
          <w:rFonts w:ascii="Arial" w:hAnsi="Arial" w:cs="Arial"/>
          <w:i/>
          <w:iCs/>
          <w:color w:val="000000" w:themeColor="text1"/>
          <w:sz w:val="20"/>
          <w:szCs w:val="24"/>
          <w:lang w:val="en-IN"/>
        </w:rPr>
        <w:t>et al.,</w:t>
      </w:r>
      <w:r w:rsidRPr="00634799">
        <w:rPr>
          <w:rFonts w:ascii="Arial" w:hAnsi="Arial" w:cs="Arial"/>
          <w:color w:val="000000" w:themeColor="text1"/>
          <w:sz w:val="20"/>
          <w:szCs w:val="24"/>
          <w:lang w:val="en-IN"/>
        </w:rPr>
        <w:t xml:space="preserve"> 2017).   Under tropical conditions, soil nutrients are leached or lost rapidly due to high rainfall and various factors like soil texture and structure. Therefore, it is important to apply nutrients at the critical stages of tree growth at small doses, at short intervals, to minimize loss of nutrients and cost of production </w:t>
      </w:r>
      <w:r w:rsidRPr="00634799">
        <w:rPr>
          <w:rFonts w:ascii="Arial" w:hAnsi="Arial" w:cs="Arial"/>
          <w:color w:val="000000" w:themeColor="text1"/>
          <w:sz w:val="20"/>
          <w:szCs w:val="24"/>
        </w:rPr>
        <w:t xml:space="preserve">which is helpful for improving nutrient use efficiency and expected yield. </w:t>
      </w:r>
    </w:p>
    <w:p w14:paraId="4B2FE5C5" w14:textId="77777777" w:rsidR="00414E05" w:rsidRPr="00634799" w:rsidRDefault="00414E05" w:rsidP="00634799">
      <w:pPr>
        <w:spacing w:after="0" w:line="480" w:lineRule="auto"/>
        <w:rPr>
          <w:rFonts w:ascii="Arial" w:hAnsi="Arial" w:cs="Arial"/>
          <w:b/>
          <w:szCs w:val="24"/>
        </w:rPr>
      </w:pPr>
      <w:r w:rsidRPr="00634799">
        <w:rPr>
          <w:rFonts w:ascii="Arial" w:hAnsi="Arial" w:cs="Arial"/>
          <w:b/>
          <w:szCs w:val="24"/>
        </w:rPr>
        <w:t>MATERIAL AND METHODS</w:t>
      </w:r>
    </w:p>
    <w:p w14:paraId="486FFB77" w14:textId="77777777" w:rsidR="0091178D" w:rsidRDefault="00414E05" w:rsidP="00A37287">
      <w:pPr>
        <w:pStyle w:val="BodyText2"/>
        <w:spacing w:line="480" w:lineRule="auto"/>
        <w:ind w:firstLine="720"/>
        <w:rPr>
          <w:rFonts w:ascii="Arial" w:hAnsi="Arial" w:cs="Arial"/>
          <w:sz w:val="20"/>
          <w:szCs w:val="20"/>
        </w:rPr>
      </w:pPr>
      <w:r w:rsidRPr="00634799">
        <w:rPr>
          <w:rFonts w:ascii="Arial" w:hAnsi="Arial" w:cs="Arial"/>
          <w:sz w:val="20"/>
          <w:szCs w:val="20"/>
        </w:rPr>
        <w:t xml:space="preserve">The field experiment was carried out at NARP Farm, </w:t>
      </w:r>
      <w:r w:rsidRPr="00634799">
        <w:rPr>
          <w:rFonts w:ascii="Arial" w:hAnsi="Arial" w:cs="Arial"/>
          <w:bCs/>
          <w:sz w:val="20"/>
          <w:szCs w:val="20"/>
        </w:rPr>
        <w:t>Agricultural Research Station, Palghar, Dr. B. S. Konkan Krishi Vidyapeeth, Dapoli</w:t>
      </w:r>
      <w:r w:rsidRPr="00634799">
        <w:rPr>
          <w:rFonts w:ascii="Arial" w:hAnsi="Arial" w:cs="Arial"/>
          <w:sz w:val="20"/>
          <w:szCs w:val="20"/>
        </w:rPr>
        <w:t xml:space="preserve"> during year 2017-2021. </w:t>
      </w:r>
      <w:r w:rsidRPr="00634799">
        <w:rPr>
          <w:rFonts w:ascii="Arial" w:hAnsi="Arial" w:cs="Arial"/>
          <w:sz w:val="20"/>
          <w:szCs w:val="20"/>
          <w:lang w:val="en-IN"/>
        </w:rPr>
        <w:t xml:space="preserve"> The selected orchard is located in Northern Konkan region of Maharashtra state at latitude 19°73ˈ and longitude 72°76ˈ at an altitude of 52.9 metres above the mean sea level. </w:t>
      </w:r>
      <w:r w:rsidRPr="00634799">
        <w:rPr>
          <w:rFonts w:ascii="Arial" w:hAnsi="Arial" w:cs="Arial"/>
          <w:sz w:val="20"/>
          <w:szCs w:val="20"/>
        </w:rPr>
        <w:t xml:space="preserve">The experiment was laid out in Randomized Block Design with four replications. The experiment was imposed on </w:t>
      </w:r>
      <w:proofErr w:type="gramStart"/>
      <w:r w:rsidRPr="00634799">
        <w:rPr>
          <w:rFonts w:ascii="Arial" w:hAnsi="Arial" w:cs="Arial"/>
          <w:sz w:val="20"/>
          <w:szCs w:val="20"/>
        </w:rPr>
        <w:t>twenty year old</w:t>
      </w:r>
      <w:proofErr w:type="gramEnd"/>
      <w:r w:rsidRPr="00634799">
        <w:rPr>
          <w:rFonts w:ascii="Arial" w:hAnsi="Arial" w:cs="Arial"/>
          <w:sz w:val="20"/>
          <w:szCs w:val="20"/>
        </w:rPr>
        <w:t xml:space="preserve"> </w:t>
      </w:r>
      <w:proofErr w:type="spellStart"/>
      <w:r w:rsidRPr="00634799">
        <w:rPr>
          <w:rFonts w:ascii="Arial" w:hAnsi="Arial" w:cs="Arial"/>
          <w:sz w:val="20"/>
          <w:szCs w:val="20"/>
        </w:rPr>
        <w:t>Kalipatti</w:t>
      </w:r>
      <w:proofErr w:type="spellEnd"/>
      <w:r w:rsidRPr="00634799">
        <w:rPr>
          <w:rFonts w:ascii="Arial" w:hAnsi="Arial" w:cs="Arial"/>
          <w:sz w:val="20"/>
          <w:szCs w:val="20"/>
        </w:rPr>
        <w:t xml:space="preserve"> variety with spacing of 10 X 10</w:t>
      </w:r>
      <w:r w:rsidR="000C456E">
        <w:rPr>
          <w:rFonts w:ascii="Arial" w:hAnsi="Arial" w:cs="Arial"/>
          <w:sz w:val="20"/>
          <w:szCs w:val="20"/>
        </w:rPr>
        <w:t xml:space="preserve"> </w:t>
      </w:r>
      <w:r w:rsidRPr="00634799">
        <w:rPr>
          <w:rFonts w:ascii="Arial" w:hAnsi="Arial" w:cs="Arial"/>
          <w:sz w:val="20"/>
          <w:szCs w:val="20"/>
        </w:rPr>
        <w:t xml:space="preserve">m and divided with 5 treatment plots having four plants per unit. </w:t>
      </w:r>
    </w:p>
    <w:p w14:paraId="52174850" w14:textId="549DE7E2" w:rsidR="00A77FB0" w:rsidRDefault="000C456E" w:rsidP="00A37287">
      <w:pPr>
        <w:pStyle w:val="BodyText2"/>
        <w:spacing w:line="480" w:lineRule="auto"/>
        <w:ind w:firstLine="720"/>
        <w:rPr>
          <w:rFonts w:ascii="Arial" w:hAnsi="Arial" w:cs="Arial"/>
          <w:sz w:val="20"/>
          <w:szCs w:val="20"/>
        </w:rPr>
      </w:pPr>
      <w:r w:rsidRPr="0091178D">
        <w:rPr>
          <w:rFonts w:ascii="Arial" w:hAnsi="Arial" w:cs="Arial"/>
          <w:b/>
          <w:sz w:val="20"/>
          <w:szCs w:val="20"/>
        </w:rPr>
        <w:t>Table</w:t>
      </w:r>
      <w:r w:rsidR="00184AD9" w:rsidRPr="0091178D">
        <w:rPr>
          <w:rFonts w:ascii="Arial" w:hAnsi="Arial" w:cs="Arial"/>
          <w:b/>
          <w:sz w:val="20"/>
          <w:szCs w:val="20"/>
        </w:rPr>
        <w:t xml:space="preserve"> 1</w:t>
      </w:r>
      <w:r w:rsidR="00184AD9">
        <w:rPr>
          <w:rFonts w:ascii="Arial" w:hAnsi="Arial" w:cs="Arial"/>
          <w:sz w:val="20"/>
          <w:szCs w:val="20"/>
        </w:rPr>
        <w:t xml:space="preserve">: </w:t>
      </w:r>
      <w:r w:rsidR="00414E05" w:rsidRPr="00634799">
        <w:rPr>
          <w:rFonts w:ascii="Arial" w:hAnsi="Arial" w:cs="Arial"/>
          <w:sz w:val="20"/>
          <w:szCs w:val="20"/>
        </w:rPr>
        <w:t xml:space="preserve">The treatment details </w:t>
      </w:r>
    </w:p>
    <w:tbl>
      <w:tblPr>
        <w:tblW w:w="5000" w:type="pct"/>
        <w:jc w:val="center"/>
        <w:tblLook w:val="04A0" w:firstRow="1" w:lastRow="0" w:firstColumn="1" w:lastColumn="0" w:noHBand="0" w:noVBand="1"/>
      </w:tblPr>
      <w:tblGrid>
        <w:gridCol w:w="1228"/>
        <w:gridCol w:w="1235"/>
        <w:gridCol w:w="1328"/>
        <w:gridCol w:w="1322"/>
        <w:gridCol w:w="1235"/>
        <w:gridCol w:w="2372"/>
      </w:tblGrid>
      <w:tr w:rsidR="00414E05" w:rsidRPr="00634799" w14:paraId="46970E68" w14:textId="77777777" w:rsidTr="000C456E">
        <w:trPr>
          <w:trHeight w:val="332"/>
          <w:jc w:val="center"/>
        </w:trPr>
        <w:tc>
          <w:tcPr>
            <w:tcW w:w="704" w:type="pct"/>
            <w:tcBorders>
              <w:bottom w:val="single" w:sz="4" w:space="0" w:color="auto"/>
            </w:tcBorders>
          </w:tcPr>
          <w:p w14:paraId="018C0B60" w14:textId="77777777" w:rsidR="00414E05" w:rsidRPr="00634799" w:rsidRDefault="00414E05" w:rsidP="00414E05">
            <w:pPr>
              <w:spacing w:before="40" w:after="40" w:line="240" w:lineRule="auto"/>
              <w:jc w:val="center"/>
              <w:rPr>
                <w:rFonts w:ascii="Arial" w:hAnsi="Arial" w:cs="Arial"/>
                <w:sz w:val="20"/>
                <w:szCs w:val="20"/>
              </w:rPr>
            </w:pPr>
          </w:p>
        </w:tc>
        <w:tc>
          <w:tcPr>
            <w:tcW w:w="4296" w:type="pct"/>
            <w:gridSpan w:val="5"/>
            <w:tcBorders>
              <w:bottom w:val="single" w:sz="4" w:space="0" w:color="auto"/>
            </w:tcBorders>
          </w:tcPr>
          <w:p w14:paraId="749D035D" w14:textId="77777777" w:rsidR="00414E05" w:rsidRPr="00634799" w:rsidRDefault="00414E05" w:rsidP="00414E05">
            <w:pPr>
              <w:spacing w:before="40" w:after="40" w:line="240" w:lineRule="auto"/>
              <w:rPr>
                <w:rFonts w:ascii="Arial" w:hAnsi="Arial" w:cs="Arial"/>
                <w:sz w:val="20"/>
                <w:szCs w:val="20"/>
              </w:rPr>
            </w:pPr>
            <w:r w:rsidRPr="00634799">
              <w:rPr>
                <w:rFonts w:ascii="Arial" w:hAnsi="Arial" w:cs="Arial"/>
                <w:bCs/>
                <w:sz w:val="20"/>
                <w:szCs w:val="20"/>
              </w:rPr>
              <w:t>80% dose of RDF (3:3:3 kg NPK/ tree)</w:t>
            </w:r>
          </w:p>
        </w:tc>
      </w:tr>
      <w:tr w:rsidR="00414E05" w:rsidRPr="00634799" w14:paraId="1992A7CB" w14:textId="77777777" w:rsidTr="000C456E">
        <w:trPr>
          <w:trHeight w:val="350"/>
          <w:jc w:val="center"/>
        </w:trPr>
        <w:tc>
          <w:tcPr>
            <w:tcW w:w="704" w:type="pct"/>
            <w:vMerge w:val="restart"/>
            <w:tcBorders>
              <w:top w:val="single" w:sz="4" w:space="0" w:color="auto"/>
            </w:tcBorders>
            <w:vAlign w:val="center"/>
          </w:tcPr>
          <w:p w14:paraId="2C108852" w14:textId="77777777" w:rsidR="00414E05" w:rsidRPr="00634799" w:rsidRDefault="00414E05" w:rsidP="00414E05">
            <w:pPr>
              <w:spacing w:before="40" w:after="40" w:line="240" w:lineRule="auto"/>
              <w:rPr>
                <w:rFonts w:ascii="Arial" w:hAnsi="Arial" w:cs="Arial"/>
                <w:sz w:val="20"/>
                <w:szCs w:val="20"/>
              </w:rPr>
            </w:pPr>
            <w:r w:rsidRPr="00634799">
              <w:rPr>
                <w:rFonts w:ascii="Arial" w:hAnsi="Arial" w:cs="Arial"/>
                <w:sz w:val="20"/>
                <w:szCs w:val="20"/>
              </w:rPr>
              <w:t>Treatments</w:t>
            </w:r>
          </w:p>
        </w:tc>
        <w:tc>
          <w:tcPr>
            <w:tcW w:w="2936" w:type="pct"/>
            <w:gridSpan w:val="4"/>
            <w:tcBorders>
              <w:top w:val="single" w:sz="4" w:space="0" w:color="auto"/>
            </w:tcBorders>
          </w:tcPr>
          <w:p w14:paraId="114A71C8"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Stages of crop growth</w:t>
            </w:r>
          </w:p>
        </w:tc>
        <w:tc>
          <w:tcPr>
            <w:tcW w:w="1360" w:type="pct"/>
            <w:vMerge w:val="restart"/>
            <w:tcBorders>
              <w:top w:val="single" w:sz="4" w:space="0" w:color="auto"/>
            </w:tcBorders>
            <w:vAlign w:val="center"/>
          </w:tcPr>
          <w:p w14:paraId="6FFBBDC6"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Common dose</w:t>
            </w:r>
          </w:p>
          <w:p w14:paraId="27AC5702"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bCs/>
                <w:sz w:val="20"/>
                <w:szCs w:val="20"/>
              </w:rPr>
              <w:t>(Remaining 20% RDF)</w:t>
            </w:r>
          </w:p>
        </w:tc>
      </w:tr>
      <w:tr w:rsidR="00414E05" w:rsidRPr="00634799" w14:paraId="61256FC0" w14:textId="77777777" w:rsidTr="000C456E">
        <w:trPr>
          <w:jc w:val="center"/>
        </w:trPr>
        <w:tc>
          <w:tcPr>
            <w:tcW w:w="704" w:type="pct"/>
            <w:vMerge/>
          </w:tcPr>
          <w:p w14:paraId="2A3BD5D6" w14:textId="77777777" w:rsidR="00414E05" w:rsidRPr="00634799" w:rsidRDefault="00414E05" w:rsidP="00414E05">
            <w:pPr>
              <w:spacing w:before="40" w:after="40" w:line="240" w:lineRule="auto"/>
              <w:rPr>
                <w:rFonts w:ascii="Arial" w:hAnsi="Arial" w:cs="Arial"/>
                <w:sz w:val="20"/>
                <w:szCs w:val="20"/>
              </w:rPr>
            </w:pPr>
          </w:p>
        </w:tc>
        <w:tc>
          <w:tcPr>
            <w:tcW w:w="709" w:type="pct"/>
          </w:tcPr>
          <w:p w14:paraId="54874A55"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I Vegetative flush (June)</w:t>
            </w:r>
          </w:p>
        </w:tc>
        <w:tc>
          <w:tcPr>
            <w:tcW w:w="761" w:type="pct"/>
          </w:tcPr>
          <w:p w14:paraId="653B85AE"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II Fruit set (September)</w:t>
            </w:r>
          </w:p>
        </w:tc>
        <w:tc>
          <w:tcPr>
            <w:tcW w:w="758" w:type="pct"/>
          </w:tcPr>
          <w:p w14:paraId="37844625"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III Fruit pea stage (November)</w:t>
            </w:r>
          </w:p>
        </w:tc>
        <w:tc>
          <w:tcPr>
            <w:tcW w:w="708" w:type="pct"/>
          </w:tcPr>
          <w:p w14:paraId="6883BC6D"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IV Fruit growth (February)</w:t>
            </w:r>
          </w:p>
        </w:tc>
        <w:tc>
          <w:tcPr>
            <w:tcW w:w="1360" w:type="pct"/>
            <w:vMerge/>
          </w:tcPr>
          <w:p w14:paraId="20E08A46" w14:textId="77777777" w:rsidR="00414E05" w:rsidRPr="00634799" w:rsidRDefault="00414E05" w:rsidP="00414E05">
            <w:pPr>
              <w:spacing w:before="40" w:after="40" w:line="240" w:lineRule="auto"/>
              <w:rPr>
                <w:rFonts w:ascii="Arial" w:hAnsi="Arial" w:cs="Arial"/>
                <w:sz w:val="20"/>
                <w:szCs w:val="20"/>
              </w:rPr>
            </w:pPr>
          </w:p>
        </w:tc>
      </w:tr>
      <w:tr w:rsidR="00414E05" w:rsidRPr="00634799" w14:paraId="626D3070" w14:textId="77777777" w:rsidTr="000C456E">
        <w:trPr>
          <w:trHeight w:val="223"/>
          <w:jc w:val="center"/>
        </w:trPr>
        <w:tc>
          <w:tcPr>
            <w:tcW w:w="704" w:type="pct"/>
            <w:vMerge/>
            <w:tcBorders>
              <w:bottom w:val="single" w:sz="4" w:space="0" w:color="auto"/>
            </w:tcBorders>
          </w:tcPr>
          <w:p w14:paraId="743D0E29" w14:textId="77777777" w:rsidR="00414E05" w:rsidRPr="00634799" w:rsidRDefault="00414E05" w:rsidP="00414E05">
            <w:pPr>
              <w:spacing w:before="40" w:after="40" w:line="240" w:lineRule="auto"/>
              <w:rPr>
                <w:rFonts w:ascii="Arial" w:hAnsi="Arial" w:cs="Arial"/>
                <w:sz w:val="20"/>
                <w:szCs w:val="20"/>
              </w:rPr>
            </w:pPr>
          </w:p>
        </w:tc>
        <w:tc>
          <w:tcPr>
            <w:tcW w:w="709" w:type="pct"/>
            <w:tcBorders>
              <w:bottom w:val="single" w:sz="4" w:space="0" w:color="auto"/>
            </w:tcBorders>
          </w:tcPr>
          <w:p w14:paraId="65552CEF"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N-P-K</w:t>
            </w:r>
          </w:p>
        </w:tc>
        <w:tc>
          <w:tcPr>
            <w:tcW w:w="761" w:type="pct"/>
            <w:tcBorders>
              <w:bottom w:val="single" w:sz="4" w:space="0" w:color="auto"/>
            </w:tcBorders>
          </w:tcPr>
          <w:p w14:paraId="0FA9B859" w14:textId="77777777" w:rsidR="00414E05" w:rsidRPr="00634799" w:rsidRDefault="00414E05" w:rsidP="00414E05">
            <w:pPr>
              <w:spacing w:line="240" w:lineRule="auto"/>
              <w:rPr>
                <w:rFonts w:ascii="Arial" w:hAnsi="Arial" w:cs="Arial"/>
                <w:sz w:val="20"/>
                <w:szCs w:val="20"/>
              </w:rPr>
            </w:pPr>
            <w:r w:rsidRPr="00634799">
              <w:rPr>
                <w:rFonts w:ascii="Arial" w:hAnsi="Arial" w:cs="Arial"/>
                <w:sz w:val="20"/>
                <w:szCs w:val="20"/>
              </w:rPr>
              <w:t>N-P-K</w:t>
            </w:r>
          </w:p>
        </w:tc>
        <w:tc>
          <w:tcPr>
            <w:tcW w:w="758" w:type="pct"/>
            <w:tcBorders>
              <w:bottom w:val="single" w:sz="4" w:space="0" w:color="auto"/>
            </w:tcBorders>
          </w:tcPr>
          <w:p w14:paraId="7D11FAE8" w14:textId="77777777" w:rsidR="00414E05" w:rsidRPr="00634799" w:rsidRDefault="00414E05" w:rsidP="00414E05">
            <w:pPr>
              <w:spacing w:line="240" w:lineRule="auto"/>
              <w:rPr>
                <w:rFonts w:ascii="Arial" w:hAnsi="Arial" w:cs="Arial"/>
                <w:sz w:val="20"/>
                <w:szCs w:val="20"/>
              </w:rPr>
            </w:pPr>
            <w:r w:rsidRPr="00634799">
              <w:rPr>
                <w:rFonts w:ascii="Arial" w:hAnsi="Arial" w:cs="Arial"/>
                <w:sz w:val="20"/>
                <w:szCs w:val="20"/>
              </w:rPr>
              <w:t>N-P-K</w:t>
            </w:r>
          </w:p>
        </w:tc>
        <w:tc>
          <w:tcPr>
            <w:tcW w:w="708" w:type="pct"/>
            <w:tcBorders>
              <w:bottom w:val="single" w:sz="4" w:space="0" w:color="auto"/>
            </w:tcBorders>
          </w:tcPr>
          <w:p w14:paraId="35D3888C" w14:textId="77777777" w:rsidR="00414E05" w:rsidRPr="00634799" w:rsidRDefault="00414E05" w:rsidP="00414E05">
            <w:pPr>
              <w:spacing w:line="240" w:lineRule="auto"/>
              <w:rPr>
                <w:rFonts w:ascii="Arial" w:hAnsi="Arial" w:cs="Arial"/>
                <w:sz w:val="20"/>
                <w:szCs w:val="20"/>
              </w:rPr>
            </w:pPr>
            <w:r w:rsidRPr="00634799">
              <w:rPr>
                <w:rFonts w:ascii="Arial" w:hAnsi="Arial" w:cs="Arial"/>
                <w:sz w:val="20"/>
                <w:szCs w:val="20"/>
              </w:rPr>
              <w:t>N-P-K</w:t>
            </w:r>
          </w:p>
        </w:tc>
        <w:tc>
          <w:tcPr>
            <w:tcW w:w="1360" w:type="pct"/>
            <w:vMerge/>
            <w:tcBorders>
              <w:bottom w:val="single" w:sz="4" w:space="0" w:color="auto"/>
            </w:tcBorders>
          </w:tcPr>
          <w:p w14:paraId="0F2A3CDA" w14:textId="77777777" w:rsidR="00414E05" w:rsidRPr="00634799" w:rsidRDefault="00414E05" w:rsidP="00414E05">
            <w:pPr>
              <w:spacing w:before="40" w:after="40" w:line="240" w:lineRule="auto"/>
              <w:rPr>
                <w:rFonts w:ascii="Arial" w:hAnsi="Arial" w:cs="Arial"/>
                <w:sz w:val="20"/>
                <w:szCs w:val="20"/>
              </w:rPr>
            </w:pPr>
          </w:p>
        </w:tc>
      </w:tr>
      <w:tr w:rsidR="00414E05" w:rsidRPr="00634799" w14:paraId="6F7CD4EE" w14:textId="77777777" w:rsidTr="000C456E">
        <w:trPr>
          <w:trHeight w:val="624"/>
          <w:jc w:val="center"/>
        </w:trPr>
        <w:tc>
          <w:tcPr>
            <w:tcW w:w="704" w:type="pct"/>
            <w:tcBorders>
              <w:top w:val="single" w:sz="4" w:space="0" w:color="auto"/>
            </w:tcBorders>
            <w:vAlign w:val="center"/>
          </w:tcPr>
          <w:p w14:paraId="11E83034"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T</w:t>
            </w:r>
            <w:r w:rsidRPr="00634799">
              <w:rPr>
                <w:rFonts w:ascii="Arial" w:hAnsi="Arial" w:cs="Arial"/>
                <w:sz w:val="20"/>
                <w:szCs w:val="20"/>
                <w:vertAlign w:val="subscript"/>
              </w:rPr>
              <w:t>1</w:t>
            </w:r>
          </w:p>
        </w:tc>
        <w:tc>
          <w:tcPr>
            <w:tcW w:w="709" w:type="pct"/>
            <w:tcBorders>
              <w:top w:val="single" w:sz="4" w:space="0" w:color="auto"/>
            </w:tcBorders>
            <w:vAlign w:val="center"/>
          </w:tcPr>
          <w:p w14:paraId="138DE381"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32-40-20</w:t>
            </w:r>
          </w:p>
        </w:tc>
        <w:tc>
          <w:tcPr>
            <w:tcW w:w="761" w:type="pct"/>
            <w:tcBorders>
              <w:top w:val="single" w:sz="4" w:space="0" w:color="auto"/>
            </w:tcBorders>
            <w:vAlign w:val="center"/>
          </w:tcPr>
          <w:p w14:paraId="455D9093"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16-0-20</w:t>
            </w:r>
          </w:p>
        </w:tc>
        <w:tc>
          <w:tcPr>
            <w:tcW w:w="758" w:type="pct"/>
            <w:tcBorders>
              <w:top w:val="single" w:sz="4" w:space="0" w:color="auto"/>
            </w:tcBorders>
            <w:vAlign w:val="center"/>
          </w:tcPr>
          <w:p w14:paraId="31802089"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16-40-20</w:t>
            </w:r>
          </w:p>
        </w:tc>
        <w:tc>
          <w:tcPr>
            <w:tcW w:w="708" w:type="pct"/>
            <w:tcBorders>
              <w:top w:val="single" w:sz="4" w:space="0" w:color="auto"/>
            </w:tcBorders>
            <w:vAlign w:val="center"/>
          </w:tcPr>
          <w:p w14:paraId="1B6CE60A"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16-0-20</w:t>
            </w:r>
          </w:p>
        </w:tc>
        <w:tc>
          <w:tcPr>
            <w:tcW w:w="1360" w:type="pct"/>
            <w:vMerge w:val="restart"/>
            <w:tcBorders>
              <w:top w:val="single" w:sz="4" w:space="0" w:color="auto"/>
            </w:tcBorders>
          </w:tcPr>
          <w:p w14:paraId="3BC1BEF0"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*15 kg Vermicompost + Azotobacter 100g and PSB 100g per tree (10</w:t>
            </w:r>
            <w:r w:rsidRPr="00634799">
              <w:rPr>
                <w:rFonts w:ascii="Arial" w:hAnsi="Arial" w:cs="Arial"/>
                <w:sz w:val="20"/>
                <w:szCs w:val="20"/>
                <w:vertAlign w:val="superscript"/>
              </w:rPr>
              <w:t>8</w:t>
            </w:r>
            <w:r w:rsidRPr="00634799">
              <w:rPr>
                <w:rFonts w:ascii="Arial" w:hAnsi="Arial" w:cs="Arial"/>
                <w:sz w:val="20"/>
                <w:szCs w:val="20"/>
              </w:rPr>
              <w:t>cfu/mg) in June.</w:t>
            </w:r>
          </w:p>
          <w:p w14:paraId="12C6C499" w14:textId="77777777" w:rsidR="00414E05" w:rsidRPr="00634799" w:rsidRDefault="00414E05" w:rsidP="00414E05">
            <w:pPr>
              <w:spacing w:before="40" w:after="40" w:line="240" w:lineRule="auto"/>
              <w:rPr>
                <w:rFonts w:ascii="Arial" w:hAnsi="Arial" w:cs="Arial"/>
                <w:sz w:val="20"/>
                <w:szCs w:val="20"/>
              </w:rPr>
            </w:pPr>
            <w:r w:rsidRPr="00634799">
              <w:rPr>
                <w:rFonts w:ascii="Arial" w:hAnsi="Arial" w:cs="Arial"/>
                <w:sz w:val="20"/>
                <w:szCs w:val="20"/>
              </w:rPr>
              <w:t>Micronutrient spray in October (ZnSO</w:t>
            </w:r>
            <w:r w:rsidRPr="00634799">
              <w:rPr>
                <w:rFonts w:ascii="Arial" w:hAnsi="Arial" w:cs="Arial"/>
                <w:sz w:val="20"/>
                <w:szCs w:val="20"/>
                <w:vertAlign w:val="subscript"/>
              </w:rPr>
              <w:t>4</w:t>
            </w:r>
            <w:r w:rsidRPr="00634799">
              <w:rPr>
                <w:rFonts w:ascii="Arial" w:hAnsi="Arial" w:cs="Arial"/>
                <w:sz w:val="20"/>
                <w:szCs w:val="20"/>
              </w:rPr>
              <w:t>-0.6%, Fe SO</w:t>
            </w:r>
            <w:r w:rsidRPr="00634799">
              <w:rPr>
                <w:rFonts w:ascii="Arial" w:hAnsi="Arial" w:cs="Arial"/>
                <w:sz w:val="20"/>
                <w:szCs w:val="20"/>
                <w:vertAlign w:val="subscript"/>
              </w:rPr>
              <w:t>4</w:t>
            </w:r>
            <w:r w:rsidRPr="00634799">
              <w:rPr>
                <w:rFonts w:ascii="Arial" w:hAnsi="Arial" w:cs="Arial"/>
                <w:sz w:val="20"/>
                <w:szCs w:val="20"/>
              </w:rPr>
              <w:t>-0.4%, Mn SO</w:t>
            </w:r>
            <w:r w:rsidRPr="00634799">
              <w:rPr>
                <w:rFonts w:ascii="Arial" w:hAnsi="Arial" w:cs="Arial"/>
                <w:sz w:val="20"/>
                <w:szCs w:val="20"/>
                <w:vertAlign w:val="subscript"/>
              </w:rPr>
              <w:t>4</w:t>
            </w:r>
            <w:r w:rsidRPr="00634799">
              <w:rPr>
                <w:rFonts w:ascii="Arial" w:hAnsi="Arial" w:cs="Arial"/>
                <w:sz w:val="20"/>
                <w:szCs w:val="20"/>
              </w:rPr>
              <w:t>-0.2%,</w:t>
            </w:r>
          </w:p>
          <w:p w14:paraId="6E70D907" w14:textId="77777777" w:rsidR="00414E05" w:rsidRPr="00634799" w:rsidRDefault="00414E05" w:rsidP="00414E05">
            <w:pPr>
              <w:spacing w:before="40" w:after="40" w:line="240" w:lineRule="auto"/>
              <w:rPr>
                <w:rFonts w:ascii="Arial" w:hAnsi="Arial" w:cs="Arial"/>
                <w:sz w:val="20"/>
                <w:szCs w:val="20"/>
              </w:rPr>
            </w:pPr>
            <w:r w:rsidRPr="00634799">
              <w:rPr>
                <w:rFonts w:ascii="Arial" w:hAnsi="Arial" w:cs="Arial"/>
                <w:sz w:val="20"/>
                <w:szCs w:val="20"/>
              </w:rPr>
              <w:t xml:space="preserve"> CuSO</w:t>
            </w:r>
            <w:r w:rsidRPr="00634799">
              <w:rPr>
                <w:rFonts w:ascii="Arial" w:hAnsi="Arial" w:cs="Arial"/>
                <w:sz w:val="20"/>
                <w:szCs w:val="20"/>
                <w:vertAlign w:val="subscript"/>
              </w:rPr>
              <w:t>4</w:t>
            </w:r>
            <w:r w:rsidRPr="00634799">
              <w:rPr>
                <w:rFonts w:ascii="Arial" w:hAnsi="Arial" w:cs="Arial"/>
                <w:sz w:val="20"/>
                <w:szCs w:val="20"/>
              </w:rPr>
              <w:t xml:space="preserve">-0.2%, </w:t>
            </w:r>
          </w:p>
          <w:p w14:paraId="7A42CB43" w14:textId="77777777" w:rsidR="00414E05" w:rsidRPr="00634799" w:rsidRDefault="00414E05" w:rsidP="00414E05">
            <w:pPr>
              <w:spacing w:before="40" w:after="40" w:line="240" w:lineRule="auto"/>
              <w:rPr>
                <w:rFonts w:ascii="Arial" w:hAnsi="Arial" w:cs="Arial"/>
                <w:sz w:val="20"/>
                <w:szCs w:val="20"/>
              </w:rPr>
            </w:pPr>
            <w:r w:rsidRPr="00634799">
              <w:rPr>
                <w:rFonts w:ascii="Arial" w:hAnsi="Arial" w:cs="Arial"/>
                <w:sz w:val="20"/>
                <w:szCs w:val="20"/>
              </w:rPr>
              <w:t xml:space="preserve">Borax-0.2%) </w:t>
            </w:r>
          </w:p>
        </w:tc>
      </w:tr>
      <w:tr w:rsidR="00414E05" w:rsidRPr="00634799" w14:paraId="5EA84A2E" w14:textId="77777777" w:rsidTr="000C456E">
        <w:trPr>
          <w:trHeight w:val="624"/>
          <w:jc w:val="center"/>
        </w:trPr>
        <w:tc>
          <w:tcPr>
            <w:tcW w:w="704" w:type="pct"/>
            <w:vAlign w:val="center"/>
          </w:tcPr>
          <w:p w14:paraId="23019796"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T</w:t>
            </w:r>
            <w:r w:rsidRPr="00634799">
              <w:rPr>
                <w:rFonts w:ascii="Arial" w:hAnsi="Arial" w:cs="Arial"/>
                <w:sz w:val="20"/>
                <w:szCs w:val="20"/>
                <w:vertAlign w:val="subscript"/>
              </w:rPr>
              <w:t>2</w:t>
            </w:r>
          </w:p>
        </w:tc>
        <w:tc>
          <w:tcPr>
            <w:tcW w:w="709" w:type="pct"/>
            <w:vAlign w:val="center"/>
          </w:tcPr>
          <w:p w14:paraId="0F212957"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20-40-32</w:t>
            </w:r>
          </w:p>
        </w:tc>
        <w:tc>
          <w:tcPr>
            <w:tcW w:w="761" w:type="pct"/>
            <w:vAlign w:val="center"/>
          </w:tcPr>
          <w:p w14:paraId="063BABE7"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20-0-16</w:t>
            </w:r>
          </w:p>
        </w:tc>
        <w:tc>
          <w:tcPr>
            <w:tcW w:w="758" w:type="pct"/>
            <w:vAlign w:val="center"/>
          </w:tcPr>
          <w:p w14:paraId="3A3E605C"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20-40-16</w:t>
            </w:r>
          </w:p>
        </w:tc>
        <w:tc>
          <w:tcPr>
            <w:tcW w:w="708" w:type="pct"/>
            <w:vAlign w:val="center"/>
          </w:tcPr>
          <w:p w14:paraId="0603800B"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20-0-16</w:t>
            </w:r>
          </w:p>
        </w:tc>
        <w:tc>
          <w:tcPr>
            <w:tcW w:w="1360" w:type="pct"/>
            <w:vMerge/>
          </w:tcPr>
          <w:p w14:paraId="4F53D892" w14:textId="77777777" w:rsidR="00414E05" w:rsidRPr="00634799" w:rsidRDefault="00414E05" w:rsidP="00414E05">
            <w:pPr>
              <w:spacing w:before="40" w:after="40" w:line="240" w:lineRule="auto"/>
              <w:rPr>
                <w:rFonts w:ascii="Arial" w:hAnsi="Arial" w:cs="Arial"/>
                <w:sz w:val="20"/>
                <w:szCs w:val="20"/>
              </w:rPr>
            </w:pPr>
          </w:p>
        </w:tc>
      </w:tr>
      <w:tr w:rsidR="00414E05" w:rsidRPr="00634799" w14:paraId="2EFADBF3" w14:textId="77777777" w:rsidTr="000C456E">
        <w:trPr>
          <w:trHeight w:val="624"/>
          <w:jc w:val="center"/>
        </w:trPr>
        <w:tc>
          <w:tcPr>
            <w:tcW w:w="704" w:type="pct"/>
            <w:vAlign w:val="center"/>
          </w:tcPr>
          <w:p w14:paraId="7932AB30"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T</w:t>
            </w:r>
            <w:r w:rsidRPr="00634799">
              <w:rPr>
                <w:rFonts w:ascii="Arial" w:hAnsi="Arial" w:cs="Arial"/>
                <w:sz w:val="20"/>
                <w:szCs w:val="20"/>
                <w:vertAlign w:val="subscript"/>
              </w:rPr>
              <w:t>3</w:t>
            </w:r>
          </w:p>
        </w:tc>
        <w:tc>
          <w:tcPr>
            <w:tcW w:w="709" w:type="pct"/>
            <w:vAlign w:val="center"/>
          </w:tcPr>
          <w:p w14:paraId="27DE4088"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20-80-20</w:t>
            </w:r>
          </w:p>
        </w:tc>
        <w:tc>
          <w:tcPr>
            <w:tcW w:w="761" w:type="pct"/>
            <w:vAlign w:val="center"/>
          </w:tcPr>
          <w:p w14:paraId="145E710F"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20-0-20</w:t>
            </w:r>
          </w:p>
        </w:tc>
        <w:tc>
          <w:tcPr>
            <w:tcW w:w="758" w:type="pct"/>
            <w:vAlign w:val="center"/>
          </w:tcPr>
          <w:p w14:paraId="06240327"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20-0-20</w:t>
            </w:r>
          </w:p>
        </w:tc>
        <w:tc>
          <w:tcPr>
            <w:tcW w:w="708" w:type="pct"/>
            <w:vAlign w:val="center"/>
          </w:tcPr>
          <w:p w14:paraId="2E999336"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20-0-20</w:t>
            </w:r>
          </w:p>
        </w:tc>
        <w:tc>
          <w:tcPr>
            <w:tcW w:w="1360" w:type="pct"/>
            <w:vMerge/>
          </w:tcPr>
          <w:p w14:paraId="54B14041" w14:textId="77777777" w:rsidR="00414E05" w:rsidRPr="00634799" w:rsidRDefault="00414E05" w:rsidP="00414E05">
            <w:pPr>
              <w:spacing w:before="40" w:after="40" w:line="240" w:lineRule="auto"/>
              <w:rPr>
                <w:rFonts w:ascii="Arial" w:hAnsi="Arial" w:cs="Arial"/>
                <w:sz w:val="20"/>
                <w:szCs w:val="20"/>
              </w:rPr>
            </w:pPr>
          </w:p>
        </w:tc>
      </w:tr>
      <w:tr w:rsidR="00414E05" w:rsidRPr="00634799" w14:paraId="02B2ED21" w14:textId="77777777" w:rsidTr="000C456E">
        <w:trPr>
          <w:trHeight w:val="624"/>
          <w:jc w:val="center"/>
        </w:trPr>
        <w:tc>
          <w:tcPr>
            <w:tcW w:w="704" w:type="pct"/>
            <w:vAlign w:val="center"/>
          </w:tcPr>
          <w:p w14:paraId="68D4C70D"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T</w:t>
            </w:r>
            <w:r w:rsidRPr="00634799">
              <w:rPr>
                <w:rFonts w:ascii="Arial" w:hAnsi="Arial" w:cs="Arial"/>
                <w:sz w:val="20"/>
                <w:szCs w:val="20"/>
                <w:vertAlign w:val="subscript"/>
              </w:rPr>
              <w:t>4</w:t>
            </w:r>
          </w:p>
        </w:tc>
        <w:tc>
          <w:tcPr>
            <w:tcW w:w="709" w:type="pct"/>
            <w:vAlign w:val="center"/>
          </w:tcPr>
          <w:p w14:paraId="45E52C64"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20-40-20</w:t>
            </w:r>
          </w:p>
        </w:tc>
        <w:tc>
          <w:tcPr>
            <w:tcW w:w="761" w:type="pct"/>
            <w:vAlign w:val="center"/>
          </w:tcPr>
          <w:p w14:paraId="03E4DD09"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20-0-20</w:t>
            </w:r>
          </w:p>
        </w:tc>
        <w:tc>
          <w:tcPr>
            <w:tcW w:w="758" w:type="pct"/>
            <w:vAlign w:val="center"/>
          </w:tcPr>
          <w:p w14:paraId="7E005A8A"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20-40-20</w:t>
            </w:r>
          </w:p>
        </w:tc>
        <w:tc>
          <w:tcPr>
            <w:tcW w:w="708" w:type="pct"/>
            <w:vAlign w:val="center"/>
          </w:tcPr>
          <w:p w14:paraId="6E9E49C7"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20-0-20</w:t>
            </w:r>
          </w:p>
        </w:tc>
        <w:tc>
          <w:tcPr>
            <w:tcW w:w="1360" w:type="pct"/>
            <w:vMerge/>
          </w:tcPr>
          <w:p w14:paraId="49815BFE" w14:textId="77777777" w:rsidR="00414E05" w:rsidRPr="00634799" w:rsidRDefault="00414E05" w:rsidP="00414E05">
            <w:pPr>
              <w:spacing w:before="40" w:after="40" w:line="240" w:lineRule="auto"/>
              <w:rPr>
                <w:rFonts w:ascii="Arial" w:hAnsi="Arial" w:cs="Arial"/>
                <w:sz w:val="20"/>
                <w:szCs w:val="20"/>
              </w:rPr>
            </w:pPr>
          </w:p>
        </w:tc>
      </w:tr>
      <w:tr w:rsidR="00414E05" w:rsidRPr="00634799" w14:paraId="0A14C260" w14:textId="77777777" w:rsidTr="000C456E">
        <w:trPr>
          <w:trHeight w:val="624"/>
          <w:jc w:val="center"/>
        </w:trPr>
        <w:tc>
          <w:tcPr>
            <w:tcW w:w="704" w:type="pct"/>
            <w:tcBorders>
              <w:bottom w:val="single" w:sz="4" w:space="0" w:color="auto"/>
            </w:tcBorders>
            <w:vAlign w:val="center"/>
          </w:tcPr>
          <w:p w14:paraId="253FB3E7"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T</w:t>
            </w:r>
            <w:r w:rsidRPr="00634799">
              <w:rPr>
                <w:rFonts w:ascii="Arial" w:hAnsi="Arial" w:cs="Arial"/>
                <w:sz w:val="20"/>
                <w:szCs w:val="20"/>
                <w:vertAlign w:val="subscript"/>
              </w:rPr>
              <w:t>5</w:t>
            </w:r>
            <w:r w:rsidRPr="00634799">
              <w:rPr>
                <w:rFonts w:ascii="Arial" w:hAnsi="Arial" w:cs="Arial"/>
                <w:sz w:val="20"/>
                <w:szCs w:val="20"/>
              </w:rPr>
              <w:t xml:space="preserve"> (Control)</w:t>
            </w:r>
          </w:p>
        </w:tc>
        <w:tc>
          <w:tcPr>
            <w:tcW w:w="709" w:type="pct"/>
            <w:tcBorders>
              <w:bottom w:val="single" w:sz="4" w:space="0" w:color="auto"/>
            </w:tcBorders>
            <w:vAlign w:val="center"/>
          </w:tcPr>
          <w:p w14:paraId="17E55F24"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50-100-50</w:t>
            </w:r>
          </w:p>
        </w:tc>
        <w:tc>
          <w:tcPr>
            <w:tcW w:w="761" w:type="pct"/>
            <w:tcBorders>
              <w:bottom w:val="single" w:sz="4" w:space="0" w:color="auto"/>
            </w:tcBorders>
            <w:vAlign w:val="center"/>
          </w:tcPr>
          <w:p w14:paraId="557FB7BA"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25-0-25</w:t>
            </w:r>
          </w:p>
        </w:tc>
        <w:tc>
          <w:tcPr>
            <w:tcW w:w="758" w:type="pct"/>
            <w:tcBorders>
              <w:bottom w:val="single" w:sz="4" w:space="0" w:color="auto"/>
            </w:tcBorders>
            <w:vAlign w:val="center"/>
          </w:tcPr>
          <w:p w14:paraId="1FB837A2"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25-0-25</w:t>
            </w:r>
          </w:p>
        </w:tc>
        <w:tc>
          <w:tcPr>
            <w:tcW w:w="708" w:type="pct"/>
            <w:tcBorders>
              <w:bottom w:val="single" w:sz="4" w:space="0" w:color="auto"/>
            </w:tcBorders>
            <w:vAlign w:val="center"/>
          </w:tcPr>
          <w:p w14:paraId="793B0C41"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0-0-0</w:t>
            </w:r>
          </w:p>
        </w:tc>
        <w:tc>
          <w:tcPr>
            <w:tcW w:w="1360" w:type="pct"/>
            <w:vMerge/>
            <w:tcBorders>
              <w:bottom w:val="single" w:sz="4" w:space="0" w:color="auto"/>
            </w:tcBorders>
          </w:tcPr>
          <w:p w14:paraId="6952019D" w14:textId="77777777" w:rsidR="00414E05" w:rsidRPr="00634799" w:rsidRDefault="00414E05" w:rsidP="00414E05">
            <w:pPr>
              <w:spacing w:before="40" w:after="40" w:line="240" w:lineRule="auto"/>
              <w:rPr>
                <w:rFonts w:ascii="Arial" w:hAnsi="Arial" w:cs="Arial"/>
                <w:sz w:val="20"/>
                <w:szCs w:val="20"/>
              </w:rPr>
            </w:pPr>
          </w:p>
        </w:tc>
      </w:tr>
    </w:tbl>
    <w:p w14:paraId="59718449" w14:textId="77777777" w:rsidR="00414E05" w:rsidRPr="00634799" w:rsidRDefault="00414E05" w:rsidP="00414E05">
      <w:pPr>
        <w:pStyle w:val="BodyText2"/>
        <w:spacing w:line="480" w:lineRule="auto"/>
        <w:rPr>
          <w:rFonts w:ascii="Arial" w:hAnsi="Arial" w:cs="Arial"/>
          <w:sz w:val="20"/>
          <w:szCs w:val="20"/>
        </w:rPr>
      </w:pPr>
    </w:p>
    <w:p w14:paraId="72ECD330" w14:textId="06C524DC" w:rsidR="00414E05" w:rsidRPr="00634799" w:rsidRDefault="00414E05" w:rsidP="00414E05">
      <w:pPr>
        <w:pStyle w:val="BodyText2"/>
        <w:spacing w:line="480" w:lineRule="auto"/>
        <w:ind w:firstLine="720"/>
        <w:rPr>
          <w:rFonts w:ascii="Arial" w:hAnsi="Arial" w:cs="Arial"/>
          <w:sz w:val="20"/>
          <w:szCs w:val="20"/>
          <w:vertAlign w:val="superscript"/>
        </w:rPr>
      </w:pPr>
      <w:r w:rsidRPr="00634799">
        <w:rPr>
          <w:rFonts w:ascii="Arial" w:hAnsi="Arial" w:cs="Arial"/>
          <w:sz w:val="20"/>
          <w:szCs w:val="20"/>
        </w:rPr>
        <w:lastRenderedPageBreak/>
        <w:t xml:space="preserve">The soil type of experimental plot was black cotton soil with good drainage capacity having initial </w:t>
      </w:r>
      <w:r w:rsidR="000C456E">
        <w:rPr>
          <w:rFonts w:ascii="Arial" w:hAnsi="Arial" w:cs="Arial"/>
          <w:sz w:val="20"/>
          <w:szCs w:val="20"/>
        </w:rPr>
        <w:t xml:space="preserve">soil and </w:t>
      </w:r>
      <w:r w:rsidRPr="00634799">
        <w:rPr>
          <w:rFonts w:ascii="Arial" w:hAnsi="Arial" w:cs="Arial"/>
          <w:sz w:val="20"/>
          <w:szCs w:val="20"/>
        </w:rPr>
        <w:t>nutrient status</w:t>
      </w:r>
      <w:r w:rsidR="000C456E">
        <w:rPr>
          <w:rFonts w:ascii="Arial" w:hAnsi="Arial" w:cs="Arial"/>
          <w:sz w:val="20"/>
          <w:szCs w:val="20"/>
        </w:rPr>
        <w:t xml:space="preserve"> namely</w:t>
      </w:r>
      <w:r w:rsidRPr="00634799">
        <w:rPr>
          <w:rFonts w:ascii="Arial" w:hAnsi="Arial" w:cs="Arial"/>
          <w:sz w:val="20"/>
          <w:szCs w:val="20"/>
        </w:rPr>
        <w:t xml:space="preserve"> pH-6.21, soil EC- 0.29dsm</w:t>
      </w:r>
      <w:r w:rsidRPr="00634799">
        <w:rPr>
          <w:rFonts w:ascii="Arial" w:hAnsi="Arial" w:cs="Arial"/>
          <w:sz w:val="20"/>
          <w:szCs w:val="20"/>
          <w:vertAlign w:val="superscript"/>
        </w:rPr>
        <w:t>-1</w:t>
      </w:r>
      <w:r w:rsidRPr="00634799">
        <w:rPr>
          <w:rFonts w:ascii="Arial" w:hAnsi="Arial" w:cs="Arial"/>
          <w:sz w:val="20"/>
          <w:szCs w:val="20"/>
        </w:rPr>
        <w:t>, soil organic carbon 5.21 g/Kg</w:t>
      </w:r>
      <w:r w:rsidRPr="00634799">
        <w:rPr>
          <w:rFonts w:ascii="Arial" w:hAnsi="Arial" w:cs="Arial"/>
          <w:sz w:val="20"/>
          <w:szCs w:val="20"/>
          <w:vertAlign w:val="superscript"/>
        </w:rPr>
        <w:t>-1</w:t>
      </w:r>
      <w:r w:rsidRPr="00634799">
        <w:rPr>
          <w:rFonts w:ascii="Arial" w:hAnsi="Arial" w:cs="Arial"/>
          <w:sz w:val="20"/>
          <w:szCs w:val="20"/>
        </w:rPr>
        <w:t>, available N-264.25 kg ha</w:t>
      </w:r>
      <w:r w:rsidRPr="00634799">
        <w:rPr>
          <w:rFonts w:ascii="Arial" w:hAnsi="Arial" w:cs="Arial"/>
          <w:sz w:val="20"/>
          <w:szCs w:val="20"/>
          <w:vertAlign w:val="superscript"/>
        </w:rPr>
        <w:t>-1</w:t>
      </w:r>
      <w:r w:rsidRPr="00634799">
        <w:rPr>
          <w:rFonts w:ascii="Arial" w:hAnsi="Arial" w:cs="Arial"/>
          <w:sz w:val="20"/>
          <w:szCs w:val="20"/>
        </w:rPr>
        <w:t>, available P-39.91 kg ha</w:t>
      </w:r>
      <w:r w:rsidRPr="00634799">
        <w:rPr>
          <w:rFonts w:ascii="Arial" w:hAnsi="Arial" w:cs="Arial"/>
          <w:sz w:val="20"/>
          <w:szCs w:val="20"/>
          <w:vertAlign w:val="superscript"/>
        </w:rPr>
        <w:t>-1</w:t>
      </w:r>
      <w:r w:rsidRPr="00634799">
        <w:rPr>
          <w:rFonts w:ascii="Arial" w:hAnsi="Arial" w:cs="Arial"/>
          <w:sz w:val="20"/>
          <w:szCs w:val="20"/>
        </w:rPr>
        <w:t>, available K-339.50 kg ha.</w:t>
      </w:r>
      <w:r w:rsidRPr="00634799">
        <w:rPr>
          <w:rFonts w:ascii="Arial" w:hAnsi="Arial" w:cs="Arial"/>
          <w:sz w:val="20"/>
          <w:szCs w:val="20"/>
          <w:vertAlign w:val="superscript"/>
        </w:rPr>
        <w:t xml:space="preserve">-1  </w:t>
      </w:r>
    </w:p>
    <w:p w14:paraId="026EBD25" w14:textId="5B092E67" w:rsidR="00414E05" w:rsidRPr="00634799" w:rsidRDefault="00414E05" w:rsidP="00414E05">
      <w:pPr>
        <w:spacing w:line="480" w:lineRule="auto"/>
        <w:ind w:firstLine="720"/>
        <w:jc w:val="both"/>
        <w:rPr>
          <w:rFonts w:ascii="Arial" w:hAnsi="Arial" w:cs="Arial"/>
          <w:sz w:val="20"/>
          <w:szCs w:val="20"/>
        </w:rPr>
      </w:pPr>
      <w:r w:rsidRPr="00634799">
        <w:rPr>
          <w:rFonts w:ascii="Arial" w:hAnsi="Arial" w:cs="Arial"/>
          <w:sz w:val="20"/>
          <w:szCs w:val="20"/>
        </w:rPr>
        <w:t>Total five treatments were tried in comparison to control. The four treatments comprising the four stage</w:t>
      </w:r>
      <w:r w:rsidR="000C456E">
        <w:rPr>
          <w:rFonts w:ascii="Arial" w:hAnsi="Arial" w:cs="Arial"/>
          <w:sz w:val="20"/>
          <w:szCs w:val="20"/>
        </w:rPr>
        <w:t>s</w:t>
      </w:r>
      <w:r w:rsidRPr="00634799">
        <w:rPr>
          <w:rFonts w:ascii="Arial" w:hAnsi="Arial" w:cs="Arial"/>
          <w:sz w:val="20"/>
          <w:szCs w:val="20"/>
        </w:rPr>
        <w:t xml:space="preserve"> based</w:t>
      </w:r>
      <w:r w:rsidR="000C456E">
        <w:rPr>
          <w:rFonts w:ascii="Arial" w:hAnsi="Arial" w:cs="Arial"/>
          <w:sz w:val="20"/>
          <w:szCs w:val="20"/>
        </w:rPr>
        <w:t xml:space="preserve"> on</w:t>
      </w:r>
      <w:r w:rsidRPr="00634799">
        <w:rPr>
          <w:rFonts w:ascii="Arial" w:hAnsi="Arial" w:cs="Arial"/>
          <w:sz w:val="20"/>
          <w:szCs w:val="20"/>
        </w:rPr>
        <w:t xml:space="preserve"> RDF application were tested with control</w:t>
      </w:r>
      <w:r w:rsidR="000C456E">
        <w:rPr>
          <w:rFonts w:ascii="Arial" w:hAnsi="Arial" w:cs="Arial"/>
          <w:sz w:val="20"/>
          <w:szCs w:val="20"/>
        </w:rPr>
        <w:t>.</w:t>
      </w:r>
      <w:r w:rsidRPr="00634799">
        <w:rPr>
          <w:rFonts w:ascii="Arial" w:hAnsi="Arial" w:cs="Arial"/>
          <w:sz w:val="20"/>
          <w:szCs w:val="20"/>
        </w:rPr>
        <w:t xml:space="preserve"> The chemical fertilizers as per treatment were applied at four stages (June, September, November and February) considering </w:t>
      </w:r>
      <w:r w:rsidRPr="00634799">
        <w:rPr>
          <w:rFonts w:ascii="Arial" w:hAnsi="Arial" w:cs="Arial"/>
          <w:sz w:val="20"/>
          <w:szCs w:val="20"/>
          <w:lang w:val="en-GB"/>
        </w:rPr>
        <w:t>3 kg N + 3 kg P</w:t>
      </w:r>
      <w:r w:rsidRPr="00634799">
        <w:rPr>
          <w:rFonts w:ascii="Arial" w:hAnsi="Arial" w:cs="Arial"/>
          <w:sz w:val="20"/>
          <w:szCs w:val="20"/>
          <w:vertAlign w:val="subscript"/>
          <w:lang w:val="en-GB"/>
        </w:rPr>
        <w:t>2</w:t>
      </w:r>
      <w:r w:rsidRPr="00634799">
        <w:rPr>
          <w:rFonts w:ascii="Arial" w:hAnsi="Arial" w:cs="Arial"/>
          <w:sz w:val="20"/>
          <w:szCs w:val="20"/>
          <w:lang w:val="en-GB"/>
        </w:rPr>
        <w:t>O</w:t>
      </w:r>
      <w:r w:rsidRPr="00634799">
        <w:rPr>
          <w:rFonts w:ascii="Arial" w:hAnsi="Arial" w:cs="Arial"/>
          <w:sz w:val="20"/>
          <w:szCs w:val="20"/>
          <w:vertAlign w:val="subscript"/>
          <w:lang w:val="en-GB"/>
        </w:rPr>
        <w:t>5</w:t>
      </w:r>
      <w:r w:rsidRPr="00634799">
        <w:rPr>
          <w:rFonts w:ascii="Arial" w:hAnsi="Arial" w:cs="Arial"/>
          <w:sz w:val="20"/>
          <w:szCs w:val="20"/>
          <w:lang w:val="en-GB"/>
        </w:rPr>
        <w:t xml:space="preserve"> + 3 kg K</w:t>
      </w:r>
      <w:r w:rsidRPr="00634799">
        <w:rPr>
          <w:rFonts w:ascii="Arial" w:hAnsi="Arial" w:cs="Arial"/>
          <w:sz w:val="20"/>
          <w:szCs w:val="20"/>
          <w:vertAlign w:val="subscript"/>
          <w:lang w:val="en-GB"/>
        </w:rPr>
        <w:t>2</w:t>
      </w:r>
      <w:r w:rsidRPr="00634799">
        <w:rPr>
          <w:rFonts w:ascii="Arial" w:hAnsi="Arial" w:cs="Arial"/>
          <w:sz w:val="20"/>
          <w:szCs w:val="20"/>
          <w:lang w:val="en-GB"/>
        </w:rPr>
        <w:t xml:space="preserve">O/plant/year </w:t>
      </w:r>
      <w:r w:rsidRPr="00634799">
        <w:rPr>
          <w:rFonts w:ascii="Arial" w:hAnsi="Arial" w:cs="Arial"/>
          <w:sz w:val="20"/>
          <w:szCs w:val="20"/>
        </w:rPr>
        <w:t xml:space="preserve">as recommended dose of fertilizer (RDF) in the region. 80% of RDF will be given through fertigation and the rest 20% was compensated through </w:t>
      </w:r>
      <w:proofErr w:type="spellStart"/>
      <w:r w:rsidRPr="00634799">
        <w:rPr>
          <w:rFonts w:ascii="Arial" w:hAnsi="Arial" w:cs="Arial"/>
          <w:sz w:val="20"/>
          <w:szCs w:val="20"/>
        </w:rPr>
        <w:t>vermi</w:t>
      </w:r>
      <w:proofErr w:type="spellEnd"/>
      <w:r w:rsidRPr="00634799">
        <w:rPr>
          <w:rFonts w:ascii="Arial" w:hAnsi="Arial" w:cs="Arial"/>
          <w:sz w:val="20"/>
          <w:szCs w:val="20"/>
        </w:rPr>
        <w:t xml:space="preserve">-compost, bio-fertilizers through ring method in June and spraying of micronutrient in October. The irrigation should be given by drip. The observations on growth </w:t>
      </w:r>
      <w:r w:rsidR="009A7044">
        <w:rPr>
          <w:rFonts w:ascii="Arial" w:hAnsi="Arial" w:cs="Arial"/>
          <w:sz w:val="20"/>
          <w:szCs w:val="20"/>
        </w:rPr>
        <w:t>were</w:t>
      </w:r>
      <w:r w:rsidRPr="00634799">
        <w:rPr>
          <w:rFonts w:ascii="Arial" w:hAnsi="Arial" w:cs="Arial"/>
          <w:sz w:val="20"/>
          <w:szCs w:val="20"/>
        </w:rPr>
        <w:t xml:space="preserve"> recorded twice in a year, while the recording of observations on yield and yield attributes is continue</w:t>
      </w:r>
      <w:r w:rsidR="009A7044">
        <w:rPr>
          <w:rFonts w:ascii="Arial" w:hAnsi="Arial" w:cs="Arial"/>
          <w:sz w:val="20"/>
          <w:szCs w:val="20"/>
        </w:rPr>
        <w:t xml:space="preserve"> with each harvesting of fruits</w:t>
      </w:r>
      <w:r w:rsidRPr="00634799">
        <w:rPr>
          <w:rFonts w:ascii="Arial" w:hAnsi="Arial" w:cs="Arial"/>
          <w:sz w:val="20"/>
          <w:szCs w:val="20"/>
        </w:rPr>
        <w:t xml:space="preserve">. The data were recorded on plant height (m), plant canopy volume (m3), number of fruits per tree, </w:t>
      </w:r>
      <w:r w:rsidR="009A7044">
        <w:rPr>
          <w:rFonts w:ascii="Arial" w:hAnsi="Arial" w:cs="Arial"/>
          <w:sz w:val="20"/>
          <w:szCs w:val="20"/>
        </w:rPr>
        <w:t>a</w:t>
      </w:r>
      <w:r w:rsidRPr="00634799">
        <w:rPr>
          <w:rFonts w:ascii="Arial" w:hAnsi="Arial" w:cs="Arial"/>
          <w:sz w:val="20"/>
          <w:szCs w:val="20"/>
        </w:rPr>
        <w:t>verage fruit weight (g), yield per tree (kg) and yield per hect</w:t>
      </w:r>
      <w:r w:rsidR="009A7044">
        <w:rPr>
          <w:rFonts w:ascii="Arial" w:hAnsi="Arial" w:cs="Arial"/>
          <w:sz w:val="20"/>
          <w:szCs w:val="20"/>
        </w:rPr>
        <w:t>a</w:t>
      </w:r>
      <w:r w:rsidRPr="00634799">
        <w:rPr>
          <w:rFonts w:ascii="Arial" w:hAnsi="Arial" w:cs="Arial"/>
          <w:sz w:val="20"/>
          <w:szCs w:val="20"/>
        </w:rPr>
        <w:t>r</w:t>
      </w:r>
      <w:r w:rsidR="009A7044">
        <w:rPr>
          <w:rFonts w:ascii="Arial" w:hAnsi="Arial" w:cs="Arial"/>
          <w:sz w:val="20"/>
          <w:szCs w:val="20"/>
        </w:rPr>
        <w:t>e</w:t>
      </w:r>
      <w:r w:rsidRPr="00634799">
        <w:rPr>
          <w:rFonts w:ascii="Arial" w:hAnsi="Arial" w:cs="Arial"/>
          <w:sz w:val="20"/>
          <w:szCs w:val="20"/>
        </w:rPr>
        <w:t xml:space="preserve"> (t). The analysis of variance (ANOVA) of different variables </w:t>
      </w:r>
      <w:r w:rsidR="009A7044">
        <w:rPr>
          <w:rFonts w:ascii="Arial" w:hAnsi="Arial" w:cs="Arial"/>
          <w:sz w:val="20"/>
          <w:szCs w:val="20"/>
        </w:rPr>
        <w:t>and</w:t>
      </w:r>
      <w:r w:rsidRPr="00634799">
        <w:rPr>
          <w:rFonts w:ascii="Arial" w:hAnsi="Arial" w:cs="Arial"/>
          <w:sz w:val="20"/>
          <w:szCs w:val="20"/>
        </w:rPr>
        <w:t xml:space="preserve"> treatments was statistically calculated at the 5% level of significance (</w:t>
      </w:r>
      <w:proofErr w:type="spellStart"/>
      <w:r w:rsidRPr="00634799">
        <w:rPr>
          <w:rFonts w:ascii="Arial" w:hAnsi="Arial" w:cs="Arial"/>
          <w:sz w:val="20"/>
          <w:szCs w:val="20"/>
        </w:rPr>
        <w:t>Panse</w:t>
      </w:r>
      <w:proofErr w:type="spellEnd"/>
      <w:r w:rsidRPr="00634799">
        <w:rPr>
          <w:rFonts w:ascii="Arial" w:hAnsi="Arial" w:cs="Arial"/>
          <w:sz w:val="20"/>
          <w:szCs w:val="20"/>
        </w:rPr>
        <w:t xml:space="preserve"> and </w:t>
      </w:r>
      <w:proofErr w:type="spellStart"/>
      <w:r w:rsidRPr="00634799">
        <w:rPr>
          <w:rFonts w:ascii="Arial" w:hAnsi="Arial" w:cs="Arial"/>
          <w:sz w:val="20"/>
          <w:szCs w:val="20"/>
        </w:rPr>
        <w:t>Sukhatme</w:t>
      </w:r>
      <w:proofErr w:type="spellEnd"/>
      <w:r w:rsidRPr="00634799">
        <w:rPr>
          <w:rFonts w:ascii="Arial" w:hAnsi="Arial" w:cs="Arial"/>
          <w:sz w:val="20"/>
          <w:szCs w:val="20"/>
        </w:rPr>
        <w:t xml:space="preserve">, 1985). </w:t>
      </w:r>
    </w:p>
    <w:p w14:paraId="6D5AECB6" w14:textId="77777777" w:rsidR="00414E05" w:rsidRPr="00634799" w:rsidRDefault="00414E05" w:rsidP="00634799">
      <w:pPr>
        <w:spacing w:after="0" w:line="480" w:lineRule="auto"/>
        <w:rPr>
          <w:rFonts w:ascii="Arial" w:hAnsi="Arial" w:cs="Arial"/>
          <w:b/>
          <w:szCs w:val="24"/>
        </w:rPr>
      </w:pPr>
      <w:r w:rsidRPr="00634799">
        <w:rPr>
          <w:rFonts w:ascii="Arial" w:hAnsi="Arial" w:cs="Arial"/>
          <w:b/>
          <w:szCs w:val="24"/>
        </w:rPr>
        <w:t>RESULTS AND DISCUSSION</w:t>
      </w:r>
    </w:p>
    <w:p w14:paraId="5437EBC4" w14:textId="49B27D19" w:rsidR="00414E05" w:rsidRPr="00634799" w:rsidRDefault="00414E05" w:rsidP="00414E05">
      <w:pPr>
        <w:spacing w:line="480" w:lineRule="auto"/>
        <w:ind w:firstLine="720"/>
        <w:jc w:val="both"/>
        <w:rPr>
          <w:rFonts w:ascii="Arial" w:hAnsi="Arial" w:cs="Arial"/>
          <w:sz w:val="20"/>
          <w:szCs w:val="24"/>
        </w:rPr>
      </w:pPr>
      <w:r w:rsidRPr="00634799">
        <w:rPr>
          <w:rFonts w:ascii="Arial" w:hAnsi="Arial" w:cs="Arial"/>
          <w:sz w:val="20"/>
          <w:szCs w:val="24"/>
        </w:rPr>
        <w:t>The analysis of variance for design of experiment indicated significant differences among nutrients for all the tr</w:t>
      </w:r>
      <w:r w:rsidR="009A7044">
        <w:rPr>
          <w:rFonts w:ascii="Arial" w:hAnsi="Arial" w:cs="Arial"/>
          <w:sz w:val="20"/>
          <w:szCs w:val="24"/>
        </w:rPr>
        <w:t>eatmen</w:t>
      </w:r>
      <w:r w:rsidRPr="00634799">
        <w:rPr>
          <w:rFonts w:ascii="Arial" w:hAnsi="Arial" w:cs="Arial"/>
          <w:sz w:val="20"/>
          <w:szCs w:val="24"/>
        </w:rPr>
        <w:t xml:space="preserve">ts. </w:t>
      </w:r>
    </w:p>
    <w:p w14:paraId="005CB378" w14:textId="77777777" w:rsidR="00414E05" w:rsidRPr="00634799" w:rsidRDefault="00414E05" w:rsidP="00414E05">
      <w:pPr>
        <w:tabs>
          <w:tab w:val="left" w:pos="1440"/>
        </w:tabs>
        <w:spacing w:before="40" w:after="40" w:line="480" w:lineRule="auto"/>
        <w:jc w:val="both"/>
        <w:rPr>
          <w:rFonts w:ascii="Arial" w:hAnsi="Arial" w:cs="Arial"/>
          <w:b/>
          <w:sz w:val="20"/>
          <w:szCs w:val="24"/>
        </w:rPr>
      </w:pPr>
      <w:r w:rsidRPr="00634799">
        <w:rPr>
          <w:rFonts w:ascii="Arial" w:hAnsi="Arial" w:cs="Arial"/>
          <w:b/>
          <w:sz w:val="20"/>
          <w:szCs w:val="24"/>
        </w:rPr>
        <w:t>Growth parameters:</w:t>
      </w:r>
    </w:p>
    <w:p w14:paraId="7F5DC055" w14:textId="77777777" w:rsidR="00414E05" w:rsidRPr="00634799" w:rsidRDefault="00414E05" w:rsidP="00414E05">
      <w:pPr>
        <w:tabs>
          <w:tab w:val="left" w:pos="1440"/>
        </w:tabs>
        <w:spacing w:before="40" w:after="40" w:line="480" w:lineRule="auto"/>
        <w:jc w:val="both"/>
        <w:rPr>
          <w:rFonts w:ascii="Arial" w:hAnsi="Arial" w:cs="Arial"/>
          <w:b/>
          <w:sz w:val="20"/>
          <w:szCs w:val="24"/>
        </w:rPr>
      </w:pPr>
      <w:r w:rsidRPr="00634799">
        <w:rPr>
          <w:rFonts w:ascii="Arial" w:hAnsi="Arial" w:cs="Arial"/>
          <w:b/>
          <w:sz w:val="20"/>
          <w:szCs w:val="24"/>
        </w:rPr>
        <w:t xml:space="preserve">Plant </w:t>
      </w:r>
      <w:proofErr w:type="gramStart"/>
      <w:r w:rsidRPr="00634799">
        <w:rPr>
          <w:rFonts w:ascii="Arial" w:hAnsi="Arial" w:cs="Arial"/>
          <w:b/>
          <w:sz w:val="20"/>
          <w:szCs w:val="24"/>
        </w:rPr>
        <w:t>height :</w:t>
      </w:r>
      <w:proofErr w:type="gramEnd"/>
    </w:p>
    <w:p w14:paraId="158DE0B1" w14:textId="159E7F7A" w:rsidR="004F0850" w:rsidRDefault="00414E05" w:rsidP="00A37287">
      <w:pPr>
        <w:spacing w:line="480" w:lineRule="auto"/>
        <w:ind w:firstLine="720"/>
        <w:jc w:val="both"/>
        <w:rPr>
          <w:rFonts w:ascii="Arial" w:hAnsi="Arial" w:cs="Arial"/>
          <w:sz w:val="20"/>
          <w:szCs w:val="24"/>
        </w:rPr>
      </w:pPr>
      <w:r w:rsidRPr="00634799">
        <w:rPr>
          <w:rFonts w:ascii="Arial" w:hAnsi="Arial" w:cs="Arial"/>
          <w:color w:val="000000"/>
          <w:sz w:val="20"/>
          <w:szCs w:val="24"/>
        </w:rPr>
        <w:t xml:space="preserve">Data presented in Table </w:t>
      </w:r>
      <w:r w:rsidR="009A7044">
        <w:rPr>
          <w:rFonts w:ascii="Arial" w:hAnsi="Arial" w:cs="Arial"/>
          <w:color w:val="000000"/>
          <w:sz w:val="20"/>
          <w:szCs w:val="24"/>
        </w:rPr>
        <w:t>2</w:t>
      </w:r>
      <w:r w:rsidRPr="00634799">
        <w:rPr>
          <w:rFonts w:ascii="Arial" w:hAnsi="Arial" w:cs="Arial"/>
          <w:color w:val="000000"/>
          <w:sz w:val="20"/>
          <w:szCs w:val="24"/>
        </w:rPr>
        <w:t xml:space="preserve"> revealed that, the plant height varied significantly among all the treatments of </w:t>
      </w:r>
      <w:r w:rsidR="00126A89">
        <w:rPr>
          <w:rFonts w:ascii="Arial" w:hAnsi="Arial" w:cs="Arial"/>
          <w:color w:val="000000"/>
          <w:sz w:val="20"/>
          <w:szCs w:val="24"/>
        </w:rPr>
        <w:t>sapota</w:t>
      </w:r>
      <w:r w:rsidRPr="00634799">
        <w:rPr>
          <w:rFonts w:ascii="Arial" w:hAnsi="Arial" w:cs="Arial"/>
          <w:color w:val="000000"/>
          <w:sz w:val="20"/>
          <w:szCs w:val="24"/>
        </w:rPr>
        <w:t xml:space="preserve"> under study during the course of investigation. Significantly the highest plant height was recorded in treatment T</w:t>
      </w:r>
      <w:r w:rsidRPr="00634799">
        <w:rPr>
          <w:rFonts w:ascii="Arial" w:hAnsi="Arial" w:cs="Arial"/>
          <w:color w:val="000000"/>
          <w:sz w:val="20"/>
          <w:szCs w:val="24"/>
          <w:vertAlign w:val="subscript"/>
        </w:rPr>
        <w:t>1</w:t>
      </w:r>
      <w:r w:rsidRPr="00634799">
        <w:rPr>
          <w:rFonts w:ascii="Arial" w:hAnsi="Arial" w:cs="Arial"/>
          <w:color w:val="000000"/>
          <w:sz w:val="20"/>
          <w:szCs w:val="24"/>
        </w:rPr>
        <w:t xml:space="preserve"> – (</w:t>
      </w:r>
      <w:r w:rsidRPr="00634799">
        <w:rPr>
          <w:rFonts w:ascii="Arial" w:hAnsi="Arial" w:cs="Arial"/>
          <w:sz w:val="20"/>
          <w:szCs w:val="24"/>
        </w:rPr>
        <w:t>32-40-20, 16-0-20, 16-40-20, 16-0-20 N-P-K</w:t>
      </w:r>
      <w:r w:rsidR="00A37287">
        <w:rPr>
          <w:rFonts w:ascii="Arial" w:hAnsi="Arial" w:cs="Arial"/>
          <w:sz w:val="20"/>
          <w:szCs w:val="24"/>
        </w:rPr>
        <w:t xml:space="preserve"> respectively</w:t>
      </w:r>
      <w:r w:rsidRPr="00634799">
        <w:rPr>
          <w:rFonts w:ascii="Arial" w:hAnsi="Arial" w:cs="Arial"/>
          <w:color w:val="000000"/>
          <w:sz w:val="20"/>
          <w:szCs w:val="24"/>
        </w:rPr>
        <w:t>) in</w:t>
      </w:r>
      <w:r w:rsidR="009A7044">
        <w:rPr>
          <w:rFonts w:ascii="Arial" w:hAnsi="Arial" w:cs="Arial"/>
          <w:color w:val="000000"/>
          <w:sz w:val="20"/>
          <w:szCs w:val="24"/>
        </w:rPr>
        <w:t xml:space="preserve"> the month of</w:t>
      </w:r>
      <w:r w:rsidRPr="00634799">
        <w:rPr>
          <w:rFonts w:ascii="Arial" w:hAnsi="Arial" w:cs="Arial"/>
          <w:color w:val="000000"/>
          <w:sz w:val="20"/>
          <w:szCs w:val="24"/>
        </w:rPr>
        <w:t xml:space="preserve"> June, September, No</w:t>
      </w:r>
      <w:r w:rsidR="00A37287">
        <w:rPr>
          <w:rFonts w:ascii="Arial" w:hAnsi="Arial" w:cs="Arial"/>
          <w:color w:val="000000"/>
          <w:sz w:val="20"/>
          <w:szCs w:val="24"/>
        </w:rPr>
        <w:t>vember and February</w:t>
      </w:r>
      <w:r w:rsidRPr="00634799">
        <w:rPr>
          <w:rFonts w:ascii="Arial" w:hAnsi="Arial" w:cs="Arial"/>
          <w:color w:val="000000"/>
          <w:sz w:val="20"/>
          <w:szCs w:val="24"/>
        </w:rPr>
        <w:t>. Further the treatment T</w:t>
      </w:r>
      <w:r w:rsidRPr="00634799">
        <w:rPr>
          <w:rFonts w:ascii="Arial" w:hAnsi="Arial" w:cs="Arial"/>
          <w:color w:val="000000"/>
          <w:sz w:val="20"/>
          <w:szCs w:val="24"/>
          <w:vertAlign w:val="subscript"/>
        </w:rPr>
        <w:t xml:space="preserve">1 </w:t>
      </w:r>
      <w:r w:rsidRPr="00634799">
        <w:rPr>
          <w:rFonts w:ascii="Arial" w:hAnsi="Arial" w:cs="Arial"/>
          <w:color w:val="000000"/>
          <w:sz w:val="20"/>
          <w:szCs w:val="24"/>
        </w:rPr>
        <w:t>was at par with the treatment T</w:t>
      </w:r>
      <w:r w:rsidRPr="00634799">
        <w:rPr>
          <w:rFonts w:ascii="Arial" w:hAnsi="Arial" w:cs="Arial"/>
          <w:color w:val="000000"/>
          <w:sz w:val="20"/>
          <w:szCs w:val="24"/>
          <w:vertAlign w:val="subscript"/>
        </w:rPr>
        <w:t>2</w:t>
      </w:r>
      <w:r w:rsidRPr="00634799">
        <w:rPr>
          <w:rFonts w:ascii="Arial" w:hAnsi="Arial" w:cs="Arial"/>
          <w:color w:val="000000"/>
          <w:sz w:val="20"/>
          <w:szCs w:val="24"/>
        </w:rPr>
        <w:t>, However, lowest plant height was recorded in treatment T</w:t>
      </w:r>
      <w:r w:rsidRPr="00634799">
        <w:rPr>
          <w:rFonts w:ascii="Arial" w:hAnsi="Arial" w:cs="Arial"/>
          <w:color w:val="000000"/>
          <w:sz w:val="20"/>
          <w:szCs w:val="24"/>
          <w:vertAlign w:val="subscript"/>
        </w:rPr>
        <w:t>5</w:t>
      </w:r>
      <w:r w:rsidRPr="00634799">
        <w:rPr>
          <w:rFonts w:ascii="Arial" w:hAnsi="Arial" w:cs="Arial"/>
          <w:sz w:val="20"/>
          <w:szCs w:val="24"/>
        </w:rPr>
        <w:t xml:space="preserve">. </w:t>
      </w:r>
      <w:r w:rsidRPr="00634799">
        <w:rPr>
          <w:rFonts w:ascii="Arial" w:hAnsi="Arial" w:cs="Arial"/>
          <w:sz w:val="20"/>
          <w:szCs w:val="24"/>
          <w:lang w:val="en-IN"/>
        </w:rPr>
        <w:t>These findings conf</w:t>
      </w:r>
      <w:r w:rsidR="009A7044">
        <w:rPr>
          <w:rFonts w:ascii="Arial" w:hAnsi="Arial" w:cs="Arial"/>
          <w:sz w:val="20"/>
          <w:szCs w:val="24"/>
          <w:lang w:val="en-IN"/>
        </w:rPr>
        <w:t>i</w:t>
      </w:r>
      <w:r w:rsidRPr="00634799">
        <w:rPr>
          <w:rFonts w:ascii="Arial" w:hAnsi="Arial" w:cs="Arial"/>
          <w:sz w:val="20"/>
          <w:szCs w:val="24"/>
          <w:lang w:val="en-IN"/>
        </w:rPr>
        <w:t xml:space="preserve">rm with the findings of Kaul Bhatnagar (2006) who observed that, increase in growth of fruit plants by the application of N (Nitrogen) in </w:t>
      </w:r>
      <w:proofErr w:type="spellStart"/>
      <w:r w:rsidRPr="00634799">
        <w:rPr>
          <w:rFonts w:ascii="Arial" w:hAnsi="Arial" w:cs="Arial"/>
          <w:sz w:val="20"/>
          <w:szCs w:val="24"/>
          <w:lang w:val="en-IN"/>
        </w:rPr>
        <w:t>Kinnow</w:t>
      </w:r>
      <w:proofErr w:type="spellEnd"/>
      <w:r w:rsidRPr="00634799">
        <w:rPr>
          <w:rFonts w:ascii="Arial" w:hAnsi="Arial" w:cs="Arial"/>
          <w:sz w:val="20"/>
          <w:szCs w:val="24"/>
          <w:lang w:val="en-IN"/>
        </w:rPr>
        <w:t xml:space="preserve"> mandarin. </w:t>
      </w:r>
      <w:r w:rsidR="00185ABB">
        <w:rPr>
          <w:rFonts w:ascii="Arial" w:hAnsi="Arial" w:cs="Arial"/>
          <w:sz w:val="20"/>
          <w:szCs w:val="24"/>
          <w:lang w:val="en-IN"/>
        </w:rPr>
        <w:t xml:space="preserve"> </w:t>
      </w:r>
      <w:r w:rsidR="004F0850">
        <w:rPr>
          <w:rFonts w:ascii="Arial" w:hAnsi="Arial" w:cs="Arial"/>
          <w:sz w:val="20"/>
          <w:szCs w:val="24"/>
        </w:rPr>
        <w:t xml:space="preserve">Mirji </w:t>
      </w:r>
      <w:r w:rsidR="004F0850" w:rsidRPr="00185ABB">
        <w:rPr>
          <w:rFonts w:ascii="Arial" w:hAnsi="Arial" w:cs="Arial"/>
          <w:i/>
          <w:iCs/>
          <w:sz w:val="20"/>
          <w:szCs w:val="24"/>
        </w:rPr>
        <w:t>et al.</w:t>
      </w:r>
      <w:r w:rsidR="004F0850">
        <w:rPr>
          <w:rFonts w:ascii="Arial" w:hAnsi="Arial" w:cs="Arial"/>
          <w:sz w:val="20"/>
          <w:szCs w:val="24"/>
        </w:rPr>
        <w:t xml:space="preserve"> (2023) reported that </w:t>
      </w:r>
      <w:r w:rsidR="00185ABB" w:rsidRPr="00185ABB">
        <w:rPr>
          <w:rFonts w:ascii="Arial" w:hAnsi="Arial" w:cs="Arial"/>
          <w:sz w:val="20"/>
          <w:szCs w:val="24"/>
        </w:rPr>
        <w:t>Nitrogen, phosphorus and potassium are most indispensable of all mineral nutrients for growth and development of the plant as</w:t>
      </w:r>
      <w:r w:rsidR="00185ABB">
        <w:rPr>
          <w:rFonts w:ascii="Arial" w:hAnsi="Arial" w:cs="Arial"/>
          <w:sz w:val="20"/>
          <w:szCs w:val="24"/>
        </w:rPr>
        <w:t xml:space="preserve"> </w:t>
      </w:r>
      <w:r w:rsidR="00185ABB" w:rsidRPr="00185ABB">
        <w:rPr>
          <w:rFonts w:ascii="Arial" w:hAnsi="Arial" w:cs="Arial"/>
          <w:sz w:val="20"/>
          <w:szCs w:val="24"/>
        </w:rPr>
        <w:t xml:space="preserve">these are the basis of fundamental </w:t>
      </w:r>
      <w:r w:rsidR="00185ABB" w:rsidRPr="00185ABB">
        <w:rPr>
          <w:rFonts w:ascii="Arial" w:hAnsi="Arial" w:cs="Arial"/>
          <w:sz w:val="20"/>
          <w:szCs w:val="24"/>
        </w:rPr>
        <w:lastRenderedPageBreak/>
        <w:t>constituents of all</w:t>
      </w:r>
      <w:r w:rsidR="00185ABB">
        <w:rPr>
          <w:rFonts w:ascii="Arial" w:hAnsi="Arial" w:cs="Arial"/>
          <w:sz w:val="20"/>
          <w:szCs w:val="24"/>
        </w:rPr>
        <w:t xml:space="preserve"> </w:t>
      </w:r>
      <w:r w:rsidR="00185ABB" w:rsidRPr="00185ABB">
        <w:rPr>
          <w:rFonts w:ascii="Arial" w:hAnsi="Arial" w:cs="Arial"/>
          <w:sz w:val="20"/>
          <w:szCs w:val="24"/>
        </w:rPr>
        <w:t>living matter, these properties of fertilizer</w:t>
      </w:r>
      <w:r w:rsidR="00185ABB">
        <w:rPr>
          <w:rFonts w:ascii="Arial" w:hAnsi="Arial" w:cs="Arial"/>
          <w:sz w:val="20"/>
          <w:szCs w:val="24"/>
        </w:rPr>
        <w:t xml:space="preserve"> </w:t>
      </w:r>
      <w:r w:rsidR="00185ABB" w:rsidRPr="00185ABB">
        <w:rPr>
          <w:rFonts w:ascii="Arial" w:hAnsi="Arial" w:cs="Arial"/>
          <w:sz w:val="20"/>
          <w:szCs w:val="24"/>
        </w:rPr>
        <w:t xml:space="preserve">causes an increase in </w:t>
      </w:r>
      <w:r w:rsidR="00A37287">
        <w:rPr>
          <w:rFonts w:ascii="Arial" w:hAnsi="Arial" w:cs="Arial"/>
          <w:sz w:val="20"/>
          <w:szCs w:val="24"/>
        </w:rPr>
        <w:t>p</w:t>
      </w:r>
      <w:r w:rsidR="00185ABB" w:rsidRPr="00185ABB">
        <w:rPr>
          <w:rFonts w:ascii="Arial" w:hAnsi="Arial" w:cs="Arial"/>
          <w:sz w:val="20"/>
          <w:szCs w:val="24"/>
        </w:rPr>
        <w:t>hotosynthesis and increased</w:t>
      </w:r>
      <w:r w:rsidR="00185ABB">
        <w:rPr>
          <w:rFonts w:ascii="Arial" w:hAnsi="Arial" w:cs="Arial"/>
          <w:sz w:val="20"/>
          <w:szCs w:val="24"/>
        </w:rPr>
        <w:t xml:space="preserve"> </w:t>
      </w:r>
      <w:r w:rsidR="00185ABB" w:rsidRPr="00185ABB">
        <w:rPr>
          <w:rFonts w:ascii="Arial" w:hAnsi="Arial" w:cs="Arial"/>
          <w:sz w:val="20"/>
          <w:szCs w:val="24"/>
        </w:rPr>
        <w:t>leaf area there by it might have increased the plant</w:t>
      </w:r>
      <w:r w:rsidR="00185ABB">
        <w:rPr>
          <w:rFonts w:ascii="Arial" w:hAnsi="Arial" w:cs="Arial"/>
          <w:sz w:val="20"/>
          <w:szCs w:val="24"/>
        </w:rPr>
        <w:t xml:space="preserve"> </w:t>
      </w:r>
      <w:r w:rsidR="00185ABB" w:rsidRPr="00185ABB">
        <w:rPr>
          <w:rFonts w:ascii="Arial" w:hAnsi="Arial" w:cs="Arial"/>
          <w:sz w:val="20"/>
          <w:szCs w:val="24"/>
        </w:rPr>
        <w:t>height</w:t>
      </w:r>
      <w:r w:rsidR="00185ABB">
        <w:rPr>
          <w:rFonts w:ascii="Arial" w:hAnsi="Arial" w:cs="Arial"/>
          <w:sz w:val="20"/>
          <w:szCs w:val="24"/>
        </w:rPr>
        <w:t>.</w:t>
      </w:r>
    </w:p>
    <w:p w14:paraId="3AF0847D" w14:textId="7EF1A024" w:rsidR="00414E05" w:rsidRPr="00634799" w:rsidRDefault="00414E05" w:rsidP="00414E05">
      <w:pPr>
        <w:spacing w:line="480" w:lineRule="auto"/>
        <w:jc w:val="both"/>
        <w:rPr>
          <w:rFonts w:ascii="Arial" w:hAnsi="Arial" w:cs="Arial"/>
          <w:b/>
          <w:color w:val="000000"/>
          <w:sz w:val="20"/>
          <w:szCs w:val="24"/>
        </w:rPr>
      </w:pPr>
      <w:r w:rsidRPr="00634799">
        <w:rPr>
          <w:rFonts w:ascii="Arial" w:hAnsi="Arial" w:cs="Arial"/>
          <w:b/>
          <w:color w:val="000000"/>
          <w:sz w:val="20"/>
          <w:szCs w:val="24"/>
          <w:lang w:val="en-IN" w:eastAsia="en-IN" w:bidi="mr-IN"/>
        </w:rPr>
        <w:t>Canopy volume</w:t>
      </w:r>
    </w:p>
    <w:p w14:paraId="38178CC6" w14:textId="75B9F95B" w:rsidR="00414E05" w:rsidRPr="00634799" w:rsidRDefault="00414E05" w:rsidP="00A37287">
      <w:pPr>
        <w:spacing w:line="480" w:lineRule="auto"/>
        <w:ind w:firstLine="720"/>
        <w:jc w:val="both"/>
        <w:rPr>
          <w:rFonts w:ascii="Arial" w:hAnsi="Arial" w:cs="Arial"/>
          <w:color w:val="000000"/>
          <w:sz w:val="20"/>
          <w:szCs w:val="24"/>
        </w:rPr>
      </w:pPr>
      <w:r w:rsidRPr="00634799">
        <w:rPr>
          <w:rFonts w:ascii="Arial" w:hAnsi="Arial" w:cs="Arial"/>
          <w:color w:val="000000"/>
          <w:sz w:val="20"/>
          <w:szCs w:val="24"/>
        </w:rPr>
        <w:t xml:space="preserve">From the data presented in Table </w:t>
      </w:r>
      <w:r w:rsidR="00A37287">
        <w:rPr>
          <w:rFonts w:ascii="Arial" w:hAnsi="Arial" w:cs="Arial"/>
          <w:color w:val="000000"/>
          <w:sz w:val="20"/>
          <w:szCs w:val="24"/>
        </w:rPr>
        <w:t>2</w:t>
      </w:r>
      <w:r w:rsidRPr="00634799">
        <w:rPr>
          <w:rFonts w:ascii="Arial" w:hAnsi="Arial" w:cs="Arial"/>
          <w:color w:val="000000"/>
          <w:sz w:val="20"/>
          <w:szCs w:val="24"/>
        </w:rPr>
        <w:t xml:space="preserve"> observed that, the </w:t>
      </w:r>
      <w:r w:rsidRPr="00634799">
        <w:rPr>
          <w:rFonts w:ascii="Arial" w:hAnsi="Arial" w:cs="Arial"/>
          <w:color w:val="000000"/>
          <w:sz w:val="20"/>
          <w:szCs w:val="24"/>
          <w:lang w:val="en-IN" w:eastAsia="en-IN" w:bidi="mr-IN"/>
        </w:rPr>
        <w:t>Canopy volume (m</w:t>
      </w:r>
      <w:r w:rsidRPr="00634799">
        <w:rPr>
          <w:rFonts w:ascii="Arial" w:hAnsi="Arial" w:cs="Arial"/>
          <w:color w:val="000000"/>
          <w:sz w:val="20"/>
          <w:szCs w:val="24"/>
          <w:vertAlign w:val="superscript"/>
          <w:lang w:val="en-IN" w:eastAsia="en-IN" w:bidi="mr-IN"/>
        </w:rPr>
        <w:t>3</w:t>
      </w:r>
      <w:r w:rsidRPr="00634799">
        <w:rPr>
          <w:rFonts w:ascii="Arial" w:hAnsi="Arial" w:cs="Arial"/>
          <w:color w:val="000000"/>
          <w:sz w:val="20"/>
          <w:szCs w:val="24"/>
          <w:lang w:val="en-IN" w:eastAsia="en-IN" w:bidi="mr-IN"/>
        </w:rPr>
        <w:t>)</w:t>
      </w:r>
      <w:r w:rsidRPr="00634799">
        <w:rPr>
          <w:rFonts w:ascii="Arial" w:hAnsi="Arial" w:cs="Arial"/>
          <w:color w:val="000000"/>
          <w:sz w:val="20"/>
          <w:szCs w:val="24"/>
        </w:rPr>
        <w:t xml:space="preserve"> of </w:t>
      </w:r>
      <w:r w:rsidR="00126A89">
        <w:rPr>
          <w:rFonts w:ascii="Arial" w:hAnsi="Arial" w:cs="Arial"/>
          <w:color w:val="000000"/>
          <w:sz w:val="20"/>
          <w:szCs w:val="24"/>
        </w:rPr>
        <w:t>sapota</w:t>
      </w:r>
      <w:r w:rsidRPr="00634799">
        <w:rPr>
          <w:rFonts w:ascii="Arial" w:hAnsi="Arial" w:cs="Arial"/>
          <w:color w:val="000000"/>
          <w:sz w:val="20"/>
          <w:szCs w:val="24"/>
        </w:rPr>
        <w:t xml:space="preserve"> in different treatment varied significantly. The treatment T</w:t>
      </w:r>
      <w:r w:rsidRPr="00634799">
        <w:rPr>
          <w:rFonts w:ascii="Arial" w:hAnsi="Arial" w:cs="Arial"/>
          <w:color w:val="000000"/>
          <w:sz w:val="20"/>
          <w:szCs w:val="24"/>
          <w:vertAlign w:val="subscript"/>
        </w:rPr>
        <w:t>2</w:t>
      </w:r>
      <w:r w:rsidRPr="00634799">
        <w:rPr>
          <w:rFonts w:ascii="Arial" w:hAnsi="Arial" w:cs="Arial"/>
          <w:color w:val="000000"/>
          <w:sz w:val="20"/>
          <w:szCs w:val="24"/>
        </w:rPr>
        <w:t xml:space="preserve"> -(</w:t>
      </w:r>
      <w:r w:rsidRPr="00634799">
        <w:rPr>
          <w:rFonts w:ascii="Arial" w:hAnsi="Arial" w:cs="Arial"/>
          <w:sz w:val="20"/>
          <w:szCs w:val="24"/>
        </w:rPr>
        <w:t>20-40-32, 20-0-16, 20-40-16, 20-0-16 N-P-K</w:t>
      </w:r>
      <w:r w:rsidR="00A37287" w:rsidRPr="00A37287">
        <w:rPr>
          <w:rFonts w:ascii="Arial" w:hAnsi="Arial" w:cs="Arial"/>
          <w:color w:val="000000"/>
          <w:sz w:val="20"/>
          <w:szCs w:val="24"/>
        </w:rPr>
        <w:t xml:space="preserve"> </w:t>
      </w:r>
      <w:r w:rsidR="00A37287" w:rsidRPr="00634799">
        <w:rPr>
          <w:rFonts w:ascii="Arial" w:hAnsi="Arial" w:cs="Arial"/>
          <w:color w:val="000000"/>
          <w:sz w:val="20"/>
          <w:szCs w:val="24"/>
        </w:rPr>
        <w:t>respectively</w:t>
      </w:r>
      <w:r w:rsidRPr="00634799">
        <w:rPr>
          <w:rFonts w:ascii="Arial" w:hAnsi="Arial" w:cs="Arial"/>
          <w:color w:val="000000"/>
          <w:sz w:val="20"/>
          <w:szCs w:val="24"/>
        </w:rPr>
        <w:t xml:space="preserve">) recorded </w:t>
      </w:r>
      <w:r w:rsidRPr="00634799">
        <w:rPr>
          <w:rFonts w:ascii="Arial" w:eastAsia="Cambria" w:hAnsi="Arial" w:cs="Arial"/>
          <w:sz w:val="20"/>
          <w:szCs w:val="24"/>
        </w:rPr>
        <w:t xml:space="preserve">maximum canopy volume </w:t>
      </w:r>
      <w:r w:rsidRPr="00634799">
        <w:rPr>
          <w:rFonts w:ascii="Arial" w:hAnsi="Arial" w:cs="Arial"/>
          <w:color w:val="000000"/>
          <w:sz w:val="20"/>
          <w:szCs w:val="24"/>
        </w:rPr>
        <w:t>throughout the experimental years. Further it was noticed that treatment T</w:t>
      </w:r>
      <w:r w:rsidRPr="00634799">
        <w:rPr>
          <w:rFonts w:ascii="Arial" w:hAnsi="Arial" w:cs="Arial"/>
          <w:color w:val="000000"/>
          <w:sz w:val="20"/>
          <w:szCs w:val="24"/>
          <w:vertAlign w:val="subscript"/>
        </w:rPr>
        <w:t>1</w:t>
      </w:r>
      <w:r w:rsidRPr="00634799">
        <w:rPr>
          <w:rFonts w:ascii="Arial" w:hAnsi="Arial" w:cs="Arial"/>
          <w:color w:val="000000"/>
          <w:sz w:val="20"/>
          <w:szCs w:val="24"/>
        </w:rPr>
        <w:t xml:space="preserve"> was at par with the treatment T</w:t>
      </w:r>
      <w:r w:rsidRPr="00634799">
        <w:rPr>
          <w:rFonts w:ascii="Arial" w:hAnsi="Arial" w:cs="Arial"/>
          <w:color w:val="000000"/>
          <w:sz w:val="20"/>
          <w:szCs w:val="24"/>
          <w:vertAlign w:val="subscript"/>
        </w:rPr>
        <w:t>3</w:t>
      </w:r>
      <w:r w:rsidRPr="00634799">
        <w:rPr>
          <w:rFonts w:ascii="Arial" w:hAnsi="Arial" w:cs="Arial"/>
          <w:color w:val="000000"/>
          <w:sz w:val="20"/>
          <w:szCs w:val="24"/>
        </w:rPr>
        <w:t xml:space="preserve"> during study. The minimum plant canopy volume </w:t>
      </w:r>
      <w:r w:rsidRPr="00634799">
        <w:rPr>
          <w:rFonts w:ascii="Arial" w:hAnsi="Arial" w:cs="Arial"/>
          <w:color w:val="000000"/>
          <w:sz w:val="20"/>
          <w:szCs w:val="24"/>
          <w:lang w:val="en-IN" w:eastAsia="en-IN" w:bidi="mr-IN"/>
        </w:rPr>
        <w:t>was recorded in treatment T</w:t>
      </w:r>
      <w:r w:rsidRPr="00634799">
        <w:rPr>
          <w:rFonts w:ascii="Arial" w:hAnsi="Arial" w:cs="Arial"/>
          <w:color w:val="000000"/>
          <w:sz w:val="20"/>
          <w:szCs w:val="24"/>
          <w:vertAlign w:val="subscript"/>
          <w:lang w:val="en-IN" w:eastAsia="en-IN" w:bidi="mr-IN"/>
        </w:rPr>
        <w:t>5</w:t>
      </w:r>
      <w:r w:rsidRPr="00634799">
        <w:rPr>
          <w:rFonts w:ascii="Arial" w:hAnsi="Arial" w:cs="Arial"/>
          <w:color w:val="000000"/>
          <w:sz w:val="20"/>
          <w:szCs w:val="24"/>
        </w:rPr>
        <w:t xml:space="preserve">. </w:t>
      </w:r>
      <w:r w:rsidRPr="00634799">
        <w:rPr>
          <w:rFonts w:ascii="Arial" w:hAnsi="Arial" w:cs="Arial"/>
          <w:sz w:val="20"/>
          <w:szCs w:val="24"/>
        </w:rPr>
        <w:t xml:space="preserve">The accurate combination of FYM and higher dose of nitrogen resulted easy and readily available of nitrogen from urea which increase the growth and canopy of </w:t>
      </w:r>
      <w:r w:rsidR="00126A89">
        <w:rPr>
          <w:rFonts w:ascii="Arial" w:hAnsi="Arial" w:cs="Arial"/>
          <w:sz w:val="20"/>
          <w:szCs w:val="24"/>
        </w:rPr>
        <w:t>sapota</w:t>
      </w:r>
      <w:r w:rsidRPr="00634799">
        <w:rPr>
          <w:rFonts w:ascii="Arial" w:hAnsi="Arial" w:cs="Arial"/>
          <w:sz w:val="20"/>
          <w:szCs w:val="24"/>
        </w:rPr>
        <w:t xml:space="preserve"> plant. </w:t>
      </w:r>
      <w:r w:rsidR="00667590">
        <w:rPr>
          <w:rFonts w:ascii="Arial" w:hAnsi="Arial" w:cs="Arial"/>
          <w:sz w:val="20"/>
          <w:szCs w:val="24"/>
        </w:rPr>
        <w:t xml:space="preserve">Similar result reported by </w:t>
      </w:r>
      <w:proofErr w:type="spellStart"/>
      <w:r w:rsidRPr="00634799">
        <w:rPr>
          <w:rFonts w:ascii="Arial" w:hAnsi="Arial" w:cs="Arial"/>
          <w:sz w:val="20"/>
          <w:szCs w:val="24"/>
        </w:rPr>
        <w:t>Devashi</w:t>
      </w:r>
      <w:proofErr w:type="spellEnd"/>
      <w:r w:rsidRPr="00634799">
        <w:rPr>
          <w:rFonts w:ascii="Arial" w:hAnsi="Arial" w:cs="Arial"/>
          <w:sz w:val="20"/>
          <w:szCs w:val="24"/>
        </w:rPr>
        <w:t xml:space="preserve"> V. (2012), Singh </w:t>
      </w:r>
      <w:r w:rsidRPr="00634799">
        <w:rPr>
          <w:rFonts w:ascii="Arial" w:hAnsi="Arial" w:cs="Arial"/>
          <w:i/>
          <w:iCs/>
          <w:sz w:val="20"/>
          <w:szCs w:val="24"/>
        </w:rPr>
        <w:t>et. al</w:t>
      </w:r>
      <w:r w:rsidRPr="00634799">
        <w:rPr>
          <w:rFonts w:ascii="Arial" w:hAnsi="Arial" w:cs="Arial"/>
          <w:sz w:val="20"/>
          <w:szCs w:val="24"/>
        </w:rPr>
        <w:t xml:space="preserve">. (2000), Boora and Singh (2000) and Singh </w:t>
      </w:r>
      <w:r w:rsidRPr="00634799">
        <w:rPr>
          <w:rFonts w:ascii="Arial" w:hAnsi="Arial" w:cs="Arial"/>
          <w:i/>
          <w:iCs/>
          <w:sz w:val="20"/>
          <w:szCs w:val="24"/>
        </w:rPr>
        <w:t>et. al.</w:t>
      </w:r>
      <w:r w:rsidRPr="00634799">
        <w:rPr>
          <w:rFonts w:ascii="Arial" w:hAnsi="Arial" w:cs="Arial"/>
          <w:sz w:val="20"/>
          <w:szCs w:val="24"/>
        </w:rPr>
        <w:t xml:space="preserve"> (2003). </w:t>
      </w:r>
    </w:p>
    <w:p w14:paraId="7A8047D7" w14:textId="77777777" w:rsidR="00414E05" w:rsidRPr="00634799" w:rsidRDefault="00414E05" w:rsidP="00414E05">
      <w:pPr>
        <w:spacing w:line="480" w:lineRule="auto"/>
        <w:ind w:left="851" w:hanging="851"/>
        <w:rPr>
          <w:rFonts w:ascii="Arial" w:hAnsi="Arial" w:cs="Arial"/>
          <w:b/>
          <w:bCs/>
          <w:color w:val="000000"/>
          <w:sz w:val="20"/>
          <w:szCs w:val="24"/>
          <w:lang w:val="en-IN" w:eastAsia="en-IN" w:bidi="mr-IN"/>
        </w:rPr>
      </w:pPr>
      <w:r w:rsidRPr="00634799">
        <w:rPr>
          <w:rFonts w:ascii="Arial" w:hAnsi="Arial" w:cs="Arial"/>
          <w:b/>
          <w:bCs/>
          <w:color w:val="000000"/>
          <w:sz w:val="20"/>
          <w:szCs w:val="24"/>
          <w:lang w:val="en-IN" w:eastAsia="en-IN" w:bidi="mr-IN"/>
        </w:rPr>
        <w:t>Yield attributes characters:</w:t>
      </w:r>
    </w:p>
    <w:p w14:paraId="265100FD" w14:textId="77777777" w:rsidR="00414E05" w:rsidRPr="00634799" w:rsidRDefault="00414E05" w:rsidP="00414E05">
      <w:pPr>
        <w:spacing w:after="0" w:line="480" w:lineRule="auto"/>
        <w:jc w:val="both"/>
        <w:rPr>
          <w:rFonts w:ascii="Arial" w:hAnsi="Arial" w:cs="Arial"/>
          <w:b/>
          <w:color w:val="000000"/>
          <w:sz w:val="20"/>
          <w:szCs w:val="24"/>
          <w:lang w:val="en-IN" w:eastAsia="en-IN" w:bidi="mr-IN"/>
        </w:rPr>
      </w:pPr>
      <w:r w:rsidRPr="00634799">
        <w:rPr>
          <w:rFonts w:ascii="Arial" w:hAnsi="Arial" w:cs="Arial"/>
          <w:b/>
          <w:color w:val="000000"/>
          <w:sz w:val="20"/>
          <w:szCs w:val="24"/>
          <w:lang w:val="en-IN" w:eastAsia="en-IN" w:bidi="mr-IN"/>
        </w:rPr>
        <w:t>Number of fruits:</w:t>
      </w:r>
    </w:p>
    <w:p w14:paraId="0C9FA362" w14:textId="140B5695" w:rsidR="00414E05" w:rsidRPr="00634799" w:rsidRDefault="00414E05" w:rsidP="00A37287">
      <w:pPr>
        <w:spacing w:after="0" w:line="480" w:lineRule="auto"/>
        <w:ind w:firstLine="720"/>
        <w:jc w:val="both"/>
        <w:rPr>
          <w:rFonts w:ascii="Arial" w:hAnsi="Arial" w:cs="Arial"/>
          <w:color w:val="000000"/>
          <w:sz w:val="20"/>
          <w:szCs w:val="24"/>
        </w:rPr>
      </w:pPr>
      <w:r w:rsidRPr="00634799">
        <w:rPr>
          <w:rFonts w:ascii="Arial" w:hAnsi="Arial" w:cs="Arial"/>
          <w:color w:val="000000"/>
          <w:sz w:val="20"/>
          <w:szCs w:val="24"/>
          <w:lang w:val="en-IN" w:eastAsia="en-IN" w:bidi="mr-IN"/>
        </w:rPr>
        <w:t xml:space="preserve">Significant variation in number of fruits, average fruit weight and fruit yield might be due to equal dose of fertilizer application. </w:t>
      </w:r>
      <w:r w:rsidRPr="00634799">
        <w:rPr>
          <w:rFonts w:ascii="Arial" w:hAnsi="Arial" w:cs="Arial"/>
          <w:bCs/>
          <w:sz w:val="20"/>
          <w:szCs w:val="24"/>
        </w:rPr>
        <w:t>The data indicated in Table-</w:t>
      </w:r>
      <w:r w:rsidR="00A37287">
        <w:rPr>
          <w:rFonts w:ascii="Arial" w:hAnsi="Arial" w:cs="Arial"/>
          <w:bCs/>
          <w:sz w:val="20"/>
          <w:szCs w:val="24"/>
        </w:rPr>
        <w:t xml:space="preserve"> 3</w:t>
      </w:r>
      <w:r w:rsidRPr="00634799">
        <w:rPr>
          <w:rFonts w:ascii="Arial" w:hAnsi="Arial" w:cs="Arial"/>
          <w:bCs/>
          <w:sz w:val="20"/>
          <w:szCs w:val="24"/>
        </w:rPr>
        <w:t xml:space="preserve"> represent significantly maximum number of fruits per tree in treatment </w:t>
      </w:r>
      <w:r w:rsidRPr="00634799">
        <w:rPr>
          <w:rFonts w:ascii="Arial" w:hAnsi="Arial" w:cs="Arial"/>
          <w:color w:val="000000"/>
          <w:sz w:val="20"/>
          <w:szCs w:val="24"/>
        </w:rPr>
        <w:t>T</w:t>
      </w:r>
      <w:r w:rsidRPr="00634799">
        <w:rPr>
          <w:rFonts w:ascii="Arial" w:hAnsi="Arial" w:cs="Arial"/>
          <w:color w:val="000000"/>
          <w:sz w:val="20"/>
          <w:szCs w:val="24"/>
          <w:vertAlign w:val="subscript"/>
        </w:rPr>
        <w:t>2</w:t>
      </w:r>
      <w:r w:rsidRPr="00634799">
        <w:rPr>
          <w:rFonts w:ascii="Arial" w:hAnsi="Arial" w:cs="Arial"/>
          <w:color w:val="000000"/>
          <w:sz w:val="20"/>
          <w:szCs w:val="24"/>
        </w:rPr>
        <w:t xml:space="preserve"> </w:t>
      </w:r>
      <w:proofErr w:type="gramStart"/>
      <w:r w:rsidRPr="00634799">
        <w:rPr>
          <w:rFonts w:ascii="Arial" w:hAnsi="Arial" w:cs="Arial"/>
          <w:color w:val="000000"/>
          <w:sz w:val="20"/>
          <w:szCs w:val="24"/>
        </w:rPr>
        <w:t>–(</w:t>
      </w:r>
      <w:proofErr w:type="gramEnd"/>
      <w:r w:rsidRPr="00634799">
        <w:rPr>
          <w:rFonts w:ascii="Arial" w:hAnsi="Arial" w:cs="Arial"/>
          <w:sz w:val="20"/>
          <w:szCs w:val="24"/>
        </w:rPr>
        <w:t>20-40-32, 20-0-16, 20-40-16, 20-0-16 N-P-K</w:t>
      </w:r>
      <w:r w:rsidRPr="00634799">
        <w:rPr>
          <w:rFonts w:ascii="Arial" w:hAnsi="Arial" w:cs="Arial"/>
          <w:color w:val="000000"/>
          <w:sz w:val="20"/>
          <w:szCs w:val="24"/>
        </w:rPr>
        <w:t>)</w:t>
      </w:r>
      <w:r w:rsidRPr="00634799">
        <w:rPr>
          <w:rFonts w:ascii="Arial" w:hAnsi="Arial" w:cs="Arial"/>
          <w:bCs/>
          <w:sz w:val="20"/>
          <w:szCs w:val="24"/>
        </w:rPr>
        <w:t xml:space="preserve">. Further, the treatment </w:t>
      </w:r>
      <w:r w:rsidRPr="00634799">
        <w:rPr>
          <w:rFonts w:ascii="Arial" w:hAnsi="Arial" w:cs="Arial"/>
          <w:color w:val="000000"/>
          <w:sz w:val="20"/>
          <w:szCs w:val="24"/>
        </w:rPr>
        <w:t>T</w:t>
      </w:r>
      <w:r w:rsidRPr="00634799">
        <w:rPr>
          <w:rFonts w:ascii="Arial" w:hAnsi="Arial" w:cs="Arial"/>
          <w:color w:val="000000"/>
          <w:sz w:val="20"/>
          <w:szCs w:val="24"/>
          <w:vertAlign w:val="subscript"/>
        </w:rPr>
        <w:t>1</w:t>
      </w:r>
      <w:r w:rsidRPr="00634799">
        <w:rPr>
          <w:rFonts w:ascii="Arial" w:hAnsi="Arial" w:cs="Arial"/>
          <w:color w:val="000000"/>
          <w:sz w:val="20"/>
          <w:szCs w:val="24"/>
        </w:rPr>
        <w:t xml:space="preserve"> – (</w:t>
      </w:r>
      <w:r w:rsidRPr="00634799">
        <w:rPr>
          <w:rFonts w:ascii="Arial" w:hAnsi="Arial" w:cs="Arial"/>
          <w:sz w:val="20"/>
          <w:szCs w:val="24"/>
        </w:rPr>
        <w:t>32-40-20, 16-0-20, 16-40-20, 16-0-20 N-P-K</w:t>
      </w:r>
      <w:r w:rsidRPr="00634799">
        <w:rPr>
          <w:rFonts w:ascii="Arial" w:hAnsi="Arial" w:cs="Arial"/>
          <w:color w:val="000000"/>
          <w:sz w:val="20"/>
          <w:szCs w:val="24"/>
        </w:rPr>
        <w:t xml:space="preserve">) </w:t>
      </w:r>
      <w:r w:rsidRPr="00634799">
        <w:rPr>
          <w:rFonts w:ascii="Arial" w:hAnsi="Arial" w:cs="Arial"/>
          <w:bCs/>
          <w:sz w:val="20"/>
          <w:szCs w:val="24"/>
        </w:rPr>
        <w:t>was at par with the treatment T</w:t>
      </w:r>
      <w:r w:rsidRPr="00634799">
        <w:rPr>
          <w:rFonts w:ascii="Arial" w:hAnsi="Arial" w:cs="Arial"/>
          <w:bCs/>
          <w:sz w:val="20"/>
          <w:szCs w:val="24"/>
          <w:vertAlign w:val="subscript"/>
        </w:rPr>
        <w:t>3</w:t>
      </w:r>
      <w:r w:rsidRPr="00634799">
        <w:rPr>
          <w:rFonts w:ascii="Arial" w:hAnsi="Arial" w:cs="Arial"/>
          <w:bCs/>
          <w:sz w:val="20"/>
          <w:szCs w:val="24"/>
        </w:rPr>
        <w:t xml:space="preserve">. However, lowest number of fruits was noticed in treatment </w:t>
      </w:r>
      <w:r w:rsidRPr="00634799">
        <w:rPr>
          <w:rFonts w:ascii="Arial" w:hAnsi="Arial" w:cs="Arial"/>
          <w:color w:val="000000"/>
          <w:sz w:val="20"/>
          <w:szCs w:val="24"/>
        </w:rPr>
        <w:t>T</w:t>
      </w:r>
      <w:r w:rsidRPr="00634799">
        <w:rPr>
          <w:rFonts w:ascii="Arial" w:hAnsi="Arial" w:cs="Arial"/>
          <w:color w:val="000000"/>
          <w:sz w:val="20"/>
          <w:szCs w:val="24"/>
          <w:vertAlign w:val="subscript"/>
        </w:rPr>
        <w:t>5</w:t>
      </w:r>
      <w:r w:rsidRPr="00634799">
        <w:rPr>
          <w:rFonts w:ascii="Arial" w:hAnsi="Arial" w:cs="Arial"/>
          <w:color w:val="000000"/>
          <w:sz w:val="20"/>
          <w:szCs w:val="24"/>
        </w:rPr>
        <w:t>- (</w:t>
      </w:r>
      <w:r w:rsidRPr="00634799">
        <w:rPr>
          <w:rFonts w:ascii="Arial" w:hAnsi="Arial" w:cs="Arial"/>
          <w:sz w:val="20"/>
          <w:szCs w:val="24"/>
        </w:rPr>
        <w:t>50-100-50, 25-0-25, 25-0-25, 0-0-0</w:t>
      </w:r>
      <w:r w:rsidRPr="00634799">
        <w:rPr>
          <w:rFonts w:ascii="Arial" w:hAnsi="Arial" w:cs="Arial"/>
          <w:color w:val="000000"/>
          <w:sz w:val="20"/>
          <w:szCs w:val="24"/>
        </w:rPr>
        <w:t>).</w:t>
      </w:r>
      <w:r w:rsidR="00CB3092">
        <w:rPr>
          <w:rFonts w:ascii="Arial" w:hAnsi="Arial" w:cs="Arial"/>
          <w:color w:val="000000"/>
          <w:sz w:val="20"/>
          <w:szCs w:val="24"/>
        </w:rPr>
        <w:t xml:space="preserve"> </w:t>
      </w:r>
      <w:r w:rsidR="00CB3092" w:rsidRPr="00CB3092">
        <w:rPr>
          <w:rFonts w:ascii="Arial" w:hAnsi="Arial" w:cs="Arial"/>
          <w:color w:val="000000"/>
          <w:sz w:val="20"/>
          <w:szCs w:val="24"/>
          <w:lang w:val="en-IN"/>
        </w:rPr>
        <w:t>Zn is an essential element required by plants for different metabolic process and play vital part in enzyme activation and biosynthesis of specific growth hormones</w:t>
      </w:r>
      <w:r w:rsidR="00CB3092">
        <w:rPr>
          <w:rFonts w:ascii="Arial" w:hAnsi="Arial" w:cs="Arial"/>
          <w:color w:val="000000"/>
          <w:sz w:val="20"/>
          <w:szCs w:val="24"/>
          <w:lang w:val="en-IN"/>
        </w:rPr>
        <w:t xml:space="preserve">. </w:t>
      </w:r>
      <w:r w:rsidR="00CB3092" w:rsidRPr="00CB3092">
        <w:rPr>
          <w:rFonts w:ascii="Arial" w:hAnsi="Arial" w:cs="Arial"/>
          <w:color w:val="000000"/>
          <w:sz w:val="20"/>
          <w:szCs w:val="24"/>
          <w:lang w:val="en-IN"/>
        </w:rPr>
        <w:t>Similarly, B is also involved in metabolism and translocation of carbohydrate, hormonal activities and pollen tube elongation. It also enhances flower initiation, fruit production, N absorption, growth of plants and indirectly influences fruit set</w:t>
      </w:r>
      <w:r w:rsidR="00CB3092">
        <w:rPr>
          <w:rFonts w:ascii="Arial" w:hAnsi="Arial" w:cs="Arial"/>
          <w:color w:val="000000"/>
          <w:sz w:val="20"/>
          <w:szCs w:val="24"/>
          <w:lang w:val="en-IN"/>
        </w:rPr>
        <w:t>. (</w:t>
      </w:r>
      <w:r w:rsidR="00810217">
        <w:rPr>
          <w:rFonts w:ascii="Arial" w:hAnsi="Arial" w:cs="Arial"/>
          <w:color w:val="000000"/>
          <w:sz w:val="20"/>
          <w:szCs w:val="24"/>
          <w:lang w:val="en-IN"/>
        </w:rPr>
        <w:t xml:space="preserve">Pawar </w:t>
      </w:r>
      <w:r w:rsidR="00810217" w:rsidRPr="00810217">
        <w:rPr>
          <w:rFonts w:ascii="Arial" w:hAnsi="Arial" w:cs="Arial"/>
          <w:i/>
          <w:iCs/>
          <w:color w:val="000000"/>
          <w:sz w:val="20"/>
          <w:szCs w:val="24"/>
          <w:lang w:val="en-IN"/>
        </w:rPr>
        <w:t>et al</w:t>
      </w:r>
      <w:r w:rsidR="00810217">
        <w:rPr>
          <w:rFonts w:ascii="Arial" w:hAnsi="Arial" w:cs="Arial"/>
          <w:color w:val="000000"/>
          <w:sz w:val="20"/>
          <w:szCs w:val="24"/>
          <w:lang w:val="en-IN"/>
        </w:rPr>
        <w:t>. 2024</w:t>
      </w:r>
      <w:r w:rsidR="00CB3092">
        <w:rPr>
          <w:rFonts w:ascii="Arial" w:hAnsi="Arial" w:cs="Arial"/>
          <w:color w:val="000000"/>
          <w:sz w:val="20"/>
          <w:szCs w:val="24"/>
          <w:lang w:val="en-IN"/>
        </w:rPr>
        <w:t>)</w:t>
      </w:r>
    </w:p>
    <w:p w14:paraId="634BA64A" w14:textId="77777777" w:rsidR="00414E05" w:rsidRPr="00634799" w:rsidRDefault="00414E05" w:rsidP="00414E05">
      <w:pPr>
        <w:spacing w:line="480" w:lineRule="auto"/>
        <w:jc w:val="both"/>
        <w:rPr>
          <w:rFonts w:ascii="Arial" w:hAnsi="Arial" w:cs="Arial"/>
          <w:b/>
          <w:bCs/>
          <w:sz w:val="20"/>
          <w:szCs w:val="24"/>
        </w:rPr>
      </w:pPr>
      <w:r w:rsidRPr="00634799">
        <w:rPr>
          <w:rFonts w:ascii="Arial" w:hAnsi="Arial" w:cs="Arial"/>
          <w:b/>
          <w:bCs/>
          <w:sz w:val="20"/>
          <w:szCs w:val="24"/>
        </w:rPr>
        <w:t>Fruit weight:</w:t>
      </w:r>
    </w:p>
    <w:p w14:paraId="68374DDB" w14:textId="4AF5319F" w:rsidR="00414E05" w:rsidRPr="00634799" w:rsidRDefault="00414E05" w:rsidP="00414E05">
      <w:pPr>
        <w:spacing w:line="480" w:lineRule="auto"/>
        <w:jc w:val="both"/>
        <w:rPr>
          <w:rFonts w:ascii="Arial" w:hAnsi="Arial" w:cs="Arial"/>
          <w:color w:val="000000"/>
          <w:sz w:val="20"/>
          <w:szCs w:val="24"/>
        </w:rPr>
      </w:pPr>
      <w:r w:rsidRPr="00634799">
        <w:rPr>
          <w:rFonts w:ascii="Arial" w:hAnsi="Arial" w:cs="Arial"/>
          <w:bCs/>
          <w:sz w:val="20"/>
          <w:szCs w:val="24"/>
        </w:rPr>
        <w:t xml:space="preserve">The data in Table. </w:t>
      </w:r>
      <w:r w:rsidR="00A37287">
        <w:rPr>
          <w:rFonts w:ascii="Arial" w:hAnsi="Arial" w:cs="Arial"/>
          <w:bCs/>
          <w:sz w:val="20"/>
          <w:szCs w:val="24"/>
        </w:rPr>
        <w:t>3</w:t>
      </w:r>
      <w:r w:rsidRPr="00634799">
        <w:rPr>
          <w:rFonts w:ascii="Arial" w:hAnsi="Arial" w:cs="Arial"/>
          <w:bCs/>
          <w:sz w:val="20"/>
          <w:szCs w:val="24"/>
        </w:rPr>
        <w:t xml:space="preserve"> represented that, fruit weight </w:t>
      </w:r>
      <w:r w:rsidRPr="00634799">
        <w:rPr>
          <w:rFonts w:ascii="Arial" w:hAnsi="Arial" w:cs="Arial"/>
          <w:sz w:val="20"/>
          <w:szCs w:val="24"/>
        </w:rPr>
        <w:t xml:space="preserve">was recorded significantly varied among all the treatments under study.  The treatment </w:t>
      </w:r>
      <w:r w:rsidRPr="00634799">
        <w:rPr>
          <w:rFonts w:ascii="Arial" w:hAnsi="Arial" w:cs="Arial"/>
          <w:color w:val="000000"/>
          <w:sz w:val="20"/>
          <w:szCs w:val="24"/>
        </w:rPr>
        <w:t>T</w:t>
      </w:r>
      <w:r w:rsidRPr="00634799">
        <w:rPr>
          <w:rFonts w:ascii="Arial" w:hAnsi="Arial" w:cs="Arial"/>
          <w:color w:val="000000"/>
          <w:sz w:val="20"/>
          <w:szCs w:val="24"/>
          <w:vertAlign w:val="subscript"/>
        </w:rPr>
        <w:t>1</w:t>
      </w:r>
      <w:r w:rsidRPr="00634799">
        <w:rPr>
          <w:rFonts w:ascii="Arial" w:hAnsi="Arial" w:cs="Arial"/>
          <w:color w:val="000000"/>
          <w:sz w:val="20"/>
          <w:szCs w:val="24"/>
        </w:rPr>
        <w:t xml:space="preserve"> – (</w:t>
      </w:r>
      <w:r w:rsidRPr="00634799">
        <w:rPr>
          <w:rFonts w:ascii="Arial" w:hAnsi="Arial" w:cs="Arial"/>
          <w:sz w:val="20"/>
          <w:szCs w:val="24"/>
        </w:rPr>
        <w:t>32-40-20, 16-0-20, 16-40-20, 16-0-20 N-P-K</w:t>
      </w:r>
      <w:r w:rsidRPr="00634799">
        <w:rPr>
          <w:rFonts w:ascii="Arial" w:hAnsi="Arial" w:cs="Arial"/>
          <w:color w:val="000000"/>
          <w:sz w:val="20"/>
          <w:szCs w:val="24"/>
        </w:rPr>
        <w:t xml:space="preserve">) </w:t>
      </w:r>
      <w:r w:rsidRPr="00634799">
        <w:rPr>
          <w:rFonts w:ascii="Arial" w:hAnsi="Arial" w:cs="Arial"/>
          <w:sz w:val="20"/>
          <w:szCs w:val="24"/>
        </w:rPr>
        <w:t xml:space="preserve">recorded significantly maximum fruit weight and </w:t>
      </w:r>
      <w:r w:rsidRPr="00634799">
        <w:rPr>
          <w:rFonts w:ascii="Arial" w:hAnsi="Arial" w:cs="Arial"/>
          <w:color w:val="000000"/>
          <w:sz w:val="20"/>
          <w:szCs w:val="24"/>
        </w:rPr>
        <w:t>the treatment T</w:t>
      </w:r>
      <w:r w:rsidRPr="00634799">
        <w:rPr>
          <w:rFonts w:ascii="Arial" w:hAnsi="Arial" w:cs="Arial"/>
          <w:color w:val="000000"/>
          <w:sz w:val="20"/>
          <w:szCs w:val="24"/>
          <w:vertAlign w:val="subscript"/>
        </w:rPr>
        <w:t>1</w:t>
      </w:r>
      <w:r w:rsidRPr="00634799">
        <w:rPr>
          <w:rFonts w:ascii="Arial" w:hAnsi="Arial" w:cs="Arial"/>
          <w:color w:val="000000"/>
          <w:sz w:val="20"/>
          <w:szCs w:val="24"/>
        </w:rPr>
        <w:t xml:space="preserve"> was at par with the treatment </w:t>
      </w:r>
      <w:r w:rsidRPr="00634799">
        <w:rPr>
          <w:rFonts w:ascii="Arial" w:hAnsi="Arial" w:cs="Arial"/>
          <w:color w:val="000000"/>
          <w:sz w:val="20"/>
          <w:szCs w:val="24"/>
        </w:rPr>
        <w:lastRenderedPageBreak/>
        <w:t>T</w:t>
      </w:r>
      <w:r w:rsidRPr="00634799">
        <w:rPr>
          <w:rFonts w:ascii="Arial" w:hAnsi="Arial" w:cs="Arial"/>
          <w:color w:val="000000"/>
          <w:sz w:val="20"/>
          <w:szCs w:val="24"/>
          <w:vertAlign w:val="subscript"/>
        </w:rPr>
        <w:t>2</w:t>
      </w:r>
      <w:r w:rsidRPr="00634799">
        <w:rPr>
          <w:rFonts w:ascii="Arial" w:hAnsi="Arial" w:cs="Arial"/>
          <w:color w:val="000000"/>
          <w:sz w:val="20"/>
          <w:szCs w:val="24"/>
        </w:rPr>
        <w:t xml:space="preserve"> </w:t>
      </w:r>
      <w:proofErr w:type="gramStart"/>
      <w:r w:rsidRPr="00634799">
        <w:rPr>
          <w:rFonts w:ascii="Arial" w:hAnsi="Arial" w:cs="Arial"/>
          <w:color w:val="000000"/>
          <w:sz w:val="20"/>
          <w:szCs w:val="24"/>
        </w:rPr>
        <w:t>–(</w:t>
      </w:r>
      <w:proofErr w:type="gramEnd"/>
      <w:r w:rsidRPr="00634799">
        <w:rPr>
          <w:rFonts w:ascii="Arial" w:hAnsi="Arial" w:cs="Arial"/>
          <w:sz w:val="20"/>
          <w:szCs w:val="24"/>
        </w:rPr>
        <w:t>20-40-32, 20-0-16, 20-40-16, 20-0-16 N-P-K</w:t>
      </w:r>
      <w:r w:rsidRPr="00634799">
        <w:rPr>
          <w:rFonts w:ascii="Arial" w:hAnsi="Arial" w:cs="Arial"/>
          <w:color w:val="000000"/>
          <w:sz w:val="20"/>
          <w:szCs w:val="24"/>
        </w:rPr>
        <w:t>) during study. While, the minimum fruit weight was recorded in treatment T</w:t>
      </w:r>
      <w:r w:rsidRPr="00634799">
        <w:rPr>
          <w:rFonts w:ascii="Arial" w:hAnsi="Arial" w:cs="Arial"/>
          <w:color w:val="000000"/>
          <w:sz w:val="20"/>
          <w:szCs w:val="24"/>
          <w:vertAlign w:val="subscript"/>
        </w:rPr>
        <w:t>5</w:t>
      </w:r>
      <w:r w:rsidRPr="00634799">
        <w:rPr>
          <w:rFonts w:ascii="Arial" w:hAnsi="Arial" w:cs="Arial"/>
          <w:color w:val="000000"/>
          <w:sz w:val="20"/>
          <w:szCs w:val="24"/>
        </w:rPr>
        <w:t>- (</w:t>
      </w:r>
      <w:r w:rsidRPr="00634799">
        <w:rPr>
          <w:rFonts w:ascii="Arial" w:hAnsi="Arial" w:cs="Arial"/>
          <w:sz w:val="20"/>
          <w:szCs w:val="24"/>
        </w:rPr>
        <w:t>50-100-50, 25-0-25, 25-0-25, 0-0-0</w:t>
      </w:r>
      <w:r w:rsidRPr="00634799">
        <w:rPr>
          <w:rFonts w:ascii="Arial" w:hAnsi="Arial" w:cs="Arial"/>
          <w:color w:val="000000"/>
          <w:sz w:val="20"/>
          <w:szCs w:val="24"/>
        </w:rPr>
        <w:t xml:space="preserve">). </w:t>
      </w:r>
    </w:p>
    <w:p w14:paraId="2CB2B6C2" w14:textId="661BA9D5" w:rsidR="00414E05" w:rsidRPr="00634799" w:rsidRDefault="00414E05" w:rsidP="00414E05">
      <w:pPr>
        <w:spacing w:line="480" w:lineRule="auto"/>
        <w:jc w:val="both"/>
        <w:rPr>
          <w:rFonts w:ascii="Arial" w:hAnsi="Arial" w:cs="Arial"/>
          <w:b/>
          <w:color w:val="000000"/>
          <w:sz w:val="20"/>
          <w:szCs w:val="24"/>
        </w:rPr>
      </w:pPr>
      <w:r w:rsidRPr="00634799">
        <w:rPr>
          <w:rFonts w:ascii="Arial" w:hAnsi="Arial" w:cs="Arial"/>
          <w:b/>
          <w:color w:val="000000"/>
          <w:sz w:val="20"/>
          <w:szCs w:val="24"/>
        </w:rPr>
        <w:t xml:space="preserve">Fruit </w:t>
      </w:r>
      <w:r w:rsidR="000E73BD">
        <w:rPr>
          <w:rFonts w:ascii="Arial" w:hAnsi="Arial" w:cs="Arial"/>
          <w:b/>
          <w:color w:val="000000"/>
          <w:sz w:val="20"/>
          <w:szCs w:val="24"/>
        </w:rPr>
        <w:t>yield</w:t>
      </w:r>
      <w:r w:rsidRPr="00634799">
        <w:rPr>
          <w:rFonts w:ascii="Arial" w:hAnsi="Arial" w:cs="Arial"/>
          <w:b/>
          <w:color w:val="000000"/>
          <w:sz w:val="20"/>
          <w:szCs w:val="24"/>
        </w:rPr>
        <w:t xml:space="preserve"> kg / tree and T/ha</w:t>
      </w:r>
    </w:p>
    <w:p w14:paraId="5F19EF0A" w14:textId="74FAE11C" w:rsidR="00414E05" w:rsidRPr="00634799" w:rsidRDefault="00414E05" w:rsidP="00414E05">
      <w:pPr>
        <w:spacing w:line="480" w:lineRule="auto"/>
        <w:jc w:val="both"/>
        <w:rPr>
          <w:rFonts w:ascii="Arial" w:hAnsi="Arial" w:cs="Arial"/>
          <w:color w:val="000000"/>
          <w:sz w:val="20"/>
          <w:szCs w:val="24"/>
        </w:rPr>
      </w:pPr>
      <w:r w:rsidRPr="00634799">
        <w:rPr>
          <w:rFonts w:ascii="Arial" w:hAnsi="Arial" w:cs="Arial"/>
          <w:color w:val="000000"/>
          <w:sz w:val="20"/>
          <w:szCs w:val="24"/>
        </w:rPr>
        <w:t xml:space="preserve">Data presented in Table </w:t>
      </w:r>
      <w:r w:rsidR="00A37287">
        <w:rPr>
          <w:rFonts w:ascii="Arial" w:hAnsi="Arial" w:cs="Arial"/>
          <w:color w:val="000000"/>
          <w:sz w:val="20"/>
          <w:szCs w:val="24"/>
        </w:rPr>
        <w:t>4</w:t>
      </w:r>
      <w:r w:rsidRPr="00634799">
        <w:rPr>
          <w:rFonts w:ascii="Arial" w:hAnsi="Arial" w:cs="Arial"/>
          <w:color w:val="000000"/>
          <w:sz w:val="20"/>
          <w:szCs w:val="24"/>
        </w:rPr>
        <w:t xml:space="preserve"> revealed that, the highest average fruit yield per tree and fruit yield per </w:t>
      </w:r>
      <w:r w:rsidR="006D77AB">
        <w:rPr>
          <w:rFonts w:ascii="Arial" w:hAnsi="Arial" w:cs="Arial"/>
          <w:color w:val="000000"/>
          <w:sz w:val="20"/>
          <w:szCs w:val="24"/>
        </w:rPr>
        <w:t>hectare</w:t>
      </w:r>
      <w:r w:rsidRPr="00634799">
        <w:rPr>
          <w:rFonts w:ascii="Arial" w:hAnsi="Arial" w:cs="Arial"/>
          <w:color w:val="000000"/>
          <w:sz w:val="20"/>
          <w:szCs w:val="24"/>
        </w:rPr>
        <w:t xml:space="preserve"> was significantly recorded in treatment T</w:t>
      </w:r>
      <w:r w:rsidRPr="00634799">
        <w:rPr>
          <w:rFonts w:ascii="Arial" w:hAnsi="Arial" w:cs="Arial"/>
          <w:color w:val="000000"/>
          <w:sz w:val="20"/>
          <w:szCs w:val="24"/>
          <w:vertAlign w:val="subscript"/>
        </w:rPr>
        <w:t>2</w:t>
      </w:r>
      <w:r w:rsidRPr="00634799">
        <w:rPr>
          <w:rFonts w:ascii="Arial" w:hAnsi="Arial" w:cs="Arial"/>
          <w:color w:val="000000"/>
          <w:sz w:val="20"/>
          <w:szCs w:val="24"/>
        </w:rPr>
        <w:t xml:space="preserve"> –(</w:t>
      </w:r>
      <w:r w:rsidRPr="00634799">
        <w:rPr>
          <w:rFonts w:ascii="Arial" w:hAnsi="Arial" w:cs="Arial"/>
          <w:sz w:val="20"/>
          <w:szCs w:val="24"/>
        </w:rPr>
        <w:t>20-40-32, 20-0-16, 20-40-16, 20-0-16 N-P-K</w:t>
      </w:r>
      <w:r w:rsidRPr="00634799">
        <w:rPr>
          <w:rFonts w:ascii="Arial" w:hAnsi="Arial" w:cs="Arial"/>
          <w:color w:val="000000"/>
          <w:sz w:val="20"/>
          <w:szCs w:val="24"/>
        </w:rPr>
        <w:t>)  during study. While, treatment T</w:t>
      </w:r>
      <w:r w:rsidRPr="00634799">
        <w:rPr>
          <w:rFonts w:ascii="Arial" w:hAnsi="Arial" w:cs="Arial"/>
          <w:color w:val="000000"/>
          <w:sz w:val="20"/>
          <w:szCs w:val="24"/>
          <w:vertAlign w:val="subscript"/>
        </w:rPr>
        <w:t>4</w:t>
      </w:r>
      <w:r w:rsidRPr="00634799">
        <w:rPr>
          <w:rFonts w:ascii="Arial" w:hAnsi="Arial" w:cs="Arial"/>
          <w:color w:val="000000"/>
          <w:sz w:val="20"/>
          <w:szCs w:val="24"/>
        </w:rPr>
        <w:t xml:space="preserve"> was at par with treatment T</w:t>
      </w:r>
      <w:r w:rsidRPr="00634799">
        <w:rPr>
          <w:rFonts w:ascii="Arial" w:hAnsi="Arial" w:cs="Arial"/>
          <w:color w:val="000000"/>
          <w:sz w:val="20"/>
          <w:szCs w:val="24"/>
          <w:vertAlign w:val="subscript"/>
        </w:rPr>
        <w:t>5</w:t>
      </w:r>
      <w:r w:rsidRPr="00634799">
        <w:rPr>
          <w:rFonts w:ascii="Arial" w:hAnsi="Arial" w:cs="Arial"/>
          <w:color w:val="000000"/>
          <w:sz w:val="20"/>
          <w:szCs w:val="24"/>
        </w:rPr>
        <w:t xml:space="preserve"> in year 2019-20 and 2020-2021. However, the lowest fruit yield per tree and fruit yield per </w:t>
      </w:r>
      <w:r w:rsidR="006D77AB">
        <w:rPr>
          <w:rFonts w:ascii="Arial" w:hAnsi="Arial" w:cs="Arial"/>
          <w:color w:val="000000"/>
          <w:sz w:val="20"/>
          <w:szCs w:val="24"/>
        </w:rPr>
        <w:t>hectare</w:t>
      </w:r>
      <w:r w:rsidRPr="00634799">
        <w:rPr>
          <w:rFonts w:ascii="Arial" w:hAnsi="Arial" w:cs="Arial"/>
          <w:color w:val="000000"/>
          <w:sz w:val="20"/>
          <w:szCs w:val="24"/>
        </w:rPr>
        <w:t xml:space="preserve"> was recorded in treatment T</w:t>
      </w:r>
      <w:r w:rsidRPr="00634799">
        <w:rPr>
          <w:rFonts w:ascii="Arial" w:hAnsi="Arial" w:cs="Arial"/>
          <w:color w:val="000000"/>
          <w:sz w:val="20"/>
          <w:szCs w:val="24"/>
          <w:vertAlign w:val="subscript"/>
        </w:rPr>
        <w:t>5</w:t>
      </w:r>
      <w:r w:rsidRPr="00634799">
        <w:rPr>
          <w:rFonts w:ascii="Arial" w:hAnsi="Arial" w:cs="Arial"/>
          <w:color w:val="000000"/>
          <w:sz w:val="20"/>
          <w:szCs w:val="24"/>
        </w:rPr>
        <w:t>- (</w:t>
      </w:r>
      <w:r w:rsidRPr="00634799">
        <w:rPr>
          <w:rFonts w:ascii="Arial" w:hAnsi="Arial" w:cs="Arial"/>
          <w:sz w:val="20"/>
          <w:szCs w:val="24"/>
        </w:rPr>
        <w:t>50-100-50, 25-0-25, 25-0-25, 0-0-0</w:t>
      </w:r>
      <w:r w:rsidRPr="00634799">
        <w:rPr>
          <w:rFonts w:ascii="Arial" w:hAnsi="Arial" w:cs="Arial"/>
          <w:color w:val="000000"/>
          <w:sz w:val="20"/>
          <w:szCs w:val="24"/>
        </w:rPr>
        <w:t>).</w:t>
      </w:r>
      <w:r w:rsidR="002C247E">
        <w:rPr>
          <w:rFonts w:ascii="Arial" w:hAnsi="Arial" w:cs="Arial"/>
          <w:color w:val="000000"/>
          <w:sz w:val="20"/>
          <w:szCs w:val="24"/>
        </w:rPr>
        <w:t xml:space="preserve"> </w:t>
      </w:r>
      <w:r w:rsidR="000E73BD" w:rsidRPr="00634799">
        <w:rPr>
          <w:rFonts w:ascii="Arial" w:hAnsi="Arial" w:cs="Arial"/>
          <w:color w:val="000000"/>
          <w:sz w:val="20"/>
          <w:szCs w:val="24"/>
        </w:rPr>
        <w:t xml:space="preserve">Increase in yield may be </w:t>
      </w:r>
      <w:r w:rsidR="006D77AB">
        <w:rPr>
          <w:rFonts w:ascii="Arial" w:hAnsi="Arial" w:cs="Arial"/>
          <w:color w:val="000000"/>
          <w:sz w:val="20"/>
          <w:szCs w:val="24"/>
        </w:rPr>
        <w:t>due</w:t>
      </w:r>
      <w:r w:rsidR="000E73BD" w:rsidRPr="00634799">
        <w:rPr>
          <w:rFonts w:ascii="Arial" w:hAnsi="Arial" w:cs="Arial"/>
          <w:color w:val="000000"/>
          <w:sz w:val="20"/>
          <w:szCs w:val="24"/>
        </w:rPr>
        <w:t xml:space="preserve"> to improve</w:t>
      </w:r>
      <w:r w:rsidR="006D77AB">
        <w:rPr>
          <w:rFonts w:ascii="Arial" w:hAnsi="Arial" w:cs="Arial"/>
          <w:color w:val="000000"/>
          <w:sz w:val="20"/>
          <w:szCs w:val="24"/>
        </w:rPr>
        <w:t>ment</w:t>
      </w:r>
      <w:r w:rsidR="000E73BD" w:rsidRPr="00634799">
        <w:rPr>
          <w:rFonts w:ascii="Arial" w:hAnsi="Arial" w:cs="Arial"/>
          <w:color w:val="000000"/>
          <w:sz w:val="20"/>
          <w:szCs w:val="24"/>
        </w:rPr>
        <w:t xml:space="preserve"> </w:t>
      </w:r>
      <w:r w:rsidR="006D77AB">
        <w:rPr>
          <w:rFonts w:ascii="Arial" w:hAnsi="Arial" w:cs="Arial"/>
          <w:color w:val="000000"/>
          <w:sz w:val="20"/>
          <w:szCs w:val="24"/>
        </w:rPr>
        <w:t>in</w:t>
      </w:r>
      <w:r w:rsidR="000E73BD" w:rsidRPr="00634799">
        <w:rPr>
          <w:rFonts w:ascii="Arial" w:hAnsi="Arial" w:cs="Arial"/>
          <w:color w:val="000000"/>
          <w:sz w:val="20"/>
          <w:szCs w:val="24"/>
        </w:rPr>
        <w:t xml:space="preserve"> morphological trails such as plant height, plant canopy</w:t>
      </w:r>
      <w:r w:rsidR="000E73BD">
        <w:rPr>
          <w:rFonts w:ascii="Arial" w:hAnsi="Arial" w:cs="Arial"/>
          <w:color w:val="000000"/>
          <w:sz w:val="20"/>
          <w:szCs w:val="24"/>
        </w:rPr>
        <w:t xml:space="preserve"> volume</w:t>
      </w:r>
      <w:r w:rsidR="000E73BD" w:rsidRPr="00634799">
        <w:rPr>
          <w:rFonts w:ascii="Arial" w:hAnsi="Arial" w:cs="Arial"/>
          <w:color w:val="000000"/>
          <w:sz w:val="20"/>
          <w:szCs w:val="24"/>
        </w:rPr>
        <w:t xml:space="preserve">, number of fruits </w:t>
      </w:r>
      <w:r w:rsidR="006D77AB">
        <w:rPr>
          <w:rFonts w:ascii="Arial" w:hAnsi="Arial" w:cs="Arial"/>
          <w:color w:val="000000"/>
          <w:sz w:val="20"/>
          <w:szCs w:val="24"/>
        </w:rPr>
        <w:t>and</w:t>
      </w:r>
      <w:r w:rsidR="000E73BD" w:rsidRPr="00634799">
        <w:rPr>
          <w:rFonts w:ascii="Arial" w:hAnsi="Arial" w:cs="Arial"/>
          <w:color w:val="000000"/>
          <w:sz w:val="20"/>
          <w:szCs w:val="24"/>
        </w:rPr>
        <w:t xml:space="preserve"> uptake higher nutrients by plants of treatment (T</w:t>
      </w:r>
      <w:r w:rsidR="000E73BD" w:rsidRPr="00634799">
        <w:rPr>
          <w:rFonts w:ascii="Arial" w:hAnsi="Arial" w:cs="Arial"/>
          <w:color w:val="000000"/>
          <w:sz w:val="20"/>
          <w:szCs w:val="24"/>
          <w:vertAlign w:val="subscript"/>
        </w:rPr>
        <w:t>2</w:t>
      </w:r>
      <w:r w:rsidR="000E73BD" w:rsidRPr="00634799">
        <w:rPr>
          <w:rFonts w:ascii="Arial" w:hAnsi="Arial" w:cs="Arial"/>
          <w:color w:val="000000"/>
          <w:sz w:val="20"/>
          <w:szCs w:val="24"/>
        </w:rPr>
        <w:t xml:space="preserve">). </w:t>
      </w:r>
      <w:r w:rsidR="008F7D6F" w:rsidRPr="00634799">
        <w:rPr>
          <w:rFonts w:ascii="Arial" w:hAnsi="Arial" w:cs="Arial"/>
          <w:color w:val="000000"/>
          <w:sz w:val="20"/>
          <w:szCs w:val="24"/>
        </w:rPr>
        <w:t>Increase yield due to proper supply and translocation of nutrients at the time of vegetative growth, flowering, fruit setting and fruit development.</w:t>
      </w:r>
      <w:r w:rsidR="008F7D6F">
        <w:rPr>
          <w:rFonts w:ascii="Arial" w:hAnsi="Arial" w:cs="Arial"/>
          <w:color w:val="000000"/>
          <w:sz w:val="20"/>
          <w:szCs w:val="24"/>
        </w:rPr>
        <w:t xml:space="preserve"> </w:t>
      </w:r>
      <w:r w:rsidR="002C247E">
        <w:rPr>
          <w:rFonts w:ascii="Arial" w:hAnsi="Arial" w:cs="Arial"/>
          <w:color w:val="000000"/>
          <w:sz w:val="20"/>
          <w:szCs w:val="24"/>
        </w:rPr>
        <w:t>In fact, combine application of organic and chemical fertilizers might have better influence on synthesis and translocation of metabolites ultimately accumulated towards the tissue and thus resulted into better fruit yield.</w:t>
      </w:r>
      <w:r w:rsidR="008F7D6F">
        <w:rPr>
          <w:rFonts w:ascii="Arial" w:hAnsi="Arial" w:cs="Arial"/>
          <w:color w:val="000000"/>
          <w:sz w:val="20"/>
          <w:szCs w:val="24"/>
        </w:rPr>
        <w:t xml:space="preserve"> These results are in consistent with</w:t>
      </w:r>
      <w:r w:rsidR="002C247E">
        <w:rPr>
          <w:rFonts w:ascii="Arial" w:hAnsi="Arial" w:cs="Arial"/>
          <w:color w:val="000000"/>
          <w:sz w:val="20"/>
          <w:szCs w:val="24"/>
        </w:rPr>
        <w:t xml:space="preserve"> Meena </w:t>
      </w:r>
      <w:r w:rsidR="002C247E" w:rsidRPr="00DB59A0">
        <w:rPr>
          <w:rFonts w:ascii="Arial" w:hAnsi="Arial" w:cs="Arial"/>
          <w:i/>
          <w:iCs/>
          <w:color w:val="000000"/>
          <w:sz w:val="20"/>
          <w:szCs w:val="24"/>
        </w:rPr>
        <w:t>et al.</w:t>
      </w:r>
      <w:r w:rsidR="002C247E">
        <w:rPr>
          <w:rFonts w:ascii="Arial" w:hAnsi="Arial" w:cs="Arial"/>
          <w:color w:val="000000"/>
          <w:sz w:val="20"/>
          <w:szCs w:val="24"/>
        </w:rPr>
        <w:t xml:space="preserve"> (2019</w:t>
      </w:r>
      <w:r w:rsidR="000E73BD">
        <w:rPr>
          <w:rFonts w:ascii="Arial" w:hAnsi="Arial" w:cs="Arial"/>
          <w:color w:val="000000"/>
          <w:sz w:val="20"/>
          <w:szCs w:val="24"/>
        </w:rPr>
        <w:t xml:space="preserve">), </w:t>
      </w:r>
      <w:r w:rsidR="000E73BD" w:rsidRPr="00634799">
        <w:rPr>
          <w:rFonts w:ascii="Arial" w:hAnsi="Arial" w:cs="Arial"/>
          <w:color w:val="000000"/>
          <w:sz w:val="20"/>
          <w:szCs w:val="24"/>
        </w:rPr>
        <w:t>Anusha</w:t>
      </w:r>
      <w:r w:rsidRPr="00634799">
        <w:rPr>
          <w:rFonts w:ascii="Arial" w:hAnsi="Arial" w:cs="Arial"/>
          <w:color w:val="000000"/>
          <w:sz w:val="20"/>
          <w:szCs w:val="24"/>
        </w:rPr>
        <w:t xml:space="preserve"> </w:t>
      </w:r>
      <w:r w:rsidRPr="00634799">
        <w:rPr>
          <w:rFonts w:ascii="Arial" w:hAnsi="Arial" w:cs="Arial"/>
          <w:i/>
          <w:iCs/>
          <w:color w:val="000000"/>
          <w:sz w:val="20"/>
          <w:szCs w:val="24"/>
        </w:rPr>
        <w:t>et. al</w:t>
      </w:r>
      <w:r w:rsidRPr="00634799">
        <w:rPr>
          <w:rFonts w:ascii="Arial" w:hAnsi="Arial" w:cs="Arial"/>
          <w:color w:val="000000"/>
          <w:sz w:val="20"/>
          <w:szCs w:val="24"/>
        </w:rPr>
        <w:t xml:space="preserve"> (2021) Hedge and Shrinivas </w:t>
      </w:r>
      <w:r w:rsidRPr="00634799">
        <w:rPr>
          <w:rFonts w:ascii="Arial" w:hAnsi="Arial" w:cs="Arial"/>
          <w:i/>
          <w:iCs/>
          <w:color w:val="000000"/>
          <w:sz w:val="20"/>
          <w:szCs w:val="24"/>
        </w:rPr>
        <w:t>et al.</w:t>
      </w:r>
      <w:r w:rsidRPr="00634799">
        <w:rPr>
          <w:rFonts w:ascii="Arial" w:hAnsi="Arial" w:cs="Arial"/>
          <w:color w:val="000000"/>
          <w:sz w:val="20"/>
          <w:szCs w:val="24"/>
        </w:rPr>
        <w:t xml:space="preserve"> (2001</w:t>
      </w:r>
      <w:r w:rsidR="008F7D6F" w:rsidRPr="00634799">
        <w:rPr>
          <w:rFonts w:ascii="Arial" w:hAnsi="Arial" w:cs="Arial"/>
          <w:color w:val="000000"/>
          <w:sz w:val="20"/>
          <w:szCs w:val="24"/>
        </w:rPr>
        <w:t>)</w:t>
      </w:r>
      <w:r w:rsidR="008F7D6F">
        <w:rPr>
          <w:rFonts w:ascii="Arial" w:hAnsi="Arial" w:cs="Arial"/>
          <w:color w:val="000000"/>
          <w:sz w:val="20"/>
          <w:szCs w:val="24"/>
        </w:rPr>
        <w:t>, Boora</w:t>
      </w:r>
      <w:r w:rsidRPr="00634799">
        <w:rPr>
          <w:rFonts w:ascii="Arial" w:hAnsi="Arial" w:cs="Arial"/>
          <w:color w:val="000000"/>
          <w:sz w:val="20"/>
          <w:szCs w:val="24"/>
        </w:rPr>
        <w:t xml:space="preserve"> </w:t>
      </w:r>
      <w:r w:rsidRPr="00634799">
        <w:rPr>
          <w:rFonts w:ascii="Arial" w:hAnsi="Arial" w:cs="Arial"/>
          <w:i/>
          <w:iCs/>
          <w:color w:val="000000"/>
          <w:sz w:val="20"/>
          <w:szCs w:val="24"/>
        </w:rPr>
        <w:t>et. al.</w:t>
      </w:r>
      <w:r w:rsidRPr="00634799">
        <w:rPr>
          <w:rFonts w:ascii="Arial" w:hAnsi="Arial" w:cs="Arial"/>
          <w:color w:val="000000"/>
          <w:sz w:val="20"/>
          <w:szCs w:val="24"/>
        </w:rPr>
        <w:t xml:space="preserve"> (2002)</w:t>
      </w:r>
      <w:r w:rsidR="00DB59A0">
        <w:rPr>
          <w:rFonts w:ascii="Arial" w:hAnsi="Arial" w:cs="Arial"/>
          <w:color w:val="000000"/>
          <w:sz w:val="20"/>
          <w:szCs w:val="24"/>
        </w:rPr>
        <w:t>,</w:t>
      </w:r>
      <w:r w:rsidRPr="00634799">
        <w:rPr>
          <w:rFonts w:ascii="Arial" w:hAnsi="Arial" w:cs="Arial"/>
          <w:color w:val="000000"/>
          <w:sz w:val="20"/>
          <w:szCs w:val="24"/>
        </w:rPr>
        <w:t xml:space="preserve"> </w:t>
      </w:r>
      <w:proofErr w:type="spellStart"/>
      <w:r w:rsidRPr="00634799">
        <w:rPr>
          <w:rFonts w:ascii="Arial" w:hAnsi="Arial" w:cs="Arial"/>
          <w:color w:val="000000"/>
          <w:sz w:val="20"/>
          <w:szCs w:val="24"/>
        </w:rPr>
        <w:t>Baviskar</w:t>
      </w:r>
      <w:proofErr w:type="spellEnd"/>
      <w:r w:rsidRPr="00634799">
        <w:rPr>
          <w:rFonts w:ascii="Arial" w:hAnsi="Arial" w:cs="Arial"/>
          <w:color w:val="000000"/>
          <w:sz w:val="20"/>
          <w:szCs w:val="24"/>
        </w:rPr>
        <w:t xml:space="preserve"> </w:t>
      </w:r>
      <w:r w:rsidRPr="00634799">
        <w:rPr>
          <w:rFonts w:ascii="Arial" w:hAnsi="Arial" w:cs="Arial"/>
          <w:i/>
          <w:iCs/>
          <w:color w:val="000000"/>
          <w:sz w:val="20"/>
          <w:szCs w:val="24"/>
        </w:rPr>
        <w:t>et.al.</w:t>
      </w:r>
      <w:r w:rsidRPr="00634799">
        <w:rPr>
          <w:rFonts w:ascii="Arial" w:hAnsi="Arial" w:cs="Arial"/>
          <w:color w:val="000000"/>
          <w:sz w:val="20"/>
          <w:szCs w:val="24"/>
        </w:rPr>
        <w:t xml:space="preserve"> (2011), Cheena </w:t>
      </w:r>
      <w:r w:rsidRPr="00634799">
        <w:rPr>
          <w:rFonts w:ascii="Arial" w:hAnsi="Arial" w:cs="Arial"/>
          <w:i/>
          <w:iCs/>
          <w:color w:val="000000"/>
          <w:sz w:val="20"/>
          <w:szCs w:val="24"/>
        </w:rPr>
        <w:t>et al.</w:t>
      </w:r>
      <w:r w:rsidRPr="00634799">
        <w:rPr>
          <w:rFonts w:ascii="Arial" w:hAnsi="Arial" w:cs="Arial"/>
          <w:color w:val="000000"/>
          <w:sz w:val="20"/>
          <w:szCs w:val="24"/>
        </w:rPr>
        <w:t xml:space="preserve"> (2018). </w:t>
      </w:r>
      <w:r w:rsidR="008F7D6F">
        <w:rPr>
          <w:rFonts w:ascii="Arial" w:hAnsi="Arial" w:cs="Arial"/>
          <w:color w:val="000000"/>
          <w:sz w:val="20"/>
          <w:szCs w:val="24"/>
        </w:rPr>
        <w:t xml:space="preserve"> </w:t>
      </w:r>
    </w:p>
    <w:p w14:paraId="3634E345" w14:textId="77777777" w:rsidR="00414E05" w:rsidRPr="00634799" w:rsidRDefault="00414E05" w:rsidP="00634799">
      <w:pPr>
        <w:spacing w:after="0" w:line="480" w:lineRule="auto"/>
        <w:rPr>
          <w:rFonts w:ascii="Arial" w:hAnsi="Arial" w:cs="Arial"/>
          <w:b/>
          <w:szCs w:val="24"/>
        </w:rPr>
      </w:pPr>
      <w:r w:rsidRPr="00634799">
        <w:rPr>
          <w:rFonts w:ascii="Arial" w:hAnsi="Arial" w:cs="Arial"/>
          <w:b/>
          <w:szCs w:val="24"/>
        </w:rPr>
        <w:t>CONCLUSION</w:t>
      </w:r>
    </w:p>
    <w:p w14:paraId="25FFAD61" w14:textId="1503A9C6" w:rsidR="00414E05" w:rsidRPr="00634799" w:rsidRDefault="00414E05" w:rsidP="00414E05">
      <w:pPr>
        <w:spacing w:after="0" w:line="480" w:lineRule="auto"/>
        <w:jc w:val="both"/>
        <w:rPr>
          <w:rFonts w:ascii="Arial" w:hAnsi="Arial" w:cs="Arial"/>
          <w:b/>
          <w:sz w:val="20"/>
          <w:szCs w:val="24"/>
        </w:rPr>
      </w:pPr>
      <w:r w:rsidRPr="00634799">
        <w:rPr>
          <w:rFonts w:ascii="Arial" w:hAnsi="Arial" w:cs="Arial"/>
          <w:sz w:val="20"/>
          <w:szCs w:val="24"/>
          <w:lang w:val="pt-BR"/>
        </w:rPr>
        <w:t xml:space="preserve"> </w:t>
      </w:r>
      <w:r w:rsidR="006D77AB">
        <w:rPr>
          <w:rFonts w:ascii="Arial" w:hAnsi="Arial" w:cs="Arial"/>
          <w:sz w:val="20"/>
          <w:szCs w:val="24"/>
          <w:lang w:val="pt-BR"/>
        </w:rPr>
        <w:tab/>
        <w:t>T</w:t>
      </w:r>
      <w:r w:rsidRPr="00634799">
        <w:rPr>
          <w:rFonts w:ascii="Arial" w:hAnsi="Arial" w:cs="Arial"/>
          <w:sz w:val="20"/>
          <w:szCs w:val="24"/>
          <w:lang w:val="pt-BR"/>
        </w:rPr>
        <w:t>he application of fertilizers (NPK) at four different growth stages ie.,</w:t>
      </w:r>
      <w:r w:rsidRPr="00634799">
        <w:rPr>
          <w:rFonts w:ascii="Arial" w:hAnsi="Arial" w:cs="Arial"/>
          <w:sz w:val="20"/>
          <w:szCs w:val="24"/>
          <w:vertAlign w:val="subscript"/>
          <w:lang w:val="pt-BR"/>
        </w:rPr>
        <w:t xml:space="preserve"> </w:t>
      </w:r>
      <w:r w:rsidRPr="00634799">
        <w:rPr>
          <w:rFonts w:ascii="Arial" w:hAnsi="Arial" w:cs="Arial"/>
          <w:sz w:val="20"/>
          <w:szCs w:val="24"/>
        </w:rPr>
        <w:t xml:space="preserve">(20-40-32 % </w:t>
      </w:r>
      <w:r w:rsidR="00B43361" w:rsidRPr="00634799">
        <w:rPr>
          <w:rFonts w:ascii="Arial" w:hAnsi="Arial" w:cs="Arial"/>
          <w:sz w:val="20"/>
          <w:szCs w:val="24"/>
        </w:rPr>
        <w:t>NPK in</w:t>
      </w:r>
      <w:r w:rsidRPr="00634799">
        <w:rPr>
          <w:rFonts w:ascii="Arial" w:hAnsi="Arial" w:cs="Arial"/>
          <w:sz w:val="20"/>
          <w:szCs w:val="24"/>
        </w:rPr>
        <w:t xml:space="preserve"> June, 20-0-16 NPK in September, 20-40-16 % NPK in November and 20-0-16 % NPK in February) 80% recommended dose of chemical Fertilizers (3:3:3 kg NPK/tree) and application of 20% RDF through 15 kg Vermicompost + Azotobacter 100g and PSB 100g per tree (10</w:t>
      </w:r>
      <w:r w:rsidRPr="00634799">
        <w:rPr>
          <w:rFonts w:ascii="Arial" w:hAnsi="Arial" w:cs="Arial"/>
          <w:sz w:val="20"/>
          <w:szCs w:val="24"/>
          <w:vertAlign w:val="superscript"/>
        </w:rPr>
        <w:t>8</w:t>
      </w:r>
      <w:r w:rsidRPr="00634799">
        <w:rPr>
          <w:rFonts w:ascii="Arial" w:hAnsi="Arial" w:cs="Arial"/>
          <w:sz w:val="20"/>
          <w:szCs w:val="24"/>
        </w:rPr>
        <w:t>cfu/mg) in June. Spraying of micronutrients in October (ZnSO</w:t>
      </w:r>
      <w:r w:rsidRPr="00634799">
        <w:rPr>
          <w:rFonts w:ascii="Arial" w:hAnsi="Arial" w:cs="Arial"/>
          <w:sz w:val="20"/>
          <w:szCs w:val="24"/>
          <w:vertAlign w:val="subscript"/>
        </w:rPr>
        <w:t>4</w:t>
      </w:r>
      <w:r w:rsidRPr="00634799">
        <w:rPr>
          <w:rFonts w:ascii="Arial" w:hAnsi="Arial" w:cs="Arial"/>
          <w:sz w:val="20"/>
          <w:szCs w:val="24"/>
        </w:rPr>
        <w:t>-0.6%, FeSO</w:t>
      </w:r>
      <w:r w:rsidRPr="00634799">
        <w:rPr>
          <w:rFonts w:ascii="Arial" w:hAnsi="Arial" w:cs="Arial"/>
          <w:sz w:val="20"/>
          <w:szCs w:val="24"/>
          <w:vertAlign w:val="subscript"/>
        </w:rPr>
        <w:t>4</w:t>
      </w:r>
      <w:r w:rsidRPr="00634799">
        <w:rPr>
          <w:rFonts w:ascii="Arial" w:hAnsi="Arial" w:cs="Arial"/>
          <w:sz w:val="20"/>
          <w:szCs w:val="24"/>
        </w:rPr>
        <w:t>-0.4%, MnSO</w:t>
      </w:r>
      <w:r w:rsidRPr="00634799">
        <w:rPr>
          <w:rFonts w:ascii="Arial" w:hAnsi="Arial" w:cs="Arial"/>
          <w:sz w:val="20"/>
          <w:szCs w:val="24"/>
          <w:vertAlign w:val="subscript"/>
        </w:rPr>
        <w:t>4</w:t>
      </w:r>
      <w:r w:rsidRPr="00634799">
        <w:rPr>
          <w:rFonts w:ascii="Arial" w:hAnsi="Arial" w:cs="Arial"/>
          <w:sz w:val="20"/>
          <w:szCs w:val="24"/>
        </w:rPr>
        <w:t>-0.2%, CuSO</w:t>
      </w:r>
      <w:r w:rsidRPr="00634799">
        <w:rPr>
          <w:rFonts w:ascii="Arial" w:hAnsi="Arial" w:cs="Arial"/>
          <w:sz w:val="20"/>
          <w:szCs w:val="24"/>
          <w:vertAlign w:val="subscript"/>
        </w:rPr>
        <w:t>4</w:t>
      </w:r>
      <w:r w:rsidRPr="00634799">
        <w:rPr>
          <w:rFonts w:ascii="Arial" w:hAnsi="Arial" w:cs="Arial"/>
          <w:sz w:val="20"/>
          <w:szCs w:val="24"/>
        </w:rPr>
        <w:t xml:space="preserve">-0.2%, Borax-0.2%) can be recommended to get optimum growth and highest yield under north Konkan region of Maharashtra condition. </w:t>
      </w:r>
    </w:p>
    <w:p w14:paraId="40C5B4B5" w14:textId="1EACB3BB" w:rsidR="00BB76F2" w:rsidRPr="00BB76F2" w:rsidRDefault="00BB76F2" w:rsidP="00634799">
      <w:pPr>
        <w:tabs>
          <w:tab w:val="left" w:pos="1440"/>
        </w:tabs>
        <w:spacing w:before="240" w:line="480" w:lineRule="auto"/>
        <w:rPr>
          <w:rFonts w:ascii="Arial" w:hAnsi="Arial" w:cs="Arial"/>
          <w:b/>
          <w:szCs w:val="26"/>
          <w:shd w:val="clear" w:color="auto" w:fill="FFFFFF"/>
        </w:rPr>
      </w:pPr>
      <w:r w:rsidRPr="00BB76F2">
        <w:rPr>
          <w:rFonts w:ascii="Arial" w:hAnsi="Arial" w:cs="Arial"/>
          <w:b/>
          <w:szCs w:val="26"/>
          <w:shd w:val="clear" w:color="auto" w:fill="FFFFFF"/>
        </w:rPr>
        <w:t>DISCLAIMER (ARTIFICIAL INTELLIGENCE)</w:t>
      </w:r>
    </w:p>
    <w:p w14:paraId="082A3161" w14:textId="0F732D9E" w:rsidR="00BB76F2" w:rsidRDefault="006D77AB" w:rsidP="006D77AB">
      <w:pPr>
        <w:tabs>
          <w:tab w:val="left" w:pos="709"/>
        </w:tabs>
        <w:spacing w:before="240" w:line="480" w:lineRule="auto"/>
        <w:jc w:val="both"/>
        <w:rPr>
          <w:rFonts w:ascii="Arial" w:hAnsi="Arial" w:cs="Arial"/>
          <w:b/>
          <w:szCs w:val="28"/>
          <w:shd w:val="clear" w:color="auto" w:fill="FFFFFF"/>
        </w:rPr>
      </w:pPr>
      <w:r>
        <w:rPr>
          <w:rFonts w:ascii="Arial" w:hAnsi="Arial" w:cs="Arial"/>
          <w:sz w:val="20"/>
          <w:szCs w:val="25"/>
          <w:shd w:val="clear" w:color="auto" w:fill="FFFFFF"/>
        </w:rPr>
        <w:tab/>
      </w:r>
      <w:r w:rsidR="00BB76F2" w:rsidRPr="00BB76F2">
        <w:rPr>
          <w:rFonts w:ascii="Arial" w:hAnsi="Arial" w:cs="Arial"/>
          <w:sz w:val="20"/>
          <w:szCs w:val="25"/>
          <w:shd w:val="clear" w:color="auto" w:fill="FFFFFF"/>
        </w:rPr>
        <w:t>Author(s)  hereby  declare  that  NO  generative  AI technologies  such  as  Large  Language  Models (Chat</w:t>
      </w:r>
      <w:r>
        <w:rPr>
          <w:rFonts w:ascii="Arial" w:hAnsi="Arial" w:cs="Arial"/>
          <w:sz w:val="20"/>
          <w:szCs w:val="25"/>
          <w:shd w:val="clear" w:color="auto" w:fill="FFFFFF"/>
        </w:rPr>
        <w:t xml:space="preserve"> </w:t>
      </w:r>
      <w:r w:rsidR="00BB76F2" w:rsidRPr="00BB76F2">
        <w:rPr>
          <w:rFonts w:ascii="Arial" w:hAnsi="Arial" w:cs="Arial"/>
          <w:sz w:val="20"/>
          <w:szCs w:val="25"/>
          <w:shd w:val="clear" w:color="auto" w:fill="FFFFFF"/>
        </w:rPr>
        <w:t xml:space="preserve">GPT,   COPILOT,   </w:t>
      </w:r>
      <w:proofErr w:type="spellStart"/>
      <w:r w:rsidR="00BB76F2" w:rsidRPr="00BB76F2">
        <w:rPr>
          <w:rFonts w:ascii="Arial" w:hAnsi="Arial" w:cs="Arial"/>
          <w:sz w:val="20"/>
          <w:szCs w:val="25"/>
          <w:shd w:val="clear" w:color="auto" w:fill="FFFFFF"/>
        </w:rPr>
        <w:t>etc</w:t>
      </w:r>
      <w:proofErr w:type="spellEnd"/>
      <w:r w:rsidR="00BB76F2" w:rsidRPr="00BB76F2">
        <w:rPr>
          <w:rFonts w:ascii="Arial" w:hAnsi="Arial" w:cs="Arial"/>
          <w:sz w:val="20"/>
          <w:szCs w:val="25"/>
          <w:shd w:val="clear" w:color="auto" w:fill="FFFFFF"/>
        </w:rPr>
        <w:t xml:space="preserve">)   and   text-to-image generators  have  been  used  during  writing  or editing of this manuscript. </w:t>
      </w:r>
    </w:p>
    <w:p w14:paraId="5CAB22FA" w14:textId="77777777" w:rsidR="00414E05" w:rsidRPr="00634799" w:rsidRDefault="00414E05" w:rsidP="00634799">
      <w:pPr>
        <w:tabs>
          <w:tab w:val="left" w:pos="1440"/>
        </w:tabs>
        <w:spacing w:before="240" w:line="480" w:lineRule="auto"/>
        <w:rPr>
          <w:rFonts w:ascii="Arial" w:hAnsi="Arial" w:cs="Arial"/>
          <w:b/>
          <w:szCs w:val="24"/>
        </w:rPr>
      </w:pPr>
      <w:r w:rsidRPr="00634799">
        <w:rPr>
          <w:rFonts w:ascii="Arial" w:hAnsi="Arial" w:cs="Arial"/>
          <w:b/>
          <w:szCs w:val="24"/>
        </w:rPr>
        <w:lastRenderedPageBreak/>
        <w:t>REFERENCES:</w:t>
      </w:r>
    </w:p>
    <w:p w14:paraId="2C69A843" w14:textId="70EE28A0" w:rsidR="00414E05" w:rsidRPr="00634799" w:rsidRDefault="00414E05" w:rsidP="00414E05">
      <w:pPr>
        <w:pStyle w:val="ListParagraph"/>
        <w:tabs>
          <w:tab w:val="left" w:pos="1440"/>
        </w:tabs>
        <w:spacing w:before="240" w:line="480" w:lineRule="auto"/>
        <w:ind w:left="1134" w:hanging="1134"/>
        <w:jc w:val="both"/>
        <w:rPr>
          <w:rFonts w:ascii="Arial" w:hAnsi="Arial" w:cs="Arial"/>
          <w:sz w:val="20"/>
          <w:szCs w:val="24"/>
        </w:rPr>
      </w:pPr>
      <w:r w:rsidRPr="00634799">
        <w:rPr>
          <w:rFonts w:ascii="Arial" w:hAnsi="Arial" w:cs="Arial"/>
          <w:sz w:val="20"/>
          <w:szCs w:val="24"/>
        </w:rPr>
        <w:t xml:space="preserve">Anusha C. H., Patil S. N., Biradar I. B., </w:t>
      </w:r>
      <w:proofErr w:type="spellStart"/>
      <w:r w:rsidRPr="00634799">
        <w:rPr>
          <w:rFonts w:ascii="Arial" w:hAnsi="Arial" w:cs="Arial"/>
          <w:sz w:val="20"/>
          <w:szCs w:val="24"/>
        </w:rPr>
        <w:t>Kantharaju</w:t>
      </w:r>
      <w:proofErr w:type="spellEnd"/>
      <w:r w:rsidRPr="00634799">
        <w:rPr>
          <w:rFonts w:ascii="Arial" w:hAnsi="Arial" w:cs="Arial"/>
          <w:sz w:val="20"/>
          <w:szCs w:val="24"/>
        </w:rPr>
        <w:t xml:space="preserve"> V., Natraj K. H. (2021). Standardization of stage wise application of N, P and K on yield and yield attributing characters of </w:t>
      </w:r>
      <w:r w:rsidR="00126A89">
        <w:rPr>
          <w:rFonts w:ascii="Arial" w:hAnsi="Arial" w:cs="Arial"/>
          <w:sz w:val="20"/>
          <w:szCs w:val="24"/>
        </w:rPr>
        <w:t>sapota</w:t>
      </w:r>
      <w:r w:rsidRPr="00634799">
        <w:rPr>
          <w:rFonts w:ascii="Arial" w:hAnsi="Arial" w:cs="Arial"/>
          <w:sz w:val="20"/>
          <w:szCs w:val="24"/>
        </w:rPr>
        <w:t xml:space="preserve"> (</w:t>
      </w:r>
      <w:proofErr w:type="spellStart"/>
      <w:r w:rsidRPr="00634799">
        <w:rPr>
          <w:rFonts w:ascii="Arial" w:hAnsi="Arial" w:cs="Arial"/>
          <w:i/>
          <w:iCs/>
          <w:sz w:val="20"/>
          <w:szCs w:val="24"/>
        </w:rPr>
        <w:t>Manilkara</w:t>
      </w:r>
      <w:proofErr w:type="spellEnd"/>
      <w:r w:rsidRPr="00634799">
        <w:rPr>
          <w:rFonts w:ascii="Arial" w:hAnsi="Arial" w:cs="Arial"/>
          <w:i/>
          <w:iCs/>
          <w:sz w:val="20"/>
          <w:szCs w:val="24"/>
        </w:rPr>
        <w:t xml:space="preserve"> </w:t>
      </w:r>
      <w:proofErr w:type="spellStart"/>
      <w:r w:rsidRPr="00634799">
        <w:rPr>
          <w:rFonts w:ascii="Arial" w:hAnsi="Arial" w:cs="Arial"/>
          <w:i/>
          <w:iCs/>
          <w:sz w:val="20"/>
          <w:szCs w:val="24"/>
        </w:rPr>
        <w:t>achras</w:t>
      </w:r>
      <w:proofErr w:type="spellEnd"/>
      <w:r w:rsidRPr="00634799">
        <w:rPr>
          <w:rFonts w:ascii="Arial" w:hAnsi="Arial" w:cs="Arial"/>
          <w:i/>
          <w:iCs/>
          <w:sz w:val="20"/>
          <w:szCs w:val="24"/>
        </w:rPr>
        <w:t xml:space="preserve"> L.) </w:t>
      </w:r>
      <w:r w:rsidRPr="00634799">
        <w:rPr>
          <w:rFonts w:ascii="Arial" w:hAnsi="Arial" w:cs="Arial"/>
          <w:sz w:val="20"/>
          <w:szCs w:val="24"/>
        </w:rPr>
        <w:t xml:space="preserve">var. </w:t>
      </w:r>
      <w:proofErr w:type="spellStart"/>
      <w:r w:rsidRPr="00634799">
        <w:rPr>
          <w:rFonts w:ascii="Arial" w:hAnsi="Arial" w:cs="Arial"/>
          <w:sz w:val="20"/>
          <w:szCs w:val="24"/>
        </w:rPr>
        <w:t>Kalipatti</w:t>
      </w:r>
      <w:proofErr w:type="spellEnd"/>
      <w:r w:rsidRPr="00634799">
        <w:rPr>
          <w:rFonts w:ascii="Arial" w:hAnsi="Arial" w:cs="Arial"/>
          <w:sz w:val="20"/>
          <w:szCs w:val="24"/>
        </w:rPr>
        <w:t xml:space="preserve">. </w:t>
      </w:r>
      <w:r w:rsidRPr="00634799">
        <w:rPr>
          <w:rFonts w:ascii="Arial" w:hAnsi="Arial" w:cs="Arial"/>
          <w:i/>
          <w:iCs/>
          <w:sz w:val="20"/>
          <w:szCs w:val="24"/>
        </w:rPr>
        <w:t>Journal of Pharmacognosy and Phytochemistry</w:t>
      </w:r>
      <w:r w:rsidRPr="00634799">
        <w:rPr>
          <w:rFonts w:ascii="Arial" w:hAnsi="Arial" w:cs="Arial"/>
          <w:b/>
          <w:bCs/>
          <w:sz w:val="20"/>
          <w:szCs w:val="24"/>
        </w:rPr>
        <w:t xml:space="preserve"> 9</w:t>
      </w:r>
      <w:r w:rsidRPr="00634799">
        <w:rPr>
          <w:rFonts w:ascii="Arial" w:hAnsi="Arial" w:cs="Arial"/>
          <w:sz w:val="20"/>
          <w:szCs w:val="24"/>
        </w:rPr>
        <w:t>(6): 1696-1698</w:t>
      </w:r>
    </w:p>
    <w:p w14:paraId="6C68EB34" w14:textId="495DB6F4" w:rsidR="00414E05" w:rsidRPr="00634799" w:rsidRDefault="00414E05" w:rsidP="00414E05">
      <w:pPr>
        <w:pStyle w:val="ListParagraph"/>
        <w:tabs>
          <w:tab w:val="left" w:pos="1440"/>
        </w:tabs>
        <w:spacing w:before="240" w:line="480" w:lineRule="auto"/>
        <w:ind w:left="1134" w:hanging="1134"/>
        <w:jc w:val="both"/>
        <w:rPr>
          <w:rFonts w:ascii="Arial" w:hAnsi="Arial" w:cs="Arial"/>
          <w:sz w:val="20"/>
          <w:szCs w:val="24"/>
        </w:rPr>
      </w:pPr>
      <w:proofErr w:type="spellStart"/>
      <w:r w:rsidRPr="00634799">
        <w:rPr>
          <w:rFonts w:ascii="Arial" w:hAnsi="Arial" w:cs="Arial"/>
          <w:sz w:val="20"/>
          <w:szCs w:val="24"/>
        </w:rPr>
        <w:t>Baviskar</w:t>
      </w:r>
      <w:proofErr w:type="spellEnd"/>
      <w:r w:rsidRPr="00634799">
        <w:rPr>
          <w:rFonts w:ascii="Arial" w:hAnsi="Arial" w:cs="Arial"/>
          <w:sz w:val="20"/>
          <w:szCs w:val="24"/>
        </w:rPr>
        <w:t xml:space="preserve"> M. N, </w:t>
      </w:r>
      <w:proofErr w:type="spellStart"/>
      <w:r w:rsidRPr="00634799">
        <w:rPr>
          <w:rFonts w:ascii="Arial" w:hAnsi="Arial" w:cs="Arial"/>
          <w:sz w:val="20"/>
          <w:szCs w:val="24"/>
        </w:rPr>
        <w:t>Bharad</w:t>
      </w:r>
      <w:proofErr w:type="spellEnd"/>
      <w:r w:rsidRPr="00634799">
        <w:rPr>
          <w:rFonts w:ascii="Arial" w:hAnsi="Arial" w:cs="Arial"/>
          <w:sz w:val="20"/>
          <w:szCs w:val="24"/>
        </w:rPr>
        <w:t xml:space="preserve"> S. G., Dod V. N., Varsha G. B. (2011). Effect of integrated nutrient management on yield and quality of </w:t>
      </w:r>
      <w:r w:rsidR="00126A89">
        <w:rPr>
          <w:rFonts w:ascii="Arial" w:hAnsi="Arial" w:cs="Arial"/>
          <w:sz w:val="20"/>
          <w:szCs w:val="24"/>
        </w:rPr>
        <w:t>Sapota</w:t>
      </w:r>
      <w:r w:rsidRPr="00634799">
        <w:rPr>
          <w:rFonts w:ascii="Arial" w:hAnsi="Arial" w:cs="Arial"/>
          <w:sz w:val="20"/>
          <w:szCs w:val="24"/>
        </w:rPr>
        <w:t xml:space="preserve">. </w:t>
      </w:r>
      <w:r w:rsidRPr="00634799">
        <w:rPr>
          <w:rFonts w:ascii="Arial" w:hAnsi="Arial" w:cs="Arial"/>
          <w:i/>
          <w:iCs/>
          <w:sz w:val="20"/>
          <w:szCs w:val="24"/>
        </w:rPr>
        <w:t>Journal of plant Archives</w:t>
      </w:r>
      <w:r w:rsidRPr="00634799">
        <w:rPr>
          <w:rFonts w:ascii="Arial" w:hAnsi="Arial" w:cs="Arial"/>
          <w:sz w:val="20"/>
          <w:szCs w:val="24"/>
        </w:rPr>
        <w:t xml:space="preserve"> Vol. </w:t>
      </w:r>
      <w:r w:rsidRPr="00634799">
        <w:rPr>
          <w:rFonts w:ascii="Arial" w:hAnsi="Arial" w:cs="Arial"/>
          <w:b/>
          <w:bCs/>
          <w:sz w:val="20"/>
          <w:szCs w:val="24"/>
        </w:rPr>
        <w:t>11</w:t>
      </w:r>
      <w:r w:rsidRPr="00634799">
        <w:rPr>
          <w:rFonts w:ascii="Arial" w:hAnsi="Arial" w:cs="Arial"/>
          <w:sz w:val="20"/>
          <w:szCs w:val="24"/>
        </w:rPr>
        <w:t>(2):661-663</w:t>
      </w:r>
    </w:p>
    <w:p w14:paraId="10141411" w14:textId="67D1908F" w:rsidR="00414E05" w:rsidRPr="00634799" w:rsidRDefault="00414E05" w:rsidP="00414E05">
      <w:pPr>
        <w:pStyle w:val="ListParagraph"/>
        <w:tabs>
          <w:tab w:val="left" w:pos="1440"/>
        </w:tabs>
        <w:spacing w:before="240" w:line="480" w:lineRule="auto"/>
        <w:ind w:left="1134" w:hanging="1134"/>
        <w:jc w:val="both"/>
        <w:rPr>
          <w:rFonts w:ascii="Arial" w:hAnsi="Arial" w:cs="Arial"/>
          <w:sz w:val="20"/>
          <w:szCs w:val="24"/>
        </w:rPr>
      </w:pPr>
      <w:r w:rsidRPr="00634799">
        <w:rPr>
          <w:rFonts w:ascii="Arial" w:hAnsi="Arial" w:cs="Arial"/>
          <w:bCs/>
          <w:sz w:val="20"/>
          <w:szCs w:val="24"/>
        </w:rPr>
        <w:t>Boora R. S. and Singh D. (2000).</w:t>
      </w:r>
      <w:r w:rsidRPr="00634799">
        <w:rPr>
          <w:rFonts w:ascii="Arial" w:hAnsi="Arial" w:cs="Arial"/>
          <w:b/>
          <w:sz w:val="20"/>
          <w:szCs w:val="24"/>
        </w:rPr>
        <w:t xml:space="preserve"> </w:t>
      </w:r>
      <w:r w:rsidRPr="00634799">
        <w:rPr>
          <w:rFonts w:ascii="Arial" w:hAnsi="Arial" w:cs="Arial"/>
          <w:bCs/>
          <w:sz w:val="20"/>
          <w:szCs w:val="24"/>
        </w:rPr>
        <w:t xml:space="preserve">Effect of NPK on growth, yield and quality of </w:t>
      </w:r>
      <w:r w:rsidR="00126A89">
        <w:rPr>
          <w:rFonts w:ascii="Arial" w:hAnsi="Arial" w:cs="Arial"/>
          <w:bCs/>
          <w:sz w:val="20"/>
          <w:szCs w:val="24"/>
        </w:rPr>
        <w:t>sapota</w:t>
      </w:r>
      <w:r w:rsidRPr="00634799">
        <w:rPr>
          <w:rFonts w:ascii="Arial" w:hAnsi="Arial" w:cs="Arial"/>
          <w:b/>
          <w:sz w:val="20"/>
          <w:szCs w:val="24"/>
        </w:rPr>
        <w:t xml:space="preserve"> </w:t>
      </w:r>
      <w:r w:rsidRPr="00634799">
        <w:rPr>
          <w:rFonts w:ascii="Arial" w:hAnsi="Arial" w:cs="Arial"/>
          <w:sz w:val="20"/>
          <w:szCs w:val="24"/>
        </w:rPr>
        <w:t>(</w:t>
      </w:r>
      <w:proofErr w:type="spellStart"/>
      <w:r w:rsidRPr="00634799">
        <w:rPr>
          <w:rFonts w:ascii="Arial" w:hAnsi="Arial" w:cs="Arial"/>
          <w:i/>
          <w:iCs/>
          <w:sz w:val="20"/>
          <w:szCs w:val="24"/>
        </w:rPr>
        <w:t>Manilkara</w:t>
      </w:r>
      <w:proofErr w:type="spellEnd"/>
      <w:r w:rsidRPr="00634799">
        <w:rPr>
          <w:rFonts w:ascii="Arial" w:hAnsi="Arial" w:cs="Arial"/>
          <w:i/>
          <w:iCs/>
          <w:sz w:val="20"/>
          <w:szCs w:val="24"/>
        </w:rPr>
        <w:t xml:space="preserve"> </w:t>
      </w:r>
      <w:proofErr w:type="spellStart"/>
      <w:r w:rsidRPr="00634799">
        <w:rPr>
          <w:rFonts w:ascii="Arial" w:hAnsi="Arial" w:cs="Arial"/>
          <w:i/>
          <w:iCs/>
          <w:sz w:val="20"/>
          <w:szCs w:val="24"/>
        </w:rPr>
        <w:t>achras</w:t>
      </w:r>
      <w:proofErr w:type="spellEnd"/>
      <w:r w:rsidRPr="00634799">
        <w:rPr>
          <w:rFonts w:ascii="Arial" w:hAnsi="Arial" w:cs="Arial"/>
          <w:sz w:val="20"/>
          <w:szCs w:val="24"/>
        </w:rPr>
        <w:t xml:space="preserve"> Mill Forsberg) cv Cricket Ball. </w:t>
      </w:r>
      <w:r w:rsidRPr="00634799">
        <w:rPr>
          <w:rFonts w:ascii="Arial" w:hAnsi="Arial" w:cs="Arial"/>
          <w:i/>
          <w:iCs/>
          <w:sz w:val="20"/>
          <w:szCs w:val="24"/>
        </w:rPr>
        <w:t xml:space="preserve">Haryana J. </w:t>
      </w:r>
      <w:proofErr w:type="spellStart"/>
      <w:r w:rsidRPr="00634799">
        <w:rPr>
          <w:rFonts w:ascii="Arial" w:hAnsi="Arial" w:cs="Arial"/>
          <w:i/>
          <w:iCs/>
          <w:sz w:val="20"/>
          <w:szCs w:val="24"/>
        </w:rPr>
        <w:t>Hortic</w:t>
      </w:r>
      <w:proofErr w:type="spellEnd"/>
      <w:r w:rsidRPr="00634799">
        <w:rPr>
          <w:rFonts w:ascii="Arial" w:hAnsi="Arial" w:cs="Arial"/>
          <w:i/>
          <w:iCs/>
          <w:sz w:val="20"/>
          <w:szCs w:val="24"/>
        </w:rPr>
        <w:t>. Sci.</w:t>
      </w:r>
      <w:r w:rsidRPr="00634799">
        <w:rPr>
          <w:rFonts w:ascii="Arial" w:hAnsi="Arial" w:cs="Arial"/>
          <w:sz w:val="20"/>
          <w:szCs w:val="24"/>
        </w:rPr>
        <w:t xml:space="preserve"> </w:t>
      </w:r>
      <w:r w:rsidRPr="00634799">
        <w:rPr>
          <w:rFonts w:ascii="Arial" w:hAnsi="Arial" w:cs="Arial"/>
          <w:b/>
          <w:bCs/>
          <w:sz w:val="20"/>
          <w:szCs w:val="24"/>
        </w:rPr>
        <w:t>29</w:t>
      </w:r>
      <w:r w:rsidRPr="00634799">
        <w:rPr>
          <w:rFonts w:ascii="Arial" w:hAnsi="Arial" w:cs="Arial"/>
          <w:sz w:val="20"/>
          <w:szCs w:val="24"/>
        </w:rPr>
        <w:t>(3/4):188-189.</w:t>
      </w:r>
    </w:p>
    <w:p w14:paraId="6D52927C" w14:textId="394AA350" w:rsidR="00414E05" w:rsidRPr="00634799" w:rsidRDefault="00414E05" w:rsidP="00414E05">
      <w:pPr>
        <w:pStyle w:val="ListParagraph"/>
        <w:tabs>
          <w:tab w:val="left" w:pos="1440"/>
        </w:tabs>
        <w:spacing w:before="240" w:line="480" w:lineRule="auto"/>
        <w:ind w:left="1134" w:hanging="1134"/>
        <w:jc w:val="both"/>
        <w:rPr>
          <w:rFonts w:ascii="Arial" w:hAnsi="Arial" w:cs="Arial"/>
          <w:sz w:val="20"/>
          <w:szCs w:val="24"/>
        </w:rPr>
      </w:pPr>
      <w:r w:rsidRPr="00634799">
        <w:rPr>
          <w:rFonts w:ascii="Arial" w:hAnsi="Arial" w:cs="Arial"/>
          <w:sz w:val="20"/>
          <w:szCs w:val="24"/>
        </w:rPr>
        <w:t xml:space="preserve">Boora R. S., Singh D., Siddiqui S. and Verma S. L. (2002).  Response of </w:t>
      </w:r>
      <w:r w:rsidR="00126A89">
        <w:rPr>
          <w:rFonts w:ascii="Arial" w:hAnsi="Arial" w:cs="Arial"/>
          <w:sz w:val="20"/>
          <w:szCs w:val="24"/>
        </w:rPr>
        <w:t>Sapota</w:t>
      </w:r>
      <w:r w:rsidRPr="00634799">
        <w:rPr>
          <w:rFonts w:ascii="Arial" w:hAnsi="Arial" w:cs="Arial"/>
          <w:sz w:val="20"/>
          <w:szCs w:val="24"/>
        </w:rPr>
        <w:t xml:space="preserve"> to NPK fertilization. </w:t>
      </w:r>
      <w:r w:rsidRPr="00634799">
        <w:rPr>
          <w:rFonts w:ascii="Arial" w:hAnsi="Arial" w:cs="Arial"/>
          <w:i/>
          <w:iCs/>
          <w:sz w:val="20"/>
          <w:szCs w:val="24"/>
        </w:rPr>
        <w:t xml:space="preserve">Haryana J. </w:t>
      </w:r>
      <w:proofErr w:type="spellStart"/>
      <w:r w:rsidRPr="00634799">
        <w:rPr>
          <w:rFonts w:ascii="Arial" w:hAnsi="Arial" w:cs="Arial"/>
          <w:i/>
          <w:iCs/>
          <w:sz w:val="20"/>
          <w:szCs w:val="24"/>
        </w:rPr>
        <w:t>Hortic</w:t>
      </w:r>
      <w:proofErr w:type="spellEnd"/>
      <w:r w:rsidRPr="00634799">
        <w:rPr>
          <w:rFonts w:ascii="Arial" w:hAnsi="Arial" w:cs="Arial"/>
          <w:i/>
          <w:iCs/>
          <w:sz w:val="20"/>
          <w:szCs w:val="24"/>
        </w:rPr>
        <w:t>. Sci</w:t>
      </w:r>
      <w:r w:rsidRPr="00634799">
        <w:rPr>
          <w:rFonts w:ascii="Arial" w:hAnsi="Arial" w:cs="Arial"/>
          <w:sz w:val="20"/>
          <w:szCs w:val="24"/>
        </w:rPr>
        <w:t xml:space="preserve">. </w:t>
      </w:r>
      <w:r w:rsidRPr="00634799">
        <w:rPr>
          <w:rFonts w:ascii="Arial" w:hAnsi="Arial" w:cs="Arial"/>
          <w:b/>
          <w:bCs/>
          <w:sz w:val="20"/>
          <w:szCs w:val="24"/>
        </w:rPr>
        <w:t>31</w:t>
      </w:r>
      <w:r w:rsidRPr="00634799">
        <w:rPr>
          <w:rFonts w:ascii="Arial" w:hAnsi="Arial" w:cs="Arial"/>
          <w:sz w:val="20"/>
          <w:szCs w:val="24"/>
        </w:rPr>
        <w:t>(1/2):15-17.</w:t>
      </w:r>
    </w:p>
    <w:p w14:paraId="13CA95BC" w14:textId="546EB9A9" w:rsidR="00414E05" w:rsidRPr="00634799" w:rsidRDefault="00414E05" w:rsidP="00414E05">
      <w:pPr>
        <w:pStyle w:val="ListParagraph"/>
        <w:tabs>
          <w:tab w:val="left" w:pos="1440"/>
        </w:tabs>
        <w:spacing w:before="240" w:line="480" w:lineRule="auto"/>
        <w:ind w:left="1134" w:hanging="1134"/>
        <w:jc w:val="both"/>
        <w:rPr>
          <w:rFonts w:ascii="Arial" w:hAnsi="Arial" w:cs="Arial"/>
          <w:sz w:val="20"/>
          <w:szCs w:val="24"/>
        </w:rPr>
      </w:pPr>
      <w:r w:rsidRPr="00634799">
        <w:rPr>
          <w:rFonts w:ascii="Arial" w:hAnsi="Arial" w:cs="Arial"/>
          <w:bCs/>
          <w:sz w:val="20"/>
          <w:szCs w:val="24"/>
        </w:rPr>
        <w:t>Chaddha, K. L. (1993).</w:t>
      </w:r>
      <w:r w:rsidRPr="00634799">
        <w:rPr>
          <w:rFonts w:ascii="Arial" w:hAnsi="Arial" w:cs="Arial"/>
          <w:sz w:val="20"/>
          <w:szCs w:val="24"/>
        </w:rPr>
        <w:t xml:space="preserve"> Strategy for optimization of productivity and utilization of </w:t>
      </w:r>
      <w:r w:rsidR="00126A89">
        <w:rPr>
          <w:rFonts w:ascii="Arial" w:hAnsi="Arial" w:cs="Arial"/>
          <w:sz w:val="20"/>
          <w:szCs w:val="24"/>
        </w:rPr>
        <w:t>sapota</w:t>
      </w:r>
      <w:r w:rsidRPr="00634799">
        <w:rPr>
          <w:rFonts w:ascii="Arial" w:hAnsi="Arial" w:cs="Arial"/>
          <w:sz w:val="20"/>
          <w:szCs w:val="24"/>
        </w:rPr>
        <w:t xml:space="preserve"> (</w:t>
      </w:r>
      <w:proofErr w:type="spellStart"/>
      <w:r w:rsidRPr="00634799">
        <w:rPr>
          <w:rFonts w:ascii="Arial" w:hAnsi="Arial" w:cs="Arial"/>
          <w:i/>
          <w:iCs/>
          <w:sz w:val="20"/>
          <w:szCs w:val="24"/>
        </w:rPr>
        <w:t>Manilkara</w:t>
      </w:r>
      <w:proofErr w:type="spellEnd"/>
      <w:r w:rsidRPr="00634799">
        <w:rPr>
          <w:rFonts w:ascii="Arial" w:hAnsi="Arial" w:cs="Arial"/>
          <w:i/>
          <w:iCs/>
          <w:sz w:val="20"/>
          <w:szCs w:val="24"/>
        </w:rPr>
        <w:t xml:space="preserve"> </w:t>
      </w:r>
      <w:proofErr w:type="spellStart"/>
      <w:r w:rsidRPr="00634799">
        <w:rPr>
          <w:rFonts w:ascii="Arial" w:hAnsi="Arial" w:cs="Arial"/>
          <w:i/>
          <w:iCs/>
          <w:sz w:val="20"/>
          <w:szCs w:val="24"/>
        </w:rPr>
        <w:t>achras</w:t>
      </w:r>
      <w:proofErr w:type="spellEnd"/>
      <w:r w:rsidRPr="00634799">
        <w:rPr>
          <w:rFonts w:ascii="Arial" w:hAnsi="Arial" w:cs="Arial"/>
          <w:sz w:val="20"/>
          <w:szCs w:val="24"/>
        </w:rPr>
        <w:t xml:space="preserve"> Mill Forsberg). </w:t>
      </w:r>
      <w:r w:rsidRPr="00634799">
        <w:rPr>
          <w:rFonts w:ascii="Arial" w:hAnsi="Arial" w:cs="Arial"/>
          <w:i/>
          <w:iCs/>
          <w:sz w:val="20"/>
          <w:szCs w:val="24"/>
        </w:rPr>
        <w:t>Indian J. of Horti.</w:t>
      </w:r>
      <w:r w:rsidRPr="00634799">
        <w:rPr>
          <w:rFonts w:ascii="Arial" w:hAnsi="Arial" w:cs="Arial"/>
          <w:sz w:val="20"/>
          <w:szCs w:val="24"/>
        </w:rPr>
        <w:t xml:space="preserve">  </w:t>
      </w:r>
      <w:r w:rsidRPr="00634799">
        <w:rPr>
          <w:rFonts w:ascii="Arial" w:hAnsi="Arial" w:cs="Arial"/>
          <w:b/>
          <w:bCs/>
          <w:sz w:val="20"/>
          <w:szCs w:val="24"/>
        </w:rPr>
        <w:t>49</w:t>
      </w:r>
      <w:r w:rsidRPr="00634799">
        <w:rPr>
          <w:rFonts w:ascii="Arial" w:hAnsi="Arial" w:cs="Arial"/>
          <w:sz w:val="20"/>
          <w:szCs w:val="24"/>
        </w:rPr>
        <w:t>(1):1-17</w:t>
      </w:r>
    </w:p>
    <w:p w14:paraId="5DDF1C58" w14:textId="34235E17" w:rsidR="00414E05" w:rsidRPr="00634799" w:rsidRDefault="00414E05" w:rsidP="00414E05">
      <w:pPr>
        <w:pStyle w:val="ListParagraph"/>
        <w:tabs>
          <w:tab w:val="left" w:pos="1440"/>
        </w:tabs>
        <w:spacing w:before="240" w:line="480" w:lineRule="auto"/>
        <w:ind w:left="1134" w:hanging="1134"/>
        <w:jc w:val="both"/>
        <w:rPr>
          <w:rFonts w:ascii="Arial" w:hAnsi="Arial" w:cs="Arial"/>
          <w:sz w:val="20"/>
          <w:szCs w:val="24"/>
        </w:rPr>
      </w:pPr>
      <w:r w:rsidRPr="00634799">
        <w:rPr>
          <w:rFonts w:ascii="Arial" w:hAnsi="Arial" w:cs="Arial"/>
          <w:sz w:val="20"/>
          <w:szCs w:val="24"/>
        </w:rPr>
        <w:t xml:space="preserve">Cheena J. Soujanya B. Vijaya M. (2018). Studies on the effect of integrated nutrient management on growth and yield of </w:t>
      </w:r>
      <w:r w:rsidR="00126A89">
        <w:rPr>
          <w:rFonts w:ascii="Arial" w:hAnsi="Arial" w:cs="Arial"/>
          <w:sz w:val="20"/>
          <w:szCs w:val="24"/>
        </w:rPr>
        <w:t>sapota</w:t>
      </w:r>
      <w:r w:rsidRPr="00634799">
        <w:rPr>
          <w:rFonts w:ascii="Arial" w:hAnsi="Arial" w:cs="Arial"/>
          <w:sz w:val="20"/>
          <w:szCs w:val="24"/>
        </w:rPr>
        <w:t xml:space="preserve"> cv. </w:t>
      </w:r>
      <w:proofErr w:type="spellStart"/>
      <w:r w:rsidRPr="00634799">
        <w:rPr>
          <w:rFonts w:ascii="Arial" w:hAnsi="Arial" w:cs="Arial"/>
          <w:sz w:val="20"/>
          <w:szCs w:val="24"/>
        </w:rPr>
        <w:t>Kallipatti</w:t>
      </w:r>
      <w:proofErr w:type="spellEnd"/>
      <w:r w:rsidRPr="00634799">
        <w:rPr>
          <w:rFonts w:ascii="Arial" w:hAnsi="Arial" w:cs="Arial"/>
          <w:sz w:val="20"/>
          <w:szCs w:val="24"/>
        </w:rPr>
        <w:t xml:space="preserve">. </w:t>
      </w:r>
      <w:r w:rsidRPr="00634799">
        <w:rPr>
          <w:rFonts w:ascii="Arial" w:hAnsi="Arial" w:cs="Arial"/>
          <w:i/>
          <w:iCs/>
          <w:sz w:val="20"/>
          <w:szCs w:val="24"/>
        </w:rPr>
        <w:t>International journal of chemical studies.</w:t>
      </w:r>
      <w:r w:rsidRPr="00634799">
        <w:rPr>
          <w:rFonts w:ascii="Arial" w:hAnsi="Arial" w:cs="Arial"/>
          <w:sz w:val="20"/>
          <w:szCs w:val="24"/>
        </w:rPr>
        <w:t xml:space="preserve"> </w:t>
      </w:r>
      <w:r w:rsidRPr="00634799">
        <w:rPr>
          <w:rFonts w:ascii="Arial" w:hAnsi="Arial" w:cs="Arial"/>
          <w:b/>
          <w:bCs/>
          <w:sz w:val="20"/>
          <w:szCs w:val="24"/>
        </w:rPr>
        <w:t>6</w:t>
      </w:r>
      <w:r w:rsidRPr="00634799">
        <w:rPr>
          <w:rFonts w:ascii="Arial" w:hAnsi="Arial" w:cs="Arial"/>
          <w:sz w:val="20"/>
          <w:szCs w:val="24"/>
        </w:rPr>
        <w:t xml:space="preserve"> (4): 352-355</w:t>
      </w:r>
    </w:p>
    <w:p w14:paraId="534F4E02" w14:textId="77777777" w:rsidR="00414E05" w:rsidRPr="00634799" w:rsidRDefault="00414E05" w:rsidP="00414E05">
      <w:pPr>
        <w:pStyle w:val="ListParagraph"/>
        <w:tabs>
          <w:tab w:val="left" w:pos="1440"/>
        </w:tabs>
        <w:spacing w:before="240" w:line="480" w:lineRule="auto"/>
        <w:ind w:left="1134" w:hanging="1134"/>
        <w:jc w:val="both"/>
        <w:rPr>
          <w:rFonts w:ascii="Arial" w:hAnsi="Arial" w:cs="Arial"/>
          <w:sz w:val="20"/>
          <w:szCs w:val="24"/>
        </w:rPr>
      </w:pPr>
      <w:r w:rsidRPr="00634799">
        <w:rPr>
          <w:rFonts w:ascii="Arial" w:hAnsi="Arial" w:cs="Arial"/>
          <w:sz w:val="20"/>
          <w:szCs w:val="24"/>
        </w:rPr>
        <w:t xml:space="preserve"> </w:t>
      </w:r>
      <w:proofErr w:type="spellStart"/>
      <w:r w:rsidRPr="00634799">
        <w:rPr>
          <w:rFonts w:ascii="Arial" w:hAnsi="Arial" w:cs="Arial"/>
          <w:sz w:val="20"/>
          <w:szCs w:val="24"/>
          <w:lang w:val="en-IN"/>
        </w:rPr>
        <w:t>Dakhore</w:t>
      </w:r>
      <w:proofErr w:type="spellEnd"/>
      <w:r w:rsidRPr="00634799">
        <w:rPr>
          <w:rFonts w:ascii="Arial" w:hAnsi="Arial" w:cs="Arial"/>
          <w:sz w:val="20"/>
          <w:szCs w:val="24"/>
          <w:lang w:val="en-IN"/>
        </w:rPr>
        <w:t xml:space="preserve">, K.K., </w:t>
      </w:r>
      <w:proofErr w:type="spellStart"/>
      <w:r w:rsidRPr="00634799">
        <w:rPr>
          <w:rFonts w:ascii="Arial" w:hAnsi="Arial" w:cs="Arial"/>
          <w:sz w:val="20"/>
          <w:szCs w:val="24"/>
          <w:lang w:val="en-IN"/>
        </w:rPr>
        <w:t>Karunakar</w:t>
      </w:r>
      <w:proofErr w:type="spellEnd"/>
      <w:r w:rsidRPr="00634799">
        <w:rPr>
          <w:rFonts w:ascii="Arial" w:hAnsi="Arial" w:cs="Arial"/>
          <w:sz w:val="20"/>
          <w:szCs w:val="24"/>
          <w:lang w:val="en-IN"/>
        </w:rPr>
        <w:t xml:space="preserve">, A., Jadhav, J.D., Jagtap, D.N., Pawar, P.B. and Kumar, P.V. (2017). </w:t>
      </w:r>
      <w:r w:rsidRPr="00634799">
        <w:rPr>
          <w:rFonts w:ascii="Arial" w:hAnsi="Arial" w:cs="Arial"/>
          <w:i/>
          <w:iCs/>
          <w:sz w:val="20"/>
          <w:szCs w:val="24"/>
          <w:lang w:val="en-IN"/>
        </w:rPr>
        <w:t>Agroclimatic Atlas of Maharashtra</w:t>
      </w:r>
      <w:r w:rsidRPr="00634799">
        <w:rPr>
          <w:rFonts w:ascii="Arial" w:hAnsi="Arial" w:cs="Arial"/>
          <w:sz w:val="20"/>
          <w:szCs w:val="24"/>
          <w:lang w:val="en-IN"/>
        </w:rPr>
        <w:t xml:space="preserve">, </w:t>
      </w:r>
      <w:proofErr w:type="spellStart"/>
      <w:r w:rsidRPr="00634799">
        <w:rPr>
          <w:rFonts w:ascii="Arial" w:hAnsi="Arial" w:cs="Arial"/>
          <w:sz w:val="20"/>
          <w:szCs w:val="24"/>
          <w:lang w:val="en-IN"/>
        </w:rPr>
        <w:t>Vasantrao</w:t>
      </w:r>
      <w:proofErr w:type="spellEnd"/>
      <w:r w:rsidRPr="00634799">
        <w:rPr>
          <w:rFonts w:ascii="Arial" w:hAnsi="Arial" w:cs="Arial"/>
          <w:sz w:val="20"/>
          <w:szCs w:val="24"/>
          <w:lang w:val="en-IN"/>
        </w:rPr>
        <w:t xml:space="preserve"> Naik Marathwada Krishi Vidyapeeth, </w:t>
      </w:r>
      <w:proofErr w:type="spellStart"/>
      <w:r w:rsidRPr="00634799">
        <w:rPr>
          <w:rFonts w:ascii="Arial" w:hAnsi="Arial" w:cs="Arial"/>
          <w:sz w:val="20"/>
          <w:szCs w:val="24"/>
          <w:lang w:val="en-IN"/>
        </w:rPr>
        <w:t>Parbhani</w:t>
      </w:r>
      <w:proofErr w:type="spellEnd"/>
      <w:r w:rsidRPr="00634799">
        <w:rPr>
          <w:rFonts w:ascii="Arial" w:hAnsi="Arial" w:cs="Arial"/>
          <w:sz w:val="20"/>
          <w:szCs w:val="24"/>
          <w:lang w:val="en-IN"/>
        </w:rPr>
        <w:t>, Maharashtra. 234 p.</w:t>
      </w:r>
    </w:p>
    <w:p w14:paraId="24708E1A" w14:textId="06C6989F" w:rsidR="00414E05" w:rsidRPr="00634799" w:rsidRDefault="00414E05" w:rsidP="00414E05">
      <w:pPr>
        <w:pStyle w:val="ListParagraph"/>
        <w:tabs>
          <w:tab w:val="left" w:pos="1080"/>
        </w:tabs>
        <w:spacing w:line="480" w:lineRule="auto"/>
        <w:ind w:left="1134" w:hanging="1134"/>
        <w:jc w:val="both"/>
        <w:rPr>
          <w:rFonts w:ascii="Arial" w:hAnsi="Arial" w:cs="Arial"/>
          <w:sz w:val="20"/>
          <w:szCs w:val="24"/>
        </w:rPr>
      </w:pPr>
      <w:proofErr w:type="spellStart"/>
      <w:r w:rsidRPr="00634799">
        <w:rPr>
          <w:rFonts w:ascii="Arial" w:hAnsi="Arial" w:cs="Arial"/>
          <w:bCs/>
          <w:sz w:val="20"/>
          <w:szCs w:val="24"/>
        </w:rPr>
        <w:t>Devashi</w:t>
      </w:r>
      <w:proofErr w:type="spellEnd"/>
      <w:r w:rsidRPr="00634799">
        <w:rPr>
          <w:rFonts w:ascii="Arial" w:hAnsi="Arial" w:cs="Arial"/>
          <w:bCs/>
          <w:sz w:val="20"/>
          <w:szCs w:val="24"/>
        </w:rPr>
        <w:t xml:space="preserve"> V. (2012).</w:t>
      </w:r>
      <w:r w:rsidRPr="00634799">
        <w:rPr>
          <w:rFonts w:ascii="Arial" w:hAnsi="Arial" w:cs="Arial"/>
          <w:sz w:val="20"/>
          <w:szCs w:val="24"/>
        </w:rPr>
        <w:t xml:space="preserve"> Effect of organic and inorganic nitrogen on growth, yield and quality of </w:t>
      </w:r>
      <w:r w:rsidR="00126A89">
        <w:rPr>
          <w:rFonts w:ascii="Arial" w:hAnsi="Arial" w:cs="Arial"/>
          <w:sz w:val="20"/>
          <w:szCs w:val="24"/>
        </w:rPr>
        <w:t>sapota</w:t>
      </w:r>
      <w:r w:rsidRPr="00634799">
        <w:rPr>
          <w:rFonts w:ascii="Arial" w:hAnsi="Arial" w:cs="Arial"/>
          <w:sz w:val="20"/>
          <w:szCs w:val="24"/>
        </w:rPr>
        <w:t xml:space="preserve"> ‘</w:t>
      </w:r>
      <w:proofErr w:type="spellStart"/>
      <w:r w:rsidRPr="00634799">
        <w:rPr>
          <w:rFonts w:ascii="Arial" w:hAnsi="Arial" w:cs="Arial"/>
          <w:sz w:val="20"/>
          <w:szCs w:val="24"/>
        </w:rPr>
        <w:t>Kallipatti</w:t>
      </w:r>
      <w:proofErr w:type="spellEnd"/>
      <w:r w:rsidRPr="00634799">
        <w:rPr>
          <w:rFonts w:ascii="Arial" w:hAnsi="Arial" w:cs="Arial"/>
          <w:sz w:val="20"/>
          <w:szCs w:val="24"/>
        </w:rPr>
        <w:t xml:space="preserve">.’ </w:t>
      </w:r>
      <w:r w:rsidRPr="00634799">
        <w:rPr>
          <w:rFonts w:ascii="Arial" w:hAnsi="Arial" w:cs="Arial"/>
          <w:i/>
          <w:iCs/>
          <w:sz w:val="20"/>
          <w:szCs w:val="24"/>
        </w:rPr>
        <w:t>Journal of fruit and ornamental plant research</w:t>
      </w:r>
      <w:r w:rsidRPr="00634799">
        <w:rPr>
          <w:rFonts w:ascii="Arial" w:hAnsi="Arial" w:cs="Arial"/>
          <w:sz w:val="20"/>
          <w:szCs w:val="24"/>
        </w:rPr>
        <w:t xml:space="preserve">. </w:t>
      </w:r>
      <w:r w:rsidRPr="00634799">
        <w:rPr>
          <w:rFonts w:ascii="Arial" w:hAnsi="Arial" w:cs="Arial"/>
          <w:b/>
          <w:bCs/>
          <w:sz w:val="20"/>
          <w:szCs w:val="24"/>
        </w:rPr>
        <w:t>20</w:t>
      </w:r>
      <w:r w:rsidRPr="00634799">
        <w:rPr>
          <w:rFonts w:ascii="Arial" w:hAnsi="Arial" w:cs="Arial"/>
          <w:sz w:val="20"/>
          <w:szCs w:val="24"/>
        </w:rPr>
        <w:t>(1):55-64</w:t>
      </w:r>
    </w:p>
    <w:p w14:paraId="0D083A17" w14:textId="64910798" w:rsidR="00414E05" w:rsidRPr="00C072D5" w:rsidRDefault="00414E05" w:rsidP="00414E05">
      <w:pPr>
        <w:pStyle w:val="ListParagraph"/>
        <w:tabs>
          <w:tab w:val="left" w:pos="1080"/>
        </w:tabs>
        <w:spacing w:line="480" w:lineRule="auto"/>
        <w:ind w:left="1134" w:hanging="1134"/>
        <w:jc w:val="both"/>
        <w:rPr>
          <w:rFonts w:ascii="Arial" w:hAnsi="Arial" w:cs="Arial"/>
          <w:sz w:val="20"/>
          <w:szCs w:val="24"/>
        </w:rPr>
      </w:pPr>
      <w:r w:rsidRPr="00634799">
        <w:rPr>
          <w:rFonts w:ascii="Arial" w:hAnsi="Arial" w:cs="Arial"/>
          <w:bCs/>
          <w:sz w:val="20"/>
          <w:szCs w:val="24"/>
        </w:rPr>
        <w:t>Hedge, D. M. and Shrinivas K. (</w:t>
      </w:r>
      <w:r w:rsidR="00C928C9">
        <w:rPr>
          <w:rFonts w:ascii="Arial" w:hAnsi="Arial" w:cs="Arial"/>
          <w:bCs/>
          <w:sz w:val="20"/>
          <w:szCs w:val="24"/>
        </w:rPr>
        <w:t>1991</w:t>
      </w:r>
      <w:r w:rsidRPr="00634799">
        <w:rPr>
          <w:rFonts w:ascii="Arial" w:hAnsi="Arial" w:cs="Arial"/>
          <w:bCs/>
          <w:sz w:val="20"/>
          <w:szCs w:val="24"/>
        </w:rPr>
        <w:t>).</w:t>
      </w:r>
      <w:r w:rsidRPr="00634799">
        <w:rPr>
          <w:rFonts w:ascii="Arial" w:hAnsi="Arial" w:cs="Arial"/>
          <w:b/>
          <w:sz w:val="20"/>
          <w:szCs w:val="24"/>
        </w:rPr>
        <w:t xml:space="preserve"> </w:t>
      </w:r>
      <w:r w:rsidRPr="00634799">
        <w:rPr>
          <w:rFonts w:ascii="Arial" w:hAnsi="Arial" w:cs="Arial"/>
          <w:sz w:val="20"/>
          <w:szCs w:val="24"/>
        </w:rPr>
        <w:t xml:space="preserve">Growth, yield and nutrient uptake and water use of banana crop under drip and basin irrigation with nitrogen and potash fertilizers. </w:t>
      </w:r>
      <w:r w:rsidRPr="00634799">
        <w:rPr>
          <w:rFonts w:ascii="Arial" w:hAnsi="Arial" w:cs="Arial"/>
          <w:i/>
          <w:iCs/>
          <w:sz w:val="20"/>
          <w:szCs w:val="24"/>
        </w:rPr>
        <w:t xml:space="preserve">Tropical </w:t>
      </w:r>
      <w:proofErr w:type="gramStart"/>
      <w:r w:rsidRPr="00634799">
        <w:rPr>
          <w:rFonts w:ascii="Arial" w:hAnsi="Arial" w:cs="Arial"/>
          <w:i/>
          <w:iCs/>
          <w:sz w:val="20"/>
          <w:szCs w:val="24"/>
        </w:rPr>
        <w:t xml:space="preserve">Agriculture </w:t>
      </w:r>
      <w:r w:rsidRPr="00634799">
        <w:rPr>
          <w:rFonts w:ascii="Arial" w:hAnsi="Arial" w:cs="Arial"/>
          <w:sz w:val="20"/>
          <w:szCs w:val="24"/>
        </w:rPr>
        <w:t xml:space="preserve"> </w:t>
      </w:r>
      <w:r w:rsidRPr="00C072D5">
        <w:rPr>
          <w:rFonts w:ascii="Arial" w:hAnsi="Arial" w:cs="Arial"/>
          <w:b/>
          <w:bCs/>
          <w:sz w:val="20"/>
          <w:szCs w:val="24"/>
        </w:rPr>
        <w:t>68</w:t>
      </w:r>
      <w:proofErr w:type="gramEnd"/>
      <w:r w:rsidR="00C928C9" w:rsidRPr="00C072D5">
        <w:rPr>
          <w:rFonts w:ascii="Arial" w:hAnsi="Arial" w:cs="Arial"/>
          <w:b/>
          <w:bCs/>
          <w:sz w:val="20"/>
          <w:szCs w:val="24"/>
        </w:rPr>
        <w:t xml:space="preserve"> (4)</w:t>
      </w:r>
      <w:r w:rsidR="00484D2C">
        <w:rPr>
          <w:rFonts w:ascii="Arial" w:hAnsi="Arial" w:cs="Arial"/>
          <w:sz w:val="20"/>
          <w:szCs w:val="24"/>
        </w:rPr>
        <w:t>:</w:t>
      </w:r>
      <w:r w:rsidRPr="00C072D5">
        <w:rPr>
          <w:rFonts w:ascii="Arial" w:hAnsi="Arial" w:cs="Arial"/>
          <w:sz w:val="20"/>
          <w:szCs w:val="24"/>
        </w:rPr>
        <w:t>331</w:t>
      </w:r>
      <w:r w:rsidR="00C072D5" w:rsidRPr="00C072D5">
        <w:rPr>
          <w:rFonts w:ascii="Arial" w:hAnsi="Arial" w:cs="Arial"/>
          <w:sz w:val="20"/>
          <w:szCs w:val="24"/>
        </w:rPr>
        <w:t>-334</w:t>
      </w:r>
    </w:p>
    <w:p w14:paraId="0FA93224" w14:textId="77777777" w:rsidR="00414E05" w:rsidRDefault="00414E05" w:rsidP="00414E05">
      <w:pPr>
        <w:pStyle w:val="ListParagraph"/>
        <w:tabs>
          <w:tab w:val="left" w:pos="1080"/>
        </w:tabs>
        <w:spacing w:line="480" w:lineRule="auto"/>
        <w:ind w:left="1134" w:hanging="1134"/>
        <w:jc w:val="both"/>
        <w:rPr>
          <w:rFonts w:ascii="Arial" w:hAnsi="Arial" w:cs="Arial"/>
          <w:sz w:val="20"/>
          <w:szCs w:val="24"/>
          <w:lang w:val="en-IN"/>
        </w:rPr>
      </w:pPr>
      <w:r w:rsidRPr="00634799">
        <w:rPr>
          <w:rFonts w:ascii="Arial" w:hAnsi="Arial" w:cs="Arial"/>
          <w:sz w:val="20"/>
          <w:szCs w:val="24"/>
          <w:lang w:val="en-IN"/>
        </w:rPr>
        <w:t xml:space="preserve">Kaul, B (2006). Nutritional studies in </w:t>
      </w:r>
      <w:proofErr w:type="spellStart"/>
      <w:r w:rsidRPr="00634799">
        <w:rPr>
          <w:rFonts w:ascii="Arial" w:hAnsi="Arial" w:cs="Arial"/>
          <w:sz w:val="20"/>
          <w:szCs w:val="24"/>
          <w:lang w:val="en-IN"/>
        </w:rPr>
        <w:t>Kinnow</w:t>
      </w:r>
      <w:proofErr w:type="spellEnd"/>
      <w:r w:rsidRPr="00634799">
        <w:rPr>
          <w:rFonts w:ascii="Arial" w:hAnsi="Arial" w:cs="Arial"/>
          <w:sz w:val="20"/>
          <w:szCs w:val="24"/>
          <w:lang w:val="en-IN"/>
        </w:rPr>
        <w:t xml:space="preserve">. Indian Journal of arid Horticulture.  </w:t>
      </w:r>
      <w:r w:rsidRPr="00634799">
        <w:rPr>
          <w:rFonts w:ascii="Arial" w:hAnsi="Arial" w:cs="Arial"/>
          <w:b/>
          <w:bCs/>
          <w:sz w:val="20"/>
          <w:szCs w:val="24"/>
          <w:lang w:val="en-IN"/>
        </w:rPr>
        <w:t>1</w:t>
      </w:r>
      <w:r w:rsidRPr="00634799">
        <w:rPr>
          <w:rFonts w:ascii="Arial" w:hAnsi="Arial" w:cs="Arial"/>
          <w:sz w:val="20"/>
          <w:szCs w:val="24"/>
          <w:lang w:val="en-IN"/>
        </w:rPr>
        <w:t xml:space="preserve">(1):23-24. </w:t>
      </w:r>
    </w:p>
    <w:p w14:paraId="7AB0F420" w14:textId="77777777" w:rsidR="00484D2C" w:rsidRDefault="002C247E" w:rsidP="00484D2C">
      <w:pPr>
        <w:spacing w:line="360" w:lineRule="auto"/>
        <w:rPr>
          <w:rFonts w:ascii="Arial" w:hAnsi="Arial" w:cs="Arial"/>
          <w:sz w:val="20"/>
          <w:szCs w:val="24"/>
          <w:lang w:val="en-IN"/>
        </w:rPr>
      </w:pPr>
      <w:r w:rsidRPr="00484D2C">
        <w:rPr>
          <w:rFonts w:ascii="Arial" w:hAnsi="Arial" w:cs="Arial"/>
          <w:sz w:val="20"/>
          <w:szCs w:val="24"/>
          <w:lang w:val="en-IN"/>
        </w:rPr>
        <w:t xml:space="preserve">Meena, H. R., </w:t>
      </w:r>
      <w:proofErr w:type="spellStart"/>
      <w:r w:rsidRPr="00484D2C">
        <w:rPr>
          <w:rFonts w:ascii="Arial" w:hAnsi="Arial" w:cs="Arial"/>
          <w:sz w:val="20"/>
          <w:szCs w:val="24"/>
          <w:lang w:val="en-IN"/>
        </w:rPr>
        <w:t>Somasundarum</w:t>
      </w:r>
      <w:proofErr w:type="spellEnd"/>
      <w:r w:rsidRPr="00484D2C">
        <w:rPr>
          <w:rFonts w:ascii="Arial" w:hAnsi="Arial" w:cs="Arial"/>
          <w:sz w:val="20"/>
          <w:szCs w:val="24"/>
          <w:lang w:val="en-IN"/>
        </w:rPr>
        <w:t xml:space="preserve"> J., Kaushik </w:t>
      </w:r>
      <w:r w:rsidR="008A3F5F" w:rsidRPr="00484D2C">
        <w:rPr>
          <w:rFonts w:ascii="Arial" w:hAnsi="Arial" w:cs="Arial"/>
          <w:sz w:val="20"/>
          <w:szCs w:val="24"/>
          <w:lang w:val="en-IN"/>
        </w:rPr>
        <w:t xml:space="preserve">R. A., </w:t>
      </w:r>
      <w:proofErr w:type="spellStart"/>
      <w:r w:rsidR="008A3F5F" w:rsidRPr="00484D2C">
        <w:rPr>
          <w:rFonts w:ascii="Arial" w:hAnsi="Arial" w:cs="Arial"/>
          <w:sz w:val="20"/>
          <w:szCs w:val="24"/>
          <w:lang w:val="en-IN"/>
        </w:rPr>
        <w:t>Sarolia</w:t>
      </w:r>
      <w:proofErr w:type="spellEnd"/>
      <w:r w:rsidR="008A3F5F" w:rsidRPr="00484D2C">
        <w:rPr>
          <w:rFonts w:ascii="Arial" w:hAnsi="Arial" w:cs="Arial"/>
          <w:sz w:val="20"/>
          <w:szCs w:val="24"/>
          <w:lang w:val="en-IN"/>
        </w:rPr>
        <w:t xml:space="preserve"> D.K, Singh R.K., Kala S., and Meena </w:t>
      </w:r>
      <w:r w:rsidR="00484D2C">
        <w:rPr>
          <w:rFonts w:ascii="Arial" w:hAnsi="Arial" w:cs="Arial"/>
          <w:sz w:val="20"/>
          <w:szCs w:val="24"/>
          <w:lang w:val="en-IN"/>
        </w:rPr>
        <w:t xml:space="preserve"> </w:t>
      </w:r>
    </w:p>
    <w:p w14:paraId="3081EA12" w14:textId="38FAF652" w:rsidR="00484D2C" w:rsidRDefault="00484D2C" w:rsidP="00484D2C">
      <w:pPr>
        <w:spacing w:line="360" w:lineRule="auto"/>
        <w:rPr>
          <w:rFonts w:ascii="Arial" w:hAnsi="Arial" w:cs="Arial"/>
          <w:sz w:val="20"/>
          <w:szCs w:val="20"/>
          <w:lang w:val="en-GB"/>
        </w:rPr>
      </w:pPr>
      <w:r>
        <w:rPr>
          <w:rFonts w:ascii="Arial" w:hAnsi="Arial" w:cs="Arial"/>
          <w:sz w:val="20"/>
          <w:szCs w:val="24"/>
          <w:lang w:val="en-IN"/>
        </w:rPr>
        <w:t xml:space="preserve">                       </w:t>
      </w:r>
      <w:r w:rsidR="008A3F5F" w:rsidRPr="00484D2C">
        <w:rPr>
          <w:rFonts w:ascii="Arial" w:hAnsi="Arial" w:cs="Arial"/>
          <w:sz w:val="20"/>
          <w:szCs w:val="24"/>
          <w:lang w:val="en-IN"/>
        </w:rPr>
        <w:t xml:space="preserve">G.L. (2019) </w:t>
      </w:r>
      <w:r w:rsidRPr="00484D2C">
        <w:rPr>
          <w:rFonts w:ascii="Arial" w:hAnsi="Arial" w:cs="Arial"/>
          <w:sz w:val="20"/>
          <w:szCs w:val="20"/>
          <w:lang w:val="en-GB"/>
        </w:rPr>
        <w:t xml:space="preserve">Integrated nutrient management affects fruit yield of </w:t>
      </w:r>
      <w:r w:rsidR="00126A89">
        <w:rPr>
          <w:rFonts w:ascii="Arial" w:hAnsi="Arial" w:cs="Arial"/>
          <w:sz w:val="20"/>
          <w:szCs w:val="20"/>
          <w:lang w:val="en-GB"/>
        </w:rPr>
        <w:t>sapota</w:t>
      </w:r>
      <w:r w:rsidRPr="00484D2C">
        <w:rPr>
          <w:rFonts w:ascii="Arial" w:hAnsi="Arial" w:cs="Arial"/>
          <w:sz w:val="20"/>
          <w:szCs w:val="20"/>
          <w:lang w:val="en-GB"/>
        </w:rPr>
        <w:t xml:space="preserve"> (Achras </w:t>
      </w:r>
      <w:r>
        <w:rPr>
          <w:rFonts w:ascii="Arial" w:hAnsi="Arial" w:cs="Arial"/>
          <w:sz w:val="20"/>
          <w:szCs w:val="20"/>
          <w:lang w:val="en-GB"/>
        </w:rPr>
        <w:t xml:space="preserve"> </w:t>
      </w:r>
    </w:p>
    <w:p w14:paraId="40B06AAE" w14:textId="77777777" w:rsidR="00484D2C" w:rsidRDefault="00484D2C" w:rsidP="00484D2C">
      <w:pPr>
        <w:spacing w:line="360" w:lineRule="auto"/>
        <w:rPr>
          <w:rFonts w:ascii="Arial" w:hAnsi="Arial" w:cs="Arial"/>
          <w:sz w:val="20"/>
          <w:szCs w:val="20"/>
          <w:lang w:val="en-GB"/>
        </w:rPr>
      </w:pPr>
      <w:r>
        <w:rPr>
          <w:rFonts w:ascii="Arial" w:hAnsi="Arial" w:cs="Arial"/>
          <w:sz w:val="20"/>
          <w:szCs w:val="20"/>
          <w:lang w:val="en-GB"/>
        </w:rPr>
        <w:lastRenderedPageBreak/>
        <w:t xml:space="preserve">                     </w:t>
      </w:r>
      <w:r w:rsidRPr="00484D2C">
        <w:rPr>
          <w:rFonts w:ascii="Arial" w:hAnsi="Arial" w:cs="Arial"/>
          <w:sz w:val="20"/>
          <w:szCs w:val="20"/>
          <w:lang w:val="en-GB"/>
        </w:rPr>
        <w:t xml:space="preserve">zapota L.) and nutrient availability in a </w:t>
      </w:r>
      <w:proofErr w:type="spellStart"/>
      <w:r w:rsidRPr="00484D2C">
        <w:rPr>
          <w:rFonts w:ascii="Arial" w:hAnsi="Arial" w:cs="Arial"/>
          <w:sz w:val="20"/>
          <w:szCs w:val="20"/>
          <w:lang w:val="en-GB"/>
        </w:rPr>
        <w:t>vertisol</w:t>
      </w:r>
      <w:proofErr w:type="spellEnd"/>
      <w:r w:rsidRPr="00484D2C">
        <w:rPr>
          <w:rFonts w:ascii="Arial" w:hAnsi="Arial" w:cs="Arial"/>
          <w:sz w:val="20"/>
          <w:szCs w:val="20"/>
          <w:lang w:val="en-GB"/>
        </w:rPr>
        <w:t xml:space="preserve">. Communications in Soil Science </w:t>
      </w:r>
      <w:r>
        <w:rPr>
          <w:rFonts w:ascii="Arial" w:hAnsi="Arial" w:cs="Arial"/>
          <w:sz w:val="20"/>
          <w:szCs w:val="20"/>
          <w:lang w:val="en-GB"/>
        </w:rPr>
        <w:t xml:space="preserve"> </w:t>
      </w:r>
    </w:p>
    <w:p w14:paraId="047CD71D" w14:textId="26919096" w:rsidR="00484D2C" w:rsidRDefault="00484D2C" w:rsidP="00484D2C">
      <w:pPr>
        <w:spacing w:line="360" w:lineRule="auto"/>
        <w:rPr>
          <w:rFonts w:ascii="Arial" w:hAnsi="Arial" w:cs="Arial"/>
          <w:sz w:val="20"/>
          <w:szCs w:val="20"/>
          <w:lang w:val="en-GB"/>
        </w:rPr>
      </w:pPr>
      <w:r>
        <w:rPr>
          <w:rFonts w:ascii="Arial" w:hAnsi="Arial" w:cs="Arial"/>
          <w:sz w:val="20"/>
          <w:szCs w:val="20"/>
          <w:lang w:val="en-GB"/>
        </w:rPr>
        <w:t xml:space="preserve">                     </w:t>
      </w:r>
      <w:r w:rsidRPr="00484D2C">
        <w:rPr>
          <w:rFonts w:ascii="Arial" w:hAnsi="Arial" w:cs="Arial"/>
          <w:sz w:val="20"/>
          <w:szCs w:val="20"/>
          <w:lang w:val="en-GB"/>
        </w:rPr>
        <w:t xml:space="preserve">and Plant Analysis, </w:t>
      </w:r>
      <w:r w:rsidRPr="00484D2C">
        <w:rPr>
          <w:rFonts w:ascii="Arial" w:hAnsi="Arial" w:cs="Arial"/>
          <w:b/>
          <w:bCs/>
          <w:sz w:val="20"/>
          <w:szCs w:val="20"/>
          <w:lang w:val="en-GB"/>
        </w:rPr>
        <w:t>50(22):</w:t>
      </w:r>
      <w:r w:rsidRPr="00484D2C">
        <w:rPr>
          <w:rFonts w:ascii="Arial" w:hAnsi="Arial" w:cs="Arial"/>
          <w:sz w:val="20"/>
          <w:szCs w:val="20"/>
          <w:lang w:val="en-GB"/>
        </w:rPr>
        <w:t xml:space="preserve"> 2848-2863.</w:t>
      </w:r>
    </w:p>
    <w:p w14:paraId="048F5A7D" w14:textId="092B464C" w:rsidR="00835ABC" w:rsidRDefault="00185ABB" w:rsidP="00484D2C">
      <w:pPr>
        <w:spacing w:line="360" w:lineRule="auto"/>
        <w:rPr>
          <w:rFonts w:ascii="Arial" w:hAnsi="Arial" w:cs="Arial"/>
          <w:sz w:val="20"/>
          <w:szCs w:val="20"/>
          <w:lang w:val="en-GB"/>
        </w:rPr>
      </w:pPr>
      <w:r>
        <w:rPr>
          <w:rFonts w:ascii="Arial" w:hAnsi="Arial" w:cs="Arial"/>
          <w:sz w:val="20"/>
          <w:szCs w:val="20"/>
          <w:lang w:val="en-GB"/>
        </w:rPr>
        <w:t xml:space="preserve">Mirji, P., </w:t>
      </w:r>
      <w:proofErr w:type="spellStart"/>
      <w:r>
        <w:rPr>
          <w:rFonts w:ascii="Arial" w:hAnsi="Arial" w:cs="Arial"/>
          <w:sz w:val="20"/>
          <w:szCs w:val="20"/>
          <w:lang w:val="en-GB"/>
        </w:rPr>
        <w:t>Srinivasappa</w:t>
      </w:r>
      <w:proofErr w:type="spellEnd"/>
      <w:r>
        <w:rPr>
          <w:rFonts w:ascii="Arial" w:hAnsi="Arial" w:cs="Arial"/>
          <w:sz w:val="20"/>
          <w:szCs w:val="20"/>
          <w:lang w:val="en-GB"/>
        </w:rPr>
        <w:t xml:space="preserve">, K. N., Murthy P. </w:t>
      </w:r>
      <w:proofErr w:type="spellStart"/>
      <w:r>
        <w:rPr>
          <w:rFonts w:ascii="Arial" w:hAnsi="Arial" w:cs="Arial"/>
          <w:sz w:val="20"/>
          <w:szCs w:val="20"/>
          <w:lang w:val="en-GB"/>
        </w:rPr>
        <w:t>Thimmarayappa</w:t>
      </w:r>
      <w:proofErr w:type="spellEnd"/>
      <w:r>
        <w:rPr>
          <w:rFonts w:ascii="Arial" w:hAnsi="Arial" w:cs="Arial"/>
          <w:sz w:val="20"/>
          <w:szCs w:val="20"/>
          <w:lang w:val="en-GB"/>
        </w:rPr>
        <w:t xml:space="preserve">, M., </w:t>
      </w:r>
      <w:r w:rsidR="00835ABC">
        <w:rPr>
          <w:rFonts w:ascii="Arial" w:hAnsi="Arial" w:cs="Arial"/>
          <w:sz w:val="20"/>
          <w:szCs w:val="20"/>
          <w:lang w:val="en-GB"/>
        </w:rPr>
        <w:t xml:space="preserve">Ramchandra C.T. and Mohan  </w:t>
      </w:r>
    </w:p>
    <w:p w14:paraId="4CF69EA8" w14:textId="77777777" w:rsidR="00835ABC" w:rsidRDefault="00835ABC" w:rsidP="00484D2C">
      <w:pPr>
        <w:spacing w:line="360" w:lineRule="auto"/>
        <w:rPr>
          <w:rFonts w:ascii="Arial" w:hAnsi="Arial" w:cs="Arial"/>
          <w:sz w:val="20"/>
          <w:szCs w:val="24"/>
        </w:rPr>
      </w:pPr>
      <w:r>
        <w:rPr>
          <w:rFonts w:ascii="Arial" w:hAnsi="Arial" w:cs="Arial"/>
          <w:sz w:val="20"/>
          <w:szCs w:val="20"/>
          <w:lang w:val="en-GB"/>
        </w:rPr>
        <w:t xml:space="preserve">                     Kumar T. L (2023).  </w:t>
      </w:r>
      <w:r w:rsidRPr="00835ABC">
        <w:rPr>
          <w:rFonts w:ascii="Arial" w:hAnsi="Arial" w:cs="Arial"/>
          <w:sz w:val="20"/>
          <w:szCs w:val="24"/>
        </w:rPr>
        <w:t xml:space="preserve">Effect of </w:t>
      </w:r>
      <w:r>
        <w:rPr>
          <w:rFonts w:ascii="Arial" w:hAnsi="Arial" w:cs="Arial"/>
          <w:sz w:val="20"/>
          <w:szCs w:val="24"/>
        </w:rPr>
        <w:t>n</w:t>
      </w:r>
      <w:r w:rsidRPr="00835ABC">
        <w:rPr>
          <w:rFonts w:ascii="Arial" w:hAnsi="Arial" w:cs="Arial"/>
          <w:sz w:val="20"/>
          <w:szCs w:val="24"/>
        </w:rPr>
        <w:t xml:space="preserve">ano NPK </w:t>
      </w:r>
      <w:r>
        <w:rPr>
          <w:rFonts w:ascii="Arial" w:hAnsi="Arial" w:cs="Arial"/>
          <w:sz w:val="20"/>
          <w:szCs w:val="24"/>
        </w:rPr>
        <w:t>f</w:t>
      </w:r>
      <w:r w:rsidRPr="00835ABC">
        <w:rPr>
          <w:rFonts w:ascii="Arial" w:hAnsi="Arial" w:cs="Arial"/>
          <w:sz w:val="20"/>
          <w:szCs w:val="24"/>
        </w:rPr>
        <w:t xml:space="preserve">ertilizers on </w:t>
      </w:r>
      <w:r>
        <w:rPr>
          <w:rFonts w:ascii="Arial" w:hAnsi="Arial" w:cs="Arial"/>
          <w:sz w:val="20"/>
          <w:szCs w:val="24"/>
        </w:rPr>
        <w:t>g</w:t>
      </w:r>
      <w:r w:rsidRPr="00835ABC">
        <w:rPr>
          <w:rFonts w:ascii="Arial" w:hAnsi="Arial" w:cs="Arial"/>
          <w:sz w:val="20"/>
          <w:szCs w:val="24"/>
        </w:rPr>
        <w:t xml:space="preserve">rowth and </w:t>
      </w:r>
      <w:r>
        <w:rPr>
          <w:rFonts w:ascii="Arial" w:hAnsi="Arial" w:cs="Arial"/>
          <w:sz w:val="20"/>
          <w:szCs w:val="24"/>
        </w:rPr>
        <w:t>f</w:t>
      </w:r>
      <w:r w:rsidRPr="00835ABC">
        <w:rPr>
          <w:rFonts w:ascii="Arial" w:hAnsi="Arial" w:cs="Arial"/>
          <w:sz w:val="20"/>
          <w:szCs w:val="24"/>
        </w:rPr>
        <w:t xml:space="preserve">ruit </w:t>
      </w:r>
      <w:r>
        <w:rPr>
          <w:rFonts w:ascii="Arial" w:hAnsi="Arial" w:cs="Arial"/>
          <w:sz w:val="20"/>
          <w:szCs w:val="24"/>
        </w:rPr>
        <w:t>q</w:t>
      </w:r>
      <w:r w:rsidRPr="00835ABC">
        <w:rPr>
          <w:rFonts w:ascii="Arial" w:hAnsi="Arial" w:cs="Arial"/>
          <w:sz w:val="20"/>
          <w:szCs w:val="24"/>
        </w:rPr>
        <w:t xml:space="preserve">uality of </w:t>
      </w:r>
      <w:r>
        <w:rPr>
          <w:rFonts w:ascii="Arial" w:hAnsi="Arial" w:cs="Arial"/>
          <w:sz w:val="20"/>
          <w:szCs w:val="24"/>
        </w:rPr>
        <w:t xml:space="preserve"> </w:t>
      </w:r>
    </w:p>
    <w:p w14:paraId="51E06817" w14:textId="3A253190" w:rsidR="007902A9" w:rsidRDefault="00835ABC" w:rsidP="00484D2C">
      <w:pPr>
        <w:spacing w:line="360" w:lineRule="auto"/>
        <w:rPr>
          <w:rFonts w:ascii="Arial" w:hAnsi="Arial" w:cs="Arial"/>
          <w:b/>
          <w:bCs/>
          <w:sz w:val="20"/>
          <w:szCs w:val="24"/>
        </w:rPr>
      </w:pPr>
      <w:r>
        <w:rPr>
          <w:rFonts w:ascii="Arial" w:hAnsi="Arial" w:cs="Arial"/>
          <w:sz w:val="20"/>
          <w:szCs w:val="24"/>
        </w:rPr>
        <w:t xml:space="preserve">                     </w:t>
      </w:r>
      <w:r w:rsidR="00126A89">
        <w:rPr>
          <w:rFonts w:ascii="Arial" w:hAnsi="Arial" w:cs="Arial"/>
          <w:sz w:val="20"/>
          <w:szCs w:val="24"/>
        </w:rPr>
        <w:t>Sapota</w:t>
      </w:r>
      <w:r w:rsidRPr="00835ABC">
        <w:rPr>
          <w:rFonts w:ascii="Arial" w:hAnsi="Arial" w:cs="Arial"/>
          <w:sz w:val="20"/>
          <w:szCs w:val="24"/>
        </w:rPr>
        <w:t xml:space="preserve"> (</w:t>
      </w:r>
      <w:proofErr w:type="spellStart"/>
      <w:r w:rsidRPr="00835ABC">
        <w:rPr>
          <w:rFonts w:ascii="Arial" w:hAnsi="Arial" w:cs="Arial"/>
          <w:sz w:val="20"/>
          <w:szCs w:val="24"/>
        </w:rPr>
        <w:t>Manilkara</w:t>
      </w:r>
      <w:proofErr w:type="spellEnd"/>
      <w:r w:rsidRPr="00835ABC">
        <w:rPr>
          <w:rFonts w:ascii="Arial" w:hAnsi="Arial" w:cs="Arial"/>
          <w:sz w:val="20"/>
          <w:szCs w:val="24"/>
        </w:rPr>
        <w:t xml:space="preserve"> </w:t>
      </w:r>
      <w:proofErr w:type="spellStart"/>
      <w:r w:rsidRPr="00835ABC">
        <w:rPr>
          <w:rFonts w:ascii="Arial" w:hAnsi="Arial" w:cs="Arial"/>
          <w:sz w:val="20"/>
          <w:szCs w:val="24"/>
        </w:rPr>
        <w:t>achras</w:t>
      </w:r>
      <w:proofErr w:type="spellEnd"/>
      <w:r w:rsidRPr="00835ABC">
        <w:rPr>
          <w:rFonts w:ascii="Arial" w:hAnsi="Arial" w:cs="Arial"/>
          <w:sz w:val="20"/>
          <w:szCs w:val="24"/>
        </w:rPr>
        <w:t xml:space="preserve"> Mill </w:t>
      </w:r>
      <w:proofErr w:type="spellStart"/>
      <w:r w:rsidRPr="00835ABC">
        <w:rPr>
          <w:rFonts w:ascii="Arial" w:hAnsi="Arial" w:cs="Arial"/>
          <w:sz w:val="20"/>
          <w:szCs w:val="24"/>
        </w:rPr>
        <w:t>Fosberg</w:t>
      </w:r>
      <w:proofErr w:type="spellEnd"/>
      <w:r w:rsidRPr="00835ABC">
        <w:rPr>
          <w:rFonts w:ascii="Arial" w:hAnsi="Arial" w:cs="Arial"/>
          <w:sz w:val="20"/>
          <w:szCs w:val="24"/>
        </w:rPr>
        <w:t xml:space="preserve">) Cv. </w:t>
      </w:r>
      <w:proofErr w:type="spellStart"/>
      <w:r w:rsidRPr="00835ABC">
        <w:rPr>
          <w:rFonts w:ascii="Arial" w:hAnsi="Arial" w:cs="Arial"/>
          <w:sz w:val="20"/>
          <w:szCs w:val="24"/>
        </w:rPr>
        <w:t>Kalipatti</w:t>
      </w:r>
      <w:proofErr w:type="spellEnd"/>
      <w:r w:rsidRPr="00835ABC">
        <w:rPr>
          <w:rFonts w:ascii="Arial" w:hAnsi="Arial" w:cs="Arial"/>
          <w:sz w:val="20"/>
          <w:szCs w:val="24"/>
        </w:rPr>
        <w:t xml:space="preserve">. </w:t>
      </w:r>
      <w:r w:rsidRPr="00835ABC">
        <w:rPr>
          <w:rFonts w:ascii="Arial" w:hAnsi="Arial" w:cs="Arial"/>
          <w:i/>
          <w:iCs/>
          <w:sz w:val="20"/>
          <w:szCs w:val="24"/>
        </w:rPr>
        <w:t>Eco. Env. and Cons.</w:t>
      </w:r>
      <w:r>
        <w:rPr>
          <w:rFonts w:ascii="Arial" w:hAnsi="Arial" w:cs="Arial"/>
          <w:sz w:val="20"/>
          <w:szCs w:val="24"/>
        </w:rPr>
        <w:t xml:space="preserve"> </w:t>
      </w:r>
      <w:r w:rsidRPr="00835ABC">
        <w:rPr>
          <w:rFonts w:ascii="Arial" w:hAnsi="Arial" w:cs="Arial"/>
          <w:b/>
          <w:bCs/>
          <w:sz w:val="20"/>
          <w:szCs w:val="24"/>
        </w:rPr>
        <w:t>29:</w:t>
      </w:r>
      <w:r>
        <w:rPr>
          <w:rFonts w:ascii="Arial" w:hAnsi="Arial" w:cs="Arial"/>
          <w:b/>
          <w:bCs/>
          <w:sz w:val="20"/>
          <w:szCs w:val="24"/>
        </w:rPr>
        <w:t xml:space="preserve"> </w:t>
      </w:r>
      <w:r w:rsidR="007902A9">
        <w:rPr>
          <w:rFonts w:ascii="Arial" w:hAnsi="Arial" w:cs="Arial"/>
          <w:b/>
          <w:bCs/>
          <w:sz w:val="20"/>
          <w:szCs w:val="24"/>
        </w:rPr>
        <w:t xml:space="preserve"> </w:t>
      </w:r>
    </w:p>
    <w:p w14:paraId="2A989B88" w14:textId="07DB752F" w:rsidR="00185ABB" w:rsidRPr="00835ABC" w:rsidRDefault="007902A9" w:rsidP="00484D2C">
      <w:pPr>
        <w:spacing w:line="360" w:lineRule="auto"/>
        <w:rPr>
          <w:rFonts w:ascii="Arial" w:hAnsi="Arial" w:cs="Arial"/>
          <w:sz w:val="20"/>
          <w:szCs w:val="20"/>
          <w:lang w:val="en-GB"/>
        </w:rPr>
      </w:pPr>
      <w:r>
        <w:rPr>
          <w:rFonts w:ascii="Arial" w:hAnsi="Arial" w:cs="Arial"/>
          <w:b/>
          <w:bCs/>
          <w:sz w:val="20"/>
          <w:szCs w:val="24"/>
        </w:rPr>
        <w:t xml:space="preserve">                     </w:t>
      </w:r>
      <w:r w:rsidR="00835ABC">
        <w:rPr>
          <w:rFonts w:ascii="Arial" w:hAnsi="Arial" w:cs="Arial"/>
          <w:sz w:val="20"/>
          <w:szCs w:val="24"/>
        </w:rPr>
        <w:t>S157-S164.</w:t>
      </w:r>
    </w:p>
    <w:p w14:paraId="68F541E1" w14:textId="77777777" w:rsidR="00414E05" w:rsidRDefault="00414E05" w:rsidP="00414E05">
      <w:pPr>
        <w:pStyle w:val="ListParagraph"/>
        <w:tabs>
          <w:tab w:val="left" w:pos="1080"/>
        </w:tabs>
        <w:spacing w:before="240" w:line="480" w:lineRule="auto"/>
        <w:ind w:left="1134" w:hanging="1134"/>
        <w:jc w:val="both"/>
        <w:rPr>
          <w:rFonts w:ascii="Arial" w:hAnsi="Arial" w:cs="Arial"/>
          <w:sz w:val="20"/>
          <w:szCs w:val="24"/>
        </w:rPr>
      </w:pPr>
      <w:r w:rsidRPr="00634799">
        <w:rPr>
          <w:rFonts w:ascii="Arial" w:hAnsi="Arial" w:cs="Arial"/>
          <w:bCs/>
          <w:sz w:val="20"/>
          <w:szCs w:val="24"/>
        </w:rPr>
        <w:t>Panse, V. G</w:t>
      </w:r>
      <w:r w:rsidRPr="00634799">
        <w:rPr>
          <w:rFonts w:ascii="Arial" w:hAnsi="Arial" w:cs="Arial"/>
          <w:sz w:val="20"/>
          <w:szCs w:val="24"/>
        </w:rPr>
        <w:t xml:space="preserve">. and </w:t>
      </w:r>
      <w:proofErr w:type="spellStart"/>
      <w:r w:rsidRPr="00634799">
        <w:rPr>
          <w:rFonts w:ascii="Arial" w:hAnsi="Arial" w:cs="Arial"/>
          <w:sz w:val="20"/>
          <w:szCs w:val="24"/>
        </w:rPr>
        <w:t>Sukhatme</w:t>
      </w:r>
      <w:proofErr w:type="spellEnd"/>
      <w:r w:rsidRPr="00634799">
        <w:rPr>
          <w:rFonts w:ascii="Arial" w:hAnsi="Arial" w:cs="Arial"/>
          <w:sz w:val="20"/>
          <w:szCs w:val="24"/>
        </w:rPr>
        <w:t>, P.V. (1985) Statistical methods for Agricultural Workers, ICAR Publication, New Delhi. pp-157-167</w:t>
      </w:r>
    </w:p>
    <w:p w14:paraId="42BCFAE4" w14:textId="3BC535CF" w:rsidR="00810217" w:rsidRPr="00810217" w:rsidRDefault="00810217" w:rsidP="00810217">
      <w:pPr>
        <w:pStyle w:val="ListParagraph"/>
        <w:tabs>
          <w:tab w:val="left" w:pos="1080"/>
        </w:tabs>
        <w:spacing w:before="240" w:line="480" w:lineRule="auto"/>
        <w:ind w:left="1134" w:hanging="1134"/>
        <w:jc w:val="both"/>
        <w:rPr>
          <w:rFonts w:ascii="Arial" w:hAnsi="Arial" w:cs="Arial"/>
          <w:sz w:val="20"/>
          <w:szCs w:val="24"/>
          <w:lang w:val="en-IN"/>
        </w:rPr>
      </w:pPr>
      <w:r>
        <w:rPr>
          <w:rFonts w:ascii="Arial" w:hAnsi="Arial" w:cs="Arial"/>
          <w:sz w:val="20"/>
          <w:szCs w:val="24"/>
        </w:rPr>
        <w:t xml:space="preserve">Pawar S., Khobragade N. H., Sawant P. S., Dalvi N. V., </w:t>
      </w:r>
      <w:proofErr w:type="spellStart"/>
      <w:r>
        <w:rPr>
          <w:rFonts w:ascii="Arial" w:hAnsi="Arial" w:cs="Arial"/>
          <w:sz w:val="20"/>
          <w:szCs w:val="24"/>
        </w:rPr>
        <w:t>Jondhale</w:t>
      </w:r>
      <w:proofErr w:type="spellEnd"/>
      <w:r>
        <w:rPr>
          <w:rFonts w:ascii="Arial" w:hAnsi="Arial" w:cs="Arial"/>
          <w:sz w:val="20"/>
          <w:szCs w:val="24"/>
        </w:rPr>
        <w:t xml:space="preserve"> D. G., Khobragade R. H., and More G. K. (2024). </w:t>
      </w:r>
      <w:r w:rsidRPr="00810217">
        <w:rPr>
          <w:rFonts w:ascii="Arial" w:hAnsi="Arial" w:cs="Arial"/>
          <w:sz w:val="20"/>
          <w:szCs w:val="24"/>
          <w:lang w:val="en-IN"/>
        </w:rPr>
        <w:t xml:space="preserve">Effect of split application of NPK along with basal dose of Zn and B on yield of </w:t>
      </w:r>
      <w:r w:rsidR="00126A89">
        <w:rPr>
          <w:rFonts w:ascii="Arial" w:hAnsi="Arial" w:cs="Arial"/>
          <w:sz w:val="20"/>
          <w:szCs w:val="24"/>
          <w:lang w:val="en-IN"/>
        </w:rPr>
        <w:t>sapota</w:t>
      </w:r>
      <w:r w:rsidRPr="00810217">
        <w:rPr>
          <w:rFonts w:ascii="Arial" w:hAnsi="Arial" w:cs="Arial"/>
          <w:sz w:val="20"/>
          <w:szCs w:val="24"/>
          <w:lang w:val="en-IN"/>
        </w:rPr>
        <w:t xml:space="preserve"> [</w:t>
      </w:r>
      <w:proofErr w:type="spellStart"/>
      <w:r w:rsidRPr="00810217">
        <w:rPr>
          <w:rFonts w:ascii="Arial" w:hAnsi="Arial" w:cs="Arial"/>
          <w:i/>
          <w:iCs/>
          <w:sz w:val="20"/>
          <w:szCs w:val="24"/>
          <w:lang w:val="en-IN"/>
        </w:rPr>
        <w:t>Manilkara</w:t>
      </w:r>
      <w:proofErr w:type="spellEnd"/>
      <w:r w:rsidRPr="00810217">
        <w:rPr>
          <w:rFonts w:ascii="Arial" w:hAnsi="Arial" w:cs="Arial"/>
          <w:i/>
          <w:iCs/>
          <w:sz w:val="20"/>
          <w:szCs w:val="24"/>
          <w:lang w:val="en-IN"/>
        </w:rPr>
        <w:t xml:space="preserve"> </w:t>
      </w:r>
      <w:proofErr w:type="spellStart"/>
      <w:r w:rsidRPr="00810217">
        <w:rPr>
          <w:rFonts w:ascii="Arial" w:hAnsi="Arial" w:cs="Arial"/>
          <w:i/>
          <w:iCs/>
          <w:sz w:val="20"/>
          <w:szCs w:val="24"/>
          <w:lang w:val="en-IN"/>
        </w:rPr>
        <w:t>achras</w:t>
      </w:r>
      <w:proofErr w:type="spellEnd"/>
      <w:r w:rsidRPr="00810217">
        <w:rPr>
          <w:rFonts w:ascii="Arial" w:hAnsi="Arial" w:cs="Arial"/>
          <w:i/>
          <w:iCs/>
          <w:sz w:val="20"/>
          <w:szCs w:val="24"/>
          <w:lang w:val="en-IN"/>
        </w:rPr>
        <w:t xml:space="preserve"> </w:t>
      </w:r>
      <w:r w:rsidRPr="00810217">
        <w:rPr>
          <w:rFonts w:ascii="Arial" w:hAnsi="Arial" w:cs="Arial"/>
          <w:sz w:val="20"/>
          <w:szCs w:val="24"/>
          <w:lang w:val="en-IN"/>
        </w:rPr>
        <w:t>(Mill.) Forsberg] and soil properties</w:t>
      </w:r>
      <w:r>
        <w:rPr>
          <w:rFonts w:ascii="Arial" w:hAnsi="Arial" w:cs="Arial"/>
          <w:sz w:val="20"/>
          <w:szCs w:val="24"/>
          <w:lang w:val="en-IN"/>
        </w:rPr>
        <w:t xml:space="preserve">. </w:t>
      </w:r>
      <w:r w:rsidRPr="00810217">
        <w:rPr>
          <w:rFonts w:ascii="Arial" w:hAnsi="Arial" w:cs="Arial"/>
          <w:i/>
          <w:iCs/>
          <w:sz w:val="20"/>
          <w:szCs w:val="24"/>
          <w:lang w:val="en-IN"/>
        </w:rPr>
        <w:t>International Journal of Research in Agronomy</w:t>
      </w:r>
      <w:r>
        <w:rPr>
          <w:rFonts w:ascii="Arial" w:hAnsi="Arial" w:cs="Arial"/>
          <w:i/>
          <w:iCs/>
          <w:sz w:val="20"/>
          <w:szCs w:val="24"/>
          <w:lang w:val="en-IN"/>
        </w:rPr>
        <w:t>.</w:t>
      </w:r>
      <w:r w:rsidRPr="00810217">
        <w:rPr>
          <w:rFonts w:ascii="Arial" w:hAnsi="Arial" w:cs="Arial"/>
          <w:sz w:val="20"/>
          <w:szCs w:val="24"/>
          <w:lang w:val="en-IN"/>
        </w:rPr>
        <w:t xml:space="preserve"> </w:t>
      </w:r>
      <w:r w:rsidRPr="00810217">
        <w:rPr>
          <w:rFonts w:ascii="Arial" w:hAnsi="Arial" w:cs="Arial"/>
          <w:b/>
          <w:bCs/>
          <w:sz w:val="20"/>
          <w:szCs w:val="24"/>
          <w:lang w:val="en-IN"/>
        </w:rPr>
        <w:t>7(1):</w:t>
      </w:r>
      <w:r w:rsidRPr="00810217">
        <w:rPr>
          <w:rFonts w:ascii="Arial" w:hAnsi="Arial" w:cs="Arial"/>
          <w:sz w:val="20"/>
          <w:szCs w:val="24"/>
          <w:lang w:val="en-IN"/>
        </w:rPr>
        <w:t xml:space="preserve"> 428-431</w:t>
      </w:r>
    </w:p>
    <w:p w14:paraId="51639E72" w14:textId="5C5E7ED9" w:rsidR="00CB3092" w:rsidRPr="00634799" w:rsidRDefault="00CB3092" w:rsidP="00414E05">
      <w:pPr>
        <w:pStyle w:val="ListParagraph"/>
        <w:tabs>
          <w:tab w:val="left" w:pos="1080"/>
        </w:tabs>
        <w:spacing w:before="240" w:line="480" w:lineRule="auto"/>
        <w:ind w:left="1134" w:hanging="1134"/>
        <w:jc w:val="both"/>
        <w:rPr>
          <w:rFonts w:ascii="Arial" w:hAnsi="Arial" w:cs="Arial"/>
          <w:sz w:val="20"/>
          <w:szCs w:val="24"/>
        </w:rPr>
      </w:pPr>
      <w:r w:rsidRPr="00CB3092">
        <w:rPr>
          <w:rFonts w:ascii="Arial" w:hAnsi="Arial" w:cs="Arial"/>
          <w:sz w:val="20"/>
          <w:szCs w:val="24"/>
        </w:rPr>
        <w:t>Raja EM</w:t>
      </w:r>
      <w:r>
        <w:rPr>
          <w:rFonts w:ascii="Arial" w:hAnsi="Arial" w:cs="Arial"/>
          <w:sz w:val="20"/>
          <w:szCs w:val="24"/>
        </w:rPr>
        <w:t xml:space="preserve"> (2009)</w:t>
      </w:r>
      <w:r w:rsidRPr="00CB3092">
        <w:rPr>
          <w:rFonts w:ascii="Arial" w:hAnsi="Arial" w:cs="Arial"/>
          <w:sz w:val="20"/>
          <w:szCs w:val="24"/>
        </w:rPr>
        <w:t xml:space="preserve"> Importance of micronutrients in the changing horticultural scenario. </w:t>
      </w:r>
      <w:r w:rsidRPr="00CB3092">
        <w:rPr>
          <w:rFonts w:ascii="Arial" w:hAnsi="Arial" w:cs="Arial"/>
          <w:i/>
          <w:iCs/>
          <w:sz w:val="20"/>
          <w:szCs w:val="24"/>
        </w:rPr>
        <w:t>Indian J Hort. Sci.</w:t>
      </w:r>
      <w:r w:rsidRPr="00CB3092">
        <w:rPr>
          <w:rFonts w:ascii="Arial" w:hAnsi="Arial" w:cs="Arial"/>
          <w:sz w:val="20"/>
          <w:szCs w:val="24"/>
        </w:rPr>
        <w:t xml:space="preserve"> </w:t>
      </w:r>
      <w:r>
        <w:rPr>
          <w:rFonts w:ascii="Arial" w:hAnsi="Arial" w:cs="Arial"/>
          <w:sz w:val="20"/>
          <w:szCs w:val="24"/>
        </w:rPr>
        <w:t>:</w:t>
      </w:r>
      <w:r w:rsidRPr="00CB3092">
        <w:rPr>
          <w:rFonts w:ascii="Arial" w:hAnsi="Arial" w:cs="Arial"/>
          <w:b/>
          <w:bCs/>
          <w:sz w:val="20"/>
          <w:szCs w:val="24"/>
        </w:rPr>
        <w:t>4(1)</w:t>
      </w:r>
      <w:r w:rsidRPr="00CB3092">
        <w:rPr>
          <w:rFonts w:ascii="Arial" w:hAnsi="Arial" w:cs="Arial"/>
          <w:sz w:val="20"/>
          <w:szCs w:val="24"/>
        </w:rPr>
        <w:t>:1-27.</w:t>
      </w:r>
    </w:p>
    <w:p w14:paraId="23ED346C" w14:textId="0E5AADF2" w:rsidR="00414E05" w:rsidRPr="00634799" w:rsidRDefault="00414E05" w:rsidP="00414E05">
      <w:pPr>
        <w:pStyle w:val="ListParagraph"/>
        <w:tabs>
          <w:tab w:val="left" w:pos="1080"/>
        </w:tabs>
        <w:spacing w:line="480" w:lineRule="auto"/>
        <w:ind w:left="1134" w:hanging="1134"/>
        <w:jc w:val="both"/>
        <w:rPr>
          <w:rFonts w:ascii="Arial" w:hAnsi="Arial" w:cs="Arial"/>
          <w:sz w:val="20"/>
          <w:szCs w:val="24"/>
        </w:rPr>
      </w:pPr>
      <w:r w:rsidRPr="00634799">
        <w:rPr>
          <w:rFonts w:ascii="Arial" w:hAnsi="Arial" w:cs="Arial"/>
          <w:bCs/>
          <w:sz w:val="20"/>
          <w:szCs w:val="24"/>
        </w:rPr>
        <w:t>Singh R., Singh D. and Ram T. (2000). Studies on the effect of NPK</w:t>
      </w:r>
      <w:r w:rsidRPr="00634799">
        <w:rPr>
          <w:rFonts w:ascii="Arial" w:hAnsi="Arial" w:cs="Arial"/>
          <w:b/>
          <w:sz w:val="20"/>
          <w:szCs w:val="24"/>
        </w:rPr>
        <w:t xml:space="preserve"> </w:t>
      </w:r>
      <w:r w:rsidRPr="00634799">
        <w:rPr>
          <w:rFonts w:ascii="Arial" w:hAnsi="Arial" w:cs="Arial"/>
          <w:sz w:val="20"/>
          <w:szCs w:val="24"/>
        </w:rPr>
        <w:t xml:space="preserve">growth, yield and quality of </w:t>
      </w:r>
      <w:r w:rsidR="00126A89">
        <w:rPr>
          <w:rFonts w:ascii="Arial" w:hAnsi="Arial" w:cs="Arial"/>
          <w:sz w:val="20"/>
          <w:szCs w:val="24"/>
        </w:rPr>
        <w:t>sapota</w:t>
      </w:r>
      <w:r w:rsidRPr="00634799">
        <w:rPr>
          <w:rFonts w:ascii="Arial" w:hAnsi="Arial" w:cs="Arial"/>
          <w:sz w:val="20"/>
          <w:szCs w:val="24"/>
        </w:rPr>
        <w:t xml:space="preserve"> cv. Cricket Ball. </w:t>
      </w:r>
      <w:r w:rsidRPr="00634799">
        <w:rPr>
          <w:rFonts w:ascii="Arial" w:hAnsi="Arial" w:cs="Arial"/>
          <w:i/>
          <w:iCs/>
          <w:sz w:val="20"/>
          <w:szCs w:val="24"/>
        </w:rPr>
        <w:t>Annals of Biology</w:t>
      </w:r>
      <w:r w:rsidRPr="00634799">
        <w:rPr>
          <w:rFonts w:ascii="Arial" w:hAnsi="Arial" w:cs="Arial"/>
          <w:sz w:val="20"/>
          <w:szCs w:val="24"/>
        </w:rPr>
        <w:t xml:space="preserve"> </w:t>
      </w:r>
      <w:r w:rsidRPr="00634799">
        <w:rPr>
          <w:rFonts w:ascii="Arial" w:hAnsi="Arial" w:cs="Arial"/>
          <w:b/>
          <w:bCs/>
          <w:sz w:val="20"/>
          <w:szCs w:val="24"/>
        </w:rPr>
        <w:t>16</w:t>
      </w:r>
      <w:r w:rsidRPr="00634799">
        <w:rPr>
          <w:rFonts w:ascii="Arial" w:hAnsi="Arial" w:cs="Arial"/>
          <w:sz w:val="20"/>
          <w:szCs w:val="24"/>
        </w:rPr>
        <w:t>(1): 79-82</w:t>
      </w:r>
    </w:p>
    <w:p w14:paraId="1C702B00" w14:textId="0B99D112" w:rsidR="00414E05" w:rsidRPr="00634799" w:rsidRDefault="00414E05" w:rsidP="00414E05">
      <w:pPr>
        <w:pStyle w:val="ListParagraph"/>
        <w:tabs>
          <w:tab w:val="left" w:pos="1080"/>
        </w:tabs>
        <w:spacing w:line="480" w:lineRule="auto"/>
        <w:ind w:left="1134" w:hanging="1134"/>
        <w:jc w:val="both"/>
        <w:rPr>
          <w:rFonts w:ascii="Arial" w:hAnsi="Arial" w:cs="Arial"/>
          <w:sz w:val="20"/>
          <w:szCs w:val="24"/>
        </w:rPr>
      </w:pPr>
      <w:r w:rsidRPr="00634799">
        <w:rPr>
          <w:rFonts w:ascii="Arial" w:hAnsi="Arial" w:cs="Arial"/>
          <w:sz w:val="20"/>
          <w:szCs w:val="24"/>
        </w:rPr>
        <w:t xml:space="preserve">Singh D., Ahlawat V. P., Verne D.  and Singh B. (2003). Nitrogen, phosphorus and potassium fertilization </w:t>
      </w:r>
      <w:proofErr w:type="gramStart"/>
      <w:r w:rsidRPr="00634799">
        <w:rPr>
          <w:rFonts w:ascii="Arial" w:hAnsi="Arial" w:cs="Arial"/>
          <w:sz w:val="20"/>
          <w:szCs w:val="24"/>
        </w:rPr>
        <w:t>in  Cricket</w:t>
      </w:r>
      <w:proofErr w:type="gramEnd"/>
      <w:r w:rsidRPr="00634799">
        <w:rPr>
          <w:rFonts w:ascii="Arial" w:hAnsi="Arial" w:cs="Arial"/>
          <w:sz w:val="20"/>
          <w:szCs w:val="24"/>
        </w:rPr>
        <w:t xml:space="preserve"> Ball  </w:t>
      </w:r>
      <w:r w:rsidR="00126A89">
        <w:rPr>
          <w:rFonts w:ascii="Arial" w:hAnsi="Arial" w:cs="Arial"/>
          <w:sz w:val="20"/>
          <w:szCs w:val="24"/>
        </w:rPr>
        <w:t>Sapota</w:t>
      </w:r>
      <w:r w:rsidRPr="00634799">
        <w:rPr>
          <w:rFonts w:ascii="Arial" w:hAnsi="Arial" w:cs="Arial"/>
          <w:sz w:val="20"/>
          <w:szCs w:val="24"/>
        </w:rPr>
        <w:t xml:space="preserve">  (</w:t>
      </w:r>
      <w:proofErr w:type="spellStart"/>
      <w:r w:rsidRPr="00634799">
        <w:rPr>
          <w:rFonts w:ascii="Arial" w:hAnsi="Arial" w:cs="Arial"/>
          <w:i/>
          <w:iCs/>
          <w:sz w:val="20"/>
          <w:szCs w:val="24"/>
        </w:rPr>
        <w:t>Manilkara</w:t>
      </w:r>
      <w:proofErr w:type="spellEnd"/>
      <w:r w:rsidRPr="00634799">
        <w:rPr>
          <w:rFonts w:ascii="Arial" w:hAnsi="Arial" w:cs="Arial"/>
          <w:i/>
          <w:iCs/>
          <w:sz w:val="20"/>
          <w:szCs w:val="24"/>
        </w:rPr>
        <w:t xml:space="preserve"> </w:t>
      </w:r>
      <w:proofErr w:type="spellStart"/>
      <w:r w:rsidRPr="00634799">
        <w:rPr>
          <w:rFonts w:ascii="Arial" w:hAnsi="Arial" w:cs="Arial"/>
          <w:i/>
          <w:iCs/>
          <w:sz w:val="20"/>
          <w:szCs w:val="24"/>
        </w:rPr>
        <w:t>adros</w:t>
      </w:r>
      <w:proofErr w:type="spellEnd"/>
      <w:r w:rsidRPr="00634799">
        <w:rPr>
          <w:rFonts w:ascii="Arial" w:hAnsi="Arial" w:cs="Arial"/>
          <w:sz w:val="20"/>
          <w:szCs w:val="24"/>
        </w:rPr>
        <w:t xml:space="preserve">.) </w:t>
      </w:r>
      <w:r w:rsidRPr="00634799">
        <w:rPr>
          <w:rFonts w:ascii="Arial" w:hAnsi="Arial" w:cs="Arial"/>
          <w:i/>
          <w:iCs/>
          <w:sz w:val="20"/>
          <w:szCs w:val="24"/>
        </w:rPr>
        <w:t>Indian journal of Agricultural Sciences.</w:t>
      </w:r>
      <w:r w:rsidRPr="00634799">
        <w:rPr>
          <w:rFonts w:ascii="Arial" w:hAnsi="Arial" w:cs="Arial"/>
          <w:sz w:val="20"/>
          <w:szCs w:val="24"/>
        </w:rPr>
        <w:t xml:space="preserve"> </w:t>
      </w:r>
      <w:r w:rsidRPr="00634799">
        <w:rPr>
          <w:rFonts w:ascii="Arial" w:hAnsi="Arial" w:cs="Arial"/>
          <w:b/>
          <w:bCs/>
          <w:sz w:val="20"/>
          <w:szCs w:val="24"/>
        </w:rPr>
        <w:t>73</w:t>
      </w:r>
      <w:r w:rsidRPr="00634799">
        <w:rPr>
          <w:rFonts w:ascii="Arial" w:hAnsi="Arial" w:cs="Arial"/>
          <w:sz w:val="20"/>
          <w:szCs w:val="24"/>
        </w:rPr>
        <w:t>(8:) 419-421.</w:t>
      </w:r>
    </w:p>
    <w:p w14:paraId="21981949" w14:textId="162E6D9A" w:rsidR="00414E05" w:rsidRDefault="00414E05" w:rsidP="00414E05">
      <w:pPr>
        <w:pStyle w:val="ListParagraph"/>
        <w:tabs>
          <w:tab w:val="left" w:pos="1080"/>
        </w:tabs>
        <w:spacing w:line="480" w:lineRule="auto"/>
        <w:jc w:val="both"/>
        <w:rPr>
          <w:rFonts w:ascii="Times New Roman" w:hAnsi="Times New Roman" w:cs="Times New Roman"/>
          <w:b/>
          <w:bCs/>
          <w:sz w:val="24"/>
          <w:szCs w:val="24"/>
        </w:rPr>
        <w:sectPr w:rsidR="00414E05" w:rsidSect="00414E05">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985" w:header="720" w:footer="720" w:gutter="0"/>
          <w:cols w:space="0"/>
          <w:docGrid w:linePitch="360"/>
        </w:sectPr>
      </w:pPr>
      <w:r>
        <w:rPr>
          <w:rFonts w:ascii="Times New Roman" w:hAnsi="Times New Roman" w:cs="Times New Roman"/>
          <w:sz w:val="24"/>
          <w:szCs w:val="24"/>
        </w:rPr>
        <w:t xml:space="preserve">  </w:t>
      </w:r>
      <w:r w:rsidRPr="00167977">
        <w:rPr>
          <w:rFonts w:ascii="Times New Roman" w:hAnsi="Times New Roman" w:cs="Times New Roman"/>
          <w:b/>
          <w:bCs/>
          <w:sz w:val="24"/>
          <w:szCs w:val="24"/>
        </w:rPr>
        <w:t xml:space="preserve">  </w:t>
      </w:r>
    </w:p>
    <w:p w14:paraId="2B6F344F" w14:textId="13ED24FB" w:rsidR="00414E05" w:rsidRPr="00AF77BF" w:rsidRDefault="00414E05" w:rsidP="00414E05">
      <w:pPr>
        <w:ind w:left="851" w:hanging="851"/>
        <w:rPr>
          <w:rFonts w:ascii="Arial" w:hAnsi="Arial" w:cs="Arial"/>
          <w:sz w:val="20"/>
          <w:szCs w:val="20"/>
        </w:rPr>
      </w:pPr>
      <w:r w:rsidRPr="00AF77BF">
        <w:rPr>
          <w:rFonts w:ascii="Arial" w:hAnsi="Arial" w:cs="Arial"/>
          <w:b/>
          <w:sz w:val="20"/>
          <w:szCs w:val="20"/>
        </w:rPr>
        <w:lastRenderedPageBreak/>
        <w:t xml:space="preserve">Table </w:t>
      </w:r>
      <w:r w:rsidR="00A37287">
        <w:rPr>
          <w:rFonts w:ascii="Arial" w:hAnsi="Arial" w:cs="Arial"/>
          <w:b/>
          <w:sz w:val="20"/>
          <w:szCs w:val="20"/>
        </w:rPr>
        <w:t>2</w:t>
      </w:r>
      <w:r w:rsidRPr="00AF77BF">
        <w:rPr>
          <w:rFonts w:ascii="Arial" w:hAnsi="Arial" w:cs="Arial"/>
          <w:b/>
          <w:sz w:val="20"/>
          <w:szCs w:val="20"/>
        </w:rPr>
        <w:t xml:space="preserve">. </w:t>
      </w:r>
      <w:r w:rsidRPr="00AF77BF">
        <w:rPr>
          <w:rFonts w:ascii="Arial" w:hAnsi="Arial" w:cs="Arial"/>
          <w:sz w:val="20"/>
          <w:szCs w:val="20"/>
        </w:rPr>
        <w:t>Effect of stage wise fertilizer application on plant height (m) and canopy volume (m</w:t>
      </w:r>
      <w:r w:rsidRPr="00AF77BF">
        <w:rPr>
          <w:rFonts w:ascii="Arial" w:hAnsi="Arial" w:cs="Arial"/>
          <w:sz w:val="20"/>
          <w:szCs w:val="20"/>
          <w:vertAlign w:val="superscript"/>
        </w:rPr>
        <w:t>3</w:t>
      </w:r>
      <w:r w:rsidRPr="00AF77BF">
        <w:rPr>
          <w:rFonts w:ascii="Arial" w:hAnsi="Arial" w:cs="Arial"/>
          <w:sz w:val="20"/>
          <w:szCs w:val="20"/>
        </w:rPr>
        <w:t xml:space="preserve">) of </w:t>
      </w:r>
      <w:r w:rsidR="00126A89">
        <w:rPr>
          <w:rFonts w:ascii="Arial" w:hAnsi="Arial" w:cs="Arial"/>
          <w:sz w:val="20"/>
          <w:szCs w:val="20"/>
        </w:rPr>
        <w:t>Sapota</w:t>
      </w:r>
      <w:r w:rsidRPr="00AF77BF">
        <w:rPr>
          <w:rFonts w:ascii="Arial" w:hAnsi="Arial" w:cs="Arial"/>
          <w:sz w:val="20"/>
          <w:szCs w:val="20"/>
        </w:rPr>
        <w:t xml:space="preserve"> during the year 2017-2021</w:t>
      </w:r>
    </w:p>
    <w:tbl>
      <w:tblPr>
        <w:tblW w:w="5000" w:type="pct"/>
        <w:tblLayout w:type="fixed"/>
        <w:tblLook w:val="04A0" w:firstRow="1" w:lastRow="0" w:firstColumn="1" w:lastColumn="0" w:noHBand="0" w:noVBand="1"/>
      </w:tblPr>
      <w:tblGrid>
        <w:gridCol w:w="1525"/>
        <w:gridCol w:w="848"/>
        <w:gridCol w:w="709"/>
        <w:gridCol w:w="849"/>
        <w:gridCol w:w="710"/>
        <w:gridCol w:w="707"/>
        <w:gridCol w:w="994"/>
        <w:gridCol w:w="1136"/>
        <w:gridCol w:w="852"/>
        <w:gridCol w:w="991"/>
        <w:gridCol w:w="994"/>
        <w:gridCol w:w="991"/>
        <w:gridCol w:w="994"/>
        <w:gridCol w:w="991"/>
        <w:gridCol w:w="1497"/>
      </w:tblGrid>
      <w:tr w:rsidR="00414E05" w:rsidRPr="00AF77BF" w14:paraId="5A8B5B8C" w14:textId="77777777" w:rsidTr="00BE5779">
        <w:trPr>
          <w:trHeight w:val="414"/>
        </w:trPr>
        <w:tc>
          <w:tcPr>
            <w:tcW w:w="516" w:type="pct"/>
            <w:vMerge w:val="restart"/>
            <w:tcBorders>
              <w:top w:val="single" w:sz="4" w:space="0" w:color="auto"/>
              <w:bottom w:val="single" w:sz="4" w:space="0" w:color="auto"/>
            </w:tcBorders>
            <w:shd w:val="clear" w:color="auto" w:fill="auto"/>
            <w:vAlign w:val="center"/>
          </w:tcPr>
          <w:p w14:paraId="6436804E"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Treatments</w:t>
            </w:r>
          </w:p>
        </w:tc>
        <w:tc>
          <w:tcPr>
            <w:tcW w:w="2013" w:type="pct"/>
            <w:gridSpan w:val="7"/>
            <w:tcBorders>
              <w:top w:val="single" w:sz="4" w:space="0" w:color="auto"/>
              <w:bottom w:val="single" w:sz="4" w:space="0" w:color="auto"/>
            </w:tcBorders>
          </w:tcPr>
          <w:p w14:paraId="19E526BA"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Plant height (m)</w:t>
            </w:r>
          </w:p>
        </w:tc>
        <w:tc>
          <w:tcPr>
            <w:tcW w:w="2472" w:type="pct"/>
            <w:gridSpan w:val="7"/>
            <w:tcBorders>
              <w:top w:val="single" w:sz="4" w:space="0" w:color="auto"/>
              <w:bottom w:val="single" w:sz="4" w:space="0" w:color="auto"/>
            </w:tcBorders>
          </w:tcPr>
          <w:p w14:paraId="070B60C0"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Canopy volume (m</w:t>
            </w:r>
            <w:r w:rsidRPr="00AF77BF">
              <w:rPr>
                <w:rFonts w:ascii="Arial" w:hAnsi="Arial" w:cs="Arial"/>
                <w:b/>
                <w:bCs/>
                <w:color w:val="000000"/>
                <w:sz w:val="20"/>
                <w:szCs w:val="20"/>
                <w:vertAlign w:val="superscript"/>
                <w:lang w:val="en-IN" w:eastAsia="en-IN" w:bidi="mr-IN"/>
              </w:rPr>
              <w:t>3</w:t>
            </w:r>
            <w:r w:rsidRPr="00AF77BF">
              <w:rPr>
                <w:rFonts w:ascii="Arial" w:hAnsi="Arial" w:cs="Arial"/>
                <w:b/>
                <w:bCs/>
                <w:color w:val="000000"/>
                <w:sz w:val="20"/>
                <w:szCs w:val="20"/>
                <w:lang w:val="en-IN" w:eastAsia="en-IN" w:bidi="mr-IN"/>
              </w:rPr>
              <w:t>)</w:t>
            </w:r>
          </w:p>
        </w:tc>
      </w:tr>
      <w:tr w:rsidR="00414E05" w:rsidRPr="00AF77BF" w14:paraId="7B687ED9" w14:textId="77777777" w:rsidTr="00BE5779">
        <w:trPr>
          <w:trHeight w:val="1042"/>
        </w:trPr>
        <w:tc>
          <w:tcPr>
            <w:tcW w:w="516" w:type="pct"/>
            <w:vMerge/>
            <w:tcBorders>
              <w:top w:val="single" w:sz="4" w:space="0" w:color="auto"/>
              <w:bottom w:val="single" w:sz="4" w:space="0" w:color="auto"/>
            </w:tcBorders>
            <w:shd w:val="clear" w:color="auto" w:fill="auto"/>
            <w:vAlign w:val="center"/>
          </w:tcPr>
          <w:p w14:paraId="2F43F3BC"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c>
          <w:tcPr>
            <w:tcW w:w="287" w:type="pct"/>
            <w:tcBorders>
              <w:top w:val="single" w:sz="4" w:space="0" w:color="auto"/>
              <w:bottom w:val="single" w:sz="4" w:space="0" w:color="auto"/>
            </w:tcBorders>
            <w:vAlign w:val="center"/>
          </w:tcPr>
          <w:p w14:paraId="5CEA4006"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2017-18</w:t>
            </w:r>
          </w:p>
        </w:tc>
        <w:tc>
          <w:tcPr>
            <w:tcW w:w="240" w:type="pct"/>
            <w:tcBorders>
              <w:top w:val="single" w:sz="4" w:space="0" w:color="auto"/>
              <w:bottom w:val="single" w:sz="4" w:space="0" w:color="auto"/>
            </w:tcBorders>
            <w:shd w:val="clear" w:color="auto" w:fill="auto"/>
            <w:vAlign w:val="center"/>
          </w:tcPr>
          <w:p w14:paraId="21A70005"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2018-19</w:t>
            </w:r>
          </w:p>
        </w:tc>
        <w:tc>
          <w:tcPr>
            <w:tcW w:w="287" w:type="pct"/>
            <w:tcBorders>
              <w:top w:val="single" w:sz="4" w:space="0" w:color="auto"/>
              <w:bottom w:val="single" w:sz="4" w:space="0" w:color="auto"/>
            </w:tcBorders>
            <w:vAlign w:val="center"/>
          </w:tcPr>
          <w:p w14:paraId="1EB8917E"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2019-20</w:t>
            </w:r>
          </w:p>
        </w:tc>
        <w:tc>
          <w:tcPr>
            <w:tcW w:w="240" w:type="pct"/>
            <w:tcBorders>
              <w:top w:val="single" w:sz="4" w:space="0" w:color="auto"/>
              <w:bottom w:val="single" w:sz="4" w:space="0" w:color="auto"/>
            </w:tcBorders>
            <w:vAlign w:val="center"/>
          </w:tcPr>
          <w:p w14:paraId="29B241CD"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2020-21</w:t>
            </w:r>
          </w:p>
        </w:tc>
        <w:tc>
          <w:tcPr>
            <w:tcW w:w="239" w:type="pct"/>
            <w:tcBorders>
              <w:top w:val="single" w:sz="4" w:space="0" w:color="auto"/>
              <w:bottom w:val="single" w:sz="4" w:space="0" w:color="auto"/>
            </w:tcBorders>
            <w:shd w:val="clear" w:color="auto" w:fill="auto"/>
            <w:vAlign w:val="center"/>
          </w:tcPr>
          <w:p w14:paraId="369323B3"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2021-22</w:t>
            </w:r>
          </w:p>
        </w:tc>
        <w:tc>
          <w:tcPr>
            <w:tcW w:w="336" w:type="pct"/>
            <w:tcBorders>
              <w:top w:val="single" w:sz="4" w:space="0" w:color="auto"/>
              <w:bottom w:val="single" w:sz="4" w:space="0" w:color="auto"/>
            </w:tcBorders>
            <w:vAlign w:val="center"/>
          </w:tcPr>
          <w:p w14:paraId="45CD55C8"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Pooled mean</w:t>
            </w:r>
          </w:p>
        </w:tc>
        <w:tc>
          <w:tcPr>
            <w:tcW w:w="384" w:type="pct"/>
            <w:tcBorders>
              <w:top w:val="single" w:sz="4" w:space="0" w:color="auto"/>
              <w:bottom w:val="single" w:sz="4" w:space="0" w:color="auto"/>
            </w:tcBorders>
          </w:tcPr>
          <w:p w14:paraId="7160A5A1"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 Increase over   control</w:t>
            </w:r>
          </w:p>
        </w:tc>
        <w:tc>
          <w:tcPr>
            <w:tcW w:w="288" w:type="pct"/>
            <w:tcBorders>
              <w:top w:val="single" w:sz="4" w:space="0" w:color="auto"/>
              <w:bottom w:val="single" w:sz="4" w:space="0" w:color="auto"/>
            </w:tcBorders>
            <w:vAlign w:val="center"/>
          </w:tcPr>
          <w:p w14:paraId="23BF18BC"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2017-18</w:t>
            </w:r>
          </w:p>
        </w:tc>
        <w:tc>
          <w:tcPr>
            <w:tcW w:w="335" w:type="pct"/>
            <w:tcBorders>
              <w:top w:val="single" w:sz="4" w:space="0" w:color="auto"/>
              <w:bottom w:val="single" w:sz="4" w:space="0" w:color="auto"/>
            </w:tcBorders>
            <w:vAlign w:val="center"/>
          </w:tcPr>
          <w:p w14:paraId="7524B8E3"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2018-19</w:t>
            </w:r>
          </w:p>
        </w:tc>
        <w:tc>
          <w:tcPr>
            <w:tcW w:w="336" w:type="pct"/>
            <w:tcBorders>
              <w:top w:val="single" w:sz="4" w:space="0" w:color="auto"/>
              <w:bottom w:val="single" w:sz="4" w:space="0" w:color="auto"/>
            </w:tcBorders>
            <w:vAlign w:val="center"/>
          </w:tcPr>
          <w:p w14:paraId="1CD5DF71"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2019-20</w:t>
            </w:r>
          </w:p>
        </w:tc>
        <w:tc>
          <w:tcPr>
            <w:tcW w:w="335" w:type="pct"/>
            <w:tcBorders>
              <w:top w:val="single" w:sz="4" w:space="0" w:color="auto"/>
              <w:bottom w:val="single" w:sz="4" w:space="0" w:color="auto"/>
            </w:tcBorders>
            <w:vAlign w:val="center"/>
          </w:tcPr>
          <w:p w14:paraId="53E9B902"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2020-21</w:t>
            </w:r>
          </w:p>
        </w:tc>
        <w:tc>
          <w:tcPr>
            <w:tcW w:w="336" w:type="pct"/>
            <w:tcBorders>
              <w:top w:val="single" w:sz="4" w:space="0" w:color="auto"/>
              <w:bottom w:val="single" w:sz="4" w:space="0" w:color="auto"/>
            </w:tcBorders>
            <w:vAlign w:val="center"/>
          </w:tcPr>
          <w:p w14:paraId="486B5C17"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2021-22</w:t>
            </w:r>
          </w:p>
        </w:tc>
        <w:tc>
          <w:tcPr>
            <w:tcW w:w="335" w:type="pct"/>
            <w:tcBorders>
              <w:top w:val="single" w:sz="4" w:space="0" w:color="auto"/>
              <w:bottom w:val="single" w:sz="4" w:space="0" w:color="auto"/>
            </w:tcBorders>
            <w:vAlign w:val="center"/>
          </w:tcPr>
          <w:p w14:paraId="59B8BA71"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Pooled mean</w:t>
            </w:r>
          </w:p>
        </w:tc>
        <w:tc>
          <w:tcPr>
            <w:tcW w:w="506" w:type="pct"/>
            <w:tcBorders>
              <w:top w:val="single" w:sz="4" w:space="0" w:color="auto"/>
              <w:bottom w:val="single" w:sz="4" w:space="0" w:color="auto"/>
            </w:tcBorders>
          </w:tcPr>
          <w:p w14:paraId="1ED563F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 Increase over   control</w:t>
            </w:r>
          </w:p>
        </w:tc>
      </w:tr>
      <w:tr w:rsidR="00414E05" w:rsidRPr="00AF77BF" w14:paraId="46EE5860" w14:textId="77777777" w:rsidTr="00AF77BF">
        <w:trPr>
          <w:trHeight w:val="414"/>
        </w:trPr>
        <w:tc>
          <w:tcPr>
            <w:tcW w:w="516" w:type="pct"/>
            <w:tcBorders>
              <w:top w:val="single" w:sz="4" w:space="0" w:color="auto"/>
            </w:tcBorders>
            <w:shd w:val="clear" w:color="auto" w:fill="auto"/>
            <w:vAlign w:val="center"/>
          </w:tcPr>
          <w:p w14:paraId="72D74AA8"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T1</w:t>
            </w:r>
          </w:p>
        </w:tc>
        <w:tc>
          <w:tcPr>
            <w:tcW w:w="287" w:type="pct"/>
            <w:tcBorders>
              <w:top w:val="single" w:sz="4" w:space="0" w:color="auto"/>
            </w:tcBorders>
            <w:vAlign w:val="center"/>
          </w:tcPr>
          <w:p w14:paraId="48580AB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5.90</w:t>
            </w:r>
          </w:p>
        </w:tc>
        <w:tc>
          <w:tcPr>
            <w:tcW w:w="240" w:type="pct"/>
            <w:tcBorders>
              <w:top w:val="single" w:sz="4" w:space="0" w:color="auto"/>
            </w:tcBorders>
            <w:shd w:val="clear" w:color="auto" w:fill="auto"/>
            <w:vAlign w:val="center"/>
          </w:tcPr>
          <w:p w14:paraId="74A0CA4D"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6.21</w:t>
            </w:r>
          </w:p>
        </w:tc>
        <w:tc>
          <w:tcPr>
            <w:tcW w:w="287" w:type="pct"/>
            <w:tcBorders>
              <w:top w:val="single" w:sz="4" w:space="0" w:color="auto"/>
            </w:tcBorders>
            <w:vAlign w:val="center"/>
          </w:tcPr>
          <w:p w14:paraId="577DDD6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6.64</w:t>
            </w:r>
          </w:p>
        </w:tc>
        <w:tc>
          <w:tcPr>
            <w:tcW w:w="240" w:type="pct"/>
            <w:tcBorders>
              <w:top w:val="single" w:sz="4" w:space="0" w:color="auto"/>
            </w:tcBorders>
            <w:vAlign w:val="center"/>
          </w:tcPr>
          <w:p w14:paraId="12A405A6"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rPr>
              <w:t>7.28</w:t>
            </w:r>
          </w:p>
        </w:tc>
        <w:tc>
          <w:tcPr>
            <w:tcW w:w="239" w:type="pct"/>
            <w:tcBorders>
              <w:top w:val="single" w:sz="4" w:space="0" w:color="auto"/>
            </w:tcBorders>
            <w:shd w:val="clear" w:color="auto" w:fill="auto"/>
            <w:vAlign w:val="center"/>
          </w:tcPr>
          <w:p w14:paraId="3979787D"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7.87</w:t>
            </w:r>
          </w:p>
        </w:tc>
        <w:tc>
          <w:tcPr>
            <w:tcW w:w="336" w:type="pct"/>
            <w:tcBorders>
              <w:top w:val="single" w:sz="4" w:space="0" w:color="auto"/>
            </w:tcBorders>
            <w:vAlign w:val="center"/>
          </w:tcPr>
          <w:p w14:paraId="04101C5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6.78</w:t>
            </w:r>
          </w:p>
        </w:tc>
        <w:tc>
          <w:tcPr>
            <w:tcW w:w="384" w:type="pct"/>
            <w:tcBorders>
              <w:top w:val="single" w:sz="4" w:space="0" w:color="auto"/>
            </w:tcBorders>
          </w:tcPr>
          <w:p w14:paraId="791B1F2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20.43</w:t>
            </w:r>
          </w:p>
        </w:tc>
        <w:tc>
          <w:tcPr>
            <w:tcW w:w="288" w:type="pct"/>
            <w:tcBorders>
              <w:top w:val="single" w:sz="4" w:space="0" w:color="auto"/>
            </w:tcBorders>
            <w:vAlign w:val="center"/>
          </w:tcPr>
          <w:p w14:paraId="2086D8D6"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83.16</w:t>
            </w:r>
          </w:p>
        </w:tc>
        <w:tc>
          <w:tcPr>
            <w:tcW w:w="335" w:type="pct"/>
            <w:tcBorders>
              <w:top w:val="single" w:sz="4" w:space="0" w:color="auto"/>
            </w:tcBorders>
            <w:vAlign w:val="center"/>
          </w:tcPr>
          <w:p w14:paraId="70395019"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91.33</w:t>
            </w:r>
          </w:p>
        </w:tc>
        <w:tc>
          <w:tcPr>
            <w:tcW w:w="336" w:type="pct"/>
            <w:tcBorders>
              <w:top w:val="single" w:sz="4" w:space="0" w:color="auto"/>
            </w:tcBorders>
            <w:vAlign w:val="center"/>
          </w:tcPr>
          <w:p w14:paraId="61C2BE6C"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108.77</w:t>
            </w:r>
          </w:p>
        </w:tc>
        <w:tc>
          <w:tcPr>
            <w:tcW w:w="335" w:type="pct"/>
            <w:tcBorders>
              <w:top w:val="single" w:sz="4" w:space="0" w:color="auto"/>
            </w:tcBorders>
            <w:vAlign w:val="center"/>
          </w:tcPr>
          <w:p w14:paraId="07103271"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rPr>
              <w:t>126.02</w:t>
            </w:r>
          </w:p>
        </w:tc>
        <w:tc>
          <w:tcPr>
            <w:tcW w:w="336" w:type="pct"/>
            <w:tcBorders>
              <w:top w:val="single" w:sz="4" w:space="0" w:color="auto"/>
            </w:tcBorders>
            <w:vAlign w:val="center"/>
          </w:tcPr>
          <w:p w14:paraId="136BE089"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149.05</w:t>
            </w:r>
          </w:p>
        </w:tc>
        <w:tc>
          <w:tcPr>
            <w:tcW w:w="335" w:type="pct"/>
            <w:tcBorders>
              <w:top w:val="single" w:sz="4" w:space="0" w:color="auto"/>
            </w:tcBorders>
            <w:vAlign w:val="center"/>
          </w:tcPr>
          <w:p w14:paraId="2C91A63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111.67</w:t>
            </w:r>
          </w:p>
        </w:tc>
        <w:tc>
          <w:tcPr>
            <w:tcW w:w="506" w:type="pct"/>
            <w:tcBorders>
              <w:top w:val="single" w:sz="4" w:space="0" w:color="auto"/>
            </w:tcBorders>
          </w:tcPr>
          <w:p w14:paraId="6AA13EA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34.87</w:t>
            </w:r>
          </w:p>
        </w:tc>
      </w:tr>
      <w:tr w:rsidR="00414E05" w:rsidRPr="00AF77BF" w14:paraId="4E26E409" w14:textId="77777777" w:rsidTr="00AF77BF">
        <w:trPr>
          <w:trHeight w:val="414"/>
        </w:trPr>
        <w:tc>
          <w:tcPr>
            <w:tcW w:w="516" w:type="pct"/>
            <w:shd w:val="clear" w:color="auto" w:fill="auto"/>
            <w:vAlign w:val="center"/>
          </w:tcPr>
          <w:p w14:paraId="40C1396F"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T2</w:t>
            </w:r>
          </w:p>
        </w:tc>
        <w:tc>
          <w:tcPr>
            <w:tcW w:w="287" w:type="pct"/>
            <w:vAlign w:val="center"/>
          </w:tcPr>
          <w:p w14:paraId="4FC53A01"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5.77</w:t>
            </w:r>
          </w:p>
        </w:tc>
        <w:tc>
          <w:tcPr>
            <w:tcW w:w="240" w:type="pct"/>
            <w:shd w:val="clear" w:color="auto" w:fill="auto"/>
            <w:vAlign w:val="center"/>
          </w:tcPr>
          <w:p w14:paraId="5C4F1AAB"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6.11</w:t>
            </w:r>
          </w:p>
        </w:tc>
        <w:tc>
          <w:tcPr>
            <w:tcW w:w="287" w:type="pct"/>
            <w:vAlign w:val="center"/>
          </w:tcPr>
          <w:p w14:paraId="61BEF7F2"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6.48</w:t>
            </w:r>
          </w:p>
        </w:tc>
        <w:tc>
          <w:tcPr>
            <w:tcW w:w="240" w:type="pct"/>
            <w:vAlign w:val="center"/>
          </w:tcPr>
          <w:p w14:paraId="763AF95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7.21</w:t>
            </w:r>
          </w:p>
        </w:tc>
        <w:tc>
          <w:tcPr>
            <w:tcW w:w="239" w:type="pct"/>
            <w:shd w:val="clear" w:color="auto" w:fill="auto"/>
            <w:vAlign w:val="center"/>
          </w:tcPr>
          <w:p w14:paraId="4F7C9D8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7.68</w:t>
            </w:r>
          </w:p>
        </w:tc>
        <w:tc>
          <w:tcPr>
            <w:tcW w:w="336" w:type="pct"/>
            <w:vAlign w:val="center"/>
          </w:tcPr>
          <w:p w14:paraId="7AB427EB"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6.65</w:t>
            </w:r>
          </w:p>
        </w:tc>
        <w:tc>
          <w:tcPr>
            <w:tcW w:w="384" w:type="pct"/>
          </w:tcPr>
          <w:p w14:paraId="6C6C677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18.12</w:t>
            </w:r>
          </w:p>
        </w:tc>
        <w:tc>
          <w:tcPr>
            <w:tcW w:w="288" w:type="pct"/>
            <w:vAlign w:val="center"/>
          </w:tcPr>
          <w:p w14:paraId="15C94AA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91.05</w:t>
            </w:r>
          </w:p>
        </w:tc>
        <w:tc>
          <w:tcPr>
            <w:tcW w:w="335" w:type="pct"/>
            <w:vAlign w:val="center"/>
          </w:tcPr>
          <w:p w14:paraId="66425C42"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103.43</w:t>
            </w:r>
          </w:p>
        </w:tc>
        <w:tc>
          <w:tcPr>
            <w:tcW w:w="336" w:type="pct"/>
            <w:vAlign w:val="center"/>
          </w:tcPr>
          <w:p w14:paraId="1ADA3D86"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123.98</w:t>
            </w:r>
          </w:p>
        </w:tc>
        <w:tc>
          <w:tcPr>
            <w:tcW w:w="335" w:type="pct"/>
            <w:vAlign w:val="center"/>
          </w:tcPr>
          <w:p w14:paraId="4177069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144.89</w:t>
            </w:r>
          </w:p>
        </w:tc>
        <w:tc>
          <w:tcPr>
            <w:tcW w:w="336" w:type="pct"/>
            <w:vAlign w:val="center"/>
          </w:tcPr>
          <w:p w14:paraId="0E44783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165.84</w:t>
            </w:r>
          </w:p>
        </w:tc>
        <w:tc>
          <w:tcPr>
            <w:tcW w:w="335" w:type="pct"/>
            <w:vAlign w:val="center"/>
          </w:tcPr>
          <w:p w14:paraId="73C4BA0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125.84</w:t>
            </w:r>
          </w:p>
        </w:tc>
        <w:tc>
          <w:tcPr>
            <w:tcW w:w="506" w:type="pct"/>
          </w:tcPr>
          <w:p w14:paraId="5D20CB5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51.98</w:t>
            </w:r>
          </w:p>
        </w:tc>
      </w:tr>
      <w:tr w:rsidR="00414E05" w:rsidRPr="00AF77BF" w14:paraId="493E37D0" w14:textId="77777777" w:rsidTr="00AF77BF">
        <w:trPr>
          <w:trHeight w:val="414"/>
        </w:trPr>
        <w:tc>
          <w:tcPr>
            <w:tcW w:w="516" w:type="pct"/>
            <w:shd w:val="clear" w:color="auto" w:fill="auto"/>
            <w:vAlign w:val="center"/>
          </w:tcPr>
          <w:p w14:paraId="4507160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T3</w:t>
            </w:r>
          </w:p>
        </w:tc>
        <w:tc>
          <w:tcPr>
            <w:tcW w:w="287" w:type="pct"/>
            <w:vAlign w:val="center"/>
          </w:tcPr>
          <w:p w14:paraId="3BE4951C"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5.19</w:t>
            </w:r>
          </w:p>
        </w:tc>
        <w:tc>
          <w:tcPr>
            <w:tcW w:w="240" w:type="pct"/>
            <w:shd w:val="clear" w:color="auto" w:fill="auto"/>
            <w:vAlign w:val="center"/>
          </w:tcPr>
          <w:p w14:paraId="4B391E1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5.37</w:t>
            </w:r>
          </w:p>
        </w:tc>
        <w:tc>
          <w:tcPr>
            <w:tcW w:w="287" w:type="pct"/>
            <w:vAlign w:val="center"/>
          </w:tcPr>
          <w:p w14:paraId="6944977F"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5.51</w:t>
            </w:r>
          </w:p>
        </w:tc>
        <w:tc>
          <w:tcPr>
            <w:tcW w:w="240" w:type="pct"/>
            <w:vAlign w:val="center"/>
          </w:tcPr>
          <w:p w14:paraId="0774CAF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6.41</w:t>
            </w:r>
          </w:p>
        </w:tc>
        <w:tc>
          <w:tcPr>
            <w:tcW w:w="239" w:type="pct"/>
            <w:shd w:val="clear" w:color="auto" w:fill="auto"/>
            <w:vAlign w:val="center"/>
          </w:tcPr>
          <w:p w14:paraId="269C1C4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6.94</w:t>
            </w:r>
          </w:p>
        </w:tc>
        <w:tc>
          <w:tcPr>
            <w:tcW w:w="336" w:type="pct"/>
            <w:vAlign w:val="center"/>
          </w:tcPr>
          <w:p w14:paraId="4DF6D8B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5.88</w:t>
            </w:r>
          </w:p>
        </w:tc>
        <w:tc>
          <w:tcPr>
            <w:tcW w:w="384" w:type="pct"/>
          </w:tcPr>
          <w:p w14:paraId="11E4D26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04.44</w:t>
            </w:r>
          </w:p>
        </w:tc>
        <w:tc>
          <w:tcPr>
            <w:tcW w:w="288" w:type="pct"/>
            <w:vAlign w:val="center"/>
          </w:tcPr>
          <w:p w14:paraId="12687ECE"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80.84</w:t>
            </w:r>
          </w:p>
        </w:tc>
        <w:tc>
          <w:tcPr>
            <w:tcW w:w="335" w:type="pct"/>
            <w:vAlign w:val="center"/>
          </w:tcPr>
          <w:p w14:paraId="4DD55FF4"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87.90</w:t>
            </w:r>
          </w:p>
        </w:tc>
        <w:tc>
          <w:tcPr>
            <w:tcW w:w="336" w:type="pct"/>
            <w:vAlign w:val="center"/>
          </w:tcPr>
          <w:p w14:paraId="0DCEF98C"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102.50</w:t>
            </w:r>
          </w:p>
        </w:tc>
        <w:tc>
          <w:tcPr>
            <w:tcW w:w="335" w:type="pct"/>
            <w:vAlign w:val="center"/>
          </w:tcPr>
          <w:p w14:paraId="5848248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119.46</w:t>
            </w:r>
          </w:p>
        </w:tc>
        <w:tc>
          <w:tcPr>
            <w:tcW w:w="336" w:type="pct"/>
            <w:vAlign w:val="center"/>
          </w:tcPr>
          <w:p w14:paraId="62AE69D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138.09</w:t>
            </w:r>
          </w:p>
        </w:tc>
        <w:tc>
          <w:tcPr>
            <w:tcW w:w="335" w:type="pct"/>
            <w:vAlign w:val="center"/>
          </w:tcPr>
          <w:p w14:paraId="581F67A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105.76</w:t>
            </w:r>
          </w:p>
        </w:tc>
        <w:tc>
          <w:tcPr>
            <w:tcW w:w="506" w:type="pct"/>
          </w:tcPr>
          <w:p w14:paraId="47D81F8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27.73</w:t>
            </w:r>
          </w:p>
        </w:tc>
      </w:tr>
      <w:tr w:rsidR="00414E05" w:rsidRPr="00AF77BF" w14:paraId="37EA3A3B" w14:textId="77777777" w:rsidTr="00AF77BF">
        <w:trPr>
          <w:trHeight w:val="414"/>
        </w:trPr>
        <w:tc>
          <w:tcPr>
            <w:tcW w:w="516" w:type="pct"/>
            <w:shd w:val="clear" w:color="auto" w:fill="auto"/>
            <w:vAlign w:val="center"/>
          </w:tcPr>
          <w:p w14:paraId="72F0021F"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T4</w:t>
            </w:r>
          </w:p>
        </w:tc>
        <w:tc>
          <w:tcPr>
            <w:tcW w:w="287" w:type="pct"/>
            <w:vAlign w:val="center"/>
          </w:tcPr>
          <w:p w14:paraId="7C8E5E1D"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5.09</w:t>
            </w:r>
          </w:p>
        </w:tc>
        <w:tc>
          <w:tcPr>
            <w:tcW w:w="240" w:type="pct"/>
            <w:shd w:val="clear" w:color="auto" w:fill="auto"/>
            <w:vAlign w:val="center"/>
          </w:tcPr>
          <w:p w14:paraId="7CBD6C4D"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5.24</w:t>
            </w:r>
          </w:p>
        </w:tc>
        <w:tc>
          <w:tcPr>
            <w:tcW w:w="287" w:type="pct"/>
            <w:vAlign w:val="center"/>
          </w:tcPr>
          <w:p w14:paraId="09F0CA3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5.42</w:t>
            </w:r>
          </w:p>
        </w:tc>
        <w:tc>
          <w:tcPr>
            <w:tcW w:w="240" w:type="pct"/>
            <w:vAlign w:val="center"/>
          </w:tcPr>
          <w:p w14:paraId="758AB71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6.18</w:t>
            </w:r>
          </w:p>
        </w:tc>
        <w:tc>
          <w:tcPr>
            <w:tcW w:w="239" w:type="pct"/>
            <w:shd w:val="clear" w:color="auto" w:fill="auto"/>
            <w:vAlign w:val="center"/>
          </w:tcPr>
          <w:p w14:paraId="659F952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6.71</w:t>
            </w:r>
          </w:p>
        </w:tc>
        <w:tc>
          <w:tcPr>
            <w:tcW w:w="336" w:type="pct"/>
            <w:vAlign w:val="center"/>
          </w:tcPr>
          <w:p w14:paraId="362A975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5.73</w:t>
            </w:r>
          </w:p>
        </w:tc>
        <w:tc>
          <w:tcPr>
            <w:tcW w:w="384" w:type="pct"/>
          </w:tcPr>
          <w:p w14:paraId="1AFBF29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01.78</w:t>
            </w:r>
          </w:p>
        </w:tc>
        <w:tc>
          <w:tcPr>
            <w:tcW w:w="288" w:type="pct"/>
            <w:vAlign w:val="center"/>
          </w:tcPr>
          <w:p w14:paraId="4E956CFB"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68.14</w:t>
            </w:r>
          </w:p>
        </w:tc>
        <w:tc>
          <w:tcPr>
            <w:tcW w:w="335" w:type="pct"/>
            <w:vAlign w:val="center"/>
          </w:tcPr>
          <w:p w14:paraId="5582BDE3"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75.80</w:t>
            </w:r>
          </w:p>
        </w:tc>
        <w:tc>
          <w:tcPr>
            <w:tcW w:w="336" w:type="pct"/>
            <w:vAlign w:val="center"/>
          </w:tcPr>
          <w:p w14:paraId="13BB8C1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86.51</w:t>
            </w:r>
          </w:p>
        </w:tc>
        <w:tc>
          <w:tcPr>
            <w:tcW w:w="335" w:type="pct"/>
            <w:vAlign w:val="center"/>
          </w:tcPr>
          <w:p w14:paraId="1CFA84B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101.18</w:t>
            </w:r>
          </w:p>
        </w:tc>
        <w:tc>
          <w:tcPr>
            <w:tcW w:w="336" w:type="pct"/>
            <w:vAlign w:val="center"/>
          </w:tcPr>
          <w:p w14:paraId="51C2D81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119.17</w:t>
            </w:r>
          </w:p>
        </w:tc>
        <w:tc>
          <w:tcPr>
            <w:tcW w:w="335" w:type="pct"/>
            <w:vAlign w:val="center"/>
          </w:tcPr>
          <w:p w14:paraId="3AE9DD1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90.16</w:t>
            </w:r>
          </w:p>
        </w:tc>
        <w:tc>
          <w:tcPr>
            <w:tcW w:w="506" w:type="pct"/>
          </w:tcPr>
          <w:p w14:paraId="38D3FEF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08.89</w:t>
            </w:r>
          </w:p>
        </w:tc>
      </w:tr>
      <w:tr w:rsidR="00414E05" w:rsidRPr="00AF77BF" w14:paraId="5944BEA4" w14:textId="77777777" w:rsidTr="00AF77BF">
        <w:trPr>
          <w:trHeight w:val="414"/>
        </w:trPr>
        <w:tc>
          <w:tcPr>
            <w:tcW w:w="516" w:type="pct"/>
            <w:shd w:val="clear" w:color="auto" w:fill="auto"/>
            <w:vAlign w:val="center"/>
          </w:tcPr>
          <w:p w14:paraId="2FC8A8C0"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T5</w:t>
            </w:r>
          </w:p>
        </w:tc>
        <w:tc>
          <w:tcPr>
            <w:tcW w:w="287" w:type="pct"/>
            <w:vAlign w:val="center"/>
          </w:tcPr>
          <w:p w14:paraId="3FFE93E2"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4.97</w:t>
            </w:r>
          </w:p>
        </w:tc>
        <w:tc>
          <w:tcPr>
            <w:tcW w:w="240" w:type="pct"/>
            <w:shd w:val="clear" w:color="auto" w:fill="auto"/>
            <w:vAlign w:val="center"/>
          </w:tcPr>
          <w:p w14:paraId="247C1F8B"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5.15</w:t>
            </w:r>
          </w:p>
        </w:tc>
        <w:tc>
          <w:tcPr>
            <w:tcW w:w="287" w:type="pct"/>
            <w:vAlign w:val="center"/>
          </w:tcPr>
          <w:p w14:paraId="48D2D430"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5.33</w:t>
            </w:r>
          </w:p>
        </w:tc>
        <w:tc>
          <w:tcPr>
            <w:tcW w:w="240" w:type="pct"/>
            <w:vAlign w:val="center"/>
          </w:tcPr>
          <w:p w14:paraId="5B23143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6.14</w:t>
            </w:r>
          </w:p>
        </w:tc>
        <w:tc>
          <w:tcPr>
            <w:tcW w:w="239" w:type="pct"/>
            <w:shd w:val="clear" w:color="auto" w:fill="auto"/>
            <w:vAlign w:val="center"/>
          </w:tcPr>
          <w:p w14:paraId="6BCB9FE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6.56</w:t>
            </w:r>
          </w:p>
        </w:tc>
        <w:tc>
          <w:tcPr>
            <w:tcW w:w="336" w:type="pct"/>
            <w:vAlign w:val="center"/>
          </w:tcPr>
          <w:p w14:paraId="7DC3436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5.63</w:t>
            </w:r>
          </w:p>
        </w:tc>
        <w:tc>
          <w:tcPr>
            <w:tcW w:w="384" w:type="pct"/>
          </w:tcPr>
          <w:p w14:paraId="46FDAD7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w:t>
            </w:r>
          </w:p>
        </w:tc>
        <w:tc>
          <w:tcPr>
            <w:tcW w:w="288" w:type="pct"/>
            <w:vAlign w:val="center"/>
          </w:tcPr>
          <w:p w14:paraId="0CF3BEF7"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63.11</w:t>
            </w:r>
          </w:p>
        </w:tc>
        <w:tc>
          <w:tcPr>
            <w:tcW w:w="335" w:type="pct"/>
            <w:vAlign w:val="center"/>
          </w:tcPr>
          <w:p w14:paraId="7DF1C751"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69.46</w:t>
            </w:r>
          </w:p>
        </w:tc>
        <w:tc>
          <w:tcPr>
            <w:tcW w:w="336" w:type="pct"/>
            <w:vAlign w:val="center"/>
          </w:tcPr>
          <w:p w14:paraId="3F787A78"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81.39</w:t>
            </w:r>
          </w:p>
        </w:tc>
        <w:tc>
          <w:tcPr>
            <w:tcW w:w="335" w:type="pct"/>
            <w:vAlign w:val="center"/>
          </w:tcPr>
          <w:p w14:paraId="0BFF13C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94.60</w:t>
            </w:r>
          </w:p>
        </w:tc>
        <w:tc>
          <w:tcPr>
            <w:tcW w:w="336" w:type="pct"/>
            <w:vAlign w:val="center"/>
          </w:tcPr>
          <w:p w14:paraId="53A780E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106.47</w:t>
            </w:r>
          </w:p>
        </w:tc>
        <w:tc>
          <w:tcPr>
            <w:tcW w:w="335" w:type="pct"/>
            <w:vAlign w:val="center"/>
          </w:tcPr>
          <w:p w14:paraId="5C0816A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82.80</w:t>
            </w:r>
          </w:p>
        </w:tc>
        <w:tc>
          <w:tcPr>
            <w:tcW w:w="506" w:type="pct"/>
          </w:tcPr>
          <w:p w14:paraId="3D5AA3A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w:t>
            </w:r>
          </w:p>
        </w:tc>
      </w:tr>
      <w:tr w:rsidR="00414E05" w:rsidRPr="00AF77BF" w14:paraId="3262A197" w14:textId="77777777" w:rsidTr="00AF77BF">
        <w:trPr>
          <w:trHeight w:val="414"/>
        </w:trPr>
        <w:tc>
          <w:tcPr>
            <w:tcW w:w="516" w:type="pct"/>
            <w:shd w:val="clear" w:color="auto" w:fill="auto"/>
            <w:vAlign w:val="center"/>
          </w:tcPr>
          <w:p w14:paraId="3D528148"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‘F’ test</w:t>
            </w:r>
          </w:p>
        </w:tc>
        <w:tc>
          <w:tcPr>
            <w:tcW w:w="287" w:type="pct"/>
            <w:vAlign w:val="center"/>
          </w:tcPr>
          <w:p w14:paraId="2136699F"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40" w:type="pct"/>
            <w:shd w:val="clear" w:color="auto" w:fill="auto"/>
            <w:vAlign w:val="center"/>
          </w:tcPr>
          <w:p w14:paraId="3F7EB0A9"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7" w:type="pct"/>
            <w:vAlign w:val="center"/>
          </w:tcPr>
          <w:p w14:paraId="7A4C0A33"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40" w:type="pct"/>
            <w:vAlign w:val="center"/>
          </w:tcPr>
          <w:p w14:paraId="52303951"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39" w:type="pct"/>
            <w:shd w:val="clear" w:color="auto" w:fill="auto"/>
            <w:vAlign w:val="center"/>
          </w:tcPr>
          <w:p w14:paraId="1F13BCC2"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36" w:type="pct"/>
            <w:vAlign w:val="center"/>
          </w:tcPr>
          <w:p w14:paraId="533D1A4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84" w:type="pct"/>
            <w:vMerge w:val="restart"/>
          </w:tcPr>
          <w:p w14:paraId="6A25A0F4"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c>
          <w:tcPr>
            <w:tcW w:w="288" w:type="pct"/>
            <w:vAlign w:val="center"/>
          </w:tcPr>
          <w:p w14:paraId="409CB351"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35" w:type="pct"/>
            <w:vAlign w:val="center"/>
          </w:tcPr>
          <w:p w14:paraId="5697FBDF"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36" w:type="pct"/>
            <w:vAlign w:val="center"/>
          </w:tcPr>
          <w:p w14:paraId="1FA684DD"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35" w:type="pct"/>
            <w:vAlign w:val="center"/>
          </w:tcPr>
          <w:p w14:paraId="5243C682"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36" w:type="pct"/>
            <w:vAlign w:val="center"/>
          </w:tcPr>
          <w:p w14:paraId="0D235A39"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35" w:type="pct"/>
            <w:vAlign w:val="center"/>
          </w:tcPr>
          <w:p w14:paraId="2048ECE3"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506" w:type="pct"/>
          </w:tcPr>
          <w:p w14:paraId="28B49270"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r>
      <w:tr w:rsidR="00414E05" w:rsidRPr="00AF77BF" w14:paraId="2CDF5876" w14:textId="77777777" w:rsidTr="00AF77BF">
        <w:trPr>
          <w:trHeight w:val="414"/>
        </w:trPr>
        <w:tc>
          <w:tcPr>
            <w:tcW w:w="516" w:type="pct"/>
            <w:shd w:val="clear" w:color="auto" w:fill="auto"/>
            <w:vAlign w:val="center"/>
          </w:tcPr>
          <w:p w14:paraId="0CDDDB9A"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 Em. ±</w:t>
            </w:r>
          </w:p>
        </w:tc>
        <w:tc>
          <w:tcPr>
            <w:tcW w:w="287" w:type="pct"/>
            <w:vAlign w:val="center"/>
          </w:tcPr>
          <w:p w14:paraId="363E49D6"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0.13</w:t>
            </w:r>
          </w:p>
        </w:tc>
        <w:tc>
          <w:tcPr>
            <w:tcW w:w="240" w:type="pct"/>
            <w:shd w:val="clear" w:color="auto" w:fill="auto"/>
            <w:vAlign w:val="center"/>
          </w:tcPr>
          <w:p w14:paraId="0EA354A3"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0.14</w:t>
            </w:r>
          </w:p>
        </w:tc>
        <w:tc>
          <w:tcPr>
            <w:tcW w:w="287" w:type="pct"/>
            <w:vAlign w:val="center"/>
          </w:tcPr>
          <w:p w14:paraId="2AF2A60A"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0.13</w:t>
            </w:r>
          </w:p>
        </w:tc>
        <w:tc>
          <w:tcPr>
            <w:tcW w:w="240" w:type="pct"/>
            <w:vAlign w:val="center"/>
          </w:tcPr>
          <w:p w14:paraId="39D8A9A5"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0.20</w:t>
            </w:r>
          </w:p>
        </w:tc>
        <w:tc>
          <w:tcPr>
            <w:tcW w:w="239" w:type="pct"/>
            <w:shd w:val="clear" w:color="auto" w:fill="auto"/>
            <w:vAlign w:val="center"/>
          </w:tcPr>
          <w:p w14:paraId="47F0FAE1"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0.20</w:t>
            </w:r>
          </w:p>
        </w:tc>
        <w:tc>
          <w:tcPr>
            <w:tcW w:w="336" w:type="pct"/>
            <w:vAlign w:val="center"/>
          </w:tcPr>
          <w:p w14:paraId="02D55EB6"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0.16</w:t>
            </w:r>
          </w:p>
        </w:tc>
        <w:tc>
          <w:tcPr>
            <w:tcW w:w="384" w:type="pct"/>
            <w:vMerge/>
          </w:tcPr>
          <w:p w14:paraId="4E9F1ED8" w14:textId="77777777" w:rsidR="00414E05" w:rsidRPr="00AF77BF" w:rsidRDefault="00414E05" w:rsidP="00417E1B">
            <w:pPr>
              <w:spacing w:line="360" w:lineRule="auto"/>
              <w:jc w:val="center"/>
              <w:rPr>
                <w:rFonts w:ascii="Arial" w:hAnsi="Arial" w:cs="Arial"/>
                <w:color w:val="000000"/>
                <w:sz w:val="20"/>
                <w:szCs w:val="20"/>
              </w:rPr>
            </w:pPr>
          </w:p>
        </w:tc>
        <w:tc>
          <w:tcPr>
            <w:tcW w:w="288" w:type="pct"/>
            <w:vAlign w:val="center"/>
          </w:tcPr>
          <w:p w14:paraId="496F1D30"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2.59</w:t>
            </w:r>
          </w:p>
        </w:tc>
        <w:tc>
          <w:tcPr>
            <w:tcW w:w="335" w:type="pct"/>
            <w:vAlign w:val="center"/>
          </w:tcPr>
          <w:p w14:paraId="46BF8750"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3.02</w:t>
            </w:r>
          </w:p>
        </w:tc>
        <w:tc>
          <w:tcPr>
            <w:tcW w:w="336" w:type="pct"/>
            <w:vAlign w:val="center"/>
          </w:tcPr>
          <w:p w14:paraId="3CB6EFD7"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3.83</w:t>
            </w:r>
          </w:p>
        </w:tc>
        <w:tc>
          <w:tcPr>
            <w:tcW w:w="335" w:type="pct"/>
            <w:vAlign w:val="center"/>
          </w:tcPr>
          <w:p w14:paraId="511BD489"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3.54</w:t>
            </w:r>
          </w:p>
        </w:tc>
        <w:tc>
          <w:tcPr>
            <w:tcW w:w="336" w:type="pct"/>
            <w:vAlign w:val="center"/>
          </w:tcPr>
          <w:p w14:paraId="33B565E9"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4.12</w:t>
            </w:r>
          </w:p>
        </w:tc>
        <w:tc>
          <w:tcPr>
            <w:tcW w:w="335" w:type="pct"/>
            <w:vAlign w:val="center"/>
          </w:tcPr>
          <w:p w14:paraId="511362D3"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3.52</w:t>
            </w:r>
          </w:p>
        </w:tc>
        <w:tc>
          <w:tcPr>
            <w:tcW w:w="506" w:type="pct"/>
          </w:tcPr>
          <w:p w14:paraId="6FC327EB" w14:textId="77777777" w:rsidR="00414E05" w:rsidRPr="00AF77BF" w:rsidRDefault="00414E05" w:rsidP="00417E1B">
            <w:pPr>
              <w:spacing w:line="360" w:lineRule="auto"/>
              <w:jc w:val="center"/>
              <w:rPr>
                <w:rFonts w:ascii="Arial" w:hAnsi="Arial" w:cs="Arial"/>
                <w:color w:val="000000"/>
                <w:sz w:val="20"/>
                <w:szCs w:val="20"/>
              </w:rPr>
            </w:pPr>
          </w:p>
        </w:tc>
      </w:tr>
      <w:tr w:rsidR="00414E05" w:rsidRPr="00AF77BF" w14:paraId="0E3CB2DC" w14:textId="77777777" w:rsidTr="00AF77BF">
        <w:trPr>
          <w:trHeight w:val="414"/>
        </w:trPr>
        <w:tc>
          <w:tcPr>
            <w:tcW w:w="516" w:type="pct"/>
            <w:tcBorders>
              <w:bottom w:val="single" w:sz="4" w:space="0" w:color="auto"/>
            </w:tcBorders>
            <w:shd w:val="clear" w:color="auto" w:fill="auto"/>
            <w:vAlign w:val="center"/>
          </w:tcPr>
          <w:p w14:paraId="0F516489"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C.D. at 5%</w:t>
            </w:r>
          </w:p>
        </w:tc>
        <w:tc>
          <w:tcPr>
            <w:tcW w:w="287" w:type="pct"/>
            <w:tcBorders>
              <w:bottom w:val="single" w:sz="4" w:space="0" w:color="auto"/>
            </w:tcBorders>
            <w:vAlign w:val="center"/>
          </w:tcPr>
          <w:p w14:paraId="408AA20D"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0.42</w:t>
            </w:r>
          </w:p>
        </w:tc>
        <w:tc>
          <w:tcPr>
            <w:tcW w:w="240" w:type="pct"/>
            <w:tcBorders>
              <w:bottom w:val="single" w:sz="4" w:space="0" w:color="auto"/>
            </w:tcBorders>
            <w:shd w:val="clear" w:color="auto" w:fill="auto"/>
            <w:vAlign w:val="center"/>
          </w:tcPr>
          <w:p w14:paraId="2177B51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0.42</w:t>
            </w:r>
          </w:p>
        </w:tc>
        <w:tc>
          <w:tcPr>
            <w:tcW w:w="287" w:type="pct"/>
            <w:tcBorders>
              <w:bottom w:val="single" w:sz="4" w:space="0" w:color="auto"/>
            </w:tcBorders>
            <w:vAlign w:val="center"/>
          </w:tcPr>
          <w:p w14:paraId="086B5AE6"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0.40</w:t>
            </w:r>
          </w:p>
        </w:tc>
        <w:tc>
          <w:tcPr>
            <w:tcW w:w="240" w:type="pct"/>
            <w:tcBorders>
              <w:bottom w:val="single" w:sz="4" w:space="0" w:color="auto"/>
            </w:tcBorders>
            <w:vAlign w:val="center"/>
          </w:tcPr>
          <w:p w14:paraId="198AE2BA"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0.61</w:t>
            </w:r>
          </w:p>
        </w:tc>
        <w:tc>
          <w:tcPr>
            <w:tcW w:w="239" w:type="pct"/>
            <w:tcBorders>
              <w:bottom w:val="single" w:sz="4" w:space="0" w:color="auto"/>
            </w:tcBorders>
            <w:shd w:val="clear" w:color="auto" w:fill="auto"/>
            <w:vAlign w:val="center"/>
          </w:tcPr>
          <w:p w14:paraId="0028C3C1"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0.62</w:t>
            </w:r>
          </w:p>
        </w:tc>
        <w:tc>
          <w:tcPr>
            <w:tcW w:w="336" w:type="pct"/>
            <w:tcBorders>
              <w:bottom w:val="single" w:sz="4" w:space="0" w:color="auto"/>
            </w:tcBorders>
            <w:vAlign w:val="center"/>
          </w:tcPr>
          <w:p w14:paraId="36EA6FD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0.49</w:t>
            </w:r>
          </w:p>
        </w:tc>
        <w:tc>
          <w:tcPr>
            <w:tcW w:w="384" w:type="pct"/>
            <w:vMerge/>
            <w:tcBorders>
              <w:bottom w:val="single" w:sz="4" w:space="0" w:color="auto"/>
            </w:tcBorders>
          </w:tcPr>
          <w:p w14:paraId="5AD19C2B" w14:textId="77777777" w:rsidR="00414E05" w:rsidRPr="00AF77BF" w:rsidRDefault="00414E05" w:rsidP="00417E1B">
            <w:pPr>
              <w:spacing w:line="360" w:lineRule="auto"/>
              <w:jc w:val="center"/>
              <w:rPr>
                <w:rFonts w:ascii="Arial" w:hAnsi="Arial" w:cs="Arial"/>
                <w:color w:val="000000"/>
                <w:sz w:val="20"/>
                <w:szCs w:val="20"/>
              </w:rPr>
            </w:pPr>
          </w:p>
        </w:tc>
        <w:tc>
          <w:tcPr>
            <w:tcW w:w="288" w:type="pct"/>
            <w:tcBorders>
              <w:bottom w:val="single" w:sz="4" w:space="0" w:color="auto"/>
            </w:tcBorders>
            <w:vAlign w:val="center"/>
          </w:tcPr>
          <w:p w14:paraId="3660F8A9"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7.80</w:t>
            </w:r>
          </w:p>
        </w:tc>
        <w:tc>
          <w:tcPr>
            <w:tcW w:w="335" w:type="pct"/>
            <w:tcBorders>
              <w:bottom w:val="single" w:sz="4" w:space="0" w:color="auto"/>
            </w:tcBorders>
            <w:vAlign w:val="center"/>
          </w:tcPr>
          <w:p w14:paraId="41303978"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9.06</w:t>
            </w:r>
          </w:p>
        </w:tc>
        <w:tc>
          <w:tcPr>
            <w:tcW w:w="336" w:type="pct"/>
            <w:tcBorders>
              <w:bottom w:val="single" w:sz="4" w:space="0" w:color="auto"/>
            </w:tcBorders>
            <w:vAlign w:val="center"/>
          </w:tcPr>
          <w:p w14:paraId="721994C5"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11.49</w:t>
            </w:r>
          </w:p>
        </w:tc>
        <w:tc>
          <w:tcPr>
            <w:tcW w:w="335" w:type="pct"/>
            <w:tcBorders>
              <w:bottom w:val="single" w:sz="4" w:space="0" w:color="auto"/>
            </w:tcBorders>
            <w:vAlign w:val="center"/>
          </w:tcPr>
          <w:p w14:paraId="5A6D4426"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10.62</w:t>
            </w:r>
          </w:p>
        </w:tc>
        <w:tc>
          <w:tcPr>
            <w:tcW w:w="336" w:type="pct"/>
            <w:tcBorders>
              <w:bottom w:val="single" w:sz="4" w:space="0" w:color="auto"/>
            </w:tcBorders>
            <w:vAlign w:val="center"/>
          </w:tcPr>
          <w:p w14:paraId="2CDC45F0"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12.36</w:t>
            </w:r>
          </w:p>
        </w:tc>
        <w:tc>
          <w:tcPr>
            <w:tcW w:w="335" w:type="pct"/>
            <w:tcBorders>
              <w:bottom w:val="single" w:sz="4" w:space="0" w:color="auto"/>
            </w:tcBorders>
            <w:vAlign w:val="center"/>
          </w:tcPr>
          <w:p w14:paraId="1973E3C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10.27</w:t>
            </w:r>
          </w:p>
        </w:tc>
        <w:tc>
          <w:tcPr>
            <w:tcW w:w="506" w:type="pct"/>
            <w:tcBorders>
              <w:bottom w:val="single" w:sz="4" w:space="0" w:color="auto"/>
            </w:tcBorders>
          </w:tcPr>
          <w:p w14:paraId="0DF5153E" w14:textId="77777777" w:rsidR="00414E05" w:rsidRPr="00AF77BF" w:rsidRDefault="00414E05" w:rsidP="00417E1B">
            <w:pPr>
              <w:spacing w:line="360" w:lineRule="auto"/>
              <w:jc w:val="center"/>
              <w:rPr>
                <w:rFonts w:ascii="Arial" w:hAnsi="Arial" w:cs="Arial"/>
                <w:color w:val="000000"/>
                <w:sz w:val="20"/>
                <w:szCs w:val="20"/>
              </w:rPr>
            </w:pPr>
          </w:p>
        </w:tc>
      </w:tr>
    </w:tbl>
    <w:p w14:paraId="49A65266" w14:textId="77777777" w:rsidR="00414E05" w:rsidRPr="00AF77BF" w:rsidRDefault="00414E05" w:rsidP="00414E05">
      <w:pPr>
        <w:ind w:left="851" w:hanging="851"/>
        <w:rPr>
          <w:rFonts w:ascii="Arial" w:hAnsi="Arial" w:cs="Arial"/>
          <w:b/>
          <w:i/>
          <w:sz w:val="20"/>
          <w:szCs w:val="20"/>
        </w:rPr>
      </w:pPr>
    </w:p>
    <w:p w14:paraId="0CB400E7" w14:textId="77777777" w:rsidR="00414E05" w:rsidRPr="00AF77BF" w:rsidRDefault="00414E05" w:rsidP="00414E05">
      <w:pPr>
        <w:pStyle w:val="ListParagraph"/>
        <w:tabs>
          <w:tab w:val="left" w:pos="1080"/>
        </w:tabs>
        <w:spacing w:line="480" w:lineRule="auto"/>
        <w:jc w:val="both"/>
        <w:rPr>
          <w:rFonts w:ascii="Arial" w:hAnsi="Arial" w:cs="Arial"/>
          <w:sz w:val="20"/>
          <w:szCs w:val="20"/>
        </w:rPr>
      </w:pPr>
    </w:p>
    <w:p w14:paraId="70935C55" w14:textId="77777777" w:rsidR="00414E05" w:rsidRPr="00AF77BF" w:rsidRDefault="00414E05" w:rsidP="00414E05">
      <w:pPr>
        <w:spacing w:after="0" w:line="480" w:lineRule="auto"/>
        <w:jc w:val="both"/>
        <w:rPr>
          <w:rFonts w:ascii="Arial" w:hAnsi="Arial" w:cs="Arial"/>
          <w:i/>
          <w:color w:val="000000"/>
          <w:sz w:val="20"/>
          <w:szCs w:val="20"/>
        </w:rPr>
      </w:pPr>
      <w:r w:rsidRPr="00AF77BF">
        <w:rPr>
          <w:rFonts w:ascii="Arial" w:hAnsi="Arial" w:cs="Arial"/>
          <w:i/>
          <w:color w:val="000000"/>
          <w:sz w:val="20"/>
          <w:szCs w:val="20"/>
        </w:rPr>
        <w:t xml:space="preserve"> </w:t>
      </w:r>
    </w:p>
    <w:p w14:paraId="5280F7BE" w14:textId="77777777" w:rsidR="00AF77BF" w:rsidRDefault="00414E05" w:rsidP="00414E05">
      <w:pPr>
        <w:spacing w:after="0" w:line="480" w:lineRule="auto"/>
        <w:jc w:val="both"/>
        <w:rPr>
          <w:rFonts w:ascii="Arial" w:hAnsi="Arial" w:cs="Arial"/>
          <w:i/>
          <w:color w:val="000000"/>
          <w:sz w:val="20"/>
          <w:szCs w:val="20"/>
        </w:rPr>
      </w:pPr>
      <w:r w:rsidRPr="00AF77BF">
        <w:rPr>
          <w:rFonts w:ascii="Arial" w:hAnsi="Arial" w:cs="Arial"/>
          <w:i/>
          <w:color w:val="000000"/>
          <w:sz w:val="20"/>
          <w:szCs w:val="20"/>
        </w:rPr>
        <w:t xml:space="preserve"> </w:t>
      </w:r>
    </w:p>
    <w:p w14:paraId="45669246" w14:textId="77777777" w:rsidR="00AF77BF" w:rsidRDefault="00AF77BF" w:rsidP="00414E05">
      <w:pPr>
        <w:spacing w:after="0" w:line="480" w:lineRule="auto"/>
        <w:jc w:val="both"/>
        <w:rPr>
          <w:rFonts w:ascii="Arial" w:hAnsi="Arial" w:cs="Arial"/>
          <w:b/>
          <w:sz w:val="20"/>
          <w:szCs w:val="20"/>
        </w:rPr>
      </w:pPr>
    </w:p>
    <w:p w14:paraId="604A0E7B" w14:textId="716884AA" w:rsidR="00414E05" w:rsidRPr="00AF77BF" w:rsidRDefault="00414E05" w:rsidP="00414E05">
      <w:pPr>
        <w:spacing w:after="0" w:line="480" w:lineRule="auto"/>
        <w:jc w:val="both"/>
        <w:rPr>
          <w:rFonts w:ascii="Arial" w:hAnsi="Arial" w:cs="Arial"/>
          <w:b/>
          <w:sz w:val="20"/>
          <w:szCs w:val="20"/>
        </w:rPr>
      </w:pPr>
      <w:r w:rsidRPr="00AF77BF">
        <w:rPr>
          <w:rFonts w:ascii="Arial" w:hAnsi="Arial" w:cs="Arial"/>
          <w:b/>
          <w:sz w:val="20"/>
          <w:szCs w:val="20"/>
        </w:rPr>
        <w:lastRenderedPageBreak/>
        <w:t xml:space="preserve">Table </w:t>
      </w:r>
      <w:r w:rsidR="00A37287">
        <w:rPr>
          <w:rFonts w:ascii="Arial" w:hAnsi="Arial" w:cs="Arial"/>
          <w:b/>
          <w:sz w:val="20"/>
          <w:szCs w:val="20"/>
        </w:rPr>
        <w:t>3</w:t>
      </w:r>
      <w:r w:rsidRPr="00AF77BF">
        <w:rPr>
          <w:rFonts w:ascii="Arial" w:hAnsi="Arial" w:cs="Arial"/>
          <w:b/>
          <w:sz w:val="20"/>
          <w:szCs w:val="20"/>
        </w:rPr>
        <w:t xml:space="preserve">: </w:t>
      </w:r>
      <w:r w:rsidRPr="00AF77BF">
        <w:rPr>
          <w:rFonts w:ascii="Arial" w:hAnsi="Arial" w:cs="Arial"/>
          <w:sz w:val="20"/>
          <w:szCs w:val="20"/>
        </w:rPr>
        <w:t xml:space="preserve">Effect of stage wise fertilizer application on </w:t>
      </w:r>
      <w:r w:rsidRPr="00AF77BF">
        <w:rPr>
          <w:rFonts w:ascii="Arial" w:hAnsi="Arial" w:cs="Arial"/>
          <w:bCs/>
          <w:color w:val="000000"/>
          <w:sz w:val="20"/>
          <w:szCs w:val="20"/>
          <w:lang w:val="en-IN" w:eastAsia="en-IN" w:bidi="mr-IN"/>
        </w:rPr>
        <w:t>number of fruits/tree</w:t>
      </w:r>
      <w:r w:rsidRPr="00AF77BF">
        <w:rPr>
          <w:rFonts w:ascii="Arial" w:hAnsi="Arial" w:cs="Arial"/>
          <w:sz w:val="20"/>
          <w:szCs w:val="20"/>
        </w:rPr>
        <w:t xml:space="preserve"> and </w:t>
      </w:r>
      <w:r w:rsidRPr="00AF77BF">
        <w:rPr>
          <w:rFonts w:ascii="Arial" w:hAnsi="Arial" w:cs="Arial"/>
          <w:bCs/>
          <w:color w:val="000000"/>
          <w:sz w:val="20"/>
          <w:szCs w:val="20"/>
          <w:lang w:val="en-IN" w:eastAsia="en-IN" w:bidi="mr-IN"/>
        </w:rPr>
        <w:t>Avg. fruit weight (g)</w:t>
      </w:r>
      <w:r w:rsidRPr="00AF77BF">
        <w:rPr>
          <w:rFonts w:ascii="Arial" w:hAnsi="Arial" w:cs="Arial"/>
          <w:sz w:val="20"/>
          <w:szCs w:val="20"/>
        </w:rPr>
        <w:t xml:space="preserve"> of </w:t>
      </w:r>
      <w:r w:rsidR="00126A89">
        <w:rPr>
          <w:rFonts w:ascii="Arial" w:hAnsi="Arial" w:cs="Arial"/>
          <w:sz w:val="20"/>
          <w:szCs w:val="20"/>
        </w:rPr>
        <w:t>Sapota</w:t>
      </w:r>
      <w:r w:rsidRPr="00AF77BF">
        <w:rPr>
          <w:rFonts w:ascii="Arial" w:hAnsi="Arial" w:cs="Arial"/>
          <w:sz w:val="20"/>
          <w:szCs w:val="20"/>
        </w:rPr>
        <w:t xml:space="preserve"> during the year 2017-2021</w:t>
      </w:r>
    </w:p>
    <w:tbl>
      <w:tblPr>
        <w:tblW w:w="5000" w:type="pct"/>
        <w:tblLayout w:type="fixed"/>
        <w:tblLook w:val="04A0" w:firstRow="1" w:lastRow="0" w:firstColumn="1" w:lastColumn="0" w:noHBand="0" w:noVBand="1"/>
      </w:tblPr>
      <w:tblGrid>
        <w:gridCol w:w="957"/>
        <w:gridCol w:w="1135"/>
        <w:gridCol w:w="973"/>
        <w:gridCol w:w="1011"/>
        <w:gridCol w:w="994"/>
        <w:gridCol w:w="973"/>
        <w:gridCol w:w="1136"/>
        <w:gridCol w:w="1145"/>
        <w:gridCol w:w="849"/>
        <w:gridCol w:w="852"/>
        <w:gridCol w:w="849"/>
        <w:gridCol w:w="852"/>
        <w:gridCol w:w="849"/>
        <w:gridCol w:w="994"/>
        <w:gridCol w:w="1219"/>
      </w:tblGrid>
      <w:tr w:rsidR="00414E05" w:rsidRPr="00AF77BF" w14:paraId="077CA3DA" w14:textId="77777777" w:rsidTr="00BE5779">
        <w:trPr>
          <w:trHeight w:val="414"/>
        </w:trPr>
        <w:tc>
          <w:tcPr>
            <w:tcW w:w="324" w:type="pct"/>
            <w:tcBorders>
              <w:top w:val="single" w:sz="4" w:space="0" w:color="auto"/>
              <w:bottom w:val="single" w:sz="4" w:space="0" w:color="auto"/>
            </w:tcBorders>
            <w:shd w:val="clear" w:color="auto" w:fill="auto"/>
            <w:vAlign w:val="center"/>
          </w:tcPr>
          <w:p w14:paraId="141A6A37" w14:textId="0828D06D"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c>
          <w:tcPr>
            <w:tcW w:w="2491" w:type="pct"/>
            <w:gridSpan w:val="7"/>
            <w:tcBorders>
              <w:top w:val="single" w:sz="4" w:space="0" w:color="auto"/>
              <w:bottom w:val="single" w:sz="4" w:space="0" w:color="auto"/>
            </w:tcBorders>
          </w:tcPr>
          <w:p w14:paraId="5469782D"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No. of Fruits/tree</w:t>
            </w:r>
          </w:p>
        </w:tc>
        <w:tc>
          <w:tcPr>
            <w:tcW w:w="2186" w:type="pct"/>
            <w:gridSpan w:val="7"/>
            <w:tcBorders>
              <w:top w:val="single" w:sz="4" w:space="0" w:color="auto"/>
              <w:bottom w:val="single" w:sz="4" w:space="0" w:color="auto"/>
            </w:tcBorders>
          </w:tcPr>
          <w:p w14:paraId="6D343907"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Avg. fruit weight (g)</w:t>
            </w:r>
          </w:p>
        </w:tc>
      </w:tr>
      <w:tr w:rsidR="00414E05" w:rsidRPr="00AF77BF" w14:paraId="57617301" w14:textId="77777777" w:rsidTr="00BE5779">
        <w:trPr>
          <w:trHeight w:val="1042"/>
        </w:trPr>
        <w:tc>
          <w:tcPr>
            <w:tcW w:w="324" w:type="pct"/>
            <w:tcBorders>
              <w:top w:val="single" w:sz="4" w:space="0" w:color="auto"/>
              <w:bottom w:val="single" w:sz="4" w:space="0" w:color="auto"/>
            </w:tcBorders>
            <w:shd w:val="clear" w:color="auto" w:fill="auto"/>
            <w:vAlign w:val="center"/>
          </w:tcPr>
          <w:p w14:paraId="53A6A1A9" w14:textId="20D087FE" w:rsidR="00414E05" w:rsidRPr="00AF77BF" w:rsidRDefault="00BE5779"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Treatments</w:t>
            </w:r>
          </w:p>
        </w:tc>
        <w:tc>
          <w:tcPr>
            <w:tcW w:w="384" w:type="pct"/>
            <w:tcBorders>
              <w:top w:val="single" w:sz="4" w:space="0" w:color="auto"/>
              <w:bottom w:val="single" w:sz="4" w:space="0" w:color="auto"/>
            </w:tcBorders>
            <w:vAlign w:val="center"/>
          </w:tcPr>
          <w:p w14:paraId="3A94A477"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2017-18</w:t>
            </w:r>
          </w:p>
        </w:tc>
        <w:tc>
          <w:tcPr>
            <w:tcW w:w="329" w:type="pct"/>
            <w:tcBorders>
              <w:top w:val="single" w:sz="4" w:space="0" w:color="auto"/>
              <w:bottom w:val="single" w:sz="4" w:space="0" w:color="auto"/>
            </w:tcBorders>
            <w:shd w:val="clear" w:color="auto" w:fill="auto"/>
            <w:vAlign w:val="center"/>
          </w:tcPr>
          <w:p w14:paraId="73763B6D"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2018-19</w:t>
            </w:r>
          </w:p>
        </w:tc>
        <w:tc>
          <w:tcPr>
            <w:tcW w:w="342" w:type="pct"/>
            <w:tcBorders>
              <w:top w:val="single" w:sz="4" w:space="0" w:color="auto"/>
              <w:bottom w:val="single" w:sz="4" w:space="0" w:color="auto"/>
            </w:tcBorders>
            <w:vAlign w:val="center"/>
          </w:tcPr>
          <w:p w14:paraId="19D2A868"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2019-20</w:t>
            </w:r>
          </w:p>
        </w:tc>
        <w:tc>
          <w:tcPr>
            <w:tcW w:w="336" w:type="pct"/>
            <w:tcBorders>
              <w:top w:val="single" w:sz="4" w:space="0" w:color="auto"/>
              <w:bottom w:val="single" w:sz="4" w:space="0" w:color="auto"/>
            </w:tcBorders>
            <w:vAlign w:val="center"/>
          </w:tcPr>
          <w:p w14:paraId="41934F29"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2020-21</w:t>
            </w:r>
          </w:p>
        </w:tc>
        <w:tc>
          <w:tcPr>
            <w:tcW w:w="329" w:type="pct"/>
            <w:tcBorders>
              <w:top w:val="single" w:sz="4" w:space="0" w:color="auto"/>
              <w:bottom w:val="single" w:sz="4" w:space="0" w:color="auto"/>
            </w:tcBorders>
            <w:shd w:val="clear" w:color="auto" w:fill="auto"/>
            <w:vAlign w:val="center"/>
          </w:tcPr>
          <w:p w14:paraId="4B50A645"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2021-22</w:t>
            </w:r>
          </w:p>
        </w:tc>
        <w:tc>
          <w:tcPr>
            <w:tcW w:w="384" w:type="pct"/>
            <w:tcBorders>
              <w:top w:val="single" w:sz="4" w:space="0" w:color="auto"/>
              <w:bottom w:val="single" w:sz="4" w:space="0" w:color="auto"/>
            </w:tcBorders>
            <w:vAlign w:val="center"/>
          </w:tcPr>
          <w:p w14:paraId="70077EC1"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Pooled mean</w:t>
            </w:r>
          </w:p>
        </w:tc>
        <w:tc>
          <w:tcPr>
            <w:tcW w:w="387" w:type="pct"/>
            <w:tcBorders>
              <w:top w:val="single" w:sz="4" w:space="0" w:color="auto"/>
              <w:bottom w:val="single" w:sz="4" w:space="0" w:color="auto"/>
            </w:tcBorders>
          </w:tcPr>
          <w:p w14:paraId="6A969C36"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 Increase over   control</w:t>
            </w:r>
          </w:p>
        </w:tc>
        <w:tc>
          <w:tcPr>
            <w:tcW w:w="287" w:type="pct"/>
            <w:tcBorders>
              <w:top w:val="single" w:sz="4" w:space="0" w:color="auto"/>
              <w:bottom w:val="single" w:sz="4" w:space="0" w:color="auto"/>
            </w:tcBorders>
            <w:vAlign w:val="center"/>
          </w:tcPr>
          <w:p w14:paraId="2EF3A540"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2017-18</w:t>
            </w:r>
          </w:p>
        </w:tc>
        <w:tc>
          <w:tcPr>
            <w:tcW w:w="288" w:type="pct"/>
            <w:tcBorders>
              <w:top w:val="single" w:sz="4" w:space="0" w:color="auto"/>
              <w:bottom w:val="single" w:sz="4" w:space="0" w:color="auto"/>
            </w:tcBorders>
            <w:vAlign w:val="center"/>
          </w:tcPr>
          <w:p w14:paraId="541755BA"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2018-19</w:t>
            </w:r>
          </w:p>
        </w:tc>
        <w:tc>
          <w:tcPr>
            <w:tcW w:w="287" w:type="pct"/>
            <w:tcBorders>
              <w:top w:val="single" w:sz="4" w:space="0" w:color="auto"/>
              <w:bottom w:val="single" w:sz="4" w:space="0" w:color="auto"/>
            </w:tcBorders>
            <w:vAlign w:val="center"/>
          </w:tcPr>
          <w:p w14:paraId="1E40935E"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2019-20</w:t>
            </w:r>
          </w:p>
        </w:tc>
        <w:tc>
          <w:tcPr>
            <w:tcW w:w="288" w:type="pct"/>
            <w:tcBorders>
              <w:top w:val="single" w:sz="4" w:space="0" w:color="auto"/>
              <w:bottom w:val="single" w:sz="4" w:space="0" w:color="auto"/>
            </w:tcBorders>
            <w:vAlign w:val="center"/>
          </w:tcPr>
          <w:p w14:paraId="2E624BF9"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2020-21</w:t>
            </w:r>
          </w:p>
        </w:tc>
        <w:tc>
          <w:tcPr>
            <w:tcW w:w="287" w:type="pct"/>
            <w:tcBorders>
              <w:top w:val="single" w:sz="4" w:space="0" w:color="auto"/>
              <w:bottom w:val="single" w:sz="4" w:space="0" w:color="auto"/>
            </w:tcBorders>
            <w:vAlign w:val="center"/>
          </w:tcPr>
          <w:p w14:paraId="0C096C99"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2021-22</w:t>
            </w:r>
          </w:p>
        </w:tc>
        <w:tc>
          <w:tcPr>
            <w:tcW w:w="336" w:type="pct"/>
            <w:tcBorders>
              <w:top w:val="single" w:sz="4" w:space="0" w:color="auto"/>
              <w:bottom w:val="single" w:sz="4" w:space="0" w:color="auto"/>
            </w:tcBorders>
            <w:vAlign w:val="center"/>
          </w:tcPr>
          <w:p w14:paraId="6097D497"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Pooled mean</w:t>
            </w:r>
          </w:p>
        </w:tc>
        <w:tc>
          <w:tcPr>
            <w:tcW w:w="412" w:type="pct"/>
            <w:tcBorders>
              <w:top w:val="single" w:sz="4" w:space="0" w:color="auto"/>
              <w:bottom w:val="single" w:sz="4" w:space="0" w:color="auto"/>
            </w:tcBorders>
          </w:tcPr>
          <w:p w14:paraId="3BC388BC"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 Increase over   control</w:t>
            </w:r>
          </w:p>
        </w:tc>
      </w:tr>
      <w:tr w:rsidR="00414E05" w:rsidRPr="00AF77BF" w14:paraId="7F187982" w14:textId="77777777" w:rsidTr="00BE5779">
        <w:trPr>
          <w:trHeight w:val="414"/>
        </w:trPr>
        <w:tc>
          <w:tcPr>
            <w:tcW w:w="324" w:type="pct"/>
            <w:tcBorders>
              <w:top w:val="single" w:sz="4" w:space="0" w:color="auto"/>
            </w:tcBorders>
            <w:shd w:val="clear" w:color="auto" w:fill="auto"/>
            <w:vAlign w:val="center"/>
          </w:tcPr>
          <w:p w14:paraId="5085DDFB"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T1</w:t>
            </w:r>
          </w:p>
        </w:tc>
        <w:tc>
          <w:tcPr>
            <w:tcW w:w="384" w:type="pct"/>
            <w:tcBorders>
              <w:top w:val="single" w:sz="4" w:space="0" w:color="auto"/>
            </w:tcBorders>
            <w:vAlign w:val="center"/>
          </w:tcPr>
          <w:p w14:paraId="3AA1C040"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1517.20</w:t>
            </w:r>
          </w:p>
        </w:tc>
        <w:tc>
          <w:tcPr>
            <w:tcW w:w="329" w:type="pct"/>
            <w:tcBorders>
              <w:top w:val="single" w:sz="4" w:space="0" w:color="auto"/>
            </w:tcBorders>
            <w:shd w:val="clear" w:color="auto" w:fill="auto"/>
            <w:vAlign w:val="center"/>
          </w:tcPr>
          <w:p w14:paraId="6A591776"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1580.51</w:t>
            </w:r>
          </w:p>
        </w:tc>
        <w:tc>
          <w:tcPr>
            <w:tcW w:w="342" w:type="pct"/>
            <w:tcBorders>
              <w:top w:val="single" w:sz="4" w:space="0" w:color="auto"/>
            </w:tcBorders>
            <w:vAlign w:val="center"/>
          </w:tcPr>
          <w:p w14:paraId="76E5FD41"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1694.91</w:t>
            </w:r>
          </w:p>
        </w:tc>
        <w:tc>
          <w:tcPr>
            <w:tcW w:w="336" w:type="pct"/>
            <w:tcBorders>
              <w:top w:val="single" w:sz="4" w:space="0" w:color="auto"/>
            </w:tcBorders>
            <w:vAlign w:val="center"/>
          </w:tcPr>
          <w:p w14:paraId="70319C53"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1617.35</w:t>
            </w:r>
          </w:p>
        </w:tc>
        <w:tc>
          <w:tcPr>
            <w:tcW w:w="329" w:type="pct"/>
            <w:tcBorders>
              <w:top w:val="single" w:sz="4" w:space="0" w:color="auto"/>
            </w:tcBorders>
            <w:shd w:val="clear" w:color="auto" w:fill="auto"/>
            <w:vAlign w:val="center"/>
          </w:tcPr>
          <w:p w14:paraId="3A4703C7"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1701.86</w:t>
            </w:r>
          </w:p>
        </w:tc>
        <w:tc>
          <w:tcPr>
            <w:tcW w:w="384" w:type="pct"/>
            <w:tcBorders>
              <w:top w:val="single" w:sz="4" w:space="0" w:color="auto"/>
            </w:tcBorders>
            <w:vAlign w:val="center"/>
          </w:tcPr>
          <w:p w14:paraId="5168CB3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1622.37</w:t>
            </w:r>
          </w:p>
        </w:tc>
        <w:tc>
          <w:tcPr>
            <w:tcW w:w="387" w:type="pct"/>
            <w:tcBorders>
              <w:top w:val="single" w:sz="4" w:space="0" w:color="auto"/>
            </w:tcBorders>
          </w:tcPr>
          <w:p w14:paraId="3C49330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22.04</w:t>
            </w:r>
          </w:p>
        </w:tc>
        <w:tc>
          <w:tcPr>
            <w:tcW w:w="287" w:type="pct"/>
            <w:tcBorders>
              <w:top w:val="single" w:sz="4" w:space="0" w:color="auto"/>
            </w:tcBorders>
            <w:vAlign w:val="center"/>
          </w:tcPr>
          <w:p w14:paraId="5F3888C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75.10</w:t>
            </w:r>
          </w:p>
        </w:tc>
        <w:tc>
          <w:tcPr>
            <w:tcW w:w="288" w:type="pct"/>
            <w:tcBorders>
              <w:top w:val="single" w:sz="4" w:space="0" w:color="auto"/>
            </w:tcBorders>
            <w:vAlign w:val="center"/>
          </w:tcPr>
          <w:p w14:paraId="16E3712A"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79.03</w:t>
            </w:r>
          </w:p>
        </w:tc>
        <w:tc>
          <w:tcPr>
            <w:tcW w:w="287" w:type="pct"/>
            <w:tcBorders>
              <w:top w:val="single" w:sz="4" w:space="0" w:color="auto"/>
            </w:tcBorders>
            <w:vAlign w:val="center"/>
          </w:tcPr>
          <w:p w14:paraId="2E79274F"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82.02</w:t>
            </w:r>
          </w:p>
        </w:tc>
        <w:tc>
          <w:tcPr>
            <w:tcW w:w="288" w:type="pct"/>
            <w:tcBorders>
              <w:top w:val="single" w:sz="4" w:space="0" w:color="auto"/>
            </w:tcBorders>
            <w:vAlign w:val="center"/>
          </w:tcPr>
          <w:p w14:paraId="78E5CD60"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83.35</w:t>
            </w:r>
          </w:p>
        </w:tc>
        <w:tc>
          <w:tcPr>
            <w:tcW w:w="287" w:type="pct"/>
            <w:tcBorders>
              <w:top w:val="single" w:sz="4" w:space="0" w:color="auto"/>
            </w:tcBorders>
            <w:vAlign w:val="center"/>
          </w:tcPr>
          <w:p w14:paraId="2304C740"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87.70</w:t>
            </w:r>
          </w:p>
        </w:tc>
        <w:tc>
          <w:tcPr>
            <w:tcW w:w="336" w:type="pct"/>
            <w:tcBorders>
              <w:top w:val="single" w:sz="4" w:space="0" w:color="auto"/>
            </w:tcBorders>
            <w:vAlign w:val="center"/>
          </w:tcPr>
          <w:p w14:paraId="095CA0F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81.44</w:t>
            </w:r>
          </w:p>
        </w:tc>
        <w:tc>
          <w:tcPr>
            <w:tcW w:w="412" w:type="pct"/>
            <w:tcBorders>
              <w:top w:val="single" w:sz="4" w:space="0" w:color="auto"/>
            </w:tcBorders>
          </w:tcPr>
          <w:p w14:paraId="4197FED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16.59</w:t>
            </w:r>
          </w:p>
        </w:tc>
      </w:tr>
      <w:tr w:rsidR="00414E05" w:rsidRPr="00AF77BF" w14:paraId="2B72F0B0" w14:textId="77777777" w:rsidTr="00BE5779">
        <w:trPr>
          <w:trHeight w:val="414"/>
        </w:trPr>
        <w:tc>
          <w:tcPr>
            <w:tcW w:w="324" w:type="pct"/>
            <w:shd w:val="clear" w:color="auto" w:fill="auto"/>
            <w:vAlign w:val="center"/>
          </w:tcPr>
          <w:p w14:paraId="68FA76A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T2</w:t>
            </w:r>
          </w:p>
        </w:tc>
        <w:tc>
          <w:tcPr>
            <w:tcW w:w="384" w:type="pct"/>
            <w:vAlign w:val="center"/>
          </w:tcPr>
          <w:p w14:paraId="6BA6930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1587.73</w:t>
            </w:r>
          </w:p>
        </w:tc>
        <w:tc>
          <w:tcPr>
            <w:tcW w:w="329" w:type="pct"/>
            <w:shd w:val="clear" w:color="auto" w:fill="auto"/>
            <w:vAlign w:val="center"/>
          </w:tcPr>
          <w:p w14:paraId="70641DE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1671.39</w:t>
            </w:r>
          </w:p>
        </w:tc>
        <w:tc>
          <w:tcPr>
            <w:tcW w:w="342" w:type="pct"/>
            <w:vAlign w:val="center"/>
          </w:tcPr>
          <w:p w14:paraId="4BDC328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1843.88</w:t>
            </w:r>
          </w:p>
        </w:tc>
        <w:tc>
          <w:tcPr>
            <w:tcW w:w="336" w:type="pct"/>
            <w:vAlign w:val="center"/>
          </w:tcPr>
          <w:p w14:paraId="598A8E5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1796.05</w:t>
            </w:r>
          </w:p>
        </w:tc>
        <w:tc>
          <w:tcPr>
            <w:tcW w:w="329" w:type="pct"/>
            <w:shd w:val="clear" w:color="auto" w:fill="auto"/>
            <w:vAlign w:val="center"/>
          </w:tcPr>
          <w:p w14:paraId="3383E67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1942.50</w:t>
            </w:r>
          </w:p>
        </w:tc>
        <w:tc>
          <w:tcPr>
            <w:tcW w:w="384" w:type="pct"/>
            <w:vAlign w:val="center"/>
          </w:tcPr>
          <w:p w14:paraId="662D3FE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1768.31</w:t>
            </w:r>
          </w:p>
        </w:tc>
        <w:tc>
          <w:tcPr>
            <w:tcW w:w="387" w:type="pct"/>
          </w:tcPr>
          <w:p w14:paraId="70F9E84B"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33.02</w:t>
            </w:r>
          </w:p>
        </w:tc>
        <w:tc>
          <w:tcPr>
            <w:tcW w:w="287" w:type="pct"/>
            <w:vAlign w:val="center"/>
          </w:tcPr>
          <w:p w14:paraId="3E5181D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70.92</w:t>
            </w:r>
          </w:p>
        </w:tc>
        <w:tc>
          <w:tcPr>
            <w:tcW w:w="288" w:type="pct"/>
            <w:vAlign w:val="center"/>
          </w:tcPr>
          <w:p w14:paraId="57EF64BB"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77.96</w:t>
            </w:r>
          </w:p>
        </w:tc>
        <w:tc>
          <w:tcPr>
            <w:tcW w:w="287" w:type="pct"/>
            <w:vAlign w:val="center"/>
          </w:tcPr>
          <w:p w14:paraId="15F8404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83.29</w:t>
            </w:r>
          </w:p>
        </w:tc>
        <w:tc>
          <w:tcPr>
            <w:tcW w:w="288" w:type="pct"/>
            <w:vAlign w:val="center"/>
          </w:tcPr>
          <w:p w14:paraId="6FC70F0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84.30</w:t>
            </w:r>
          </w:p>
        </w:tc>
        <w:tc>
          <w:tcPr>
            <w:tcW w:w="287" w:type="pct"/>
            <w:vAlign w:val="center"/>
          </w:tcPr>
          <w:p w14:paraId="42977513"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86.11</w:t>
            </w:r>
          </w:p>
        </w:tc>
        <w:tc>
          <w:tcPr>
            <w:tcW w:w="336" w:type="pct"/>
            <w:vAlign w:val="center"/>
          </w:tcPr>
          <w:p w14:paraId="4773405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80.52</w:t>
            </w:r>
          </w:p>
        </w:tc>
        <w:tc>
          <w:tcPr>
            <w:tcW w:w="412" w:type="pct"/>
          </w:tcPr>
          <w:p w14:paraId="2B77BBF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15.28</w:t>
            </w:r>
          </w:p>
        </w:tc>
      </w:tr>
      <w:tr w:rsidR="00414E05" w:rsidRPr="00AF77BF" w14:paraId="6A9B0845" w14:textId="77777777" w:rsidTr="00BE5779">
        <w:trPr>
          <w:trHeight w:val="414"/>
        </w:trPr>
        <w:tc>
          <w:tcPr>
            <w:tcW w:w="324" w:type="pct"/>
            <w:shd w:val="clear" w:color="auto" w:fill="auto"/>
            <w:vAlign w:val="center"/>
          </w:tcPr>
          <w:p w14:paraId="7388505F"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T3</w:t>
            </w:r>
          </w:p>
        </w:tc>
        <w:tc>
          <w:tcPr>
            <w:tcW w:w="384" w:type="pct"/>
            <w:vAlign w:val="center"/>
          </w:tcPr>
          <w:p w14:paraId="4F8054CE"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1406.16</w:t>
            </w:r>
          </w:p>
        </w:tc>
        <w:tc>
          <w:tcPr>
            <w:tcW w:w="329" w:type="pct"/>
            <w:shd w:val="clear" w:color="auto" w:fill="auto"/>
            <w:vAlign w:val="center"/>
          </w:tcPr>
          <w:p w14:paraId="09424C4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1497.45</w:t>
            </w:r>
          </w:p>
        </w:tc>
        <w:tc>
          <w:tcPr>
            <w:tcW w:w="342" w:type="pct"/>
            <w:vAlign w:val="center"/>
          </w:tcPr>
          <w:p w14:paraId="4F746F9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1609.69</w:t>
            </w:r>
          </w:p>
        </w:tc>
        <w:tc>
          <w:tcPr>
            <w:tcW w:w="336" w:type="pct"/>
            <w:vAlign w:val="center"/>
          </w:tcPr>
          <w:p w14:paraId="40EAF2F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1573.45</w:t>
            </w:r>
          </w:p>
        </w:tc>
        <w:tc>
          <w:tcPr>
            <w:tcW w:w="329" w:type="pct"/>
            <w:shd w:val="clear" w:color="auto" w:fill="auto"/>
            <w:vAlign w:val="center"/>
          </w:tcPr>
          <w:p w14:paraId="1077BD2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1630.73</w:t>
            </w:r>
          </w:p>
        </w:tc>
        <w:tc>
          <w:tcPr>
            <w:tcW w:w="384" w:type="pct"/>
            <w:vAlign w:val="center"/>
          </w:tcPr>
          <w:p w14:paraId="5CA06FB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1543.50</w:t>
            </w:r>
          </w:p>
        </w:tc>
        <w:tc>
          <w:tcPr>
            <w:tcW w:w="387" w:type="pct"/>
          </w:tcPr>
          <w:p w14:paraId="11E989B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16.11</w:t>
            </w:r>
          </w:p>
        </w:tc>
        <w:tc>
          <w:tcPr>
            <w:tcW w:w="287" w:type="pct"/>
            <w:vAlign w:val="center"/>
          </w:tcPr>
          <w:p w14:paraId="4754A544"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68.21</w:t>
            </w:r>
          </w:p>
        </w:tc>
        <w:tc>
          <w:tcPr>
            <w:tcW w:w="288" w:type="pct"/>
            <w:vAlign w:val="center"/>
          </w:tcPr>
          <w:p w14:paraId="15550A9B"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72.65</w:t>
            </w:r>
          </w:p>
        </w:tc>
        <w:tc>
          <w:tcPr>
            <w:tcW w:w="287" w:type="pct"/>
            <w:vAlign w:val="center"/>
          </w:tcPr>
          <w:p w14:paraId="7A849B2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75.33</w:t>
            </w:r>
          </w:p>
        </w:tc>
        <w:tc>
          <w:tcPr>
            <w:tcW w:w="288" w:type="pct"/>
            <w:vAlign w:val="center"/>
          </w:tcPr>
          <w:p w14:paraId="4C41D00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74.10</w:t>
            </w:r>
          </w:p>
        </w:tc>
        <w:tc>
          <w:tcPr>
            <w:tcW w:w="287" w:type="pct"/>
            <w:vAlign w:val="center"/>
          </w:tcPr>
          <w:p w14:paraId="13D6B63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79.12</w:t>
            </w:r>
          </w:p>
        </w:tc>
        <w:tc>
          <w:tcPr>
            <w:tcW w:w="336" w:type="pct"/>
            <w:vAlign w:val="center"/>
          </w:tcPr>
          <w:p w14:paraId="2F19711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73.88</w:t>
            </w:r>
          </w:p>
        </w:tc>
        <w:tc>
          <w:tcPr>
            <w:tcW w:w="412" w:type="pct"/>
          </w:tcPr>
          <w:p w14:paraId="7E1444A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05.77</w:t>
            </w:r>
          </w:p>
        </w:tc>
      </w:tr>
      <w:tr w:rsidR="00414E05" w:rsidRPr="00AF77BF" w14:paraId="4538A1B4" w14:textId="77777777" w:rsidTr="00BE5779">
        <w:trPr>
          <w:trHeight w:val="414"/>
        </w:trPr>
        <w:tc>
          <w:tcPr>
            <w:tcW w:w="324" w:type="pct"/>
            <w:shd w:val="clear" w:color="auto" w:fill="auto"/>
            <w:vAlign w:val="center"/>
          </w:tcPr>
          <w:p w14:paraId="58992917"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T4</w:t>
            </w:r>
          </w:p>
        </w:tc>
        <w:tc>
          <w:tcPr>
            <w:tcW w:w="384" w:type="pct"/>
            <w:vAlign w:val="center"/>
          </w:tcPr>
          <w:p w14:paraId="06CA3206"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1344.39</w:t>
            </w:r>
          </w:p>
        </w:tc>
        <w:tc>
          <w:tcPr>
            <w:tcW w:w="329" w:type="pct"/>
            <w:shd w:val="clear" w:color="auto" w:fill="auto"/>
            <w:vAlign w:val="center"/>
          </w:tcPr>
          <w:p w14:paraId="15EDBB6B"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1369.77</w:t>
            </w:r>
          </w:p>
        </w:tc>
        <w:tc>
          <w:tcPr>
            <w:tcW w:w="342" w:type="pct"/>
            <w:vAlign w:val="center"/>
          </w:tcPr>
          <w:p w14:paraId="5C3BA3E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1425.33</w:t>
            </w:r>
          </w:p>
        </w:tc>
        <w:tc>
          <w:tcPr>
            <w:tcW w:w="336" w:type="pct"/>
            <w:vAlign w:val="center"/>
          </w:tcPr>
          <w:p w14:paraId="770CB3C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1464.17</w:t>
            </w:r>
          </w:p>
        </w:tc>
        <w:tc>
          <w:tcPr>
            <w:tcW w:w="329" w:type="pct"/>
            <w:shd w:val="clear" w:color="auto" w:fill="auto"/>
            <w:vAlign w:val="center"/>
          </w:tcPr>
          <w:p w14:paraId="3D5AD79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1485.54</w:t>
            </w:r>
          </w:p>
        </w:tc>
        <w:tc>
          <w:tcPr>
            <w:tcW w:w="384" w:type="pct"/>
            <w:vAlign w:val="center"/>
          </w:tcPr>
          <w:p w14:paraId="610D186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1417.84</w:t>
            </w:r>
          </w:p>
        </w:tc>
        <w:tc>
          <w:tcPr>
            <w:tcW w:w="387" w:type="pct"/>
          </w:tcPr>
          <w:p w14:paraId="4E6E779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06.65</w:t>
            </w:r>
          </w:p>
        </w:tc>
        <w:tc>
          <w:tcPr>
            <w:tcW w:w="287" w:type="pct"/>
            <w:vAlign w:val="center"/>
          </w:tcPr>
          <w:p w14:paraId="7EEDE670"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71.21</w:t>
            </w:r>
          </w:p>
        </w:tc>
        <w:tc>
          <w:tcPr>
            <w:tcW w:w="288" w:type="pct"/>
            <w:vAlign w:val="center"/>
          </w:tcPr>
          <w:p w14:paraId="07AE650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71.52</w:t>
            </w:r>
          </w:p>
        </w:tc>
        <w:tc>
          <w:tcPr>
            <w:tcW w:w="287" w:type="pct"/>
            <w:vAlign w:val="center"/>
          </w:tcPr>
          <w:p w14:paraId="4867820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72.65</w:t>
            </w:r>
          </w:p>
        </w:tc>
        <w:tc>
          <w:tcPr>
            <w:tcW w:w="288" w:type="pct"/>
            <w:vAlign w:val="center"/>
          </w:tcPr>
          <w:p w14:paraId="45F5473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73.09</w:t>
            </w:r>
          </w:p>
        </w:tc>
        <w:tc>
          <w:tcPr>
            <w:tcW w:w="287" w:type="pct"/>
            <w:vAlign w:val="center"/>
          </w:tcPr>
          <w:p w14:paraId="6DBA446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74.34</w:t>
            </w:r>
          </w:p>
        </w:tc>
        <w:tc>
          <w:tcPr>
            <w:tcW w:w="336" w:type="pct"/>
            <w:vAlign w:val="center"/>
          </w:tcPr>
          <w:p w14:paraId="1DDDFB9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72.56</w:t>
            </w:r>
          </w:p>
        </w:tc>
        <w:tc>
          <w:tcPr>
            <w:tcW w:w="412" w:type="pct"/>
          </w:tcPr>
          <w:p w14:paraId="68093B6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03.87</w:t>
            </w:r>
          </w:p>
        </w:tc>
      </w:tr>
      <w:tr w:rsidR="00414E05" w:rsidRPr="00AF77BF" w14:paraId="0D890E3A" w14:textId="77777777" w:rsidTr="00BE5779">
        <w:trPr>
          <w:trHeight w:val="414"/>
        </w:trPr>
        <w:tc>
          <w:tcPr>
            <w:tcW w:w="324" w:type="pct"/>
            <w:shd w:val="clear" w:color="auto" w:fill="auto"/>
            <w:vAlign w:val="center"/>
          </w:tcPr>
          <w:p w14:paraId="28A05494"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T5</w:t>
            </w:r>
          </w:p>
        </w:tc>
        <w:tc>
          <w:tcPr>
            <w:tcW w:w="384" w:type="pct"/>
            <w:vAlign w:val="center"/>
          </w:tcPr>
          <w:p w14:paraId="29D9719B"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1269.85</w:t>
            </w:r>
          </w:p>
        </w:tc>
        <w:tc>
          <w:tcPr>
            <w:tcW w:w="329" w:type="pct"/>
            <w:shd w:val="clear" w:color="auto" w:fill="auto"/>
            <w:vAlign w:val="center"/>
          </w:tcPr>
          <w:p w14:paraId="15E817D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1294.17</w:t>
            </w:r>
          </w:p>
        </w:tc>
        <w:tc>
          <w:tcPr>
            <w:tcW w:w="342" w:type="pct"/>
            <w:vAlign w:val="center"/>
          </w:tcPr>
          <w:p w14:paraId="03E8108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1317.62</w:t>
            </w:r>
          </w:p>
        </w:tc>
        <w:tc>
          <w:tcPr>
            <w:tcW w:w="336" w:type="pct"/>
            <w:vAlign w:val="center"/>
          </w:tcPr>
          <w:p w14:paraId="78CE574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1375.70</w:t>
            </w:r>
          </w:p>
        </w:tc>
        <w:tc>
          <w:tcPr>
            <w:tcW w:w="329" w:type="pct"/>
            <w:shd w:val="clear" w:color="auto" w:fill="auto"/>
            <w:vAlign w:val="center"/>
          </w:tcPr>
          <w:p w14:paraId="1EF6B83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1389.55</w:t>
            </w:r>
          </w:p>
        </w:tc>
        <w:tc>
          <w:tcPr>
            <w:tcW w:w="384" w:type="pct"/>
            <w:vAlign w:val="center"/>
          </w:tcPr>
          <w:p w14:paraId="7A0556F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1329.38</w:t>
            </w:r>
          </w:p>
        </w:tc>
        <w:tc>
          <w:tcPr>
            <w:tcW w:w="387" w:type="pct"/>
          </w:tcPr>
          <w:p w14:paraId="39E624C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w:t>
            </w:r>
          </w:p>
        </w:tc>
        <w:tc>
          <w:tcPr>
            <w:tcW w:w="287" w:type="pct"/>
            <w:vAlign w:val="center"/>
          </w:tcPr>
          <w:p w14:paraId="4D1E11F4"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66.08</w:t>
            </w:r>
          </w:p>
        </w:tc>
        <w:tc>
          <w:tcPr>
            <w:tcW w:w="288" w:type="pct"/>
            <w:vAlign w:val="center"/>
          </w:tcPr>
          <w:p w14:paraId="15A39CC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68.17</w:t>
            </w:r>
          </w:p>
        </w:tc>
        <w:tc>
          <w:tcPr>
            <w:tcW w:w="287" w:type="pct"/>
            <w:vAlign w:val="center"/>
          </w:tcPr>
          <w:p w14:paraId="40C3322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70.67</w:t>
            </w:r>
          </w:p>
        </w:tc>
        <w:tc>
          <w:tcPr>
            <w:tcW w:w="288" w:type="pct"/>
            <w:vAlign w:val="center"/>
          </w:tcPr>
          <w:p w14:paraId="1B68A9B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71.92</w:t>
            </w:r>
          </w:p>
        </w:tc>
        <w:tc>
          <w:tcPr>
            <w:tcW w:w="287" w:type="pct"/>
            <w:vAlign w:val="center"/>
          </w:tcPr>
          <w:p w14:paraId="1942876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72.42</w:t>
            </w:r>
          </w:p>
        </w:tc>
        <w:tc>
          <w:tcPr>
            <w:tcW w:w="336" w:type="pct"/>
            <w:vAlign w:val="center"/>
          </w:tcPr>
          <w:p w14:paraId="2851325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69.85</w:t>
            </w:r>
          </w:p>
        </w:tc>
        <w:tc>
          <w:tcPr>
            <w:tcW w:w="412" w:type="pct"/>
          </w:tcPr>
          <w:p w14:paraId="4E04143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w:t>
            </w:r>
          </w:p>
        </w:tc>
      </w:tr>
      <w:tr w:rsidR="00414E05" w:rsidRPr="00AF77BF" w14:paraId="7BC280B4" w14:textId="77777777" w:rsidTr="00BE5779">
        <w:trPr>
          <w:trHeight w:val="414"/>
        </w:trPr>
        <w:tc>
          <w:tcPr>
            <w:tcW w:w="324" w:type="pct"/>
            <w:shd w:val="clear" w:color="auto" w:fill="auto"/>
            <w:vAlign w:val="center"/>
          </w:tcPr>
          <w:p w14:paraId="5DF38509"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‘F’ test</w:t>
            </w:r>
          </w:p>
        </w:tc>
        <w:tc>
          <w:tcPr>
            <w:tcW w:w="384" w:type="pct"/>
            <w:vAlign w:val="center"/>
          </w:tcPr>
          <w:p w14:paraId="62438C6C"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29" w:type="pct"/>
            <w:shd w:val="clear" w:color="auto" w:fill="auto"/>
            <w:vAlign w:val="center"/>
          </w:tcPr>
          <w:p w14:paraId="546F097D"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42" w:type="pct"/>
            <w:vAlign w:val="center"/>
          </w:tcPr>
          <w:p w14:paraId="42CBDCB9"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36" w:type="pct"/>
            <w:vAlign w:val="center"/>
          </w:tcPr>
          <w:p w14:paraId="21DF76A8"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29" w:type="pct"/>
            <w:shd w:val="clear" w:color="auto" w:fill="auto"/>
            <w:vAlign w:val="center"/>
          </w:tcPr>
          <w:p w14:paraId="14D7CF8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84" w:type="pct"/>
            <w:vAlign w:val="center"/>
          </w:tcPr>
          <w:p w14:paraId="3640D58B"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87" w:type="pct"/>
            <w:vMerge w:val="restart"/>
          </w:tcPr>
          <w:p w14:paraId="704D001F"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c>
          <w:tcPr>
            <w:tcW w:w="287" w:type="pct"/>
            <w:vAlign w:val="center"/>
          </w:tcPr>
          <w:p w14:paraId="550AA22B"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8" w:type="pct"/>
            <w:vAlign w:val="center"/>
          </w:tcPr>
          <w:p w14:paraId="13FC1DAC"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7" w:type="pct"/>
            <w:vAlign w:val="center"/>
          </w:tcPr>
          <w:p w14:paraId="4A0AFEFD"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8" w:type="pct"/>
            <w:vAlign w:val="center"/>
          </w:tcPr>
          <w:p w14:paraId="22E50FE5"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7" w:type="pct"/>
            <w:vAlign w:val="center"/>
          </w:tcPr>
          <w:p w14:paraId="489F91D1"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36" w:type="pct"/>
            <w:vAlign w:val="center"/>
          </w:tcPr>
          <w:p w14:paraId="2CA9DFA9"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412" w:type="pct"/>
          </w:tcPr>
          <w:p w14:paraId="0BF61CFB"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r>
      <w:tr w:rsidR="00414E05" w:rsidRPr="00AF77BF" w14:paraId="454B6B9D" w14:textId="77777777" w:rsidTr="00BE5779">
        <w:trPr>
          <w:trHeight w:val="414"/>
        </w:trPr>
        <w:tc>
          <w:tcPr>
            <w:tcW w:w="324" w:type="pct"/>
            <w:shd w:val="clear" w:color="auto" w:fill="auto"/>
            <w:vAlign w:val="center"/>
          </w:tcPr>
          <w:p w14:paraId="6FD06A1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 Em. ±</w:t>
            </w:r>
          </w:p>
        </w:tc>
        <w:tc>
          <w:tcPr>
            <w:tcW w:w="384" w:type="pct"/>
            <w:vAlign w:val="center"/>
          </w:tcPr>
          <w:p w14:paraId="298288AA"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32.18</w:t>
            </w:r>
          </w:p>
        </w:tc>
        <w:tc>
          <w:tcPr>
            <w:tcW w:w="329" w:type="pct"/>
            <w:shd w:val="clear" w:color="auto" w:fill="auto"/>
            <w:vAlign w:val="center"/>
          </w:tcPr>
          <w:p w14:paraId="0FC19DEE"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18.97</w:t>
            </w:r>
          </w:p>
        </w:tc>
        <w:tc>
          <w:tcPr>
            <w:tcW w:w="342" w:type="pct"/>
            <w:vAlign w:val="center"/>
          </w:tcPr>
          <w:p w14:paraId="11D46178"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35.12</w:t>
            </w:r>
          </w:p>
        </w:tc>
        <w:tc>
          <w:tcPr>
            <w:tcW w:w="336" w:type="pct"/>
            <w:vAlign w:val="center"/>
          </w:tcPr>
          <w:p w14:paraId="1BAC004D"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36.80</w:t>
            </w:r>
          </w:p>
        </w:tc>
        <w:tc>
          <w:tcPr>
            <w:tcW w:w="329" w:type="pct"/>
            <w:shd w:val="clear" w:color="auto" w:fill="auto"/>
            <w:vAlign w:val="center"/>
          </w:tcPr>
          <w:p w14:paraId="30945D4B"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23.41</w:t>
            </w:r>
          </w:p>
        </w:tc>
        <w:tc>
          <w:tcPr>
            <w:tcW w:w="384" w:type="pct"/>
            <w:vAlign w:val="center"/>
          </w:tcPr>
          <w:p w14:paraId="46CBDF7C"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lang w:val="en-IN"/>
              </w:rPr>
              <w:t>29.30</w:t>
            </w:r>
          </w:p>
        </w:tc>
        <w:tc>
          <w:tcPr>
            <w:tcW w:w="387" w:type="pct"/>
            <w:vMerge/>
          </w:tcPr>
          <w:p w14:paraId="16497EB4" w14:textId="77777777" w:rsidR="00414E05" w:rsidRPr="00AF77BF" w:rsidRDefault="00414E05" w:rsidP="00417E1B">
            <w:pPr>
              <w:spacing w:line="360" w:lineRule="auto"/>
              <w:jc w:val="center"/>
              <w:rPr>
                <w:rFonts w:ascii="Arial" w:hAnsi="Arial" w:cs="Arial"/>
                <w:color w:val="000000"/>
                <w:sz w:val="20"/>
                <w:szCs w:val="20"/>
              </w:rPr>
            </w:pPr>
          </w:p>
        </w:tc>
        <w:tc>
          <w:tcPr>
            <w:tcW w:w="287" w:type="pct"/>
            <w:vAlign w:val="center"/>
          </w:tcPr>
          <w:p w14:paraId="1C8E6D06"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1.79</w:t>
            </w:r>
          </w:p>
        </w:tc>
        <w:tc>
          <w:tcPr>
            <w:tcW w:w="288" w:type="pct"/>
            <w:vAlign w:val="center"/>
          </w:tcPr>
          <w:p w14:paraId="1EF94A69"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1.70</w:t>
            </w:r>
          </w:p>
        </w:tc>
        <w:tc>
          <w:tcPr>
            <w:tcW w:w="287" w:type="pct"/>
            <w:vAlign w:val="center"/>
          </w:tcPr>
          <w:p w14:paraId="5CA85FB5" w14:textId="77777777" w:rsidR="00414E05" w:rsidRPr="00AF77BF" w:rsidRDefault="00414E05" w:rsidP="00417E1B">
            <w:pPr>
              <w:spacing w:line="360" w:lineRule="auto"/>
              <w:jc w:val="center"/>
              <w:rPr>
                <w:rFonts w:ascii="Arial" w:hAnsi="Arial" w:cs="Arial"/>
                <w:sz w:val="20"/>
                <w:szCs w:val="20"/>
                <w:lang w:val="en-IN" w:eastAsia="en-IN" w:bidi="mr-IN"/>
              </w:rPr>
            </w:pPr>
            <w:r w:rsidRPr="00AF77BF">
              <w:rPr>
                <w:rFonts w:ascii="Arial" w:hAnsi="Arial" w:cs="Arial"/>
                <w:sz w:val="20"/>
                <w:szCs w:val="20"/>
                <w:lang w:val="en-IN" w:eastAsia="en-IN" w:bidi="mr-IN"/>
              </w:rPr>
              <w:t>1.32</w:t>
            </w:r>
          </w:p>
        </w:tc>
        <w:tc>
          <w:tcPr>
            <w:tcW w:w="288" w:type="pct"/>
            <w:vAlign w:val="center"/>
          </w:tcPr>
          <w:p w14:paraId="426C7A1F" w14:textId="77777777" w:rsidR="00414E05" w:rsidRPr="00AF77BF" w:rsidRDefault="00414E05" w:rsidP="00417E1B">
            <w:pPr>
              <w:spacing w:line="360" w:lineRule="auto"/>
              <w:jc w:val="center"/>
              <w:rPr>
                <w:rFonts w:ascii="Arial" w:hAnsi="Arial" w:cs="Arial"/>
                <w:sz w:val="20"/>
                <w:szCs w:val="20"/>
                <w:lang w:val="en-IN" w:eastAsia="en-IN" w:bidi="mr-IN"/>
              </w:rPr>
            </w:pPr>
            <w:r w:rsidRPr="00AF77BF">
              <w:rPr>
                <w:rFonts w:ascii="Arial" w:hAnsi="Arial" w:cs="Arial"/>
                <w:sz w:val="20"/>
                <w:szCs w:val="20"/>
                <w:lang w:val="en-IN" w:eastAsia="en-IN" w:bidi="mr-IN"/>
              </w:rPr>
              <w:t>1.88</w:t>
            </w:r>
          </w:p>
        </w:tc>
        <w:tc>
          <w:tcPr>
            <w:tcW w:w="287" w:type="pct"/>
            <w:vAlign w:val="center"/>
          </w:tcPr>
          <w:p w14:paraId="5695C928"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1.45</w:t>
            </w:r>
          </w:p>
        </w:tc>
        <w:tc>
          <w:tcPr>
            <w:tcW w:w="336" w:type="pct"/>
            <w:vAlign w:val="center"/>
          </w:tcPr>
          <w:p w14:paraId="4B52F1D3"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1.63</w:t>
            </w:r>
          </w:p>
        </w:tc>
        <w:tc>
          <w:tcPr>
            <w:tcW w:w="412" w:type="pct"/>
          </w:tcPr>
          <w:p w14:paraId="481413E1"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p>
        </w:tc>
      </w:tr>
      <w:tr w:rsidR="00414E05" w:rsidRPr="00AF77BF" w14:paraId="3C00A54C" w14:textId="77777777" w:rsidTr="00BE5779">
        <w:trPr>
          <w:trHeight w:val="414"/>
        </w:trPr>
        <w:tc>
          <w:tcPr>
            <w:tcW w:w="324" w:type="pct"/>
            <w:tcBorders>
              <w:bottom w:val="single" w:sz="4" w:space="0" w:color="auto"/>
            </w:tcBorders>
            <w:shd w:val="clear" w:color="auto" w:fill="auto"/>
            <w:vAlign w:val="center"/>
          </w:tcPr>
          <w:p w14:paraId="796C4DCF"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C.D. at 5%</w:t>
            </w:r>
          </w:p>
        </w:tc>
        <w:tc>
          <w:tcPr>
            <w:tcW w:w="384" w:type="pct"/>
            <w:tcBorders>
              <w:bottom w:val="single" w:sz="4" w:space="0" w:color="auto"/>
            </w:tcBorders>
            <w:vAlign w:val="center"/>
          </w:tcPr>
          <w:p w14:paraId="4AF1EDFE"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96.54</w:t>
            </w:r>
          </w:p>
        </w:tc>
        <w:tc>
          <w:tcPr>
            <w:tcW w:w="329" w:type="pct"/>
            <w:tcBorders>
              <w:bottom w:val="single" w:sz="4" w:space="0" w:color="auto"/>
            </w:tcBorders>
            <w:shd w:val="clear" w:color="auto" w:fill="auto"/>
            <w:vAlign w:val="center"/>
          </w:tcPr>
          <w:p w14:paraId="3E44036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56.95</w:t>
            </w:r>
          </w:p>
        </w:tc>
        <w:tc>
          <w:tcPr>
            <w:tcW w:w="342" w:type="pct"/>
            <w:tcBorders>
              <w:bottom w:val="single" w:sz="4" w:space="0" w:color="auto"/>
            </w:tcBorders>
            <w:vAlign w:val="center"/>
          </w:tcPr>
          <w:p w14:paraId="5243C0B0"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108.12</w:t>
            </w:r>
          </w:p>
        </w:tc>
        <w:tc>
          <w:tcPr>
            <w:tcW w:w="336" w:type="pct"/>
            <w:tcBorders>
              <w:bottom w:val="single" w:sz="4" w:space="0" w:color="auto"/>
            </w:tcBorders>
            <w:vAlign w:val="center"/>
          </w:tcPr>
          <w:p w14:paraId="0C440F36"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110.41</w:t>
            </w:r>
          </w:p>
        </w:tc>
        <w:tc>
          <w:tcPr>
            <w:tcW w:w="329" w:type="pct"/>
            <w:tcBorders>
              <w:bottom w:val="single" w:sz="4" w:space="0" w:color="auto"/>
            </w:tcBorders>
            <w:shd w:val="clear" w:color="auto" w:fill="auto"/>
            <w:vAlign w:val="center"/>
          </w:tcPr>
          <w:p w14:paraId="2A0833FB"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70.25</w:t>
            </w:r>
          </w:p>
        </w:tc>
        <w:tc>
          <w:tcPr>
            <w:tcW w:w="384" w:type="pct"/>
            <w:tcBorders>
              <w:bottom w:val="single" w:sz="4" w:space="0" w:color="auto"/>
            </w:tcBorders>
            <w:vAlign w:val="center"/>
          </w:tcPr>
          <w:p w14:paraId="17BEE1D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88.45</w:t>
            </w:r>
          </w:p>
        </w:tc>
        <w:tc>
          <w:tcPr>
            <w:tcW w:w="387" w:type="pct"/>
            <w:vMerge/>
            <w:tcBorders>
              <w:bottom w:val="single" w:sz="4" w:space="0" w:color="auto"/>
            </w:tcBorders>
          </w:tcPr>
          <w:p w14:paraId="10EB2E7B" w14:textId="77777777" w:rsidR="00414E05" w:rsidRPr="00AF77BF" w:rsidRDefault="00414E05" w:rsidP="00417E1B">
            <w:pPr>
              <w:spacing w:line="360" w:lineRule="auto"/>
              <w:jc w:val="center"/>
              <w:rPr>
                <w:rFonts w:ascii="Arial" w:hAnsi="Arial" w:cs="Arial"/>
                <w:color w:val="000000"/>
                <w:sz w:val="20"/>
                <w:szCs w:val="20"/>
              </w:rPr>
            </w:pPr>
          </w:p>
        </w:tc>
        <w:tc>
          <w:tcPr>
            <w:tcW w:w="287" w:type="pct"/>
            <w:tcBorders>
              <w:bottom w:val="single" w:sz="4" w:space="0" w:color="auto"/>
            </w:tcBorders>
            <w:vAlign w:val="center"/>
          </w:tcPr>
          <w:p w14:paraId="2962E6B2"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5.42</w:t>
            </w:r>
          </w:p>
        </w:tc>
        <w:tc>
          <w:tcPr>
            <w:tcW w:w="288" w:type="pct"/>
            <w:tcBorders>
              <w:bottom w:val="single" w:sz="4" w:space="0" w:color="auto"/>
            </w:tcBorders>
            <w:vAlign w:val="center"/>
          </w:tcPr>
          <w:p w14:paraId="5239157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5.10</w:t>
            </w:r>
          </w:p>
        </w:tc>
        <w:tc>
          <w:tcPr>
            <w:tcW w:w="287" w:type="pct"/>
            <w:tcBorders>
              <w:bottom w:val="single" w:sz="4" w:space="0" w:color="auto"/>
            </w:tcBorders>
            <w:vAlign w:val="center"/>
          </w:tcPr>
          <w:p w14:paraId="72F9C8DA" w14:textId="77777777" w:rsidR="00414E05" w:rsidRPr="00AF77BF" w:rsidRDefault="00414E05" w:rsidP="00417E1B">
            <w:pPr>
              <w:spacing w:line="360" w:lineRule="auto"/>
              <w:jc w:val="center"/>
              <w:rPr>
                <w:rFonts w:ascii="Arial" w:hAnsi="Arial" w:cs="Arial"/>
                <w:sz w:val="20"/>
                <w:szCs w:val="20"/>
                <w:lang w:val="en-IN" w:eastAsia="en-IN" w:bidi="mr-IN"/>
              </w:rPr>
            </w:pPr>
            <w:r w:rsidRPr="00AF77BF">
              <w:rPr>
                <w:rFonts w:ascii="Arial" w:hAnsi="Arial" w:cs="Arial"/>
                <w:sz w:val="20"/>
                <w:szCs w:val="20"/>
                <w:lang w:val="en-IN" w:eastAsia="en-IN" w:bidi="mr-IN"/>
              </w:rPr>
              <w:t>4.18</w:t>
            </w:r>
          </w:p>
        </w:tc>
        <w:tc>
          <w:tcPr>
            <w:tcW w:w="288" w:type="pct"/>
            <w:tcBorders>
              <w:bottom w:val="single" w:sz="4" w:space="0" w:color="auto"/>
            </w:tcBorders>
            <w:vAlign w:val="center"/>
          </w:tcPr>
          <w:p w14:paraId="739B43BC" w14:textId="77777777" w:rsidR="00414E05" w:rsidRPr="00AF77BF" w:rsidRDefault="00414E05" w:rsidP="00417E1B">
            <w:pPr>
              <w:spacing w:line="360" w:lineRule="auto"/>
              <w:jc w:val="center"/>
              <w:rPr>
                <w:rFonts w:ascii="Arial" w:hAnsi="Arial" w:cs="Arial"/>
                <w:sz w:val="20"/>
                <w:szCs w:val="20"/>
                <w:lang w:val="en-IN" w:eastAsia="en-IN" w:bidi="mr-IN"/>
              </w:rPr>
            </w:pPr>
            <w:r w:rsidRPr="00AF77BF">
              <w:rPr>
                <w:rFonts w:ascii="Arial" w:hAnsi="Arial" w:cs="Arial"/>
                <w:sz w:val="20"/>
                <w:szCs w:val="20"/>
                <w:lang w:val="en-IN" w:eastAsia="en-IN" w:bidi="mr-IN"/>
              </w:rPr>
              <w:t>5.65</w:t>
            </w:r>
          </w:p>
        </w:tc>
        <w:tc>
          <w:tcPr>
            <w:tcW w:w="287" w:type="pct"/>
            <w:tcBorders>
              <w:bottom w:val="single" w:sz="4" w:space="0" w:color="auto"/>
            </w:tcBorders>
            <w:vAlign w:val="center"/>
          </w:tcPr>
          <w:p w14:paraId="26827CE8"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4.36</w:t>
            </w:r>
          </w:p>
        </w:tc>
        <w:tc>
          <w:tcPr>
            <w:tcW w:w="336" w:type="pct"/>
            <w:tcBorders>
              <w:bottom w:val="single" w:sz="4" w:space="0" w:color="auto"/>
            </w:tcBorders>
            <w:vAlign w:val="center"/>
          </w:tcPr>
          <w:p w14:paraId="76FEA2A0"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4.94</w:t>
            </w:r>
          </w:p>
        </w:tc>
        <w:tc>
          <w:tcPr>
            <w:tcW w:w="412" w:type="pct"/>
            <w:tcBorders>
              <w:bottom w:val="single" w:sz="4" w:space="0" w:color="auto"/>
            </w:tcBorders>
          </w:tcPr>
          <w:p w14:paraId="21B1C5DE"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p>
        </w:tc>
      </w:tr>
    </w:tbl>
    <w:p w14:paraId="64C288E2" w14:textId="77777777" w:rsidR="00AF77BF" w:rsidRDefault="00AF77BF" w:rsidP="00414E05">
      <w:pPr>
        <w:pStyle w:val="ListParagraph"/>
        <w:tabs>
          <w:tab w:val="left" w:pos="1080"/>
        </w:tabs>
        <w:spacing w:line="240" w:lineRule="auto"/>
        <w:jc w:val="both"/>
        <w:rPr>
          <w:rFonts w:ascii="Arial" w:hAnsi="Arial" w:cs="Arial"/>
          <w:b/>
          <w:i/>
          <w:sz w:val="20"/>
          <w:szCs w:val="20"/>
        </w:rPr>
      </w:pPr>
    </w:p>
    <w:p w14:paraId="160A2D48" w14:textId="77777777" w:rsidR="00AF77BF" w:rsidRDefault="00AF77BF" w:rsidP="00414E05">
      <w:pPr>
        <w:pStyle w:val="ListParagraph"/>
        <w:tabs>
          <w:tab w:val="left" w:pos="1080"/>
        </w:tabs>
        <w:spacing w:line="240" w:lineRule="auto"/>
        <w:jc w:val="both"/>
        <w:rPr>
          <w:rFonts w:ascii="Arial" w:hAnsi="Arial" w:cs="Arial"/>
          <w:b/>
          <w:i/>
          <w:sz w:val="20"/>
          <w:szCs w:val="20"/>
        </w:rPr>
      </w:pPr>
    </w:p>
    <w:p w14:paraId="1F77DB34" w14:textId="77777777" w:rsidR="00AF77BF" w:rsidRDefault="00AF77BF" w:rsidP="00414E05">
      <w:pPr>
        <w:pStyle w:val="ListParagraph"/>
        <w:tabs>
          <w:tab w:val="left" w:pos="1080"/>
        </w:tabs>
        <w:spacing w:line="240" w:lineRule="auto"/>
        <w:jc w:val="both"/>
        <w:rPr>
          <w:rFonts w:ascii="Arial" w:hAnsi="Arial" w:cs="Arial"/>
          <w:b/>
          <w:i/>
          <w:sz w:val="20"/>
          <w:szCs w:val="20"/>
        </w:rPr>
      </w:pPr>
    </w:p>
    <w:p w14:paraId="54212EA2" w14:textId="77777777" w:rsidR="00AF77BF" w:rsidRDefault="00AF77BF" w:rsidP="00414E05">
      <w:pPr>
        <w:pStyle w:val="ListParagraph"/>
        <w:tabs>
          <w:tab w:val="left" w:pos="1080"/>
        </w:tabs>
        <w:spacing w:line="240" w:lineRule="auto"/>
        <w:jc w:val="both"/>
        <w:rPr>
          <w:rFonts w:ascii="Arial" w:hAnsi="Arial" w:cs="Arial"/>
          <w:b/>
          <w:i/>
          <w:sz w:val="20"/>
          <w:szCs w:val="20"/>
        </w:rPr>
      </w:pPr>
    </w:p>
    <w:p w14:paraId="1806E767" w14:textId="77777777" w:rsidR="00AF77BF" w:rsidRDefault="00AF77BF" w:rsidP="00414E05">
      <w:pPr>
        <w:pStyle w:val="ListParagraph"/>
        <w:tabs>
          <w:tab w:val="left" w:pos="1080"/>
        </w:tabs>
        <w:spacing w:line="240" w:lineRule="auto"/>
        <w:jc w:val="both"/>
        <w:rPr>
          <w:rFonts w:ascii="Arial" w:hAnsi="Arial" w:cs="Arial"/>
          <w:b/>
          <w:i/>
          <w:sz w:val="20"/>
          <w:szCs w:val="20"/>
        </w:rPr>
      </w:pPr>
    </w:p>
    <w:p w14:paraId="5BE81922" w14:textId="77777777" w:rsidR="00AF77BF" w:rsidRDefault="00AF77BF" w:rsidP="00414E05">
      <w:pPr>
        <w:pStyle w:val="ListParagraph"/>
        <w:tabs>
          <w:tab w:val="left" w:pos="1080"/>
        </w:tabs>
        <w:spacing w:line="240" w:lineRule="auto"/>
        <w:jc w:val="both"/>
        <w:rPr>
          <w:rFonts w:ascii="Arial" w:hAnsi="Arial" w:cs="Arial"/>
          <w:b/>
          <w:i/>
          <w:sz w:val="20"/>
          <w:szCs w:val="20"/>
        </w:rPr>
      </w:pPr>
    </w:p>
    <w:p w14:paraId="72190876" w14:textId="77777777" w:rsidR="00AF77BF" w:rsidRDefault="00AF77BF" w:rsidP="00414E05">
      <w:pPr>
        <w:pStyle w:val="ListParagraph"/>
        <w:tabs>
          <w:tab w:val="left" w:pos="1080"/>
        </w:tabs>
        <w:spacing w:line="240" w:lineRule="auto"/>
        <w:jc w:val="both"/>
        <w:rPr>
          <w:rFonts w:ascii="Arial" w:hAnsi="Arial" w:cs="Arial"/>
          <w:b/>
          <w:i/>
          <w:sz w:val="20"/>
          <w:szCs w:val="20"/>
        </w:rPr>
      </w:pPr>
    </w:p>
    <w:p w14:paraId="7AFDDD0F" w14:textId="77777777" w:rsidR="00BE5779" w:rsidRDefault="00BE5779" w:rsidP="00414E05">
      <w:pPr>
        <w:pStyle w:val="ListParagraph"/>
        <w:tabs>
          <w:tab w:val="left" w:pos="1080"/>
        </w:tabs>
        <w:spacing w:line="240" w:lineRule="auto"/>
        <w:jc w:val="both"/>
        <w:rPr>
          <w:rFonts w:ascii="Arial" w:hAnsi="Arial" w:cs="Arial"/>
          <w:b/>
          <w:sz w:val="20"/>
          <w:szCs w:val="20"/>
        </w:rPr>
      </w:pPr>
    </w:p>
    <w:p w14:paraId="4AC6B58A" w14:textId="48D5A50A" w:rsidR="00414E05" w:rsidRPr="00AF77BF" w:rsidRDefault="00414E05" w:rsidP="00414E05">
      <w:pPr>
        <w:pStyle w:val="ListParagraph"/>
        <w:tabs>
          <w:tab w:val="left" w:pos="1080"/>
        </w:tabs>
        <w:spacing w:line="240" w:lineRule="auto"/>
        <w:jc w:val="both"/>
        <w:rPr>
          <w:rFonts w:ascii="Arial" w:hAnsi="Arial" w:cs="Arial"/>
          <w:sz w:val="20"/>
          <w:szCs w:val="20"/>
        </w:rPr>
      </w:pPr>
      <w:r w:rsidRPr="00AF77BF">
        <w:rPr>
          <w:rFonts w:ascii="Arial" w:hAnsi="Arial" w:cs="Arial"/>
          <w:b/>
          <w:sz w:val="20"/>
          <w:szCs w:val="20"/>
        </w:rPr>
        <w:lastRenderedPageBreak/>
        <w:t xml:space="preserve">Table </w:t>
      </w:r>
      <w:r w:rsidR="00A37287">
        <w:rPr>
          <w:rFonts w:ascii="Arial" w:hAnsi="Arial" w:cs="Arial"/>
          <w:b/>
          <w:sz w:val="20"/>
          <w:szCs w:val="20"/>
        </w:rPr>
        <w:t>4</w:t>
      </w:r>
      <w:r w:rsidRPr="00AF77BF">
        <w:rPr>
          <w:rFonts w:ascii="Arial" w:hAnsi="Arial" w:cs="Arial"/>
          <w:b/>
          <w:sz w:val="20"/>
          <w:szCs w:val="20"/>
        </w:rPr>
        <w:t>:</w:t>
      </w:r>
      <w:r w:rsidRPr="00AF77BF">
        <w:rPr>
          <w:rFonts w:ascii="Arial" w:hAnsi="Arial" w:cs="Arial"/>
          <w:sz w:val="20"/>
          <w:szCs w:val="20"/>
        </w:rPr>
        <w:t xml:space="preserve"> </w:t>
      </w:r>
      <w:bookmarkStart w:id="0" w:name="_GoBack"/>
      <w:r w:rsidRPr="00AF77BF">
        <w:rPr>
          <w:rFonts w:ascii="Arial" w:hAnsi="Arial" w:cs="Arial"/>
          <w:sz w:val="20"/>
          <w:szCs w:val="20"/>
        </w:rPr>
        <w:t xml:space="preserve">Effect of stage wise fertilizer application on </w:t>
      </w:r>
      <w:r w:rsidRPr="00AF77BF">
        <w:rPr>
          <w:rFonts w:ascii="Arial" w:hAnsi="Arial" w:cs="Arial"/>
          <w:bCs/>
          <w:color w:val="000000"/>
          <w:sz w:val="20"/>
          <w:szCs w:val="20"/>
          <w:lang w:val="en-IN" w:eastAsia="en-IN" w:bidi="mr-IN"/>
        </w:rPr>
        <w:t xml:space="preserve">yield (kg/tree) and yield (t/ha) </w:t>
      </w:r>
      <w:r w:rsidRPr="00AF77BF">
        <w:rPr>
          <w:rFonts w:ascii="Arial" w:hAnsi="Arial" w:cs="Arial"/>
          <w:sz w:val="20"/>
          <w:szCs w:val="20"/>
        </w:rPr>
        <w:t xml:space="preserve">of </w:t>
      </w:r>
      <w:r w:rsidR="00126A89">
        <w:rPr>
          <w:rFonts w:ascii="Arial" w:hAnsi="Arial" w:cs="Arial"/>
          <w:sz w:val="20"/>
          <w:szCs w:val="20"/>
        </w:rPr>
        <w:t>Sapota</w:t>
      </w:r>
      <w:r w:rsidRPr="00AF77BF">
        <w:rPr>
          <w:rFonts w:ascii="Arial" w:hAnsi="Arial" w:cs="Arial"/>
          <w:sz w:val="20"/>
          <w:szCs w:val="20"/>
        </w:rPr>
        <w:t xml:space="preserve"> during the year 2017-2021</w:t>
      </w:r>
      <w:bookmarkEnd w:id="0"/>
    </w:p>
    <w:tbl>
      <w:tblPr>
        <w:tblW w:w="5000" w:type="pct"/>
        <w:tblBorders>
          <w:top w:val="single" w:sz="4" w:space="0" w:color="auto"/>
        </w:tblBorders>
        <w:tblLayout w:type="fixed"/>
        <w:tblLook w:val="04A0" w:firstRow="1" w:lastRow="0" w:firstColumn="1" w:lastColumn="0" w:noHBand="0" w:noVBand="1"/>
      </w:tblPr>
      <w:tblGrid>
        <w:gridCol w:w="957"/>
        <w:gridCol w:w="1135"/>
        <w:gridCol w:w="973"/>
        <w:gridCol w:w="1011"/>
        <w:gridCol w:w="994"/>
        <w:gridCol w:w="973"/>
        <w:gridCol w:w="1136"/>
        <w:gridCol w:w="1145"/>
        <w:gridCol w:w="849"/>
        <w:gridCol w:w="852"/>
        <w:gridCol w:w="849"/>
        <w:gridCol w:w="852"/>
        <w:gridCol w:w="849"/>
        <w:gridCol w:w="994"/>
        <w:gridCol w:w="1219"/>
      </w:tblGrid>
      <w:tr w:rsidR="00414E05" w:rsidRPr="00AF77BF" w14:paraId="65F31F7C" w14:textId="77777777" w:rsidTr="00BE5779">
        <w:trPr>
          <w:trHeight w:val="414"/>
        </w:trPr>
        <w:tc>
          <w:tcPr>
            <w:tcW w:w="324" w:type="pct"/>
            <w:tcBorders>
              <w:top w:val="single" w:sz="4" w:space="0" w:color="auto"/>
              <w:bottom w:val="single" w:sz="4" w:space="0" w:color="auto"/>
            </w:tcBorders>
            <w:shd w:val="clear" w:color="auto" w:fill="auto"/>
            <w:vAlign w:val="center"/>
          </w:tcPr>
          <w:p w14:paraId="442F5470" w14:textId="06A0F2D9"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c>
          <w:tcPr>
            <w:tcW w:w="2491" w:type="pct"/>
            <w:gridSpan w:val="7"/>
            <w:tcBorders>
              <w:top w:val="single" w:sz="4" w:space="0" w:color="auto"/>
              <w:bottom w:val="single" w:sz="4" w:space="0" w:color="auto"/>
            </w:tcBorders>
          </w:tcPr>
          <w:p w14:paraId="66C71657"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Yield (kg/tree)</w:t>
            </w:r>
          </w:p>
        </w:tc>
        <w:tc>
          <w:tcPr>
            <w:tcW w:w="2186" w:type="pct"/>
            <w:gridSpan w:val="7"/>
            <w:tcBorders>
              <w:top w:val="single" w:sz="4" w:space="0" w:color="auto"/>
              <w:bottom w:val="single" w:sz="4" w:space="0" w:color="auto"/>
            </w:tcBorders>
          </w:tcPr>
          <w:p w14:paraId="7EB0F6A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Yield  (t/ha)</w:t>
            </w:r>
          </w:p>
        </w:tc>
      </w:tr>
      <w:tr w:rsidR="00414E05" w:rsidRPr="00AF77BF" w14:paraId="1B897B77" w14:textId="77777777" w:rsidTr="00BE5779">
        <w:trPr>
          <w:trHeight w:val="1042"/>
        </w:trPr>
        <w:tc>
          <w:tcPr>
            <w:tcW w:w="324" w:type="pct"/>
            <w:tcBorders>
              <w:top w:val="single" w:sz="4" w:space="0" w:color="auto"/>
              <w:bottom w:val="single" w:sz="4" w:space="0" w:color="auto"/>
            </w:tcBorders>
            <w:shd w:val="clear" w:color="auto" w:fill="auto"/>
            <w:vAlign w:val="center"/>
          </w:tcPr>
          <w:p w14:paraId="3B0BC884" w14:textId="67911977" w:rsidR="00414E05" w:rsidRPr="00AF77BF" w:rsidRDefault="00BE5779"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Treatments</w:t>
            </w:r>
          </w:p>
        </w:tc>
        <w:tc>
          <w:tcPr>
            <w:tcW w:w="384" w:type="pct"/>
            <w:tcBorders>
              <w:top w:val="single" w:sz="4" w:space="0" w:color="auto"/>
              <w:bottom w:val="single" w:sz="4" w:space="0" w:color="auto"/>
            </w:tcBorders>
            <w:vAlign w:val="center"/>
          </w:tcPr>
          <w:p w14:paraId="4E183C14"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2017-18</w:t>
            </w:r>
          </w:p>
        </w:tc>
        <w:tc>
          <w:tcPr>
            <w:tcW w:w="329" w:type="pct"/>
            <w:tcBorders>
              <w:top w:val="single" w:sz="4" w:space="0" w:color="auto"/>
              <w:bottom w:val="single" w:sz="4" w:space="0" w:color="auto"/>
            </w:tcBorders>
            <w:shd w:val="clear" w:color="auto" w:fill="auto"/>
            <w:vAlign w:val="center"/>
          </w:tcPr>
          <w:p w14:paraId="12C5BA16"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2018-19</w:t>
            </w:r>
          </w:p>
        </w:tc>
        <w:tc>
          <w:tcPr>
            <w:tcW w:w="342" w:type="pct"/>
            <w:tcBorders>
              <w:top w:val="single" w:sz="4" w:space="0" w:color="auto"/>
              <w:bottom w:val="single" w:sz="4" w:space="0" w:color="auto"/>
            </w:tcBorders>
            <w:vAlign w:val="center"/>
          </w:tcPr>
          <w:p w14:paraId="4680AA45"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2019-20</w:t>
            </w:r>
          </w:p>
        </w:tc>
        <w:tc>
          <w:tcPr>
            <w:tcW w:w="336" w:type="pct"/>
            <w:tcBorders>
              <w:top w:val="single" w:sz="4" w:space="0" w:color="auto"/>
              <w:bottom w:val="single" w:sz="4" w:space="0" w:color="auto"/>
            </w:tcBorders>
            <w:vAlign w:val="center"/>
          </w:tcPr>
          <w:p w14:paraId="5110EF75"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2020-21</w:t>
            </w:r>
          </w:p>
        </w:tc>
        <w:tc>
          <w:tcPr>
            <w:tcW w:w="329" w:type="pct"/>
            <w:tcBorders>
              <w:top w:val="single" w:sz="4" w:space="0" w:color="auto"/>
              <w:bottom w:val="single" w:sz="4" w:space="0" w:color="auto"/>
            </w:tcBorders>
            <w:shd w:val="clear" w:color="auto" w:fill="auto"/>
            <w:vAlign w:val="center"/>
          </w:tcPr>
          <w:p w14:paraId="11BF45E8"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2021-22</w:t>
            </w:r>
          </w:p>
        </w:tc>
        <w:tc>
          <w:tcPr>
            <w:tcW w:w="384" w:type="pct"/>
            <w:tcBorders>
              <w:top w:val="single" w:sz="4" w:space="0" w:color="auto"/>
              <w:bottom w:val="single" w:sz="4" w:space="0" w:color="auto"/>
            </w:tcBorders>
            <w:vAlign w:val="center"/>
          </w:tcPr>
          <w:p w14:paraId="71E9860F"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Pooled mean</w:t>
            </w:r>
          </w:p>
        </w:tc>
        <w:tc>
          <w:tcPr>
            <w:tcW w:w="387" w:type="pct"/>
            <w:tcBorders>
              <w:top w:val="single" w:sz="4" w:space="0" w:color="auto"/>
              <w:bottom w:val="single" w:sz="4" w:space="0" w:color="auto"/>
            </w:tcBorders>
          </w:tcPr>
          <w:p w14:paraId="26C8D0CE"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 Increase over   control</w:t>
            </w:r>
          </w:p>
        </w:tc>
        <w:tc>
          <w:tcPr>
            <w:tcW w:w="287" w:type="pct"/>
            <w:tcBorders>
              <w:top w:val="single" w:sz="4" w:space="0" w:color="auto"/>
              <w:bottom w:val="single" w:sz="4" w:space="0" w:color="auto"/>
            </w:tcBorders>
            <w:vAlign w:val="center"/>
          </w:tcPr>
          <w:p w14:paraId="00FF4349"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2017-18</w:t>
            </w:r>
          </w:p>
        </w:tc>
        <w:tc>
          <w:tcPr>
            <w:tcW w:w="288" w:type="pct"/>
            <w:tcBorders>
              <w:top w:val="single" w:sz="4" w:space="0" w:color="auto"/>
              <w:bottom w:val="single" w:sz="4" w:space="0" w:color="auto"/>
            </w:tcBorders>
            <w:vAlign w:val="center"/>
          </w:tcPr>
          <w:p w14:paraId="5BC4EFD4"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2018-19</w:t>
            </w:r>
          </w:p>
        </w:tc>
        <w:tc>
          <w:tcPr>
            <w:tcW w:w="287" w:type="pct"/>
            <w:tcBorders>
              <w:top w:val="single" w:sz="4" w:space="0" w:color="auto"/>
              <w:bottom w:val="single" w:sz="4" w:space="0" w:color="auto"/>
            </w:tcBorders>
            <w:vAlign w:val="center"/>
          </w:tcPr>
          <w:p w14:paraId="2D318D9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2019-20</w:t>
            </w:r>
          </w:p>
        </w:tc>
        <w:tc>
          <w:tcPr>
            <w:tcW w:w="288" w:type="pct"/>
            <w:tcBorders>
              <w:top w:val="single" w:sz="4" w:space="0" w:color="auto"/>
              <w:bottom w:val="single" w:sz="4" w:space="0" w:color="auto"/>
            </w:tcBorders>
            <w:vAlign w:val="center"/>
          </w:tcPr>
          <w:p w14:paraId="61114BD8"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2020-21</w:t>
            </w:r>
          </w:p>
        </w:tc>
        <w:tc>
          <w:tcPr>
            <w:tcW w:w="287" w:type="pct"/>
            <w:tcBorders>
              <w:top w:val="single" w:sz="4" w:space="0" w:color="auto"/>
              <w:bottom w:val="single" w:sz="4" w:space="0" w:color="auto"/>
            </w:tcBorders>
            <w:vAlign w:val="center"/>
          </w:tcPr>
          <w:p w14:paraId="6F977894"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2021-22</w:t>
            </w:r>
          </w:p>
        </w:tc>
        <w:tc>
          <w:tcPr>
            <w:tcW w:w="336" w:type="pct"/>
            <w:tcBorders>
              <w:top w:val="single" w:sz="4" w:space="0" w:color="auto"/>
              <w:bottom w:val="single" w:sz="4" w:space="0" w:color="auto"/>
            </w:tcBorders>
            <w:vAlign w:val="center"/>
          </w:tcPr>
          <w:p w14:paraId="20F9C12D"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Pooled mean</w:t>
            </w:r>
          </w:p>
        </w:tc>
        <w:tc>
          <w:tcPr>
            <w:tcW w:w="412" w:type="pct"/>
            <w:tcBorders>
              <w:top w:val="single" w:sz="4" w:space="0" w:color="auto"/>
              <w:bottom w:val="single" w:sz="4" w:space="0" w:color="auto"/>
            </w:tcBorders>
          </w:tcPr>
          <w:p w14:paraId="2874951E"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 Increase over   control</w:t>
            </w:r>
          </w:p>
        </w:tc>
      </w:tr>
      <w:tr w:rsidR="00414E05" w:rsidRPr="00AF77BF" w14:paraId="1813D310" w14:textId="77777777" w:rsidTr="00BE5779">
        <w:trPr>
          <w:trHeight w:val="414"/>
        </w:trPr>
        <w:tc>
          <w:tcPr>
            <w:tcW w:w="324" w:type="pct"/>
            <w:tcBorders>
              <w:top w:val="single" w:sz="4" w:space="0" w:color="auto"/>
            </w:tcBorders>
            <w:shd w:val="clear" w:color="auto" w:fill="auto"/>
            <w:vAlign w:val="center"/>
          </w:tcPr>
          <w:p w14:paraId="0452365D"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T1</w:t>
            </w:r>
          </w:p>
        </w:tc>
        <w:tc>
          <w:tcPr>
            <w:tcW w:w="384" w:type="pct"/>
            <w:tcBorders>
              <w:top w:val="single" w:sz="4" w:space="0" w:color="auto"/>
            </w:tcBorders>
            <w:vAlign w:val="center"/>
          </w:tcPr>
          <w:p w14:paraId="60FC2EC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113.94</w:t>
            </w:r>
          </w:p>
        </w:tc>
        <w:tc>
          <w:tcPr>
            <w:tcW w:w="329" w:type="pct"/>
            <w:tcBorders>
              <w:top w:val="single" w:sz="4" w:space="0" w:color="auto"/>
            </w:tcBorders>
            <w:shd w:val="clear" w:color="auto" w:fill="auto"/>
            <w:vAlign w:val="center"/>
          </w:tcPr>
          <w:p w14:paraId="459A78F5"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125.02</w:t>
            </w:r>
          </w:p>
        </w:tc>
        <w:tc>
          <w:tcPr>
            <w:tcW w:w="342" w:type="pct"/>
            <w:tcBorders>
              <w:top w:val="single" w:sz="4" w:space="0" w:color="auto"/>
            </w:tcBorders>
            <w:vAlign w:val="center"/>
          </w:tcPr>
          <w:p w14:paraId="521F167C"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139.03</w:t>
            </w:r>
          </w:p>
        </w:tc>
        <w:tc>
          <w:tcPr>
            <w:tcW w:w="336" w:type="pct"/>
            <w:tcBorders>
              <w:top w:val="single" w:sz="4" w:space="0" w:color="auto"/>
            </w:tcBorders>
            <w:vAlign w:val="center"/>
          </w:tcPr>
          <w:p w14:paraId="0DAE77D4"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141.88</w:t>
            </w:r>
          </w:p>
        </w:tc>
        <w:tc>
          <w:tcPr>
            <w:tcW w:w="329" w:type="pct"/>
            <w:tcBorders>
              <w:top w:val="single" w:sz="4" w:space="0" w:color="auto"/>
            </w:tcBorders>
            <w:shd w:val="clear" w:color="auto" w:fill="auto"/>
            <w:vAlign w:val="center"/>
          </w:tcPr>
          <w:p w14:paraId="7937BF40"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142.39</w:t>
            </w:r>
          </w:p>
        </w:tc>
        <w:tc>
          <w:tcPr>
            <w:tcW w:w="384" w:type="pct"/>
            <w:tcBorders>
              <w:top w:val="single" w:sz="4" w:space="0" w:color="auto"/>
            </w:tcBorders>
            <w:vAlign w:val="center"/>
          </w:tcPr>
          <w:p w14:paraId="6AB10624"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lang w:val="en-IN"/>
              </w:rPr>
              <w:t>132.45</w:t>
            </w:r>
          </w:p>
        </w:tc>
        <w:tc>
          <w:tcPr>
            <w:tcW w:w="387" w:type="pct"/>
            <w:tcBorders>
              <w:top w:val="single" w:sz="4" w:space="0" w:color="auto"/>
            </w:tcBorders>
          </w:tcPr>
          <w:p w14:paraId="244571B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42.42</w:t>
            </w:r>
          </w:p>
        </w:tc>
        <w:tc>
          <w:tcPr>
            <w:tcW w:w="287" w:type="pct"/>
            <w:tcBorders>
              <w:top w:val="single" w:sz="4" w:space="0" w:color="auto"/>
            </w:tcBorders>
            <w:vAlign w:val="center"/>
          </w:tcPr>
          <w:p w14:paraId="17283CC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11.39</w:t>
            </w:r>
          </w:p>
        </w:tc>
        <w:tc>
          <w:tcPr>
            <w:tcW w:w="288" w:type="pct"/>
            <w:tcBorders>
              <w:top w:val="single" w:sz="4" w:space="0" w:color="auto"/>
            </w:tcBorders>
            <w:vAlign w:val="center"/>
          </w:tcPr>
          <w:p w14:paraId="7DB00962"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12.50</w:t>
            </w:r>
          </w:p>
        </w:tc>
        <w:tc>
          <w:tcPr>
            <w:tcW w:w="287" w:type="pct"/>
            <w:tcBorders>
              <w:top w:val="single" w:sz="4" w:space="0" w:color="auto"/>
            </w:tcBorders>
            <w:vAlign w:val="center"/>
          </w:tcPr>
          <w:p w14:paraId="6565012A"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13.90</w:t>
            </w:r>
          </w:p>
        </w:tc>
        <w:tc>
          <w:tcPr>
            <w:tcW w:w="288" w:type="pct"/>
            <w:tcBorders>
              <w:top w:val="single" w:sz="4" w:space="0" w:color="auto"/>
            </w:tcBorders>
            <w:vAlign w:val="center"/>
          </w:tcPr>
          <w:p w14:paraId="6EEA9F2B"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14.19</w:t>
            </w:r>
          </w:p>
        </w:tc>
        <w:tc>
          <w:tcPr>
            <w:tcW w:w="287" w:type="pct"/>
            <w:tcBorders>
              <w:top w:val="single" w:sz="4" w:space="0" w:color="auto"/>
            </w:tcBorders>
            <w:vAlign w:val="center"/>
          </w:tcPr>
          <w:p w14:paraId="39E91893"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14.24</w:t>
            </w:r>
          </w:p>
        </w:tc>
        <w:tc>
          <w:tcPr>
            <w:tcW w:w="336" w:type="pct"/>
            <w:tcBorders>
              <w:top w:val="single" w:sz="4" w:space="0" w:color="auto"/>
            </w:tcBorders>
            <w:vAlign w:val="center"/>
          </w:tcPr>
          <w:p w14:paraId="3E60A53B"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lang w:val="en-IN"/>
              </w:rPr>
              <w:t>13.24</w:t>
            </w:r>
          </w:p>
        </w:tc>
        <w:tc>
          <w:tcPr>
            <w:tcW w:w="412" w:type="pct"/>
            <w:tcBorders>
              <w:top w:val="single" w:sz="4" w:space="0" w:color="auto"/>
            </w:tcBorders>
          </w:tcPr>
          <w:p w14:paraId="1CAF9C81"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lang w:val="en-IN"/>
              </w:rPr>
              <w:t>41.60</w:t>
            </w:r>
          </w:p>
        </w:tc>
      </w:tr>
      <w:tr w:rsidR="00414E05" w:rsidRPr="00AF77BF" w14:paraId="57E44C13" w14:textId="77777777" w:rsidTr="00BE5779">
        <w:trPr>
          <w:trHeight w:val="414"/>
        </w:trPr>
        <w:tc>
          <w:tcPr>
            <w:tcW w:w="324" w:type="pct"/>
            <w:shd w:val="clear" w:color="auto" w:fill="auto"/>
            <w:vAlign w:val="center"/>
          </w:tcPr>
          <w:p w14:paraId="4B94CA41"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T2</w:t>
            </w:r>
          </w:p>
        </w:tc>
        <w:tc>
          <w:tcPr>
            <w:tcW w:w="384" w:type="pct"/>
            <w:vAlign w:val="center"/>
          </w:tcPr>
          <w:p w14:paraId="261FF75B"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121.60</w:t>
            </w:r>
          </w:p>
        </w:tc>
        <w:tc>
          <w:tcPr>
            <w:tcW w:w="329" w:type="pct"/>
            <w:shd w:val="clear" w:color="auto" w:fill="auto"/>
            <w:vAlign w:val="center"/>
          </w:tcPr>
          <w:p w14:paraId="33612C6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130.34</w:t>
            </w:r>
          </w:p>
        </w:tc>
        <w:tc>
          <w:tcPr>
            <w:tcW w:w="342" w:type="pct"/>
            <w:vAlign w:val="center"/>
          </w:tcPr>
          <w:p w14:paraId="31F2780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153.67</w:t>
            </w:r>
          </w:p>
        </w:tc>
        <w:tc>
          <w:tcPr>
            <w:tcW w:w="336" w:type="pct"/>
            <w:vAlign w:val="center"/>
          </w:tcPr>
          <w:p w14:paraId="3DF2F53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151.59</w:t>
            </w:r>
          </w:p>
        </w:tc>
        <w:tc>
          <w:tcPr>
            <w:tcW w:w="329" w:type="pct"/>
            <w:shd w:val="clear" w:color="auto" w:fill="auto"/>
            <w:vAlign w:val="center"/>
          </w:tcPr>
          <w:p w14:paraId="2CB5141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167.26</w:t>
            </w:r>
          </w:p>
        </w:tc>
        <w:tc>
          <w:tcPr>
            <w:tcW w:w="384" w:type="pct"/>
            <w:vAlign w:val="center"/>
          </w:tcPr>
          <w:p w14:paraId="39CFC40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 xml:space="preserve">144.89 </w:t>
            </w:r>
          </w:p>
        </w:tc>
        <w:tc>
          <w:tcPr>
            <w:tcW w:w="387" w:type="pct"/>
          </w:tcPr>
          <w:p w14:paraId="729FA03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55.03</w:t>
            </w:r>
          </w:p>
        </w:tc>
        <w:tc>
          <w:tcPr>
            <w:tcW w:w="287" w:type="pct"/>
            <w:vAlign w:val="center"/>
          </w:tcPr>
          <w:p w14:paraId="70D38612"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12.16</w:t>
            </w:r>
          </w:p>
        </w:tc>
        <w:tc>
          <w:tcPr>
            <w:tcW w:w="288" w:type="pct"/>
            <w:vAlign w:val="center"/>
          </w:tcPr>
          <w:p w14:paraId="7DCB640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13.03</w:t>
            </w:r>
          </w:p>
        </w:tc>
        <w:tc>
          <w:tcPr>
            <w:tcW w:w="287" w:type="pct"/>
            <w:vAlign w:val="center"/>
          </w:tcPr>
          <w:p w14:paraId="7EC9A51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15.37</w:t>
            </w:r>
          </w:p>
        </w:tc>
        <w:tc>
          <w:tcPr>
            <w:tcW w:w="288" w:type="pct"/>
            <w:vAlign w:val="center"/>
          </w:tcPr>
          <w:p w14:paraId="18CEDB3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15.16</w:t>
            </w:r>
          </w:p>
        </w:tc>
        <w:tc>
          <w:tcPr>
            <w:tcW w:w="287" w:type="pct"/>
            <w:vAlign w:val="center"/>
          </w:tcPr>
          <w:p w14:paraId="52BBA21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16.73</w:t>
            </w:r>
          </w:p>
        </w:tc>
        <w:tc>
          <w:tcPr>
            <w:tcW w:w="336" w:type="pct"/>
            <w:vAlign w:val="center"/>
          </w:tcPr>
          <w:p w14:paraId="03455A0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14.49</w:t>
            </w:r>
          </w:p>
        </w:tc>
        <w:tc>
          <w:tcPr>
            <w:tcW w:w="412" w:type="pct"/>
          </w:tcPr>
          <w:p w14:paraId="169B1E4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54.97</w:t>
            </w:r>
          </w:p>
        </w:tc>
      </w:tr>
      <w:tr w:rsidR="00414E05" w:rsidRPr="00AF77BF" w14:paraId="3D4F658F" w14:textId="77777777" w:rsidTr="00BE5779">
        <w:trPr>
          <w:trHeight w:val="414"/>
        </w:trPr>
        <w:tc>
          <w:tcPr>
            <w:tcW w:w="324" w:type="pct"/>
            <w:shd w:val="clear" w:color="auto" w:fill="auto"/>
            <w:vAlign w:val="center"/>
          </w:tcPr>
          <w:p w14:paraId="6C47690A"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T3</w:t>
            </w:r>
          </w:p>
        </w:tc>
        <w:tc>
          <w:tcPr>
            <w:tcW w:w="384" w:type="pct"/>
            <w:vAlign w:val="center"/>
          </w:tcPr>
          <w:p w14:paraId="0A95934E"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102.92</w:t>
            </w:r>
          </w:p>
        </w:tc>
        <w:tc>
          <w:tcPr>
            <w:tcW w:w="329" w:type="pct"/>
            <w:shd w:val="clear" w:color="auto" w:fill="auto"/>
            <w:vAlign w:val="center"/>
          </w:tcPr>
          <w:p w14:paraId="2740D5C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108.74</w:t>
            </w:r>
          </w:p>
        </w:tc>
        <w:tc>
          <w:tcPr>
            <w:tcW w:w="342" w:type="pct"/>
            <w:vAlign w:val="center"/>
          </w:tcPr>
          <w:p w14:paraId="7D550C5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121.26</w:t>
            </w:r>
          </w:p>
        </w:tc>
        <w:tc>
          <w:tcPr>
            <w:tcW w:w="336" w:type="pct"/>
            <w:vAlign w:val="center"/>
          </w:tcPr>
          <w:p w14:paraId="42C7BE3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116.63</w:t>
            </w:r>
          </w:p>
        </w:tc>
        <w:tc>
          <w:tcPr>
            <w:tcW w:w="329" w:type="pct"/>
            <w:shd w:val="clear" w:color="auto" w:fill="auto"/>
            <w:vAlign w:val="center"/>
          </w:tcPr>
          <w:p w14:paraId="03D96F5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128.97</w:t>
            </w:r>
          </w:p>
        </w:tc>
        <w:tc>
          <w:tcPr>
            <w:tcW w:w="384" w:type="pct"/>
            <w:vAlign w:val="center"/>
          </w:tcPr>
          <w:p w14:paraId="4791464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115.70</w:t>
            </w:r>
          </w:p>
        </w:tc>
        <w:tc>
          <w:tcPr>
            <w:tcW w:w="387" w:type="pct"/>
          </w:tcPr>
          <w:p w14:paraId="2B4109C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23.80</w:t>
            </w:r>
          </w:p>
        </w:tc>
        <w:tc>
          <w:tcPr>
            <w:tcW w:w="287" w:type="pct"/>
            <w:vAlign w:val="center"/>
          </w:tcPr>
          <w:p w14:paraId="7921BD4F"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 xml:space="preserve">10.29 </w:t>
            </w:r>
          </w:p>
        </w:tc>
        <w:tc>
          <w:tcPr>
            <w:tcW w:w="288" w:type="pct"/>
            <w:vAlign w:val="center"/>
          </w:tcPr>
          <w:p w14:paraId="1E68769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10.87</w:t>
            </w:r>
          </w:p>
        </w:tc>
        <w:tc>
          <w:tcPr>
            <w:tcW w:w="287" w:type="pct"/>
            <w:vAlign w:val="center"/>
          </w:tcPr>
          <w:p w14:paraId="289B22B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12.13</w:t>
            </w:r>
          </w:p>
        </w:tc>
        <w:tc>
          <w:tcPr>
            <w:tcW w:w="288" w:type="pct"/>
            <w:vAlign w:val="center"/>
          </w:tcPr>
          <w:p w14:paraId="628F19A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11.66</w:t>
            </w:r>
          </w:p>
        </w:tc>
        <w:tc>
          <w:tcPr>
            <w:tcW w:w="287" w:type="pct"/>
            <w:vAlign w:val="center"/>
          </w:tcPr>
          <w:p w14:paraId="26D8C3D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12.90</w:t>
            </w:r>
          </w:p>
        </w:tc>
        <w:tc>
          <w:tcPr>
            <w:tcW w:w="336" w:type="pct"/>
            <w:vAlign w:val="center"/>
          </w:tcPr>
          <w:p w14:paraId="64DEA9B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11.57</w:t>
            </w:r>
          </w:p>
        </w:tc>
        <w:tc>
          <w:tcPr>
            <w:tcW w:w="412" w:type="pct"/>
          </w:tcPr>
          <w:p w14:paraId="4D2270D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23.74</w:t>
            </w:r>
          </w:p>
        </w:tc>
      </w:tr>
      <w:tr w:rsidR="00414E05" w:rsidRPr="00AF77BF" w14:paraId="02134BD8" w14:textId="77777777" w:rsidTr="00BE5779">
        <w:trPr>
          <w:trHeight w:val="414"/>
        </w:trPr>
        <w:tc>
          <w:tcPr>
            <w:tcW w:w="324" w:type="pct"/>
            <w:shd w:val="clear" w:color="auto" w:fill="auto"/>
            <w:vAlign w:val="center"/>
          </w:tcPr>
          <w:p w14:paraId="29F7F20C"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T4</w:t>
            </w:r>
          </w:p>
        </w:tc>
        <w:tc>
          <w:tcPr>
            <w:tcW w:w="384" w:type="pct"/>
            <w:vAlign w:val="center"/>
          </w:tcPr>
          <w:p w14:paraId="280D7AB2"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95.71</w:t>
            </w:r>
          </w:p>
        </w:tc>
        <w:tc>
          <w:tcPr>
            <w:tcW w:w="329" w:type="pct"/>
            <w:shd w:val="clear" w:color="auto" w:fill="auto"/>
            <w:vAlign w:val="center"/>
          </w:tcPr>
          <w:p w14:paraId="2828CB5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97.95</w:t>
            </w:r>
          </w:p>
        </w:tc>
        <w:tc>
          <w:tcPr>
            <w:tcW w:w="342" w:type="pct"/>
            <w:vAlign w:val="center"/>
          </w:tcPr>
          <w:p w14:paraId="400CB54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103.97</w:t>
            </w:r>
          </w:p>
        </w:tc>
        <w:tc>
          <w:tcPr>
            <w:tcW w:w="336" w:type="pct"/>
            <w:vAlign w:val="center"/>
          </w:tcPr>
          <w:p w14:paraId="4293FA6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106.28</w:t>
            </w:r>
          </w:p>
        </w:tc>
        <w:tc>
          <w:tcPr>
            <w:tcW w:w="329" w:type="pct"/>
            <w:shd w:val="clear" w:color="auto" w:fill="auto"/>
            <w:vAlign w:val="center"/>
          </w:tcPr>
          <w:p w14:paraId="41FA1A6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110.45</w:t>
            </w:r>
          </w:p>
        </w:tc>
        <w:tc>
          <w:tcPr>
            <w:tcW w:w="384" w:type="pct"/>
            <w:vAlign w:val="center"/>
          </w:tcPr>
          <w:p w14:paraId="32D4E61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102.87</w:t>
            </w:r>
          </w:p>
        </w:tc>
        <w:tc>
          <w:tcPr>
            <w:tcW w:w="387" w:type="pct"/>
          </w:tcPr>
          <w:p w14:paraId="2C8B20E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10.07</w:t>
            </w:r>
          </w:p>
        </w:tc>
        <w:tc>
          <w:tcPr>
            <w:tcW w:w="287" w:type="pct"/>
            <w:vAlign w:val="center"/>
          </w:tcPr>
          <w:p w14:paraId="7079E1A8"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9.57</w:t>
            </w:r>
          </w:p>
        </w:tc>
        <w:tc>
          <w:tcPr>
            <w:tcW w:w="288" w:type="pct"/>
            <w:vAlign w:val="center"/>
          </w:tcPr>
          <w:p w14:paraId="0ED2DC8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9.79</w:t>
            </w:r>
          </w:p>
        </w:tc>
        <w:tc>
          <w:tcPr>
            <w:tcW w:w="287" w:type="pct"/>
            <w:vAlign w:val="center"/>
          </w:tcPr>
          <w:p w14:paraId="4A62C923"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10.40</w:t>
            </w:r>
          </w:p>
        </w:tc>
        <w:tc>
          <w:tcPr>
            <w:tcW w:w="288" w:type="pct"/>
            <w:vAlign w:val="center"/>
          </w:tcPr>
          <w:p w14:paraId="4ACB0FF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10.63</w:t>
            </w:r>
          </w:p>
        </w:tc>
        <w:tc>
          <w:tcPr>
            <w:tcW w:w="287" w:type="pct"/>
            <w:vAlign w:val="center"/>
          </w:tcPr>
          <w:p w14:paraId="6B3159A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11.05</w:t>
            </w:r>
          </w:p>
        </w:tc>
        <w:tc>
          <w:tcPr>
            <w:tcW w:w="336" w:type="pct"/>
            <w:vAlign w:val="center"/>
          </w:tcPr>
          <w:p w14:paraId="5F49B92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10.29</w:t>
            </w:r>
          </w:p>
        </w:tc>
        <w:tc>
          <w:tcPr>
            <w:tcW w:w="412" w:type="pct"/>
          </w:tcPr>
          <w:p w14:paraId="2A510AA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10.05</w:t>
            </w:r>
          </w:p>
        </w:tc>
      </w:tr>
      <w:tr w:rsidR="00414E05" w:rsidRPr="00AF77BF" w14:paraId="5C55BE7A" w14:textId="77777777" w:rsidTr="00BE5779">
        <w:trPr>
          <w:trHeight w:val="414"/>
        </w:trPr>
        <w:tc>
          <w:tcPr>
            <w:tcW w:w="324" w:type="pct"/>
            <w:shd w:val="clear" w:color="auto" w:fill="auto"/>
            <w:vAlign w:val="center"/>
          </w:tcPr>
          <w:p w14:paraId="39514B67"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T5</w:t>
            </w:r>
          </w:p>
        </w:tc>
        <w:tc>
          <w:tcPr>
            <w:tcW w:w="384" w:type="pct"/>
            <w:vAlign w:val="center"/>
          </w:tcPr>
          <w:p w14:paraId="7EC66F28"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86.64</w:t>
            </w:r>
          </w:p>
        </w:tc>
        <w:tc>
          <w:tcPr>
            <w:tcW w:w="329" w:type="pct"/>
            <w:shd w:val="clear" w:color="auto" w:fill="auto"/>
            <w:vAlign w:val="center"/>
          </w:tcPr>
          <w:p w14:paraId="1DA33FF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88.17</w:t>
            </w:r>
          </w:p>
        </w:tc>
        <w:tc>
          <w:tcPr>
            <w:tcW w:w="342" w:type="pct"/>
            <w:vAlign w:val="center"/>
          </w:tcPr>
          <w:p w14:paraId="1ADA29C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93.02</w:t>
            </w:r>
          </w:p>
        </w:tc>
        <w:tc>
          <w:tcPr>
            <w:tcW w:w="336" w:type="pct"/>
            <w:vAlign w:val="center"/>
          </w:tcPr>
          <w:p w14:paraId="3E813D23"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98.89</w:t>
            </w:r>
          </w:p>
        </w:tc>
        <w:tc>
          <w:tcPr>
            <w:tcW w:w="329" w:type="pct"/>
            <w:shd w:val="clear" w:color="auto" w:fill="auto"/>
            <w:vAlign w:val="center"/>
          </w:tcPr>
          <w:p w14:paraId="7F1347F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100.60</w:t>
            </w:r>
          </w:p>
        </w:tc>
        <w:tc>
          <w:tcPr>
            <w:tcW w:w="384" w:type="pct"/>
            <w:vAlign w:val="center"/>
          </w:tcPr>
          <w:p w14:paraId="21BDEB23"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93.46</w:t>
            </w:r>
          </w:p>
        </w:tc>
        <w:tc>
          <w:tcPr>
            <w:tcW w:w="387" w:type="pct"/>
          </w:tcPr>
          <w:p w14:paraId="0DF26DF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w:t>
            </w:r>
          </w:p>
        </w:tc>
        <w:tc>
          <w:tcPr>
            <w:tcW w:w="287" w:type="pct"/>
            <w:vAlign w:val="center"/>
          </w:tcPr>
          <w:p w14:paraId="287164D0"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8.66</w:t>
            </w:r>
          </w:p>
        </w:tc>
        <w:tc>
          <w:tcPr>
            <w:tcW w:w="288" w:type="pct"/>
            <w:vAlign w:val="center"/>
          </w:tcPr>
          <w:p w14:paraId="21354F5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8.82</w:t>
            </w:r>
          </w:p>
        </w:tc>
        <w:tc>
          <w:tcPr>
            <w:tcW w:w="287" w:type="pct"/>
            <w:vAlign w:val="center"/>
          </w:tcPr>
          <w:p w14:paraId="1532676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9.30</w:t>
            </w:r>
          </w:p>
        </w:tc>
        <w:tc>
          <w:tcPr>
            <w:tcW w:w="288" w:type="pct"/>
            <w:vAlign w:val="center"/>
          </w:tcPr>
          <w:p w14:paraId="49B65C6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9.89</w:t>
            </w:r>
          </w:p>
        </w:tc>
        <w:tc>
          <w:tcPr>
            <w:tcW w:w="287" w:type="pct"/>
            <w:vAlign w:val="center"/>
          </w:tcPr>
          <w:p w14:paraId="7403777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10.06</w:t>
            </w:r>
          </w:p>
        </w:tc>
        <w:tc>
          <w:tcPr>
            <w:tcW w:w="336" w:type="pct"/>
            <w:vAlign w:val="center"/>
          </w:tcPr>
          <w:p w14:paraId="440A015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9.35</w:t>
            </w:r>
          </w:p>
        </w:tc>
        <w:tc>
          <w:tcPr>
            <w:tcW w:w="412" w:type="pct"/>
          </w:tcPr>
          <w:p w14:paraId="4EE257F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w:t>
            </w:r>
          </w:p>
        </w:tc>
      </w:tr>
      <w:tr w:rsidR="00414E05" w:rsidRPr="00AF77BF" w14:paraId="59E1F07F" w14:textId="77777777" w:rsidTr="00BE5779">
        <w:trPr>
          <w:trHeight w:val="414"/>
        </w:trPr>
        <w:tc>
          <w:tcPr>
            <w:tcW w:w="324" w:type="pct"/>
            <w:shd w:val="clear" w:color="auto" w:fill="auto"/>
            <w:vAlign w:val="center"/>
          </w:tcPr>
          <w:p w14:paraId="6079320C"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‘F’ test</w:t>
            </w:r>
          </w:p>
        </w:tc>
        <w:tc>
          <w:tcPr>
            <w:tcW w:w="384" w:type="pct"/>
            <w:vAlign w:val="center"/>
          </w:tcPr>
          <w:p w14:paraId="2481ED7F"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29" w:type="pct"/>
            <w:shd w:val="clear" w:color="auto" w:fill="auto"/>
            <w:vAlign w:val="center"/>
          </w:tcPr>
          <w:p w14:paraId="2780F3A2"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42" w:type="pct"/>
            <w:vAlign w:val="center"/>
          </w:tcPr>
          <w:p w14:paraId="190F672B"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36" w:type="pct"/>
            <w:vAlign w:val="center"/>
          </w:tcPr>
          <w:p w14:paraId="7EF5A3E0"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29" w:type="pct"/>
            <w:shd w:val="clear" w:color="auto" w:fill="auto"/>
            <w:vAlign w:val="center"/>
          </w:tcPr>
          <w:p w14:paraId="309CBE9D"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84" w:type="pct"/>
            <w:vAlign w:val="center"/>
          </w:tcPr>
          <w:p w14:paraId="084958CB"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87" w:type="pct"/>
            <w:vMerge w:val="restart"/>
          </w:tcPr>
          <w:p w14:paraId="00E0095D"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c>
          <w:tcPr>
            <w:tcW w:w="287" w:type="pct"/>
            <w:vAlign w:val="center"/>
          </w:tcPr>
          <w:p w14:paraId="2DD3EF4E"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8" w:type="pct"/>
            <w:vAlign w:val="center"/>
          </w:tcPr>
          <w:p w14:paraId="369057DB"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7" w:type="pct"/>
            <w:vAlign w:val="center"/>
          </w:tcPr>
          <w:p w14:paraId="5A874DB4"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8" w:type="pct"/>
            <w:vAlign w:val="center"/>
          </w:tcPr>
          <w:p w14:paraId="13BCCC28"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7" w:type="pct"/>
            <w:vAlign w:val="center"/>
          </w:tcPr>
          <w:p w14:paraId="4CF0E53C"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36" w:type="pct"/>
            <w:vAlign w:val="center"/>
          </w:tcPr>
          <w:p w14:paraId="50970C4F"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412" w:type="pct"/>
          </w:tcPr>
          <w:p w14:paraId="4DC0008D"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r>
      <w:tr w:rsidR="00414E05" w:rsidRPr="00AF77BF" w14:paraId="669D420C" w14:textId="77777777" w:rsidTr="00BE5779">
        <w:trPr>
          <w:trHeight w:val="414"/>
        </w:trPr>
        <w:tc>
          <w:tcPr>
            <w:tcW w:w="324" w:type="pct"/>
            <w:tcBorders>
              <w:bottom w:val="nil"/>
            </w:tcBorders>
            <w:shd w:val="clear" w:color="auto" w:fill="auto"/>
            <w:vAlign w:val="center"/>
          </w:tcPr>
          <w:p w14:paraId="4BD418B8"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 Em. ±</w:t>
            </w:r>
          </w:p>
        </w:tc>
        <w:tc>
          <w:tcPr>
            <w:tcW w:w="384" w:type="pct"/>
            <w:tcBorders>
              <w:bottom w:val="nil"/>
            </w:tcBorders>
            <w:vAlign w:val="center"/>
          </w:tcPr>
          <w:p w14:paraId="22C529DB"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2.53</w:t>
            </w:r>
          </w:p>
        </w:tc>
        <w:tc>
          <w:tcPr>
            <w:tcW w:w="329" w:type="pct"/>
            <w:tcBorders>
              <w:bottom w:val="nil"/>
            </w:tcBorders>
            <w:shd w:val="clear" w:color="auto" w:fill="auto"/>
            <w:vAlign w:val="center"/>
          </w:tcPr>
          <w:p w14:paraId="00E37654"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2.77</w:t>
            </w:r>
          </w:p>
        </w:tc>
        <w:tc>
          <w:tcPr>
            <w:tcW w:w="342" w:type="pct"/>
            <w:tcBorders>
              <w:bottom w:val="nil"/>
            </w:tcBorders>
            <w:vAlign w:val="center"/>
          </w:tcPr>
          <w:p w14:paraId="313F17BC"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3.88</w:t>
            </w:r>
          </w:p>
        </w:tc>
        <w:tc>
          <w:tcPr>
            <w:tcW w:w="336" w:type="pct"/>
            <w:tcBorders>
              <w:bottom w:val="nil"/>
            </w:tcBorders>
            <w:vAlign w:val="center"/>
          </w:tcPr>
          <w:p w14:paraId="5C7E4902"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2.95</w:t>
            </w:r>
          </w:p>
        </w:tc>
        <w:tc>
          <w:tcPr>
            <w:tcW w:w="329" w:type="pct"/>
            <w:tcBorders>
              <w:bottom w:val="nil"/>
            </w:tcBorders>
            <w:shd w:val="clear" w:color="auto" w:fill="auto"/>
            <w:vAlign w:val="center"/>
          </w:tcPr>
          <w:p w14:paraId="73C3C287"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2.83</w:t>
            </w:r>
          </w:p>
        </w:tc>
        <w:tc>
          <w:tcPr>
            <w:tcW w:w="384" w:type="pct"/>
            <w:tcBorders>
              <w:bottom w:val="nil"/>
            </w:tcBorders>
            <w:vAlign w:val="center"/>
          </w:tcPr>
          <w:p w14:paraId="380AB3AC"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lang w:val="en-IN"/>
              </w:rPr>
              <w:t>2.99</w:t>
            </w:r>
          </w:p>
        </w:tc>
        <w:tc>
          <w:tcPr>
            <w:tcW w:w="387" w:type="pct"/>
            <w:vMerge/>
            <w:tcBorders>
              <w:bottom w:val="nil"/>
            </w:tcBorders>
          </w:tcPr>
          <w:p w14:paraId="0D9BA66D" w14:textId="77777777" w:rsidR="00414E05" w:rsidRPr="00AF77BF" w:rsidRDefault="00414E05" w:rsidP="00417E1B">
            <w:pPr>
              <w:spacing w:line="360" w:lineRule="auto"/>
              <w:jc w:val="center"/>
              <w:rPr>
                <w:rFonts w:ascii="Arial" w:hAnsi="Arial" w:cs="Arial"/>
                <w:color w:val="000000"/>
                <w:sz w:val="20"/>
                <w:szCs w:val="20"/>
              </w:rPr>
            </w:pPr>
          </w:p>
        </w:tc>
        <w:tc>
          <w:tcPr>
            <w:tcW w:w="287" w:type="pct"/>
            <w:tcBorders>
              <w:bottom w:val="nil"/>
            </w:tcBorders>
            <w:vAlign w:val="center"/>
          </w:tcPr>
          <w:p w14:paraId="274C6E61"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0.32</w:t>
            </w:r>
          </w:p>
        </w:tc>
        <w:tc>
          <w:tcPr>
            <w:tcW w:w="288" w:type="pct"/>
            <w:tcBorders>
              <w:bottom w:val="nil"/>
            </w:tcBorders>
            <w:vAlign w:val="center"/>
          </w:tcPr>
          <w:p w14:paraId="3A333D5B"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0.35</w:t>
            </w:r>
          </w:p>
        </w:tc>
        <w:tc>
          <w:tcPr>
            <w:tcW w:w="287" w:type="pct"/>
            <w:tcBorders>
              <w:bottom w:val="nil"/>
            </w:tcBorders>
            <w:vAlign w:val="center"/>
          </w:tcPr>
          <w:p w14:paraId="5AC595C9"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0.20</w:t>
            </w:r>
          </w:p>
        </w:tc>
        <w:tc>
          <w:tcPr>
            <w:tcW w:w="288" w:type="pct"/>
            <w:tcBorders>
              <w:bottom w:val="nil"/>
            </w:tcBorders>
            <w:vAlign w:val="center"/>
          </w:tcPr>
          <w:p w14:paraId="69103608"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0.26</w:t>
            </w:r>
          </w:p>
        </w:tc>
        <w:tc>
          <w:tcPr>
            <w:tcW w:w="287" w:type="pct"/>
            <w:tcBorders>
              <w:bottom w:val="nil"/>
            </w:tcBorders>
            <w:vAlign w:val="center"/>
          </w:tcPr>
          <w:p w14:paraId="2DF5ADF8"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0.28</w:t>
            </w:r>
          </w:p>
        </w:tc>
        <w:tc>
          <w:tcPr>
            <w:tcW w:w="336" w:type="pct"/>
            <w:tcBorders>
              <w:bottom w:val="nil"/>
            </w:tcBorders>
            <w:vAlign w:val="center"/>
          </w:tcPr>
          <w:p w14:paraId="451FCD7F"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lang w:val="en-IN"/>
              </w:rPr>
              <w:t>0.28</w:t>
            </w:r>
          </w:p>
        </w:tc>
        <w:tc>
          <w:tcPr>
            <w:tcW w:w="412" w:type="pct"/>
            <w:tcBorders>
              <w:bottom w:val="nil"/>
            </w:tcBorders>
          </w:tcPr>
          <w:p w14:paraId="701B6922" w14:textId="77777777" w:rsidR="00414E05" w:rsidRPr="00AF77BF" w:rsidRDefault="00414E05" w:rsidP="00417E1B">
            <w:pPr>
              <w:spacing w:line="360" w:lineRule="auto"/>
              <w:jc w:val="center"/>
              <w:rPr>
                <w:rFonts w:ascii="Arial" w:hAnsi="Arial" w:cs="Arial"/>
                <w:color w:val="000000"/>
                <w:sz w:val="20"/>
                <w:szCs w:val="20"/>
                <w:lang w:val="en-IN"/>
              </w:rPr>
            </w:pPr>
          </w:p>
        </w:tc>
      </w:tr>
      <w:tr w:rsidR="00414E05" w:rsidRPr="00AF77BF" w14:paraId="23C29501" w14:textId="77777777" w:rsidTr="00BE5779">
        <w:trPr>
          <w:trHeight w:val="414"/>
        </w:trPr>
        <w:tc>
          <w:tcPr>
            <w:tcW w:w="324" w:type="pct"/>
            <w:tcBorders>
              <w:top w:val="nil"/>
              <w:bottom w:val="single" w:sz="4" w:space="0" w:color="auto"/>
            </w:tcBorders>
            <w:shd w:val="clear" w:color="auto" w:fill="auto"/>
            <w:vAlign w:val="center"/>
          </w:tcPr>
          <w:p w14:paraId="39FBBA93"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C.D. at 5%</w:t>
            </w:r>
          </w:p>
        </w:tc>
        <w:tc>
          <w:tcPr>
            <w:tcW w:w="384" w:type="pct"/>
            <w:tcBorders>
              <w:top w:val="nil"/>
              <w:bottom w:val="single" w:sz="4" w:space="0" w:color="auto"/>
            </w:tcBorders>
            <w:vAlign w:val="center"/>
          </w:tcPr>
          <w:p w14:paraId="093168AE"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7.60</w:t>
            </w:r>
          </w:p>
        </w:tc>
        <w:tc>
          <w:tcPr>
            <w:tcW w:w="329" w:type="pct"/>
            <w:tcBorders>
              <w:top w:val="nil"/>
              <w:bottom w:val="single" w:sz="4" w:space="0" w:color="auto"/>
            </w:tcBorders>
            <w:shd w:val="clear" w:color="auto" w:fill="auto"/>
            <w:vAlign w:val="center"/>
          </w:tcPr>
          <w:p w14:paraId="4789956E"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8.52</w:t>
            </w:r>
          </w:p>
        </w:tc>
        <w:tc>
          <w:tcPr>
            <w:tcW w:w="342" w:type="pct"/>
            <w:tcBorders>
              <w:top w:val="nil"/>
              <w:bottom w:val="single" w:sz="4" w:space="0" w:color="auto"/>
            </w:tcBorders>
            <w:vAlign w:val="center"/>
          </w:tcPr>
          <w:p w14:paraId="04367BF9"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11.94</w:t>
            </w:r>
          </w:p>
        </w:tc>
        <w:tc>
          <w:tcPr>
            <w:tcW w:w="336" w:type="pct"/>
            <w:tcBorders>
              <w:top w:val="nil"/>
              <w:bottom w:val="single" w:sz="4" w:space="0" w:color="auto"/>
            </w:tcBorders>
            <w:vAlign w:val="center"/>
          </w:tcPr>
          <w:p w14:paraId="393EBF39"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8.85</w:t>
            </w:r>
          </w:p>
        </w:tc>
        <w:tc>
          <w:tcPr>
            <w:tcW w:w="329" w:type="pct"/>
            <w:tcBorders>
              <w:top w:val="nil"/>
              <w:bottom w:val="single" w:sz="4" w:space="0" w:color="auto"/>
            </w:tcBorders>
            <w:shd w:val="clear" w:color="auto" w:fill="auto"/>
            <w:vAlign w:val="center"/>
          </w:tcPr>
          <w:p w14:paraId="373AB74A"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8.50</w:t>
            </w:r>
          </w:p>
        </w:tc>
        <w:tc>
          <w:tcPr>
            <w:tcW w:w="384" w:type="pct"/>
            <w:tcBorders>
              <w:top w:val="nil"/>
              <w:bottom w:val="single" w:sz="4" w:space="0" w:color="auto"/>
            </w:tcBorders>
            <w:vAlign w:val="center"/>
          </w:tcPr>
          <w:p w14:paraId="6296539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9.08</w:t>
            </w:r>
          </w:p>
        </w:tc>
        <w:tc>
          <w:tcPr>
            <w:tcW w:w="387" w:type="pct"/>
            <w:vMerge/>
            <w:tcBorders>
              <w:top w:val="nil"/>
              <w:bottom w:val="single" w:sz="4" w:space="0" w:color="auto"/>
            </w:tcBorders>
          </w:tcPr>
          <w:p w14:paraId="3C11D386" w14:textId="77777777" w:rsidR="00414E05" w:rsidRPr="00AF77BF" w:rsidRDefault="00414E05" w:rsidP="00417E1B">
            <w:pPr>
              <w:spacing w:line="360" w:lineRule="auto"/>
              <w:jc w:val="center"/>
              <w:rPr>
                <w:rFonts w:ascii="Arial" w:hAnsi="Arial" w:cs="Arial"/>
                <w:color w:val="000000"/>
                <w:sz w:val="20"/>
                <w:szCs w:val="20"/>
              </w:rPr>
            </w:pPr>
          </w:p>
        </w:tc>
        <w:tc>
          <w:tcPr>
            <w:tcW w:w="287" w:type="pct"/>
            <w:tcBorders>
              <w:top w:val="nil"/>
              <w:bottom w:val="single" w:sz="4" w:space="0" w:color="auto"/>
            </w:tcBorders>
            <w:vAlign w:val="center"/>
          </w:tcPr>
          <w:p w14:paraId="12EC8556"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0.96</w:t>
            </w:r>
          </w:p>
        </w:tc>
        <w:tc>
          <w:tcPr>
            <w:tcW w:w="288" w:type="pct"/>
            <w:tcBorders>
              <w:top w:val="nil"/>
              <w:bottom w:val="single" w:sz="4" w:space="0" w:color="auto"/>
            </w:tcBorders>
            <w:vAlign w:val="center"/>
          </w:tcPr>
          <w:p w14:paraId="16C3FCED"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1.05</w:t>
            </w:r>
          </w:p>
        </w:tc>
        <w:tc>
          <w:tcPr>
            <w:tcW w:w="287" w:type="pct"/>
            <w:tcBorders>
              <w:top w:val="nil"/>
              <w:bottom w:val="single" w:sz="4" w:space="0" w:color="auto"/>
            </w:tcBorders>
            <w:vAlign w:val="center"/>
          </w:tcPr>
          <w:p w14:paraId="77CACAEA"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0.60</w:t>
            </w:r>
          </w:p>
        </w:tc>
        <w:tc>
          <w:tcPr>
            <w:tcW w:w="288" w:type="pct"/>
            <w:tcBorders>
              <w:top w:val="nil"/>
              <w:bottom w:val="single" w:sz="4" w:space="0" w:color="auto"/>
            </w:tcBorders>
            <w:vAlign w:val="center"/>
          </w:tcPr>
          <w:p w14:paraId="39D76367"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0.78</w:t>
            </w:r>
          </w:p>
        </w:tc>
        <w:tc>
          <w:tcPr>
            <w:tcW w:w="287" w:type="pct"/>
            <w:tcBorders>
              <w:top w:val="nil"/>
              <w:bottom w:val="single" w:sz="4" w:space="0" w:color="auto"/>
            </w:tcBorders>
            <w:vAlign w:val="center"/>
          </w:tcPr>
          <w:p w14:paraId="170D2B94"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0.85</w:t>
            </w:r>
          </w:p>
        </w:tc>
        <w:tc>
          <w:tcPr>
            <w:tcW w:w="336" w:type="pct"/>
            <w:tcBorders>
              <w:top w:val="nil"/>
              <w:bottom w:val="single" w:sz="4" w:space="0" w:color="auto"/>
            </w:tcBorders>
            <w:vAlign w:val="center"/>
          </w:tcPr>
          <w:p w14:paraId="6F4D995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0.85</w:t>
            </w:r>
          </w:p>
        </w:tc>
        <w:tc>
          <w:tcPr>
            <w:tcW w:w="412" w:type="pct"/>
            <w:tcBorders>
              <w:top w:val="nil"/>
              <w:bottom w:val="single" w:sz="4" w:space="0" w:color="auto"/>
            </w:tcBorders>
          </w:tcPr>
          <w:p w14:paraId="0F0090E0" w14:textId="77777777" w:rsidR="00414E05" w:rsidRPr="00AF77BF" w:rsidRDefault="00414E05" w:rsidP="00417E1B">
            <w:pPr>
              <w:spacing w:line="360" w:lineRule="auto"/>
              <w:jc w:val="center"/>
              <w:rPr>
                <w:rFonts w:ascii="Arial" w:hAnsi="Arial" w:cs="Arial"/>
                <w:color w:val="000000"/>
                <w:sz w:val="20"/>
                <w:szCs w:val="20"/>
              </w:rPr>
            </w:pPr>
          </w:p>
        </w:tc>
      </w:tr>
    </w:tbl>
    <w:p w14:paraId="0F6E7AF8" w14:textId="3F9D8710" w:rsidR="00AF77BF" w:rsidRDefault="00AF77BF" w:rsidP="00A77FB0">
      <w:pPr>
        <w:spacing w:after="0" w:line="240" w:lineRule="auto"/>
        <w:ind w:left="720" w:hanging="720"/>
        <w:jc w:val="both"/>
        <w:rPr>
          <w:rFonts w:ascii="Arial" w:hAnsi="Arial" w:cs="Arial"/>
          <w:b/>
          <w:sz w:val="20"/>
          <w:szCs w:val="20"/>
        </w:rPr>
      </w:pPr>
    </w:p>
    <w:sectPr w:rsidR="00AF77BF" w:rsidSect="00A77FB0">
      <w:headerReference w:type="even" r:id="rId14"/>
      <w:headerReference w:type="default" r:id="rId15"/>
      <w:footerReference w:type="default" r:id="rId16"/>
      <w:headerReference w:type="first" r:id="rId17"/>
      <w:pgSz w:w="16840" w:h="11907" w:orient="landscape" w:code="9"/>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EF000" w14:textId="77777777" w:rsidR="008D07F5" w:rsidRDefault="008D07F5" w:rsidP="00C95F79">
      <w:pPr>
        <w:spacing w:after="0" w:line="240" w:lineRule="auto"/>
      </w:pPr>
      <w:r>
        <w:separator/>
      </w:r>
    </w:p>
  </w:endnote>
  <w:endnote w:type="continuationSeparator" w:id="0">
    <w:p w14:paraId="4AFADEE1" w14:textId="77777777" w:rsidR="008D07F5" w:rsidRDefault="008D07F5" w:rsidP="00C9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F3489" w14:textId="77777777" w:rsidR="00A37287" w:rsidRDefault="00A37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AE22" w14:textId="77777777" w:rsidR="00A37287" w:rsidRDefault="00A37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D314" w14:textId="77777777" w:rsidR="00A37287" w:rsidRDefault="00A372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E9D30" w14:textId="77777777" w:rsidR="00A37287" w:rsidRDefault="00A37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3B854" w14:textId="77777777" w:rsidR="008D07F5" w:rsidRDefault="008D07F5" w:rsidP="00C95F79">
      <w:pPr>
        <w:spacing w:after="0" w:line="240" w:lineRule="auto"/>
      </w:pPr>
      <w:r>
        <w:separator/>
      </w:r>
    </w:p>
  </w:footnote>
  <w:footnote w:type="continuationSeparator" w:id="0">
    <w:p w14:paraId="55A39F01" w14:textId="77777777" w:rsidR="008D07F5" w:rsidRDefault="008D07F5" w:rsidP="00C95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737C" w14:textId="253D6BA2" w:rsidR="00A37287" w:rsidRDefault="008D07F5">
    <w:pPr>
      <w:pStyle w:val="Header"/>
    </w:pPr>
    <w:r>
      <w:rPr>
        <w:noProof/>
      </w:rPr>
      <w:pict w14:anchorId="09B94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211813"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9364A" w14:textId="519955EA" w:rsidR="00A37287" w:rsidRDefault="008D07F5">
    <w:pPr>
      <w:pStyle w:val="Header"/>
    </w:pPr>
    <w:r>
      <w:rPr>
        <w:noProof/>
      </w:rPr>
      <w:pict w14:anchorId="056A1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211814"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2D8E6" w14:textId="456FCFDE" w:rsidR="00A37287" w:rsidRDefault="008D07F5">
    <w:pPr>
      <w:pStyle w:val="Header"/>
    </w:pPr>
    <w:r>
      <w:rPr>
        <w:noProof/>
      </w:rPr>
      <w:pict w14:anchorId="6AEA9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211812"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816C" w14:textId="40AC6D7F" w:rsidR="00A37287" w:rsidRDefault="008D07F5">
    <w:pPr>
      <w:pStyle w:val="Header"/>
    </w:pPr>
    <w:r>
      <w:rPr>
        <w:noProof/>
      </w:rPr>
      <w:pict w14:anchorId="0F68C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211816" o:spid="_x0000_s2053" type="#_x0000_t136" style="position:absolute;margin-left:0;margin-top:0;width:504.8pt;height:94.6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5C4E" w14:textId="41AF880D" w:rsidR="00A37287" w:rsidRDefault="008D07F5">
    <w:pPr>
      <w:pStyle w:val="Header"/>
    </w:pPr>
    <w:r>
      <w:rPr>
        <w:noProof/>
      </w:rPr>
      <w:pict w14:anchorId="324FFD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211817" o:spid="_x0000_s2054" type="#_x0000_t136" style="position:absolute;margin-left:0;margin-top:0;width:504.8pt;height:94.6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5950A" w14:textId="272B3430" w:rsidR="00A37287" w:rsidRDefault="008D07F5">
    <w:pPr>
      <w:pStyle w:val="Header"/>
    </w:pPr>
    <w:r>
      <w:rPr>
        <w:noProof/>
      </w:rPr>
      <w:pict w14:anchorId="06813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211815" o:spid="_x0000_s2052" type="#_x0000_t136" style="position:absolute;margin-left:0;margin-top:0;width:504.8pt;height:94.6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538B8"/>
    <w:multiLevelType w:val="multilevel"/>
    <w:tmpl w:val="3F063A6A"/>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D56B41"/>
    <w:multiLevelType w:val="hybridMultilevel"/>
    <w:tmpl w:val="5B9CF474"/>
    <w:lvl w:ilvl="0" w:tplc="8BA6D476">
      <w:start w:val="12"/>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22023C2"/>
    <w:multiLevelType w:val="hybridMultilevel"/>
    <w:tmpl w:val="FEF83E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76E13E2"/>
    <w:multiLevelType w:val="hybridMultilevel"/>
    <w:tmpl w:val="7F4621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F79"/>
    <w:rsid w:val="00003607"/>
    <w:rsid w:val="0000382F"/>
    <w:rsid w:val="00010A8F"/>
    <w:rsid w:val="00020DD4"/>
    <w:rsid w:val="00027409"/>
    <w:rsid w:val="000324A4"/>
    <w:rsid w:val="0006222B"/>
    <w:rsid w:val="00085070"/>
    <w:rsid w:val="000863BF"/>
    <w:rsid w:val="000A39DD"/>
    <w:rsid w:val="000B242D"/>
    <w:rsid w:val="000C456E"/>
    <w:rsid w:val="000D29B7"/>
    <w:rsid w:val="000D5113"/>
    <w:rsid w:val="000E21DB"/>
    <w:rsid w:val="000E4072"/>
    <w:rsid w:val="000E73BD"/>
    <w:rsid w:val="0012104F"/>
    <w:rsid w:val="001247A7"/>
    <w:rsid w:val="00126A89"/>
    <w:rsid w:val="00140504"/>
    <w:rsid w:val="00171108"/>
    <w:rsid w:val="001732D0"/>
    <w:rsid w:val="00184AD9"/>
    <w:rsid w:val="00185ABB"/>
    <w:rsid w:val="00190233"/>
    <w:rsid w:val="00191434"/>
    <w:rsid w:val="001935B5"/>
    <w:rsid w:val="001A001A"/>
    <w:rsid w:val="001B1CD0"/>
    <w:rsid w:val="001C1E9F"/>
    <w:rsid w:val="001E7A9A"/>
    <w:rsid w:val="001F03E0"/>
    <w:rsid w:val="001F58CC"/>
    <w:rsid w:val="001F7AA6"/>
    <w:rsid w:val="00200705"/>
    <w:rsid w:val="00201B64"/>
    <w:rsid w:val="0020738B"/>
    <w:rsid w:val="00207953"/>
    <w:rsid w:val="00236470"/>
    <w:rsid w:val="00244758"/>
    <w:rsid w:val="0025532E"/>
    <w:rsid w:val="00261F00"/>
    <w:rsid w:val="002628EC"/>
    <w:rsid w:val="002632DD"/>
    <w:rsid w:val="00275DA0"/>
    <w:rsid w:val="00277819"/>
    <w:rsid w:val="00281172"/>
    <w:rsid w:val="00283783"/>
    <w:rsid w:val="00295EF3"/>
    <w:rsid w:val="002C247E"/>
    <w:rsid w:val="002D4750"/>
    <w:rsid w:val="002E394B"/>
    <w:rsid w:val="002F00A9"/>
    <w:rsid w:val="002F1DF7"/>
    <w:rsid w:val="0030027F"/>
    <w:rsid w:val="0030733A"/>
    <w:rsid w:val="00313640"/>
    <w:rsid w:val="00335D24"/>
    <w:rsid w:val="0035069F"/>
    <w:rsid w:val="00367B6F"/>
    <w:rsid w:val="003710EA"/>
    <w:rsid w:val="0038271F"/>
    <w:rsid w:val="0039768D"/>
    <w:rsid w:val="003B271F"/>
    <w:rsid w:val="003B4971"/>
    <w:rsid w:val="003C03D5"/>
    <w:rsid w:val="003D6ADA"/>
    <w:rsid w:val="003E1B1D"/>
    <w:rsid w:val="003E29E5"/>
    <w:rsid w:val="003E2DB3"/>
    <w:rsid w:val="003F1480"/>
    <w:rsid w:val="00401B06"/>
    <w:rsid w:val="00412419"/>
    <w:rsid w:val="00414E05"/>
    <w:rsid w:val="00417E1B"/>
    <w:rsid w:val="00440F5B"/>
    <w:rsid w:val="004464D3"/>
    <w:rsid w:val="00450662"/>
    <w:rsid w:val="00456AFA"/>
    <w:rsid w:val="00463EE9"/>
    <w:rsid w:val="00472CE6"/>
    <w:rsid w:val="0048055B"/>
    <w:rsid w:val="00480D3A"/>
    <w:rsid w:val="00484D2C"/>
    <w:rsid w:val="00487856"/>
    <w:rsid w:val="004A0456"/>
    <w:rsid w:val="004C3D56"/>
    <w:rsid w:val="004C785E"/>
    <w:rsid w:val="004D372B"/>
    <w:rsid w:val="004E3F44"/>
    <w:rsid w:val="004F0850"/>
    <w:rsid w:val="004F0C93"/>
    <w:rsid w:val="004F11D5"/>
    <w:rsid w:val="00514549"/>
    <w:rsid w:val="005354DD"/>
    <w:rsid w:val="00536CC4"/>
    <w:rsid w:val="0056102D"/>
    <w:rsid w:val="00566AFC"/>
    <w:rsid w:val="00572FFA"/>
    <w:rsid w:val="00574AAF"/>
    <w:rsid w:val="00582B3C"/>
    <w:rsid w:val="00582EA4"/>
    <w:rsid w:val="005A049A"/>
    <w:rsid w:val="005C0AA0"/>
    <w:rsid w:val="005C23D9"/>
    <w:rsid w:val="005E53EC"/>
    <w:rsid w:val="00603775"/>
    <w:rsid w:val="00606F95"/>
    <w:rsid w:val="00612D9F"/>
    <w:rsid w:val="006135D8"/>
    <w:rsid w:val="00614474"/>
    <w:rsid w:val="00615D8F"/>
    <w:rsid w:val="0062376C"/>
    <w:rsid w:val="006270FA"/>
    <w:rsid w:val="00634799"/>
    <w:rsid w:val="006401BF"/>
    <w:rsid w:val="00643574"/>
    <w:rsid w:val="006570D0"/>
    <w:rsid w:val="006655FE"/>
    <w:rsid w:val="00667590"/>
    <w:rsid w:val="006942BA"/>
    <w:rsid w:val="0069486A"/>
    <w:rsid w:val="00695AA2"/>
    <w:rsid w:val="006A3069"/>
    <w:rsid w:val="006A62AC"/>
    <w:rsid w:val="006C55A3"/>
    <w:rsid w:val="006C5E58"/>
    <w:rsid w:val="006C7B5F"/>
    <w:rsid w:val="006D270A"/>
    <w:rsid w:val="006D38F3"/>
    <w:rsid w:val="006D4BEB"/>
    <w:rsid w:val="006D4D3D"/>
    <w:rsid w:val="006D71E6"/>
    <w:rsid w:val="006D77AB"/>
    <w:rsid w:val="006E5BEA"/>
    <w:rsid w:val="006F4C93"/>
    <w:rsid w:val="00701A94"/>
    <w:rsid w:val="00724701"/>
    <w:rsid w:val="00725B72"/>
    <w:rsid w:val="00765B9E"/>
    <w:rsid w:val="007669DA"/>
    <w:rsid w:val="0077270B"/>
    <w:rsid w:val="00781DF5"/>
    <w:rsid w:val="007853D1"/>
    <w:rsid w:val="007902A9"/>
    <w:rsid w:val="007949D5"/>
    <w:rsid w:val="007A212A"/>
    <w:rsid w:val="007A6066"/>
    <w:rsid w:val="007C2DC1"/>
    <w:rsid w:val="007F4261"/>
    <w:rsid w:val="00804853"/>
    <w:rsid w:val="00805177"/>
    <w:rsid w:val="00810217"/>
    <w:rsid w:val="00810B93"/>
    <w:rsid w:val="008335B2"/>
    <w:rsid w:val="0083555D"/>
    <w:rsid w:val="00835ABC"/>
    <w:rsid w:val="00842FDC"/>
    <w:rsid w:val="008457CF"/>
    <w:rsid w:val="00860296"/>
    <w:rsid w:val="00875695"/>
    <w:rsid w:val="008757E9"/>
    <w:rsid w:val="0089139A"/>
    <w:rsid w:val="008924F0"/>
    <w:rsid w:val="008934AC"/>
    <w:rsid w:val="00894D44"/>
    <w:rsid w:val="008A2230"/>
    <w:rsid w:val="008A3F5F"/>
    <w:rsid w:val="008C2AD1"/>
    <w:rsid w:val="008D07F5"/>
    <w:rsid w:val="008E4FA7"/>
    <w:rsid w:val="008F7D6F"/>
    <w:rsid w:val="0091178D"/>
    <w:rsid w:val="00912479"/>
    <w:rsid w:val="00913EE8"/>
    <w:rsid w:val="00946B4C"/>
    <w:rsid w:val="00956A22"/>
    <w:rsid w:val="0096055A"/>
    <w:rsid w:val="00964974"/>
    <w:rsid w:val="009852DA"/>
    <w:rsid w:val="00985EAA"/>
    <w:rsid w:val="009A7044"/>
    <w:rsid w:val="009B136D"/>
    <w:rsid w:val="009B54E3"/>
    <w:rsid w:val="009E6327"/>
    <w:rsid w:val="00A01EC4"/>
    <w:rsid w:val="00A02BB0"/>
    <w:rsid w:val="00A106CA"/>
    <w:rsid w:val="00A10AE2"/>
    <w:rsid w:val="00A15C23"/>
    <w:rsid w:val="00A17338"/>
    <w:rsid w:val="00A30D11"/>
    <w:rsid w:val="00A37287"/>
    <w:rsid w:val="00A55A10"/>
    <w:rsid w:val="00A61B3A"/>
    <w:rsid w:val="00A679DA"/>
    <w:rsid w:val="00A77FB0"/>
    <w:rsid w:val="00A85DAD"/>
    <w:rsid w:val="00A86C8B"/>
    <w:rsid w:val="00A946F3"/>
    <w:rsid w:val="00AA4DF8"/>
    <w:rsid w:val="00AB3067"/>
    <w:rsid w:val="00AD124D"/>
    <w:rsid w:val="00AE12DB"/>
    <w:rsid w:val="00AE6C14"/>
    <w:rsid w:val="00AE7DDB"/>
    <w:rsid w:val="00AF4432"/>
    <w:rsid w:val="00AF5BD7"/>
    <w:rsid w:val="00AF73B2"/>
    <w:rsid w:val="00AF77BF"/>
    <w:rsid w:val="00B04277"/>
    <w:rsid w:val="00B14278"/>
    <w:rsid w:val="00B25E71"/>
    <w:rsid w:val="00B43361"/>
    <w:rsid w:val="00B45959"/>
    <w:rsid w:val="00B52F3C"/>
    <w:rsid w:val="00B54B34"/>
    <w:rsid w:val="00B57BF9"/>
    <w:rsid w:val="00B61A7B"/>
    <w:rsid w:val="00B81964"/>
    <w:rsid w:val="00B82CBC"/>
    <w:rsid w:val="00B85BDC"/>
    <w:rsid w:val="00B861B3"/>
    <w:rsid w:val="00B9639E"/>
    <w:rsid w:val="00BB1473"/>
    <w:rsid w:val="00BB76F2"/>
    <w:rsid w:val="00BB7E94"/>
    <w:rsid w:val="00BD28C1"/>
    <w:rsid w:val="00BE5779"/>
    <w:rsid w:val="00BF7391"/>
    <w:rsid w:val="00C040E3"/>
    <w:rsid w:val="00C072D5"/>
    <w:rsid w:val="00C102FE"/>
    <w:rsid w:val="00C233AC"/>
    <w:rsid w:val="00C254E3"/>
    <w:rsid w:val="00C30F1E"/>
    <w:rsid w:val="00C34855"/>
    <w:rsid w:val="00C40182"/>
    <w:rsid w:val="00C6429F"/>
    <w:rsid w:val="00C646FF"/>
    <w:rsid w:val="00C708B0"/>
    <w:rsid w:val="00C90016"/>
    <w:rsid w:val="00C9075D"/>
    <w:rsid w:val="00C91AE1"/>
    <w:rsid w:val="00C928C9"/>
    <w:rsid w:val="00C93941"/>
    <w:rsid w:val="00C93DEA"/>
    <w:rsid w:val="00C95F79"/>
    <w:rsid w:val="00CB0190"/>
    <w:rsid w:val="00CB226C"/>
    <w:rsid w:val="00CB3092"/>
    <w:rsid w:val="00CC3287"/>
    <w:rsid w:val="00CC7015"/>
    <w:rsid w:val="00CD1FBC"/>
    <w:rsid w:val="00CE03A9"/>
    <w:rsid w:val="00CF1770"/>
    <w:rsid w:val="00D006A3"/>
    <w:rsid w:val="00D16CCD"/>
    <w:rsid w:val="00D20D58"/>
    <w:rsid w:val="00D2668B"/>
    <w:rsid w:val="00D26CA8"/>
    <w:rsid w:val="00D26E20"/>
    <w:rsid w:val="00D3027A"/>
    <w:rsid w:val="00D44454"/>
    <w:rsid w:val="00D46126"/>
    <w:rsid w:val="00D50637"/>
    <w:rsid w:val="00D50CB7"/>
    <w:rsid w:val="00D6614A"/>
    <w:rsid w:val="00D72945"/>
    <w:rsid w:val="00D8391F"/>
    <w:rsid w:val="00DA41F7"/>
    <w:rsid w:val="00DA6FFB"/>
    <w:rsid w:val="00DA7C38"/>
    <w:rsid w:val="00DB59A0"/>
    <w:rsid w:val="00DD20CC"/>
    <w:rsid w:val="00DE5E58"/>
    <w:rsid w:val="00E3488B"/>
    <w:rsid w:val="00E440CF"/>
    <w:rsid w:val="00E54CCB"/>
    <w:rsid w:val="00E57BA7"/>
    <w:rsid w:val="00E6504C"/>
    <w:rsid w:val="00E67BD3"/>
    <w:rsid w:val="00E81F10"/>
    <w:rsid w:val="00E858E6"/>
    <w:rsid w:val="00E91EB8"/>
    <w:rsid w:val="00EA7DC2"/>
    <w:rsid w:val="00EF225E"/>
    <w:rsid w:val="00F03CF0"/>
    <w:rsid w:val="00F21C56"/>
    <w:rsid w:val="00F256CD"/>
    <w:rsid w:val="00F26318"/>
    <w:rsid w:val="00F415C0"/>
    <w:rsid w:val="00F47344"/>
    <w:rsid w:val="00F64435"/>
    <w:rsid w:val="00F706EF"/>
    <w:rsid w:val="00F735A0"/>
    <w:rsid w:val="00F73C72"/>
    <w:rsid w:val="00F929D2"/>
    <w:rsid w:val="00F9302F"/>
    <w:rsid w:val="00FA1659"/>
    <w:rsid w:val="00FA299E"/>
    <w:rsid w:val="00FB7ABC"/>
    <w:rsid w:val="00FC1497"/>
    <w:rsid w:val="00FC6F58"/>
    <w:rsid w:val="00FD333A"/>
    <w:rsid w:val="00FE5DC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47258F8"/>
  <w15:docId w15:val="{C75D9852-E4D6-4AA2-A8BE-741D94BC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5F79"/>
    <w:pPr>
      <w:tabs>
        <w:tab w:val="center" w:pos="4680"/>
        <w:tab w:val="right" w:pos="9360"/>
      </w:tabs>
      <w:spacing w:after="0" w:line="360" w:lineRule="auto"/>
      <w:jc w:val="both"/>
    </w:pPr>
    <w:rPr>
      <w:rFonts w:ascii="Calibri" w:eastAsia="Calibri" w:hAnsi="Calibri" w:cs="Times New Roman"/>
    </w:rPr>
  </w:style>
  <w:style w:type="character" w:customStyle="1" w:styleId="FooterChar">
    <w:name w:val="Footer Char"/>
    <w:basedOn w:val="DefaultParagraphFont"/>
    <w:link w:val="Footer"/>
    <w:uiPriority w:val="99"/>
    <w:rsid w:val="00C95F79"/>
    <w:rPr>
      <w:rFonts w:ascii="Calibri" w:eastAsia="Calibri" w:hAnsi="Calibri" w:cs="Times New Roman"/>
    </w:rPr>
  </w:style>
  <w:style w:type="paragraph" w:styleId="Header">
    <w:name w:val="header"/>
    <w:basedOn w:val="Normal"/>
    <w:link w:val="HeaderChar"/>
    <w:uiPriority w:val="99"/>
    <w:unhideWhenUsed/>
    <w:rsid w:val="00C95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F79"/>
  </w:style>
  <w:style w:type="character" w:styleId="Hyperlink">
    <w:name w:val="Hyperlink"/>
    <w:basedOn w:val="DefaultParagraphFont"/>
    <w:uiPriority w:val="99"/>
    <w:unhideWhenUsed/>
    <w:rsid w:val="003E2DB3"/>
    <w:rPr>
      <w:color w:val="0000FF" w:themeColor="hyperlink"/>
      <w:u w:val="single"/>
    </w:rPr>
  </w:style>
  <w:style w:type="paragraph" w:styleId="BodyText2">
    <w:name w:val="Body Text 2"/>
    <w:basedOn w:val="Normal"/>
    <w:link w:val="BodyText2Char"/>
    <w:qFormat/>
    <w:rsid w:val="00B25E71"/>
    <w:pPr>
      <w:spacing w:after="0" w:line="240" w:lineRule="auto"/>
      <w:jc w:val="both"/>
    </w:pPr>
    <w:rPr>
      <w:rFonts w:ascii="Book Antiqua" w:eastAsia="Times New Roman" w:hAnsi="Book Antiqua" w:cs="Times New Roman"/>
      <w:sz w:val="26"/>
      <w:szCs w:val="24"/>
    </w:rPr>
  </w:style>
  <w:style w:type="character" w:customStyle="1" w:styleId="BodyText2Char">
    <w:name w:val="Body Text 2 Char"/>
    <w:basedOn w:val="DefaultParagraphFont"/>
    <w:link w:val="BodyText2"/>
    <w:qFormat/>
    <w:rsid w:val="00B25E71"/>
    <w:rPr>
      <w:rFonts w:ascii="Book Antiqua" w:eastAsia="Times New Roman" w:hAnsi="Book Antiqua" w:cs="Times New Roman"/>
      <w:sz w:val="26"/>
      <w:szCs w:val="24"/>
    </w:rPr>
  </w:style>
  <w:style w:type="table" w:styleId="TableGrid">
    <w:name w:val="Table Grid"/>
    <w:basedOn w:val="TableNormal"/>
    <w:uiPriority w:val="39"/>
    <w:qFormat/>
    <w:rsid w:val="001F03E0"/>
    <w:pPr>
      <w:spacing w:after="0" w:line="240" w:lineRule="auto"/>
    </w:pPr>
    <w:rPr>
      <w:rFonts w:ascii="Times New Roman" w:eastAsia="Times New Roman" w:hAnsi="Times New Roman" w:cs="Times New Roman"/>
      <w:sz w:val="20"/>
      <w:szCs w:val="20"/>
      <w:lang w:val="en-IN" w:eastAsia="en-IN"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85E"/>
    <w:pPr>
      <w:ind w:left="720"/>
      <w:contextualSpacing/>
    </w:pPr>
  </w:style>
  <w:style w:type="paragraph" w:styleId="NormalWeb">
    <w:name w:val="Normal (Web)"/>
    <w:basedOn w:val="Normal"/>
    <w:uiPriority w:val="99"/>
    <w:qFormat/>
    <w:rsid w:val="004C3D56"/>
    <w:pPr>
      <w:spacing w:before="100" w:beforeAutospacing="1" w:after="100" w:afterAutospacing="1"/>
    </w:pPr>
    <w:rPr>
      <w:lang w:bidi="gu-IN"/>
    </w:rPr>
  </w:style>
  <w:style w:type="character" w:customStyle="1" w:styleId="UnresolvedMention1">
    <w:name w:val="Unresolved Mention1"/>
    <w:basedOn w:val="DefaultParagraphFont"/>
    <w:uiPriority w:val="99"/>
    <w:semiHidden/>
    <w:unhideWhenUsed/>
    <w:rsid w:val="00893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43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393FE-0ADB-42BB-AC0E-D2990636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SDI 1183</cp:lastModifiedBy>
  <cp:revision>5</cp:revision>
  <dcterms:created xsi:type="dcterms:W3CDTF">2025-07-30T12:13:00Z</dcterms:created>
  <dcterms:modified xsi:type="dcterms:W3CDTF">2025-08-05T10:50:00Z</dcterms:modified>
</cp:coreProperties>
</file>