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1960"/>
        <w:tblW w:w="22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6760"/>
        <w:gridCol w:w="6760"/>
        <w:gridCol w:w="6760"/>
      </w:tblGrid>
      <w:tr w:rsidR="001C2800" w:rsidRPr="001C2800" w14:paraId="0A55E785" w14:textId="77777777" w:rsidTr="00B47113">
        <w:tc>
          <w:tcPr>
            <w:tcW w:w="2088" w:type="dxa"/>
          </w:tcPr>
          <w:p w14:paraId="5FF76C5D" w14:textId="77777777" w:rsidR="00B47113" w:rsidRPr="001C2800" w:rsidRDefault="00B47113" w:rsidP="00B47113">
            <w:pPr>
              <w:spacing w:line="360" w:lineRule="auto"/>
              <w:rPr>
                <w:rFonts w:ascii="Times New Roman" w:hAnsi="Times New Roman" w:cs="Times New Roman"/>
                <w:b/>
                <w:bCs/>
                <w:color w:val="000000" w:themeColor="text1"/>
                <w:sz w:val="24"/>
                <w:szCs w:val="24"/>
              </w:rPr>
            </w:pPr>
            <w:bookmarkStart w:id="0" w:name="_Hlk203635790"/>
          </w:p>
        </w:tc>
        <w:tc>
          <w:tcPr>
            <w:tcW w:w="6760" w:type="dxa"/>
          </w:tcPr>
          <w:p w14:paraId="5F546209" w14:textId="77777777" w:rsidR="00B47113" w:rsidRPr="001C2800" w:rsidRDefault="00B47113" w:rsidP="00B47113">
            <w:pPr>
              <w:spacing w:line="360" w:lineRule="auto"/>
              <w:rPr>
                <w:rFonts w:ascii="Times New Roman" w:hAnsi="Times New Roman" w:cs="Times New Roman"/>
                <w:b/>
                <w:bCs/>
                <w:color w:val="000000" w:themeColor="text1"/>
                <w:sz w:val="24"/>
                <w:szCs w:val="24"/>
              </w:rPr>
            </w:pPr>
          </w:p>
        </w:tc>
        <w:tc>
          <w:tcPr>
            <w:tcW w:w="6760" w:type="dxa"/>
          </w:tcPr>
          <w:p w14:paraId="4341CE9B" w14:textId="061D94F8" w:rsidR="00B47113" w:rsidRPr="001C2800" w:rsidRDefault="006027B8" w:rsidP="003678F4">
            <w:pPr>
              <w:spacing w:line="360" w:lineRule="auto"/>
              <w:rPr>
                <w:rFonts w:ascii="Times New Roman" w:hAnsi="Times New Roman" w:cs="Times New Roman"/>
                <w:b/>
                <w:bCs/>
                <w:color w:val="000000" w:themeColor="text1"/>
                <w:sz w:val="24"/>
                <w:szCs w:val="24"/>
              </w:rPr>
            </w:pPr>
            <w:r w:rsidRPr="001C2800">
              <w:rPr>
                <w:rFonts w:ascii="Times New Roman" w:hAnsi="Times New Roman" w:cs="Times New Roman"/>
                <w:b/>
                <w:bCs/>
                <w:i/>
                <w:iCs/>
                <w:color w:val="000000" w:themeColor="text1"/>
                <w:sz w:val="24"/>
                <w:szCs w:val="24"/>
              </w:rPr>
              <w:t>In-vitro</w:t>
            </w:r>
            <w:r w:rsidRPr="001C2800">
              <w:rPr>
                <w:rFonts w:ascii="Times New Roman" w:hAnsi="Times New Roman" w:cs="Times New Roman"/>
                <w:b/>
                <w:bCs/>
                <w:color w:val="000000" w:themeColor="text1"/>
                <w:sz w:val="24"/>
                <w:szCs w:val="24"/>
              </w:rPr>
              <w:t xml:space="preserve"> Seed Germination and Somatic Embryogenesis in </w:t>
            </w:r>
            <w:r w:rsidRPr="001C2800">
              <w:rPr>
                <w:rFonts w:ascii="Times New Roman" w:hAnsi="Times New Roman" w:cs="Times New Roman"/>
                <w:b/>
                <w:bCs/>
                <w:i/>
                <w:iCs/>
                <w:color w:val="000000" w:themeColor="text1"/>
                <w:sz w:val="24"/>
                <w:szCs w:val="24"/>
              </w:rPr>
              <w:t xml:space="preserve">Ailanthus </w:t>
            </w:r>
            <w:proofErr w:type="spellStart"/>
            <w:r w:rsidRPr="001C2800">
              <w:rPr>
                <w:rFonts w:ascii="Times New Roman" w:hAnsi="Times New Roman" w:cs="Times New Roman"/>
                <w:b/>
                <w:bCs/>
                <w:i/>
                <w:iCs/>
                <w:color w:val="000000" w:themeColor="text1"/>
                <w:sz w:val="24"/>
                <w:szCs w:val="24"/>
              </w:rPr>
              <w:t>excelsa</w:t>
            </w:r>
            <w:proofErr w:type="spellEnd"/>
            <w:r w:rsidRPr="001C2800">
              <w:rPr>
                <w:rFonts w:ascii="Times New Roman" w:hAnsi="Times New Roman" w:cs="Times New Roman"/>
                <w:b/>
                <w:bCs/>
                <w:i/>
                <w:iCs/>
                <w:color w:val="000000" w:themeColor="text1"/>
                <w:sz w:val="24"/>
                <w:szCs w:val="24"/>
              </w:rPr>
              <w:t xml:space="preserve"> </w:t>
            </w:r>
            <w:r w:rsidRPr="001C2800">
              <w:rPr>
                <w:rFonts w:ascii="Times New Roman" w:hAnsi="Times New Roman" w:cs="Times New Roman"/>
                <w:b/>
                <w:bCs/>
                <w:color w:val="000000" w:themeColor="text1"/>
                <w:sz w:val="24"/>
                <w:szCs w:val="24"/>
              </w:rPr>
              <w:t>Roxby</w:t>
            </w:r>
            <w:r w:rsidR="001C2800" w:rsidRPr="001C2800">
              <w:rPr>
                <w:rFonts w:ascii="Times New Roman" w:hAnsi="Times New Roman" w:cs="Times New Roman"/>
                <w:b/>
                <w:bCs/>
                <w:color w:val="000000" w:themeColor="text1"/>
                <w:sz w:val="24"/>
                <w:szCs w:val="24"/>
              </w:rPr>
              <w:t xml:space="preserve">: </w:t>
            </w:r>
            <w:r w:rsidRPr="001C2800">
              <w:rPr>
                <w:rFonts w:ascii="Times New Roman" w:hAnsi="Times New Roman" w:cs="Times New Roman"/>
                <w:b/>
                <w:bCs/>
                <w:color w:val="000000" w:themeColor="text1"/>
                <w:sz w:val="24"/>
                <w:szCs w:val="24"/>
              </w:rPr>
              <w:t>A Medicinal Tree of Heaven</w:t>
            </w:r>
          </w:p>
        </w:tc>
        <w:tc>
          <w:tcPr>
            <w:tcW w:w="6760" w:type="dxa"/>
          </w:tcPr>
          <w:p w14:paraId="3205247F" w14:textId="308F408D" w:rsidR="00B47113" w:rsidRPr="001C2800" w:rsidRDefault="00B47113" w:rsidP="00B47113">
            <w:pPr>
              <w:spacing w:line="360" w:lineRule="auto"/>
              <w:rPr>
                <w:rFonts w:ascii="Times New Roman" w:hAnsi="Times New Roman" w:cs="Times New Roman"/>
                <w:b/>
                <w:bCs/>
                <w:color w:val="000000" w:themeColor="text1"/>
                <w:sz w:val="24"/>
                <w:szCs w:val="24"/>
              </w:rPr>
            </w:pPr>
          </w:p>
        </w:tc>
      </w:tr>
      <w:bookmarkEnd w:id="0"/>
    </w:tbl>
    <w:p w14:paraId="02FBBB02" w14:textId="77777777" w:rsidR="00CD6123" w:rsidRPr="001C2800" w:rsidRDefault="00CD6123" w:rsidP="00CD6123">
      <w:pPr>
        <w:rPr>
          <w:rFonts w:ascii="Times New Roman" w:hAnsi="Times New Roman" w:cs="Times New Roman"/>
          <w:color w:val="000000" w:themeColor="text1"/>
          <w:sz w:val="24"/>
          <w:szCs w:val="24"/>
        </w:rPr>
      </w:pPr>
    </w:p>
    <w:p w14:paraId="6E072700" w14:textId="77777777" w:rsidR="003A1DC4" w:rsidRPr="001C2800" w:rsidRDefault="003A1DC4" w:rsidP="00AD266B">
      <w:pPr>
        <w:spacing w:line="360" w:lineRule="auto"/>
        <w:rPr>
          <w:rFonts w:ascii="Times New Roman" w:hAnsi="Times New Roman" w:cs="Times New Roman"/>
          <w:b/>
          <w:bCs/>
          <w:color w:val="000000" w:themeColor="text1"/>
          <w:sz w:val="24"/>
          <w:szCs w:val="24"/>
        </w:rPr>
      </w:pPr>
      <w:r w:rsidRPr="001C2800">
        <w:rPr>
          <w:rFonts w:ascii="Times New Roman" w:hAnsi="Times New Roman" w:cs="Times New Roman"/>
          <w:b/>
          <w:bCs/>
          <w:color w:val="000000" w:themeColor="text1"/>
          <w:sz w:val="24"/>
          <w:szCs w:val="24"/>
        </w:rPr>
        <w:t xml:space="preserve">Abstract </w:t>
      </w:r>
    </w:p>
    <w:p w14:paraId="788A472B" w14:textId="3559FAE5" w:rsidR="00C42CD2" w:rsidRPr="001C2800" w:rsidRDefault="002501D9" w:rsidP="00C42CD2">
      <w:pPr>
        <w:spacing w:line="360" w:lineRule="auto"/>
        <w:jc w:val="both"/>
        <w:rPr>
          <w:rFonts w:ascii="Times New Roman" w:hAnsi="Times New Roman" w:cs="Times New Roman"/>
          <w:color w:val="000000" w:themeColor="text1"/>
          <w:sz w:val="24"/>
          <w:szCs w:val="24"/>
          <w:lang w:val="en-IN"/>
        </w:rPr>
      </w:pPr>
      <w:proofErr w:type="gramStart"/>
      <w:r w:rsidRPr="001C2800">
        <w:rPr>
          <w:rFonts w:ascii="Times New Roman" w:hAnsi="Times New Roman" w:cs="Times New Roman"/>
          <w:b/>
          <w:bCs/>
          <w:color w:val="000000" w:themeColor="text1"/>
          <w:sz w:val="24"/>
          <w:szCs w:val="24"/>
          <w:lang w:val="en-IN"/>
        </w:rPr>
        <w:t>Aim</w:t>
      </w:r>
      <w:r w:rsidR="00833A7F" w:rsidRPr="001C2800">
        <w:rPr>
          <w:rFonts w:ascii="Times New Roman" w:hAnsi="Times New Roman" w:cs="Times New Roman"/>
          <w:b/>
          <w:bCs/>
          <w:color w:val="000000" w:themeColor="text1"/>
          <w:sz w:val="24"/>
          <w:szCs w:val="24"/>
          <w:lang w:val="en-IN"/>
        </w:rPr>
        <w:t>:</w:t>
      </w:r>
      <w:r w:rsidR="007D0911" w:rsidRPr="001C2800">
        <w:rPr>
          <w:rFonts w:ascii="Times New Roman" w:hAnsi="Times New Roman" w:cs="Times New Roman"/>
          <w:color w:val="000000" w:themeColor="text1"/>
          <w:sz w:val="24"/>
          <w:szCs w:val="24"/>
        </w:rPr>
        <w:t>This</w:t>
      </w:r>
      <w:proofErr w:type="gramEnd"/>
      <w:r w:rsidR="007D0911" w:rsidRPr="001C2800">
        <w:rPr>
          <w:rFonts w:ascii="Times New Roman" w:hAnsi="Times New Roman" w:cs="Times New Roman"/>
          <w:color w:val="000000" w:themeColor="text1"/>
          <w:sz w:val="24"/>
          <w:szCs w:val="24"/>
        </w:rPr>
        <w:t xml:space="preserve"> study aimed to </w:t>
      </w:r>
      <w:r w:rsidR="008E0A52" w:rsidRPr="001C2800">
        <w:rPr>
          <w:rFonts w:ascii="Times New Roman" w:hAnsi="Times New Roman" w:cs="Times New Roman"/>
          <w:color w:val="000000" w:themeColor="text1"/>
          <w:sz w:val="24"/>
          <w:szCs w:val="24"/>
        </w:rPr>
        <w:t xml:space="preserve">induce </w:t>
      </w:r>
      <w:r w:rsidR="00555C7F" w:rsidRPr="001C2800">
        <w:rPr>
          <w:rFonts w:ascii="Times New Roman" w:hAnsi="Times New Roman" w:cs="Times New Roman"/>
          <w:i/>
          <w:iCs/>
          <w:color w:val="000000" w:themeColor="text1"/>
          <w:sz w:val="24"/>
          <w:szCs w:val="24"/>
        </w:rPr>
        <w:t>in vitro</w:t>
      </w:r>
      <w:r w:rsidR="00A97561" w:rsidRPr="001C2800">
        <w:rPr>
          <w:rFonts w:ascii="Times New Roman" w:hAnsi="Times New Roman" w:cs="Times New Roman"/>
          <w:i/>
          <w:iCs/>
          <w:color w:val="000000" w:themeColor="text1"/>
          <w:sz w:val="24"/>
          <w:szCs w:val="24"/>
        </w:rPr>
        <w:t xml:space="preserve"> </w:t>
      </w:r>
      <w:r w:rsidR="008E0A52" w:rsidRPr="001C2800">
        <w:rPr>
          <w:rFonts w:ascii="Times New Roman" w:hAnsi="Times New Roman" w:cs="Times New Roman"/>
          <w:color w:val="000000" w:themeColor="text1"/>
          <w:sz w:val="24"/>
          <w:szCs w:val="24"/>
        </w:rPr>
        <w:t>somatic embryogenesis</w:t>
      </w:r>
      <w:r w:rsidR="00F76C56" w:rsidRPr="001C2800">
        <w:rPr>
          <w:rFonts w:ascii="Times New Roman" w:hAnsi="Times New Roman" w:cs="Times New Roman"/>
          <w:color w:val="000000" w:themeColor="text1"/>
          <w:sz w:val="24"/>
          <w:szCs w:val="24"/>
        </w:rPr>
        <w:t xml:space="preserve"> (SE)</w:t>
      </w:r>
      <w:r w:rsidR="008E0A52" w:rsidRPr="001C2800">
        <w:rPr>
          <w:rFonts w:ascii="Times New Roman" w:hAnsi="Times New Roman" w:cs="Times New Roman"/>
          <w:color w:val="000000" w:themeColor="text1"/>
          <w:sz w:val="24"/>
          <w:szCs w:val="24"/>
        </w:rPr>
        <w:t xml:space="preserve"> from germinated </w:t>
      </w:r>
      <w:r w:rsidR="008E0A52" w:rsidRPr="001C2800">
        <w:rPr>
          <w:rFonts w:ascii="Times New Roman" w:hAnsi="Times New Roman" w:cs="Times New Roman"/>
          <w:i/>
          <w:iCs/>
          <w:color w:val="000000" w:themeColor="text1"/>
          <w:sz w:val="24"/>
          <w:szCs w:val="24"/>
        </w:rPr>
        <w:t xml:space="preserve">Ailanthus </w:t>
      </w:r>
      <w:proofErr w:type="spellStart"/>
      <w:r w:rsidR="008E0A52" w:rsidRPr="001C2800">
        <w:rPr>
          <w:rFonts w:ascii="Times New Roman" w:hAnsi="Times New Roman" w:cs="Times New Roman"/>
          <w:i/>
          <w:iCs/>
          <w:color w:val="000000" w:themeColor="text1"/>
          <w:sz w:val="24"/>
          <w:szCs w:val="24"/>
        </w:rPr>
        <w:t>excelsa</w:t>
      </w:r>
      <w:proofErr w:type="spellEnd"/>
      <w:r w:rsidR="008E0A52" w:rsidRPr="001C2800">
        <w:rPr>
          <w:rFonts w:ascii="Times New Roman" w:hAnsi="Times New Roman" w:cs="Times New Roman"/>
          <w:color w:val="000000" w:themeColor="text1"/>
          <w:sz w:val="24"/>
          <w:szCs w:val="24"/>
        </w:rPr>
        <w:t xml:space="preserve"> seedlings and evaluate the effect of various</w:t>
      </w:r>
      <w:r w:rsidR="007D0911" w:rsidRPr="001C2800">
        <w:rPr>
          <w:rFonts w:ascii="Times New Roman" w:hAnsi="Times New Roman" w:cs="Times New Roman"/>
          <w:color w:val="000000" w:themeColor="text1"/>
          <w:sz w:val="24"/>
          <w:szCs w:val="24"/>
        </w:rPr>
        <w:t xml:space="preserve"> </w:t>
      </w:r>
      <w:proofErr w:type="spellStart"/>
      <w:r w:rsidR="007D0911" w:rsidRPr="001C2800">
        <w:rPr>
          <w:rFonts w:ascii="Times New Roman" w:hAnsi="Times New Roman" w:cs="Times New Roman"/>
          <w:color w:val="000000" w:themeColor="text1"/>
          <w:sz w:val="24"/>
          <w:szCs w:val="24"/>
        </w:rPr>
        <w:t>cytokin</w:t>
      </w:r>
      <w:r w:rsidR="008B5B35" w:rsidRPr="001C2800">
        <w:rPr>
          <w:rFonts w:ascii="Times New Roman" w:hAnsi="Times New Roman" w:cs="Times New Roman"/>
          <w:color w:val="000000" w:themeColor="text1"/>
          <w:sz w:val="24"/>
          <w:szCs w:val="24"/>
        </w:rPr>
        <w:t>in</w:t>
      </w:r>
      <w:r w:rsidR="007D0911" w:rsidRPr="001C2800">
        <w:rPr>
          <w:rFonts w:ascii="Times New Roman" w:hAnsi="Times New Roman" w:cs="Times New Roman"/>
          <w:color w:val="000000" w:themeColor="text1"/>
          <w:sz w:val="24"/>
          <w:szCs w:val="24"/>
        </w:rPr>
        <w:t>s</w:t>
      </w:r>
      <w:proofErr w:type="spellEnd"/>
      <w:r w:rsidR="007D0911" w:rsidRPr="001C2800">
        <w:rPr>
          <w:rFonts w:ascii="Times New Roman" w:hAnsi="Times New Roman" w:cs="Times New Roman"/>
          <w:color w:val="000000" w:themeColor="text1"/>
          <w:sz w:val="24"/>
          <w:szCs w:val="24"/>
        </w:rPr>
        <w:t xml:space="preserve"> </w:t>
      </w:r>
      <w:r w:rsidR="00724985" w:rsidRPr="001C2800">
        <w:rPr>
          <w:rFonts w:ascii="Times New Roman" w:hAnsi="Times New Roman" w:cs="Times New Roman"/>
          <w:color w:val="000000" w:themeColor="text1"/>
          <w:sz w:val="24"/>
          <w:szCs w:val="24"/>
        </w:rPr>
        <w:t>on embryo</w:t>
      </w:r>
      <w:r w:rsidR="007D0911" w:rsidRPr="001C2800">
        <w:rPr>
          <w:rFonts w:ascii="Times New Roman" w:hAnsi="Times New Roman" w:cs="Times New Roman"/>
          <w:color w:val="000000" w:themeColor="text1"/>
          <w:sz w:val="24"/>
          <w:szCs w:val="24"/>
        </w:rPr>
        <w:t xml:space="preserve"> development and shoot induction. </w:t>
      </w:r>
      <w:proofErr w:type="gramStart"/>
      <w:r w:rsidR="007D0911" w:rsidRPr="001C2800">
        <w:rPr>
          <w:rFonts w:ascii="Times New Roman" w:hAnsi="Times New Roman" w:cs="Times New Roman"/>
          <w:b/>
          <w:bCs/>
          <w:color w:val="000000" w:themeColor="text1"/>
          <w:sz w:val="24"/>
          <w:szCs w:val="24"/>
          <w:lang w:val="en-IN"/>
        </w:rPr>
        <w:t>Method</w:t>
      </w:r>
      <w:r w:rsidR="00C42CD2" w:rsidRPr="001C2800">
        <w:rPr>
          <w:rFonts w:ascii="Times New Roman" w:hAnsi="Times New Roman" w:cs="Times New Roman"/>
          <w:color w:val="000000" w:themeColor="text1"/>
          <w:sz w:val="24"/>
          <w:szCs w:val="24"/>
        </w:rPr>
        <w:t>:</w:t>
      </w:r>
      <w:r w:rsidR="007D0911" w:rsidRPr="001C2800">
        <w:rPr>
          <w:rFonts w:ascii="Times New Roman" w:hAnsi="Times New Roman" w:cs="Times New Roman"/>
          <w:color w:val="000000" w:themeColor="text1"/>
          <w:sz w:val="24"/>
          <w:szCs w:val="24"/>
        </w:rPr>
        <w:t>Mature</w:t>
      </w:r>
      <w:proofErr w:type="gramEnd"/>
      <w:r w:rsidR="007D0911" w:rsidRPr="001C2800">
        <w:rPr>
          <w:rFonts w:ascii="Times New Roman" w:hAnsi="Times New Roman" w:cs="Times New Roman"/>
          <w:color w:val="000000" w:themeColor="text1"/>
          <w:sz w:val="24"/>
          <w:szCs w:val="24"/>
        </w:rPr>
        <w:t xml:space="preserve">, dry </w:t>
      </w:r>
      <w:r w:rsidR="007D0911" w:rsidRPr="001C2800">
        <w:rPr>
          <w:rFonts w:ascii="Times New Roman" w:hAnsi="Times New Roman" w:cs="Times New Roman"/>
          <w:i/>
          <w:iCs/>
          <w:color w:val="000000" w:themeColor="text1"/>
          <w:sz w:val="24"/>
          <w:szCs w:val="24"/>
        </w:rPr>
        <w:t xml:space="preserve">Ailanthus </w:t>
      </w:r>
      <w:proofErr w:type="spellStart"/>
      <w:r w:rsidR="007D0911" w:rsidRPr="001C2800">
        <w:rPr>
          <w:rFonts w:ascii="Times New Roman" w:hAnsi="Times New Roman" w:cs="Times New Roman"/>
          <w:i/>
          <w:iCs/>
          <w:color w:val="000000" w:themeColor="text1"/>
          <w:sz w:val="24"/>
          <w:szCs w:val="24"/>
        </w:rPr>
        <w:t>excelsa</w:t>
      </w:r>
      <w:proofErr w:type="spellEnd"/>
      <w:r w:rsidR="007D0911" w:rsidRPr="001C2800">
        <w:rPr>
          <w:rFonts w:ascii="Times New Roman" w:hAnsi="Times New Roman" w:cs="Times New Roman"/>
          <w:color w:val="000000" w:themeColor="text1"/>
          <w:sz w:val="24"/>
          <w:szCs w:val="24"/>
        </w:rPr>
        <w:t xml:space="preserve"> seeds were surface sterilized </w:t>
      </w:r>
      <w:r w:rsidR="007464E3" w:rsidRPr="001C2800">
        <w:rPr>
          <w:rFonts w:ascii="Times New Roman" w:hAnsi="Times New Roman" w:cs="Times New Roman"/>
          <w:color w:val="000000" w:themeColor="text1"/>
          <w:sz w:val="24"/>
          <w:szCs w:val="24"/>
        </w:rPr>
        <w:t xml:space="preserve">and </w:t>
      </w:r>
      <w:r w:rsidR="007D0911" w:rsidRPr="001C2800">
        <w:rPr>
          <w:rFonts w:ascii="Times New Roman" w:hAnsi="Times New Roman" w:cs="Times New Roman"/>
          <w:color w:val="000000" w:themeColor="text1"/>
          <w:sz w:val="24"/>
          <w:szCs w:val="24"/>
        </w:rPr>
        <w:t xml:space="preserve">cultured on MS medium with </w:t>
      </w:r>
      <w:r w:rsidR="007B1D2E" w:rsidRPr="001C2800">
        <w:rPr>
          <w:rFonts w:ascii="Times New Roman" w:hAnsi="Times New Roman" w:cs="Times New Roman"/>
          <w:color w:val="000000" w:themeColor="text1"/>
          <w:sz w:val="24"/>
          <w:szCs w:val="24"/>
        </w:rPr>
        <w:t>gibberellic acid</w:t>
      </w:r>
      <w:r w:rsidR="007D0911" w:rsidRPr="001C2800">
        <w:rPr>
          <w:rFonts w:ascii="Times New Roman" w:hAnsi="Times New Roman" w:cs="Times New Roman"/>
          <w:color w:val="000000" w:themeColor="text1"/>
          <w:sz w:val="24"/>
          <w:szCs w:val="24"/>
        </w:rPr>
        <w:t xml:space="preserve"> (0.1–3.5 mg/L)</w:t>
      </w:r>
      <w:r w:rsidR="007464E3" w:rsidRPr="001C2800">
        <w:rPr>
          <w:rFonts w:ascii="Times New Roman" w:hAnsi="Times New Roman" w:cs="Times New Roman"/>
          <w:color w:val="000000" w:themeColor="text1"/>
          <w:sz w:val="24"/>
          <w:szCs w:val="24"/>
        </w:rPr>
        <w:t>.</w:t>
      </w:r>
      <w:r w:rsidR="007D0911" w:rsidRPr="001C2800">
        <w:rPr>
          <w:rFonts w:ascii="Times New Roman" w:hAnsi="Times New Roman" w:cs="Times New Roman"/>
          <w:color w:val="000000" w:themeColor="text1"/>
          <w:sz w:val="24"/>
          <w:szCs w:val="24"/>
        </w:rPr>
        <w:t xml:space="preserve"> </w:t>
      </w:r>
      <w:r w:rsidR="007D0911" w:rsidRPr="001C2800">
        <w:rPr>
          <w:rFonts w:ascii="Times New Roman" w:hAnsi="Times New Roman" w:cs="Times New Roman"/>
          <w:i/>
          <w:iCs/>
          <w:color w:val="000000" w:themeColor="text1"/>
          <w:sz w:val="24"/>
          <w:szCs w:val="24"/>
        </w:rPr>
        <w:t>In vitro</w:t>
      </w:r>
      <w:r w:rsidR="007D0911" w:rsidRPr="001C2800">
        <w:rPr>
          <w:rFonts w:ascii="Times New Roman" w:hAnsi="Times New Roman" w:cs="Times New Roman"/>
          <w:color w:val="000000" w:themeColor="text1"/>
          <w:sz w:val="24"/>
          <w:szCs w:val="24"/>
        </w:rPr>
        <w:t xml:space="preserve"> </w:t>
      </w:r>
      <w:r w:rsidR="007464E3" w:rsidRPr="001C2800">
        <w:rPr>
          <w:rFonts w:ascii="Times New Roman" w:hAnsi="Times New Roman" w:cs="Times New Roman"/>
          <w:color w:val="000000" w:themeColor="text1"/>
          <w:sz w:val="24"/>
          <w:szCs w:val="24"/>
        </w:rPr>
        <w:t xml:space="preserve">germinated </w:t>
      </w:r>
      <w:r w:rsidR="007D0911" w:rsidRPr="001C2800">
        <w:rPr>
          <w:rFonts w:ascii="Times New Roman" w:hAnsi="Times New Roman" w:cs="Times New Roman"/>
          <w:color w:val="000000" w:themeColor="text1"/>
          <w:sz w:val="24"/>
          <w:szCs w:val="24"/>
        </w:rPr>
        <w:t xml:space="preserve">plantlets were sectioned and cultured </w:t>
      </w:r>
      <w:r w:rsidR="00FB78AC" w:rsidRPr="001C2800">
        <w:rPr>
          <w:rFonts w:ascii="Times New Roman" w:hAnsi="Times New Roman" w:cs="Times New Roman"/>
          <w:color w:val="000000" w:themeColor="text1"/>
          <w:sz w:val="24"/>
          <w:szCs w:val="24"/>
        </w:rPr>
        <w:t>in</w:t>
      </w:r>
      <w:r w:rsidR="007D0911" w:rsidRPr="001C2800">
        <w:rPr>
          <w:rFonts w:ascii="Times New Roman" w:hAnsi="Times New Roman" w:cs="Times New Roman"/>
          <w:color w:val="000000" w:themeColor="text1"/>
          <w:sz w:val="24"/>
          <w:szCs w:val="24"/>
        </w:rPr>
        <w:t xml:space="preserve"> MS medium with 2.0 mg/L NAA, 0.1 mg/L ascorbic acid</w:t>
      </w:r>
      <w:r w:rsidR="003047F5" w:rsidRPr="001C2800">
        <w:rPr>
          <w:rFonts w:ascii="Times New Roman" w:hAnsi="Times New Roman" w:cs="Times New Roman"/>
          <w:color w:val="000000" w:themeColor="text1"/>
          <w:sz w:val="24"/>
          <w:szCs w:val="24"/>
        </w:rPr>
        <w:t xml:space="preserve"> (an anti-browning agent)</w:t>
      </w:r>
      <w:r w:rsidR="007D0911" w:rsidRPr="001C2800">
        <w:rPr>
          <w:rFonts w:ascii="Times New Roman" w:hAnsi="Times New Roman" w:cs="Times New Roman"/>
          <w:color w:val="000000" w:themeColor="text1"/>
          <w:sz w:val="24"/>
          <w:szCs w:val="24"/>
        </w:rPr>
        <w:t>, and 0.15 mg/L citric acid</w:t>
      </w:r>
      <w:r w:rsidR="003047F5" w:rsidRPr="001C2800">
        <w:rPr>
          <w:rFonts w:ascii="Times New Roman" w:hAnsi="Times New Roman" w:cs="Times New Roman"/>
          <w:color w:val="000000" w:themeColor="text1"/>
          <w:sz w:val="24"/>
          <w:szCs w:val="24"/>
        </w:rPr>
        <w:t xml:space="preserve"> (an anti-browning agent)</w:t>
      </w:r>
      <w:r w:rsidR="007464E3" w:rsidRPr="001C2800">
        <w:rPr>
          <w:rFonts w:ascii="Times New Roman" w:hAnsi="Times New Roman" w:cs="Times New Roman"/>
          <w:color w:val="000000" w:themeColor="text1"/>
          <w:sz w:val="24"/>
          <w:szCs w:val="24"/>
        </w:rPr>
        <w:t xml:space="preserve"> to induce callus</w:t>
      </w:r>
      <w:r w:rsidR="007D0911" w:rsidRPr="001C2800">
        <w:rPr>
          <w:rFonts w:ascii="Times New Roman" w:hAnsi="Times New Roman" w:cs="Times New Roman"/>
          <w:color w:val="000000" w:themeColor="text1"/>
          <w:sz w:val="24"/>
          <w:szCs w:val="24"/>
        </w:rPr>
        <w:t xml:space="preserve">. Callus was </w:t>
      </w:r>
      <w:proofErr w:type="spellStart"/>
      <w:r w:rsidR="007D0911" w:rsidRPr="001C2800">
        <w:rPr>
          <w:rFonts w:ascii="Times New Roman" w:hAnsi="Times New Roman" w:cs="Times New Roman"/>
          <w:color w:val="000000" w:themeColor="text1"/>
          <w:sz w:val="24"/>
          <w:szCs w:val="24"/>
        </w:rPr>
        <w:t>subcultured</w:t>
      </w:r>
      <w:proofErr w:type="spellEnd"/>
      <w:r w:rsidR="007D0911" w:rsidRPr="001C2800">
        <w:rPr>
          <w:rFonts w:ascii="Times New Roman" w:hAnsi="Times New Roman" w:cs="Times New Roman"/>
          <w:color w:val="000000" w:themeColor="text1"/>
          <w:sz w:val="24"/>
          <w:szCs w:val="24"/>
        </w:rPr>
        <w:t xml:space="preserve"> </w:t>
      </w:r>
      <w:r w:rsidR="003D266E" w:rsidRPr="001C2800">
        <w:rPr>
          <w:rFonts w:ascii="Times New Roman" w:hAnsi="Times New Roman" w:cs="Times New Roman"/>
          <w:color w:val="000000" w:themeColor="text1"/>
          <w:sz w:val="24"/>
          <w:szCs w:val="24"/>
        </w:rPr>
        <w:t>once every two weeks</w:t>
      </w:r>
      <w:r w:rsidR="007D0911" w:rsidRPr="001C2800">
        <w:rPr>
          <w:rFonts w:ascii="Times New Roman" w:hAnsi="Times New Roman" w:cs="Times New Roman"/>
          <w:color w:val="000000" w:themeColor="text1"/>
          <w:sz w:val="24"/>
          <w:szCs w:val="24"/>
        </w:rPr>
        <w:t xml:space="preserve"> and transferred to liquid MS medium with NAA and/or BAP, </w:t>
      </w:r>
      <w:proofErr w:type="spellStart"/>
      <w:r w:rsidR="007D0911" w:rsidRPr="001C2800">
        <w:rPr>
          <w:rFonts w:ascii="Times New Roman" w:hAnsi="Times New Roman" w:cs="Times New Roman"/>
          <w:color w:val="000000" w:themeColor="text1"/>
          <w:sz w:val="24"/>
          <w:szCs w:val="24"/>
        </w:rPr>
        <w:t>Kn</w:t>
      </w:r>
      <w:proofErr w:type="spellEnd"/>
      <w:r w:rsidR="007D0911" w:rsidRPr="001C2800">
        <w:rPr>
          <w:rFonts w:ascii="Times New Roman" w:hAnsi="Times New Roman" w:cs="Times New Roman"/>
          <w:color w:val="000000" w:themeColor="text1"/>
          <w:sz w:val="24"/>
          <w:szCs w:val="24"/>
        </w:rPr>
        <w:t>, or TDZ</w:t>
      </w:r>
      <w:r w:rsidR="007464E3" w:rsidRPr="001C2800">
        <w:rPr>
          <w:rFonts w:ascii="Times New Roman" w:hAnsi="Times New Roman" w:cs="Times New Roman"/>
          <w:color w:val="000000" w:themeColor="text1"/>
          <w:sz w:val="24"/>
          <w:szCs w:val="24"/>
        </w:rPr>
        <w:t xml:space="preserve"> to promote </w:t>
      </w:r>
      <w:r w:rsidR="00F76C56" w:rsidRPr="001C2800">
        <w:rPr>
          <w:rFonts w:ascii="Times New Roman" w:hAnsi="Times New Roman" w:cs="Times New Roman"/>
          <w:color w:val="000000" w:themeColor="text1"/>
          <w:sz w:val="24"/>
          <w:szCs w:val="24"/>
        </w:rPr>
        <w:t>SE</w:t>
      </w:r>
      <w:r w:rsidR="007D0911" w:rsidRPr="001C2800">
        <w:rPr>
          <w:rFonts w:ascii="Times New Roman" w:hAnsi="Times New Roman" w:cs="Times New Roman"/>
          <w:color w:val="000000" w:themeColor="text1"/>
          <w:sz w:val="24"/>
          <w:szCs w:val="24"/>
        </w:rPr>
        <w:t xml:space="preserve">. </w:t>
      </w:r>
      <w:r w:rsidR="007464E3" w:rsidRPr="001C2800">
        <w:rPr>
          <w:rFonts w:ascii="Times New Roman" w:hAnsi="Times New Roman" w:cs="Times New Roman"/>
          <w:color w:val="000000" w:themeColor="text1"/>
          <w:sz w:val="24"/>
          <w:szCs w:val="24"/>
        </w:rPr>
        <w:t>E</w:t>
      </w:r>
      <w:r w:rsidR="007D0911" w:rsidRPr="001C2800">
        <w:rPr>
          <w:rFonts w:ascii="Times New Roman" w:hAnsi="Times New Roman" w:cs="Times New Roman"/>
          <w:color w:val="000000" w:themeColor="text1"/>
          <w:sz w:val="24"/>
          <w:szCs w:val="24"/>
        </w:rPr>
        <w:t xml:space="preserve">mbryos were </w:t>
      </w:r>
      <w:r w:rsidR="007464E3" w:rsidRPr="001C2800">
        <w:rPr>
          <w:rFonts w:ascii="Times New Roman" w:hAnsi="Times New Roman" w:cs="Times New Roman"/>
          <w:color w:val="000000" w:themeColor="text1"/>
          <w:sz w:val="24"/>
          <w:szCs w:val="24"/>
        </w:rPr>
        <w:t xml:space="preserve">further </w:t>
      </w:r>
      <w:r w:rsidR="007D0911" w:rsidRPr="001C2800">
        <w:rPr>
          <w:rFonts w:ascii="Times New Roman" w:hAnsi="Times New Roman" w:cs="Times New Roman"/>
          <w:color w:val="000000" w:themeColor="text1"/>
          <w:sz w:val="24"/>
          <w:szCs w:val="24"/>
        </w:rPr>
        <w:t xml:space="preserve">cultured on solid MS medium with BAP, alone or with </w:t>
      </w:r>
      <w:proofErr w:type="spellStart"/>
      <w:proofErr w:type="gramStart"/>
      <w:r w:rsidR="007D0911" w:rsidRPr="001C2800">
        <w:rPr>
          <w:rFonts w:ascii="Times New Roman" w:hAnsi="Times New Roman" w:cs="Times New Roman"/>
          <w:color w:val="000000" w:themeColor="text1"/>
          <w:sz w:val="24"/>
          <w:szCs w:val="24"/>
        </w:rPr>
        <w:t>Kn</w:t>
      </w:r>
      <w:proofErr w:type="spellEnd"/>
      <w:r w:rsidR="007D0911" w:rsidRPr="001C2800">
        <w:rPr>
          <w:rFonts w:ascii="Times New Roman" w:hAnsi="Times New Roman" w:cs="Times New Roman"/>
          <w:color w:val="000000" w:themeColor="text1"/>
          <w:sz w:val="24"/>
          <w:szCs w:val="24"/>
        </w:rPr>
        <w:t xml:space="preserve">  or</w:t>
      </w:r>
      <w:proofErr w:type="gramEnd"/>
      <w:r w:rsidR="007D0911" w:rsidRPr="001C2800">
        <w:rPr>
          <w:rFonts w:ascii="Times New Roman" w:hAnsi="Times New Roman" w:cs="Times New Roman"/>
          <w:color w:val="000000" w:themeColor="text1"/>
          <w:sz w:val="24"/>
          <w:szCs w:val="24"/>
        </w:rPr>
        <w:t xml:space="preserve"> TDZ, and </w:t>
      </w:r>
      <w:r w:rsidR="007464E3" w:rsidRPr="001C2800">
        <w:rPr>
          <w:rFonts w:ascii="Times New Roman" w:hAnsi="Times New Roman" w:cs="Times New Roman"/>
          <w:color w:val="000000" w:themeColor="text1"/>
          <w:sz w:val="24"/>
          <w:szCs w:val="24"/>
        </w:rPr>
        <w:t>ascorbic acid</w:t>
      </w:r>
      <w:r w:rsidR="003047F5" w:rsidRPr="001C2800">
        <w:rPr>
          <w:rFonts w:ascii="Times New Roman" w:hAnsi="Times New Roman" w:cs="Times New Roman"/>
          <w:color w:val="000000" w:themeColor="text1"/>
          <w:sz w:val="24"/>
          <w:szCs w:val="24"/>
        </w:rPr>
        <w:t>.</w:t>
      </w:r>
      <w:r w:rsidR="007D0911" w:rsidRPr="001C2800">
        <w:rPr>
          <w:rFonts w:ascii="Times New Roman" w:hAnsi="Times New Roman" w:cs="Times New Roman"/>
          <w:color w:val="000000" w:themeColor="text1"/>
          <w:sz w:val="24"/>
          <w:szCs w:val="24"/>
        </w:rPr>
        <w:t xml:space="preserve"> </w:t>
      </w:r>
      <w:r w:rsidR="007464E3" w:rsidRPr="001C2800">
        <w:rPr>
          <w:rFonts w:ascii="Times New Roman" w:hAnsi="Times New Roman" w:cs="Times New Roman"/>
          <w:color w:val="000000" w:themeColor="text1"/>
          <w:sz w:val="24"/>
          <w:szCs w:val="24"/>
        </w:rPr>
        <w:t xml:space="preserve"> Statistical analysis</w:t>
      </w:r>
      <w:r w:rsidR="007D0911" w:rsidRPr="001C2800">
        <w:rPr>
          <w:rFonts w:ascii="Times New Roman" w:hAnsi="Times New Roman" w:cs="Times New Roman"/>
          <w:color w:val="000000" w:themeColor="text1"/>
          <w:sz w:val="24"/>
          <w:szCs w:val="24"/>
        </w:rPr>
        <w:t xml:space="preserve"> </w:t>
      </w:r>
      <w:r w:rsidR="007464E3" w:rsidRPr="001C2800">
        <w:rPr>
          <w:rFonts w:ascii="Times New Roman" w:hAnsi="Times New Roman" w:cs="Times New Roman"/>
          <w:color w:val="000000" w:themeColor="text1"/>
          <w:sz w:val="24"/>
          <w:szCs w:val="24"/>
        </w:rPr>
        <w:t>was</w:t>
      </w:r>
      <w:r w:rsidR="007D0911" w:rsidRPr="001C2800">
        <w:rPr>
          <w:rFonts w:ascii="Times New Roman" w:hAnsi="Times New Roman" w:cs="Times New Roman"/>
          <w:color w:val="000000" w:themeColor="text1"/>
          <w:sz w:val="24"/>
          <w:szCs w:val="24"/>
        </w:rPr>
        <w:t xml:space="preserve"> </w:t>
      </w:r>
      <w:r w:rsidR="007464E3" w:rsidRPr="001C2800">
        <w:rPr>
          <w:rFonts w:ascii="Times New Roman" w:hAnsi="Times New Roman" w:cs="Times New Roman"/>
          <w:color w:val="000000" w:themeColor="text1"/>
          <w:sz w:val="24"/>
          <w:szCs w:val="24"/>
        </w:rPr>
        <w:t xml:space="preserve">performed </w:t>
      </w:r>
      <w:r w:rsidR="007D0911" w:rsidRPr="001C2800">
        <w:rPr>
          <w:rFonts w:ascii="Times New Roman" w:hAnsi="Times New Roman" w:cs="Times New Roman"/>
          <w:color w:val="000000" w:themeColor="text1"/>
          <w:sz w:val="24"/>
          <w:szCs w:val="24"/>
        </w:rPr>
        <w:t>by ANOVA and Duncan’s Multiple Range Test (p ≤0.05)</w:t>
      </w:r>
      <w:r w:rsidR="007464E3" w:rsidRPr="001C2800">
        <w:rPr>
          <w:rFonts w:ascii="Times New Roman" w:hAnsi="Times New Roman" w:cs="Times New Roman"/>
          <w:color w:val="000000" w:themeColor="text1"/>
          <w:sz w:val="24"/>
          <w:szCs w:val="24"/>
        </w:rPr>
        <w:t>.</w:t>
      </w:r>
      <w:r w:rsidR="00C42CD2" w:rsidRPr="001C2800">
        <w:rPr>
          <w:rFonts w:ascii="Times New Roman" w:hAnsi="Times New Roman" w:cs="Times New Roman"/>
          <w:color w:val="000000" w:themeColor="text1"/>
          <w:sz w:val="24"/>
          <w:szCs w:val="24"/>
        </w:rPr>
        <w:t xml:space="preserve"> </w:t>
      </w:r>
      <w:r w:rsidR="00833A7F" w:rsidRPr="001C2800">
        <w:rPr>
          <w:rFonts w:ascii="Times New Roman" w:hAnsi="Times New Roman" w:cs="Times New Roman"/>
          <w:b/>
          <w:bCs/>
          <w:color w:val="000000" w:themeColor="text1"/>
          <w:sz w:val="24"/>
          <w:szCs w:val="24"/>
          <w:lang w:val="en-IN"/>
        </w:rPr>
        <w:t>Results</w:t>
      </w:r>
      <w:r w:rsidR="00C42CD2" w:rsidRPr="001C2800">
        <w:rPr>
          <w:rFonts w:ascii="Times New Roman" w:hAnsi="Times New Roman" w:cs="Times New Roman"/>
          <w:color w:val="000000" w:themeColor="text1"/>
          <w:sz w:val="24"/>
          <w:szCs w:val="24"/>
          <w:lang w:val="en-IN"/>
        </w:rPr>
        <w:t>:</w:t>
      </w:r>
      <w:r w:rsidR="00004BFF" w:rsidRPr="001C2800">
        <w:rPr>
          <w:rFonts w:ascii="Times New Roman" w:hAnsi="Times New Roman" w:cs="Times New Roman"/>
          <w:color w:val="000000" w:themeColor="text1"/>
          <w:sz w:val="24"/>
          <w:szCs w:val="24"/>
          <w:lang w:val="en-IN"/>
        </w:rPr>
        <w:t xml:space="preserve"> </w:t>
      </w:r>
      <w:r w:rsidR="00C263EA" w:rsidRPr="001C2800">
        <w:rPr>
          <w:rFonts w:ascii="Times New Roman" w:hAnsi="Times New Roman" w:cs="Times New Roman"/>
          <w:color w:val="000000" w:themeColor="text1"/>
          <w:sz w:val="24"/>
          <w:szCs w:val="24"/>
        </w:rPr>
        <w:t>Seed germination was significantly improved from 3.3% to 26.7%</w:t>
      </w:r>
      <w:r w:rsidR="00F177C0" w:rsidRPr="001C2800">
        <w:rPr>
          <w:rFonts w:ascii="Times New Roman" w:hAnsi="Times New Roman" w:cs="Times New Roman"/>
          <w:color w:val="000000" w:themeColor="text1"/>
          <w:sz w:val="24"/>
          <w:szCs w:val="24"/>
        </w:rPr>
        <w:t xml:space="preserve"> with 1.0 mg/L </w:t>
      </w:r>
      <w:r w:rsidR="007B1D2E" w:rsidRPr="001C2800">
        <w:rPr>
          <w:rFonts w:ascii="Times New Roman" w:hAnsi="Times New Roman" w:cs="Times New Roman"/>
          <w:color w:val="000000" w:themeColor="text1"/>
          <w:sz w:val="24"/>
          <w:szCs w:val="24"/>
        </w:rPr>
        <w:t>gibberellic acid</w:t>
      </w:r>
      <w:r w:rsidR="00C263EA" w:rsidRPr="001C2800">
        <w:rPr>
          <w:rFonts w:ascii="Times New Roman" w:hAnsi="Times New Roman" w:cs="Times New Roman"/>
          <w:color w:val="000000" w:themeColor="text1"/>
          <w:sz w:val="24"/>
          <w:szCs w:val="24"/>
        </w:rPr>
        <w:t>.</w:t>
      </w:r>
      <w:r w:rsidR="00F177C0" w:rsidRPr="001C2800">
        <w:rPr>
          <w:rFonts w:ascii="Times New Roman" w:hAnsi="Times New Roman" w:cs="Times New Roman"/>
          <w:color w:val="000000" w:themeColor="text1"/>
          <w:sz w:val="24"/>
          <w:szCs w:val="24"/>
        </w:rPr>
        <w:t xml:space="preserve">  </w:t>
      </w:r>
      <w:r w:rsidR="00C263EA" w:rsidRPr="001C2800">
        <w:rPr>
          <w:rFonts w:ascii="Times New Roman" w:hAnsi="Times New Roman" w:cs="Times New Roman"/>
          <w:color w:val="000000" w:themeColor="text1"/>
          <w:sz w:val="24"/>
          <w:szCs w:val="24"/>
        </w:rPr>
        <w:t xml:space="preserve">Callus derived from </w:t>
      </w:r>
      <w:r w:rsidR="00C263EA" w:rsidRPr="001C2800">
        <w:rPr>
          <w:rFonts w:ascii="Times New Roman" w:hAnsi="Times New Roman" w:cs="Times New Roman"/>
          <w:i/>
          <w:iCs/>
          <w:color w:val="000000" w:themeColor="text1"/>
          <w:sz w:val="24"/>
          <w:szCs w:val="24"/>
        </w:rPr>
        <w:t>in vitro</w:t>
      </w:r>
      <w:r w:rsidR="00C263EA" w:rsidRPr="001C2800">
        <w:rPr>
          <w:rFonts w:ascii="Times New Roman" w:hAnsi="Times New Roman" w:cs="Times New Roman"/>
          <w:color w:val="000000" w:themeColor="text1"/>
          <w:sz w:val="24"/>
          <w:szCs w:val="24"/>
        </w:rPr>
        <w:t xml:space="preserve"> seedlings </w:t>
      </w:r>
      <w:r w:rsidR="00BF185D" w:rsidRPr="001C2800">
        <w:rPr>
          <w:rFonts w:ascii="Times New Roman" w:hAnsi="Times New Roman" w:cs="Times New Roman"/>
          <w:color w:val="000000" w:themeColor="text1"/>
          <w:sz w:val="24"/>
          <w:szCs w:val="24"/>
        </w:rPr>
        <w:t>produced</w:t>
      </w:r>
      <w:r w:rsidR="00C263EA" w:rsidRPr="001C2800">
        <w:rPr>
          <w:rFonts w:ascii="Times New Roman" w:hAnsi="Times New Roman" w:cs="Times New Roman"/>
          <w:color w:val="000000" w:themeColor="text1"/>
          <w:sz w:val="24"/>
          <w:szCs w:val="24"/>
        </w:rPr>
        <w:t xml:space="preserve"> bipolar </w:t>
      </w:r>
      <w:r w:rsidR="00F177C0" w:rsidRPr="001C2800">
        <w:rPr>
          <w:rFonts w:ascii="Times New Roman" w:hAnsi="Times New Roman" w:cs="Times New Roman"/>
          <w:color w:val="000000" w:themeColor="text1"/>
          <w:sz w:val="24"/>
          <w:szCs w:val="24"/>
        </w:rPr>
        <w:t xml:space="preserve">somatic embryos </w:t>
      </w:r>
      <w:r w:rsidR="00C263EA" w:rsidRPr="001C2800">
        <w:rPr>
          <w:rFonts w:ascii="Times New Roman" w:hAnsi="Times New Roman" w:cs="Times New Roman"/>
          <w:color w:val="000000" w:themeColor="text1"/>
          <w:sz w:val="24"/>
          <w:szCs w:val="24"/>
        </w:rPr>
        <w:t xml:space="preserve">with </w:t>
      </w:r>
      <w:r w:rsidR="00C42CD2" w:rsidRPr="001C2800">
        <w:rPr>
          <w:rFonts w:ascii="Times New Roman" w:hAnsi="Times New Roman" w:cs="Times New Roman"/>
          <w:color w:val="000000" w:themeColor="text1"/>
          <w:sz w:val="24"/>
          <w:szCs w:val="24"/>
        </w:rPr>
        <w:t xml:space="preserve">the </w:t>
      </w:r>
      <w:r w:rsidR="00C263EA" w:rsidRPr="001C2800">
        <w:rPr>
          <w:rFonts w:ascii="Times New Roman" w:hAnsi="Times New Roman" w:cs="Times New Roman"/>
          <w:color w:val="000000" w:themeColor="text1"/>
          <w:sz w:val="24"/>
          <w:szCs w:val="24"/>
        </w:rPr>
        <w:t xml:space="preserve">highest number </w:t>
      </w:r>
      <w:r w:rsidR="00F177C0" w:rsidRPr="001C2800">
        <w:rPr>
          <w:rFonts w:ascii="Times New Roman" w:hAnsi="Times New Roman" w:cs="Times New Roman"/>
          <w:color w:val="000000" w:themeColor="text1"/>
          <w:sz w:val="24"/>
          <w:szCs w:val="24"/>
        </w:rPr>
        <w:t>(81.00 ± 3.90) achieved with 0.5 mg/L NAA</w:t>
      </w:r>
      <w:r w:rsidR="00C263EA" w:rsidRPr="001C2800">
        <w:rPr>
          <w:rFonts w:ascii="Times New Roman" w:hAnsi="Times New Roman" w:cs="Times New Roman"/>
          <w:color w:val="000000" w:themeColor="text1"/>
          <w:sz w:val="24"/>
          <w:szCs w:val="24"/>
        </w:rPr>
        <w:t>.</w:t>
      </w:r>
      <w:r w:rsidR="00F177C0" w:rsidRPr="001C2800">
        <w:rPr>
          <w:rFonts w:ascii="Times New Roman" w:hAnsi="Times New Roman" w:cs="Times New Roman"/>
          <w:color w:val="000000" w:themeColor="text1"/>
          <w:sz w:val="24"/>
          <w:szCs w:val="24"/>
        </w:rPr>
        <w:t xml:space="preserve"> </w:t>
      </w:r>
      <w:r w:rsidR="00C263EA" w:rsidRPr="001C2800">
        <w:rPr>
          <w:rFonts w:ascii="Times New Roman" w:hAnsi="Times New Roman" w:cs="Times New Roman"/>
          <w:color w:val="000000" w:themeColor="text1"/>
          <w:sz w:val="24"/>
          <w:szCs w:val="24"/>
        </w:rPr>
        <w:t xml:space="preserve"> The</w:t>
      </w:r>
      <w:r w:rsidR="00F177C0" w:rsidRPr="001C2800">
        <w:rPr>
          <w:rFonts w:ascii="Times New Roman" w:hAnsi="Times New Roman" w:cs="Times New Roman"/>
          <w:color w:val="000000" w:themeColor="text1"/>
          <w:sz w:val="24"/>
          <w:szCs w:val="24"/>
        </w:rPr>
        <w:t xml:space="preserve"> maximum shoot induction (7.33 ± 0.58 and 7.33 ± 1.00) occurred with 0.5 and 2.0 mg/L BAP</w:t>
      </w:r>
      <w:r w:rsidR="00C263EA" w:rsidRPr="001C2800">
        <w:rPr>
          <w:rFonts w:ascii="Times New Roman" w:hAnsi="Times New Roman" w:cs="Times New Roman"/>
          <w:color w:val="000000" w:themeColor="text1"/>
          <w:sz w:val="24"/>
          <w:szCs w:val="24"/>
        </w:rPr>
        <w:t>, respectively</w:t>
      </w:r>
      <w:r w:rsidR="00F177C0" w:rsidRPr="001C2800">
        <w:rPr>
          <w:rFonts w:ascii="Times New Roman" w:hAnsi="Times New Roman" w:cs="Times New Roman"/>
          <w:color w:val="000000" w:themeColor="text1"/>
          <w:sz w:val="24"/>
          <w:szCs w:val="24"/>
        </w:rPr>
        <w:t xml:space="preserve">. </w:t>
      </w:r>
      <w:r w:rsidR="00C263EA" w:rsidRPr="001C2800">
        <w:rPr>
          <w:rFonts w:ascii="Times New Roman" w:hAnsi="Times New Roman" w:cs="Times New Roman"/>
          <w:color w:val="000000" w:themeColor="text1"/>
          <w:sz w:val="24"/>
          <w:szCs w:val="24"/>
        </w:rPr>
        <w:t>Growth regulator t</w:t>
      </w:r>
      <w:r w:rsidR="00F177C0" w:rsidRPr="001C2800">
        <w:rPr>
          <w:rFonts w:ascii="Times New Roman" w:hAnsi="Times New Roman" w:cs="Times New Roman"/>
          <w:color w:val="000000" w:themeColor="text1"/>
          <w:sz w:val="24"/>
          <w:szCs w:val="24"/>
        </w:rPr>
        <w:t xml:space="preserve">reatments significantly influenced </w:t>
      </w:r>
      <w:r w:rsidR="00597D5F" w:rsidRPr="001C2800">
        <w:rPr>
          <w:rFonts w:ascii="Times New Roman" w:hAnsi="Times New Roman" w:cs="Times New Roman"/>
          <w:color w:val="000000" w:themeColor="text1"/>
          <w:sz w:val="24"/>
          <w:szCs w:val="24"/>
        </w:rPr>
        <w:t>SE</w:t>
      </w:r>
      <w:r w:rsidR="00F177C0" w:rsidRPr="001C2800">
        <w:rPr>
          <w:rFonts w:ascii="Times New Roman" w:hAnsi="Times New Roman" w:cs="Times New Roman"/>
          <w:color w:val="000000" w:themeColor="text1"/>
          <w:sz w:val="24"/>
          <w:szCs w:val="24"/>
        </w:rPr>
        <w:t xml:space="preserve"> (</w:t>
      </w:r>
      <w:r w:rsidR="00F177C0" w:rsidRPr="001C2800">
        <w:rPr>
          <w:rFonts w:ascii="Times New Roman" w:hAnsi="Times New Roman" w:cs="Times New Roman"/>
          <w:i/>
          <w:iCs/>
          <w:color w:val="000000" w:themeColor="text1"/>
          <w:sz w:val="24"/>
          <w:szCs w:val="24"/>
        </w:rPr>
        <w:t>p</w:t>
      </w:r>
      <w:r w:rsidR="00F177C0" w:rsidRPr="001C2800">
        <w:rPr>
          <w:rFonts w:ascii="Times New Roman" w:hAnsi="Times New Roman" w:cs="Times New Roman"/>
          <w:color w:val="000000" w:themeColor="text1"/>
          <w:sz w:val="24"/>
          <w:szCs w:val="24"/>
        </w:rPr>
        <w:t xml:space="preserve"> = 0.055) and shoot induction (</w:t>
      </w:r>
      <w:r w:rsidR="00F177C0" w:rsidRPr="001C2800">
        <w:rPr>
          <w:rFonts w:ascii="Times New Roman" w:hAnsi="Times New Roman" w:cs="Times New Roman"/>
          <w:i/>
          <w:iCs/>
          <w:color w:val="000000" w:themeColor="text1"/>
          <w:sz w:val="24"/>
          <w:szCs w:val="24"/>
        </w:rPr>
        <w:t xml:space="preserve">p </w:t>
      </w:r>
      <w:r w:rsidR="00F177C0" w:rsidRPr="001C2800">
        <w:rPr>
          <w:rFonts w:ascii="Times New Roman" w:hAnsi="Times New Roman" w:cs="Times New Roman"/>
          <w:color w:val="000000" w:themeColor="text1"/>
          <w:sz w:val="24"/>
          <w:szCs w:val="24"/>
        </w:rPr>
        <w:t>= 0.004).</w:t>
      </w:r>
      <w:r w:rsidR="00C42CD2" w:rsidRPr="001C2800">
        <w:rPr>
          <w:rFonts w:ascii="Times New Roman" w:hAnsi="Times New Roman" w:cs="Times New Roman"/>
          <w:color w:val="000000" w:themeColor="text1"/>
          <w:sz w:val="24"/>
          <w:szCs w:val="24"/>
        </w:rPr>
        <w:t xml:space="preserve"> </w:t>
      </w:r>
      <w:r w:rsidR="00833A7F" w:rsidRPr="001C2800">
        <w:rPr>
          <w:rFonts w:ascii="Times New Roman" w:hAnsi="Times New Roman" w:cs="Times New Roman"/>
          <w:b/>
          <w:bCs/>
          <w:color w:val="000000" w:themeColor="text1"/>
          <w:sz w:val="24"/>
          <w:szCs w:val="24"/>
          <w:lang w:val="en-IN"/>
        </w:rPr>
        <w:t>Conclusions:</w:t>
      </w:r>
      <w:r w:rsidR="00C42CD2" w:rsidRPr="001C2800">
        <w:rPr>
          <w:rFonts w:ascii="Times New Roman" w:hAnsi="Times New Roman" w:cs="Times New Roman"/>
          <w:b/>
          <w:bCs/>
          <w:color w:val="000000" w:themeColor="text1"/>
          <w:sz w:val="24"/>
          <w:szCs w:val="24"/>
          <w:lang w:val="en-IN"/>
        </w:rPr>
        <w:t xml:space="preserve"> </w:t>
      </w:r>
      <w:r w:rsidR="00D94F49" w:rsidRPr="001C2800">
        <w:rPr>
          <w:rFonts w:ascii="Times New Roman" w:hAnsi="Times New Roman" w:cs="Times New Roman"/>
          <w:color w:val="000000" w:themeColor="text1"/>
          <w:sz w:val="24"/>
          <w:szCs w:val="24"/>
        </w:rPr>
        <w:t xml:space="preserve">Germinated seedlings served as effective explants for </w:t>
      </w:r>
      <w:r w:rsidR="00100A88" w:rsidRPr="001C2800">
        <w:rPr>
          <w:rFonts w:ascii="Times New Roman" w:hAnsi="Times New Roman" w:cs="Times New Roman"/>
          <w:color w:val="000000" w:themeColor="text1"/>
          <w:sz w:val="24"/>
          <w:szCs w:val="24"/>
        </w:rPr>
        <w:t>SE</w:t>
      </w:r>
      <w:r w:rsidR="00D94F49" w:rsidRPr="001C2800">
        <w:rPr>
          <w:rFonts w:ascii="Times New Roman" w:hAnsi="Times New Roman" w:cs="Times New Roman"/>
          <w:color w:val="000000" w:themeColor="text1"/>
          <w:sz w:val="24"/>
          <w:szCs w:val="24"/>
        </w:rPr>
        <w:t xml:space="preserve"> in </w:t>
      </w:r>
      <w:r w:rsidR="00D94F49" w:rsidRPr="001C2800">
        <w:rPr>
          <w:rFonts w:ascii="Times New Roman" w:hAnsi="Times New Roman" w:cs="Times New Roman"/>
          <w:i/>
          <w:iCs/>
          <w:color w:val="000000" w:themeColor="text1"/>
          <w:sz w:val="24"/>
          <w:szCs w:val="24"/>
        </w:rPr>
        <w:t xml:space="preserve">A </w:t>
      </w:r>
      <w:proofErr w:type="spellStart"/>
      <w:r w:rsidR="00D94F49" w:rsidRPr="001C2800">
        <w:rPr>
          <w:rFonts w:ascii="Times New Roman" w:hAnsi="Times New Roman" w:cs="Times New Roman"/>
          <w:i/>
          <w:iCs/>
          <w:color w:val="000000" w:themeColor="text1"/>
          <w:sz w:val="24"/>
          <w:szCs w:val="24"/>
        </w:rPr>
        <w:t>excelsa</w:t>
      </w:r>
      <w:proofErr w:type="spellEnd"/>
      <w:r w:rsidR="00D94F49" w:rsidRPr="001C2800">
        <w:rPr>
          <w:rFonts w:ascii="Times New Roman" w:hAnsi="Times New Roman" w:cs="Times New Roman"/>
          <w:i/>
          <w:iCs/>
          <w:color w:val="000000" w:themeColor="text1"/>
          <w:sz w:val="24"/>
          <w:szCs w:val="24"/>
        </w:rPr>
        <w:t xml:space="preserve">. </w:t>
      </w:r>
      <w:r w:rsidR="00F177C0" w:rsidRPr="001C2800">
        <w:rPr>
          <w:rFonts w:ascii="Times New Roman" w:hAnsi="Times New Roman" w:cs="Times New Roman"/>
          <w:color w:val="000000" w:themeColor="text1"/>
          <w:sz w:val="24"/>
          <w:szCs w:val="24"/>
        </w:rPr>
        <w:t xml:space="preserve">Low </w:t>
      </w:r>
      <w:r w:rsidR="00D94F49" w:rsidRPr="001C2800">
        <w:rPr>
          <w:rFonts w:ascii="Times New Roman" w:hAnsi="Times New Roman" w:cs="Times New Roman"/>
          <w:color w:val="000000" w:themeColor="text1"/>
          <w:sz w:val="24"/>
          <w:szCs w:val="24"/>
        </w:rPr>
        <w:t xml:space="preserve">concentration of </w:t>
      </w:r>
      <w:r w:rsidR="00F177C0" w:rsidRPr="001C2800">
        <w:rPr>
          <w:rFonts w:ascii="Times New Roman" w:hAnsi="Times New Roman" w:cs="Times New Roman"/>
          <w:color w:val="000000" w:themeColor="text1"/>
          <w:sz w:val="24"/>
          <w:szCs w:val="24"/>
        </w:rPr>
        <w:t xml:space="preserve">NAA in liquid MS medium promoted </w:t>
      </w:r>
      <w:r w:rsidR="009638DF" w:rsidRPr="001C2800">
        <w:rPr>
          <w:rFonts w:ascii="Times New Roman" w:hAnsi="Times New Roman" w:cs="Times New Roman"/>
          <w:color w:val="000000" w:themeColor="text1"/>
          <w:sz w:val="24"/>
          <w:szCs w:val="24"/>
        </w:rPr>
        <w:t>SE</w:t>
      </w:r>
      <w:r w:rsidR="00F177C0" w:rsidRPr="001C2800">
        <w:rPr>
          <w:rFonts w:ascii="Times New Roman" w:hAnsi="Times New Roman" w:cs="Times New Roman"/>
          <w:color w:val="000000" w:themeColor="text1"/>
          <w:sz w:val="24"/>
          <w:szCs w:val="24"/>
        </w:rPr>
        <w:t xml:space="preserve">, while BAP induced shoot </w:t>
      </w:r>
      <w:r w:rsidR="00D94F49" w:rsidRPr="001C2800">
        <w:rPr>
          <w:rFonts w:ascii="Times New Roman" w:hAnsi="Times New Roman" w:cs="Times New Roman"/>
          <w:color w:val="000000" w:themeColor="text1"/>
          <w:sz w:val="24"/>
          <w:szCs w:val="24"/>
        </w:rPr>
        <w:t>formation</w:t>
      </w:r>
      <w:r w:rsidR="00F177C0" w:rsidRPr="001C2800">
        <w:rPr>
          <w:rFonts w:ascii="Times New Roman" w:hAnsi="Times New Roman" w:cs="Times New Roman"/>
          <w:color w:val="000000" w:themeColor="text1"/>
          <w:sz w:val="24"/>
          <w:szCs w:val="24"/>
        </w:rPr>
        <w:t xml:space="preserve">. </w:t>
      </w:r>
      <w:r w:rsidR="00D94F49" w:rsidRPr="001C2800">
        <w:rPr>
          <w:rFonts w:ascii="Times New Roman" w:hAnsi="Times New Roman" w:cs="Times New Roman"/>
          <w:color w:val="000000" w:themeColor="text1"/>
          <w:sz w:val="24"/>
          <w:szCs w:val="24"/>
        </w:rPr>
        <w:t xml:space="preserve">Although </w:t>
      </w:r>
      <w:proofErr w:type="spellStart"/>
      <w:r w:rsidR="00D94F49" w:rsidRPr="001C2800">
        <w:rPr>
          <w:rFonts w:ascii="Times New Roman" w:hAnsi="Times New Roman" w:cs="Times New Roman"/>
          <w:color w:val="000000" w:themeColor="text1"/>
          <w:sz w:val="24"/>
          <w:szCs w:val="24"/>
        </w:rPr>
        <w:t>hyperhydricity</w:t>
      </w:r>
      <w:proofErr w:type="spellEnd"/>
      <w:r w:rsidR="00D94F49" w:rsidRPr="001C2800">
        <w:rPr>
          <w:rFonts w:ascii="Times New Roman" w:hAnsi="Times New Roman" w:cs="Times New Roman"/>
          <w:color w:val="000000" w:themeColor="text1"/>
          <w:sz w:val="24"/>
          <w:szCs w:val="24"/>
        </w:rPr>
        <w:t xml:space="preserve"> was observed during shoot elongation. </w:t>
      </w:r>
      <w:r w:rsidR="00C47E34" w:rsidRPr="001C2800">
        <w:rPr>
          <w:rFonts w:ascii="Times New Roman" w:hAnsi="Times New Roman" w:cs="Times New Roman"/>
          <w:color w:val="000000" w:themeColor="text1"/>
          <w:sz w:val="24"/>
          <w:szCs w:val="24"/>
        </w:rPr>
        <w:t>These</w:t>
      </w:r>
      <w:r w:rsidR="00CA4264" w:rsidRPr="001C2800">
        <w:rPr>
          <w:rFonts w:ascii="Times New Roman" w:hAnsi="Times New Roman" w:cs="Times New Roman"/>
          <w:color w:val="000000" w:themeColor="text1"/>
          <w:sz w:val="24"/>
          <w:szCs w:val="24"/>
        </w:rPr>
        <w:t xml:space="preserve"> findings lay the foundation for future work on somatic embryo conversion,</w:t>
      </w:r>
      <w:r w:rsidR="00D94F49" w:rsidRPr="001C2800">
        <w:rPr>
          <w:rFonts w:ascii="Times New Roman" w:hAnsi="Times New Roman" w:cs="Times New Roman"/>
          <w:color w:val="000000" w:themeColor="text1"/>
          <w:sz w:val="24"/>
          <w:szCs w:val="24"/>
        </w:rPr>
        <w:t xml:space="preserve"> artificial seed production, large-scale propagation, and conservation of </w:t>
      </w:r>
      <w:r w:rsidR="00D94F49" w:rsidRPr="001C2800">
        <w:rPr>
          <w:rFonts w:ascii="Times New Roman" w:hAnsi="Times New Roman" w:cs="Times New Roman"/>
          <w:i/>
          <w:iCs/>
          <w:color w:val="000000" w:themeColor="text1"/>
          <w:sz w:val="24"/>
          <w:szCs w:val="24"/>
        </w:rPr>
        <w:t xml:space="preserve">A. </w:t>
      </w:r>
      <w:proofErr w:type="spellStart"/>
      <w:r w:rsidR="00D94F49" w:rsidRPr="001C2800">
        <w:rPr>
          <w:rFonts w:ascii="Times New Roman" w:hAnsi="Times New Roman" w:cs="Times New Roman"/>
          <w:i/>
          <w:iCs/>
          <w:color w:val="000000" w:themeColor="text1"/>
          <w:sz w:val="24"/>
          <w:szCs w:val="24"/>
        </w:rPr>
        <w:t>excelsa</w:t>
      </w:r>
      <w:proofErr w:type="spellEnd"/>
      <w:r w:rsidR="00D94F49" w:rsidRPr="001C2800">
        <w:rPr>
          <w:rFonts w:ascii="Times New Roman" w:hAnsi="Times New Roman" w:cs="Times New Roman"/>
          <w:i/>
          <w:iCs/>
          <w:color w:val="000000" w:themeColor="text1"/>
          <w:sz w:val="24"/>
          <w:szCs w:val="24"/>
        </w:rPr>
        <w:t xml:space="preserve"> </w:t>
      </w:r>
      <w:proofErr w:type="spellStart"/>
      <w:r w:rsidR="00D94F49" w:rsidRPr="001C2800">
        <w:rPr>
          <w:rFonts w:ascii="Times New Roman" w:hAnsi="Times New Roman" w:cs="Times New Roman"/>
          <w:color w:val="000000" w:themeColor="text1"/>
          <w:sz w:val="24"/>
          <w:szCs w:val="24"/>
        </w:rPr>
        <w:t>Roxb</w:t>
      </w:r>
      <w:proofErr w:type="spellEnd"/>
      <w:r w:rsidR="00D94F49" w:rsidRPr="001C2800">
        <w:rPr>
          <w:rFonts w:ascii="Times New Roman" w:hAnsi="Times New Roman" w:cs="Times New Roman"/>
          <w:color w:val="000000" w:themeColor="text1"/>
          <w:sz w:val="24"/>
          <w:szCs w:val="24"/>
        </w:rPr>
        <w:t xml:space="preserve">. </w:t>
      </w:r>
    </w:p>
    <w:p w14:paraId="7F71993D" w14:textId="24D1F618" w:rsidR="000C3458" w:rsidRPr="001C2800" w:rsidRDefault="000C3458" w:rsidP="00C42CD2">
      <w:pPr>
        <w:spacing w:line="360" w:lineRule="auto"/>
        <w:jc w:val="both"/>
        <w:rPr>
          <w:rFonts w:ascii="Times New Roman" w:hAnsi="Times New Roman" w:cs="Times New Roman"/>
          <w:b/>
          <w:bCs/>
          <w:color w:val="000000" w:themeColor="text1"/>
          <w:sz w:val="24"/>
          <w:szCs w:val="24"/>
        </w:rPr>
      </w:pPr>
      <w:r w:rsidRPr="001C2800">
        <w:rPr>
          <w:rFonts w:ascii="Times New Roman" w:hAnsi="Times New Roman" w:cs="Times New Roman"/>
          <w:b/>
          <w:bCs/>
          <w:color w:val="000000" w:themeColor="text1"/>
          <w:sz w:val="24"/>
          <w:szCs w:val="24"/>
        </w:rPr>
        <w:t>Key Word</w:t>
      </w:r>
    </w:p>
    <w:p w14:paraId="4410B671" w14:textId="25DAB3CA" w:rsidR="00EA1E4B" w:rsidRPr="001C2800" w:rsidRDefault="00EA1E4B" w:rsidP="00AD266B">
      <w:pPr>
        <w:spacing w:line="360" w:lineRule="auto"/>
        <w:rPr>
          <w:rFonts w:ascii="Times New Roman" w:hAnsi="Times New Roman" w:cs="Times New Roman"/>
          <w:color w:val="000000" w:themeColor="text1"/>
          <w:sz w:val="24"/>
          <w:szCs w:val="24"/>
        </w:rPr>
      </w:pPr>
      <w:r w:rsidRPr="001C2800">
        <w:rPr>
          <w:rFonts w:ascii="Times New Roman" w:hAnsi="Times New Roman" w:cs="Times New Roman"/>
          <w:i/>
          <w:iCs/>
          <w:color w:val="000000" w:themeColor="text1"/>
          <w:sz w:val="24"/>
          <w:szCs w:val="24"/>
        </w:rPr>
        <w:t xml:space="preserve">Ailanthus </w:t>
      </w:r>
      <w:proofErr w:type="spellStart"/>
      <w:r w:rsidRPr="001C2800">
        <w:rPr>
          <w:rFonts w:ascii="Times New Roman" w:hAnsi="Times New Roman" w:cs="Times New Roman"/>
          <w:i/>
          <w:iCs/>
          <w:color w:val="000000" w:themeColor="text1"/>
          <w:sz w:val="24"/>
          <w:szCs w:val="24"/>
        </w:rPr>
        <w:t>excelsa</w:t>
      </w:r>
      <w:proofErr w:type="spellEnd"/>
      <w:r w:rsidRPr="001C2800">
        <w:rPr>
          <w:rFonts w:ascii="Times New Roman" w:hAnsi="Times New Roman" w:cs="Times New Roman"/>
          <w:i/>
          <w:iCs/>
          <w:color w:val="000000" w:themeColor="text1"/>
          <w:sz w:val="24"/>
          <w:szCs w:val="24"/>
        </w:rPr>
        <w:t xml:space="preserve"> </w:t>
      </w:r>
      <w:proofErr w:type="spellStart"/>
      <w:r w:rsidRPr="001C2800">
        <w:rPr>
          <w:rFonts w:ascii="Times New Roman" w:hAnsi="Times New Roman" w:cs="Times New Roman"/>
          <w:color w:val="000000" w:themeColor="text1"/>
          <w:sz w:val="24"/>
          <w:szCs w:val="24"/>
        </w:rPr>
        <w:t>Roxb</w:t>
      </w:r>
      <w:proofErr w:type="spellEnd"/>
      <w:r w:rsidRPr="001C2800">
        <w:rPr>
          <w:rFonts w:ascii="Times New Roman" w:hAnsi="Times New Roman" w:cs="Times New Roman"/>
          <w:color w:val="000000" w:themeColor="text1"/>
          <w:sz w:val="24"/>
          <w:szCs w:val="24"/>
        </w:rPr>
        <w:t>.; Callus; Growth regulators; Micropropagation; Plant growth regulators</w:t>
      </w:r>
      <w:r w:rsidR="00C42CD2" w:rsidRPr="001C2800">
        <w:rPr>
          <w:rFonts w:ascii="Times New Roman" w:hAnsi="Times New Roman" w:cs="Times New Roman"/>
          <w:color w:val="000000" w:themeColor="text1"/>
          <w:sz w:val="24"/>
          <w:szCs w:val="24"/>
        </w:rPr>
        <w:t xml:space="preserve">; </w:t>
      </w:r>
      <w:r w:rsidR="00F20D53" w:rsidRPr="001C2800">
        <w:rPr>
          <w:rFonts w:ascii="Times New Roman" w:hAnsi="Times New Roman" w:cs="Times New Roman"/>
          <w:color w:val="000000" w:themeColor="text1"/>
          <w:sz w:val="24"/>
          <w:szCs w:val="24"/>
        </w:rPr>
        <w:t>repetition</w:t>
      </w:r>
      <w:r w:rsidRPr="001C2800">
        <w:rPr>
          <w:rFonts w:ascii="Times New Roman" w:hAnsi="Times New Roman" w:cs="Times New Roman"/>
          <w:color w:val="000000" w:themeColor="text1"/>
          <w:sz w:val="24"/>
          <w:szCs w:val="24"/>
        </w:rPr>
        <w:t>; Somatic embryo</w:t>
      </w:r>
    </w:p>
    <w:p w14:paraId="506D5CB5" w14:textId="77777777" w:rsidR="00F34C75" w:rsidRPr="001C2800" w:rsidRDefault="00F34C75" w:rsidP="00AD266B">
      <w:pPr>
        <w:spacing w:line="360" w:lineRule="auto"/>
        <w:rPr>
          <w:rFonts w:ascii="Times New Roman" w:hAnsi="Times New Roman" w:cs="Times New Roman"/>
          <w:color w:val="000000" w:themeColor="text1"/>
          <w:sz w:val="24"/>
          <w:szCs w:val="24"/>
        </w:rPr>
      </w:pPr>
    </w:p>
    <w:p w14:paraId="5033DB80" w14:textId="50E7D5E5" w:rsidR="00F177C0" w:rsidRPr="001C2800" w:rsidRDefault="00B8686F" w:rsidP="00F177C0">
      <w:pPr>
        <w:pStyle w:val="ListParagraph"/>
        <w:numPr>
          <w:ilvl w:val="0"/>
          <w:numId w:val="2"/>
        </w:numPr>
        <w:spacing w:line="360" w:lineRule="auto"/>
        <w:jc w:val="both"/>
        <w:rPr>
          <w:rFonts w:ascii="Times New Roman" w:hAnsi="Times New Roman" w:cs="Times New Roman"/>
          <w:b/>
          <w:bCs/>
          <w:color w:val="000000" w:themeColor="text1"/>
          <w:sz w:val="24"/>
          <w:szCs w:val="24"/>
        </w:rPr>
      </w:pPr>
      <w:r w:rsidRPr="001C2800">
        <w:rPr>
          <w:rFonts w:ascii="Times New Roman" w:hAnsi="Times New Roman" w:cs="Times New Roman"/>
          <w:b/>
          <w:bCs/>
          <w:color w:val="000000" w:themeColor="text1"/>
          <w:sz w:val="24"/>
          <w:szCs w:val="24"/>
        </w:rPr>
        <w:lastRenderedPageBreak/>
        <w:t xml:space="preserve">INTRODUCTION </w:t>
      </w:r>
    </w:p>
    <w:p w14:paraId="70789E28" w14:textId="060B52F4" w:rsidR="006E2249" w:rsidRPr="001C2800" w:rsidRDefault="006E2249" w:rsidP="006E2249">
      <w:pPr>
        <w:spacing w:line="360" w:lineRule="auto"/>
        <w:ind w:firstLine="720"/>
        <w:jc w:val="both"/>
        <w:rPr>
          <w:rFonts w:ascii="Times New Roman" w:hAnsi="Times New Roman" w:cs="Times New Roman"/>
          <w:color w:val="000000" w:themeColor="text1"/>
          <w:sz w:val="24"/>
          <w:szCs w:val="24"/>
          <w:lang w:val="en-IN"/>
        </w:rPr>
      </w:pPr>
      <w:r w:rsidRPr="001C2800">
        <w:rPr>
          <w:rFonts w:ascii="Times New Roman" w:hAnsi="Times New Roman" w:cs="Times New Roman"/>
          <w:color w:val="000000" w:themeColor="text1"/>
          <w:sz w:val="24"/>
          <w:szCs w:val="24"/>
          <w:lang w:val="en-IN"/>
        </w:rPr>
        <w:t>India has a rich ethnobotanical heritage, with the use of medicinal plants documented for over 3,000 years (</w:t>
      </w:r>
      <w:r w:rsidRPr="001C2800">
        <w:rPr>
          <w:rFonts w:ascii="Times New Roman" w:hAnsi="Times New Roman" w:cs="Times New Roman"/>
          <w:noProof/>
          <w:color w:val="000000" w:themeColor="text1"/>
          <w:sz w:val="24"/>
          <w:szCs w:val="24"/>
        </w:rPr>
        <w:t xml:space="preserve">Swami </w:t>
      </w:r>
      <w:r w:rsidRPr="001C2800">
        <w:rPr>
          <w:rFonts w:ascii="Times New Roman" w:hAnsi="Times New Roman" w:cs="Times New Roman"/>
          <w:i/>
          <w:iCs/>
          <w:noProof/>
          <w:color w:val="000000" w:themeColor="text1"/>
          <w:sz w:val="24"/>
          <w:szCs w:val="24"/>
        </w:rPr>
        <w:t>et al</w:t>
      </w:r>
      <w:r w:rsidRPr="001C2800">
        <w:rPr>
          <w:rFonts w:ascii="Times New Roman" w:hAnsi="Times New Roman" w:cs="Times New Roman"/>
          <w:noProof/>
          <w:color w:val="000000" w:themeColor="text1"/>
          <w:sz w:val="24"/>
          <w:szCs w:val="24"/>
        </w:rPr>
        <w:t>.,</w:t>
      </w:r>
      <w:r w:rsidR="00F10EE0" w:rsidRPr="001C2800">
        <w:rPr>
          <w:rFonts w:ascii="Times New Roman" w:hAnsi="Times New Roman" w:cs="Times New Roman"/>
          <w:noProof/>
          <w:color w:val="000000" w:themeColor="text1"/>
          <w:sz w:val="24"/>
          <w:szCs w:val="24"/>
        </w:rPr>
        <w:t xml:space="preserve"> </w:t>
      </w:r>
      <w:r w:rsidRPr="001C2800">
        <w:rPr>
          <w:rFonts w:ascii="Times New Roman" w:hAnsi="Times New Roman" w:cs="Times New Roman"/>
          <w:noProof/>
          <w:color w:val="000000" w:themeColor="text1"/>
          <w:sz w:val="24"/>
          <w:szCs w:val="24"/>
        </w:rPr>
        <w:t>2022</w:t>
      </w:r>
      <w:r w:rsidRPr="001C2800">
        <w:rPr>
          <w:rFonts w:ascii="Times New Roman" w:hAnsi="Times New Roman" w:cs="Times New Roman"/>
          <w:color w:val="000000" w:themeColor="text1"/>
          <w:sz w:val="24"/>
          <w:szCs w:val="24"/>
          <w:lang w:val="en-IN"/>
        </w:rPr>
        <w:t xml:space="preserve">; </w:t>
      </w:r>
      <w:r w:rsidRPr="001C2800">
        <w:rPr>
          <w:rFonts w:ascii="Times New Roman" w:hAnsi="Times New Roman" w:cs="Times New Roman"/>
          <w:noProof/>
          <w:color w:val="000000" w:themeColor="text1"/>
          <w:sz w:val="24"/>
          <w:szCs w:val="24"/>
        </w:rPr>
        <w:t xml:space="preserve">Gogoi </w:t>
      </w:r>
      <w:r w:rsidRPr="001C2800">
        <w:rPr>
          <w:rFonts w:ascii="Times New Roman" w:hAnsi="Times New Roman" w:cs="Times New Roman"/>
          <w:i/>
          <w:iCs/>
          <w:noProof/>
          <w:color w:val="000000" w:themeColor="text1"/>
          <w:sz w:val="24"/>
          <w:szCs w:val="24"/>
        </w:rPr>
        <w:t>et al</w:t>
      </w:r>
      <w:r w:rsidRPr="001C2800">
        <w:rPr>
          <w:rFonts w:ascii="Times New Roman" w:hAnsi="Times New Roman" w:cs="Times New Roman"/>
          <w:noProof/>
          <w:color w:val="000000" w:themeColor="text1"/>
          <w:sz w:val="24"/>
          <w:szCs w:val="24"/>
        </w:rPr>
        <w:t>., 2024</w:t>
      </w:r>
      <w:r w:rsidRPr="001C2800">
        <w:rPr>
          <w:rFonts w:ascii="Times New Roman" w:hAnsi="Times New Roman" w:cs="Times New Roman"/>
          <w:color w:val="000000" w:themeColor="text1"/>
          <w:sz w:val="24"/>
          <w:szCs w:val="24"/>
          <w:lang w:val="en-IN"/>
        </w:rPr>
        <w:t xml:space="preserve">). Archaeobotanical and historical evidence suggest that the utilization of plant resources for disease treatment in India dates back to approximately 6000–4000 BCE, during the Buddhist period (Pan </w:t>
      </w:r>
      <w:r w:rsidRPr="001C2800">
        <w:rPr>
          <w:rFonts w:ascii="Times New Roman" w:hAnsi="Times New Roman" w:cs="Times New Roman"/>
          <w:i/>
          <w:iCs/>
          <w:color w:val="000000" w:themeColor="text1"/>
          <w:sz w:val="24"/>
          <w:szCs w:val="24"/>
          <w:lang w:val="en-IN"/>
        </w:rPr>
        <w:t>et al</w:t>
      </w:r>
      <w:r w:rsidRPr="001C2800">
        <w:rPr>
          <w:rFonts w:ascii="Times New Roman" w:hAnsi="Times New Roman" w:cs="Times New Roman"/>
          <w:color w:val="000000" w:themeColor="text1"/>
          <w:sz w:val="24"/>
          <w:szCs w:val="24"/>
          <w:lang w:val="en-IN"/>
        </w:rPr>
        <w:t>., 2014;</w:t>
      </w:r>
      <w:r w:rsidRPr="001C2800">
        <w:rPr>
          <w:rFonts w:ascii="Times New Roman" w:hAnsi="Times New Roman" w:cs="Times New Roman"/>
          <w:noProof/>
          <w:color w:val="000000" w:themeColor="text1"/>
          <w:sz w:val="24"/>
          <w:szCs w:val="24"/>
        </w:rPr>
        <w:t xml:space="preserve"> Ganguly </w:t>
      </w:r>
      <w:r w:rsidRPr="001C2800">
        <w:rPr>
          <w:rFonts w:ascii="Times New Roman" w:hAnsi="Times New Roman" w:cs="Times New Roman"/>
          <w:i/>
          <w:iCs/>
          <w:noProof/>
          <w:color w:val="000000" w:themeColor="text1"/>
          <w:sz w:val="24"/>
          <w:szCs w:val="24"/>
        </w:rPr>
        <w:t>et al</w:t>
      </w:r>
      <w:r w:rsidRPr="001C2800">
        <w:rPr>
          <w:rFonts w:ascii="Times New Roman" w:hAnsi="Times New Roman" w:cs="Times New Roman"/>
          <w:noProof/>
          <w:color w:val="000000" w:themeColor="text1"/>
          <w:sz w:val="24"/>
          <w:szCs w:val="24"/>
        </w:rPr>
        <w:t>., 2024)</w:t>
      </w:r>
      <w:r w:rsidRPr="001C2800">
        <w:rPr>
          <w:rFonts w:ascii="Times New Roman" w:hAnsi="Times New Roman" w:cs="Times New Roman"/>
          <w:color w:val="000000" w:themeColor="text1"/>
          <w:sz w:val="24"/>
          <w:szCs w:val="24"/>
          <w:lang w:val="en-IN"/>
        </w:rPr>
        <w:t>. An estimated 25,000 plant-based formulations are employed within various traditional and folk medicinal systems (</w:t>
      </w:r>
      <w:r w:rsidRPr="001C2800">
        <w:rPr>
          <w:rFonts w:ascii="Times New Roman" w:hAnsi="Times New Roman" w:cs="Times New Roman"/>
          <w:noProof/>
          <w:color w:val="000000" w:themeColor="text1"/>
          <w:sz w:val="24"/>
          <w:szCs w:val="24"/>
        </w:rPr>
        <w:t xml:space="preserve">Ghosh </w:t>
      </w:r>
      <w:r w:rsidRPr="001C2800">
        <w:rPr>
          <w:rFonts w:ascii="Times New Roman" w:hAnsi="Times New Roman" w:cs="Times New Roman"/>
          <w:i/>
          <w:iCs/>
          <w:noProof/>
          <w:color w:val="000000" w:themeColor="text1"/>
          <w:sz w:val="24"/>
          <w:szCs w:val="24"/>
        </w:rPr>
        <w:t>et al</w:t>
      </w:r>
      <w:r w:rsidRPr="001C2800">
        <w:rPr>
          <w:rFonts w:ascii="Times New Roman" w:hAnsi="Times New Roman" w:cs="Times New Roman"/>
          <w:noProof/>
          <w:color w:val="000000" w:themeColor="text1"/>
          <w:sz w:val="24"/>
          <w:szCs w:val="24"/>
        </w:rPr>
        <w:t>., 2023)</w:t>
      </w:r>
      <w:r w:rsidRPr="001C2800">
        <w:rPr>
          <w:rFonts w:ascii="Times New Roman" w:hAnsi="Times New Roman" w:cs="Times New Roman"/>
          <w:color w:val="000000" w:themeColor="text1"/>
          <w:sz w:val="24"/>
          <w:szCs w:val="24"/>
          <w:lang w:val="en-IN"/>
        </w:rPr>
        <w:t xml:space="preserve">. From the </w:t>
      </w:r>
      <w:proofErr w:type="gramStart"/>
      <w:r w:rsidRPr="001C2800">
        <w:rPr>
          <w:rFonts w:ascii="Times New Roman" w:hAnsi="Times New Roman" w:cs="Times New Roman"/>
          <w:color w:val="000000" w:themeColor="text1"/>
          <w:sz w:val="24"/>
          <w:szCs w:val="24"/>
          <w:lang w:val="en-IN"/>
        </w:rPr>
        <w:t>700 plant</w:t>
      </w:r>
      <w:proofErr w:type="gramEnd"/>
      <w:r w:rsidRPr="001C2800">
        <w:rPr>
          <w:rFonts w:ascii="Times New Roman" w:hAnsi="Times New Roman" w:cs="Times New Roman"/>
          <w:color w:val="000000" w:themeColor="text1"/>
          <w:sz w:val="24"/>
          <w:szCs w:val="24"/>
          <w:lang w:val="en-IN"/>
        </w:rPr>
        <w:t xml:space="preserve"> species </w:t>
      </w:r>
      <w:r w:rsidR="00D16E48" w:rsidRPr="001C2800">
        <w:rPr>
          <w:rFonts w:ascii="Times New Roman" w:hAnsi="Times New Roman" w:cs="Times New Roman"/>
          <w:color w:val="000000" w:themeColor="text1"/>
          <w:sz w:val="24"/>
          <w:szCs w:val="24"/>
          <w:lang w:val="en-IN"/>
        </w:rPr>
        <w:t xml:space="preserve">which </w:t>
      </w:r>
      <w:r w:rsidRPr="001C2800">
        <w:rPr>
          <w:rFonts w:ascii="Times New Roman" w:hAnsi="Times New Roman" w:cs="Times New Roman"/>
          <w:color w:val="000000" w:themeColor="text1"/>
          <w:sz w:val="24"/>
          <w:szCs w:val="24"/>
          <w:lang w:val="en-IN"/>
        </w:rPr>
        <w:t>predominantly used in the Indian herbal industry, nearly 90% are harvested directly from wild populations, raising concerns about sustainability and conservation</w:t>
      </w:r>
      <w:r w:rsidRPr="001C2800">
        <w:rPr>
          <w:rFonts w:ascii="Times New Roman" w:hAnsi="Times New Roman" w:cs="Times New Roman"/>
          <w:noProof/>
          <w:color w:val="000000" w:themeColor="text1"/>
          <w:sz w:val="24"/>
          <w:szCs w:val="24"/>
        </w:rPr>
        <w:t xml:space="preserve"> (Singh and  Kumar, 2021)</w:t>
      </w:r>
    </w:p>
    <w:p w14:paraId="5E584A82" w14:textId="2A2F08A7" w:rsidR="00145558" w:rsidRPr="001C2800" w:rsidRDefault="00F31506" w:rsidP="006E2249">
      <w:pPr>
        <w:spacing w:line="360" w:lineRule="auto"/>
        <w:ind w:firstLine="720"/>
        <w:jc w:val="both"/>
        <w:rPr>
          <w:rFonts w:ascii="Times New Roman" w:hAnsi="Times New Roman" w:cs="Times New Roman"/>
          <w:color w:val="000000" w:themeColor="text1"/>
          <w:sz w:val="24"/>
          <w:szCs w:val="24"/>
          <w:lang w:val="en-IN"/>
        </w:rPr>
      </w:pPr>
      <w:r w:rsidRPr="001C2800">
        <w:rPr>
          <w:rFonts w:ascii="Times New Roman" w:hAnsi="Times New Roman" w:cs="Times New Roman"/>
          <w:i/>
          <w:iCs/>
          <w:color w:val="000000" w:themeColor="text1"/>
          <w:sz w:val="24"/>
          <w:szCs w:val="24"/>
        </w:rPr>
        <w:t xml:space="preserve">Ailanthus </w:t>
      </w:r>
      <w:proofErr w:type="spellStart"/>
      <w:r w:rsidRPr="001C2800">
        <w:rPr>
          <w:rFonts w:ascii="Times New Roman" w:hAnsi="Times New Roman" w:cs="Times New Roman"/>
          <w:i/>
          <w:iCs/>
          <w:color w:val="000000" w:themeColor="text1"/>
          <w:sz w:val="24"/>
          <w:szCs w:val="24"/>
        </w:rPr>
        <w:t>excelsa</w:t>
      </w:r>
      <w:proofErr w:type="spellEnd"/>
      <w:r w:rsidRPr="001C2800">
        <w:rPr>
          <w:rFonts w:ascii="Times New Roman" w:hAnsi="Times New Roman" w:cs="Times New Roman"/>
          <w:color w:val="000000" w:themeColor="text1"/>
          <w:sz w:val="24"/>
          <w:szCs w:val="24"/>
        </w:rPr>
        <w:t> </w:t>
      </w:r>
      <w:proofErr w:type="spellStart"/>
      <w:r w:rsidRPr="001C2800">
        <w:rPr>
          <w:rFonts w:ascii="Times New Roman" w:hAnsi="Times New Roman" w:cs="Times New Roman"/>
          <w:color w:val="000000" w:themeColor="text1"/>
          <w:sz w:val="24"/>
          <w:szCs w:val="24"/>
        </w:rPr>
        <w:t>Roxb</w:t>
      </w:r>
      <w:proofErr w:type="spellEnd"/>
      <w:r w:rsidRPr="001C2800">
        <w:rPr>
          <w:rFonts w:ascii="Times New Roman" w:hAnsi="Times New Roman" w:cs="Times New Roman"/>
          <w:color w:val="000000" w:themeColor="text1"/>
          <w:sz w:val="24"/>
          <w:szCs w:val="24"/>
        </w:rPr>
        <w:t xml:space="preserve">. is a fast-growing multipurpose tree species of the family </w:t>
      </w:r>
      <w:r w:rsidRPr="001C2800">
        <w:rPr>
          <w:rFonts w:ascii="Times New Roman" w:hAnsi="Times New Roman" w:cs="Times New Roman"/>
          <w:i/>
          <w:iCs/>
          <w:color w:val="000000" w:themeColor="text1"/>
          <w:sz w:val="24"/>
          <w:szCs w:val="24"/>
        </w:rPr>
        <w:t>Simaroubaceae</w:t>
      </w:r>
      <w:r w:rsidRPr="001C2800">
        <w:rPr>
          <w:rFonts w:ascii="Times New Roman" w:hAnsi="Times New Roman" w:cs="Times New Roman"/>
          <w:color w:val="000000" w:themeColor="text1"/>
          <w:sz w:val="24"/>
          <w:szCs w:val="24"/>
        </w:rPr>
        <w:t xml:space="preserve"> (</w:t>
      </w:r>
      <w:r w:rsidR="00300686" w:rsidRPr="001C2800">
        <w:rPr>
          <w:rFonts w:ascii="Times New Roman" w:hAnsi="Times New Roman" w:cs="Times New Roman"/>
          <w:color w:val="000000" w:themeColor="text1"/>
          <w:sz w:val="24"/>
          <w:szCs w:val="24"/>
        </w:rPr>
        <w:t xml:space="preserve">Pal </w:t>
      </w:r>
      <w:r w:rsidR="00300686" w:rsidRPr="001C2800">
        <w:rPr>
          <w:rFonts w:ascii="Times New Roman" w:hAnsi="Times New Roman" w:cs="Times New Roman"/>
          <w:i/>
          <w:iCs/>
          <w:color w:val="000000" w:themeColor="text1"/>
          <w:sz w:val="24"/>
          <w:szCs w:val="24"/>
        </w:rPr>
        <w:t>et al</w:t>
      </w:r>
      <w:r w:rsidR="00300686" w:rsidRPr="001C2800">
        <w:rPr>
          <w:rFonts w:ascii="Times New Roman" w:hAnsi="Times New Roman" w:cs="Times New Roman"/>
          <w:color w:val="000000" w:themeColor="text1"/>
          <w:sz w:val="24"/>
          <w:szCs w:val="24"/>
        </w:rPr>
        <w:t>., 2023</w:t>
      </w:r>
      <w:r w:rsidRPr="001C2800">
        <w:rPr>
          <w:rFonts w:ascii="Times New Roman" w:hAnsi="Times New Roman" w:cs="Times New Roman"/>
          <w:color w:val="000000" w:themeColor="text1"/>
          <w:sz w:val="24"/>
          <w:szCs w:val="24"/>
        </w:rPr>
        <w:t>)</w:t>
      </w:r>
      <w:r w:rsidRPr="001C2800">
        <w:rPr>
          <w:rFonts w:ascii="Times New Roman" w:hAnsi="Times New Roman" w:cs="Times New Roman"/>
          <w:color w:val="000000" w:themeColor="text1"/>
          <w:sz w:val="24"/>
          <w:szCs w:val="24"/>
          <w:lang w:val="en-IN"/>
        </w:rPr>
        <w:t xml:space="preserve"> </w:t>
      </w:r>
      <w:r w:rsidR="001B3197" w:rsidRPr="001C2800">
        <w:rPr>
          <w:rFonts w:ascii="Times New Roman" w:hAnsi="Times New Roman" w:cs="Times New Roman"/>
          <w:color w:val="000000" w:themeColor="text1"/>
          <w:sz w:val="24"/>
          <w:szCs w:val="24"/>
        </w:rPr>
        <w:t>popularly known as the "Tree of Heaven,"</w:t>
      </w:r>
      <w:r w:rsidR="00D11227" w:rsidRPr="001C2800">
        <w:rPr>
          <w:rFonts w:ascii="Times New Roman" w:hAnsi="Times New Roman" w:cs="Times New Roman"/>
          <w:color w:val="000000" w:themeColor="text1"/>
          <w:sz w:val="24"/>
          <w:szCs w:val="24"/>
        </w:rPr>
        <w:t xml:space="preserve"> </w:t>
      </w:r>
      <w:r w:rsidR="001B3197" w:rsidRPr="001C2800">
        <w:rPr>
          <w:rFonts w:ascii="Times New Roman" w:hAnsi="Times New Roman" w:cs="Times New Roman"/>
          <w:color w:val="000000" w:themeColor="text1"/>
          <w:sz w:val="24"/>
          <w:szCs w:val="24"/>
        </w:rPr>
        <w:t>which has gained attention for its wide range of therapeutic properties, including anticancer (</w:t>
      </w:r>
      <w:proofErr w:type="spellStart"/>
      <w:r w:rsidR="001B3197" w:rsidRPr="001C2800">
        <w:rPr>
          <w:rFonts w:ascii="Times New Roman" w:hAnsi="Times New Roman" w:cs="Times New Roman"/>
          <w:color w:val="000000" w:themeColor="text1"/>
          <w:sz w:val="24"/>
          <w:szCs w:val="24"/>
        </w:rPr>
        <w:t>Vinmathi</w:t>
      </w:r>
      <w:proofErr w:type="spellEnd"/>
      <w:r w:rsidR="001B3197" w:rsidRPr="001C2800">
        <w:rPr>
          <w:rFonts w:ascii="Times New Roman" w:hAnsi="Times New Roman" w:cs="Times New Roman"/>
          <w:color w:val="000000" w:themeColor="text1"/>
          <w:sz w:val="24"/>
          <w:szCs w:val="24"/>
        </w:rPr>
        <w:t xml:space="preserve"> and Jacob</w:t>
      </w:r>
      <w:r w:rsidR="00300686" w:rsidRPr="001C2800">
        <w:rPr>
          <w:rFonts w:ascii="Times New Roman" w:hAnsi="Times New Roman" w:cs="Times New Roman"/>
          <w:color w:val="000000" w:themeColor="text1"/>
          <w:sz w:val="24"/>
          <w:szCs w:val="24"/>
        </w:rPr>
        <w:t>, 2015</w:t>
      </w:r>
      <w:r w:rsidR="001B3197" w:rsidRPr="001C2800">
        <w:rPr>
          <w:rFonts w:ascii="Times New Roman" w:hAnsi="Times New Roman" w:cs="Times New Roman"/>
          <w:color w:val="000000" w:themeColor="text1"/>
          <w:sz w:val="24"/>
          <w:szCs w:val="24"/>
        </w:rPr>
        <w:t>), antiparasitic (</w:t>
      </w:r>
      <w:proofErr w:type="spellStart"/>
      <w:r w:rsidR="001B3197" w:rsidRPr="001C2800">
        <w:rPr>
          <w:rFonts w:ascii="Times New Roman" w:hAnsi="Times New Roman" w:cs="Times New Roman"/>
          <w:color w:val="000000" w:themeColor="text1"/>
          <w:sz w:val="24"/>
          <w:szCs w:val="24"/>
        </w:rPr>
        <w:t>Dell’Agli</w:t>
      </w:r>
      <w:proofErr w:type="spellEnd"/>
      <w:r w:rsidR="001B3197" w:rsidRPr="001C2800">
        <w:rPr>
          <w:rFonts w:ascii="Times New Roman" w:hAnsi="Times New Roman" w:cs="Times New Roman"/>
          <w:color w:val="000000" w:themeColor="text1"/>
          <w:sz w:val="24"/>
          <w:szCs w:val="24"/>
        </w:rPr>
        <w:t xml:space="preserve"> </w:t>
      </w:r>
      <w:r w:rsidR="001B3197" w:rsidRPr="001C2800">
        <w:rPr>
          <w:rFonts w:ascii="Times New Roman" w:hAnsi="Times New Roman" w:cs="Times New Roman"/>
          <w:i/>
          <w:iCs/>
          <w:color w:val="000000" w:themeColor="text1"/>
          <w:sz w:val="24"/>
          <w:szCs w:val="24"/>
        </w:rPr>
        <w:t>et al</w:t>
      </w:r>
      <w:r w:rsidR="001B3197" w:rsidRPr="001C2800">
        <w:rPr>
          <w:rFonts w:ascii="Times New Roman" w:hAnsi="Times New Roman" w:cs="Times New Roman"/>
          <w:color w:val="000000" w:themeColor="text1"/>
          <w:sz w:val="24"/>
          <w:szCs w:val="24"/>
        </w:rPr>
        <w:t xml:space="preserve">., 2008), antiallergic (Kumar </w:t>
      </w:r>
      <w:r w:rsidR="001B3197" w:rsidRPr="001C2800">
        <w:rPr>
          <w:rFonts w:ascii="Times New Roman" w:hAnsi="Times New Roman" w:cs="Times New Roman"/>
          <w:i/>
          <w:iCs/>
          <w:color w:val="000000" w:themeColor="text1"/>
          <w:sz w:val="24"/>
          <w:szCs w:val="24"/>
        </w:rPr>
        <w:t>et al</w:t>
      </w:r>
      <w:r w:rsidR="001B3197" w:rsidRPr="001C2800">
        <w:rPr>
          <w:rFonts w:ascii="Times New Roman" w:hAnsi="Times New Roman" w:cs="Times New Roman"/>
          <w:color w:val="000000" w:themeColor="text1"/>
          <w:sz w:val="24"/>
          <w:szCs w:val="24"/>
        </w:rPr>
        <w:t xml:space="preserve">., 2011), analgesic (Patel and </w:t>
      </w:r>
      <w:proofErr w:type="spellStart"/>
      <w:r w:rsidR="001B3197" w:rsidRPr="001C2800">
        <w:rPr>
          <w:rFonts w:ascii="Times New Roman" w:hAnsi="Times New Roman" w:cs="Times New Roman"/>
          <w:color w:val="000000" w:themeColor="text1"/>
          <w:sz w:val="24"/>
          <w:szCs w:val="24"/>
        </w:rPr>
        <w:t>Nataraj</w:t>
      </w:r>
      <w:proofErr w:type="spellEnd"/>
      <w:r w:rsidR="001B3197" w:rsidRPr="001C2800">
        <w:rPr>
          <w:rFonts w:ascii="Times New Roman" w:hAnsi="Times New Roman" w:cs="Times New Roman"/>
          <w:color w:val="000000" w:themeColor="text1"/>
          <w:sz w:val="24"/>
          <w:szCs w:val="24"/>
        </w:rPr>
        <w:t>, 2018), antidiarrheal, and anti-inflammatory activities (Singh, 2016). In addition to</w:t>
      </w:r>
      <w:r w:rsidR="00D16E48" w:rsidRPr="001C2800">
        <w:rPr>
          <w:rFonts w:ascii="Times New Roman" w:hAnsi="Times New Roman" w:cs="Times New Roman"/>
          <w:color w:val="000000" w:themeColor="text1"/>
          <w:sz w:val="24"/>
          <w:szCs w:val="24"/>
        </w:rPr>
        <w:t xml:space="preserve"> </w:t>
      </w:r>
      <w:r w:rsidR="001B3197" w:rsidRPr="001C2800">
        <w:rPr>
          <w:rFonts w:ascii="Times New Roman" w:hAnsi="Times New Roman" w:cs="Times New Roman"/>
          <w:color w:val="000000" w:themeColor="text1"/>
          <w:sz w:val="24"/>
          <w:szCs w:val="24"/>
        </w:rPr>
        <w:t xml:space="preserve">medicinal uses, </w:t>
      </w:r>
      <w:proofErr w:type="gramStart"/>
      <w:r w:rsidR="001B3197" w:rsidRPr="001C2800">
        <w:rPr>
          <w:rFonts w:ascii="Times New Roman" w:hAnsi="Times New Roman" w:cs="Times New Roman"/>
          <w:color w:val="000000" w:themeColor="text1"/>
          <w:sz w:val="24"/>
          <w:szCs w:val="24"/>
        </w:rPr>
        <w:t xml:space="preserve">the </w:t>
      </w:r>
      <w:r w:rsidR="00D16E48" w:rsidRPr="001C2800">
        <w:rPr>
          <w:rFonts w:ascii="Times New Roman" w:hAnsi="Times New Roman" w:cs="Times New Roman"/>
          <w:color w:val="000000" w:themeColor="text1"/>
          <w:sz w:val="24"/>
          <w:szCs w:val="24"/>
        </w:rPr>
        <w:t xml:space="preserve"> </w:t>
      </w:r>
      <w:r w:rsidR="00D16E48" w:rsidRPr="001C2800">
        <w:rPr>
          <w:rFonts w:ascii="Times New Roman" w:hAnsi="Times New Roman" w:cs="Times New Roman"/>
          <w:i/>
          <w:iCs/>
          <w:color w:val="000000" w:themeColor="text1"/>
          <w:sz w:val="24"/>
          <w:szCs w:val="24"/>
        </w:rPr>
        <w:t>A.</w:t>
      </w:r>
      <w:proofErr w:type="gramEnd"/>
      <w:r w:rsidR="00D16E48" w:rsidRPr="001C2800">
        <w:rPr>
          <w:rFonts w:ascii="Times New Roman" w:hAnsi="Times New Roman" w:cs="Times New Roman"/>
          <w:i/>
          <w:iCs/>
          <w:color w:val="000000" w:themeColor="text1"/>
          <w:sz w:val="24"/>
          <w:szCs w:val="24"/>
        </w:rPr>
        <w:t xml:space="preserve"> </w:t>
      </w:r>
      <w:proofErr w:type="spellStart"/>
      <w:r w:rsidR="00D16E48" w:rsidRPr="001C2800">
        <w:rPr>
          <w:rFonts w:ascii="Times New Roman" w:hAnsi="Times New Roman" w:cs="Times New Roman"/>
          <w:i/>
          <w:iCs/>
          <w:color w:val="000000" w:themeColor="text1"/>
          <w:sz w:val="24"/>
          <w:szCs w:val="24"/>
        </w:rPr>
        <w:t>excelsa</w:t>
      </w:r>
      <w:proofErr w:type="spellEnd"/>
      <w:r w:rsidR="001B3197" w:rsidRPr="001C2800">
        <w:rPr>
          <w:rFonts w:ascii="Times New Roman" w:hAnsi="Times New Roman" w:cs="Times New Roman"/>
          <w:color w:val="000000" w:themeColor="text1"/>
          <w:sz w:val="24"/>
          <w:szCs w:val="24"/>
        </w:rPr>
        <w:t xml:space="preserve"> also serves as fodder, a source of softwood for packaging</w:t>
      </w:r>
      <w:r w:rsidR="00C42CD2" w:rsidRPr="001C2800">
        <w:rPr>
          <w:rFonts w:ascii="Times New Roman" w:hAnsi="Times New Roman" w:cs="Times New Roman"/>
          <w:color w:val="000000" w:themeColor="text1"/>
          <w:sz w:val="24"/>
          <w:szCs w:val="24"/>
        </w:rPr>
        <w:t>,</w:t>
      </w:r>
      <w:r w:rsidR="001B3197" w:rsidRPr="001C2800">
        <w:rPr>
          <w:rFonts w:ascii="Times New Roman" w:hAnsi="Times New Roman" w:cs="Times New Roman"/>
          <w:color w:val="000000" w:themeColor="text1"/>
          <w:sz w:val="24"/>
          <w:szCs w:val="24"/>
        </w:rPr>
        <w:t xml:space="preserve"> and material for making soft toys such as puppets (Patel and </w:t>
      </w:r>
      <w:proofErr w:type="spellStart"/>
      <w:r w:rsidR="001B3197" w:rsidRPr="001C2800">
        <w:rPr>
          <w:rFonts w:ascii="Times New Roman" w:hAnsi="Times New Roman" w:cs="Times New Roman"/>
          <w:color w:val="000000" w:themeColor="text1"/>
          <w:sz w:val="24"/>
          <w:szCs w:val="24"/>
        </w:rPr>
        <w:t>Nataraj</w:t>
      </w:r>
      <w:proofErr w:type="spellEnd"/>
      <w:r w:rsidR="001B3197" w:rsidRPr="001C2800">
        <w:rPr>
          <w:rFonts w:ascii="Times New Roman" w:hAnsi="Times New Roman" w:cs="Times New Roman"/>
          <w:color w:val="000000" w:themeColor="text1"/>
          <w:sz w:val="24"/>
          <w:szCs w:val="24"/>
        </w:rPr>
        <w:t>, 2018), matchboxes, and sword handles (</w:t>
      </w:r>
      <w:proofErr w:type="spellStart"/>
      <w:r w:rsidR="001B3197" w:rsidRPr="001C2800">
        <w:rPr>
          <w:rFonts w:ascii="Times New Roman" w:hAnsi="Times New Roman" w:cs="Times New Roman"/>
          <w:color w:val="000000" w:themeColor="text1"/>
          <w:sz w:val="24"/>
          <w:szCs w:val="24"/>
        </w:rPr>
        <w:t>Tomar</w:t>
      </w:r>
      <w:proofErr w:type="spellEnd"/>
      <w:r w:rsidR="001B3197" w:rsidRPr="001C2800">
        <w:rPr>
          <w:rFonts w:ascii="Times New Roman" w:hAnsi="Times New Roman" w:cs="Times New Roman"/>
          <w:color w:val="000000" w:themeColor="text1"/>
          <w:sz w:val="24"/>
          <w:szCs w:val="24"/>
        </w:rPr>
        <w:t xml:space="preserve"> </w:t>
      </w:r>
      <w:r w:rsidR="001B3197" w:rsidRPr="001C2800">
        <w:rPr>
          <w:rFonts w:ascii="Times New Roman" w:hAnsi="Times New Roman" w:cs="Times New Roman"/>
          <w:i/>
          <w:iCs/>
          <w:color w:val="000000" w:themeColor="text1"/>
          <w:sz w:val="24"/>
          <w:szCs w:val="24"/>
        </w:rPr>
        <w:t>et al</w:t>
      </w:r>
      <w:r w:rsidR="001B3197" w:rsidRPr="001C2800">
        <w:rPr>
          <w:rFonts w:ascii="Times New Roman" w:hAnsi="Times New Roman" w:cs="Times New Roman"/>
          <w:color w:val="000000" w:themeColor="text1"/>
          <w:sz w:val="24"/>
          <w:szCs w:val="24"/>
        </w:rPr>
        <w:t xml:space="preserve">., 2004). Common names for </w:t>
      </w:r>
      <w:r w:rsidR="001B3197" w:rsidRPr="001C2800">
        <w:rPr>
          <w:rFonts w:ascii="Times New Roman" w:hAnsi="Times New Roman" w:cs="Times New Roman"/>
          <w:i/>
          <w:iCs/>
          <w:color w:val="000000" w:themeColor="text1"/>
          <w:sz w:val="24"/>
          <w:szCs w:val="24"/>
        </w:rPr>
        <w:t>A</w:t>
      </w:r>
      <w:r w:rsidR="00D16E48" w:rsidRPr="001C2800">
        <w:rPr>
          <w:rFonts w:ascii="Times New Roman" w:hAnsi="Times New Roman" w:cs="Times New Roman"/>
          <w:i/>
          <w:iCs/>
          <w:color w:val="000000" w:themeColor="text1"/>
          <w:sz w:val="24"/>
          <w:szCs w:val="24"/>
        </w:rPr>
        <w:t>.</w:t>
      </w:r>
      <w:r w:rsidR="001B3197" w:rsidRPr="001C2800">
        <w:rPr>
          <w:rFonts w:ascii="Times New Roman" w:hAnsi="Times New Roman" w:cs="Times New Roman"/>
          <w:i/>
          <w:iCs/>
          <w:color w:val="000000" w:themeColor="text1"/>
          <w:sz w:val="24"/>
          <w:szCs w:val="24"/>
        </w:rPr>
        <w:t xml:space="preserve"> </w:t>
      </w:r>
      <w:proofErr w:type="spellStart"/>
      <w:r w:rsidR="001B3197" w:rsidRPr="001C2800">
        <w:rPr>
          <w:rFonts w:ascii="Times New Roman" w:hAnsi="Times New Roman" w:cs="Times New Roman"/>
          <w:i/>
          <w:iCs/>
          <w:color w:val="000000" w:themeColor="text1"/>
          <w:sz w:val="24"/>
          <w:szCs w:val="24"/>
        </w:rPr>
        <w:t>excelsa</w:t>
      </w:r>
      <w:proofErr w:type="spellEnd"/>
      <w:r w:rsidR="001B3197" w:rsidRPr="001C2800">
        <w:rPr>
          <w:rFonts w:ascii="Times New Roman" w:hAnsi="Times New Roman" w:cs="Times New Roman"/>
          <w:color w:val="000000" w:themeColor="text1"/>
          <w:sz w:val="24"/>
          <w:szCs w:val="24"/>
        </w:rPr>
        <w:t xml:space="preserve"> include ‘</w:t>
      </w:r>
      <w:proofErr w:type="spellStart"/>
      <w:r w:rsidR="001B3197" w:rsidRPr="001C2800">
        <w:rPr>
          <w:rFonts w:ascii="Times New Roman" w:hAnsi="Times New Roman" w:cs="Times New Roman"/>
          <w:color w:val="000000" w:themeColor="text1"/>
          <w:sz w:val="24"/>
          <w:szCs w:val="24"/>
        </w:rPr>
        <w:t>Arduso</w:t>
      </w:r>
      <w:proofErr w:type="spellEnd"/>
      <w:r w:rsidR="001B3197" w:rsidRPr="001C2800">
        <w:rPr>
          <w:rFonts w:ascii="Times New Roman" w:hAnsi="Times New Roman" w:cs="Times New Roman"/>
          <w:color w:val="000000" w:themeColor="text1"/>
          <w:sz w:val="24"/>
          <w:szCs w:val="24"/>
        </w:rPr>
        <w:t>’ (in Gujarati), ‘</w:t>
      </w:r>
      <w:proofErr w:type="spellStart"/>
      <w:r w:rsidR="001B3197" w:rsidRPr="001C2800">
        <w:rPr>
          <w:rFonts w:ascii="Times New Roman" w:hAnsi="Times New Roman" w:cs="Times New Roman"/>
          <w:color w:val="000000" w:themeColor="text1"/>
          <w:sz w:val="24"/>
          <w:szCs w:val="24"/>
        </w:rPr>
        <w:t>Maharukh</w:t>
      </w:r>
      <w:proofErr w:type="spellEnd"/>
      <w:r w:rsidR="001B3197" w:rsidRPr="001C2800">
        <w:rPr>
          <w:rFonts w:ascii="Times New Roman" w:hAnsi="Times New Roman" w:cs="Times New Roman"/>
          <w:color w:val="000000" w:themeColor="text1"/>
          <w:sz w:val="24"/>
          <w:szCs w:val="24"/>
        </w:rPr>
        <w:t>’ (in Hindi), and ‘</w:t>
      </w:r>
      <w:proofErr w:type="spellStart"/>
      <w:r w:rsidR="001B3197" w:rsidRPr="001C2800">
        <w:rPr>
          <w:rFonts w:ascii="Times New Roman" w:hAnsi="Times New Roman" w:cs="Times New Roman"/>
          <w:color w:val="000000" w:themeColor="text1"/>
          <w:sz w:val="24"/>
          <w:szCs w:val="24"/>
        </w:rPr>
        <w:t>Arlu</w:t>
      </w:r>
      <w:proofErr w:type="spellEnd"/>
      <w:r w:rsidR="001B3197" w:rsidRPr="001C2800">
        <w:rPr>
          <w:rFonts w:ascii="Times New Roman" w:hAnsi="Times New Roman" w:cs="Times New Roman"/>
          <w:color w:val="000000" w:themeColor="text1"/>
          <w:sz w:val="24"/>
          <w:szCs w:val="24"/>
        </w:rPr>
        <w:t>’ or ‘</w:t>
      </w:r>
      <w:proofErr w:type="spellStart"/>
      <w:r w:rsidR="001B3197" w:rsidRPr="001C2800">
        <w:rPr>
          <w:rFonts w:ascii="Times New Roman" w:hAnsi="Times New Roman" w:cs="Times New Roman"/>
          <w:color w:val="000000" w:themeColor="text1"/>
          <w:sz w:val="24"/>
          <w:szCs w:val="24"/>
        </w:rPr>
        <w:t>Araluvrksa</w:t>
      </w:r>
      <w:proofErr w:type="spellEnd"/>
      <w:r w:rsidR="001B3197" w:rsidRPr="001C2800">
        <w:rPr>
          <w:rFonts w:ascii="Times New Roman" w:hAnsi="Times New Roman" w:cs="Times New Roman"/>
          <w:color w:val="000000" w:themeColor="text1"/>
          <w:sz w:val="24"/>
          <w:szCs w:val="24"/>
        </w:rPr>
        <w:t xml:space="preserve">’ (in Sanskrit). It is found </w:t>
      </w:r>
      <w:r w:rsidR="000D12EF" w:rsidRPr="001C2800">
        <w:rPr>
          <w:rFonts w:ascii="Times New Roman" w:hAnsi="Times New Roman" w:cs="Times New Roman"/>
          <w:color w:val="000000" w:themeColor="text1"/>
          <w:sz w:val="24"/>
          <w:szCs w:val="24"/>
        </w:rPr>
        <w:t>in India, Australia</w:t>
      </w:r>
      <w:r w:rsidR="001B3197" w:rsidRPr="001C2800">
        <w:rPr>
          <w:rFonts w:ascii="Times New Roman" w:hAnsi="Times New Roman" w:cs="Times New Roman"/>
          <w:color w:val="000000" w:themeColor="text1"/>
          <w:sz w:val="24"/>
          <w:szCs w:val="24"/>
        </w:rPr>
        <w:t xml:space="preserve">, China, and Japan (Singh, 2016; Kumar </w:t>
      </w:r>
      <w:r w:rsidR="001B3197" w:rsidRPr="001C2800">
        <w:rPr>
          <w:rFonts w:ascii="Times New Roman" w:hAnsi="Times New Roman" w:cs="Times New Roman"/>
          <w:i/>
          <w:iCs/>
          <w:color w:val="000000" w:themeColor="text1"/>
          <w:sz w:val="24"/>
          <w:szCs w:val="24"/>
        </w:rPr>
        <w:t>et al</w:t>
      </w:r>
      <w:r w:rsidR="001B3197" w:rsidRPr="001C2800">
        <w:rPr>
          <w:rFonts w:ascii="Times New Roman" w:hAnsi="Times New Roman" w:cs="Times New Roman"/>
          <w:color w:val="000000" w:themeColor="text1"/>
          <w:sz w:val="24"/>
          <w:szCs w:val="24"/>
        </w:rPr>
        <w:t>., 201</w:t>
      </w:r>
      <w:r w:rsidR="00F10EE0" w:rsidRPr="001C2800">
        <w:rPr>
          <w:rFonts w:ascii="Times New Roman" w:hAnsi="Times New Roman" w:cs="Times New Roman"/>
          <w:color w:val="000000" w:themeColor="text1"/>
          <w:sz w:val="24"/>
          <w:szCs w:val="24"/>
        </w:rPr>
        <w:t>1</w:t>
      </w:r>
      <w:r w:rsidR="001B3197" w:rsidRPr="001C2800">
        <w:rPr>
          <w:rFonts w:ascii="Times New Roman" w:hAnsi="Times New Roman" w:cs="Times New Roman"/>
          <w:color w:val="000000" w:themeColor="text1"/>
          <w:sz w:val="24"/>
          <w:szCs w:val="24"/>
        </w:rPr>
        <w:t>). This deciduous tree thrives in arid and semi-arid environments</w:t>
      </w:r>
      <w:r w:rsidR="000D12EF" w:rsidRPr="001C2800">
        <w:rPr>
          <w:rFonts w:ascii="Times New Roman" w:hAnsi="Times New Roman" w:cs="Times New Roman"/>
          <w:color w:val="000000" w:themeColor="text1"/>
          <w:sz w:val="24"/>
          <w:szCs w:val="24"/>
        </w:rPr>
        <w:t xml:space="preserve"> </w:t>
      </w:r>
      <w:r w:rsidR="00116B5F" w:rsidRPr="001C2800">
        <w:rPr>
          <w:rFonts w:ascii="Times New Roman" w:hAnsi="Times New Roman" w:cs="Times New Roman"/>
          <w:color w:val="000000" w:themeColor="text1"/>
          <w:sz w:val="24"/>
          <w:szCs w:val="24"/>
        </w:rPr>
        <w:t>and</w:t>
      </w:r>
      <w:r w:rsidR="00D11227" w:rsidRPr="001C2800">
        <w:rPr>
          <w:rFonts w:ascii="Times New Roman" w:hAnsi="Times New Roman" w:cs="Times New Roman"/>
          <w:color w:val="000000" w:themeColor="text1"/>
          <w:sz w:val="24"/>
          <w:szCs w:val="24"/>
        </w:rPr>
        <w:t xml:space="preserve"> </w:t>
      </w:r>
      <w:r w:rsidR="005F5804" w:rsidRPr="001C2800">
        <w:rPr>
          <w:rFonts w:ascii="Times New Roman" w:hAnsi="Times New Roman" w:cs="Times New Roman"/>
          <w:color w:val="000000" w:themeColor="text1"/>
          <w:sz w:val="24"/>
          <w:szCs w:val="24"/>
        </w:rPr>
        <w:t xml:space="preserve">is </w:t>
      </w:r>
      <w:r w:rsidR="001B3197" w:rsidRPr="001C2800">
        <w:rPr>
          <w:rFonts w:ascii="Times New Roman" w:hAnsi="Times New Roman" w:cs="Times New Roman"/>
          <w:color w:val="000000" w:themeColor="text1"/>
          <w:sz w:val="24"/>
          <w:szCs w:val="24"/>
        </w:rPr>
        <w:t xml:space="preserve">recognized as a fast-growing, multipurpose </w:t>
      </w:r>
      <w:r w:rsidR="00D16E48" w:rsidRPr="001C2800">
        <w:rPr>
          <w:rFonts w:ascii="Times New Roman" w:hAnsi="Times New Roman" w:cs="Times New Roman"/>
          <w:color w:val="000000" w:themeColor="text1"/>
          <w:sz w:val="24"/>
          <w:szCs w:val="24"/>
        </w:rPr>
        <w:t xml:space="preserve">tree </w:t>
      </w:r>
      <w:r w:rsidR="001B3197" w:rsidRPr="001C2800">
        <w:rPr>
          <w:rFonts w:ascii="Times New Roman" w:hAnsi="Times New Roman" w:cs="Times New Roman"/>
          <w:color w:val="000000" w:themeColor="text1"/>
          <w:sz w:val="24"/>
          <w:szCs w:val="24"/>
        </w:rPr>
        <w:t>species recommended by the National Medicinal Plants Board (NMPB), New Delhi, under the contractual farming scheme</w:t>
      </w:r>
      <w:r w:rsidR="00A03641" w:rsidRPr="001C2800">
        <w:rPr>
          <w:rFonts w:ascii="Times New Roman" w:hAnsi="Times New Roman" w:cs="Times New Roman"/>
          <w:color w:val="000000" w:themeColor="text1"/>
          <w:sz w:val="24"/>
          <w:szCs w:val="24"/>
        </w:rPr>
        <w:t xml:space="preserve"> </w:t>
      </w:r>
      <w:r w:rsidR="000D12EF" w:rsidRPr="001C2800">
        <w:rPr>
          <w:rFonts w:ascii="Times New Roman" w:hAnsi="Times New Roman" w:cs="Times New Roman"/>
          <w:color w:val="000000" w:themeColor="text1"/>
          <w:sz w:val="24"/>
          <w:szCs w:val="24"/>
        </w:rPr>
        <w:t>(</w:t>
      </w:r>
      <w:r w:rsidR="00A03641" w:rsidRPr="001C2800">
        <w:rPr>
          <w:rFonts w:ascii="Times New Roman" w:hAnsi="Times New Roman" w:cs="Times New Roman"/>
          <w:noProof/>
          <w:color w:val="000000" w:themeColor="text1"/>
          <w:sz w:val="24"/>
          <w:szCs w:val="24"/>
        </w:rPr>
        <w:t xml:space="preserve">Chavan </w:t>
      </w:r>
      <w:r w:rsidR="00A03641" w:rsidRPr="001C2800">
        <w:rPr>
          <w:rFonts w:ascii="Times New Roman" w:hAnsi="Times New Roman" w:cs="Times New Roman"/>
          <w:i/>
          <w:iCs/>
          <w:noProof/>
          <w:color w:val="000000" w:themeColor="text1"/>
          <w:sz w:val="24"/>
          <w:szCs w:val="24"/>
        </w:rPr>
        <w:t>et al</w:t>
      </w:r>
      <w:r w:rsidR="00A03641" w:rsidRPr="001C2800">
        <w:rPr>
          <w:rFonts w:ascii="Times New Roman" w:hAnsi="Times New Roman" w:cs="Times New Roman"/>
          <w:noProof/>
          <w:color w:val="000000" w:themeColor="text1"/>
          <w:sz w:val="24"/>
          <w:szCs w:val="24"/>
        </w:rPr>
        <w:t>., 2015</w:t>
      </w:r>
      <w:r w:rsidR="006E2249" w:rsidRPr="001C2800">
        <w:rPr>
          <w:rFonts w:ascii="Times New Roman" w:hAnsi="Times New Roman" w:cs="Times New Roman"/>
          <w:noProof/>
          <w:color w:val="000000" w:themeColor="text1"/>
          <w:sz w:val="24"/>
          <w:szCs w:val="24"/>
        </w:rPr>
        <w:t>;</w:t>
      </w:r>
      <w:r w:rsidR="006E2249" w:rsidRPr="001C2800">
        <w:rPr>
          <w:rFonts w:ascii="Times New Roman" w:hAnsi="Times New Roman" w:cs="Times New Roman"/>
          <w:color w:val="000000" w:themeColor="text1"/>
          <w:sz w:val="24"/>
          <w:szCs w:val="24"/>
        </w:rPr>
        <w:t xml:space="preserve"> Pal </w:t>
      </w:r>
      <w:r w:rsidR="006E2249" w:rsidRPr="001C2800">
        <w:rPr>
          <w:rFonts w:ascii="Times New Roman" w:hAnsi="Times New Roman" w:cs="Times New Roman"/>
          <w:i/>
          <w:iCs/>
          <w:color w:val="000000" w:themeColor="text1"/>
          <w:sz w:val="24"/>
          <w:szCs w:val="24"/>
        </w:rPr>
        <w:t>et al</w:t>
      </w:r>
      <w:r w:rsidR="006E2249" w:rsidRPr="001C2800">
        <w:rPr>
          <w:rFonts w:ascii="Times New Roman" w:hAnsi="Times New Roman" w:cs="Times New Roman"/>
          <w:color w:val="000000" w:themeColor="text1"/>
          <w:sz w:val="24"/>
          <w:szCs w:val="24"/>
        </w:rPr>
        <w:t>., 2023</w:t>
      </w:r>
      <w:r w:rsidR="000D12EF" w:rsidRPr="001C2800">
        <w:rPr>
          <w:rFonts w:ascii="Times New Roman" w:hAnsi="Times New Roman" w:cs="Times New Roman"/>
          <w:noProof/>
          <w:color w:val="000000" w:themeColor="text1"/>
          <w:sz w:val="24"/>
          <w:szCs w:val="24"/>
        </w:rPr>
        <w:t>)</w:t>
      </w:r>
      <w:r w:rsidR="000D12EF" w:rsidRPr="001C2800">
        <w:rPr>
          <w:rFonts w:ascii="Times New Roman" w:hAnsi="Times New Roman" w:cs="Times New Roman"/>
          <w:color w:val="000000" w:themeColor="text1"/>
          <w:sz w:val="24"/>
          <w:szCs w:val="24"/>
          <w:lang w:val="en-IN"/>
        </w:rPr>
        <w:t xml:space="preserve">. </w:t>
      </w:r>
      <w:r w:rsidR="001A089C" w:rsidRPr="001C2800">
        <w:rPr>
          <w:rFonts w:ascii="Times New Roman" w:hAnsi="Times New Roman" w:cs="Times New Roman"/>
          <w:color w:val="000000" w:themeColor="text1"/>
          <w:sz w:val="24"/>
          <w:szCs w:val="24"/>
        </w:rPr>
        <w:t xml:space="preserve"> </w:t>
      </w:r>
      <w:r w:rsidR="00D16E48" w:rsidRPr="001C2800">
        <w:rPr>
          <w:rFonts w:ascii="Times New Roman" w:hAnsi="Times New Roman" w:cs="Times New Roman"/>
          <w:i/>
          <w:iCs/>
          <w:color w:val="000000" w:themeColor="text1"/>
          <w:sz w:val="24"/>
          <w:szCs w:val="24"/>
        </w:rPr>
        <w:t xml:space="preserve">Ailanthus </w:t>
      </w:r>
      <w:proofErr w:type="spellStart"/>
      <w:r w:rsidR="00D16E48" w:rsidRPr="001C2800">
        <w:rPr>
          <w:rFonts w:ascii="Times New Roman" w:hAnsi="Times New Roman" w:cs="Times New Roman"/>
          <w:i/>
          <w:iCs/>
          <w:color w:val="000000" w:themeColor="text1"/>
          <w:sz w:val="24"/>
          <w:szCs w:val="24"/>
        </w:rPr>
        <w:t>excelsa</w:t>
      </w:r>
      <w:proofErr w:type="spellEnd"/>
      <w:r w:rsidR="00D16E48" w:rsidRPr="001C2800">
        <w:rPr>
          <w:rFonts w:ascii="Times New Roman" w:hAnsi="Times New Roman" w:cs="Times New Roman"/>
          <w:i/>
          <w:iCs/>
          <w:color w:val="000000" w:themeColor="text1"/>
          <w:sz w:val="24"/>
          <w:szCs w:val="24"/>
        </w:rPr>
        <w:t xml:space="preserve">, </w:t>
      </w:r>
      <w:r w:rsidR="008B0E86" w:rsidRPr="001C2800">
        <w:rPr>
          <w:rFonts w:ascii="Times New Roman" w:hAnsi="Times New Roman" w:cs="Times New Roman"/>
          <w:color w:val="000000" w:themeColor="text1"/>
          <w:sz w:val="24"/>
          <w:szCs w:val="24"/>
        </w:rPr>
        <w:t>endured with low seed viability and frequent fungal contamination</w:t>
      </w:r>
      <w:r w:rsidR="000D12EF" w:rsidRPr="001C2800">
        <w:rPr>
          <w:rFonts w:ascii="Times New Roman" w:hAnsi="Times New Roman" w:cs="Times New Roman"/>
          <w:color w:val="000000" w:themeColor="text1"/>
          <w:sz w:val="24"/>
          <w:szCs w:val="24"/>
        </w:rPr>
        <w:t>,</w:t>
      </w:r>
      <w:r w:rsidR="008B0E86" w:rsidRPr="001C2800">
        <w:rPr>
          <w:rFonts w:ascii="Times New Roman" w:hAnsi="Times New Roman" w:cs="Times New Roman"/>
          <w:color w:val="000000" w:themeColor="text1"/>
          <w:sz w:val="24"/>
          <w:szCs w:val="24"/>
        </w:rPr>
        <w:t xml:space="preserve"> </w:t>
      </w:r>
      <w:r w:rsidR="0010317C" w:rsidRPr="001C2800">
        <w:rPr>
          <w:rFonts w:ascii="Times New Roman" w:hAnsi="Times New Roman" w:cs="Times New Roman"/>
          <w:color w:val="000000" w:themeColor="text1"/>
          <w:sz w:val="24"/>
          <w:szCs w:val="24"/>
        </w:rPr>
        <w:t xml:space="preserve">which includes delignification by </w:t>
      </w:r>
      <w:proofErr w:type="spellStart"/>
      <w:r w:rsidR="008B0E86" w:rsidRPr="001C2800">
        <w:rPr>
          <w:rFonts w:ascii="Times New Roman" w:hAnsi="Times New Roman" w:cs="Times New Roman"/>
          <w:i/>
          <w:iCs/>
          <w:color w:val="000000" w:themeColor="text1"/>
          <w:sz w:val="24"/>
          <w:szCs w:val="24"/>
        </w:rPr>
        <w:t>Inonotus</w:t>
      </w:r>
      <w:proofErr w:type="spellEnd"/>
      <w:r w:rsidR="008B0E86" w:rsidRPr="001C2800">
        <w:rPr>
          <w:rFonts w:ascii="Times New Roman" w:hAnsi="Times New Roman" w:cs="Times New Roman"/>
          <w:i/>
          <w:iCs/>
          <w:color w:val="000000" w:themeColor="text1"/>
          <w:sz w:val="24"/>
          <w:szCs w:val="24"/>
        </w:rPr>
        <w:t xml:space="preserve"> </w:t>
      </w:r>
      <w:proofErr w:type="spellStart"/>
      <w:r w:rsidR="008B0E86" w:rsidRPr="001C2800">
        <w:rPr>
          <w:rFonts w:ascii="Times New Roman" w:hAnsi="Times New Roman" w:cs="Times New Roman"/>
          <w:i/>
          <w:iCs/>
          <w:color w:val="000000" w:themeColor="text1"/>
          <w:sz w:val="24"/>
          <w:szCs w:val="24"/>
        </w:rPr>
        <w:t>hisidus</w:t>
      </w:r>
      <w:proofErr w:type="spellEnd"/>
      <w:r w:rsidR="001D3636" w:rsidRPr="001C2800">
        <w:rPr>
          <w:rFonts w:ascii="Times New Roman" w:hAnsi="Times New Roman" w:cs="Times New Roman"/>
          <w:color w:val="000000" w:themeColor="text1"/>
          <w:sz w:val="24"/>
          <w:szCs w:val="24"/>
        </w:rPr>
        <w:t xml:space="preserve"> and branch invasion </w:t>
      </w:r>
      <w:r w:rsidR="0010317C" w:rsidRPr="001C2800">
        <w:rPr>
          <w:rFonts w:ascii="Times New Roman" w:hAnsi="Times New Roman" w:cs="Times New Roman"/>
          <w:color w:val="000000" w:themeColor="text1"/>
          <w:sz w:val="24"/>
          <w:szCs w:val="24"/>
        </w:rPr>
        <w:t xml:space="preserve">by </w:t>
      </w:r>
      <w:proofErr w:type="spellStart"/>
      <w:r w:rsidR="001D3636" w:rsidRPr="001C2800">
        <w:rPr>
          <w:rFonts w:ascii="Times New Roman" w:hAnsi="Times New Roman" w:cs="Times New Roman"/>
          <w:i/>
          <w:iCs/>
          <w:color w:val="000000" w:themeColor="text1"/>
          <w:sz w:val="24"/>
          <w:szCs w:val="24"/>
        </w:rPr>
        <w:t>Bjerkandera</w:t>
      </w:r>
      <w:proofErr w:type="spellEnd"/>
      <w:r w:rsidR="001D3636" w:rsidRPr="001C2800">
        <w:rPr>
          <w:rFonts w:ascii="Times New Roman" w:hAnsi="Times New Roman" w:cs="Times New Roman"/>
          <w:i/>
          <w:iCs/>
          <w:color w:val="000000" w:themeColor="text1"/>
          <w:sz w:val="24"/>
          <w:szCs w:val="24"/>
        </w:rPr>
        <w:t xml:space="preserve"> </w:t>
      </w:r>
      <w:proofErr w:type="spellStart"/>
      <w:r w:rsidR="001D3636" w:rsidRPr="001C2800">
        <w:rPr>
          <w:rFonts w:ascii="Times New Roman" w:hAnsi="Times New Roman" w:cs="Times New Roman"/>
          <w:i/>
          <w:iCs/>
          <w:color w:val="000000" w:themeColor="text1"/>
          <w:sz w:val="24"/>
          <w:szCs w:val="24"/>
        </w:rPr>
        <w:t>adusta</w:t>
      </w:r>
      <w:proofErr w:type="spellEnd"/>
      <w:r w:rsidR="001D3636" w:rsidRPr="001C2800">
        <w:rPr>
          <w:rFonts w:ascii="Times New Roman" w:hAnsi="Times New Roman" w:cs="Times New Roman"/>
          <w:color w:val="000000" w:themeColor="text1"/>
          <w:sz w:val="24"/>
          <w:szCs w:val="24"/>
        </w:rPr>
        <w:t xml:space="preserve"> </w:t>
      </w:r>
      <w:r w:rsidR="001D3636" w:rsidRPr="001C2800">
        <w:rPr>
          <w:rFonts w:ascii="Times New Roman" w:hAnsi="Times New Roman" w:cs="Times New Roman"/>
          <w:noProof/>
          <w:color w:val="000000" w:themeColor="text1"/>
          <w:sz w:val="24"/>
          <w:szCs w:val="24"/>
        </w:rPr>
        <w:t xml:space="preserve">(Koyani </w:t>
      </w:r>
      <w:r w:rsidR="00126E70" w:rsidRPr="001C2800">
        <w:rPr>
          <w:rFonts w:ascii="Times New Roman" w:hAnsi="Times New Roman" w:cs="Times New Roman"/>
          <w:i/>
          <w:iCs/>
          <w:noProof/>
          <w:color w:val="000000" w:themeColor="text1"/>
          <w:sz w:val="24"/>
          <w:szCs w:val="24"/>
        </w:rPr>
        <w:t>et al</w:t>
      </w:r>
      <w:r w:rsidR="00126E70" w:rsidRPr="001C2800">
        <w:rPr>
          <w:rFonts w:ascii="Times New Roman" w:hAnsi="Times New Roman" w:cs="Times New Roman"/>
          <w:noProof/>
          <w:color w:val="000000" w:themeColor="text1"/>
          <w:sz w:val="24"/>
          <w:szCs w:val="24"/>
        </w:rPr>
        <w:t>.</w:t>
      </w:r>
      <w:r w:rsidR="00F177C0" w:rsidRPr="001C2800">
        <w:rPr>
          <w:rFonts w:ascii="Times New Roman" w:hAnsi="Times New Roman" w:cs="Times New Roman"/>
          <w:noProof/>
          <w:color w:val="000000" w:themeColor="text1"/>
          <w:sz w:val="24"/>
          <w:szCs w:val="24"/>
        </w:rPr>
        <w:t>,</w:t>
      </w:r>
      <w:r w:rsidR="001D3636" w:rsidRPr="001C2800">
        <w:rPr>
          <w:rFonts w:ascii="Times New Roman" w:hAnsi="Times New Roman" w:cs="Times New Roman"/>
          <w:noProof/>
          <w:color w:val="000000" w:themeColor="text1"/>
          <w:sz w:val="24"/>
          <w:szCs w:val="24"/>
        </w:rPr>
        <w:t xml:space="preserve"> 2015;</w:t>
      </w:r>
      <w:r w:rsidR="00300686" w:rsidRPr="001C2800">
        <w:rPr>
          <w:rFonts w:ascii="Times New Roman" w:hAnsi="Times New Roman" w:cs="Times New Roman"/>
          <w:noProof/>
          <w:color w:val="000000" w:themeColor="text1"/>
          <w:sz w:val="24"/>
          <w:szCs w:val="24"/>
        </w:rPr>
        <w:t xml:space="preserve"> </w:t>
      </w:r>
      <w:r w:rsidR="001D3636" w:rsidRPr="001C2800">
        <w:rPr>
          <w:rFonts w:ascii="Times New Roman" w:hAnsi="Times New Roman" w:cs="Times New Roman"/>
          <w:noProof/>
          <w:color w:val="000000" w:themeColor="text1"/>
          <w:sz w:val="24"/>
          <w:szCs w:val="24"/>
        </w:rPr>
        <w:t xml:space="preserve">Nayak </w:t>
      </w:r>
      <w:r w:rsidR="00126E70" w:rsidRPr="001C2800">
        <w:rPr>
          <w:rFonts w:ascii="Times New Roman" w:hAnsi="Times New Roman" w:cs="Times New Roman"/>
          <w:i/>
          <w:iCs/>
          <w:noProof/>
          <w:color w:val="000000" w:themeColor="text1"/>
          <w:sz w:val="24"/>
          <w:szCs w:val="24"/>
        </w:rPr>
        <w:t>et al.</w:t>
      </w:r>
      <w:r w:rsidR="00F177C0" w:rsidRPr="001C2800">
        <w:rPr>
          <w:rFonts w:ascii="Times New Roman" w:hAnsi="Times New Roman" w:cs="Times New Roman"/>
          <w:i/>
          <w:iCs/>
          <w:noProof/>
          <w:color w:val="000000" w:themeColor="text1"/>
          <w:sz w:val="24"/>
          <w:szCs w:val="24"/>
        </w:rPr>
        <w:t>,</w:t>
      </w:r>
      <w:r w:rsidR="001D3636" w:rsidRPr="001C2800">
        <w:rPr>
          <w:rFonts w:ascii="Times New Roman" w:hAnsi="Times New Roman" w:cs="Times New Roman"/>
          <w:noProof/>
          <w:color w:val="000000" w:themeColor="text1"/>
          <w:sz w:val="24"/>
          <w:szCs w:val="24"/>
        </w:rPr>
        <w:t xml:space="preserve"> 2019)</w:t>
      </w:r>
      <w:r w:rsidR="008B0E86" w:rsidRPr="001C2800">
        <w:rPr>
          <w:rFonts w:ascii="Times New Roman" w:hAnsi="Times New Roman" w:cs="Times New Roman"/>
          <w:color w:val="000000" w:themeColor="text1"/>
          <w:sz w:val="24"/>
          <w:szCs w:val="24"/>
        </w:rPr>
        <w:t xml:space="preserve">. </w:t>
      </w:r>
      <w:r w:rsidR="00D16E48" w:rsidRPr="001C2800">
        <w:rPr>
          <w:rFonts w:ascii="Times New Roman" w:hAnsi="Times New Roman" w:cs="Times New Roman"/>
          <w:color w:val="000000" w:themeColor="text1"/>
          <w:sz w:val="24"/>
          <w:szCs w:val="24"/>
        </w:rPr>
        <w:t xml:space="preserve">Currently, limited studies </w:t>
      </w:r>
      <w:r w:rsidR="00E07B4E" w:rsidRPr="001C2800">
        <w:rPr>
          <w:rFonts w:ascii="Times New Roman" w:hAnsi="Times New Roman" w:cs="Times New Roman"/>
          <w:color w:val="000000" w:themeColor="text1"/>
          <w:sz w:val="24"/>
          <w:szCs w:val="24"/>
        </w:rPr>
        <w:t xml:space="preserve">have </w:t>
      </w:r>
      <w:r w:rsidR="00D16E48" w:rsidRPr="001C2800">
        <w:rPr>
          <w:rFonts w:ascii="Times New Roman" w:hAnsi="Times New Roman" w:cs="Times New Roman"/>
          <w:color w:val="000000" w:themeColor="text1"/>
          <w:sz w:val="24"/>
          <w:szCs w:val="24"/>
        </w:rPr>
        <w:t xml:space="preserve">focused on the </w:t>
      </w:r>
      <w:r w:rsidR="00D16E48" w:rsidRPr="001C2800">
        <w:rPr>
          <w:rFonts w:ascii="Times New Roman" w:hAnsi="Times New Roman" w:cs="Times New Roman"/>
          <w:i/>
          <w:iCs/>
          <w:color w:val="000000" w:themeColor="text1"/>
          <w:sz w:val="24"/>
          <w:szCs w:val="24"/>
        </w:rPr>
        <w:t>in vitro</w:t>
      </w:r>
      <w:r w:rsidR="00D16E48" w:rsidRPr="001C2800">
        <w:rPr>
          <w:rFonts w:ascii="Times New Roman" w:hAnsi="Times New Roman" w:cs="Times New Roman"/>
          <w:color w:val="000000" w:themeColor="text1"/>
          <w:sz w:val="24"/>
          <w:szCs w:val="24"/>
        </w:rPr>
        <w:t xml:space="preserve"> clonal propagation of </w:t>
      </w:r>
      <w:r w:rsidR="00D16E48" w:rsidRPr="001C2800">
        <w:rPr>
          <w:rFonts w:ascii="Times New Roman" w:hAnsi="Times New Roman" w:cs="Times New Roman"/>
          <w:i/>
          <w:iCs/>
          <w:color w:val="000000" w:themeColor="text1"/>
          <w:sz w:val="24"/>
          <w:szCs w:val="24"/>
        </w:rPr>
        <w:t xml:space="preserve">Ailanthus </w:t>
      </w:r>
      <w:proofErr w:type="spellStart"/>
      <w:r w:rsidR="00D16E48" w:rsidRPr="001C2800">
        <w:rPr>
          <w:rFonts w:ascii="Times New Roman" w:hAnsi="Times New Roman" w:cs="Times New Roman"/>
          <w:i/>
          <w:iCs/>
          <w:color w:val="000000" w:themeColor="text1"/>
          <w:sz w:val="24"/>
          <w:szCs w:val="24"/>
        </w:rPr>
        <w:t>excelsa</w:t>
      </w:r>
      <w:proofErr w:type="spellEnd"/>
      <w:r w:rsidR="00D16E48" w:rsidRPr="001C2800">
        <w:rPr>
          <w:rFonts w:ascii="Times New Roman" w:hAnsi="Times New Roman" w:cs="Times New Roman"/>
          <w:color w:val="000000" w:themeColor="text1"/>
          <w:sz w:val="24"/>
          <w:szCs w:val="24"/>
        </w:rPr>
        <w:t xml:space="preserve"> species, which is essential for producing contamination-free and healthy seedlings.</w:t>
      </w:r>
    </w:p>
    <w:p w14:paraId="7C2F3F4E" w14:textId="7C93A5DC" w:rsidR="003A1DC4" w:rsidRPr="001C2800" w:rsidRDefault="00145558" w:rsidP="00ED0078">
      <w:pPr>
        <w:spacing w:line="360" w:lineRule="auto"/>
        <w:ind w:firstLine="720"/>
        <w:jc w:val="both"/>
        <w:rPr>
          <w:rFonts w:ascii="Times New Roman" w:hAnsi="Times New Roman" w:cs="Times New Roman"/>
          <w:color w:val="000000" w:themeColor="text1"/>
          <w:sz w:val="24"/>
          <w:szCs w:val="24"/>
          <w:lang w:val="en-IN"/>
        </w:rPr>
      </w:pPr>
      <w:r w:rsidRPr="001C2800">
        <w:rPr>
          <w:rFonts w:ascii="Times New Roman" w:hAnsi="Times New Roman" w:cs="Times New Roman"/>
          <w:color w:val="000000" w:themeColor="text1"/>
          <w:sz w:val="24"/>
          <w:szCs w:val="24"/>
          <w:lang w:val="en-IN"/>
        </w:rPr>
        <w:t xml:space="preserve">Seeds are the primary source for generating healthy plants with minimal microbial contamination. Seed germination is a critical physiological process in all seed-bearing plants and is influenced by various environmental and physiological </w:t>
      </w:r>
      <w:r w:rsidRPr="001C2800">
        <w:rPr>
          <w:rFonts w:ascii="Times New Roman" w:hAnsi="Times New Roman" w:cs="Times New Roman"/>
          <w:color w:val="000000" w:themeColor="text1"/>
          <w:sz w:val="24"/>
          <w:szCs w:val="24"/>
          <w:lang w:val="en-IN"/>
        </w:rPr>
        <w:lastRenderedPageBreak/>
        <w:t xml:space="preserve">factors (Ravindran and Kumar, 2019). Under controlled conditions, this process can be effectively regulated. Somatic embryogenesis </w:t>
      </w:r>
      <w:r w:rsidR="00456236" w:rsidRPr="001C2800">
        <w:rPr>
          <w:rFonts w:ascii="Times New Roman" w:hAnsi="Times New Roman" w:cs="Times New Roman"/>
          <w:color w:val="000000" w:themeColor="text1"/>
          <w:sz w:val="24"/>
          <w:szCs w:val="24"/>
          <w:lang w:val="en-IN"/>
        </w:rPr>
        <w:t>(</w:t>
      </w:r>
      <w:r w:rsidR="00456236" w:rsidRPr="001C2800">
        <w:rPr>
          <w:rFonts w:ascii="Times New Roman" w:hAnsi="Times New Roman" w:cs="Times New Roman"/>
          <w:color w:val="000000" w:themeColor="text1"/>
          <w:sz w:val="24"/>
          <w:szCs w:val="24"/>
        </w:rPr>
        <w:t xml:space="preserve">SE) </w:t>
      </w:r>
      <w:r w:rsidRPr="001C2800">
        <w:rPr>
          <w:rFonts w:ascii="Times New Roman" w:hAnsi="Times New Roman" w:cs="Times New Roman"/>
          <w:color w:val="000000" w:themeColor="text1"/>
          <w:sz w:val="24"/>
          <w:szCs w:val="24"/>
          <w:lang w:val="en-IN"/>
        </w:rPr>
        <w:t xml:space="preserve">has emerged as a pivotal technique for conserving the genetic integrity of woody and fruit-bearing tree species. It mirrors zygotic embryogenesis and is considered one of the most promising methods for large-scale propagation in forestry and agriculture </w:t>
      </w:r>
      <w:r w:rsidR="00ED0078" w:rsidRPr="001C2800">
        <w:rPr>
          <w:rFonts w:ascii="Times New Roman" w:hAnsi="Times New Roman" w:cs="Times New Roman"/>
          <w:color w:val="000000" w:themeColor="text1"/>
          <w:sz w:val="24"/>
          <w:szCs w:val="24"/>
          <w:lang w:val="en-IN"/>
        </w:rPr>
        <w:t>(</w:t>
      </w:r>
      <w:r w:rsidR="00ED0078" w:rsidRPr="001C2800">
        <w:rPr>
          <w:rFonts w:ascii="Times New Roman" w:hAnsi="Times New Roman" w:cs="Times New Roman"/>
          <w:noProof/>
          <w:color w:val="000000" w:themeColor="text1"/>
          <w:sz w:val="24"/>
          <w:szCs w:val="24"/>
        </w:rPr>
        <w:t xml:space="preserve">Aronen </w:t>
      </w:r>
      <w:r w:rsidR="00ED0078" w:rsidRPr="001C2800">
        <w:rPr>
          <w:rFonts w:ascii="Times New Roman" w:hAnsi="Times New Roman" w:cs="Times New Roman"/>
          <w:i/>
          <w:iCs/>
          <w:noProof/>
          <w:color w:val="000000" w:themeColor="text1"/>
          <w:sz w:val="24"/>
          <w:szCs w:val="24"/>
        </w:rPr>
        <w:t>et al</w:t>
      </w:r>
      <w:r w:rsidR="00ED0078" w:rsidRPr="001C2800">
        <w:rPr>
          <w:rFonts w:ascii="Times New Roman" w:hAnsi="Times New Roman" w:cs="Times New Roman"/>
          <w:noProof/>
          <w:color w:val="000000" w:themeColor="text1"/>
          <w:sz w:val="24"/>
          <w:szCs w:val="24"/>
        </w:rPr>
        <w:t>., 2025)</w:t>
      </w:r>
      <w:r w:rsidRPr="001C2800">
        <w:rPr>
          <w:rFonts w:ascii="Times New Roman" w:hAnsi="Times New Roman" w:cs="Times New Roman"/>
          <w:color w:val="000000" w:themeColor="text1"/>
          <w:sz w:val="24"/>
          <w:szCs w:val="24"/>
          <w:lang w:val="en-IN"/>
        </w:rPr>
        <w:t xml:space="preserve">.  </w:t>
      </w:r>
      <w:r w:rsidR="00200B14" w:rsidRPr="001C2800">
        <w:rPr>
          <w:rFonts w:ascii="Times New Roman" w:hAnsi="Times New Roman" w:cs="Times New Roman"/>
          <w:color w:val="000000" w:themeColor="text1"/>
          <w:sz w:val="24"/>
          <w:szCs w:val="24"/>
        </w:rPr>
        <w:t>SE</w:t>
      </w:r>
      <w:r w:rsidRPr="001C2800">
        <w:rPr>
          <w:rFonts w:ascii="Times New Roman" w:hAnsi="Times New Roman" w:cs="Times New Roman"/>
          <w:color w:val="000000" w:themeColor="text1"/>
          <w:sz w:val="24"/>
          <w:szCs w:val="24"/>
          <w:lang w:val="en-IN"/>
        </w:rPr>
        <w:t xml:space="preserve"> </w:t>
      </w:r>
      <w:r w:rsidR="006B3BE0" w:rsidRPr="001C2800">
        <w:rPr>
          <w:rFonts w:ascii="Times New Roman" w:hAnsi="Times New Roman" w:cs="Times New Roman"/>
          <w:color w:val="000000" w:themeColor="text1"/>
          <w:sz w:val="24"/>
          <w:szCs w:val="24"/>
          <w:lang w:val="en-IN"/>
        </w:rPr>
        <w:t>is important</w:t>
      </w:r>
      <w:r w:rsidRPr="001C2800">
        <w:rPr>
          <w:rFonts w:ascii="Times New Roman" w:hAnsi="Times New Roman" w:cs="Times New Roman"/>
          <w:color w:val="000000" w:themeColor="text1"/>
          <w:sz w:val="24"/>
          <w:szCs w:val="24"/>
          <w:lang w:val="en-IN"/>
        </w:rPr>
        <w:t xml:space="preserve"> in developing stress-resistant and genetically modified plant varieties (Abate </w:t>
      </w:r>
      <w:r w:rsidRPr="001C2800">
        <w:rPr>
          <w:rFonts w:ascii="Times New Roman" w:hAnsi="Times New Roman" w:cs="Times New Roman"/>
          <w:i/>
          <w:iCs/>
          <w:color w:val="000000" w:themeColor="text1"/>
          <w:sz w:val="24"/>
          <w:szCs w:val="24"/>
          <w:lang w:val="en-IN"/>
        </w:rPr>
        <w:t>et al</w:t>
      </w:r>
      <w:r w:rsidRPr="001C2800">
        <w:rPr>
          <w:rFonts w:ascii="Times New Roman" w:hAnsi="Times New Roman" w:cs="Times New Roman"/>
          <w:color w:val="000000" w:themeColor="text1"/>
          <w:sz w:val="24"/>
          <w:szCs w:val="24"/>
          <w:lang w:val="en-IN"/>
        </w:rPr>
        <w:t>., 2019).</w:t>
      </w:r>
      <w:r w:rsidR="005F5804" w:rsidRPr="001C2800">
        <w:rPr>
          <w:rFonts w:ascii="Times New Roman" w:hAnsi="Times New Roman" w:cs="Times New Roman"/>
          <w:color w:val="000000" w:themeColor="text1"/>
          <w:sz w:val="24"/>
          <w:szCs w:val="24"/>
          <w:lang w:val="en-IN"/>
        </w:rPr>
        <w:t xml:space="preserve"> </w:t>
      </w:r>
      <w:r w:rsidR="00766A2B" w:rsidRPr="001C2800">
        <w:rPr>
          <w:rFonts w:ascii="Times New Roman" w:hAnsi="Times New Roman" w:cs="Times New Roman"/>
          <w:color w:val="000000" w:themeColor="text1"/>
          <w:sz w:val="24"/>
          <w:szCs w:val="24"/>
          <w:lang w:val="en-IN"/>
        </w:rPr>
        <w:t>The</w:t>
      </w:r>
      <w:r w:rsidRPr="001C2800">
        <w:rPr>
          <w:rFonts w:ascii="Times New Roman" w:hAnsi="Times New Roman" w:cs="Times New Roman"/>
          <w:color w:val="000000" w:themeColor="text1"/>
          <w:sz w:val="24"/>
          <w:szCs w:val="24"/>
          <w:lang w:val="en-IN"/>
        </w:rPr>
        <w:t xml:space="preserve"> present study</w:t>
      </w:r>
      <w:r w:rsidR="00766A2B" w:rsidRPr="001C2800">
        <w:rPr>
          <w:rFonts w:ascii="Times New Roman" w:hAnsi="Times New Roman" w:cs="Times New Roman"/>
          <w:color w:val="000000" w:themeColor="text1"/>
          <w:sz w:val="24"/>
          <w:szCs w:val="24"/>
          <w:lang w:val="en-IN"/>
        </w:rPr>
        <w:t xml:space="preserve"> aimed to develop somatic embryos from the sterile seedlings obtained from </w:t>
      </w:r>
      <w:r w:rsidR="00766A2B" w:rsidRPr="001C2800">
        <w:rPr>
          <w:rFonts w:ascii="Times New Roman" w:hAnsi="Times New Roman" w:cs="Times New Roman"/>
          <w:i/>
          <w:iCs/>
          <w:color w:val="000000" w:themeColor="text1"/>
          <w:sz w:val="24"/>
          <w:szCs w:val="24"/>
          <w:lang w:val="en-IN"/>
        </w:rPr>
        <w:t>in vitro</w:t>
      </w:r>
      <w:r w:rsidR="00766A2B" w:rsidRPr="001C2800">
        <w:rPr>
          <w:rFonts w:ascii="Times New Roman" w:hAnsi="Times New Roman" w:cs="Times New Roman"/>
          <w:color w:val="000000" w:themeColor="text1"/>
          <w:sz w:val="24"/>
          <w:szCs w:val="24"/>
          <w:lang w:val="en-IN"/>
        </w:rPr>
        <w:t xml:space="preserve"> germinated seeds. The</w:t>
      </w:r>
      <w:r w:rsidRPr="001C2800">
        <w:rPr>
          <w:rFonts w:ascii="Times New Roman" w:hAnsi="Times New Roman" w:cs="Times New Roman"/>
          <w:color w:val="000000" w:themeColor="text1"/>
          <w:sz w:val="24"/>
          <w:szCs w:val="24"/>
          <w:lang w:val="en-IN"/>
        </w:rPr>
        <w:t xml:space="preserve"> seeds of </w:t>
      </w:r>
      <w:r w:rsidRPr="001C2800">
        <w:rPr>
          <w:rFonts w:ascii="Times New Roman" w:hAnsi="Times New Roman" w:cs="Times New Roman"/>
          <w:i/>
          <w:iCs/>
          <w:color w:val="000000" w:themeColor="text1"/>
          <w:sz w:val="24"/>
          <w:szCs w:val="24"/>
          <w:lang w:val="en-IN"/>
        </w:rPr>
        <w:t>A</w:t>
      </w:r>
      <w:r w:rsidR="006B3BE0" w:rsidRPr="001C2800">
        <w:rPr>
          <w:rFonts w:ascii="Times New Roman" w:hAnsi="Times New Roman" w:cs="Times New Roman"/>
          <w:i/>
          <w:iCs/>
          <w:color w:val="000000" w:themeColor="text1"/>
          <w:sz w:val="24"/>
          <w:szCs w:val="24"/>
          <w:lang w:val="en-IN"/>
        </w:rPr>
        <w:t xml:space="preserve">. </w:t>
      </w:r>
      <w:proofErr w:type="spellStart"/>
      <w:r w:rsidRPr="001C2800">
        <w:rPr>
          <w:rFonts w:ascii="Times New Roman" w:hAnsi="Times New Roman" w:cs="Times New Roman"/>
          <w:i/>
          <w:iCs/>
          <w:color w:val="000000" w:themeColor="text1"/>
          <w:sz w:val="24"/>
          <w:szCs w:val="24"/>
          <w:lang w:val="en-IN"/>
        </w:rPr>
        <w:t>excelsa</w:t>
      </w:r>
      <w:proofErr w:type="spellEnd"/>
      <w:r w:rsidRPr="001C2800">
        <w:rPr>
          <w:rFonts w:ascii="Times New Roman" w:hAnsi="Times New Roman" w:cs="Times New Roman"/>
          <w:color w:val="000000" w:themeColor="text1"/>
          <w:sz w:val="24"/>
          <w:szCs w:val="24"/>
          <w:lang w:val="en-IN"/>
        </w:rPr>
        <w:t xml:space="preserve"> were germinated under </w:t>
      </w:r>
      <w:r w:rsidRPr="001C2800">
        <w:rPr>
          <w:rFonts w:ascii="Times New Roman" w:hAnsi="Times New Roman" w:cs="Times New Roman"/>
          <w:i/>
          <w:iCs/>
          <w:color w:val="000000" w:themeColor="text1"/>
          <w:sz w:val="24"/>
          <w:szCs w:val="24"/>
          <w:lang w:val="en-IN"/>
        </w:rPr>
        <w:t>in vitro</w:t>
      </w:r>
      <w:r w:rsidRPr="001C2800">
        <w:rPr>
          <w:rFonts w:ascii="Times New Roman" w:hAnsi="Times New Roman" w:cs="Times New Roman"/>
          <w:color w:val="000000" w:themeColor="text1"/>
          <w:sz w:val="24"/>
          <w:szCs w:val="24"/>
          <w:lang w:val="en-IN"/>
        </w:rPr>
        <w:t xml:space="preserve"> conditions to obtain disease-free, genetically stable plantlets</w:t>
      </w:r>
      <w:r w:rsidR="00DD1DB5" w:rsidRPr="001C2800">
        <w:rPr>
          <w:rFonts w:ascii="Times New Roman" w:hAnsi="Times New Roman" w:cs="Times New Roman"/>
          <w:color w:val="000000" w:themeColor="text1"/>
          <w:sz w:val="24"/>
          <w:szCs w:val="24"/>
          <w:lang w:val="en-IN"/>
        </w:rPr>
        <w:t xml:space="preserve"> using </w:t>
      </w:r>
      <w:r w:rsidR="00A16762" w:rsidRPr="001C2800">
        <w:rPr>
          <w:rFonts w:ascii="Times New Roman" w:hAnsi="Times New Roman" w:cs="Times New Roman"/>
          <w:color w:val="000000" w:themeColor="text1"/>
          <w:sz w:val="24"/>
          <w:szCs w:val="24"/>
          <w:lang w:val="en-IN"/>
        </w:rPr>
        <w:t xml:space="preserve">an </w:t>
      </w:r>
      <w:r w:rsidR="00DD1DB5" w:rsidRPr="001C2800">
        <w:rPr>
          <w:rFonts w:ascii="Times New Roman" w:hAnsi="Times New Roman" w:cs="Times New Roman"/>
          <w:color w:val="000000" w:themeColor="text1"/>
          <w:sz w:val="24"/>
          <w:szCs w:val="24"/>
          <w:lang w:val="en-IN"/>
        </w:rPr>
        <w:t>appropriate amount of GA</w:t>
      </w:r>
      <w:r w:rsidR="00DD1DB5" w:rsidRPr="001C2800">
        <w:rPr>
          <w:rFonts w:ascii="Times New Roman" w:hAnsi="Times New Roman" w:cs="Times New Roman"/>
          <w:color w:val="000000" w:themeColor="text1"/>
          <w:sz w:val="24"/>
          <w:szCs w:val="24"/>
          <w:vertAlign w:val="subscript"/>
          <w:lang w:val="en-IN"/>
        </w:rPr>
        <w:t>3</w:t>
      </w:r>
      <w:r w:rsidRPr="001C2800">
        <w:rPr>
          <w:rFonts w:ascii="Times New Roman" w:hAnsi="Times New Roman" w:cs="Times New Roman"/>
          <w:color w:val="000000" w:themeColor="text1"/>
          <w:sz w:val="24"/>
          <w:szCs w:val="24"/>
          <w:lang w:val="en-IN"/>
        </w:rPr>
        <w:t xml:space="preserve">. The plantlets </w:t>
      </w:r>
      <w:r w:rsidR="00A16762" w:rsidRPr="001C2800">
        <w:rPr>
          <w:rFonts w:ascii="Times New Roman" w:hAnsi="Times New Roman" w:cs="Times New Roman"/>
          <w:color w:val="000000" w:themeColor="text1"/>
          <w:sz w:val="24"/>
          <w:szCs w:val="24"/>
          <w:lang w:val="en-IN"/>
        </w:rPr>
        <w:t>were used as</w:t>
      </w:r>
      <w:r w:rsidRPr="001C2800">
        <w:rPr>
          <w:rFonts w:ascii="Times New Roman" w:hAnsi="Times New Roman" w:cs="Times New Roman"/>
          <w:color w:val="000000" w:themeColor="text1"/>
          <w:sz w:val="24"/>
          <w:szCs w:val="24"/>
          <w:lang w:val="en-IN"/>
        </w:rPr>
        <w:t xml:space="preserve"> sterile explants for the induction of somatic embryos </w:t>
      </w:r>
      <w:r w:rsidRPr="001C2800">
        <w:rPr>
          <w:rFonts w:ascii="Times New Roman" w:hAnsi="Times New Roman" w:cs="Times New Roman"/>
          <w:i/>
          <w:iCs/>
          <w:color w:val="000000" w:themeColor="text1"/>
          <w:sz w:val="24"/>
          <w:szCs w:val="24"/>
          <w:lang w:val="en-IN"/>
        </w:rPr>
        <w:t>via</w:t>
      </w:r>
      <w:r w:rsidRPr="001C2800">
        <w:rPr>
          <w:rFonts w:ascii="Times New Roman" w:hAnsi="Times New Roman" w:cs="Times New Roman"/>
          <w:color w:val="000000" w:themeColor="text1"/>
          <w:sz w:val="24"/>
          <w:szCs w:val="24"/>
          <w:lang w:val="en-IN"/>
        </w:rPr>
        <w:t xml:space="preserve"> callus formation. </w:t>
      </w:r>
      <w:r w:rsidR="00190BB9" w:rsidRPr="001C2800">
        <w:rPr>
          <w:rFonts w:ascii="Times New Roman" w:hAnsi="Times New Roman" w:cs="Times New Roman"/>
          <w:color w:val="000000" w:themeColor="text1"/>
          <w:sz w:val="24"/>
          <w:szCs w:val="24"/>
          <w:lang w:val="en-IN"/>
        </w:rPr>
        <w:t>T</w:t>
      </w:r>
      <w:r w:rsidRPr="001C2800">
        <w:rPr>
          <w:rFonts w:ascii="Times New Roman" w:hAnsi="Times New Roman" w:cs="Times New Roman"/>
          <w:color w:val="000000" w:themeColor="text1"/>
          <w:sz w:val="24"/>
          <w:szCs w:val="24"/>
          <w:lang w:val="en-IN"/>
        </w:rPr>
        <w:t xml:space="preserve">he effects of different </w:t>
      </w:r>
      <w:proofErr w:type="spellStart"/>
      <w:r w:rsidRPr="001C2800">
        <w:rPr>
          <w:rFonts w:ascii="Times New Roman" w:hAnsi="Times New Roman" w:cs="Times New Roman"/>
          <w:color w:val="000000" w:themeColor="text1"/>
          <w:sz w:val="24"/>
          <w:szCs w:val="24"/>
          <w:lang w:val="en-IN"/>
        </w:rPr>
        <w:t>cytokinins</w:t>
      </w:r>
      <w:proofErr w:type="spellEnd"/>
      <w:r w:rsidRPr="001C2800">
        <w:rPr>
          <w:rFonts w:ascii="Times New Roman" w:hAnsi="Times New Roman" w:cs="Times New Roman"/>
          <w:color w:val="000000" w:themeColor="text1"/>
          <w:sz w:val="24"/>
          <w:szCs w:val="24"/>
          <w:lang w:val="en-IN"/>
        </w:rPr>
        <w:t xml:space="preserve"> on somatic embryo development </w:t>
      </w:r>
      <w:r w:rsidR="005F5804" w:rsidRPr="001C2800">
        <w:rPr>
          <w:rFonts w:ascii="Times New Roman" w:hAnsi="Times New Roman" w:cs="Times New Roman"/>
          <w:color w:val="000000" w:themeColor="text1"/>
          <w:sz w:val="24"/>
          <w:szCs w:val="24"/>
          <w:lang w:val="en-IN"/>
        </w:rPr>
        <w:t xml:space="preserve">were </w:t>
      </w:r>
      <w:r w:rsidR="00190BB9" w:rsidRPr="001C2800">
        <w:rPr>
          <w:rFonts w:ascii="Times New Roman" w:hAnsi="Times New Roman" w:cs="Times New Roman"/>
          <w:color w:val="000000" w:themeColor="text1"/>
          <w:sz w:val="24"/>
          <w:szCs w:val="24"/>
          <w:lang w:val="en-IN"/>
        </w:rPr>
        <w:t xml:space="preserve">also </w:t>
      </w:r>
      <w:r w:rsidRPr="001C2800">
        <w:rPr>
          <w:rFonts w:ascii="Times New Roman" w:hAnsi="Times New Roman" w:cs="Times New Roman"/>
          <w:color w:val="000000" w:themeColor="text1"/>
          <w:sz w:val="24"/>
          <w:szCs w:val="24"/>
          <w:lang w:val="en-IN"/>
        </w:rPr>
        <w:t>evaluated.</w:t>
      </w:r>
    </w:p>
    <w:p w14:paraId="3B9C8A9F" w14:textId="7B21869D" w:rsidR="003A1DC4" w:rsidRPr="001C2800" w:rsidRDefault="00F177C0" w:rsidP="008454B9">
      <w:pPr>
        <w:spacing w:line="360" w:lineRule="auto"/>
        <w:rPr>
          <w:rFonts w:ascii="Times New Roman" w:hAnsi="Times New Roman" w:cs="Times New Roman"/>
          <w:b/>
          <w:bCs/>
          <w:color w:val="000000" w:themeColor="text1"/>
          <w:sz w:val="24"/>
          <w:szCs w:val="24"/>
        </w:rPr>
      </w:pPr>
      <w:r w:rsidRPr="001C2800">
        <w:rPr>
          <w:rFonts w:ascii="Times New Roman" w:hAnsi="Times New Roman" w:cs="Times New Roman"/>
          <w:b/>
          <w:bCs/>
          <w:color w:val="000000" w:themeColor="text1"/>
          <w:sz w:val="24"/>
          <w:szCs w:val="24"/>
        </w:rPr>
        <w:t xml:space="preserve">2. </w:t>
      </w:r>
      <w:r w:rsidR="00FC5F6D" w:rsidRPr="001C2800">
        <w:rPr>
          <w:rFonts w:ascii="Times New Roman" w:hAnsi="Times New Roman" w:cs="Times New Roman"/>
          <w:b/>
          <w:bCs/>
          <w:color w:val="000000" w:themeColor="text1"/>
          <w:sz w:val="24"/>
          <w:szCs w:val="24"/>
        </w:rPr>
        <w:t>METHODOLOGY</w:t>
      </w:r>
      <w:r w:rsidR="00B8686F" w:rsidRPr="001C2800">
        <w:rPr>
          <w:rFonts w:ascii="Times New Roman" w:hAnsi="Times New Roman" w:cs="Times New Roman"/>
          <w:b/>
          <w:bCs/>
          <w:color w:val="000000" w:themeColor="text1"/>
          <w:sz w:val="24"/>
          <w:szCs w:val="24"/>
        </w:rPr>
        <w:t xml:space="preserve"> </w:t>
      </w:r>
    </w:p>
    <w:p w14:paraId="7F7ED631" w14:textId="77777777" w:rsidR="00F67CF2" w:rsidRPr="001C2800" w:rsidRDefault="00F177C0" w:rsidP="00AD266B">
      <w:pPr>
        <w:spacing w:line="360" w:lineRule="auto"/>
        <w:rPr>
          <w:rFonts w:ascii="Times New Roman" w:hAnsi="Times New Roman" w:cs="Times New Roman"/>
          <w:b/>
          <w:bCs/>
          <w:color w:val="000000" w:themeColor="text1"/>
          <w:sz w:val="24"/>
          <w:szCs w:val="24"/>
        </w:rPr>
      </w:pPr>
      <w:r w:rsidRPr="001C2800">
        <w:rPr>
          <w:rFonts w:ascii="Times New Roman" w:hAnsi="Times New Roman" w:cs="Times New Roman"/>
          <w:b/>
          <w:bCs/>
          <w:color w:val="000000" w:themeColor="text1"/>
          <w:sz w:val="24"/>
          <w:szCs w:val="24"/>
        </w:rPr>
        <w:t xml:space="preserve">2.1 </w:t>
      </w:r>
      <w:r w:rsidR="00F67CF2" w:rsidRPr="001C2800">
        <w:rPr>
          <w:rFonts w:ascii="Times New Roman" w:hAnsi="Times New Roman" w:cs="Times New Roman"/>
          <w:b/>
          <w:bCs/>
          <w:color w:val="000000" w:themeColor="text1"/>
          <w:sz w:val="24"/>
          <w:szCs w:val="24"/>
        </w:rPr>
        <w:t>Collection and preparation of explants</w:t>
      </w:r>
    </w:p>
    <w:p w14:paraId="3FEC0D3D" w14:textId="0C1F9CF0" w:rsidR="00F67CF2" w:rsidRPr="001C2800" w:rsidRDefault="00F67CF2" w:rsidP="00145558">
      <w:pPr>
        <w:spacing w:line="360" w:lineRule="auto"/>
        <w:jc w:val="both"/>
        <w:rPr>
          <w:rFonts w:ascii="Times New Roman" w:hAnsi="Times New Roman" w:cs="Times New Roman"/>
          <w:color w:val="000000" w:themeColor="text1"/>
          <w:sz w:val="24"/>
          <w:szCs w:val="24"/>
        </w:rPr>
      </w:pPr>
      <w:r w:rsidRPr="001C2800">
        <w:rPr>
          <w:rFonts w:ascii="Times New Roman" w:hAnsi="Times New Roman" w:cs="Times New Roman"/>
          <w:color w:val="000000" w:themeColor="text1"/>
          <w:sz w:val="24"/>
          <w:szCs w:val="24"/>
        </w:rPr>
        <w:t xml:space="preserve">Dry and mature seeds of </w:t>
      </w:r>
      <w:r w:rsidRPr="001C2800">
        <w:rPr>
          <w:rFonts w:ascii="Times New Roman" w:hAnsi="Times New Roman" w:cs="Times New Roman"/>
          <w:i/>
          <w:iCs/>
          <w:color w:val="000000" w:themeColor="text1"/>
          <w:sz w:val="24"/>
          <w:szCs w:val="24"/>
        </w:rPr>
        <w:t xml:space="preserve">A. </w:t>
      </w:r>
      <w:proofErr w:type="spellStart"/>
      <w:r w:rsidRPr="001C2800">
        <w:rPr>
          <w:rFonts w:ascii="Times New Roman" w:hAnsi="Times New Roman" w:cs="Times New Roman"/>
          <w:i/>
          <w:iCs/>
          <w:color w:val="000000" w:themeColor="text1"/>
          <w:sz w:val="24"/>
          <w:szCs w:val="24"/>
        </w:rPr>
        <w:t>excelsa</w:t>
      </w:r>
      <w:proofErr w:type="spellEnd"/>
      <w:r w:rsidRPr="001C2800">
        <w:rPr>
          <w:rFonts w:ascii="Times New Roman" w:hAnsi="Times New Roman" w:cs="Times New Roman"/>
          <w:i/>
          <w:iCs/>
          <w:color w:val="000000" w:themeColor="text1"/>
          <w:sz w:val="24"/>
          <w:szCs w:val="24"/>
        </w:rPr>
        <w:t xml:space="preserve"> </w:t>
      </w:r>
      <w:r w:rsidRPr="001C2800">
        <w:rPr>
          <w:rFonts w:ascii="Times New Roman" w:hAnsi="Times New Roman" w:cs="Times New Roman"/>
          <w:color w:val="000000" w:themeColor="text1"/>
          <w:sz w:val="24"/>
          <w:szCs w:val="24"/>
        </w:rPr>
        <w:t xml:space="preserve">were collected in </w:t>
      </w:r>
      <w:r w:rsidR="00DE489B" w:rsidRPr="001C2800">
        <w:rPr>
          <w:rFonts w:ascii="Times New Roman" w:hAnsi="Times New Roman" w:cs="Times New Roman"/>
          <w:color w:val="000000" w:themeColor="text1"/>
          <w:sz w:val="24"/>
          <w:szCs w:val="24"/>
        </w:rPr>
        <w:t>April and May</w:t>
      </w:r>
      <w:r w:rsidR="006B3BE0" w:rsidRPr="001C2800">
        <w:rPr>
          <w:rFonts w:ascii="Times New Roman" w:hAnsi="Times New Roman" w:cs="Times New Roman"/>
          <w:color w:val="000000" w:themeColor="text1"/>
          <w:sz w:val="24"/>
          <w:szCs w:val="24"/>
        </w:rPr>
        <w:t xml:space="preserve"> </w:t>
      </w:r>
      <w:r w:rsidR="00903B3D" w:rsidRPr="001C2800">
        <w:rPr>
          <w:rFonts w:ascii="Times New Roman" w:hAnsi="Times New Roman" w:cs="Times New Roman"/>
          <w:color w:val="000000" w:themeColor="text1"/>
          <w:sz w:val="24"/>
          <w:szCs w:val="24"/>
        </w:rPr>
        <w:t xml:space="preserve">(2019) </w:t>
      </w:r>
      <w:r w:rsidRPr="001C2800">
        <w:rPr>
          <w:rFonts w:ascii="Times New Roman" w:hAnsi="Times New Roman" w:cs="Times New Roman"/>
          <w:color w:val="000000" w:themeColor="text1"/>
          <w:sz w:val="24"/>
          <w:szCs w:val="24"/>
        </w:rPr>
        <w:t xml:space="preserve">from </w:t>
      </w:r>
      <w:r w:rsidR="007A2C0A" w:rsidRPr="001C2800">
        <w:rPr>
          <w:rFonts w:ascii="Times New Roman" w:hAnsi="Times New Roman" w:cs="Times New Roman"/>
          <w:color w:val="000000" w:themeColor="text1"/>
          <w:sz w:val="24"/>
          <w:szCs w:val="24"/>
        </w:rPr>
        <w:t xml:space="preserve">the </w:t>
      </w:r>
      <w:r w:rsidRPr="001C2800">
        <w:rPr>
          <w:rFonts w:ascii="Times New Roman" w:hAnsi="Times New Roman" w:cs="Times New Roman"/>
          <w:color w:val="000000" w:themeColor="text1"/>
          <w:sz w:val="24"/>
          <w:szCs w:val="24"/>
        </w:rPr>
        <w:t>Railway station of Vadodara Junction</w:t>
      </w:r>
      <w:r w:rsidR="00DE489B" w:rsidRPr="001C2800">
        <w:rPr>
          <w:rFonts w:ascii="Times New Roman" w:hAnsi="Times New Roman" w:cs="Times New Roman"/>
          <w:color w:val="000000" w:themeColor="text1"/>
          <w:sz w:val="24"/>
          <w:szCs w:val="24"/>
        </w:rPr>
        <w:t xml:space="preserve"> (India)</w:t>
      </w:r>
      <w:r w:rsidRPr="001C2800">
        <w:rPr>
          <w:rFonts w:ascii="Times New Roman" w:hAnsi="Times New Roman" w:cs="Times New Roman"/>
          <w:color w:val="000000" w:themeColor="text1"/>
          <w:sz w:val="24"/>
          <w:szCs w:val="24"/>
        </w:rPr>
        <w:t xml:space="preserve"> near </w:t>
      </w:r>
      <w:r w:rsidR="00DE489B" w:rsidRPr="001C2800">
        <w:rPr>
          <w:rFonts w:ascii="Times New Roman" w:hAnsi="Times New Roman" w:cs="Times New Roman"/>
          <w:color w:val="000000" w:themeColor="text1"/>
          <w:sz w:val="24"/>
          <w:szCs w:val="24"/>
        </w:rPr>
        <w:t>Platform</w:t>
      </w:r>
      <w:r w:rsidRPr="001C2800">
        <w:rPr>
          <w:rFonts w:ascii="Times New Roman" w:hAnsi="Times New Roman" w:cs="Times New Roman"/>
          <w:color w:val="000000" w:themeColor="text1"/>
          <w:sz w:val="24"/>
          <w:szCs w:val="24"/>
        </w:rPr>
        <w:t xml:space="preserve"> n</w:t>
      </w:r>
      <w:r w:rsidR="007A2C0A" w:rsidRPr="001C2800">
        <w:rPr>
          <w:rFonts w:ascii="Times New Roman" w:hAnsi="Times New Roman" w:cs="Times New Roman"/>
          <w:color w:val="000000" w:themeColor="text1"/>
          <w:sz w:val="24"/>
          <w:szCs w:val="24"/>
        </w:rPr>
        <w:t>umber</w:t>
      </w:r>
      <w:r w:rsidRPr="001C2800">
        <w:rPr>
          <w:rFonts w:ascii="Times New Roman" w:hAnsi="Times New Roman" w:cs="Times New Roman"/>
          <w:color w:val="000000" w:themeColor="text1"/>
          <w:sz w:val="24"/>
          <w:szCs w:val="24"/>
        </w:rPr>
        <w:t xml:space="preserve"> 7 (73.19 °E; 22.30 °N)</w:t>
      </w:r>
      <w:r w:rsidR="00005816" w:rsidRPr="001C2800">
        <w:rPr>
          <w:rFonts w:ascii="Times New Roman" w:hAnsi="Times New Roman" w:cs="Times New Roman"/>
          <w:color w:val="000000" w:themeColor="text1"/>
          <w:sz w:val="24"/>
          <w:szCs w:val="24"/>
        </w:rPr>
        <w:t>.</w:t>
      </w:r>
      <w:r w:rsidRPr="001C2800">
        <w:rPr>
          <w:rFonts w:ascii="Times New Roman" w:hAnsi="Times New Roman" w:cs="Times New Roman"/>
          <w:color w:val="000000" w:themeColor="text1"/>
          <w:sz w:val="24"/>
          <w:szCs w:val="24"/>
        </w:rPr>
        <w:t xml:space="preserve"> </w:t>
      </w:r>
      <w:r w:rsidR="00005816" w:rsidRPr="001C2800">
        <w:rPr>
          <w:rFonts w:ascii="Times New Roman" w:hAnsi="Times New Roman" w:cs="Times New Roman"/>
          <w:color w:val="000000" w:themeColor="text1"/>
          <w:sz w:val="24"/>
          <w:szCs w:val="24"/>
        </w:rPr>
        <w:t>E</w:t>
      </w:r>
      <w:r w:rsidR="00DF4248" w:rsidRPr="001C2800">
        <w:rPr>
          <w:rFonts w:ascii="Times New Roman" w:hAnsi="Times New Roman" w:cs="Times New Roman"/>
          <w:color w:val="000000" w:themeColor="text1"/>
          <w:sz w:val="24"/>
          <w:szCs w:val="24"/>
        </w:rPr>
        <w:t xml:space="preserve">ach </w:t>
      </w:r>
      <w:r w:rsidR="004103D6" w:rsidRPr="001C2800">
        <w:rPr>
          <w:rFonts w:ascii="Times New Roman" w:hAnsi="Times New Roman" w:cs="Times New Roman"/>
          <w:color w:val="000000" w:themeColor="text1"/>
          <w:sz w:val="24"/>
          <w:szCs w:val="24"/>
        </w:rPr>
        <w:t>seed</w:t>
      </w:r>
      <w:r w:rsidR="00DF4248" w:rsidRPr="001C2800">
        <w:rPr>
          <w:rFonts w:ascii="Times New Roman" w:hAnsi="Times New Roman" w:cs="Times New Roman"/>
          <w:color w:val="000000" w:themeColor="text1"/>
          <w:sz w:val="24"/>
          <w:szCs w:val="24"/>
        </w:rPr>
        <w:t xml:space="preserve"> </w:t>
      </w:r>
      <w:r w:rsidR="007A2C0A" w:rsidRPr="001C2800">
        <w:rPr>
          <w:rFonts w:ascii="Times New Roman" w:hAnsi="Times New Roman" w:cs="Times New Roman"/>
          <w:color w:val="000000" w:themeColor="text1"/>
          <w:sz w:val="24"/>
          <w:szCs w:val="24"/>
        </w:rPr>
        <w:t>was</w:t>
      </w:r>
      <w:r w:rsidR="00DF4248" w:rsidRPr="001C2800">
        <w:rPr>
          <w:rFonts w:ascii="Times New Roman" w:hAnsi="Times New Roman" w:cs="Times New Roman"/>
          <w:color w:val="000000" w:themeColor="text1"/>
          <w:sz w:val="24"/>
          <w:szCs w:val="24"/>
        </w:rPr>
        <w:t xml:space="preserve"> </w:t>
      </w:r>
      <w:r w:rsidR="00BF185D" w:rsidRPr="001C2800">
        <w:rPr>
          <w:rFonts w:ascii="Times New Roman" w:hAnsi="Times New Roman" w:cs="Times New Roman"/>
          <w:color w:val="000000" w:themeColor="text1"/>
          <w:sz w:val="24"/>
          <w:szCs w:val="24"/>
        </w:rPr>
        <w:t>prepared</w:t>
      </w:r>
      <w:r w:rsidR="00005816" w:rsidRPr="001C2800">
        <w:rPr>
          <w:rFonts w:ascii="Times New Roman" w:hAnsi="Times New Roman" w:cs="Times New Roman"/>
          <w:color w:val="000000" w:themeColor="text1"/>
          <w:sz w:val="24"/>
          <w:szCs w:val="24"/>
        </w:rPr>
        <w:t xml:space="preserve"> for the germination under </w:t>
      </w:r>
      <w:r w:rsidR="00005816" w:rsidRPr="001C2800">
        <w:rPr>
          <w:rFonts w:ascii="Times New Roman" w:hAnsi="Times New Roman" w:cs="Times New Roman"/>
          <w:i/>
          <w:iCs/>
          <w:color w:val="000000" w:themeColor="text1"/>
          <w:sz w:val="24"/>
          <w:szCs w:val="24"/>
        </w:rPr>
        <w:t xml:space="preserve">in vitro </w:t>
      </w:r>
      <w:r w:rsidR="00005816" w:rsidRPr="001C2800">
        <w:rPr>
          <w:rFonts w:ascii="Times New Roman" w:hAnsi="Times New Roman" w:cs="Times New Roman"/>
          <w:color w:val="000000" w:themeColor="text1"/>
          <w:sz w:val="24"/>
          <w:szCs w:val="24"/>
        </w:rPr>
        <w:t xml:space="preserve">condition by </w:t>
      </w:r>
      <w:r w:rsidRPr="001C2800">
        <w:rPr>
          <w:rFonts w:ascii="Times New Roman" w:hAnsi="Times New Roman" w:cs="Times New Roman"/>
          <w:color w:val="000000" w:themeColor="text1"/>
          <w:sz w:val="24"/>
          <w:szCs w:val="24"/>
        </w:rPr>
        <w:t>manually separat</w:t>
      </w:r>
      <w:r w:rsidR="00005816" w:rsidRPr="001C2800">
        <w:rPr>
          <w:rFonts w:ascii="Times New Roman" w:hAnsi="Times New Roman" w:cs="Times New Roman"/>
          <w:color w:val="000000" w:themeColor="text1"/>
          <w:sz w:val="24"/>
          <w:szCs w:val="24"/>
        </w:rPr>
        <w:t>ing</w:t>
      </w:r>
      <w:r w:rsidRPr="001C2800">
        <w:rPr>
          <w:rFonts w:ascii="Times New Roman" w:hAnsi="Times New Roman" w:cs="Times New Roman"/>
          <w:color w:val="000000" w:themeColor="text1"/>
          <w:sz w:val="24"/>
          <w:szCs w:val="24"/>
        </w:rPr>
        <w:t xml:space="preserve"> from wings</w:t>
      </w:r>
      <w:r w:rsidR="007A2C0A" w:rsidRPr="001C2800">
        <w:rPr>
          <w:rFonts w:ascii="Times New Roman" w:hAnsi="Times New Roman" w:cs="Times New Roman"/>
          <w:color w:val="000000" w:themeColor="text1"/>
          <w:sz w:val="24"/>
          <w:szCs w:val="24"/>
        </w:rPr>
        <w:t>.</w:t>
      </w:r>
      <w:r w:rsidRPr="001C2800">
        <w:rPr>
          <w:rFonts w:ascii="Times New Roman" w:hAnsi="Times New Roman" w:cs="Times New Roman"/>
          <w:color w:val="000000" w:themeColor="text1"/>
          <w:sz w:val="24"/>
          <w:szCs w:val="24"/>
        </w:rPr>
        <w:t xml:space="preserve"> Such separated seeds (without wings) were</w:t>
      </w:r>
      <w:r w:rsidR="00861BE4" w:rsidRPr="001C2800">
        <w:rPr>
          <w:rFonts w:ascii="Times New Roman" w:hAnsi="Times New Roman" w:cs="Times New Roman"/>
          <w:color w:val="000000" w:themeColor="text1"/>
          <w:sz w:val="24"/>
          <w:szCs w:val="24"/>
        </w:rPr>
        <w:t xml:space="preserve"> subjected to</w:t>
      </w:r>
      <w:r w:rsidRPr="001C2800">
        <w:rPr>
          <w:rFonts w:ascii="Times New Roman" w:hAnsi="Times New Roman" w:cs="Times New Roman"/>
          <w:color w:val="000000" w:themeColor="text1"/>
          <w:sz w:val="24"/>
          <w:szCs w:val="24"/>
        </w:rPr>
        <w:t xml:space="preserve"> surface sterilization.  </w:t>
      </w:r>
    </w:p>
    <w:p w14:paraId="5DC4A551" w14:textId="77777777" w:rsidR="00F67CF2" w:rsidRPr="001C2800" w:rsidRDefault="00F177C0" w:rsidP="00AD266B">
      <w:pPr>
        <w:spacing w:line="360" w:lineRule="auto"/>
        <w:jc w:val="both"/>
        <w:rPr>
          <w:rFonts w:ascii="Times New Roman" w:hAnsi="Times New Roman" w:cs="Times New Roman"/>
          <w:b/>
          <w:bCs/>
          <w:color w:val="000000" w:themeColor="text1"/>
          <w:sz w:val="24"/>
          <w:szCs w:val="24"/>
        </w:rPr>
      </w:pPr>
      <w:r w:rsidRPr="001C2800">
        <w:rPr>
          <w:rFonts w:ascii="Times New Roman" w:hAnsi="Times New Roman" w:cs="Times New Roman"/>
          <w:b/>
          <w:bCs/>
          <w:color w:val="000000" w:themeColor="text1"/>
          <w:sz w:val="24"/>
          <w:szCs w:val="24"/>
        </w:rPr>
        <w:t xml:space="preserve">2.2 </w:t>
      </w:r>
      <w:r w:rsidR="00F67CF2" w:rsidRPr="001C2800">
        <w:rPr>
          <w:rFonts w:ascii="Times New Roman" w:hAnsi="Times New Roman" w:cs="Times New Roman"/>
          <w:b/>
          <w:bCs/>
          <w:color w:val="000000" w:themeColor="text1"/>
          <w:sz w:val="24"/>
          <w:szCs w:val="24"/>
        </w:rPr>
        <w:t>Surface sterilization</w:t>
      </w:r>
    </w:p>
    <w:p w14:paraId="5C06EB31" w14:textId="76C8DAE8" w:rsidR="00705AD6" w:rsidRPr="001C2800" w:rsidRDefault="00710B2D" w:rsidP="00145558">
      <w:pPr>
        <w:spacing w:line="360" w:lineRule="auto"/>
        <w:jc w:val="both"/>
        <w:rPr>
          <w:rFonts w:ascii="Times New Roman" w:hAnsi="Times New Roman" w:cs="Times New Roman"/>
          <w:color w:val="000000" w:themeColor="text1"/>
          <w:sz w:val="24"/>
          <w:szCs w:val="24"/>
        </w:rPr>
      </w:pPr>
      <w:r w:rsidRPr="001C2800">
        <w:rPr>
          <w:rFonts w:ascii="Times New Roman" w:hAnsi="Times New Roman" w:cs="Times New Roman"/>
          <w:color w:val="000000" w:themeColor="text1"/>
          <w:sz w:val="24"/>
          <w:szCs w:val="24"/>
        </w:rPr>
        <w:t>The explants (here w</w:t>
      </w:r>
      <w:r w:rsidR="00145558" w:rsidRPr="001C2800">
        <w:rPr>
          <w:rFonts w:ascii="Times New Roman" w:hAnsi="Times New Roman" w:cs="Times New Roman"/>
          <w:color w:val="000000" w:themeColor="text1"/>
          <w:sz w:val="24"/>
          <w:szCs w:val="24"/>
        </w:rPr>
        <w:t>ingless seeds</w:t>
      </w:r>
      <w:r w:rsidRPr="001C2800">
        <w:rPr>
          <w:rFonts w:ascii="Times New Roman" w:hAnsi="Times New Roman" w:cs="Times New Roman"/>
          <w:color w:val="000000" w:themeColor="text1"/>
          <w:sz w:val="24"/>
          <w:szCs w:val="24"/>
        </w:rPr>
        <w:t>)</w:t>
      </w:r>
      <w:r w:rsidR="00145558" w:rsidRPr="001C2800">
        <w:rPr>
          <w:rFonts w:ascii="Times New Roman" w:hAnsi="Times New Roman" w:cs="Times New Roman"/>
          <w:color w:val="000000" w:themeColor="text1"/>
          <w:sz w:val="24"/>
          <w:szCs w:val="24"/>
        </w:rPr>
        <w:t xml:space="preserve"> were washed under running tap water for 5–10 minutes, followed by treatment with 0.1% (v/v) </w:t>
      </w:r>
      <w:r w:rsidR="00592D11" w:rsidRPr="001C2800">
        <w:rPr>
          <w:rFonts w:ascii="Times New Roman" w:hAnsi="Times New Roman" w:cs="Times New Roman"/>
          <w:color w:val="000000" w:themeColor="text1"/>
          <w:sz w:val="24"/>
          <w:szCs w:val="24"/>
        </w:rPr>
        <w:t>Tween-20</w:t>
      </w:r>
      <w:r w:rsidR="00145558" w:rsidRPr="001C2800">
        <w:rPr>
          <w:rFonts w:ascii="Times New Roman" w:hAnsi="Times New Roman" w:cs="Times New Roman"/>
          <w:color w:val="000000" w:themeColor="text1"/>
          <w:sz w:val="24"/>
          <w:szCs w:val="24"/>
        </w:rPr>
        <w:t xml:space="preserve"> solution for 3–5 minutes to remove surface debris. </w:t>
      </w:r>
      <w:r w:rsidR="00BB3BCC" w:rsidRPr="001C2800">
        <w:rPr>
          <w:rFonts w:ascii="Times New Roman" w:hAnsi="Times New Roman" w:cs="Times New Roman"/>
          <w:color w:val="000000" w:themeColor="text1"/>
          <w:sz w:val="24"/>
          <w:szCs w:val="24"/>
        </w:rPr>
        <w:t>Later, t</w:t>
      </w:r>
      <w:r w:rsidR="00145558" w:rsidRPr="001C2800">
        <w:rPr>
          <w:rFonts w:ascii="Times New Roman" w:hAnsi="Times New Roman" w:cs="Times New Roman"/>
          <w:color w:val="000000" w:themeColor="text1"/>
          <w:sz w:val="24"/>
          <w:szCs w:val="24"/>
        </w:rPr>
        <w:t xml:space="preserve">he explants were rinsed thoroughly </w:t>
      </w:r>
      <w:r w:rsidR="00BB3BCC" w:rsidRPr="001C2800">
        <w:rPr>
          <w:rFonts w:ascii="Times New Roman" w:hAnsi="Times New Roman" w:cs="Times New Roman"/>
          <w:color w:val="000000" w:themeColor="text1"/>
          <w:sz w:val="24"/>
          <w:szCs w:val="24"/>
        </w:rPr>
        <w:t xml:space="preserve">under </w:t>
      </w:r>
      <w:r w:rsidR="00145558" w:rsidRPr="001C2800">
        <w:rPr>
          <w:rFonts w:ascii="Times New Roman" w:hAnsi="Times New Roman" w:cs="Times New Roman"/>
          <w:color w:val="000000" w:themeColor="text1"/>
          <w:sz w:val="24"/>
          <w:szCs w:val="24"/>
        </w:rPr>
        <w:t>running tap water and washed twice with sterile distilled water.</w:t>
      </w:r>
      <w:r w:rsidR="0026653A" w:rsidRPr="001C2800">
        <w:rPr>
          <w:rFonts w:ascii="Times New Roman" w:hAnsi="Times New Roman" w:cs="Times New Roman"/>
          <w:color w:val="000000" w:themeColor="text1"/>
          <w:sz w:val="24"/>
          <w:szCs w:val="24"/>
        </w:rPr>
        <w:t xml:space="preserve"> </w:t>
      </w:r>
      <w:r w:rsidR="00BB3BCC" w:rsidRPr="001C2800">
        <w:rPr>
          <w:rFonts w:ascii="Times New Roman" w:hAnsi="Times New Roman" w:cs="Times New Roman"/>
          <w:color w:val="000000" w:themeColor="text1"/>
          <w:sz w:val="24"/>
          <w:szCs w:val="24"/>
        </w:rPr>
        <w:t>T</w:t>
      </w:r>
      <w:r w:rsidR="0026653A" w:rsidRPr="001C2800">
        <w:rPr>
          <w:rFonts w:ascii="Times New Roman" w:hAnsi="Times New Roman" w:cs="Times New Roman"/>
          <w:color w:val="000000" w:themeColor="text1"/>
          <w:sz w:val="24"/>
          <w:szCs w:val="24"/>
        </w:rPr>
        <w:t>he process of s</w:t>
      </w:r>
      <w:r w:rsidR="00145558" w:rsidRPr="001C2800">
        <w:rPr>
          <w:rFonts w:ascii="Times New Roman" w:hAnsi="Times New Roman" w:cs="Times New Roman"/>
          <w:color w:val="000000" w:themeColor="text1"/>
          <w:sz w:val="24"/>
          <w:szCs w:val="24"/>
        </w:rPr>
        <w:t xml:space="preserve">urface sterilization was carried out under aseptic conditions in a laminar airflow cabinet. </w:t>
      </w:r>
      <w:r w:rsidR="003E4EB5" w:rsidRPr="001C2800">
        <w:rPr>
          <w:rFonts w:ascii="Times New Roman" w:hAnsi="Times New Roman" w:cs="Times New Roman"/>
          <w:color w:val="000000" w:themeColor="text1"/>
          <w:sz w:val="24"/>
          <w:szCs w:val="24"/>
        </w:rPr>
        <w:t>Seeds</w:t>
      </w:r>
      <w:r w:rsidR="00145558" w:rsidRPr="001C2800">
        <w:rPr>
          <w:rFonts w:ascii="Times New Roman" w:hAnsi="Times New Roman" w:cs="Times New Roman"/>
          <w:color w:val="000000" w:themeColor="text1"/>
          <w:sz w:val="24"/>
          <w:szCs w:val="24"/>
        </w:rPr>
        <w:t xml:space="preserve"> were sequentially treated with 0.2% Bavistin (15 minutes), 70% ethanol (5 minutes), and 0.1% mercuric chloride (</w:t>
      </w:r>
      <w:proofErr w:type="spellStart"/>
      <w:r w:rsidR="00145558" w:rsidRPr="001C2800">
        <w:rPr>
          <w:rFonts w:ascii="Times New Roman" w:hAnsi="Times New Roman" w:cs="Times New Roman"/>
          <w:color w:val="000000" w:themeColor="text1"/>
          <w:sz w:val="24"/>
          <w:szCs w:val="24"/>
        </w:rPr>
        <w:t>HgCl</w:t>
      </w:r>
      <w:proofErr w:type="spellEnd"/>
      <w:r w:rsidR="00145558" w:rsidRPr="001C2800">
        <w:rPr>
          <w:rFonts w:ascii="Times New Roman" w:hAnsi="Times New Roman" w:cs="Times New Roman"/>
          <w:color w:val="000000" w:themeColor="text1"/>
          <w:sz w:val="24"/>
          <w:szCs w:val="24"/>
        </w:rPr>
        <w:t>₂) (2 minutes)</w:t>
      </w:r>
      <w:r w:rsidR="00C07FDA" w:rsidRPr="001C2800">
        <w:rPr>
          <w:rFonts w:ascii="Times New Roman" w:hAnsi="Times New Roman" w:cs="Times New Roman"/>
          <w:color w:val="000000" w:themeColor="text1"/>
          <w:sz w:val="24"/>
          <w:szCs w:val="24"/>
        </w:rPr>
        <w:t>,</w:t>
      </w:r>
      <w:r w:rsidR="003E4EB5" w:rsidRPr="001C2800">
        <w:rPr>
          <w:rFonts w:ascii="Times New Roman" w:hAnsi="Times New Roman" w:cs="Times New Roman"/>
          <w:color w:val="000000" w:themeColor="text1"/>
          <w:sz w:val="24"/>
          <w:szCs w:val="24"/>
        </w:rPr>
        <w:t xml:space="preserve"> followed by</w:t>
      </w:r>
      <w:r w:rsidR="00145558" w:rsidRPr="001C2800">
        <w:rPr>
          <w:rFonts w:ascii="Times New Roman" w:hAnsi="Times New Roman" w:cs="Times New Roman"/>
          <w:color w:val="000000" w:themeColor="text1"/>
          <w:sz w:val="24"/>
          <w:szCs w:val="24"/>
        </w:rPr>
        <w:t xml:space="preserve"> rins</w:t>
      </w:r>
      <w:r w:rsidR="003E4EB5" w:rsidRPr="001C2800">
        <w:rPr>
          <w:rFonts w:ascii="Times New Roman" w:hAnsi="Times New Roman" w:cs="Times New Roman"/>
          <w:color w:val="000000" w:themeColor="text1"/>
          <w:sz w:val="24"/>
          <w:szCs w:val="24"/>
        </w:rPr>
        <w:t>ing</w:t>
      </w:r>
      <w:r w:rsidR="00145558" w:rsidRPr="001C2800">
        <w:rPr>
          <w:rFonts w:ascii="Times New Roman" w:hAnsi="Times New Roman" w:cs="Times New Roman"/>
          <w:color w:val="000000" w:themeColor="text1"/>
          <w:sz w:val="24"/>
          <w:szCs w:val="24"/>
        </w:rPr>
        <w:t xml:space="preserve"> with sterile distilled water</w:t>
      </w:r>
      <w:r w:rsidR="003E4EB5" w:rsidRPr="001C2800">
        <w:rPr>
          <w:rFonts w:ascii="Times New Roman" w:hAnsi="Times New Roman" w:cs="Times New Roman"/>
          <w:color w:val="000000" w:themeColor="text1"/>
          <w:sz w:val="24"/>
          <w:szCs w:val="24"/>
        </w:rPr>
        <w:t xml:space="preserve"> two times</w:t>
      </w:r>
      <w:r w:rsidR="00BB3BCC" w:rsidRPr="001C2800">
        <w:rPr>
          <w:rFonts w:ascii="Times New Roman" w:hAnsi="Times New Roman" w:cs="Times New Roman"/>
          <w:color w:val="000000" w:themeColor="text1"/>
          <w:sz w:val="24"/>
          <w:szCs w:val="24"/>
        </w:rPr>
        <w:t>.</w:t>
      </w:r>
      <w:r w:rsidR="003E4EB5" w:rsidRPr="001C2800">
        <w:rPr>
          <w:rFonts w:ascii="Times New Roman" w:hAnsi="Times New Roman" w:cs="Times New Roman"/>
          <w:color w:val="000000" w:themeColor="text1"/>
          <w:sz w:val="24"/>
          <w:szCs w:val="24"/>
        </w:rPr>
        <w:t xml:space="preserve"> </w:t>
      </w:r>
      <w:r w:rsidR="00BB3BCC" w:rsidRPr="001C2800">
        <w:rPr>
          <w:rFonts w:ascii="Times New Roman" w:hAnsi="Times New Roman" w:cs="Times New Roman"/>
          <w:color w:val="000000" w:themeColor="text1"/>
          <w:sz w:val="24"/>
          <w:szCs w:val="24"/>
        </w:rPr>
        <w:t xml:space="preserve">The explants were washed with sterile distilled water </w:t>
      </w:r>
      <w:r w:rsidR="003E4EB5" w:rsidRPr="001C2800">
        <w:rPr>
          <w:rFonts w:ascii="Times New Roman" w:hAnsi="Times New Roman" w:cs="Times New Roman"/>
          <w:color w:val="000000" w:themeColor="text1"/>
          <w:sz w:val="24"/>
          <w:szCs w:val="24"/>
        </w:rPr>
        <w:t>after each chemical treatment</w:t>
      </w:r>
      <w:r w:rsidR="00145558" w:rsidRPr="001C2800">
        <w:rPr>
          <w:rFonts w:ascii="Times New Roman" w:hAnsi="Times New Roman" w:cs="Times New Roman"/>
          <w:color w:val="000000" w:themeColor="text1"/>
          <w:sz w:val="24"/>
          <w:szCs w:val="24"/>
        </w:rPr>
        <w:t xml:space="preserve">. Finally, </w:t>
      </w:r>
      <w:r w:rsidR="00C30B71" w:rsidRPr="001C2800">
        <w:rPr>
          <w:rFonts w:ascii="Times New Roman" w:hAnsi="Times New Roman" w:cs="Times New Roman"/>
          <w:color w:val="000000" w:themeColor="text1"/>
          <w:sz w:val="24"/>
          <w:szCs w:val="24"/>
        </w:rPr>
        <w:t>seeds</w:t>
      </w:r>
      <w:r w:rsidR="00145558" w:rsidRPr="001C2800">
        <w:rPr>
          <w:rFonts w:ascii="Times New Roman" w:hAnsi="Times New Roman" w:cs="Times New Roman"/>
          <w:color w:val="000000" w:themeColor="text1"/>
          <w:sz w:val="24"/>
          <w:szCs w:val="24"/>
        </w:rPr>
        <w:t xml:space="preserve"> were washed with sterile distilled water three times to remove traces of chemicals. </w:t>
      </w:r>
    </w:p>
    <w:p w14:paraId="10799DAE" w14:textId="77777777" w:rsidR="00705AD6" w:rsidRPr="001C2800" w:rsidRDefault="00F177C0" w:rsidP="00AD266B">
      <w:pPr>
        <w:spacing w:line="360" w:lineRule="auto"/>
        <w:jc w:val="both"/>
        <w:rPr>
          <w:rFonts w:ascii="Times New Roman" w:hAnsi="Times New Roman" w:cs="Times New Roman"/>
          <w:b/>
          <w:bCs/>
          <w:color w:val="000000" w:themeColor="text1"/>
          <w:sz w:val="24"/>
          <w:szCs w:val="24"/>
        </w:rPr>
      </w:pPr>
      <w:r w:rsidRPr="001C2800">
        <w:rPr>
          <w:rFonts w:ascii="Times New Roman" w:hAnsi="Times New Roman" w:cs="Times New Roman"/>
          <w:b/>
          <w:bCs/>
          <w:color w:val="000000" w:themeColor="text1"/>
          <w:sz w:val="24"/>
          <w:szCs w:val="24"/>
        </w:rPr>
        <w:t xml:space="preserve">2.3 </w:t>
      </w:r>
      <w:r w:rsidR="00351599" w:rsidRPr="001C2800">
        <w:rPr>
          <w:rFonts w:ascii="Times New Roman" w:hAnsi="Times New Roman" w:cs="Times New Roman"/>
          <w:b/>
          <w:bCs/>
          <w:color w:val="000000" w:themeColor="text1"/>
          <w:sz w:val="24"/>
          <w:szCs w:val="24"/>
        </w:rPr>
        <w:t>Seed germination experiment</w:t>
      </w:r>
    </w:p>
    <w:p w14:paraId="24A2DEC0" w14:textId="1C4B08B6" w:rsidR="00EC5957" w:rsidRPr="001C2800" w:rsidRDefault="00EC5957" w:rsidP="00AD266B">
      <w:pPr>
        <w:spacing w:line="360" w:lineRule="auto"/>
        <w:jc w:val="both"/>
        <w:rPr>
          <w:rFonts w:ascii="Times New Roman" w:hAnsi="Times New Roman" w:cs="Times New Roman"/>
          <w:color w:val="000000" w:themeColor="text1"/>
          <w:sz w:val="24"/>
          <w:szCs w:val="24"/>
        </w:rPr>
      </w:pPr>
      <w:proofErr w:type="spellStart"/>
      <w:r w:rsidRPr="001C2800">
        <w:rPr>
          <w:rFonts w:ascii="Times New Roman" w:hAnsi="Times New Roman" w:cs="Times New Roman"/>
          <w:color w:val="000000" w:themeColor="text1"/>
          <w:sz w:val="24"/>
          <w:szCs w:val="24"/>
        </w:rPr>
        <w:lastRenderedPageBreak/>
        <w:t>Murashige</w:t>
      </w:r>
      <w:proofErr w:type="spellEnd"/>
      <w:r w:rsidRPr="001C2800">
        <w:rPr>
          <w:rFonts w:ascii="Times New Roman" w:hAnsi="Times New Roman" w:cs="Times New Roman"/>
          <w:color w:val="000000" w:themeColor="text1"/>
          <w:sz w:val="24"/>
          <w:szCs w:val="24"/>
        </w:rPr>
        <w:t xml:space="preserve"> and Skoog (MS) medium supplemented with varying concentrations of </w:t>
      </w:r>
      <w:r w:rsidR="000E700E" w:rsidRPr="001C2800">
        <w:rPr>
          <w:rFonts w:ascii="Times New Roman" w:hAnsi="Times New Roman" w:cs="Times New Roman"/>
          <w:color w:val="000000" w:themeColor="text1"/>
          <w:sz w:val="24"/>
          <w:szCs w:val="24"/>
        </w:rPr>
        <w:t>gibberellic acid (</w:t>
      </w:r>
      <w:r w:rsidRPr="001C2800">
        <w:rPr>
          <w:rFonts w:ascii="Times New Roman" w:hAnsi="Times New Roman" w:cs="Times New Roman"/>
          <w:color w:val="000000" w:themeColor="text1"/>
          <w:sz w:val="24"/>
          <w:szCs w:val="24"/>
        </w:rPr>
        <w:t>GA₃</w:t>
      </w:r>
      <w:r w:rsidR="000E700E" w:rsidRPr="001C2800">
        <w:rPr>
          <w:rFonts w:ascii="Times New Roman" w:hAnsi="Times New Roman" w:cs="Times New Roman"/>
          <w:color w:val="000000" w:themeColor="text1"/>
          <w:sz w:val="24"/>
          <w:szCs w:val="24"/>
        </w:rPr>
        <w:t>)</w:t>
      </w:r>
      <w:r w:rsidRPr="001C2800">
        <w:rPr>
          <w:rFonts w:ascii="Times New Roman" w:hAnsi="Times New Roman" w:cs="Times New Roman"/>
          <w:color w:val="000000" w:themeColor="text1"/>
          <w:sz w:val="24"/>
          <w:szCs w:val="24"/>
        </w:rPr>
        <w:t xml:space="preserve"> was </w:t>
      </w:r>
      <w:r w:rsidR="00F20D53" w:rsidRPr="001C2800">
        <w:rPr>
          <w:rFonts w:ascii="Times New Roman" w:hAnsi="Times New Roman" w:cs="Times New Roman"/>
          <w:color w:val="000000" w:themeColor="text1"/>
          <w:sz w:val="24"/>
          <w:szCs w:val="24"/>
        </w:rPr>
        <w:t>used</w:t>
      </w:r>
      <w:r w:rsidRPr="001C2800">
        <w:rPr>
          <w:rFonts w:ascii="Times New Roman" w:hAnsi="Times New Roman" w:cs="Times New Roman"/>
          <w:color w:val="000000" w:themeColor="text1"/>
          <w:sz w:val="24"/>
          <w:szCs w:val="24"/>
        </w:rPr>
        <w:t xml:space="preserve"> for seed germination. GA₃ was incorporated into the medium at concentrations of 0.1, 0.5, 1.0, 1.5, 2.0, 2.5, 3.0, and 3.5 mg/L. The experiment was conducted in triplicate, with each treatment comprising 10 replicates. Seeds were inoculated into borosilicate glass test tubes (16 × 250 mm) containing 15 mL of medium. The inoculated tubes were maintained in complete darkness at 25.0 ± 2.0°C. Germination was monitored at 48-hour intervals for 30 days. Data were recorded for each treatment</w:t>
      </w:r>
      <w:r w:rsidR="002773FF" w:rsidRPr="001C2800">
        <w:rPr>
          <w:rFonts w:ascii="Times New Roman" w:hAnsi="Times New Roman" w:cs="Times New Roman"/>
          <w:color w:val="000000" w:themeColor="text1"/>
          <w:sz w:val="24"/>
          <w:szCs w:val="24"/>
        </w:rPr>
        <w:t>,</w:t>
      </w:r>
      <w:r w:rsidRPr="001C2800">
        <w:rPr>
          <w:rFonts w:ascii="Times New Roman" w:hAnsi="Times New Roman" w:cs="Times New Roman"/>
          <w:color w:val="000000" w:themeColor="text1"/>
          <w:sz w:val="24"/>
          <w:szCs w:val="24"/>
        </w:rPr>
        <w:t xml:space="preserve"> and </w:t>
      </w:r>
      <w:r w:rsidR="002773FF" w:rsidRPr="001C2800">
        <w:rPr>
          <w:rFonts w:ascii="Times New Roman" w:hAnsi="Times New Roman" w:cs="Times New Roman"/>
          <w:color w:val="000000" w:themeColor="text1"/>
          <w:sz w:val="24"/>
          <w:szCs w:val="24"/>
        </w:rPr>
        <w:t xml:space="preserve">the results are </w:t>
      </w:r>
      <w:r w:rsidRPr="001C2800">
        <w:rPr>
          <w:rFonts w:ascii="Times New Roman" w:hAnsi="Times New Roman" w:cs="Times New Roman"/>
          <w:color w:val="000000" w:themeColor="text1"/>
          <w:sz w:val="24"/>
          <w:szCs w:val="24"/>
        </w:rPr>
        <w:t>expressed as mean ± standard deviation (SD).</w:t>
      </w:r>
    </w:p>
    <w:p w14:paraId="17482A9E" w14:textId="4D139C61" w:rsidR="00322966" w:rsidRPr="001C2800" w:rsidRDefault="00F177C0" w:rsidP="00AD266B">
      <w:pPr>
        <w:spacing w:line="360" w:lineRule="auto"/>
        <w:jc w:val="both"/>
        <w:rPr>
          <w:rFonts w:ascii="Times New Roman" w:hAnsi="Times New Roman" w:cs="Times New Roman"/>
          <w:b/>
          <w:bCs/>
          <w:color w:val="000000" w:themeColor="text1"/>
          <w:sz w:val="24"/>
          <w:szCs w:val="24"/>
        </w:rPr>
      </w:pPr>
      <w:r w:rsidRPr="001C2800">
        <w:rPr>
          <w:rFonts w:ascii="Times New Roman" w:hAnsi="Times New Roman" w:cs="Times New Roman"/>
          <w:b/>
          <w:bCs/>
          <w:color w:val="000000" w:themeColor="text1"/>
          <w:sz w:val="24"/>
          <w:szCs w:val="24"/>
        </w:rPr>
        <w:t xml:space="preserve">2.4 </w:t>
      </w:r>
      <w:r w:rsidR="00F65AA1" w:rsidRPr="001C2800">
        <w:rPr>
          <w:rFonts w:ascii="Times New Roman" w:hAnsi="Times New Roman" w:cs="Times New Roman"/>
          <w:b/>
          <w:bCs/>
          <w:color w:val="000000" w:themeColor="text1"/>
          <w:sz w:val="24"/>
          <w:szCs w:val="24"/>
        </w:rPr>
        <w:t>Callus induction</w:t>
      </w:r>
      <w:r w:rsidR="00322966" w:rsidRPr="001C2800">
        <w:rPr>
          <w:rFonts w:ascii="Times New Roman" w:hAnsi="Times New Roman" w:cs="Times New Roman"/>
          <w:b/>
          <w:bCs/>
          <w:color w:val="000000" w:themeColor="text1"/>
          <w:sz w:val="24"/>
          <w:szCs w:val="24"/>
        </w:rPr>
        <w:t xml:space="preserve"> and </w:t>
      </w:r>
      <w:r w:rsidR="00CF0058" w:rsidRPr="001C2800">
        <w:rPr>
          <w:rFonts w:ascii="Times New Roman" w:hAnsi="Times New Roman" w:cs="Times New Roman"/>
          <w:b/>
          <w:bCs/>
          <w:color w:val="000000" w:themeColor="text1"/>
          <w:sz w:val="24"/>
          <w:szCs w:val="24"/>
        </w:rPr>
        <w:t>SE</w:t>
      </w:r>
    </w:p>
    <w:p w14:paraId="4697B216" w14:textId="3C46D6DD" w:rsidR="00EC5957" w:rsidRPr="001C2800" w:rsidRDefault="00EC5957" w:rsidP="00AD266B">
      <w:pPr>
        <w:spacing w:line="360" w:lineRule="auto"/>
        <w:jc w:val="both"/>
        <w:rPr>
          <w:rFonts w:ascii="Times New Roman" w:hAnsi="Times New Roman" w:cs="Times New Roman"/>
          <w:color w:val="000000" w:themeColor="text1"/>
          <w:sz w:val="24"/>
          <w:szCs w:val="24"/>
          <w:lang w:val="en-IN"/>
        </w:rPr>
      </w:pPr>
      <w:r w:rsidRPr="001C2800">
        <w:rPr>
          <w:rFonts w:ascii="Times New Roman" w:hAnsi="Times New Roman" w:cs="Times New Roman"/>
          <w:color w:val="000000" w:themeColor="text1"/>
          <w:sz w:val="24"/>
          <w:szCs w:val="24"/>
          <w:lang w:val="en-IN"/>
        </w:rPr>
        <w:t xml:space="preserve">Plantlets obtained from </w:t>
      </w:r>
      <w:r w:rsidRPr="001C2800">
        <w:rPr>
          <w:rFonts w:ascii="Times New Roman" w:hAnsi="Times New Roman" w:cs="Times New Roman"/>
          <w:i/>
          <w:iCs/>
          <w:color w:val="000000" w:themeColor="text1"/>
          <w:sz w:val="24"/>
          <w:szCs w:val="24"/>
          <w:lang w:val="en-IN"/>
        </w:rPr>
        <w:t>in vitro</w:t>
      </w:r>
      <w:r w:rsidRPr="001C2800">
        <w:rPr>
          <w:rFonts w:ascii="Times New Roman" w:hAnsi="Times New Roman" w:cs="Times New Roman"/>
          <w:color w:val="000000" w:themeColor="text1"/>
          <w:sz w:val="24"/>
          <w:szCs w:val="24"/>
          <w:lang w:val="en-IN"/>
        </w:rPr>
        <w:t xml:space="preserve"> seed germination, exhibiting adequate shoot length</w:t>
      </w:r>
      <w:r w:rsidR="0076061E" w:rsidRPr="001C2800">
        <w:rPr>
          <w:rFonts w:ascii="Times New Roman" w:hAnsi="Times New Roman" w:cs="Times New Roman"/>
          <w:color w:val="000000" w:themeColor="text1"/>
          <w:sz w:val="24"/>
          <w:szCs w:val="24"/>
          <w:lang w:val="en-IN"/>
        </w:rPr>
        <w:t xml:space="preserve"> (to three-fourths of the test tube)</w:t>
      </w:r>
      <w:r w:rsidRPr="001C2800">
        <w:rPr>
          <w:rFonts w:ascii="Times New Roman" w:hAnsi="Times New Roman" w:cs="Times New Roman"/>
          <w:color w:val="000000" w:themeColor="text1"/>
          <w:sz w:val="24"/>
          <w:szCs w:val="24"/>
          <w:lang w:val="en-IN"/>
        </w:rPr>
        <w:t>, were aseptically excised into 1–2 cm segments and cultured on a previously standardized callus induction medium</w:t>
      </w:r>
      <w:r w:rsidR="005353BC" w:rsidRPr="001C2800">
        <w:rPr>
          <w:rFonts w:ascii="Times New Roman" w:hAnsi="Times New Roman" w:cs="Times New Roman"/>
          <w:color w:val="000000" w:themeColor="text1"/>
          <w:sz w:val="24"/>
          <w:szCs w:val="24"/>
          <w:lang w:val="en-IN"/>
        </w:rPr>
        <w:t xml:space="preserve"> (Patel and </w:t>
      </w:r>
      <w:proofErr w:type="spellStart"/>
      <w:r w:rsidR="005353BC" w:rsidRPr="001C2800">
        <w:rPr>
          <w:rFonts w:ascii="Times New Roman" w:hAnsi="Times New Roman" w:cs="Times New Roman"/>
          <w:color w:val="000000" w:themeColor="text1"/>
          <w:sz w:val="24"/>
          <w:szCs w:val="24"/>
          <w:lang w:val="en-IN"/>
        </w:rPr>
        <w:t>Nataraj</w:t>
      </w:r>
      <w:proofErr w:type="spellEnd"/>
      <w:r w:rsidR="005353BC" w:rsidRPr="001C2800">
        <w:rPr>
          <w:rFonts w:ascii="Times New Roman" w:hAnsi="Times New Roman" w:cs="Times New Roman"/>
          <w:color w:val="000000" w:themeColor="text1"/>
          <w:sz w:val="24"/>
          <w:szCs w:val="24"/>
          <w:lang w:val="en-IN"/>
        </w:rPr>
        <w:t>, 2018)</w:t>
      </w:r>
      <w:r w:rsidRPr="001C2800">
        <w:rPr>
          <w:rFonts w:ascii="Times New Roman" w:hAnsi="Times New Roman" w:cs="Times New Roman"/>
          <w:color w:val="000000" w:themeColor="text1"/>
          <w:sz w:val="24"/>
          <w:szCs w:val="24"/>
          <w:lang w:val="en-IN"/>
        </w:rPr>
        <w:t xml:space="preserve">. This medium consisted of MS </w:t>
      </w:r>
      <w:r w:rsidR="00491283" w:rsidRPr="001C2800">
        <w:rPr>
          <w:rFonts w:ascii="Times New Roman" w:hAnsi="Times New Roman" w:cs="Times New Roman"/>
          <w:color w:val="000000" w:themeColor="text1"/>
          <w:sz w:val="24"/>
          <w:szCs w:val="24"/>
          <w:lang w:val="en-IN"/>
        </w:rPr>
        <w:t xml:space="preserve">medium </w:t>
      </w:r>
      <w:r w:rsidRPr="001C2800">
        <w:rPr>
          <w:rFonts w:ascii="Times New Roman" w:hAnsi="Times New Roman" w:cs="Times New Roman"/>
          <w:color w:val="000000" w:themeColor="text1"/>
          <w:sz w:val="24"/>
          <w:szCs w:val="24"/>
          <w:lang w:val="en-IN"/>
        </w:rPr>
        <w:t>supplemented with 2.0 mg/L α-naphthalene acetic acid (NAA)</w:t>
      </w:r>
      <w:r w:rsidR="0076061E" w:rsidRPr="001C2800">
        <w:rPr>
          <w:rFonts w:ascii="Times New Roman" w:hAnsi="Times New Roman" w:cs="Times New Roman"/>
          <w:color w:val="000000" w:themeColor="text1"/>
          <w:sz w:val="24"/>
          <w:szCs w:val="24"/>
          <w:lang w:val="en-IN"/>
        </w:rPr>
        <w:t>.</w:t>
      </w:r>
      <w:r w:rsidRPr="001C2800">
        <w:rPr>
          <w:rFonts w:ascii="Times New Roman" w:hAnsi="Times New Roman" w:cs="Times New Roman"/>
          <w:color w:val="000000" w:themeColor="text1"/>
          <w:sz w:val="24"/>
          <w:szCs w:val="24"/>
          <w:lang w:val="en-IN"/>
        </w:rPr>
        <w:t xml:space="preserve"> </w:t>
      </w:r>
      <w:r w:rsidR="0076061E" w:rsidRPr="001C2800">
        <w:rPr>
          <w:rFonts w:ascii="Times New Roman" w:hAnsi="Times New Roman" w:cs="Times New Roman"/>
          <w:color w:val="000000" w:themeColor="text1"/>
          <w:sz w:val="24"/>
          <w:szCs w:val="24"/>
          <w:lang w:val="en-IN"/>
        </w:rPr>
        <w:t>The anti-browning agents (</w:t>
      </w:r>
      <w:r w:rsidRPr="001C2800">
        <w:rPr>
          <w:rFonts w:ascii="Times New Roman" w:hAnsi="Times New Roman" w:cs="Times New Roman"/>
          <w:color w:val="000000" w:themeColor="text1"/>
          <w:sz w:val="24"/>
          <w:szCs w:val="24"/>
          <w:lang w:val="en-IN"/>
        </w:rPr>
        <w:t>0.1 mg/L</w:t>
      </w:r>
      <w:r w:rsidR="0076061E" w:rsidRPr="001C2800">
        <w:rPr>
          <w:rFonts w:ascii="Times New Roman" w:hAnsi="Times New Roman" w:cs="Times New Roman"/>
          <w:color w:val="000000" w:themeColor="text1"/>
          <w:sz w:val="24"/>
          <w:szCs w:val="24"/>
          <w:lang w:val="en-IN"/>
        </w:rPr>
        <w:t>)</w:t>
      </w:r>
      <w:r w:rsidRPr="001C2800">
        <w:rPr>
          <w:rFonts w:ascii="Times New Roman" w:hAnsi="Times New Roman" w:cs="Times New Roman"/>
          <w:color w:val="000000" w:themeColor="text1"/>
          <w:sz w:val="24"/>
          <w:szCs w:val="24"/>
          <w:lang w:val="en-IN"/>
        </w:rPr>
        <w:t xml:space="preserve"> ascorbic acid and 0.15 mg/L citric acid</w:t>
      </w:r>
      <w:r w:rsidR="0076061E" w:rsidRPr="001C2800">
        <w:rPr>
          <w:rFonts w:ascii="Times New Roman" w:hAnsi="Times New Roman" w:cs="Times New Roman"/>
          <w:color w:val="000000" w:themeColor="text1"/>
          <w:sz w:val="24"/>
          <w:szCs w:val="24"/>
          <w:lang w:val="en-IN"/>
        </w:rPr>
        <w:t xml:space="preserve"> were also added to the medium</w:t>
      </w:r>
      <w:r w:rsidRPr="001C2800">
        <w:rPr>
          <w:rFonts w:ascii="Times New Roman" w:hAnsi="Times New Roman" w:cs="Times New Roman"/>
          <w:color w:val="000000" w:themeColor="text1"/>
          <w:sz w:val="24"/>
          <w:szCs w:val="24"/>
          <w:lang w:val="en-IN"/>
        </w:rPr>
        <w:t xml:space="preserve">. Cultures were maintained in darkness at 25.0 ± 2.0 °C for 15 days to induce callus formation. </w:t>
      </w:r>
      <w:proofErr w:type="spellStart"/>
      <w:r w:rsidRPr="001C2800">
        <w:rPr>
          <w:rFonts w:ascii="Times New Roman" w:hAnsi="Times New Roman" w:cs="Times New Roman"/>
          <w:color w:val="000000" w:themeColor="text1"/>
          <w:sz w:val="24"/>
          <w:szCs w:val="24"/>
          <w:lang w:val="en-IN"/>
        </w:rPr>
        <w:t>Subculturing</w:t>
      </w:r>
      <w:proofErr w:type="spellEnd"/>
      <w:r w:rsidRPr="001C2800">
        <w:rPr>
          <w:rFonts w:ascii="Times New Roman" w:hAnsi="Times New Roman" w:cs="Times New Roman"/>
          <w:color w:val="000000" w:themeColor="text1"/>
          <w:sz w:val="24"/>
          <w:szCs w:val="24"/>
          <w:lang w:val="en-IN"/>
        </w:rPr>
        <w:t xml:space="preserve"> was performed every 15 days under aseptic conditions to promote biomass accumulation and to monitor the development of granular callus. </w:t>
      </w:r>
      <w:r w:rsidR="00960142" w:rsidRPr="001C2800">
        <w:rPr>
          <w:rFonts w:ascii="Times New Roman" w:hAnsi="Times New Roman" w:cs="Times New Roman"/>
          <w:color w:val="000000" w:themeColor="text1"/>
          <w:sz w:val="24"/>
          <w:szCs w:val="24"/>
          <w:lang w:val="en-IN"/>
        </w:rPr>
        <w:t xml:space="preserve"> Later,</w:t>
      </w:r>
      <w:r w:rsidRPr="001C2800">
        <w:rPr>
          <w:rFonts w:ascii="Times New Roman" w:hAnsi="Times New Roman" w:cs="Times New Roman"/>
          <w:color w:val="000000" w:themeColor="text1"/>
          <w:sz w:val="24"/>
          <w:szCs w:val="24"/>
          <w:lang w:val="en-IN"/>
        </w:rPr>
        <w:t xml:space="preserve"> a scoopful of </w:t>
      </w:r>
      <w:r w:rsidR="00960142" w:rsidRPr="001C2800">
        <w:rPr>
          <w:rFonts w:ascii="Times New Roman" w:hAnsi="Times New Roman" w:cs="Times New Roman"/>
          <w:color w:val="000000" w:themeColor="text1"/>
          <w:sz w:val="24"/>
          <w:szCs w:val="24"/>
          <w:lang w:val="en-IN"/>
        </w:rPr>
        <w:t xml:space="preserve">granular </w:t>
      </w:r>
      <w:r w:rsidRPr="001C2800">
        <w:rPr>
          <w:rFonts w:ascii="Times New Roman" w:hAnsi="Times New Roman" w:cs="Times New Roman"/>
          <w:color w:val="000000" w:themeColor="text1"/>
          <w:sz w:val="24"/>
          <w:szCs w:val="24"/>
          <w:lang w:val="en-IN"/>
        </w:rPr>
        <w:t>callus was transferred to 30 mL of liquid MS medium (in 150 mL Erlenmeyer flasks) supplemented with 2.0 mg/L NAA and/or 6-benzylaminopurine (BAP), alone or in combination with kinetin (</w:t>
      </w:r>
      <w:proofErr w:type="spellStart"/>
      <w:r w:rsidRPr="001C2800">
        <w:rPr>
          <w:rFonts w:ascii="Times New Roman" w:hAnsi="Times New Roman" w:cs="Times New Roman"/>
          <w:color w:val="000000" w:themeColor="text1"/>
          <w:sz w:val="24"/>
          <w:szCs w:val="24"/>
          <w:lang w:val="en-IN"/>
        </w:rPr>
        <w:t>Kn</w:t>
      </w:r>
      <w:proofErr w:type="spellEnd"/>
      <w:r w:rsidRPr="001C2800">
        <w:rPr>
          <w:rFonts w:ascii="Times New Roman" w:hAnsi="Times New Roman" w:cs="Times New Roman"/>
          <w:color w:val="000000" w:themeColor="text1"/>
          <w:sz w:val="24"/>
          <w:szCs w:val="24"/>
          <w:lang w:val="en-IN"/>
        </w:rPr>
        <w:t xml:space="preserve">) or </w:t>
      </w:r>
      <w:proofErr w:type="spellStart"/>
      <w:r w:rsidRPr="001C2800">
        <w:rPr>
          <w:rFonts w:ascii="Times New Roman" w:hAnsi="Times New Roman" w:cs="Times New Roman"/>
          <w:color w:val="000000" w:themeColor="text1"/>
          <w:sz w:val="24"/>
          <w:szCs w:val="24"/>
          <w:lang w:val="en-IN"/>
        </w:rPr>
        <w:t>thidiazuron</w:t>
      </w:r>
      <w:proofErr w:type="spellEnd"/>
      <w:r w:rsidRPr="001C2800">
        <w:rPr>
          <w:rFonts w:ascii="Times New Roman" w:hAnsi="Times New Roman" w:cs="Times New Roman"/>
          <w:color w:val="000000" w:themeColor="text1"/>
          <w:sz w:val="24"/>
          <w:szCs w:val="24"/>
          <w:lang w:val="en-IN"/>
        </w:rPr>
        <w:t xml:space="preserve"> (TDZ), to evaluate further morphogenetic responses. Cultures were maintained at 25 ± 2 °C on a rotary shaker at 80 rpm in dark conditions until visible morphological changes were observed in the callus.</w:t>
      </w:r>
    </w:p>
    <w:p w14:paraId="4497C2CB" w14:textId="62015CD2" w:rsidR="00EA3AAF" w:rsidRPr="001C2800" w:rsidRDefault="00F177C0" w:rsidP="00D33180">
      <w:pPr>
        <w:spacing w:line="360" w:lineRule="auto"/>
        <w:jc w:val="both"/>
        <w:rPr>
          <w:rFonts w:ascii="Times New Roman" w:hAnsi="Times New Roman" w:cs="Times New Roman"/>
          <w:b/>
          <w:bCs/>
          <w:color w:val="000000" w:themeColor="text1"/>
          <w:sz w:val="24"/>
          <w:szCs w:val="24"/>
        </w:rPr>
      </w:pPr>
      <w:r w:rsidRPr="001C2800">
        <w:rPr>
          <w:rFonts w:ascii="Times New Roman" w:hAnsi="Times New Roman" w:cs="Times New Roman"/>
          <w:b/>
          <w:bCs/>
          <w:color w:val="000000" w:themeColor="text1"/>
          <w:sz w:val="24"/>
          <w:szCs w:val="24"/>
        </w:rPr>
        <w:t xml:space="preserve">2.5 </w:t>
      </w:r>
      <w:r w:rsidR="00413819" w:rsidRPr="001C2800">
        <w:rPr>
          <w:rFonts w:ascii="Times New Roman" w:hAnsi="Times New Roman" w:cs="Times New Roman"/>
          <w:b/>
          <w:bCs/>
          <w:color w:val="000000" w:themeColor="text1"/>
          <w:sz w:val="24"/>
          <w:szCs w:val="24"/>
        </w:rPr>
        <w:t xml:space="preserve">Effect of different </w:t>
      </w:r>
      <w:proofErr w:type="spellStart"/>
      <w:r w:rsidR="00BB235D" w:rsidRPr="001C2800">
        <w:rPr>
          <w:rFonts w:ascii="Times New Roman" w:hAnsi="Times New Roman" w:cs="Times New Roman"/>
          <w:b/>
          <w:bCs/>
          <w:color w:val="000000" w:themeColor="text1"/>
          <w:sz w:val="24"/>
          <w:szCs w:val="24"/>
        </w:rPr>
        <w:t>cytokinins</w:t>
      </w:r>
      <w:proofErr w:type="spellEnd"/>
      <w:r w:rsidR="00BB235D" w:rsidRPr="001C2800">
        <w:rPr>
          <w:rFonts w:ascii="Times New Roman" w:hAnsi="Times New Roman" w:cs="Times New Roman"/>
          <w:b/>
          <w:bCs/>
          <w:color w:val="000000" w:themeColor="text1"/>
          <w:sz w:val="24"/>
          <w:szCs w:val="24"/>
        </w:rPr>
        <w:t xml:space="preserve"> </w:t>
      </w:r>
      <w:r w:rsidR="00413819" w:rsidRPr="001C2800">
        <w:rPr>
          <w:rFonts w:ascii="Times New Roman" w:hAnsi="Times New Roman" w:cs="Times New Roman"/>
          <w:b/>
          <w:bCs/>
          <w:color w:val="000000" w:themeColor="text1"/>
          <w:sz w:val="24"/>
          <w:szCs w:val="24"/>
        </w:rPr>
        <w:t xml:space="preserve">on somatic embryo </w:t>
      </w:r>
    </w:p>
    <w:p w14:paraId="0D18C68F" w14:textId="221DC408" w:rsidR="004103D6" w:rsidRPr="001C2800" w:rsidRDefault="004103D6" w:rsidP="004103D6">
      <w:pPr>
        <w:spacing w:line="360" w:lineRule="auto"/>
        <w:jc w:val="both"/>
        <w:rPr>
          <w:rFonts w:ascii="Times New Roman" w:hAnsi="Times New Roman" w:cs="Times New Roman"/>
          <w:color w:val="000000" w:themeColor="text1"/>
          <w:sz w:val="24"/>
          <w:szCs w:val="24"/>
        </w:rPr>
      </w:pPr>
      <w:r w:rsidRPr="001C2800">
        <w:rPr>
          <w:rFonts w:ascii="Times New Roman" w:hAnsi="Times New Roman" w:cs="Times New Roman"/>
          <w:color w:val="000000" w:themeColor="text1"/>
          <w:sz w:val="24"/>
          <w:szCs w:val="24"/>
        </w:rPr>
        <w:t xml:space="preserve">Somatic embryos developed in liquid medium were transferred to solid MS medium supplemented with </w:t>
      </w:r>
      <w:r w:rsidR="00C07FDA" w:rsidRPr="001C2800">
        <w:rPr>
          <w:rFonts w:ascii="Times New Roman" w:hAnsi="Times New Roman" w:cs="Times New Roman"/>
          <w:color w:val="000000" w:themeColor="text1"/>
          <w:sz w:val="24"/>
          <w:szCs w:val="24"/>
        </w:rPr>
        <w:t>various</w:t>
      </w:r>
      <w:r w:rsidRPr="001C2800">
        <w:rPr>
          <w:rFonts w:ascii="Times New Roman" w:hAnsi="Times New Roman" w:cs="Times New Roman"/>
          <w:color w:val="000000" w:themeColor="text1"/>
          <w:sz w:val="24"/>
          <w:szCs w:val="24"/>
        </w:rPr>
        <w:t xml:space="preserve"> concentrations of 6-benzylaminopurine (BAP: 0.1, 0.5, 1.0, and 2.0 mg/L), either alone or in combination with kinetin (0.1 mg/L) or </w:t>
      </w:r>
      <w:proofErr w:type="spellStart"/>
      <w:r w:rsidRPr="001C2800">
        <w:rPr>
          <w:rFonts w:ascii="Times New Roman" w:hAnsi="Times New Roman" w:cs="Times New Roman"/>
          <w:color w:val="000000" w:themeColor="text1"/>
          <w:sz w:val="24"/>
          <w:szCs w:val="24"/>
        </w:rPr>
        <w:t>thidiazuron</w:t>
      </w:r>
      <w:proofErr w:type="spellEnd"/>
      <w:r w:rsidRPr="001C2800">
        <w:rPr>
          <w:rFonts w:ascii="Times New Roman" w:hAnsi="Times New Roman" w:cs="Times New Roman"/>
          <w:color w:val="000000" w:themeColor="text1"/>
          <w:sz w:val="24"/>
          <w:szCs w:val="24"/>
        </w:rPr>
        <w:t xml:space="preserve"> (TDZ: 0.1 mg/L). Ascorbic acid (0.1 mg/L) and citric acid (0.15 mg/L) were included in the medium as anti-browning agents combined with the growth regulators. Each treatment was evaluated in triplicate, with 10 replicates per treatment. Cultures were </w:t>
      </w:r>
      <w:r w:rsidRPr="001C2800">
        <w:rPr>
          <w:rFonts w:ascii="Times New Roman" w:hAnsi="Times New Roman" w:cs="Times New Roman"/>
          <w:color w:val="000000" w:themeColor="text1"/>
          <w:sz w:val="24"/>
          <w:szCs w:val="24"/>
        </w:rPr>
        <w:lastRenderedPageBreak/>
        <w:t>incubated at 25 ± 2 °C under a 16/8-hour (light/dark) photoperiod. MS medium without growth regulators served as the control.</w:t>
      </w:r>
    </w:p>
    <w:p w14:paraId="0A860324" w14:textId="6952E251" w:rsidR="00F67CF2" w:rsidRPr="001C2800" w:rsidRDefault="00F177C0" w:rsidP="00AD266B">
      <w:pPr>
        <w:spacing w:line="360" w:lineRule="auto"/>
        <w:jc w:val="both"/>
        <w:rPr>
          <w:rFonts w:ascii="Times New Roman" w:hAnsi="Times New Roman" w:cs="Times New Roman"/>
          <w:b/>
          <w:bCs/>
          <w:color w:val="000000" w:themeColor="text1"/>
          <w:sz w:val="24"/>
          <w:szCs w:val="24"/>
        </w:rPr>
      </w:pPr>
      <w:r w:rsidRPr="001C2800">
        <w:rPr>
          <w:rFonts w:ascii="Times New Roman" w:hAnsi="Times New Roman" w:cs="Times New Roman"/>
          <w:b/>
          <w:bCs/>
          <w:color w:val="000000" w:themeColor="text1"/>
          <w:sz w:val="24"/>
          <w:szCs w:val="24"/>
        </w:rPr>
        <w:t xml:space="preserve">2.6 </w:t>
      </w:r>
      <w:r w:rsidR="00F67CF2" w:rsidRPr="001C2800">
        <w:rPr>
          <w:rFonts w:ascii="Times New Roman" w:hAnsi="Times New Roman" w:cs="Times New Roman"/>
          <w:b/>
          <w:bCs/>
          <w:color w:val="000000" w:themeColor="text1"/>
          <w:sz w:val="24"/>
          <w:szCs w:val="24"/>
        </w:rPr>
        <w:t xml:space="preserve">Statistical </w:t>
      </w:r>
      <w:r w:rsidR="000F2F52" w:rsidRPr="001C2800">
        <w:rPr>
          <w:rFonts w:ascii="Times New Roman" w:hAnsi="Times New Roman" w:cs="Times New Roman"/>
          <w:b/>
          <w:bCs/>
          <w:color w:val="000000" w:themeColor="text1"/>
          <w:sz w:val="24"/>
          <w:szCs w:val="24"/>
        </w:rPr>
        <w:t>a</w:t>
      </w:r>
      <w:r w:rsidR="00F67CF2" w:rsidRPr="001C2800">
        <w:rPr>
          <w:rFonts w:ascii="Times New Roman" w:hAnsi="Times New Roman" w:cs="Times New Roman"/>
          <w:b/>
          <w:bCs/>
          <w:color w:val="000000" w:themeColor="text1"/>
          <w:sz w:val="24"/>
          <w:szCs w:val="24"/>
        </w:rPr>
        <w:t>nalysis</w:t>
      </w:r>
    </w:p>
    <w:p w14:paraId="52332F7A" w14:textId="2CA2FAFA" w:rsidR="00EE2F00" w:rsidRPr="001C2800" w:rsidRDefault="00F67CF2" w:rsidP="004103D6">
      <w:pPr>
        <w:spacing w:line="360" w:lineRule="auto"/>
        <w:jc w:val="both"/>
        <w:rPr>
          <w:rFonts w:ascii="Times New Roman" w:hAnsi="Times New Roman" w:cs="Times New Roman"/>
          <w:color w:val="000000" w:themeColor="text1"/>
          <w:sz w:val="24"/>
          <w:szCs w:val="24"/>
        </w:rPr>
      </w:pPr>
      <w:r w:rsidRPr="001C2800">
        <w:rPr>
          <w:rFonts w:ascii="Times New Roman" w:hAnsi="Times New Roman" w:cs="Times New Roman"/>
          <w:color w:val="000000" w:themeColor="text1"/>
          <w:sz w:val="24"/>
          <w:szCs w:val="24"/>
        </w:rPr>
        <w:t xml:space="preserve">All the experiments were carried </w:t>
      </w:r>
      <w:r w:rsidR="004103D6" w:rsidRPr="001C2800">
        <w:rPr>
          <w:rFonts w:ascii="Times New Roman" w:hAnsi="Times New Roman" w:cs="Times New Roman"/>
          <w:color w:val="000000" w:themeColor="text1"/>
          <w:sz w:val="24"/>
          <w:szCs w:val="24"/>
        </w:rPr>
        <w:t>out in</w:t>
      </w:r>
      <w:r w:rsidR="003240DD" w:rsidRPr="001C2800">
        <w:rPr>
          <w:rFonts w:ascii="Times New Roman" w:hAnsi="Times New Roman" w:cs="Times New Roman"/>
          <w:color w:val="000000" w:themeColor="text1"/>
          <w:sz w:val="24"/>
          <w:szCs w:val="24"/>
        </w:rPr>
        <w:t xml:space="preserve"> </w:t>
      </w:r>
      <w:r w:rsidR="004103D6" w:rsidRPr="001C2800">
        <w:rPr>
          <w:rFonts w:ascii="Times New Roman" w:hAnsi="Times New Roman" w:cs="Times New Roman"/>
          <w:color w:val="000000" w:themeColor="text1"/>
          <w:sz w:val="24"/>
          <w:szCs w:val="24"/>
        </w:rPr>
        <w:t xml:space="preserve">a </w:t>
      </w:r>
      <w:r w:rsidR="003240DD" w:rsidRPr="001C2800">
        <w:rPr>
          <w:rFonts w:ascii="Times New Roman" w:hAnsi="Times New Roman" w:cs="Times New Roman"/>
          <w:color w:val="000000" w:themeColor="text1"/>
          <w:sz w:val="24"/>
          <w:szCs w:val="24"/>
        </w:rPr>
        <w:t>randomized complete block design</w:t>
      </w:r>
      <w:r w:rsidR="004103D6" w:rsidRPr="001C2800">
        <w:rPr>
          <w:rFonts w:ascii="Times New Roman" w:hAnsi="Times New Roman" w:cs="Times New Roman"/>
          <w:color w:val="000000" w:themeColor="text1"/>
          <w:sz w:val="24"/>
          <w:szCs w:val="24"/>
        </w:rPr>
        <w:t>,</w:t>
      </w:r>
      <w:r w:rsidR="003240DD" w:rsidRPr="001C2800">
        <w:rPr>
          <w:rFonts w:ascii="Times New Roman" w:hAnsi="Times New Roman" w:cs="Times New Roman"/>
          <w:color w:val="000000" w:themeColor="text1"/>
          <w:sz w:val="24"/>
          <w:szCs w:val="24"/>
        </w:rPr>
        <w:t xml:space="preserve"> and each </w:t>
      </w:r>
      <w:r w:rsidR="004103D6" w:rsidRPr="001C2800">
        <w:rPr>
          <w:rFonts w:ascii="Times New Roman" w:hAnsi="Times New Roman" w:cs="Times New Roman"/>
          <w:color w:val="000000" w:themeColor="text1"/>
          <w:sz w:val="24"/>
          <w:szCs w:val="24"/>
        </w:rPr>
        <w:t>trial</w:t>
      </w:r>
      <w:r w:rsidR="003240DD" w:rsidRPr="001C2800">
        <w:rPr>
          <w:rFonts w:ascii="Times New Roman" w:hAnsi="Times New Roman" w:cs="Times New Roman"/>
          <w:color w:val="000000" w:themeColor="text1"/>
          <w:sz w:val="24"/>
          <w:szCs w:val="24"/>
        </w:rPr>
        <w:t xml:space="preserve"> </w:t>
      </w:r>
      <w:r w:rsidR="004103D6" w:rsidRPr="001C2800">
        <w:rPr>
          <w:rFonts w:ascii="Times New Roman" w:hAnsi="Times New Roman" w:cs="Times New Roman"/>
          <w:color w:val="000000" w:themeColor="text1"/>
          <w:sz w:val="24"/>
          <w:szCs w:val="24"/>
        </w:rPr>
        <w:t>contained</w:t>
      </w:r>
      <w:r w:rsidR="009A154D" w:rsidRPr="001C2800">
        <w:rPr>
          <w:rFonts w:ascii="Times New Roman" w:hAnsi="Times New Roman" w:cs="Times New Roman"/>
          <w:color w:val="000000" w:themeColor="text1"/>
          <w:sz w:val="24"/>
          <w:szCs w:val="24"/>
        </w:rPr>
        <w:t xml:space="preserve"> 10 replicates.</w:t>
      </w:r>
      <w:r w:rsidR="00DF4248" w:rsidRPr="001C2800">
        <w:rPr>
          <w:rFonts w:ascii="Times New Roman" w:hAnsi="Times New Roman" w:cs="Times New Roman"/>
          <w:color w:val="000000" w:themeColor="text1"/>
          <w:sz w:val="24"/>
          <w:szCs w:val="24"/>
        </w:rPr>
        <w:t xml:space="preserve"> Results were noted</w:t>
      </w:r>
      <w:r w:rsidR="004E7F32" w:rsidRPr="001C2800">
        <w:rPr>
          <w:rFonts w:ascii="Times New Roman" w:hAnsi="Times New Roman" w:cs="Times New Roman"/>
          <w:color w:val="000000" w:themeColor="text1"/>
          <w:sz w:val="24"/>
          <w:szCs w:val="24"/>
        </w:rPr>
        <w:t xml:space="preserve"> as mean ± </w:t>
      </w:r>
      <w:r w:rsidR="00960142" w:rsidRPr="001C2800">
        <w:rPr>
          <w:rFonts w:ascii="Times New Roman" w:hAnsi="Times New Roman" w:cs="Times New Roman"/>
          <w:color w:val="000000" w:themeColor="text1"/>
          <w:sz w:val="24"/>
          <w:szCs w:val="24"/>
        </w:rPr>
        <w:t>SD</w:t>
      </w:r>
      <w:r w:rsidRPr="001C2800">
        <w:rPr>
          <w:rFonts w:ascii="Times New Roman" w:hAnsi="Times New Roman" w:cs="Times New Roman"/>
          <w:color w:val="000000" w:themeColor="text1"/>
          <w:sz w:val="24"/>
          <w:szCs w:val="24"/>
        </w:rPr>
        <w:t>.</w:t>
      </w:r>
      <w:r w:rsidR="009A154D" w:rsidRPr="001C2800">
        <w:rPr>
          <w:rFonts w:ascii="Times New Roman" w:hAnsi="Times New Roman" w:cs="Times New Roman"/>
          <w:color w:val="000000" w:themeColor="text1"/>
          <w:sz w:val="24"/>
          <w:szCs w:val="24"/>
        </w:rPr>
        <w:t xml:space="preserve"> </w:t>
      </w:r>
      <w:r w:rsidR="001132F7" w:rsidRPr="001C2800">
        <w:rPr>
          <w:rFonts w:ascii="Times New Roman" w:hAnsi="Times New Roman" w:cs="Times New Roman"/>
          <w:color w:val="000000" w:themeColor="text1"/>
          <w:sz w:val="24"/>
          <w:szCs w:val="24"/>
        </w:rPr>
        <w:t xml:space="preserve">Data obtained were </w:t>
      </w:r>
      <w:r w:rsidR="003240DD" w:rsidRPr="001C2800">
        <w:rPr>
          <w:rFonts w:ascii="Times New Roman" w:hAnsi="Times New Roman" w:cs="Times New Roman"/>
          <w:color w:val="000000" w:themeColor="text1"/>
          <w:sz w:val="24"/>
          <w:szCs w:val="24"/>
        </w:rPr>
        <w:t xml:space="preserve">subjected to analysis </w:t>
      </w:r>
      <w:r w:rsidR="00164D23" w:rsidRPr="001C2800">
        <w:rPr>
          <w:rFonts w:ascii="Times New Roman" w:hAnsi="Times New Roman" w:cs="Times New Roman"/>
          <w:color w:val="000000" w:themeColor="text1"/>
          <w:sz w:val="24"/>
          <w:szCs w:val="24"/>
        </w:rPr>
        <w:t>o</w:t>
      </w:r>
      <w:r w:rsidR="003240DD" w:rsidRPr="001C2800">
        <w:rPr>
          <w:rFonts w:ascii="Times New Roman" w:hAnsi="Times New Roman" w:cs="Times New Roman"/>
          <w:color w:val="000000" w:themeColor="text1"/>
          <w:sz w:val="24"/>
          <w:szCs w:val="24"/>
        </w:rPr>
        <w:t>f variance</w:t>
      </w:r>
      <w:r w:rsidR="006737E8" w:rsidRPr="001C2800">
        <w:rPr>
          <w:rFonts w:ascii="Times New Roman" w:hAnsi="Times New Roman" w:cs="Times New Roman"/>
          <w:color w:val="000000" w:themeColor="text1"/>
          <w:sz w:val="24"/>
          <w:szCs w:val="24"/>
        </w:rPr>
        <w:t xml:space="preserve"> (ANOVA)</w:t>
      </w:r>
      <w:r w:rsidR="003240DD" w:rsidRPr="001C2800">
        <w:rPr>
          <w:rFonts w:ascii="Times New Roman" w:hAnsi="Times New Roman" w:cs="Times New Roman"/>
          <w:color w:val="000000" w:themeColor="text1"/>
          <w:sz w:val="24"/>
          <w:szCs w:val="24"/>
        </w:rPr>
        <w:t xml:space="preserve"> to assess treatment difference and interactions</w:t>
      </w:r>
      <w:r w:rsidR="004103D6" w:rsidRPr="001C2800">
        <w:rPr>
          <w:rFonts w:ascii="Times New Roman" w:hAnsi="Times New Roman" w:cs="Times New Roman"/>
          <w:color w:val="000000" w:themeColor="text1"/>
          <w:sz w:val="24"/>
          <w:szCs w:val="24"/>
        </w:rPr>
        <w:t>,</w:t>
      </w:r>
      <w:r w:rsidR="003240DD" w:rsidRPr="001C2800">
        <w:rPr>
          <w:rFonts w:ascii="Times New Roman" w:hAnsi="Times New Roman" w:cs="Times New Roman"/>
          <w:color w:val="000000" w:themeColor="text1"/>
          <w:sz w:val="24"/>
          <w:szCs w:val="24"/>
        </w:rPr>
        <w:t xml:space="preserve"> and Duncan’s Multiple Range Test at </w:t>
      </w:r>
      <w:r w:rsidR="003240DD" w:rsidRPr="001C2800">
        <w:rPr>
          <w:rFonts w:ascii="Times New Roman" w:hAnsi="Times New Roman" w:cs="Times New Roman"/>
          <w:i/>
          <w:iCs/>
          <w:color w:val="000000" w:themeColor="text1"/>
          <w:sz w:val="24"/>
          <w:szCs w:val="24"/>
        </w:rPr>
        <w:t>p</w:t>
      </w:r>
      <w:r w:rsidR="003240DD" w:rsidRPr="001C2800">
        <w:rPr>
          <w:rFonts w:ascii="Times New Roman" w:hAnsi="Times New Roman" w:cs="Times New Roman"/>
          <w:color w:val="000000" w:themeColor="text1"/>
          <w:sz w:val="24"/>
          <w:szCs w:val="24"/>
        </w:rPr>
        <w:t xml:space="preserve">≤0.05 </w:t>
      </w:r>
      <w:r w:rsidR="001132F7" w:rsidRPr="001C2800">
        <w:rPr>
          <w:rFonts w:ascii="Times New Roman" w:hAnsi="Times New Roman" w:cs="Times New Roman"/>
          <w:color w:val="000000" w:themeColor="text1"/>
          <w:sz w:val="24"/>
          <w:szCs w:val="24"/>
        </w:rPr>
        <w:t>using statistical software SPSS (</w:t>
      </w:r>
      <w:r w:rsidR="004103D6" w:rsidRPr="001C2800">
        <w:rPr>
          <w:rFonts w:ascii="Times New Roman" w:hAnsi="Times New Roman" w:cs="Times New Roman"/>
          <w:color w:val="000000" w:themeColor="text1"/>
          <w:sz w:val="24"/>
          <w:szCs w:val="24"/>
        </w:rPr>
        <w:t>version 19</w:t>
      </w:r>
      <w:r w:rsidR="003240DD" w:rsidRPr="001C2800">
        <w:rPr>
          <w:rFonts w:ascii="Times New Roman" w:hAnsi="Times New Roman" w:cs="Times New Roman"/>
          <w:color w:val="000000" w:themeColor="text1"/>
          <w:sz w:val="24"/>
          <w:szCs w:val="24"/>
        </w:rPr>
        <w:t>; SPSS Inc.</w:t>
      </w:r>
      <w:r w:rsidR="004103D6" w:rsidRPr="001C2800">
        <w:rPr>
          <w:rFonts w:ascii="Times New Roman" w:hAnsi="Times New Roman" w:cs="Times New Roman"/>
          <w:color w:val="000000" w:themeColor="text1"/>
          <w:sz w:val="24"/>
          <w:szCs w:val="24"/>
        </w:rPr>
        <w:t>,</w:t>
      </w:r>
      <w:r w:rsidR="003240DD" w:rsidRPr="001C2800">
        <w:rPr>
          <w:rFonts w:ascii="Times New Roman" w:hAnsi="Times New Roman" w:cs="Times New Roman"/>
          <w:color w:val="000000" w:themeColor="text1"/>
          <w:sz w:val="24"/>
          <w:szCs w:val="24"/>
        </w:rPr>
        <w:t xml:space="preserve"> Chicago, IL, USA</w:t>
      </w:r>
      <w:r w:rsidR="001132F7" w:rsidRPr="001C2800">
        <w:rPr>
          <w:rFonts w:ascii="Times New Roman" w:hAnsi="Times New Roman" w:cs="Times New Roman"/>
          <w:color w:val="000000" w:themeColor="text1"/>
          <w:sz w:val="24"/>
          <w:szCs w:val="24"/>
        </w:rPr>
        <w:t xml:space="preserve">). </w:t>
      </w:r>
      <w:r w:rsidR="00557819" w:rsidRPr="001C2800">
        <w:rPr>
          <w:rFonts w:ascii="Times New Roman" w:hAnsi="Times New Roman" w:cs="Times New Roman"/>
          <w:color w:val="000000" w:themeColor="text1"/>
          <w:sz w:val="24"/>
          <w:szCs w:val="24"/>
        </w:rPr>
        <w:t>Certain analysis was carried out using Prism (v.18).</w:t>
      </w:r>
    </w:p>
    <w:p w14:paraId="10B14C64" w14:textId="6B0EAF38" w:rsidR="00F177C0" w:rsidRPr="001C2800" w:rsidRDefault="00D74E2A" w:rsidP="00D74E2A">
      <w:pPr>
        <w:spacing w:line="360" w:lineRule="auto"/>
        <w:rPr>
          <w:rFonts w:ascii="Times New Roman" w:hAnsi="Times New Roman" w:cs="Times New Roman"/>
          <w:color w:val="000000" w:themeColor="text1"/>
          <w:sz w:val="24"/>
          <w:szCs w:val="24"/>
        </w:rPr>
      </w:pPr>
      <w:r w:rsidRPr="001C2800">
        <w:rPr>
          <w:rFonts w:ascii="Times New Roman" w:hAnsi="Times New Roman" w:cs="Times New Roman"/>
          <w:b/>
          <w:bCs/>
          <w:color w:val="000000" w:themeColor="text1"/>
          <w:sz w:val="24"/>
          <w:szCs w:val="24"/>
        </w:rPr>
        <w:t xml:space="preserve">3. </w:t>
      </w:r>
      <w:r w:rsidR="00B8686F" w:rsidRPr="001C2800">
        <w:rPr>
          <w:rFonts w:ascii="Times New Roman" w:hAnsi="Times New Roman" w:cs="Times New Roman"/>
          <w:b/>
          <w:bCs/>
          <w:color w:val="000000" w:themeColor="text1"/>
          <w:sz w:val="24"/>
          <w:szCs w:val="24"/>
        </w:rPr>
        <w:t>RESULTS AND DISCUSSION</w:t>
      </w:r>
    </w:p>
    <w:p w14:paraId="7CCC4F79" w14:textId="7AADF411" w:rsidR="00B1799D" w:rsidRPr="001C2800" w:rsidRDefault="00770041" w:rsidP="00B1799D">
      <w:pPr>
        <w:spacing w:line="360" w:lineRule="auto"/>
        <w:rPr>
          <w:rFonts w:ascii="Times New Roman" w:hAnsi="Times New Roman" w:cs="Times New Roman"/>
          <w:b/>
          <w:bCs/>
          <w:color w:val="000000" w:themeColor="text1"/>
          <w:sz w:val="24"/>
          <w:szCs w:val="24"/>
          <w:lang w:val="en-IN"/>
        </w:rPr>
      </w:pPr>
      <w:r w:rsidRPr="001C2800">
        <w:rPr>
          <w:rFonts w:ascii="Times New Roman" w:hAnsi="Times New Roman" w:cs="Times New Roman"/>
          <w:b/>
          <w:bCs/>
          <w:color w:val="000000" w:themeColor="text1"/>
          <w:sz w:val="24"/>
          <w:szCs w:val="24"/>
          <w:lang w:val="en-IN"/>
        </w:rPr>
        <w:t xml:space="preserve">3.1 </w:t>
      </w:r>
      <w:r w:rsidR="00B1799D" w:rsidRPr="001C2800">
        <w:rPr>
          <w:rFonts w:ascii="Times New Roman" w:hAnsi="Times New Roman" w:cs="Times New Roman"/>
          <w:b/>
          <w:bCs/>
          <w:color w:val="000000" w:themeColor="text1"/>
          <w:sz w:val="24"/>
          <w:szCs w:val="24"/>
          <w:lang w:val="en-IN"/>
        </w:rPr>
        <w:t xml:space="preserve">Effect of </w:t>
      </w:r>
      <w:r w:rsidR="001D4BFE" w:rsidRPr="001C2800">
        <w:rPr>
          <w:rFonts w:ascii="Times New Roman" w:hAnsi="Times New Roman" w:cs="Times New Roman"/>
          <w:b/>
          <w:bCs/>
          <w:color w:val="000000" w:themeColor="text1"/>
          <w:sz w:val="24"/>
          <w:szCs w:val="24"/>
          <w:lang w:val="en-IN"/>
        </w:rPr>
        <w:t>g</w:t>
      </w:r>
      <w:r w:rsidR="00B1799D" w:rsidRPr="001C2800">
        <w:rPr>
          <w:rFonts w:ascii="Times New Roman" w:hAnsi="Times New Roman" w:cs="Times New Roman"/>
          <w:b/>
          <w:bCs/>
          <w:color w:val="000000" w:themeColor="text1"/>
          <w:sz w:val="24"/>
          <w:szCs w:val="24"/>
          <w:lang w:val="en-IN"/>
        </w:rPr>
        <w:t xml:space="preserve">ibberellic </w:t>
      </w:r>
      <w:r w:rsidR="001D4BFE" w:rsidRPr="001C2800">
        <w:rPr>
          <w:rFonts w:ascii="Times New Roman" w:hAnsi="Times New Roman" w:cs="Times New Roman"/>
          <w:b/>
          <w:bCs/>
          <w:color w:val="000000" w:themeColor="text1"/>
          <w:sz w:val="24"/>
          <w:szCs w:val="24"/>
          <w:lang w:val="en-IN"/>
        </w:rPr>
        <w:t>a</w:t>
      </w:r>
      <w:r w:rsidR="00B1799D" w:rsidRPr="001C2800">
        <w:rPr>
          <w:rFonts w:ascii="Times New Roman" w:hAnsi="Times New Roman" w:cs="Times New Roman"/>
          <w:b/>
          <w:bCs/>
          <w:color w:val="000000" w:themeColor="text1"/>
          <w:sz w:val="24"/>
          <w:szCs w:val="24"/>
          <w:lang w:val="en-IN"/>
        </w:rPr>
        <w:t xml:space="preserve">cid (GA₃) on </w:t>
      </w:r>
      <w:r w:rsidR="001D4BFE" w:rsidRPr="001C2800">
        <w:rPr>
          <w:rFonts w:ascii="Times New Roman" w:hAnsi="Times New Roman" w:cs="Times New Roman"/>
          <w:b/>
          <w:bCs/>
          <w:color w:val="000000" w:themeColor="text1"/>
          <w:sz w:val="24"/>
          <w:szCs w:val="24"/>
          <w:lang w:val="en-IN"/>
        </w:rPr>
        <w:t>s</w:t>
      </w:r>
      <w:r w:rsidR="00B1799D" w:rsidRPr="001C2800">
        <w:rPr>
          <w:rFonts w:ascii="Times New Roman" w:hAnsi="Times New Roman" w:cs="Times New Roman"/>
          <w:b/>
          <w:bCs/>
          <w:color w:val="000000" w:themeColor="text1"/>
          <w:sz w:val="24"/>
          <w:szCs w:val="24"/>
          <w:lang w:val="en-IN"/>
        </w:rPr>
        <w:t xml:space="preserve">eed </w:t>
      </w:r>
      <w:r w:rsidR="001D4BFE" w:rsidRPr="001C2800">
        <w:rPr>
          <w:rFonts w:ascii="Times New Roman" w:hAnsi="Times New Roman" w:cs="Times New Roman"/>
          <w:b/>
          <w:bCs/>
          <w:color w:val="000000" w:themeColor="text1"/>
          <w:sz w:val="24"/>
          <w:szCs w:val="24"/>
          <w:lang w:val="en-IN"/>
        </w:rPr>
        <w:t>g</w:t>
      </w:r>
      <w:r w:rsidR="00B1799D" w:rsidRPr="001C2800">
        <w:rPr>
          <w:rFonts w:ascii="Times New Roman" w:hAnsi="Times New Roman" w:cs="Times New Roman"/>
          <w:b/>
          <w:bCs/>
          <w:color w:val="000000" w:themeColor="text1"/>
          <w:sz w:val="24"/>
          <w:szCs w:val="24"/>
          <w:lang w:val="en-IN"/>
        </w:rPr>
        <w:t xml:space="preserve">ermination of </w:t>
      </w:r>
      <w:r w:rsidR="00B1799D" w:rsidRPr="001C2800">
        <w:rPr>
          <w:rFonts w:ascii="Times New Roman" w:hAnsi="Times New Roman" w:cs="Times New Roman"/>
          <w:b/>
          <w:bCs/>
          <w:i/>
          <w:iCs/>
          <w:color w:val="000000" w:themeColor="text1"/>
          <w:sz w:val="24"/>
          <w:szCs w:val="24"/>
          <w:lang w:val="en-IN"/>
        </w:rPr>
        <w:t xml:space="preserve">Ailanthus </w:t>
      </w:r>
      <w:proofErr w:type="spellStart"/>
      <w:r w:rsidR="00B1799D" w:rsidRPr="001C2800">
        <w:rPr>
          <w:rFonts w:ascii="Times New Roman" w:hAnsi="Times New Roman" w:cs="Times New Roman"/>
          <w:b/>
          <w:bCs/>
          <w:i/>
          <w:iCs/>
          <w:color w:val="000000" w:themeColor="text1"/>
          <w:sz w:val="24"/>
          <w:szCs w:val="24"/>
          <w:lang w:val="en-IN"/>
        </w:rPr>
        <w:t>excelsa</w:t>
      </w:r>
      <w:proofErr w:type="spellEnd"/>
    </w:p>
    <w:p w14:paraId="6CB3B55C" w14:textId="2EC45183" w:rsidR="00592D11" w:rsidRPr="001C2800" w:rsidRDefault="00727F2C" w:rsidP="00F34C75">
      <w:pPr>
        <w:spacing w:line="360" w:lineRule="auto"/>
        <w:ind w:firstLine="720"/>
        <w:jc w:val="both"/>
        <w:rPr>
          <w:rFonts w:ascii="Times New Roman" w:hAnsi="Times New Roman" w:cs="Times New Roman"/>
          <w:color w:val="000000" w:themeColor="text1"/>
          <w:sz w:val="24"/>
          <w:szCs w:val="24"/>
          <w:lang w:val="en-IN"/>
        </w:rPr>
      </w:pPr>
      <w:r w:rsidRPr="001C2800">
        <w:rPr>
          <w:rFonts w:ascii="Times New Roman" w:hAnsi="Times New Roman" w:cs="Times New Roman"/>
          <w:noProof/>
          <w:color w:val="000000" w:themeColor="text1"/>
          <w:sz w:val="24"/>
          <w:szCs w:val="24"/>
          <w:lang w:val="en-IN"/>
        </w:rPr>
        <w:drawing>
          <wp:anchor distT="0" distB="0" distL="114300" distR="114300" simplePos="0" relativeHeight="251664384" behindDoc="0" locked="0" layoutInCell="1" allowOverlap="1" wp14:anchorId="704B43C1" wp14:editId="0D0B67D0">
            <wp:simplePos x="0" y="0"/>
            <wp:positionH relativeFrom="page">
              <wp:posOffset>2048510</wp:posOffset>
            </wp:positionH>
            <wp:positionV relativeFrom="paragraph">
              <wp:posOffset>2306320</wp:posOffset>
            </wp:positionV>
            <wp:extent cx="3416935" cy="2386330"/>
            <wp:effectExtent l="0" t="0" r="0" b="0"/>
            <wp:wrapTopAndBottom/>
            <wp:docPr id="4143859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385984" name="Picture 41438598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6935" cy="2386330"/>
                    </a:xfrm>
                    <a:prstGeom prst="rect">
                      <a:avLst/>
                    </a:prstGeom>
                  </pic:spPr>
                </pic:pic>
              </a:graphicData>
            </a:graphic>
            <wp14:sizeRelH relativeFrom="page">
              <wp14:pctWidth>0</wp14:pctWidth>
            </wp14:sizeRelH>
            <wp14:sizeRelV relativeFrom="page">
              <wp14:pctHeight>0</wp14:pctHeight>
            </wp14:sizeRelV>
          </wp:anchor>
        </w:drawing>
      </w:r>
      <w:r w:rsidRPr="001C2800">
        <w:rPr>
          <w:noProof/>
          <w:color w:val="000000" w:themeColor="text1"/>
        </w:rPr>
        <mc:AlternateContent>
          <mc:Choice Requires="wps">
            <w:drawing>
              <wp:anchor distT="0" distB="0" distL="114300" distR="114300" simplePos="0" relativeHeight="251666432" behindDoc="0" locked="0" layoutInCell="1" allowOverlap="1" wp14:anchorId="1D94C179" wp14:editId="3C77D9E5">
                <wp:simplePos x="0" y="0"/>
                <wp:positionH relativeFrom="margin">
                  <wp:posOffset>226695</wp:posOffset>
                </wp:positionH>
                <wp:positionV relativeFrom="paragraph">
                  <wp:posOffset>5659755</wp:posOffset>
                </wp:positionV>
                <wp:extent cx="5274945" cy="635"/>
                <wp:effectExtent l="0" t="0" r="1905" b="3810"/>
                <wp:wrapTopAndBottom/>
                <wp:docPr id="646569253" name="Text Box 1"/>
                <wp:cNvGraphicFramePr/>
                <a:graphic xmlns:a="http://schemas.openxmlformats.org/drawingml/2006/main">
                  <a:graphicData uri="http://schemas.microsoft.com/office/word/2010/wordprocessingShape">
                    <wps:wsp>
                      <wps:cNvSpPr txBox="1"/>
                      <wps:spPr>
                        <a:xfrm>
                          <a:off x="0" y="0"/>
                          <a:ext cx="5274945" cy="635"/>
                        </a:xfrm>
                        <a:prstGeom prst="rect">
                          <a:avLst/>
                        </a:prstGeom>
                        <a:solidFill>
                          <a:prstClr val="white"/>
                        </a:solidFill>
                        <a:ln>
                          <a:noFill/>
                        </a:ln>
                      </wps:spPr>
                      <wps:txbx>
                        <w:txbxContent>
                          <w:p w14:paraId="30BBF924" w14:textId="199BB10B" w:rsidR="00727F2C" w:rsidRPr="00F34C75" w:rsidRDefault="00727F2C" w:rsidP="00F34C75">
                            <w:pPr>
                              <w:pStyle w:val="Caption"/>
                              <w:spacing w:after="0"/>
                              <w:jc w:val="both"/>
                              <w:rPr>
                                <w:rFonts w:ascii="Times New Roman" w:hAnsi="Times New Roman" w:cs="Times New Roman"/>
                                <w:noProof/>
                                <w:sz w:val="24"/>
                                <w:szCs w:val="24"/>
                              </w:rPr>
                            </w:pPr>
                            <w:r w:rsidRPr="00F34C75">
                              <w:rPr>
                                <w:rFonts w:ascii="Times New Roman" w:hAnsi="Times New Roman" w:cs="Times New Roman"/>
                                <w:b/>
                                <w:bCs/>
                                <w:i w:val="0"/>
                                <w:iCs w:val="0"/>
                                <w:sz w:val="24"/>
                                <w:szCs w:val="24"/>
                              </w:rPr>
                              <w:t xml:space="preserve">Figure </w:t>
                            </w:r>
                            <w:r w:rsidRPr="00F34C75">
                              <w:rPr>
                                <w:rFonts w:ascii="Times New Roman" w:hAnsi="Times New Roman" w:cs="Times New Roman"/>
                                <w:b/>
                                <w:bCs/>
                                <w:i w:val="0"/>
                                <w:iCs w:val="0"/>
                                <w:sz w:val="24"/>
                                <w:szCs w:val="24"/>
                              </w:rPr>
                              <w:fldChar w:fldCharType="begin"/>
                            </w:r>
                            <w:r w:rsidRPr="00F34C75">
                              <w:rPr>
                                <w:rFonts w:ascii="Times New Roman" w:hAnsi="Times New Roman" w:cs="Times New Roman"/>
                                <w:b/>
                                <w:bCs/>
                                <w:i w:val="0"/>
                                <w:iCs w:val="0"/>
                                <w:sz w:val="24"/>
                                <w:szCs w:val="24"/>
                              </w:rPr>
                              <w:instrText xml:space="preserve"> SEQ Figure \* ARABIC </w:instrText>
                            </w:r>
                            <w:r w:rsidRPr="00F34C75">
                              <w:rPr>
                                <w:rFonts w:ascii="Times New Roman" w:hAnsi="Times New Roman" w:cs="Times New Roman"/>
                                <w:b/>
                                <w:bCs/>
                                <w:i w:val="0"/>
                                <w:iCs w:val="0"/>
                                <w:sz w:val="24"/>
                                <w:szCs w:val="24"/>
                              </w:rPr>
                              <w:fldChar w:fldCharType="separate"/>
                            </w:r>
                            <w:r w:rsidRPr="00F34C75">
                              <w:rPr>
                                <w:rFonts w:ascii="Times New Roman" w:hAnsi="Times New Roman" w:cs="Times New Roman"/>
                                <w:b/>
                                <w:bCs/>
                                <w:i w:val="0"/>
                                <w:iCs w:val="0"/>
                                <w:noProof/>
                                <w:sz w:val="24"/>
                                <w:szCs w:val="24"/>
                              </w:rPr>
                              <w:t>1</w:t>
                            </w:r>
                            <w:r w:rsidRPr="00F34C75">
                              <w:rPr>
                                <w:rFonts w:ascii="Times New Roman" w:hAnsi="Times New Roman" w:cs="Times New Roman"/>
                                <w:b/>
                                <w:bCs/>
                                <w:i w:val="0"/>
                                <w:iCs w:val="0"/>
                                <w:sz w:val="24"/>
                                <w:szCs w:val="24"/>
                              </w:rPr>
                              <w:fldChar w:fldCharType="end"/>
                            </w:r>
                            <w:r w:rsidRPr="00F34C75">
                              <w:rPr>
                                <w:rFonts w:ascii="Times New Roman" w:hAnsi="Times New Roman" w:cs="Times New Roman"/>
                                <w:i w:val="0"/>
                                <w:iCs w:val="0"/>
                                <w:sz w:val="24"/>
                                <w:szCs w:val="24"/>
                                <w:lang w:val="en-IN"/>
                              </w:rPr>
                              <w:t xml:space="preserve"> The effect of GA</w:t>
                            </w:r>
                            <w:r w:rsidRPr="00F34C75">
                              <w:rPr>
                                <w:rFonts w:ascii="Times New Roman" w:hAnsi="Times New Roman" w:cs="Times New Roman"/>
                                <w:i w:val="0"/>
                                <w:iCs w:val="0"/>
                                <w:sz w:val="24"/>
                                <w:szCs w:val="24"/>
                                <w:vertAlign w:val="subscript"/>
                                <w:lang w:val="en-IN"/>
                              </w:rPr>
                              <w:t>3</w:t>
                            </w:r>
                            <w:r w:rsidRPr="00F34C75">
                              <w:rPr>
                                <w:rFonts w:ascii="Times New Roman" w:hAnsi="Times New Roman" w:cs="Times New Roman"/>
                                <w:i w:val="0"/>
                                <w:iCs w:val="0"/>
                                <w:sz w:val="24"/>
                                <w:szCs w:val="24"/>
                                <w:lang w:val="en-IN"/>
                              </w:rPr>
                              <w:t xml:space="preserve"> on seed </w:t>
                            </w:r>
                            <w:r w:rsidR="00960142">
                              <w:rPr>
                                <w:rFonts w:ascii="Times New Roman" w:hAnsi="Times New Roman" w:cs="Times New Roman"/>
                                <w:i w:val="0"/>
                                <w:iCs w:val="0"/>
                                <w:sz w:val="24"/>
                                <w:szCs w:val="24"/>
                                <w:lang w:val="en-IN"/>
                              </w:rPr>
                              <w:t>germination</w:t>
                            </w:r>
                            <w:r w:rsidRPr="00F34C75">
                              <w:rPr>
                                <w:rFonts w:ascii="Times New Roman" w:hAnsi="Times New Roman" w:cs="Times New Roman"/>
                                <w:i w:val="0"/>
                                <w:iCs w:val="0"/>
                                <w:sz w:val="24"/>
                                <w:szCs w:val="24"/>
                                <w:lang w:val="en-IN"/>
                              </w:rPr>
                              <w:t>. The results are expressed as the mean and SD of four independent experiments</w:t>
                            </w:r>
                            <w:r w:rsidR="00960142">
                              <w:rPr>
                                <w:rFonts w:ascii="Times New Roman" w:hAnsi="Times New Roman" w:cs="Times New Roman"/>
                                <w:i w:val="0"/>
                                <w:iCs w:val="0"/>
                                <w:sz w:val="24"/>
                                <w:szCs w:val="24"/>
                                <w:lang w:val="en-IN"/>
                              </w:rPr>
                              <w:t>.</w:t>
                            </w:r>
                            <w:r w:rsidRPr="00F34C75">
                              <w:rPr>
                                <w:rFonts w:ascii="Times New Roman" w:hAnsi="Times New Roman" w:cs="Times New Roman"/>
                                <w:i w:val="0"/>
                                <w:iCs w:val="0"/>
                                <w:sz w:val="24"/>
                                <w:szCs w:val="24"/>
                                <w:lang w:val="en-IN"/>
                              </w:rPr>
                              <w:t xml:space="preserve"> </w:t>
                            </w:r>
                            <w:r w:rsidR="00960142" w:rsidRPr="00960142">
                              <w:rPr>
                                <w:rFonts w:ascii="Times New Roman" w:hAnsi="Times New Roman" w:cs="Times New Roman"/>
                                <w:i w:val="0"/>
                                <w:iCs w:val="0"/>
                                <w:sz w:val="24"/>
                                <w:szCs w:val="24"/>
                                <w:lang w:val="en-IN"/>
                              </w:rPr>
                              <w:t>Statistical</w:t>
                            </w:r>
                            <w:r w:rsidRPr="00F34C75">
                              <w:rPr>
                                <w:rFonts w:ascii="Times New Roman" w:hAnsi="Times New Roman" w:cs="Times New Roman"/>
                                <w:i w:val="0"/>
                                <w:iCs w:val="0"/>
                                <w:sz w:val="24"/>
                                <w:szCs w:val="24"/>
                                <w:lang w:val="en-IN"/>
                              </w:rPr>
                              <w:t xml:space="preserve"> significance was evaluated using Friedman’s multiple comparison test. Statistical significance is indicated as</w:t>
                            </w:r>
                            <w:r>
                              <w:rPr>
                                <w:rFonts w:ascii="Times New Roman" w:hAnsi="Times New Roman" w:cs="Times New Roman"/>
                                <w:sz w:val="24"/>
                                <w:szCs w:val="24"/>
                                <w:lang w:val="en-IN"/>
                              </w:rPr>
                              <w:t xml:space="preserve"> *p&lt; 0.1, **p&lt;0.05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D94C179" id="_x0000_t202" coordsize="21600,21600" o:spt="202" path="m,l,21600r21600,l21600,xe">
                <v:stroke joinstyle="miter"/>
                <v:path gradientshapeok="t" o:connecttype="rect"/>
              </v:shapetype>
              <v:shape id="Text Box 1" o:spid="_x0000_s1026" type="#_x0000_t202" style="position:absolute;left:0;text-align:left;margin-left:17.85pt;margin-top:445.65pt;width:415.35pt;height:.0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" stroked="f">
                <v:textbox style="mso-fit-shape-to-text:t" inset="0,0,0,0">
                  <w:txbxContent>
                    <w:p w14:paraId="30BBF924" w14:textId="199BB10B" w:rsidR="00727F2C" w:rsidRPr="00F34C75" w:rsidRDefault="00727F2C" w:rsidP="00F34C75">
                      <w:pPr>
                        <w:pStyle w:val="Caption"/>
                        <w:spacing w:after="0"/>
                        <w:jc w:val="both"/>
                        <w:rPr>
                          <w:rFonts w:ascii="Times New Roman" w:hAnsi="Times New Roman" w:cs="Times New Roman"/>
                          <w:noProof/>
                          <w:sz w:val="24"/>
                          <w:szCs w:val="24"/>
                        </w:rPr>
                      </w:pPr>
                      <w:r w:rsidRPr="00F34C75">
                        <w:rPr>
                          <w:rFonts w:ascii="Times New Roman" w:hAnsi="Times New Roman" w:cs="Times New Roman"/>
                          <w:b/>
                          <w:bCs/>
                          <w:i w:val="0"/>
                          <w:iCs w:val="0"/>
                          <w:sz w:val="24"/>
                          <w:szCs w:val="24"/>
                        </w:rPr>
                        <w:t xml:space="preserve">Figure </w:t>
                      </w:r>
                      <w:r w:rsidRPr="00F34C75">
                        <w:rPr>
                          <w:rFonts w:ascii="Times New Roman" w:hAnsi="Times New Roman" w:cs="Times New Roman"/>
                          <w:b/>
                          <w:bCs/>
                          <w:i w:val="0"/>
                          <w:iCs w:val="0"/>
                          <w:sz w:val="24"/>
                          <w:szCs w:val="24"/>
                        </w:rPr>
                        <w:fldChar w:fldCharType="begin"/>
                      </w:r>
                      <w:r w:rsidRPr="00F34C75">
                        <w:rPr>
                          <w:rFonts w:ascii="Times New Roman" w:hAnsi="Times New Roman" w:cs="Times New Roman"/>
                          <w:b/>
                          <w:bCs/>
                          <w:i w:val="0"/>
                          <w:iCs w:val="0"/>
                          <w:sz w:val="24"/>
                          <w:szCs w:val="24"/>
                        </w:rPr>
                        <w:instrText xml:space="preserve"> SEQ Figure \* ARABIC </w:instrText>
                      </w:r>
                      <w:r w:rsidRPr="00F34C75">
                        <w:rPr>
                          <w:rFonts w:ascii="Times New Roman" w:hAnsi="Times New Roman" w:cs="Times New Roman"/>
                          <w:b/>
                          <w:bCs/>
                          <w:i w:val="0"/>
                          <w:iCs w:val="0"/>
                          <w:sz w:val="24"/>
                          <w:szCs w:val="24"/>
                        </w:rPr>
                        <w:fldChar w:fldCharType="separate"/>
                      </w:r>
                      <w:r w:rsidRPr="00F34C75">
                        <w:rPr>
                          <w:rFonts w:ascii="Times New Roman" w:hAnsi="Times New Roman" w:cs="Times New Roman"/>
                          <w:b/>
                          <w:bCs/>
                          <w:i w:val="0"/>
                          <w:iCs w:val="0"/>
                          <w:noProof/>
                          <w:sz w:val="24"/>
                          <w:szCs w:val="24"/>
                        </w:rPr>
                        <w:t>1</w:t>
                      </w:r>
                      <w:r w:rsidRPr="00F34C75">
                        <w:rPr>
                          <w:rFonts w:ascii="Times New Roman" w:hAnsi="Times New Roman" w:cs="Times New Roman"/>
                          <w:b/>
                          <w:bCs/>
                          <w:i w:val="0"/>
                          <w:iCs w:val="0"/>
                          <w:sz w:val="24"/>
                          <w:szCs w:val="24"/>
                        </w:rPr>
                        <w:fldChar w:fldCharType="end"/>
                      </w:r>
                      <w:r w:rsidRPr="00F34C75">
                        <w:rPr>
                          <w:rFonts w:ascii="Times New Roman" w:hAnsi="Times New Roman" w:cs="Times New Roman"/>
                          <w:i w:val="0"/>
                          <w:iCs w:val="0"/>
                          <w:sz w:val="24"/>
                          <w:szCs w:val="24"/>
                          <w:lang w:val="en-IN"/>
                        </w:rPr>
                        <w:t xml:space="preserve"> The effect of GA</w:t>
                      </w:r>
                      <w:r w:rsidRPr="00F34C75">
                        <w:rPr>
                          <w:rFonts w:ascii="Times New Roman" w:hAnsi="Times New Roman" w:cs="Times New Roman"/>
                          <w:i w:val="0"/>
                          <w:iCs w:val="0"/>
                          <w:sz w:val="24"/>
                          <w:szCs w:val="24"/>
                          <w:vertAlign w:val="subscript"/>
                          <w:lang w:val="en-IN"/>
                        </w:rPr>
                        <w:t>3</w:t>
                      </w:r>
                      <w:r w:rsidRPr="00F34C75">
                        <w:rPr>
                          <w:rFonts w:ascii="Times New Roman" w:hAnsi="Times New Roman" w:cs="Times New Roman"/>
                          <w:i w:val="0"/>
                          <w:iCs w:val="0"/>
                          <w:sz w:val="24"/>
                          <w:szCs w:val="24"/>
                          <w:lang w:val="en-IN"/>
                        </w:rPr>
                        <w:t xml:space="preserve"> on seed </w:t>
                      </w:r>
                      <w:r w:rsidR="00960142">
                        <w:rPr>
                          <w:rFonts w:ascii="Times New Roman" w:hAnsi="Times New Roman" w:cs="Times New Roman"/>
                          <w:i w:val="0"/>
                          <w:iCs w:val="0"/>
                          <w:sz w:val="24"/>
                          <w:szCs w:val="24"/>
                          <w:lang w:val="en-IN"/>
                        </w:rPr>
                        <w:t>germination</w:t>
                      </w:r>
                      <w:r w:rsidRPr="00F34C75">
                        <w:rPr>
                          <w:rFonts w:ascii="Times New Roman" w:hAnsi="Times New Roman" w:cs="Times New Roman"/>
                          <w:i w:val="0"/>
                          <w:iCs w:val="0"/>
                          <w:sz w:val="24"/>
                          <w:szCs w:val="24"/>
                          <w:lang w:val="en-IN"/>
                        </w:rPr>
                        <w:t>. The results are expressed as the mean and SD of four independent experiments</w:t>
                      </w:r>
                      <w:r w:rsidR="00960142">
                        <w:rPr>
                          <w:rFonts w:ascii="Times New Roman" w:hAnsi="Times New Roman" w:cs="Times New Roman"/>
                          <w:i w:val="0"/>
                          <w:iCs w:val="0"/>
                          <w:sz w:val="24"/>
                          <w:szCs w:val="24"/>
                          <w:lang w:val="en-IN"/>
                        </w:rPr>
                        <w:t>.</w:t>
                      </w:r>
                      <w:r w:rsidRPr="00F34C75">
                        <w:rPr>
                          <w:rFonts w:ascii="Times New Roman" w:hAnsi="Times New Roman" w:cs="Times New Roman"/>
                          <w:i w:val="0"/>
                          <w:iCs w:val="0"/>
                          <w:sz w:val="24"/>
                          <w:szCs w:val="24"/>
                          <w:lang w:val="en-IN"/>
                        </w:rPr>
                        <w:t xml:space="preserve"> </w:t>
                      </w:r>
                      <w:r w:rsidR="00960142" w:rsidRPr="00960142">
                        <w:rPr>
                          <w:rFonts w:ascii="Times New Roman" w:hAnsi="Times New Roman" w:cs="Times New Roman"/>
                          <w:i w:val="0"/>
                          <w:iCs w:val="0"/>
                          <w:sz w:val="24"/>
                          <w:szCs w:val="24"/>
                          <w:lang w:val="en-IN"/>
                        </w:rPr>
                        <w:t>Statistical</w:t>
                      </w:r>
                      <w:r w:rsidRPr="00F34C75">
                        <w:rPr>
                          <w:rFonts w:ascii="Times New Roman" w:hAnsi="Times New Roman" w:cs="Times New Roman"/>
                          <w:i w:val="0"/>
                          <w:iCs w:val="0"/>
                          <w:sz w:val="24"/>
                          <w:szCs w:val="24"/>
                          <w:lang w:val="en-IN"/>
                        </w:rPr>
                        <w:t xml:space="preserve"> significance was evaluated using Friedman’s multiple comparison test. Statistical significance is indicated as</w:t>
                      </w:r>
                      <w:r>
                        <w:rPr>
                          <w:rFonts w:ascii="Times New Roman" w:hAnsi="Times New Roman" w:cs="Times New Roman"/>
                          <w:sz w:val="24"/>
                          <w:szCs w:val="24"/>
                          <w:lang w:val="en-IN"/>
                        </w:rPr>
                        <w:t xml:space="preserve"> *p&lt; 0.1, **p&lt;0.05</w:t>
                      </w:r>
                    </w:p>
                  </w:txbxContent>
                </v:textbox>
                <w10:wrap type="topAndBottom" anchorx="margin"/>
              </v:shape>
            </w:pict>
          </mc:Fallback>
        </mc:AlternateContent>
      </w:r>
      <w:r w:rsidR="003E4FE2" w:rsidRPr="001C2800">
        <w:rPr>
          <w:rFonts w:ascii="Times New Roman" w:hAnsi="Times New Roman" w:cs="Times New Roman"/>
          <w:color w:val="000000" w:themeColor="text1"/>
          <w:sz w:val="24"/>
          <w:szCs w:val="24"/>
          <w:lang w:val="en-IN"/>
        </w:rPr>
        <w:t>Seed germination is a dynamic biological process that initiates the plant life cycle and has important implications in agriculture and forestry. This process is controlled by external environmental factors (light, temperature, and moisture) and internal signals, especially phytohormones (Ravindran and Kumar, 2019). Achieving the highest germination percentage in the shortest time is essential for successful propagation (</w:t>
      </w:r>
      <w:proofErr w:type="spellStart"/>
      <w:r w:rsidR="003E4FE2" w:rsidRPr="001C2800">
        <w:rPr>
          <w:rFonts w:ascii="Times New Roman" w:hAnsi="Times New Roman" w:cs="Times New Roman"/>
          <w:color w:val="000000" w:themeColor="text1"/>
          <w:sz w:val="24"/>
          <w:szCs w:val="24"/>
          <w:lang w:val="en-IN"/>
        </w:rPr>
        <w:t>Iralu</w:t>
      </w:r>
      <w:proofErr w:type="spellEnd"/>
      <w:r w:rsidR="003E4FE2" w:rsidRPr="001C2800">
        <w:rPr>
          <w:rFonts w:ascii="Times New Roman" w:hAnsi="Times New Roman" w:cs="Times New Roman"/>
          <w:color w:val="000000" w:themeColor="text1"/>
          <w:sz w:val="24"/>
          <w:szCs w:val="24"/>
          <w:lang w:val="en-IN"/>
        </w:rPr>
        <w:t xml:space="preserve"> and </w:t>
      </w:r>
      <w:proofErr w:type="spellStart"/>
      <w:r w:rsidR="003E4FE2" w:rsidRPr="001C2800">
        <w:rPr>
          <w:rFonts w:ascii="Times New Roman" w:hAnsi="Times New Roman" w:cs="Times New Roman"/>
          <w:color w:val="000000" w:themeColor="text1"/>
          <w:sz w:val="24"/>
          <w:szCs w:val="24"/>
          <w:lang w:val="en-IN"/>
        </w:rPr>
        <w:t>Upadhaya</w:t>
      </w:r>
      <w:proofErr w:type="spellEnd"/>
      <w:r w:rsidR="00903B3D" w:rsidRPr="001C2800">
        <w:rPr>
          <w:rFonts w:ascii="Times New Roman" w:hAnsi="Times New Roman" w:cs="Times New Roman"/>
          <w:color w:val="000000" w:themeColor="text1"/>
          <w:sz w:val="24"/>
          <w:szCs w:val="24"/>
          <w:lang w:val="en-IN"/>
        </w:rPr>
        <w:t>,</w:t>
      </w:r>
      <w:r w:rsidR="003E4FE2" w:rsidRPr="001C2800">
        <w:rPr>
          <w:rFonts w:ascii="Times New Roman" w:hAnsi="Times New Roman" w:cs="Times New Roman"/>
          <w:color w:val="000000" w:themeColor="text1"/>
          <w:sz w:val="24"/>
          <w:szCs w:val="24"/>
          <w:lang w:val="en-IN"/>
        </w:rPr>
        <w:t xml:space="preserve"> 2018). GA₃ is well known for its key role in promoting seed germination by stimulating hydrolytic enzymes that break down stored food reserves within the seed (Shah </w:t>
      </w:r>
      <w:r w:rsidR="003E4FE2" w:rsidRPr="001C2800">
        <w:rPr>
          <w:rFonts w:ascii="Times New Roman" w:hAnsi="Times New Roman" w:cs="Times New Roman"/>
          <w:i/>
          <w:iCs/>
          <w:color w:val="000000" w:themeColor="text1"/>
          <w:sz w:val="24"/>
          <w:szCs w:val="24"/>
          <w:lang w:val="en-IN"/>
        </w:rPr>
        <w:t>et al</w:t>
      </w:r>
      <w:r w:rsidR="003E4FE2" w:rsidRPr="001C2800">
        <w:rPr>
          <w:rFonts w:ascii="Times New Roman" w:hAnsi="Times New Roman" w:cs="Times New Roman"/>
          <w:color w:val="000000" w:themeColor="text1"/>
          <w:sz w:val="24"/>
          <w:szCs w:val="24"/>
          <w:lang w:val="en-IN"/>
        </w:rPr>
        <w:t xml:space="preserve">., 2023). </w:t>
      </w:r>
      <w:r w:rsidR="00B1799D" w:rsidRPr="001C2800">
        <w:rPr>
          <w:rFonts w:ascii="Times New Roman" w:hAnsi="Times New Roman" w:cs="Times New Roman"/>
          <w:color w:val="000000" w:themeColor="text1"/>
          <w:sz w:val="24"/>
          <w:szCs w:val="24"/>
          <w:lang w:val="en-IN"/>
        </w:rPr>
        <w:t xml:space="preserve">In the present study, the effect of </w:t>
      </w:r>
      <w:r w:rsidR="00B1799D" w:rsidRPr="001C2800">
        <w:rPr>
          <w:rFonts w:ascii="Times New Roman" w:hAnsi="Times New Roman" w:cs="Times New Roman"/>
          <w:color w:val="000000" w:themeColor="text1"/>
          <w:sz w:val="24"/>
          <w:szCs w:val="24"/>
          <w:lang w:val="en-IN"/>
        </w:rPr>
        <w:lastRenderedPageBreak/>
        <w:t xml:space="preserve">different concentrations of GA₃ on </w:t>
      </w:r>
      <w:r w:rsidR="00B1799D" w:rsidRPr="001C2800">
        <w:rPr>
          <w:rFonts w:ascii="Times New Roman" w:hAnsi="Times New Roman" w:cs="Times New Roman"/>
          <w:i/>
          <w:iCs/>
          <w:color w:val="000000" w:themeColor="text1"/>
          <w:sz w:val="24"/>
          <w:szCs w:val="24"/>
          <w:lang w:val="en-IN"/>
        </w:rPr>
        <w:t xml:space="preserve">in vitro </w:t>
      </w:r>
      <w:r w:rsidR="00B1799D" w:rsidRPr="001C2800">
        <w:rPr>
          <w:rFonts w:ascii="Times New Roman" w:hAnsi="Times New Roman" w:cs="Times New Roman"/>
          <w:color w:val="000000" w:themeColor="text1"/>
          <w:sz w:val="24"/>
          <w:szCs w:val="24"/>
          <w:lang w:val="en-IN"/>
        </w:rPr>
        <w:t xml:space="preserve">seed germination of </w:t>
      </w:r>
      <w:r w:rsidR="00B1799D" w:rsidRPr="001C2800">
        <w:rPr>
          <w:rFonts w:ascii="Times New Roman" w:hAnsi="Times New Roman" w:cs="Times New Roman"/>
          <w:i/>
          <w:iCs/>
          <w:color w:val="000000" w:themeColor="text1"/>
          <w:sz w:val="24"/>
          <w:szCs w:val="24"/>
          <w:lang w:val="en-IN"/>
        </w:rPr>
        <w:t>A</w:t>
      </w:r>
      <w:r w:rsidR="00BC3720" w:rsidRPr="001C2800">
        <w:rPr>
          <w:rFonts w:ascii="Times New Roman" w:hAnsi="Times New Roman" w:cs="Times New Roman"/>
          <w:i/>
          <w:iCs/>
          <w:color w:val="000000" w:themeColor="text1"/>
          <w:sz w:val="24"/>
          <w:szCs w:val="24"/>
          <w:lang w:val="en-IN"/>
        </w:rPr>
        <w:t>.</w:t>
      </w:r>
      <w:r w:rsidR="00B1799D" w:rsidRPr="001C2800">
        <w:rPr>
          <w:rFonts w:ascii="Times New Roman" w:hAnsi="Times New Roman" w:cs="Times New Roman"/>
          <w:i/>
          <w:iCs/>
          <w:color w:val="000000" w:themeColor="text1"/>
          <w:sz w:val="24"/>
          <w:szCs w:val="24"/>
          <w:lang w:val="en-IN"/>
        </w:rPr>
        <w:t xml:space="preserve"> </w:t>
      </w:r>
      <w:proofErr w:type="spellStart"/>
      <w:r w:rsidR="00B1799D" w:rsidRPr="001C2800">
        <w:rPr>
          <w:rFonts w:ascii="Times New Roman" w:hAnsi="Times New Roman" w:cs="Times New Roman"/>
          <w:i/>
          <w:iCs/>
          <w:color w:val="000000" w:themeColor="text1"/>
          <w:sz w:val="24"/>
          <w:szCs w:val="24"/>
          <w:lang w:val="en-IN"/>
        </w:rPr>
        <w:t>excelsa</w:t>
      </w:r>
      <w:proofErr w:type="spellEnd"/>
      <w:r w:rsidR="00B1799D" w:rsidRPr="001C2800">
        <w:rPr>
          <w:rFonts w:ascii="Times New Roman" w:hAnsi="Times New Roman" w:cs="Times New Roman"/>
          <w:color w:val="000000" w:themeColor="text1"/>
          <w:sz w:val="24"/>
          <w:szCs w:val="24"/>
          <w:lang w:val="en-IN"/>
        </w:rPr>
        <w:t xml:space="preserve"> was evaluated</w:t>
      </w:r>
      <w:r w:rsidR="00592D11" w:rsidRPr="001C2800">
        <w:rPr>
          <w:rFonts w:ascii="Times New Roman" w:hAnsi="Times New Roman" w:cs="Times New Roman"/>
          <w:color w:val="000000" w:themeColor="text1"/>
          <w:sz w:val="24"/>
          <w:szCs w:val="24"/>
          <w:lang w:val="en-IN"/>
        </w:rPr>
        <w:t>. Results obtained are depicted in the following figure (</w:t>
      </w:r>
      <w:r w:rsidR="00592D11" w:rsidRPr="001C2800">
        <w:rPr>
          <w:rFonts w:ascii="Times New Roman" w:hAnsi="Times New Roman" w:cs="Times New Roman"/>
          <w:b/>
          <w:bCs/>
          <w:color w:val="000000" w:themeColor="text1"/>
          <w:sz w:val="24"/>
          <w:szCs w:val="24"/>
          <w:lang w:val="en-IN"/>
        </w:rPr>
        <w:t>Fig. 1</w:t>
      </w:r>
      <w:r w:rsidR="00592D11" w:rsidRPr="001C2800">
        <w:rPr>
          <w:rFonts w:ascii="Times New Roman" w:hAnsi="Times New Roman" w:cs="Times New Roman"/>
          <w:color w:val="000000" w:themeColor="text1"/>
          <w:sz w:val="24"/>
          <w:szCs w:val="24"/>
          <w:lang w:val="en-IN"/>
        </w:rPr>
        <w:t xml:space="preserve">). </w:t>
      </w:r>
    </w:p>
    <w:p w14:paraId="33F779C3" w14:textId="3B567B9E" w:rsidR="00B5326D" w:rsidRPr="001C2800" w:rsidRDefault="00BB235D" w:rsidP="00D865BC">
      <w:pPr>
        <w:spacing w:line="360" w:lineRule="auto"/>
        <w:jc w:val="both"/>
        <w:rPr>
          <w:rFonts w:ascii="Times New Roman" w:hAnsi="Times New Roman" w:cs="Times New Roman"/>
          <w:color w:val="000000" w:themeColor="text1"/>
          <w:sz w:val="24"/>
          <w:szCs w:val="24"/>
          <w:lang w:val="en-IN"/>
        </w:rPr>
      </w:pPr>
      <w:r w:rsidRPr="001C2800">
        <w:rPr>
          <w:rFonts w:ascii="Times New Roman" w:hAnsi="Times New Roman" w:cs="Times New Roman"/>
          <w:color w:val="000000" w:themeColor="text1"/>
          <w:sz w:val="24"/>
          <w:szCs w:val="24"/>
          <w:lang w:val="en-IN"/>
        </w:rPr>
        <w:tab/>
      </w:r>
      <w:r w:rsidR="00B1799D" w:rsidRPr="001C2800">
        <w:rPr>
          <w:rFonts w:ascii="Times New Roman" w:hAnsi="Times New Roman" w:cs="Times New Roman"/>
          <w:color w:val="000000" w:themeColor="text1"/>
          <w:sz w:val="24"/>
          <w:szCs w:val="24"/>
          <w:lang w:val="en-IN"/>
        </w:rPr>
        <w:t xml:space="preserve">The results revealed that supplementation of </w:t>
      </w:r>
      <w:r w:rsidR="00960142" w:rsidRPr="001C2800">
        <w:rPr>
          <w:rFonts w:ascii="Times New Roman" w:hAnsi="Times New Roman" w:cs="Times New Roman"/>
          <w:color w:val="000000" w:themeColor="text1"/>
          <w:sz w:val="24"/>
          <w:szCs w:val="24"/>
          <w:lang w:val="en-IN"/>
        </w:rPr>
        <w:t xml:space="preserve">1.0 mg/L GA₃ in </w:t>
      </w:r>
      <w:r w:rsidR="00B1799D" w:rsidRPr="001C2800">
        <w:rPr>
          <w:rFonts w:ascii="Times New Roman" w:hAnsi="Times New Roman" w:cs="Times New Roman"/>
          <w:color w:val="000000" w:themeColor="text1"/>
          <w:sz w:val="24"/>
          <w:szCs w:val="24"/>
          <w:lang w:val="en-IN"/>
        </w:rPr>
        <w:t>M</w:t>
      </w:r>
      <w:r w:rsidR="0019506C" w:rsidRPr="001C2800">
        <w:rPr>
          <w:rFonts w:ascii="Times New Roman" w:hAnsi="Times New Roman" w:cs="Times New Roman"/>
          <w:color w:val="000000" w:themeColor="text1"/>
          <w:sz w:val="24"/>
          <w:szCs w:val="24"/>
          <w:lang w:val="en-IN"/>
        </w:rPr>
        <w:t>S</w:t>
      </w:r>
      <w:r w:rsidR="00B1799D" w:rsidRPr="001C2800">
        <w:rPr>
          <w:rFonts w:ascii="Times New Roman" w:hAnsi="Times New Roman" w:cs="Times New Roman"/>
          <w:color w:val="000000" w:themeColor="text1"/>
          <w:sz w:val="24"/>
          <w:szCs w:val="24"/>
          <w:lang w:val="en-IN"/>
        </w:rPr>
        <w:t xml:space="preserve"> medium resulted in the highest germination percentage (2</w:t>
      </w:r>
      <w:r w:rsidR="00B700D4" w:rsidRPr="001C2800">
        <w:rPr>
          <w:rFonts w:ascii="Times New Roman" w:hAnsi="Times New Roman" w:cs="Times New Roman"/>
          <w:color w:val="000000" w:themeColor="text1"/>
          <w:sz w:val="24"/>
          <w:szCs w:val="24"/>
          <w:lang w:val="en-IN"/>
        </w:rPr>
        <w:t>7</w:t>
      </w:r>
      <w:r w:rsidR="00B1799D" w:rsidRPr="001C2800">
        <w:rPr>
          <w:rFonts w:ascii="Times New Roman" w:hAnsi="Times New Roman" w:cs="Times New Roman"/>
          <w:color w:val="000000" w:themeColor="text1"/>
          <w:sz w:val="24"/>
          <w:szCs w:val="24"/>
          <w:lang w:val="en-IN"/>
        </w:rPr>
        <w:t>.</w:t>
      </w:r>
      <w:r w:rsidR="00B700D4" w:rsidRPr="001C2800">
        <w:rPr>
          <w:rFonts w:ascii="Times New Roman" w:hAnsi="Times New Roman" w:cs="Times New Roman"/>
          <w:color w:val="000000" w:themeColor="text1"/>
          <w:sz w:val="24"/>
          <w:szCs w:val="24"/>
          <w:lang w:val="en-IN"/>
        </w:rPr>
        <w:t>5</w:t>
      </w:r>
      <w:r w:rsidR="00B1799D" w:rsidRPr="001C2800">
        <w:rPr>
          <w:rFonts w:ascii="Times New Roman" w:hAnsi="Times New Roman" w:cs="Times New Roman"/>
          <w:color w:val="000000" w:themeColor="text1"/>
          <w:sz w:val="24"/>
          <w:szCs w:val="24"/>
          <w:lang w:val="en-IN"/>
        </w:rPr>
        <w:t xml:space="preserve">%; </w:t>
      </w:r>
      <w:r w:rsidR="00B700D4" w:rsidRPr="001C2800">
        <w:rPr>
          <w:rFonts w:ascii="Times New Roman" w:hAnsi="Times New Roman" w:cs="Times New Roman"/>
          <w:i/>
          <w:iCs/>
          <w:color w:val="000000" w:themeColor="text1"/>
          <w:sz w:val="24"/>
          <w:szCs w:val="24"/>
          <w:lang w:val="en-IN"/>
        </w:rPr>
        <w:t>p ≤ 0.05</w:t>
      </w:r>
      <w:r w:rsidR="00B1799D" w:rsidRPr="001C2800">
        <w:rPr>
          <w:rFonts w:ascii="Times New Roman" w:hAnsi="Times New Roman" w:cs="Times New Roman"/>
          <w:color w:val="000000" w:themeColor="text1"/>
          <w:sz w:val="24"/>
          <w:szCs w:val="24"/>
          <w:lang w:val="en-IN"/>
        </w:rPr>
        <w:t>)</w:t>
      </w:r>
      <w:r w:rsidR="00B700D4" w:rsidRPr="001C2800">
        <w:rPr>
          <w:rFonts w:ascii="Times New Roman" w:hAnsi="Times New Roman" w:cs="Times New Roman"/>
          <w:color w:val="000000" w:themeColor="text1"/>
          <w:sz w:val="24"/>
          <w:szCs w:val="24"/>
          <w:lang w:val="en-IN"/>
        </w:rPr>
        <w:t>. Other concentrations of GA</w:t>
      </w:r>
      <w:r w:rsidR="00B700D4" w:rsidRPr="001C2800">
        <w:rPr>
          <w:rFonts w:ascii="Times New Roman" w:hAnsi="Times New Roman" w:cs="Times New Roman"/>
          <w:color w:val="000000" w:themeColor="text1"/>
          <w:sz w:val="24"/>
          <w:szCs w:val="24"/>
          <w:vertAlign w:val="subscript"/>
          <w:lang w:val="en-IN"/>
        </w:rPr>
        <w:t>3</w:t>
      </w:r>
      <w:r w:rsidR="00B1799D" w:rsidRPr="001C2800">
        <w:rPr>
          <w:rFonts w:ascii="Times New Roman" w:hAnsi="Times New Roman" w:cs="Times New Roman"/>
          <w:color w:val="000000" w:themeColor="text1"/>
          <w:sz w:val="24"/>
          <w:szCs w:val="24"/>
          <w:lang w:val="en-IN"/>
        </w:rPr>
        <w:t xml:space="preserve"> </w:t>
      </w:r>
      <w:r w:rsidR="007773A4" w:rsidRPr="001C2800">
        <w:rPr>
          <w:rFonts w:ascii="Times New Roman" w:hAnsi="Times New Roman" w:cs="Times New Roman"/>
          <w:color w:val="000000" w:themeColor="text1"/>
          <w:sz w:val="24"/>
          <w:szCs w:val="24"/>
          <w:lang w:val="en-IN"/>
        </w:rPr>
        <w:t xml:space="preserve">did </w:t>
      </w:r>
      <w:r w:rsidR="00B700D4" w:rsidRPr="001C2800">
        <w:rPr>
          <w:rFonts w:ascii="Times New Roman" w:hAnsi="Times New Roman" w:cs="Times New Roman"/>
          <w:color w:val="000000" w:themeColor="text1"/>
          <w:sz w:val="24"/>
          <w:szCs w:val="24"/>
          <w:lang w:val="en-IN"/>
        </w:rPr>
        <w:t>not significantly affect the seed germination compared to the control.</w:t>
      </w:r>
      <w:r w:rsidR="00D865BC" w:rsidRPr="001C2800">
        <w:rPr>
          <w:rFonts w:ascii="Times New Roman" w:hAnsi="Times New Roman" w:cs="Times New Roman"/>
          <w:color w:val="000000" w:themeColor="text1"/>
          <w:sz w:val="24"/>
          <w:szCs w:val="24"/>
          <w:lang w:val="en-IN"/>
        </w:rPr>
        <w:t xml:space="preserve"> </w:t>
      </w:r>
      <w:r w:rsidR="00B1799D" w:rsidRPr="001C2800">
        <w:rPr>
          <w:rFonts w:ascii="Times New Roman" w:hAnsi="Times New Roman" w:cs="Times New Roman"/>
          <w:color w:val="000000" w:themeColor="text1"/>
          <w:sz w:val="24"/>
          <w:szCs w:val="24"/>
          <w:lang w:val="en-IN"/>
        </w:rPr>
        <w:t xml:space="preserve">These findings confirm that GA₃ significantly improves seed germination, with a nearly </w:t>
      </w:r>
      <w:r w:rsidR="00B700D4" w:rsidRPr="001C2800">
        <w:rPr>
          <w:rFonts w:ascii="Times New Roman" w:hAnsi="Times New Roman" w:cs="Times New Roman"/>
          <w:color w:val="000000" w:themeColor="text1"/>
          <w:sz w:val="24"/>
          <w:szCs w:val="24"/>
          <w:lang w:val="en-IN"/>
        </w:rPr>
        <w:t>3.6 times</w:t>
      </w:r>
      <w:r w:rsidRPr="001C2800">
        <w:rPr>
          <w:rFonts w:ascii="Times New Roman" w:hAnsi="Times New Roman" w:cs="Times New Roman"/>
          <w:color w:val="000000" w:themeColor="text1"/>
          <w:sz w:val="24"/>
          <w:szCs w:val="24"/>
          <w:lang w:val="en-IN"/>
        </w:rPr>
        <w:t xml:space="preserve"> </w:t>
      </w:r>
      <w:r w:rsidR="00960142" w:rsidRPr="001C2800">
        <w:rPr>
          <w:rFonts w:ascii="Times New Roman" w:hAnsi="Times New Roman" w:cs="Times New Roman"/>
          <w:color w:val="000000" w:themeColor="text1"/>
          <w:sz w:val="24"/>
          <w:szCs w:val="24"/>
          <w:lang w:val="en-IN"/>
        </w:rPr>
        <w:t>higher</w:t>
      </w:r>
      <w:r w:rsidR="00B1799D" w:rsidRPr="001C2800">
        <w:rPr>
          <w:rFonts w:ascii="Times New Roman" w:hAnsi="Times New Roman" w:cs="Times New Roman"/>
          <w:color w:val="000000" w:themeColor="text1"/>
          <w:sz w:val="24"/>
          <w:szCs w:val="24"/>
          <w:lang w:val="en-IN"/>
        </w:rPr>
        <w:t>. The observed variability in germination is attributed more to physical dormancy tha</w:t>
      </w:r>
      <w:r w:rsidR="00836F64" w:rsidRPr="001C2800">
        <w:rPr>
          <w:rFonts w:ascii="Times New Roman" w:hAnsi="Times New Roman" w:cs="Times New Roman"/>
          <w:color w:val="000000" w:themeColor="text1"/>
          <w:sz w:val="24"/>
          <w:szCs w:val="24"/>
          <w:lang w:val="en-IN"/>
        </w:rPr>
        <w:t>n</w:t>
      </w:r>
      <w:r w:rsidR="00B113E9" w:rsidRPr="001C2800">
        <w:rPr>
          <w:rFonts w:ascii="Times New Roman" w:hAnsi="Times New Roman" w:cs="Times New Roman"/>
          <w:color w:val="000000" w:themeColor="text1"/>
          <w:sz w:val="24"/>
          <w:szCs w:val="24"/>
          <w:lang w:val="en-IN"/>
        </w:rPr>
        <w:t xml:space="preserve"> </w:t>
      </w:r>
      <w:r w:rsidR="00836F64" w:rsidRPr="001C2800">
        <w:rPr>
          <w:rFonts w:ascii="Times New Roman" w:hAnsi="Times New Roman" w:cs="Times New Roman"/>
          <w:color w:val="000000" w:themeColor="text1"/>
          <w:sz w:val="24"/>
          <w:szCs w:val="24"/>
          <w:lang w:val="en-IN"/>
        </w:rPr>
        <w:t xml:space="preserve">to </w:t>
      </w:r>
      <w:r w:rsidR="00B1799D" w:rsidRPr="001C2800">
        <w:rPr>
          <w:rFonts w:ascii="Times New Roman" w:hAnsi="Times New Roman" w:cs="Times New Roman"/>
          <w:color w:val="000000" w:themeColor="text1"/>
          <w:sz w:val="24"/>
          <w:szCs w:val="24"/>
          <w:lang w:val="en-IN"/>
        </w:rPr>
        <w:t>physiological constraints.</w:t>
      </w:r>
      <w:r w:rsidR="003F706E" w:rsidRPr="001C2800">
        <w:rPr>
          <w:rFonts w:ascii="Times New Roman" w:hAnsi="Times New Roman" w:cs="Times New Roman"/>
          <w:color w:val="000000" w:themeColor="text1"/>
          <w:sz w:val="24"/>
          <w:szCs w:val="24"/>
          <w:lang w:val="en-IN"/>
        </w:rPr>
        <w:t xml:space="preserve"> </w:t>
      </w:r>
      <w:proofErr w:type="spellStart"/>
      <w:r w:rsidR="00D865BC" w:rsidRPr="001C2800">
        <w:rPr>
          <w:rFonts w:ascii="Times New Roman" w:hAnsi="Times New Roman" w:cs="Times New Roman"/>
          <w:color w:val="000000" w:themeColor="text1"/>
          <w:sz w:val="24"/>
          <w:szCs w:val="24"/>
          <w:lang w:val="en-IN"/>
        </w:rPr>
        <w:t>Rokas-Arechiga</w:t>
      </w:r>
      <w:proofErr w:type="spellEnd"/>
      <w:r w:rsidR="00D865BC" w:rsidRPr="001C2800">
        <w:rPr>
          <w:rFonts w:ascii="Times New Roman" w:hAnsi="Times New Roman" w:cs="Times New Roman"/>
          <w:color w:val="000000" w:themeColor="text1"/>
          <w:sz w:val="24"/>
          <w:szCs w:val="24"/>
          <w:lang w:val="en-IN"/>
        </w:rPr>
        <w:t xml:space="preserve"> </w:t>
      </w:r>
      <w:r w:rsidR="00D865BC" w:rsidRPr="001C2800">
        <w:rPr>
          <w:rFonts w:ascii="Times New Roman" w:hAnsi="Times New Roman" w:cs="Times New Roman"/>
          <w:i/>
          <w:iCs/>
          <w:color w:val="000000" w:themeColor="text1"/>
          <w:sz w:val="24"/>
          <w:szCs w:val="24"/>
          <w:lang w:val="en-IN"/>
        </w:rPr>
        <w:t>et al.</w:t>
      </w:r>
      <w:r w:rsidR="00E50535" w:rsidRPr="001C2800">
        <w:rPr>
          <w:rFonts w:ascii="Times New Roman" w:hAnsi="Times New Roman" w:cs="Times New Roman"/>
          <w:color w:val="000000" w:themeColor="text1"/>
          <w:sz w:val="24"/>
          <w:szCs w:val="24"/>
          <w:lang w:val="en-IN"/>
        </w:rPr>
        <w:t>,</w:t>
      </w:r>
      <w:r w:rsidR="00D865BC" w:rsidRPr="001C2800">
        <w:rPr>
          <w:rFonts w:ascii="Times New Roman" w:hAnsi="Times New Roman" w:cs="Times New Roman"/>
          <w:color w:val="000000" w:themeColor="text1"/>
          <w:sz w:val="24"/>
          <w:szCs w:val="24"/>
          <w:lang w:val="en-IN"/>
        </w:rPr>
        <w:t xml:space="preserve"> (2011) documented that the GA</w:t>
      </w:r>
      <w:r w:rsidR="00D865BC" w:rsidRPr="001C2800">
        <w:rPr>
          <w:rFonts w:ascii="Times New Roman" w:hAnsi="Times New Roman" w:cs="Times New Roman"/>
          <w:color w:val="000000" w:themeColor="text1"/>
          <w:sz w:val="24"/>
          <w:szCs w:val="24"/>
          <w:vertAlign w:val="subscript"/>
          <w:lang w:val="en-IN"/>
        </w:rPr>
        <w:t>3</w:t>
      </w:r>
      <w:r w:rsidR="00D865BC" w:rsidRPr="001C2800">
        <w:rPr>
          <w:rFonts w:ascii="Times New Roman" w:hAnsi="Times New Roman" w:cs="Times New Roman"/>
          <w:color w:val="000000" w:themeColor="text1"/>
          <w:sz w:val="24"/>
          <w:szCs w:val="24"/>
          <w:lang w:val="en-IN"/>
        </w:rPr>
        <w:t xml:space="preserve"> did not </w:t>
      </w:r>
      <w:r w:rsidR="00EF6188" w:rsidRPr="001C2800">
        <w:rPr>
          <w:rFonts w:ascii="Times New Roman" w:hAnsi="Times New Roman" w:cs="Times New Roman"/>
          <w:color w:val="000000" w:themeColor="text1"/>
          <w:sz w:val="24"/>
          <w:szCs w:val="24"/>
          <w:lang w:val="en-IN"/>
        </w:rPr>
        <w:t>improve</w:t>
      </w:r>
      <w:r w:rsidR="00D865BC" w:rsidRPr="001C2800">
        <w:rPr>
          <w:rFonts w:ascii="Times New Roman" w:hAnsi="Times New Roman" w:cs="Times New Roman"/>
          <w:color w:val="000000" w:themeColor="text1"/>
          <w:sz w:val="24"/>
          <w:szCs w:val="24"/>
          <w:lang w:val="en-IN"/>
        </w:rPr>
        <w:t xml:space="preserve"> seed germination in Cacti species.</w:t>
      </w:r>
      <w:r w:rsidR="00EF6188" w:rsidRPr="001C2800">
        <w:rPr>
          <w:rFonts w:ascii="Times New Roman" w:hAnsi="Times New Roman" w:cs="Times New Roman"/>
          <w:color w:val="000000" w:themeColor="text1"/>
          <w:sz w:val="24"/>
          <w:szCs w:val="24"/>
          <w:lang w:val="en-IN"/>
        </w:rPr>
        <w:t xml:space="preserve"> Similarly, </w:t>
      </w:r>
      <w:proofErr w:type="spellStart"/>
      <w:r w:rsidR="00EF6188" w:rsidRPr="001C2800">
        <w:rPr>
          <w:rFonts w:ascii="Times New Roman" w:hAnsi="Times New Roman" w:cs="Times New Roman"/>
          <w:i/>
          <w:iCs/>
          <w:color w:val="000000" w:themeColor="text1"/>
          <w:sz w:val="24"/>
          <w:szCs w:val="24"/>
          <w:lang w:val="en-IN"/>
        </w:rPr>
        <w:t>Carica</w:t>
      </w:r>
      <w:proofErr w:type="spellEnd"/>
      <w:r w:rsidR="00EF6188" w:rsidRPr="001C2800">
        <w:rPr>
          <w:rFonts w:ascii="Times New Roman" w:hAnsi="Times New Roman" w:cs="Times New Roman"/>
          <w:i/>
          <w:iCs/>
          <w:color w:val="000000" w:themeColor="text1"/>
          <w:sz w:val="24"/>
          <w:szCs w:val="24"/>
          <w:lang w:val="en-IN"/>
        </w:rPr>
        <w:t xml:space="preserve"> </w:t>
      </w:r>
      <w:proofErr w:type="spellStart"/>
      <w:r w:rsidR="00EF6188" w:rsidRPr="001C2800">
        <w:rPr>
          <w:rFonts w:ascii="Times New Roman" w:hAnsi="Times New Roman" w:cs="Times New Roman"/>
          <w:i/>
          <w:iCs/>
          <w:color w:val="000000" w:themeColor="text1"/>
          <w:sz w:val="24"/>
          <w:szCs w:val="24"/>
          <w:lang w:val="en-IN"/>
        </w:rPr>
        <w:t>quercifolia</w:t>
      </w:r>
      <w:proofErr w:type="spellEnd"/>
      <w:r w:rsidR="00EF6188" w:rsidRPr="001C2800">
        <w:rPr>
          <w:rFonts w:ascii="Times New Roman" w:hAnsi="Times New Roman" w:cs="Times New Roman"/>
          <w:color w:val="000000" w:themeColor="text1"/>
          <w:sz w:val="24"/>
          <w:szCs w:val="24"/>
          <w:lang w:val="en-IN"/>
        </w:rPr>
        <w:t xml:space="preserve"> seeds also exhibited </w:t>
      </w:r>
      <w:r w:rsidR="000F49C7" w:rsidRPr="001C2800">
        <w:rPr>
          <w:rFonts w:ascii="Times New Roman" w:hAnsi="Times New Roman" w:cs="Times New Roman"/>
          <w:color w:val="000000" w:themeColor="text1"/>
          <w:sz w:val="24"/>
          <w:szCs w:val="24"/>
          <w:lang w:val="en-IN"/>
        </w:rPr>
        <w:t xml:space="preserve">a </w:t>
      </w:r>
      <w:r w:rsidR="00EF6188" w:rsidRPr="001C2800">
        <w:rPr>
          <w:rFonts w:ascii="Times New Roman" w:hAnsi="Times New Roman" w:cs="Times New Roman"/>
          <w:color w:val="000000" w:themeColor="text1"/>
          <w:sz w:val="24"/>
          <w:szCs w:val="24"/>
          <w:lang w:val="en-IN"/>
        </w:rPr>
        <w:t>low germination rate at high GA</w:t>
      </w:r>
      <w:r w:rsidR="002A4516" w:rsidRPr="001C2800">
        <w:rPr>
          <w:rFonts w:ascii="Times New Roman" w:hAnsi="Times New Roman" w:cs="Times New Roman"/>
          <w:color w:val="000000" w:themeColor="text1"/>
          <w:sz w:val="24"/>
          <w:szCs w:val="24"/>
          <w:vertAlign w:val="subscript"/>
          <w:lang w:val="en-IN"/>
        </w:rPr>
        <w:t>3</w:t>
      </w:r>
      <w:r w:rsidR="00EF6188" w:rsidRPr="001C2800">
        <w:rPr>
          <w:rFonts w:ascii="Times New Roman" w:hAnsi="Times New Roman" w:cs="Times New Roman"/>
          <w:color w:val="000000" w:themeColor="text1"/>
          <w:sz w:val="24"/>
          <w:szCs w:val="24"/>
          <w:lang w:val="en-IN"/>
        </w:rPr>
        <w:t xml:space="preserve"> concentrations (Gerber </w:t>
      </w:r>
      <w:r w:rsidR="00EF6188" w:rsidRPr="001C2800">
        <w:rPr>
          <w:rFonts w:ascii="Times New Roman" w:hAnsi="Times New Roman" w:cs="Times New Roman"/>
          <w:i/>
          <w:iCs/>
          <w:color w:val="000000" w:themeColor="text1"/>
          <w:sz w:val="24"/>
          <w:szCs w:val="24"/>
          <w:lang w:val="en-IN"/>
        </w:rPr>
        <w:t>et al.,</w:t>
      </w:r>
      <w:r w:rsidR="00EF6188" w:rsidRPr="001C2800">
        <w:rPr>
          <w:rFonts w:ascii="Times New Roman" w:hAnsi="Times New Roman" w:cs="Times New Roman"/>
          <w:color w:val="000000" w:themeColor="text1"/>
          <w:sz w:val="24"/>
          <w:szCs w:val="24"/>
          <w:lang w:val="en-IN"/>
        </w:rPr>
        <w:t xml:space="preserve"> 2014)</w:t>
      </w:r>
      <w:r w:rsidR="000F49C7" w:rsidRPr="001C2800">
        <w:rPr>
          <w:rFonts w:ascii="Times New Roman" w:hAnsi="Times New Roman" w:cs="Times New Roman"/>
          <w:color w:val="000000" w:themeColor="text1"/>
          <w:sz w:val="24"/>
          <w:szCs w:val="24"/>
          <w:lang w:val="en-IN"/>
        </w:rPr>
        <w:t>.</w:t>
      </w:r>
      <w:r w:rsidR="00D865BC" w:rsidRPr="001C2800">
        <w:rPr>
          <w:rFonts w:ascii="Times New Roman" w:hAnsi="Times New Roman" w:cs="Times New Roman"/>
          <w:color w:val="000000" w:themeColor="text1"/>
          <w:sz w:val="24"/>
          <w:szCs w:val="24"/>
          <w:lang w:val="en-IN"/>
        </w:rPr>
        <w:t xml:space="preserve"> </w:t>
      </w:r>
      <w:r w:rsidR="00BA75C8" w:rsidRPr="001C2800">
        <w:rPr>
          <w:rFonts w:ascii="Times New Roman" w:hAnsi="Times New Roman" w:cs="Times New Roman"/>
          <w:color w:val="000000" w:themeColor="text1"/>
          <w:sz w:val="24"/>
          <w:szCs w:val="24"/>
          <w:lang w:val="en-IN"/>
        </w:rPr>
        <w:t>GA</w:t>
      </w:r>
      <w:r w:rsidR="00BA75C8" w:rsidRPr="001C2800">
        <w:rPr>
          <w:rFonts w:ascii="Times New Roman" w:hAnsi="Times New Roman" w:cs="Times New Roman"/>
          <w:color w:val="000000" w:themeColor="text1"/>
          <w:sz w:val="24"/>
          <w:szCs w:val="24"/>
          <w:vertAlign w:val="subscript"/>
          <w:lang w:val="en-IN"/>
        </w:rPr>
        <w:t>3</w:t>
      </w:r>
      <w:r w:rsidR="00BA75C8" w:rsidRPr="001C2800">
        <w:rPr>
          <w:rFonts w:ascii="Times New Roman" w:hAnsi="Times New Roman" w:cs="Times New Roman"/>
          <w:color w:val="000000" w:themeColor="text1"/>
          <w:sz w:val="24"/>
          <w:szCs w:val="24"/>
          <w:lang w:val="en-IN"/>
        </w:rPr>
        <w:t xml:space="preserve"> at 600 mg/L was reported to be optimum for </w:t>
      </w:r>
      <w:proofErr w:type="spellStart"/>
      <w:r w:rsidR="00BA75C8" w:rsidRPr="001C2800">
        <w:rPr>
          <w:rFonts w:ascii="Times New Roman" w:hAnsi="Times New Roman" w:cs="Times New Roman"/>
          <w:i/>
          <w:iCs/>
          <w:color w:val="000000" w:themeColor="text1"/>
          <w:sz w:val="24"/>
          <w:szCs w:val="24"/>
          <w:lang w:val="en-IN"/>
        </w:rPr>
        <w:t>Malania</w:t>
      </w:r>
      <w:proofErr w:type="spellEnd"/>
      <w:r w:rsidR="00BA75C8" w:rsidRPr="001C2800">
        <w:rPr>
          <w:rFonts w:ascii="Times New Roman" w:hAnsi="Times New Roman" w:cs="Times New Roman"/>
          <w:i/>
          <w:iCs/>
          <w:color w:val="000000" w:themeColor="text1"/>
          <w:sz w:val="24"/>
          <w:szCs w:val="24"/>
          <w:lang w:val="en-IN"/>
        </w:rPr>
        <w:t xml:space="preserve"> oleifera </w:t>
      </w:r>
      <w:r w:rsidR="00BA75C8" w:rsidRPr="001C2800">
        <w:rPr>
          <w:rFonts w:ascii="Times New Roman" w:hAnsi="Times New Roman" w:cs="Times New Roman"/>
          <w:color w:val="000000" w:themeColor="text1"/>
          <w:sz w:val="24"/>
          <w:szCs w:val="24"/>
          <w:lang w:val="en-IN"/>
        </w:rPr>
        <w:t>seed germination (</w:t>
      </w:r>
      <w:proofErr w:type="spellStart"/>
      <w:r w:rsidR="00BA75C8" w:rsidRPr="001C2800">
        <w:rPr>
          <w:rFonts w:ascii="Times New Roman" w:hAnsi="Times New Roman" w:cs="Times New Roman"/>
          <w:color w:val="000000" w:themeColor="text1"/>
          <w:sz w:val="24"/>
          <w:szCs w:val="24"/>
          <w:lang w:val="en-IN"/>
        </w:rPr>
        <w:t>Su</w:t>
      </w:r>
      <w:proofErr w:type="spellEnd"/>
      <w:r w:rsidR="00BA75C8" w:rsidRPr="001C2800">
        <w:rPr>
          <w:rFonts w:ascii="Times New Roman" w:hAnsi="Times New Roman" w:cs="Times New Roman"/>
          <w:color w:val="000000" w:themeColor="text1"/>
          <w:sz w:val="24"/>
          <w:szCs w:val="24"/>
          <w:lang w:val="en-IN"/>
        </w:rPr>
        <w:t xml:space="preserve"> </w:t>
      </w:r>
      <w:r w:rsidR="00BA75C8" w:rsidRPr="001C2800">
        <w:rPr>
          <w:rFonts w:ascii="Times New Roman" w:hAnsi="Times New Roman" w:cs="Times New Roman"/>
          <w:i/>
          <w:iCs/>
          <w:color w:val="000000" w:themeColor="text1"/>
          <w:sz w:val="24"/>
          <w:szCs w:val="24"/>
          <w:lang w:val="en-IN"/>
        </w:rPr>
        <w:t>et. al.,</w:t>
      </w:r>
      <w:r w:rsidR="00BA75C8" w:rsidRPr="001C2800">
        <w:rPr>
          <w:rFonts w:ascii="Times New Roman" w:hAnsi="Times New Roman" w:cs="Times New Roman"/>
          <w:color w:val="000000" w:themeColor="text1"/>
          <w:sz w:val="24"/>
          <w:szCs w:val="24"/>
          <w:lang w:val="en-IN"/>
        </w:rPr>
        <w:t xml:space="preserve"> 2025). Similarly, 500 mg/L GA3 reduce</w:t>
      </w:r>
      <w:r w:rsidR="008837F6" w:rsidRPr="001C2800">
        <w:rPr>
          <w:rFonts w:ascii="Times New Roman" w:hAnsi="Times New Roman" w:cs="Times New Roman"/>
          <w:color w:val="000000" w:themeColor="text1"/>
          <w:sz w:val="24"/>
          <w:szCs w:val="24"/>
          <w:lang w:val="en-IN"/>
        </w:rPr>
        <w:t>d</w:t>
      </w:r>
      <w:r w:rsidR="00BA75C8" w:rsidRPr="001C2800">
        <w:rPr>
          <w:rFonts w:ascii="Times New Roman" w:hAnsi="Times New Roman" w:cs="Times New Roman"/>
          <w:color w:val="000000" w:themeColor="text1"/>
          <w:sz w:val="24"/>
          <w:szCs w:val="24"/>
          <w:lang w:val="en-IN"/>
        </w:rPr>
        <w:t xml:space="preserve"> the time-to-germination and </w:t>
      </w:r>
      <w:r w:rsidR="0056713E" w:rsidRPr="001C2800">
        <w:rPr>
          <w:rFonts w:ascii="Times New Roman" w:hAnsi="Times New Roman" w:cs="Times New Roman"/>
          <w:color w:val="000000" w:themeColor="text1"/>
          <w:sz w:val="24"/>
          <w:szCs w:val="24"/>
          <w:lang w:val="en-IN"/>
        </w:rPr>
        <w:t>enhanced</w:t>
      </w:r>
      <w:r w:rsidR="00BA75C8" w:rsidRPr="001C2800">
        <w:rPr>
          <w:rFonts w:ascii="Times New Roman" w:hAnsi="Times New Roman" w:cs="Times New Roman"/>
          <w:color w:val="000000" w:themeColor="text1"/>
          <w:sz w:val="24"/>
          <w:szCs w:val="24"/>
          <w:lang w:val="en-IN"/>
        </w:rPr>
        <w:t xml:space="preserve"> germination probability, significantly in </w:t>
      </w:r>
      <w:proofErr w:type="spellStart"/>
      <w:r w:rsidR="00BA75C8" w:rsidRPr="001C2800">
        <w:rPr>
          <w:rFonts w:ascii="Times New Roman" w:hAnsi="Times New Roman" w:cs="Times New Roman"/>
          <w:i/>
          <w:iCs/>
          <w:color w:val="000000" w:themeColor="text1"/>
          <w:sz w:val="24"/>
          <w:szCs w:val="24"/>
          <w:lang w:val="en-IN"/>
        </w:rPr>
        <w:t>Zostera</w:t>
      </w:r>
      <w:proofErr w:type="spellEnd"/>
      <w:r w:rsidR="00BA75C8" w:rsidRPr="001C2800">
        <w:rPr>
          <w:rFonts w:ascii="Times New Roman" w:hAnsi="Times New Roman" w:cs="Times New Roman"/>
          <w:i/>
          <w:iCs/>
          <w:color w:val="000000" w:themeColor="text1"/>
          <w:sz w:val="24"/>
          <w:szCs w:val="24"/>
          <w:lang w:val="en-IN"/>
        </w:rPr>
        <w:t xml:space="preserve"> marina</w:t>
      </w:r>
      <w:r w:rsidR="00BA75C8" w:rsidRPr="001C2800">
        <w:rPr>
          <w:rFonts w:ascii="Times New Roman" w:hAnsi="Times New Roman" w:cs="Times New Roman"/>
          <w:color w:val="000000" w:themeColor="text1"/>
          <w:sz w:val="24"/>
          <w:szCs w:val="24"/>
          <w:lang w:val="en-IN"/>
        </w:rPr>
        <w:t xml:space="preserve"> L. (</w:t>
      </w:r>
      <w:proofErr w:type="spellStart"/>
      <w:r w:rsidR="00BA75C8" w:rsidRPr="001C2800">
        <w:rPr>
          <w:rFonts w:ascii="Times New Roman" w:hAnsi="Times New Roman" w:cs="Times New Roman"/>
          <w:color w:val="000000" w:themeColor="text1"/>
          <w:sz w:val="24"/>
          <w:szCs w:val="24"/>
          <w:lang w:val="en-IN"/>
        </w:rPr>
        <w:t>Pieraccini</w:t>
      </w:r>
      <w:proofErr w:type="spellEnd"/>
      <w:r w:rsidR="00BA75C8" w:rsidRPr="001C2800">
        <w:rPr>
          <w:rFonts w:ascii="Times New Roman" w:hAnsi="Times New Roman" w:cs="Times New Roman"/>
          <w:color w:val="000000" w:themeColor="text1"/>
          <w:sz w:val="24"/>
          <w:szCs w:val="24"/>
          <w:lang w:val="en-IN"/>
        </w:rPr>
        <w:t xml:space="preserve"> </w:t>
      </w:r>
      <w:r w:rsidR="00BA75C8" w:rsidRPr="001C2800">
        <w:rPr>
          <w:rFonts w:ascii="Times New Roman" w:hAnsi="Times New Roman" w:cs="Times New Roman"/>
          <w:i/>
          <w:iCs/>
          <w:color w:val="000000" w:themeColor="text1"/>
          <w:sz w:val="24"/>
          <w:szCs w:val="24"/>
          <w:lang w:val="en-IN"/>
        </w:rPr>
        <w:t xml:space="preserve">et al., </w:t>
      </w:r>
      <w:r w:rsidR="00BA75C8" w:rsidRPr="001C2800">
        <w:rPr>
          <w:rFonts w:ascii="Times New Roman" w:hAnsi="Times New Roman" w:cs="Times New Roman"/>
          <w:color w:val="000000" w:themeColor="text1"/>
          <w:sz w:val="24"/>
          <w:szCs w:val="24"/>
          <w:lang w:val="en-IN"/>
        </w:rPr>
        <w:t>2025).</w:t>
      </w:r>
      <w:r w:rsidRPr="001C2800">
        <w:rPr>
          <w:rFonts w:ascii="Times New Roman" w:hAnsi="Times New Roman" w:cs="Times New Roman"/>
          <w:color w:val="000000" w:themeColor="text1"/>
          <w:sz w:val="24"/>
          <w:szCs w:val="24"/>
          <w:lang w:val="en-IN"/>
        </w:rPr>
        <w:t xml:space="preserve"> </w:t>
      </w:r>
      <w:r w:rsidR="0012783E" w:rsidRPr="001C2800">
        <w:rPr>
          <w:rFonts w:ascii="Times New Roman" w:hAnsi="Times New Roman" w:cs="Times New Roman"/>
          <w:color w:val="000000" w:themeColor="text1"/>
          <w:sz w:val="24"/>
          <w:szCs w:val="24"/>
          <w:lang w:val="en-IN"/>
        </w:rPr>
        <w:t xml:space="preserve">GA3 treatment </w:t>
      </w:r>
      <w:r w:rsidRPr="001C2800">
        <w:rPr>
          <w:rFonts w:ascii="Times New Roman" w:hAnsi="Times New Roman" w:cs="Times New Roman"/>
          <w:color w:val="000000" w:themeColor="text1"/>
          <w:sz w:val="24"/>
          <w:szCs w:val="24"/>
          <w:lang w:val="en-IN"/>
        </w:rPr>
        <w:t>increases</w:t>
      </w:r>
      <w:r w:rsidR="0012783E" w:rsidRPr="001C2800">
        <w:rPr>
          <w:rFonts w:ascii="Times New Roman" w:hAnsi="Times New Roman" w:cs="Times New Roman"/>
          <w:color w:val="000000" w:themeColor="text1"/>
          <w:sz w:val="24"/>
          <w:szCs w:val="24"/>
          <w:lang w:val="en-IN"/>
        </w:rPr>
        <w:t xml:space="preserve"> the transcriptional gene expression of α-amylase and its isoforms, proteases, and hydrolases, which helps</w:t>
      </w:r>
      <w:r w:rsidRPr="001C2800">
        <w:rPr>
          <w:rFonts w:ascii="Times New Roman" w:hAnsi="Times New Roman" w:cs="Times New Roman"/>
          <w:color w:val="000000" w:themeColor="text1"/>
          <w:sz w:val="24"/>
          <w:szCs w:val="24"/>
          <w:lang w:val="en-IN"/>
        </w:rPr>
        <w:t xml:space="preserve"> </w:t>
      </w:r>
      <w:r w:rsidR="0012783E" w:rsidRPr="001C2800">
        <w:rPr>
          <w:rFonts w:ascii="Times New Roman" w:hAnsi="Times New Roman" w:cs="Times New Roman"/>
          <w:color w:val="000000" w:themeColor="text1"/>
          <w:sz w:val="24"/>
          <w:szCs w:val="24"/>
          <w:lang w:val="en-IN"/>
        </w:rPr>
        <w:t xml:space="preserve">in </w:t>
      </w:r>
      <w:r w:rsidR="00E449FE" w:rsidRPr="001C2800">
        <w:rPr>
          <w:rFonts w:ascii="Times New Roman" w:hAnsi="Times New Roman" w:cs="Times New Roman"/>
          <w:color w:val="000000" w:themeColor="text1"/>
          <w:sz w:val="24"/>
          <w:szCs w:val="24"/>
          <w:lang w:val="en-IN"/>
        </w:rPr>
        <w:t xml:space="preserve">the </w:t>
      </w:r>
      <w:r w:rsidR="0012783E" w:rsidRPr="001C2800">
        <w:rPr>
          <w:rFonts w:ascii="Times New Roman" w:hAnsi="Times New Roman" w:cs="Times New Roman"/>
          <w:color w:val="000000" w:themeColor="text1"/>
          <w:sz w:val="24"/>
          <w:szCs w:val="24"/>
          <w:lang w:val="en-IN"/>
        </w:rPr>
        <w:t xml:space="preserve">initial period of seed germination (Damaris </w:t>
      </w:r>
      <w:r w:rsidR="0012783E" w:rsidRPr="001C2800">
        <w:rPr>
          <w:rFonts w:ascii="Times New Roman" w:hAnsi="Times New Roman" w:cs="Times New Roman"/>
          <w:i/>
          <w:iCs/>
          <w:color w:val="000000" w:themeColor="text1"/>
          <w:sz w:val="24"/>
          <w:szCs w:val="24"/>
          <w:lang w:val="en-IN"/>
        </w:rPr>
        <w:t xml:space="preserve">et al., </w:t>
      </w:r>
      <w:r w:rsidR="0012783E" w:rsidRPr="001C2800">
        <w:rPr>
          <w:rFonts w:ascii="Times New Roman" w:hAnsi="Times New Roman" w:cs="Times New Roman"/>
          <w:color w:val="000000" w:themeColor="text1"/>
          <w:sz w:val="24"/>
          <w:szCs w:val="24"/>
          <w:lang w:val="en-IN"/>
        </w:rPr>
        <w:t xml:space="preserve">2019).  </w:t>
      </w:r>
    </w:p>
    <w:p w14:paraId="25CBE06F" w14:textId="17928574" w:rsidR="008A606E" w:rsidRPr="001C2800" w:rsidRDefault="00B1799D" w:rsidP="00B5326D">
      <w:pPr>
        <w:spacing w:line="360" w:lineRule="auto"/>
        <w:ind w:firstLine="720"/>
        <w:jc w:val="both"/>
        <w:rPr>
          <w:rFonts w:ascii="Times New Roman" w:hAnsi="Times New Roman" w:cs="Times New Roman"/>
          <w:color w:val="000000" w:themeColor="text1"/>
          <w:sz w:val="24"/>
          <w:szCs w:val="24"/>
          <w:lang w:val="en-IN"/>
        </w:rPr>
      </w:pPr>
      <w:r w:rsidRPr="001C2800">
        <w:rPr>
          <w:rFonts w:ascii="Times New Roman" w:hAnsi="Times New Roman" w:cs="Times New Roman"/>
          <w:color w:val="000000" w:themeColor="text1"/>
          <w:sz w:val="24"/>
          <w:szCs w:val="24"/>
          <w:lang w:val="en-IN"/>
        </w:rPr>
        <w:t>The eff</w:t>
      </w:r>
      <w:r w:rsidR="00DB0F54" w:rsidRPr="001C2800">
        <w:rPr>
          <w:rFonts w:ascii="Times New Roman" w:hAnsi="Times New Roman" w:cs="Times New Roman"/>
          <w:color w:val="000000" w:themeColor="text1"/>
          <w:sz w:val="24"/>
          <w:szCs w:val="24"/>
          <w:lang w:val="en-IN"/>
        </w:rPr>
        <w:t>ect</w:t>
      </w:r>
      <w:r w:rsidRPr="001C2800">
        <w:rPr>
          <w:rFonts w:ascii="Times New Roman" w:hAnsi="Times New Roman" w:cs="Times New Roman"/>
          <w:color w:val="000000" w:themeColor="text1"/>
          <w:sz w:val="24"/>
          <w:szCs w:val="24"/>
          <w:lang w:val="en-IN"/>
        </w:rPr>
        <w:t xml:space="preserve"> of GA₃ in enhancing seed germination has been documented across several plant species. In grapevine (</w:t>
      </w:r>
      <w:proofErr w:type="spellStart"/>
      <w:r w:rsidRPr="001C2800">
        <w:rPr>
          <w:rFonts w:ascii="Times New Roman" w:hAnsi="Times New Roman" w:cs="Times New Roman"/>
          <w:i/>
          <w:iCs/>
          <w:color w:val="000000" w:themeColor="text1"/>
          <w:sz w:val="24"/>
          <w:szCs w:val="24"/>
          <w:lang w:val="en-IN"/>
        </w:rPr>
        <w:t>Vitis</w:t>
      </w:r>
      <w:proofErr w:type="spellEnd"/>
      <w:r w:rsidRPr="001C2800">
        <w:rPr>
          <w:rFonts w:ascii="Times New Roman" w:hAnsi="Times New Roman" w:cs="Times New Roman"/>
          <w:i/>
          <w:iCs/>
          <w:color w:val="000000" w:themeColor="text1"/>
          <w:sz w:val="24"/>
          <w:szCs w:val="24"/>
          <w:lang w:val="en-IN"/>
        </w:rPr>
        <w:t xml:space="preserve"> vinifera</w:t>
      </w:r>
      <w:r w:rsidRPr="001C2800">
        <w:rPr>
          <w:rFonts w:ascii="Times New Roman" w:hAnsi="Times New Roman" w:cs="Times New Roman"/>
          <w:color w:val="000000" w:themeColor="text1"/>
          <w:sz w:val="24"/>
          <w:szCs w:val="24"/>
          <w:lang w:val="en-IN"/>
        </w:rPr>
        <w:t xml:space="preserve"> L.), GA₃ combined with sodium nitroprusside improved seed germination by 58.33% and 56.67% after </w:t>
      </w:r>
      <w:r w:rsidR="00BB235D" w:rsidRPr="001C2800">
        <w:rPr>
          <w:rFonts w:ascii="Times New Roman" w:hAnsi="Times New Roman" w:cs="Times New Roman"/>
          <w:color w:val="000000" w:themeColor="text1"/>
          <w:sz w:val="24"/>
          <w:szCs w:val="24"/>
          <w:lang w:val="en-IN"/>
        </w:rPr>
        <w:t>24-hour</w:t>
      </w:r>
      <w:r w:rsidRPr="001C2800">
        <w:rPr>
          <w:rFonts w:ascii="Times New Roman" w:hAnsi="Times New Roman" w:cs="Times New Roman"/>
          <w:color w:val="000000" w:themeColor="text1"/>
          <w:sz w:val="24"/>
          <w:szCs w:val="24"/>
          <w:lang w:val="en-IN"/>
        </w:rPr>
        <w:t xml:space="preserve"> and </w:t>
      </w:r>
      <w:r w:rsidR="00BB235D" w:rsidRPr="001C2800">
        <w:rPr>
          <w:rFonts w:ascii="Times New Roman" w:hAnsi="Times New Roman" w:cs="Times New Roman"/>
          <w:color w:val="000000" w:themeColor="text1"/>
          <w:sz w:val="24"/>
          <w:szCs w:val="24"/>
          <w:lang w:val="en-IN"/>
        </w:rPr>
        <w:t>48-hour</w:t>
      </w:r>
      <w:r w:rsidRPr="001C2800">
        <w:rPr>
          <w:rFonts w:ascii="Times New Roman" w:hAnsi="Times New Roman" w:cs="Times New Roman"/>
          <w:color w:val="000000" w:themeColor="text1"/>
          <w:sz w:val="24"/>
          <w:szCs w:val="24"/>
          <w:lang w:val="en-IN"/>
        </w:rPr>
        <w:t xml:space="preserve"> treatments, respectively (Kara </w:t>
      </w:r>
      <w:r w:rsidRPr="001C2800">
        <w:rPr>
          <w:rFonts w:ascii="Times New Roman" w:hAnsi="Times New Roman" w:cs="Times New Roman"/>
          <w:i/>
          <w:iCs/>
          <w:color w:val="000000" w:themeColor="text1"/>
          <w:sz w:val="24"/>
          <w:szCs w:val="24"/>
          <w:lang w:val="en-IN"/>
        </w:rPr>
        <w:t>et al.,</w:t>
      </w:r>
      <w:r w:rsidRPr="001C2800">
        <w:rPr>
          <w:rFonts w:ascii="Times New Roman" w:hAnsi="Times New Roman" w:cs="Times New Roman"/>
          <w:color w:val="000000" w:themeColor="text1"/>
          <w:sz w:val="24"/>
          <w:szCs w:val="24"/>
          <w:lang w:val="en-IN"/>
        </w:rPr>
        <w:t xml:space="preserve"> 2020). </w:t>
      </w:r>
      <w:r w:rsidR="00C84DF6" w:rsidRPr="001C2800">
        <w:rPr>
          <w:rFonts w:ascii="Times New Roman" w:hAnsi="Times New Roman" w:cs="Times New Roman"/>
          <w:color w:val="000000" w:themeColor="text1"/>
          <w:sz w:val="24"/>
          <w:szCs w:val="24"/>
          <w:lang w:val="en-IN"/>
        </w:rPr>
        <w:t xml:space="preserve"> </w:t>
      </w:r>
      <w:r w:rsidR="00B113E9" w:rsidRPr="001C2800">
        <w:rPr>
          <w:rFonts w:ascii="Times New Roman" w:hAnsi="Times New Roman" w:cs="Times New Roman"/>
          <w:color w:val="000000" w:themeColor="text1"/>
          <w:sz w:val="24"/>
          <w:szCs w:val="24"/>
        </w:rPr>
        <w:t>Seed priming with 800 mg</w:t>
      </w:r>
      <w:r w:rsidR="00D865BC" w:rsidRPr="001C2800">
        <w:rPr>
          <w:rFonts w:ascii="Times New Roman" w:hAnsi="Times New Roman" w:cs="Times New Roman"/>
          <w:color w:val="000000" w:themeColor="text1"/>
          <w:sz w:val="24"/>
          <w:szCs w:val="24"/>
        </w:rPr>
        <w:t>/</w:t>
      </w:r>
      <w:r w:rsidR="00B113E9" w:rsidRPr="001C2800">
        <w:rPr>
          <w:rFonts w:ascii="Times New Roman" w:hAnsi="Times New Roman" w:cs="Times New Roman"/>
          <w:color w:val="000000" w:themeColor="text1"/>
          <w:sz w:val="24"/>
          <w:szCs w:val="24"/>
        </w:rPr>
        <w:t> </w:t>
      </w:r>
      <w:r w:rsidR="003E4FE2" w:rsidRPr="001C2800">
        <w:rPr>
          <w:rFonts w:ascii="Times New Roman" w:hAnsi="Times New Roman" w:cs="Times New Roman"/>
          <w:color w:val="000000" w:themeColor="text1"/>
          <w:sz w:val="24"/>
          <w:szCs w:val="24"/>
        </w:rPr>
        <w:t>L</w:t>
      </w:r>
      <w:r w:rsidR="00B113E9" w:rsidRPr="001C2800">
        <w:rPr>
          <w:rFonts w:ascii="Times New Roman" w:hAnsi="Times New Roman" w:cs="Times New Roman"/>
          <w:color w:val="000000" w:themeColor="text1"/>
          <w:sz w:val="24"/>
          <w:szCs w:val="24"/>
        </w:rPr>
        <w:t xml:space="preserve"> GA₃ for 48 hours significantly improved germination in </w:t>
      </w:r>
      <w:r w:rsidR="00B113E9" w:rsidRPr="001C2800">
        <w:rPr>
          <w:rFonts w:ascii="Times New Roman" w:hAnsi="Times New Roman" w:cs="Times New Roman"/>
          <w:i/>
          <w:iCs/>
          <w:color w:val="000000" w:themeColor="text1"/>
          <w:sz w:val="24"/>
          <w:szCs w:val="24"/>
        </w:rPr>
        <w:t xml:space="preserve">Amaranthus </w:t>
      </w:r>
      <w:proofErr w:type="spellStart"/>
      <w:r w:rsidR="00B113E9" w:rsidRPr="001C2800">
        <w:rPr>
          <w:rFonts w:ascii="Times New Roman" w:hAnsi="Times New Roman" w:cs="Times New Roman"/>
          <w:i/>
          <w:iCs/>
          <w:color w:val="000000" w:themeColor="text1"/>
          <w:sz w:val="24"/>
          <w:szCs w:val="24"/>
        </w:rPr>
        <w:t>retroflexus</w:t>
      </w:r>
      <w:proofErr w:type="spellEnd"/>
      <w:r w:rsidR="00B113E9" w:rsidRPr="001C2800">
        <w:rPr>
          <w:rFonts w:ascii="Times New Roman" w:hAnsi="Times New Roman" w:cs="Times New Roman"/>
          <w:color w:val="000000" w:themeColor="text1"/>
          <w:sz w:val="24"/>
          <w:szCs w:val="24"/>
        </w:rPr>
        <w:t>, indicating its effectiveness as a cost-efficient dormancy-breaking treatment</w:t>
      </w:r>
      <w:r w:rsidR="00C84DF6" w:rsidRPr="001C2800">
        <w:rPr>
          <w:rFonts w:ascii="Times New Roman" w:hAnsi="Times New Roman" w:cs="Times New Roman"/>
          <w:color w:val="000000" w:themeColor="text1"/>
          <w:sz w:val="24"/>
          <w:szCs w:val="24"/>
        </w:rPr>
        <w:t xml:space="preserve"> </w:t>
      </w:r>
      <w:r w:rsidR="002F274F" w:rsidRPr="001C2800">
        <w:rPr>
          <w:rFonts w:ascii="Times New Roman" w:hAnsi="Times New Roman" w:cs="Times New Roman"/>
          <w:color w:val="000000" w:themeColor="text1"/>
          <w:sz w:val="24"/>
          <w:szCs w:val="24"/>
        </w:rPr>
        <w:t>(</w:t>
      </w:r>
      <w:proofErr w:type="spellStart"/>
      <w:r w:rsidR="00C84DF6" w:rsidRPr="001C2800">
        <w:rPr>
          <w:rFonts w:ascii="Times New Roman" w:hAnsi="Times New Roman" w:cs="Times New Roman"/>
          <w:noProof/>
          <w:color w:val="000000" w:themeColor="text1"/>
          <w:sz w:val="24"/>
          <w:szCs w:val="24"/>
        </w:rPr>
        <w:t>Nejad</w:t>
      </w:r>
      <w:proofErr w:type="spellEnd"/>
      <w:r w:rsidR="00C84DF6" w:rsidRPr="001C2800">
        <w:rPr>
          <w:rFonts w:ascii="Times New Roman" w:hAnsi="Times New Roman" w:cs="Times New Roman"/>
          <w:noProof/>
          <w:color w:val="000000" w:themeColor="text1"/>
          <w:sz w:val="24"/>
          <w:szCs w:val="24"/>
        </w:rPr>
        <w:t xml:space="preserve"> </w:t>
      </w:r>
      <w:r w:rsidR="00C84DF6" w:rsidRPr="001C2800">
        <w:rPr>
          <w:rFonts w:ascii="Times New Roman" w:hAnsi="Times New Roman" w:cs="Times New Roman"/>
          <w:i/>
          <w:iCs/>
          <w:noProof/>
          <w:color w:val="000000" w:themeColor="text1"/>
          <w:sz w:val="24"/>
          <w:szCs w:val="24"/>
        </w:rPr>
        <w:t>et al</w:t>
      </w:r>
      <w:r w:rsidR="00C84DF6" w:rsidRPr="001C2800">
        <w:rPr>
          <w:rFonts w:ascii="Times New Roman" w:hAnsi="Times New Roman" w:cs="Times New Roman"/>
          <w:noProof/>
          <w:color w:val="000000" w:themeColor="text1"/>
          <w:sz w:val="24"/>
          <w:szCs w:val="24"/>
        </w:rPr>
        <w:t>.,</w:t>
      </w:r>
      <w:r w:rsidR="00B113E9" w:rsidRPr="001C2800">
        <w:rPr>
          <w:rFonts w:ascii="Times New Roman" w:hAnsi="Times New Roman" w:cs="Times New Roman"/>
          <w:noProof/>
          <w:color w:val="000000" w:themeColor="text1"/>
          <w:sz w:val="24"/>
          <w:szCs w:val="24"/>
        </w:rPr>
        <w:t xml:space="preserve"> </w:t>
      </w:r>
      <w:r w:rsidR="00C84DF6" w:rsidRPr="001C2800">
        <w:rPr>
          <w:rFonts w:ascii="Times New Roman" w:hAnsi="Times New Roman" w:cs="Times New Roman"/>
          <w:noProof/>
          <w:color w:val="000000" w:themeColor="text1"/>
          <w:sz w:val="24"/>
          <w:szCs w:val="24"/>
        </w:rPr>
        <w:t>2025)</w:t>
      </w:r>
      <w:r w:rsidR="002F274F" w:rsidRPr="001C2800">
        <w:rPr>
          <w:rFonts w:ascii="Times New Roman" w:hAnsi="Times New Roman" w:cs="Times New Roman"/>
          <w:noProof/>
          <w:color w:val="000000" w:themeColor="text1"/>
          <w:sz w:val="24"/>
          <w:szCs w:val="24"/>
        </w:rPr>
        <w:t>.</w:t>
      </w:r>
      <w:r w:rsidR="002F274F" w:rsidRPr="001C2800">
        <w:rPr>
          <w:rFonts w:ascii="Times New Roman" w:hAnsi="Times New Roman" w:cs="Times New Roman"/>
          <w:b/>
          <w:bCs/>
          <w:color w:val="000000" w:themeColor="text1"/>
          <w:sz w:val="24"/>
          <w:szCs w:val="24"/>
          <w:lang w:val="en-IN"/>
        </w:rPr>
        <w:t xml:space="preserve"> </w:t>
      </w:r>
      <w:r w:rsidRPr="001C2800">
        <w:rPr>
          <w:rFonts w:ascii="Times New Roman" w:hAnsi="Times New Roman" w:cs="Times New Roman"/>
          <w:color w:val="000000" w:themeColor="text1"/>
          <w:sz w:val="24"/>
          <w:szCs w:val="24"/>
          <w:lang w:val="en-IN"/>
        </w:rPr>
        <w:t xml:space="preserve">In </w:t>
      </w:r>
      <w:proofErr w:type="spellStart"/>
      <w:r w:rsidRPr="001C2800">
        <w:rPr>
          <w:rFonts w:ascii="Times New Roman" w:hAnsi="Times New Roman" w:cs="Times New Roman"/>
          <w:i/>
          <w:iCs/>
          <w:color w:val="000000" w:themeColor="text1"/>
          <w:sz w:val="24"/>
          <w:szCs w:val="24"/>
          <w:lang w:val="en-IN"/>
        </w:rPr>
        <w:t>Tilia</w:t>
      </w:r>
      <w:proofErr w:type="spellEnd"/>
      <w:r w:rsidRPr="001C2800">
        <w:rPr>
          <w:rFonts w:ascii="Times New Roman" w:hAnsi="Times New Roman" w:cs="Times New Roman"/>
          <w:i/>
          <w:iCs/>
          <w:color w:val="000000" w:themeColor="text1"/>
          <w:sz w:val="24"/>
          <w:szCs w:val="24"/>
          <w:lang w:val="en-IN"/>
        </w:rPr>
        <w:t xml:space="preserve"> </w:t>
      </w:r>
      <w:proofErr w:type="spellStart"/>
      <w:r w:rsidRPr="001C2800">
        <w:rPr>
          <w:rFonts w:ascii="Times New Roman" w:hAnsi="Times New Roman" w:cs="Times New Roman"/>
          <w:i/>
          <w:iCs/>
          <w:color w:val="000000" w:themeColor="text1"/>
          <w:sz w:val="24"/>
          <w:szCs w:val="24"/>
          <w:lang w:val="en-IN"/>
        </w:rPr>
        <w:t>miqueliana</w:t>
      </w:r>
      <w:proofErr w:type="spellEnd"/>
      <w:r w:rsidRPr="001C2800">
        <w:rPr>
          <w:rFonts w:ascii="Times New Roman" w:hAnsi="Times New Roman" w:cs="Times New Roman"/>
          <w:color w:val="000000" w:themeColor="text1"/>
          <w:sz w:val="24"/>
          <w:szCs w:val="24"/>
          <w:lang w:val="en-IN"/>
        </w:rPr>
        <w:t>, GA₃ combined with magnetically treated water accelerated dormancy release and increased germination from 29% to 75% within 75 days of cold stratification</w:t>
      </w:r>
      <w:r w:rsidR="00B73C91" w:rsidRPr="001C2800">
        <w:rPr>
          <w:rFonts w:ascii="Times New Roman" w:hAnsi="Times New Roman" w:cs="Times New Roman"/>
          <w:color w:val="000000" w:themeColor="text1"/>
          <w:sz w:val="24"/>
          <w:szCs w:val="24"/>
          <w:lang w:val="en-IN"/>
        </w:rPr>
        <w:t xml:space="preserve"> </w:t>
      </w:r>
      <w:r w:rsidRPr="001C2800">
        <w:rPr>
          <w:rFonts w:ascii="Times New Roman" w:hAnsi="Times New Roman" w:cs="Times New Roman"/>
          <w:color w:val="000000" w:themeColor="text1"/>
          <w:sz w:val="24"/>
          <w:szCs w:val="24"/>
          <w:lang w:val="en-IN"/>
        </w:rPr>
        <w:t>(Yao and Shen, 201</w:t>
      </w:r>
      <w:r w:rsidR="00590117" w:rsidRPr="001C2800">
        <w:rPr>
          <w:rFonts w:ascii="Times New Roman" w:hAnsi="Times New Roman" w:cs="Times New Roman"/>
          <w:color w:val="000000" w:themeColor="text1"/>
          <w:sz w:val="24"/>
          <w:szCs w:val="24"/>
          <w:lang w:val="en-IN"/>
        </w:rPr>
        <w:t>8</w:t>
      </w:r>
      <w:r w:rsidR="00B73C91" w:rsidRPr="001C2800">
        <w:rPr>
          <w:rFonts w:ascii="Times New Roman" w:hAnsi="Times New Roman" w:cs="Times New Roman"/>
          <w:color w:val="000000" w:themeColor="text1"/>
          <w:sz w:val="24"/>
          <w:szCs w:val="24"/>
          <w:lang w:val="en-IN"/>
        </w:rPr>
        <w:t>;</w:t>
      </w:r>
      <w:r w:rsidR="00B73C91" w:rsidRPr="001C2800">
        <w:rPr>
          <w:rFonts w:ascii="Times New Roman" w:hAnsi="Times New Roman" w:cs="Times New Roman"/>
          <w:noProof/>
          <w:color w:val="000000" w:themeColor="text1"/>
          <w:sz w:val="24"/>
          <w:szCs w:val="24"/>
        </w:rPr>
        <w:t xml:space="preserve"> Shi </w:t>
      </w:r>
      <w:r w:rsidR="00B73C91" w:rsidRPr="001C2800">
        <w:rPr>
          <w:rFonts w:ascii="Times New Roman" w:hAnsi="Times New Roman" w:cs="Times New Roman"/>
          <w:i/>
          <w:iCs/>
          <w:noProof/>
          <w:color w:val="000000" w:themeColor="text1"/>
          <w:sz w:val="24"/>
          <w:szCs w:val="24"/>
        </w:rPr>
        <w:t>et al</w:t>
      </w:r>
      <w:r w:rsidR="00B73C91" w:rsidRPr="001C2800">
        <w:rPr>
          <w:rFonts w:ascii="Times New Roman" w:hAnsi="Times New Roman" w:cs="Times New Roman"/>
          <w:noProof/>
          <w:color w:val="000000" w:themeColor="text1"/>
          <w:sz w:val="24"/>
          <w:szCs w:val="24"/>
        </w:rPr>
        <w:t>., 2024</w:t>
      </w:r>
      <w:r w:rsidRPr="001C2800">
        <w:rPr>
          <w:rFonts w:ascii="Times New Roman" w:hAnsi="Times New Roman" w:cs="Times New Roman"/>
          <w:color w:val="000000" w:themeColor="text1"/>
          <w:sz w:val="24"/>
          <w:szCs w:val="24"/>
          <w:lang w:val="en-IN"/>
        </w:rPr>
        <w:t xml:space="preserve">). Similarly, in </w:t>
      </w:r>
      <w:r w:rsidRPr="001C2800">
        <w:rPr>
          <w:rFonts w:ascii="Times New Roman" w:hAnsi="Times New Roman" w:cs="Times New Roman"/>
          <w:i/>
          <w:iCs/>
          <w:color w:val="000000" w:themeColor="text1"/>
          <w:sz w:val="24"/>
          <w:szCs w:val="24"/>
          <w:lang w:val="en-IN"/>
        </w:rPr>
        <w:t xml:space="preserve">Juglans </w:t>
      </w:r>
      <w:proofErr w:type="spellStart"/>
      <w:r w:rsidRPr="001C2800">
        <w:rPr>
          <w:rFonts w:ascii="Times New Roman" w:hAnsi="Times New Roman" w:cs="Times New Roman"/>
          <w:i/>
          <w:iCs/>
          <w:color w:val="000000" w:themeColor="text1"/>
          <w:sz w:val="24"/>
          <w:szCs w:val="24"/>
          <w:lang w:val="en-IN"/>
        </w:rPr>
        <w:t>nigra</w:t>
      </w:r>
      <w:proofErr w:type="spellEnd"/>
      <w:r w:rsidRPr="001C2800">
        <w:rPr>
          <w:rFonts w:ascii="Times New Roman" w:hAnsi="Times New Roman" w:cs="Times New Roman"/>
          <w:color w:val="000000" w:themeColor="text1"/>
          <w:sz w:val="24"/>
          <w:szCs w:val="24"/>
          <w:lang w:val="en-IN"/>
        </w:rPr>
        <w:t xml:space="preserve"> L. (Eastern black walnut), GA₃ at 400 ppm with a two-month chilling treatment achieved 69.27% germination and improved seedling growth parameters (Parvin </w:t>
      </w:r>
      <w:r w:rsidRPr="001C2800">
        <w:rPr>
          <w:rFonts w:ascii="Times New Roman" w:hAnsi="Times New Roman" w:cs="Times New Roman"/>
          <w:i/>
          <w:iCs/>
          <w:color w:val="000000" w:themeColor="text1"/>
          <w:sz w:val="24"/>
          <w:szCs w:val="24"/>
          <w:lang w:val="en-IN"/>
        </w:rPr>
        <w:t>et al</w:t>
      </w:r>
      <w:r w:rsidRPr="001C2800">
        <w:rPr>
          <w:rFonts w:ascii="Times New Roman" w:hAnsi="Times New Roman" w:cs="Times New Roman"/>
          <w:color w:val="000000" w:themeColor="text1"/>
          <w:sz w:val="24"/>
          <w:szCs w:val="24"/>
          <w:lang w:val="en-IN"/>
        </w:rPr>
        <w:t>., 2015).</w:t>
      </w:r>
      <w:r w:rsidR="00B73C91" w:rsidRPr="001C2800">
        <w:rPr>
          <w:rFonts w:ascii="Times New Roman" w:hAnsi="Times New Roman" w:cs="Times New Roman"/>
          <w:color w:val="000000" w:themeColor="text1"/>
          <w:sz w:val="24"/>
          <w:szCs w:val="24"/>
          <w:lang w:val="en-IN"/>
        </w:rPr>
        <w:t xml:space="preserve"> </w:t>
      </w:r>
      <w:r w:rsidR="00B113E9" w:rsidRPr="001C2800">
        <w:rPr>
          <w:rFonts w:ascii="Times New Roman" w:hAnsi="Times New Roman" w:cs="Times New Roman"/>
          <w:color w:val="000000" w:themeColor="text1"/>
          <w:sz w:val="24"/>
          <w:szCs w:val="24"/>
        </w:rPr>
        <w:t xml:space="preserve">In </w:t>
      </w:r>
      <w:r w:rsidR="00B113E9" w:rsidRPr="001C2800">
        <w:rPr>
          <w:rFonts w:ascii="Times New Roman" w:hAnsi="Times New Roman" w:cs="Times New Roman"/>
          <w:i/>
          <w:iCs/>
          <w:color w:val="000000" w:themeColor="text1"/>
          <w:sz w:val="24"/>
          <w:szCs w:val="24"/>
        </w:rPr>
        <w:t xml:space="preserve">Elaeocarpus </w:t>
      </w:r>
      <w:proofErr w:type="spellStart"/>
      <w:r w:rsidR="00B113E9" w:rsidRPr="001C2800">
        <w:rPr>
          <w:rFonts w:ascii="Times New Roman" w:hAnsi="Times New Roman" w:cs="Times New Roman"/>
          <w:i/>
          <w:iCs/>
          <w:color w:val="000000" w:themeColor="text1"/>
          <w:sz w:val="24"/>
          <w:szCs w:val="24"/>
        </w:rPr>
        <w:t>prunifolius</w:t>
      </w:r>
      <w:proofErr w:type="spellEnd"/>
      <w:r w:rsidR="00B113E9" w:rsidRPr="001C2800">
        <w:rPr>
          <w:rFonts w:ascii="Times New Roman" w:hAnsi="Times New Roman" w:cs="Times New Roman"/>
          <w:color w:val="000000" w:themeColor="text1"/>
          <w:sz w:val="24"/>
          <w:szCs w:val="24"/>
        </w:rPr>
        <w:t>, the highest germination percentage (31%, T₅₀ = 56 days) was achieved with 500 mg </w:t>
      </w:r>
      <w:r w:rsidR="003E4FE2" w:rsidRPr="001C2800">
        <w:rPr>
          <w:rFonts w:ascii="Times New Roman" w:hAnsi="Times New Roman" w:cs="Times New Roman"/>
          <w:color w:val="000000" w:themeColor="text1"/>
          <w:sz w:val="24"/>
          <w:szCs w:val="24"/>
        </w:rPr>
        <w:t>L¹</w:t>
      </w:r>
      <w:r w:rsidR="00B113E9" w:rsidRPr="001C2800">
        <w:rPr>
          <w:rFonts w:ascii="Times New Roman" w:hAnsi="Times New Roman" w:cs="Times New Roman"/>
          <w:color w:val="000000" w:themeColor="text1"/>
          <w:sz w:val="24"/>
          <w:szCs w:val="24"/>
        </w:rPr>
        <w:t xml:space="preserve"> GA₃ and 1.0% KNO₃, compared to 24% and 213 ± 5 days in control seeds (</w:t>
      </w:r>
      <w:proofErr w:type="spellStart"/>
      <w:r w:rsidR="00A1119A" w:rsidRPr="001C2800">
        <w:rPr>
          <w:rFonts w:ascii="Times New Roman" w:hAnsi="Times New Roman" w:cs="Times New Roman"/>
          <w:noProof/>
          <w:color w:val="000000" w:themeColor="text1"/>
          <w:sz w:val="24"/>
          <w:szCs w:val="24"/>
        </w:rPr>
        <w:t>Iralu</w:t>
      </w:r>
      <w:proofErr w:type="spellEnd"/>
      <w:r w:rsidR="00B113E9" w:rsidRPr="001C2800">
        <w:rPr>
          <w:rFonts w:ascii="Times New Roman" w:hAnsi="Times New Roman" w:cs="Times New Roman"/>
          <w:noProof/>
          <w:color w:val="000000" w:themeColor="text1"/>
          <w:sz w:val="24"/>
          <w:szCs w:val="24"/>
        </w:rPr>
        <w:t xml:space="preserve"> and </w:t>
      </w:r>
      <w:r w:rsidR="00A1119A" w:rsidRPr="001C2800">
        <w:rPr>
          <w:rFonts w:ascii="Times New Roman" w:hAnsi="Times New Roman" w:cs="Times New Roman"/>
          <w:noProof/>
          <w:color w:val="000000" w:themeColor="text1"/>
          <w:sz w:val="24"/>
          <w:szCs w:val="24"/>
        </w:rPr>
        <w:t>Upadhaya</w:t>
      </w:r>
      <w:r w:rsidR="003E4FE2" w:rsidRPr="001C2800">
        <w:rPr>
          <w:rFonts w:ascii="Times New Roman" w:hAnsi="Times New Roman" w:cs="Times New Roman"/>
          <w:noProof/>
          <w:color w:val="000000" w:themeColor="text1"/>
          <w:sz w:val="24"/>
          <w:szCs w:val="24"/>
        </w:rPr>
        <w:t>,</w:t>
      </w:r>
      <w:r w:rsidR="00B113E9" w:rsidRPr="001C2800">
        <w:rPr>
          <w:rFonts w:ascii="Times New Roman" w:hAnsi="Times New Roman" w:cs="Times New Roman"/>
          <w:noProof/>
          <w:color w:val="000000" w:themeColor="text1"/>
          <w:sz w:val="24"/>
          <w:szCs w:val="24"/>
        </w:rPr>
        <w:t xml:space="preserve"> </w:t>
      </w:r>
      <w:r w:rsidR="00A1119A" w:rsidRPr="001C2800">
        <w:rPr>
          <w:rFonts w:ascii="Times New Roman" w:hAnsi="Times New Roman" w:cs="Times New Roman"/>
          <w:noProof/>
          <w:color w:val="000000" w:themeColor="text1"/>
          <w:sz w:val="24"/>
          <w:szCs w:val="24"/>
        </w:rPr>
        <w:t>2018).</w:t>
      </w:r>
      <w:r w:rsidR="00B113E9" w:rsidRPr="001C2800">
        <w:rPr>
          <w:rFonts w:ascii="Times New Roman" w:hAnsi="Times New Roman" w:cs="Times New Roman"/>
          <w:color w:val="000000" w:themeColor="text1"/>
          <w:sz w:val="24"/>
          <w:szCs w:val="24"/>
          <w:lang w:val="en-IN"/>
        </w:rPr>
        <w:t xml:space="preserve"> </w:t>
      </w:r>
      <w:r w:rsidRPr="001C2800">
        <w:rPr>
          <w:rFonts w:ascii="Times New Roman" w:hAnsi="Times New Roman" w:cs="Times New Roman"/>
          <w:color w:val="000000" w:themeColor="text1"/>
          <w:sz w:val="24"/>
          <w:szCs w:val="24"/>
          <w:lang w:val="en-IN"/>
        </w:rPr>
        <w:t xml:space="preserve">In </w:t>
      </w:r>
      <w:r w:rsidRPr="001C2800">
        <w:rPr>
          <w:rFonts w:ascii="Times New Roman" w:hAnsi="Times New Roman" w:cs="Times New Roman"/>
          <w:i/>
          <w:iCs/>
          <w:color w:val="000000" w:themeColor="text1"/>
          <w:sz w:val="24"/>
          <w:szCs w:val="24"/>
          <w:lang w:val="en-IN"/>
        </w:rPr>
        <w:t>Santalum album</w:t>
      </w:r>
      <w:r w:rsidRPr="001C2800">
        <w:rPr>
          <w:rFonts w:ascii="Times New Roman" w:hAnsi="Times New Roman" w:cs="Times New Roman"/>
          <w:color w:val="000000" w:themeColor="text1"/>
          <w:sz w:val="24"/>
          <w:szCs w:val="24"/>
          <w:lang w:val="en-IN"/>
        </w:rPr>
        <w:t>, seeds soaked in 500 mg/L GA₃ for 24 h exhibited a 74.33% germination rate (</w:t>
      </w:r>
      <w:proofErr w:type="spellStart"/>
      <w:r w:rsidRPr="001C2800">
        <w:rPr>
          <w:rFonts w:ascii="Times New Roman" w:hAnsi="Times New Roman" w:cs="Times New Roman"/>
          <w:color w:val="000000" w:themeColor="text1"/>
          <w:sz w:val="24"/>
          <w:szCs w:val="24"/>
          <w:lang w:val="en-IN"/>
        </w:rPr>
        <w:t>Sutheesh</w:t>
      </w:r>
      <w:proofErr w:type="spellEnd"/>
      <w:r w:rsidRPr="001C2800">
        <w:rPr>
          <w:rFonts w:ascii="Times New Roman" w:hAnsi="Times New Roman" w:cs="Times New Roman"/>
          <w:color w:val="000000" w:themeColor="text1"/>
          <w:sz w:val="24"/>
          <w:szCs w:val="24"/>
          <w:lang w:val="en-IN"/>
        </w:rPr>
        <w:t xml:space="preserve"> </w:t>
      </w:r>
      <w:r w:rsidRPr="001C2800">
        <w:rPr>
          <w:rFonts w:ascii="Times New Roman" w:hAnsi="Times New Roman" w:cs="Times New Roman"/>
          <w:i/>
          <w:iCs/>
          <w:color w:val="000000" w:themeColor="text1"/>
          <w:sz w:val="24"/>
          <w:szCs w:val="24"/>
          <w:lang w:val="en-IN"/>
        </w:rPr>
        <w:t>et al</w:t>
      </w:r>
      <w:r w:rsidRPr="001C2800">
        <w:rPr>
          <w:rFonts w:ascii="Times New Roman" w:hAnsi="Times New Roman" w:cs="Times New Roman"/>
          <w:color w:val="000000" w:themeColor="text1"/>
          <w:sz w:val="24"/>
          <w:szCs w:val="24"/>
          <w:lang w:val="en-IN"/>
        </w:rPr>
        <w:t xml:space="preserve">., 2016), while </w:t>
      </w:r>
      <w:proofErr w:type="spellStart"/>
      <w:r w:rsidRPr="001C2800">
        <w:rPr>
          <w:rFonts w:ascii="Times New Roman" w:hAnsi="Times New Roman" w:cs="Times New Roman"/>
          <w:i/>
          <w:iCs/>
          <w:color w:val="000000" w:themeColor="text1"/>
          <w:sz w:val="24"/>
          <w:szCs w:val="24"/>
          <w:lang w:val="en-IN"/>
        </w:rPr>
        <w:t>Parkia</w:t>
      </w:r>
      <w:proofErr w:type="spellEnd"/>
      <w:r w:rsidRPr="001C2800">
        <w:rPr>
          <w:rFonts w:ascii="Times New Roman" w:hAnsi="Times New Roman" w:cs="Times New Roman"/>
          <w:i/>
          <w:iCs/>
          <w:color w:val="000000" w:themeColor="text1"/>
          <w:sz w:val="24"/>
          <w:szCs w:val="24"/>
          <w:lang w:val="en-IN"/>
        </w:rPr>
        <w:t xml:space="preserve"> </w:t>
      </w:r>
      <w:proofErr w:type="spellStart"/>
      <w:r w:rsidRPr="001C2800">
        <w:rPr>
          <w:rFonts w:ascii="Times New Roman" w:hAnsi="Times New Roman" w:cs="Times New Roman"/>
          <w:i/>
          <w:iCs/>
          <w:color w:val="000000" w:themeColor="text1"/>
          <w:sz w:val="24"/>
          <w:szCs w:val="24"/>
          <w:lang w:val="en-IN"/>
        </w:rPr>
        <w:t>timoriana</w:t>
      </w:r>
      <w:proofErr w:type="spellEnd"/>
      <w:r w:rsidRPr="001C2800">
        <w:rPr>
          <w:rFonts w:ascii="Times New Roman" w:hAnsi="Times New Roman" w:cs="Times New Roman"/>
          <w:color w:val="000000" w:themeColor="text1"/>
          <w:sz w:val="24"/>
          <w:szCs w:val="24"/>
          <w:lang w:val="en-IN"/>
        </w:rPr>
        <w:t xml:space="preserve"> seeds treated with 500 ppm GA₃ for 24 h showed 64% germination (</w:t>
      </w:r>
      <w:proofErr w:type="spellStart"/>
      <w:r w:rsidRPr="001C2800">
        <w:rPr>
          <w:rFonts w:ascii="Times New Roman" w:hAnsi="Times New Roman" w:cs="Times New Roman"/>
          <w:color w:val="000000" w:themeColor="text1"/>
          <w:sz w:val="24"/>
          <w:szCs w:val="24"/>
          <w:lang w:val="en-IN"/>
        </w:rPr>
        <w:t>Thangjam</w:t>
      </w:r>
      <w:proofErr w:type="spellEnd"/>
      <w:r w:rsidRPr="001C2800">
        <w:rPr>
          <w:rFonts w:ascii="Times New Roman" w:hAnsi="Times New Roman" w:cs="Times New Roman"/>
          <w:color w:val="000000" w:themeColor="text1"/>
          <w:sz w:val="24"/>
          <w:szCs w:val="24"/>
          <w:lang w:val="en-IN"/>
        </w:rPr>
        <w:t xml:space="preserve"> and Sahoo, 2017). The highest germination rate (96.1%) was recorded in </w:t>
      </w:r>
      <w:r w:rsidRPr="001C2800">
        <w:rPr>
          <w:rFonts w:ascii="Times New Roman" w:hAnsi="Times New Roman" w:cs="Times New Roman"/>
          <w:i/>
          <w:iCs/>
          <w:color w:val="000000" w:themeColor="text1"/>
          <w:sz w:val="24"/>
          <w:szCs w:val="24"/>
          <w:lang w:val="en-IN"/>
        </w:rPr>
        <w:lastRenderedPageBreak/>
        <w:t xml:space="preserve">Feronia </w:t>
      </w:r>
      <w:proofErr w:type="spellStart"/>
      <w:r w:rsidRPr="001C2800">
        <w:rPr>
          <w:rFonts w:ascii="Times New Roman" w:hAnsi="Times New Roman" w:cs="Times New Roman"/>
          <w:i/>
          <w:iCs/>
          <w:color w:val="000000" w:themeColor="text1"/>
          <w:sz w:val="24"/>
          <w:szCs w:val="24"/>
          <w:lang w:val="en-IN"/>
        </w:rPr>
        <w:t>limonia</w:t>
      </w:r>
      <w:proofErr w:type="spellEnd"/>
      <w:r w:rsidRPr="001C2800">
        <w:rPr>
          <w:rFonts w:ascii="Times New Roman" w:hAnsi="Times New Roman" w:cs="Times New Roman"/>
          <w:color w:val="000000" w:themeColor="text1"/>
          <w:sz w:val="24"/>
          <w:szCs w:val="24"/>
          <w:lang w:val="en-IN"/>
        </w:rPr>
        <w:t xml:space="preserve"> (wood apple) using 100 ppm GA₃, with notable improvements in seedling growth and physiological traits (Sau </w:t>
      </w:r>
      <w:r w:rsidRPr="001C2800">
        <w:rPr>
          <w:rFonts w:ascii="Times New Roman" w:hAnsi="Times New Roman" w:cs="Times New Roman"/>
          <w:i/>
          <w:iCs/>
          <w:color w:val="000000" w:themeColor="text1"/>
          <w:sz w:val="24"/>
          <w:szCs w:val="24"/>
          <w:lang w:val="en-IN"/>
        </w:rPr>
        <w:t>et al</w:t>
      </w:r>
      <w:r w:rsidRPr="001C2800">
        <w:rPr>
          <w:rFonts w:ascii="Times New Roman" w:hAnsi="Times New Roman" w:cs="Times New Roman"/>
          <w:color w:val="000000" w:themeColor="text1"/>
          <w:sz w:val="24"/>
          <w:szCs w:val="24"/>
          <w:lang w:val="en-IN"/>
        </w:rPr>
        <w:t xml:space="preserve">., 2019). In </w:t>
      </w:r>
      <w:proofErr w:type="spellStart"/>
      <w:r w:rsidRPr="001C2800">
        <w:rPr>
          <w:rFonts w:ascii="Times New Roman" w:hAnsi="Times New Roman" w:cs="Times New Roman"/>
          <w:i/>
          <w:iCs/>
          <w:color w:val="000000" w:themeColor="text1"/>
          <w:sz w:val="24"/>
          <w:szCs w:val="24"/>
          <w:lang w:val="en-IN"/>
        </w:rPr>
        <w:t>Argania</w:t>
      </w:r>
      <w:proofErr w:type="spellEnd"/>
      <w:r w:rsidRPr="001C2800">
        <w:rPr>
          <w:rFonts w:ascii="Times New Roman" w:hAnsi="Times New Roman" w:cs="Times New Roman"/>
          <w:i/>
          <w:iCs/>
          <w:color w:val="000000" w:themeColor="text1"/>
          <w:sz w:val="24"/>
          <w:szCs w:val="24"/>
          <w:lang w:val="en-IN"/>
        </w:rPr>
        <w:t xml:space="preserve"> spinosa</w:t>
      </w:r>
      <w:r w:rsidRPr="001C2800">
        <w:rPr>
          <w:rFonts w:ascii="Times New Roman" w:hAnsi="Times New Roman" w:cs="Times New Roman"/>
          <w:color w:val="000000" w:themeColor="text1"/>
          <w:sz w:val="24"/>
          <w:szCs w:val="24"/>
          <w:lang w:val="en-IN"/>
        </w:rPr>
        <w:t xml:space="preserve">, GA₃ application reduced the dormancy period of </w:t>
      </w:r>
      <w:proofErr w:type="spellStart"/>
      <w:r w:rsidRPr="001C2800">
        <w:rPr>
          <w:rFonts w:ascii="Times New Roman" w:hAnsi="Times New Roman" w:cs="Times New Roman"/>
          <w:color w:val="000000" w:themeColor="text1"/>
          <w:sz w:val="24"/>
          <w:szCs w:val="24"/>
          <w:lang w:val="en-IN"/>
        </w:rPr>
        <w:t>argan</w:t>
      </w:r>
      <w:proofErr w:type="spellEnd"/>
      <w:r w:rsidRPr="001C2800">
        <w:rPr>
          <w:rFonts w:ascii="Times New Roman" w:hAnsi="Times New Roman" w:cs="Times New Roman"/>
          <w:color w:val="000000" w:themeColor="text1"/>
          <w:sz w:val="24"/>
          <w:szCs w:val="24"/>
          <w:lang w:val="en-IN"/>
        </w:rPr>
        <w:t xml:space="preserve"> kernels from 25.6 ± 4.5 to 20.7 ± 7 days, thus enhancing </w:t>
      </w:r>
      <w:r w:rsidRPr="001C2800">
        <w:rPr>
          <w:rFonts w:ascii="Times New Roman" w:hAnsi="Times New Roman" w:cs="Times New Roman"/>
          <w:i/>
          <w:iCs/>
          <w:color w:val="000000" w:themeColor="text1"/>
          <w:sz w:val="24"/>
          <w:szCs w:val="24"/>
          <w:lang w:val="en-IN"/>
        </w:rPr>
        <w:t>in vitro</w:t>
      </w:r>
      <w:r w:rsidRPr="001C2800">
        <w:rPr>
          <w:rFonts w:ascii="Times New Roman" w:hAnsi="Times New Roman" w:cs="Times New Roman"/>
          <w:color w:val="000000" w:themeColor="text1"/>
          <w:sz w:val="24"/>
          <w:szCs w:val="24"/>
          <w:lang w:val="en-IN"/>
        </w:rPr>
        <w:t xml:space="preserve"> seed germination efficiency (</w:t>
      </w:r>
      <w:proofErr w:type="spellStart"/>
      <w:r w:rsidRPr="001C2800">
        <w:rPr>
          <w:rFonts w:ascii="Times New Roman" w:hAnsi="Times New Roman" w:cs="Times New Roman"/>
          <w:color w:val="000000" w:themeColor="text1"/>
          <w:sz w:val="24"/>
          <w:szCs w:val="24"/>
          <w:lang w:val="en-IN"/>
        </w:rPr>
        <w:t>Justamante</w:t>
      </w:r>
      <w:proofErr w:type="spellEnd"/>
      <w:r w:rsidRPr="001C2800">
        <w:rPr>
          <w:rFonts w:ascii="Times New Roman" w:hAnsi="Times New Roman" w:cs="Times New Roman"/>
          <w:color w:val="000000" w:themeColor="text1"/>
          <w:sz w:val="24"/>
          <w:szCs w:val="24"/>
          <w:lang w:val="en-IN"/>
        </w:rPr>
        <w:t xml:space="preserve"> </w:t>
      </w:r>
      <w:r w:rsidRPr="001C2800">
        <w:rPr>
          <w:rFonts w:ascii="Times New Roman" w:hAnsi="Times New Roman" w:cs="Times New Roman"/>
          <w:i/>
          <w:iCs/>
          <w:color w:val="000000" w:themeColor="text1"/>
          <w:sz w:val="24"/>
          <w:szCs w:val="24"/>
          <w:lang w:val="en-IN"/>
        </w:rPr>
        <w:t>et al.,</w:t>
      </w:r>
      <w:r w:rsidRPr="001C2800">
        <w:rPr>
          <w:rFonts w:ascii="Times New Roman" w:hAnsi="Times New Roman" w:cs="Times New Roman"/>
          <w:color w:val="000000" w:themeColor="text1"/>
          <w:sz w:val="24"/>
          <w:szCs w:val="24"/>
          <w:lang w:val="en-IN"/>
        </w:rPr>
        <w:t xml:space="preserve"> 2017).</w:t>
      </w:r>
      <w:r w:rsidR="003F706E" w:rsidRPr="001C2800">
        <w:rPr>
          <w:rFonts w:ascii="Times New Roman" w:hAnsi="Times New Roman" w:cs="Times New Roman"/>
          <w:color w:val="000000" w:themeColor="text1"/>
          <w:sz w:val="24"/>
          <w:szCs w:val="24"/>
          <w:lang w:val="en-IN"/>
        </w:rPr>
        <w:t xml:space="preserve"> </w:t>
      </w:r>
      <w:r w:rsidR="008A606E" w:rsidRPr="001C2800">
        <w:rPr>
          <w:rFonts w:ascii="Times New Roman" w:hAnsi="Times New Roman" w:cs="Times New Roman"/>
          <w:color w:val="000000" w:themeColor="text1"/>
          <w:sz w:val="24"/>
          <w:szCs w:val="24"/>
          <w:lang w:val="en-IN"/>
        </w:rPr>
        <w:t xml:space="preserve">These studies confirm GA₃ as </w:t>
      </w:r>
      <w:r w:rsidR="00225BAA" w:rsidRPr="001C2800">
        <w:rPr>
          <w:rFonts w:ascii="Times New Roman" w:hAnsi="Times New Roman" w:cs="Times New Roman"/>
          <w:color w:val="000000" w:themeColor="text1"/>
          <w:sz w:val="24"/>
          <w:szCs w:val="24"/>
          <w:lang w:val="en-IN"/>
        </w:rPr>
        <w:t xml:space="preserve">a </w:t>
      </w:r>
      <w:r w:rsidR="008A606E" w:rsidRPr="001C2800">
        <w:rPr>
          <w:rFonts w:ascii="Times New Roman" w:hAnsi="Times New Roman" w:cs="Times New Roman"/>
          <w:color w:val="000000" w:themeColor="text1"/>
          <w:sz w:val="24"/>
          <w:szCs w:val="24"/>
          <w:lang w:val="en-IN"/>
        </w:rPr>
        <w:t xml:space="preserve">potent dormancy-breaker, enhancing seed germination in species like </w:t>
      </w:r>
      <w:r w:rsidR="008A606E" w:rsidRPr="001C2800">
        <w:rPr>
          <w:rFonts w:ascii="Times New Roman" w:hAnsi="Times New Roman" w:cs="Times New Roman"/>
          <w:i/>
          <w:iCs/>
          <w:color w:val="000000" w:themeColor="text1"/>
          <w:sz w:val="24"/>
          <w:szCs w:val="24"/>
          <w:lang w:val="en-IN"/>
        </w:rPr>
        <w:t>A</w:t>
      </w:r>
      <w:r w:rsidR="00836F64" w:rsidRPr="001C2800">
        <w:rPr>
          <w:rFonts w:ascii="Times New Roman" w:hAnsi="Times New Roman" w:cs="Times New Roman"/>
          <w:i/>
          <w:iCs/>
          <w:color w:val="000000" w:themeColor="text1"/>
          <w:sz w:val="24"/>
          <w:szCs w:val="24"/>
          <w:lang w:val="en-IN"/>
        </w:rPr>
        <w:t xml:space="preserve">. </w:t>
      </w:r>
      <w:proofErr w:type="spellStart"/>
      <w:r w:rsidR="008A606E" w:rsidRPr="001C2800">
        <w:rPr>
          <w:rFonts w:ascii="Times New Roman" w:hAnsi="Times New Roman" w:cs="Times New Roman"/>
          <w:i/>
          <w:iCs/>
          <w:color w:val="000000" w:themeColor="text1"/>
          <w:sz w:val="24"/>
          <w:szCs w:val="24"/>
          <w:lang w:val="en-IN"/>
        </w:rPr>
        <w:t>excelsa</w:t>
      </w:r>
      <w:proofErr w:type="spellEnd"/>
      <w:r w:rsidR="008A606E" w:rsidRPr="001C2800">
        <w:rPr>
          <w:rFonts w:ascii="Times New Roman" w:hAnsi="Times New Roman" w:cs="Times New Roman"/>
          <w:color w:val="000000" w:themeColor="text1"/>
          <w:sz w:val="24"/>
          <w:szCs w:val="24"/>
          <w:lang w:val="en-IN"/>
        </w:rPr>
        <w:t xml:space="preserve"> with low natural germination rates.</w:t>
      </w:r>
    </w:p>
    <w:p w14:paraId="196DB6DA" w14:textId="6EE6C38E" w:rsidR="00635D5C" w:rsidRPr="001C2800" w:rsidRDefault="00770041" w:rsidP="00635D5C">
      <w:pPr>
        <w:spacing w:line="360" w:lineRule="auto"/>
        <w:jc w:val="both"/>
        <w:rPr>
          <w:rFonts w:ascii="Times New Roman" w:hAnsi="Times New Roman" w:cs="Times New Roman"/>
          <w:b/>
          <w:bCs/>
          <w:color w:val="000000" w:themeColor="text1"/>
          <w:sz w:val="24"/>
          <w:szCs w:val="24"/>
        </w:rPr>
      </w:pPr>
      <w:r w:rsidRPr="001C2800">
        <w:rPr>
          <w:rFonts w:ascii="Times New Roman" w:hAnsi="Times New Roman" w:cs="Times New Roman"/>
          <w:b/>
          <w:bCs/>
          <w:color w:val="000000" w:themeColor="text1"/>
          <w:sz w:val="24"/>
          <w:szCs w:val="24"/>
        </w:rPr>
        <w:t xml:space="preserve">3.2 </w:t>
      </w:r>
      <w:r w:rsidR="0025489F" w:rsidRPr="001C2800">
        <w:rPr>
          <w:rFonts w:ascii="Times New Roman" w:hAnsi="Times New Roman" w:cs="Times New Roman"/>
          <w:b/>
          <w:bCs/>
          <w:color w:val="000000" w:themeColor="text1"/>
          <w:sz w:val="24"/>
          <w:szCs w:val="24"/>
        </w:rPr>
        <w:t>Somatic embryogenesis</w:t>
      </w:r>
      <w:r w:rsidR="00BB235D" w:rsidRPr="001C2800">
        <w:rPr>
          <w:rFonts w:ascii="Times New Roman" w:hAnsi="Times New Roman" w:cs="Times New Roman"/>
          <w:b/>
          <w:bCs/>
          <w:color w:val="000000" w:themeColor="text1"/>
          <w:sz w:val="24"/>
          <w:szCs w:val="24"/>
        </w:rPr>
        <w:t xml:space="preserve"> </w:t>
      </w:r>
      <w:r w:rsidR="00CC68F6" w:rsidRPr="001C2800">
        <w:rPr>
          <w:rFonts w:ascii="Times New Roman" w:hAnsi="Times New Roman" w:cs="Times New Roman"/>
          <w:b/>
          <w:bCs/>
          <w:color w:val="000000" w:themeColor="text1"/>
          <w:sz w:val="24"/>
          <w:szCs w:val="24"/>
        </w:rPr>
        <w:t>(</w:t>
      </w:r>
      <w:r w:rsidR="00CC68F6" w:rsidRPr="001C2800">
        <w:rPr>
          <w:rFonts w:ascii="Times New Roman" w:hAnsi="Times New Roman" w:cs="Times New Roman"/>
          <w:color w:val="000000" w:themeColor="text1"/>
          <w:sz w:val="24"/>
          <w:szCs w:val="24"/>
        </w:rPr>
        <w:t>SE)</w:t>
      </w:r>
      <w:r w:rsidR="0025489F" w:rsidRPr="001C2800">
        <w:rPr>
          <w:rFonts w:ascii="Times New Roman" w:hAnsi="Times New Roman" w:cs="Times New Roman"/>
          <w:b/>
          <w:bCs/>
          <w:color w:val="000000" w:themeColor="text1"/>
          <w:sz w:val="24"/>
          <w:szCs w:val="24"/>
        </w:rPr>
        <w:t xml:space="preserve"> </w:t>
      </w:r>
    </w:p>
    <w:p w14:paraId="210C8956" w14:textId="589EC836" w:rsidR="00280640" w:rsidRPr="001C2800" w:rsidRDefault="007A5566" w:rsidP="00DB0F54">
      <w:pPr>
        <w:spacing w:line="360" w:lineRule="auto"/>
        <w:ind w:firstLine="567"/>
        <w:jc w:val="both"/>
        <w:rPr>
          <w:rFonts w:ascii="Times New Roman" w:hAnsi="Times New Roman" w:cs="Times New Roman"/>
          <w:noProof/>
          <w:color w:val="000000" w:themeColor="text1"/>
          <w:sz w:val="24"/>
          <w:szCs w:val="24"/>
        </w:rPr>
      </w:pPr>
      <w:r w:rsidRPr="001C2800">
        <w:rPr>
          <w:rFonts w:ascii="Times New Roman" w:hAnsi="Times New Roman" w:cs="Times New Roman"/>
          <w:color w:val="000000" w:themeColor="text1"/>
          <w:sz w:val="24"/>
          <w:szCs w:val="24"/>
        </w:rPr>
        <w:t>Seed propagation poses significant challenges due to poor seed storability, the recalcitrant nature of many tree species, and the resultant heterogeneity among seedlings.</w:t>
      </w:r>
      <w:r w:rsidR="00404B20" w:rsidRPr="001C2800">
        <w:rPr>
          <w:rFonts w:ascii="Times New Roman" w:hAnsi="Times New Roman" w:cs="Times New Roman"/>
          <w:color w:val="000000" w:themeColor="text1"/>
          <w:sz w:val="24"/>
          <w:szCs w:val="24"/>
        </w:rPr>
        <w:t xml:space="preserve"> </w:t>
      </w:r>
      <w:r w:rsidRPr="001C2800">
        <w:rPr>
          <w:rFonts w:ascii="Times New Roman" w:hAnsi="Times New Roman" w:cs="Times New Roman"/>
          <w:color w:val="000000" w:themeColor="text1"/>
          <w:sz w:val="24"/>
          <w:szCs w:val="24"/>
        </w:rPr>
        <w:t xml:space="preserve">These limitations can be effectively addressed through </w:t>
      </w:r>
      <w:r w:rsidR="00795599" w:rsidRPr="001C2800">
        <w:rPr>
          <w:rFonts w:ascii="Times New Roman" w:hAnsi="Times New Roman" w:cs="Times New Roman"/>
          <w:color w:val="000000" w:themeColor="text1"/>
          <w:sz w:val="24"/>
          <w:szCs w:val="24"/>
        </w:rPr>
        <w:t>SE</w:t>
      </w:r>
      <w:r w:rsidRPr="001C2800">
        <w:rPr>
          <w:rFonts w:ascii="Times New Roman" w:hAnsi="Times New Roman" w:cs="Times New Roman"/>
          <w:color w:val="000000" w:themeColor="text1"/>
          <w:sz w:val="24"/>
          <w:szCs w:val="24"/>
        </w:rPr>
        <w:t xml:space="preserve">, an </w:t>
      </w:r>
      <w:r w:rsidRPr="001C2800">
        <w:rPr>
          <w:rFonts w:ascii="Times New Roman" w:hAnsi="Times New Roman" w:cs="Times New Roman"/>
          <w:i/>
          <w:iCs/>
          <w:color w:val="000000" w:themeColor="text1"/>
          <w:sz w:val="24"/>
          <w:szCs w:val="24"/>
        </w:rPr>
        <w:t>in vitro</w:t>
      </w:r>
      <w:r w:rsidRPr="001C2800">
        <w:rPr>
          <w:rFonts w:ascii="Times New Roman" w:hAnsi="Times New Roman" w:cs="Times New Roman"/>
          <w:color w:val="000000" w:themeColor="text1"/>
          <w:sz w:val="24"/>
          <w:szCs w:val="24"/>
        </w:rPr>
        <w:t xml:space="preserve"> propagation technique that enables the large-scale production of genetically uniform plantlets. SE exploits the totipotency of somatic cells, where</w:t>
      </w:r>
      <w:r w:rsidR="00244B3A" w:rsidRPr="001C2800">
        <w:rPr>
          <w:rFonts w:ascii="Times New Roman" w:hAnsi="Times New Roman" w:cs="Times New Roman"/>
          <w:color w:val="000000" w:themeColor="text1"/>
          <w:sz w:val="24"/>
          <w:szCs w:val="24"/>
        </w:rPr>
        <w:t xml:space="preserve"> </w:t>
      </w:r>
      <w:r w:rsidRPr="001C2800">
        <w:rPr>
          <w:rFonts w:ascii="Times New Roman" w:hAnsi="Times New Roman" w:cs="Times New Roman"/>
          <w:color w:val="000000" w:themeColor="text1"/>
          <w:sz w:val="24"/>
          <w:szCs w:val="24"/>
        </w:rPr>
        <w:t>in</w:t>
      </w:r>
      <w:r w:rsidR="005E6FDF" w:rsidRPr="001C2800">
        <w:rPr>
          <w:rFonts w:ascii="Times New Roman" w:hAnsi="Times New Roman" w:cs="Times New Roman"/>
          <w:color w:val="000000" w:themeColor="text1"/>
          <w:sz w:val="24"/>
          <w:szCs w:val="24"/>
        </w:rPr>
        <w:t>-</w:t>
      </w:r>
      <w:r w:rsidRPr="001C2800">
        <w:rPr>
          <w:rFonts w:ascii="Times New Roman" w:hAnsi="Times New Roman" w:cs="Times New Roman"/>
          <w:color w:val="000000" w:themeColor="text1"/>
          <w:sz w:val="24"/>
          <w:szCs w:val="24"/>
        </w:rPr>
        <w:t xml:space="preserve">differentiated cells are induced to form somatic embryos under specific stress conditions and in the presence of plant growth regulators. This multistep process provides a reliable alternative for mass clonal propagation, particularly for species with limited seed viability or propagation difficulties. </w:t>
      </w:r>
      <w:r w:rsidR="005A34F9" w:rsidRPr="001C2800">
        <w:rPr>
          <w:rFonts w:ascii="Times New Roman" w:hAnsi="Times New Roman" w:cs="Times New Roman"/>
          <w:color w:val="000000" w:themeColor="text1"/>
          <w:sz w:val="24"/>
          <w:szCs w:val="24"/>
        </w:rPr>
        <w:t>(</w:t>
      </w:r>
      <w:proofErr w:type="spellStart"/>
      <w:r w:rsidR="005A34F9" w:rsidRPr="001C2800">
        <w:rPr>
          <w:rFonts w:ascii="Times New Roman" w:hAnsi="Times New Roman" w:cs="Times New Roman"/>
          <w:noProof/>
          <w:color w:val="000000" w:themeColor="text1"/>
          <w:sz w:val="24"/>
          <w:szCs w:val="24"/>
        </w:rPr>
        <w:t>Sivasankarreddy</w:t>
      </w:r>
      <w:proofErr w:type="spellEnd"/>
      <w:r w:rsidR="005A34F9" w:rsidRPr="001C2800">
        <w:rPr>
          <w:rFonts w:ascii="Times New Roman" w:hAnsi="Times New Roman" w:cs="Times New Roman"/>
          <w:noProof/>
          <w:color w:val="000000" w:themeColor="text1"/>
          <w:sz w:val="24"/>
          <w:szCs w:val="24"/>
        </w:rPr>
        <w:t xml:space="preserve"> </w:t>
      </w:r>
      <w:r w:rsidR="005A34F9" w:rsidRPr="001C2800">
        <w:rPr>
          <w:rFonts w:ascii="Times New Roman" w:hAnsi="Times New Roman" w:cs="Times New Roman"/>
          <w:i/>
          <w:iCs/>
          <w:noProof/>
          <w:color w:val="000000" w:themeColor="text1"/>
          <w:sz w:val="24"/>
          <w:szCs w:val="24"/>
        </w:rPr>
        <w:t>et al</w:t>
      </w:r>
      <w:r w:rsidR="005A34F9" w:rsidRPr="001C2800">
        <w:rPr>
          <w:rFonts w:ascii="Times New Roman" w:hAnsi="Times New Roman" w:cs="Times New Roman"/>
          <w:noProof/>
          <w:color w:val="000000" w:themeColor="text1"/>
          <w:sz w:val="24"/>
          <w:szCs w:val="24"/>
        </w:rPr>
        <w:t>., 2024)</w:t>
      </w:r>
    </w:p>
    <w:p w14:paraId="0BFEC732" w14:textId="68BAAFA6" w:rsidR="00592D11" w:rsidRPr="001C2800" w:rsidRDefault="00436AA6" w:rsidP="00934D5F">
      <w:pPr>
        <w:spacing w:line="360" w:lineRule="auto"/>
        <w:ind w:firstLine="567"/>
        <w:jc w:val="both"/>
        <w:rPr>
          <w:rFonts w:ascii="Times New Roman" w:hAnsi="Times New Roman" w:cs="Times New Roman"/>
          <w:color w:val="000000" w:themeColor="text1"/>
          <w:sz w:val="24"/>
          <w:szCs w:val="24"/>
        </w:rPr>
      </w:pPr>
      <w:r w:rsidRPr="001C2800">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660288" behindDoc="0" locked="0" layoutInCell="1" allowOverlap="1" wp14:anchorId="108FFAFC" wp14:editId="3DE64CBF">
                <wp:simplePos x="0" y="0"/>
                <wp:positionH relativeFrom="margin">
                  <wp:align>right</wp:align>
                </wp:positionH>
                <wp:positionV relativeFrom="paragraph">
                  <wp:posOffset>5829300</wp:posOffset>
                </wp:positionV>
                <wp:extent cx="5086350" cy="828040"/>
                <wp:effectExtent l="0" t="0" r="0" b="0"/>
                <wp:wrapTopAndBottom/>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828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81509F" w14:textId="7B7DA6E6" w:rsidR="00592D11" w:rsidRPr="00934D5F" w:rsidRDefault="00934D5F" w:rsidP="00934D5F">
                            <w:pPr>
                              <w:pStyle w:val="Caption"/>
                              <w:jc w:val="both"/>
                              <w:rPr>
                                <w:rFonts w:ascii="Times New Roman" w:hAnsi="Times New Roman" w:cs="Times New Roman"/>
                                <w:i w:val="0"/>
                                <w:iCs w:val="0"/>
                                <w:noProof/>
                                <w:color w:val="000000" w:themeColor="text1"/>
                                <w:sz w:val="24"/>
                                <w:szCs w:val="24"/>
                                <w:lang w:val="en-IN"/>
                              </w:rPr>
                            </w:pPr>
                            <w:r w:rsidRPr="00934D5F">
                              <w:rPr>
                                <w:rFonts w:ascii="Times New Roman" w:hAnsi="Times New Roman" w:cs="Times New Roman"/>
                                <w:b/>
                                <w:bCs/>
                                <w:i w:val="0"/>
                                <w:iCs w:val="0"/>
                                <w:noProof/>
                                <w:color w:val="000000" w:themeColor="text1"/>
                                <w:sz w:val="24"/>
                                <w:szCs w:val="24"/>
                              </w:rPr>
                              <w:t>Figure 2</w:t>
                            </w:r>
                            <w:r w:rsidRPr="00934D5F">
                              <w:rPr>
                                <w:rFonts w:ascii="Times New Roman" w:hAnsi="Times New Roman" w:cs="Times New Roman"/>
                                <w:b/>
                                <w:bCs/>
                                <w:i w:val="0"/>
                                <w:iCs w:val="0"/>
                                <w:noProof/>
                                <w:color w:val="000000" w:themeColor="text1"/>
                                <w:sz w:val="24"/>
                                <w:szCs w:val="24"/>
                                <w:lang w:val="en-IN"/>
                              </w:rPr>
                              <w:t xml:space="preserve"> (a)</w:t>
                            </w:r>
                            <w:r w:rsidRPr="00934D5F">
                              <w:rPr>
                                <w:rFonts w:ascii="Times New Roman" w:hAnsi="Times New Roman" w:cs="Times New Roman"/>
                                <w:i w:val="0"/>
                                <w:iCs w:val="0"/>
                                <w:noProof/>
                                <w:color w:val="000000" w:themeColor="text1"/>
                                <w:sz w:val="24"/>
                                <w:szCs w:val="24"/>
                                <w:lang w:val="en-IN"/>
                              </w:rPr>
                              <w:t xml:space="preserve"> Seeds of </w:t>
                            </w:r>
                            <w:r w:rsidRPr="00F34C75">
                              <w:rPr>
                                <w:rFonts w:ascii="Times New Roman" w:hAnsi="Times New Roman" w:cs="Times New Roman"/>
                                <w:noProof/>
                                <w:color w:val="000000" w:themeColor="text1"/>
                                <w:sz w:val="24"/>
                                <w:szCs w:val="24"/>
                                <w:lang w:val="en-IN"/>
                              </w:rPr>
                              <w:t>Ailanthus excelsa</w:t>
                            </w:r>
                            <w:r w:rsidRPr="00934D5F">
                              <w:rPr>
                                <w:rFonts w:ascii="Times New Roman" w:hAnsi="Times New Roman" w:cs="Times New Roman"/>
                                <w:i w:val="0"/>
                                <w:iCs w:val="0"/>
                                <w:noProof/>
                                <w:color w:val="000000" w:themeColor="text1"/>
                                <w:sz w:val="24"/>
                                <w:szCs w:val="24"/>
                                <w:lang w:val="en-IN"/>
                              </w:rPr>
                              <w:t xml:space="preserve"> Roxb. with wings and without wings </w:t>
                            </w:r>
                            <w:r w:rsidRPr="00934D5F">
                              <w:rPr>
                                <w:rFonts w:ascii="Times New Roman" w:hAnsi="Times New Roman" w:cs="Times New Roman"/>
                                <w:b/>
                                <w:bCs/>
                                <w:i w:val="0"/>
                                <w:iCs w:val="0"/>
                                <w:noProof/>
                                <w:color w:val="000000" w:themeColor="text1"/>
                                <w:sz w:val="24"/>
                                <w:szCs w:val="24"/>
                                <w:lang w:val="en-IN"/>
                              </w:rPr>
                              <w:t>(b)</w:t>
                            </w:r>
                            <w:r w:rsidRPr="00934D5F">
                              <w:rPr>
                                <w:rFonts w:ascii="Times New Roman" w:hAnsi="Times New Roman" w:cs="Times New Roman"/>
                                <w:i w:val="0"/>
                                <w:iCs w:val="0"/>
                                <w:noProof/>
                                <w:color w:val="000000" w:themeColor="text1"/>
                                <w:sz w:val="24"/>
                                <w:szCs w:val="24"/>
                                <w:lang w:val="en-IN"/>
                              </w:rPr>
                              <w:t xml:space="preserve"> </w:t>
                            </w:r>
                            <w:r w:rsidR="0003178A">
                              <w:rPr>
                                <w:rFonts w:ascii="Times New Roman" w:hAnsi="Times New Roman" w:cs="Times New Roman"/>
                                <w:i w:val="0"/>
                                <w:iCs w:val="0"/>
                                <w:noProof/>
                                <w:color w:val="000000" w:themeColor="text1"/>
                                <w:sz w:val="24"/>
                                <w:szCs w:val="24"/>
                                <w:lang w:val="en-IN"/>
                              </w:rPr>
                              <w:t>Different stages of s</w:t>
                            </w:r>
                            <w:r w:rsidRPr="00934D5F">
                              <w:rPr>
                                <w:rFonts w:ascii="Times New Roman" w:hAnsi="Times New Roman" w:cs="Times New Roman"/>
                                <w:i w:val="0"/>
                                <w:iCs w:val="0"/>
                                <w:noProof/>
                                <w:color w:val="000000" w:themeColor="text1"/>
                                <w:sz w:val="24"/>
                                <w:szCs w:val="24"/>
                                <w:lang w:val="en-IN"/>
                              </w:rPr>
                              <w:t xml:space="preserve">eed germination events </w:t>
                            </w:r>
                            <w:r w:rsidRPr="00934D5F">
                              <w:rPr>
                                <w:rFonts w:ascii="Times New Roman" w:hAnsi="Times New Roman" w:cs="Times New Roman"/>
                                <w:b/>
                                <w:bCs/>
                                <w:i w:val="0"/>
                                <w:iCs w:val="0"/>
                                <w:noProof/>
                                <w:color w:val="000000" w:themeColor="text1"/>
                                <w:sz w:val="24"/>
                                <w:szCs w:val="24"/>
                                <w:lang w:val="en-IN"/>
                              </w:rPr>
                              <w:t>(c)</w:t>
                            </w:r>
                            <w:r w:rsidRPr="00934D5F">
                              <w:rPr>
                                <w:rFonts w:ascii="Times New Roman" w:hAnsi="Times New Roman" w:cs="Times New Roman"/>
                                <w:i w:val="0"/>
                                <w:iCs w:val="0"/>
                                <w:noProof/>
                                <w:color w:val="000000" w:themeColor="text1"/>
                                <w:sz w:val="24"/>
                                <w:szCs w:val="24"/>
                                <w:lang w:val="en-IN"/>
                              </w:rPr>
                              <w:t xml:space="preserve"> </w:t>
                            </w:r>
                            <w:r w:rsidR="001C542E">
                              <w:rPr>
                                <w:rFonts w:ascii="Times New Roman" w:hAnsi="Times New Roman" w:cs="Times New Roman"/>
                                <w:i w:val="0"/>
                                <w:iCs w:val="0"/>
                                <w:noProof/>
                                <w:color w:val="000000" w:themeColor="text1"/>
                                <w:sz w:val="24"/>
                                <w:szCs w:val="24"/>
                                <w:lang w:val="en-IN"/>
                              </w:rPr>
                              <w:t>Friable c</w:t>
                            </w:r>
                            <w:r w:rsidRPr="00934D5F">
                              <w:rPr>
                                <w:rFonts w:ascii="Times New Roman" w:hAnsi="Times New Roman" w:cs="Times New Roman"/>
                                <w:i w:val="0"/>
                                <w:iCs w:val="0"/>
                                <w:noProof/>
                                <w:color w:val="000000" w:themeColor="text1"/>
                                <w:sz w:val="24"/>
                                <w:szCs w:val="24"/>
                                <w:lang w:val="en-IN"/>
                              </w:rPr>
                              <w:t xml:space="preserve">allus </w:t>
                            </w:r>
                            <w:r w:rsidR="001C542E">
                              <w:rPr>
                                <w:rFonts w:ascii="Times New Roman" w:hAnsi="Times New Roman" w:cs="Times New Roman"/>
                                <w:i w:val="0"/>
                                <w:iCs w:val="0"/>
                                <w:noProof/>
                                <w:color w:val="000000" w:themeColor="text1"/>
                                <w:sz w:val="24"/>
                                <w:szCs w:val="24"/>
                                <w:lang w:val="en-IN"/>
                              </w:rPr>
                              <w:t xml:space="preserve">formed </w:t>
                            </w:r>
                            <w:r w:rsidRPr="00934D5F">
                              <w:rPr>
                                <w:rFonts w:ascii="Times New Roman" w:hAnsi="Times New Roman" w:cs="Times New Roman"/>
                                <w:i w:val="0"/>
                                <w:iCs w:val="0"/>
                                <w:noProof/>
                                <w:color w:val="000000" w:themeColor="text1"/>
                                <w:sz w:val="24"/>
                                <w:szCs w:val="24"/>
                                <w:lang w:val="en-IN"/>
                              </w:rPr>
                              <w:t xml:space="preserve">after two successive subculturing </w:t>
                            </w:r>
                            <w:r w:rsidR="001C542E">
                              <w:rPr>
                                <w:rFonts w:ascii="Times New Roman" w:hAnsi="Times New Roman" w:cs="Times New Roman"/>
                                <w:i w:val="0"/>
                                <w:iCs w:val="0"/>
                                <w:noProof/>
                                <w:color w:val="000000" w:themeColor="text1"/>
                                <w:sz w:val="24"/>
                                <w:szCs w:val="24"/>
                                <w:lang w:val="en-IN"/>
                              </w:rPr>
                              <w:t xml:space="preserve">of excised </w:t>
                            </w:r>
                            <w:r w:rsidR="001C542E">
                              <w:rPr>
                                <w:rFonts w:ascii="Times New Roman" w:hAnsi="Times New Roman" w:cs="Times New Roman"/>
                                <w:noProof/>
                                <w:color w:val="000000" w:themeColor="text1"/>
                                <w:sz w:val="24"/>
                                <w:szCs w:val="24"/>
                                <w:lang w:val="en-IN"/>
                              </w:rPr>
                              <w:t xml:space="preserve">in vitro </w:t>
                            </w:r>
                            <w:r w:rsidR="001C542E">
                              <w:rPr>
                                <w:rFonts w:ascii="Times New Roman" w:hAnsi="Times New Roman" w:cs="Times New Roman"/>
                                <w:i w:val="0"/>
                                <w:iCs w:val="0"/>
                                <w:noProof/>
                                <w:color w:val="000000" w:themeColor="text1"/>
                                <w:sz w:val="24"/>
                                <w:szCs w:val="24"/>
                                <w:lang w:val="en-IN"/>
                              </w:rPr>
                              <w:t xml:space="preserve">germinated plantlets </w:t>
                            </w:r>
                            <w:r w:rsidRPr="00934D5F">
                              <w:rPr>
                                <w:rFonts w:ascii="Times New Roman" w:hAnsi="Times New Roman" w:cs="Times New Roman"/>
                                <w:b/>
                                <w:bCs/>
                                <w:i w:val="0"/>
                                <w:iCs w:val="0"/>
                                <w:noProof/>
                                <w:color w:val="000000" w:themeColor="text1"/>
                                <w:sz w:val="24"/>
                                <w:szCs w:val="24"/>
                                <w:lang w:val="en-IN"/>
                              </w:rPr>
                              <w:t>(d)</w:t>
                            </w:r>
                            <w:r w:rsidRPr="00934D5F">
                              <w:rPr>
                                <w:rFonts w:ascii="Times New Roman" w:hAnsi="Times New Roman" w:cs="Times New Roman"/>
                                <w:i w:val="0"/>
                                <w:iCs w:val="0"/>
                                <w:noProof/>
                                <w:color w:val="000000" w:themeColor="text1"/>
                                <w:sz w:val="24"/>
                                <w:szCs w:val="24"/>
                                <w:lang w:val="en-IN"/>
                              </w:rPr>
                              <w:t xml:space="preserve"> Excised plantlets inoculated in MS medium</w:t>
                            </w:r>
                            <w:r w:rsidR="001C542E">
                              <w:rPr>
                                <w:rFonts w:ascii="Times New Roman" w:hAnsi="Times New Roman" w:cs="Times New Roman"/>
                                <w:i w:val="0"/>
                                <w:iCs w:val="0"/>
                                <w:noProof/>
                                <w:color w:val="000000" w:themeColor="text1"/>
                                <w:sz w:val="24"/>
                                <w:szCs w:val="24"/>
                                <w:lang w:val="en-IN"/>
                              </w:rPr>
                              <w:t xml:space="preserve"> </w:t>
                            </w:r>
                            <w:r w:rsidR="007201D4">
                              <w:rPr>
                                <w:rFonts w:ascii="Times New Roman" w:hAnsi="Times New Roman" w:cs="Times New Roman"/>
                                <w:i w:val="0"/>
                                <w:iCs w:val="0"/>
                                <w:noProof/>
                                <w:color w:val="000000" w:themeColor="text1"/>
                                <w:sz w:val="24"/>
                                <w:szCs w:val="24"/>
                                <w:lang w:val="en-IN"/>
                              </w:rPr>
                              <w:t>supplemented</w:t>
                            </w:r>
                            <w:r w:rsidR="001C542E">
                              <w:rPr>
                                <w:rFonts w:ascii="Times New Roman" w:hAnsi="Times New Roman" w:cs="Times New Roman"/>
                                <w:i w:val="0"/>
                                <w:iCs w:val="0"/>
                                <w:noProof/>
                                <w:color w:val="000000" w:themeColor="text1"/>
                                <w:sz w:val="24"/>
                                <w:szCs w:val="24"/>
                                <w:lang w:val="en-IN"/>
                              </w:rPr>
                              <w:t xml:space="preserve"> with growth </w:t>
                            </w:r>
                            <w:r w:rsidR="007201D4">
                              <w:rPr>
                                <w:rFonts w:ascii="Times New Roman" w:hAnsi="Times New Roman" w:cs="Times New Roman"/>
                                <w:i w:val="0"/>
                                <w:iCs w:val="0"/>
                                <w:noProof/>
                                <w:color w:val="000000" w:themeColor="text1"/>
                                <w:sz w:val="24"/>
                                <w:szCs w:val="24"/>
                                <w:lang w:val="en-IN"/>
                              </w:rPr>
                              <w:t>regulators</w:t>
                            </w:r>
                            <w:r w:rsidRPr="00934D5F">
                              <w:rPr>
                                <w:rFonts w:ascii="Times New Roman" w:hAnsi="Times New Roman" w:cs="Times New Roman"/>
                                <w:i w:val="0"/>
                                <w:iCs w:val="0"/>
                                <w:noProof/>
                                <w:color w:val="000000" w:themeColor="text1"/>
                                <w:sz w:val="24"/>
                                <w:szCs w:val="24"/>
                                <w:lang w:val="en-IN"/>
                              </w:rPr>
                              <w:t>, crystaline callus induced after 15 days, and granular friable callus</w:t>
                            </w:r>
                            <w:r w:rsidR="00E923C0">
                              <w:rPr>
                                <w:rFonts w:ascii="Times New Roman" w:hAnsi="Times New Roman" w:cs="Times New Roman"/>
                                <w:i w:val="0"/>
                                <w:iCs w:val="0"/>
                                <w:noProof/>
                                <w:color w:val="000000" w:themeColor="text1"/>
                                <w:sz w:val="24"/>
                                <w:szCs w:val="24"/>
                                <w:lang w:val="en-IN"/>
                              </w:rPr>
                              <w:t>. The arrow indicated the progress</w:t>
                            </w:r>
                            <w:r w:rsidR="00461C6D">
                              <w:rPr>
                                <w:rFonts w:ascii="Times New Roman" w:hAnsi="Times New Roman" w:cs="Times New Roman"/>
                                <w:i w:val="0"/>
                                <w:iCs w:val="0"/>
                                <w:noProof/>
                                <w:color w:val="000000" w:themeColor="text1"/>
                                <w:sz w:val="24"/>
                                <w:szCs w:val="24"/>
                                <w:lang w:val="en-IN"/>
                              </w:rPr>
                              <w:t>ive stages</w:t>
                            </w:r>
                            <w:r w:rsidR="00E923C0">
                              <w:rPr>
                                <w:rFonts w:ascii="Times New Roman" w:hAnsi="Times New Roman" w:cs="Times New Roman"/>
                                <w:i w:val="0"/>
                                <w:iCs w:val="0"/>
                                <w:noProof/>
                                <w:color w:val="000000" w:themeColor="text1"/>
                                <w:sz w:val="24"/>
                                <w:szCs w:val="24"/>
                                <w:lang w:val="en-IN"/>
                              </w:rPr>
                              <w:t xml:space="preserve"> from explant inoculation to </w:t>
                            </w:r>
                            <w:r w:rsidR="00461C6D">
                              <w:rPr>
                                <w:rFonts w:ascii="Times New Roman" w:hAnsi="Times New Roman" w:cs="Times New Roman"/>
                                <w:i w:val="0"/>
                                <w:iCs w:val="0"/>
                                <w:noProof/>
                                <w:color w:val="000000" w:themeColor="text1"/>
                                <w:sz w:val="24"/>
                                <w:szCs w:val="24"/>
                                <w:lang w:val="en-IN"/>
                              </w:rPr>
                              <w:t xml:space="preserve">the </w:t>
                            </w:r>
                            <w:r w:rsidR="00E923C0">
                              <w:rPr>
                                <w:rFonts w:ascii="Times New Roman" w:hAnsi="Times New Roman" w:cs="Times New Roman"/>
                                <w:i w:val="0"/>
                                <w:iCs w:val="0"/>
                                <w:noProof/>
                                <w:color w:val="000000" w:themeColor="text1"/>
                                <w:sz w:val="24"/>
                                <w:szCs w:val="24"/>
                                <w:lang w:val="en-IN"/>
                              </w:rPr>
                              <w:t xml:space="preserve">formation of friable callus.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08FFAFC" id="Text Box 5" o:spid="_x0000_s1027" type="#_x0000_t202" style="position:absolute;left:0;text-align:left;margin-left:349.3pt;margin-top:459pt;width:400.5pt;height:65.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" stroked="f">
                <v:textbox style="mso-fit-shape-to-text:t" inset="0,0,0,0">
                  <w:txbxContent>
                    <w:p w14:paraId="5081509F" w14:textId="7B7DA6E6" w:rsidR="00592D11" w:rsidRPr="00934D5F" w:rsidRDefault="00934D5F" w:rsidP="00934D5F">
                      <w:pPr>
                        <w:pStyle w:val="Caption"/>
                        <w:jc w:val="both"/>
                        <w:rPr>
                          <w:rFonts w:ascii="Times New Roman" w:hAnsi="Times New Roman" w:cs="Times New Roman"/>
                          <w:i w:val="0"/>
                          <w:iCs w:val="0"/>
                          <w:noProof/>
                          <w:color w:val="000000" w:themeColor="text1"/>
                          <w:sz w:val="24"/>
                          <w:szCs w:val="24"/>
                          <w:lang w:val="en-IN"/>
                        </w:rPr>
                      </w:pPr>
                      <w:r w:rsidRPr="00934D5F">
                        <w:rPr>
                          <w:rFonts w:ascii="Times New Roman" w:hAnsi="Times New Roman" w:cs="Times New Roman"/>
                          <w:b/>
                          <w:bCs/>
                          <w:i w:val="0"/>
                          <w:iCs w:val="0"/>
                          <w:noProof/>
                          <w:color w:val="000000" w:themeColor="text1"/>
                          <w:sz w:val="24"/>
                          <w:szCs w:val="24"/>
                        </w:rPr>
                        <w:t>Figure 2</w:t>
                      </w:r>
                      <w:r w:rsidRPr="00934D5F">
                        <w:rPr>
                          <w:rFonts w:ascii="Times New Roman" w:hAnsi="Times New Roman" w:cs="Times New Roman"/>
                          <w:b/>
                          <w:bCs/>
                          <w:i w:val="0"/>
                          <w:iCs w:val="0"/>
                          <w:noProof/>
                          <w:color w:val="000000" w:themeColor="text1"/>
                          <w:sz w:val="24"/>
                          <w:szCs w:val="24"/>
                          <w:lang w:val="en-IN"/>
                        </w:rPr>
                        <w:t xml:space="preserve"> (a)</w:t>
                      </w:r>
                      <w:r w:rsidRPr="00934D5F">
                        <w:rPr>
                          <w:rFonts w:ascii="Times New Roman" w:hAnsi="Times New Roman" w:cs="Times New Roman"/>
                          <w:i w:val="0"/>
                          <w:iCs w:val="0"/>
                          <w:noProof/>
                          <w:color w:val="000000" w:themeColor="text1"/>
                          <w:sz w:val="24"/>
                          <w:szCs w:val="24"/>
                          <w:lang w:val="en-IN"/>
                        </w:rPr>
                        <w:t xml:space="preserve"> Seeds of </w:t>
                      </w:r>
                      <w:r w:rsidRPr="00F34C75">
                        <w:rPr>
                          <w:rFonts w:ascii="Times New Roman" w:hAnsi="Times New Roman" w:cs="Times New Roman"/>
                          <w:noProof/>
                          <w:color w:val="000000" w:themeColor="text1"/>
                          <w:sz w:val="24"/>
                          <w:szCs w:val="24"/>
                          <w:lang w:val="en-IN"/>
                        </w:rPr>
                        <w:t>Ailanthus excelsa</w:t>
                      </w:r>
                      <w:r w:rsidRPr="00934D5F">
                        <w:rPr>
                          <w:rFonts w:ascii="Times New Roman" w:hAnsi="Times New Roman" w:cs="Times New Roman"/>
                          <w:i w:val="0"/>
                          <w:iCs w:val="0"/>
                          <w:noProof/>
                          <w:color w:val="000000" w:themeColor="text1"/>
                          <w:sz w:val="24"/>
                          <w:szCs w:val="24"/>
                          <w:lang w:val="en-IN"/>
                        </w:rPr>
                        <w:t xml:space="preserve"> Roxb. with wings and without wings </w:t>
                      </w:r>
                      <w:r w:rsidRPr="00934D5F">
                        <w:rPr>
                          <w:rFonts w:ascii="Times New Roman" w:hAnsi="Times New Roman" w:cs="Times New Roman"/>
                          <w:b/>
                          <w:bCs/>
                          <w:i w:val="0"/>
                          <w:iCs w:val="0"/>
                          <w:noProof/>
                          <w:color w:val="000000" w:themeColor="text1"/>
                          <w:sz w:val="24"/>
                          <w:szCs w:val="24"/>
                          <w:lang w:val="en-IN"/>
                        </w:rPr>
                        <w:t>(b)</w:t>
                      </w:r>
                      <w:r w:rsidRPr="00934D5F">
                        <w:rPr>
                          <w:rFonts w:ascii="Times New Roman" w:hAnsi="Times New Roman" w:cs="Times New Roman"/>
                          <w:i w:val="0"/>
                          <w:iCs w:val="0"/>
                          <w:noProof/>
                          <w:color w:val="000000" w:themeColor="text1"/>
                          <w:sz w:val="24"/>
                          <w:szCs w:val="24"/>
                          <w:lang w:val="en-IN"/>
                        </w:rPr>
                        <w:t xml:space="preserve"> </w:t>
                      </w:r>
                      <w:r w:rsidR="0003178A">
                        <w:rPr>
                          <w:rFonts w:ascii="Times New Roman" w:hAnsi="Times New Roman" w:cs="Times New Roman"/>
                          <w:i w:val="0"/>
                          <w:iCs w:val="0"/>
                          <w:noProof/>
                          <w:color w:val="000000" w:themeColor="text1"/>
                          <w:sz w:val="24"/>
                          <w:szCs w:val="24"/>
                          <w:lang w:val="en-IN"/>
                        </w:rPr>
                        <w:t>Different stages of s</w:t>
                      </w:r>
                      <w:r w:rsidRPr="00934D5F">
                        <w:rPr>
                          <w:rFonts w:ascii="Times New Roman" w:hAnsi="Times New Roman" w:cs="Times New Roman"/>
                          <w:i w:val="0"/>
                          <w:iCs w:val="0"/>
                          <w:noProof/>
                          <w:color w:val="000000" w:themeColor="text1"/>
                          <w:sz w:val="24"/>
                          <w:szCs w:val="24"/>
                          <w:lang w:val="en-IN"/>
                        </w:rPr>
                        <w:t xml:space="preserve">eed germination events </w:t>
                      </w:r>
                      <w:r w:rsidRPr="00934D5F">
                        <w:rPr>
                          <w:rFonts w:ascii="Times New Roman" w:hAnsi="Times New Roman" w:cs="Times New Roman"/>
                          <w:b/>
                          <w:bCs/>
                          <w:i w:val="0"/>
                          <w:iCs w:val="0"/>
                          <w:noProof/>
                          <w:color w:val="000000" w:themeColor="text1"/>
                          <w:sz w:val="24"/>
                          <w:szCs w:val="24"/>
                          <w:lang w:val="en-IN"/>
                        </w:rPr>
                        <w:t>(c)</w:t>
                      </w:r>
                      <w:r w:rsidRPr="00934D5F">
                        <w:rPr>
                          <w:rFonts w:ascii="Times New Roman" w:hAnsi="Times New Roman" w:cs="Times New Roman"/>
                          <w:i w:val="0"/>
                          <w:iCs w:val="0"/>
                          <w:noProof/>
                          <w:color w:val="000000" w:themeColor="text1"/>
                          <w:sz w:val="24"/>
                          <w:szCs w:val="24"/>
                          <w:lang w:val="en-IN"/>
                        </w:rPr>
                        <w:t xml:space="preserve"> </w:t>
                      </w:r>
                      <w:r w:rsidR="001C542E">
                        <w:rPr>
                          <w:rFonts w:ascii="Times New Roman" w:hAnsi="Times New Roman" w:cs="Times New Roman"/>
                          <w:i w:val="0"/>
                          <w:iCs w:val="0"/>
                          <w:noProof/>
                          <w:color w:val="000000" w:themeColor="text1"/>
                          <w:sz w:val="24"/>
                          <w:szCs w:val="24"/>
                          <w:lang w:val="en-IN"/>
                        </w:rPr>
                        <w:t>Friable c</w:t>
                      </w:r>
                      <w:r w:rsidRPr="00934D5F">
                        <w:rPr>
                          <w:rFonts w:ascii="Times New Roman" w:hAnsi="Times New Roman" w:cs="Times New Roman"/>
                          <w:i w:val="0"/>
                          <w:iCs w:val="0"/>
                          <w:noProof/>
                          <w:color w:val="000000" w:themeColor="text1"/>
                          <w:sz w:val="24"/>
                          <w:szCs w:val="24"/>
                          <w:lang w:val="en-IN"/>
                        </w:rPr>
                        <w:t xml:space="preserve">allus </w:t>
                      </w:r>
                      <w:r w:rsidR="001C542E">
                        <w:rPr>
                          <w:rFonts w:ascii="Times New Roman" w:hAnsi="Times New Roman" w:cs="Times New Roman"/>
                          <w:i w:val="0"/>
                          <w:iCs w:val="0"/>
                          <w:noProof/>
                          <w:color w:val="000000" w:themeColor="text1"/>
                          <w:sz w:val="24"/>
                          <w:szCs w:val="24"/>
                          <w:lang w:val="en-IN"/>
                        </w:rPr>
                        <w:t xml:space="preserve">formed </w:t>
                      </w:r>
                      <w:r w:rsidRPr="00934D5F">
                        <w:rPr>
                          <w:rFonts w:ascii="Times New Roman" w:hAnsi="Times New Roman" w:cs="Times New Roman"/>
                          <w:i w:val="0"/>
                          <w:iCs w:val="0"/>
                          <w:noProof/>
                          <w:color w:val="000000" w:themeColor="text1"/>
                          <w:sz w:val="24"/>
                          <w:szCs w:val="24"/>
                          <w:lang w:val="en-IN"/>
                        </w:rPr>
                        <w:t xml:space="preserve">after two successive subculturing </w:t>
                      </w:r>
                      <w:r w:rsidR="001C542E">
                        <w:rPr>
                          <w:rFonts w:ascii="Times New Roman" w:hAnsi="Times New Roman" w:cs="Times New Roman"/>
                          <w:i w:val="0"/>
                          <w:iCs w:val="0"/>
                          <w:noProof/>
                          <w:color w:val="000000" w:themeColor="text1"/>
                          <w:sz w:val="24"/>
                          <w:szCs w:val="24"/>
                          <w:lang w:val="en-IN"/>
                        </w:rPr>
                        <w:t xml:space="preserve">of excised </w:t>
                      </w:r>
                      <w:r w:rsidR="001C542E">
                        <w:rPr>
                          <w:rFonts w:ascii="Times New Roman" w:hAnsi="Times New Roman" w:cs="Times New Roman"/>
                          <w:noProof/>
                          <w:color w:val="000000" w:themeColor="text1"/>
                          <w:sz w:val="24"/>
                          <w:szCs w:val="24"/>
                          <w:lang w:val="en-IN"/>
                        </w:rPr>
                        <w:t xml:space="preserve">in vitro </w:t>
                      </w:r>
                      <w:r w:rsidR="001C542E">
                        <w:rPr>
                          <w:rFonts w:ascii="Times New Roman" w:hAnsi="Times New Roman" w:cs="Times New Roman"/>
                          <w:i w:val="0"/>
                          <w:iCs w:val="0"/>
                          <w:noProof/>
                          <w:color w:val="000000" w:themeColor="text1"/>
                          <w:sz w:val="24"/>
                          <w:szCs w:val="24"/>
                          <w:lang w:val="en-IN"/>
                        </w:rPr>
                        <w:t xml:space="preserve">germinated plantlets </w:t>
                      </w:r>
                      <w:r w:rsidRPr="00934D5F">
                        <w:rPr>
                          <w:rFonts w:ascii="Times New Roman" w:hAnsi="Times New Roman" w:cs="Times New Roman"/>
                          <w:b/>
                          <w:bCs/>
                          <w:i w:val="0"/>
                          <w:iCs w:val="0"/>
                          <w:noProof/>
                          <w:color w:val="000000" w:themeColor="text1"/>
                          <w:sz w:val="24"/>
                          <w:szCs w:val="24"/>
                          <w:lang w:val="en-IN"/>
                        </w:rPr>
                        <w:t>(d)</w:t>
                      </w:r>
                      <w:r w:rsidRPr="00934D5F">
                        <w:rPr>
                          <w:rFonts w:ascii="Times New Roman" w:hAnsi="Times New Roman" w:cs="Times New Roman"/>
                          <w:i w:val="0"/>
                          <w:iCs w:val="0"/>
                          <w:noProof/>
                          <w:color w:val="000000" w:themeColor="text1"/>
                          <w:sz w:val="24"/>
                          <w:szCs w:val="24"/>
                          <w:lang w:val="en-IN"/>
                        </w:rPr>
                        <w:t xml:space="preserve"> Excised plantlets inoculated in MS medium</w:t>
                      </w:r>
                      <w:r w:rsidR="001C542E">
                        <w:rPr>
                          <w:rFonts w:ascii="Times New Roman" w:hAnsi="Times New Roman" w:cs="Times New Roman"/>
                          <w:i w:val="0"/>
                          <w:iCs w:val="0"/>
                          <w:noProof/>
                          <w:color w:val="000000" w:themeColor="text1"/>
                          <w:sz w:val="24"/>
                          <w:szCs w:val="24"/>
                          <w:lang w:val="en-IN"/>
                        </w:rPr>
                        <w:t xml:space="preserve"> </w:t>
                      </w:r>
                      <w:r w:rsidR="007201D4">
                        <w:rPr>
                          <w:rFonts w:ascii="Times New Roman" w:hAnsi="Times New Roman" w:cs="Times New Roman"/>
                          <w:i w:val="0"/>
                          <w:iCs w:val="0"/>
                          <w:noProof/>
                          <w:color w:val="000000" w:themeColor="text1"/>
                          <w:sz w:val="24"/>
                          <w:szCs w:val="24"/>
                          <w:lang w:val="en-IN"/>
                        </w:rPr>
                        <w:t>supplemented</w:t>
                      </w:r>
                      <w:r w:rsidR="001C542E">
                        <w:rPr>
                          <w:rFonts w:ascii="Times New Roman" w:hAnsi="Times New Roman" w:cs="Times New Roman"/>
                          <w:i w:val="0"/>
                          <w:iCs w:val="0"/>
                          <w:noProof/>
                          <w:color w:val="000000" w:themeColor="text1"/>
                          <w:sz w:val="24"/>
                          <w:szCs w:val="24"/>
                          <w:lang w:val="en-IN"/>
                        </w:rPr>
                        <w:t xml:space="preserve"> with growth </w:t>
                      </w:r>
                      <w:r w:rsidR="007201D4">
                        <w:rPr>
                          <w:rFonts w:ascii="Times New Roman" w:hAnsi="Times New Roman" w:cs="Times New Roman"/>
                          <w:i w:val="0"/>
                          <w:iCs w:val="0"/>
                          <w:noProof/>
                          <w:color w:val="000000" w:themeColor="text1"/>
                          <w:sz w:val="24"/>
                          <w:szCs w:val="24"/>
                          <w:lang w:val="en-IN"/>
                        </w:rPr>
                        <w:t>regulators</w:t>
                      </w:r>
                      <w:r w:rsidRPr="00934D5F">
                        <w:rPr>
                          <w:rFonts w:ascii="Times New Roman" w:hAnsi="Times New Roman" w:cs="Times New Roman"/>
                          <w:i w:val="0"/>
                          <w:iCs w:val="0"/>
                          <w:noProof/>
                          <w:color w:val="000000" w:themeColor="text1"/>
                          <w:sz w:val="24"/>
                          <w:szCs w:val="24"/>
                          <w:lang w:val="en-IN"/>
                        </w:rPr>
                        <w:t>, crystaline callus induced after 15 days, and granular friable callus</w:t>
                      </w:r>
                      <w:r w:rsidR="00E923C0">
                        <w:rPr>
                          <w:rFonts w:ascii="Times New Roman" w:hAnsi="Times New Roman" w:cs="Times New Roman"/>
                          <w:i w:val="0"/>
                          <w:iCs w:val="0"/>
                          <w:noProof/>
                          <w:color w:val="000000" w:themeColor="text1"/>
                          <w:sz w:val="24"/>
                          <w:szCs w:val="24"/>
                          <w:lang w:val="en-IN"/>
                        </w:rPr>
                        <w:t>. The arrow indicated the progress</w:t>
                      </w:r>
                      <w:r w:rsidR="00461C6D">
                        <w:rPr>
                          <w:rFonts w:ascii="Times New Roman" w:hAnsi="Times New Roman" w:cs="Times New Roman"/>
                          <w:i w:val="0"/>
                          <w:iCs w:val="0"/>
                          <w:noProof/>
                          <w:color w:val="000000" w:themeColor="text1"/>
                          <w:sz w:val="24"/>
                          <w:szCs w:val="24"/>
                          <w:lang w:val="en-IN"/>
                        </w:rPr>
                        <w:t>ive stages</w:t>
                      </w:r>
                      <w:r w:rsidR="00E923C0">
                        <w:rPr>
                          <w:rFonts w:ascii="Times New Roman" w:hAnsi="Times New Roman" w:cs="Times New Roman"/>
                          <w:i w:val="0"/>
                          <w:iCs w:val="0"/>
                          <w:noProof/>
                          <w:color w:val="000000" w:themeColor="text1"/>
                          <w:sz w:val="24"/>
                          <w:szCs w:val="24"/>
                          <w:lang w:val="en-IN"/>
                        </w:rPr>
                        <w:t xml:space="preserve"> from explant inoculation to </w:t>
                      </w:r>
                      <w:r w:rsidR="00461C6D">
                        <w:rPr>
                          <w:rFonts w:ascii="Times New Roman" w:hAnsi="Times New Roman" w:cs="Times New Roman"/>
                          <w:i w:val="0"/>
                          <w:iCs w:val="0"/>
                          <w:noProof/>
                          <w:color w:val="000000" w:themeColor="text1"/>
                          <w:sz w:val="24"/>
                          <w:szCs w:val="24"/>
                          <w:lang w:val="en-IN"/>
                        </w:rPr>
                        <w:t xml:space="preserve">the </w:t>
                      </w:r>
                      <w:r w:rsidR="00E923C0">
                        <w:rPr>
                          <w:rFonts w:ascii="Times New Roman" w:hAnsi="Times New Roman" w:cs="Times New Roman"/>
                          <w:i w:val="0"/>
                          <w:iCs w:val="0"/>
                          <w:noProof/>
                          <w:color w:val="000000" w:themeColor="text1"/>
                          <w:sz w:val="24"/>
                          <w:szCs w:val="24"/>
                          <w:lang w:val="en-IN"/>
                        </w:rPr>
                        <w:t xml:space="preserve">formation of friable callus. </w:t>
                      </w:r>
                    </w:p>
                  </w:txbxContent>
                </v:textbox>
                <w10:wrap type="topAndBottom" anchorx="margin"/>
              </v:shape>
            </w:pict>
          </mc:Fallback>
        </mc:AlternateContent>
      </w:r>
      <w:r w:rsidR="00592D11" w:rsidRPr="001C2800">
        <w:rPr>
          <w:rFonts w:ascii="Times New Roman" w:hAnsi="Times New Roman" w:cs="Times New Roman"/>
          <w:noProof/>
          <w:color w:val="000000" w:themeColor="text1"/>
          <w:sz w:val="24"/>
          <w:szCs w:val="24"/>
        </w:rPr>
        <w:drawing>
          <wp:anchor distT="0" distB="0" distL="114300" distR="114300" simplePos="0" relativeHeight="251661312" behindDoc="0" locked="0" layoutInCell="1" allowOverlap="1" wp14:anchorId="7E9C62A5" wp14:editId="1468B100">
            <wp:simplePos x="0" y="0"/>
            <wp:positionH relativeFrom="column">
              <wp:posOffset>361315</wp:posOffset>
            </wp:positionH>
            <wp:positionV relativeFrom="paragraph">
              <wp:posOffset>922655</wp:posOffset>
            </wp:positionV>
            <wp:extent cx="5274945" cy="4909185"/>
            <wp:effectExtent l="0" t="0" r="0" b="0"/>
            <wp:wrapTopAndBottom/>
            <wp:docPr id="1042590125" name="Picture 2" descr="A collage of a plant growth in a test tub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ollage of a plant growth in a test tube&#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945" cy="4909185"/>
                    </a:xfrm>
                    <a:prstGeom prst="rect">
                      <a:avLst/>
                    </a:prstGeom>
                    <a:noFill/>
                  </pic:spPr>
                </pic:pic>
              </a:graphicData>
            </a:graphic>
            <wp14:sizeRelH relativeFrom="page">
              <wp14:pctWidth>0</wp14:pctWidth>
            </wp14:sizeRelH>
            <wp14:sizeRelV relativeFrom="page">
              <wp14:pctHeight>0</wp14:pctHeight>
            </wp14:sizeRelV>
          </wp:anchor>
        </w:drawing>
      </w:r>
      <w:r w:rsidR="00592D11" w:rsidRPr="001C2800">
        <w:rPr>
          <w:rFonts w:ascii="Times New Roman" w:hAnsi="Times New Roman" w:cs="Times New Roman"/>
          <w:color w:val="000000" w:themeColor="text1"/>
          <w:sz w:val="24"/>
          <w:szCs w:val="24"/>
        </w:rPr>
        <w:t>In the following figure (</w:t>
      </w:r>
      <w:r w:rsidR="00592D11" w:rsidRPr="001C2800">
        <w:rPr>
          <w:rFonts w:ascii="Times New Roman" w:hAnsi="Times New Roman" w:cs="Times New Roman"/>
          <w:b/>
          <w:bCs/>
          <w:color w:val="000000" w:themeColor="text1"/>
          <w:sz w:val="24"/>
          <w:szCs w:val="24"/>
        </w:rPr>
        <w:t>Fig.2</w:t>
      </w:r>
      <w:r w:rsidR="00592D11" w:rsidRPr="001C2800">
        <w:rPr>
          <w:rFonts w:ascii="Times New Roman" w:hAnsi="Times New Roman" w:cs="Times New Roman"/>
          <w:color w:val="000000" w:themeColor="text1"/>
          <w:sz w:val="24"/>
          <w:szCs w:val="24"/>
        </w:rPr>
        <w:t xml:space="preserve">), the seeds of </w:t>
      </w:r>
      <w:r w:rsidR="00592D11" w:rsidRPr="001C2800">
        <w:rPr>
          <w:rFonts w:ascii="Times New Roman" w:hAnsi="Times New Roman" w:cs="Times New Roman"/>
          <w:i/>
          <w:iCs/>
          <w:color w:val="000000" w:themeColor="text1"/>
          <w:sz w:val="24"/>
          <w:szCs w:val="24"/>
        </w:rPr>
        <w:t xml:space="preserve">A. </w:t>
      </w:r>
      <w:proofErr w:type="spellStart"/>
      <w:r w:rsidR="00592D11" w:rsidRPr="001C2800">
        <w:rPr>
          <w:rFonts w:ascii="Times New Roman" w:hAnsi="Times New Roman" w:cs="Times New Roman"/>
          <w:i/>
          <w:iCs/>
          <w:color w:val="000000" w:themeColor="text1"/>
          <w:sz w:val="24"/>
          <w:szCs w:val="24"/>
        </w:rPr>
        <w:t>excelsa</w:t>
      </w:r>
      <w:proofErr w:type="spellEnd"/>
      <w:r w:rsidR="00592D11" w:rsidRPr="001C2800">
        <w:rPr>
          <w:rFonts w:ascii="Times New Roman" w:hAnsi="Times New Roman" w:cs="Times New Roman"/>
          <w:i/>
          <w:iCs/>
          <w:color w:val="000000" w:themeColor="text1"/>
          <w:sz w:val="24"/>
          <w:szCs w:val="24"/>
        </w:rPr>
        <w:t xml:space="preserve"> </w:t>
      </w:r>
      <w:r w:rsidR="00592D11" w:rsidRPr="001C2800">
        <w:rPr>
          <w:rFonts w:ascii="Times New Roman" w:hAnsi="Times New Roman" w:cs="Times New Roman"/>
          <w:color w:val="000000" w:themeColor="text1"/>
          <w:sz w:val="24"/>
          <w:szCs w:val="24"/>
        </w:rPr>
        <w:t xml:space="preserve">with and without wings are depicted. The figure also includes the germinated seedlings which used for callus formation. (see </w:t>
      </w:r>
      <w:r w:rsidR="00592D11" w:rsidRPr="001C2800">
        <w:rPr>
          <w:rFonts w:ascii="Times New Roman" w:hAnsi="Times New Roman" w:cs="Times New Roman"/>
          <w:b/>
          <w:bCs/>
          <w:color w:val="000000" w:themeColor="text1"/>
          <w:sz w:val="24"/>
          <w:szCs w:val="24"/>
        </w:rPr>
        <w:t>Fig.2</w:t>
      </w:r>
      <w:r w:rsidR="00592D11" w:rsidRPr="001C2800">
        <w:rPr>
          <w:rFonts w:ascii="Times New Roman" w:hAnsi="Times New Roman" w:cs="Times New Roman"/>
          <w:color w:val="000000" w:themeColor="text1"/>
          <w:sz w:val="24"/>
          <w:szCs w:val="24"/>
        </w:rPr>
        <w:t xml:space="preserve">) </w:t>
      </w:r>
    </w:p>
    <w:p w14:paraId="4852D89A" w14:textId="5E73A7D7" w:rsidR="00592D11" w:rsidRPr="001C2800" w:rsidRDefault="00592D11" w:rsidP="00592D11">
      <w:pPr>
        <w:spacing w:line="360" w:lineRule="auto"/>
        <w:ind w:firstLine="567"/>
        <w:jc w:val="both"/>
        <w:rPr>
          <w:rFonts w:ascii="Times New Roman" w:hAnsi="Times New Roman" w:cs="Times New Roman"/>
          <w:color w:val="000000" w:themeColor="text1"/>
          <w:sz w:val="24"/>
          <w:szCs w:val="24"/>
        </w:rPr>
      </w:pPr>
      <w:r w:rsidRPr="001C2800">
        <w:rPr>
          <w:rFonts w:ascii="Times New Roman" w:hAnsi="Times New Roman" w:cs="Times New Roman"/>
          <w:color w:val="000000" w:themeColor="text1"/>
          <w:sz w:val="24"/>
          <w:szCs w:val="24"/>
        </w:rPr>
        <w:t xml:space="preserve">Seedlings obtained through </w:t>
      </w:r>
      <w:r w:rsidRPr="001C2800">
        <w:rPr>
          <w:rFonts w:ascii="Times New Roman" w:hAnsi="Times New Roman" w:cs="Times New Roman"/>
          <w:i/>
          <w:iCs/>
          <w:color w:val="000000" w:themeColor="text1"/>
          <w:sz w:val="24"/>
          <w:szCs w:val="24"/>
        </w:rPr>
        <w:t>in vitro</w:t>
      </w:r>
      <w:r w:rsidRPr="001C2800">
        <w:rPr>
          <w:rFonts w:ascii="Times New Roman" w:hAnsi="Times New Roman" w:cs="Times New Roman"/>
          <w:color w:val="000000" w:themeColor="text1"/>
          <w:sz w:val="24"/>
          <w:szCs w:val="24"/>
        </w:rPr>
        <w:t xml:space="preserve"> germination were used as explants to induce callus (see </w:t>
      </w:r>
      <w:r w:rsidRPr="001C2800">
        <w:rPr>
          <w:rFonts w:ascii="Times New Roman" w:hAnsi="Times New Roman" w:cs="Times New Roman"/>
          <w:b/>
          <w:bCs/>
          <w:color w:val="000000" w:themeColor="text1"/>
          <w:sz w:val="24"/>
          <w:szCs w:val="24"/>
        </w:rPr>
        <w:t>Fig. 2b</w:t>
      </w:r>
      <w:r w:rsidRPr="001C2800">
        <w:rPr>
          <w:rFonts w:ascii="Times New Roman" w:hAnsi="Times New Roman" w:cs="Times New Roman"/>
          <w:color w:val="000000" w:themeColor="text1"/>
          <w:sz w:val="24"/>
          <w:szCs w:val="24"/>
        </w:rPr>
        <w:t>). Dark incubation in media supplemented with NAA produced watery fragile callus – ‘crystalline callus’ (</w:t>
      </w:r>
      <w:r w:rsidRPr="001C2800">
        <w:rPr>
          <w:rFonts w:ascii="Times New Roman" w:hAnsi="Times New Roman" w:cs="Times New Roman"/>
          <w:b/>
          <w:bCs/>
          <w:color w:val="000000" w:themeColor="text1"/>
          <w:sz w:val="24"/>
          <w:szCs w:val="24"/>
        </w:rPr>
        <w:t>Fig. 2d</w:t>
      </w:r>
      <w:r w:rsidRPr="001C2800">
        <w:rPr>
          <w:rFonts w:ascii="Times New Roman" w:hAnsi="Times New Roman" w:cs="Times New Roman"/>
          <w:color w:val="000000" w:themeColor="text1"/>
          <w:sz w:val="24"/>
          <w:szCs w:val="24"/>
        </w:rPr>
        <w:t>). On subsequent incubation in the same medium and under the same conditions, callus became yellowish and granular (</w:t>
      </w:r>
      <w:r w:rsidRPr="001C2800">
        <w:rPr>
          <w:rFonts w:ascii="Times New Roman" w:hAnsi="Times New Roman" w:cs="Times New Roman"/>
          <w:b/>
          <w:bCs/>
          <w:color w:val="000000" w:themeColor="text1"/>
          <w:sz w:val="24"/>
          <w:szCs w:val="24"/>
        </w:rPr>
        <w:t>Fig. 2c</w:t>
      </w:r>
      <w:r w:rsidRPr="001C2800">
        <w:rPr>
          <w:rFonts w:ascii="Times New Roman" w:hAnsi="Times New Roman" w:cs="Times New Roman"/>
          <w:color w:val="000000" w:themeColor="text1"/>
          <w:sz w:val="24"/>
          <w:szCs w:val="24"/>
        </w:rPr>
        <w:t xml:space="preserve">). Later, when granular structure or friable callus was cultured in liquid MS medium with different </w:t>
      </w:r>
      <w:r w:rsidR="008567E1" w:rsidRPr="001C2800">
        <w:rPr>
          <w:rFonts w:ascii="Times New Roman" w:hAnsi="Times New Roman" w:cs="Times New Roman"/>
          <w:color w:val="000000" w:themeColor="text1"/>
          <w:sz w:val="24"/>
          <w:szCs w:val="24"/>
        </w:rPr>
        <w:t>concentrations</w:t>
      </w:r>
      <w:r w:rsidRPr="001C2800">
        <w:rPr>
          <w:rFonts w:ascii="Times New Roman" w:hAnsi="Times New Roman" w:cs="Times New Roman"/>
          <w:color w:val="000000" w:themeColor="text1"/>
          <w:sz w:val="24"/>
          <w:szCs w:val="24"/>
        </w:rPr>
        <w:t xml:space="preserve"> of NAA (0.5, 1.0, 1.5 and 2.0mg/L) under shaking condition (80 rpm), it produced the bipolar structures i.e. somatic embryos. </w:t>
      </w:r>
    </w:p>
    <w:p w14:paraId="01555836" w14:textId="456FEB5B" w:rsidR="00A45FFD" w:rsidRPr="001C2800" w:rsidRDefault="00592D11" w:rsidP="00A45FFD">
      <w:pPr>
        <w:spacing w:line="360" w:lineRule="auto"/>
        <w:ind w:firstLine="567"/>
        <w:jc w:val="both"/>
        <w:rPr>
          <w:rFonts w:ascii="Times New Roman" w:hAnsi="Times New Roman" w:cs="Times New Roman"/>
          <w:color w:val="000000" w:themeColor="text1"/>
          <w:sz w:val="24"/>
          <w:szCs w:val="24"/>
        </w:rPr>
      </w:pPr>
      <w:r w:rsidRPr="001C2800">
        <w:rPr>
          <w:rFonts w:ascii="Times New Roman" w:hAnsi="Times New Roman" w:cs="Times New Roman"/>
          <w:color w:val="000000" w:themeColor="text1"/>
          <w:sz w:val="24"/>
          <w:szCs w:val="24"/>
        </w:rPr>
        <w:lastRenderedPageBreak/>
        <w:t>The following table (</w:t>
      </w:r>
      <w:r w:rsidRPr="001C2800">
        <w:rPr>
          <w:rFonts w:ascii="Times New Roman" w:hAnsi="Times New Roman" w:cs="Times New Roman"/>
          <w:b/>
          <w:bCs/>
          <w:color w:val="000000" w:themeColor="text1"/>
          <w:sz w:val="24"/>
          <w:szCs w:val="24"/>
        </w:rPr>
        <w:t>Table 1</w:t>
      </w:r>
      <w:r w:rsidRPr="001C2800">
        <w:rPr>
          <w:rFonts w:ascii="Times New Roman" w:hAnsi="Times New Roman" w:cs="Times New Roman"/>
          <w:color w:val="000000" w:themeColor="text1"/>
          <w:sz w:val="24"/>
          <w:szCs w:val="24"/>
        </w:rPr>
        <w:t xml:space="preserve">) describes the treatment and results obtained through the experimentation. </w:t>
      </w:r>
    </w:p>
    <w:p w14:paraId="100F76CF" w14:textId="5F8CCF68" w:rsidR="00265F19" w:rsidRPr="001C2800" w:rsidRDefault="00592D11" w:rsidP="00265F19">
      <w:pPr>
        <w:spacing w:line="360" w:lineRule="auto"/>
        <w:jc w:val="both"/>
        <w:rPr>
          <w:rFonts w:ascii="Times New Roman" w:hAnsi="Times New Roman" w:cs="Times New Roman"/>
          <w:color w:val="000000" w:themeColor="text1"/>
          <w:sz w:val="24"/>
          <w:szCs w:val="24"/>
          <w:lang w:val="en-IN"/>
        </w:rPr>
      </w:pPr>
      <w:r w:rsidRPr="001C2800">
        <w:rPr>
          <w:rFonts w:ascii="Times New Roman" w:hAnsi="Times New Roman" w:cs="Times New Roman"/>
          <w:b/>
          <w:bCs/>
          <w:color w:val="000000" w:themeColor="text1"/>
          <w:sz w:val="24"/>
          <w:szCs w:val="24"/>
        </w:rPr>
        <w:t xml:space="preserve">Table </w:t>
      </w:r>
      <w:r w:rsidRPr="001C2800">
        <w:rPr>
          <w:rFonts w:ascii="Times New Roman" w:hAnsi="Times New Roman" w:cs="Times New Roman"/>
          <w:b/>
          <w:bCs/>
          <w:color w:val="000000" w:themeColor="text1"/>
          <w:sz w:val="24"/>
          <w:szCs w:val="24"/>
        </w:rPr>
        <w:fldChar w:fldCharType="begin"/>
      </w:r>
      <w:r w:rsidRPr="001C2800">
        <w:rPr>
          <w:rFonts w:ascii="Times New Roman" w:hAnsi="Times New Roman" w:cs="Times New Roman"/>
          <w:b/>
          <w:bCs/>
          <w:color w:val="000000" w:themeColor="text1"/>
          <w:sz w:val="24"/>
          <w:szCs w:val="24"/>
        </w:rPr>
        <w:instrText xml:space="preserve"> SEQ Table \* ARABIC </w:instrText>
      </w:r>
      <w:r w:rsidRPr="001C2800">
        <w:rPr>
          <w:rFonts w:ascii="Times New Roman" w:hAnsi="Times New Roman" w:cs="Times New Roman"/>
          <w:b/>
          <w:bCs/>
          <w:color w:val="000000" w:themeColor="text1"/>
          <w:sz w:val="24"/>
          <w:szCs w:val="24"/>
        </w:rPr>
        <w:fldChar w:fldCharType="separate"/>
      </w:r>
      <w:r w:rsidRPr="001C2800">
        <w:rPr>
          <w:rFonts w:ascii="Times New Roman" w:hAnsi="Times New Roman" w:cs="Times New Roman"/>
          <w:b/>
          <w:bCs/>
          <w:color w:val="000000" w:themeColor="text1"/>
          <w:sz w:val="24"/>
          <w:szCs w:val="24"/>
        </w:rPr>
        <w:t>1</w:t>
      </w:r>
      <w:r w:rsidRPr="001C2800">
        <w:rPr>
          <w:rFonts w:ascii="Times New Roman" w:hAnsi="Times New Roman" w:cs="Times New Roman"/>
          <w:color w:val="000000" w:themeColor="text1"/>
          <w:sz w:val="24"/>
          <w:szCs w:val="24"/>
        </w:rPr>
        <w:fldChar w:fldCharType="end"/>
      </w:r>
      <w:r w:rsidRPr="001C2800">
        <w:rPr>
          <w:rFonts w:ascii="Times New Roman" w:hAnsi="Times New Roman" w:cs="Times New Roman"/>
          <w:b/>
          <w:bCs/>
          <w:color w:val="000000" w:themeColor="text1"/>
          <w:sz w:val="24"/>
          <w:szCs w:val="24"/>
          <w:lang w:val="en-IN"/>
        </w:rPr>
        <w:t xml:space="preserve"> (a)</w:t>
      </w:r>
      <w:r w:rsidRPr="001C2800">
        <w:rPr>
          <w:rFonts w:ascii="Times New Roman" w:hAnsi="Times New Roman" w:cs="Times New Roman"/>
          <w:color w:val="000000" w:themeColor="text1"/>
          <w:sz w:val="24"/>
          <w:szCs w:val="24"/>
          <w:lang w:val="en-IN"/>
        </w:rPr>
        <w:t xml:space="preserve"> Effect of BAP, TDZ, </w:t>
      </w:r>
      <w:proofErr w:type="spellStart"/>
      <w:r w:rsidRPr="001C2800">
        <w:rPr>
          <w:rFonts w:ascii="Times New Roman" w:hAnsi="Times New Roman" w:cs="Times New Roman"/>
          <w:color w:val="000000" w:themeColor="text1"/>
          <w:sz w:val="24"/>
          <w:szCs w:val="24"/>
          <w:lang w:val="en-IN"/>
        </w:rPr>
        <w:t>Kn</w:t>
      </w:r>
      <w:proofErr w:type="spellEnd"/>
      <w:r w:rsidRPr="001C2800">
        <w:rPr>
          <w:rFonts w:ascii="Times New Roman" w:hAnsi="Times New Roman" w:cs="Times New Roman"/>
          <w:color w:val="000000" w:themeColor="text1"/>
          <w:sz w:val="24"/>
          <w:szCs w:val="24"/>
          <w:lang w:val="en-IN"/>
        </w:rPr>
        <w:t xml:space="preserve">, and/or NAA on friable callus to propagate somatic embryo. The results include the mean somatic embryo obtained from three independent experiments. The data was analysed using Duncan’s multiple range test (p=0.05). For ease of comparison, the codes are used. </w:t>
      </w:r>
      <w:r w:rsidRPr="001C2800">
        <w:rPr>
          <w:rFonts w:ascii="Times New Roman" w:hAnsi="Times New Roman" w:cs="Times New Roman"/>
          <w:b/>
          <w:bCs/>
          <w:color w:val="000000" w:themeColor="text1"/>
          <w:sz w:val="24"/>
          <w:szCs w:val="24"/>
          <w:lang w:val="en-IN"/>
        </w:rPr>
        <w:t>(b)</w:t>
      </w:r>
      <w:r w:rsidRPr="001C2800">
        <w:rPr>
          <w:rFonts w:ascii="Times New Roman" w:hAnsi="Times New Roman" w:cs="Times New Roman"/>
          <w:color w:val="000000" w:themeColor="text1"/>
          <w:sz w:val="24"/>
          <w:szCs w:val="24"/>
          <w:lang w:val="en-IN"/>
        </w:rPr>
        <w:t xml:space="preserve"> </w:t>
      </w:r>
      <w:r w:rsidR="003678F4">
        <w:rPr>
          <w:rFonts w:ascii="Times New Roman" w:hAnsi="Times New Roman" w:cs="Times New Roman"/>
          <w:color w:val="000000" w:themeColor="text1"/>
          <w:sz w:val="24"/>
          <w:szCs w:val="24"/>
          <w:lang w:val="en-IN"/>
        </w:rPr>
        <w:t>T</w:t>
      </w:r>
      <w:r w:rsidRPr="001C2800">
        <w:rPr>
          <w:rFonts w:ascii="Times New Roman" w:hAnsi="Times New Roman" w:cs="Times New Roman"/>
          <w:color w:val="000000" w:themeColor="text1"/>
          <w:sz w:val="24"/>
          <w:szCs w:val="24"/>
          <w:lang w:val="en-IN"/>
        </w:rPr>
        <w:t xml:space="preserve">he analysis </w:t>
      </w:r>
      <w:proofErr w:type="gramStart"/>
      <w:r w:rsidRPr="001C2800">
        <w:rPr>
          <w:rFonts w:ascii="Times New Roman" w:hAnsi="Times New Roman" w:cs="Times New Roman"/>
          <w:color w:val="000000" w:themeColor="text1"/>
          <w:sz w:val="24"/>
          <w:szCs w:val="24"/>
          <w:lang w:val="en-IN"/>
        </w:rPr>
        <w:t>table</w:t>
      </w:r>
      <w:proofErr w:type="gramEnd"/>
      <w:r w:rsidRPr="001C2800">
        <w:rPr>
          <w:rFonts w:ascii="Times New Roman" w:hAnsi="Times New Roman" w:cs="Times New Roman"/>
          <w:color w:val="000000" w:themeColor="text1"/>
          <w:sz w:val="24"/>
          <w:szCs w:val="24"/>
          <w:lang w:val="en-IN"/>
        </w:rPr>
        <w:t xml:space="preserve">. </w:t>
      </w:r>
    </w:p>
    <w:p w14:paraId="1654FDA4" w14:textId="4130BD57" w:rsidR="00265F19" w:rsidRPr="001C2800" w:rsidRDefault="00265F19" w:rsidP="00265F19">
      <w:pPr>
        <w:spacing w:line="360" w:lineRule="auto"/>
        <w:jc w:val="both"/>
        <w:rPr>
          <w:rFonts w:ascii="Times New Roman" w:hAnsi="Times New Roman" w:cs="Times New Roman"/>
          <w:color w:val="000000" w:themeColor="text1"/>
          <w:sz w:val="24"/>
          <w:szCs w:val="24"/>
          <w:lang w:val="en-IN"/>
        </w:rPr>
      </w:pPr>
      <w:r w:rsidRPr="001C2800">
        <w:rPr>
          <w:rFonts w:ascii="Times New Roman" w:hAnsi="Times New Roman" w:cs="Times New Roman"/>
          <w:b/>
          <w:bCs/>
          <w:color w:val="000000" w:themeColor="text1"/>
          <w:sz w:val="24"/>
          <w:szCs w:val="24"/>
          <w:lang w:val="en-IN"/>
        </w:rPr>
        <w:t>(a)</w:t>
      </w:r>
    </w:p>
    <w:tbl>
      <w:tblPr>
        <w:tblStyle w:val="TableGrid"/>
        <w:tblW w:w="90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
        <w:gridCol w:w="1361"/>
        <w:gridCol w:w="4208"/>
        <w:gridCol w:w="2442"/>
      </w:tblGrid>
      <w:tr w:rsidR="001C2800" w:rsidRPr="001C2800" w14:paraId="6F9B3EAD" w14:textId="77777777" w:rsidTr="00A15411">
        <w:trPr>
          <w:jc w:val="center"/>
        </w:trPr>
        <w:tc>
          <w:tcPr>
            <w:tcW w:w="2386" w:type="dxa"/>
            <w:gridSpan w:val="2"/>
            <w:tcBorders>
              <w:top w:val="single" w:sz="4" w:space="0" w:color="auto"/>
              <w:bottom w:val="single" w:sz="4" w:space="0" w:color="auto"/>
            </w:tcBorders>
          </w:tcPr>
          <w:p w14:paraId="53D589D4" w14:textId="77777777" w:rsidR="00265F19" w:rsidRPr="001C2800" w:rsidRDefault="00265F19" w:rsidP="00A15411">
            <w:pPr>
              <w:spacing w:after="0" w:line="240" w:lineRule="auto"/>
              <w:jc w:val="center"/>
              <w:rPr>
                <w:rFonts w:ascii="Times New Roman" w:hAnsi="Times New Roman" w:cs="Times New Roman"/>
                <w:b/>
                <w:bCs/>
                <w:color w:val="000000" w:themeColor="text1"/>
                <w:sz w:val="20"/>
                <w:szCs w:val="20"/>
              </w:rPr>
            </w:pPr>
            <w:r w:rsidRPr="001C2800">
              <w:rPr>
                <w:rFonts w:ascii="Times New Roman" w:hAnsi="Times New Roman" w:cs="Times New Roman"/>
                <w:b/>
                <w:bCs/>
                <w:color w:val="000000" w:themeColor="text1"/>
                <w:sz w:val="20"/>
                <w:szCs w:val="20"/>
              </w:rPr>
              <w:t>Growth Regulator (mg/L)</w:t>
            </w:r>
          </w:p>
        </w:tc>
        <w:tc>
          <w:tcPr>
            <w:tcW w:w="4208" w:type="dxa"/>
            <w:vMerge w:val="restart"/>
            <w:tcBorders>
              <w:top w:val="single" w:sz="4" w:space="0" w:color="auto"/>
            </w:tcBorders>
            <w:vAlign w:val="center"/>
          </w:tcPr>
          <w:p w14:paraId="421579E2"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b/>
                <w:bCs/>
                <w:color w:val="000000" w:themeColor="text1"/>
                <w:sz w:val="20"/>
                <w:szCs w:val="20"/>
              </w:rPr>
              <w:t xml:space="preserve">Appearance of elongated root buds and shoot buds  </w:t>
            </w:r>
          </w:p>
        </w:tc>
        <w:tc>
          <w:tcPr>
            <w:tcW w:w="2442" w:type="dxa"/>
            <w:vMerge w:val="restart"/>
            <w:tcBorders>
              <w:top w:val="single" w:sz="4" w:space="0" w:color="auto"/>
            </w:tcBorders>
            <w:vAlign w:val="center"/>
          </w:tcPr>
          <w:p w14:paraId="4CF1B435" w14:textId="77777777" w:rsidR="00265F19" w:rsidRPr="001C2800" w:rsidRDefault="00265F19" w:rsidP="00A15411">
            <w:pPr>
              <w:spacing w:after="0" w:line="240" w:lineRule="auto"/>
              <w:jc w:val="center"/>
              <w:rPr>
                <w:rFonts w:ascii="Times New Roman" w:hAnsi="Times New Roman" w:cs="Times New Roman"/>
                <w:b/>
                <w:bCs/>
                <w:color w:val="000000" w:themeColor="text1"/>
                <w:sz w:val="20"/>
                <w:szCs w:val="20"/>
              </w:rPr>
            </w:pPr>
            <w:r w:rsidRPr="001C2800">
              <w:rPr>
                <w:rFonts w:ascii="Times New Roman" w:hAnsi="Times New Roman" w:cs="Times New Roman"/>
                <w:b/>
                <w:bCs/>
                <w:color w:val="000000" w:themeColor="text1"/>
                <w:sz w:val="20"/>
                <w:szCs w:val="20"/>
              </w:rPr>
              <w:t>Comparative response</w:t>
            </w:r>
          </w:p>
        </w:tc>
      </w:tr>
      <w:tr w:rsidR="001C2800" w:rsidRPr="001C2800" w14:paraId="1A9B2B2C" w14:textId="77777777" w:rsidTr="00A15411">
        <w:trPr>
          <w:jc w:val="center"/>
        </w:trPr>
        <w:tc>
          <w:tcPr>
            <w:tcW w:w="1025" w:type="dxa"/>
            <w:tcBorders>
              <w:top w:val="single" w:sz="4" w:space="0" w:color="auto"/>
              <w:bottom w:val="single" w:sz="4" w:space="0" w:color="auto"/>
            </w:tcBorders>
            <w:vAlign w:val="center"/>
          </w:tcPr>
          <w:p w14:paraId="31C0627E" w14:textId="77777777" w:rsidR="00265F19" w:rsidRPr="001C2800" w:rsidRDefault="00265F19" w:rsidP="00A15411">
            <w:pPr>
              <w:spacing w:after="0" w:line="240" w:lineRule="auto"/>
              <w:jc w:val="center"/>
              <w:rPr>
                <w:rFonts w:ascii="Times New Roman" w:hAnsi="Times New Roman" w:cs="Times New Roman"/>
                <w:b/>
                <w:bCs/>
                <w:color w:val="000000" w:themeColor="text1"/>
                <w:sz w:val="20"/>
                <w:szCs w:val="20"/>
              </w:rPr>
            </w:pPr>
            <w:r w:rsidRPr="001C2800">
              <w:rPr>
                <w:rFonts w:ascii="Times New Roman" w:hAnsi="Times New Roman" w:cs="Times New Roman"/>
                <w:b/>
                <w:bCs/>
                <w:color w:val="000000" w:themeColor="text1"/>
                <w:sz w:val="20"/>
                <w:szCs w:val="20"/>
              </w:rPr>
              <w:t>NAA</w:t>
            </w:r>
          </w:p>
        </w:tc>
        <w:tc>
          <w:tcPr>
            <w:tcW w:w="1361" w:type="dxa"/>
            <w:tcBorders>
              <w:top w:val="single" w:sz="4" w:space="0" w:color="auto"/>
              <w:bottom w:val="single" w:sz="4" w:space="0" w:color="auto"/>
            </w:tcBorders>
            <w:vAlign w:val="center"/>
          </w:tcPr>
          <w:p w14:paraId="3C8F4820" w14:textId="77777777" w:rsidR="00265F19" w:rsidRPr="001C2800" w:rsidRDefault="00265F19" w:rsidP="00A15411">
            <w:pPr>
              <w:spacing w:after="0" w:line="240" w:lineRule="auto"/>
              <w:jc w:val="center"/>
              <w:rPr>
                <w:rFonts w:ascii="Times New Roman" w:hAnsi="Times New Roman" w:cs="Times New Roman"/>
                <w:b/>
                <w:bCs/>
                <w:color w:val="000000" w:themeColor="text1"/>
                <w:sz w:val="20"/>
                <w:szCs w:val="20"/>
              </w:rPr>
            </w:pPr>
            <w:r w:rsidRPr="001C2800">
              <w:rPr>
                <w:rFonts w:ascii="Times New Roman" w:hAnsi="Times New Roman" w:cs="Times New Roman"/>
                <w:b/>
                <w:bCs/>
                <w:color w:val="000000" w:themeColor="text1"/>
                <w:sz w:val="20"/>
                <w:szCs w:val="20"/>
              </w:rPr>
              <w:t>BAP</w:t>
            </w:r>
          </w:p>
        </w:tc>
        <w:tc>
          <w:tcPr>
            <w:tcW w:w="4208" w:type="dxa"/>
            <w:vMerge/>
            <w:tcBorders>
              <w:bottom w:val="single" w:sz="4" w:space="0" w:color="auto"/>
            </w:tcBorders>
            <w:vAlign w:val="center"/>
          </w:tcPr>
          <w:p w14:paraId="5FCED0FC"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p>
        </w:tc>
        <w:tc>
          <w:tcPr>
            <w:tcW w:w="2442" w:type="dxa"/>
            <w:vMerge/>
            <w:tcBorders>
              <w:bottom w:val="single" w:sz="4" w:space="0" w:color="auto"/>
            </w:tcBorders>
          </w:tcPr>
          <w:p w14:paraId="1C3439D4"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p>
        </w:tc>
      </w:tr>
      <w:tr w:rsidR="001C2800" w:rsidRPr="001C2800" w14:paraId="19AF808E" w14:textId="77777777" w:rsidTr="00A15411">
        <w:trPr>
          <w:jc w:val="center"/>
        </w:trPr>
        <w:tc>
          <w:tcPr>
            <w:tcW w:w="1025" w:type="dxa"/>
            <w:tcBorders>
              <w:top w:val="single" w:sz="4" w:space="0" w:color="auto"/>
            </w:tcBorders>
            <w:vAlign w:val="center"/>
          </w:tcPr>
          <w:p w14:paraId="4DD3F074"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0.0</w:t>
            </w:r>
          </w:p>
        </w:tc>
        <w:tc>
          <w:tcPr>
            <w:tcW w:w="1361" w:type="dxa"/>
            <w:tcBorders>
              <w:top w:val="single" w:sz="4" w:space="0" w:color="auto"/>
            </w:tcBorders>
            <w:vAlign w:val="center"/>
          </w:tcPr>
          <w:p w14:paraId="56BC7831"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0.0</w:t>
            </w:r>
          </w:p>
        </w:tc>
        <w:tc>
          <w:tcPr>
            <w:tcW w:w="4208" w:type="dxa"/>
            <w:tcBorders>
              <w:top w:val="single" w:sz="4" w:space="0" w:color="auto"/>
            </w:tcBorders>
            <w:vAlign w:val="center"/>
          </w:tcPr>
          <w:p w14:paraId="175BD8C7"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No</w:t>
            </w:r>
          </w:p>
        </w:tc>
        <w:tc>
          <w:tcPr>
            <w:tcW w:w="2442" w:type="dxa"/>
            <w:tcBorders>
              <w:top w:val="single" w:sz="4" w:space="0" w:color="auto"/>
            </w:tcBorders>
          </w:tcPr>
          <w:p w14:paraId="39981020"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w:t>
            </w:r>
          </w:p>
        </w:tc>
      </w:tr>
      <w:tr w:rsidR="001C2800" w:rsidRPr="001C2800" w14:paraId="56563037" w14:textId="77777777" w:rsidTr="00A15411">
        <w:trPr>
          <w:jc w:val="center"/>
        </w:trPr>
        <w:tc>
          <w:tcPr>
            <w:tcW w:w="1025" w:type="dxa"/>
            <w:vAlign w:val="center"/>
          </w:tcPr>
          <w:p w14:paraId="7CE394C2"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0.5</w:t>
            </w:r>
          </w:p>
        </w:tc>
        <w:tc>
          <w:tcPr>
            <w:tcW w:w="1361" w:type="dxa"/>
            <w:vAlign w:val="center"/>
          </w:tcPr>
          <w:p w14:paraId="41CEDA20"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w:t>
            </w:r>
          </w:p>
        </w:tc>
        <w:tc>
          <w:tcPr>
            <w:tcW w:w="4208" w:type="dxa"/>
            <w:vAlign w:val="center"/>
          </w:tcPr>
          <w:p w14:paraId="3792DD02"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 xml:space="preserve">Yes: Root buds were longer than shoot buds  </w:t>
            </w:r>
          </w:p>
        </w:tc>
        <w:tc>
          <w:tcPr>
            <w:tcW w:w="2442" w:type="dxa"/>
            <w:vAlign w:val="center"/>
          </w:tcPr>
          <w:p w14:paraId="18357856"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w:t>
            </w:r>
          </w:p>
        </w:tc>
      </w:tr>
      <w:tr w:rsidR="001C2800" w:rsidRPr="001C2800" w14:paraId="36818F7A" w14:textId="77777777" w:rsidTr="00A15411">
        <w:trPr>
          <w:jc w:val="center"/>
        </w:trPr>
        <w:tc>
          <w:tcPr>
            <w:tcW w:w="1025" w:type="dxa"/>
            <w:vAlign w:val="center"/>
          </w:tcPr>
          <w:p w14:paraId="438497EE"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1.0</w:t>
            </w:r>
          </w:p>
        </w:tc>
        <w:tc>
          <w:tcPr>
            <w:tcW w:w="1361" w:type="dxa"/>
            <w:vAlign w:val="center"/>
          </w:tcPr>
          <w:p w14:paraId="50C55928"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w:t>
            </w:r>
          </w:p>
        </w:tc>
        <w:tc>
          <w:tcPr>
            <w:tcW w:w="4208" w:type="dxa"/>
          </w:tcPr>
          <w:p w14:paraId="3DFA2940"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Yes: Root buds were longer than shoot buds</w:t>
            </w:r>
          </w:p>
        </w:tc>
        <w:tc>
          <w:tcPr>
            <w:tcW w:w="2442" w:type="dxa"/>
            <w:vAlign w:val="center"/>
          </w:tcPr>
          <w:p w14:paraId="410D4E4C"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 xml:space="preserve">++ </w:t>
            </w:r>
            <w:r w:rsidRPr="001C2800">
              <w:rPr>
                <w:rFonts w:ascii="Times New Roman" w:hAnsi="Times New Roman" w:cs="Times New Roman"/>
                <w:color w:val="000000" w:themeColor="text1"/>
                <w:sz w:val="20"/>
                <w:szCs w:val="20"/>
                <w:vertAlign w:val="superscript"/>
              </w:rPr>
              <w:t>*</w:t>
            </w:r>
          </w:p>
        </w:tc>
      </w:tr>
      <w:tr w:rsidR="001C2800" w:rsidRPr="001C2800" w14:paraId="6998106D" w14:textId="77777777" w:rsidTr="00A15411">
        <w:trPr>
          <w:jc w:val="center"/>
        </w:trPr>
        <w:tc>
          <w:tcPr>
            <w:tcW w:w="1025" w:type="dxa"/>
            <w:vAlign w:val="center"/>
          </w:tcPr>
          <w:p w14:paraId="236A1B4E"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1.5</w:t>
            </w:r>
          </w:p>
        </w:tc>
        <w:tc>
          <w:tcPr>
            <w:tcW w:w="1361" w:type="dxa"/>
            <w:vAlign w:val="center"/>
          </w:tcPr>
          <w:p w14:paraId="38A64CF6"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w:t>
            </w:r>
          </w:p>
        </w:tc>
        <w:tc>
          <w:tcPr>
            <w:tcW w:w="4208" w:type="dxa"/>
          </w:tcPr>
          <w:p w14:paraId="5EE35A19"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Yes: Root buds were longer than shoot buds</w:t>
            </w:r>
          </w:p>
        </w:tc>
        <w:tc>
          <w:tcPr>
            <w:tcW w:w="2442" w:type="dxa"/>
            <w:vAlign w:val="center"/>
          </w:tcPr>
          <w:p w14:paraId="53045E07"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 xml:space="preserve">++ </w:t>
            </w:r>
          </w:p>
        </w:tc>
      </w:tr>
      <w:tr w:rsidR="001C2800" w:rsidRPr="001C2800" w14:paraId="5A6580AD" w14:textId="77777777" w:rsidTr="00A15411">
        <w:trPr>
          <w:jc w:val="center"/>
        </w:trPr>
        <w:tc>
          <w:tcPr>
            <w:tcW w:w="1025" w:type="dxa"/>
            <w:vAlign w:val="center"/>
          </w:tcPr>
          <w:p w14:paraId="09BB164B"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2.0</w:t>
            </w:r>
          </w:p>
        </w:tc>
        <w:tc>
          <w:tcPr>
            <w:tcW w:w="1361" w:type="dxa"/>
            <w:vAlign w:val="center"/>
          </w:tcPr>
          <w:p w14:paraId="6952F5EA"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w:t>
            </w:r>
          </w:p>
        </w:tc>
        <w:tc>
          <w:tcPr>
            <w:tcW w:w="4208" w:type="dxa"/>
          </w:tcPr>
          <w:p w14:paraId="2EB0F477"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Yes: Root buds were longer than shoot buds</w:t>
            </w:r>
          </w:p>
        </w:tc>
        <w:tc>
          <w:tcPr>
            <w:tcW w:w="2442" w:type="dxa"/>
            <w:vAlign w:val="center"/>
          </w:tcPr>
          <w:p w14:paraId="559F46A1"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 xml:space="preserve">+++ </w:t>
            </w:r>
            <w:r w:rsidRPr="001C2800">
              <w:rPr>
                <w:rFonts w:ascii="Times New Roman" w:hAnsi="Times New Roman" w:cs="Times New Roman"/>
                <w:color w:val="000000" w:themeColor="text1"/>
                <w:sz w:val="20"/>
                <w:szCs w:val="20"/>
                <w:vertAlign w:val="superscript"/>
              </w:rPr>
              <w:t>*</w:t>
            </w:r>
          </w:p>
        </w:tc>
      </w:tr>
      <w:tr w:rsidR="001C2800" w:rsidRPr="001C2800" w14:paraId="3038A3BD" w14:textId="77777777" w:rsidTr="00A15411">
        <w:trPr>
          <w:jc w:val="center"/>
        </w:trPr>
        <w:tc>
          <w:tcPr>
            <w:tcW w:w="1025" w:type="dxa"/>
            <w:vAlign w:val="center"/>
          </w:tcPr>
          <w:p w14:paraId="03066629"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w:t>
            </w:r>
          </w:p>
        </w:tc>
        <w:tc>
          <w:tcPr>
            <w:tcW w:w="1361" w:type="dxa"/>
            <w:vAlign w:val="center"/>
          </w:tcPr>
          <w:p w14:paraId="2789E94B"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0.5</w:t>
            </w:r>
          </w:p>
        </w:tc>
        <w:tc>
          <w:tcPr>
            <w:tcW w:w="4208" w:type="dxa"/>
            <w:vAlign w:val="center"/>
          </w:tcPr>
          <w:p w14:paraId="70C7B724"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 xml:space="preserve">Yes: Shoot buds and root buds with variable size  </w:t>
            </w:r>
          </w:p>
        </w:tc>
        <w:tc>
          <w:tcPr>
            <w:tcW w:w="2442" w:type="dxa"/>
            <w:vAlign w:val="center"/>
          </w:tcPr>
          <w:p w14:paraId="38C9C934"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 xml:space="preserve">+ </w:t>
            </w:r>
            <w:r w:rsidRPr="001C2800">
              <w:rPr>
                <w:rFonts w:ascii="Times New Roman" w:hAnsi="Times New Roman" w:cs="Times New Roman"/>
                <w:color w:val="000000" w:themeColor="text1"/>
                <w:sz w:val="20"/>
                <w:szCs w:val="20"/>
                <w:vertAlign w:val="superscript"/>
              </w:rPr>
              <w:t>*</w:t>
            </w:r>
          </w:p>
        </w:tc>
      </w:tr>
      <w:tr w:rsidR="001C2800" w:rsidRPr="001C2800" w14:paraId="569B829C" w14:textId="77777777" w:rsidTr="00A15411">
        <w:trPr>
          <w:jc w:val="center"/>
        </w:trPr>
        <w:tc>
          <w:tcPr>
            <w:tcW w:w="1025" w:type="dxa"/>
            <w:vAlign w:val="center"/>
          </w:tcPr>
          <w:p w14:paraId="07EE46F5"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w:t>
            </w:r>
          </w:p>
        </w:tc>
        <w:tc>
          <w:tcPr>
            <w:tcW w:w="1361" w:type="dxa"/>
            <w:vAlign w:val="center"/>
          </w:tcPr>
          <w:p w14:paraId="5B24C872"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1.0</w:t>
            </w:r>
          </w:p>
        </w:tc>
        <w:tc>
          <w:tcPr>
            <w:tcW w:w="4208" w:type="dxa"/>
            <w:vAlign w:val="center"/>
          </w:tcPr>
          <w:p w14:paraId="2D2A9408"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 xml:space="preserve">Yes: Shoot buds and root buds with variable size  </w:t>
            </w:r>
          </w:p>
        </w:tc>
        <w:tc>
          <w:tcPr>
            <w:tcW w:w="2442" w:type="dxa"/>
            <w:vAlign w:val="center"/>
          </w:tcPr>
          <w:p w14:paraId="557DCFD8"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w:t>
            </w:r>
          </w:p>
        </w:tc>
      </w:tr>
      <w:tr w:rsidR="001C2800" w:rsidRPr="001C2800" w14:paraId="20F9990C" w14:textId="77777777" w:rsidTr="00A15411">
        <w:trPr>
          <w:jc w:val="center"/>
        </w:trPr>
        <w:tc>
          <w:tcPr>
            <w:tcW w:w="1025" w:type="dxa"/>
            <w:vAlign w:val="center"/>
          </w:tcPr>
          <w:p w14:paraId="26EE7F27"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w:t>
            </w:r>
          </w:p>
        </w:tc>
        <w:tc>
          <w:tcPr>
            <w:tcW w:w="1361" w:type="dxa"/>
            <w:vAlign w:val="center"/>
          </w:tcPr>
          <w:p w14:paraId="2690C4E6"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1.5</w:t>
            </w:r>
          </w:p>
        </w:tc>
        <w:tc>
          <w:tcPr>
            <w:tcW w:w="4208" w:type="dxa"/>
            <w:vAlign w:val="center"/>
          </w:tcPr>
          <w:p w14:paraId="1ADE7B35"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 xml:space="preserve">Yes: Shoot buds and root buds with variable size  </w:t>
            </w:r>
          </w:p>
        </w:tc>
        <w:tc>
          <w:tcPr>
            <w:tcW w:w="2442" w:type="dxa"/>
            <w:vAlign w:val="center"/>
          </w:tcPr>
          <w:p w14:paraId="642956F3"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w:t>
            </w:r>
          </w:p>
        </w:tc>
      </w:tr>
      <w:tr w:rsidR="001C2800" w:rsidRPr="001C2800" w14:paraId="38876C27" w14:textId="77777777" w:rsidTr="00A15411">
        <w:trPr>
          <w:jc w:val="center"/>
        </w:trPr>
        <w:tc>
          <w:tcPr>
            <w:tcW w:w="1025" w:type="dxa"/>
            <w:vAlign w:val="center"/>
          </w:tcPr>
          <w:p w14:paraId="22712300"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w:t>
            </w:r>
          </w:p>
        </w:tc>
        <w:tc>
          <w:tcPr>
            <w:tcW w:w="1361" w:type="dxa"/>
            <w:vAlign w:val="center"/>
          </w:tcPr>
          <w:p w14:paraId="69586EF8"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2.0</w:t>
            </w:r>
          </w:p>
        </w:tc>
        <w:tc>
          <w:tcPr>
            <w:tcW w:w="4208" w:type="dxa"/>
            <w:vAlign w:val="center"/>
          </w:tcPr>
          <w:p w14:paraId="00A6143D"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 xml:space="preserve">Yes: Shoot buds and root buds with variable size  </w:t>
            </w:r>
          </w:p>
        </w:tc>
        <w:tc>
          <w:tcPr>
            <w:tcW w:w="2442" w:type="dxa"/>
            <w:vAlign w:val="center"/>
          </w:tcPr>
          <w:p w14:paraId="7E630A19"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w:t>
            </w:r>
          </w:p>
        </w:tc>
      </w:tr>
      <w:tr w:rsidR="001C2800" w:rsidRPr="001C2800" w14:paraId="456E15D9" w14:textId="77777777" w:rsidTr="00A15411">
        <w:trPr>
          <w:jc w:val="center"/>
        </w:trPr>
        <w:tc>
          <w:tcPr>
            <w:tcW w:w="1025" w:type="dxa"/>
            <w:vAlign w:val="center"/>
          </w:tcPr>
          <w:p w14:paraId="3E4CD7FA"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0.5</w:t>
            </w:r>
          </w:p>
        </w:tc>
        <w:tc>
          <w:tcPr>
            <w:tcW w:w="1361" w:type="dxa"/>
            <w:vAlign w:val="center"/>
          </w:tcPr>
          <w:p w14:paraId="25067A6C"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1.5</w:t>
            </w:r>
          </w:p>
        </w:tc>
        <w:tc>
          <w:tcPr>
            <w:tcW w:w="4208" w:type="dxa"/>
            <w:vAlign w:val="center"/>
          </w:tcPr>
          <w:p w14:paraId="04934A98"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 xml:space="preserve">Yes: Shot buds were longer than root buds  </w:t>
            </w:r>
          </w:p>
        </w:tc>
        <w:tc>
          <w:tcPr>
            <w:tcW w:w="2442" w:type="dxa"/>
            <w:vAlign w:val="center"/>
          </w:tcPr>
          <w:p w14:paraId="21A15607"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w:t>
            </w:r>
          </w:p>
        </w:tc>
      </w:tr>
      <w:tr w:rsidR="001C2800" w:rsidRPr="001C2800" w14:paraId="4628E7E2" w14:textId="77777777" w:rsidTr="00A15411">
        <w:trPr>
          <w:jc w:val="center"/>
        </w:trPr>
        <w:tc>
          <w:tcPr>
            <w:tcW w:w="1025" w:type="dxa"/>
            <w:vAlign w:val="center"/>
          </w:tcPr>
          <w:p w14:paraId="2B48EE5D"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1.0</w:t>
            </w:r>
          </w:p>
        </w:tc>
        <w:tc>
          <w:tcPr>
            <w:tcW w:w="1361" w:type="dxa"/>
            <w:vAlign w:val="center"/>
          </w:tcPr>
          <w:p w14:paraId="27ED3908"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1.0</w:t>
            </w:r>
          </w:p>
        </w:tc>
        <w:tc>
          <w:tcPr>
            <w:tcW w:w="4208" w:type="dxa"/>
          </w:tcPr>
          <w:p w14:paraId="52B1BA2D"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Yes: Shot buds were longer than root buds</w:t>
            </w:r>
          </w:p>
        </w:tc>
        <w:tc>
          <w:tcPr>
            <w:tcW w:w="2442" w:type="dxa"/>
            <w:vAlign w:val="center"/>
          </w:tcPr>
          <w:p w14:paraId="07403B20"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w:t>
            </w:r>
          </w:p>
        </w:tc>
      </w:tr>
      <w:tr w:rsidR="001C2800" w:rsidRPr="001C2800" w14:paraId="569FC9D7" w14:textId="77777777" w:rsidTr="00A15411">
        <w:trPr>
          <w:jc w:val="center"/>
        </w:trPr>
        <w:tc>
          <w:tcPr>
            <w:tcW w:w="1025" w:type="dxa"/>
            <w:tcBorders>
              <w:bottom w:val="single" w:sz="4" w:space="0" w:color="auto"/>
            </w:tcBorders>
            <w:vAlign w:val="center"/>
          </w:tcPr>
          <w:p w14:paraId="2A5497DA"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1.5</w:t>
            </w:r>
          </w:p>
        </w:tc>
        <w:tc>
          <w:tcPr>
            <w:tcW w:w="1361" w:type="dxa"/>
            <w:tcBorders>
              <w:bottom w:val="single" w:sz="4" w:space="0" w:color="auto"/>
            </w:tcBorders>
            <w:vAlign w:val="center"/>
          </w:tcPr>
          <w:p w14:paraId="0A525C5E"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0.5</w:t>
            </w:r>
          </w:p>
        </w:tc>
        <w:tc>
          <w:tcPr>
            <w:tcW w:w="4208" w:type="dxa"/>
            <w:tcBorders>
              <w:bottom w:val="single" w:sz="4" w:space="0" w:color="auto"/>
            </w:tcBorders>
          </w:tcPr>
          <w:p w14:paraId="14AE3148"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Yes: Shot buds were longer than root buds</w:t>
            </w:r>
          </w:p>
        </w:tc>
        <w:tc>
          <w:tcPr>
            <w:tcW w:w="2442" w:type="dxa"/>
            <w:tcBorders>
              <w:bottom w:val="single" w:sz="4" w:space="0" w:color="auto"/>
            </w:tcBorders>
            <w:vAlign w:val="center"/>
          </w:tcPr>
          <w:p w14:paraId="79A5544B" w14:textId="77777777" w:rsidR="00265F19" w:rsidRPr="001C2800" w:rsidRDefault="00265F19" w:rsidP="00A15411">
            <w:pPr>
              <w:spacing w:after="0" w:line="240" w:lineRule="auto"/>
              <w:jc w:val="center"/>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w:t>
            </w:r>
          </w:p>
        </w:tc>
      </w:tr>
      <w:tr w:rsidR="00265F19" w:rsidRPr="001C2800" w14:paraId="43DA9D5C" w14:textId="77777777" w:rsidTr="00A15411">
        <w:trPr>
          <w:jc w:val="center"/>
        </w:trPr>
        <w:tc>
          <w:tcPr>
            <w:tcW w:w="9036" w:type="dxa"/>
            <w:gridSpan w:val="4"/>
            <w:tcBorders>
              <w:top w:val="single" w:sz="4" w:space="0" w:color="auto"/>
            </w:tcBorders>
            <w:vAlign w:val="center"/>
          </w:tcPr>
          <w:p w14:paraId="4B0F1C0A" w14:textId="77777777" w:rsidR="00265F19" w:rsidRPr="001C2800" w:rsidRDefault="00265F19" w:rsidP="00A15411">
            <w:pPr>
              <w:spacing w:after="0" w:line="240" w:lineRule="auto"/>
              <w:jc w:val="right"/>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 → Approximately 20 germinated somatic embryos</w:t>
            </w:r>
          </w:p>
          <w:p w14:paraId="1DB38ACB" w14:textId="77777777" w:rsidR="00265F19" w:rsidRPr="001C2800" w:rsidRDefault="00265F19" w:rsidP="00A15411">
            <w:pPr>
              <w:spacing w:after="0" w:line="240" w:lineRule="auto"/>
              <w:jc w:val="right"/>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 xml:space="preserve">++ → Approximately 40 germinated somatic embryos </w:t>
            </w:r>
          </w:p>
          <w:p w14:paraId="0BE05B73" w14:textId="77777777" w:rsidR="00265F19" w:rsidRPr="001C2800" w:rsidRDefault="00265F19" w:rsidP="00A15411">
            <w:pPr>
              <w:spacing w:after="0" w:line="240" w:lineRule="auto"/>
              <w:jc w:val="right"/>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 xml:space="preserve">+++ → More than 50 germinated somatic embryos </w:t>
            </w:r>
          </w:p>
          <w:p w14:paraId="39210C1E" w14:textId="77777777" w:rsidR="00265F19" w:rsidRPr="001C2800" w:rsidRDefault="00265F19" w:rsidP="00A15411">
            <w:pPr>
              <w:spacing w:after="0" w:line="240" w:lineRule="auto"/>
              <w:jc w:val="right"/>
              <w:rPr>
                <w:rFonts w:ascii="Times New Roman" w:hAnsi="Times New Roman" w:cs="Times New Roman"/>
                <w:color w:val="000000" w:themeColor="text1"/>
                <w:sz w:val="20"/>
                <w:szCs w:val="20"/>
              </w:rPr>
            </w:pPr>
            <w:r w:rsidRPr="001C2800">
              <w:rPr>
                <w:rFonts w:ascii="Times New Roman" w:hAnsi="Times New Roman" w:cs="Times New Roman"/>
                <w:color w:val="000000" w:themeColor="text1"/>
                <w:sz w:val="20"/>
                <w:szCs w:val="20"/>
              </w:rPr>
              <w:t xml:space="preserve">++++ → More than 70 germinated embryos </w:t>
            </w:r>
          </w:p>
        </w:tc>
      </w:tr>
    </w:tbl>
    <w:p w14:paraId="1C5864DC" w14:textId="13B73066" w:rsidR="00592D11" w:rsidRPr="001C2800" w:rsidRDefault="00592D11" w:rsidP="00265F19">
      <w:pPr>
        <w:spacing w:line="360" w:lineRule="auto"/>
        <w:jc w:val="both"/>
        <w:rPr>
          <w:rFonts w:ascii="Times New Roman" w:hAnsi="Times New Roman" w:cs="Times New Roman"/>
          <w:b/>
          <w:bCs/>
          <w:color w:val="000000" w:themeColor="text1"/>
          <w:sz w:val="24"/>
          <w:szCs w:val="24"/>
          <w:lang w:val="en-IN"/>
        </w:rPr>
      </w:pPr>
    </w:p>
    <w:p w14:paraId="6531AA47" w14:textId="77777777" w:rsidR="00592D11" w:rsidRPr="001C2800" w:rsidRDefault="00592D11" w:rsidP="00265F19">
      <w:pPr>
        <w:spacing w:line="360" w:lineRule="auto"/>
        <w:jc w:val="both"/>
        <w:rPr>
          <w:rFonts w:ascii="Times New Roman" w:hAnsi="Times New Roman" w:cs="Times New Roman"/>
          <w:b/>
          <w:bCs/>
          <w:color w:val="000000" w:themeColor="text1"/>
          <w:sz w:val="24"/>
          <w:szCs w:val="24"/>
        </w:rPr>
      </w:pPr>
      <w:r w:rsidRPr="001C2800">
        <w:rPr>
          <w:rFonts w:ascii="Times New Roman" w:hAnsi="Times New Roman" w:cs="Times New Roman"/>
          <w:b/>
          <w:bCs/>
          <w:color w:val="000000" w:themeColor="text1"/>
          <w:sz w:val="24"/>
          <w:szCs w:val="24"/>
        </w:rPr>
        <w:t>(b)</w:t>
      </w:r>
    </w:p>
    <w:tbl>
      <w:tblPr>
        <w:tblW w:w="9183"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340"/>
        <w:gridCol w:w="1890"/>
        <w:gridCol w:w="1019"/>
        <w:gridCol w:w="1681"/>
        <w:gridCol w:w="810"/>
        <w:gridCol w:w="1443"/>
      </w:tblGrid>
      <w:tr w:rsidR="001C2800" w:rsidRPr="001C2800" w14:paraId="6A4E0D60" w14:textId="77777777" w:rsidTr="00F34C75">
        <w:trPr>
          <w:cantSplit/>
          <w:tblHeader/>
        </w:trPr>
        <w:tc>
          <w:tcPr>
            <w:tcW w:w="2340" w:type="dxa"/>
            <w:tcBorders>
              <w:top w:val="single" w:sz="4" w:space="0" w:color="auto"/>
              <w:bottom w:val="single" w:sz="4" w:space="0" w:color="auto"/>
            </w:tcBorders>
            <w:shd w:val="clear" w:color="auto" w:fill="FFFFFF"/>
            <w:vAlign w:val="center"/>
          </w:tcPr>
          <w:p w14:paraId="663ACF6C" w14:textId="77777777" w:rsidR="00265F19" w:rsidRPr="001C2800" w:rsidRDefault="00265F19" w:rsidP="00A15411">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890" w:type="dxa"/>
            <w:tcBorders>
              <w:top w:val="single" w:sz="4" w:space="0" w:color="auto"/>
              <w:bottom w:val="single" w:sz="4" w:space="0" w:color="auto"/>
            </w:tcBorders>
            <w:shd w:val="clear" w:color="auto" w:fill="FFFFFF"/>
            <w:vAlign w:val="bottom"/>
          </w:tcPr>
          <w:p w14:paraId="79344FA0" w14:textId="77777777" w:rsidR="00265F19" w:rsidRPr="001C2800" w:rsidRDefault="00265F19" w:rsidP="00A15411">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1C2800">
              <w:rPr>
                <w:rFonts w:ascii="Times New Roman" w:hAnsi="Times New Roman" w:cs="Times New Roman"/>
                <w:b/>
                <w:bCs/>
                <w:color w:val="000000" w:themeColor="text1"/>
                <w:sz w:val="24"/>
                <w:szCs w:val="24"/>
              </w:rPr>
              <w:t>Sum of Squares</w:t>
            </w:r>
          </w:p>
        </w:tc>
        <w:tc>
          <w:tcPr>
            <w:tcW w:w="1019" w:type="dxa"/>
            <w:tcBorders>
              <w:top w:val="single" w:sz="4" w:space="0" w:color="auto"/>
              <w:bottom w:val="single" w:sz="4" w:space="0" w:color="auto"/>
            </w:tcBorders>
            <w:shd w:val="clear" w:color="auto" w:fill="FFFFFF"/>
            <w:vAlign w:val="bottom"/>
          </w:tcPr>
          <w:p w14:paraId="66DFB4D1" w14:textId="77777777" w:rsidR="00265F19" w:rsidRPr="001C2800" w:rsidRDefault="00265F19" w:rsidP="00A15411">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1C2800">
              <w:rPr>
                <w:rFonts w:ascii="Times New Roman" w:hAnsi="Times New Roman" w:cs="Times New Roman"/>
                <w:b/>
                <w:bCs/>
                <w:color w:val="000000" w:themeColor="text1"/>
                <w:sz w:val="24"/>
                <w:szCs w:val="24"/>
              </w:rPr>
              <w:t>df</w:t>
            </w:r>
          </w:p>
        </w:tc>
        <w:tc>
          <w:tcPr>
            <w:tcW w:w="1681" w:type="dxa"/>
            <w:tcBorders>
              <w:top w:val="single" w:sz="4" w:space="0" w:color="auto"/>
              <w:bottom w:val="single" w:sz="4" w:space="0" w:color="auto"/>
            </w:tcBorders>
            <w:shd w:val="clear" w:color="auto" w:fill="FFFFFF"/>
            <w:vAlign w:val="bottom"/>
          </w:tcPr>
          <w:p w14:paraId="2F28B455" w14:textId="77777777" w:rsidR="00265F19" w:rsidRPr="001C2800" w:rsidRDefault="00265F19" w:rsidP="00A15411">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1C2800">
              <w:rPr>
                <w:rFonts w:ascii="Times New Roman" w:hAnsi="Times New Roman" w:cs="Times New Roman"/>
                <w:b/>
                <w:bCs/>
                <w:color w:val="000000" w:themeColor="text1"/>
                <w:sz w:val="24"/>
                <w:szCs w:val="24"/>
              </w:rPr>
              <w:t>Mean Square</w:t>
            </w:r>
          </w:p>
        </w:tc>
        <w:tc>
          <w:tcPr>
            <w:tcW w:w="810" w:type="dxa"/>
            <w:tcBorders>
              <w:top w:val="single" w:sz="4" w:space="0" w:color="auto"/>
              <w:bottom w:val="single" w:sz="4" w:space="0" w:color="auto"/>
            </w:tcBorders>
            <w:shd w:val="clear" w:color="auto" w:fill="FFFFFF"/>
            <w:vAlign w:val="bottom"/>
          </w:tcPr>
          <w:p w14:paraId="479AE4C4" w14:textId="77777777" w:rsidR="00265F19" w:rsidRPr="001C2800" w:rsidRDefault="00265F19" w:rsidP="00A15411">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1C2800">
              <w:rPr>
                <w:rFonts w:ascii="Times New Roman" w:hAnsi="Times New Roman" w:cs="Times New Roman"/>
                <w:b/>
                <w:bCs/>
                <w:color w:val="000000" w:themeColor="text1"/>
                <w:sz w:val="24"/>
                <w:szCs w:val="24"/>
              </w:rPr>
              <w:t>F</w:t>
            </w:r>
          </w:p>
        </w:tc>
        <w:tc>
          <w:tcPr>
            <w:tcW w:w="1443" w:type="dxa"/>
            <w:tcBorders>
              <w:top w:val="single" w:sz="4" w:space="0" w:color="auto"/>
              <w:bottom w:val="single" w:sz="4" w:space="0" w:color="auto"/>
            </w:tcBorders>
            <w:shd w:val="clear" w:color="auto" w:fill="FFFFFF"/>
            <w:vAlign w:val="bottom"/>
          </w:tcPr>
          <w:p w14:paraId="1C46FC69" w14:textId="77777777" w:rsidR="00265F19" w:rsidRPr="001C2800" w:rsidRDefault="00265F19" w:rsidP="00A15411">
            <w:pPr>
              <w:autoSpaceDE w:val="0"/>
              <w:autoSpaceDN w:val="0"/>
              <w:adjustRightInd w:val="0"/>
              <w:spacing w:after="0" w:line="320" w:lineRule="atLeast"/>
              <w:ind w:left="93" w:right="60" w:hanging="33"/>
              <w:jc w:val="center"/>
              <w:rPr>
                <w:rFonts w:ascii="Times New Roman" w:hAnsi="Times New Roman" w:cs="Times New Roman"/>
                <w:b/>
                <w:bCs/>
                <w:color w:val="000000" w:themeColor="text1"/>
                <w:sz w:val="24"/>
                <w:szCs w:val="24"/>
              </w:rPr>
            </w:pPr>
            <w:r w:rsidRPr="001C2800">
              <w:rPr>
                <w:rFonts w:ascii="Times New Roman" w:hAnsi="Times New Roman" w:cs="Times New Roman"/>
                <w:b/>
                <w:bCs/>
                <w:color w:val="000000" w:themeColor="text1"/>
                <w:sz w:val="24"/>
                <w:szCs w:val="24"/>
              </w:rPr>
              <w:t>Significance</w:t>
            </w:r>
          </w:p>
        </w:tc>
      </w:tr>
      <w:tr w:rsidR="001C2800" w:rsidRPr="001C2800" w14:paraId="66FEF95F" w14:textId="77777777" w:rsidTr="00F34C75">
        <w:trPr>
          <w:cantSplit/>
          <w:tblHeader/>
        </w:trPr>
        <w:tc>
          <w:tcPr>
            <w:tcW w:w="2340" w:type="dxa"/>
            <w:tcBorders>
              <w:top w:val="single" w:sz="4" w:space="0" w:color="auto"/>
            </w:tcBorders>
            <w:shd w:val="clear" w:color="auto" w:fill="FFFFFF"/>
          </w:tcPr>
          <w:p w14:paraId="4F6415C8" w14:textId="77777777" w:rsidR="00265F19" w:rsidRPr="001C2800" w:rsidRDefault="00265F19" w:rsidP="00A15411">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1C2800">
              <w:rPr>
                <w:rFonts w:ascii="Times New Roman" w:hAnsi="Times New Roman" w:cs="Times New Roman"/>
                <w:color w:val="000000" w:themeColor="text1"/>
                <w:sz w:val="24"/>
                <w:szCs w:val="24"/>
              </w:rPr>
              <w:t>Between Groups</w:t>
            </w:r>
          </w:p>
        </w:tc>
        <w:tc>
          <w:tcPr>
            <w:tcW w:w="1890" w:type="dxa"/>
            <w:tcBorders>
              <w:top w:val="single" w:sz="4" w:space="0" w:color="auto"/>
            </w:tcBorders>
            <w:shd w:val="clear" w:color="auto" w:fill="FFFFFF"/>
          </w:tcPr>
          <w:p w14:paraId="4DA487CD" w14:textId="77777777" w:rsidR="00265F19" w:rsidRPr="001C2800" w:rsidRDefault="00265F19" w:rsidP="00A15411">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1C2800">
              <w:rPr>
                <w:rFonts w:ascii="Times New Roman" w:hAnsi="Times New Roman" w:cs="Times New Roman"/>
                <w:color w:val="000000" w:themeColor="text1"/>
                <w:sz w:val="24"/>
                <w:szCs w:val="24"/>
              </w:rPr>
              <w:t>1907.300</w:t>
            </w:r>
          </w:p>
        </w:tc>
        <w:tc>
          <w:tcPr>
            <w:tcW w:w="1019" w:type="dxa"/>
            <w:tcBorders>
              <w:top w:val="single" w:sz="4" w:space="0" w:color="auto"/>
            </w:tcBorders>
            <w:shd w:val="clear" w:color="auto" w:fill="FFFFFF"/>
          </w:tcPr>
          <w:p w14:paraId="3BFA9DC3" w14:textId="77777777" w:rsidR="00265F19" w:rsidRPr="001C2800" w:rsidRDefault="00265F19" w:rsidP="00A15411">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1C2800">
              <w:rPr>
                <w:rFonts w:ascii="Times New Roman" w:hAnsi="Times New Roman" w:cs="Times New Roman"/>
                <w:color w:val="000000" w:themeColor="text1"/>
                <w:sz w:val="24"/>
                <w:szCs w:val="24"/>
              </w:rPr>
              <w:t>38</w:t>
            </w:r>
          </w:p>
        </w:tc>
        <w:tc>
          <w:tcPr>
            <w:tcW w:w="1681" w:type="dxa"/>
            <w:tcBorders>
              <w:top w:val="single" w:sz="4" w:space="0" w:color="auto"/>
            </w:tcBorders>
            <w:shd w:val="clear" w:color="auto" w:fill="FFFFFF"/>
          </w:tcPr>
          <w:p w14:paraId="188316F6" w14:textId="77777777" w:rsidR="00265F19" w:rsidRPr="001C2800" w:rsidRDefault="00265F19" w:rsidP="00A15411">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1C2800">
              <w:rPr>
                <w:rFonts w:ascii="Times New Roman" w:hAnsi="Times New Roman" w:cs="Times New Roman"/>
                <w:color w:val="000000" w:themeColor="text1"/>
                <w:sz w:val="24"/>
                <w:szCs w:val="24"/>
              </w:rPr>
              <w:t>50.192</w:t>
            </w:r>
          </w:p>
        </w:tc>
        <w:tc>
          <w:tcPr>
            <w:tcW w:w="810" w:type="dxa"/>
            <w:tcBorders>
              <w:top w:val="single" w:sz="4" w:space="0" w:color="auto"/>
            </w:tcBorders>
            <w:shd w:val="clear" w:color="auto" w:fill="FFFFFF"/>
          </w:tcPr>
          <w:p w14:paraId="78149C07" w14:textId="77777777" w:rsidR="00265F19" w:rsidRPr="001C2800" w:rsidRDefault="00265F19" w:rsidP="00A15411">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1C2800">
              <w:rPr>
                <w:rFonts w:ascii="Times New Roman" w:hAnsi="Times New Roman" w:cs="Times New Roman"/>
                <w:color w:val="000000" w:themeColor="text1"/>
                <w:sz w:val="24"/>
                <w:szCs w:val="24"/>
              </w:rPr>
              <w:t>1.809</w:t>
            </w:r>
          </w:p>
        </w:tc>
        <w:tc>
          <w:tcPr>
            <w:tcW w:w="1443" w:type="dxa"/>
            <w:tcBorders>
              <w:top w:val="single" w:sz="4" w:space="0" w:color="auto"/>
            </w:tcBorders>
            <w:shd w:val="clear" w:color="auto" w:fill="FFFFFF"/>
          </w:tcPr>
          <w:p w14:paraId="49B2AF61" w14:textId="77777777" w:rsidR="00265F19" w:rsidRPr="001C2800" w:rsidRDefault="00265F19" w:rsidP="00A15411">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1C2800">
              <w:rPr>
                <w:rFonts w:ascii="Times New Roman" w:hAnsi="Times New Roman" w:cs="Times New Roman"/>
                <w:color w:val="000000" w:themeColor="text1"/>
                <w:sz w:val="24"/>
                <w:szCs w:val="24"/>
              </w:rPr>
              <w:t>.055</w:t>
            </w:r>
          </w:p>
        </w:tc>
      </w:tr>
      <w:tr w:rsidR="001C2800" w:rsidRPr="001C2800" w14:paraId="1F7C41AA" w14:textId="77777777" w:rsidTr="00F34C75">
        <w:trPr>
          <w:cantSplit/>
          <w:tblHeader/>
        </w:trPr>
        <w:tc>
          <w:tcPr>
            <w:tcW w:w="2340" w:type="dxa"/>
            <w:shd w:val="clear" w:color="auto" w:fill="FFFFFF"/>
          </w:tcPr>
          <w:p w14:paraId="5EB1A93F" w14:textId="77777777" w:rsidR="00265F19" w:rsidRPr="001C2800" w:rsidRDefault="00265F19" w:rsidP="00A15411">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1C2800">
              <w:rPr>
                <w:rFonts w:ascii="Times New Roman" w:hAnsi="Times New Roman" w:cs="Times New Roman"/>
                <w:color w:val="000000" w:themeColor="text1"/>
                <w:sz w:val="24"/>
                <w:szCs w:val="24"/>
              </w:rPr>
              <w:t>Within Groups</w:t>
            </w:r>
          </w:p>
        </w:tc>
        <w:tc>
          <w:tcPr>
            <w:tcW w:w="1890" w:type="dxa"/>
            <w:shd w:val="clear" w:color="auto" w:fill="FFFFFF"/>
          </w:tcPr>
          <w:p w14:paraId="60B6B9C4" w14:textId="77777777" w:rsidR="00265F19" w:rsidRPr="001C2800" w:rsidRDefault="00265F19" w:rsidP="00A15411">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1C2800">
              <w:rPr>
                <w:rFonts w:ascii="Times New Roman" w:hAnsi="Times New Roman" w:cs="Times New Roman"/>
                <w:color w:val="000000" w:themeColor="text1"/>
                <w:sz w:val="24"/>
                <w:szCs w:val="24"/>
              </w:rPr>
              <w:t>749.200</w:t>
            </w:r>
          </w:p>
        </w:tc>
        <w:tc>
          <w:tcPr>
            <w:tcW w:w="1019" w:type="dxa"/>
            <w:shd w:val="clear" w:color="auto" w:fill="FFFFFF"/>
          </w:tcPr>
          <w:p w14:paraId="5D0172E9" w14:textId="77777777" w:rsidR="00265F19" w:rsidRPr="001C2800" w:rsidRDefault="00265F19" w:rsidP="00A15411">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1C2800">
              <w:rPr>
                <w:rFonts w:ascii="Times New Roman" w:hAnsi="Times New Roman" w:cs="Times New Roman"/>
                <w:color w:val="000000" w:themeColor="text1"/>
                <w:sz w:val="24"/>
                <w:szCs w:val="24"/>
              </w:rPr>
              <w:t>27</w:t>
            </w:r>
          </w:p>
        </w:tc>
        <w:tc>
          <w:tcPr>
            <w:tcW w:w="1681" w:type="dxa"/>
            <w:shd w:val="clear" w:color="auto" w:fill="FFFFFF"/>
          </w:tcPr>
          <w:p w14:paraId="1BA24544" w14:textId="77777777" w:rsidR="00265F19" w:rsidRPr="001C2800" w:rsidRDefault="00265F19" w:rsidP="00A15411">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1C2800">
              <w:rPr>
                <w:rFonts w:ascii="Times New Roman" w:hAnsi="Times New Roman" w:cs="Times New Roman"/>
                <w:color w:val="000000" w:themeColor="text1"/>
                <w:sz w:val="24"/>
                <w:szCs w:val="24"/>
              </w:rPr>
              <w:t>27.748</w:t>
            </w:r>
          </w:p>
        </w:tc>
        <w:tc>
          <w:tcPr>
            <w:tcW w:w="810" w:type="dxa"/>
            <w:shd w:val="clear" w:color="auto" w:fill="FFFFFF"/>
            <w:vAlign w:val="center"/>
          </w:tcPr>
          <w:p w14:paraId="3B47F567" w14:textId="77777777" w:rsidR="00265F19" w:rsidRPr="001C2800" w:rsidRDefault="00265F19" w:rsidP="00A15411">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443" w:type="dxa"/>
            <w:shd w:val="clear" w:color="auto" w:fill="FFFFFF"/>
            <w:vAlign w:val="center"/>
          </w:tcPr>
          <w:p w14:paraId="529E56FE" w14:textId="77777777" w:rsidR="00265F19" w:rsidRPr="001C2800" w:rsidRDefault="00265F19" w:rsidP="00A15411">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1C2800" w:rsidRPr="001C2800" w14:paraId="7C23704C" w14:textId="77777777" w:rsidTr="00F34C75">
        <w:trPr>
          <w:cantSplit/>
        </w:trPr>
        <w:tc>
          <w:tcPr>
            <w:tcW w:w="2340" w:type="dxa"/>
            <w:shd w:val="clear" w:color="auto" w:fill="FFFFFF"/>
          </w:tcPr>
          <w:p w14:paraId="7CEFE61A" w14:textId="77777777" w:rsidR="00265F19" w:rsidRPr="001C2800" w:rsidRDefault="00265F19" w:rsidP="00A15411">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1C2800">
              <w:rPr>
                <w:rFonts w:ascii="Times New Roman" w:hAnsi="Times New Roman" w:cs="Times New Roman"/>
                <w:color w:val="000000" w:themeColor="text1"/>
                <w:sz w:val="24"/>
                <w:szCs w:val="24"/>
              </w:rPr>
              <w:t>Total</w:t>
            </w:r>
          </w:p>
        </w:tc>
        <w:tc>
          <w:tcPr>
            <w:tcW w:w="1890" w:type="dxa"/>
            <w:shd w:val="clear" w:color="auto" w:fill="FFFFFF"/>
          </w:tcPr>
          <w:p w14:paraId="1A5B815D" w14:textId="77777777" w:rsidR="00265F19" w:rsidRPr="001C2800" w:rsidRDefault="00265F19" w:rsidP="00A15411">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1C2800">
              <w:rPr>
                <w:rFonts w:ascii="Times New Roman" w:hAnsi="Times New Roman" w:cs="Times New Roman"/>
                <w:color w:val="000000" w:themeColor="text1"/>
                <w:sz w:val="24"/>
                <w:szCs w:val="24"/>
              </w:rPr>
              <w:t>2656.500</w:t>
            </w:r>
          </w:p>
        </w:tc>
        <w:tc>
          <w:tcPr>
            <w:tcW w:w="1019" w:type="dxa"/>
            <w:shd w:val="clear" w:color="auto" w:fill="FFFFFF"/>
          </w:tcPr>
          <w:p w14:paraId="437E8176" w14:textId="77777777" w:rsidR="00265F19" w:rsidRPr="001C2800" w:rsidRDefault="00265F19" w:rsidP="00A15411">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1C2800">
              <w:rPr>
                <w:rFonts w:ascii="Times New Roman" w:hAnsi="Times New Roman" w:cs="Times New Roman"/>
                <w:color w:val="000000" w:themeColor="text1"/>
                <w:sz w:val="24"/>
                <w:szCs w:val="24"/>
              </w:rPr>
              <w:t>65</w:t>
            </w:r>
          </w:p>
        </w:tc>
        <w:tc>
          <w:tcPr>
            <w:tcW w:w="1681" w:type="dxa"/>
            <w:shd w:val="clear" w:color="auto" w:fill="FFFFFF"/>
            <w:vAlign w:val="center"/>
          </w:tcPr>
          <w:p w14:paraId="673959F1" w14:textId="77777777" w:rsidR="00265F19" w:rsidRPr="001C2800" w:rsidRDefault="00265F19" w:rsidP="00A15411">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810" w:type="dxa"/>
            <w:shd w:val="clear" w:color="auto" w:fill="FFFFFF"/>
            <w:vAlign w:val="center"/>
          </w:tcPr>
          <w:p w14:paraId="1E3C56BB" w14:textId="77777777" w:rsidR="00265F19" w:rsidRPr="001C2800" w:rsidRDefault="00265F19" w:rsidP="00A15411">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443" w:type="dxa"/>
            <w:shd w:val="clear" w:color="auto" w:fill="FFFFFF"/>
            <w:vAlign w:val="center"/>
          </w:tcPr>
          <w:p w14:paraId="0BD81828" w14:textId="77777777" w:rsidR="00265F19" w:rsidRPr="001C2800" w:rsidRDefault="00265F19" w:rsidP="00A15411">
            <w:pPr>
              <w:autoSpaceDE w:val="0"/>
              <w:autoSpaceDN w:val="0"/>
              <w:adjustRightInd w:val="0"/>
              <w:spacing w:after="0" w:line="240" w:lineRule="auto"/>
              <w:jc w:val="center"/>
              <w:rPr>
                <w:rFonts w:ascii="Times New Roman" w:hAnsi="Times New Roman" w:cs="Times New Roman"/>
                <w:color w:val="000000" w:themeColor="text1"/>
                <w:sz w:val="24"/>
                <w:szCs w:val="24"/>
              </w:rPr>
            </w:pPr>
          </w:p>
        </w:tc>
      </w:tr>
    </w:tbl>
    <w:p w14:paraId="4B2FCF92" w14:textId="77777777" w:rsidR="00265F19" w:rsidRPr="001C2800" w:rsidRDefault="00265F19" w:rsidP="00265F19">
      <w:pPr>
        <w:spacing w:line="360" w:lineRule="auto"/>
        <w:jc w:val="both"/>
        <w:rPr>
          <w:rFonts w:ascii="Times New Roman" w:hAnsi="Times New Roman" w:cs="Times New Roman"/>
          <w:b/>
          <w:bCs/>
          <w:color w:val="000000" w:themeColor="text1"/>
          <w:sz w:val="24"/>
          <w:szCs w:val="24"/>
        </w:rPr>
      </w:pPr>
    </w:p>
    <w:p w14:paraId="159A2836" w14:textId="024B2070" w:rsidR="00592D11" w:rsidRPr="001C2800" w:rsidRDefault="00592D11" w:rsidP="00265F19">
      <w:pPr>
        <w:spacing w:line="360" w:lineRule="auto"/>
        <w:ind w:firstLine="851"/>
        <w:jc w:val="both"/>
        <w:rPr>
          <w:rFonts w:ascii="Times New Roman" w:hAnsi="Times New Roman" w:cs="Times New Roman"/>
          <w:color w:val="000000" w:themeColor="text1"/>
          <w:sz w:val="24"/>
          <w:szCs w:val="24"/>
        </w:rPr>
      </w:pPr>
      <w:r w:rsidRPr="001C2800">
        <w:rPr>
          <w:rFonts w:ascii="Times New Roman" w:hAnsi="Times New Roman" w:cs="Times New Roman"/>
          <w:color w:val="000000" w:themeColor="text1"/>
          <w:sz w:val="24"/>
          <w:szCs w:val="24"/>
        </w:rPr>
        <w:t xml:space="preserve">As it can be seen from </w:t>
      </w:r>
      <w:r w:rsidRPr="001C2800">
        <w:rPr>
          <w:rFonts w:ascii="Times New Roman" w:hAnsi="Times New Roman" w:cs="Times New Roman"/>
          <w:b/>
          <w:bCs/>
          <w:color w:val="000000" w:themeColor="text1"/>
          <w:sz w:val="24"/>
          <w:szCs w:val="24"/>
        </w:rPr>
        <w:t>Table 1a</w:t>
      </w:r>
      <w:r w:rsidRPr="001C2800">
        <w:rPr>
          <w:rFonts w:ascii="Times New Roman" w:hAnsi="Times New Roman" w:cs="Times New Roman"/>
          <w:color w:val="000000" w:themeColor="text1"/>
          <w:sz w:val="24"/>
          <w:szCs w:val="24"/>
        </w:rPr>
        <w:t xml:space="preserve"> the maximum somatic embryo was developed when granular fragile callus was cultured in NAA at a concentration of 0.5mg/L, 2mg/L, and 3mg/L compared to media without any growth regulators (served as control). Addition of other growth regulators, i.e., TDZ, </w:t>
      </w:r>
      <w:proofErr w:type="spellStart"/>
      <w:r w:rsidRPr="001C2800">
        <w:rPr>
          <w:rFonts w:ascii="Times New Roman" w:hAnsi="Times New Roman" w:cs="Times New Roman"/>
          <w:color w:val="000000" w:themeColor="text1"/>
          <w:sz w:val="24"/>
          <w:szCs w:val="24"/>
        </w:rPr>
        <w:t>Kn</w:t>
      </w:r>
      <w:proofErr w:type="spellEnd"/>
      <w:r w:rsidRPr="001C2800">
        <w:rPr>
          <w:rFonts w:ascii="Times New Roman" w:hAnsi="Times New Roman" w:cs="Times New Roman"/>
          <w:color w:val="000000" w:themeColor="text1"/>
          <w:sz w:val="24"/>
          <w:szCs w:val="24"/>
        </w:rPr>
        <w:t xml:space="preserve">, and BAP, considerably supported </w:t>
      </w:r>
      <w:r w:rsidR="00887C9B" w:rsidRPr="001C2800">
        <w:rPr>
          <w:rFonts w:ascii="Times New Roman" w:hAnsi="Times New Roman" w:cs="Times New Roman"/>
          <w:color w:val="000000" w:themeColor="text1"/>
          <w:sz w:val="24"/>
          <w:szCs w:val="24"/>
        </w:rPr>
        <w:t>SE</w:t>
      </w:r>
      <w:r w:rsidRPr="001C2800">
        <w:rPr>
          <w:rFonts w:ascii="Times New Roman" w:hAnsi="Times New Roman" w:cs="Times New Roman"/>
          <w:color w:val="000000" w:themeColor="text1"/>
          <w:sz w:val="24"/>
          <w:szCs w:val="24"/>
        </w:rPr>
        <w:t xml:space="preserve"> along with NAA. Interestingly, it was also observed that the media added with BAP and TDZ in contrast to NAA alone, supported </w:t>
      </w:r>
      <w:r w:rsidR="00027F76" w:rsidRPr="001C2800">
        <w:rPr>
          <w:rFonts w:ascii="Times New Roman" w:hAnsi="Times New Roman" w:cs="Times New Roman"/>
          <w:color w:val="000000" w:themeColor="text1"/>
          <w:sz w:val="24"/>
          <w:szCs w:val="24"/>
        </w:rPr>
        <w:t>SE</w:t>
      </w:r>
      <w:r w:rsidRPr="001C2800">
        <w:rPr>
          <w:rFonts w:ascii="Times New Roman" w:hAnsi="Times New Roman" w:cs="Times New Roman"/>
          <w:color w:val="000000" w:themeColor="text1"/>
          <w:sz w:val="24"/>
          <w:szCs w:val="24"/>
        </w:rPr>
        <w:t xml:space="preserve">. Data analysis using Duncan’s multiple range test showed that the treatment significantly affected </w:t>
      </w:r>
      <w:r w:rsidR="001446F9" w:rsidRPr="001C2800">
        <w:rPr>
          <w:rFonts w:ascii="Times New Roman" w:hAnsi="Times New Roman" w:cs="Times New Roman"/>
          <w:color w:val="000000" w:themeColor="text1"/>
          <w:sz w:val="24"/>
          <w:szCs w:val="24"/>
        </w:rPr>
        <w:t>SE</w:t>
      </w:r>
      <w:r w:rsidRPr="001C2800">
        <w:rPr>
          <w:rFonts w:ascii="Times New Roman" w:hAnsi="Times New Roman" w:cs="Times New Roman"/>
          <w:color w:val="000000" w:themeColor="text1"/>
          <w:sz w:val="24"/>
          <w:szCs w:val="24"/>
        </w:rPr>
        <w:t xml:space="preserve">. </w:t>
      </w:r>
      <w:r w:rsidRPr="001C2800">
        <w:rPr>
          <w:rFonts w:ascii="Times New Roman" w:hAnsi="Times New Roman" w:cs="Times New Roman"/>
          <w:color w:val="000000" w:themeColor="text1"/>
          <w:sz w:val="24"/>
          <w:szCs w:val="24"/>
        </w:rPr>
        <w:lastRenderedPageBreak/>
        <w:t xml:space="preserve">Comparison of mean values of obtained data from independent experimentation (described in </w:t>
      </w:r>
      <w:r w:rsidRPr="001C2800">
        <w:rPr>
          <w:rFonts w:ascii="Times New Roman" w:hAnsi="Times New Roman" w:cs="Times New Roman"/>
          <w:b/>
          <w:bCs/>
          <w:color w:val="000000" w:themeColor="text1"/>
          <w:sz w:val="24"/>
          <w:szCs w:val="24"/>
        </w:rPr>
        <w:t>Table 1a</w:t>
      </w:r>
      <w:r w:rsidRPr="001C2800">
        <w:rPr>
          <w:rFonts w:ascii="Times New Roman" w:hAnsi="Times New Roman" w:cs="Times New Roman"/>
          <w:color w:val="000000" w:themeColor="text1"/>
          <w:sz w:val="24"/>
          <w:szCs w:val="24"/>
        </w:rPr>
        <w:t xml:space="preserve">) followed by </w:t>
      </w:r>
      <w:r w:rsidR="00076310" w:rsidRPr="001C2800">
        <w:rPr>
          <w:rFonts w:ascii="Times New Roman" w:hAnsi="Times New Roman" w:cs="Times New Roman"/>
          <w:color w:val="000000" w:themeColor="text1"/>
          <w:sz w:val="24"/>
          <w:szCs w:val="24"/>
        </w:rPr>
        <w:t>one-factor</w:t>
      </w:r>
      <w:r w:rsidRPr="001C2800">
        <w:rPr>
          <w:rFonts w:ascii="Times New Roman" w:hAnsi="Times New Roman" w:cs="Times New Roman"/>
          <w:color w:val="000000" w:themeColor="text1"/>
          <w:sz w:val="24"/>
          <w:szCs w:val="24"/>
        </w:rPr>
        <w:t xml:space="preserve"> analysis of variance (ANOVA) resulted in to value of ‘</w:t>
      </w:r>
      <w:r w:rsidRPr="001C2800">
        <w:rPr>
          <w:rFonts w:ascii="Times New Roman" w:hAnsi="Times New Roman" w:cs="Times New Roman"/>
          <w:i/>
          <w:iCs/>
          <w:color w:val="000000" w:themeColor="text1"/>
          <w:sz w:val="24"/>
          <w:szCs w:val="24"/>
        </w:rPr>
        <w:t xml:space="preserve">p </w:t>
      </w:r>
      <w:r w:rsidRPr="001C2800">
        <w:rPr>
          <w:rFonts w:ascii="Times New Roman" w:hAnsi="Times New Roman" w:cs="Times New Roman"/>
          <w:color w:val="000000" w:themeColor="text1"/>
          <w:sz w:val="24"/>
          <w:szCs w:val="24"/>
        </w:rPr>
        <w:t>= 0.055’ (</w:t>
      </w:r>
      <w:r w:rsidRPr="001C2800">
        <w:rPr>
          <w:rFonts w:ascii="Times New Roman" w:hAnsi="Times New Roman" w:cs="Times New Roman"/>
          <w:b/>
          <w:bCs/>
          <w:color w:val="000000" w:themeColor="text1"/>
          <w:sz w:val="24"/>
          <w:szCs w:val="24"/>
        </w:rPr>
        <w:t>Table 1b</w:t>
      </w:r>
      <w:r w:rsidRPr="001C2800">
        <w:rPr>
          <w:rFonts w:ascii="Times New Roman" w:hAnsi="Times New Roman" w:cs="Times New Roman"/>
          <w:color w:val="000000" w:themeColor="text1"/>
          <w:sz w:val="24"/>
          <w:szCs w:val="24"/>
        </w:rPr>
        <w:t>), which was similar to the considered “</w:t>
      </w:r>
      <w:r w:rsidRPr="001C2800">
        <w:rPr>
          <w:rFonts w:ascii="Times New Roman" w:hAnsi="Times New Roman" w:cs="Times New Roman"/>
          <w:i/>
          <w:iCs/>
          <w:color w:val="000000" w:themeColor="text1"/>
          <w:sz w:val="24"/>
          <w:szCs w:val="24"/>
        </w:rPr>
        <w:t>p</w:t>
      </w:r>
      <w:r w:rsidRPr="001C2800">
        <w:rPr>
          <w:rFonts w:ascii="Times New Roman" w:hAnsi="Times New Roman" w:cs="Times New Roman"/>
          <w:color w:val="000000" w:themeColor="text1"/>
          <w:sz w:val="24"/>
          <w:szCs w:val="24"/>
        </w:rPr>
        <w:t xml:space="preserve">” value. </w:t>
      </w:r>
      <w:r w:rsidR="002E0A65" w:rsidRPr="001C2800">
        <w:rPr>
          <w:rFonts w:ascii="Times New Roman" w:hAnsi="Times New Roman" w:cs="Times New Roman"/>
          <w:color w:val="000000" w:themeColor="text1"/>
          <w:sz w:val="24"/>
          <w:szCs w:val="24"/>
        </w:rPr>
        <w:t xml:space="preserve"> This </w:t>
      </w:r>
      <w:r w:rsidR="00F02B10" w:rsidRPr="001C2800">
        <w:rPr>
          <w:rFonts w:ascii="Times New Roman" w:hAnsi="Times New Roman" w:cs="Times New Roman"/>
          <w:color w:val="000000" w:themeColor="text1"/>
          <w:sz w:val="24"/>
          <w:szCs w:val="24"/>
        </w:rPr>
        <w:t>indicates</w:t>
      </w:r>
      <w:r w:rsidR="002E0A65" w:rsidRPr="001C2800">
        <w:rPr>
          <w:rFonts w:ascii="Times New Roman" w:hAnsi="Times New Roman" w:cs="Times New Roman"/>
          <w:color w:val="000000" w:themeColor="text1"/>
          <w:sz w:val="24"/>
          <w:szCs w:val="24"/>
        </w:rPr>
        <w:t xml:space="preserve"> that the treatment has a statistically significant effect.</w:t>
      </w:r>
      <w:r w:rsidRPr="001C2800">
        <w:rPr>
          <w:rFonts w:ascii="Times New Roman" w:hAnsi="Times New Roman" w:cs="Times New Roman"/>
          <w:color w:val="000000" w:themeColor="text1"/>
          <w:sz w:val="24"/>
          <w:szCs w:val="24"/>
        </w:rPr>
        <w:t xml:space="preserve"> In addition, </w:t>
      </w:r>
      <w:proofErr w:type="spellStart"/>
      <w:r w:rsidRPr="001C2800">
        <w:rPr>
          <w:rFonts w:ascii="Times New Roman" w:hAnsi="Times New Roman" w:cs="Times New Roman"/>
          <w:color w:val="000000" w:themeColor="text1"/>
          <w:sz w:val="24"/>
          <w:szCs w:val="24"/>
        </w:rPr>
        <w:t>hyperhydricity</w:t>
      </w:r>
      <w:proofErr w:type="spellEnd"/>
      <w:r w:rsidRPr="001C2800">
        <w:rPr>
          <w:rFonts w:ascii="Times New Roman" w:hAnsi="Times New Roman" w:cs="Times New Roman"/>
          <w:color w:val="000000" w:themeColor="text1"/>
          <w:sz w:val="24"/>
          <w:szCs w:val="24"/>
        </w:rPr>
        <w:t xml:space="preserve"> was observed in bipolar structures that were grown in </w:t>
      </w:r>
      <w:r w:rsidR="002126DA" w:rsidRPr="001C2800">
        <w:rPr>
          <w:rFonts w:ascii="Times New Roman" w:hAnsi="Times New Roman" w:cs="Times New Roman"/>
          <w:color w:val="000000" w:themeColor="text1"/>
          <w:sz w:val="24"/>
          <w:szCs w:val="24"/>
        </w:rPr>
        <w:t xml:space="preserve">a </w:t>
      </w:r>
      <w:r w:rsidRPr="001C2800">
        <w:rPr>
          <w:rFonts w:ascii="Times New Roman" w:hAnsi="Times New Roman" w:cs="Times New Roman"/>
          <w:color w:val="000000" w:themeColor="text1"/>
          <w:sz w:val="24"/>
          <w:szCs w:val="24"/>
        </w:rPr>
        <w:t xml:space="preserve">liquid medium. </w:t>
      </w:r>
    </w:p>
    <w:p w14:paraId="56055EC8" w14:textId="774EFA21" w:rsidR="00592D11" w:rsidRPr="001C2800" w:rsidRDefault="00592D11" w:rsidP="00592D11">
      <w:pPr>
        <w:spacing w:line="360" w:lineRule="auto"/>
        <w:ind w:firstLine="567"/>
        <w:jc w:val="both"/>
        <w:rPr>
          <w:rFonts w:ascii="Times New Roman" w:hAnsi="Times New Roman" w:cs="Times New Roman"/>
          <w:color w:val="000000" w:themeColor="text1"/>
          <w:sz w:val="24"/>
          <w:szCs w:val="24"/>
        </w:rPr>
      </w:pPr>
      <w:r w:rsidRPr="001C2800">
        <w:rPr>
          <w:rFonts w:ascii="Times New Roman" w:hAnsi="Times New Roman" w:cs="Times New Roman"/>
          <w:color w:val="000000" w:themeColor="text1"/>
          <w:sz w:val="24"/>
          <w:szCs w:val="24"/>
        </w:rPr>
        <w:t xml:space="preserve">The success of micropropagation mainly depends on the totipotency and disease-free, healthy stage of the explant with the least microbial contamination. The major reason for choosing such explants was their gnotobiotic and high totipotent nature. Data on somatic embryo induction are comparable with the results documented by </w:t>
      </w:r>
      <w:proofErr w:type="spellStart"/>
      <w:r w:rsidRPr="001C2800">
        <w:rPr>
          <w:rFonts w:ascii="Times New Roman" w:hAnsi="Times New Roman" w:cs="Times New Roman"/>
          <w:color w:val="000000" w:themeColor="text1"/>
          <w:sz w:val="24"/>
          <w:szCs w:val="24"/>
        </w:rPr>
        <w:t>Hazubska-Przybył</w:t>
      </w:r>
      <w:proofErr w:type="spellEnd"/>
      <w:r w:rsidRPr="001C2800">
        <w:rPr>
          <w:rFonts w:ascii="Times New Roman" w:hAnsi="Times New Roman" w:cs="Times New Roman"/>
          <w:color w:val="000000" w:themeColor="text1"/>
          <w:sz w:val="24"/>
          <w:szCs w:val="24"/>
        </w:rPr>
        <w:t xml:space="preserve"> </w:t>
      </w:r>
      <w:r w:rsidRPr="001C2800">
        <w:rPr>
          <w:rFonts w:ascii="Times New Roman" w:hAnsi="Times New Roman" w:cs="Times New Roman"/>
          <w:i/>
          <w:iCs/>
          <w:color w:val="000000" w:themeColor="text1"/>
          <w:sz w:val="24"/>
          <w:szCs w:val="24"/>
        </w:rPr>
        <w:t>et al</w:t>
      </w:r>
      <w:r w:rsidRPr="001C2800">
        <w:rPr>
          <w:rFonts w:ascii="Times New Roman" w:hAnsi="Times New Roman" w:cs="Times New Roman"/>
          <w:color w:val="000000" w:themeColor="text1"/>
          <w:sz w:val="24"/>
          <w:szCs w:val="24"/>
        </w:rPr>
        <w:t xml:space="preserve">. (2020). </w:t>
      </w:r>
      <w:r w:rsidR="00076310" w:rsidRPr="001C2800">
        <w:rPr>
          <w:rFonts w:ascii="Times New Roman" w:hAnsi="Times New Roman" w:cs="Times New Roman"/>
          <w:color w:val="000000" w:themeColor="text1"/>
          <w:sz w:val="24"/>
          <w:szCs w:val="24"/>
        </w:rPr>
        <w:t xml:space="preserve">The authors </w:t>
      </w:r>
      <w:r w:rsidRPr="001C2800">
        <w:rPr>
          <w:rFonts w:ascii="Times New Roman" w:hAnsi="Times New Roman" w:cs="Times New Roman"/>
          <w:color w:val="000000" w:themeColor="text1"/>
          <w:sz w:val="24"/>
          <w:szCs w:val="24"/>
        </w:rPr>
        <w:t xml:space="preserve">reported that auxin induced different physiological responses in plant materials. NAA promotes the proliferation of embryogenic tissues in </w:t>
      </w:r>
      <w:proofErr w:type="spellStart"/>
      <w:r w:rsidRPr="001C2800">
        <w:rPr>
          <w:rFonts w:ascii="Times New Roman" w:hAnsi="Times New Roman" w:cs="Times New Roman"/>
          <w:i/>
          <w:iCs/>
          <w:color w:val="000000" w:themeColor="text1"/>
          <w:sz w:val="24"/>
          <w:szCs w:val="24"/>
        </w:rPr>
        <w:t>Picea</w:t>
      </w:r>
      <w:proofErr w:type="spellEnd"/>
      <w:r w:rsidRPr="001C2800">
        <w:rPr>
          <w:rFonts w:ascii="Times New Roman" w:hAnsi="Times New Roman" w:cs="Times New Roman"/>
          <w:i/>
          <w:iCs/>
          <w:color w:val="000000" w:themeColor="text1"/>
          <w:sz w:val="24"/>
          <w:szCs w:val="24"/>
        </w:rPr>
        <w:t xml:space="preserve"> </w:t>
      </w:r>
      <w:proofErr w:type="spellStart"/>
      <w:r w:rsidRPr="001C2800">
        <w:rPr>
          <w:rFonts w:ascii="Times New Roman" w:hAnsi="Times New Roman" w:cs="Times New Roman"/>
          <w:i/>
          <w:iCs/>
          <w:color w:val="000000" w:themeColor="text1"/>
          <w:sz w:val="24"/>
          <w:szCs w:val="24"/>
        </w:rPr>
        <w:t>abies</w:t>
      </w:r>
      <w:proofErr w:type="spellEnd"/>
      <w:r w:rsidRPr="001C2800">
        <w:rPr>
          <w:rFonts w:ascii="Times New Roman" w:hAnsi="Times New Roman" w:cs="Times New Roman"/>
          <w:color w:val="000000" w:themeColor="text1"/>
          <w:sz w:val="24"/>
          <w:szCs w:val="24"/>
        </w:rPr>
        <w:t xml:space="preserve"> by lowering oxidative stress (</w:t>
      </w:r>
      <w:proofErr w:type="spellStart"/>
      <w:r w:rsidRPr="001C2800">
        <w:rPr>
          <w:rFonts w:ascii="Times New Roman" w:hAnsi="Times New Roman" w:cs="Times New Roman"/>
          <w:color w:val="000000" w:themeColor="text1"/>
          <w:sz w:val="24"/>
          <w:szCs w:val="24"/>
        </w:rPr>
        <w:t>Hazubska-Przybył</w:t>
      </w:r>
      <w:proofErr w:type="spellEnd"/>
      <w:r w:rsidRPr="001C2800">
        <w:rPr>
          <w:rFonts w:ascii="Times New Roman" w:hAnsi="Times New Roman" w:cs="Times New Roman"/>
          <w:color w:val="000000" w:themeColor="text1"/>
          <w:sz w:val="24"/>
          <w:szCs w:val="24"/>
        </w:rPr>
        <w:t xml:space="preserve"> </w:t>
      </w:r>
      <w:r w:rsidRPr="001C2800">
        <w:rPr>
          <w:rFonts w:ascii="Times New Roman" w:hAnsi="Times New Roman" w:cs="Times New Roman"/>
          <w:i/>
          <w:iCs/>
          <w:color w:val="000000" w:themeColor="text1"/>
          <w:sz w:val="24"/>
          <w:szCs w:val="24"/>
        </w:rPr>
        <w:t>et al</w:t>
      </w:r>
      <w:r w:rsidRPr="001C2800">
        <w:rPr>
          <w:rFonts w:ascii="Times New Roman" w:hAnsi="Times New Roman" w:cs="Times New Roman"/>
          <w:color w:val="000000" w:themeColor="text1"/>
          <w:sz w:val="24"/>
          <w:szCs w:val="24"/>
        </w:rPr>
        <w:t>.</w:t>
      </w:r>
      <w:r w:rsidR="00F02B10" w:rsidRPr="001C2800">
        <w:rPr>
          <w:rFonts w:ascii="Times New Roman" w:hAnsi="Times New Roman" w:cs="Times New Roman"/>
          <w:color w:val="000000" w:themeColor="text1"/>
          <w:sz w:val="24"/>
          <w:szCs w:val="24"/>
        </w:rPr>
        <w:t>,</w:t>
      </w:r>
      <w:r w:rsidRPr="001C2800">
        <w:rPr>
          <w:rFonts w:ascii="Times New Roman" w:hAnsi="Times New Roman" w:cs="Times New Roman"/>
          <w:color w:val="000000" w:themeColor="text1"/>
          <w:sz w:val="24"/>
          <w:szCs w:val="24"/>
        </w:rPr>
        <w:t xml:space="preserve"> 2020). Hypocotyls of </w:t>
      </w:r>
      <w:r w:rsidRPr="001C2800">
        <w:rPr>
          <w:rFonts w:ascii="Times New Roman" w:hAnsi="Times New Roman" w:cs="Times New Roman"/>
          <w:i/>
          <w:iCs/>
          <w:color w:val="000000" w:themeColor="text1"/>
          <w:sz w:val="24"/>
          <w:szCs w:val="24"/>
        </w:rPr>
        <w:t xml:space="preserve">Paeonia </w:t>
      </w:r>
      <w:proofErr w:type="spellStart"/>
      <w:r w:rsidRPr="001C2800">
        <w:rPr>
          <w:rFonts w:ascii="Times New Roman" w:hAnsi="Times New Roman" w:cs="Times New Roman"/>
          <w:i/>
          <w:iCs/>
          <w:color w:val="000000" w:themeColor="text1"/>
          <w:sz w:val="24"/>
          <w:szCs w:val="24"/>
        </w:rPr>
        <w:t>ostii</w:t>
      </w:r>
      <w:proofErr w:type="spellEnd"/>
      <w:r w:rsidRPr="001C2800">
        <w:rPr>
          <w:rFonts w:ascii="Times New Roman" w:hAnsi="Times New Roman" w:cs="Times New Roman"/>
          <w:color w:val="000000" w:themeColor="text1"/>
          <w:sz w:val="24"/>
          <w:szCs w:val="24"/>
        </w:rPr>
        <w:t xml:space="preserve"> gave rise to somatic embryos when grown in MS medium supplemented with </w:t>
      </w:r>
      <w:proofErr w:type="spellStart"/>
      <w:r w:rsidRPr="001C2800">
        <w:rPr>
          <w:rFonts w:ascii="Times New Roman" w:hAnsi="Times New Roman" w:cs="Times New Roman"/>
          <w:color w:val="000000" w:themeColor="text1"/>
          <w:sz w:val="24"/>
          <w:szCs w:val="24"/>
        </w:rPr>
        <w:t>thidiauron</w:t>
      </w:r>
      <w:proofErr w:type="spellEnd"/>
      <w:r w:rsidRPr="001C2800">
        <w:rPr>
          <w:rFonts w:ascii="Times New Roman" w:hAnsi="Times New Roman" w:cs="Times New Roman"/>
          <w:color w:val="000000" w:themeColor="text1"/>
          <w:sz w:val="24"/>
          <w:szCs w:val="24"/>
        </w:rPr>
        <w:t xml:space="preserve"> (TDZ) (0.5mg/L) and NAA (0.5mg/L) from the compact callus produced in media added with BAP (3.0mg/L) and NAA (1.0mg/L) (Ren </w:t>
      </w:r>
      <w:r w:rsidRPr="001C2800">
        <w:rPr>
          <w:rFonts w:ascii="Times New Roman" w:hAnsi="Times New Roman" w:cs="Times New Roman"/>
          <w:i/>
          <w:iCs/>
          <w:color w:val="000000" w:themeColor="text1"/>
          <w:sz w:val="24"/>
          <w:szCs w:val="24"/>
        </w:rPr>
        <w:t>et al</w:t>
      </w:r>
      <w:r w:rsidRPr="001C2800">
        <w:rPr>
          <w:rFonts w:ascii="Times New Roman" w:hAnsi="Times New Roman" w:cs="Times New Roman"/>
          <w:color w:val="000000" w:themeColor="text1"/>
          <w:sz w:val="24"/>
          <w:szCs w:val="24"/>
        </w:rPr>
        <w:t xml:space="preserve">., 2020).  </w:t>
      </w:r>
      <w:r w:rsidRPr="001C2800">
        <w:rPr>
          <w:rFonts w:ascii="Times New Roman" w:hAnsi="Times New Roman" w:cs="Times New Roman"/>
          <w:i/>
          <w:iCs/>
          <w:color w:val="000000" w:themeColor="text1"/>
          <w:sz w:val="24"/>
          <w:szCs w:val="24"/>
        </w:rPr>
        <w:t>Moringa oleifera</w:t>
      </w:r>
      <w:r w:rsidRPr="001C2800">
        <w:rPr>
          <w:rFonts w:ascii="Times New Roman" w:hAnsi="Times New Roman" w:cs="Times New Roman"/>
          <w:color w:val="000000" w:themeColor="text1"/>
          <w:sz w:val="24"/>
          <w:szCs w:val="24"/>
        </w:rPr>
        <w:t xml:space="preserve"> Lam. 's somatic embryos were proliferated in medium containing NAA (Chand </w:t>
      </w:r>
      <w:r w:rsidRPr="001C2800">
        <w:rPr>
          <w:rFonts w:ascii="Times New Roman" w:hAnsi="Times New Roman" w:cs="Times New Roman"/>
          <w:i/>
          <w:iCs/>
          <w:color w:val="000000" w:themeColor="text1"/>
          <w:sz w:val="24"/>
          <w:szCs w:val="24"/>
        </w:rPr>
        <w:t>et al</w:t>
      </w:r>
      <w:r w:rsidRPr="001C2800">
        <w:rPr>
          <w:rFonts w:ascii="Times New Roman" w:hAnsi="Times New Roman" w:cs="Times New Roman"/>
          <w:color w:val="000000" w:themeColor="text1"/>
          <w:sz w:val="24"/>
          <w:szCs w:val="24"/>
        </w:rPr>
        <w:t>., 2019). Cassava (</w:t>
      </w:r>
      <w:r w:rsidRPr="001C2800">
        <w:rPr>
          <w:rFonts w:ascii="Times New Roman" w:hAnsi="Times New Roman" w:cs="Times New Roman"/>
          <w:i/>
          <w:iCs/>
          <w:color w:val="000000" w:themeColor="text1"/>
          <w:sz w:val="24"/>
          <w:szCs w:val="24"/>
        </w:rPr>
        <w:t xml:space="preserve">Manihot esculenta </w:t>
      </w:r>
      <w:proofErr w:type="spellStart"/>
      <w:r w:rsidRPr="001C2800">
        <w:rPr>
          <w:rFonts w:ascii="Times New Roman" w:hAnsi="Times New Roman" w:cs="Times New Roman"/>
          <w:color w:val="000000" w:themeColor="text1"/>
          <w:sz w:val="24"/>
          <w:szCs w:val="24"/>
        </w:rPr>
        <w:t>Crantz</w:t>
      </w:r>
      <w:proofErr w:type="spellEnd"/>
      <w:r w:rsidRPr="001C2800">
        <w:rPr>
          <w:rFonts w:ascii="Times New Roman" w:hAnsi="Times New Roman" w:cs="Times New Roman"/>
          <w:color w:val="000000" w:themeColor="text1"/>
          <w:sz w:val="24"/>
          <w:szCs w:val="24"/>
        </w:rPr>
        <w:t>) embryo germination, maturation, and plant recovery optimally happen in medium containing NAA (0.02mg/L) along with BAP (1mg/L) and GA</w:t>
      </w:r>
      <w:r w:rsidRPr="001C2800">
        <w:rPr>
          <w:rFonts w:ascii="Times New Roman" w:hAnsi="Times New Roman" w:cs="Times New Roman"/>
          <w:color w:val="000000" w:themeColor="text1"/>
          <w:sz w:val="24"/>
          <w:szCs w:val="24"/>
          <w:vertAlign w:val="subscript"/>
        </w:rPr>
        <w:t>3</w:t>
      </w:r>
      <w:r w:rsidRPr="001C2800">
        <w:rPr>
          <w:rFonts w:ascii="Times New Roman" w:hAnsi="Times New Roman" w:cs="Times New Roman"/>
          <w:color w:val="000000" w:themeColor="text1"/>
          <w:sz w:val="24"/>
          <w:szCs w:val="24"/>
        </w:rPr>
        <w:t xml:space="preserve"> (1.5mg/L) (</w:t>
      </w:r>
      <w:proofErr w:type="spellStart"/>
      <w:r w:rsidRPr="001C2800">
        <w:rPr>
          <w:rFonts w:ascii="Times New Roman" w:hAnsi="Times New Roman" w:cs="Times New Roman"/>
          <w:color w:val="000000" w:themeColor="text1"/>
          <w:sz w:val="24"/>
          <w:szCs w:val="24"/>
        </w:rPr>
        <w:t>Syombua</w:t>
      </w:r>
      <w:proofErr w:type="spellEnd"/>
      <w:r w:rsidRPr="001C2800">
        <w:rPr>
          <w:rFonts w:ascii="Times New Roman" w:hAnsi="Times New Roman" w:cs="Times New Roman"/>
          <w:color w:val="000000" w:themeColor="text1"/>
          <w:sz w:val="24"/>
          <w:szCs w:val="24"/>
        </w:rPr>
        <w:t xml:space="preserve"> </w:t>
      </w:r>
      <w:r w:rsidRPr="001C2800">
        <w:rPr>
          <w:rFonts w:ascii="Times New Roman" w:hAnsi="Times New Roman" w:cs="Times New Roman"/>
          <w:i/>
          <w:iCs/>
          <w:color w:val="000000" w:themeColor="text1"/>
          <w:sz w:val="24"/>
          <w:szCs w:val="24"/>
        </w:rPr>
        <w:t>et al</w:t>
      </w:r>
      <w:r w:rsidRPr="001C2800">
        <w:rPr>
          <w:rFonts w:ascii="Times New Roman" w:hAnsi="Times New Roman" w:cs="Times New Roman"/>
          <w:color w:val="000000" w:themeColor="text1"/>
          <w:sz w:val="24"/>
          <w:szCs w:val="24"/>
        </w:rPr>
        <w:t>., 2019).  Somatic embryos of sugar palm (</w:t>
      </w:r>
      <w:proofErr w:type="spellStart"/>
      <w:r w:rsidRPr="001C2800">
        <w:rPr>
          <w:rFonts w:ascii="Times New Roman" w:hAnsi="Times New Roman" w:cs="Times New Roman"/>
          <w:i/>
          <w:iCs/>
          <w:color w:val="000000" w:themeColor="text1"/>
          <w:sz w:val="24"/>
          <w:szCs w:val="24"/>
        </w:rPr>
        <w:t>Arenga</w:t>
      </w:r>
      <w:proofErr w:type="spellEnd"/>
      <w:r w:rsidRPr="001C2800">
        <w:rPr>
          <w:rFonts w:ascii="Times New Roman" w:hAnsi="Times New Roman" w:cs="Times New Roman"/>
          <w:i/>
          <w:iCs/>
          <w:color w:val="000000" w:themeColor="text1"/>
          <w:sz w:val="24"/>
          <w:szCs w:val="24"/>
        </w:rPr>
        <w:t xml:space="preserve"> </w:t>
      </w:r>
      <w:proofErr w:type="spellStart"/>
      <w:r w:rsidRPr="001C2800">
        <w:rPr>
          <w:rFonts w:ascii="Times New Roman" w:hAnsi="Times New Roman" w:cs="Times New Roman"/>
          <w:i/>
          <w:iCs/>
          <w:color w:val="000000" w:themeColor="text1"/>
          <w:sz w:val="24"/>
          <w:szCs w:val="24"/>
        </w:rPr>
        <w:t>pinnata</w:t>
      </w:r>
      <w:proofErr w:type="spellEnd"/>
      <w:r w:rsidRPr="001C2800">
        <w:rPr>
          <w:rFonts w:ascii="Times New Roman" w:hAnsi="Times New Roman" w:cs="Times New Roman"/>
          <w:i/>
          <w:iCs/>
          <w:color w:val="000000" w:themeColor="text1"/>
          <w:sz w:val="24"/>
          <w:szCs w:val="24"/>
        </w:rPr>
        <w:t xml:space="preserve"> </w:t>
      </w:r>
      <w:proofErr w:type="spellStart"/>
      <w:r w:rsidRPr="001C2800">
        <w:rPr>
          <w:rFonts w:ascii="Times New Roman" w:hAnsi="Times New Roman" w:cs="Times New Roman"/>
          <w:color w:val="000000" w:themeColor="text1"/>
          <w:sz w:val="24"/>
          <w:szCs w:val="24"/>
        </w:rPr>
        <w:t>Wurmb</w:t>
      </w:r>
      <w:proofErr w:type="spellEnd"/>
      <w:r w:rsidRPr="001C2800">
        <w:rPr>
          <w:rFonts w:ascii="Times New Roman" w:hAnsi="Times New Roman" w:cs="Times New Roman"/>
          <w:color w:val="000000" w:themeColor="text1"/>
          <w:sz w:val="24"/>
          <w:szCs w:val="24"/>
        </w:rPr>
        <w:t xml:space="preserve"> </w:t>
      </w:r>
      <w:proofErr w:type="spellStart"/>
      <w:r w:rsidRPr="001C2800">
        <w:rPr>
          <w:rFonts w:ascii="Times New Roman" w:hAnsi="Times New Roman" w:cs="Times New Roman"/>
          <w:color w:val="000000" w:themeColor="text1"/>
          <w:sz w:val="24"/>
          <w:szCs w:val="24"/>
        </w:rPr>
        <w:t>Merr</w:t>
      </w:r>
      <w:proofErr w:type="spellEnd"/>
      <w:r w:rsidRPr="001C2800">
        <w:rPr>
          <w:rFonts w:ascii="Times New Roman" w:hAnsi="Times New Roman" w:cs="Times New Roman"/>
          <w:color w:val="000000" w:themeColor="text1"/>
          <w:sz w:val="24"/>
          <w:szCs w:val="24"/>
        </w:rPr>
        <w:t xml:space="preserve">) matured in MS medium fortified with NAA (1.0mg/L) and BAP (1.0mg/L) (Muda and </w:t>
      </w:r>
      <w:proofErr w:type="spellStart"/>
      <w:r w:rsidRPr="001C2800">
        <w:rPr>
          <w:rFonts w:ascii="Times New Roman" w:hAnsi="Times New Roman" w:cs="Times New Roman"/>
          <w:color w:val="000000" w:themeColor="text1"/>
          <w:sz w:val="24"/>
          <w:szCs w:val="24"/>
        </w:rPr>
        <w:t>Awal</w:t>
      </w:r>
      <w:proofErr w:type="spellEnd"/>
      <w:r w:rsidRPr="001C2800">
        <w:rPr>
          <w:rFonts w:ascii="Times New Roman" w:hAnsi="Times New Roman" w:cs="Times New Roman"/>
          <w:color w:val="000000" w:themeColor="text1"/>
          <w:sz w:val="24"/>
          <w:szCs w:val="24"/>
        </w:rPr>
        <w:t xml:space="preserve"> 2017). In case of </w:t>
      </w:r>
      <w:r w:rsidRPr="001C2800">
        <w:rPr>
          <w:rFonts w:ascii="Times New Roman" w:hAnsi="Times New Roman" w:cs="Times New Roman"/>
          <w:i/>
          <w:iCs/>
          <w:color w:val="000000" w:themeColor="text1"/>
          <w:sz w:val="24"/>
          <w:szCs w:val="24"/>
        </w:rPr>
        <w:t xml:space="preserve">Abutilon </w:t>
      </w:r>
      <w:proofErr w:type="spellStart"/>
      <w:r w:rsidRPr="001C2800">
        <w:rPr>
          <w:rFonts w:ascii="Times New Roman" w:hAnsi="Times New Roman" w:cs="Times New Roman"/>
          <w:i/>
          <w:iCs/>
          <w:color w:val="000000" w:themeColor="text1"/>
          <w:sz w:val="24"/>
          <w:szCs w:val="24"/>
        </w:rPr>
        <w:t>indicum</w:t>
      </w:r>
      <w:proofErr w:type="spellEnd"/>
      <w:r w:rsidRPr="001C2800">
        <w:rPr>
          <w:rFonts w:ascii="Times New Roman" w:hAnsi="Times New Roman" w:cs="Times New Roman"/>
          <w:i/>
          <w:iCs/>
          <w:color w:val="000000" w:themeColor="text1"/>
          <w:sz w:val="24"/>
          <w:szCs w:val="24"/>
        </w:rPr>
        <w:t xml:space="preserve"> </w:t>
      </w:r>
      <w:r w:rsidRPr="001C2800">
        <w:rPr>
          <w:rFonts w:ascii="Times New Roman" w:hAnsi="Times New Roman" w:cs="Times New Roman"/>
          <w:color w:val="000000" w:themeColor="text1"/>
          <w:sz w:val="24"/>
          <w:szCs w:val="24"/>
        </w:rPr>
        <w:t xml:space="preserve">(L.) highest somatic embryos were generated from leaf-derived callus cultured when it was supplied with NAA (2.68μM), BAP (13.32μM), ascorbic acid (11.54μM), and activated charcoal (200mg/L) (Muda and </w:t>
      </w:r>
      <w:proofErr w:type="spellStart"/>
      <w:r w:rsidRPr="001C2800">
        <w:rPr>
          <w:rFonts w:ascii="Times New Roman" w:hAnsi="Times New Roman" w:cs="Times New Roman"/>
          <w:color w:val="000000" w:themeColor="text1"/>
          <w:sz w:val="24"/>
          <w:szCs w:val="24"/>
        </w:rPr>
        <w:t>Awal</w:t>
      </w:r>
      <w:proofErr w:type="spellEnd"/>
      <w:r w:rsidRPr="001C2800">
        <w:rPr>
          <w:rFonts w:ascii="Times New Roman" w:hAnsi="Times New Roman" w:cs="Times New Roman"/>
          <w:color w:val="000000" w:themeColor="text1"/>
          <w:sz w:val="24"/>
          <w:szCs w:val="24"/>
        </w:rPr>
        <w:t xml:space="preserve"> 2017). When 1.0 mg/L of 2,4-D was applied to </w:t>
      </w:r>
      <w:proofErr w:type="spellStart"/>
      <w:r w:rsidRPr="001C2800">
        <w:rPr>
          <w:rFonts w:ascii="Times New Roman" w:hAnsi="Times New Roman" w:cs="Times New Roman"/>
          <w:i/>
          <w:iCs/>
          <w:color w:val="000000" w:themeColor="text1"/>
          <w:sz w:val="24"/>
          <w:szCs w:val="24"/>
        </w:rPr>
        <w:t>Euryodendron</w:t>
      </w:r>
      <w:proofErr w:type="spellEnd"/>
      <w:r w:rsidRPr="001C2800">
        <w:rPr>
          <w:rFonts w:ascii="Times New Roman" w:hAnsi="Times New Roman" w:cs="Times New Roman"/>
          <w:i/>
          <w:iCs/>
          <w:color w:val="000000" w:themeColor="text1"/>
          <w:sz w:val="24"/>
          <w:szCs w:val="24"/>
        </w:rPr>
        <w:t xml:space="preserve"> </w:t>
      </w:r>
      <w:proofErr w:type="spellStart"/>
      <w:r w:rsidRPr="001C2800">
        <w:rPr>
          <w:rFonts w:ascii="Times New Roman" w:hAnsi="Times New Roman" w:cs="Times New Roman"/>
          <w:i/>
          <w:iCs/>
          <w:color w:val="000000" w:themeColor="text1"/>
          <w:sz w:val="24"/>
          <w:szCs w:val="24"/>
        </w:rPr>
        <w:t>excelsum</w:t>
      </w:r>
      <w:proofErr w:type="spellEnd"/>
      <w:r w:rsidRPr="001C2800">
        <w:rPr>
          <w:rFonts w:ascii="Times New Roman" w:hAnsi="Times New Roman" w:cs="Times New Roman"/>
          <w:color w:val="000000" w:themeColor="text1"/>
          <w:sz w:val="24"/>
          <w:szCs w:val="24"/>
        </w:rPr>
        <w:t xml:space="preserve">, it produced light yellow, granular callus within 6 weeks. Transferring this callus to WPM medium supplemented with 1.0 mg/L of NAA resulted in yellow, friable callus, accompanied by the formation of adventitious roots from leaf explants. When WPM was supplemented with 1.0 mg/L of TDZ, BA, or KIN and 0.2 mg/L of NAA, it induced limited compact callus formation, with a few adventitious shoots emerging after 6 weeks. Upon transferring to </w:t>
      </w:r>
      <w:r w:rsidR="00282619" w:rsidRPr="001C2800">
        <w:rPr>
          <w:rFonts w:ascii="Times New Roman" w:hAnsi="Times New Roman" w:cs="Times New Roman"/>
          <w:color w:val="000000" w:themeColor="text1"/>
          <w:sz w:val="24"/>
          <w:szCs w:val="24"/>
        </w:rPr>
        <w:t>growth regulator</w:t>
      </w:r>
      <w:r w:rsidRPr="001C2800">
        <w:rPr>
          <w:rFonts w:ascii="Times New Roman" w:hAnsi="Times New Roman" w:cs="Times New Roman"/>
          <w:color w:val="000000" w:themeColor="text1"/>
          <w:sz w:val="24"/>
          <w:szCs w:val="24"/>
        </w:rPr>
        <w:t>-free WPM, both adventitious shoots and somatic embryos developed on the surface of the callus.</w:t>
      </w:r>
      <w:r w:rsidRPr="001C2800">
        <w:rPr>
          <w:rFonts w:ascii="Times New Roman" w:hAnsi="Times New Roman" w:cs="Times New Roman"/>
          <w:color w:val="000000" w:themeColor="text1"/>
          <w:sz w:val="24"/>
          <w:szCs w:val="24"/>
          <w:lang w:val="en-IN"/>
        </w:rPr>
        <w:t xml:space="preserve"> (</w:t>
      </w:r>
      <w:proofErr w:type="spellStart"/>
      <w:r w:rsidRPr="001C2800">
        <w:rPr>
          <w:rFonts w:ascii="Times New Roman" w:hAnsi="Times New Roman" w:cs="Times New Roman"/>
          <w:color w:val="000000" w:themeColor="text1"/>
          <w:sz w:val="24"/>
          <w:szCs w:val="24"/>
        </w:rPr>
        <w:t>Xiong</w:t>
      </w:r>
      <w:proofErr w:type="spellEnd"/>
      <w:r w:rsidRPr="001C2800">
        <w:rPr>
          <w:rFonts w:ascii="Times New Roman" w:hAnsi="Times New Roman" w:cs="Times New Roman"/>
          <w:color w:val="000000" w:themeColor="text1"/>
          <w:sz w:val="24"/>
          <w:szCs w:val="24"/>
        </w:rPr>
        <w:t xml:space="preserve"> et al., 2022)</w:t>
      </w:r>
    </w:p>
    <w:p w14:paraId="0D63383A" w14:textId="2BDEBF66" w:rsidR="002976C5" w:rsidRPr="001C2800" w:rsidRDefault="00770041" w:rsidP="00AD266B">
      <w:pPr>
        <w:spacing w:line="360" w:lineRule="auto"/>
        <w:jc w:val="both"/>
        <w:rPr>
          <w:rFonts w:ascii="Times New Roman" w:hAnsi="Times New Roman" w:cs="Times New Roman"/>
          <w:b/>
          <w:bCs/>
          <w:color w:val="000000" w:themeColor="text1"/>
          <w:sz w:val="24"/>
          <w:szCs w:val="24"/>
        </w:rPr>
      </w:pPr>
      <w:r w:rsidRPr="001C2800">
        <w:rPr>
          <w:rFonts w:ascii="Times New Roman" w:hAnsi="Times New Roman" w:cs="Times New Roman"/>
          <w:b/>
          <w:bCs/>
          <w:color w:val="000000" w:themeColor="text1"/>
          <w:sz w:val="24"/>
          <w:szCs w:val="24"/>
        </w:rPr>
        <w:t xml:space="preserve">3.3 </w:t>
      </w:r>
      <w:r w:rsidR="003A5A21" w:rsidRPr="001C2800">
        <w:rPr>
          <w:rFonts w:ascii="Times New Roman" w:hAnsi="Times New Roman" w:cs="Times New Roman"/>
          <w:b/>
          <w:bCs/>
          <w:color w:val="000000" w:themeColor="text1"/>
          <w:sz w:val="24"/>
          <w:szCs w:val="24"/>
        </w:rPr>
        <w:t>Effect</w:t>
      </w:r>
      <w:r w:rsidR="00845C88" w:rsidRPr="001C2800">
        <w:rPr>
          <w:rFonts w:ascii="Times New Roman" w:hAnsi="Times New Roman" w:cs="Times New Roman"/>
          <w:b/>
          <w:bCs/>
          <w:color w:val="000000" w:themeColor="text1"/>
          <w:sz w:val="24"/>
          <w:szCs w:val="24"/>
        </w:rPr>
        <w:t xml:space="preserve"> of </w:t>
      </w:r>
      <w:proofErr w:type="spellStart"/>
      <w:r w:rsidR="00F02B10" w:rsidRPr="001C2800">
        <w:rPr>
          <w:rFonts w:ascii="Times New Roman" w:hAnsi="Times New Roman" w:cs="Times New Roman"/>
          <w:b/>
          <w:bCs/>
          <w:color w:val="000000" w:themeColor="text1"/>
          <w:sz w:val="24"/>
          <w:szCs w:val="24"/>
        </w:rPr>
        <w:t>cytokinins</w:t>
      </w:r>
      <w:proofErr w:type="spellEnd"/>
      <w:r w:rsidR="00845C88" w:rsidRPr="001C2800">
        <w:rPr>
          <w:rFonts w:ascii="Times New Roman" w:hAnsi="Times New Roman" w:cs="Times New Roman"/>
          <w:b/>
          <w:bCs/>
          <w:color w:val="000000" w:themeColor="text1"/>
          <w:sz w:val="24"/>
          <w:szCs w:val="24"/>
        </w:rPr>
        <w:t xml:space="preserve"> on somatic embryo</w:t>
      </w:r>
    </w:p>
    <w:p w14:paraId="5A570480" w14:textId="1B6165D4" w:rsidR="00592D11" w:rsidRPr="001C2800" w:rsidRDefault="00592D11" w:rsidP="00592D11">
      <w:pPr>
        <w:spacing w:line="360" w:lineRule="auto"/>
        <w:ind w:firstLine="720"/>
        <w:jc w:val="both"/>
        <w:rPr>
          <w:rFonts w:ascii="Times New Roman" w:hAnsi="Times New Roman" w:cs="Times New Roman"/>
          <w:color w:val="000000" w:themeColor="text1"/>
          <w:sz w:val="24"/>
          <w:szCs w:val="24"/>
        </w:rPr>
      </w:pPr>
      <w:r w:rsidRPr="001C2800">
        <w:rPr>
          <w:rFonts w:ascii="Times New Roman" w:hAnsi="Times New Roman" w:cs="Times New Roman"/>
          <w:color w:val="000000" w:themeColor="text1"/>
          <w:sz w:val="24"/>
          <w:szCs w:val="24"/>
        </w:rPr>
        <w:lastRenderedPageBreak/>
        <w:t xml:space="preserve">We tried to propagate the somatic embryo using various plant </w:t>
      </w:r>
      <w:r w:rsidR="00DC289F" w:rsidRPr="001C2800">
        <w:rPr>
          <w:rFonts w:ascii="Times New Roman" w:hAnsi="Times New Roman" w:cs="Times New Roman"/>
          <w:color w:val="000000" w:themeColor="text1"/>
          <w:sz w:val="24"/>
          <w:szCs w:val="24"/>
        </w:rPr>
        <w:t xml:space="preserve">growth regulators </w:t>
      </w:r>
      <w:r w:rsidRPr="001C2800">
        <w:rPr>
          <w:rFonts w:ascii="Times New Roman" w:hAnsi="Times New Roman" w:cs="Times New Roman"/>
          <w:color w:val="000000" w:themeColor="text1"/>
          <w:sz w:val="24"/>
          <w:szCs w:val="24"/>
        </w:rPr>
        <w:t xml:space="preserve">at different concentrations. The results are depicted in </w:t>
      </w:r>
      <w:r w:rsidRPr="001C2800">
        <w:rPr>
          <w:rFonts w:ascii="Times New Roman" w:hAnsi="Times New Roman" w:cs="Times New Roman"/>
          <w:b/>
          <w:bCs/>
          <w:color w:val="000000" w:themeColor="text1"/>
          <w:sz w:val="24"/>
          <w:szCs w:val="24"/>
        </w:rPr>
        <w:t>Fig. 3</w:t>
      </w:r>
      <w:r w:rsidRPr="001C2800">
        <w:rPr>
          <w:rFonts w:ascii="Times New Roman" w:hAnsi="Times New Roman" w:cs="Times New Roman"/>
          <w:color w:val="000000" w:themeColor="text1"/>
          <w:sz w:val="24"/>
          <w:szCs w:val="24"/>
        </w:rPr>
        <w:t xml:space="preserve">. </w:t>
      </w:r>
    </w:p>
    <w:p w14:paraId="5377C645" w14:textId="542D16E8" w:rsidR="00592D11" w:rsidRPr="001C2800" w:rsidRDefault="00592D11" w:rsidP="00BD68E3">
      <w:pPr>
        <w:spacing w:line="360" w:lineRule="auto"/>
        <w:ind w:firstLine="720"/>
        <w:jc w:val="both"/>
        <w:rPr>
          <w:rFonts w:ascii="Times New Roman" w:hAnsi="Times New Roman" w:cs="Times New Roman"/>
          <w:color w:val="000000" w:themeColor="text1"/>
          <w:sz w:val="24"/>
          <w:szCs w:val="24"/>
        </w:rPr>
      </w:pPr>
      <w:r w:rsidRPr="001C2800">
        <w:rPr>
          <w:noProof/>
          <w:color w:val="000000" w:themeColor="text1"/>
        </w:rPr>
        <w:drawing>
          <wp:inline distT="0" distB="0" distL="0" distR="0" wp14:anchorId="60D4B033" wp14:editId="55635236">
            <wp:extent cx="5274945" cy="7461250"/>
            <wp:effectExtent l="0" t="0" r="0" b="0"/>
            <wp:docPr id="7517983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798363"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945" cy="7461250"/>
                    </a:xfrm>
                    <a:prstGeom prst="rect">
                      <a:avLst/>
                    </a:prstGeom>
                  </pic:spPr>
                </pic:pic>
              </a:graphicData>
            </a:graphic>
          </wp:inline>
        </w:drawing>
      </w:r>
    </w:p>
    <w:p w14:paraId="7B844435" w14:textId="417B362C" w:rsidR="00592D11" w:rsidRPr="001C2800" w:rsidRDefault="003B7BA9" w:rsidP="00F34C75">
      <w:pPr>
        <w:spacing w:line="360" w:lineRule="auto"/>
        <w:jc w:val="both"/>
        <w:rPr>
          <w:rFonts w:ascii="Times New Roman" w:hAnsi="Times New Roman" w:cs="Times New Roman"/>
          <w:color w:val="000000" w:themeColor="text1"/>
          <w:sz w:val="24"/>
          <w:szCs w:val="24"/>
        </w:rPr>
      </w:pPr>
      <w:r w:rsidRPr="001C2800">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663360" behindDoc="0" locked="0" layoutInCell="1" allowOverlap="1" wp14:anchorId="14B5866B" wp14:editId="2A09F023">
                <wp:simplePos x="0" y="0"/>
                <wp:positionH relativeFrom="margin">
                  <wp:posOffset>-62753</wp:posOffset>
                </wp:positionH>
                <wp:positionV relativeFrom="paragraph">
                  <wp:posOffset>106231</wp:posOffset>
                </wp:positionV>
                <wp:extent cx="5501640" cy="652780"/>
                <wp:effectExtent l="0" t="0" r="3810" b="6350"/>
                <wp:wrapTopAndBottom/>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65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280D4" w14:textId="7004C119" w:rsidR="00592D11" w:rsidRPr="00E30DF9" w:rsidRDefault="00592D11" w:rsidP="00F34C75">
                            <w:pPr>
                              <w:pStyle w:val="Caption"/>
                              <w:ind w:left="90" w:right="126"/>
                              <w:rPr>
                                <w:rFonts w:ascii="Times New Roman" w:hAnsi="Times New Roman" w:cs="Times New Roman"/>
                                <w:i w:val="0"/>
                                <w:iCs w:val="0"/>
                                <w:noProof/>
                                <w:color w:val="000000" w:themeColor="text1"/>
                                <w:sz w:val="24"/>
                                <w:szCs w:val="24"/>
                              </w:rPr>
                            </w:pPr>
                            <w:r w:rsidRPr="00E30DF9">
                              <w:rPr>
                                <w:rFonts w:ascii="Times New Roman" w:hAnsi="Times New Roman" w:cs="Times New Roman"/>
                                <w:b/>
                                <w:bCs/>
                                <w:i w:val="0"/>
                                <w:iCs w:val="0"/>
                                <w:color w:val="000000" w:themeColor="text1"/>
                                <w:sz w:val="24"/>
                                <w:szCs w:val="24"/>
                              </w:rPr>
                              <w:t xml:space="preserve">Figure </w:t>
                            </w:r>
                            <w:r w:rsidR="003678F4">
                              <w:rPr>
                                <w:rFonts w:ascii="Times New Roman" w:hAnsi="Times New Roman" w:cs="Times New Roman"/>
                                <w:b/>
                                <w:bCs/>
                                <w:i w:val="0"/>
                                <w:iCs w:val="0"/>
                                <w:color w:val="000000" w:themeColor="text1"/>
                                <w:sz w:val="24"/>
                                <w:szCs w:val="24"/>
                              </w:rPr>
                              <w:t>3</w:t>
                            </w:r>
                            <w:r w:rsidRPr="00E30DF9">
                              <w:rPr>
                                <w:rFonts w:ascii="Times New Roman" w:hAnsi="Times New Roman" w:cs="Times New Roman"/>
                                <w:b/>
                                <w:bCs/>
                                <w:i w:val="0"/>
                                <w:iCs w:val="0"/>
                                <w:color w:val="000000" w:themeColor="text1"/>
                                <w:sz w:val="24"/>
                                <w:szCs w:val="24"/>
                                <w:lang w:val="en-IN"/>
                              </w:rPr>
                              <w:t xml:space="preserve"> (a)</w:t>
                            </w:r>
                            <w:r w:rsidR="00C944D3">
                              <w:rPr>
                                <w:rFonts w:ascii="Times New Roman" w:hAnsi="Times New Roman" w:cs="Times New Roman"/>
                                <w:b/>
                                <w:bCs/>
                                <w:i w:val="0"/>
                                <w:iCs w:val="0"/>
                                <w:color w:val="000000" w:themeColor="text1"/>
                                <w:sz w:val="24"/>
                                <w:szCs w:val="24"/>
                                <w:lang w:val="en-IN"/>
                              </w:rPr>
                              <w:t xml:space="preserve"> </w:t>
                            </w:r>
                            <w:r w:rsidRPr="00E30DF9">
                              <w:rPr>
                                <w:rFonts w:ascii="Times New Roman" w:hAnsi="Times New Roman" w:cs="Times New Roman"/>
                                <w:i w:val="0"/>
                                <w:iCs w:val="0"/>
                                <w:color w:val="000000" w:themeColor="text1"/>
                                <w:sz w:val="24"/>
                                <w:szCs w:val="24"/>
                                <w:lang w:val="en-IN"/>
                              </w:rPr>
                              <w:t xml:space="preserve">and </w:t>
                            </w:r>
                            <w:r w:rsidRPr="00E30DF9">
                              <w:rPr>
                                <w:rFonts w:ascii="Times New Roman" w:hAnsi="Times New Roman" w:cs="Times New Roman"/>
                                <w:b/>
                                <w:bCs/>
                                <w:i w:val="0"/>
                                <w:iCs w:val="0"/>
                                <w:color w:val="000000" w:themeColor="text1"/>
                                <w:sz w:val="24"/>
                                <w:szCs w:val="24"/>
                                <w:lang w:val="en-IN"/>
                              </w:rPr>
                              <w:t>(b)</w:t>
                            </w:r>
                            <w:r w:rsidRPr="00E30DF9">
                              <w:rPr>
                                <w:rFonts w:ascii="Times New Roman" w:hAnsi="Times New Roman" w:cs="Times New Roman"/>
                                <w:i w:val="0"/>
                                <w:iCs w:val="0"/>
                                <w:color w:val="000000" w:themeColor="text1"/>
                                <w:sz w:val="24"/>
                                <w:szCs w:val="24"/>
                                <w:lang w:val="en-IN"/>
                              </w:rPr>
                              <w:t xml:space="preserve"> </w:t>
                            </w:r>
                            <w:r w:rsidR="00C944D3">
                              <w:rPr>
                                <w:rFonts w:ascii="Times New Roman" w:hAnsi="Times New Roman" w:cs="Times New Roman"/>
                                <w:i w:val="0"/>
                                <w:iCs w:val="0"/>
                                <w:color w:val="000000" w:themeColor="text1"/>
                                <w:sz w:val="24"/>
                                <w:szCs w:val="24"/>
                                <w:lang w:val="en-IN"/>
                              </w:rPr>
                              <w:t xml:space="preserve">The bipolar somatic embryos grown in the 150 mL Erlenmeyer flask containing 50 mL liquid media </w:t>
                            </w:r>
                            <w:r w:rsidR="00C944D3" w:rsidRPr="00E30DF9">
                              <w:rPr>
                                <w:rFonts w:ascii="Times New Roman" w:hAnsi="Times New Roman" w:cs="Times New Roman"/>
                                <w:i w:val="0"/>
                                <w:iCs w:val="0"/>
                                <w:color w:val="000000" w:themeColor="text1"/>
                                <w:sz w:val="24"/>
                                <w:szCs w:val="24"/>
                                <w:lang w:val="en-IN"/>
                              </w:rPr>
                              <w:t xml:space="preserve"> </w:t>
                            </w:r>
                            <w:proofErr w:type="gramStart"/>
                            <w:r w:rsidRPr="00E30DF9">
                              <w:rPr>
                                <w:rFonts w:ascii="Times New Roman" w:hAnsi="Times New Roman" w:cs="Times New Roman"/>
                                <w:i w:val="0"/>
                                <w:iCs w:val="0"/>
                                <w:color w:val="000000" w:themeColor="text1"/>
                                <w:sz w:val="24"/>
                                <w:szCs w:val="24"/>
                                <w:lang w:val="en-IN"/>
                              </w:rPr>
                              <w:t xml:space="preserve"> </w:t>
                            </w:r>
                            <w:r w:rsidR="00C944D3">
                              <w:rPr>
                                <w:rFonts w:ascii="Times New Roman" w:hAnsi="Times New Roman" w:cs="Times New Roman"/>
                                <w:i w:val="0"/>
                                <w:iCs w:val="0"/>
                                <w:color w:val="000000" w:themeColor="text1"/>
                                <w:sz w:val="24"/>
                                <w:szCs w:val="24"/>
                                <w:lang w:val="en-IN"/>
                              </w:rPr>
                              <w:t xml:space="preserve"> </w:t>
                            </w:r>
                            <w:r w:rsidRPr="00E30DF9">
                              <w:rPr>
                                <w:rFonts w:ascii="Times New Roman" w:hAnsi="Times New Roman" w:cs="Times New Roman"/>
                                <w:i w:val="0"/>
                                <w:iCs w:val="0"/>
                                <w:color w:val="000000" w:themeColor="text1"/>
                                <w:sz w:val="24"/>
                                <w:szCs w:val="24"/>
                                <w:lang w:val="en-IN"/>
                              </w:rPr>
                              <w:t xml:space="preserve"> </w:t>
                            </w:r>
                            <w:r w:rsidRPr="00E30DF9">
                              <w:rPr>
                                <w:rFonts w:ascii="Times New Roman" w:hAnsi="Times New Roman" w:cs="Times New Roman"/>
                                <w:b/>
                                <w:bCs/>
                                <w:i w:val="0"/>
                                <w:iCs w:val="0"/>
                                <w:color w:val="000000" w:themeColor="text1"/>
                                <w:sz w:val="24"/>
                                <w:szCs w:val="24"/>
                                <w:lang w:val="en-IN"/>
                              </w:rPr>
                              <w:t>(</w:t>
                            </w:r>
                            <w:proofErr w:type="gramEnd"/>
                            <w:r w:rsidRPr="00E30DF9">
                              <w:rPr>
                                <w:rFonts w:ascii="Times New Roman" w:hAnsi="Times New Roman" w:cs="Times New Roman"/>
                                <w:b/>
                                <w:bCs/>
                                <w:i w:val="0"/>
                                <w:iCs w:val="0"/>
                                <w:color w:val="000000" w:themeColor="text1"/>
                                <w:sz w:val="24"/>
                                <w:szCs w:val="24"/>
                                <w:lang w:val="en-IN"/>
                              </w:rPr>
                              <w:t>c)</w:t>
                            </w:r>
                            <w:r w:rsidRPr="00E30DF9">
                              <w:rPr>
                                <w:rFonts w:ascii="Times New Roman" w:hAnsi="Times New Roman" w:cs="Times New Roman"/>
                                <w:i w:val="0"/>
                                <w:iCs w:val="0"/>
                                <w:color w:val="000000" w:themeColor="text1"/>
                                <w:sz w:val="24"/>
                                <w:szCs w:val="24"/>
                                <w:lang w:val="en-IN"/>
                              </w:rPr>
                              <w:t xml:space="preserve"> Isolated bipolar somatic embryo </w:t>
                            </w:r>
                            <w:r w:rsidR="00C944D3">
                              <w:rPr>
                                <w:rFonts w:ascii="Times New Roman" w:hAnsi="Times New Roman" w:cs="Times New Roman"/>
                                <w:i w:val="0"/>
                                <w:iCs w:val="0"/>
                                <w:color w:val="000000" w:themeColor="text1"/>
                                <w:sz w:val="24"/>
                                <w:szCs w:val="24"/>
                                <w:lang w:val="en-IN"/>
                              </w:rPr>
                              <w:t>exhibiting green and white regions similar to shoot and root regions of a plantlet</w:t>
                            </w:r>
                            <w:r w:rsidRPr="00E30DF9">
                              <w:rPr>
                                <w:rFonts w:ascii="Times New Roman" w:hAnsi="Times New Roman" w:cs="Times New Roman"/>
                                <w:b/>
                                <w:bCs/>
                                <w:i w:val="0"/>
                                <w:iCs w:val="0"/>
                                <w:color w:val="000000" w:themeColor="text1"/>
                                <w:sz w:val="24"/>
                                <w:szCs w:val="24"/>
                                <w:lang w:val="en-IN"/>
                              </w:rPr>
                              <w:t>(d)</w:t>
                            </w:r>
                            <w:r w:rsidRPr="00E30DF9">
                              <w:rPr>
                                <w:rFonts w:ascii="Times New Roman" w:hAnsi="Times New Roman" w:cs="Times New Roman"/>
                                <w:i w:val="0"/>
                                <w:iCs w:val="0"/>
                                <w:color w:val="000000" w:themeColor="text1"/>
                                <w:sz w:val="24"/>
                                <w:szCs w:val="24"/>
                                <w:lang w:val="en-IN"/>
                              </w:rPr>
                              <w:t xml:space="preserve"> Effect of growth regulators on somatic embryo induction</w:t>
                            </w:r>
                            <w:r w:rsidR="00C944D3">
                              <w:rPr>
                                <w:rFonts w:ascii="Times New Roman" w:hAnsi="Times New Roman" w:cs="Times New Roman"/>
                                <w:i w:val="0"/>
                                <w:iCs w:val="0"/>
                                <w:color w:val="000000" w:themeColor="text1"/>
                                <w:sz w:val="24"/>
                                <w:szCs w:val="24"/>
                                <w:lang w:val="en-IN"/>
                              </w:rPr>
                              <w:t xml:space="preserve"> from friable callus</w:t>
                            </w:r>
                            <w:r w:rsidRPr="00E30DF9">
                              <w:rPr>
                                <w:rFonts w:ascii="Times New Roman" w:hAnsi="Times New Roman" w:cs="Times New Roman"/>
                                <w:i w:val="0"/>
                                <w:iCs w:val="0"/>
                                <w:color w:val="000000" w:themeColor="text1"/>
                                <w:sz w:val="24"/>
                                <w:szCs w:val="24"/>
                                <w:lang w:val="en-IN"/>
                              </w:rPr>
                              <w:t>.</w:t>
                            </w:r>
                            <w:r w:rsidR="00EA616C">
                              <w:rPr>
                                <w:rFonts w:ascii="Times New Roman" w:hAnsi="Times New Roman" w:cs="Times New Roman"/>
                                <w:i w:val="0"/>
                                <w:iCs w:val="0"/>
                                <w:color w:val="000000" w:themeColor="text1"/>
                                <w:sz w:val="24"/>
                                <w:szCs w:val="24"/>
                                <w:lang w:val="en-IN"/>
                              </w:rPr>
                              <w:t xml:space="preserve"> </w:t>
                            </w:r>
                            <w:r w:rsidR="003678F4">
                              <w:rPr>
                                <w:rFonts w:ascii="Times New Roman" w:hAnsi="Times New Roman" w:cs="Times New Roman"/>
                                <w:i w:val="0"/>
                                <w:iCs w:val="0"/>
                                <w:color w:val="000000" w:themeColor="text1"/>
                                <w:sz w:val="24"/>
                                <w:szCs w:val="24"/>
                                <w:lang w:val="en-IN"/>
                              </w:rPr>
                              <w:t>(</w:t>
                            </w:r>
                            <w:r w:rsidR="00EA616C">
                              <w:rPr>
                                <w:rFonts w:ascii="Times New Roman" w:hAnsi="Times New Roman" w:cs="Times New Roman"/>
                                <w:i w:val="0"/>
                                <w:iCs w:val="0"/>
                                <w:color w:val="EE0000"/>
                                <w:sz w:val="24"/>
                                <w:szCs w:val="24"/>
                                <w:lang w:val="en-IN"/>
                              </w:rPr>
                              <w:t xml:space="preserve">The results shown here are </w:t>
                            </w:r>
                            <w:r w:rsidR="00C944D3">
                              <w:rPr>
                                <w:rFonts w:ascii="Times New Roman" w:hAnsi="Times New Roman" w:cs="Times New Roman"/>
                                <w:i w:val="0"/>
                                <w:iCs w:val="0"/>
                                <w:color w:val="EE0000"/>
                                <w:sz w:val="24"/>
                                <w:szCs w:val="24"/>
                                <w:lang w:val="en-IN"/>
                              </w:rPr>
                              <w:t xml:space="preserve">the </w:t>
                            </w:r>
                            <w:r w:rsidR="00EA616C">
                              <w:rPr>
                                <w:rFonts w:ascii="Times New Roman" w:hAnsi="Times New Roman" w:cs="Times New Roman"/>
                                <w:i w:val="0"/>
                                <w:iCs w:val="0"/>
                                <w:color w:val="EE0000"/>
                                <w:sz w:val="24"/>
                                <w:szCs w:val="24"/>
                                <w:lang w:val="en-IN"/>
                              </w:rPr>
                              <w:t xml:space="preserve">mean ± SD of three independent experiments. Statistical significance was evaluated using Duncan’s multiple range test at </w:t>
                            </w:r>
                            <w:r w:rsidR="00EA616C">
                              <w:rPr>
                                <w:rFonts w:ascii="Times New Roman" w:hAnsi="Times New Roman" w:cs="Times New Roman"/>
                                <w:color w:val="EE0000"/>
                                <w:sz w:val="24"/>
                                <w:szCs w:val="24"/>
                                <w:lang w:val="en-IN"/>
                              </w:rPr>
                              <w:t>p</w:t>
                            </w:r>
                            <w:r w:rsidR="00EA616C">
                              <w:rPr>
                                <w:rFonts w:ascii="Times New Roman" w:hAnsi="Times New Roman" w:cs="Times New Roman"/>
                                <w:i w:val="0"/>
                                <w:iCs w:val="0"/>
                                <w:color w:val="EE0000"/>
                                <w:sz w:val="24"/>
                                <w:szCs w:val="24"/>
                                <w:lang w:val="en-IN"/>
                              </w:rPr>
                              <w:t xml:space="preserve"> ≤ 0.05. Different lowercase letters on the bar indicate statistically significant differences between treatments.</w:t>
                            </w:r>
                            <w:r w:rsidR="003678F4">
                              <w:rPr>
                                <w:rFonts w:ascii="Times New Roman" w:hAnsi="Times New Roman" w:cs="Times New Roman"/>
                                <w:i w:val="0"/>
                                <w:iCs w:val="0"/>
                                <w:color w:val="EE0000"/>
                                <w:sz w:val="24"/>
                                <w:szCs w:val="24"/>
                                <w:lang w:val="en-IN"/>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B5866B" id="_x0000_t202" coordsize="21600,21600" o:spt="202" path="m,l,21600r21600,l21600,xe">
                <v:stroke joinstyle="miter"/>
                <v:path gradientshapeok="t" o:connecttype="rect"/>
              </v:shapetype>
              <v:shape id="Text Box 7" o:spid="_x0000_s1028" type="#_x0000_t202" style="position:absolute;left:0;text-align:left;margin-left:-4.95pt;margin-top:8.35pt;width:433.2pt;height:51.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" stroked="f">
                <v:textbox style="mso-fit-shape-to-text:t" inset="0,0,0,0">
                  <w:txbxContent>
                    <w:p w14:paraId="12F280D4" w14:textId="7004C119" w:rsidR="00592D11" w:rsidRPr="00E30DF9" w:rsidRDefault="00592D11" w:rsidP="00F34C75">
                      <w:pPr>
                        <w:pStyle w:val="Caption"/>
                        <w:ind w:left="90" w:right="126"/>
                        <w:rPr>
                          <w:rFonts w:ascii="Times New Roman" w:hAnsi="Times New Roman" w:cs="Times New Roman"/>
                          <w:i w:val="0"/>
                          <w:iCs w:val="0"/>
                          <w:noProof/>
                          <w:color w:val="000000" w:themeColor="text1"/>
                          <w:sz w:val="24"/>
                          <w:szCs w:val="24"/>
                        </w:rPr>
                      </w:pPr>
                      <w:r w:rsidRPr="00E30DF9">
                        <w:rPr>
                          <w:rFonts w:ascii="Times New Roman" w:hAnsi="Times New Roman" w:cs="Times New Roman"/>
                          <w:b/>
                          <w:bCs/>
                          <w:i w:val="0"/>
                          <w:iCs w:val="0"/>
                          <w:color w:val="000000" w:themeColor="text1"/>
                          <w:sz w:val="24"/>
                          <w:szCs w:val="24"/>
                        </w:rPr>
                        <w:t xml:space="preserve">Figure </w:t>
                      </w:r>
                      <w:r w:rsidR="003678F4">
                        <w:rPr>
                          <w:rFonts w:ascii="Times New Roman" w:hAnsi="Times New Roman" w:cs="Times New Roman"/>
                          <w:b/>
                          <w:bCs/>
                          <w:i w:val="0"/>
                          <w:iCs w:val="0"/>
                          <w:color w:val="000000" w:themeColor="text1"/>
                          <w:sz w:val="24"/>
                          <w:szCs w:val="24"/>
                        </w:rPr>
                        <w:t>3</w:t>
                      </w:r>
                      <w:r w:rsidRPr="00E30DF9">
                        <w:rPr>
                          <w:rFonts w:ascii="Times New Roman" w:hAnsi="Times New Roman" w:cs="Times New Roman"/>
                          <w:b/>
                          <w:bCs/>
                          <w:i w:val="0"/>
                          <w:iCs w:val="0"/>
                          <w:color w:val="000000" w:themeColor="text1"/>
                          <w:sz w:val="24"/>
                          <w:szCs w:val="24"/>
                          <w:lang w:val="en-IN"/>
                        </w:rPr>
                        <w:t xml:space="preserve"> (a)</w:t>
                      </w:r>
                      <w:r w:rsidR="00C944D3">
                        <w:rPr>
                          <w:rFonts w:ascii="Times New Roman" w:hAnsi="Times New Roman" w:cs="Times New Roman"/>
                          <w:b/>
                          <w:bCs/>
                          <w:i w:val="0"/>
                          <w:iCs w:val="0"/>
                          <w:color w:val="000000" w:themeColor="text1"/>
                          <w:sz w:val="24"/>
                          <w:szCs w:val="24"/>
                          <w:lang w:val="en-IN"/>
                        </w:rPr>
                        <w:t xml:space="preserve"> </w:t>
                      </w:r>
                      <w:r w:rsidRPr="00E30DF9">
                        <w:rPr>
                          <w:rFonts w:ascii="Times New Roman" w:hAnsi="Times New Roman" w:cs="Times New Roman"/>
                          <w:i w:val="0"/>
                          <w:iCs w:val="0"/>
                          <w:color w:val="000000" w:themeColor="text1"/>
                          <w:sz w:val="24"/>
                          <w:szCs w:val="24"/>
                          <w:lang w:val="en-IN"/>
                        </w:rPr>
                        <w:t xml:space="preserve">and </w:t>
                      </w:r>
                      <w:r w:rsidRPr="00E30DF9">
                        <w:rPr>
                          <w:rFonts w:ascii="Times New Roman" w:hAnsi="Times New Roman" w:cs="Times New Roman"/>
                          <w:b/>
                          <w:bCs/>
                          <w:i w:val="0"/>
                          <w:iCs w:val="0"/>
                          <w:color w:val="000000" w:themeColor="text1"/>
                          <w:sz w:val="24"/>
                          <w:szCs w:val="24"/>
                          <w:lang w:val="en-IN"/>
                        </w:rPr>
                        <w:t>(b)</w:t>
                      </w:r>
                      <w:r w:rsidRPr="00E30DF9">
                        <w:rPr>
                          <w:rFonts w:ascii="Times New Roman" w:hAnsi="Times New Roman" w:cs="Times New Roman"/>
                          <w:i w:val="0"/>
                          <w:iCs w:val="0"/>
                          <w:color w:val="000000" w:themeColor="text1"/>
                          <w:sz w:val="24"/>
                          <w:szCs w:val="24"/>
                          <w:lang w:val="en-IN"/>
                        </w:rPr>
                        <w:t xml:space="preserve"> </w:t>
                      </w:r>
                      <w:r w:rsidR="00C944D3">
                        <w:rPr>
                          <w:rFonts w:ascii="Times New Roman" w:hAnsi="Times New Roman" w:cs="Times New Roman"/>
                          <w:i w:val="0"/>
                          <w:iCs w:val="0"/>
                          <w:color w:val="000000" w:themeColor="text1"/>
                          <w:sz w:val="24"/>
                          <w:szCs w:val="24"/>
                          <w:lang w:val="en-IN"/>
                        </w:rPr>
                        <w:t xml:space="preserve">The bipolar somatic embryos grown in the 150 mL Erlenmeyer flask containing 50 mL liquid media </w:t>
                      </w:r>
                      <w:r w:rsidR="00C944D3" w:rsidRPr="00E30DF9">
                        <w:rPr>
                          <w:rFonts w:ascii="Times New Roman" w:hAnsi="Times New Roman" w:cs="Times New Roman"/>
                          <w:i w:val="0"/>
                          <w:iCs w:val="0"/>
                          <w:color w:val="000000" w:themeColor="text1"/>
                          <w:sz w:val="24"/>
                          <w:szCs w:val="24"/>
                          <w:lang w:val="en-IN"/>
                        </w:rPr>
                        <w:t xml:space="preserve"> </w:t>
                      </w:r>
                      <w:proofErr w:type="gramStart"/>
                      <w:r w:rsidRPr="00E30DF9">
                        <w:rPr>
                          <w:rFonts w:ascii="Times New Roman" w:hAnsi="Times New Roman" w:cs="Times New Roman"/>
                          <w:i w:val="0"/>
                          <w:iCs w:val="0"/>
                          <w:color w:val="000000" w:themeColor="text1"/>
                          <w:sz w:val="24"/>
                          <w:szCs w:val="24"/>
                          <w:lang w:val="en-IN"/>
                        </w:rPr>
                        <w:t xml:space="preserve"> </w:t>
                      </w:r>
                      <w:r w:rsidR="00C944D3">
                        <w:rPr>
                          <w:rFonts w:ascii="Times New Roman" w:hAnsi="Times New Roman" w:cs="Times New Roman"/>
                          <w:i w:val="0"/>
                          <w:iCs w:val="0"/>
                          <w:color w:val="000000" w:themeColor="text1"/>
                          <w:sz w:val="24"/>
                          <w:szCs w:val="24"/>
                          <w:lang w:val="en-IN"/>
                        </w:rPr>
                        <w:t xml:space="preserve"> </w:t>
                      </w:r>
                      <w:r w:rsidRPr="00E30DF9">
                        <w:rPr>
                          <w:rFonts w:ascii="Times New Roman" w:hAnsi="Times New Roman" w:cs="Times New Roman"/>
                          <w:i w:val="0"/>
                          <w:iCs w:val="0"/>
                          <w:color w:val="000000" w:themeColor="text1"/>
                          <w:sz w:val="24"/>
                          <w:szCs w:val="24"/>
                          <w:lang w:val="en-IN"/>
                        </w:rPr>
                        <w:t xml:space="preserve"> </w:t>
                      </w:r>
                      <w:r w:rsidRPr="00E30DF9">
                        <w:rPr>
                          <w:rFonts w:ascii="Times New Roman" w:hAnsi="Times New Roman" w:cs="Times New Roman"/>
                          <w:b/>
                          <w:bCs/>
                          <w:i w:val="0"/>
                          <w:iCs w:val="0"/>
                          <w:color w:val="000000" w:themeColor="text1"/>
                          <w:sz w:val="24"/>
                          <w:szCs w:val="24"/>
                          <w:lang w:val="en-IN"/>
                        </w:rPr>
                        <w:t>(</w:t>
                      </w:r>
                      <w:proofErr w:type="gramEnd"/>
                      <w:r w:rsidRPr="00E30DF9">
                        <w:rPr>
                          <w:rFonts w:ascii="Times New Roman" w:hAnsi="Times New Roman" w:cs="Times New Roman"/>
                          <w:b/>
                          <w:bCs/>
                          <w:i w:val="0"/>
                          <w:iCs w:val="0"/>
                          <w:color w:val="000000" w:themeColor="text1"/>
                          <w:sz w:val="24"/>
                          <w:szCs w:val="24"/>
                          <w:lang w:val="en-IN"/>
                        </w:rPr>
                        <w:t>c)</w:t>
                      </w:r>
                      <w:r w:rsidRPr="00E30DF9">
                        <w:rPr>
                          <w:rFonts w:ascii="Times New Roman" w:hAnsi="Times New Roman" w:cs="Times New Roman"/>
                          <w:i w:val="0"/>
                          <w:iCs w:val="0"/>
                          <w:color w:val="000000" w:themeColor="text1"/>
                          <w:sz w:val="24"/>
                          <w:szCs w:val="24"/>
                          <w:lang w:val="en-IN"/>
                        </w:rPr>
                        <w:t xml:space="preserve"> Isolated bipolar somatic embryo </w:t>
                      </w:r>
                      <w:r w:rsidR="00C944D3">
                        <w:rPr>
                          <w:rFonts w:ascii="Times New Roman" w:hAnsi="Times New Roman" w:cs="Times New Roman"/>
                          <w:i w:val="0"/>
                          <w:iCs w:val="0"/>
                          <w:color w:val="000000" w:themeColor="text1"/>
                          <w:sz w:val="24"/>
                          <w:szCs w:val="24"/>
                          <w:lang w:val="en-IN"/>
                        </w:rPr>
                        <w:t>exhibiting green and white regions similar to shoot and root regions of a plantlet</w:t>
                      </w:r>
                      <w:r w:rsidRPr="00E30DF9">
                        <w:rPr>
                          <w:rFonts w:ascii="Times New Roman" w:hAnsi="Times New Roman" w:cs="Times New Roman"/>
                          <w:b/>
                          <w:bCs/>
                          <w:i w:val="0"/>
                          <w:iCs w:val="0"/>
                          <w:color w:val="000000" w:themeColor="text1"/>
                          <w:sz w:val="24"/>
                          <w:szCs w:val="24"/>
                          <w:lang w:val="en-IN"/>
                        </w:rPr>
                        <w:t>(d)</w:t>
                      </w:r>
                      <w:r w:rsidRPr="00E30DF9">
                        <w:rPr>
                          <w:rFonts w:ascii="Times New Roman" w:hAnsi="Times New Roman" w:cs="Times New Roman"/>
                          <w:i w:val="0"/>
                          <w:iCs w:val="0"/>
                          <w:color w:val="000000" w:themeColor="text1"/>
                          <w:sz w:val="24"/>
                          <w:szCs w:val="24"/>
                          <w:lang w:val="en-IN"/>
                        </w:rPr>
                        <w:t xml:space="preserve"> Effect of growth regulators on somatic embryo induction</w:t>
                      </w:r>
                      <w:r w:rsidR="00C944D3">
                        <w:rPr>
                          <w:rFonts w:ascii="Times New Roman" w:hAnsi="Times New Roman" w:cs="Times New Roman"/>
                          <w:i w:val="0"/>
                          <w:iCs w:val="0"/>
                          <w:color w:val="000000" w:themeColor="text1"/>
                          <w:sz w:val="24"/>
                          <w:szCs w:val="24"/>
                          <w:lang w:val="en-IN"/>
                        </w:rPr>
                        <w:t xml:space="preserve"> from friable callus</w:t>
                      </w:r>
                      <w:r w:rsidRPr="00E30DF9">
                        <w:rPr>
                          <w:rFonts w:ascii="Times New Roman" w:hAnsi="Times New Roman" w:cs="Times New Roman"/>
                          <w:i w:val="0"/>
                          <w:iCs w:val="0"/>
                          <w:color w:val="000000" w:themeColor="text1"/>
                          <w:sz w:val="24"/>
                          <w:szCs w:val="24"/>
                          <w:lang w:val="en-IN"/>
                        </w:rPr>
                        <w:t>.</w:t>
                      </w:r>
                      <w:r w:rsidR="00EA616C">
                        <w:rPr>
                          <w:rFonts w:ascii="Times New Roman" w:hAnsi="Times New Roman" w:cs="Times New Roman"/>
                          <w:i w:val="0"/>
                          <w:iCs w:val="0"/>
                          <w:color w:val="000000" w:themeColor="text1"/>
                          <w:sz w:val="24"/>
                          <w:szCs w:val="24"/>
                          <w:lang w:val="en-IN"/>
                        </w:rPr>
                        <w:t xml:space="preserve"> </w:t>
                      </w:r>
                      <w:r w:rsidR="003678F4">
                        <w:rPr>
                          <w:rFonts w:ascii="Times New Roman" w:hAnsi="Times New Roman" w:cs="Times New Roman"/>
                          <w:i w:val="0"/>
                          <w:iCs w:val="0"/>
                          <w:color w:val="000000" w:themeColor="text1"/>
                          <w:sz w:val="24"/>
                          <w:szCs w:val="24"/>
                          <w:lang w:val="en-IN"/>
                        </w:rPr>
                        <w:t>(</w:t>
                      </w:r>
                      <w:r w:rsidR="00EA616C">
                        <w:rPr>
                          <w:rFonts w:ascii="Times New Roman" w:hAnsi="Times New Roman" w:cs="Times New Roman"/>
                          <w:i w:val="0"/>
                          <w:iCs w:val="0"/>
                          <w:color w:val="EE0000"/>
                          <w:sz w:val="24"/>
                          <w:szCs w:val="24"/>
                          <w:lang w:val="en-IN"/>
                        </w:rPr>
                        <w:t xml:space="preserve">The results shown here are </w:t>
                      </w:r>
                      <w:r w:rsidR="00C944D3">
                        <w:rPr>
                          <w:rFonts w:ascii="Times New Roman" w:hAnsi="Times New Roman" w:cs="Times New Roman"/>
                          <w:i w:val="0"/>
                          <w:iCs w:val="0"/>
                          <w:color w:val="EE0000"/>
                          <w:sz w:val="24"/>
                          <w:szCs w:val="24"/>
                          <w:lang w:val="en-IN"/>
                        </w:rPr>
                        <w:t xml:space="preserve">the </w:t>
                      </w:r>
                      <w:r w:rsidR="00EA616C">
                        <w:rPr>
                          <w:rFonts w:ascii="Times New Roman" w:hAnsi="Times New Roman" w:cs="Times New Roman"/>
                          <w:i w:val="0"/>
                          <w:iCs w:val="0"/>
                          <w:color w:val="EE0000"/>
                          <w:sz w:val="24"/>
                          <w:szCs w:val="24"/>
                          <w:lang w:val="en-IN"/>
                        </w:rPr>
                        <w:t xml:space="preserve">mean ± SD of three independent experiments. Statistical significance was evaluated using Duncan’s multiple range test at </w:t>
                      </w:r>
                      <w:r w:rsidR="00EA616C">
                        <w:rPr>
                          <w:rFonts w:ascii="Times New Roman" w:hAnsi="Times New Roman" w:cs="Times New Roman"/>
                          <w:color w:val="EE0000"/>
                          <w:sz w:val="24"/>
                          <w:szCs w:val="24"/>
                          <w:lang w:val="en-IN"/>
                        </w:rPr>
                        <w:t>p</w:t>
                      </w:r>
                      <w:r w:rsidR="00EA616C">
                        <w:rPr>
                          <w:rFonts w:ascii="Times New Roman" w:hAnsi="Times New Roman" w:cs="Times New Roman"/>
                          <w:i w:val="0"/>
                          <w:iCs w:val="0"/>
                          <w:color w:val="EE0000"/>
                          <w:sz w:val="24"/>
                          <w:szCs w:val="24"/>
                          <w:lang w:val="en-IN"/>
                        </w:rPr>
                        <w:t xml:space="preserve"> ≤ 0.05. Different lowercase letters on the bar indicate statistically significant differences between treatments.</w:t>
                      </w:r>
                      <w:r w:rsidR="003678F4">
                        <w:rPr>
                          <w:rFonts w:ascii="Times New Roman" w:hAnsi="Times New Roman" w:cs="Times New Roman"/>
                          <w:i w:val="0"/>
                          <w:iCs w:val="0"/>
                          <w:color w:val="EE0000"/>
                          <w:sz w:val="24"/>
                          <w:szCs w:val="24"/>
                          <w:lang w:val="en-IN"/>
                        </w:rPr>
                        <w:t>)</w:t>
                      </w:r>
                    </w:p>
                  </w:txbxContent>
                </v:textbox>
                <w10:wrap type="topAndBottom" anchorx="margin"/>
              </v:shape>
            </w:pict>
          </mc:Fallback>
        </mc:AlternateContent>
      </w:r>
    </w:p>
    <w:p w14:paraId="3270AF36" w14:textId="26DC99D2" w:rsidR="003A5A21" w:rsidRPr="001C2800" w:rsidRDefault="00823B6D" w:rsidP="00BD68E3">
      <w:pPr>
        <w:spacing w:line="360" w:lineRule="auto"/>
        <w:ind w:firstLine="720"/>
        <w:jc w:val="both"/>
        <w:rPr>
          <w:rFonts w:ascii="Times New Roman" w:hAnsi="Times New Roman" w:cs="Times New Roman"/>
          <w:b/>
          <w:bCs/>
          <w:color w:val="000000" w:themeColor="text1"/>
          <w:sz w:val="24"/>
          <w:szCs w:val="24"/>
        </w:rPr>
      </w:pPr>
      <w:r w:rsidRPr="001C2800">
        <w:rPr>
          <w:rFonts w:ascii="Times New Roman" w:hAnsi="Times New Roman" w:cs="Times New Roman"/>
          <w:color w:val="000000" w:themeColor="text1"/>
          <w:sz w:val="24"/>
          <w:szCs w:val="24"/>
        </w:rPr>
        <w:t xml:space="preserve">Among the tested </w:t>
      </w:r>
      <w:r w:rsidR="00635D5C" w:rsidRPr="001C2800">
        <w:rPr>
          <w:rFonts w:ascii="Times New Roman" w:hAnsi="Times New Roman" w:cs="Times New Roman"/>
          <w:color w:val="000000" w:themeColor="text1"/>
          <w:sz w:val="24"/>
          <w:szCs w:val="24"/>
        </w:rPr>
        <w:t>concentrations</w:t>
      </w:r>
      <w:r w:rsidRPr="001C2800">
        <w:rPr>
          <w:rFonts w:ascii="Times New Roman" w:hAnsi="Times New Roman" w:cs="Times New Roman"/>
          <w:color w:val="000000" w:themeColor="text1"/>
          <w:sz w:val="24"/>
          <w:szCs w:val="24"/>
        </w:rPr>
        <w:t xml:space="preserve"> of BAP</w:t>
      </w:r>
      <w:r w:rsidR="007D567F" w:rsidRPr="001C2800">
        <w:rPr>
          <w:rFonts w:ascii="Times New Roman" w:hAnsi="Times New Roman" w:cs="Times New Roman"/>
          <w:color w:val="000000" w:themeColor="text1"/>
          <w:sz w:val="24"/>
          <w:szCs w:val="24"/>
        </w:rPr>
        <w:t xml:space="preserve">, </w:t>
      </w:r>
      <w:r w:rsidR="00635D5C" w:rsidRPr="001C2800">
        <w:rPr>
          <w:rFonts w:ascii="Times New Roman" w:hAnsi="Times New Roman" w:cs="Times New Roman"/>
          <w:color w:val="000000" w:themeColor="text1"/>
          <w:sz w:val="24"/>
          <w:szCs w:val="24"/>
        </w:rPr>
        <w:t xml:space="preserve">the </w:t>
      </w:r>
      <w:r w:rsidR="007D567F" w:rsidRPr="001C2800">
        <w:rPr>
          <w:rFonts w:ascii="Times New Roman" w:hAnsi="Times New Roman" w:cs="Times New Roman"/>
          <w:color w:val="000000" w:themeColor="text1"/>
          <w:sz w:val="24"/>
          <w:szCs w:val="24"/>
        </w:rPr>
        <w:t>highest shoot induction</w:t>
      </w:r>
      <w:r w:rsidRPr="001C2800">
        <w:rPr>
          <w:rFonts w:ascii="Times New Roman" w:hAnsi="Times New Roman" w:cs="Times New Roman"/>
          <w:color w:val="000000" w:themeColor="text1"/>
          <w:sz w:val="24"/>
          <w:szCs w:val="24"/>
        </w:rPr>
        <w:t xml:space="preserve"> </w:t>
      </w:r>
      <w:r w:rsidR="00127DF1" w:rsidRPr="001C2800">
        <w:rPr>
          <w:rFonts w:ascii="Times New Roman" w:hAnsi="Times New Roman" w:cs="Times New Roman"/>
          <w:color w:val="000000" w:themeColor="text1"/>
          <w:sz w:val="24"/>
          <w:szCs w:val="24"/>
        </w:rPr>
        <w:t>(7.33±0.58</w:t>
      </w:r>
      <w:r w:rsidR="007D567F" w:rsidRPr="001C2800">
        <w:rPr>
          <w:rFonts w:ascii="Times New Roman" w:hAnsi="Times New Roman" w:cs="Times New Roman"/>
          <w:color w:val="000000" w:themeColor="text1"/>
          <w:sz w:val="24"/>
          <w:szCs w:val="24"/>
        </w:rPr>
        <w:t xml:space="preserve"> shoots and 7.33±1.00 shoots) was </w:t>
      </w:r>
      <w:r w:rsidRPr="001C2800">
        <w:rPr>
          <w:rFonts w:ascii="Times New Roman" w:hAnsi="Times New Roman" w:cs="Times New Roman"/>
          <w:color w:val="000000" w:themeColor="text1"/>
          <w:sz w:val="24"/>
          <w:szCs w:val="24"/>
        </w:rPr>
        <w:t>observed</w:t>
      </w:r>
      <w:r w:rsidR="00127DF1" w:rsidRPr="001C2800">
        <w:rPr>
          <w:rFonts w:ascii="Times New Roman" w:hAnsi="Times New Roman" w:cs="Times New Roman"/>
          <w:color w:val="000000" w:themeColor="text1"/>
          <w:sz w:val="24"/>
          <w:szCs w:val="24"/>
        </w:rPr>
        <w:t xml:space="preserve"> from bipolar structure (i.e.</w:t>
      </w:r>
      <w:r w:rsidR="00635D5C" w:rsidRPr="001C2800">
        <w:rPr>
          <w:rFonts w:ascii="Times New Roman" w:hAnsi="Times New Roman" w:cs="Times New Roman"/>
          <w:color w:val="000000" w:themeColor="text1"/>
          <w:sz w:val="24"/>
          <w:szCs w:val="24"/>
        </w:rPr>
        <w:t>,</w:t>
      </w:r>
      <w:r w:rsidR="00127DF1" w:rsidRPr="001C2800">
        <w:rPr>
          <w:rFonts w:ascii="Times New Roman" w:hAnsi="Times New Roman" w:cs="Times New Roman"/>
          <w:color w:val="000000" w:themeColor="text1"/>
          <w:sz w:val="24"/>
          <w:szCs w:val="24"/>
        </w:rPr>
        <w:t xml:space="preserve"> somatic embryo)</w:t>
      </w:r>
      <w:r w:rsidRPr="001C2800">
        <w:rPr>
          <w:rFonts w:ascii="Times New Roman" w:hAnsi="Times New Roman" w:cs="Times New Roman"/>
          <w:color w:val="000000" w:themeColor="text1"/>
          <w:sz w:val="24"/>
          <w:szCs w:val="24"/>
        </w:rPr>
        <w:t xml:space="preserve"> in media supplemented with 0.5mg/L or 2.0mg/L of BAP</w:t>
      </w:r>
      <w:r w:rsidR="00592D11" w:rsidRPr="001C2800">
        <w:rPr>
          <w:rFonts w:ascii="Times New Roman" w:hAnsi="Times New Roman" w:cs="Times New Roman"/>
          <w:color w:val="000000" w:themeColor="text1"/>
          <w:sz w:val="24"/>
          <w:szCs w:val="24"/>
        </w:rPr>
        <w:t xml:space="preserve">. </w:t>
      </w:r>
      <w:r w:rsidR="009D34AC" w:rsidRPr="001C2800">
        <w:rPr>
          <w:rFonts w:ascii="Times New Roman" w:hAnsi="Times New Roman" w:cs="Times New Roman"/>
          <w:color w:val="000000" w:themeColor="text1"/>
          <w:sz w:val="24"/>
          <w:szCs w:val="24"/>
        </w:rPr>
        <w:t>The h</w:t>
      </w:r>
      <w:r w:rsidRPr="001C2800">
        <w:rPr>
          <w:rFonts w:ascii="Times New Roman" w:hAnsi="Times New Roman" w:cs="Times New Roman"/>
          <w:color w:val="000000" w:themeColor="text1"/>
          <w:sz w:val="24"/>
          <w:szCs w:val="24"/>
        </w:rPr>
        <w:t xml:space="preserve">igh concentration of BAP </w:t>
      </w:r>
      <w:r w:rsidR="000216A2" w:rsidRPr="001C2800">
        <w:rPr>
          <w:rFonts w:ascii="Times New Roman" w:hAnsi="Times New Roman" w:cs="Times New Roman"/>
          <w:color w:val="000000" w:themeColor="text1"/>
          <w:sz w:val="24"/>
          <w:szCs w:val="24"/>
        </w:rPr>
        <w:t xml:space="preserve">i.e., </w:t>
      </w:r>
      <w:r w:rsidRPr="001C2800">
        <w:rPr>
          <w:rFonts w:ascii="Times New Roman" w:hAnsi="Times New Roman" w:cs="Times New Roman"/>
          <w:color w:val="000000" w:themeColor="text1"/>
          <w:sz w:val="24"/>
          <w:szCs w:val="24"/>
        </w:rPr>
        <w:t>2.0mg/L support</w:t>
      </w:r>
      <w:r w:rsidR="00C01A1B" w:rsidRPr="001C2800">
        <w:rPr>
          <w:rFonts w:ascii="Times New Roman" w:hAnsi="Times New Roman" w:cs="Times New Roman"/>
          <w:color w:val="000000" w:themeColor="text1"/>
          <w:sz w:val="24"/>
          <w:szCs w:val="24"/>
        </w:rPr>
        <w:t>ed</w:t>
      </w:r>
      <w:r w:rsidRPr="001C2800">
        <w:rPr>
          <w:rFonts w:ascii="Times New Roman" w:hAnsi="Times New Roman" w:cs="Times New Roman"/>
          <w:color w:val="000000" w:themeColor="text1"/>
          <w:sz w:val="24"/>
          <w:szCs w:val="24"/>
        </w:rPr>
        <w:t xml:space="preserve"> </w:t>
      </w:r>
      <w:r w:rsidR="000216A2" w:rsidRPr="001C2800">
        <w:rPr>
          <w:rFonts w:ascii="Times New Roman" w:hAnsi="Times New Roman" w:cs="Times New Roman"/>
          <w:color w:val="000000" w:themeColor="text1"/>
          <w:sz w:val="24"/>
          <w:szCs w:val="24"/>
        </w:rPr>
        <w:t xml:space="preserve">highest </w:t>
      </w:r>
      <w:r w:rsidRPr="001C2800">
        <w:rPr>
          <w:rFonts w:ascii="Times New Roman" w:hAnsi="Times New Roman" w:cs="Times New Roman"/>
          <w:color w:val="000000" w:themeColor="text1"/>
          <w:sz w:val="24"/>
          <w:szCs w:val="24"/>
        </w:rPr>
        <w:t xml:space="preserve">shoot induction with </w:t>
      </w:r>
      <w:r w:rsidR="000216A2" w:rsidRPr="001C2800">
        <w:rPr>
          <w:rFonts w:ascii="Times New Roman" w:hAnsi="Times New Roman" w:cs="Times New Roman"/>
          <w:color w:val="000000" w:themeColor="text1"/>
          <w:sz w:val="24"/>
          <w:szCs w:val="24"/>
        </w:rPr>
        <w:t xml:space="preserve">(comparatively) maximum </w:t>
      </w:r>
      <w:r w:rsidRPr="001C2800">
        <w:rPr>
          <w:rFonts w:ascii="Times New Roman" w:hAnsi="Times New Roman" w:cs="Times New Roman"/>
          <w:color w:val="000000" w:themeColor="text1"/>
          <w:sz w:val="24"/>
          <w:szCs w:val="24"/>
        </w:rPr>
        <w:t>shoot length</w:t>
      </w:r>
      <w:r w:rsidR="00135C6B" w:rsidRPr="001C2800">
        <w:rPr>
          <w:rFonts w:ascii="Times New Roman" w:hAnsi="Times New Roman" w:cs="Times New Roman"/>
          <w:color w:val="000000" w:themeColor="text1"/>
          <w:sz w:val="24"/>
          <w:szCs w:val="24"/>
        </w:rPr>
        <w:t xml:space="preserve"> </w:t>
      </w:r>
      <w:r w:rsidRPr="001C2800">
        <w:rPr>
          <w:rFonts w:ascii="Times New Roman" w:hAnsi="Times New Roman" w:cs="Times New Roman"/>
          <w:color w:val="000000" w:themeColor="text1"/>
          <w:sz w:val="24"/>
          <w:szCs w:val="24"/>
        </w:rPr>
        <w:t>to other</w:t>
      </w:r>
      <w:r w:rsidR="00135C6B" w:rsidRPr="001C2800">
        <w:rPr>
          <w:rFonts w:ascii="Times New Roman" w:hAnsi="Times New Roman" w:cs="Times New Roman"/>
          <w:color w:val="000000" w:themeColor="text1"/>
          <w:sz w:val="24"/>
          <w:szCs w:val="24"/>
        </w:rPr>
        <w:t xml:space="preserve"> </w:t>
      </w:r>
      <w:r w:rsidR="00635D5C" w:rsidRPr="001C2800">
        <w:rPr>
          <w:rFonts w:ascii="Times New Roman" w:hAnsi="Times New Roman" w:cs="Times New Roman"/>
          <w:color w:val="000000" w:themeColor="text1"/>
          <w:sz w:val="24"/>
          <w:szCs w:val="24"/>
        </w:rPr>
        <w:t>concentrations</w:t>
      </w:r>
      <w:r w:rsidRPr="001C2800">
        <w:rPr>
          <w:rFonts w:ascii="Times New Roman" w:hAnsi="Times New Roman" w:cs="Times New Roman"/>
          <w:color w:val="000000" w:themeColor="text1"/>
          <w:sz w:val="24"/>
          <w:szCs w:val="24"/>
        </w:rPr>
        <w:t xml:space="preserve"> </w:t>
      </w:r>
      <w:r w:rsidRPr="001C2800">
        <w:rPr>
          <w:rFonts w:ascii="Times New Roman" w:hAnsi="Times New Roman" w:cs="Times New Roman"/>
          <w:i/>
          <w:iCs/>
          <w:color w:val="000000" w:themeColor="text1"/>
          <w:sz w:val="24"/>
          <w:szCs w:val="24"/>
        </w:rPr>
        <w:t>i.e.</w:t>
      </w:r>
      <w:r w:rsidR="00C01A1B" w:rsidRPr="001C2800">
        <w:rPr>
          <w:rFonts w:ascii="Times New Roman" w:hAnsi="Times New Roman" w:cs="Times New Roman"/>
          <w:i/>
          <w:iCs/>
          <w:color w:val="000000" w:themeColor="text1"/>
          <w:sz w:val="24"/>
          <w:szCs w:val="24"/>
        </w:rPr>
        <w:t>,</w:t>
      </w:r>
      <w:r w:rsidRPr="001C2800">
        <w:rPr>
          <w:rFonts w:ascii="Times New Roman" w:hAnsi="Times New Roman" w:cs="Times New Roman"/>
          <w:color w:val="000000" w:themeColor="text1"/>
          <w:sz w:val="24"/>
          <w:szCs w:val="24"/>
        </w:rPr>
        <w:t xml:space="preserve"> 0.5mg/L.</w:t>
      </w:r>
      <w:r w:rsidR="007D567F" w:rsidRPr="001C2800">
        <w:rPr>
          <w:rFonts w:ascii="Times New Roman" w:hAnsi="Times New Roman" w:cs="Times New Roman"/>
          <w:color w:val="000000" w:themeColor="text1"/>
          <w:sz w:val="24"/>
          <w:szCs w:val="24"/>
        </w:rPr>
        <w:t xml:space="preserve"> </w:t>
      </w:r>
      <w:r w:rsidR="00702CF5" w:rsidRPr="001C2800">
        <w:rPr>
          <w:rFonts w:ascii="Times New Roman" w:hAnsi="Times New Roman" w:cs="Times New Roman"/>
          <w:color w:val="000000" w:themeColor="text1"/>
          <w:sz w:val="24"/>
          <w:szCs w:val="24"/>
        </w:rPr>
        <w:t>The results indicated that 2.0 m</w:t>
      </w:r>
      <w:r w:rsidR="00F02B10" w:rsidRPr="001C2800">
        <w:rPr>
          <w:rFonts w:ascii="Times New Roman" w:hAnsi="Times New Roman" w:cs="Times New Roman"/>
          <w:color w:val="000000" w:themeColor="text1"/>
          <w:sz w:val="24"/>
          <w:szCs w:val="24"/>
        </w:rPr>
        <w:t>g</w:t>
      </w:r>
      <w:r w:rsidR="00702CF5" w:rsidRPr="001C2800">
        <w:rPr>
          <w:rFonts w:ascii="Times New Roman" w:hAnsi="Times New Roman" w:cs="Times New Roman"/>
          <w:color w:val="000000" w:themeColor="text1"/>
          <w:sz w:val="24"/>
          <w:szCs w:val="24"/>
        </w:rPr>
        <w:t>/L BAP supplemented in MS</w:t>
      </w:r>
      <w:bookmarkStart w:id="1" w:name="_GoBack"/>
      <w:bookmarkEnd w:id="1"/>
      <w:r w:rsidR="00702CF5" w:rsidRPr="001C2800">
        <w:rPr>
          <w:rFonts w:ascii="Times New Roman" w:hAnsi="Times New Roman" w:cs="Times New Roman"/>
          <w:color w:val="000000" w:themeColor="text1"/>
          <w:sz w:val="24"/>
          <w:szCs w:val="24"/>
        </w:rPr>
        <w:t xml:space="preserve"> media significantly affects the shoot </w:t>
      </w:r>
      <w:r w:rsidR="00AE147E" w:rsidRPr="001C2800">
        <w:rPr>
          <w:rFonts w:ascii="Times New Roman" w:hAnsi="Times New Roman" w:cs="Times New Roman"/>
          <w:color w:val="000000" w:themeColor="text1"/>
          <w:sz w:val="24"/>
          <w:szCs w:val="24"/>
        </w:rPr>
        <w:t>induction (</w:t>
      </w:r>
      <w:r w:rsidR="00AE147E" w:rsidRPr="001C2800">
        <w:rPr>
          <w:rFonts w:ascii="Times New Roman" w:hAnsi="Times New Roman" w:cs="Times New Roman"/>
          <w:i/>
          <w:iCs/>
          <w:color w:val="000000" w:themeColor="text1"/>
          <w:sz w:val="24"/>
          <w:szCs w:val="24"/>
        </w:rPr>
        <w:t>p-value</w:t>
      </w:r>
      <w:r w:rsidR="00AE147E" w:rsidRPr="001C2800">
        <w:rPr>
          <w:rFonts w:ascii="Times New Roman" w:hAnsi="Times New Roman" w:cs="Times New Roman"/>
          <w:color w:val="000000" w:themeColor="text1"/>
          <w:sz w:val="24"/>
          <w:szCs w:val="24"/>
        </w:rPr>
        <w:t xml:space="preserve"> = 0.004)</w:t>
      </w:r>
      <w:r w:rsidR="00702CF5" w:rsidRPr="001C2800">
        <w:rPr>
          <w:rFonts w:ascii="Times New Roman" w:hAnsi="Times New Roman" w:cs="Times New Roman"/>
          <w:color w:val="000000" w:themeColor="text1"/>
          <w:sz w:val="24"/>
          <w:szCs w:val="24"/>
        </w:rPr>
        <w:t xml:space="preserve">. </w:t>
      </w:r>
      <w:r w:rsidR="007D567F" w:rsidRPr="001C2800">
        <w:rPr>
          <w:rFonts w:ascii="Times New Roman" w:hAnsi="Times New Roman" w:cs="Times New Roman"/>
          <w:color w:val="000000" w:themeColor="text1"/>
          <w:sz w:val="24"/>
          <w:szCs w:val="24"/>
        </w:rPr>
        <w:t xml:space="preserve">  </w:t>
      </w:r>
    </w:p>
    <w:p w14:paraId="5E30DB5A" w14:textId="623FE4C5" w:rsidR="00DB68EF" w:rsidRPr="001C2800" w:rsidRDefault="00FA7C23" w:rsidP="00770041">
      <w:pPr>
        <w:spacing w:line="360" w:lineRule="auto"/>
        <w:ind w:firstLine="720"/>
        <w:jc w:val="both"/>
        <w:rPr>
          <w:rFonts w:ascii="Times New Roman" w:hAnsi="Times New Roman" w:cs="Times New Roman"/>
          <w:color w:val="000000" w:themeColor="text1"/>
          <w:sz w:val="24"/>
          <w:szCs w:val="24"/>
        </w:rPr>
      </w:pPr>
      <w:r w:rsidRPr="001C2800">
        <w:rPr>
          <w:rFonts w:ascii="Times New Roman" w:hAnsi="Times New Roman" w:cs="Times New Roman"/>
          <w:color w:val="000000" w:themeColor="text1"/>
          <w:sz w:val="24"/>
          <w:szCs w:val="24"/>
        </w:rPr>
        <w:t>Somatic embryos exhibited a distinct bipolar structure</w:t>
      </w:r>
      <w:r w:rsidR="00221799" w:rsidRPr="001C2800">
        <w:rPr>
          <w:rFonts w:ascii="Times New Roman" w:hAnsi="Times New Roman" w:cs="Times New Roman"/>
          <w:color w:val="000000" w:themeColor="text1"/>
          <w:sz w:val="24"/>
          <w:szCs w:val="24"/>
        </w:rPr>
        <w:t xml:space="preserve"> </w:t>
      </w:r>
      <w:r w:rsidRPr="001C2800">
        <w:rPr>
          <w:rFonts w:ascii="Times New Roman" w:hAnsi="Times New Roman" w:cs="Times New Roman"/>
          <w:color w:val="000000" w:themeColor="text1"/>
          <w:sz w:val="24"/>
          <w:szCs w:val="24"/>
        </w:rPr>
        <w:t xml:space="preserve">with chlorophyll-containing </w:t>
      </w:r>
      <w:r w:rsidR="00AB7597" w:rsidRPr="001C2800">
        <w:rPr>
          <w:rFonts w:ascii="Times New Roman" w:hAnsi="Times New Roman" w:cs="Times New Roman"/>
          <w:color w:val="000000" w:themeColor="text1"/>
          <w:sz w:val="24"/>
          <w:szCs w:val="24"/>
        </w:rPr>
        <w:t>shoots</w:t>
      </w:r>
      <w:r w:rsidRPr="001C2800">
        <w:rPr>
          <w:rFonts w:ascii="Times New Roman" w:hAnsi="Times New Roman" w:cs="Times New Roman"/>
          <w:color w:val="000000" w:themeColor="text1"/>
          <w:sz w:val="24"/>
          <w:szCs w:val="24"/>
        </w:rPr>
        <w:t xml:space="preserve"> and white root projections</w:t>
      </w:r>
      <w:r w:rsidR="00221799" w:rsidRPr="001C2800">
        <w:rPr>
          <w:rFonts w:ascii="Times New Roman" w:hAnsi="Times New Roman" w:cs="Times New Roman"/>
          <w:color w:val="000000" w:themeColor="text1"/>
          <w:sz w:val="24"/>
          <w:szCs w:val="24"/>
        </w:rPr>
        <w:t xml:space="preserve"> </w:t>
      </w:r>
      <w:r w:rsidRPr="001C2800">
        <w:rPr>
          <w:rFonts w:ascii="Times New Roman" w:hAnsi="Times New Roman" w:cs="Times New Roman"/>
          <w:color w:val="000000" w:themeColor="text1"/>
          <w:sz w:val="24"/>
          <w:szCs w:val="24"/>
        </w:rPr>
        <w:t xml:space="preserve">confirmed their embryogenic nature. Despite this, they failed to develop into complete </w:t>
      </w:r>
      <w:r w:rsidR="009E4D7C" w:rsidRPr="001C2800">
        <w:rPr>
          <w:rFonts w:ascii="Times New Roman" w:hAnsi="Times New Roman" w:cs="Times New Roman"/>
          <w:color w:val="000000" w:themeColor="text1"/>
          <w:sz w:val="24"/>
          <w:szCs w:val="24"/>
        </w:rPr>
        <w:t>platelets</w:t>
      </w:r>
      <w:r w:rsidRPr="001C2800">
        <w:rPr>
          <w:rFonts w:ascii="Times New Roman" w:hAnsi="Times New Roman" w:cs="Times New Roman"/>
          <w:color w:val="000000" w:themeColor="text1"/>
          <w:sz w:val="24"/>
          <w:szCs w:val="24"/>
        </w:rPr>
        <w:t xml:space="preserve">, likely due to </w:t>
      </w:r>
      <w:proofErr w:type="spellStart"/>
      <w:r w:rsidRPr="001C2800">
        <w:rPr>
          <w:rFonts w:ascii="Times New Roman" w:hAnsi="Times New Roman" w:cs="Times New Roman"/>
          <w:color w:val="000000" w:themeColor="text1"/>
          <w:sz w:val="24"/>
          <w:szCs w:val="24"/>
        </w:rPr>
        <w:t>hyperhydricity</w:t>
      </w:r>
      <w:proofErr w:type="spellEnd"/>
      <w:r w:rsidR="00C01A1B" w:rsidRPr="001C2800">
        <w:rPr>
          <w:rFonts w:ascii="Times New Roman" w:hAnsi="Times New Roman" w:cs="Times New Roman"/>
          <w:color w:val="000000" w:themeColor="text1"/>
          <w:sz w:val="24"/>
          <w:szCs w:val="24"/>
        </w:rPr>
        <w:t>.</w:t>
      </w:r>
      <w:r w:rsidRPr="001C2800">
        <w:rPr>
          <w:rFonts w:ascii="Times New Roman" w:hAnsi="Times New Roman" w:cs="Times New Roman"/>
          <w:color w:val="000000" w:themeColor="text1"/>
          <w:sz w:val="24"/>
          <w:szCs w:val="24"/>
        </w:rPr>
        <w:t xml:space="preserve"> </w:t>
      </w:r>
      <w:proofErr w:type="spellStart"/>
      <w:r w:rsidR="00106109" w:rsidRPr="001C2800">
        <w:rPr>
          <w:rFonts w:ascii="Times New Roman" w:hAnsi="Times New Roman" w:cs="Times New Roman"/>
          <w:color w:val="000000" w:themeColor="text1"/>
          <w:sz w:val="24"/>
          <w:szCs w:val="24"/>
        </w:rPr>
        <w:t>Hyperhydricity</w:t>
      </w:r>
      <w:proofErr w:type="spellEnd"/>
      <w:r w:rsidR="00106109" w:rsidRPr="001C2800">
        <w:rPr>
          <w:rFonts w:ascii="Times New Roman" w:hAnsi="Times New Roman" w:cs="Times New Roman"/>
          <w:color w:val="000000" w:themeColor="text1"/>
          <w:sz w:val="24"/>
          <w:szCs w:val="24"/>
        </w:rPr>
        <w:t xml:space="preserve"> is </w:t>
      </w:r>
      <w:r w:rsidR="004F4DD6" w:rsidRPr="001C2800">
        <w:rPr>
          <w:rFonts w:ascii="Times New Roman" w:hAnsi="Times New Roman" w:cs="Times New Roman"/>
          <w:color w:val="000000" w:themeColor="text1"/>
          <w:sz w:val="24"/>
          <w:szCs w:val="24"/>
        </w:rPr>
        <w:t>a challenge (</w:t>
      </w:r>
      <w:proofErr w:type="spellStart"/>
      <w:r w:rsidR="004F4DD6" w:rsidRPr="001C2800">
        <w:rPr>
          <w:rFonts w:ascii="Times New Roman" w:hAnsi="Times New Roman" w:cs="Times New Roman"/>
          <w:color w:val="000000" w:themeColor="text1"/>
          <w:sz w:val="24"/>
          <w:szCs w:val="24"/>
        </w:rPr>
        <w:t>Abiri</w:t>
      </w:r>
      <w:proofErr w:type="spellEnd"/>
      <w:r w:rsidR="004F4DD6" w:rsidRPr="001C2800">
        <w:rPr>
          <w:rFonts w:ascii="Times New Roman" w:hAnsi="Times New Roman" w:cs="Times New Roman"/>
          <w:i/>
          <w:iCs/>
          <w:color w:val="000000" w:themeColor="text1"/>
          <w:sz w:val="24"/>
          <w:szCs w:val="24"/>
        </w:rPr>
        <w:t xml:space="preserve"> et al., </w:t>
      </w:r>
      <w:r w:rsidR="004F4DD6" w:rsidRPr="001C2800">
        <w:rPr>
          <w:rFonts w:ascii="Times New Roman" w:hAnsi="Times New Roman" w:cs="Times New Roman"/>
          <w:color w:val="000000" w:themeColor="text1"/>
          <w:sz w:val="24"/>
          <w:szCs w:val="24"/>
        </w:rPr>
        <w:t>2025)</w:t>
      </w:r>
      <w:r w:rsidR="00106109" w:rsidRPr="001C2800">
        <w:rPr>
          <w:rFonts w:ascii="Times New Roman" w:hAnsi="Times New Roman" w:cs="Times New Roman"/>
          <w:color w:val="000000" w:themeColor="text1"/>
          <w:sz w:val="24"/>
          <w:szCs w:val="24"/>
        </w:rPr>
        <w:t xml:space="preserve"> </w:t>
      </w:r>
      <w:r w:rsidR="004F4DD6" w:rsidRPr="001C2800">
        <w:rPr>
          <w:rFonts w:ascii="Times New Roman" w:hAnsi="Times New Roman" w:cs="Times New Roman"/>
          <w:color w:val="000000" w:themeColor="text1"/>
          <w:sz w:val="24"/>
          <w:szCs w:val="24"/>
        </w:rPr>
        <w:t>that</w:t>
      </w:r>
      <w:r w:rsidR="00106109" w:rsidRPr="001C2800">
        <w:rPr>
          <w:rFonts w:ascii="Times New Roman" w:hAnsi="Times New Roman" w:cs="Times New Roman"/>
          <w:color w:val="000000" w:themeColor="text1"/>
          <w:sz w:val="24"/>
          <w:szCs w:val="24"/>
        </w:rPr>
        <w:t xml:space="preserve"> </w:t>
      </w:r>
      <w:r w:rsidR="004F4DD6" w:rsidRPr="001C2800">
        <w:rPr>
          <w:rFonts w:ascii="Times New Roman" w:hAnsi="Times New Roman" w:cs="Times New Roman"/>
          <w:color w:val="000000" w:themeColor="text1"/>
          <w:sz w:val="24"/>
          <w:szCs w:val="24"/>
        </w:rPr>
        <w:t>occurs</w:t>
      </w:r>
      <w:r w:rsidR="00106109" w:rsidRPr="001C2800">
        <w:rPr>
          <w:rFonts w:ascii="Times New Roman" w:hAnsi="Times New Roman" w:cs="Times New Roman"/>
          <w:color w:val="000000" w:themeColor="text1"/>
          <w:sz w:val="24"/>
          <w:szCs w:val="24"/>
        </w:rPr>
        <w:t xml:space="preserve"> due to high water potential of MS media, or high amount of ethylene generated by </w:t>
      </w:r>
      <w:r w:rsidR="00106109" w:rsidRPr="001C2800">
        <w:rPr>
          <w:rFonts w:ascii="Times New Roman" w:hAnsi="Times New Roman" w:cs="Times New Roman"/>
          <w:i/>
          <w:iCs/>
          <w:color w:val="000000" w:themeColor="text1"/>
          <w:sz w:val="24"/>
          <w:szCs w:val="24"/>
        </w:rPr>
        <w:t>in</w:t>
      </w:r>
      <w:r w:rsidR="001A3795" w:rsidRPr="001C2800">
        <w:rPr>
          <w:rFonts w:ascii="Times New Roman" w:hAnsi="Times New Roman" w:cs="Times New Roman"/>
          <w:i/>
          <w:iCs/>
          <w:color w:val="000000" w:themeColor="text1"/>
          <w:sz w:val="24"/>
          <w:szCs w:val="24"/>
        </w:rPr>
        <w:t xml:space="preserve"> </w:t>
      </w:r>
      <w:r w:rsidR="00106109" w:rsidRPr="001C2800">
        <w:rPr>
          <w:rFonts w:ascii="Times New Roman" w:hAnsi="Times New Roman" w:cs="Times New Roman"/>
          <w:i/>
          <w:iCs/>
          <w:color w:val="000000" w:themeColor="text1"/>
          <w:sz w:val="24"/>
          <w:szCs w:val="24"/>
        </w:rPr>
        <w:t>vitro</w:t>
      </w:r>
      <w:r w:rsidR="00106109" w:rsidRPr="001C2800">
        <w:rPr>
          <w:rFonts w:ascii="Times New Roman" w:hAnsi="Times New Roman" w:cs="Times New Roman"/>
          <w:color w:val="000000" w:themeColor="text1"/>
          <w:sz w:val="24"/>
          <w:szCs w:val="24"/>
        </w:rPr>
        <w:t xml:space="preserve"> plants, or sharp decrease in ethylene or inhibition of ethylene synthesis, leading to a decrease in lignin biosynthesis (Zeng </w:t>
      </w:r>
      <w:r w:rsidR="00106109" w:rsidRPr="001C2800">
        <w:rPr>
          <w:rFonts w:ascii="Times New Roman" w:hAnsi="Times New Roman" w:cs="Times New Roman"/>
          <w:i/>
          <w:iCs/>
          <w:color w:val="000000" w:themeColor="text1"/>
          <w:sz w:val="24"/>
          <w:szCs w:val="24"/>
        </w:rPr>
        <w:t>et al</w:t>
      </w:r>
      <w:r w:rsidR="00106109" w:rsidRPr="001C2800">
        <w:rPr>
          <w:rFonts w:ascii="Times New Roman" w:hAnsi="Times New Roman" w:cs="Times New Roman"/>
          <w:color w:val="000000" w:themeColor="text1"/>
          <w:sz w:val="24"/>
          <w:szCs w:val="24"/>
        </w:rPr>
        <w:t xml:space="preserve">., 2025). </w:t>
      </w:r>
      <w:r w:rsidR="001A3795" w:rsidRPr="001C2800">
        <w:rPr>
          <w:rFonts w:ascii="Times New Roman" w:hAnsi="Times New Roman" w:cs="Times New Roman"/>
          <w:color w:val="000000" w:themeColor="text1"/>
          <w:sz w:val="24"/>
          <w:szCs w:val="24"/>
        </w:rPr>
        <w:t xml:space="preserve">This reduction in lignin synthesis resulted in cell wall </w:t>
      </w:r>
      <w:r w:rsidR="004F4DD6" w:rsidRPr="001C2800">
        <w:rPr>
          <w:rFonts w:ascii="Times New Roman" w:hAnsi="Times New Roman" w:cs="Times New Roman"/>
          <w:color w:val="000000" w:themeColor="text1"/>
          <w:sz w:val="24"/>
          <w:szCs w:val="24"/>
        </w:rPr>
        <w:t>and</w:t>
      </w:r>
      <w:r w:rsidR="001A3795" w:rsidRPr="001C2800">
        <w:rPr>
          <w:rFonts w:ascii="Times New Roman" w:hAnsi="Times New Roman" w:cs="Times New Roman"/>
          <w:color w:val="000000" w:themeColor="text1"/>
          <w:sz w:val="24"/>
          <w:szCs w:val="24"/>
        </w:rPr>
        <w:t xml:space="preserve"> cell wall pressure (Zeng </w:t>
      </w:r>
      <w:r w:rsidR="001A3795" w:rsidRPr="001C2800">
        <w:rPr>
          <w:rFonts w:ascii="Times New Roman" w:hAnsi="Times New Roman" w:cs="Times New Roman"/>
          <w:i/>
          <w:iCs/>
          <w:color w:val="000000" w:themeColor="text1"/>
          <w:sz w:val="24"/>
          <w:szCs w:val="24"/>
        </w:rPr>
        <w:t>et al</w:t>
      </w:r>
      <w:r w:rsidR="001A3795" w:rsidRPr="001C2800">
        <w:rPr>
          <w:rFonts w:ascii="Times New Roman" w:hAnsi="Times New Roman" w:cs="Times New Roman"/>
          <w:color w:val="000000" w:themeColor="text1"/>
          <w:sz w:val="24"/>
          <w:szCs w:val="24"/>
        </w:rPr>
        <w:t xml:space="preserve">., 2025). </w:t>
      </w:r>
      <w:proofErr w:type="spellStart"/>
      <w:r w:rsidR="00BD6F3A" w:rsidRPr="001C2800">
        <w:rPr>
          <w:rFonts w:ascii="Times New Roman" w:hAnsi="Times New Roman" w:cs="Times New Roman"/>
          <w:color w:val="000000" w:themeColor="text1"/>
          <w:sz w:val="24"/>
          <w:szCs w:val="24"/>
        </w:rPr>
        <w:t>Hyperhydricity</w:t>
      </w:r>
      <w:proofErr w:type="spellEnd"/>
      <w:r w:rsidR="00BD6F3A" w:rsidRPr="001C2800">
        <w:rPr>
          <w:rFonts w:ascii="Times New Roman" w:hAnsi="Times New Roman" w:cs="Times New Roman"/>
          <w:color w:val="000000" w:themeColor="text1"/>
          <w:sz w:val="24"/>
          <w:szCs w:val="24"/>
        </w:rPr>
        <w:t xml:space="preserve"> is a common morphological and anatomical disorder in plant tissue culture (</w:t>
      </w:r>
      <w:proofErr w:type="spellStart"/>
      <w:r w:rsidR="00BD6F3A" w:rsidRPr="001C2800">
        <w:rPr>
          <w:rFonts w:ascii="Times New Roman" w:hAnsi="Times New Roman" w:cs="Times New Roman"/>
          <w:color w:val="000000" w:themeColor="text1"/>
          <w:sz w:val="24"/>
          <w:szCs w:val="24"/>
        </w:rPr>
        <w:t>Abiri</w:t>
      </w:r>
      <w:proofErr w:type="spellEnd"/>
      <w:r w:rsidR="00BD6F3A" w:rsidRPr="001C2800">
        <w:rPr>
          <w:rFonts w:ascii="Times New Roman" w:hAnsi="Times New Roman" w:cs="Times New Roman"/>
          <w:color w:val="000000" w:themeColor="text1"/>
          <w:sz w:val="24"/>
          <w:szCs w:val="24"/>
        </w:rPr>
        <w:t xml:space="preserve"> </w:t>
      </w:r>
      <w:r w:rsidR="00BD6F3A" w:rsidRPr="001C2800">
        <w:rPr>
          <w:rFonts w:ascii="Times New Roman" w:hAnsi="Times New Roman" w:cs="Times New Roman"/>
          <w:i/>
          <w:iCs/>
          <w:color w:val="000000" w:themeColor="text1"/>
          <w:sz w:val="24"/>
          <w:szCs w:val="24"/>
        </w:rPr>
        <w:t xml:space="preserve">et al., </w:t>
      </w:r>
      <w:r w:rsidR="00BD6F3A" w:rsidRPr="001C2800">
        <w:rPr>
          <w:rFonts w:ascii="Times New Roman" w:hAnsi="Times New Roman" w:cs="Times New Roman"/>
          <w:color w:val="000000" w:themeColor="text1"/>
          <w:sz w:val="24"/>
          <w:szCs w:val="24"/>
        </w:rPr>
        <w:t>2025).</w:t>
      </w:r>
      <w:r w:rsidR="001A3795" w:rsidRPr="001C2800">
        <w:rPr>
          <w:rFonts w:ascii="Times New Roman" w:hAnsi="Times New Roman" w:cs="Times New Roman"/>
          <w:color w:val="000000" w:themeColor="text1"/>
          <w:sz w:val="24"/>
          <w:szCs w:val="24"/>
        </w:rPr>
        <w:t xml:space="preserve"> The plantlets with low cell wall pressure and low lignin in </w:t>
      </w:r>
      <w:r w:rsidR="004F4DD6" w:rsidRPr="001C2800">
        <w:rPr>
          <w:rFonts w:ascii="Times New Roman" w:hAnsi="Times New Roman" w:cs="Times New Roman"/>
          <w:color w:val="000000" w:themeColor="text1"/>
          <w:sz w:val="24"/>
          <w:szCs w:val="24"/>
        </w:rPr>
        <w:t xml:space="preserve">the </w:t>
      </w:r>
      <w:r w:rsidR="001A3795" w:rsidRPr="001C2800">
        <w:rPr>
          <w:rFonts w:ascii="Times New Roman" w:hAnsi="Times New Roman" w:cs="Times New Roman"/>
          <w:color w:val="000000" w:themeColor="text1"/>
          <w:sz w:val="24"/>
          <w:szCs w:val="24"/>
        </w:rPr>
        <w:t xml:space="preserve">cell wall tend to absorb more water from the media which </w:t>
      </w:r>
      <w:r w:rsidR="00C62FB1" w:rsidRPr="001C2800">
        <w:rPr>
          <w:rFonts w:ascii="Times New Roman" w:hAnsi="Times New Roman" w:cs="Times New Roman"/>
          <w:color w:val="000000" w:themeColor="text1"/>
          <w:sz w:val="24"/>
          <w:szCs w:val="24"/>
        </w:rPr>
        <w:t>resulted</w:t>
      </w:r>
      <w:r w:rsidR="001A3795" w:rsidRPr="001C2800">
        <w:rPr>
          <w:rFonts w:ascii="Times New Roman" w:hAnsi="Times New Roman" w:cs="Times New Roman"/>
          <w:color w:val="000000" w:themeColor="text1"/>
          <w:sz w:val="24"/>
          <w:szCs w:val="24"/>
        </w:rPr>
        <w:t xml:space="preserve"> in </w:t>
      </w:r>
      <w:proofErr w:type="spellStart"/>
      <w:r w:rsidR="001A3795" w:rsidRPr="001C2800">
        <w:rPr>
          <w:rFonts w:ascii="Times New Roman" w:hAnsi="Times New Roman" w:cs="Times New Roman"/>
          <w:color w:val="000000" w:themeColor="text1"/>
          <w:sz w:val="24"/>
          <w:szCs w:val="24"/>
        </w:rPr>
        <w:t>hyperhydricity</w:t>
      </w:r>
      <w:proofErr w:type="spellEnd"/>
      <w:r w:rsidR="001A3795" w:rsidRPr="001C2800">
        <w:rPr>
          <w:rFonts w:ascii="Times New Roman" w:hAnsi="Times New Roman" w:cs="Times New Roman"/>
          <w:color w:val="000000" w:themeColor="text1"/>
          <w:sz w:val="24"/>
          <w:szCs w:val="24"/>
        </w:rPr>
        <w:t xml:space="preserve"> (Zeng </w:t>
      </w:r>
      <w:r w:rsidR="001A3795" w:rsidRPr="001C2800">
        <w:rPr>
          <w:rFonts w:ascii="Times New Roman" w:hAnsi="Times New Roman" w:cs="Times New Roman"/>
          <w:i/>
          <w:iCs/>
          <w:color w:val="000000" w:themeColor="text1"/>
          <w:sz w:val="24"/>
          <w:szCs w:val="24"/>
        </w:rPr>
        <w:t>et al</w:t>
      </w:r>
      <w:r w:rsidR="001A3795" w:rsidRPr="001C2800">
        <w:rPr>
          <w:rFonts w:ascii="Times New Roman" w:hAnsi="Times New Roman" w:cs="Times New Roman"/>
          <w:color w:val="000000" w:themeColor="text1"/>
          <w:sz w:val="24"/>
          <w:szCs w:val="24"/>
        </w:rPr>
        <w:t>., 2025)</w:t>
      </w:r>
      <w:r w:rsidRPr="001C2800">
        <w:rPr>
          <w:rFonts w:ascii="Times New Roman" w:hAnsi="Times New Roman" w:cs="Times New Roman"/>
          <w:color w:val="000000" w:themeColor="text1"/>
          <w:sz w:val="24"/>
          <w:szCs w:val="24"/>
        </w:rPr>
        <w:t xml:space="preserve">. </w:t>
      </w:r>
    </w:p>
    <w:p w14:paraId="27FE6F8E" w14:textId="7566DCAB" w:rsidR="0026222F" w:rsidRPr="001C2800" w:rsidRDefault="004F4DD6" w:rsidP="009D6916">
      <w:pPr>
        <w:spacing w:line="360" w:lineRule="auto"/>
        <w:ind w:firstLine="720"/>
        <w:jc w:val="both"/>
        <w:rPr>
          <w:rFonts w:ascii="Times New Roman" w:hAnsi="Times New Roman" w:cs="Times New Roman"/>
          <w:noProof/>
          <w:color w:val="000000" w:themeColor="text1"/>
          <w:sz w:val="24"/>
          <w:szCs w:val="24"/>
        </w:rPr>
      </w:pPr>
      <w:r w:rsidRPr="001C2800">
        <w:rPr>
          <w:rFonts w:ascii="Times New Roman" w:hAnsi="Times New Roman" w:cs="Times New Roman"/>
          <w:color w:val="000000" w:themeColor="text1"/>
          <w:sz w:val="24"/>
          <w:szCs w:val="24"/>
        </w:rPr>
        <w:t xml:space="preserve"> </w:t>
      </w:r>
      <w:r w:rsidR="00AA1798" w:rsidRPr="001C2800">
        <w:rPr>
          <w:rFonts w:ascii="Times New Roman" w:hAnsi="Times New Roman" w:cs="Times New Roman"/>
          <w:color w:val="000000" w:themeColor="text1"/>
          <w:sz w:val="24"/>
          <w:szCs w:val="24"/>
        </w:rPr>
        <w:t xml:space="preserve">TDZ </w:t>
      </w:r>
      <w:r w:rsidR="00AB7597" w:rsidRPr="001C2800">
        <w:rPr>
          <w:rFonts w:ascii="Times New Roman" w:hAnsi="Times New Roman" w:cs="Times New Roman"/>
          <w:color w:val="000000" w:themeColor="text1"/>
          <w:sz w:val="24"/>
          <w:szCs w:val="24"/>
        </w:rPr>
        <w:t xml:space="preserve">was </w:t>
      </w:r>
      <w:r w:rsidR="00A41343" w:rsidRPr="001C2800">
        <w:rPr>
          <w:rFonts w:ascii="Times New Roman" w:hAnsi="Times New Roman" w:cs="Times New Roman"/>
          <w:color w:val="000000" w:themeColor="text1"/>
          <w:sz w:val="24"/>
          <w:szCs w:val="24"/>
        </w:rPr>
        <w:t>used</w:t>
      </w:r>
      <w:r w:rsidR="00AA1798" w:rsidRPr="001C2800">
        <w:rPr>
          <w:rFonts w:ascii="Times New Roman" w:hAnsi="Times New Roman" w:cs="Times New Roman"/>
          <w:color w:val="000000" w:themeColor="text1"/>
          <w:sz w:val="24"/>
          <w:szCs w:val="24"/>
        </w:rPr>
        <w:t xml:space="preserve"> </w:t>
      </w:r>
      <w:r w:rsidR="00F02B10" w:rsidRPr="001C2800">
        <w:rPr>
          <w:rFonts w:ascii="Times New Roman" w:hAnsi="Times New Roman" w:cs="Times New Roman"/>
          <w:color w:val="000000" w:themeColor="text1"/>
          <w:sz w:val="24"/>
          <w:szCs w:val="24"/>
        </w:rPr>
        <w:t xml:space="preserve">as </w:t>
      </w:r>
      <w:r w:rsidR="00AA1798" w:rsidRPr="001C2800">
        <w:rPr>
          <w:rFonts w:ascii="Times New Roman" w:hAnsi="Times New Roman" w:cs="Times New Roman"/>
          <w:color w:val="000000" w:themeColor="text1"/>
          <w:sz w:val="24"/>
          <w:szCs w:val="24"/>
        </w:rPr>
        <w:t xml:space="preserve">the medium for shoot multiplication in tree species </w:t>
      </w:r>
      <w:r w:rsidR="00AA1798" w:rsidRPr="001C2800">
        <w:rPr>
          <w:rFonts w:ascii="Times New Roman" w:hAnsi="Times New Roman" w:cs="Times New Roman"/>
          <w:noProof/>
          <w:color w:val="000000" w:themeColor="text1"/>
          <w:sz w:val="24"/>
          <w:szCs w:val="24"/>
        </w:rPr>
        <w:t xml:space="preserve">(Corredoira </w:t>
      </w:r>
      <w:r w:rsidR="00126E70" w:rsidRPr="001C2800">
        <w:rPr>
          <w:rFonts w:ascii="Times New Roman" w:hAnsi="Times New Roman" w:cs="Times New Roman"/>
          <w:i/>
          <w:iCs/>
          <w:noProof/>
          <w:color w:val="000000" w:themeColor="text1"/>
          <w:sz w:val="24"/>
          <w:szCs w:val="24"/>
        </w:rPr>
        <w:t>et al</w:t>
      </w:r>
      <w:r w:rsidR="00126E70" w:rsidRPr="001C2800">
        <w:rPr>
          <w:rFonts w:ascii="Times New Roman" w:hAnsi="Times New Roman" w:cs="Times New Roman"/>
          <w:noProof/>
          <w:color w:val="000000" w:themeColor="text1"/>
          <w:sz w:val="24"/>
          <w:szCs w:val="24"/>
        </w:rPr>
        <w:t>.</w:t>
      </w:r>
      <w:r w:rsidR="00AB7597" w:rsidRPr="001C2800">
        <w:rPr>
          <w:rFonts w:ascii="Times New Roman" w:hAnsi="Times New Roman" w:cs="Times New Roman"/>
          <w:noProof/>
          <w:color w:val="000000" w:themeColor="text1"/>
          <w:sz w:val="24"/>
          <w:szCs w:val="24"/>
        </w:rPr>
        <w:t>,</w:t>
      </w:r>
      <w:r w:rsidR="00AA1798" w:rsidRPr="001C2800">
        <w:rPr>
          <w:rFonts w:ascii="Times New Roman" w:hAnsi="Times New Roman" w:cs="Times New Roman"/>
          <w:noProof/>
          <w:color w:val="000000" w:themeColor="text1"/>
          <w:sz w:val="24"/>
          <w:szCs w:val="24"/>
        </w:rPr>
        <w:t xml:space="preserve"> 2008)</w:t>
      </w:r>
      <w:r w:rsidR="00AA1798" w:rsidRPr="001C2800">
        <w:rPr>
          <w:rFonts w:ascii="Times New Roman" w:hAnsi="Times New Roman" w:cs="Times New Roman"/>
          <w:color w:val="000000" w:themeColor="text1"/>
          <w:sz w:val="24"/>
          <w:szCs w:val="24"/>
        </w:rPr>
        <w:t>. Addition of 0.5mg/</w:t>
      </w:r>
      <w:r w:rsidR="001A51B7" w:rsidRPr="001C2800">
        <w:rPr>
          <w:rFonts w:ascii="Times New Roman" w:hAnsi="Times New Roman" w:cs="Times New Roman"/>
          <w:color w:val="000000" w:themeColor="text1"/>
          <w:sz w:val="24"/>
          <w:szCs w:val="24"/>
        </w:rPr>
        <w:t>L</w:t>
      </w:r>
      <w:r w:rsidR="00AA1798" w:rsidRPr="001C2800">
        <w:rPr>
          <w:rFonts w:ascii="Times New Roman" w:hAnsi="Times New Roman" w:cs="Times New Roman"/>
          <w:color w:val="000000" w:themeColor="text1"/>
          <w:sz w:val="24"/>
          <w:szCs w:val="24"/>
        </w:rPr>
        <w:t xml:space="preserve"> TDZ in MS medium induced multiple shoots in </w:t>
      </w:r>
      <w:proofErr w:type="spellStart"/>
      <w:r w:rsidR="00AA1798" w:rsidRPr="001C2800">
        <w:rPr>
          <w:rFonts w:ascii="Times New Roman" w:hAnsi="Times New Roman" w:cs="Times New Roman"/>
          <w:i/>
          <w:iCs/>
          <w:color w:val="000000" w:themeColor="text1"/>
          <w:sz w:val="24"/>
          <w:szCs w:val="24"/>
        </w:rPr>
        <w:t>Plutea</w:t>
      </w:r>
      <w:proofErr w:type="spellEnd"/>
      <w:r w:rsidR="00AA1798" w:rsidRPr="001C2800">
        <w:rPr>
          <w:rFonts w:ascii="Times New Roman" w:hAnsi="Times New Roman" w:cs="Times New Roman"/>
          <w:i/>
          <w:iCs/>
          <w:color w:val="000000" w:themeColor="text1"/>
          <w:sz w:val="24"/>
          <w:szCs w:val="24"/>
        </w:rPr>
        <w:t xml:space="preserve"> </w:t>
      </w:r>
      <w:proofErr w:type="spellStart"/>
      <w:r w:rsidR="00AA1798" w:rsidRPr="001C2800">
        <w:rPr>
          <w:rFonts w:ascii="Times New Roman" w:hAnsi="Times New Roman" w:cs="Times New Roman"/>
          <w:i/>
          <w:iCs/>
          <w:color w:val="000000" w:themeColor="text1"/>
          <w:sz w:val="24"/>
          <w:szCs w:val="24"/>
        </w:rPr>
        <w:t>lanceolata</w:t>
      </w:r>
      <w:proofErr w:type="spellEnd"/>
      <w:r w:rsidR="00AA1798" w:rsidRPr="001C2800">
        <w:rPr>
          <w:rFonts w:ascii="Times New Roman" w:hAnsi="Times New Roman" w:cs="Times New Roman"/>
          <w:i/>
          <w:iCs/>
          <w:color w:val="000000" w:themeColor="text1"/>
          <w:sz w:val="24"/>
          <w:szCs w:val="24"/>
        </w:rPr>
        <w:t xml:space="preserve"> </w:t>
      </w:r>
      <w:r w:rsidR="00AA1798" w:rsidRPr="001C2800">
        <w:rPr>
          <w:rFonts w:ascii="Times New Roman" w:hAnsi="Times New Roman" w:cs="Times New Roman"/>
          <w:iCs/>
          <w:noProof/>
          <w:color w:val="000000" w:themeColor="text1"/>
          <w:sz w:val="24"/>
          <w:szCs w:val="24"/>
        </w:rPr>
        <w:t xml:space="preserve">(Kher </w:t>
      </w:r>
      <w:r w:rsidR="00126E70" w:rsidRPr="001C2800">
        <w:rPr>
          <w:rFonts w:ascii="Times New Roman" w:hAnsi="Times New Roman" w:cs="Times New Roman"/>
          <w:i/>
          <w:noProof/>
          <w:color w:val="000000" w:themeColor="text1"/>
          <w:sz w:val="24"/>
          <w:szCs w:val="24"/>
        </w:rPr>
        <w:t>et al</w:t>
      </w:r>
      <w:r w:rsidR="00126E70" w:rsidRPr="001C2800">
        <w:rPr>
          <w:rFonts w:ascii="Times New Roman" w:hAnsi="Times New Roman" w:cs="Times New Roman"/>
          <w:iCs/>
          <w:noProof/>
          <w:color w:val="000000" w:themeColor="text1"/>
          <w:sz w:val="24"/>
          <w:szCs w:val="24"/>
        </w:rPr>
        <w:t>.</w:t>
      </w:r>
      <w:r w:rsidR="00AB7597" w:rsidRPr="001C2800">
        <w:rPr>
          <w:rFonts w:ascii="Times New Roman" w:hAnsi="Times New Roman" w:cs="Times New Roman"/>
          <w:iCs/>
          <w:noProof/>
          <w:color w:val="000000" w:themeColor="text1"/>
          <w:sz w:val="24"/>
          <w:szCs w:val="24"/>
        </w:rPr>
        <w:t>,</w:t>
      </w:r>
      <w:r w:rsidR="00AA1798" w:rsidRPr="001C2800">
        <w:rPr>
          <w:rFonts w:ascii="Times New Roman" w:hAnsi="Times New Roman" w:cs="Times New Roman"/>
          <w:iCs/>
          <w:noProof/>
          <w:color w:val="000000" w:themeColor="text1"/>
          <w:sz w:val="24"/>
          <w:szCs w:val="24"/>
        </w:rPr>
        <w:t xml:space="preserve"> 2014)</w:t>
      </w:r>
      <w:r w:rsidR="00AA1798" w:rsidRPr="001C2800">
        <w:rPr>
          <w:rFonts w:ascii="Times New Roman" w:hAnsi="Times New Roman" w:cs="Times New Roman"/>
          <w:i/>
          <w:iCs/>
          <w:color w:val="000000" w:themeColor="text1"/>
          <w:sz w:val="24"/>
          <w:szCs w:val="24"/>
        </w:rPr>
        <w:t>.</w:t>
      </w:r>
      <w:r w:rsidR="00AA1798" w:rsidRPr="001C2800">
        <w:rPr>
          <w:rFonts w:ascii="Times New Roman" w:hAnsi="Times New Roman" w:cs="Times New Roman"/>
          <w:color w:val="000000" w:themeColor="text1"/>
          <w:sz w:val="24"/>
          <w:szCs w:val="24"/>
        </w:rPr>
        <w:t xml:space="preserve"> </w:t>
      </w:r>
      <w:r w:rsidR="00AB7597" w:rsidRPr="001C2800">
        <w:rPr>
          <w:rFonts w:ascii="Times New Roman" w:hAnsi="Times New Roman" w:cs="Times New Roman"/>
          <w:color w:val="000000" w:themeColor="text1"/>
          <w:sz w:val="24"/>
          <w:szCs w:val="24"/>
        </w:rPr>
        <w:t xml:space="preserve">BAP, in combination with low TDZ (0.1mg/L), effectively induced shoot formation from nodal explants in </w:t>
      </w:r>
      <w:r w:rsidR="00AB7597" w:rsidRPr="001C2800">
        <w:rPr>
          <w:rFonts w:ascii="Times New Roman" w:hAnsi="Times New Roman" w:cs="Times New Roman"/>
          <w:i/>
          <w:iCs/>
          <w:color w:val="000000" w:themeColor="text1"/>
          <w:sz w:val="24"/>
          <w:szCs w:val="24"/>
        </w:rPr>
        <w:t>A</w:t>
      </w:r>
      <w:r w:rsidR="00F50500" w:rsidRPr="001C2800">
        <w:rPr>
          <w:rFonts w:ascii="Times New Roman" w:hAnsi="Times New Roman" w:cs="Times New Roman"/>
          <w:i/>
          <w:iCs/>
          <w:color w:val="000000" w:themeColor="text1"/>
          <w:sz w:val="24"/>
          <w:szCs w:val="24"/>
        </w:rPr>
        <w:t>.</w:t>
      </w:r>
      <w:r w:rsidR="00AB7597" w:rsidRPr="001C2800">
        <w:rPr>
          <w:rFonts w:ascii="Times New Roman" w:hAnsi="Times New Roman" w:cs="Times New Roman"/>
          <w:i/>
          <w:iCs/>
          <w:color w:val="000000" w:themeColor="text1"/>
          <w:sz w:val="24"/>
          <w:szCs w:val="24"/>
        </w:rPr>
        <w:t xml:space="preserve"> </w:t>
      </w:r>
      <w:proofErr w:type="spellStart"/>
      <w:r w:rsidR="00AB7597" w:rsidRPr="001C2800">
        <w:rPr>
          <w:rFonts w:ascii="Times New Roman" w:hAnsi="Times New Roman" w:cs="Times New Roman"/>
          <w:i/>
          <w:iCs/>
          <w:color w:val="000000" w:themeColor="text1"/>
          <w:sz w:val="24"/>
          <w:szCs w:val="24"/>
        </w:rPr>
        <w:t>excelsa</w:t>
      </w:r>
      <w:proofErr w:type="spellEnd"/>
      <w:r w:rsidR="00C03657" w:rsidRPr="001C2800">
        <w:rPr>
          <w:rFonts w:ascii="Times New Roman" w:hAnsi="Times New Roman" w:cs="Times New Roman"/>
          <w:color w:val="000000" w:themeColor="text1"/>
          <w:sz w:val="24"/>
          <w:szCs w:val="24"/>
        </w:rPr>
        <w:t xml:space="preserve"> </w:t>
      </w:r>
      <w:r w:rsidR="00F02B10" w:rsidRPr="001C2800">
        <w:rPr>
          <w:rFonts w:ascii="Times New Roman" w:hAnsi="Times New Roman" w:cs="Times New Roman"/>
          <w:color w:val="000000" w:themeColor="text1"/>
          <w:sz w:val="24"/>
          <w:szCs w:val="24"/>
        </w:rPr>
        <w:t>(</w:t>
      </w:r>
      <w:r w:rsidR="00C03657" w:rsidRPr="001C2800">
        <w:rPr>
          <w:rFonts w:ascii="Times New Roman" w:hAnsi="Times New Roman" w:cs="Times New Roman"/>
          <w:iCs/>
          <w:noProof/>
          <w:color w:val="000000" w:themeColor="text1"/>
          <w:sz w:val="24"/>
          <w:szCs w:val="24"/>
        </w:rPr>
        <w:t>Patel and Nataraj, 2018)</w:t>
      </w:r>
      <w:r w:rsidR="00AB7597" w:rsidRPr="001C2800">
        <w:rPr>
          <w:rFonts w:ascii="Times New Roman" w:hAnsi="Times New Roman" w:cs="Times New Roman"/>
          <w:color w:val="000000" w:themeColor="text1"/>
          <w:sz w:val="24"/>
          <w:szCs w:val="24"/>
        </w:rPr>
        <w:t xml:space="preserve">. Higher TDZ concentrations </w:t>
      </w:r>
      <w:r w:rsidR="00150D66" w:rsidRPr="001C2800">
        <w:rPr>
          <w:rFonts w:ascii="Times New Roman" w:hAnsi="Times New Roman" w:cs="Times New Roman"/>
          <w:color w:val="000000" w:themeColor="text1"/>
          <w:sz w:val="24"/>
          <w:szCs w:val="24"/>
        </w:rPr>
        <w:t>lead</w:t>
      </w:r>
      <w:r w:rsidR="00AB7597" w:rsidRPr="001C2800">
        <w:rPr>
          <w:rFonts w:ascii="Times New Roman" w:hAnsi="Times New Roman" w:cs="Times New Roman"/>
          <w:color w:val="000000" w:themeColor="text1"/>
          <w:sz w:val="24"/>
          <w:szCs w:val="24"/>
        </w:rPr>
        <w:t xml:space="preserve"> to callus formation instead of shoot induction</w:t>
      </w:r>
      <w:r w:rsidR="00AA1798" w:rsidRPr="001C2800">
        <w:rPr>
          <w:rFonts w:ascii="Times New Roman" w:hAnsi="Times New Roman" w:cs="Times New Roman"/>
          <w:i/>
          <w:iCs/>
          <w:color w:val="000000" w:themeColor="text1"/>
          <w:sz w:val="24"/>
          <w:szCs w:val="24"/>
        </w:rPr>
        <w:t xml:space="preserve"> </w:t>
      </w:r>
      <w:r w:rsidR="00AA1798" w:rsidRPr="001C2800">
        <w:rPr>
          <w:rFonts w:ascii="Times New Roman" w:hAnsi="Times New Roman" w:cs="Times New Roman"/>
          <w:iCs/>
          <w:noProof/>
          <w:color w:val="000000" w:themeColor="text1"/>
          <w:sz w:val="24"/>
          <w:szCs w:val="24"/>
        </w:rPr>
        <w:t>(</w:t>
      </w:r>
      <w:r w:rsidR="00E31CFC" w:rsidRPr="001C2800">
        <w:rPr>
          <w:rFonts w:ascii="Times New Roman" w:hAnsi="Times New Roman" w:cs="Times New Roman"/>
          <w:iCs/>
          <w:noProof/>
          <w:color w:val="000000" w:themeColor="text1"/>
          <w:sz w:val="24"/>
          <w:szCs w:val="24"/>
        </w:rPr>
        <w:t>Pate</w:t>
      </w:r>
      <w:r w:rsidR="00465E7C" w:rsidRPr="001C2800">
        <w:rPr>
          <w:rFonts w:ascii="Times New Roman" w:hAnsi="Times New Roman" w:cs="Times New Roman"/>
          <w:iCs/>
          <w:noProof/>
          <w:color w:val="000000" w:themeColor="text1"/>
          <w:sz w:val="24"/>
          <w:szCs w:val="24"/>
        </w:rPr>
        <w:t>l</w:t>
      </w:r>
      <w:r w:rsidR="00AA1798" w:rsidRPr="001C2800">
        <w:rPr>
          <w:rFonts w:ascii="Times New Roman" w:hAnsi="Times New Roman" w:cs="Times New Roman"/>
          <w:iCs/>
          <w:noProof/>
          <w:color w:val="000000" w:themeColor="text1"/>
          <w:sz w:val="24"/>
          <w:szCs w:val="24"/>
        </w:rPr>
        <w:t xml:space="preserve"> and Nataraj</w:t>
      </w:r>
      <w:r w:rsidR="00F50500" w:rsidRPr="001C2800">
        <w:rPr>
          <w:rFonts w:ascii="Times New Roman" w:hAnsi="Times New Roman" w:cs="Times New Roman"/>
          <w:iCs/>
          <w:noProof/>
          <w:color w:val="000000" w:themeColor="text1"/>
          <w:sz w:val="24"/>
          <w:szCs w:val="24"/>
        </w:rPr>
        <w:t>,</w:t>
      </w:r>
      <w:r w:rsidR="00AA1798" w:rsidRPr="001C2800">
        <w:rPr>
          <w:rFonts w:ascii="Times New Roman" w:hAnsi="Times New Roman" w:cs="Times New Roman"/>
          <w:iCs/>
          <w:noProof/>
          <w:color w:val="000000" w:themeColor="text1"/>
          <w:sz w:val="24"/>
          <w:szCs w:val="24"/>
        </w:rPr>
        <w:t xml:space="preserve"> 2018)</w:t>
      </w:r>
      <w:r w:rsidR="00AA1798" w:rsidRPr="001C2800">
        <w:rPr>
          <w:rFonts w:ascii="Times New Roman" w:hAnsi="Times New Roman" w:cs="Times New Roman"/>
          <w:i/>
          <w:iCs/>
          <w:color w:val="000000" w:themeColor="text1"/>
          <w:sz w:val="24"/>
          <w:szCs w:val="24"/>
        </w:rPr>
        <w:t>.</w:t>
      </w:r>
      <w:r w:rsidR="00C13ABE" w:rsidRPr="001C2800">
        <w:rPr>
          <w:rFonts w:ascii="Times New Roman" w:hAnsi="Times New Roman" w:cs="Times New Roman"/>
          <w:i/>
          <w:iCs/>
          <w:color w:val="000000" w:themeColor="text1"/>
          <w:sz w:val="24"/>
          <w:szCs w:val="24"/>
        </w:rPr>
        <w:t xml:space="preserve"> </w:t>
      </w:r>
      <w:r w:rsidR="00C13ABE" w:rsidRPr="001C2800">
        <w:rPr>
          <w:rFonts w:ascii="Times New Roman" w:hAnsi="Times New Roman" w:cs="Times New Roman"/>
          <w:color w:val="000000" w:themeColor="text1"/>
          <w:sz w:val="24"/>
          <w:szCs w:val="24"/>
        </w:rPr>
        <w:t xml:space="preserve">Additionally, the induced shoots exhibited vitrification and failed to survive upon subsequent </w:t>
      </w:r>
      <w:proofErr w:type="spellStart"/>
      <w:r w:rsidR="00C13ABE" w:rsidRPr="001C2800">
        <w:rPr>
          <w:rFonts w:ascii="Times New Roman" w:hAnsi="Times New Roman" w:cs="Times New Roman"/>
          <w:color w:val="000000" w:themeColor="text1"/>
          <w:sz w:val="24"/>
          <w:szCs w:val="24"/>
        </w:rPr>
        <w:t>subculturing</w:t>
      </w:r>
      <w:proofErr w:type="spellEnd"/>
      <w:r w:rsidR="00C13ABE" w:rsidRPr="001C2800">
        <w:rPr>
          <w:rFonts w:ascii="Times New Roman" w:hAnsi="Times New Roman" w:cs="Times New Roman"/>
          <w:color w:val="000000" w:themeColor="text1"/>
          <w:sz w:val="24"/>
          <w:szCs w:val="24"/>
        </w:rPr>
        <w:t>.</w:t>
      </w:r>
      <w:r w:rsidR="00664FC7" w:rsidRPr="001C2800">
        <w:rPr>
          <w:rFonts w:ascii="Times New Roman" w:hAnsi="Times New Roman" w:cs="Times New Roman"/>
          <w:color w:val="000000" w:themeColor="text1"/>
          <w:sz w:val="24"/>
          <w:szCs w:val="24"/>
        </w:rPr>
        <w:t xml:space="preserve"> In the current study, we used liquid media to induce SE from friable callus, which is possibly the reason for </w:t>
      </w:r>
      <w:proofErr w:type="spellStart"/>
      <w:r w:rsidR="00664FC7" w:rsidRPr="001C2800">
        <w:rPr>
          <w:rFonts w:ascii="Times New Roman" w:hAnsi="Times New Roman" w:cs="Times New Roman"/>
          <w:color w:val="000000" w:themeColor="text1"/>
          <w:sz w:val="24"/>
          <w:szCs w:val="24"/>
        </w:rPr>
        <w:lastRenderedPageBreak/>
        <w:t>hyperhydricity</w:t>
      </w:r>
      <w:proofErr w:type="spellEnd"/>
      <w:r w:rsidR="00664FC7" w:rsidRPr="001C2800">
        <w:rPr>
          <w:rFonts w:ascii="Times New Roman" w:hAnsi="Times New Roman" w:cs="Times New Roman"/>
          <w:color w:val="000000" w:themeColor="text1"/>
          <w:sz w:val="24"/>
          <w:szCs w:val="24"/>
        </w:rPr>
        <w:t xml:space="preserve"> in somatic embryos.</w:t>
      </w:r>
      <w:r w:rsidR="00C13ABE" w:rsidRPr="001C2800">
        <w:rPr>
          <w:rFonts w:ascii="Times New Roman" w:hAnsi="Times New Roman" w:cs="Times New Roman"/>
          <w:color w:val="000000" w:themeColor="text1"/>
          <w:sz w:val="24"/>
          <w:szCs w:val="24"/>
        </w:rPr>
        <w:t xml:space="preserve"> Similar results were reported in grapevine axillary bud cultures, where TDZ concentrations exceeding 0.1µM led to shoot vitrification and reduced viability</w:t>
      </w:r>
      <w:r w:rsidR="00C13ABE" w:rsidRPr="001C2800">
        <w:rPr>
          <w:rFonts w:ascii="Times New Roman" w:hAnsi="Times New Roman" w:cs="Times New Roman"/>
          <w:i/>
          <w:iCs/>
          <w:color w:val="000000" w:themeColor="text1"/>
          <w:sz w:val="24"/>
          <w:szCs w:val="24"/>
        </w:rPr>
        <w:t xml:space="preserve"> </w:t>
      </w:r>
      <w:r w:rsidR="00AA1798" w:rsidRPr="001C2800">
        <w:rPr>
          <w:rFonts w:ascii="Times New Roman" w:hAnsi="Times New Roman" w:cs="Times New Roman"/>
          <w:noProof/>
          <w:color w:val="000000" w:themeColor="text1"/>
          <w:sz w:val="24"/>
          <w:szCs w:val="24"/>
        </w:rPr>
        <w:t>(Gribaudo and Fronda</w:t>
      </w:r>
      <w:r w:rsidR="0016732D" w:rsidRPr="001C2800">
        <w:rPr>
          <w:rFonts w:ascii="Times New Roman" w:hAnsi="Times New Roman" w:cs="Times New Roman"/>
          <w:noProof/>
          <w:color w:val="000000" w:themeColor="text1"/>
          <w:sz w:val="24"/>
          <w:szCs w:val="24"/>
        </w:rPr>
        <w:t>,</w:t>
      </w:r>
      <w:r w:rsidR="00AA1798" w:rsidRPr="001C2800">
        <w:rPr>
          <w:rFonts w:ascii="Times New Roman" w:hAnsi="Times New Roman" w:cs="Times New Roman"/>
          <w:noProof/>
          <w:color w:val="000000" w:themeColor="text1"/>
          <w:sz w:val="24"/>
          <w:szCs w:val="24"/>
        </w:rPr>
        <w:t xml:space="preserve"> 1991)</w:t>
      </w:r>
      <w:r w:rsidR="00AA1798" w:rsidRPr="001C2800">
        <w:rPr>
          <w:rFonts w:ascii="Times New Roman" w:hAnsi="Times New Roman" w:cs="Times New Roman"/>
          <w:color w:val="000000" w:themeColor="text1"/>
          <w:sz w:val="24"/>
          <w:szCs w:val="24"/>
        </w:rPr>
        <w:t xml:space="preserve">. </w:t>
      </w:r>
      <w:proofErr w:type="spellStart"/>
      <w:r w:rsidR="00AA1798" w:rsidRPr="001C2800">
        <w:rPr>
          <w:rFonts w:ascii="Times New Roman" w:hAnsi="Times New Roman" w:cs="Times New Roman"/>
          <w:color w:val="000000" w:themeColor="text1"/>
          <w:sz w:val="24"/>
          <w:szCs w:val="24"/>
        </w:rPr>
        <w:t>Hyperhydricity</w:t>
      </w:r>
      <w:proofErr w:type="spellEnd"/>
      <w:r w:rsidR="00AA1798" w:rsidRPr="001C2800">
        <w:rPr>
          <w:rFonts w:ascii="Times New Roman" w:hAnsi="Times New Roman" w:cs="Times New Roman"/>
          <w:color w:val="000000" w:themeColor="text1"/>
          <w:sz w:val="24"/>
          <w:szCs w:val="24"/>
        </w:rPr>
        <w:t xml:space="preserve"> was also observed in adventitious shoots of </w:t>
      </w:r>
      <w:r w:rsidR="00C13ABE" w:rsidRPr="001C2800">
        <w:rPr>
          <w:rFonts w:ascii="Times New Roman" w:hAnsi="Times New Roman" w:cs="Times New Roman"/>
          <w:color w:val="000000" w:themeColor="text1"/>
          <w:sz w:val="24"/>
          <w:szCs w:val="24"/>
        </w:rPr>
        <w:t xml:space="preserve">the </w:t>
      </w:r>
      <w:r w:rsidR="00AA1798" w:rsidRPr="001C2800">
        <w:rPr>
          <w:rFonts w:ascii="Times New Roman" w:hAnsi="Times New Roman" w:cs="Times New Roman"/>
          <w:color w:val="000000" w:themeColor="text1"/>
          <w:sz w:val="24"/>
          <w:szCs w:val="24"/>
        </w:rPr>
        <w:t xml:space="preserve">strawberry sepal when grown in medium supplemented with TDZ </w:t>
      </w:r>
      <w:r w:rsidR="00AA1798" w:rsidRPr="001C2800">
        <w:rPr>
          <w:rFonts w:ascii="Times New Roman" w:hAnsi="Times New Roman" w:cs="Times New Roman"/>
          <w:noProof/>
          <w:color w:val="000000" w:themeColor="text1"/>
          <w:sz w:val="24"/>
          <w:szCs w:val="24"/>
        </w:rPr>
        <w:t>(Debnath</w:t>
      </w:r>
      <w:r w:rsidR="0016732D" w:rsidRPr="001C2800">
        <w:rPr>
          <w:rFonts w:ascii="Times New Roman" w:hAnsi="Times New Roman" w:cs="Times New Roman"/>
          <w:noProof/>
          <w:color w:val="000000" w:themeColor="text1"/>
          <w:sz w:val="24"/>
          <w:szCs w:val="24"/>
        </w:rPr>
        <w:t>,</w:t>
      </w:r>
      <w:r w:rsidR="00AA1798" w:rsidRPr="001C2800">
        <w:rPr>
          <w:rFonts w:ascii="Times New Roman" w:hAnsi="Times New Roman" w:cs="Times New Roman"/>
          <w:noProof/>
          <w:color w:val="000000" w:themeColor="text1"/>
          <w:sz w:val="24"/>
          <w:szCs w:val="24"/>
        </w:rPr>
        <w:t xml:space="preserve"> 2005)</w:t>
      </w:r>
      <w:r w:rsidR="00AA1798" w:rsidRPr="001C2800">
        <w:rPr>
          <w:rFonts w:ascii="Times New Roman" w:hAnsi="Times New Roman" w:cs="Times New Roman"/>
          <w:color w:val="000000" w:themeColor="text1"/>
          <w:sz w:val="24"/>
          <w:szCs w:val="24"/>
        </w:rPr>
        <w:t xml:space="preserve">. </w:t>
      </w:r>
      <w:r w:rsidR="00C13ABE" w:rsidRPr="001C2800">
        <w:rPr>
          <w:rFonts w:ascii="Times New Roman" w:hAnsi="Times New Roman" w:cs="Times New Roman"/>
          <w:color w:val="000000" w:themeColor="text1"/>
          <w:sz w:val="24"/>
          <w:szCs w:val="24"/>
        </w:rPr>
        <w:t xml:space="preserve">In </w:t>
      </w:r>
      <w:proofErr w:type="spellStart"/>
      <w:r w:rsidR="00C13ABE" w:rsidRPr="001C2800">
        <w:rPr>
          <w:rFonts w:ascii="Times New Roman" w:hAnsi="Times New Roman" w:cs="Times New Roman"/>
          <w:i/>
          <w:iCs/>
          <w:color w:val="000000" w:themeColor="text1"/>
          <w:sz w:val="24"/>
          <w:szCs w:val="24"/>
        </w:rPr>
        <w:t>Primulina</w:t>
      </w:r>
      <w:proofErr w:type="spellEnd"/>
      <w:r w:rsidR="00C13ABE" w:rsidRPr="001C2800">
        <w:rPr>
          <w:rFonts w:ascii="Times New Roman" w:hAnsi="Times New Roman" w:cs="Times New Roman"/>
          <w:i/>
          <w:iCs/>
          <w:color w:val="000000" w:themeColor="text1"/>
          <w:sz w:val="24"/>
          <w:szCs w:val="24"/>
        </w:rPr>
        <w:t xml:space="preserve"> tabacum</w:t>
      </w:r>
      <w:r w:rsidR="00C13ABE" w:rsidRPr="001C2800">
        <w:rPr>
          <w:rFonts w:ascii="Times New Roman" w:hAnsi="Times New Roman" w:cs="Times New Roman"/>
          <w:color w:val="000000" w:themeColor="text1"/>
          <w:sz w:val="24"/>
          <w:szCs w:val="24"/>
        </w:rPr>
        <w:t xml:space="preserve">, leaf explants initially treated with TDZ followed by BAP produced shoots, whereas the reverse treatment induced somatic embryo formation instead of shoot regeneration. This suggests that the sequence of TDZ and BAP application influences developmental outcomes. Notably, TDZ alone promoted </w:t>
      </w:r>
      <w:r w:rsidR="00F37DB6" w:rsidRPr="001C2800">
        <w:rPr>
          <w:rFonts w:ascii="Times New Roman" w:hAnsi="Times New Roman" w:cs="Times New Roman"/>
          <w:color w:val="000000" w:themeColor="text1"/>
          <w:sz w:val="24"/>
          <w:szCs w:val="24"/>
        </w:rPr>
        <w:t>SE</w:t>
      </w:r>
      <w:r w:rsidR="00C13ABE" w:rsidRPr="001C2800">
        <w:rPr>
          <w:rFonts w:ascii="Times New Roman" w:hAnsi="Times New Roman" w:cs="Times New Roman"/>
          <w:color w:val="000000" w:themeColor="text1"/>
          <w:sz w:val="24"/>
          <w:szCs w:val="24"/>
        </w:rPr>
        <w:t xml:space="preserve"> but not shoot induction </w:t>
      </w:r>
      <w:proofErr w:type="gramStart"/>
      <w:r w:rsidR="00C13ABE" w:rsidRPr="001C2800">
        <w:rPr>
          <w:rFonts w:ascii="Times New Roman" w:hAnsi="Times New Roman" w:cs="Times New Roman"/>
          <w:color w:val="000000" w:themeColor="text1"/>
          <w:sz w:val="24"/>
          <w:szCs w:val="24"/>
        </w:rPr>
        <w:t xml:space="preserve">in  </w:t>
      </w:r>
      <w:r w:rsidR="0047611A" w:rsidRPr="001C2800">
        <w:rPr>
          <w:rFonts w:ascii="Times New Roman" w:hAnsi="Times New Roman" w:cs="Times New Roman"/>
          <w:i/>
          <w:iCs/>
          <w:color w:val="000000" w:themeColor="text1"/>
          <w:sz w:val="24"/>
          <w:szCs w:val="24"/>
        </w:rPr>
        <w:t>P.</w:t>
      </w:r>
      <w:proofErr w:type="gramEnd"/>
      <w:r w:rsidR="0047611A" w:rsidRPr="001C2800">
        <w:rPr>
          <w:rFonts w:ascii="Times New Roman" w:hAnsi="Times New Roman" w:cs="Times New Roman"/>
          <w:i/>
          <w:iCs/>
          <w:color w:val="000000" w:themeColor="text1"/>
          <w:sz w:val="24"/>
          <w:szCs w:val="24"/>
        </w:rPr>
        <w:t xml:space="preserve"> tabacum </w:t>
      </w:r>
      <w:r w:rsidR="00C13ABE" w:rsidRPr="001C2800">
        <w:rPr>
          <w:rFonts w:ascii="Times New Roman" w:hAnsi="Times New Roman" w:cs="Times New Roman"/>
          <w:color w:val="000000" w:themeColor="text1"/>
          <w:sz w:val="24"/>
          <w:szCs w:val="24"/>
        </w:rPr>
        <w:t>species</w:t>
      </w:r>
      <w:r w:rsidR="00AA1798" w:rsidRPr="001C2800">
        <w:rPr>
          <w:rFonts w:ascii="Times New Roman" w:hAnsi="Times New Roman" w:cs="Times New Roman"/>
          <w:color w:val="000000" w:themeColor="text1"/>
          <w:sz w:val="24"/>
          <w:szCs w:val="24"/>
        </w:rPr>
        <w:t xml:space="preserve"> </w:t>
      </w:r>
      <w:r w:rsidR="00AA1798" w:rsidRPr="001C2800">
        <w:rPr>
          <w:rFonts w:ascii="Times New Roman" w:hAnsi="Times New Roman" w:cs="Times New Roman"/>
          <w:noProof/>
          <w:color w:val="000000" w:themeColor="text1"/>
          <w:sz w:val="24"/>
          <w:szCs w:val="24"/>
        </w:rPr>
        <w:t xml:space="preserve">(Yang </w:t>
      </w:r>
      <w:r w:rsidR="00126E70" w:rsidRPr="001C2800">
        <w:rPr>
          <w:rFonts w:ascii="Times New Roman" w:hAnsi="Times New Roman" w:cs="Times New Roman"/>
          <w:i/>
          <w:iCs/>
          <w:noProof/>
          <w:color w:val="000000" w:themeColor="text1"/>
          <w:sz w:val="24"/>
          <w:szCs w:val="24"/>
        </w:rPr>
        <w:t>et al</w:t>
      </w:r>
      <w:r w:rsidR="00126E70" w:rsidRPr="001C2800">
        <w:rPr>
          <w:rFonts w:ascii="Times New Roman" w:hAnsi="Times New Roman" w:cs="Times New Roman"/>
          <w:noProof/>
          <w:color w:val="000000" w:themeColor="text1"/>
          <w:sz w:val="24"/>
          <w:szCs w:val="24"/>
        </w:rPr>
        <w:t>.</w:t>
      </w:r>
      <w:r w:rsidR="00C13ABE" w:rsidRPr="001C2800">
        <w:rPr>
          <w:rFonts w:ascii="Times New Roman" w:hAnsi="Times New Roman" w:cs="Times New Roman"/>
          <w:noProof/>
          <w:color w:val="000000" w:themeColor="text1"/>
          <w:sz w:val="24"/>
          <w:szCs w:val="24"/>
        </w:rPr>
        <w:t>,</w:t>
      </w:r>
      <w:r w:rsidR="00AA1798" w:rsidRPr="001C2800">
        <w:rPr>
          <w:rFonts w:ascii="Times New Roman" w:hAnsi="Times New Roman" w:cs="Times New Roman"/>
          <w:noProof/>
          <w:color w:val="000000" w:themeColor="text1"/>
          <w:sz w:val="24"/>
          <w:szCs w:val="24"/>
        </w:rPr>
        <w:t xml:space="preserve"> 2011)</w:t>
      </w:r>
      <w:r w:rsidR="00AA1798" w:rsidRPr="001C2800">
        <w:rPr>
          <w:rFonts w:ascii="Times New Roman" w:hAnsi="Times New Roman" w:cs="Times New Roman"/>
          <w:color w:val="000000" w:themeColor="text1"/>
          <w:sz w:val="24"/>
          <w:szCs w:val="24"/>
        </w:rPr>
        <w:t>. In the present study</w:t>
      </w:r>
      <w:r w:rsidR="00465E7C" w:rsidRPr="001C2800">
        <w:rPr>
          <w:rFonts w:ascii="Times New Roman" w:hAnsi="Times New Roman" w:cs="Times New Roman"/>
          <w:color w:val="000000" w:themeColor="text1"/>
          <w:sz w:val="24"/>
          <w:szCs w:val="24"/>
        </w:rPr>
        <w:t>,</w:t>
      </w:r>
      <w:r w:rsidR="00AA1798" w:rsidRPr="001C2800">
        <w:rPr>
          <w:rFonts w:ascii="Times New Roman" w:hAnsi="Times New Roman" w:cs="Times New Roman"/>
          <w:color w:val="000000" w:themeColor="text1"/>
          <w:sz w:val="24"/>
          <w:szCs w:val="24"/>
        </w:rPr>
        <w:t xml:space="preserve"> TDZ was replaced by kinetin in combination with BAP to check the </w:t>
      </w:r>
      <w:r w:rsidR="00FE63F2" w:rsidRPr="001C2800">
        <w:rPr>
          <w:rFonts w:ascii="Times New Roman" w:hAnsi="Times New Roman" w:cs="Times New Roman"/>
          <w:color w:val="000000" w:themeColor="text1"/>
          <w:sz w:val="24"/>
          <w:szCs w:val="24"/>
        </w:rPr>
        <w:t>shoot induction</w:t>
      </w:r>
      <w:r w:rsidR="00AA1798" w:rsidRPr="001C2800">
        <w:rPr>
          <w:rFonts w:ascii="Times New Roman" w:hAnsi="Times New Roman" w:cs="Times New Roman"/>
          <w:color w:val="000000" w:themeColor="text1"/>
          <w:sz w:val="24"/>
          <w:szCs w:val="24"/>
        </w:rPr>
        <w:t>. BAP</w:t>
      </w:r>
      <w:r w:rsidR="00465E7C" w:rsidRPr="001C2800">
        <w:rPr>
          <w:rFonts w:ascii="Times New Roman" w:hAnsi="Times New Roman" w:cs="Times New Roman"/>
          <w:color w:val="000000" w:themeColor="text1"/>
          <w:sz w:val="24"/>
          <w:szCs w:val="24"/>
        </w:rPr>
        <w:t>,</w:t>
      </w:r>
      <w:r w:rsidR="00AA1798" w:rsidRPr="001C2800">
        <w:rPr>
          <w:rFonts w:ascii="Times New Roman" w:hAnsi="Times New Roman" w:cs="Times New Roman"/>
          <w:color w:val="000000" w:themeColor="text1"/>
          <w:sz w:val="24"/>
          <w:szCs w:val="24"/>
        </w:rPr>
        <w:t xml:space="preserve"> </w:t>
      </w:r>
      <w:r w:rsidR="0016732D" w:rsidRPr="001C2800">
        <w:rPr>
          <w:rFonts w:ascii="Times New Roman" w:hAnsi="Times New Roman" w:cs="Times New Roman"/>
          <w:color w:val="000000" w:themeColor="text1"/>
          <w:sz w:val="24"/>
          <w:szCs w:val="24"/>
        </w:rPr>
        <w:t xml:space="preserve">together </w:t>
      </w:r>
      <w:r w:rsidR="00AA1798" w:rsidRPr="001C2800">
        <w:rPr>
          <w:rFonts w:ascii="Times New Roman" w:hAnsi="Times New Roman" w:cs="Times New Roman"/>
          <w:color w:val="000000" w:themeColor="text1"/>
          <w:sz w:val="24"/>
          <w:szCs w:val="24"/>
        </w:rPr>
        <w:t>with kinetin</w:t>
      </w:r>
      <w:r w:rsidR="0016732D" w:rsidRPr="001C2800">
        <w:rPr>
          <w:rFonts w:ascii="Times New Roman" w:hAnsi="Times New Roman" w:cs="Times New Roman"/>
          <w:color w:val="000000" w:themeColor="text1"/>
          <w:sz w:val="24"/>
          <w:szCs w:val="24"/>
        </w:rPr>
        <w:t xml:space="preserve">, </w:t>
      </w:r>
      <w:r w:rsidR="00AA1798" w:rsidRPr="001C2800">
        <w:rPr>
          <w:rFonts w:ascii="Times New Roman" w:hAnsi="Times New Roman" w:cs="Times New Roman"/>
          <w:color w:val="000000" w:themeColor="text1"/>
          <w:sz w:val="24"/>
          <w:szCs w:val="24"/>
        </w:rPr>
        <w:t xml:space="preserve">showed almost equally significant shoot induction </w:t>
      </w:r>
      <w:r w:rsidR="009B485E" w:rsidRPr="001C2800">
        <w:rPr>
          <w:rFonts w:ascii="Times New Roman" w:hAnsi="Times New Roman" w:cs="Times New Roman"/>
          <w:color w:val="000000" w:themeColor="text1"/>
          <w:sz w:val="24"/>
          <w:szCs w:val="24"/>
        </w:rPr>
        <w:t>as</w:t>
      </w:r>
      <w:r w:rsidR="00AA1798" w:rsidRPr="001C2800">
        <w:rPr>
          <w:rFonts w:ascii="Times New Roman" w:hAnsi="Times New Roman" w:cs="Times New Roman"/>
          <w:color w:val="000000" w:themeColor="text1"/>
          <w:sz w:val="24"/>
          <w:szCs w:val="24"/>
        </w:rPr>
        <w:t xml:space="preserve"> TDZ with no </w:t>
      </w:r>
      <w:proofErr w:type="spellStart"/>
      <w:r w:rsidR="00AA1798" w:rsidRPr="001C2800">
        <w:rPr>
          <w:rFonts w:ascii="Times New Roman" w:hAnsi="Times New Roman" w:cs="Times New Roman"/>
          <w:color w:val="000000" w:themeColor="text1"/>
          <w:sz w:val="24"/>
          <w:szCs w:val="24"/>
        </w:rPr>
        <w:t>hyperhydricity</w:t>
      </w:r>
      <w:proofErr w:type="spellEnd"/>
      <w:r w:rsidR="00AA1798" w:rsidRPr="001C2800">
        <w:rPr>
          <w:rFonts w:ascii="Times New Roman" w:hAnsi="Times New Roman" w:cs="Times New Roman"/>
          <w:color w:val="000000" w:themeColor="text1"/>
          <w:sz w:val="24"/>
          <w:szCs w:val="24"/>
        </w:rPr>
        <w:t xml:space="preserve">. Similar results </w:t>
      </w:r>
      <w:r w:rsidR="00465E7C" w:rsidRPr="001C2800">
        <w:rPr>
          <w:rFonts w:ascii="Times New Roman" w:hAnsi="Times New Roman" w:cs="Times New Roman"/>
          <w:color w:val="000000" w:themeColor="text1"/>
          <w:sz w:val="24"/>
          <w:szCs w:val="24"/>
        </w:rPr>
        <w:t xml:space="preserve">were </w:t>
      </w:r>
      <w:r w:rsidR="00AA1798" w:rsidRPr="001C2800">
        <w:rPr>
          <w:rFonts w:ascii="Times New Roman" w:hAnsi="Times New Roman" w:cs="Times New Roman"/>
          <w:color w:val="000000" w:themeColor="text1"/>
          <w:sz w:val="24"/>
          <w:szCs w:val="24"/>
        </w:rPr>
        <w:t xml:space="preserve">reported in </w:t>
      </w:r>
      <w:r w:rsidR="009B485E" w:rsidRPr="001C2800">
        <w:rPr>
          <w:rFonts w:ascii="Times New Roman" w:hAnsi="Times New Roman" w:cs="Times New Roman"/>
          <w:color w:val="000000" w:themeColor="text1"/>
          <w:sz w:val="24"/>
          <w:szCs w:val="24"/>
        </w:rPr>
        <w:t xml:space="preserve">the </w:t>
      </w:r>
      <w:r w:rsidR="00AA1798" w:rsidRPr="001C2800">
        <w:rPr>
          <w:rFonts w:ascii="Times New Roman" w:hAnsi="Times New Roman" w:cs="Times New Roman"/>
          <w:i/>
          <w:iCs/>
          <w:color w:val="000000" w:themeColor="text1"/>
          <w:sz w:val="24"/>
          <w:szCs w:val="24"/>
        </w:rPr>
        <w:t xml:space="preserve">in-vitro </w:t>
      </w:r>
      <w:r w:rsidR="00AA1798" w:rsidRPr="001C2800">
        <w:rPr>
          <w:rFonts w:ascii="Times New Roman" w:hAnsi="Times New Roman" w:cs="Times New Roman"/>
          <w:color w:val="000000" w:themeColor="text1"/>
          <w:sz w:val="24"/>
          <w:szCs w:val="24"/>
        </w:rPr>
        <w:t>propagation of ginger</w:t>
      </w:r>
      <w:r w:rsidR="009B485E" w:rsidRPr="001C2800">
        <w:rPr>
          <w:rFonts w:ascii="Times New Roman" w:hAnsi="Times New Roman" w:cs="Times New Roman"/>
          <w:color w:val="000000" w:themeColor="text1"/>
          <w:sz w:val="24"/>
          <w:szCs w:val="24"/>
        </w:rPr>
        <w:t>,</w:t>
      </w:r>
      <w:r w:rsidR="00284DB0" w:rsidRPr="001C2800">
        <w:rPr>
          <w:rFonts w:ascii="Times New Roman" w:hAnsi="Times New Roman" w:cs="Times New Roman"/>
          <w:color w:val="000000" w:themeColor="text1"/>
          <w:sz w:val="24"/>
          <w:szCs w:val="24"/>
        </w:rPr>
        <w:t xml:space="preserve"> </w:t>
      </w:r>
      <w:r w:rsidR="0018000A" w:rsidRPr="001C2800">
        <w:rPr>
          <w:rFonts w:ascii="Times New Roman" w:hAnsi="Times New Roman" w:cs="Times New Roman"/>
          <w:color w:val="000000" w:themeColor="text1"/>
          <w:sz w:val="24"/>
          <w:szCs w:val="24"/>
        </w:rPr>
        <w:t>in which the</w:t>
      </w:r>
      <w:r w:rsidR="00AA1798" w:rsidRPr="001C2800">
        <w:rPr>
          <w:rFonts w:ascii="Times New Roman" w:hAnsi="Times New Roman" w:cs="Times New Roman"/>
          <w:color w:val="000000" w:themeColor="text1"/>
          <w:sz w:val="24"/>
          <w:szCs w:val="24"/>
        </w:rPr>
        <w:t xml:space="preserve"> BAP alone was more effective than </w:t>
      </w:r>
      <w:r w:rsidR="009B485E" w:rsidRPr="001C2800">
        <w:rPr>
          <w:rFonts w:ascii="Times New Roman" w:hAnsi="Times New Roman" w:cs="Times New Roman"/>
          <w:color w:val="000000" w:themeColor="text1"/>
          <w:sz w:val="24"/>
          <w:szCs w:val="24"/>
        </w:rPr>
        <w:t xml:space="preserve">a </w:t>
      </w:r>
      <w:r w:rsidR="00AA1798" w:rsidRPr="001C2800">
        <w:rPr>
          <w:rFonts w:ascii="Times New Roman" w:hAnsi="Times New Roman" w:cs="Times New Roman"/>
          <w:color w:val="000000" w:themeColor="text1"/>
          <w:sz w:val="24"/>
          <w:szCs w:val="24"/>
        </w:rPr>
        <w:t xml:space="preserve">combination of BAP and kinetin </w:t>
      </w:r>
      <w:r w:rsidR="00AA1798" w:rsidRPr="001C2800">
        <w:rPr>
          <w:rFonts w:ascii="Times New Roman" w:hAnsi="Times New Roman" w:cs="Times New Roman"/>
          <w:noProof/>
          <w:color w:val="000000" w:themeColor="text1"/>
          <w:sz w:val="24"/>
          <w:szCs w:val="24"/>
        </w:rPr>
        <w:t>(Nkere and Mbanaso</w:t>
      </w:r>
      <w:r w:rsidR="0016732D" w:rsidRPr="001C2800">
        <w:rPr>
          <w:rFonts w:ascii="Times New Roman" w:hAnsi="Times New Roman" w:cs="Times New Roman"/>
          <w:noProof/>
          <w:color w:val="000000" w:themeColor="text1"/>
          <w:sz w:val="24"/>
          <w:szCs w:val="24"/>
        </w:rPr>
        <w:t>,</w:t>
      </w:r>
      <w:r w:rsidR="00AA1798" w:rsidRPr="001C2800">
        <w:rPr>
          <w:rFonts w:ascii="Times New Roman" w:hAnsi="Times New Roman" w:cs="Times New Roman"/>
          <w:noProof/>
          <w:color w:val="000000" w:themeColor="text1"/>
          <w:sz w:val="24"/>
          <w:szCs w:val="24"/>
        </w:rPr>
        <w:t xml:space="preserve"> 2010</w:t>
      </w:r>
      <w:r w:rsidR="00770041" w:rsidRPr="001C2800">
        <w:rPr>
          <w:rFonts w:ascii="Times New Roman" w:hAnsi="Times New Roman" w:cs="Times New Roman"/>
          <w:noProof/>
          <w:color w:val="000000" w:themeColor="text1"/>
          <w:sz w:val="24"/>
          <w:szCs w:val="24"/>
        </w:rPr>
        <w:t xml:space="preserve">; Sukarnih </w:t>
      </w:r>
      <w:r w:rsidR="00770041" w:rsidRPr="001C2800">
        <w:rPr>
          <w:rFonts w:ascii="Times New Roman" w:hAnsi="Times New Roman" w:cs="Times New Roman"/>
          <w:i/>
          <w:iCs/>
          <w:noProof/>
          <w:color w:val="000000" w:themeColor="text1"/>
          <w:sz w:val="24"/>
          <w:szCs w:val="24"/>
        </w:rPr>
        <w:t>et al</w:t>
      </w:r>
      <w:r w:rsidR="00770041" w:rsidRPr="001C2800">
        <w:rPr>
          <w:rFonts w:ascii="Times New Roman" w:hAnsi="Times New Roman" w:cs="Times New Roman"/>
          <w:noProof/>
          <w:color w:val="000000" w:themeColor="text1"/>
          <w:sz w:val="24"/>
          <w:szCs w:val="24"/>
        </w:rPr>
        <w:t>., 2021)</w:t>
      </w:r>
      <w:r w:rsidR="00AA1798" w:rsidRPr="001C2800">
        <w:rPr>
          <w:rFonts w:ascii="Times New Roman" w:hAnsi="Times New Roman" w:cs="Times New Roman"/>
          <w:color w:val="000000" w:themeColor="text1"/>
          <w:sz w:val="24"/>
          <w:szCs w:val="24"/>
        </w:rPr>
        <w:t xml:space="preserve">. </w:t>
      </w:r>
      <w:proofErr w:type="spellStart"/>
      <w:r w:rsidR="00AA1798" w:rsidRPr="001C2800">
        <w:rPr>
          <w:rFonts w:ascii="Times New Roman" w:hAnsi="Times New Roman" w:cs="Times New Roman"/>
          <w:i/>
          <w:iCs/>
          <w:color w:val="000000" w:themeColor="text1"/>
          <w:sz w:val="24"/>
          <w:szCs w:val="24"/>
        </w:rPr>
        <w:t>Withania</w:t>
      </w:r>
      <w:proofErr w:type="spellEnd"/>
      <w:r w:rsidR="00AA1798" w:rsidRPr="001C2800">
        <w:rPr>
          <w:rFonts w:ascii="Times New Roman" w:hAnsi="Times New Roman" w:cs="Times New Roman"/>
          <w:i/>
          <w:iCs/>
          <w:color w:val="000000" w:themeColor="text1"/>
          <w:sz w:val="24"/>
          <w:szCs w:val="24"/>
        </w:rPr>
        <w:t xml:space="preserve"> </w:t>
      </w:r>
      <w:proofErr w:type="spellStart"/>
      <w:r w:rsidR="00AA1798" w:rsidRPr="001C2800">
        <w:rPr>
          <w:rFonts w:ascii="Times New Roman" w:hAnsi="Times New Roman" w:cs="Times New Roman"/>
          <w:i/>
          <w:iCs/>
          <w:color w:val="000000" w:themeColor="text1"/>
          <w:sz w:val="24"/>
          <w:szCs w:val="24"/>
        </w:rPr>
        <w:t>coagulans</w:t>
      </w:r>
      <w:proofErr w:type="spellEnd"/>
      <w:r w:rsidR="00AA1798" w:rsidRPr="001C2800">
        <w:rPr>
          <w:rFonts w:ascii="Times New Roman" w:hAnsi="Times New Roman" w:cs="Times New Roman"/>
          <w:i/>
          <w:iCs/>
          <w:color w:val="000000" w:themeColor="text1"/>
          <w:sz w:val="24"/>
          <w:szCs w:val="24"/>
        </w:rPr>
        <w:t xml:space="preserve"> </w:t>
      </w:r>
      <w:r w:rsidR="00AA1798" w:rsidRPr="001C2800">
        <w:rPr>
          <w:rFonts w:ascii="Times New Roman" w:hAnsi="Times New Roman" w:cs="Times New Roman"/>
          <w:color w:val="000000" w:themeColor="text1"/>
          <w:sz w:val="24"/>
          <w:szCs w:val="24"/>
        </w:rPr>
        <w:t xml:space="preserve">(Stocks) nodal explants resulted in </w:t>
      </w:r>
      <w:r w:rsidR="009B485E" w:rsidRPr="001C2800">
        <w:rPr>
          <w:rFonts w:ascii="Times New Roman" w:hAnsi="Times New Roman" w:cs="Times New Roman"/>
          <w:color w:val="000000" w:themeColor="text1"/>
          <w:sz w:val="24"/>
          <w:szCs w:val="24"/>
        </w:rPr>
        <w:t xml:space="preserve">the </w:t>
      </w:r>
      <w:r w:rsidR="00AA1798" w:rsidRPr="001C2800">
        <w:rPr>
          <w:rFonts w:ascii="Times New Roman" w:hAnsi="Times New Roman" w:cs="Times New Roman"/>
          <w:color w:val="000000" w:themeColor="text1"/>
          <w:sz w:val="24"/>
          <w:szCs w:val="24"/>
        </w:rPr>
        <w:t xml:space="preserve">formation of </w:t>
      </w:r>
      <w:r w:rsidR="009B485E" w:rsidRPr="001C2800">
        <w:rPr>
          <w:rFonts w:ascii="Times New Roman" w:hAnsi="Times New Roman" w:cs="Times New Roman"/>
          <w:color w:val="000000" w:themeColor="text1"/>
          <w:sz w:val="24"/>
          <w:szCs w:val="24"/>
        </w:rPr>
        <w:t>shoots</w:t>
      </w:r>
      <w:r w:rsidR="00F943BD" w:rsidRPr="001C2800">
        <w:rPr>
          <w:rFonts w:ascii="Times New Roman" w:hAnsi="Times New Roman" w:cs="Times New Roman"/>
          <w:color w:val="000000" w:themeColor="text1"/>
          <w:sz w:val="24"/>
          <w:szCs w:val="24"/>
        </w:rPr>
        <w:t xml:space="preserve"> in media supplemented with 2.5</w:t>
      </w:r>
      <w:r w:rsidR="00AA1798" w:rsidRPr="001C2800">
        <w:rPr>
          <w:rFonts w:ascii="Times New Roman" w:hAnsi="Times New Roman" w:cs="Times New Roman"/>
          <w:color w:val="000000" w:themeColor="text1"/>
          <w:sz w:val="24"/>
          <w:szCs w:val="24"/>
        </w:rPr>
        <w:t>mg/</w:t>
      </w:r>
      <w:r w:rsidR="00F943BD" w:rsidRPr="001C2800">
        <w:rPr>
          <w:rFonts w:ascii="Times New Roman" w:hAnsi="Times New Roman" w:cs="Times New Roman"/>
          <w:color w:val="000000" w:themeColor="text1"/>
          <w:sz w:val="24"/>
          <w:szCs w:val="24"/>
        </w:rPr>
        <w:t>L</w:t>
      </w:r>
      <w:r w:rsidR="00AA1798" w:rsidRPr="001C2800">
        <w:rPr>
          <w:rFonts w:ascii="Times New Roman" w:hAnsi="Times New Roman" w:cs="Times New Roman"/>
          <w:color w:val="000000" w:themeColor="text1"/>
          <w:sz w:val="24"/>
          <w:szCs w:val="24"/>
        </w:rPr>
        <w:t xml:space="preserve"> TDZ, 0.1mg/</w:t>
      </w:r>
      <w:r w:rsidR="00F943BD" w:rsidRPr="001C2800">
        <w:rPr>
          <w:rFonts w:ascii="Times New Roman" w:hAnsi="Times New Roman" w:cs="Times New Roman"/>
          <w:color w:val="000000" w:themeColor="text1"/>
          <w:sz w:val="24"/>
          <w:szCs w:val="24"/>
        </w:rPr>
        <w:t>L</w:t>
      </w:r>
      <w:r w:rsidR="00AA1798" w:rsidRPr="001C2800">
        <w:rPr>
          <w:rFonts w:ascii="Times New Roman" w:hAnsi="Times New Roman" w:cs="Times New Roman"/>
          <w:color w:val="000000" w:themeColor="text1"/>
          <w:sz w:val="24"/>
          <w:szCs w:val="24"/>
        </w:rPr>
        <w:t xml:space="preserve"> NAA and 50mg/</w:t>
      </w:r>
      <w:r w:rsidR="00F943BD" w:rsidRPr="001C2800">
        <w:rPr>
          <w:rFonts w:ascii="Times New Roman" w:hAnsi="Times New Roman" w:cs="Times New Roman"/>
          <w:color w:val="000000" w:themeColor="text1"/>
          <w:sz w:val="24"/>
          <w:szCs w:val="24"/>
        </w:rPr>
        <w:t>L</w:t>
      </w:r>
      <w:r w:rsidR="00AA1798" w:rsidRPr="001C2800">
        <w:rPr>
          <w:rFonts w:ascii="Times New Roman" w:hAnsi="Times New Roman" w:cs="Times New Roman"/>
          <w:color w:val="000000" w:themeColor="text1"/>
          <w:sz w:val="24"/>
          <w:szCs w:val="24"/>
        </w:rPr>
        <w:t xml:space="preserve"> adenine sulphate</w:t>
      </w:r>
      <w:r w:rsidR="00C13ABE" w:rsidRPr="001C2800">
        <w:rPr>
          <w:rFonts w:ascii="Times New Roman" w:hAnsi="Times New Roman" w:cs="Times New Roman"/>
          <w:color w:val="000000" w:themeColor="text1"/>
          <w:sz w:val="24"/>
          <w:szCs w:val="24"/>
        </w:rPr>
        <w:t>,</w:t>
      </w:r>
      <w:r w:rsidR="00AA1798" w:rsidRPr="001C2800">
        <w:rPr>
          <w:rFonts w:ascii="Times New Roman" w:hAnsi="Times New Roman" w:cs="Times New Roman"/>
          <w:color w:val="000000" w:themeColor="text1"/>
          <w:sz w:val="24"/>
          <w:szCs w:val="24"/>
        </w:rPr>
        <w:t xml:space="preserve"> which showed </w:t>
      </w:r>
      <w:proofErr w:type="spellStart"/>
      <w:r w:rsidR="00AA1798" w:rsidRPr="001C2800">
        <w:rPr>
          <w:rFonts w:ascii="Times New Roman" w:hAnsi="Times New Roman" w:cs="Times New Roman"/>
          <w:color w:val="000000" w:themeColor="text1"/>
          <w:sz w:val="24"/>
          <w:szCs w:val="24"/>
        </w:rPr>
        <w:t>hyperhydricity</w:t>
      </w:r>
      <w:proofErr w:type="spellEnd"/>
      <w:r w:rsidR="00AA1798" w:rsidRPr="001C2800">
        <w:rPr>
          <w:rFonts w:ascii="Times New Roman" w:hAnsi="Times New Roman" w:cs="Times New Roman"/>
          <w:color w:val="000000" w:themeColor="text1"/>
          <w:sz w:val="24"/>
          <w:szCs w:val="24"/>
        </w:rPr>
        <w:t xml:space="preserve"> within one month </w:t>
      </w:r>
      <w:r w:rsidR="00AA1798" w:rsidRPr="001C2800">
        <w:rPr>
          <w:rFonts w:ascii="Times New Roman" w:hAnsi="Times New Roman" w:cs="Times New Roman"/>
          <w:noProof/>
          <w:color w:val="000000" w:themeColor="text1"/>
          <w:sz w:val="24"/>
          <w:szCs w:val="24"/>
        </w:rPr>
        <w:t xml:space="preserve">(Joshi </w:t>
      </w:r>
      <w:r w:rsidR="00126E70" w:rsidRPr="001C2800">
        <w:rPr>
          <w:rFonts w:ascii="Times New Roman" w:hAnsi="Times New Roman" w:cs="Times New Roman"/>
          <w:i/>
          <w:iCs/>
          <w:noProof/>
          <w:color w:val="000000" w:themeColor="text1"/>
          <w:sz w:val="24"/>
          <w:szCs w:val="24"/>
        </w:rPr>
        <w:t>et al</w:t>
      </w:r>
      <w:r w:rsidR="00126E70" w:rsidRPr="001C2800">
        <w:rPr>
          <w:rFonts w:ascii="Times New Roman" w:hAnsi="Times New Roman" w:cs="Times New Roman"/>
          <w:noProof/>
          <w:color w:val="000000" w:themeColor="text1"/>
          <w:sz w:val="24"/>
          <w:szCs w:val="24"/>
        </w:rPr>
        <w:t>.</w:t>
      </w:r>
      <w:r w:rsidR="00284DB0" w:rsidRPr="001C2800">
        <w:rPr>
          <w:rFonts w:ascii="Times New Roman" w:hAnsi="Times New Roman" w:cs="Times New Roman"/>
          <w:noProof/>
          <w:color w:val="000000" w:themeColor="text1"/>
          <w:sz w:val="24"/>
          <w:szCs w:val="24"/>
        </w:rPr>
        <w:t>,</w:t>
      </w:r>
      <w:r w:rsidR="00AA1798" w:rsidRPr="001C2800">
        <w:rPr>
          <w:rFonts w:ascii="Times New Roman" w:hAnsi="Times New Roman" w:cs="Times New Roman"/>
          <w:noProof/>
          <w:color w:val="000000" w:themeColor="text1"/>
          <w:sz w:val="24"/>
          <w:szCs w:val="24"/>
        </w:rPr>
        <w:t xml:space="preserve"> 2016)</w:t>
      </w:r>
      <w:r w:rsidR="00AA1798" w:rsidRPr="001C2800">
        <w:rPr>
          <w:rFonts w:ascii="Times New Roman" w:hAnsi="Times New Roman" w:cs="Times New Roman"/>
          <w:color w:val="000000" w:themeColor="text1"/>
          <w:sz w:val="24"/>
          <w:szCs w:val="24"/>
        </w:rPr>
        <w:t>.</w:t>
      </w:r>
      <w:r w:rsidR="00DB68EF" w:rsidRPr="001C2800">
        <w:rPr>
          <w:rFonts w:ascii="Times New Roman" w:hAnsi="Times New Roman" w:cs="Times New Roman"/>
          <w:color w:val="000000" w:themeColor="text1"/>
          <w:sz w:val="24"/>
          <w:szCs w:val="24"/>
        </w:rPr>
        <w:t xml:space="preserve"> </w:t>
      </w:r>
      <w:r w:rsidR="0063293D" w:rsidRPr="001C2800">
        <w:rPr>
          <w:rFonts w:ascii="Times New Roman" w:hAnsi="Times New Roman" w:cs="Times New Roman"/>
          <w:color w:val="000000" w:themeColor="text1"/>
          <w:sz w:val="24"/>
          <w:szCs w:val="24"/>
        </w:rPr>
        <w:t>T</w:t>
      </w:r>
      <w:r w:rsidR="00DB68EF" w:rsidRPr="001C2800">
        <w:rPr>
          <w:rFonts w:ascii="Times New Roman" w:hAnsi="Times New Roman" w:cs="Times New Roman"/>
          <w:color w:val="000000" w:themeColor="text1"/>
          <w:sz w:val="24"/>
          <w:szCs w:val="24"/>
        </w:rPr>
        <w:t xml:space="preserve">o mitigate </w:t>
      </w:r>
      <w:proofErr w:type="spellStart"/>
      <w:r w:rsidR="00DB68EF" w:rsidRPr="001C2800">
        <w:rPr>
          <w:rFonts w:ascii="Times New Roman" w:hAnsi="Times New Roman" w:cs="Times New Roman"/>
          <w:color w:val="000000" w:themeColor="text1"/>
          <w:sz w:val="24"/>
          <w:szCs w:val="24"/>
        </w:rPr>
        <w:t>hyperhydricity</w:t>
      </w:r>
      <w:proofErr w:type="spellEnd"/>
      <w:r w:rsidR="00DB68EF" w:rsidRPr="001C2800">
        <w:rPr>
          <w:rFonts w:ascii="Times New Roman" w:hAnsi="Times New Roman" w:cs="Times New Roman"/>
          <w:color w:val="000000" w:themeColor="text1"/>
          <w:sz w:val="24"/>
          <w:szCs w:val="24"/>
        </w:rPr>
        <w:t xml:space="preserve"> </w:t>
      </w:r>
      <w:r w:rsidR="001B67E7" w:rsidRPr="001C2800">
        <w:rPr>
          <w:rFonts w:ascii="Times New Roman" w:hAnsi="Times New Roman" w:cs="Times New Roman"/>
          <w:color w:val="000000" w:themeColor="text1"/>
          <w:sz w:val="24"/>
          <w:szCs w:val="24"/>
        </w:rPr>
        <w:t>the</w:t>
      </w:r>
      <w:r w:rsidR="00DB68EF" w:rsidRPr="001C2800">
        <w:rPr>
          <w:rFonts w:ascii="Times New Roman" w:hAnsi="Times New Roman" w:cs="Times New Roman"/>
          <w:color w:val="000000" w:themeColor="text1"/>
          <w:sz w:val="24"/>
          <w:szCs w:val="24"/>
        </w:rPr>
        <w:t xml:space="preserve"> optimiz</w:t>
      </w:r>
      <w:r w:rsidR="001B67E7" w:rsidRPr="001C2800">
        <w:rPr>
          <w:rFonts w:ascii="Times New Roman" w:hAnsi="Times New Roman" w:cs="Times New Roman"/>
          <w:color w:val="000000" w:themeColor="text1"/>
          <w:sz w:val="24"/>
          <w:szCs w:val="24"/>
        </w:rPr>
        <w:t>ation of</w:t>
      </w:r>
      <w:r w:rsidR="00DB68EF" w:rsidRPr="001C2800">
        <w:rPr>
          <w:rFonts w:ascii="Times New Roman" w:hAnsi="Times New Roman" w:cs="Times New Roman"/>
          <w:color w:val="000000" w:themeColor="text1"/>
          <w:sz w:val="24"/>
          <w:szCs w:val="24"/>
        </w:rPr>
        <w:t xml:space="preserve"> culture conditions or media supplementation</w:t>
      </w:r>
      <w:r w:rsidR="001B67E7" w:rsidRPr="001C2800">
        <w:rPr>
          <w:rFonts w:ascii="Times New Roman" w:hAnsi="Times New Roman" w:cs="Times New Roman"/>
          <w:color w:val="000000" w:themeColor="text1"/>
          <w:sz w:val="24"/>
          <w:szCs w:val="24"/>
        </w:rPr>
        <w:t xml:space="preserve"> is advisable</w:t>
      </w:r>
      <w:r w:rsidR="00DB68EF" w:rsidRPr="001C2800">
        <w:rPr>
          <w:rFonts w:ascii="Times New Roman" w:hAnsi="Times New Roman" w:cs="Times New Roman"/>
          <w:color w:val="000000" w:themeColor="text1"/>
          <w:sz w:val="24"/>
          <w:szCs w:val="24"/>
        </w:rPr>
        <w:t xml:space="preserve">. To reduce </w:t>
      </w:r>
      <w:proofErr w:type="spellStart"/>
      <w:r w:rsidR="00DB68EF" w:rsidRPr="001C2800">
        <w:rPr>
          <w:rFonts w:ascii="Times New Roman" w:hAnsi="Times New Roman" w:cs="Times New Roman"/>
          <w:color w:val="000000" w:themeColor="text1"/>
          <w:sz w:val="24"/>
          <w:szCs w:val="24"/>
        </w:rPr>
        <w:t>hyperhydricity</w:t>
      </w:r>
      <w:proofErr w:type="spellEnd"/>
      <w:r w:rsidR="00DB68EF" w:rsidRPr="001C2800">
        <w:rPr>
          <w:rFonts w:ascii="Times New Roman" w:hAnsi="Times New Roman" w:cs="Times New Roman"/>
          <w:color w:val="000000" w:themeColor="text1"/>
          <w:sz w:val="24"/>
          <w:szCs w:val="24"/>
        </w:rPr>
        <w:t xml:space="preserve">, it was recommended to increase the sucrose concentration, incorporate activated charcoal or L-ascorbic acid in MS media (Zeng </w:t>
      </w:r>
      <w:r w:rsidR="00DB68EF" w:rsidRPr="001C2800">
        <w:rPr>
          <w:rFonts w:ascii="Times New Roman" w:hAnsi="Times New Roman" w:cs="Times New Roman"/>
          <w:i/>
          <w:iCs/>
          <w:color w:val="000000" w:themeColor="text1"/>
          <w:sz w:val="24"/>
          <w:szCs w:val="24"/>
        </w:rPr>
        <w:t>et al</w:t>
      </w:r>
      <w:r w:rsidR="00DB68EF" w:rsidRPr="001C2800">
        <w:rPr>
          <w:rFonts w:ascii="Times New Roman" w:hAnsi="Times New Roman" w:cs="Times New Roman"/>
          <w:color w:val="000000" w:themeColor="text1"/>
          <w:sz w:val="24"/>
          <w:szCs w:val="24"/>
        </w:rPr>
        <w:t xml:space="preserve">., 2025). Variation in photoperiod was used to reduce </w:t>
      </w:r>
      <w:proofErr w:type="spellStart"/>
      <w:r w:rsidR="00DB68EF" w:rsidRPr="001C2800">
        <w:rPr>
          <w:rFonts w:ascii="Times New Roman" w:hAnsi="Times New Roman" w:cs="Times New Roman"/>
          <w:color w:val="000000" w:themeColor="text1"/>
          <w:sz w:val="24"/>
          <w:szCs w:val="24"/>
        </w:rPr>
        <w:t>hyperhydricity</w:t>
      </w:r>
      <w:proofErr w:type="spellEnd"/>
      <w:r w:rsidR="00DB68EF" w:rsidRPr="001C2800">
        <w:rPr>
          <w:rFonts w:ascii="Times New Roman" w:hAnsi="Times New Roman" w:cs="Times New Roman"/>
          <w:color w:val="000000" w:themeColor="text1"/>
          <w:sz w:val="24"/>
          <w:szCs w:val="24"/>
        </w:rPr>
        <w:t xml:space="preserve"> traditionally (Leis </w:t>
      </w:r>
      <w:r w:rsidR="00DB68EF" w:rsidRPr="001C2800">
        <w:rPr>
          <w:rFonts w:ascii="Times New Roman" w:hAnsi="Times New Roman" w:cs="Times New Roman"/>
          <w:i/>
          <w:iCs/>
          <w:color w:val="000000" w:themeColor="text1"/>
          <w:sz w:val="24"/>
          <w:szCs w:val="24"/>
        </w:rPr>
        <w:t xml:space="preserve">et al., </w:t>
      </w:r>
      <w:r w:rsidR="00DB68EF" w:rsidRPr="001C2800">
        <w:rPr>
          <w:rFonts w:ascii="Times New Roman" w:hAnsi="Times New Roman" w:cs="Times New Roman"/>
          <w:color w:val="000000" w:themeColor="text1"/>
          <w:sz w:val="24"/>
          <w:szCs w:val="24"/>
        </w:rPr>
        <w:t>2025).</w:t>
      </w:r>
      <w:r w:rsidR="00ED7CAF" w:rsidRPr="001C2800">
        <w:rPr>
          <w:rFonts w:ascii="Times New Roman" w:hAnsi="Times New Roman" w:cs="Times New Roman"/>
          <w:color w:val="000000" w:themeColor="text1"/>
          <w:sz w:val="24"/>
          <w:szCs w:val="24"/>
        </w:rPr>
        <w:t xml:space="preserve"> </w:t>
      </w:r>
      <w:r w:rsidR="004A62C6" w:rsidRPr="001C2800">
        <w:rPr>
          <w:rFonts w:ascii="Times New Roman" w:hAnsi="Times New Roman" w:cs="Times New Roman"/>
          <w:color w:val="000000" w:themeColor="text1"/>
          <w:sz w:val="24"/>
          <w:szCs w:val="24"/>
        </w:rPr>
        <w:t>The chemical additives</w:t>
      </w:r>
      <w:r w:rsidR="008E06C8" w:rsidRPr="001C2800">
        <w:rPr>
          <w:rFonts w:ascii="Times New Roman" w:hAnsi="Times New Roman" w:cs="Times New Roman"/>
          <w:color w:val="000000" w:themeColor="text1"/>
          <w:sz w:val="24"/>
          <w:szCs w:val="24"/>
        </w:rPr>
        <w:t>,</w:t>
      </w:r>
      <w:r w:rsidR="004A62C6" w:rsidRPr="001C2800">
        <w:rPr>
          <w:rFonts w:ascii="Times New Roman" w:hAnsi="Times New Roman" w:cs="Times New Roman"/>
          <w:color w:val="000000" w:themeColor="text1"/>
          <w:sz w:val="24"/>
          <w:szCs w:val="24"/>
        </w:rPr>
        <w:t xml:space="preserve"> such as c</w:t>
      </w:r>
      <w:r w:rsidR="00ED7CAF" w:rsidRPr="001C2800">
        <w:rPr>
          <w:rFonts w:ascii="Times New Roman" w:hAnsi="Times New Roman" w:cs="Times New Roman"/>
          <w:color w:val="000000" w:themeColor="text1"/>
          <w:sz w:val="24"/>
          <w:szCs w:val="24"/>
        </w:rPr>
        <w:t>alcium nitrate and calc</w:t>
      </w:r>
      <w:r w:rsidR="004A62C6" w:rsidRPr="001C2800">
        <w:rPr>
          <w:rFonts w:ascii="Times New Roman" w:hAnsi="Times New Roman" w:cs="Times New Roman"/>
          <w:color w:val="000000" w:themeColor="text1"/>
          <w:sz w:val="24"/>
          <w:szCs w:val="24"/>
        </w:rPr>
        <w:t>iu</w:t>
      </w:r>
      <w:r w:rsidR="00ED7CAF" w:rsidRPr="001C2800">
        <w:rPr>
          <w:rFonts w:ascii="Times New Roman" w:hAnsi="Times New Roman" w:cs="Times New Roman"/>
          <w:color w:val="000000" w:themeColor="text1"/>
          <w:sz w:val="24"/>
          <w:szCs w:val="24"/>
        </w:rPr>
        <w:t>m chloride</w:t>
      </w:r>
      <w:r w:rsidR="008E06C8" w:rsidRPr="001C2800">
        <w:rPr>
          <w:rFonts w:ascii="Times New Roman" w:hAnsi="Times New Roman" w:cs="Times New Roman"/>
          <w:color w:val="000000" w:themeColor="text1"/>
          <w:sz w:val="24"/>
          <w:szCs w:val="24"/>
        </w:rPr>
        <w:t>,</w:t>
      </w:r>
      <w:r w:rsidR="00ED7CAF" w:rsidRPr="001C2800">
        <w:rPr>
          <w:rFonts w:ascii="Times New Roman" w:hAnsi="Times New Roman" w:cs="Times New Roman"/>
          <w:color w:val="000000" w:themeColor="text1"/>
          <w:sz w:val="24"/>
          <w:szCs w:val="24"/>
        </w:rPr>
        <w:t xml:space="preserve"> have been used to lower the </w:t>
      </w:r>
      <w:proofErr w:type="spellStart"/>
      <w:r w:rsidR="00ED7CAF" w:rsidRPr="001C2800">
        <w:rPr>
          <w:rFonts w:ascii="Times New Roman" w:hAnsi="Times New Roman" w:cs="Times New Roman"/>
          <w:color w:val="000000" w:themeColor="text1"/>
          <w:sz w:val="24"/>
          <w:szCs w:val="24"/>
        </w:rPr>
        <w:t>hyperhydricity</w:t>
      </w:r>
      <w:proofErr w:type="spellEnd"/>
      <w:r w:rsidR="00ED7CAF" w:rsidRPr="001C2800">
        <w:rPr>
          <w:rFonts w:ascii="Times New Roman" w:hAnsi="Times New Roman" w:cs="Times New Roman"/>
          <w:color w:val="000000" w:themeColor="text1"/>
          <w:sz w:val="24"/>
          <w:szCs w:val="24"/>
        </w:rPr>
        <w:t xml:space="preserve"> to 34.30% in combination with ammonium nitrate and </w:t>
      </w:r>
      <w:proofErr w:type="spellStart"/>
      <w:r w:rsidR="00ED7CAF" w:rsidRPr="001C2800">
        <w:rPr>
          <w:rFonts w:ascii="Times New Roman" w:hAnsi="Times New Roman" w:cs="Times New Roman"/>
          <w:color w:val="000000" w:themeColor="text1"/>
          <w:sz w:val="24"/>
          <w:szCs w:val="24"/>
        </w:rPr>
        <w:t>metatopolin</w:t>
      </w:r>
      <w:proofErr w:type="spellEnd"/>
      <w:r w:rsidR="00ED7CAF" w:rsidRPr="001C2800">
        <w:rPr>
          <w:rFonts w:ascii="Times New Roman" w:hAnsi="Times New Roman" w:cs="Times New Roman"/>
          <w:color w:val="000000" w:themeColor="text1"/>
          <w:sz w:val="24"/>
          <w:szCs w:val="24"/>
        </w:rPr>
        <w:t xml:space="preserve"> </w:t>
      </w:r>
      <w:r w:rsidR="006E47B8" w:rsidRPr="001C2800">
        <w:rPr>
          <w:rFonts w:ascii="Times New Roman" w:hAnsi="Times New Roman" w:cs="Times New Roman"/>
          <w:color w:val="000000" w:themeColor="text1"/>
          <w:sz w:val="24"/>
          <w:szCs w:val="24"/>
        </w:rPr>
        <w:t xml:space="preserve">in </w:t>
      </w:r>
      <w:r w:rsidR="006E47B8" w:rsidRPr="001C2800">
        <w:rPr>
          <w:rFonts w:ascii="Times New Roman" w:hAnsi="Times New Roman" w:cs="Times New Roman"/>
          <w:i/>
          <w:iCs/>
          <w:noProof/>
          <w:color w:val="000000" w:themeColor="text1"/>
          <w:sz w:val="24"/>
          <w:szCs w:val="24"/>
        </w:rPr>
        <w:t>Pistacia khinjuk</w:t>
      </w:r>
      <w:r w:rsidR="006E47B8" w:rsidRPr="001C2800">
        <w:rPr>
          <w:rFonts w:ascii="Times New Roman" w:hAnsi="Times New Roman" w:cs="Times New Roman"/>
          <w:noProof/>
          <w:color w:val="000000" w:themeColor="text1"/>
          <w:sz w:val="24"/>
          <w:szCs w:val="24"/>
        </w:rPr>
        <w:t xml:space="preserve"> stock </w:t>
      </w:r>
      <w:r w:rsidR="006E47B8" w:rsidRPr="001C2800">
        <w:rPr>
          <w:rFonts w:ascii="Times New Roman" w:hAnsi="Times New Roman" w:cs="Times New Roman"/>
          <w:i/>
          <w:iCs/>
          <w:noProof/>
          <w:color w:val="000000" w:themeColor="text1"/>
          <w:sz w:val="24"/>
          <w:szCs w:val="24"/>
        </w:rPr>
        <w:t xml:space="preserve"> in vitro </w:t>
      </w:r>
      <w:r w:rsidR="006E47B8" w:rsidRPr="001C2800">
        <w:rPr>
          <w:rFonts w:ascii="Times New Roman" w:hAnsi="Times New Roman" w:cs="Times New Roman"/>
          <w:noProof/>
          <w:color w:val="000000" w:themeColor="text1"/>
          <w:sz w:val="24"/>
          <w:szCs w:val="24"/>
        </w:rPr>
        <w:t xml:space="preserve">shoots </w:t>
      </w:r>
      <w:r w:rsidR="00ED7CAF" w:rsidRPr="001C2800">
        <w:rPr>
          <w:rFonts w:ascii="Times New Roman" w:hAnsi="Times New Roman" w:cs="Times New Roman"/>
          <w:color w:val="000000" w:themeColor="text1"/>
          <w:sz w:val="24"/>
          <w:szCs w:val="24"/>
        </w:rPr>
        <w:t>(</w:t>
      </w:r>
      <w:proofErr w:type="spellStart"/>
      <w:r w:rsidR="00ED7CAF" w:rsidRPr="001C2800">
        <w:rPr>
          <w:rFonts w:ascii="Times New Roman" w:hAnsi="Times New Roman" w:cs="Times New Roman"/>
          <w:color w:val="000000" w:themeColor="text1"/>
          <w:sz w:val="24"/>
          <w:szCs w:val="24"/>
        </w:rPr>
        <w:t>Ersali</w:t>
      </w:r>
      <w:proofErr w:type="spellEnd"/>
      <w:r w:rsidR="00ED7CAF" w:rsidRPr="001C2800">
        <w:rPr>
          <w:rFonts w:ascii="Times New Roman" w:hAnsi="Times New Roman" w:cs="Times New Roman"/>
          <w:i/>
          <w:iCs/>
          <w:color w:val="000000" w:themeColor="text1"/>
          <w:sz w:val="24"/>
          <w:szCs w:val="24"/>
        </w:rPr>
        <w:t xml:space="preserve">, </w:t>
      </w:r>
      <w:r w:rsidR="00ED7CAF" w:rsidRPr="001C2800">
        <w:rPr>
          <w:rFonts w:ascii="Times New Roman" w:hAnsi="Times New Roman" w:cs="Times New Roman"/>
          <w:color w:val="000000" w:themeColor="text1"/>
          <w:sz w:val="24"/>
          <w:szCs w:val="24"/>
        </w:rPr>
        <w:t>2024)</w:t>
      </w:r>
    </w:p>
    <w:p w14:paraId="670A5241" w14:textId="64769772" w:rsidR="003A1DC4" w:rsidRPr="001C2800" w:rsidRDefault="00B8686F" w:rsidP="00B8686F">
      <w:pPr>
        <w:spacing w:line="360" w:lineRule="auto"/>
        <w:ind w:left="360"/>
        <w:rPr>
          <w:rFonts w:ascii="Times New Roman" w:hAnsi="Times New Roman" w:cs="Times New Roman"/>
          <w:b/>
          <w:bCs/>
          <w:color w:val="000000" w:themeColor="text1"/>
          <w:sz w:val="24"/>
          <w:szCs w:val="24"/>
        </w:rPr>
      </w:pPr>
      <w:r w:rsidRPr="001C2800">
        <w:rPr>
          <w:rFonts w:ascii="Times New Roman" w:hAnsi="Times New Roman" w:cs="Times New Roman"/>
          <w:b/>
          <w:bCs/>
          <w:color w:val="000000" w:themeColor="text1"/>
          <w:sz w:val="24"/>
          <w:szCs w:val="24"/>
        </w:rPr>
        <w:t>4.  CONCLUSION</w:t>
      </w:r>
    </w:p>
    <w:p w14:paraId="1202863F" w14:textId="6AF72D73" w:rsidR="00635D5C" w:rsidRPr="001C2800" w:rsidRDefault="003274CA" w:rsidP="00C26DD3">
      <w:pPr>
        <w:spacing w:line="360" w:lineRule="auto"/>
        <w:ind w:firstLine="709"/>
        <w:jc w:val="both"/>
        <w:rPr>
          <w:rFonts w:ascii="Times New Roman" w:hAnsi="Times New Roman" w:cs="Times New Roman"/>
          <w:color w:val="000000" w:themeColor="text1"/>
          <w:sz w:val="24"/>
          <w:szCs w:val="24"/>
          <w:lang w:val="en-IN"/>
        </w:rPr>
      </w:pPr>
      <w:r w:rsidRPr="001C2800">
        <w:rPr>
          <w:rFonts w:ascii="Times New Roman" w:hAnsi="Times New Roman" w:cs="Times New Roman"/>
          <w:color w:val="000000" w:themeColor="text1"/>
          <w:sz w:val="24"/>
          <w:szCs w:val="24"/>
        </w:rPr>
        <w:t xml:space="preserve">This study aimed to overcome low seed viability and the lack of clonal propagation methods in </w:t>
      </w:r>
      <w:r w:rsidRPr="001C2800">
        <w:rPr>
          <w:rFonts w:ascii="Times New Roman" w:hAnsi="Times New Roman" w:cs="Times New Roman"/>
          <w:i/>
          <w:iCs/>
          <w:color w:val="000000" w:themeColor="text1"/>
          <w:sz w:val="24"/>
          <w:szCs w:val="24"/>
        </w:rPr>
        <w:t xml:space="preserve">Ailanthus </w:t>
      </w:r>
      <w:proofErr w:type="spellStart"/>
      <w:r w:rsidRPr="001C2800">
        <w:rPr>
          <w:rFonts w:ascii="Times New Roman" w:hAnsi="Times New Roman" w:cs="Times New Roman"/>
          <w:i/>
          <w:iCs/>
          <w:color w:val="000000" w:themeColor="text1"/>
          <w:sz w:val="24"/>
          <w:szCs w:val="24"/>
        </w:rPr>
        <w:t>excelsa</w:t>
      </w:r>
      <w:proofErr w:type="spellEnd"/>
      <w:r w:rsidRPr="001C2800">
        <w:rPr>
          <w:rFonts w:ascii="Times New Roman" w:hAnsi="Times New Roman" w:cs="Times New Roman"/>
          <w:color w:val="000000" w:themeColor="text1"/>
          <w:sz w:val="24"/>
          <w:szCs w:val="24"/>
        </w:rPr>
        <w:t xml:space="preserve"> (</w:t>
      </w:r>
      <w:r w:rsidR="00907EEA" w:rsidRPr="001C2800">
        <w:rPr>
          <w:rFonts w:ascii="Times New Roman" w:hAnsi="Times New Roman" w:cs="Times New Roman"/>
          <w:color w:val="000000" w:themeColor="text1"/>
          <w:sz w:val="24"/>
          <w:szCs w:val="24"/>
        </w:rPr>
        <w:t>aka ‘</w:t>
      </w:r>
      <w:r w:rsidRPr="001C2800">
        <w:rPr>
          <w:rFonts w:ascii="Times New Roman" w:hAnsi="Times New Roman" w:cs="Times New Roman"/>
          <w:color w:val="000000" w:themeColor="text1"/>
          <w:sz w:val="24"/>
          <w:szCs w:val="24"/>
        </w:rPr>
        <w:t>Tree of Heaven</w:t>
      </w:r>
      <w:r w:rsidR="00907EEA" w:rsidRPr="001C2800">
        <w:rPr>
          <w:rFonts w:ascii="Times New Roman" w:hAnsi="Times New Roman" w:cs="Times New Roman"/>
          <w:color w:val="000000" w:themeColor="text1"/>
          <w:sz w:val="24"/>
          <w:szCs w:val="24"/>
        </w:rPr>
        <w:t>’</w:t>
      </w:r>
      <w:r w:rsidRPr="001C2800">
        <w:rPr>
          <w:rFonts w:ascii="Times New Roman" w:hAnsi="Times New Roman" w:cs="Times New Roman"/>
          <w:color w:val="000000" w:themeColor="text1"/>
          <w:sz w:val="24"/>
          <w:szCs w:val="24"/>
        </w:rPr>
        <w:t xml:space="preserve">). </w:t>
      </w:r>
      <w:r w:rsidR="005F6DD9" w:rsidRPr="001C2800">
        <w:rPr>
          <w:rFonts w:ascii="Times New Roman" w:hAnsi="Times New Roman" w:cs="Times New Roman"/>
          <w:i/>
          <w:iCs/>
          <w:color w:val="000000" w:themeColor="text1"/>
          <w:sz w:val="24"/>
          <w:szCs w:val="24"/>
        </w:rPr>
        <w:t>In vitro</w:t>
      </w:r>
      <w:r w:rsidR="005F6DD9" w:rsidRPr="001C2800">
        <w:rPr>
          <w:rFonts w:ascii="Times New Roman" w:hAnsi="Times New Roman" w:cs="Times New Roman"/>
          <w:color w:val="000000" w:themeColor="text1"/>
          <w:sz w:val="24"/>
          <w:szCs w:val="24"/>
        </w:rPr>
        <w:t xml:space="preserve"> germination of </w:t>
      </w:r>
      <w:r w:rsidR="005F6DD9" w:rsidRPr="001C2800">
        <w:rPr>
          <w:rFonts w:ascii="Times New Roman" w:hAnsi="Times New Roman" w:cs="Times New Roman"/>
          <w:i/>
          <w:iCs/>
          <w:color w:val="000000" w:themeColor="text1"/>
          <w:sz w:val="24"/>
          <w:szCs w:val="24"/>
        </w:rPr>
        <w:t xml:space="preserve">Ailanthus </w:t>
      </w:r>
      <w:proofErr w:type="spellStart"/>
      <w:r w:rsidR="005F6DD9" w:rsidRPr="001C2800">
        <w:rPr>
          <w:rFonts w:ascii="Times New Roman" w:hAnsi="Times New Roman" w:cs="Times New Roman"/>
          <w:i/>
          <w:iCs/>
          <w:color w:val="000000" w:themeColor="text1"/>
          <w:sz w:val="24"/>
          <w:szCs w:val="24"/>
        </w:rPr>
        <w:t>excelsa</w:t>
      </w:r>
      <w:proofErr w:type="spellEnd"/>
      <w:r w:rsidR="005F6DD9" w:rsidRPr="001C2800">
        <w:rPr>
          <w:rFonts w:ascii="Times New Roman" w:hAnsi="Times New Roman" w:cs="Times New Roman"/>
          <w:color w:val="000000" w:themeColor="text1"/>
          <w:sz w:val="24"/>
          <w:szCs w:val="24"/>
        </w:rPr>
        <w:t xml:space="preserve"> </w:t>
      </w:r>
      <w:r w:rsidR="0081080E" w:rsidRPr="001C2800">
        <w:rPr>
          <w:rFonts w:ascii="Times New Roman" w:hAnsi="Times New Roman" w:cs="Times New Roman"/>
          <w:color w:val="000000" w:themeColor="text1"/>
          <w:sz w:val="24"/>
          <w:szCs w:val="24"/>
        </w:rPr>
        <w:t>seed</w:t>
      </w:r>
      <w:r w:rsidR="006A5CEE" w:rsidRPr="001C2800">
        <w:rPr>
          <w:rFonts w:ascii="Times New Roman" w:hAnsi="Times New Roman" w:cs="Times New Roman"/>
          <w:color w:val="000000" w:themeColor="text1"/>
          <w:sz w:val="24"/>
          <w:szCs w:val="24"/>
        </w:rPr>
        <w:t xml:space="preserve">s </w:t>
      </w:r>
      <w:r w:rsidR="00284DB0" w:rsidRPr="001C2800">
        <w:rPr>
          <w:rFonts w:ascii="Times New Roman" w:hAnsi="Times New Roman" w:cs="Times New Roman"/>
          <w:color w:val="000000" w:themeColor="text1"/>
          <w:sz w:val="24"/>
          <w:szCs w:val="24"/>
        </w:rPr>
        <w:t>was</w:t>
      </w:r>
      <w:r w:rsidR="005F6DD9" w:rsidRPr="001C2800">
        <w:rPr>
          <w:rFonts w:ascii="Times New Roman" w:hAnsi="Times New Roman" w:cs="Times New Roman"/>
          <w:color w:val="000000" w:themeColor="text1"/>
          <w:sz w:val="24"/>
          <w:szCs w:val="24"/>
        </w:rPr>
        <w:t xml:space="preserve"> significantly enhanced</w:t>
      </w:r>
      <w:r w:rsidR="00D7735D" w:rsidRPr="001C2800">
        <w:rPr>
          <w:rFonts w:ascii="Times New Roman" w:hAnsi="Times New Roman" w:cs="Times New Roman"/>
          <w:color w:val="000000" w:themeColor="text1"/>
          <w:sz w:val="24"/>
          <w:szCs w:val="24"/>
        </w:rPr>
        <w:t xml:space="preserve"> (2.67 ± 0.6 seeds)</w:t>
      </w:r>
      <w:r w:rsidR="005F6DD9" w:rsidRPr="001C2800">
        <w:rPr>
          <w:rFonts w:ascii="Times New Roman" w:hAnsi="Times New Roman" w:cs="Times New Roman"/>
          <w:color w:val="000000" w:themeColor="text1"/>
          <w:sz w:val="24"/>
          <w:szCs w:val="24"/>
        </w:rPr>
        <w:t xml:space="preserve"> </w:t>
      </w:r>
      <w:r w:rsidR="00D7735D" w:rsidRPr="001C2800">
        <w:rPr>
          <w:rFonts w:ascii="Times New Roman" w:hAnsi="Times New Roman" w:cs="Times New Roman"/>
          <w:color w:val="000000" w:themeColor="text1"/>
          <w:sz w:val="24"/>
          <w:szCs w:val="24"/>
        </w:rPr>
        <w:t>i</w:t>
      </w:r>
      <w:r w:rsidR="005F6DD9" w:rsidRPr="001C2800">
        <w:rPr>
          <w:rFonts w:ascii="Times New Roman" w:hAnsi="Times New Roman" w:cs="Times New Roman"/>
          <w:color w:val="000000" w:themeColor="text1"/>
          <w:sz w:val="24"/>
          <w:szCs w:val="24"/>
        </w:rPr>
        <w:t xml:space="preserve">n MS medium with 1.0 mg/L GA₃. Seed-derived plantlets </w:t>
      </w:r>
      <w:r w:rsidR="00D7735D" w:rsidRPr="001C2800">
        <w:rPr>
          <w:rFonts w:ascii="Times New Roman" w:hAnsi="Times New Roman" w:cs="Times New Roman"/>
          <w:color w:val="000000" w:themeColor="text1"/>
          <w:sz w:val="24"/>
          <w:szCs w:val="24"/>
        </w:rPr>
        <w:t xml:space="preserve">were </w:t>
      </w:r>
      <w:r w:rsidR="005F6DD9" w:rsidRPr="001C2800">
        <w:rPr>
          <w:rFonts w:ascii="Times New Roman" w:hAnsi="Times New Roman" w:cs="Times New Roman"/>
          <w:color w:val="000000" w:themeColor="text1"/>
          <w:sz w:val="24"/>
          <w:szCs w:val="24"/>
        </w:rPr>
        <w:t xml:space="preserve">cultured on MS medium with 2.0 mg/L NAA under dark conditions (25 ± 2 °C) </w:t>
      </w:r>
      <w:r w:rsidR="00D7735D" w:rsidRPr="001C2800">
        <w:rPr>
          <w:rFonts w:ascii="Times New Roman" w:hAnsi="Times New Roman" w:cs="Times New Roman"/>
          <w:color w:val="000000" w:themeColor="text1"/>
          <w:sz w:val="24"/>
          <w:szCs w:val="24"/>
        </w:rPr>
        <w:t xml:space="preserve">to </w:t>
      </w:r>
      <w:r w:rsidR="005F6DD9" w:rsidRPr="001C2800">
        <w:rPr>
          <w:rFonts w:ascii="Times New Roman" w:hAnsi="Times New Roman" w:cs="Times New Roman"/>
          <w:color w:val="000000" w:themeColor="text1"/>
          <w:sz w:val="24"/>
          <w:szCs w:val="24"/>
        </w:rPr>
        <w:t xml:space="preserve">produce crystalline callus, which upon </w:t>
      </w:r>
      <w:proofErr w:type="spellStart"/>
      <w:r w:rsidR="005F6DD9" w:rsidRPr="001C2800">
        <w:rPr>
          <w:rFonts w:ascii="Times New Roman" w:hAnsi="Times New Roman" w:cs="Times New Roman"/>
          <w:color w:val="000000" w:themeColor="text1"/>
          <w:sz w:val="24"/>
          <w:szCs w:val="24"/>
        </w:rPr>
        <w:t>subculturing</w:t>
      </w:r>
      <w:proofErr w:type="spellEnd"/>
      <w:r w:rsidR="005F6DD9" w:rsidRPr="001C2800">
        <w:rPr>
          <w:rFonts w:ascii="Times New Roman" w:hAnsi="Times New Roman" w:cs="Times New Roman"/>
          <w:color w:val="000000" w:themeColor="text1"/>
          <w:sz w:val="24"/>
          <w:szCs w:val="24"/>
        </w:rPr>
        <w:t xml:space="preserve">, transitioned to yellowish, granular, and subsequently friable callus. </w:t>
      </w:r>
      <w:r w:rsidR="00D7735D" w:rsidRPr="001C2800">
        <w:rPr>
          <w:rFonts w:ascii="Times New Roman" w:hAnsi="Times New Roman" w:cs="Times New Roman"/>
          <w:color w:val="000000" w:themeColor="text1"/>
          <w:sz w:val="24"/>
          <w:szCs w:val="24"/>
        </w:rPr>
        <w:t xml:space="preserve">The friable callus was </w:t>
      </w:r>
      <w:r w:rsidR="005F6DD9" w:rsidRPr="001C2800">
        <w:rPr>
          <w:rFonts w:ascii="Times New Roman" w:hAnsi="Times New Roman" w:cs="Times New Roman"/>
          <w:color w:val="000000" w:themeColor="text1"/>
          <w:sz w:val="24"/>
          <w:szCs w:val="24"/>
        </w:rPr>
        <w:t xml:space="preserve">cultured in liquid MS medium with NAA, BAP, </w:t>
      </w:r>
      <w:proofErr w:type="spellStart"/>
      <w:r w:rsidR="005F6DD9" w:rsidRPr="001C2800">
        <w:rPr>
          <w:rFonts w:ascii="Times New Roman" w:hAnsi="Times New Roman" w:cs="Times New Roman"/>
          <w:color w:val="000000" w:themeColor="text1"/>
          <w:sz w:val="24"/>
          <w:szCs w:val="24"/>
        </w:rPr>
        <w:t>Kn</w:t>
      </w:r>
      <w:proofErr w:type="spellEnd"/>
      <w:r w:rsidR="005F6DD9" w:rsidRPr="001C2800">
        <w:rPr>
          <w:rFonts w:ascii="Times New Roman" w:hAnsi="Times New Roman" w:cs="Times New Roman"/>
          <w:color w:val="000000" w:themeColor="text1"/>
          <w:sz w:val="24"/>
          <w:szCs w:val="24"/>
        </w:rPr>
        <w:t xml:space="preserve">, and TDZ under </w:t>
      </w:r>
      <w:r w:rsidR="005F6DD9" w:rsidRPr="001C2800">
        <w:rPr>
          <w:rFonts w:ascii="Times New Roman" w:hAnsi="Times New Roman" w:cs="Times New Roman"/>
          <w:color w:val="000000" w:themeColor="text1"/>
          <w:sz w:val="24"/>
          <w:szCs w:val="24"/>
        </w:rPr>
        <w:lastRenderedPageBreak/>
        <w:t>shaking (80 rpm), the callus developed bipolar structures</w:t>
      </w:r>
      <w:r w:rsidR="00486450" w:rsidRPr="001C2800">
        <w:rPr>
          <w:rFonts w:ascii="Times New Roman" w:hAnsi="Times New Roman" w:cs="Times New Roman"/>
          <w:color w:val="000000" w:themeColor="text1"/>
          <w:sz w:val="24"/>
          <w:szCs w:val="24"/>
        </w:rPr>
        <w:t xml:space="preserve"> which</w:t>
      </w:r>
      <w:r w:rsidR="005F6DD9" w:rsidRPr="001C2800">
        <w:rPr>
          <w:rFonts w:ascii="Times New Roman" w:hAnsi="Times New Roman" w:cs="Times New Roman"/>
          <w:color w:val="000000" w:themeColor="text1"/>
          <w:sz w:val="24"/>
          <w:szCs w:val="24"/>
        </w:rPr>
        <w:t xml:space="preserve"> </w:t>
      </w:r>
      <w:proofErr w:type="gramStart"/>
      <w:r w:rsidR="005F6DD9" w:rsidRPr="001C2800">
        <w:rPr>
          <w:rFonts w:ascii="Times New Roman" w:hAnsi="Times New Roman" w:cs="Times New Roman"/>
          <w:color w:val="000000" w:themeColor="text1"/>
          <w:sz w:val="24"/>
          <w:szCs w:val="24"/>
        </w:rPr>
        <w:t>indicat</w:t>
      </w:r>
      <w:r w:rsidR="00486450" w:rsidRPr="001C2800">
        <w:rPr>
          <w:rFonts w:ascii="Times New Roman" w:hAnsi="Times New Roman" w:cs="Times New Roman"/>
          <w:color w:val="000000" w:themeColor="text1"/>
          <w:sz w:val="24"/>
          <w:szCs w:val="24"/>
        </w:rPr>
        <w:t>ed</w:t>
      </w:r>
      <w:r w:rsidR="005F6DD9" w:rsidRPr="001C2800">
        <w:rPr>
          <w:rFonts w:ascii="Times New Roman" w:hAnsi="Times New Roman" w:cs="Times New Roman"/>
          <w:color w:val="000000" w:themeColor="text1"/>
          <w:sz w:val="24"/>
          <w:szCs w:val="24"/>
        </w:rPr>
        <w:t xml:space="preserve">  </w:t>
      </w:r>
      <w:r w:rsidR="00486450" w:rsidRPr="001C2800">
        <w:rPr>
          <w:rFonts w:ascii="Times New Roman" w:hAnsi="Times New Roman" w:cs="Times New Roman"/>
          <w:color w:val="000000" w:themeColor="text1"/>
          <w:sz w:val="24"/>
          <w:szCs w:val="24"/>
        </w:rPr>
        <w:t>the</w:t>
      </w:r>
      <w:proofErr w:type="gramEnd"/>
      <w:r w:rsidR="00486450" w:rsidRPr="001C2800">
        <w:rPr>
          <w:rFonts w:ascii="Times New Roman" w:hAnsi="Times New Roman" w:cs="Times New Roman"/>
          <w:color w:val="000000" w:themeColor="text1"/>
          <w:sz w:val="24"/>
          <w:szCs w:val="24"/>
        </w:rPr>
        <w:t xml:space="preserve"> formation of </w:t>
      </w:r>
      <w:r w:rsidR="005F6DD9" w:rsidRPr="001C2800">
        <w:rPr>
          <w:rFonts w:ascii="Times New Roman" w:hAnsi="Times New Roman" w:cs="Times New Roman"/>
          <w:color w:val="000000" w:themeColor="text1"/>
          <w:sz w:val="24"/>
          <w:szCs w:val="24"/>
        </w:rPr>
        <w:t>somatic embryos. NAA</w:t>
      </w:r>
      <w:r w:rsidR="00486450" w:rsidRPr="001C2800">
        <w:rPr>
          <w:rFonts w:ascii="Times New Roman" w:hAnsi="Times New Roman" w:cs="Times New Roman"/>
          <w:color w:val="000000" w:themeColor="text1"/>
          <w:sz w:val="24"/>
          <w:szCs w:val="24"/>
        </w:rPr>
        <w:t xml:space="preserve"> (0.5 mg/L) significantly (</w:t>
      </w:r>
      <w:r w:rsidR="00486450" w:rsidRPr="001C2800">
        <w:rPr>
          <w:rFonts w:ascii="Times New Roman" w:hAnsi="Times New Roman" w:cs="Times New Roman"/>
          <w:i/>
          <w:iCs/>
          <w:color w:val="000000" w:themeColor="text1"/>
          <w:sz w:val="24"/>
          <w:szCs w:val="24"/>
        </w:rPr>
        <w:t>p=</w:t>
      </w:r>
      <w:r w:rsidR="00486450" w:rsidRPr="001C2800">
        <w:rPr>
          <w:rFonts w:ascii="Times New Roman" w:hAnsi="Times New Roman" w:cs="Times New Roman"/>
          <w:color w:val="000000" w:themeColor="text1"/>
          <w:sz w:val="24"/>
          <w:szCs w:val="24"/>
        </w:rPr>
        <w:t xml:space="preserve"> 0.055) induced the highest embryo (81.00 ± 3.90). </w:t>
      </w:r>
      <w:r w:rsidR="005F6DD9" w:rsidRPr="001C2800">
        <w:rPr>
          <w:rFonts w:ascii="Times New Roman" w:hAnsi="Times New Roman" w:cs="Times New Roman"/>
          <w:color w:val="000000" w:themeColor="text1"/>
          <w:sz w:val="24"/>
          <w:szCs w:val="24"/>
        </w:rPr>
        <w:t xml:space="preserve"> Somatic embryos transferred to solid MS medium with BAP, TDZ, or </w:t>
      </w:r>
      <w:proofErr w:type="spellStart"/>
      <w:r w:rsidR="005F6DD9" w:rsidRPr="001C2800">
        <w:rPr>
          <w:rFonts w:ascii="Times New Roman" w:hAnsi="Times New Roman" w:cs="Times New Roman"/>
          <w:color w:val="000000" w:themeColor="text1"/>
          <w:sz w:val="24"/>
          <w:szCs w:val="24"/>
        </w:rPr>
        <w:t>Kn</w:t>
      </w:r>
      <w:proofErr w:type="spellEnd"/>
      <w:r w:rsidR="005F6DD9" w:rsidRPr="001C2800">
        <w:rPr>
          <w:rFonts w:ascii="Times New Roman" w:hAnsi="Times New Roman" w:cs="Times New Roman"/>
          <w:color w:val="000000" w:themeColor="text1"/>
          <w:sz w:val="24"/>
          <w:szCs w:val="24"/>
        </w:rPr>
        <w:t xml:space="preserve"> induced shoots (</w:t>
      </w:r>
      <w:r w:rsidR="00A67AD0" w:rsidRPr="001C2800">
        <w:rPr>
          <w:rFonts w:ascii="Times New Roman" w:hAnsi="Times New Roman" w:cs="Times New Roman"/>
          <w:color w:val="000000" w:themeColor="text1"/>
          <w:sz w:val="24"/>
          <w:szCs w:val="24"/>
        </w:rPr>
        <w:t xml:space="preserve">maximum </w:t>
      </w:r>
      <w:r w:rsidR="005F6DD9" w:rsidRPr="001C2800">
        <w:rPr>
          <w:rFonts w:ascii="Times New Roman" w:hAnsi="Times New Roman" w:cs="Times New Roman"/>
          <w:color w:val="000000" w:themeColor="text1"/>
          <w:sz w:val="24"/>
          <w:szCs w:val="24"/>
        </w:rPr>
        <w:t xml:space="preserve">7.33 ± 1.00 with 0.5 and 2.0 mg/L BAP), but failed to develop into plantlets due to </w:t>
      </w:r>
      <w:proofErr w:type="spellStart"/>
      <w:r w:rsidR="005F6DD9" w:rsidRPr="001C2800">
        <w:rPr>
          <w:rFonts w:ascii="Times New Roman" w:hAnsi="Times New Roman" w:cs="Times New Roman"/>
          <w:color w:val="000000" w:themeColor="text1"/>
          <w:sz w:val="24"/>
          <w:szCs w:val="24"/>
        </w:rPr>
        <w:t>hyperhydricity</w:t>
      </w:r>
      <w:proofErr w:type="spellEnd"/>
      <w:r w:rsidR="005F6DD9" w:rsidRPr="001C2800">
        <w:rPr>
          <w:rFonts w:ascii="Times New Roman" w:hAnsi="Times New Roman" w:cs="Times New Roman"/>
          <w:color w:val="000000" w:themeColor="text1"/>
          <w:sz w:val="24"/>
          <w:szCs w:val="24"/>
        </w:rPr>
        <w:t xml:space="preserve"> (</w:t>
      </w:r>
      <w:r w:rsidR="005F6DD9" w:rsidRPr="001C2800">
        <w:rPr>
          <w:rFonts w:ascii="Times New Roman" w:hAnsi="Times New Roman" w:cs="Times New Roman"/>
          <w:i/>
          <w:iCs/>
          <w:color w:val="000000" w:themeColor="text1"/>
          <w:sz w:val="24"/>
          <w:szCs w:val="24"/>
        </w:rPr>
        <w:t xml:space="preserve">p </w:t>
      </w:r>
      <w:r w:rsidR="005F6DD9" w:rsidRPr="001C2800">
        <w:rPr>
          <w:rFonts w:ascii="Times New Roman" w:hAnsi="Times New Roman" w:cs="Times New Roman"/>
          <w:color w:val="000000" w:themeColor="text1"/>
          <w:sz w:val="24"/>
          <w:szCs w:val="24"/>
        </w:rPr>
        <w:t xml:space="preserve">= 0.004). Optimization is needed to overcome </w:t>
      </w:r>
      <w:proofErr w:type="spellStart"/>
      <w:r w:rsidR="005F6DD9" w:rsidRPr="001C2800">
        <w:rPr>
          <w:rFonts w:ascii="Times New Roman" w:hAnsi="Times New Roman" w:cs="Times New Roman"/>
          <w:color w:val="000000" w:themeColor="text1"/>
          <w:sz w:val="24"/>
          <w:szCs w:val="24"/>
        </w:rPr>
        <w:t>hyperhydricity</w:t>
      </w:r>
      <w:proofErr w:type="spellEnd"/>
      <w:r w:rsidR="005F6DD9" w:rsidRPr="001C2800">
        <w:rPr>
          <w:rFonts w:ascii="Times New Roman" w:hAnsi="Times New Roman" w:cs="Times New Roman"/>
          <w:color w:val="000000" w:themeColor="text1"/>
          <w:sz w:val="24"/>
          <w:szCs w:val="24"/>
        </w:rPr>
        <w:t xml:space="preserve"> and enable full regeneration.</w:t>
      </w:r>
      <w:r w:rsidR="00C26DD3" w:rsidRPr="001C2800">
        <w:rPr>
          <w:rFonts w:ascii="Times New Roman" w:hAnsi="Times New Roman" w:cs="Times New Roman"/>
          <w:color w:val="000000" w:themeColor="text1"/>
          <w:sz w:val="24"/>
          <w:szCs w:val="24"/>
        </w:rPr>
        <w:t xml:space="preserve"> </w:t>
      </w:r>
      <w:r w:rsidR="003A319E" w:rsidRPr="001C2800">
        <w:rPr>
          <w:rFonts w:ascii="Times New Roman" w:hAnsi="Times New Roman" w:cs="Times New Roman"/>
          <w:color w:val="000000" w:themeColor="text1"/>
          <w:sz w:val="24"/>
          <w:szCs w:val="24"/>
        </w:rPr>
        <w:t xml:space="preserve">These findings lay the foundation for future work on somatic embryo conversion, artificial seed production, large-scale propagation, and conservation of </w:t>
      </w:r>
      <w:r w:rsidR="003A319E" w:rsidRPr="001C2800">
        <w:rPr>
          <w:rFonts w:ascii="Times New Roman" w:hAnsi="Times New Roman" w:cs="Times New Roman"/>
          <w:i/>
          <w:iCs/>
          <w:color w:val="000000" w:themeColor="text1"/>
          <w:sz w:val="24"/>
          <w:szCs w:val="24"/>
        </w:rPr>
        <w:t xml:space="preserve">A. </w:t>
      </w:r>
      <w:proofErr w:type="spellStart"/>
      <w:r w:rsidR="003A319E" w:rsidRPr="001C2800">
        <w:rPr>
          <w:rFonts w:ascii="Times New Roman" w:hAnsi="Times New Roman" w:cs="Times New Roman"/>
          <w:i/>
          <w:iCs/>
          <w:color w:val="000000" w:themeColor="text1"/>
          <w:sz w:val="24"/>
          <w:szCs w:val="24"/>
        </w:rPr>
        <w:t>excelsa</w:t>
      </w:r>
      <w:proofErr w:type="spellEnd"/>
      <w:r w:rsidR="003A319E" w:rsidRPr="001C2800">
        <w:rPr>
          <w:rFonts w:ascii="Times New Roman" w:hAnsi="Times New Roman" w:cs="Times New Roman"/>
          <w:i/>
          <w:iCs/>
          <w:color w:val="000000" w:themeColor="text1"/>
          <w:sz w:val="24"/>
          <w:szCs w:val="24"/>
        </w:rPr>
        <w:t xml:space="preserve"> </w:t>
      </w:r>
      <w:proofErr w:type="spellStart"/>
      <w:r w:rsidR="003A319E" w:rsidRPr="001C2800">
        <w:rPr>
          <w:rFonts w:ascii="Times New Roman" w:hAnsi="Times New Roman" w:cs="Times New Roman"/>
          <w:color w:val="000000" w:themeColor="text1"/>
          <w:sz w:val="24"/>
          <w:szCs w:val="24"/>
        </w:rPr>
        <w:t>Roxb</w:t>
      </w:r>
      <w:proofErr w:type="spellEnd"/>
      <w:r w:rsidR="003A319E" w:rsidRPr="001C2800">
        <w:rPr>
          <w:rFonts w:ascii="Times New Roman" w:hAnsi="Times New Roman" w:cs="Times New Roman"/>
          <w:color w:val="000000" w:themeColor="text1"/>
          <w:sz w:val="24"/>
          <w:szCs w:val="24"/>
        </w:rPr>
        <w:t>.</w:t>
      </w:r>
    </w:p>
    <w:p w14:paraId="00E5FEB4" w14:textId="77777777" w:rsidR="00B8686F" w:rsidRPr="001C2800" w:rsidRDefault="00B8686F" w:rsidP="00B8686F">
      <w:pPr>
        <w:spacing w:line="360" w:lineRule="auto"/>
        <w:jc w:val="both"/>
        <w:rPr>
          <w:rFonts w:ascii="Times New Roman" w:hAnsi="Times New Roman" w:cs="Times New Roman"/>
          <w:color w:val="000000" w:themeColor="text1"/>
          <w:sz w:val="24"/>
          <w:szCs w:val="24"/>
          <w:lang w:val="en-IN"/>
        </w:rPr>
      </w:pPr>
      <w:r w:rsidRPr="001C2800">
        <w:rPr>
          <w:rFonts w:ascii="Times New Roman" w:hAnsi="Times New Roman" w:cs="Times New Roman"/>
          <w:b/>
          <w:bCs/>
          <w:color w:val="000000" w:themeColor="text1"/>
          <w:sz w:val="24"/>
          <w:szCs w:val="24"/>
          <w:lang w:val="en-IN"/>
        </w:rPr>
        <w:t xml:space="preserve">DISCLAIMER (ARTIFICIAL INTELLIGENCE) </w:t>
      </w:r>
    </w:p>
    <w:p w14:paraId="1C0CC649" w14:textId="5FCDB584" w:rsidR="00B8686F" w:rsidRPr="001C2800" w:rsidRDefault="00B8686F" w:rsidP="00B8686F">
      <w:pPr>
        <w:spacing w:line="360" w:lineRule="auto"/>
        <w:jc w:val="both"/>
        <w:rPr>
          <w:rFonts w:ascii="Times New Roman" w:hAnsi="Times New Roman" w:cs="Times New Roman"/>
          <w:color w:val="000000" w:themeColor="text1"/>
          <w:sz w:val="24"/>
          <w:szCs w:val="24"/>
        </w:rPr>
      </w:pPr>
      <w:r w:rsidRPr="001C2800">
        <w:rPr>
          <w:rFonts w:ascii="Times New Roman" w:hAnsi="Times New Roman" w:cs="Times New Roman"/>
          <w:color w:val="000000" w:themeColor="text1"/>
          <w:sz w:val="24"/>
          <w:szCs w:val="24"/>
          <w:lang w:val="en-IN"/>
        </w:rPr>
        <w:t xml:space="preserve">The authors hereby state unequivocally that no generative artificial intelligence (AI) tools, such as text-to-image generators or big language models, were used in the drafting of this work. </w:t>
      </w:r>
      <w:r w:rsidR="00EA5343" w:rsidRPr="001C2800">
        <w:rPr>
          <w:rFonts w:ascii="Times New Roman" w:hAnsi="Times New Roman" w:cs="Times New Roman"/>
          <w:color w:val="000000" w:themeColor="text1"/>
          <w:sz w:val="24"/>
          <w:szCs w:val="24"/>
        </w:rPr>
        <w:t xml:space="preserve">The English in this manuscript was polished with the assistance of </w:t>
      </w:r>
      <w:proofErr w:type="spellStart"/>
      <w:r w:rsidR="00EA5343" w:rsidRPr="001C2800">
        <w:rPr>
          <w:rFonts w:ascii="Times New Roman" w:hAnsi="Times New Roman" w:cs="Times New Roman"/>
          <w:color w:val="000000" w:themeColor="text1"/>
          <w:sz w:val="24"/>
          <w:szCs w:val="24"/>
        </w:rPr>
        <w:t>OpenAI’s</w:t>
      </w:r>
      <w:proofErr w:type="spellEnd"/>
      <w:r w:rsidR="00EA5343" w:rsidRPr="001C2800">
        <w:rPr>
          <w:rFonts w:ascii="Times New Roman" w:hAnsi="Times New Roman" w:cs="Times New Roman"/>
          <w:color w:val="000000" w:themeColor="text1"/>
          <w:sz w:val="24"/>
          <w:szCs w:val="24"/>
        </w:rPr>
        <w:t xml:space="preserve"> </w:t>
      </w:r>
      <w:proofErr w:type="spellStart"/>
      <w:r w:rsidR="00EA5343" w:rsidRPr="001C2800">
        <w:rPr>
          <w:rFonts w:ascii="Times New Roman" w:hAnsi="Times New Roman" w:cs="Times New Roman"/>
          <w:color w:val="000000" w:themeColor="text1"/>
          <w:sz w:val="24"/>
          <w:szCs w:val="24"/>
        </w:rPr>
        <w:t>ChatGPT</w:t>
      </w:r>
      <w:proofErr w:type="spellEnd"/>
      <w:r w:rsidR="00EA5343" w:rsidRPr="001C2800">
        <w:rPr>
          <w:rFonts w:ascii="Times New Roman" w:hAnsi="Times New Roman" w:cs="Times New Roman"/>
          <w:color w:val="000000" w:themeColor="text1"/>
          <w:sz w:val="24"/>
          <w:szCs w:val="24"/>
        </w:rPr>
        <w:t xml:space="preserve"> (GPT</w:t>
      </w:r>
      <w:r w:rsidR="00EA5343" w:rsidRPr="001C2800">
        <w:rPr>
          <w:rFonts w:ascii="Times New Roman" w:hAnsi="Times New Roman" w:cs="Times New Roman"/>
          <w:color w:val="000000" w:themeColor="text1"/>
          <w:sz w:val="24"/>
          <w:szCs w:val="24"/>
        </w:rPr>
        <w:noBreakHyphen/>
        <w:t xml:space="preserve">3.5/4) for grammar to improve readability. All content was reviewed, edited, and approved by the authors, who take full responsibility for its accuracy and originality. </w:t>
      </w:r>
      <w:r w:rsidRPr="001C2800">
        <w:rPr>
          <w:rFonts w:ascii="Times New Roman" w:hAnsi="Times New Roman" w:cs="Times New Roman"/>
          <w:color w:val="000000" w:themeColor="text1"/>
          <w:sz w:val="24"/>
          <w:szCs w:val="24"/>
          <w:lang w:val="en-IN"/>
        </w:rPr>
        <w:t>No text creation by AI is used; all content is the original creation of the human author or authors.</w:t>
      </w:r>
    </w:p>
    <w:p w14:paraId="363ECD45" w14:textId="77777777" w:rsidR="00DB2FC1" w:rsidRPr="001C2800" w:rsidRDefault="00DB2FC1" w:rsidP="00DB2FC1">
      <w:pPr>
        <w:spacing w:line="360" w:lineRule="auto"/>
        <w:rPr>
          <w:rFonts w:ascii="Times New Roman" w:hAnsi="Times New Roman" w:cs="Times New Roman"/>
          <w:b/>
          <w:bCs/>
          <w:color w:val="000000" w:themeColor="text1"/>
          <w:sz w:val="24"/>
          <w:szCs w:val="24"/>
        </w:rPr>
      </w:pPr>
      <w:r w:rsidRPr="001C2800">
        <w:rPr>
          <w:rFonts w:ascii="Times New Roman" w:hAnsi="Times New Roman" w:cs="Times New Roman"/>
          <w:b/>
          <w:bCs/>
          <w:color w:val="000000" w:themeColor="text1"/>
          <w:sz w:val="24"/>
          <w:szCs w:val="24"/>
        </w:rPr>
        <w:t xml:space="preserve">List of abbreviations: </w:t>
      </w:r>
    </w:p>
    <w:p w14:paraId="2255966D" w14:textId="10D7FABF" w:rsidR="00DB2FC1" w:rsidRPr="001C2800" w:rsidRDefault="00DB2FC1" w:rsidP="00DB2FC1">
      <w:pPr>
        <w:spacing w:line="360" w:lineRule="auto"/>
        <w:rPr>
          <w:rFonts w:ascii="Times New Roman" w:hAnsi="Times New Roman" w:cs="Times New Roman"/>
          <w:color w:val="000000" w:themeColor="text1"/>
          <w:sz w:val="24"/>
          <w:szCs w:val="24"/>
        </w:rPr>
      </w:pPr>
      <w:r w:rsidRPr="001C2800">
        <w:rPr>
          <w:rFonts w:ascii="Times New Roman" w:hAnsi="Times New Roman" w:cs="Times New Roman"/>
          <w:color w:val="000000" w:themeColor="text1"/>
          <w:sz w:val="24"/>
          <w:szCs w:val="24"/>
        </w:rPr>
        <w:t xml:space="preserve">ANOVA: analysis of variance; BAP: </w:t>
      </w:r>
      <w:r w:rsidRPr="001C2800">
        <w:rPr>
          <w:rFonts w:ascii="Times New Roman" w:hAnsi="Times New Roman" w:cs="Times New Roman"/>
          <w:color w:val="000000" w:themeColor="text1"/>
          <w:sz w:val="24"/>
          <w:szCs w:val="24"/>
          <w:shd w:val="clear" w:color="auto" w:fill="FFFFFF"/>
        </w:rPr>
        <w:t>6-Benzylaminopurine</w:t>
      </w:r>
      <w:r w:rsidRPr="001C2800">
        <w:rPr>
          <w:rFonts w:ascii="Times New Roman" w:hAnsi="Times New Roman" w:cs="Times New Roman"/>
          <w:color w:val="000000" w:themeColor="text1"/>
          <w:sz w:val="24"/>
          <w:szCs w:val="24"/>
        </w:rPr>
        <w:t>; °C: degree centigrade; GA</w:t>
      </w:r>
      <w:r w:rsidRPr="001C2800">
        <w:rPr>
          <w:rFonts w:ascii="Times New Roman" w:hAnsi="Times New Roman" w:cs="Times New Roman"/>
          <w:color w:val="000000" w:themeColor="text1"/>
          <w:sz w:val="24"/>
          <w:szCs w:val="24"/>
          <w:vertAlign w:val="subscript"/>
        </w:rPr>
        <w:t>3</w:t>
      </w:r>
      <w:r w:rsidRPr="001C2800">
        <w:rPr>
          <w:rFonts w:ascii="Times New Roman" w:hAnsi="Times New Roman" w:cs="Times New Roman"/>
          <w:color w:val="000000" w:themeColor="text1"/>
          <w:sz w:val="24"/>
          <w:szCs w:val="24"/>
        </w:rPr>
        <w:t xml:space="preserve">: Gibberellic acid; </w:t>
      </w:r>
      <w:proofErr w:type="spellStart"/>
      <w:r w:rsidRPr="001C2800">
        <w:rPr>
          <w:rFonts w:ascii="Times New Roman" w:hAnsi="Times New Roman" w:cs="Times New Roman"/>
          <w:color w:val="000000" w:themeColor="text1"/>
          <w:sz w:val="24"/>
          <w:szCs w:val="24"/>
        </w:rPr>
        <w:t>Kn</w:t>
      </w:r>
      <w:proofErr w:type="spellEnd"/>
      <w:r w:rsidRPr="001C2800">
        <w:rPr>
          <w:rFonts w:ascii="Times New Roman" w:hAnsi="Times New Roman" w:cs="Times New Roman"/>
          <w:color w:val="000000" w:themeColor="text1"/>
          <w:sz w:val="24"/>
          <w:szCs w:val="24"/>
        </w:rPr>
        <w:t xml:space="preserve">: kinetin; L: liter; mg: milligram; MS medium: </w:t>
      </w:r>
      <w:proofErr w:type="spellStart"/>
      <w:r w:rsidRPr="001C2800">
        <w:rPr>
          <w:rFonts w:ascii="Times New Roman" w:hAnsi="Times New Roman" w:cs="Times New Roman"/>
          <w:color w:val="000000" w:themeColor="text1"/>
          <w:sz w:val="24"/>
          <w:szCs w:val="24"/>
        </w:rPr>
        <w:t>Murashige</w:t>
      </w:r>
      <w:proofErr w:type="spellEnd"/>
      <w:r w:rsidRPr="001C2800">
        <w:rPr>
          <w:rFonts w:ascii="Times New Roman" w:hAnsi="Times New Roman" w:cs="Times New Roman"/>
          <w:color w:val="000000" w:themeColor="text1"/>
          <w:sz w:val="24"/>
          <w:szCs w:val="24"/>
        </w:rPr>
        <w:t xml:space="preserve"> and Skoog medium; NAA: α-</w:t>
      </w:r>
      <w:proofErr w:type="spellStart"/>
      <w:r w:rsidRPr="001C2800">
        <w:rPr>
          <w:rFonts w:ascii="Times New Roman" w:hAnsi="Times New Roman" w:cs="Times New Roman"/>
          <w:color w:val="000000" w:themeColor="text1"/>
          <w:sz w:val="24"/>
          <w:szCs w:val="24"/>
        </w:rPr>
        <w:t>napthalene</w:t>
      </w:r>
      <w:proofErr w:type="spellEnd"/>
      <w:r w:rsidRPr="001C2800">
        <w:rPr>
          <w:rFonts w:ascii="Times New Roman" w:hAnsi="Times New Roman" w:cs="Times New Roman"/>
          <w:color w:val="000000" w:themeColor="text1"/>
          <w:sz w:val="24"/>
          <w:szCs w:val="24"/>
        </w:rPr>
        <w:t xml:space="preserve"> acetic acid; NMPB: National Medicinal Plant Board; Sec: second; TDZ: </w:t>
      </w:r>
      <w:proofErr w:type="spellStart"/>
      <w:r w:rsidRPr="001C2800">
        <w:rPr>
          <w:rFonts w:ascii="Times New Roman" w:hAnsi="Times New Roman" w:cs="Times New Roman"/>
          <w:color w:val="000000" w:themeColor="text1"/>
          <w:sz w:val="24"/>
          <w:szCs w:val="24"/>
        </w:rPr>
        <w:t>thidiazuron</w:t>
      </w:r>
      <w:proofErr w:type="spellEnd"/>
      <w:r w:rsidRPr="001C2800">
        <w:rPr>
          <w:rFonts w:ascii="Times New Roman" w:hAnsi="Times New Roman" w:cs="Times New Roman"/>
          <w:color w:val="000000" w:themeColor="text1"/>
          <w:sz w:val="24"/>
          <w:szCs w:val="24"/>
        </w:rPr>
        <w:t xml:space="preserve">; WHO: World Health Organization; %: percentage  </w:t>
      </w:r>
    </w:p>
    <w:p w14:paraId="1963B098" w14:textId="77777777" w:rsidR="004E456F" w:rsidRPr="001C2800" w:rsidRDefault="004E456F" w:rsidP="007F1EF1">
      <w:pPr>
        <w:spacing w:line="360" w:lineRule="auto"/>
        <w:jc w:val="both"/>
        <w:rPr>
          <w:rFonts w:ascii="Times New Roman" w:hAnsi="Times New Roman" w:cs="Times New Roman"/>
          <w:color w:val="000000" w:themeColor="text1"/>
          <w:sz w:val="24"/>
          <w:szCs w:val="24"/>
        </w:rPr>
      </w:pPr>
    </w:p>
    <w:p w14:paraId="781EFF3D" w14:textId="77777777" w:rsidR="00300686" w:rsidRPr="001C2800" w:rsidRDefault="003A1DC4" w:rsidP="00300686">
      <w:pPr>
        <w:spacing w:line="360" w:lineRule="auto"/>
        <w:rPr>
          <w:rFonts w:ascii="Times New Roman" w:hAnsi="Times New Roman" w:cs="Times New Roman"/>
          <w:b/>
          <w:bCs/>
          <w:color w:val="000000" w:themeColor="text1"/>
          <w:sz w:val="24"/>
          <w:szCs w:val="24"/>
          <w:lang w:val="pt-BR"/>
        </w:rPr>
      </w:pPr>
      <w:r w:rsidRPr="001C2800">
        <w:rPr>
          <w:rFonts w:ascii="Times New Roman" w:hAnsi="Times New Roman" w:cs="Times New Roman"/>
          <w:b/>
          <w:bCs/>
          <w:color w:val="000000" w:themeColor="text1"/>
          <w:sz w:val="24"/>
          <w:szCs w:val="24"/>
          <w:lang w:val="pt-BR"/>
        </w:rPr>
        <w:t>References</w:t>
      </w:r>
    </w:p>
    <w:p w14:paraId="2B233A0E" w14:textId="7615DA85" w:rsidR="00300686" w:rsidRPr="001C2800" w:rsidRDefault="00300686" w:rsidP="004840E9">
      <w:pPr>
        <w:widowControl w:val="0"/>
        <w:autoSpaceDE w:val="0"/>
        <w:autoSpaceDN w:val="0"/>
        <w:adjustRightInd w:val="0"/>
        <w:spacing w:line="360" w:lineRule="auto"/>
        <w:ind w:left="567" w:hanging="567"/>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lang w:val="pt-BR"/>
        </w:rPr>
        <w:t>Abate S, Mekbib F, Gebre E (2019)</w:t>
      </w:r>
      <w:r w:rsidR="00B8686F" w:rsidRPr="001C2800">
        <w:rPr>
          <w:rFonts w:ascii="Times New Roman" w:hAnsi="Times New Roman" w:cs="Times New Roman"/>
          <w:noProof/>
          <w:color w:val="000000" w:themeColor="text1"/>
          <w:sz w:val="24"/>
          <w:szCs w:val="24"/>
          <w:lang w:val="pt-BR"/>
        </w:rPr>
        <w:t>.</w:t>
      </w:r>
      <w:r w:rsidRPr="001C2800">
        <w:rPr>
          <w:rFonts w:ascii="Times New Roman" w:hAnsi="Times New Roman" w:cs="Times New Roman"/>
          <w:i/>
          <w:iCs/>
          <w:noProof/>
          <w:color w:val="000000" w:themeColor="text1"/>
          <w:sz w:val="24"/>
          <w:szCs w:val="24"/>
          <w:lang w:val="pt-BR"/>
        </w:rPr>
        <w:t xml:space="preserve"> </w:t>
      </w:r>
      <w:r w:rsidRPr="001C2800">
        <w:rPr>
          <w:rFonts w:ascii="Times New Roman" w:hAnsi="Times New Roman" w:cs="Times New Roman"/>
          <w:i/>
          <w:iCs/>
          <w:noProof/>
          <w:color w:val="000000" w:themeColor="text1"/>
          <w:sz w:val="24"/>
          <w:szCs w:val="24"/>
        </w:rPr>
        <w:t>In vitro</w:t>
      </w:r>
      <w:r w:rsidRPr="001C2800">
        <w:rPr>
          <w:rFonts w:ascii="Times New Roman" w:hAnsi="Times New Roman" w:cs="Times New Roman"/>
          <w:noProof/>
          <w:color w:val="000000" w:themeColor="text1"/>
          <w:sz w:val="24"/>
          <w:szCs w:val="24"/>
        </w:rPr>
        <w:t xml:space="preserve"> somatic embryogenesis and plantlet regeneration in anchote [ </w:t>
      </w:r>
      <w:r w:rsidRPr="001C2800">
        <w:rPr>
          <w:rFonts w:ascii="Times New Roman" w:hAnsi="Times New Roman" w:cs="Times New Roman"/>
          <w:i/>
          <w:iCs/>
          <w:noProof/>
          <w:color w:val="000000" w:themeColor="text1"/>
          <w:sz w:val="24"/>
          <w:szCs w:val="24"/>
        </w:rPr>
        <w:t>Coccinia abyssinica</w:t>
      </w:r>
      <w:r w:rsidRPr="001C2800">
        <w:rPr>
          <w:rFonts w:ascii="Times New Roman" w:hAnsi="Times New Roman" w:cs="Times New Roman"/>
          <w:noProof/>
          <w:color w:val="000000" w:themeColor="text1"/>
          <w:sz w:val="24"/>
          <w:szCs w:val="24"/>
        </w:rPr>
        <w:t xml:space="preserve"> ( Lam .) Cong .]. </w:t>
      </w:r>
      <w:r w:rsidRPr="001C2800">
        <w:rPr>
          <w:rFonts w:ascii="Times New Roman" w:hAnsi="Times New Roman" w:cs="Times New Roman"/>
          <w:i/>
          <w:iCs/>
          <w:noProof/>
          <w:color w:val="000000" w:themeColor="text1"/>
          <w:sz w:val="24"/>
          <w:szCs w:val="24"/>
        </w:rPr>
        <w:t>Plant Physio</w:t>
      </w:r>
      <w:r w:rsidR="00B82418" w:rsidRPr="001C2800">
        <w:rPr>
          <w:rFonts w:ascii="Times New Roman" w:hAnsi="Times New Roman" w:cs="Times New Roman"/>
          <w:i/>
          <w:iCs/>
          <w:noProof/>
          <w:color w:val="000000" w:themeColor="text1"/>
          <w:sz w:val="24"/>
          <w:szCs w:val="24"/>
        </w:rPr>
        <w:t>ogy</w:t>
      </w:r>
      <w:r w:rsidRPr="001C2800">
        <w:rPr>
          <w:rFonts w:ascii="Times New Roman" w:hAnsi="Times New Roman" w:cs="Times New Roman"/>
          <w:i/>
          <w:iCs/>
          <w:noProof/>
          <w:color w:val="000000" w:themeColor="text1"/>
          <w:sz w:val="24"/>
          <w:szCs w:val="24"/>
        </w:rPr>
        <w:t xml:space="preserve"> Rep</w:t>
      </w:r>
      <w:r w:rsidRPr="001C2800">
        <w:rPr>
          <w:rFonts w:ascii="Times New Roman" w:hAnsi="Times New Roman" w:cs="Times New Roman"/>
          <w:noProof/>
          <w:color w:val="000000" w:themeColor="text1"/>
          <w:sz w:val="24"/>
          <w:szCs w:val="24"/>
        </w:rPr>
        <w:t xml:space="preserve"> 24: 351-358. doi: 10.1007/s40502-019-00465-9</w:t>
      </w:r>
    </w:p>
    <w:p w14:paraId="2D5589B1" w14:textId="395EE888" w:rsidR="007B110E" w:rsidRPr="001C2800" w:rsidRDefault="007B110E" w:rsidP="004840E9">
      <w:pPr>
        <w:widowControl w:val="0"/>
        <w:autoSpaceDE w:val="0"/>
        <w:autoSpaceDN w:val="0"/>
        <w:adjustRightInd w:val="0"/>
        <w:spacing w:line="360" w:lineRule="auto"/>
        <w:ind w:left="567" w:hanging="567"/>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rPr>
        <w:t xml:space="preserve">Abiri, R., O’Reilly, Declan, &amp; Jones, A. (2025). Bottom cooling during culture inhibition increases survival and reduces hyperhydricity in micropropagated cannabis plants. </w:t>
      </w:r>
      <w:r w:rsidRPr="001C2800">
        <w:rPr>
          <w:rFonts w:ascii="Times New Roman" w:hAnsi="Times New Roman" w:cs="Times New Roman"/>
          <w:i/>
          <w:iCs/>
          <w:noProof/>
          <w:color w:val="000000" w:themeColor="text1"/>
          <w:sz w:val="24"/>
          <w:szCs w:val="24"/>
        </w:rPr>
        <w:t>Plants, 14</w:t>
      </w:r>
      <w:r w:rsidRPr="001C2800">
        <w:rPr>
          <w:rFonts w:ascii="Times New Roman" w:hAnsi="Times New Roman" w:cs="Times New Roman"/>
          <w:noProof/>
          <w:color w:val="000000" w:themeColor="text1"/>
          <w:sz w:val="24"/>
          <w:szCs w:val="24"/>
        </w:rPr>
        <w:t xml:space="preserve">(6), 886. </w:t>
      </w:r>
      <w:hyperlink r:id="rId11" w:history="1">
        <w:r w:rsidRPr="001C2800">
          <w:rPr>
            <w:rStyle w:val="Hyperlink"/>
            <w:rFonts w:ascii="Times New Roman" w:hAnsi="Times New Roman" w:cs="Times New Roman"/>
            <w:color w:val="000000" w:themeColor="text1"/>
            <w:sz w:val="24"/>
            <w:szCs w:val="24"/>
            <w:shd w:val="clear" w:color="auto" w:fill="FFFFFF"/>
          </w:rPr>
          <w:t>https://doi.org/10.3390/plants14060886</w:t>
        </w:r>
      </w:hyperlink>
      <w:r w:rsidRPr="001C2800">
        <w:rPr>
          <w:rFonts w:ascii="Times New Roman" w:hAnsi="Times New Roman" w:cs="Times New Roman"/>
          <w:color w:val="000000" w:themeColor="text1"/>
          <w:sz w:val="24"/>
          <w:szCs w:val="24"/>
        </w:rPr>
        <w:t xml:space="preserve"> </w:t>
      </w:r>
    </w:p>
    <w:p w14:paraId="01770441" w14:textId="64198302" w:rsidR="00300686" w:rsidRPr="001C2800" w:rsidRDefault="00300686"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rPr>
        <w:lastRenderedPageBreak/>
        <w:t>Aronen, T., Varis, S., &amp; Tikkinen, M. (2025). Somatic embryogenesis: concept, principles, and applications.  </w:t>
      </w:r>
      <w:r w:rsidRPr="001C2800">
        <w:rPr>
          <w:rFonts w:ascii="Times New Roman" w:hAnsi="Times New Roman" w:cs="Times New Roman"/>
          <w:i/>
          <w:iCs/>
          <w:noProof/>
          <w:color w:val="000000" w:themeColor="text1"/>
          <w:sz w:val="24"/>
          <w:szCs w:val="24"/>
        </w:rPr>
        <w:t>Forest Microbiology</w:t>
      </w:r>
      <w:r w:rsidRPr="001C2800">
        <w:rPr>
          <w:rFonts w:ascii="Times New Roman" w:hAnsi="Times New Roman" w:cs="Times New Roman"/>
          <w:noProof/>
          <w:color w:val="000000" w:themeColor="text1"/>
          <w:sz w:val="24"/>
          <w:szCs w:val="24"/>
        </w:rPr>
        <w:t xml:space="preserve"> (pp. 373-388). Academic Press. </w:t>
      </w:r>
      <w:hyperlink r:id="rId12" w:tgtFrame="_blank" w:tooltip="Persistent link using digital object identifier" w:history="1">
        <w:r w:rsidRPr="001C2800">
          <w:rPr>
            <w:rStyle w:val="Hyperlink"/>
            <w:rFonts w:ascii="Times New Roman" w:hAnsi="Times New Roman" w:cs="Times New Roman"/>
            <w:noProof/>
            <w:color w:val="000000" w:themeColor="text1"/>
            <w:sz w:val="24"/>
            <w:szCs w:val="24"/>
          </w:rPr>
          <w:t>https://doi.org/10.1016/B978-0-443-21903-0.00022-</w:t>
        </w:r>
      </w:hyperlink>
      <w:r w:rsidRPr="001C2800">
        <w:rPr>
          <w:rFonts w:ascii="Times New Roman" w:hAnsi="Times New Roman" w:cs="Times New Roman"/>
          <w:noProof/>
          <w:color w:val="000000" w:themeColor="text1"/>
          <w:sz w:val="24"/>
          <w:szCs w:val="24"/>
        </w:rPr>
        <w:t>9</w:t>
      </w:r>
    </w:p>
    <w:p w14:paraId="4DEAEAEF" w14:textId="77777777" w:rsidR="00300686" w:rsidRPr="001C2800" w:rsidRDefault="00300686"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lang w:val="pt-BR"/>
        </w:rPr>
      </w:pPr>
      <w:r w:rsidRPr="001C2800">
        <w:rPr>
          <w:rFonts w:ascii="Times New Roman" w:hAnsi="Times New Roman" w:cs="Times New Roman"/>
          <w:noProof/>
          <w:color w:val="000000" w:themeColor="text1"/>
          <w:sz w:val="24"/>
          <w:szCs w:val="24"/>
        </w:rPr>
        <w:t>Carnelos, D., Lozano-Miglioli, J., Giardina, E., Tognetti, J., &amp; Benedetto, A. H. D. (2022). Cytokinin action revisited: leaf anatomical changes play a key role in 6-benzylaminopurine-driven growth promotion in pot-grown lettuce. </w:t>
      </w:r>
      <w:r w:rsidRPr="001C2800">
        <w:rPr>
          <w:rFonts w:ascii="Times New Roman" w:hAnsi="Times New Roman" w:cs="Times New Roman"/>
          <w:i/>
          <w:iCs/>
          <w:noProof/>
          <w:color w:val="000000" w:themeColor="text1"/>
          <w:sz w:val="24"/>
          <w:szCs w:val="24"/>
          <w:lang w:val="pt-BR"/>
        </w:rPr>
        <w:t>Revista Chapingo. Serie horticultura</w:t>
      </w:r>
      <w:r w:rsidRPr="001C2800">
        <w:rPr>
          <w:rFonts w:ascii="Times New Roman" w:hAnsi="Times New Roman" w:cs="Times New Roman"/>
          <w:noProof/>
          <w:color w:val="000000" w:themeColor="text1"/>
          <w:sz w:val="24"/>
          <w:szCs w:val="24"/>
          <w:lang w:val="pt-BR"/>
        </w:rPr>
        <w:t>, </w:t>
      </w:r>
      <w:r w:rsidRPr="001C2800">
        <w:rPr>
          <w:rFonts w:ascii="Times New Roman" w:hAnsi="Times New Roman" w:cs="Times New Roman"/>
          <w:i/>
          <w:iCs/>
          <w:noProof/>
          <w:color w:val="000000" w:themeColor="text1"/>
          <w:sz w:val="24"/>
          <w:szCs w:val="24"/>
          <w:lang w:val="pt-BR"/>
        </w:rPr>
        <w:t>28</w:t>
      </w:r>
      <w:r w:rsidRPr="001C2800">
        <w:rPr>
          <w:rFonts w:ascii="Times New Roman" w:hAnsi="Times New Roman" w:cs="Times New Roman"/>
          <w:noProof/>
          <w:color w:val="000000" w:themeColor="text1"/>
          <w:sz w:val="24"/>
          <w:szCs w:val="24"/>
          <w:lang w:val="pt-BR"/>
        </w:rPr>
        <w:t xml:space="preserve">(2), 109-133. </w:t>
      </w:r>
      <w:hyperlink r:id="rId13" w:history="1">
        <w:r w:rsidRPr="001C2800">
          <w:rPr>
            <w:rStyle w:val="Hyperlink"/>
            <w:rFonts w:ascii="Times New Roman" w:hAnsi="Times New Roman" w:cs="Times New Roman"/>
            <w:noProof/>
            <w:color w:val="000000" w:themeColor="text1"/>
            <w:sz w:val="24"/>
            <w:szCs w:val="24"/>
            <w:lang w:val="pt-BR"/>
          </w:rPr>
          <w:t>https://doi.org/10.5154/r.rchsh.2021.07.015</w:t>
        </w:r>
      </w:hyperlink>
      <w:r w:rsidRPr="001C2800">
        <w:rPr>
          <w:rFonts w:ascii="Times New Roman" w:hAnsi="Times New Roman" w:cs="Times New Roman"/>
          <w:noProof/>
          <w:color w:val="000000" w:themeColor="text1"/>
          <w:sz w:val="24"/>
          <w:szCs w:val="24"/>
          <w:lang w:val="pt-BR"/>
        </w:rPr>
        <w:t> </w:t>
      </w:r>
    </w:p>
    <w:p w14:paraId="4843AAF1" w14:textId="6EF443E4" w:rsidR="00300686" w:rsidRPr="001C2800" w:rsidRDefault="00B82418" w:rsidP="00B82418">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lang w:val="en-IN"/>
        </w:rPr>
      </w:pPr>
      <w:r w:rsidRPr="001C2800">
        <w:rPr>
          <w:rFonts w:ascii="Times New Roman" w:hAnsi="Times New Roman" w:cs="Times New Roman"/>
          <w:noProof/>
          <w:color w:val="000000" w:themeColor="text1"/>
          <w:sz w:val="24"/>
          <w:szCs w:val="24"/>
          <w:lang w:val="pt-BR"/>
        </w:rPr>
        <w:t xml:space="preserve">Chand, S., Pandey, A., &amp; Verma, O. (2019). </w:t>
      </w:r>
      <w:r w:rsidRPr="001C2800">
        <w:rPr>
          <w:rFonts w:ascii="Times New Roman" w:hAnsi="Times New Roman" w:cs="Times New Roman"/>
          <w:noProof/>
          <w:color w:val="000000" w:themeColor="text1"/>
          <w:sz w:val="24"/>
          <w:szCs w:val="24"/>
        </w:rPr>
        <w:t>In vitro regeneration of Moringa oleifera Lam.: A medicinal tree of family Moringaceae. </w:t>
      </w:r>
      <w:r w:rsidRPr="001C2800">
        <w:rPr>
          <w:rFonts w:ascii="Times New Roman" w:hAnsi="Times New Roman" w:cs="Times New Roman"/>
          <w:i/>
          <w:iCs/>
          <w:noProof/>
          <w:color w:val="000000" w:themeColor="text1"/>
          <w:sz w:val="24"/>
          <w:szCs w:val="24"/>
        </w:rPr>
        <w:t>Indian Journal of Genetics and Plant Breeding</w:t>
      </w:r>
      <w:r w:rsidRPr="001C2800">
        <w:rPr>
          <w:rFonts w:ascii="Times New Roman" w:hAnsi="Times New Roman" w:cs="Times New Roman"/>
          <w:noProof/>
          <w:color w:val="000000" w:themeColor="text1"/>
          <w:sz w:val="24"/>
          <w:szCs w:val="24"/>
        </w:rPr>
        <w:t>, </w:t>
      </w:r>
      <w:r w:rsidRPr="001C2800">
        <w:rPr>
          <w:rFonts w:ascii="Times New Roman" w:hAnsi="Times New Roman" w:cs="Times New Roman"/>
          <w:i/>
          <w:iCs/>
          <w:noProof/>
          <w:color w:val="000000" w:themeColor="text1"/>
          <w:sz w:val="24"/>
          <w:szCs w:val="24"/>
        </w:rPr>
        <w:t>79</w:t>
      </w:r>
      <w:r w:rsidRPr="001C2800">
        <w:rPr>
          <w:rFonts w:ascii="Times New Roman" w:hAnsi="Times New Roman" w:cs="Times New Roman"/>
          <w:noProof/>
          <w:color w:val="000000" w:themeColor="text1"/>
          <w:sz w:val="24"/>
          <w:szCs w:val="24"/>
        </w:rPr>
        <w:t>(03), 606-613.</w:t>
      </w:r>
      <w:r w:rsidR="00300686" w:rsidRPr="001C2800">
        <w:rPr>
          <w:rFonts w:ascii="Times New Roman" w:hAnsi="Times New Roman" w:cs="Times New Roman"/>
          <w:noProof/>
          <w:color w:val="000000" w:themeColor="text1"/>
          <w:sz w:val="24"/>
          <w:szCs w:val="24"/>
        </w:rPr>
        <w:t xml:space="preserve"> doi: 10.31742/IJGPB.79.3.10</w:t>
      </w:r>
    </w:p>
    <w:p w14:paraId="6701B5DE" w14:textId="49EB40BB" w:rsidR="00300686" w:rsidRPr="001C2800" w:rsidRDefault="00300686"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lang w:val="de-DE"/>
        </w:rPr>
      </w:pPr>
      <w:r w:rsidRPr="001C2800">
        <w:rPr>
          <w:rFonts w:ascii="Times New Roman" w:hAnsi="Times New Roman" w:cs="Times New Roman"/>
          <w:noProof/>
          <w:color w:val="000000" w:themeColor="text1"/>
          <w:sz w:val="24"/>
          <w:szCs w:val="24"/>
        </w:rPr>
        <w:t>Chavan, S. B., Keerthika, A., Dhyani, S. K., Handa, A. K., Newaj, R., &amp; Rajarajan, K. (2015). National Agroforestry Policy in India: a low hanging fruit. </w:t>
      </w:r>
      <w:r w:rsidRPr="001C2800">
        <w:rPr>
          <w:rFonts w:ascii="Times New Roman" w:hAnsi="Times New Roman" w:cs="Times New Roman"/>
          <w:i/>
          <w:iCs/>
          <w:noProof/>
          <w:color w:val="000000" w:themeColor="text1"/>
          <w:sz w:val="24"/>
          <w:szCs w:val="24"/>
        </w:rPr>
        <w:t>Current Science</w:t>
      </w:r>
      <w:r w:rsidRPr="001C2800">
        <w:rPr>
          <w:rFonts w:ascii="Times New Roman" w:hAnsi="Times New Roman" w:cs="Times New Roman"/>
          <w:noProof/>
          <w:color w:val="000000" w:themeColor="text1"/>
          <w:sz w:val="24"/>
          <w:szCs w:val="24"/>
        </w:rPr>
        <w:t xml:space="preserve">, 1826-1834. </w:t>
      </w:r>
      <w:hyperlink r:id="rId14" w:history="1">
        <w:r w:rsidR="00B64DE5" w:rsidRPr="001C2800">
          <w:rPr>
            <w:rStyle w:val="Hyperlink"/>
            <w:rFonts w:ascii="Times New Roman" w:hAnsi="Times New Roman" w:cs="Times New Roman"/>
            <w:noProof/>
            <w:color w:val="000000" w:themeColor="text1"/>
            <w:sz w:val="24"/>
            <w:szCs w:val="24"/>
            <w:lang w:val="de-DE"/>
          </w:rPr>
          <w:t>https://www.jstor.org/stable/24905606</w:t>
        </w:r>
      </w:hyperlink>
    </w:p>
    <w:p w14:paraId="47AAE914" w14:textId="29BFD66E" w:rsidR="00300686" w:rsidRPr="001C2800" w:rsidRDefault="00B64DE5" w:rsidP="00B64DE5">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lang w:val="de-DE"/>
        </w:rPr>
        <w:t xml:space="preserve">Corredoira, E., Ballester, A., &amp; Vieitez, A. M. (2008). </w:t>
      </w:r>
      <w:r w:rsidRPr="001C2800">
        <w:rPr>
          <w:rFonts w:ascii="Times New Roman" w:hAnsi="Times New Roman" w:cs="Times New Roman"/>
          <w:noProof/>
          <w:color w:val="000000" w:themeColor="text1"/>
          <w:sz w:val="24"/>
          <w:szCs w:val="24"/>
        </w:rPr>
        <w:t>Thidiazuron-induced high-frequency plant regeneration from leaf explants of Paulownia tomentosa mature trees. </w:t>
      </w:r>
      <w:r w:rsidRPr="001C2800">
        <w:rPr>
          <w:rFonts w:ascii="Times New Roman" w:hAnsi="Times New Roman" w:cs="Times New Roman"/>
          <w:i/>
          <w:iCs/>
          <w:noProof/>
          <w:color w:val="000000" w:themeColor="text1"/>
          <w:sz w:val="24"/>
          <w:szCs w:val="24"/>
        </w:rPr>
        <w:t>Plant Cell, Tissue and Organ Culture</w:t>
      </w:r>
      <w:r w:rsidRPr="001C2800">
        <w:rPr>
          <w:rFonts w:ascii="Times New Roman" w:hAnsi="Times New Roman" w:cs="Times New Roman"/>
          <w:noProof/>
          <w:color w:val="000000" w:themeColor="text1"/>
          <w:sz w:val="24"/>
          <w:szCs w:val="24"/>
        </w:rPr>
        <w:t>, </w:t>
      </w:r>
      <w:r w:rsidRPr="001C2800">
        <w:rPr>
          <w:rFonts w:ascii="Times New Roman" w:hAnsi="Times New Roman" w:cs="Times New Roman"/>
          <w:i/>
          <w:iCs/>
          <w:noProof/>
          <w:color w:val="000000" w:themeColor="text1"/>
          <w:sz w:val="24"/>
          <w:szCs w:val="24"/>
        </w:rPr>
        <w:t>95</w:t>
      </w:r>
      <w:r w:rsidRPr="001C2800">
        <w:rPr>
          <w:rFonts w:ascii="Times New Roman" w:hAnsi="Times New Roman" w:cs="Times New Roman"/>
          <w:noProof/>
          <w:color w:val="000000" w:themeColor="text1"/>
          <w:sz w:val="24"/>
          <w:szCs w:val="24"/>
        </w:rPr>
        <w:t>(2), 197-208.</w:t>
      </w:r>
      <w:r w:rsidR="00300686" w:rsidRPr="001C2800">
        <w:rPr>
          <w:rFonts w:ascii="Times New Roman" w:hAnsi="Times New Roman" w:cs="Times New Roman"/>
          <w:noProof/>
          <w:color w:val="000000" w:themeColor="text1"/>
          <w:sz w:val="24"/>
          <w:szCs w:val="24"/>
        </w:rPr>
        <w:t xml:space="preserve"> doi:10.1007/s11240-008-9433-6</w:t>
      </w:r>
    </w:p>
    <w:p w14:paraId="3FB29064" w14:textId="1225376D" w:rsidR="00DB0DF8" w:rsidRPr="001C2800" w:rsidRDefault="00DB0DF8" w:rsidP="00B64DE5">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rPr>
        <w:t>Damaris, R., Lin, Z., Yang, P. &amp; He, D. (2019). The rice alpha-amylase, conserved regulat</w:t>
      </w:r>
      <w:r w:rsidR="008E784F" w:rsidRPr="001C2800">
        <w:rPr>
          <w:rFonts w:ascii="Times New Roman" w:hAnsi="Times New Roman" w:cs="Times New Roman"/>
          <w:noProof/>
          <w:color w:val="000000" w:themeColor="text1"/>
          <w:sz w:val="24"/>
          <w:szCs w:val="24"/>
        </w:rPr>
        <w:t>or</w:t>
      </w:r>
      <w:r w:rsidRPr="001C2800">
        <w:rPr>
          <w:rFonts w:ascii="Times New Roman" w:hAnsi="Times New Roman" w:cs="Times New Roman"/>
          <w:noProof/>
          <w:color w:val="000000" w:themeColor="text1"/>
          <w:sz w:val="24"/>
          <w:szCs w:val="24"/>
        </w:rPr>
        <w:t xml:space="preserve"> of seed maturation and germination. </w:t>
      </w:r>
      <w:r w:rsidR="008E784F" w:rsidRPr="001C2800">
        <w:rPr>
          <w:rFonts w:ascii="Times New Roman" w:hAnsi="Times New Roman" w:cs="Times New Roman"/>
          <w:i/>
          <w:iCs/>
          <w:noProof/>
          <w:color w:val="000000" w:themeColor="text1"/>
          <w:sz w:val="24"/>
          <w:szCs w:val="24"/>
        </w:rPr>
        <w:t>International</w:t>
      </w:r>
      <w:r w:rsidRPr="001C2800">
        <w:rPr>
          <w:rFonts w:ascii="Times New Roman" w:hAnsi="Times New Roman" w:cs="Times New Roman"/>
          <w:i/>
          <w:iCs/>
          <w:noProof/>
          <w:color w:val="000000" w:themeColor="text1"/>
          <w:sz w:val="24"/>
          <w:szCs w:val="24"/>
        </w:rPr>
        <w:t xml:space="preserve"> Journal of Molecular Sciences, 20</w:t>
      </w:r>
      <w:r w:rsidRPr="001C2800">
        <w:rPr>
          <w:rFonts w:ascii="Times New Roman" w:hAnsi="Times New Roman" w:cs="Times New Roman"/>
          <w:noProof/>
          <w:color w:val="000000" w:themeColor="text1"/>
          <w:sz w:val="24"/>
          <w:szCs w:val="24"/>
        </w:rPr>
        <w:t xml:space="preserve">(2), 1-17. </w:t>
      </w:r>
      <w:r w:rsidRPr="001C2800">
        <w:rPr>
          <w:rFonts w:ascii="Times New Roman" w:hAnsi="Times New Roman" w:cs="Times New Roman"/>
          <w:color w:val="000000" w:themeColor="text1"/>
          <w:sz w:val="24"/>
          <w:szCs w:val="24"/>
        </w:rPr>
        <w:t xml:space="preserve">https://doi.org/10.3390/ijms20020450 </w:t>
      </w:r>
    </w:p>
    <w:p w14:paraId="02BC7F88" w14:textId="28FC5838" w:rsidR="00300686" w:rsidRPr="001C2800" w:rsidRDefault="00CE3E60" w:rsidP="00CE3E60">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rPr>
        <w:t>Debnath, S. C. (2005). Strawberry sepal: another explant for thidiazuron-induced adventitious shoot regeneration. </w:t>
      </w:r>
      <w:r w:rsidRPr="001C2800">
        <w:rPr>
          <w:rFonts w:ascii="Times New Roman" w:hAnsi="Times New Roman" w:cs="Times New Roman"/>
          <w:i/>
          <w:iCs/>
          <w:noProof/>
          <w:color w:val="000000" w:themeColor="text1"/>
          <w:sz w:val="24"/>
          <w:szCs w:val="24"/>
        </w:rPr>
        <w:t>In Vitro Cellular &amp; Developmental Biology-Plant</w:t>
      </w:r>
      <w:r w:rsidRPr="001C2800">
        <w:rPr>
          <w:rFonts w:ascii="Times New Roman" w:hAnsi="Times New Roman" w:cs="Times New Roman"/>
          <w:noProof/>
          <w:color w:val="000000" w:themeColor="text1"/>
          <w:sz w:val="24"/>
          <w:szCs w:val="24"/>
        </w:rPr>
        <w:t>, </w:t>
      </w:r>
      <w:r w:rsidRPr="001C2800">
        <w:rPr>
          <w:rFonts w:ascii="Times New Roman" w:hAnsi="Times New Roman" w:cs="Times New Roman"/>
          <w:i/>
          <w:iCs/>
          <w:noProof/>
          <w:color w:val="000000" w:themeColor="text1"/>
          <w:sz w:val="24"/>
          <w:szCs w:val="24"/>
        </w:rPr>
        <w:t>41</w:t>
      </w:r>
      <w:r w:rsidRPr="001C2800">
        <w:rPr>
          <w:rFonts w:ascii="Times New Roman" w:hAnsi="Times New Roman" w:cs="Times New Roman"/>
          <w:noProof/>
          <w:color w:val="000000" w:themeColor="text1"/>
          <w:sz w:val="24"/>
          <w:szCs w:val="24"/>
        </w:rPr>
        <w:t xml:space="preserve">(5), 671-676. </w:t>
      </w:r>
      <w:r w:rsidR="00300686" w:rsidRPr="001C2800">
        <w:rPr>
          <w:rFonts w:ascii="Times New Roman" w:hAnsi="Times New Roman" w:cs="Times New Roman"/>
          <w:noProof/>
          <w:color w:val="000000" w:themeColor="text1"/>
          <w:sz w:val="24"/>
          <w:szCs w:val="24"/>
        </w:rPr>
        <w:t>doi:10.1079/IVP2005688</w:t>
      </w:r>
    </w:p>
    <w:p w14:paraId="14754107" w14:textId="57099195" w:rsidR="00300686" w:rsidRPr="001C2800" w:rsidRDefault="00300686"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rPr>
        <w:t>Dell’Agli M, Galli GV, Parapini S, Basilico N, Taramelli D, Said A, Rashed K, Bosisio E (2008)</w:t>
      </w:r>
      <w:r w:rsidR="00B8686F" w:rsidRPr="001C2800">
        <w:rPr>
          <w:rFonts w:ascii="Times New Roman" w:hAnsi="Times New Roman" w:cs="Times New Roman"/>
          <w:noProof/>
          <w:color w:val="000000" w:themeColor="text1"/>
          <w:sz w:val="24"/>
          <w:szCs w:val="24"/>
        </w:rPr>
        <w:t>.</w:t>
      </w:r>
      <w:r w:rsidRPr="001C2800">
        <w:rPr>
          <w:rFonts w:ascii="Times New Roman" w:hAnsi="Times New Roman" w:cs="Times New Roman"/>
          <w:noProof/>
          <w:color w:val="000000" w:themeColor="text1"/>
          <w:sz w:val="24"/>
          <w:szCs w:val="24"/>
        </w:rPr>
        <w:t xml:space="preserve"> Anti-plasmodial activity of </w:t>
      </w:r>
      <w:r w:rsidRPr="001C2800">
        <w:rPr>
          <w:rFonts w:ascii="Times New Roman" w:hAnsi="Times New Roman" w:cs="Times New Roman"/>
          <w:i/>
          <w:iCs/>
          <w:noProof/>
          <w:color w:val="000000" w:themeColor="text1"/>
          <w:sz w:val="24"/>
          <w:szCs w:val="24"/>
        </w:rPr>
        <w:t>Ailanthus excelsa</w:t>
      </w:r>
      <w:r w:rsidRPr="001C2800">
        <w:rPr>
          <w:rFonts w:ascii="Times New Roman" w:hAnsi="Times New Roman" w:cs="Times New Roman"/>
          <w:noProof/>
          <w:color w:val="000000" w:themeColor="text1"/>
          <w:sz w:val="24"/>
          <w:szCs w:val="24"/>
        </w:rPr>
        <w:t xml:space="preserve">. </w:t>
      </w:r>
      <w:r w:rsidRPr="001C2800">
        <w:rPr>
          <w:rFonts w:ascii="Times New Roman" w:hAnsi="Times New Roman" w:cs="Times New Roman"/>
          <w:i/>
          <w:iCs/>
          <w:noProof/>
          <w:color w:val="000000" w:themeColor="text1"/>
          <w:sz w:val="24"/>
          <w:szCs w:val="24"/>
        </w:rPr>
        <w:t xml:space="preserve">Fitoterapia </w:t>
      </w:r>
      <w:r w:rsidRPr="001C2800">
        <w:rPr>
          <w:rFonts w:ascii="Times New Roman" w:hAnsi="Times New Roman" w:cs="Times New Roman"/>
          <w:noProof/>
          <w:color w:val="000000" w:themeColor="text1"/>
          <w:sz w:val="24"/>
          <w:szCs w:val="24"/>
        </w:rPr>
        <w:t>79(2): 112–116. doi: 10.1016/j.fitote.2007.11.003</w:t>
      </w:r>
    </w:p>
    <w:p w14:paraId="4E984DF0" w14:textId="235B9126" w:rsidR="00601676" w:rsidRPr="001C2800" w:rsidRDefault="00601676"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rPr>
        <w:t xml:space="preserve">Ersali, Y. (2024). Control of hyperhydricity of </w:t>
      </w:r>
      <w:r w:rsidRPr="001C2800">
        <w:rPr>
          <w:rFonts w:ascii="Times New Roman" w:hAnsi="Times New Roman" w:cs="Times New Roman"/>
          <w:i/>
          <w:iCs/>
          <w:noProof/>
          <w:color w:val="000000" w:themeColor="text1"/>
          <w:sz w:val="24"/>
          <w:szCs w:val="24"/>
        </w:rPr>
        <w:t>Pistacia khinjuk</w:t>
      </w:r>
      <w:r w:rsidRPr="001C2800">
        <w:rPr>
          <w:rFonts w:ascii="Times New Roman" w:hAnsi="Times New Roman" w:cs="Times New Roman"/>
          <w:noProof/>
          <w:color w:val="000000" w:themeColor="text1"/>
          <w:sz w:val="24"/>
          <w:szCs w:val="24"/>
        </w:rPr>
        <w:t xml:space="preserve"> stocks </w:t>
      </w:r>
      <w:r w:rsidRPr="001C2800">
        <w:rPr>
          <w:rFonts w:ascii="Times New Roman" w:hAnsi="Times New Roman" w:cs="Times New Roman"/>
          <w:i/>
          <w:iCs/>
          <w:noProof/>
          <w:color w:val="000000" w:themeColor="text1"/>
          <w:sz w:val="24"/>
          <w:szCs w:val="24"/>
        </w:rPr>
        <w:t xml:space="preserve">in vitro </w:t>
      </w:r>
      <w:r w:rsidRPr="001C2800">
        <w:rPr>
          <w:rFonts w:ascii="Times New Roman" w:hAnsi="Times New Roman" w:cs="Times New Roman"/>
          <w:noProof/>
          <w:color w:val="000000" w:themeColor="text1"/>
          <w:sz w:val="24"/>
          <w:szCs w:val="24"/>
        </w:rPr>
        <w:t xml:space="preserve">shoots. </w:t>
      </w:r>
      <w:r w:rsidRPr="001C2800">
        <w:rPr>
          <w:rFonts w:ascii="Times New Roman" w:hAnsi="Times New Roman" w:cs="Times New Roman"/>
          <w:i/>
          <w:iCs/>
          <w:noProof/>
          <w:color w:val="000000" w:themeColor="text1"/>
          <w:sz w:val="24"/>
          <w:szCs w:val="24"/>
        </w:rPr>
        <w:t xml:space="preserve">BMC Biotechnology, 24, </w:t>
      </w:r>
      <w:r w:rsidRPr="001C2800">
        <w:rPr>
          <w:rFonts w:ascii="Times New Roman" w:hAnsi="Times New Roman" w:cs="Times New Roman"/>
          <w:noProof/>
          <w:color w:val="000000" w:themeColor="text1"/>
          <w:sz w:val="24"/>
          <w:szCs w:val="24"/>
        </w:rPr>
        <w:t xml:space="preserve">97. </w:t>
      </w:r>
      <w:hyperlink r:id="rId15" w:history="1">
        <w:r w:rsidRPr="001C2800">
          <w:rPr>
            <w:rStyle w:val="Hyperlink"/>
            <w:rFonts w:ascii="Times New Roman" w:hAnsi="Times New Roman" w:cs="Times New Roman"/>
            <w:color w:val="000000" w:themeColor="text1"/>
            <w:sz w:val="24"/>
            <w:szCs w:val="24"/>
          </w:rPr>
          <w:t>https://doi.org/10.1186/s12896-024-00929-3</w:t>
        </w:r>
      </w:hyperlink>
      <w:r w:rsidRPr="001C2800">
        <w:rPr>
          <w:rFonts w:ascii="Times New Roman" w:hAnsi="Times New Roman" w:cs="Times New Roman"/>
          <w:color w:val="000000" w:themeColor="text1"/>
          <w:sz w:val="24"/>
          <w:szCs w:val="24"/>
          <w:shd w:val="clear" w:color="auto" w:fill="FFFFFF"/>
        </w:rPr>
        <w:t xml:space="preserve"> </w:t>
      </w:r>
    </w:p>
    <w:p w14:paraId="35FC38A2" w14:textId="6F6F8B50" w:rsidR="00B64DE5" w:rsidRPr="001C2800" w:rsidRDefault="00B64DE5" w:rsidP="00B64DE5">
      <w:pPr>
        <w:widowControl w:val="0"/>
        <w:autoSpaceDE w:val="0"/>
        <w:autoSpaceDN w:val="0"/>
        <w:adjustRightInd w:val="0"/>
        <w:spacing w:line="360" w:lineRule="auto"/>
        <w:ind w:left="480" w:hanging="480"/>
        <w:rPr>
          <w:rFonts w:ascii="Times New Roman" w:hAnsi="Times New Roman" w:cs="Times New Roman"/>
          <w:b/>
          <w:bCs/>
          <w:noProof/>
          <w:color w:val="000000" w:themeColor="text1"/>
          <w:sz w:val="24"/>
          <w:szCs w:val="24"/>
          <w:lang w:val="en-IN"/>
        </w:rPr>
      </w:pPr>
      <w:r w:rsidRPr="001C2800">
        <w:rPr>
          <w:rFonts w:ascii="Times New Roman" w:hAnsi="Times New Roman" w:cs="Times New Roman"/>
          <w:noProof/>
          <w:color w:val="000000" w:themeColor="text1"/>
          <w:sz w:val="24"/>
          <w:szCs w:val="24"/>
        </w:rPr>
        <w:lastRenderedPageBreak/>
        <w:t>Ganguly, R., Ingty, P., Yadav, S. K., Ngoruh, A., Devadasan, V., &amp; Bhattacharjee, A. (2024). Herbal Medicine: History, Contemporary Use and the Future. In </w:t>
      </w:r>
      <w:r w:rsidRPr="001C2800">
        <w:rPr>
          <w:rFonts w:ascii="Times New Roman" w:hAnsi="Times New Roman" w:cs="Times New Roman"/>
          <w:i/>
          <w:iCs/>
          <w:noProof/>
          <w:color w:val="000000" w:themeColor="text1"/>
          <w:sz w:val="24"/>
          <w:szCs w:val="24"/>
        </w:rPr>
        <w:t>Herbs for Disease Prevention and Treatment</w:t>
      </w:r>
      <w:r w:rsidRPr="001C2800">
        <w:rPr>
          <w:rFonts w:ascii="Times New Roman" w:hAnsi="Times New Roman" w:cs="Times New Roman"/>
          <w:noProof/>
          <w:color w:val="000000" w:themeColor="text1"/>
          <w:sz w:val="24"/>
          <w:szCs w:val="24"/>
        </w:rPr>
        <w:t> (pp. 148-173). Bentham Science Publishers. Doi.org/10.2174/97898152748821240101</w:t>
      </w:r>
    </w:p>
    <w:p w14:paraId="1998B7DA" w14:textId="32B63A62" w:rsidR="00F17E2B" w:rsidRPr="001C2800" w:rsidRDefault="00F17E2B"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lang w:val="pt-BR"/>
        </w:rPr>
      </w:pPr>
      <w:r w:rsidRPr="001C2800">
        <w:rPr>
          <w:rFonts w:ascii="Times New Roman" w:hAnsi="Times New Roman" w:cs="Times New Roman"/>
          <w:noProof/>
          <w:color w:val="000000" w:themeColor="text1"/>
          <w:sz w:val="24"/>
          <w:szCs w:val="24"/>
          <w:lang w:val="en-IN"/>
        </w:rPr>
        <w:t>Ger</w:t>
      </w:r>
      <w:r w:rsidR="0067721B" w:rsidRPr="001C2800">
        <w:rPr>
          <w:rFonts w:ascii="Times New Roman" w:hAnsi="Times New Roman" w:cs="Times New Roman"/>
          <w:noProof/>
          <w:color w:val="000000" w:themeColor="text1"/>
          <w:sz w:val="24"/>
          <w:szCs w:val="24"/>
          <w:lang w:val="en-IN"/>
        </w:rPr>
        <w:t xml:space="preserve">ber T, Mergener R, Pinto T, Ramlov. (2014). Effect of gibberellic acid on germination potential </w:t>
      </w:r>
      <w:r w:rsidR="0067721B" w:rsidRPr="001C2800">
        <w:rPr>
          <w:rFonts w:ascii="Times New Roman" w:hAnsi="Times New Roman" w:cs="Times New Roman"/>
          <w:i/>
          <w:iCs/>
          <w:noProof/>
          <w:color w:val="000000" w:themeColor="text1"/>
          <w:sz w:val="24"/>
          <w:szCs w:val="24"/>
          <w:lang w:val="en-IN"/>
        </w:rPr>
        <w:t xml:space="preserve">in vitro </w:t>
      </w:r>
      <w:r w:rsidR="0067721B" w:rsidRPr="001C2800">
        <w:rPr>
          <w:rFonts w:ascii="Times New Roman" w:hAnsi="Times New Roman" w:cs="Times New Roman"/>
          <w:noProof/>
          <w:color w:val="000000" w:themeColor="text1"/>
          <w:sz w:val="24"/>
          <w:szCs w:val="24"/>
          <w:lang w:val="en-IN"/>
        </w:rPr>
        <w:t xml:space="preserve">seed </w:t>
      </w:r>
      <w:r w:rsidR="0067721B" w:rsidRPr="001C2800">
        <w:rPr>
          <w:rFonts w:ascii="Times New Roman" w:hAnsi="Times New Roman" w:cs="Times New Roman"/>
          <w:i/>
          <w:iCs/>
          <w:noProof/>
          <w:color w:val="000000" w:themeColor="text1"/>
          <w:sz w:val="24"/>
          <w:szCs w:val="24"/>
          <w:lang w:val="en-IN"/>
        </w:rPr>
        <w:t xml:space="preserve">Carica quercifolia </w:t>
      </w:r>
      <w:r w:rsidR="0067721B" w:rsidRPr="001C2800">
        <w:rPr>
          <w:rFonts w:ascii="Times New Roman" w:hAnsi="Times New Roman" w:cs="Times New Roman"/>
          <w:noProof/>
          <w:color w:val="000000" w:themeColor="text1"/>
          <w:sz w:val="24"/>
          <w:szCs w:val="24"/>
          <w:lang w:val="en-IN"/>
        </w:rPr>
        <w:t>(St. Hil).Hieron. (</w:t>
      </w:r>
      <w:r w:rsidR="0067721B" w:rsidRPr="001C2800">
        <w:rPr>
          <w:rFonts w:ascii="Times New Roman" w:hAnsi="Times New Roman" w:cs="Times New Roman"/>
          <w:i/>
          <w:iCs/>
          <w:noProof/>
          <w:color w:val="000000" w:themeColor="text1"/>
          <w:sz w:val="24"/>
          <w:szCs w:val="24"/>
          <w:lang w:val="en-IN"/>
        </w:rPr>
        <w:t>Caricaceae</w:t>
      </w:r>
      <w:r w:rsidR="0067721B" w:rsidRPr="001C2800">
        <w:rPr>
          <w:rFonts w:ascii="Times New Roman" w:hAnsi="Times New Roman" w:cs="Times New Roman"/>
          <w:noProof/>
          <w:color w:val="000000" w:themeColor="text1"/>
          <w:sz w:val="24"/>
          <w:szCs w:val="24"/>
          <w:lang w:val="en-IN"/>
        </w:rPr>
        <w:t xml:space="preserve">). </w:t>
      </w:r>
      <w:r w:rsidR="0067721B" w:rsidRPr="001C2800">
        <w:rPr>
          <w:rFonts w:ascii="Times New Roman" w:hAnsi="Times New Roman" w:cs="Times New Roman"/>
          <w:i/>
          <w:iCs/>
          <w:noProof/>
          <w:color w:val="000000" w:themeColor="text1"/>
          <w:sz w:val="24"/>
          <w:szCs w:val="24"/>
          <w:lang w:val="pt-BR"/>
        </w:rPr>
        <w:t>Ciencias Biologicas</w:t>
      </w:r>
      <w:r w:rsidR="0067721B" w:rsidRPr="001C2800">
        <w:rPr>
          <w:rFonts w:ascii="Times New Roman" w:hAnsi="Times New Roman" w:cs="Times New Roman"/>
          <w:noProof/>
          <w:color w:val="000000" w:themeColor="text1"/>
          <w:sz w:val="24"/>
          <w:szCs w:val="24"/>
          <w:lang w:val="pt-BR"/>
        </w:rPr>
        <w:t xml:space="preserve">. 5. </w:t>
      </w:r>
      <w:hyperlink r:id="rId16" w:history="1">
        <w:r w:rsidR="0067721B" w:rsidRPr="001C2800">
          <w:rPr>
            <w:rStyle w:val="Hyperlink"/>
            <w:rFonts w:ascii="Times New Roman" w:hAnsi="Times New Roman" w:cs="Times New Roman"/>
            <w:noProof/>
            <w:color w:val="000000" w:themeColor="text1"/>
            <w:sz w:val="24"/>
            <w:szCs w:val="24"/>
            <w:lang w:val="pt-BR"/>
          </w:rPr>
          <w:t>https://doi.org/10.36560/50201460</w:t>
        </w:r>
      </w:hyperlink>
      <w:r w:rsidR="0067721B" w:rsidRPr="001C2800">
        <w:rPr>
          <w:rFonts w:ascii="Times New Roman" w:hAnsi="Times New Roman" w:cs="Times New Roman"/>
          <w:noProof/>
          <w:color w:val="000000" w:themeColor="text1"/>
          <w:sz w:val="24"/>
          <w:szCs w:val="24"/>
          <w:lang w:val="pt-BR"/>
        </w:rPr>
        <w:t xml:space="preserve"> </w:t>
      </w:r>
    </w:p>
    <w:p w14:paraId="194BD4FC" w14:textId="656A59A3" w:rsidR="00300686" w:rsidRPr="001C2800" w:rsidRDefault="00300686"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lang w:val="pt-BR"/>
        </w:rPr>
        <w:t xml:space="preserve">Ghosh, S., Bishal, A., Ghosh, S. K., Jana, K., Gayen, B., Sahu, S., &amp; Debnath, B. (2023). </w:t>
      </w:r>
      <w:r w:rsidRPr="001C2800">
        <w:rPr>
          <w:rFonts w:ascii="Times New Roman" w:hAnsi="Times New Roman" w:cs="Times New Roman"/>
          <w:noProof/>
          <w:color w:val="000000" w:themeColor="text1"/>
          <w:sz w:val="24"/>
          <w:szCs w:val="24"/>
        </w:rPr>
        <w:t>Herbal medicines: A potent approach to human diseases, their chief compounds, formulations, present status, and future aspects. </w:t>
      </w:r>
      <w:r w:rsidRPr="001C2800">
        <w:rPr>
          <w:rFonts w:ascii="Times New Roman" w:hAnsi="Times New Roman" w:cs="Times New Roman"/>
          <w:i/>
          <w:iCs/>
          <w:noProof/>
          <w:color w:val="000000" w:themeColor="text1"/>
          <w:sz w:val="24"/>
          <w:szCs w:val="24"/>
        </w:rPr>
        <w:t>Int</w:t>
      </w:r>
      <w:r w:rsidR="00CE3E60" w:rsidRPr="001C2800">
        <w:rPr>
          <w:rFonts w:ascii="Times New Roman" w:hAnsi="Times New Roman" w:cs="Times New Roman"/>
          <w:i/>
          <w:iCs/>
          <w:noProof/>
          <w:color w:val="000000" w:themeColor="text1"/>
          <w:sz w:val="24"/>
          <w:szCs w:val="24"/>
        </w:rPr>
        <w:t>ernational</w:t>
      </w:r>
      <w:r w:rsidRPr="001C2800">
        <w:rPr>
          <w:rFonts w:ascii="Times New Roman" w:hAnsi="Times New Roman" w:cs="Times New Roman"/>
          <w:i/>
          <w:iCs/>
          <w:noProof/>
          <w:color w:val="000000" w:themeColor="text1"/>
          <w:sz w:val="24"/>
          <w:szCs w:val="24"/>
        </w:rPr>
        <w:t xml:space="preserve"> J</w:t>
      </w:r>
      <w:r w:rsidR="00CE3E60" w:rsidRPr="001C2800">
        <w:rPr>
          <w:rFonts w:ascii="Times New Roman" w:hAnsi="Times New Roman" w:cs="Times New Roman"/>
          <w:i/>
          <w:iCs/>
          <w:noProof/>
          <w:color w:val="000000" w:themeColor="text1"/>
          <w:sz w:val="24"/>
          <w:szCs w:val="24"/>
        </w:rPr>
        <w:t xml:space="preserve">ournal of </w:t>
      </w:r>
      <w:r w:rsidRPr="001C2800">
        <w:rPr>
          <w:rFonts w:ascii="Times New Roman" w:hAnsi="Times New Roman" w:cs="Times New Roman"/>
          <w:i/>
          <w:iCs/>
          <w:noProof/>
          <w:color w:val="000000" w:themeColor="text1"/>
          <w:sz w:val="24"/>
          <w:szCs w:val="24"/>
        </w:rPr>
        <w:t xml:space="preserve"> Membr</w:t>
      </w:r>
      <w:r w:rsidR="00CE3E60" w:rsidRPr="001C2800">
        <w:rPr>
          <w:rFonts w:ascii="Times New Roman" w:hAnsi="Times New Roman" w:cs="Times New Roman"/>
          <w:i/>
          <w:iCs/>
          <w:noProof/>
          <w:color w:val="000000" w:themeColor="text1"/>
          <w:sz w:val="24"/>
          <w:szCs w:val="24"/>
        </w:rPr>
        <w:t>ane</w:t>
      </w:r>
      <w:r w:rsidRPr="001C2800">
        <w:rPr>
          <w:rFonts w:ascii="Times New Roman" w:hAnsi="Times New Roman" w:cs="Times New Roman"/>
          <w:i/>
          <w:iCs/>
          <w:noProof/>
          <w:color w:val="000000" w:themeColor="text1"/>
          <w:sz w:val="24"/>
          <w:szCs w:val="24"/>
        </w:rPr>
        <w:t xml:space="preserve"> Sci</w:t>
      </w:r>
      <w:r w:rsidR="00CE3E60" w:rsidRPr="001C2800">
        <w:rPr>
          <w:rFonts w:ascii="Times New Roman" w:hAnsi="Times New Roman" w:cs="Times New Roman"/>
          <w:i/>
          <w:iCs/>
          <w:noProof/>
          <w:color w:val="000000" w:themeColor="text1"/>
          <w:sz w:val="24"/>
          <w:szCs w:val="24"/>
        </w:rPr>
        <w:t>ence and</w:t>
      </w:r>
      <w:r w:rsidRPr="001C2800">
        <w:rPr>
          <w:rFonts w:ascii="Times New Roman" w:hAnsi="Times New Roman" w:cs="Times New Roman"/>
          <w:i/>
          <w:iCs/>
          <w:noProof/>
          <w:color w:val="000000" w:themeColor="text1"/>
          <w:sz w:val="24"/>
          <w:szCs w:val="24"/>
        </w:rPr>
        <w:t xml:space="preserve"> Technol</w:t>
      </w:r>
      <w:r w:rsidR="00CE3E60" w:rsidRPr="001C2800">
        <w:rPr>
          <w:rFonts w:ascii="Times New Roman" w:hAnsi="Times New Roman" w:cs="Times New Roman"/>
          <w:i/>
          <w:iCs/>
          <w:noProof/>
          <w:color w:val="000000" w:themeColor="text1"/>
          <w:sz w:val="24"/>
          <w:szCs w:val="24"/>
        </w:rPr>
        <w:t>ogy</w:t>
      </w:r>
      <w:r w:rsidRPr="001C2800">
        <w:rPr>
          <w:rFonts w:ascii="Times New Roman" w:hAnsi="Times New Roman" w:cs="Times New Roman"/>
          <w:noProof/>
          <w:color w:val="000000" w:themeColor="text1"/>
          <w:sz w:val="24"/>
          <w:szCs w:val="24"/>
        </w:rPr>
        <w:t>, </w:t>
      </w:r>
      <w:r w:rsidRPr="001C2800">
        <w:rPr>
          <w:rFonts w:ascii="Times New Roman" w:hAnsi="Times New Roman" w:cs="Times New Roman"/>
          <w:i/>
          <w:iCs/>
          <w:noProof/>
          <w:color w:val="000000" w:themeColor="text1"/>
          <w:sz w:val="24"/>
          <w:szCs w:val="24"/>
        </w:rPr>
        <w:t>10</w:t>
      </w:r>
      <w:r w:rsidRPr="001C2800">
        <w:rPr>
          <w:rFonts w:ascii="Times New Roman" w:hAnsi="Times New Roman" w:cs="Times New Roman"/>
          <w:noProof/>
          <w:color w:val="000000" w:themeColor="text1"/>
          <w:sz w:val="24"/>
          <w:szCs w:val="24"/>
        </w:rPr>
        <w:t>, 442-464. https://doi.org/10.15379/ijmst.v10i3.1470</w:t>
      </w:r>
    </w:p>
    <w:p w14:paraId="0D369434" w14:textId="77777777" w:rsidR="00300686" w:rsidRPr="001C2800" w:rsidRDefault="00300686"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lang w:val="pt-BR"/>
        </w:rPr>
        <w:t xml:space="preserve">Gogoi, I., Dowara, M., &amp; Chetia, P. (2024). </w:t>
      </w:r>
      <w:r w:rsidRPr="001C2800">
        <w:rPr>
          <w:rFonts w:ascii="Times New Roman" w:hAnsi="Times New Roman" w:cs="Times New Roman"/>
          <w:noProof/>
          <w:color w:val="000000" w:themeColor="text1"/>
          <w:sz w:val="24"/>
          <w:szCs w:val="24"/>
        </w:rPr>
        <w:t>Traditional Medicinal Plants and Their Ethnomedicinal Values. In </w:t>
      </w:r>
      <w:r w:rsidRPr="001C2800">
        <w:rPr>
          <w:rFonts w:ascii="Times New Roman" w:hAnsi="Times New Roman" w:cs="Times New Roman"/>
          <w:i/>
          <w:iCs/>
          <w:noProof/>
          <w:color w:val="000000" w:themeColor="text1"/>
          <w:sz w:val="24"/>
          <w:szCs w:val="24"/>
        </w:rPr>
        <w:t>Traditional Resources and Tools for Modern Drug Discovery: Ethnomedicine and Pharmacology</w:t>
      </w:r>
      <w:r w:rsidRPr="001C2800">
        <w:rPr>
          <w:rFonts w:ascii="Times New Roman" w:hAnsi="Times New Roman" w:cs="Times New Roman"/>
          <w:noProof/>
          <w:color w:val="000000" w:themeColor="text1"/>
          <w:sz w:val="24"/>
          <w:szCs w:val="24"/>
        </w:rPr>
        <w:t> (pp. 377-399). Singapore: Springer Nature Singapore. https://doi.org/10.1007/978-981-97-4600-2_14</w:t>
      </w:r>
    </w:p>
    <w:p w14:paraId="01E03B67" w14:textId="61D0050D" w:rsidR="00300686" w:rsidRPr="001C2800" w:rsidRDefault="00300686" w:rsidP="0017680A">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rPr>
        <w:t>Gribaudo I, Fronda A (1991)</w:t>
      </w:r>
      <w:r w:rsidR="00B8686F" w:rsidRPr="001C2800">
        <w:rPr>
          <w:rFonts w:ascii="Times New Roman" w:hAnsi="Times New Roman" w:cs="Times New Roman"/>
          <w:noProof/>
          <w:color w:val="000000" w:themeColor="text1"/>
          <w:sz w:val="24"/>
          <w:szCs w:val="24"/>
        </w:rPr>
        <w:t>.</w:t>
      </w:r>
      <w:r w:rsidRPr="001C2800">
        <w:rPr>
          <w:rFonts w:ascii="Times New Roman" w:hAnsi="Times New Roman" w:cs="Times New Roman"/>
          <w:noProof/>
          <w:color w:val="000000" w:themeColor="text1"/>
          <w:sz w:val="24"/>
          <w:szCs w:val="24"/>
        </w:rPr>
        <w:t xml:space="preserve"> Effects of thidiazuron on grapevine axillary buds cultivated in vitro. </w:t>
      </w:r>
      <w:r w:rsidRPr="001C2800">
        <w:rPr>
          <w:rFonts w:ascii="Times New Roman" w:hAnsi="Times New Roman" w:cs="Times New Roman"/>
          <w:i/>
          <w:iCs/>
          <w:noProof/>
          <w:color w:val="000000" w:themeColor="text1"/>
          <w:sz w:val="24"/>
          <w:szCs w:val="24"/>
        </w:rPr>
        <w:t>HortSci</w:t>
      </w:r>
      <w:r w:rsidRPr="001C2800">
        <w:rPr>
          <w:rFonts w:ascii="Times New Roman" w:hAnsi="Times New Roman" w:cs="Times New Roman"/>
          <w:noProof/>
          <w:color w:val="000000" w:themeColor="text1"/>
          <w:sz w:val="24"/>
          <w:szCs w:val="24"/>
        </w:rPr>
        <w:t xml:space="preserve"> 26(8): 1083</w:t>
      </w:r>
      <w:r w:rsidR="0017680A" w:rsidRPr="001C2800">
        <w:rPr>
          <w:rFonts w:ascii="Times New Roman" w:hAnsi="Times New Roman" w:cs="Times New Roman"/>
          <w:noProof/>
          <w:color w:val="000000" w:themeColor="text1"/>
          <w:sz w:val="24"/>
          <w:szCs w:val="24"/>
        </w:rPr>
        <w:t xml:space="preserve">. </w:t>
      </w:r>
      <w:r w:rsidRPr="001C2800">
        <w:rPr>
          <w:rFonts w:ascii="Times New Roman" w:hAnsi="Times New Roman" w:cs="Times New Roman"/>
          <w:noProof/>
          <w:color w:val="000000" w:themeColor="text1"/>
          <w:sz w:val="24"/>
          <w:szCs w:val="24"/>
        </w:rPr>
        <w:t>doi.org/10.21273/HORTSCI.26.8.1083</w:t>
      </w:r>
    </w:p>
    <w:p w14:paraId="12538DDA" w14:textId="674AE5B0" w:rsidR="00300686" w:rsidRPr="001C2800" w:rsidRDefault="00300686"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rPr>
        <w:t>Hazubska-Przybył T, Ratajczak E, Obarska A, Pers-Kamczyc E (2020)</w:t>
      </w:r>
      <w:r w:rsidR="00B8686F" w:rsidRPr="001C2800">
        <w:rPr>
          <w:rFonts w:ascii="Times New Roman" w:hAnsi="Times New Roman" w:cs="Times New Roman"/>
          <w:noProof/>
          <w:color w:val="000000" w:themeColor="text1"/>
          <w:sz w:val="24"/>
          <w:szCs w:val="24"/>
        </w:rPr>
        <w:t>.</w:t>
      </w:r>
      <w:r w:rsidRPr="001C2800">
        <w:rPr>
          <w:rFonts w:ascii="Times New Roman" w:hAnsi="Times New Roman" w:cs="Times New Roman"/>
          <w:noProof/>
          <w:color w:val="000000" w:themeColor="text1"/>
          <w:sz w:val="24"/>
          <w:szCs w:val="24"/>
        </w:rPr>
        <w:t xml:space="preserve"> Different roles of auxins in somatic embryogenesis efficiency in two picea species. </w:t>
      </w:r>
      <w:r w:rsidRPr="001C2800">
        <w:rPr>
          <w:rFonts w:ascii="Times New Roman" w:hAnsi="Times New Roman" w:cs="Times New Roman"/>
          <w:i/>
          <w:iCs/>
          <w:noProof/>
          <w:color w:val="000000" w:themeColor="text1"/>
          <w:sz w:val="24"/>
          <w:szCs w:val="24"/>
        </w:rPr>
        <w:t>Int</w:t>
      </w:r>
      <w:r w:rsidR="0017680A" w:rsidRPr="001C2800">
        <w:rPr>
          <w:rFonts w:ascii="Times New Roman" w:hAnsi="Times New Roman" w:cs="Times New Roman"/>
          <w:i/>
          <w:iCs/>
          <w:noProof/>
          <w:color w:val="000000" w:themeColor="text1"/>
          <w:sz w:val="24"/>
          <w:szCs w:val="24"/>
        </w:rPr>
        <w:t>ernational</w:t>
      </w:r>
      <w:r w:rsidRPr="001C2800">
        <w:rPr>
          <w:rFonts w:ascii="Times New Roman" w:hAnsi="Times New Roman" w:cs="Times New Roman"/>
          <w:i/>
          <w:iCs/>
          <w:noProof/>
          <w:color w:val="000000" w:themeColor="text1"/>
          <w:sz w:val="24"/>
          <w:szCs w:val="24"/>
        </w:rPr>
        <w:t xml:space="preserve"> J</w:t>
      </w:r>
      <w:r w:rsidR="0017680A" w:rsidRPr="001C2800">
        <w:rPr>
          <w:rFonts w:ascii="Times New Roman" w:hAnsi="Times New Roman" w:cs="Times New Roman"/>
          <w:i/>
          <w:iCs/>
          <w:noProof/>
          <w:color w:val="000000" w:themeColor="text1"/>
          <w:sz w:val="24"/>
          <w:szCs w:val="24"/>
        </w:rPr>
        <w:t>ournal of</w:t>
      </w:r>
      <w:r w:rsidRPr="001C2800">
        <w:rPr>
          <w:rFonts w:ascii="Times New Roman" w:hAnsi="Times New Roman" w:cs="Times New Roman"/>
          <w:i/>
          <w:iCs/>
          <w:noProof/>
          <w:color w:val="000000" w:themeColor="text1"/>
          <w:sz w:val="24"/>
          <w:szCs w:val="24"/>
        </w:rPr>
        <w:t xml:space="preserve"> Mol</w:t>
      </w:r>
      <w:r w:rsidR="0017680A" w:rsidRPr="001C2800">
        <w:rPr>
          <w:rFonts w:ascii="Times New Roman" w:hAnsi="Times New Roman" w:cs="Times New Roman"/>
          <w:i/>
          <w:iCs/>
          <w:noProof/>
          <w:color w:val="000000" w:themeColor="text1"/>
          <w:sz w:val="24"/>
          <w:szCs w:val="24"/>
        </w:rPr>
        <w:t>ecular</w:t>
      </w:r>
      <w:r w:rsidRPr="001C2800">
        <w:rPr>
          <w:rFonts w:ascii="Times New Roman" w:hAnsi="Times New Roman" w:cs="Times New Roman"/>
          <w:i/>
          <w:iCs/>
          <w:noProof/>
          <w:color w:val="000000" w:themeColor="text1"/>
          <w:sz w:val="24"/>
          <w:szCs w:val="24"/>
        </w:rPr>
        <w:t xml:space="preserve"> </w:t>
      </w:r>
      <w:r w:rsidR="0017680A" w:rsidRPr="001C2800">
        <w:rPr>
          <w:rFonts w:ascii="Times New Roman" w:hAnsi="Times New Roman" w:cs="Times New Roman"/>
          <w:i/>
          <w:iCs/>
          <w:noProof/>
          <w:color w:val="000000" w:themeColor="text1"/>
          <w:sz w:val="24"/>
          <w:szCs w:val="24"/>
        </w:rPr>
        <w:t>Sciences.</w:t>
      </w:r>
      <w:r w:rsidRPr="001C2800">
        <w:rPr>
          <w:rFonts w:ascii="Times New Roman" w:hAnsi="Times New Roman" w:cs="Times New Roman"/>
          <w:i/>
          <w:iCs/>
          <w:noProof/>
          <w:color w:val="000000" w:themeColor="text1"/>
          <w:sz w:val="24"/>
          <w:szCs w:val="24"/>
        </w:rPr>
        <w:t xml:space="preserve"> </w:t>
      </w:r>
      <w:r w:rsidRPr="001C2800">
        <w:rPr>
          <w:rFonts w:ascii="Times New Roman" w:hAnsi="Times New Roman" w:cs="Times New Roman"/>
          <w:noProof/>
          <w:color w:val="000000" w:themeColor="text1"/>
          <w:sz w:val="24"/>
          <w:szCs w:val="24"/>
        </w:rPr>
        <w:t>21(9): 3394. doi: 10.3390/ijms21093394</w:t>
      </w:r>
    </w:p>
    <w:p w14:paraId="2A7596DA" w14:textId="77777777" w:rsidR="00300686" w:rsidRPr="001C2800" w:rsidRDefault="00300686"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rPr>
        <w:t>Iralu, V., &amp; Upadhaya, K. (2018). Seed dormancy, germination and seedling characteristics of Elaeocarpus prunifolius Wall. ex Müll. Berol.: a threatened tree species of north-eastern India. </w:t>
      </w:r>
      <w:r w:rsidRPr="001C2800">
        <w:rPr>
          <w:rFonts w:ascii="Times New Roman" w:hAnsi="Times New Roman" w:cs="Times New Roman"/>
          <w:i/>
          <w:iCs/>
          <w:noProof/>
          <w:color w:val="000000" w:themeColor="text1"/>
          <w:sz w:val="24"/>
          <w:szCs w:val="24"/>
        </w:rPr>
        <w:t>New Zealand Journal of Forestry Science</w:t>
      </w:r>
      <w:r w:rsidRPr="001C2800">
        <w:rPr>
          <w:rFonts w:ascii="Times New Roman" w:hAnsi="Times New Roman" w:cs="Times New Roman"/>
          <w:noProof/>
          <w:color w:val="000000" w:themeColor="text1"/>
          <w:sz w:val="24"/>
          <w:szCs w:val="24"/>
        </w:rPr>
        <w:t>, </w:t>
      </w:r>
      <w:r w:rsidRPr="001C2800">
        <w:rPr>
          <w:rFonts w:ascii="Times New Roman" w:hAnsi="Times New Roman" w:cs="Times New Roman"/>
          <w:i/>
          <w:iCs/>
          <w:noProof/>
          <w:color w:val="000000" w:themeColor="text1"/>
          <w:sz w:val="24"/>
          <w:szCs w:val="24"/>
        </w:rPr>
        <w:t>48</w:t>
      </w:r>
      <w:r w:rsidRPr="001C2800">
        <w:rPr>
          <w:rFonts w:ascii="Times New Roman" w:hAnsi="Times New Roman" w:cs="Times New Roman"/>
          <w:noProof/>
          <w:color w:val="000000" w:themeColor="text1"/>
          <w:sz w:val="24"/>
          <w:szCs w:val="24"/>
        </w:rPr>
        <w:t>, 1-10. https://doi.org/10.1186/s40490-018-0121-y</w:t>
      </w:r>
    </w:p>
    <w:p w14:paraId="7C28EB94" w14:textId="3BF2EC4B" w:rsidR="00300686" w:rsidRPr="001C2800" w:rsidRDefault="00300686"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lang w:val="pt-BR"/>
        </w:rPr>
        <w:t>Joshi H, Nekkala S, Sonar D, Kher M, Nataraj M (2016)</w:t>
      </w:r>
      <w:r w:rsidR="00B8686F" w:rsidRPr="001C2800">
        <w:rPr>
          <w:rFonts w:ascii="Times New Roman" w:hAnsi="Times New Roman" w:cs="Times New Roman"/>
          <w:noProof/>
          <w:color w:val="000000" w:themeColor="text1"/>
          <w:sz w:val="24"/>
          <w:szCs w:val="24"/>
          <w:lang w:val="pt-BR"/>
        </w:rPr>
        <w:t>.</w:t>
      </w:r>
      <w:r w:rsidRPr="001C2800">
        <w:rPr>
          <w:rFonts w:ascii="Times New Roman" w:hAnsi="Times New Roman" w:cs="Times New Roman"/>
          <w:noProof/>
          <w:color w:val="000000" w:themeColor="text1"/>
          <w:sz w:val="24"/>
          <w:szCs w:val="24"/>
          <w:lang w:val="pt-BR"/>
        </w:rPr>
        <w:t xml:space="preserve"> </w:t>
      </w:r>
      <w:r w:rsidRPr="001C2800">
        <w:rPr>
          <w:rFonts w:ascii="Times New Roman" w:hAnsi="Times New Roman" w:cs="Times New Roman"/>
          <w:i/>
          <w:iCs/>
          <w:noProof/>
          <w:color w:val="000000" w:themeColor="text1"/>
          <w:sz w:val="24"/>
          <w:szCs w:val="24"/>
        </w:rPr>
        <w:t>In-vitro</w:t>
      </w:r>
      <w:r w:rsidRPr="001C2800">
        <w:rPr>
          <w:rFonts w:ascii="Times New Roman" w:hAnsi="Times New Roman" w:cs="Times New Roman"/>
          <w:noProof/>
          <w:color w:val="000000" w:themeColor="text1"/>
          <w:sz w:val="24"/>
          <w:szCs w:val="24"/>
        </w:rPr>
        <w:t xml:space="preserve"> shoot multiplication of </w:t>
      </w:r>
      <w:r w:rsidRPr="001C2800">
        <w:rPr>
          <w:rFonts w:ascii="Times New Roman" w:hAnsi="Times New Roman" w:cs="Times New Roman"/>
          <w:i/>
          <w:iCs/>
          <w:noProof/>
          <w:color w:val="000000" w:themeColor="text1"/>
          <w:sz w:val="24"/>
          <w:szCs w:val="24"/>
        </w:rPr>
        <w:t>Withania coagulans</w:t>
      </w:r>
      <w:r w:rsidRPr="001C2800">
        <w:rPr>
          <w:rFonts w:ascii="Times New Roman" w:hAnsi="Times New Roman" w:cs="Times New Roman"/>
          <w:noProof/>
          <w:color w:val="000000" w:themeColor="text1"/>
          <w:sz w:val="24"/>
          <w:szCs w:val="24"/>
        </w:rPr>
        <w:t xml:space="preserve"> (stocks) Dunal</w:t>
      </w:r>
      <w:r w:rsidRPr="001C2800">
        <w:rPr>
          <w:rFonts w:ascii="Times New Roman" w:hAnsi="Times New Roman" w:cs="Times New Roman"/>
          <w:i/>
          <w:iCs/>
          <w:noProof/>
          <w:color w:val="000000" w:themeColor="text1"/>
          <w:sz w:val="24"/>
          <w:szCs w:val="24"/>
        </w:rPr>
        <w:t>. Plant Tissue Cult</w:t>
      </w:r>
      <w:r w:rsidR="0017680A" w:rsidRPr="001C2800">
        <w:rPr>
          <w:rFonts w:ascii="Times New Roman" w:hAnsi="Times New Roman" w:cs="Times New Roman"/>
          <w:i/>
          <w:iCs/>
          <w:noProof/>
          <w:color w:val="000000" w:themeColor="text1"/>
          <w:sz w:val="24"/>
          <w:szCs w:val="24"/>
        </w:rPr>
        <w:t>ure</w:t>
      </w:r>
      <w:r w:rsidRPr="001C2800">
        <w:rPr>
          <w:rFonts w:ascii="Times New Roman" w:hAnsi="Times New Roman" w:cs="Times New Roman"/>
          <w:i/>
          <w:iCs/>
          <w:noProof/>
          <w:color w:val="000000" w:themeColor="text1"/>
          <w:sz w:val="24"/>
          <w:szCs w:val="24"/>
        </w:rPr>
        <w:t xml:space="preserve"> Biotechnol</w:t>
      </w:r>
      <w:r w:rsidR="0017680A" w:rsidRPr="001C2800">
        <w:rPr>
          <w:rFonts w:ascii="Times New Roman" w:hAnsi="Times New Roman" w:cs="Times New Roman"/>
          <w:i/>
          <w:iCs/>
          <w:noProof/>
          <w:color w:val="000000" w:themeColor="text1"/>
          <w:sz w:val="24"/>
          <w:szCs w:val="24"/>
        </w:rPr>
        <w:t>ogy</w:t>
      </w:r>
      <w:r w:rsidRPr="001C2800">
        <w:rPr>
          <w:rFonts w:ascii="Times New Roman" w:hAnsi="Times New Roman" w:cs="Times New Roman"/>
          <w:noProof/>
          <w:color w:val="000000" w:themeColor="text1"/>
          <w:sz w:val="24"/>
          <w:szCs w:val="24"/>
        </w:rPr>
        <w:t xml:space="preserve"> 26(2): 187-195. </w:t>
      </w:r>
      <w:proofErr w:type="spellStart"/>
      <w:r w:rsidRPr="001C2800">
        <w:rPr>
          <w:rStyle w:val="label"/>
          <w:rFonts w:ascii="Times New Roman" w:hAnsi="Times New Roman" w:cs="Times New Roman"/>
          <w:color w:val="000000" w:themeColor="text1"/>
          <w:sz w:val="24"/>
          <w:szCs w:val="24"/>
          <w:shd w:val="clear" w:color="auto" w:fill="FFFFFF"/>
        </w:rPr>
        <w:t>doi</w:t>
      </w:r>
      <w:proofErr w:type="spellEnd"/>
      <w:r w:rsidRPr="001C2800">
        <w:rPr>
          <w:rStyle w:val="label"/>
          <w:rFonts w:ascii="Times New Roman" w:hAnsi="Times New Roman" w:cs="Times New Roman"/>
          <w:color w:val="000000" w:themeColor="text1"/>
          <w:sz w:val="24"/>
          <w:szCs w:val="24"/>
          <w:shd w:val="clear" w:color="auto" w:fill="FFFFFF"/>
        </w:rPr>
        <w:t>: </w:t>
      </w:r>
      <w:hyperlink r:id="rId17" w:history="1">
        <w:r w:rsidRPr="001C2800">
          <w:rPr>
            <w:rStyle w:val="Hyperlink"/>
            <w:rFonts w:ascii="Times New Roman" w:hAnsi="Times New Roman" w:cs="Times New Roman"/>
            <w:color w:val="000000" w:themeColor="text1"/>
            <w:sz w:val="24"/>
            <w:szCs w:val="24"/>
          </w:rPr>
          <w:t>https://doi.org/10.3329/ptcb.v26i2.30569</w:t>
        </w:r>
      </w:hyperlink>
    </w:p>
    <w:p w14:paraId="48E28A6C" w14:textId="316FD2FC" w:rsidR="00300686" w:rsidRPr="001C2800" w:rsidRDefault="00300686"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lang w:val="pt-BR"/>
        </w:rPr>
        <w:t>Justamante MS, Ibáñez S, Villanova J, Pérez-pérez JM (2017)</w:t>
      </w:r>
      <w:r w:rsidR="00B8686F" w:rsidRPr="001C2800">
        <w:rPr>
          <w:rFonts w:ascii="Times New Roman" w:hAnsi="Times New Roman" w:cs="Times New Roman"/>
          <w:noProof/>
          <w:color w:val="000000" w:themeColor="text1"/>
          <w:sz w:val="24"/>
          <w:szCs w:val="24"/>
          <w:lang w:val="pt-BR"/>
        </w:rPr>
        <w:t>.</w:t>
      </w:r>
      <w:r w:rsidRPr="001C2800">
        <w:rPr>
          <w:rFonts w:ascii="Times New Roman" w:hAnsi="Times New Roman" w:cs="Times New Roman"/>
          <w:noProof/>
          <w:color w:val="000000" w:themeColor="text1"/>
          <w:sz w:val="24"/>
          <w:szCs w:val="24"/>
          <w:lang w:val="pt-BR"/>
        </w:rPr>
        <w:t xml:space="preserve"> </w:t>
      </w:r>
      <w:r w:rsidRPr="001C2800">
        <w:rPr>
          <w:rFonts w:ascii="Times New Roman" w:hAnsi="Times New Roman" w:cs="Times New Roman"/>
          <w:noProof/>
          <w:color w:val="000000" w:themeColor="text1"/>
          <w:sz w:val="24"/>
          <w:szCs w:val="24"/>
          <w:lang w:val="en-IN"/>
        </w:rPr>
        <w:t xml:space="preserve">Vegetative </w:t>
      </w:r>
      <w:r w:rsidRPr="001C2800">
        <w:rPr>
          <w:rFonts w:ascii="Times New Roman" w:hAnsi="Times New Roman" w:cs="Times New Roman"/>
          <w:noProof/>
          <w:color w:val="000000" w:themeColor="text1"/>
          <w:sz w:val="24"/>
          <w:szCs w:val="24"/>
          <w:lang w:val="en-IN"/>
        </w:rPr>
        <w:lastRenderedPageBreak/>
        <w:t xml:space="preserve">propagation of argan tree ( </w:t>
      </w:r>
      <w:r w:rsidRPr="001C2800">
        <w:rPr>
          <w:rFonts w:ascii="Times New Roman" w:hAnsi="Times New Roman" w:cs="Times New Roman"/>
          <w:i/>
          <w:iCs/>
          <w:noProof/>
          <w:color w:val="000000" w:themeColor="text1"/>
          <w:sz w:val="24"/>
          <w:szCs w:val="24"/>
          <w:lang w:val="en-IN"/>
        </w:rPr>
        <w:t>Argania spinosa</w:t>
      </w:r>
      <w:r w:rsidRPr="001C2800">
        <w:rPr>
          <w:rFonts w:ascii="Times New Roman" w:hAnsi="Times New Roman" w:cs="Times New Roman"/>
          <w:noProof/>
          <w:color w:val="000000" w:themeColor="text1"/>
          <w:sz w:val="24"/>
          <w:szCs w:val="24"/>
          <w:lang w:val="en-IN"/>
        </w:rPr>
        <w:t xml:space="preserve"> ( L .) </w:t>
      </w:r>
      <w:r w:rsidRPr="001C2800">
        <w:rPr>
          <w:rFonts w:ascii="Times New Roman" w:hAnsi="Times New Roman" w:cs="Times New Roman"/>
          <w:noProof/>
          <w:color w:val="000000" w:themeColor="text1"/>
          <w:sz w:val="24"/>
          <w:szCs w:val="24"/>
        </w:rPr>
        <w:t xml:space="preserve">Skeels ) using </w:t>
      </w:r>
      <w:r w:rsidRPr="001C2800">
        <w:rPr>
          <w:rFonts w:ascii="Times New Roman" w:hAnsi="Times New Roman" w:cs="Times New Roman"/>
          <w:i/>
          <w:iCs/>
          <w:noProof/>
          <w:color w:val="000000" w:themeColor="text1"/>
          <w:sz w:val="24"/>
          <w:szCs w:val="24"/>
        </w:rPr>
        <w:t>in vitro</w:t>
      </w:r>
      <w:r w:rsidRPr="001C2800">
        <w:rPr>
          <w:rFonts w:ascii="Times New Roman" w:hAnsi="Times New Roman" w:cs="Times New Roman"/>
          <w:noProof/>
          <w:color w:val="000000" w:themeColor="text1"/>
          <w:sz w:val="24"/>
          <w:szCs w:val="24"/>
        </w:rPr>
        <w:t xml:space="preserve"> germinated seeds and stem cuttings. </w:t>
      </w:r>
      <w:r w:rsidRPr="001C2800">
        <w:rPr>
          <w:rFonts w:ascii="Times New Roman" w:hAnsi="Times New Roman" w:cs="Times New Roman"/>
          <w:i/>
          <w:iCs/>
          <w:noProof/>
          <w:color w:val="000000" w:themeColor="text1"/>
          <w:sz w:val="24"/>
          <w:szCs w:val="24"/>
        </w:rPr>
        <w:t>Sci Hortic</w:t>
      </w:r>
      <w:r w:rsidRPr="001C2800">
        <w:rPr>
          <w:rFonts w:ascii="Times New Roman" w:hAnsi="Times New Roman" w:cs="Times New Roman"/>
          <w:noProof/>
          <w:color w:val="000000" w:themeColor="text1"/>
          <w:sz w:val="24"/>
          <w:szCs w:val="24"/>
        </w:rPr>
        <w:t xml:space="preserve"> 225: 81–87. doi: 10.1016/j.scienta.2017.06.066</w:t>
      </w:r>
    </w:p>
    <w:p w14:paraId="35E51C3D" w14:textId="038D48E8" w:rsidR="00300686" w:rsidRPr="001C2800" w:rsidRDefault="00300686"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lang w:val="pt-BR"/>
        </w:rPr>
        <w:t>Kara Z, Yazar K, Doğan O, Vergili E  (2020)</w:t>
      </w:r>
      <w:r w:rsidR="00B8686F" w:rsidRPr="001C2800">
        <w:rPr>
          <w:rFonts w:ascii="Times New Roman" w:hAnsi="Times New Roman" w:cs="Times New Roman"/>
          <w:noProof/>
          <w:color w:val="000000" w:themeColor="text1"/>
          <w:sz w:val="24"/>
          <w:szCs w:val="24"/>
          <w:lang w:val="pt-BR"/>
        </w:rPr>
        <w:t>.</w:t>
      </w:r>
      <w:r w:rsidRPr="001C2800">
        <w:rPr>
          <w:rFonts w:ascii="Times New Roman" w:hAnsi="Times New Roman" w:cs="Times New Roman"/>
          <w:noProof/>
          <w:color w:val="000000" w:themeColor="text1"/>
          <w:sz w:val="24"/>
          <w:szCs w:val="24"/>
          <w:lang w:val="pt-BR"/>
        </w:rPr>
        <w:t xml:space="preserve"> </w:t>
      </w:r>
      <w:r w:rsidRPr="001C2800">
        <w:rPr>
          <w:rFonts w:ascii="Times New Roman" w:hAnsi="Times New Roman" w:cs="Times New Roman"/>
          <w:noProof/>
          <w:color w:val="000000" w:themeColor="text1"/>
          <w:sz w:val="24"/>
          <w:szCs w:val="24"/>
        </w:rPr>
        <w:t>Sodium nitroprusside and gibberellin effects on seed germination and seedling development of grapevine (</w:t>
      </w:r>
      <w:r w:rsidRPr="001C2800">
        <w:rPr>
          <w:rFonts w:ascii="Times New Roman" w:hAnsi="Times New Roman" w:cs="Times New Roman"/>
          <w:i/>
          <w:iCs/>
          <w:noProof/>
          <w:color w:val="000000" w:themeColor="text1"/>
          <w:sz w:val="24"/>
          <w:szCs w:val="24"/>
        </w:rPr>
        <w:t>Vitis vinifera</w:t>
      </w:r>
      <w:r w:rsidRPr="001C2800">
        <w:rPr>
          <w:rFonts w:ascii="Times New Roman" w:hAnsi="Times New Roman" w:cs="Times New Roman"/>
          <w:noProof/>
          <w:color w:val="000000" w:themeColor="text1"/>
          <w:sz w:val="24"/>
          <w:szCs w:val="24"/>
        </w:rPr>
        <w:t> L.) Cvs. Ekşi Kara and Gök Üzüm. Erwerbs-Obstbau 62: 61-68. doi: 10.1007/s10341-020-00497-8</w:t>
      </w:r>
    </w:p>
    <w:p w14:paraId="3179232F" w14:textId="1FD2E5A9" w:rsidR="00300686" w:rsidRPr="001C2800" w:rsidRDefault="00300686"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rPr>
        <w:t>Kher MM, Joshi D, Nekkala S, Nataraj M (2014)</w:t>
      </w:r>
      <w:r w:rsidR="00B8686F" w:rsidRPr="001C2800">
        <w:rPr>
          <w:rFonts w:ascii="Times New Roman" w:hAnsi="Times New Roman" w:cs="Times New Roman"/>
          <w:noProof/>
          <w:color w:val="000000" w:themeColor="text1"/>
          <w:sz w:val="24"/>
          <w:szCs w:val="24"/>
        </w:rPr>
        <w:t>.</w:t>
      </w:r>
      <w:r w:rsidRPr="001C2800">
        <w:rPr>
          <w:rFonts w:ascii="Times New Roman" w:hAnsi="Times New Roman" w:cs="Times New Roman"/>
          <w:noProof/>
          <w:color w:val="000000" w:themeColor="text1"/>
          <w:sz w:val="24"/>
          <w:szCs w:val="24"/>
        </w:rPr>
        <w:t xml:space="preserve"> Micropropagation of </w:t>
      </w:r>
      <w:r w:rsidRPr="001C2800">
        <w:rPr>
          <w:rFonts w:ascii="Times New Roman" w:hAnsi="Times New Roman" w:cs="Times New Roman"/>
          <w:i/>
          <w:iCs/>
          <w:noProof/>
          <w:color w:val="000000" w:themeColor="text1"/>
          <w:sz w:val="24"/>
          <w:szCs w:val="24"/>
        </w:rPr>
        <w:t xml:space="preserve">Pluchea Lanceolata </w:t>
      </w:r>
      <w:r w:rsidRPr="001C2800">
        <w:rPr>
          <w:rFonts w:ascii="Times New Roman" w:hAnsi="Times New Roman" w:cs="Times New Roman"/>
          <w:noProof/>
          <w:color w:val="000000" w:themeColor="text1"/>
          <w:sz w:val="24"/>
          <w:szCs w:val="24"/>
        </w:rPr>
        <w:t xml:space="preserve">(Oliver and Hiern.) </w:t>
      </w:r>
      <w:r w:rsidR="0017680A" w:rsidRPr="001C2800">
        <w:rPr>
          <w:rFonts w:ascii="Times New Roman" w:hAnsi="Times New Roman" w:cs="Times New Roman"/>
          <w:noProof/>
          <w:color w:val="000000" w:themeColor="text1"/>
          <w:sz w:val="24"/>
          <w:szCs w:val="24"/>
        </w:rPr>
        <w:t>using</w:t>
      </w:r>
      <w:r w:rsidRPr="001C2800">
        <w:rPr>
          <w:rFonts w:ascii="Times New Roman" w:hAnsi="Times New Roman" w:cs="Times New Roman"/>
          <w:noProof/>
          <w:color w:val="000000" w:themeColor="text1"/>
          <w:sz w:val="24"/>
          <w:szCs w:val="24"/>
        </w:rPr>
        <w:t xml:space="preserve"> nodal explant. J</w:t>
      </w:r>
      <w:r w:rsidR="0017680A" w:rsidRPr="001C2800">
        <w:rPr>
          <w:rFonts w:ascii="Times New Roman" w:hAnsi="Times New Roman" w:cs="Times New Roman"/>
          <w:noProof/>
          <w:color w:val="000000" w:themeColor="text1"/>
          <w:sz w:val="24"/>
          <w:szCs w:val="24"/>
        </w:rPr>
        <w:t>ournal of</w:t>
      </w:r>
      <w:r w:rsidRPr="001C2800">
        <w:rPr>
          <w:rFonts w:ascii="Times New Roman" w:hAnsi="Times New Roman" w:cs="Times New Roman"/>
          <w:noProof/>
          <w:color w:val="000000" w:themeColor="text1"/>
          <w:sz w:val="24"/>
          <w:szCs w:val="24"/>
        </w:rPr>
        <w:t xml:space="preserve"> Hortic</w:t>
      </w:r>
      <w:r w:rsidR="0017680A" w:rsidRPr="001C2800">
        <w:rPr>
          <w:rFonts w:ascii="Times New Roman" w:hAnsi="Times New Roman" w:cs="Times New Roman"/>
          <w:noProof/>
          <w:color w:val="000000" w:themeColor="text1"/>
          <w:sz w:val="24"/>
          <w:szCs w:val="24"/>
        </w:rPr>
        <w:t>ulture</w:t>
      </w:r>
      <w:r w:rsidRPr="001C2800">
        <w:rPr>
          <w:rFonts w:ascii="Times New Roman" w:hAnsi="Times New Roman" w:cs="Times New Roman"/>
          <w:noProof/>
          <w:color w:val="000000" w:themeColor="text1"/>
          <w:sz w:val="24"/>
          <w:szCs w:val="24"/>
        </w:rPr>
        <w:t xml:space="preserve"> Res</w:t>
      </w:r>
      <w:r w:rsidR="0017680A" w:rsidRPr="001C2800">
        <w:rPr>
          <w:rFonts w:ascii="Times New Roman" w:hAnsi="Times New Roman" w:cs="Times New Roman"/>
          <w:noProof/>
          <w:color w:val="000000" w:themeColor="text1"/>
          <w:sz w:val="24"/>
          <w:szCs w:val="24"/>
        </w:rPr>
        <w:t>earch.</w:t>
      </w:r>
      <w:r w:rsidRPr="001C2800">
        <w:rPr>
          <w:rFonts w:ascii="Times New Roman" w:hAnsi="Times New Roman" w:cs="Times New Roman"/>
          <w:noProof/>
          <w:color w:val="000000" w:themeColor="text1"/>
          <w:sz w:val="24"/>
          <w:szCs w:val="24"/>
        </w:rPr>
        <w:t xml:space="preserve">  22(1):35–39. doi: 10.2478/johr-2014-0004</w:t>
      </w:r>
    </w:p>
    <w:p w14:paraId="0F477F72" w14:textId="26DC5553" w:rsidR="00300686" w:rsidRPr="001C2800" w:rsidRDefault="0017680A" w:rsidP="0017680A">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rPr>
        <w:t>Koyani, R. D., Pramod, S., Bhatt, I. M., Rao, K. S., &amp; Rajput, K. S. (2015). The delignification pattern of Ailanthus excelsa wood by Inonotus hispidus (Bull.: Fr.) P. Karst. </w:t>
      </w:r>
      <w:r w:rsidRPr="001C2800">
        <w:rPr>
          <w:rFonts w:ascii="Times New Roman" w:hAnsi="Times New Roman" w:cs="Times New Roman"/>
          <w:i/>
          <w:iCs/>
          <w:noProof/>
          <w:color w:val="000000" w:themeColor="text1"/>
          <w:sz w:val="24"/>
          <w:szCs w:val="24"/>
        </w:rPr>
        <w:t>Journal of Sustainable Forestry</w:t>
      </w:r>
      <w:r w:rsidRPr="001C2800">
        <w:rPr>
          <w:rFonts w:ascii="Times New Roman" w:hAnsi="Times New Roman" w:cs="Times New Roman"/>
          <w:noProof/>
          <w:color w:val="000000" w:themeColor="text1"/>
          <w:sz w:val="24"/>
          <w:szCs w:val="24"/>
        </w:rPr>
        <w:t>, </w:t>
      </w:r>
      <w:r w:rsidRPr="001C2800">
        <w:rPr>
          <w:rFonts w:ascii="Times New Roman" w:hAnsi="Times New Roman" w:cs="Times New Roman"/>
          <w:i/>
          <w:iCs/>
          <w:noProof/>
          <w:color w:val="000000" w:themeColor="text1"/>
          <w:sz w:val="24"/>
          <w:szCs w:val="24"/>
        </w:rPr>
        <w:t>34</w:t>
      </w:r>
      <w:r w:rsidRPr="001C2800">
        <w:rPr>
          <w:rFonts w:ascii="Times New Roman" w:hAnsi="Times New Roman" w:cs="Times New Roman"/>
          <w:noProof/>
          <w:color w:val="000000" w:themeColor="text1"/>
          <w:sz w:val="24"/>
          <w:szCs w:val="24"/>
        </w:rPr>
        <w:t xml:space="preserve">(5), 502-515. </w:t>
      </w:r>
      <w:r w:rsidR="00300686" w:rsidRPr="001C2800">
        <w:rPr>
          <w:rFonts w:ascii="Times New Roman" w:hAnsi="Times New Roman" w:cs="Times New Roman"/>
          <w:noProof/>
          <w:color w:val="000000" w:themeColor="text1"/>
          <w:sz w:val="24"/>
          <w:szCs w:val="24"/>
        </w:rPr>
        <w:t>doi:10.1080/10549811.2015.1033554</w:t>
      </w:r>
    </w:p>
    <w:p w14:paraId="683A8B25" w14:textId="4431583F" w:rsidR="00300686" w:rsidRPr="001C2800" w:rsidRDefault="0017680A" w:rsidP="0017680A">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lang w:val="pt-BR"/>
        </w:rPr>
      </w:pPr>
      <w:r w:rsidRPr="001C2800">
        <w:rPr>
          <w:rFonts w:ascii="Times New Roman" w:hAnsi="Times New Roman" w:cs="Times New Roman"/>
          <w:noProof/>
          <w:color w:val="000000" w:themeColor="text1"/>
          <w:sz w:val="24"/>
          <w:szCs w:val="24"/>
        </w:rPr>
        <w:t>Kumar, D., Bhat, Z. A., Singh, P., Khatanglakar, V., &amp; Bhujbal, S. S. (2011). Antiasthmatic and antiallergic potential of methanolic extract of leaves of Ailanthus excelsa. </w:t>
      </w:r>
      <w:r w:rsidRPr="001C2800">
        <w:rPr>
          <w:rFonts w:ascii="Times New Roman" w:hAnsi="Times New Roman" w:cs="Times New Roman"/>
          <w:i/>
          <w:iCs/>
          <w:noProof/>
          <w:color w:val="000000" w:themeColor="text1"/>
          <w:sz w:val="24"/>
          <w:szCs w:val="24"/>
          <w:lang w:val="pt-BR"/>
        </w:rPr>
        <w:t>Revista Brasileira de Farmacognosia</w:t>
      </w:r>
      <w:r w:rsidRPr="001C2800">
        <w:rPr>
          <w:rFonts w:ascii="Times New Roman" w:hAnsi="Times New Roman" w:cs="Times New Roman"/>
          <w:noProof/>
          <w:color w:val="000000" w:themeColor="text1"/>
          <w:sz w:val="24"/>
          <w:szCs w:val="24"/>
          <w:lang w:val="pt-BR"/>
        </w:rPr>
        <w:t>, </w:t>
      </w:r>
      <w:r w:rsidRPr="001C2800">
        <w:rPr>
          <w:rFonts w:ascii="Times New Roman" w:hAnsi="Times New Roman" w:cs="Times New Roman"/>
          <w:i/>
          <w:iCs/>
          <w:noProof/>
          <w:color w:val="000000" w:themeColor="text1"/>
          <w:sz w:val="24"/>
          <w:szCs w:val="24"/>
          <w:lang w:val="pt-BR"/>
        </w:rPr>
        <w:t>21</w:t>
      </w:r>
      <w:r w:rsidRPr="001C2800">
        <w:rPr>
          <w:rFonts w:ascii="Times New Roman" w:hAnsi="Times New Roman" w:cs="Times New Roman"/>
          <w:noProof/>
          <w:color w:val="000000" w:themeColor="text1"/>
          <w:sz w:val="24"/>
          <w:szCs w:val="24"/>
          <w:lang w:val="pt-BR"/>
        </w:rPr>
        <w:t xml:space="preserve">, 139-145. </w:t>
      </w:r>
      <w:r w:rsidR="00300686" w:rsidRPr="001C2800">
        <w:rPr>
          <w:rFonts w:ascii="Times New Roman" w:hAnsi="Times New Roman" w:cs="Times New Roman"/>
          <w:noProof/>
          <w:color w:val="000000" w:themeColor="text1"/>
          <w:sz w:val="24"/>
          <w:szCs w:val="24"/>
          <w:lang w:val="pt-BR"/>
        </w:rPr>
        <w:t>doi: 10.1590/S0102-695X2011005000032</w:t>
      </w:r>
    </w:p>
    <w:p w14:paraId="4451CA17" w14:textId="757F368E" w:rsidR="00DB68EF" w:rsidRPr="001C2800" w:rsidRDefault="00DB68EF" w:rsidP="0017680A">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lang w:val="en-IN"/>
        </w:rPr>
      </w:pPr>
      <w:r w:rsidRPr="001C2800">
        <w:rPr>
          <w:rFonts w:ascii="Times New Roman" w:hAnsi="Times New Roman" w:cs="Times New Roman"/>
          <w:noProof/>
          <w:color w:val="000000" w:themeColor="text1"/>
          <w:sz w:val="24"/>
          <w:szCs w:val="24"/>
          <w:lang w:val="pt-BR"/>
        </w:rPr>
        <w:t xml:space="preserve">Lelis, T., Santos, I., Silva-Cardoso, I., Xavier de Souza, A., Gomes, A., Mehta, A., &amp; Scherwinski-Pereira, J., (2025). </w:t>
      </w:r>
      <w:r w:rsidRPr="001C2800">
        <w:rPr>
          <w:rFonts w:ascii="Times New Roman" w:hAnsi="Times New Roman" w:cs="Times New Roman"/>
          <w:noProof/>
          <w:color w:val="000000" w:themeColor="text1"/>
          <w:sz w:val="24"/>
          <w:szCs w:val="24"/>
          <w:lang w:val="en-IN"/>
        </w:rPr>
        <w:t xml:space="preserve">Unraveling the </w:t>
      </w:r>
      <w:r w:rsidR="00C92D12" w:rsidRPr="001C2800">
        <w:rPr>
          <w:rFonts w:ascii="Times New Roman" w:hAnsi="Times New Roman" w:cs="Times New Roman"/>
          <w:noProof/>
          <w:color w:val="000000" w:themeColor="text1"/>
          <w:sz w:val="24"/>
          <w:szCs w:val="24"/>
          <w:lang w:val="en-IN"/>
        </w:rPr>
        <w:t>occurrence</w:t>
      </w:r>
      <w:r w:rsidRPr="001C2800">
        <w:rPr>
          <w:rFonts w:ascii="Times New Roman" w:hAnsi="Times New Roman" w:cs="Times New Roman"/>
          <w:noProof/>
          <w:color w:val="000000" w:themeColor="text1"/>
          <w:sz w:val="24"/>
          <w:szCs w:val="24"/>
          <w:lang w:val="en-IN"/>
        </w:rPr>
        <w:t xml:space="preserve"> of hyperhydricity in oil palm somatic embryos during somatic embryogenesis process. </w:t>
      </w:r>
      <w:r w:rsidR="00006288" w:rsidRPr="001C2800">
        <w:rPr>
          <w:rFonts w:ascii="Times New Roman" w:hAnsi="Times New Roman" w:cs="Times New Roman"/>
          <w:i/>
          <w:iCs/>
          <w:noProof/>
          <w:color w:val="000000" w:themeColor="text1"/>
          <w:sz w:val="24"/>
          <w:szCs w:val="24"/>
          <w:lang w:val="en-IN"/>
        </w:rPr>
        <w:t>Protoplasma</w:t>
      </w:r>
      <w:r w:rsidR="00006288" w:rsidRPr="001C2800">
        <w:rPr>
          <w:rFonts w:ascii="Times New Roman" w:hAnsi="Times New Roman" w:cs="Times New Roman"/>
          <w:noProof/>
          <w:color w:val="000000" w:themeColor="text1"/>
          <w:sz w:val="24"/>
          <w:szCs w:val="24"/>
          <w:lang w:val="en-IN"/>
        </w:rPr>
        <w:t xml:space="preserve">. </w:t>
      </w:r>
      <w:r w:rsidR="00006288" w:rsidRPr="001C2800">
        <w:rPr>
          <w:rFonts w:ascii="Times New Roman" w:hAnsi="Times New Roman" w:cs="Times New Roman"/>
          <w:i/>
          <w:iCs/>
          <w:noProof/>
          <w:color w:val="000000" w:themeColor="text1"/>
          <w:sz w:val="24"/>
          <w:szCs w:val="24"/>
          <w:lang w:val="en-IN"/>
        </w:rPr>
        <w:t>262,</w:t>
      </w:r>
      <w:r w:rsidR="00006288" w:rsidRPr="001C2800">
        <w:rPr>
          <w:rFonts w:ascii="Times New Roman" w:hAnsi="Times New Roman" w:cs="Times New Roman"/>
          <w:noProof/>
          <w:color w:val="000000" w:themeColor="text1"/>
          <w:sz w:val="24"/>
          <w:szCs w:val="24"/>
          <w:lang w:val="en-IN"/>
        </w:rPr>
        <w:t xml:space="preserve"> 191-206. </w:t>
      </w:r>
      <w:r w:rsidR="00006288" w:rsidRPr="001C2800">
        <w:rPr>
          <w:rFonts w:ascii="Merriweather Sans" w:hAnsi="Merriweather Sans"/>
          <w:color w:val="000000" w:themeColor="text1"/>
          <w:shd w:val="clear" w:color="auto" w:fill="FFFFFF"/>
        </w:rPr>
        <w:t> </w:t>
      </w:r>
      <w:hyperlink r:id="rId18" w:history="1">
        <w:r w:rsidR="00006288" w:rsidRPr="001C2800">
          <w:rPr>
            <w:rStyle w:val="Hyperlink"/>
            <w:rFonts w:ascii="Times New Roman" w:hAnsi="Times New Roman" w:cs="Times New Roman"/>
            <w:color w:val="000000" w:themeColor="text1"/>
            <w:sz w:val="24"/>
            <w:szCs w:val="24"/>
          </w:rPr>
          <w:t>https://doi.org/10.1007/s00709-024-01991-6</w:t>
        </w:r>
      </w:hyperlink>
      <w:r w:rsidR="00006288" w:rsidRPr="001C2800">
        <w:rPr>
          <w:rFonts w:ascii="Times New Roman" w:hAnsi="Times New Roman" w:cs="Times New Roman"/>
          <w:color w:val="000000" w:themeColor="text1"/>
          <w:shd w:val="clear" w:color="auto" w:fill="FFFFFF"/>
        </w:rPr>
        <w:t xml:space="preserve"> </w:t>
      </w:r>
    </w:p>
    <w:p w14:paraId="28F90A1F" w14:textId="3B886435" w:rsidR="00300686" w:rsidRPr="001C2800" w:rsidRDefault="00300686"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lang w:val="en-IN"/>
        </w:rPr>
        <w:t>Muda NA, Awal A (2017)</w:t>
      </w:r>
      <w:r w:rsidR="00B8686F" w:rsidRPr="001C2800">
        <w:rPr>
          <w:rFonts w:ascii="Times New Roman" w:hAnsi="Times New Roman" w:cs="Times New Roman"/>
          <w:noProof/>
          <w:color w:val="000000" w:themeColor="text1"/>
          <w:sz w:val="24"/>
          <w:szCs w:val="24"/>
          <w:lang w:val="en-IN"/>
        </w:rPr>
        <w:t>.</w:t>
      </w:r>
      <w:r w:rsidRPr="001C2800">
        <w:rPr>
          <w:rFonts w:ascii="Times New Roman" w:hAnsi="Times New Roman" w:cs="Times New Roman"/>
          <w:noProof/>
          <w:color w:val="000000" w:themeColor="text1"/>
          <w:sz w:val="24"/>
          <w:szCs w:val="24"/>
          <w:lang w:val="en-IN"/>
        </w:rPr>
        <w:t xml:space="preserve"> </w:t>
      </w:r>
      <w:r w:rsidRPr="001C2800">
        <w:rPr>
          <w:rFonts w:ascii="Times New Roman" w:hAnsi="Times New Roman" w:cs="Times New Roman"/>
          <w:noProof/>
          <w:color w:val="000000" w:themeColor="text1"/>
          <w:sz w:val="24"/>
          <w:szCs w:val="24"/>
        </w:rPr>
        <w:t xml:space="preserve">Somatic embryogenesis in sugar Palm ( </w:t>
      </w:r>
      <w:r w:rsidRPr="001C2800">
        <w:rPr>
          <w:rFonts w:ascii="Times New Roman" w:hAnsi="Times New Roman" w:cs="Times New Roman"/>
          <w:i/>
          <w:iCs/>
          <w:noProof/>
          <w:color w:val="000000" w:themeColor="text1"/>
          <w:sz w:val="24"/>
          <w:szCs w:val="24"/>
        </w:rPr>
        <w:t xml:space="preserve">Arenga pinnata </w:t>
      </w:r>
      <w:r w:rsidRPr="001C2800">
        <w:rPr>
          <w:rFonts w:ascii="Times New Roman" w:hAnsi="Times New Roman" w:cs="Times New Roman"/>
          <w:noProof/>
          <w:color w:val="000000" w:themeColor="text1"/>
          <w:sz w:val="24"/>
          <w:szCs w:val="24"/>
        </w:rPr>
        <w:t xml:space="preserve">Wurmb Merr.) from zygotic embryo explant. </w:t>
      </w:r>
      <w:r w:rsidRPr="001C2800">
        <w:rPr>
          <w:rFonts w:ascii="Times New Roman" w:hAnsi="Times New Roman" w:cs="Times New Roman"/>
          <w:i/>
          <w:iCs/>
          <w:noProof/>
          <w:color w:val="000000" w:themeColor="text1"/>
          <w:sz w:val="24"/>
          <w:szCs w:val="24"/>
        </w:rPr>
        <w:t>Pertanika J</w:t>
      </w:r>
      <w:r w:rsidR="0017680A" w:rsidRPr="001C2800">
        <w:rPr>
          <w:rFonts w:ascii="Times New Roman" w:hAnsi="Times New Roman" w:cs="Times New Roman"/>
          <w:i/>
          <w:iCs/>
          <w:noProof/>
          <w:color w:val="000000" w:themeColor="text1"/>
          <w:sz w:val="24"/>
          <w:szCs w:val="24"/>
        </w:rPr>
        <w:t>ournal of</w:t>
      </w:r>
      <w:r w:rsidRPr="001C2800">
        <w:rPr>
          <w:rFonts w:ascii="Times New Roman" w:hAnsi="Times New Roman" w:cs="Times New Roman"/>
          <w:i/>
          <w:iCs/>
          <w:noProof/>
          <w:color w:val="000000" w:themeColor="text1"/>
          <w:sz w:val="24"/>
          <w:szCs w:val="24"/>
        </w:rPr>
        <w:t xml:space="preserve"> Sci</w:t>
      </w:r>
      <w:r w:rsidR="0017680A" w:rsidRPr="001C2800">
        <w:rPr>
          <w:rFonts w:ascii="Times New Roman" w:hAnsi="Times New Roman" w:cs="Times New Roman"/>
          <w:i/>
          <w:iCs/>
          <w:noProof/>
          <w:color w:val="000000" w:themeColor="text1"/>
          <w:sz w:val="24"/>
          <w:szCs w:val="24"/>
        </w:rPr>
        <w:t>ence and</w:t>
      </w:r>
      <w:r w:rsidRPr="001C2800">
        <w:rPr>
          <w:rFonts w:ascii="Times New Roman" w:hAnsi="Times New Roman" w:cs="Times New Roman"/>
          <w:i/>
          <w:iCs/>
          <w:noProof/>
          <w:color w:val="000000" w:themeColor="text1"/>
          <w:sz w:val="24"/>
          <w:szCs w:val="24"/>
        </w:rPr>
        <w:t xml:space="preserve"> Technol</w:t>
      </w:r>
      <w:r w:rsidR="0017680A" w:rsidRPr="001C2800">
        <w:rPr>
          <w:rFonts w:ascii="Times New Roman" w:hAnsi="Times New Roman" w:cs="Times New Roman"/>
          <w:i/>
          <w:iCs/>
          <w:noProof/>
          <w:color w:val="000000" w:themeColor="text1"/>
          <w:sz w:val="24"/>
          <w:szCs w:val="24"/>
        </w:rPr>
        <w:t>ogy</w:t>
      </w:r>
      <w:r w:rsidRPr="001C2800">
        <w:rPr>
          <w:rFonts w:ascii="Times New Roman" w:hAnsi="Times New Roman" w:cs="Times New Roman"/>
          <w:noProof/>
          <w:color w:val="000000" w:themeColor="text1"/>
          <w:sz w:val="24"/>
          <w:szCs w:val="24"/>
        </w:rPr>
        <w:t xml:space="preserve"> 25: 133–144.</w:t>
      </w:r>
    </w:p>
    <w:p w14:paraId="75060E84" w14:textId="673BF212" w:rsidR="00300686" w:rsidRPr="001C2800" w:rsidRDefault="00300686"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rPr>
        <w:t>Nayak AK, Babu BK, Srivastava AK (2019)</w:t>
      </w:r>
      <w:r w:rsidR="00B8686F" w:rsidRPr="001C2800">
        <w:rPr>
          <w:rFonts w:ascii="Times New Roman" w:hAnsi="Times New Roman" w:cs="Times New Roman"/>
          <w:noProof/>
          <w:color w:val="000000" w:themeColor="text1"/>
          <w:sz w:val="24"/>
          <w:szCs w:val="24"/>
        </w:rPr>
        <w:t>.</w:t>
      </w:r>
      <w:r w:rsidRPr="001C2800">
        <w:rPr>
          <w:rFonts w:ascii="Times New Roman" w:hAnsi="Times New Roman" w:cs="Times New Roman"/>
          <w:noProof/>
          <w:color w:val="000000" w:themeColor="text1"/>
          <w:sz w:val="24"/>
          <w:szCs w:val="24"/>
        </w:rPr>
        <w:t xml:space="preserve"> Identification of </w:t>
      </w:r>
      <w:r w:rsidRPr="001C2800">
        <w:rPr>
          <w:rFonts w:ascii="Times New Roman" w:hAnsi="Times New Roman" w:cs="Times New Roman"/>
          <w:i/>
          <w:iCs/>
          <w:noProof/>
          <w:color w:val="000000" w:themeColor="text1"/>
          <w:sz w:val="24"/>
          <w:szCs w:val="24"/>
        </w:rPr>
        <w:t>Erysiphe quercicola</w:t>
      </w:r>
      <w:r w:rsidRPr="001C2800">
        <w:rPr>
          <w:rFonts w:ascii="Times New Roman" w:hAnsi="Times New Roman" w:cs="Times New Roman"/>
          <w:noProof/>
          <w:color w:val="000000" w:themeColor="text1"/>
          <w:sz w:val="24"/>
          <w:szCs w:val="24"/>
        </w:rPr>
        <w:t xml:space="preserve"> associated with powdery mildew disease on </w:t>
      </w:r>
      <w:r w:rsidRPr="001C2800">
        <w:rPr>
          <w:rFonts w:ascii="Times New Roman" w:hAnsi="Times New Roman" w:cs="Times New Roman"/>
          <w:i/>
          <w:iCs/>
          <w:noProof/>
          <w:color w:val="000000" w:themeColor="text1"/>
          <w:sz w:val="24"/>
          <w:szCs w:val="24"/>
        </w:rPr>
        <w:t>Ailanthus excelsa</w:t>
      </w:r>
      <w:r w:rsidRPr="001C2800">
        <w:rPr>
          <w:rFonts w:ascii="Times New Roman" w:hAnsi="Times New Roman" w:cs="Times New Roman"/>
          <w:noProof/>
          <w:color w:val="000000" w:themeColor="text1"/>
          <w:sz w:val="24"/>
          <w:szCs w:val="24"/>
        </w:rPr>
        <w:t xml:space="preserve"> in India. </w:t>
      </w:r>
      <w:r w:rsidRPr="001C2800">
        <w:rPr>
          <w:rFonts w:ascii="Times New Roman" w:hAnsi="Times New Roman" w:cs="Times New Roman"/>
          <w:i/>
          <w:iCs/>
          <w:noProof/>
          <w:color w:val="000000" w:themeColor="text1"/>
          <w:sz w:val="24"/>
          <w:szCs w:val="24"/>
        </w:rPr>
        <w:t>Australasian Plant Pathol</w:t>
      </w:r>
      <w:r w:rsidR="00F1617A" w:rsidRPr="001C2800">
        <w:rPr>
          <w:rFonts w:ascii="Times New Roman" w:hAnsi="Times New Roman" w:cs="Times New Roman"/>
          <w:i/>
          <w:iCs/>
          <w:noProof/>
          <w:color w:val="000000" w:themeColor="text1"/>
          <w:sz w:val="24"/>
          <w:szCs w:val="24"/>
        </w:rPr>
        <w:t>ogy.</w:t>
      </w:r>
      <w:r w:rsidRPr="001C2800">
        <w:rPr>
          <w:rFonts w:ascii="Times New Roman" w:hAnsi="Times New Roman" w:cs="Times New Roman"/>
          <w:noProof/>
          <w:color w:val="000000" w:themeColor="text1"/>
          <w:sz w:val="24"/>
          <w:szCs w:val="24"/>
        </w:rPr>
        <w:t xml:space="preserve"> 48: 267–270. </w:t>
      </w:r>
      <w:hyperlink r:id="rId19" w:history="1">
        <w:r w:rsidRPr="001C2800">
          <w:rPr>
            <w:rFonts w:ascii="Times New Roman" w:hAnsi="Times New Roman" w:cs="Times New Roman"/>
            <w:noProof/>
            <w:color w:val="000000" w:themeColor="text1"/>
            <w:sz w:val="24"/>
            <w:szCs w:val="24"/>
          </w:rPr>
          <w:t>https://doi.org/10.1007/s13313-019-0626-8</w:t>
        </w:r>
      </w:hyperlink>
    </w:p>
    <w:p w14:paraId="0467D432" w14:textId="77777777" w:rsidR="00300686" w:rsidRPr="001C2800" w:rsidRDefault="00300686"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rPr>
        <w:t xml:space="preserve">Nejad, M. R., Emami Bistgani, Z., Hashemi, M., &amp; Barker, A. V. (2025). Breaking of </w:t>
      </w:r>
      <w:r w:rsidRPr="001C2800">
        <w:rPr>
          <w:rFonts w:ascii="Times New Roman" w:hAnsi="Times New Roman" w:cs="Times New Roman"/>
          <w:noProof/>
          <w:color w:val="000000" w:themeColor="text1"/>
          <w:sz w:val="24"/>
          <w:szCs w:val="24"/>
        </w:rPr>
        <w:lastRenderedPageBreak/>
        <w:t xml:space="preserve">Seed Dormancy in Redroot Pigweed. Communications in </w:t>
      </w:r>
      <w:r w:rsidRPr="001C2800">
        <w:rPr>
          <w:rFonts w:ascii="Times New Roman" w:hAnsi="Times New Roman" w:cs="Times New Roman"/>
          <w:i/>
          <w:iCs/>
          <w:noProof/>
          <w:color w:val="000000" w:themeColor="text1"/>
          <w:sz w:val="24"/>
          <w:szCs w:val="24"/>
        </w:rPr>
        <w:t>Soil Science and Plant Analysis</w:t>
      </w:r>
      <w:r w:rsidRPr="001C2800">
        <w:rPr>
          <w:rFonts w:ascii="Times New Roman" w:hAnsi="Times New Roman" w:cs="Times New Roman"/>
          <w:noProof/>
          <w:color w:val="000000" w:themeColor="text1"/>
          <w:sz w:val="24"/>
          <w:szCs w:val="24"/>
        </w:rPr>
        <w:t xml:space="preserve">, 1-12. </w:t>
      </w:r>
      <w:hyperlink r:id="rId20" w:history="1">
        <w:r w:rsidRPr="001C2800">
          <w:rPr>
            <w:rFonts w:ascii="Times New Roman" w:hAnsi="Times New Roman" w:cs="Times New Roman"/>
            <w:color w:val="000000" w:themeColor="text1"/>
            <w:sz w:val="24"/>
            <w:szCs w:val="24"/>
          </w:rPr>
          <w:t>https://doi.org/10.1080/00103624.2025.2507362</w:t>
        </w:r>
      </w:hyperlink>
    </w:p>
    <w:p w14:paraId="1E44278E" w14:textId="2A70107B" w:rsidR="00300686" w:rsidRPr="001C2800" w:rsidRDefault="00300686"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lang w:val="en-IN"/>
        </w:rPr>
      </w:pPr>
      <w:r w:rsidRPr="001C2800">
        <w:rPr>
          <w:rFonts w:ascii="Times New Roman" w:hAnsi="Times New Roman" w:cs="Times New Roman"/>
          <w:noProof/>
          <w:color w:val="000000" w:themeColor="text1"/>
          <w:sz w:val="24"/>
          <w:szCs w:val="24"/>
        </w:rPr>
        <w:t>Nkere C, Mbanaso E (2010)</w:t>
      </w:r>
      <w:r w:rsidR="00B8686F" w:rsidRPr="001C2800">
        <w:rPr>
          <w:rFonts w:ascii="Times New Roman" w:hAnsi="Times New Roman" w:cs="Times New Roman"/>
          <w:noProof/>
          <w:color w:val="000000" w:themeColor="text1"/>
          <w:sz w:val="24"/>
          <w:szCs w:val="24"/>
        </w:rPr>
        <w:t>.</w:t>
      </w:r>
      <w:r w:rsidRPr="001C2800">
        <w:rPr>
          <w:rFonts w:ascii="Times New Roman" w:hAnsi="Times New Roman" w:cs="Times New Roman"/>
          <w:noProof/>
          <w:color w:val="000000" w:themeColor="text1"/>
          <w:sz w:val="24"/>
          <w:szCs w:val="24"/>
        </w:rPr>
        <w:t xml:space="preserve"> Optimizing concentrations of growth regulators for </w:t>
      </w:r>
      <w:r w:rsidRPr="001C2800">
        <w:rPr>
          <w:rFonts w:ascii="Times New Roman" w:hAnsi="Times New Roman" w:cs="Times New Roman"/>
          <w:i/>
          <w:iCs/>
          <w:noProof/>
          <w:color w:val="000000" w:themeColor="text1"/>
          <w:sz w:val="24"/>
          <w:szCs w:val="24"/>
        </w:rPr>
        <w:t>in-vitro</w:t>
      </w:r>
      <w:r w:rsidRPr="001C2800">
        <w:rPr>
          <w:rFonts w:ascii="Times New Roman" w:hAnsi="Times New Roman" w:cs="Times New Roman"/>
          <w:noProof/>
          <w:color w:val="000000" w:themeColor="text1"/>
          <w:sz w:val="24"/>
          <w:szCs w:val="24"/>
        </w:rPr>
        <w:t xml:space="preserve"> ginger propagation. </w:t>
      </w:r>
      <w:r w:rsidRPr="001C2800">
        <w:rPr>
          <w:rFonts w:ascii="Times New Roman" w:hAnsi="Times New Roman" w:cs="Times New Roman"/>
          <w:i/>
          <w:iCs/>
          <w:noProof/>
          <w:color w:val="000000" w:themeColor="text1"/>
          <w:sz w:val="24"/>
          <w:szCs w:val="24"/>
          <w:lang w:val="en-IN"/>
        </w:rPr>
        <w:t>J</w:t>
      </w:r>
      <w:r w:rsidR="00F1617A" w:rsidRPr="001C2800">
        <w:rPr>
          <w:rFonts w:ascii="Times New Roman" w:hAnsi="Times New Roman" w:cs="Times New Roman"/>
          <w:i/>
          <w:iCs/>
          <w:noProof/>
          <w:color w:val="000000" w:themeColor="text1"/>
          <w:sz w:val="24"/>
          <w:szCs w:val="24"/>
          <w:lang w:val="en-IN"/>
        </w:rPr>
        <w:t xml:space="preserve">ournal of </w:t>
      </w:r>
      <w:r w:rsidRPr="001C2800">
        <w:rPr>
          <w:rFonts w:ascii="Times New Roman" w:hAnsi="Times New Roman" w:cs="Times New Roman"/>
          <w:i/>
          <w:iCs/>
          <w:noProof/>
          <w:color w:val="000000" w:themeColor="text1"/>
          <w:sz w:val="24"/>
          <w:szCs w:val="24"/>
          <w:lang w:val="en-IN"/>
        </w:rPr>
        <w:t xml:space="preserve"> Agrobio</w:t>
      </w:r>
      <w:r w:rsidR="00F1617A" w:rsidRPr="001C2800">
        <w:rPr>
          <w:rFonts w:ascii="Times New Roman" w:hAnsi="Times New Roman" w:cs="Times New Roman"/>
          <w:i/>
          <w:iCs/>
          <w:noProof/>
          <w:color w:val="000000" w:themeColor="text1"/>
          <w:sz w:val="24"/>
          <w:szCs w:val="24"/>
          <w:lang w:val="en-IN"/>
        </w:rPr>
        <w:t>logy</w:t>
      </w:r>
      <w:r w:rsidRPr="001C2800">
        <w:rPr>
          <w:rFonts w:ascii="Times New Roman" w:hAnsi="Times New Roman" w:cs="Times New Roman"/>
          <w:noProof/>
          <w:color w:val="000000" w:themeColor="text1"/>
          <w:sz w:val="24"/>
          <w:szCs w:val="24"/>
          <w:lang w:val="en-IN"/>
        </w:rPr>
        <w:t xml:space="preserve"> 27(2): 61–65. doi: 10.2478/s10146-009-0009-9. doi: 10.2478/s10146-009-0009-9  </w:t>
      </w:r>
    </w:p>
    <w:p w14:paraId="37AE3E90" w14:textId="77777777" w:rsidR="00300686" w:rsidRPr="001C2800" w:rsidRDefault="00300686"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lang w:val="en-IN"/>
        </w:rPr>
        <w:t xml:space="preserve">Pal, V., Sharma, V., &amp; Gour, V. S. (2023). </w:t>
      </w:r>
      <w:r w:rsidRPr="001C2800">
        <w:rPr>
          <w:rFonts w:ascii="Times New Roman" w:hAnsi="Times New Roman" w:cs="Times New Roman"/>
          <w:noProof/>
          <w:color w:val="000000" w:themeColor="text1"/>
          <w:sz w:val="24"/>
          <w:szCs w:val="24"/>
        </w:rPr>
        <w:t xml:space="preserve">Ailanthus excelsa Roxb. in India: A multipurpose “tree of Heaven” for semi-arid regions. Forests, Trees and Livelihoods, 32(4), 268-283. </w:t>
      </w:r>
      <w:hyperlink r:id="rId21" w:history="1">
        <w:r w:rsidRPr="001C2800">
          <w:rPr>
            <w:rFonts w:ascii="Times New Roman" w:hAnsi="Times New Roman" w:cs="Times New Roman"/>
            <w:color w:val="000000" w:themeColor="text1"/>
            <w:sz w:val="24"/>
            <w:szCs w:val="24"/>
          </w:rPr>
          <w:t>https://doi.org/10.1080/14728028.2023.2236122</w:t>
        </w:r>
      </w:hyperlink>
    </w:p>
    <w:p w14:paraId="32A2FB32" w14:textId="77777777" w:rsidR="00300686" w:rsidRPr="001C2800" w:rsidRDefault="00300686"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lang w:val="en-IN"/>
        </w:rPr>
      </w:pPr>
      <w:r w:rsidRPr="001C2800">
        <w:rPr>
          <w:rFonts w:ascii="Times New Roman" w:hAnsi="Times New Roman" w:cs="Times New Roman"/>
          <w:noProof/>
          <w:color w:val="000000" w:themeColor="text1"/>
          <w:sz w:val="24"/>
          <w:szCs w:val="24"/>
        </w:rPr>
        <w:t>Pan, S. Y., Litscher, G., Gao, S. H., Zhou, S. F., Yu, Z. L., Chen, H. Q., ... &amp; Ko, K. M. (2014). Historical perspective of traditional indigenous medical practices: the current renaissance and conservation of herbal resources. </w:t>
      </w:r>
      <w:r w:rsidRPr="001C2800">
        <w:rPr>
          <w:rFonts w:ascii="Times New Roman" w:hAnsi="Times New Roman" w:cs="Times New Roman"/>
          <w:i/>
          <w:iCs/>
          <w:noProof/>
          <w:color w:val="000000" w:themeColor="text1"/>
          <w:sz w:val="24"/>
          <w:szCs w:val="24"/>
        </w:rPr>
        <w:t>Evidence‐Based Complementary and Alternative Medicine</w:t>
      </w:r>
      <w:r w:rsidRPr="001C2800">
        <w:rPr>
          <w:rFonts w:ascii="Times New Roman" w:hAnsi="Times New Roman" w:cs="Times New Roman"/>
          <w:noProof/>
          <w:color w:val="000000" w:themeColor="text1"/>
          <w:sz w:val="24"/>
          <w:szCs w:val="24"/>
        </w:rPr>
        <w:t>, </w:t>
      </w:r>
      <w:r w:rsidRPr="001C2800">
        <w:rPr>
          <w:rFonts w:ascii="Times New Roman" w:hAnsi="Times New Roman" w:cs="Times New Roman"/>
          <w:i/>
          <w:iCs/>
          <w:noProof/>
          <w:color w:val="000000" w:themeColor="text1"/>
          <w:sz w:val="24"/>
          <w:szCs w:val="24"/>
        </w:rPr>
        <w:t>2014</w:t>
      </w:r>
      <w:r w:rsidRPr="001C2800">
        <w:rPr>
          <w:rFonts w:ascii="Times New Roman" w:hAnsi="Times New Roman" w:cs="Times New Roman"/>
          <w:noProof/>
          <w:color w:val="000000" w:themeColor="text1"/>
          <w:sz w:val="24"/>
          <w:szCs w:val="24"/>
        </w:rPr>
        <w:t xml:space="preserve">(1), 525340. </w:t>
      </w:r>
      <w:hyperlink r:id="rId22" w:history="1">
        <w:r w:rsidRPr="001C2800">
          <w:rPr>
            <w:rStyle w:val="Hyperlink"/>
            <w:rFonts w:ascii="Times New Roman" w:hAnsi="Times New Roman" w:cs="Times New Roman"/>
            <w:noProof/>
            <w:color w:val="000000" w:themeColor="text1"/>
            <w:sz w:val="24"/>
            <w:szCs w:val="24"/>
            <w:u w:val="none"/>
            <w:lang w:val="en-IN"/>
          </w:rPr>
          <w:t>https://doi.org/10.1155/2014/525340</w:t>
        </w:r>
      </w:hyperlink>
    </w:p>
    <w:p w14:paraId="318B81AF" w14:textId="71A47C04" w:rsidR="00300686" w:rsidRPr="001C2800" w:rsidRDefault="00300686"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rPr>
        <w:t>Parvin P, Khezri M, Tavasolian I, Hosseini H (2015)</w:t>
      </w:r>
      <w:r w:rsidR="00B8686F" w:rsidRPr="001C2800">
        <w:rPr>
          <w:rFonts w:ascii="Times New Roman" w:hAnsi="Times New Roman" w:cs="Times New Roman"/>
          <w:noProof/>
          <w:color w:val="000000" w:themeColor="text1"/>
          <w:sz w:val="24"/>
          <w:szCs w:val="24"/>
        </w:rPr>
        <w:t xml:space="preserve">. </w:t>
      </w:r>
      <w:r w:rsidRPr="001C2800">
        <w:rPr>
          <w:rFonts w:ascii="Times New Roman" w:hAnsi="Times New Roman" w:cs="Times New Roman"/>
          <w:noProof/>
          <w:color w:val="000000" w:themeColor="text1"/>
          <w:sz w:val="24"/>
          <w:szCs w:val="24"/>
        </w:rPr>
        <w:t xml:space="preserve"> The effect of gibberellic acid and chilling stratification on seed germination of eastern black walnut ( </w:t>
      </w:r>
      <w:r w:rsidRPr="001C2800">
        <w:rPr>
          <w:rFonts w:ascii="Times New Roman" w:hAnsi="Times New Roman" w:cs="Times New Roman"/>
          <w:i/>
          <w:iCs/>
          <w:noProof/>
          <w:color w:val="000000" w:themeColor="text1"/>
          <w:sz w:val="24"/>
          <w:szCs w:val="24"/>
        </w:rPr>
        <w:t>Juglans nigra</w:t>
      </w:r>
      <w:r w:rsidRPr="001C2800">
        <w:rPr>
          <w:rFonts w:ascii="Times New Roman" w:hAnsi="Times New Roman" w:cs="Times New Roman"/>
          <w:noProof/>
          <w:color w:val="000000" w:themeColor="text1"/>
          <w:sz w:val="24"/>
          <w:szCs w:val="24"/>
        </w:rPr>
        <w:t xml:space="preserve"> L.). J Nuts 6(1): 67–76.</w:t>
      </w:r>
    </w:p>
    <w:p w14:paraId="4FFAEC37" w14:textId="1B28C385" w:rsidR="00300686" w:rsidRPr="001C2800" w:rsidRDefault="00300686"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rPr>
        <w:t>Patel D, Nataraj M (2018)</w:t>
      </w:r>
      <w:r w:rsidR="00B8686F" w:rsidRPr="001C2800">
        <w:rPr>
          <w:rFonts w:ascii="Times New Roman" w:hAnsi="Times New Roman" w:cs="Times New Roman"/>
          <w:noProof/>
          <w:color w:val="000000" w:themeColor="text1"/>
          <w:sz w:val="24"/>
          <w:szCs w:val="24"/>
        </w:rPr>
        <w:t>.</w:t>
      </w:r>
      <w:r w:rsidRPr="001C2800">
        <w:rPr>
          <w:rFonts w:ascii="Times New Roman" w:hAnsi="Times New Roman" w:cs="Times New Roman"/>
          <w:noProof/>
          <w:color w:val="000000" w:themeColor="text1"/>
          <w:sz w:val="24"/>
          <w:szCs w:val="24"/>
        </w:rPr>
        <w:t xml:space="preserve"> Callus Induction in </w:t>
      </w:r>
      <w:r w:rsidRPr="001C2800">
        <w:rPr>
          <w:rFonts w:ascii="Times New Roman" w:hAnsi="Times New Roman" w:cs="Times New Roman"/>
          <w:i/>
          <w:iCs/>
          <w:noProof/>
          <w:color w:val="000000" w:themeColor="text1"/>
          <w:sz w:val="24"/>
          <w:szCs w:val="24"/>
        </w:rPr>
        <w:t>Ailanthus Excelsa Roxb</w:t>
      </w:r>
      <w:r w:rsidRPr="001C2800">
        <w:rPr>
          <w:rFonts w:ascii="Times New Roman" w:hAnsi="Times New Roman" w:cs="Times New Roman"/>
          <w:noProof/>
          <w:color w:val="000000" w:themeColor="text1"/>
          <w:sz w:val="24"/>
          <w:szCs w:val="24"/>
        </w:rPr>
        <w:t>. – A Multipurpose Tree.</w:t>
      </w:r>
      <w:r w:rsidR="00A45FFD" w:rsidRPr="001C2800">
        <w:rPr>
          <w:rFonts w:ascii="Times New Roman" w:hAnsi="Times New Roman" w:cs="Times New Roman"/>
          <w:noProof/>
          <w:color w:val="000000" w:themeColor="text1"/>
          <w:sz w:val="24"/>
          <w:szCs w:val="24"/>
        </w:rPr>
        <w:t xml:space="preserve"> </w:t>
      </w:r>
      <w:r w:rsidR="00A45FFD" w:rsidRPr="001C2800">
        <w:rPr>
          <w:rFonts w:ascii="Times New Roman" w:hAnsi="Times New Roman" w:cs="Times New Roman"/>
          <w:i/>
          <w:iCs/>
          <w:noProof/>
          <w:color w:val="000000" w:themeColor="text1"/>
          <w:sz w:val="24"/>
          <w:szCs w:val="24"/>
        </w:rPr>
        <w:t>International Journal of Scientific Research and Reviews</w:t>
      </w:r>
      <w:r w:rsidRPr="001C2800">
        <w:rPr>
          <w:rFonts w:ascii="Times New Roman" w:hAnsi="Times New Roman" w:cs="Times New Roman"/>
          <w:noProof/>
          <w:color w:val="000000" w:themeColor="text1"/>
          <w:sz w:val="24"/>
          <w:szCs w:val="24"/>
        </w:rPr>
        <w:t xml:space="preserve">  7(1): 116–129</w:t>
      </w:r>
    </w:p>
    <w:p w14:paraId="22AF8F9A" w14:textId="1DF099D7" w:rsidR="00D4762A" w:rsidRPr="001C2800" w:rsidRDefault="00D4762A"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rPr>
        <w:t xml:space="preserve">Pieraccini, R., Whatley, L., Koedam, N.m Vanreusel, A., Dolch, T., Dierick, J.,  Stocken, T. (2025). Gibberellic acid and light effects on seed germination in the </w:t>
      </w:r>
      <w:r w:rsidR="00574EBD" w:rsidRPr="001C2800">
        <w:rPr>
          <w:rFonts w:ascii="Times New Roman" w:hAnsi="Times New Roman" w:cs="Times New Roman"/>
          <w:noProof/>
          <w:color w:val="000000" w:themeColor="text1"/>
          <w:sz w:val="24"/>
          <w:szCs w:val="24"/>
        </w:rPr>
        <w:t>seagrass</w:t>
      </w:r>
      <w:r w:rsidRPr="001C2800">
        <w:rPr>
          <w:rFonts w:ascii="Times New Roman" w:hAnsi="Times New Roman" w:cs="Times New Roman"/>
          <w:noProof/>
          <w:color w:val="000000" w:themeColor="text1"/>
          <w:sz w:val="24"/>
          <w:szCs w:val="24"/>
        </w:rPr>
        <w:t xml:space="preserve"> </w:t>
      </w:r>
      <w:r w:rsidRPr="001C2800">
        <w:rPr>
          <w:rFonts w:ascii="Times New Roman" w:hAnsi="Times New Roman" w:cs="Times New Roman"/>
          <w:i/>
          <w:iCs/>
          <w:noProof/>
          <w:color w:val="000000" w:themeColor="text1"/>
          <w:sz w:val="24"/>
          <w:szCs w:val="24"/>
        </w:rPr>
        <w:t>Zostera marina. 177</w:t>
      </w:r>
      <w:r w:rsidRPr="001C2800">
        <w:rPr>
          <w:rFonts w:ascii="Times New Roman" w:hAnsi="Times New Roman" w:cs="Times New Roman"/>
          <w:noProof/>
          <w:color w:val="000000" w:themeColor="text1"/>
          <w:sz w:val="24"/>
          <w:szCs w:val="24"/>
        </w:rPr>
        <w:t xml:space="preserve">(2), e70137. </w:t>
      </w:r>
      <w:hyperlink r:id="rId23" w:history="1">
        <w:r w:rsidRPr="001C2800">
          <w:rPr>
            <w:rStyle w:val="Hyperlink"/>
            <w:rFonts w:ascii="Times New Roman" w:hAnsi="Times New Roman" w:cs="Times New Roman"/>
            <w:noProof/>
            <w:color w:val="000000" w:themeColor="text1"/>
            <w:sz w:val="24"/>
            <w:szCs w:val="24"/>
          </w:rPr>
          <w:t>https://doi.org/10.1111/ppl.70137</w:t>
        </w:r>
      </w:hyperlink>
      <w:r w:rsidRPr="001C2800">
        <w:rPr>
          <w:rFonts w:ascii="Times New Roman" w:hAnsi="Times New Roman" w:cs="Times New Roman"/>
          <w:noProof/>
          <w:color w:val="000000" w:themeColor="text1"/>
          <w:sz w:val="24"/>
          <w:szCs w:val="24"/>
        </w:rPr>
        <w:t xml:space="preserve"> </w:t>
      </w:r>
    </w:p>
    <w:p w14:paraId="6844EB6B" w14:textId="202A8B26" w:rsidR="00300686" w:rsidRPr="001C2800" w:rsidRDefault="00300686"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rPr>
        <w:t>Ravindran P, Kumar PP (2019)</w:t>
      </w:r>
      <w:r w:rsidR="00B8686F" w:rsidRPr="001C2800">
        <w:rPr>
          <w:rFonts w:ascii="Times New Roman" w:hAnsi="Times New Roman" w:cs="Times New Roman"/>
          <w:noProof/>
          <w:color w:val="000000" w:themeColor="text1"/>
          <w:sz w:val="24"/>
          <w:szCs w:val="24"/>
        </w:rPr>
        <w:t>.</w:t>
      </w:r>
      <w:r w:rsidRPr="001C2800">
        <w:rPr>
          <w:rFonts w:ascii="Times New Roman" w:hAnsi="Times New Roman" w:cs="Times New Roman"/>
          <w:noProof/>
          <w:color w:val="000000" w:themeColor="text1"/>
          <w:sz w:val="24"/>
          <w:szCs w:val="24"/>
        </w:rPr>
        <w:t xml:space="preserve"> Regulation of seed germination : the involvement of multiple forces exerted via gibberellic acid signaling. CellPress: </w:t>
      </w:r>
      <w:r w:rsidRPr="001C2800">
        <w:rPr>
          <w:rFonts w:ascii="Times New Roman" w:hAnsi="Times New Roman" w:cs="Times New Roman"/>
          <w:i/>
          <w:iCs/>
          <w:noProof/>
          <w:color w:val="000000" w:themeColor="text1"/>
          <w:sz w:val="24"/>
          <w:szCs w:val="24"/>
        </w:rPr>
        <w:t>Molecul Plant</w:t>
      </w:r>
      <w:r w:rsidRPr="001C2800">
        <w:rPr>
          <w:rFonts w:ascii="Times New Roman" w:hAnsi="Times New Roman" w:cs="Times New Roman"/>
          <w:noProof/>
          <w:color w:val="000000" w:themeColor="text1"/>
          <w:sz w:val="24"/>
          <w:szCs w:val="24"/>
        </w:rPr>
        <w:t xml:space="preserve"> 12(1): 24–26. doi: 10.1016/j.molp.2018.12.013</w:t>
      </w:r>
    </w:p>
    <w:p w14:paraId="4A738C8C" w14:textId="38359261" w:rsidR="00D4762A" w:rsidRPr="001C2800" w:rsidRDefault="00300686" w:rsidP="00D4762A">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rPr>
        <w:t>Ren X, Liu Y, Jeong BR (2020)</w:t>
      </w:r>
      <w:r w:rsidR="00B8686F" w:rsidRPr="001C2800">
        <w:rPr>
          <w:rFonts w:ascii="Times New Roman" w:hAnsi="Times New Roman" w:cs="Times New Roman"/>
          <w:noProof/>
          <w:color w:val="000000" w:themeColor="text1"/>
          <w:sz w:val="24"/>
          <w:szCs w:val="24"/>
        </w:rPr>
        <w:t>.</w:t>
      </w:r>
      <w:r w:rsidRPr="001C2800">
        <w:rPr>
          <w:rFonts w:ascii="Times New Roman" w:hAnsi="Times New Roman" w:cs="Times New Roman"/>
          <w:noProof/>
          <w:color w:val="000000" w:themeColor="text1"/>
          <w:sz w:val="24"/>
          <w:szCs w:val="24"/>
        </w:rPr>
        <w:t xml:space="preserve"> Enhanced somatic embryo induction of a tree peony, Paeonia ostii ‘fengdan’, by a combination of 6-benzylaminopurine (BA) and 1-naphthylacetic acid (NAA). </w:t>
      </w:r>
      <w:r w:rsidRPr="001C2800">
        <w:rPr>
          <w:rFonts w:ascii="Times New Roman" w:hAnsi="Times New Roman" w:cs="Times New Roman"/>
          <w:i/>
          <w:iCs/>
          <w:noProof/>
          <w:color w:val="000000" w:themeColor="text1"/>
          <w:sz w:val="24"/>
          <w:szCs w:val="24"/>
        </w:rPr>
        <w:t>Plants</w:t>
      </w:r>
      <w:r w:rsidRPr="001C2800">
        <w:rPr>
          <w:rFonts w:ascii="Times New Roman" w:hAnsi="Times New Roman" w:cs="Times New Roman"/>
          <w:noProof/>
          <w:color w:val="000000" w:themeColor="text1"/>
          <w:sz w:val="24"/>
          <w:szCs w:val="24"/>
        </w:rPr>
        <w:t xml:space="preserve"> 9 (1):1–12 . doi: 10.3390/plants9010003</w:t>
      </w:r>
    </w:p>
    <w:p w14:paraId="6828DA2C" w14:textId="0E44A8A2" w:rsidR="00D865BC" w:rsidRPr="001C2800" w:rsidRDefault="00D865BC"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lang w:val="en-IN"/>
        </w:rPr>
      </w:pPr>
      <w:r w:rsidRPr="001C2800">
        <w:rPr>
          <w:rFonts w:ascii="Times New Roman" w:hAnsi="Times New Roman" w:cs="Times New Roman"/>
          <w:noProof/>
          <w:color w:val="000000" w:themeColor="text1"/>
          <w:sz w:val="24"/>
          <w:szCs w:val="24"/>
          <w:lang w:val="en-IN"/>
        </w:rPr>
        <w:t>Roja-Arechiga M, Aguilar K, Golubov J, and Mandujano M (2011)</w:t>
      </w:r>
      <w:r w:rsidR="00B8686F" w:rsidRPr="001C2800">
        <w:rPr>
          <w:rFonts w:ascii="Times New Roman" w:hAnsi="Times New Roman" w:cs="Times New Roman"/>
          <w:noProof/>
          <w:color w:val="000000" w:themeColor="text1"/>
          <w:sz w:val="24"/>
          <w:szCs w:val="24"/>
          <w:lang w:val="en-IN"/>
        </w:rPr>
        <w:t>.</w:t>
      </w:r>
      <w:r w:rsidRPr="001C2800">
        <w:rPr>
          <w:rFonts w:ascii="Times New Roman" w:hAnsi="Times New Roman" w:cs="Times New Roman"/>
          <w:noProof/>
          <w:color w:val="000000" w:themeColor="text1"/>
          <w:sz w:val="24"/>
          <w:szCs w:val="24"/>
          <w:lang w:val="en-IN"/>
        </w:rPr>
        <w:t xml:space="preserve"> Effect of </w:t>
      </w:r>
      <w:r w:rsidRPr="001C2800">
        <w:rPr>
          <w:rFonts w:ascii="Times New Roman" w:hAnsi="Times New Roman" w:cs="Times New Roman"/>
          <w:noProof/>
          <w:color w:val="000000" w:themeColor="text1"/>
          <w:sz w:val="24"/>
          <w:szCs w:val="24"/>
          <w:lang w:val="en-IN"/>
        </w:rPr>
        <w:lastRenderedPageBreak/>
        <w:t xml:space="preserve">gibberelllic acid on germination of seed of five species of Cacti from the Chihuahuan desert, North Mexico. </w:t>
      </w:r>
      <w:r w:rsidRPr="001C2800">
        <w:rPr>
          <w:rFonts w:ascii="Times New Roman" w:hAnsi="Times New Roman" w:cs="Times New Roman"/>
          <w:i/>
          <w:iCs/>
          <w:noProof/>
          <w:color w:val="000000" w:themeColor="text1"/>
          <w:sz w:val="24"/>
          <w:szCs w:val="24"/>
          <w:lang w:val="en-IN"/>
        </w:rPr>
        <w:t>The Southwestern Naturalist</w:t>
      </w:r>
      <w:r w:rsidRPr="001C2800">
        <w:rPr>
          <w:rFonts w:ascii="Times New Roman" w:hAnsi="Times New Roman" w:cs="Times New Roman"/>
          <w:noProof/>
          <w:color w:val="000000" w:themeColor="text1"/>
          <w:sz w:val="24"/>
          <w:szCs w:val="24"/>
          <w:lang w:val="en-IN"/>
        </w:rPr>
        <w:t xml:space="preserve">, 56 (3): 393-400 </w:t>
      </w:r>
    </w:p>
    <w:p w14:paraId="58933250" w14:textId="0EA92F31" w:rsidR="00300686" w:rsidRPr="001C2800" w:rsidRDefault="00F1617A" w:rsidP="00F1617A">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rPr>
        <w:t>Sau, S., Pal, B., Sarkar, S., &amp; Sarkar, T. (2019). Influence of seed priming on germination and seedling vigour of wood apple (Feronia limonia Swingle). </w:t>
      </w:r>
      <w:r w:rsidRPr="001C2800">
        <w:rPr>
          <w:rFonts w:ascii="Times New Roman" w:hAnsi="Times New Roman" w:cs="Times New Roman"/>
          <w:i/>
          <w:iCs/>
          <w:noProof/>
          <w:color w:val="000000" w:themeColor="text1"/>
          <w:sz w:val="24"/>
          <w:szCs w:val="24"/>
        </w:rPr>
        <w:t>International Journal of Bio-resource and Stress Management</w:t>
      </w:r>
      <w:r w:rsidRPr="001C2800">
        <w:rPr>
          <w:rFonts w:ascii="Times New Roman" w:hAnsi="Times New Roman" w:cs="Times New Roman"/>
          <w:noProof/>
          <w:color w:val="000000" w:themeColor="text1"/>
          <w:sz w:val="24"/>
          <w:szCs w:val="24"/>
        </w:rPr>
        <w:t>, </w:t>
      </w:r>
      <w:r w:rsidRPr="001C2800">
        <w:rPr>
          <w:rFonts w:ascii="Times New Roman" w:hAnsi="Times New Roman" w:cs="Times New Roman"/>
          <w:i/>
          <w:iCs/>
          <w:noProof/>
          <w:color w:val="000000" w:themeColor="text1"/>
          <w:sz w:val="24"/>
          <w:szCs w:val="24"/>
        </w:rPr>
        <w:t>10</w:t>
      </w:r>
      <w:r w:rsidRPr="001C2800">
        <w:rPr>
          <w:rFonts w:ascii="Times New Roman" w:hAnsi="Times New Roman" w:cs="Times New Roman"/>
          <w:noProof/>
          <w:color w:val="000000" w:themeColor="text1"/>
          <w:sz w:val="24"/>
          <w:szCs w:val="24"/>
        </w:rPr>
        <w:t xml:space="preserve">(2), 128-136. </w:t>
      </w:r>
      <w:r w:rsidR="00300686" w:rsidRPr="001C2800">
        <w:rPr>
          <w:rFonts w:ascii="Times New Roman" w:hAnsi="Times New Roman" w:cs="Times New Roman"/>
          <w:noProof/>
          <w:color w:val="000000" w:themeColor="text1"/>
          <w:sz w:val="24"/>
          <w:szCs w:val="24"/>
        </w:rPr>
        <w:t>doi: 10.23910/IJBSM/2019.10.2.1967</w:t>
      </w:r>
    </w:p>
    <w:p w14:paraId="21FE1E93" w14:textId="77777777" w:rsidR="00300686" w:rsidRPr="001C2800" w:rsidRDefault="00300686"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rPr>
        <w:t>Shah, S. H., Islam, S., Mohammad, F., &amp; Siddiqui, M. H. (2023). Gibberellic acid: a versatile regulator of plant growth, development and stress responses. </w:t>
      </w:r>
      <w:r w:rsidRPr="001C2800">
        <w:rPr>
          <w:rFonts w:ascii="Times New Roman" w:hAnsi="Times New Roman" w:cs="Times New Roman"/>
          <w:i/>
          <w:iCs/>
          <w:noProof/>
          <w:color w:val="000000" w:themeColor="text1"/>
          <w:sz w:val="24"/>
          <w:szCs w:val="24"/>
        </w:rPr>
        <w:t>Journal of Plant Growth Regulation</w:t>
      </w:r>
      <w:r w:rsidRPr="001C2800">
        <w:rPr>
          <w:rFonts w:ascii="Times New Roman" w:hAnsi="Times New Roman" w:cs="Times New Roman"/>
          <w:noProof/>
          <w:color w:val="000000" w:themeColor="text1"/>
          <w:sz w:val="24"/>
          <w:szCs w:val="24"/>
        </w:rPr>
        <w:t>, </w:t>
      </w:r>
      <w:r w:rsidRPr="001C2800">
        <w:rPr>
          <w:rFonts w:ascii="Times New Roman" w:hAnsi="Times New Roman" w:cs="Times New Roman"/>
          <w:i/>
          <w:iCs/>
          <w:noProof/>
          <w:color w:val="000000" w:themeColor="text1"/>
          <w:sz w:val="24"/>
          <w:szCs w:val="24"/>
        </w:rPr>
        <w:t>42</w:t>
      </w:r>
      <w:r w:rsidRPr="001C2800">
        <w:rPr>
          <w:rFonts w:ascii="Times New Roman" w:hAnsi="Times New Roman" w:cs="Times New Roman"/>
          <w:noProof/>
          <w:color w:val="000000" w:themeColor="text1"/>
          <w:sz w:val="24"/>
          <w:szCs w:val="24"/>
        </w:rPr>
        <w:t>(12), 7352-7373.</w:t>
      </w:r>
    </w:p>
    <w:p w14:paraId="2CE7BC61" w14:textId="4255C417" w:rsidR="00300686" w:rsidRPr="001C2800" w:rsidRDefault="00300686"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rPr>
        <w:t>Shi, F., Cao, Y., Gao, Y., Qiu, Y., Lu, Y., Han, B., &amp; Shen, Y. (2024). The impact of magnetic field and gibberellin treatment on the release of dormancy and internal nutrient transformation in Tilia miqueliana Maxim. Seeds. </w:t>
      </w:r>
      <w:r w:rsidRPr="001C2800">
        <w:rPr>
          <w:rFonts w:ascii="Times New Roman" w:hAnsi="Times New Roman" w:cs="Times New Roman"/>
          <w:i/>
          <w:iCs/>
          <w:noProof/>
          <w:color w:val="000000" w:themeColor="text1"/>
          <w:sz w:val="24"/>
          <w:szCs w:val="24"/>
        </w:rPr>
        <w:t>Forests</w:t>
      </w:r>
      <w:r w:rsidRPr="001C2800">
        <w:rPr>
          <w:rFonts w:ascii="Times New Roman" w:hAnsi="Times New Roman" w:cs="Times New Roman"/>
          <w:noProof/>
          <w:color w:val="000000" w:themeColor="text1"/>
          <w:sz w:val="24"/>
          <w:szCs w:val="24"/>
        </w:rPr>
        <w:t>, </w:t>
      </w:r>
      <w:r w:rsidRPr="001C2800">
        <w:rPr>
          <w:rFonts w:ascii="Times New Roman" w:hAnsi="Times New Roman" w:cs="Times New Roman"/>
          <w:i/>
          <w:iCs/>
          <w:noProof/>
          <w:color w:val="000000" w:themeColor="text1"/>
          <w:sz w:val="24"/>
          <w:szCs w:val="24"/>
        </w:rPr>
        <w:t>15</w:t>
      </w:r>
      <w:r w:rsidRPr="001C2800">
        <w:rPr>
          <w:rFonts w:ascii="Times New Roman" w:hAnsi="Times New Roman" w:cs="Times New Roman"/>
          <w:noProof/>
          <w:color w:val="000000" w:themeColor="text1"/>
          <w:sz w:val="24"/>
          <w:szCs w:val="24"/>
        </w:rPr>
        <w:t>(2), 311</w:t>
      </w:r>
      <w:r w:rsidRPr="001C2800">
        <w:rPr>
          <w:rFonts w:ascii="Times New Roman" w:hAnsi="Times New Roman" w:cs="Times New Roman"/>
          <w:b/>
          <w:bCs/>
          <w:noProof/>
          <w:color w:val="000000" w:themeColor="text1"/>
          <w:sz w:val="24"/>
          <w:szCs w:val="24"/>
        </w:rPr>
        <w:t>.</w:t>
      </w:r>
      <w:r w:rsidR="00F1617A" w:rsidRPr="001C2800">
        <w:rPr>
          <w:rFonts w:ascii="Times New Roman" w:hAnsi="Times New Roman" w:cs="Times New Roman"/>
          <w:b/>
          <w:bCs/>
          <w:noProof/>
          <w:color w:val="000000" w:themeColor="text1"/>
          <w:sz w:val="24"/>
          <w:szCs w:val="24"/>
        </w:rPr>
        <w:t xml:space="preserve"> </w:t>
      </w:r>
      <w:r w:rsidR="00F1617A" w:rsidRPr="001C2800">
        <w:rPr>
          <w:rFonts w:ascii="Times New Roman" w:hAnsi="Times New Roman" w:cs="Times New Roman"/>
          <w:noProof/>
          <w:color w:val="000000" w:themeColor="text1"/>
          <w:sz w:val="24"/>
          <w:szCs w:val="24"/>
        </w:rPr>
        <w:t> </w:t>
      </w:r>
      <w:hyperlink r:id="rId24" w:history="1">
        <w:r w:rsidR="00F1617A" w:rsidRPr="001C2800">
          <w:rPr>
            <w:rStyle w:val="Hyperlink"/>
            <w:rFonts w:ascii="Times New Roman" w:hAnsi="Times New Roman" w:cs="Times New Roman"/>
            <w:noProof/>
            <w:color w:val="000000" w:themeColor="text1"/>
            <w:sz w:val="24"/>
            <w:szCs w:val="24"/>
          </w:rPr>
          <w:t>https://doi.org/10.3390/f15020311</w:t>
        </w:r>
      </w:hyperlink>
    </w:p>
    <w:p w14:paraId="667F4E36" w14:textId="680E2BDB" w:rsidR="002873B7" w:rsidRPr="001C2800" w:rsidRDefault="002873B7"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rPr>
        <w:t>Singh, R. K. (2016). Acute-toxicity, anti-inflammatory and anti-diarrhoeal activity of Ailanthus excelsa in mice and rats. </w:t>
      </w:r>
      <w:r w:rsidRPr="001C2800">
        <w:rPr>
          <w:rFonts w:ascii="Times New Roman" w:hAnsi="Times New Roman" w:cs="Times New Roman"/>
          <w:i/>
          <w:iCs/>
          <w:noProof/>
          <w:color w:val="000000" w:themeColor="text1"/>
          <w:sz w:val="24"/>
          <w:szCs w:val="24"/>
        </w:rPr>
        <w:t>International Journal of Research</w:t>
      </w:r>
      <w:r w:rsidRPr="001C2800">
        <w:rPr>
          <w:rFonts w:ascii="Times New Roman" w:hAnsi="Times New Roman" w:cs="Times New Roman"/>
          <w:noProof/>
          <w:color w:val="000000" w:themeColor="text1"/>
          <w:sz w:val="24"/>
          <w:szCs w:val="24"/>
        </w:rPr>
        <w:t>, </w:t>
      </w:r>
      <w:r w:rsidRPr="001C2800">
        <w:rPr>
          <w:rFonts w:ascii="Times New Roman" w:hAnsi="Times New Roman" w:cs="Times New Roman"/>
          <w:i/>
          <w:iCs/>
          <w:noProof/>
          <w:color w:val="000000" w:themeColor="text1"/>
          <w:sz w:val="24"/>
          <w:szCs w:val="24"/>
        </w:rPr>
        <w:t>4</w:t>
      </w:r>
      <w:r w:rsidRPr="001C2800">
        <w:rPr>
          <w:rFonts w:ascii="Times New Roman" w:hAnsi="Times New Roman" w:cs="Times New Roman"/>
          <w:noProof/>
          <w:color w:val="000000" w:themeColor="text1"/>
          <w:sz w:val="24"/>
          <w:szCs w:val="24"/>
        </w:rPr>
        <w:t>(2), 7-12.</w:t>
      </w:r>
    </w:p>
    <w:p w14:paraId="1D48C869" w14:textId="77777777" w:rsidR="00300686" w:rsidRPr="001C2800" w:rsidRDefault="00300686"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rPr>
        <w:t>Singh, S., &amp; Kumar, S. (2021). Medicinal plant sector in India: Status and sustainability. </w:t>
      </w:r>
      <w:r w:rsidRPr="001C2800">
        <w:rPr>
          <w:rFonts w:ascii="Times New Roman" w:hAnsi="Times New Roman" w:cs="Times New Roman"/>
          <w:i/>
          <w:iCs/>
          <w:noProof/>
          <w:color w:val="000000" w:themeColor="text1"/>
          <w:sz w:val="24"/>
          <w:szCs w:val="24"/>
        </w:rPr>
        <w:t>International Journal of Economic Plants</w:t>
      </w:r>
      <w:r w:rsidRPr="001C2800">
        <w:rPr>
          <w:rFonts w:ascii="Times New Roman" w:hAnsi="Times New Roman" w:cs="Times New Roman"/>
          <w:noProof/>
          <w:color w:val="000000" w:themeColor="text1"/>
          <w:sz w:val="24"/>
          <w:szCs w:val="24"/>
        </w:rPr>
        <w:t>, </w:t>
      </w:r>
      <w:r w:rsidRPr="001C2800">
        <w:rPr>
          <w:rFonts w:ascii="Times New Roman" w:hAnsi="Times New Roman" w:cs="Times New Roman"/>
          <w:i/>
          <w:iCs/>
          <w:noProof/>
          <w:color w:val="000000" w:themeColor="text1"/>
          <w:sz w:val="24"/>
          <w:szCs w:val="24"/>
        </w:rPr>
        <w:t>8</w:t>
      </w:r>
      <w:r w:rsidRPr="001C2800">
        <w:rPr>
          <w:rFonts w:ascii="Times New Roman" w:hAnsi="Times New Roman" w:cs="Times New Roman"/>
          <w:noProof/>
          <w:color w:val="000000" w:themeColor="text1"/>
          <w:sz w:val="24"/>
          <w:szCs w:val="24"/>
        </w:rPr>
        <w:t xml:space="preserve">(2), 81-85. </w:t>
      </w:r>
      <w:hyperlink r:id="rId25" w:tgtFrame="_blank" w:history="1">
        <w:r w:rsidRPr="001C2800">
          <w:rPr>
            <w:rStyle w:val="Hyperlink"/>
            <w:rFonts w:ascii="Times New Roman" w:hAnsi="Times New Roman" w:cs="Times New Roman"/>
            <w:noProof/>
            <w:color w:val="000000" w:themeColor="text1"/>
            <w:sz w:val="24"/>
            <w:szCs w:val="24"/>
            <w:lang w:val="en-IN"/>
          </w:rPr>
          <w:t>10.23910/2/2021.0414b</w:t>
        </w:r>
      </w:hyperlink>
    </w:p>
    <w:tbl>
      <w:tblPr>
        <w:tblW w:w="4500" w:type="pct"/>
        <w:jc w:val="center"/>
        <w:tblCellMar>
          <w:top w:w="15" w:type="dxa"/>
          <w:left w:w="15" w:type="dxa"/>
          <w:bottom w:w="15" w:type="dxa"/>
          <w:right w:w="15" w:type="dxa"/>
        </w:tblCellMar>
        <w:tblLook w:val="04A0" w:firstRow="1" w:lastRow="0" w:firstColumn="1" w:lastColumn="0" w:noHBand="0" w:noVBand="1"/>
      </w:tblPr>
      <w:tblGrid>
        <w:gridCol w:w="7476"/>
      </w:tblGrid>
      <w:tr w:rsidR="001C2800" w:rsidRPr="001C2800" w14:paraId="3BB149C6" w14:textId="77777777" w:rsidTr="00EC3030">
        <w:trPr>
          <w:jc w:val="center"/>
        </w:trPr>
        <w:tc>
          <w:tcPr>
            <w:tcW w:w="0" w:type="auto"/>
            <w:tcBorders>
              <w:top w:val="nil"/>
              <w:left w:val="nil"/>
              <w:bottom w:val="nil"/>
              <w:right w:val="nil"/>
            </w:tcBorders>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7446"/>
            </w:tblGrid>
            <w:tr w:rsidR="001C2800" w:rsidRPr="001C2800" w14:paraId="348E7360" w14:textId="77777777" w:rsidTr="00EC3030">
              <w:tc>
                <w:tcPr>
                  <w:tcW w:w="0" w:type="auto"/>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7416"/>
                  </w:tblGrid>
                  <w:tr w:rsidR="001C2800" w:rsidRPr="001C2800" w14:paraId="35DB39BB" w14:textId="77777777" w:rsidTr="00EC3030">
                    <w:tc>
                      <w:tcPr>
                        <w:tcW w:w="0" w:type="auto"/>
                        <w:shd w:val="clear" w:color="auto" w:fill="auto"/>
                        <w:tcMar>
                          <w:top w:w="0" w:type="dxa"/>
                          <w:left w:w="15" w:type="dxa"/>
                          <w:bottom w:w="0" w:type="dxa"/>
                          <w:right w:w="15" w:type="dxa"/>
                        </w:tcMar>
                        <w:hideMark/>
                      </w:tcPr>
                      <w:tbl>
                        <w:tblPr>
                          <w:tblpPr w:leftFromText="45" w:rightFromText="45" w:vertAnchor="text"/>
                          <w:tblW w:w="5000" w:type="pct"/>
                          <w:tblCellMar>
                            <w:top w:w="15" w:type="dxa"/>
                            <w:left w:w="15" w:type="dxa"/>
                            <w:right w:w="15" w:type="dxa"/>
                          </w:tblCellMar>
                          <w:tblLook w:val="04A0" w:firstRow="1" w:lastRow="0" w:firstColumn="1" w:lastColumn="0" w:noHBand="0" w:noVBand="1"/>
                        </w:tblPr>
                        <w:tblGrid>
                          <w:gridCol w:w="7386"/>
                        </w:tblGrid>
                        <w:tr w:rsidR="001C2800" w:rsidRPr="001C2800" w14:paraId="14CD06E8" w14:textId="77777777" w:rsidTr="00EC3030">
                          <w:tc>
                            <w:tcPr>
                              <w:tcW w:w="0" w:type="auto"/>
                              <w:shd w:val="clear" w:color="auto" w:fill="auto"/>
                              <w:tcMar>
                                <w:top w:w="0" w:type="dxa"/>
                                <w:left w:w="15" w:type="dxa"/>
                                <w:bottom w:w="0" w:type="dxa"/>
                                <w:right w:w="15" w:type="dxa"/>
                              </w:tcMar>
                              <w:hideMark/>
                            </w:tcPr>
                            <w:tbl>
                              <w:tblPr>
                                <w:tblW w:w="5000" w:type="pct"/>
                                <w:tblCellMar>
                                  <w:left w:w="0" w:type="dxa"/>
                                  <w:right w:w="0" w:type="dxa"/>
                                </w:tblCellMar>
                                <w:tblLook w:val="04A0" w:firstRow="1" w:lastRow="0" w:firstColumn="1" w:lastColumn="0" w:noHBand="0" w:noVBand="1"/>
                              </w:tblPr>
                              <w:tblGrid>
                                <w:gridCol w:w="7356"/>
                              </w:tblGrid>
                              <w:tr w:rsidR="001C2800" w:rsidRPr="001C2800" w14:paraId="205DEDD0" w14:textId="77777777" w:rsidTr="00EC3030">
                                <w:tc>
                                  <w:tcPr>
                                    <w:tcW w:w="0" w:type="auto"/>
                                    <w:shd w:val="clear" w:color="auto" w:fill="auto"/>
                                    <w:vAlign w:val="center"/>
                                    <w:hideMark/>
                                  </w:tcPr>
                                  <w:p w14:paraId="0C3D226A" w14:textId="77777777" w:rsidR="00300686" w:rsidRPr="001C2800" w:rsidRDefault="00300686" w:rsidP="00EC3030">
                                    <w:pPr>
                                      <w:widowControl w:val="0"/>
                                      <w:autoSpaceDE w:val="0"/>
                                      <w:autoSpaceDN w:val="0"/>
                                      <w:adjustRightInd w:val="0"/>
                                      <w:spacing w:line="360" w:lineRule="auto"/>
                                      <w:rPr>
                                        <w:rFonts w:ascii="Times New Roman" w:hAnsi="Times New Roman" w:cs="Times New Roman"/>
                                        <w:noProof/>
                                        <w:color w:val="000000" w:themeColor="text1"/>
                                        <w:sz w:val="24"/>
                                        <w:szCs w:val="24"/>
                                        <w:lang w:val="en-IN"/>
                                      </w:rPr>
                                    </w:pPr>
                                  </w:p>
                                </w:tc>
                              </w:tr>
                            </w:tbl>
                            <w:p w14:paraId="4E790BF8" w14:textId="77777777" w:rsidR="00300686" w:rsidRPr="001C2800" w:rsidRDefault="00300686" w:rsidP="00EC3030">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lang w:val="en-IN"/>
                                </w:rPr>
                              </w:pPr>
                            </w:p>
                          </w:tc>
                        </w:tr>
                      </w:tbl>
                      <w:p w14:paraId="188EB5A5" w14:textId="77777777" w:rsidR="00300686" w:rsidRPr="001C2800" w:rsidRDefault="00300686" w:rsidP="00EC3030">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lang w:val="en-IN"/>
                          </w:rPr>
                        </w:pPr>
                      </w:p>
                    </w:tc>
                  </w:tr>
                </w:tbl>
                <w:p w14:paraId="36429D04" w14:textId="77777777" w:rsidR="00300686" w:rsidRPr="001C2800" w:rsidRDefault="00300686" w:rsidP="00EC3030">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lang w:val="en-IN"/>
                    </w:rPr>
                  </w:pPr>
                </w:p>
              </w:tc>
            </w:tr>
          </w:tbl>
          <w:p w14:paraId="57ED0A4E" w14:textId="77777777" w:rsidR="00300686" w:rsidRPr="001C2800" w:rsidRDefault="00300686" w:rsidP="00EC3030">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lang w:val="en-IN"/>
              </w:rPr>
            </w:pPr>
          </w:p>
        </w:tc>
      </w:tr>
    </w:tbl>
    <w:p w14:paraId="1B67F8F0" w14:textId="31597CA5" w:rsidR="00300686" w:rsidRPr="001C2800" w:rsidRDefault="00300686" w:rsidP="00627CA3">
      <w:pPr>
        <w:widowControl w:val="0"/>
        <w:autoSpaceDE w:val="0"/>
        <w:autoSpaceDN w:val="0"/>
        <w:adjustRightInd w:val="0"/>
        <w:spacing w:line="360" w:lineRule="auto"/>
        <w:ind w:left="567" w:hanging="567"/>
        <w:rPr>
          <w:rFonts w:ascii="Times New Roman" w:hAnsi="Times New Roman" w:cs="Times New Roman"/>
          <w:noProof/>
          <w:color w:val="000000" w:themeColor="text1"/>
          <w:sz w:val="24"/>
          <w:szCs w:val="24"/>
          <w:lang w:val="en-IN"/>
        </w:rPr>
      </w:pPr>
      <w:r w:rsidRPr="001C2800">
        <w:rPr>
          <w:rFonts w:ascii="Times New Roman" w:hAnsi="Times New Roman" w:cs="Times New Roman"/>
          <w:noProof/>
          <w:color w:val="000000" w:themeColor="text1"/>
          <w:sz w:val="24"/>
          <w:szCs w:val="24"/>
        </w:rPr>
        <w:t xml:space="preserve">Sivasankarreddy, K., Ashwath, M. N., Shilpa, K. S., Joseph, J., Santhoshkumar, A. V., &amp; Shukla, G. (2024). Somatic Embryogenesis and Plant Regeneration in Forest Trees. In Biotechnological Approaches for Sustaining Forest Trees and Their Products (pp. 51-75). Singapore: </w:t>
      </w:r>
      <w:r w:rsidRPr="001C2800">
        <w:rPr>
          <w:rFonts w:ascii="Times New Roman" w:hAnsi="Times New Roman" w:cs="Times New Roman"/>
          <w:i/>
          <w:iCs/>
          <w:noProof/>
          <w:color w:val="000000" w:themeColor="text1"/>
          <w:sz w:val="24"/>
          <w:szCs w:val="24"/>
        </w:rPr>
        <w:t>Springer Nature Singapore</w:t>
      </w:r>
      <w:r w:rsidRPr="001C2800">
        <w:rPr>
          <w:rFonts w:ascii="Times New Roman" w:hAnsi="Times New Roman" w:cs="Times New Roman"/>
          <w:noProof/>
          <w:color w:val="000000" w:themeColor="text1"/>
          <w:sz w:val="24"/>
          <w:szCs w:val="24"/>
        </w:rPr>
        <w:t xml:space="preserve">. </w:t>
      </w:r>
      <w:hyperlink r:id="rId26" w:history="1">
        <w:r w:rsidR="0011283F" w:rsidRPr="001C2800">
          <w:rPr>
            <w:rStyle w:val="Hyperlink"/>
            <w:rFonts w:ascii="Times New Roman" w:hAnsi="Times New Roman" w:cs="Times New Roman"/>
            <w:noProof/>
            <w:color w:val="000000" w:themeColor="text1"/>
            <w:sz w:val="24"/>
            <w:szCs w:val="24"/>
            <w:lang w:val="en-IN"/>
          </w:rPr>
          <w:t>https://doi.org/10.1007/978-981-97-4363-6_3</w:t>
        </w:r>
      </w:hyperlink>
    </w:p>
    <w:p w14:paraId="039B19B5" w14:textId="318C8E1D" w:rsidR="0011283F" w:rsidRPr="001C2800" w:rsidRDefault="0011283F" w:rsidP="00627CA3">
      <w:pPr>
        <w:widowControl w:val="0"/>
        <w:autoSpaceDE w:val="0"/>
        <w:autoSpaceDN w:val="0"/>
        <w:adjustRightInd w:val="0"/>
        <w:spacing w:line="360" w:lineRule="auto"/>
        <w:ind w:left="567" w:hanging="567"/>
        <w:rPr>
          <w:rFonts w:ascii="Times New Roman" w:hAnsi="Times New Roman" w:cs="Times New Roman"/>
          <w:noProof/>
          <w:color w:val="000000" w:themeColor="text1"/>
          <w:sz w:val="24"/>
          <w:szCs w:val="24"/>
          <w:lang w:val="en-IN"/>
        </w:rPr>
      </w:pPr>
      <w:r w:rsidRPr="001C2800">
        <w:rPr>
          <w:rFonts w:ascii="Times New Roman" w:hAnsi="Times New Roman" w:cs="Times New Roman"/>
          <w:noProof/>
          <w:color w:val="000000" w:themeColor="text1"/>
          <w:sz w:val="24"/>
          <w:szCs w:val="24"/>
          <w:lang w:val="en-IN"/>
        </w:rPr>
        <w:t xml:space="preserve">Su, X., Wnag, X., Cui, N., Xu, H., Tian, T. &amp; Wei, B. (2025). </w:t>
      </w:r>
      <w:r w:rsidR="00D4762A" w:rsidRPr="001C2800">
        <w:rPr>
          <w:rFonts w:ascii="Times New Roman" w:hAnsi="Times New Roman" w:cs="Times New Roman"/>
          <w:noProof/>
          <w:color w:val="000000" w:themeColor="text1"/>
          <w:sz w:val="24"/>
          <w:szCs w:val="24"/>
          <w:lang w:val="en-IN"/>
        </w:rPr>
        <w:t>Enhancing</w:t>
      </w:r>
      <w:r w:rsidRPr="001C2800">
        <w:rPr>
          <w:rFonts w:ascii="Times New Roman" w:hAnsi="Times New Roman" w:cs="Times New Roman"/>
          <w:noProof/>
          <w:color w:val="000000" w:themeColor="text1"/>
          <w:sz w:val="24"/>
          <w:szCs w:val="24"/>
          <w:lang w:val="en-IN"/>
        </w:rPr>
        <w:t xml:space="preserve"> germination and growth in </w:t>
      </w:r>
      <w:r w:rsidRPr="001C2800">
        <w:rPr>
          <w:rFonts w:ascii="Times New Roman" w:hAnsi="Times New Roman" w:cs="Times New Roman"/>
          <w:i/>
          <w:iCs/>
          <w:noProof/>
          <w:color w:val="000000" w:themeColor="text1"/>
          <w:sz w:val="24"/>
          <w:szCs w:val="24"/>
          <w:lang w:val="en-IN"/>
        </w:rPr>
        <w:t xml:space="preserve">Malania oleifera </w:t>
      </w:r>
      <w:r w:rsidRPr="001C2800">
        <w:rPr>
          <w:rFonts w:ascii="Times New Roman" w:hAnsi="Times New Roman" w:cs="Times New Roman"/>
          <w:noProof/>
          <w:color w:val="000000" w:themeColor="text1"/>
          <w:sz w:val="24"/>
          <w:szCs w:val="24"/>
          <w:lang w:val="en-IN"/>
        </w:rPr>
        <w:t xml:space="preserve">Chun &amp; S. K. Lee seeds through ginnerellic acid priming. </w:t>
      </w:r>
      <w:r w:rsidR="000F6CDA" w:rsidRPr="001C2800">
        <w:rPr>
          <w:rFonts w:ascii="Times New Roman" w:hAnsi="Times New Roman" w:cs="Times New Roman"/>
          <w:i/>
          <w:iCs/>
          <w:noProof/>
          <w:color w:val="000000" w:themeColor="text1"/>
          <w:sz w:val="24"/>
          <w:szCs w:val="24"/>
          <w:lang w:val="en-IN"/>
        </w:rPr>
        <w:t>Journal</w:t>
      </w:r>
      <w:r w:rsidRPr="001C2800">
        <w:rPr>
          <w:rFonts w:ascii="Times New Roman" w:hAnsi="Times New Roman" w:cs="Times New Roman"/>
          <w:i/>
          <w:iCs/>
          <w:noProof/>
          <w:color w:val="000000" w:themeColor="text1"/>
          <w:sz w:val="24"/>
          <w:szCs w:val="24"/>
          <w:lang w:val="en-IN"/>
        </w:rPr>
        <w:t xml:space="preserve"> of </w:t>
      </w:r>
      <w:r w:rsidR="000F6CDA" w:rsidRPr="001C2800">
        <w:rPr>
          <w:rFonts w:ascii="Times New Roman" w:hAnsi="Times New Roman" w:cs="Times New Roman"/>
          <w:i/>
          <w:iCs/>
          <w:noProof/>
          <w:color w:val="000000" w:themeColor="text1"/>
          <w:sz w:val="24"/>
          <w:szCs w:val="24"/>
          <w:lang w:val="en-IN"/>
        </w:rPr>
        <w:t>Applied Research</w:t>
      </w:r>
      <w:r w:rsidRPr="001C2800">
        <w:rPr>
          <w:rFonts w:ascii="Times New Roman" w:hAnsi="Times New Roman" w:cs="Times New Roman"/>
          <w:i/>
          <w:iCs/>
          <w:noProof/>
          <w:color w:val="000000" w:themeColor="text1"/>
          <w:sz w:val="24"/>
          <w:szCs w:val="24"/>
          <w:lang w:val="en-IN"/>
        </w:rPr>
        <w:t xml:space="preserve"> on Medicinal and Aromatic Plants. 45</w:t>
      </w:r>
      <w:r w:rsidRPr="001C2800">
        <w:rPr>
          <w:rFonts w:ascii="Times New Roman" w:hAnsi="Times New Roman" w:cs="Times New Roman"/>
          <w:noProof/>
          <w:color w:val="000000" w:themeColor="text1"/>
          <w:sz w:val="24"/>
          <w:szCs w:val="24"/>
          <w:lang w:val="en-IN"/>
        </w:rPr>
        <w:t xml:space="preserve">, 100629. </w:t>
      </w:r>
      <w:hyperlink r:id="rId27" w:history="1">
        <w:r w:rsidRPr="001C2800">
          <w:rPr>
            <w:rStyle w:val="Hyperlink"/>
            <w:rFonts w:ascii="Times New Roman" w:hAnsi="Times New Roman" w:cs="Times New Roman"/>
            <w:noProof/>
            <w:color w:val="000000" w:themeColor="text1"/>
            <w:sz w:val="24"/>
            <w:szCs w:val="24"/>
            <w:lang w:val="en-IN"/>
          </w:rPr>
          <w:t>https://doi.org/10.1016/j.jarmap.2025.100629</w:t>
        </w:r>
      </w:hyperlink>
      <w:r w:rsidRPr="001C2800">
        <w:rPr>
          <w:rFonts w:ascii="Times New Roman" w:hAnsi="Times New Roman" w:cs="Times New Roman"/>
          <w:noProof/>
          <w:color w:val="000000" w:themeColor="text1"/>
          <w:sz w:val="24"/>
          <w:szCs w:val="24"/>
          <w:lang w:val="en-IN"/>
        </w:rPr>
        <w:t xml:space="preserve"> </w:t>
      </w:r>
    </w:p>
    <w:p w14:paraId="7EC5D804" w14:textId="77777777" w:rsidR="00300686" w:rsidRPr="001C2800" w:rsidRDefault="00300686"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lang w:val="en-IN"/>
        </w:rPr>
        <w:t xml:space="preserve">Sukarnih, T., Rudiyana, Y., Hanifah, N. F., &amp; Sa’adah, N. (2021). </w:t>
      </w:r>
      <w:r w:rsidRPr="001C2800">
        <w:rPr>
          <w:rFonts w:ascii="Times New Roman" w:hAnsi="Times New Roman" w:cs="Times New Roman"/>
          <w:noProof/>
          <w:color w:val="000000" w:themeColor="text1"/>
          <w:sz w:val="24"/>
          <w:szCs w:val="24"/>
        </w:rPr>
        <w:t>Micropropagation of red ginger (Zingiber officinale Rosc. Var. rubrum) using several types of cytokinins. In </w:t>
      </w:r>
      <w:r w:rsidRPr="001C2800">
        <w:rPr>
          <w:rFonts w:ascii="Times New Roman" w:hAnsi="Times New Roman" w:cs="Times New Roman"/>
          <w:i/>
          <w:iCs/>
          <w:noProof/>
          <w:color w:val="000000" w:themeColor="text1"/>
          <w:sz w:val="24"/>
          <w:szCs w:val="24"/>
        </w:rPr>
        <w:t>Journal of Physics: Conference Series</w:t>
      </w:r>
      <w:r w:rsidRPr="001C2800">
        <w:rPr>
          <w:rFonts w:ascii="Times New Roman" w:hAnsi="Times New Roman" w:cs="Times New Roman"/>
          <w:noProof/>
          <w:color w:val="000000" w:themeColor="text1"/>
          <w:sz w:val="24"/>
          <w:szCs w:val="24"/>
        </w:rPr>
        <w:t xml:space="preserve"> (Vol. 1751, No. 1, p. </w:t>
      </w:r>
      <w:r w:rsidRPr="001C2800">
        <w:rPr>
          <w:rFonts w:ascii="Times New Roman" w:hAnsi="Times New Roman" w:cs="Times New Roman"/>
          <w:noProof/>
          <w:color w:val="000000" w:themeColor="text1"/>
          <w:sz w:val="24"/>
          <w:szCs w:val="24"/>
        </w:rPr>
        <w:lastRenderedPageBreak/>
        <w:t>012051). IOP Publishing.</w:t>
      </w:r>
      <w:r w:rsidRPr="001C2800">
        <w:rPr>
          <w:rFonts w:ascii="Times New Roman" w:hAnsi="Times New Roman" w:cs="Times New Roman"/>
          <w:b/>
          <w:bCs/>
          <w:color w:val="000000" w:themeColor="text1"/>
          <w:sz w:val="24"/>
          <w:szCs w:val="24"/>
          <w:bdr w:val="none" w:sz="0" w:space="0" w:color="auto" w:frame="1"/>
        </w:rPr>
        <w:t xml:space="preserve"> </w:t>
      </w:r>
      <w:r w:rsidRPr="001C2800">
        <w:rPr>
          <w:rFonts w:ascii="Times New Roman" w:hAnsi="Times New Roman" w:cs="Times New Roman"/>
          <w:b/>
          <w:bCs/>
          <w:noProof/>
          <w:color w:val="000000" w:themeColor="text1"/>
          <w:sz w:val="24"/>
          <w:szCs w:val="24"/>
        </w:rPr>
        <w:t>DOI</w:t>
      </w:r>
      <w:r w:rsidRPr="001C2800">
        <w:rPr>
          <w:rFonts w:ascii="Times New Roman" w:hAnsi="Times New Roman" w:cs="Times New Roman"/>
          <w:noProof/>
          <w:color w:val="000000" w:themeColor="text1"/>
          <w:sz w:val="24"/>
          <w:szCs w:val="24"/>
        </w:rPr>
        <w:t> 10.1088/1742-6596/1751/1/012051</w:t>
      </w:r>
    </w:p>
    <w:p w14:paraId="06FD0093" w14:textId="77777777" w:rsidR="00300686" w:rsidRPr="001C2800" w:rsidRDefault="00300686"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rPr>
        <w:t xml:space="preserve">Sutheesh VK, Jijeesh CM, Divya TP (2016) Evaluation of organic and inorganic pretreatments for better seed germination and seedling vigour in </w:t>
      </w:r>
      <w:r w:rsidRPr="001C2800">
        <w:rPr>
          <w:rFonts w:ascii="Times New Roman" w:hAnsi="Times New Roman" w:cs="Times New Roman"/>
          <w:i/>
          <w:iCs/>
          <w:noProof/>
          <w:color w:val="000000" w:themeColor="text1"/>
          <w:sz w:val="24"/>
          <w:szCs w:val="24"/>
        </w:rPr>
        <w:t xml:space="preserve">Santalum album </w:t>
      </w:r>
      <w:r w:rsidRPr="001C2800">
        <w:rPr>
          <w:rFonts w:ascii="Times New Roman" w:hAnsi="Times New Roman" w:cs="Times New Roman"/>
          <w:noProof/>
          <w:color w:val="000000" w:themeColor="text1"/>
          <w:sz w:val="24"/>
          <w:szCs w:val="24"/>
        </w:rPr>
        <w:t xml:space="preserve">L. </w:t>
      </w:r>
      <w:r w:rsidRPr="001C2800">
        <w:rPr>
          <w:rFonts w:ascii="Times New Roman" w:hAnsi="Times New Roman" w:cs="Times New Roman"/>
          <w:i/>
          <w:iCs/>
          <w:noProof/>
          <w:color w:val="000000" w:themeColor="text1"/>
          <w:sz w:val="24"/>
          <w:szCs w:val="24"/>
        </w:rPr>
        <w:t>Plant Archives</w:t>
      </w:r>
      <w:r w:rsidRPr="001C2800">
        <w:rPr>
          <w:rFonts w:ascii="Times New Roman" w:hAnsi="Times New Roman" w:cs="Times New Roman"/>
          <w:noProof/>
          <w:color w:val="000000" w:themeColor="text1"/>
          <w:sz w:val="24"/>
          <w:szCs w:val="24"/>
        </w:rPr>
        <w:t xml:space="preserve"> 16(1): 143–150.</w:t>
      </w:r>
    </w:p>
    <w:p w14:paraId="330BC944" w14:textId="77777777" w:rsidR="00300686" w:rsidRPr="001C2800" w:rsidRDefault="00300686"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rPr>
        <w:t>Swami, D. V., Anitha, M., Rao, M. C. S., &amp; Sharangi, A. B. (2022). Medicinal plants: perspectives and retrospectives. In </w:t>
      </w:r>
      <w:r w:rsidRPr="001C2800">
        <w:rPr>
          <w:rFonts w:ascii="Times New Roman" w:hAnsi="Times New Roman" w:cs="Times New Roman"/>
          <w:i/>
          <w:iCs/>
          <w:noProof/>
          <w:color w:val="000000" w:themeColor="text1"/>
          <w:sz w:val="24"/>
          <w:szCs w:val="24"/>
        </w:rPr>
        <w:t>Medicinal plants</w:t>
      </w:r>
      <w:r w:rsidRPr="001C2800">
        <w:rPr>
          <w:rFonts w:ascii="Times New Roman" w:hAnsi="Times New Roman" w:cs="Times New Roman"/>
          <w:noProof/>
          <w:color w:val="000000" w:themeColor="text1"/>
          <w:sz w:val="24"/>
          <w:szCs w:val="24"/>
        </w:rPr>
        <w:t> (pp. 1-28). Apple Academic Press. ISBN9781003277408</w:t>
      </w:r>
    </w:p>
    <w:p w14:paraId="66350294" w14:textId="63D40816" w:rsidR="00300686" w:rsidRPr="001C2800" w:rsidRDefault="00300686" w:rsidP="002873B7">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rPr>
        <w:t>Syombua ED, Wanyonyi CN, Adro MO, Mbinda WM, Ngugi MP, Alakonya AE, Oduor RO (2019)</w:t>
      </w:r>
      <w:r w:rsidR="00B8686F" w:rsidRPr="001C2800">
        <w:rPr>
          <w:rFonts w:ascii="Times New Roman" w:hAnsi="Times New Roman" w:cs="Times New Roman"/>
          <w:noProof/>
          <w:color w:val="000000" w:themeColor="text1"/>
          <w:sz w:val="24"/>
          <w:szCs w:val="24"/>
        </w:rPr>
        <w:t>.</w:t>
      </w:r>
      <w:r w:rsidRPr="001C2800">
        <w:rPr>
          <w:rFonts w:ascii="Times New Roman" w:hAnsi="Times New Roman" w:cs="Times New Roman"/>
          <w:noProof/>
          <w:color w:val="000000" w:themeColor="text1"/>
          <w:sz w:val="24"/>
          <w:szCs w:val="24"/>
        </w:rPr>
        <w:t xml:space="preserve"> Explant type and hormone regime influences somatic embryogenesis and regeneration of cassava. </w:t>
      </w:r>
      <w:r w:rsidR="002873B7" w:rsidRPr="001C2800">
        <w:rPr>
          <w:rFonts w:ascii="Times New Roman" w:hAnsi="Times New Roman" w:cs="Times New Roman"/>
          <w:i/>
          <w:iCs/>
          <w:noProof/>
          <w:color w:val="000000" w:themeColor="text1"/>
          <w:sz w:val="24"/>
          <w:szCs w:val="24"/>
        </w:rPr>
        <w:t>African Journal of Biotechnology</w:t>
      </w:r>
      <w:r w:rsidR="002873B7" w:rsidRPr="001C2800">
        <w:rPr>
          <w:rFonts w:ascii="Times New Roman" w:hAnsi="Times New Roman" w:cs="Times New Roman"/>
          <w:noProof/>
          <w:color w:val="000000" w:themeColor="text1"/>
          <w:sz w:val="24"/>
          <w:szCs w:val="24"/>
        </w:rPr>
        <w:t>, </w:t>
      </w:r>
      <w:r w:rsidR="002873B7" w:rsidRPr="001C2800">
        <w:rPr>
          <w:rFonts w:ascii="Times New Roman" w:hAnsi="Times New Roman" w:cs="Times New Roman"/>
          <w:i/>
          <w:iCs/>
          <w:noProof/>
          <w:color w:val="000000" w:themeColor="text1"/>
          <w:sz w:val="24"/>
          <w:szCs w:val="24"/>
        </w:rPr>
        <w:t>18</w:t>
      </w:r>
      <w:r w:rsidR="002873B7" w:rsidRPr="001C2800">
        <w:rPr>
          <w:rFonts w:ascii="Times New Roman" w:hAnsi="Times New Roman" w:cs="Times New Roman"/>
          <w:noProof/>
          <w:color w:val="000000" w:themeColor="text1"/>
          <w:sz w:val="24"/>
          <w:szCs w:val="24"/>
        </w:rPr>
        <w:t xml:space="preserve">(25), 532-539. </w:t>
      </w:r>
      <w:r w:rsidRPr="001C2800">
        <w:rPr>
          <w:rFonts w:ascii="Times New Roman" w:hAnsi="Times New Roman" w:cs="Times New Roman"/>
          <w:noProof/>
          <w:color w:val="000000" w:themeColor="text1"/>
          <w:sz w:val="24"/>
          <w:szCs w:val="24"/>
        </w:rPr>
        <w:t>doi: 10.5897/AJB2019.16853</w:t>
      </w:r>
    </w:p>
    <w:p w14:paraId="7B5140F5" w14:textId="77777777" w:rsidR="00AD18F7" w:rsidRPr="001C2800" w:rsidRDefault="00300686" w:rsidP="00AD18F7">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rPr>
        <w:t>Thangjam U, Sahoo UK (2017)</w:t>
      </w:r>
      <w:r w:rsidR="00B8686F" w:rsidRPr="001C2800">
        <w:rPr>
          <w:rFonts w:ascii="Times New Roman" w:hAnsi="Times New Roman" w:cs="Times New Roman"/>
          <w:noProof/>
          <w:color w:val="000000" w:themeColor="text1"/>
          <w:sz w:val="24"/>
          <w:szCs w:val="24"/>
        </w:rPr>
        <w:t>.</w:t>
      </w:r>
      <w:r w:rsidRPr="001C2800">
        <w:rPr>
          <w:rFonts w:ascii="Times New Roman" w:hAnsi="Times New Roman" w:cs="Times New Roman"/>
          <w:noProof/>
          <w:color w:val="000000" w:themeColor="text1"/>
          <w:sz w:val="24"/>
          <w:szCs w:val="24"/>
        </w:rPr>
        <w:t xml:space="preserve"> Effect of Different Pre-treatments and germinationmedia on seed germination and seeding growth of </w:t>
      </w:r>
      <w:r w:rsidRPr="001C2800">
        <w:rPr>
          <w:rFonts w:ascii="Times New Roman" w:hAnsi="Times New Roman" w:cs="Times New Roman"/>
          <w:i/>
          <w:iCs/>
          <w:noProof/>
          <w:color w:val="000000" w:themeColor="text1"/>
          <w:sz w:val="24"/>
          <w:szCs w:val="24"/>
        </w:rPr>
        <w:t>Parkia timoriana</w:t>
      </w:r>
      <w:r w:rsidRPr="001C2800">
        <w:rPr>
          <w:rFonts w:ascii="Times New Roman" w:hAnsi="Times New Roman" w:cs="Times New Roman"/>
          <w:noProof/>
          <w:color w:val="000000" w:themeColor="text1"/>
          <w:sz w:val="24"/>
          <w:szCs w:val="24"/>
        </w:rPr>
        <w:t xml:space="preserve"> (DC.) Merr. </w:t>
      </w:r>
      <w:r w:rsidR="005266B7" w:rsidRPr="001C2800">
        <w:rPr>
          <w:rFonts w:ascii="Times New Roman" w:hAnsi="Times New Roman" w:cs="Times New Roman"/>
          <w:i/>
          <w:iCs/>
          <w:noProof/>
          <w:color w:val="000000" w:themeColor="text1"/>
          <w:sz w:val="24"/>
          <w:szCs w:val="24"/>
        </w:rPr>
        <w:t>Journal of Experimental Biology and Agricultural Sciences</w:t>
      </w:r>
      <w:r w:rsidR="005266B7" w:rsidRPr="001C2800">
        <w:rPr>
          <w:rFonts w:ascii="Times New Roman" w:hAnsi="Times New Roman" w:cs="Times New Roman"/>
          <w:noProof/>
          <w:color w:val="000000" w:themeColor="text1"/>
          <w:sz w:val="24"/>
          <w:szCs w:val="24"/>
        </w:rPr>
        <w:t xml:space="preserve"> </w:t>
      </w:r>
      <w:r w:rsidRPr="001C2800">
        <w:rPr>
          <w:rFonts w:ascii="Times New Roman" w:hAnsi="Times New Roman" w:cs="Times New Roman"/>
          <w:noProof/>
          <w:color w:val="000000" w:themeColor="text1"/>
          <w:sz w:val="24"/>
          <w:szCs w:val="24"/>
        </w:rPr>
        <w:t xml:space="preserve">5(1): 98–105. </w:t>
      </w:r>
      <w:hyperlink r:id="rId28" w:history="1">
        <w:r w:rsidR="005266B7" w:rsidRPr="001C2800">
          <w:rPr>
            <w:rStyle w:val="Hyperlink"/>
            <w:rFonts w:ascii="Times New Roman" w:hAnsi="Times New Roman" w:cs="Times New Roman"/>
            <w:color w:val="000000" w:themeColor="text1"/>
            <w:sz w:val="24"/>
            <w:szCs w:val="24"/>
          </w:rPr>
          <w:t>http://dx.doi.org/10.18006/2017.5(1).098.105</w:t>
        </w:r>
      </w:hyperlink>
    </w:p>
    <w:p w14:paraId="0C16D0EE" w14:textId="1A0635F9" w:rsidR="00300686" w:rsidRPr="001C2800" w:rsidRDefault="00300686" w:rsidP="00AD18F7">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lang w:val="pt-BR"/>
        </w:rPr>
        <w:t>Tomar UK, Negi U, Sharma N, Emmanuel C (2004)</w:t>
      </w:r>
      <w:r w:rsidR="00B8686F" w:rsidRPr="001C2800">
        <w:rPr>
          <w:rFonts w:ascii="Times New Roman" w:hAnsi="Times New Roman" w:cs="Times New Roman"/>
          <w:noProof/>
          <w:color w:val="000000" w:themeColor="text1"/>
          <w:sz w:val="24"/>
          <w:szCs w:val="24"/>
          <w:lang w:val="pt-BR"/>
        </w:rPr>
        <w:t>.</w:t>
      </w:r>
      <w:r w:rsidRPr="001C2800">
        <w:rPr>
          <w:rFonts w:ascii="Times New Roman" w:hAnsi="Times New Roman" w:cs="Times New Roman"/>
          <w:noProof/>
          <w:color w:val="000000" w:themeColor="text1"/>
          <w:sz w:val="24"/>
          <w:szCs w:val="24"/>
          <w:lang w:val="pt-BR"/>
        </w:rPr>
        <w:t xml:space="preserve"> </w:t>
      </w:r>
      <w:r w:rsidRPr="001C2800">
        <w:rPr>
          <w:rFonts w:ascii="Times New Roman" w:hAnsi="Times New Roman" w:cs="Times New Roman"/>
          <w:noProof/>
          <w:color w:val="000000" w:themeColor="text1"/>
          <w:sz w:val="24"/>
          <w:szCs w:val="24"/>
        </w:rPr>
        <w:t xml:space="preserve">Sucessful grafting in </w:t>
      </w:r>
      <w:r w:rsidRPr="001C2800">
        <w:rPr>
          <w:rFonts w:ascii="Times New Roman" w:hAnsi="Times New Roman" w:cs="Times New Roman"/>
          <w:i/>
          <w:iCs/>
          <w:noProof/>
          <w:color w:val="000000" w:themeColor="text1"/>
          <w:sz w:val="24"/>
          <w:szCs w:val="24"/>
        </w:rPr>
        <w:t xml:space="preserve">Ailanthus excelsa </w:t>
      </w:r>
      <w:r w:rsidRPr="001C2800">
        <w:rPr>
          <w:rFonts w:ascii="Times New Roman" w:hAnsi="Times New Roman" w:cs="Times New Roman"/>
          <w:noProof/>
          <w:color w:val="000000" w:themeColor="text1"/>
          <w:sz w:val="24"/>
          <w:szCs w:val="24"/>
        </w:rPr>
        <w:t xml:space="preserve">Roxb.- A Brief Rep </w:t>
      </w:r>
      <w:r w:rsidRPr="001C2800">
        <w:rPr>
          <w:rFonts w:ascii="Times New Roman" w:hAnsi="Times New Roman" w:cs="Times New Roman"/>
          <w:i/>
          <w:iCs/>
          <w:noProof/>
          <w:color w:val="000000" w:themeColor="text1"/>
          <w:sz w:val="24"/>
          <w:szCs w:val="24"/>
        </w:rPr>
        <w:t>MyForest</w:t>
      </w:r>
      <w:r w:rsidRPr="001C2800">
        <w:rPr>
          <w:rFonts w:ascii="Times New Roman" w:hAnsi="Times New Roman" w:cs="Times New Roman"/>
          <w:noProof/>
          <w:color w:val="000000" w:themeColor="text1"/>
          <w:sz w:val="24"/>
          <w:szCs w:val="24"/>
        </w:rPr>
        <w:t xml:space="preserve"> 40(1): 35–37.</w:t>
      </w:r>
    </w:p>
    <w:p w14:paraId="2F156158" w14:textId="3D1FE1D6" w:rsidR="00300686" w:rsidRPr="001C2800" w:rsidRDefault="00300686"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lang w:val="en-IN"/>
        </w:rPr>
      </w:pPr>
      <w:r w:rsidRPr="001C2800">
        <w:rPr>
          <w:rFonts w:ascii="Times New Roman" w:hAnsi="Times New Roman" w:cs="Times New Roman"/>
          <w:noProof/>
          <w:color w:val="000000" w:themeColor="text1"/>
          <w:sz w:val="24"/>
          <w:szCs w:val="24"/>
        </w:rPr>
        <w:t>Vinmathi V, Jacob SJP (2015)</w:t>
      </w:r>
      <w:r w:rsidR="00B8686F" w:rsidRPr="001C2800">
        <w:rPr>
          <w:rFonts w:ascii="Times New Roman" w:hAnsi="Times New Roman" w:cs="Times New Roman"/>
          <w:noProof/>
          <w:color w:val="000000" w:themeColor="text1"/>
          <w:sz w:val="24"/>
          <w:szCs w:val="24"/>
        </w:rPr>
        <w:t>.</w:t>
      </w:r>
      <w:r w:rsidRPr="001C2800">
        <w:rPr>
          <w:rFonts w:ascii="Times New Roman" w:hAnsi="Times New Roman" w:cs="Times New Roman"/>
          <w:noProof/>
          <w:color w:val="000000" w:themeColor="text1"/>
          <w:sz w:val="24"/>
          <w:szCs w:val="24"/>
        </w:rPr>
        <w:t xml:space="preserve"> A green and facile approach for the synthesis of silver nanoparticles using aqueous extract of </w:t>
      </w:r>
      <w:r w:rsidRPr="001C2800">
        <w:rPr>
          <w:rFonts w:ascii="Times New Roman" w:hAnsi="Times New Roman" w:cs="Times New Roman"/>
          <w:i/>
          <w:iCs/>
          <w:noProof/>
          <w:color w:val="000000" w:themeColor="text1"/>
          <w:sz w:val="24"/>
          <w:szCs w:val="24"/>
        </w:rPr>
        <w:t>Ailanthus excelsa</w:t>
      </w:r>
      <w:r w:rsidRPr="001C2800">
        <w:rPr>
          <w:rFonts w:ascii="Times New Roman" w:hAnsi="Times New Roman" w:cs="Times New Roman"/>
          <w:noProof/>
          <w:color w:val="000000" w:themeColor="text1"/>
          <w:sz w:val="24"/>
          <w:szCs w:val="24"/>
        </w:rPr>
        <w:t xml:space="preserve"> leaves, evaluation of its antibacterial and anticancer efficacy</w:t>
      </w:r>
      <w:r w:rsidRPr="001C2800">
        <w:rPr>
          <w:rFonts w:ascii="Times New Roman" w:hAnsi="Times New Roman" w:cs="Times New Roman"/>
          <w:i/>
          <w:iCs/>
          <w:noProof/>
          <w:color w:val="000000" w:themeColor="text1"/>
          <w:sz w:val="24"/>
          <w:szCs w:val="24"/>
        </w:rPr>
        <w:t xml:space="preserve">. </w:t>
      </w:r>
      <w:r w:rsidRPr="001C2800">
        <w:rPr>
          <w:rFonts w:ascii="Times New Roman" w:hAnsi="Times New Roman" w:cs="Times New Roman"/>
          <w:i/>
          <w:iCs/>
          <w:noProof/>
          <w:color w:val="000000" w:themeColor="text1"/>
          <w:sz w:val="24"/>
          <w:szCs w:val="24"/>
          <w:lang w:val="en-IN"/>
        </w:rPr>
        <w:t>B</w:t>
      </w:r>
      <w:r w:rsidR="00AD18F7" w:rsidRPr="001C2800">
        <w:rPr>
          <w:rFonts w:ascii="Times New Roman" w:hAnsi="Times New Roman" w:cs="Times New Roman"/>
          <w:i/>
          <w:iCs/>
          <w:noProof/>
          <w:color w:val="000000" w:themeColor="text1"/>
          <w:sz w:val="24"/>
          <w:szCs w:val="24"/>
          <w:lang w:val="en-IN"/>
        </w:rPr>
        <w:t>ulletin of</w:t>
      </w:r>
      <w:r w:rsidRPr="001C2800">
        <w:rPr>
          <w:rFonts w:ascii="Times New Roman" w:hAnsi="Times New Roman" w:cs="Times New Roman"/>
          <w:i/>
          <w:iCs/>
          <w:noProof/>
          <w:color w:val="000000" w:themeColor="text1"/>
          <w:sz w:val="24"/>
          <w:szCs w:val="24"/>
          <w:lang w:val="en-IN"/>
        </w:rPr>
        <w:t xml:space="preserve"> Mater</w:t>
      </w:r>
      <w:r w:rsidR="00AD18F7" w:rsidRPr="001C2800">
        <w:rPr>
          <w:rFonts w:ascii="Times New Roman" w:hAnsi="Times New Roman" w:cs="Times New Roman"/>
          <w:i/>
          <w:iCs/>
          <w:noProof/>
          <w:color w:val="000000" w:themeColor="text1"/>
          <w:sz w:val="24"/>
          <w:szCs w:val="24"/>
          <w:lang w:val="en-IN"/>
        </w:rPr>
        <w:t>ial</w:t>
      </w:r>
      <w:r w:rsidRPr="001C2800">
        <w:rPr>
          <w:rFonts w:ascii="Times New Roman" w:hAnsi="Times New Roman" w:cs="Times New Roman"/>
          <w:i/>
          <w:iCs/>
          <w:noProof/>
          <w:color w:val="000000" w:themeColor="text1"/>
          <w:sz w:val="24"/>
          <w:szCs w:val="24"/>
          <w:lang w:val="en-IN"/>
        </w:rPr>
        <w:t xml:space="preserve"> Sci</w:t>
      </w:r>
      <w:r w:rsidR="00AD18F7" w:rsidRPr="001C2800">
        <w:rPr>
          <w:rFonts w:ascii="Times New Roman" w:hAnsi="Times New Roman" w:cs="Times New Roman"/>
          <w:i/>
          <w:iCs/>
          <w:noProof/>
          <w:color w:val="000000" w:themeColor="text1"/>
          <w:sz w:val="24"/>
          <w:szCs w:val="24"/>
          <w:lang w:val="en-IN"/>
        </w:rPr>
        <w:t>ence</w:t>
      </w:r>
      <w:r w:rsidR="00AD18F7" w:rsidRPr="001C2800">
        <w:rPr>
          <w:rFonts w:ascii="Times New Roman" w:hAnsi="Times New Roman" w:cs="Times New Roman"/>
          <w:noProof/>
          <w:color w:val="000000" w:themeColor="text1"/>
          <w:sz w:val="24"/>
          <w:szCs w:val="24"/>
          <w:lang w:val="en-IN"/>
        </w:rPr>
        <w:t>.</w:t>
      </w:r>
      <w:r w:rsidRPr="001C2800">
        <w:rPr>
          <w:rFonts w:ascii="Times New Roman" w:hAnsi="Times New Roman" w:cs="Times New Roman"/>
          <w:noProof/>
          <w:color w:val="000000" w:themeColor="text1"/>
          <w:sz w:val="24"/>
          <w:szCs w:val="24"/>
          <w:lang w:val="en-IN"/>
        </w:rPr>
        <w:t xml:space="preserve"> 38: 625–628. doi: 10.1007/s12034-015-0916-x</w:t>
      </w:r>
    </w:p>
    <w:p w14:paraId="624435DF" w14:textId="09B55017" w:rsidR="00300686" w:rsidRPr="001C2800" w:rsidRDefault="00300686" w:rsidP="00300686">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lang w:val="pt-BR"/>
        </w:rPr>
      </w:pPr>
      <w:r w:rsidRPr="001C2800">
        <w:rPr>
          <w:rFonts w:ascii="Times New Roman" w:hAnsi="Times New Roman" w:cs="Times New Roman"/>
          <w:noProof/>
          <w:color w:val="000000" w:themeColor="text1"/>
          <w:sz w:val="24"/>
          <w:szCs w:val="24"/>
          <w:lang w:val="de-DE"/>
        </w:rPr>
        <w:t xml:space="preserve">Xiong, Y., Chen, S., Wu, T., Wu, K., Li, Y., Zhang, X., ... </w:t>
      </w:r>
      <w:r w:rsidRPr="001C2800">
        <w:rPr>
          <w:rFonts w:ascii="Times New Roman" w:hAnsi="Times New Roman" w:cs="Times New Roman"/>
          <w:noProof/>
          <w:color w:val="000000" w:themeColor="text1"/>
          <w:sz w:val="24"/>
          <w:szCs w:val="24"/>
          <w:lang w:val="en-IN"/>
        </w:rPr>
        <w:t xml:space="preserve">&amp; Ma, G. (2022). </w:t>
      </w:r>
      <w:r w:rsidRPr="001C2800">
        <w:rPr>
          <w:rFonts w:ascii="Times New Roman" w:hAnsi="Times New Roman" w:cs="Times New Roman"/>
          <w:noProof/>
          <w:color w:val="000000" w:themeColor="text1"/>
          <w:sz w:val="24"/>
          <w:szCs w:val="24"/>
        </w:rPr>
        <w:t>Shoot organogenesis and somatic embryogenesis from leaf and petiole explants of endangered Euryodendron excelsum. </w:t>
      </w:r>
      <w:r w:rsidRPr="001C2800">
        <w:rPr>
          <w:rFonts w:ascii="Times New Roman" w:hAnsi="Times New Roman" w:cs="Times New Roman"/>
          <w:i/>
          <w:iCs/>
          <w:noProof/>
          <w:color w:val="000000" w:themeColor="text1"/>
          <w:sz w:val="24"/>
          <w:szCs w:val="24"/>
          <w:lang w:val="pt-BR"/>
        </w:rPr>
        <w:t>Scientific reports</w:t>
      </w:r>
      <w:r w:rsidRPr="001C2800">
        <w:rPr>
          <w:rFonts w:ascii="Times New Roman" w:hAnsi="Times New Roman" w:cs="Times New Roman"/>
          <w:noProof/>
          <w:color w:val="000000" w:themeColor="text1"/>
          <w:sz w:val="24"/>
          <w:szCs w:val="24"/>
          <w:lang w:val="pt-BR"/>
        </w:rPr>
        <w:t>, </w:t>
      </w:r>
      <w:r w:rsidRPr="001C2800">
        <w:rPr>
          <w:rFonts w:ascii="Times New Roman" w:hAnsi="Times New Roman" w:cs="Times New Roman"/>
          <w:i/>
          <w:iCs/>
          <w:noProof/>
          <w:color w:val="000000" w:themeColor="text1"/>
          <w:sz w:val="24"/>
          <w:szCs w:val="24"/>
          <w:lang w:val="pt-BR"/>
        </w:rPr>
        <w:t>12</w:t>
      </w:r>
      <w:r w:rsidRPr="001C2800">
        <w:rPr>
          <w:rFonts w:ascii="Times New Roman" w:hAnsi="Times New Roman" w:cs="Times New Roman"/>
          <w:noProof/>
          <w:color w:val="000000" w:themeColor="text1"/>
          <w:sz w:val="24"/>
          <w:szCs w:val="24"/>
          <w:lang w:val="pt-BR"/>
        </w:rPr>
        <w:t xml:space="preserve">(1), 20506. </w:t>
      </w:r>
      <w:hyperlink r:id="rId29" w:history="1">
        <w:r w:rsidR="00AD18F7" w:rsidRPr="001C2800">
          <w:rPr>
            <w:rStyle w:val="Hyperlink"/>
            <w:rFonts w:ascii="Times New Roman" w:hAnsi="Times New Roman" w:cs="Times New Roman"/>
            <w:noProof/>
            <w:color w:val="000000" w:themeColor="text1"/>
            <w:sz w:val="24"/>
            <w:szCs w:val="24"/>
            <w:lang w:val="pt-BR"/>
          </w:rPr>
          <w:t>https://doi.org/10.1038/s41598-022-24744-y</w:t>
        </w:r>
      </w:hyperlink>
    </w:p>
    <w:p w14:paraId="6DD3A219" w14:textId="577CC482" w:rsidR="00300686" w:rsidRPr="001C2800" w:rsidRDefault="00AD18F7" w:rsidP="00AD18F7">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lang w:val="pt-BR"/>
        </w:rPr>
        <w:t xml:space="preserve">Yang, X., Lü, J., da Silva, J. A. T., &amp; Ma, G. (2012). </w:t>
      </w:r>
      <w:r w:rsidRPr="001C2800">
        <w:rPr>
          <w:rFonts w:ascii="Times New Roman" w:hAnsi="Times New Roman" w:cs="Times New Roman"/>
          <w:noProof/>
          <w:color w:val="000000" w:themeColor="text1"/>
          <w:sz w:val="24"/>
          <w:szCs w:val="24"/>
        </w:rPr>
        <w:t>Somatic embryogenesis and shoot organogenesis from leaf explants of Primulina tabacum. </w:t>
      </w:r>
      <w:r w:rsidRPr="001C2800">
        <w:rPr>
          <w:rFonts w:ascii="Times New Roman" w:hAnsi="Times New Roman" w:cs="Times New Roman"/>
          <w:i/>
          <w:iCs/>
          <w:noProof/>
          <w:color w:val="000000" w:themeColor="text1"/>
          <w:sz w:val="24"/>
          <w:szCs w:val="24"/>
        </w:rPr>
        <w:t>Plant Cell, Tissue and Organ Culture (PCTOC)</w:t>
      </w:r>
      <w:r w:rsidRPr="001C2800">
        <w:rPr>
          <w:rFonts w:ascii="Times New Roman" w:hAnsi="Times New Roman" w:cs="Times New Roman"/>
          <w:noProof/>
          <w:color w:val="000000" w:themeColor="text1"/>
          <w:sz w:val="24"/>
          <w:szCs w:val="24"/>
        </w:rPr>
        <w:t>, </w:t>
      </w:r>
      <w:r w:rsidRPr="001C2800">
        <w:rPr>
          <w:rFonts w:ascii="Times New Roman" w:hAnsi="Times New Roman" w:cs="Times New Roman"/>
          <w:i/>
          <w:iCs/>
          <w:noProof/>
          <w:color w:val="000000" w:themeColor="text1"/>
          <w:sz w:val="24"/>
          <w:szCs w:val="24"/>
        </w:rPr>
        <w:t>109</w:t>
      </w:r>
      <w:r w:rsidRPr="001C2800">
        <w:rPr>
          <w:rFonts w:ascii="Times New Roman" w:hAnsi="Times New Roman" w:cs="Times New Roman"/>
          <w:noProof/>
          <w:color w:val="000000" w:themeColor="text1"/>
          <w:sz w:val="24"/>
          <w:szCs w:val="24"/>
        </w:rPr>
        <w:t xml:space="preserve">(2), 213-221. </w:t>
      </w:r>
      <w:r w:rsidR="00300686" w:rsidRPr="001C2800">
        <w:rPr>
          <w:rFonts w:ascii="Times New Roman" w:hAnsi="Times New Roman" w:cs="Times New Roman"/>
          <w:noProof/>
          <w:color w:val="000000" w:themeColor="text1"/>
          <w:sz w:val="24"/>
          <w:szCs w:val="24"/>
        </w:rPr>
        <w:t>doi: 10.1007/s11240-011-0087-4</w:t>
      </w:r>
    </w:p>
    <w:p w14:paraId="02768C18" w14:textId="60DBD5FA" w:rsidR="00ED6BCE" w:rsidRPr="001C2800" w:rsidRDefault="00AD18F7" w:rsidP="00AD5322">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rPr>
      </w:pPr>
      <w:r w:rsidRPr="001C2800">
        <w:rPr>
          <w:rFonts w:ascii="Times New Roman" w:hAnsi="Times New Roman" w:cs="Times New Roman"/>
          <w:noProof/>
          <w:color w:val="000000" w:themeColor="text1"/>
          <w:sz w:val="24"/>
          <w:szCs w:val="24"/>
        </w:rPr>
        <w:t xml:space="preserve">Yao, W., &amp; Shen, Y. (2018). Effects of gibberellic acid and magnetically treated </w:t>
      </w:r>
      <w:r w:rsidRPr="001C2800">
        <w:rPr>
          <w:rFonts w:ascii="Times New Roman" w:hAnsi="Times New Roman" w:cs="Times New Roman"/>
          <w:noProof/>
          <w:color w:val="000000" w:themeColor="text1"/>
          <w:sz w:val="24"/>
          <w:szCs w:val="24"/>
        </w:rPr>
        <w:lastRenderedPageBreak/>
        <w:t>water on physiological characteristics of Tilia miqueliana seeds. </w:t>
      </w:r>
      <w:r w:rsidRPr="001C2800">
        <w:rPr>
          <w:rFonts w:ascii="Times New Roman" w:hAnsi="Times New Roman" w:cs="Times New Roman"/>
          <w:i/>
          <w:iCs/>
          <w:noProof/>
          <w:color w:val="000000" w:themeColor="text1"/>
          <w:sz w:val="24"/>
          <w:szCs w:val="24"/>
        </w:rPr>
        <w:t>Canadian Journal of Forest Research</w:t>
      </w:r>
      <w:r w:rsidRPr="001C2800">
        <w:rPr>
          <w:rFonts w:ascii="Times New Roman" w:hAnsi="Times New Roman" w:cs="Times New Roman"/>
          <w:noProof/>
          <w:color w:val="000000" w:themeColor="text1"/>
          <w:sz w:val="24"/>
          <w:szCs w:val="24"/>
        </w:rPr>
        <w:t>, </w:t>
      </w:r>
      <w:r w:rsidRPr="001C2800">
        <w:rPr>
          <w:rFonts w:ascii="Times New Roman" w:hAnsi="Times New Roman" w:cs="Times New Roman"/>
          <w:i/>
          <w:iCs/>
          <w:noProof/>
          <w:color w:val="000000" w:themeColor="text1"/>
          <w:sz w:val="24"/>
          <w:szCs w:val="24"/>
        </w:rPr>
        <w:t>48</w:t>
      </w:r>
      <w:r w:rsidRPr="001C2800">
        <w:rPr>
          <w:rFonts w:ascii="Times New Roman" w:hAnsi="Times New Roman" w:cs="Times New Roman"/>
          <w:noProof/>
          <w:color w:val="000000" w:themeColor="text1"/>
          <w:sz w:val="24"/>
          <w:szCs w:val="24"/>
        </w:rPr>
        <w:t xml:space="preserve">(5), 554-558. </w:t>
      </w:r>
      <w:r w:rsidR="00300686" w:rsidRPr="001C2800">
        <w:rPr>
          <w:rFonts w:ascii="Times New Roman" w:hAnsi="Times New Roman" w:cs="Times New Roman"/>
          <w:noProof/>
          <w:color w:val="000000" w:themeColor="text1"/>
          <w:sz w:val="24"/>
          <w:szCs w:val="24"/>
        </w:rPr>
        <w:t>doi: 10.1139/cjfr-2017-0289</w:t>
      </w:r>
    </w:p>
    <w:p w14:paraId="1C6F92C2" w14:textId="6ABA769E" w:rsidR="003522ED" w:rsidRPr="001C2800" w:rsidRDefault="003522ED" w:rsidP="00AD5322">
      <w:pPr>
        <w:widowControl w:val="0"/>
        <w:autoSpaceDE w:val="0"/>
        <w:autoSpaceDN w:val="0"/>
        <w:adjustRightInd w:val="0"/>
        <w:spacing w:line="360" w:lineRule="auto"/>
        <w:ind w:left="480" w:hanging="480"/>
        <w:rPr>
          <w:rFonts w:ascii="Times New Roman" w:hAnsi="Times New Roman" w:cs="Times New Roman"/>
          <w:noProof/>
          <w:color w:val="000000" w:themeColor="text1"/>
          <w:sz w:val="24"/>
          <w:szCs w:val="24"/>
          <w:u w:val="single"/>
          <w:lang w:val="en-IN"/>
        </w:rPr>
      </w:pPr>
      <w:r w:rsidRPr="001C2800">
        <w:rPr>
          <w:rFonts w:ascii="Times New Roman" w:hAnsi="Times New Roman" w:cs="Times New Roman"/>
          <w:noProof/>
          <w:color w:val="000000" w:themeColor="text1"/>
          <w:sz w:val="24"/>
          <w:szCs w:val="24"/>
          <w:lang w:val="en-IN"/>
        </w:rPr>
        <w:t xml:space="preserve">Zeng, Y., Xiong, Y., Li, J., Wu, K., Zeng, S., Silva, J., &amp; Ma, G. </w:t>
      </w:r>
      <w:r w:rsidR="004D2869" w:rsidRPr="001C2800">
        <w:rPr>
          <w:rFonts w:ascii="Times New Roman" w:hAnsi="Times New Roman" w:cs="Times New Roman"/>
          <w:noProof/>
          <w:color w:val="000000" w:themeColor="text1"/>
          <w:sz w:val="24"/>
          <w:szCs w:val="24"/>
          <w:lang w:val="en-IN"/>
        </w:rPr>
        <w:t xml:space="preserve">(2025). </w:t>
      </w:r>
      <w:r w:rsidRPr="001C2800">
        <w:rPr>
          <w:rFonts w:ascii="Times New Roman" w:hAnsi="Times New Roman" w:cs="Times New Roman"/>
          <w:noProof/>
          <w:color w:val="000000" w:themeColor="text1"/>
          <w:sz w:val="24"/>
          <w:szCs w:val="24"/>
          <w:lang w:val="en-IN"/>
        </w:rPr>
        <w:t xml:space="preserve">Reduce hyperhydricity and enhanced advantitious shoot induction, proliferation, and regeneration of </w:t>
      </w:r>
      <w:r w:rsidRPr="001C2800">
        <w:rPr>
          <w:rFonts w:ascii="Times New Roman" w:hAnsi="Times New Roman" w:cs="Times New Roman"/>
          <w:i/>
          <w:iCs/>
          <w:noProof/>
          <w:color w:val="000000" w:themeColor="text1"/>
          <w:sz w:val="24"/>
          <w:szCs w:val="24"/>
          <w:u w:val="single"/>
          <w:lang w:val="en-IN"/>
        </w:rPr>
        <w:t>Gynura divaricata</w:t>
      </w:r>
      <w:r w:rsidRPr="001C2800">
        <w:rPr>
          <w:rFonts w:ascii="Times New Roman" w:hAnsi="Times New Roman" w:cs="Times New Roman"/>
          <w:noProof/>
          <w:color w:val="000000" w:themeColor="text1"/>
          <w:sz w:val="24"/>
          <w:szCs w:val="24"/>
          <w:u w:val="single"/>
          <w:lang w:val="en-IN"/>
        </w:rPr>
        <w:t xml:space="preserve"> (L.) DC. </w:t>
      </w:r>
      <w:r w:rsidRPr="001C2800">
        <w:rPr>
          <w:rFonts w:ascii="Times New Roman" w:hAnsi="Times New Roman" w:cs="Times New Roman"/>
          <w:color w:val="000000" w:themeColor="text1"/>
          <w:sz w:val="24"/>
          <w:szCs w:val="24"/>
          <w:shd w:val="clear" w:color="auto" w:fill="FFFFFF"/>
        </w:rPr>
        <w:t>https://doi.org/10.1007/s42535-025-01265-3</w:t>
      </w:r>
    </w:p>
    <w:sectPr w:rsidR="003522ED" w:rsidRPr="001C2800" w:rsidSect="000B653B">
      <w:headerReference w:type="even" r:id="rId30"/>
      <w:headerReference w:type="default" r:id="rId31"/>
      <w:footerReference w:type="even" r:id="rId32"/>
      <w:footerReference w:type="default" r:id="rId33"/>
      <w:headerReference w:type="first" r:id="rId34"/>
      <w:footerReference w:type="first" r:id="rId35"/>
      <w:pgSz w:w="11907" w:h="16839" w:code="9"/>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F55E1" w14:textId="77777777" w:rsidR="00F25F81" w:rsidRDefault="00F25F81" w:rsidP="000C3458">
      <w:pPr>
        <w:spacing w:after="0" w:line="240" w:lineRule="auto"/>
      </w:pPr>
      <w:r>
        <w:separator/>
      </w:r>
    </w:p>
  </w:endnote>
  <w:endnote w:type="continuationSeparator" w:id="0">
    <w:p w14:paraId="18284220" w14:textId="77777777" w:rsidR="00F25F81" w:rsidRDefault="00F25F81" w:rsidP="000C3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Sans">
    <w:altName w:val="Sylfaen"/>
    <w:charset w:val="00"/>
    <w:family w:val="auto"/>
    <w:pitch w:val="variable"/>
    <w:sig w:usb0="A00004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8FC54" w14:textId="77777777" w:rsidR="007358F2" w:rsidRDefault="00735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82CA6" w14:textId="77777777" w:rsidR="00D7136F" w:rsidRDefault="00AA2F65">
    <w:pPr>
      <w:pStyle w:val="Footer"/>
      <w:jc w:val="center"/>
    </w:pPr>
    <w:r>
      <w:fldChar w:fldCharType="begin"/>
    </w:r>
    <w:r>
      <w:instrText xml:space="preserve"> PAGE   \* MERGEFORMAT </w:instrText>
    </w:r>
    <w:r>
      <w:fldChar w:fldCharType="separate"/>
    </w:r>
    <w:r>
      <w:rPr>
        <w:noProof/>
      </w:rPr>
      <w:t>11</w:t>
    </w:r>
    <w:r>
      <w:rPr>
        <w:noProof/>
      </w:rPr>
      <w:fldChar w:fldCharType="end"/>
    </w:r>
  </w:p>
  <w:p w14:paraId="6D55A37C" w14:textId="77777777" w:rsidR="00D7136F" w:rsidRDefault="00D713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BFBAA" w14:textId="77777777" w:rsidR="007358F2" w:rsidRDefault="00735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31731" w14:textId="77777777" w:rsidR="00F25F81" w:rsidRDefault="00F25F81" w:rsidP="000C3458">
      <w:pPr>
        <w:spacing w:after="0" w:line="240" w:lineRule="auto"/>
      </w:pPr>
      <w:r>
        <w:separator/>
      </w:r>
    </w:p>
  </w:footnote>
  <w:footnote w:type="continuationSeparator" w:id="0">
    <w:p w14:paraId="23AB0302" w14:textId="77777777" w:rsidR="00F25F81" w:rsidRDefault="00F25F81" w:rsidP="000C3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0903B" w14:textId="069DC400" w:rsidR="007358F2" w:rsidRDefault="00F25F81">
    <w:pPr>
      <w:pStyle w:val="Header"/>
    </w:pPr>
    <w:r>
      <w:rPr>
        <w:noProof/>
      </w:rPr>
      <w:pict w14:anchorId="7B79B1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494282"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17C83" w14:textId="34D184FE" w:rsidR="007358F2" w:rsidRDefault="00F25F81">
    <w:pPr>
      <w:pStyle w:val="Header"/>
    </w:pPr>
    <w:r>
      <w:rPr>
        <w:noProof/>
      </w:rPr>
      <w:pict w14:anchorId="102D4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494283"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B58CA" w14:textId="7CAB68E5" w:rsidR="007358F2" w:rsidRDefault="00F25F81">
    <w:pPr>
      <w:pStyle w:val="Header"/>
    </w:pPr>
    <w:r>
      <w:rPr>
        <w:noProof/>
      </w:rPr>
      <w:pict w14:anchorId="759F55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494281"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076A4"/>
    <w:multiLevelType w:val="hybridMultilevel"/>
    <w:tmpl w:val="22324284"/>
    <w:lvl w:ilvl="0" w:tplc="285246D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C607E"/>
    <w:multiLevelType w:val="hybridMultilevel"/>
    <w:tmpl w:val="1A963C0C"/>
    <w:lvl w:ilvl="0" w:tplc="EC66C310">
      <w:start w:val="1"/>
      <w:numFmt w:val="bullet"/>
      <w:lvlText w:val="•"/>
      <w:lvlJc w:val="left"/>
      <w:pPr>
        <w:tabs>
          <w:tab w:val="num" w:pos="720"/>
        </w:tabs>
        <w:ind w:left="720" w:hanging="360"/>
      </w:pPr>
      <w:rPr>
        <w:rFonts w:ascii="Arial" w:hAnsi="Arial" w:hint="default"/>
      </w:rPr>
    </w:lvl>
    <w:lvl w:ilvl="1" w:tplc="AFA24638" w:tentative="1">
      <w:start w:val="1"/>
      <w:numFmt w:val="bullet"/>
      <w:lvlText w:val="•"/>
      <w:lvlJc w:val="left"/>
      <w:pPr>
        <w:tabs>
          <w:tab w:val="num" w:pos="1440"/>
        </w:tabs>
        <w:ind w:left="1440" w:hanging="360"/>
      </w:pPr>
      <w:rPr>
        <w:rFonts w:ascii="Arial" w:hAnsi="Arial" w:hint="default"/>
      </w:rPr>
    </w:lvl>
    <w:lvl w:ilvl="2" w:tplc="51D25A96" w:tentative="1">
      <w:start w:val="1"/>
      <w:numFmt w:val="bullet"/>
      <w:lvlText w:val="•"/>
      <w:lvlJc w:val="left"/>
      <w:pPr>
        <w:tabs>
          <w:tab w:val="num" w:pos="2160"/>
        </w:tabs>
        <w:ind w:left="2160" w:hanging="360"/>
      </w:pPr>
      <w:rPr>
        <w:rFonts w:ascii="Arial" w:hAnsi="Arial" w:hint="default"/>
      </w:rPr>
    </w:lvl>
    <w:lvl w:ilvl="3" w:tplc="80C200D2" w:tentative="1">
      <w:start w:val="1"/>
      <w:numFmt w:val="bullet"/>
      <w:lvlText w:val="•"/>
      <w:lvlJc w:val="left"/>
      <w:pPr>
        <w:tabs>
          <w:tab w:val="num" w:pos="2880"/>
        </w:tabs>
        <w:ind w:left="2880" w:hanging="360"/>
      </w:pPr>
      <w:rPr>
        <w:rFonts w:ascii="Arial" w:hAnsi="Arial" w:hint="default"/>
      </w:rPr>
    </w:lvl>
    <w:lvl w:ilvl="4" w:tplc="EA344C06" w:tentative="1">
      <w:start w:val="1"/>
      <w:numFmt w:val="bullet"/>
      <w:lvlText w:val="•"/>
      <w:lvlJc w:val="left"/>
      <w:pPr>
        <w:tabs>
          <w:tab w:val="num" w:pos="3600"/>
        </w:tabs>
        <w:ind w:left="3600" w:hanging="360"/>
      </w:pPr>
      <w:rPr>
        <w:rFonts w:ascii="Arial" w:hAnsi="Arial" w:hint="default"/>
      </w:rPr>
    </w:lvl>
    <w:lvl w:ilvl="5" w:tplc="04FC7E16" w:tentative="1">
      <w:start w:val="1"/>
      <w:numFmt w:val="bullet"/>
      <w:lvlText w:val="•"/>
      <w:lvlJc w:val="left"/>
      <w:pPr>
        <w:tabs>
          <w:tab w:val="num" w:pos="4320"/>
        </w:tabs>
        <w:ind w:left="4320" w:hanging="360"/>
      </w:pPr>
      <w:rPr>
        <w:rFonts w:ascii="Arial" w:hAnsi="Arial" w:hint="default"/>
      </w:rPr>
    </w:lvl>
    <w:lvl w:ilvl="6" w:tplc="B51A3FA0" w:tentative="1">
      <w:start w:val="1"/>
      <w:numFmt w:val="bullet"/>
      <w:lvlText w:val="•"/>
      <w:lvlJc w:val="left"/>
      <w:pPr>
        <w:tabs>
          <w:tab w:val="num" w:pos="5040"/>
        </w:tabs>
        <w:ind w:left="5040" w:hanging="360"/>
      </w:pPr>
      <w:rPr>
        <w:rFonts w:ascii="Arial" w:hAnsi="Arial" w:hint="default"/>
      </w:rPr>
    </w:lvl>
    <w:lvl w:ilvl="7" w:tplc="32C64BBE" w:tentative="1">
      <w:start w:val="1"/>
      <w:numFmt w:val="bullet"/>
      <w:lvlText w:val="•"/>
      <w:lvlJc w:val="left"/>
      <w:pPr>
        <w:tabs>
          <w:tab w:val="num" w:pos="5760"/>
        </w:tabs>
        <w:ind w:left="5760" w:hanging="360"/>
      </w:pPr>
      <w:rPr>
        <w:rFonts w:ascii="Arial" w:hAnsi="Arial" w:hint="default"/>
      </w:rPr>
    </w:lvl>
    <w:lvl w:ilvl="8" w:tplc="4CE8CF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8083F6E"/>
    <w:multiLevelType w:val="hybridMultilevel"/>
    <w:tmpl w:val="5FB29F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9CE1375"/>
    <w:multiLevelType w:val="hybridMultilevel"/>
    <w:tmpl w:val="E57C8714"/>
    <w:lvl w:ilvl="0" w:tplc="35102392">
      <w:start w:val="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yMzYxtTQzMbM0MTZX0lEKTi0uzszPAykwrgUA+s86giwAAAA="/>
  </w:docVars>
  <w:rsids>
    <w:rsidRoot w:val="0029243C"/>
    <w:rsid w:val="00004BFF"/>
    <w:rsid w:val="00005816"/>
    <w:rsid w:val="00006288"/>
    <w:rsid w:val="00014A8B"/>
    <w:rsid w:val="00014E9B"/>
    <w:rsid w:val="00015B16"/>
    <w:rsid w:val="0001770D"/>
    <w:rsid w:val="000216A2"/>
    <w:rsid w:val="00023F36"/>
    <w:rsid w:val="000256B1"/>
    <w:rsid w:val="00025BF9"/>
    <w:rsid w:val="0002768C"/>
    <w:rsid w:val="00027F76"/>
    <w:rsid w:val="0003178A"/>
    <w:rsid w:val="000325F7"/>
    <w:rsid w:val="0004064B"/>
    <w:rsid w:val="000470F3"/>
    <w:rsid w:val="00051C79"/>
    <w:rsid w:val="000545A3"/>
    <w:rsid w:val="00056302"/>
    <w:rsid w:val="0005719C"/>
    <w:rsid w:val="00062D05"/>
    <w:rsid w:val="00071D1D"/>
    <w:rsid w:val="00071EF9"/>
    <w:rsid w:val="00076310"/>
    <w:rsid w:val="00076AD0"/>
    <w:rsid w:val="000772C8"/>
    <w:rsid w:val="00083D52"/>
    <w:rsid w:val="00084751"/>
    <w:rsid w:val="00086496"/>
    <w:rsid w:val="00086EE5"/>
    <w:rsid w:val="000873D4"/>
    <w:rsid w:val="00087FD3"/>
    <w:rsid w:val="00094D42"/>
    <w:rsid w:val="00097161"/>
    <w:rsid w:val="000A4D80"/>
    <w:rsid w:val="000A4E17"/>
    <w:rsid w:val="000B1359"/>
    <w:rsid w:val="000B414D"/>
    <w:rsid w:val="000B4C51"/>
    <w:rsid w:val="000B6064"/>
    <w:rsid w:val="000B653B"/>
    <w:rsid w:val="000C3458"/>
    <w:rsid w:val="000D12EF"/>
    <w:rsid w:val="000D2FBB"/>
    <w:rsid w:val="000D467D"/>
    <w:rsid w:val="000D6CEE"/>
    <w:rsid w:val="000E46B4"/>
    <w:rsid w:val="000E5563"/>
    <w:rsid w:val="000E6336"/>
    <w:rsid w:val="000E700E"/>
    <w:rsid w:val="000F2F52"/>
    <w:rsid w:val="000F49C7"/>
    <w:rsid w:val="000F6CDA"/>
    <w:rsid w:val="000F7848"/>
    <w:rsid w:val="00100A88"/>
    <w:rsid w:val="00101D63"/>
    <w:rsid w:val="0010317C"/>
    <w:rsid w:val="00106109"/>
    <w:rsid w:val="00111AF5"/>
    <w:rsid w:val="00112370"/>
    <w:rsid w:val="0011250F"/>
    <w:rsid w:val="0011283F"/>
    <w:rsid w:val="00112DA1"/>
    <w:rsid w:val="001132F7"/>
    <w:rsid w:val="00113412"/>
    <w:rsid w:val="0011367D"/>
    <w:rsid w:val="00113718"/>
    <w:rsid w:val="00113969"/>
    <w:rsid w:val="001141BD"/>
    <w:rsid w:val="00116B5F"/>
    <w:rsid w:val="0012636D"/>
    <w:rsid w:val="00126E70"/>
    <w:rsid w:val="0012783E"/>
    <w:rsid w:val="00127DF1"/>
    <w:rsid w:val="0013018F"/>
    <w:rsid w:val="00135C6B"/>
    <w:rsid w:val="00136EA6"/>
    <w:rsid w:val="00143EBA"/>
    <w:rsid w:val="001446F9"/>
    <w:rsid w:val="00145558"/>
    <w:rsid w:val="00147A4B"/>
    <w:rsid w:val="00150B81"/>
    <w:rsid w:val="00150D66"/>
    <w:rsid w:val="00154D1C"/>
    <w:rsid w:val="00163EBF"/>
    <w:rsid w:val="00164D23"/>
    <w:rsid w:val="00164EB8"/>
    <w:rsid w:val="0016732D"/>
    <w:rsid w:val="00170CCA"/>
    <w:rsid w:val="00170EBE"/>
    <w:rsid w:val="0017680A"/>
    <w:rsid w:val="0018000A"/>
    <w:rsid w:val="00182B06"/>
    <w:rsid w:val="00183683"/>
    <w:rsid w:val="00183F08"/>
    <w:rsid w:val="00186FC4"/>
    <w:rsid w:val="00190BB9"/>
    <w:rsid w:val="00190EAD"/>
    <w:rsid w:val="0019506C"/>
    <w:rsid w:val="001A089C"/>
    <w:rsid w:val="001A12B8"/>
    <w:rsid w:val="001A2966"/>
    <w:rsid w:val="001A3795"/>
    <w:rsid w:val="001A4E37"/>
    <w:rsid w:val="001A51B7"/>
    <w:rsid w:val="001B3197"/>
    <w:rsid w:val="001B56B5"/>
    <w:rsid w:val="001B5DC0"/>
    <w:rsid w:val="001B67E7"/>
    <w:rsid w:val="001C2800"/>
    <w:rsid w:val="001C542E"/>
    <w:rsid w:val="001D3636"/>
    <w:rsid w:val="001D4BFE"/>
    <w:rsid w:val="001D574C"/>
    <w:rsid w:val="001D5817"/>
    <w:rsid w:val="001D5FD2"/>
    <w:rsid w:val="001E3648"/>
    <w:rsid w:val="001E4D4C"/>
    <w:rsid w:val="001E59B8"/>
    <w:rsid w:val="001E6163"/>
    <w:rsid w:val="001F11FC"/>
    <w:rsid w:val="001F67FB"/>
    <w:rsid w:val="00200B14"/>
    <w:rsid w:val="00201D68"/>
    <w:rsid w:val="00210C10"/>
    <w:rsid w:val="0021178F"/>
    <w:rsid w:val="002126DA"/>
    <w:rsid w:val="0021271C"/>
    <w:rsid w:val="00215E23"/>
    <w:rsid w:val="00221799"/>
    <w:rsid w:val="002259E8"/>
    <w:rsid w:val="00225BAA"/>
    <w:rsid w:val="002275C0"/>
    <w:rsid w:val="00230147"/>
    <w:rsid w:val="00231850"/>
    <w:rsid w:val="00235FA5"/>
    <w:rsid w:val="00237C9A"/>
    <w:rsid w:val="002447F1"/>
    <w:rsid w:val="00244B3A"/>
    <w:rsid w:val="00244BB8"/>
    <w:rsid w:val="002501D9"/>
    <w:rsid w:val="0025218B"/>
    <w:rsid w:val="0025489F"/>
    <w:rsid w:val="0025506F"/>
    <w:rsid w:val="0025572E"/>
    <w:rsid w:val="002566D0"/>
    <w:rsid w:val="00260FF5"/>
    <w:rsid w:val="0026222F"/>
    <w:rsid w:val="00265F19"/>
    <w:rsid w:val="0026653A"/>
    <w:rsid w:val="002773FF"/>
    <w:rsid w:val="00280640"/>
    <w:rsid w:val="002820E1"/>
    <w:rsid w:val="00282619"/>
    <w:rsid w:val="00283146"/>
    <w:rsid w:val="00284D95"/>
    <w:rsid w:val="00284DB0"/>
    <w:rsid w:val="002873B7"/>
    <w:rsid w:val="0029243C"/>
    <w:rsid w:val="00293605"/>
    <w:rsid w:val="0029606B"/>
    <w:rsid w:val="002976C5"/>
    <w:rsid w:val="002A0299"/>
    <w:rsid w:val="002A1158"/>
    <w:rsid w:val="002A4516"/>
    <w:rsid w:val="002A4E58"/>
    <w:rsid w:val="002A5A9A"/>
    <w:rsid w:val="002A7E8A"/>
    <w:rsid w:val="002B3862"/>
    <w:rsid w:val="002B3EFA"/>
    <w:rsid w:val="002B5230"/>
    <w:rsid w:val="002B6C13"/>
    <w:rsid w:val="002C020A"/>
    <w:rsid w:val="002C262C"/>
    <w:rsid w:val="002C2E22"/>
    <w:rsid w:val="002C3898"/>
    <w:rsid w:val="002D30B9"/>
    <w:rsid w:val="002D3532"/>
    <w:rsid w:val="002D5167"/>
    <w:rsid w:val="002D550C"/>
    <w:rsid w:val="002E0A65"/>
    <w:rsid w:val="002E0F04"/>
    <w:rsid w:val="002E2F18"/>
    <w:rsid w:val="002E38AC"/>
    <w:rsid w:val="002F0F01"/>
    <w:rsid w:val="002F246B"/>
    <w:rsid w:val="002F274F"/>
    <w:rsid w:val="002F2ED2"/>
    <w:rsid w:val="0030016D"/>
    <w:rsid w:val="00300686"/>
    <w:rsid w:val="003047F5"/>
    <w:rsid w:val="00304B70"/>
    <w:rsid w:val="0030570F"/>
    <w:rsid w:val="003130F0"/>
    <w:rsid w:val="00314801"/>
    <w:rsid w:val="003174A0"/>
    <w:rsid w:val="00320077"/>
    <w:rsid w:val="0032118D"/>
    <w:rsid w:val="00321B0A"/>
    <w:rsid w:val="00322966"/>
    <w:rsid w:val="0032394F"/>
    <w:rsid w:val="003240DD"/>
    <w:rsid w:val="003262A5"/>
    <w:rsid w:val="00327291"/>
    <w:rsid w:val="003274CA"/>
    <w:rsid w:val="00330FA8"/>
    <w:rsid w:val="00331078"/>
    <w:rsid w:val="0033243F"/>
    <w:rsid w:val="00335591"/>
    <w:rsid w:val="003450A2"/>
    <w:rsid w:val="00351599"/>
    <w:rsid w:val="003522ED"/>
    <w:rsid w:val="00354155"/>
    <w:rsid w:val="003637EB"/>
    <w:rsid w:val="00363B04"/>
    <w:rsid w:val="00364DA2"/>
    <w:rsid w:val="003678F4"/>
    <w:rsid w:val="003719E5"/>
    <w:rsid w:val="00373A1C"/>
    <w:rsid w:val="00373AD8"/>
    <w:rsid w:val="003742A5"/>
    <w:rsid w:val="00383B35"/>
    <w:rsid w:val="00385C44"/>
    <w:rsid w:val="00386BE1"/>
    <w:rsid w:val="003A08A2"/>
    <w:rsid w:val="003A1DC4"/>
    <w:rsid w:val="003A3037"/>
    <w:rsid w:val="003A319E"/>
    <w:rsid w:val="003A480F"/>
    <w:rsid w:val="003A5A21"/>
    <w:rsid w:val="003B521A"/>
    <w:rsid w:val="003B5541"/>
    <w:rsid w:val="003B7BA9"/>
    <w:rsid w:val="003C362B"/>
    <w:rsid w:val="003C73F2"/>
    <w:rsid w:val="003D182F"/>
    <w:rsid w:val="003D266E"/>
    <w:rsid w:val="003D3F50"/>
    <w:rsid w:val="003D4579"/>
    <w:rsid w:val="003D614C"/>
    <w:rsid w:val="003E0917"/>
    <w:rsid w:val="003E1CA6"/>
    <w:rsid w:val="003E4EB5"/>
    <w:rsid w:val="003E4FE2"/>
    <w:rsid w:val="003E6746"/>
    <w:rsid w:val="003E747D"/>
    <w:rsid w:val="003F1283"/>
    <w:rsid w:val="003F456B"/>
    <w:rsid w:val="003F706E"/>
    <w:rsid w:val="00400719"/>
    <w:rsid w:val="00404B20"/>
    <w:rsid w:val="004103D6"/>
    <w:rsid w:val="00410F40"/>
    <w:rsid w:val="00413819"/>
    <w:rsid w:val="004152B9"/>
    <w:rsid w:val="004174B8"/>
    <w:rsid w:val="00425F0A"/>
    <w:rsid w:val="00434708"/>
    <w:rsid w:val="00436AA6"/>
    <w:rsid w:val="0045356A"/>
    <w:rsid w:val="00455074"/>
    <w:rsid w:val="00456236"/>
    <w:rsid w:val="00457559"/>
    <w:rsid w:val="00460C4A"/>
    <w:rsid w:val="00461C6D"/>
    <w:rsid w:val="004621D5"/>
    <w:rsid w:val="00465E7C"/>
    <w:rsid w:val="0047611A"/>
    <w:rsid w:val="00483539"/>
    <w:rsid w:val="004840E9"/>
    <w:rsid w:val="00484D3F"/>
    <w:rsid w:val="00486450"/>
    <w:rsid w:val="00491283"/>
    <w:rsid w:val="004938F2"/>
    <w:rsid w:val="0049568F"/>
    <w:rsid w:val="00496F6B"/>
    <w:rsid w:val="004974FD"/>
    <w:rsid w:val="004A04FC"/>
    <w:rsid w:val="004A11AF"/>
    <w:rsid w:val="004A320E"/>
    <w:rsid w:val="004A3ABF"/>
    <w:rsid w:val="004A62C6"/>
    <w:rsid w:val="004B40F1"/>
    <w:rsid w:val="004C2881"/>
    <w:rsid w:val="004C4E11"/>
    <w:rsid w:val="004C5D3A"/>
    <w:rsid w:val="004C5E7C"/>
    <w:rsid w:val="004C674C"/>
    <w:rsid w:val="004C74C3"/>
    <w:rsid w:val="004D0437"/>
    <w:rsid w:val="004D228B"/>
    <w:rsid w:val="004D2869"/>
    <w:rsid w:val="004D5BE4"/>
    <w:rsid w:val="004D7964"/>
    <w:rsid w:val="004E456F"/>
    <w:rsid w:val="004E56EB"/>
    <w:rsid w:val="004E7F32"/>
    <w:rsid w:val="004F1B8A"/>
    <w:rsid w:val="004F49B7"/>
    <w:rsid w:val="004F4DD6"/>
    <w:rsid w:val="004F517A"/>
    <w:rsid w:val="00505641"/>
    <w:rsid w:val="005073F8"/>
    <w:rsid w:val="00511626"/>
    <w:rsid w:val="005140D4"/>
    <w:rsid w:val="00515D2B"/>
    <w:rsid w:val="00520820"/>
    <w:rsid w:val="0052256E"/>
    <w:rsid w:val="005245BB"/>
    <w:rsid w:val="0052513C"/>
    <w:rsid w:val="005266B7"/>
    <w:rsid w:val="00534ABA"/>
    <w:rsid w:val="005353BC"/>
    <w:rsid w:val="00535DF0"/>
    <w:rsid w:val="00545BA8"/>
    <w:rsid w:val="00553DA5"/>
    <w:rsid w:val="00555076"/>
    <w:rsid w:val="00555C7F"/>
    <w:rsid w:val="00556A99"/>
    <w:rsid w:val="00556D76"/>
    <w:rsid w:val="00557819"/>
    <w:rsid w:val="00565E4C"/>
    <w:rsid w:val="0056713E"/>
    <w:rsid w:val="005708F9"/>
    <w:rsid w:val="00572435"/>
    <w:rsid w:val="00572CA5"/>
    <w:rsid w:val="00574EBD"/>
    <w:rsid w:val="005751B8"/>
    <w:rsid w:val="00575B13"/>
    <w:rsid w:val="00576722"/>
    <w:rsid w:val="0058061D"/>
    <w:rsid w:val="00583661"/>
    <w:rsid w:val="00590117"/>
    <w:rsid w:val="00592D11"/>
    <w:rsid w:val="00593274"/>
    <w:rsid w:val="005953D2"/>
    <w:rsid w:val="00596160"/>
    <w:rsid w:val="00596A6C"/>
    <w:rsid w:val="00597D5F"/>
    <w:rsid w:val="005A34F9"/>
    <w:rsid w:val="005B254B"/>
    <w:rsid w:val="005C08E2"/>
    <w:rsid w:val="005C114A"/>
    <w:rsid w:val="005C19AB"/>
    <w:rsid w:val="005D59B3"/>
    <w:rsid w:val="005D5E8C"/>
    <w:rsid w:val="005E1521"/>
    <w:rsid w:val="005E1A8F"/>
    <w:rsid w:val="005E355A"/>
    <w:rsid w:val="005E4924"/>
    <w:rsid w:val="005E6798"/>
    <w:rsid w:val="005E6FDF"/>
    <w:rsid w:val="005E7C24"/>
    <w:rsid w:val="005F05F6"/>
    <w:rsid w:val="005F2289"/>
    <w:rsid w:val="005F5804"/>
    <w:rsid w:val="005F6B9E"/>
    <w:rsid w:val="005F6DD9"/>
    <w:rsid w:val="006001F5"/>
    <w:rsid w:val="00601676"/>
    <w:rsid w:val="006027B8"/>
    <w:rsid w:val="00603726"/>
    <w:rsid w:val="00613068"/>
    <w:rsid w:val="006134A6"/>
    <w:rsid w:val="006136B5"/>
    <w:rsid w:val="0061493A"/>
    <w:rsid w:val="0061522A"/>
    <w:rsid w:val="0061669D"/>
    <w:rsid w:val="00621DF5"/>
    <w:rsid w:val="00622176"/>
    <w:rsid w:val="0062232D"/>
    <w:rsid w:val="00623211"/>
    <w:rsid w:val="006248CF"/>
    <w:rsid w:val="00624CD6"/>
    <w:rsid w:val="00625E5D"/>
    <w:rsid w:val="00627CA3"/>
    <w:rsid w:val="00631FDF"/>
    <w:rsid w:val="0063292F"/>
    <w:rsid w:val="0063293D"/>
    <w:rsid w:val="006334E4"/>
    <w:rsid w:val="00635D5C"/>
    <w:rsid w:val="00644F26"/>
    <w:rsid w:val="0064509B"/>
    <w:rsid w:val="00653FCE"/>
    <w:rsid w:val="00655ECE"/>
    <w:rsid w:val="006622D7"/>
    <w:rsid w:val="00664FC7"/>
    <w:rsid w:val="006737E8"/>
    <w:rsid w:val="0067721B"/>
    <w:rsid w:val="006810FC"/>
    <w:rsid w:val="00681EB9"/>
    <w:rsid w:val="0068744B"/>
    <w:rsid w:val="00690AC8"/>
    <w:rsid w:val="0069459A"/>
    <w:rsid w:val="00695D72"/>
    <w:rsid w:val="0069683A"/>
    <w:rsid w:val="006A5CEE"/>
    <w:rsid w:val="006A7BC4"/>
    <w:rsid w:val="006B0386"/>
    <w:rsid w:val="006B2053"/>
    <w:rsid w:val="006B3BE0"/>
    <w:rsid w:val="006C0164"/>
    <w:rsid w:val="006C3BC2"/>
    <w:rsid w:val="006C5B02"/>
    <w:rsid w:val="006D6A07"/>
    <w:rsid w:val="006E0F00"/>
    <w:rsid w:val="006E221D"/>
    <w:rsid w:val="006E2249"/>
    <w:rsid w:val="006E2718"/>
    <w:rsid w:val="006E47B8"/>
    <w:rsid w:val="006E51BB"/>
    <w:rsid w:val="006E5C1C"/>
    <w:rsid w:val="006E606C"/>
    <w:rsid w:val="006F5B3D"/>
    <w:rsid w:val="006F7CD0"/>
    <w:rsid w:val="00701316"/>
    <w:rsid w:val="007015E1"/>
    <w:rsid w:val="00702CF5"/>
    <w:rsid w:val="00703BD8"/>
    <w:rsid w:val="0070406A"/>
    <w:rsid w:val="00705559"/>
    <w:rsid w:val="00705AD6"/>
    <w:rsid w:val="00705BA6"/>
    <w:rsid w:val="00705FB3"/>
    <w:rsid w:val="00706AC0"/>
    <w:rsid w:val="00710B2D"/>
    <w:rsid w:val="00714458"/>
    <w:rsid w:val="007151B5"/>
    <w:rsid w:val="0071579A"/>
    <w:rsid w:val="007201D4"/>
    <w:rsid w:val="00720B7A"/>
    <w:rsid w:val="007231D5"/>
    <w:rsid w:val="00724985"/>
    <w:rsid w:val="00727A98"/>
    <w:rsid w:val="00727F2C"/>
    <w:rsid w:val="00732E82"/>
    <w:rsid w:val="007358F2"/>
    <w:rsid w:val="00740633"/>
    <w:rsid w:val="007417A7"/>
    <w:rsid w:val="00744CF5"/>
    <w:rsid w:val="00744F99"/>
    <w:rsid w:val="007464E3"/>
    <w:rsid w:val="0074686E"/>
    <w:rsid w:val="00746E10"/>
    <w:rsid w:val="00751DF5"/>
    <w:rsid w:val="0075225D"/>
    <w:rsid w:val="00752852"/>
    <w:rsid w:val="00757DED"/>
    <w:rsid w:val="0076061E"/>
    <w:rsid w:val="00763C96"/>
    <w:rsid w:val="00765A49"/>
    <w:rsid w:val="00766A2B"/>
    <w:rsid w:val="00770041"/>
    <w:rsid w:val="0077351F"/>
    <w:rsid w:val="007744D8"/>
    <w:rsid w:val="00775A49"/>
    <w:rsid w:val="007762FB"/>
    <w:rsid w:val="007773A4"/>
    <w:rsid w:val="00784F42"/>
    <w:rsid w:val="00792D25"/>
    <w:rsid w:val="0079549C"/>
    <w:rsid w:val="00795599"/>
    <w:rsid w:val="007A01C3"/>
    <w:rsid w:val="007A0225"/>
    <w:rsid w:val="007A1593"/>
    <w:rsid w:val="007A1AE7"/>
    <w:rsid w:val="007A2C0A"/>
    <w:rsid w:val="007A34BE"/>
    <w:rsid w:val="007A474C"/>
    <w:rsid w:val="007A5566"/>
    <w:rsid w:val="007B110E"/>
    <w:rsid w:val="007B1D2E"/>
    <w:rsid w:val="007B40D8"/>
    <w:rsid w:val="007B58AB"/>
    <w:rsid w:val="007C1F89"/>
    <w:rsid w:val="007C6D5D"/>
    <w:rsid w:val="007D0911"/>
    <w:rsid w:val="007D2635"/>
    <w:rsid w:val="007D567F"/>
    <w:rsid w:val="007D686E"/>
    <w:rsid w:val="007E258D"/>
    <w:rsid w:val="007E6842"/>
    <w:rsid w:val="007F05BE"/>
    <w:rsid w:val="007F1EF1"/>
    <w:rsid w:val="007F4859"/>
    <w:rsid w:val="007F607F"/>
    <w:rsid w:val="007F6088"/>
    <w:rsid w:val="0080016F"/>
    <w:rsid w:val="00800744"/>
    <w:rsid w:val="00800FFE"/>
    <w:rsid w:val="008015C3"/>
    <w:rsid w:val="0080462C"/>
    <w:rsid w:val="0081067D"/>
    <w:rsid w:val="0081080E"/>
    <w:rsid w:val="00812F32"/>
    <w:rsid w:val="0081503D"/>
    <w:rsid w:val="0082344D"/>
    <w:rsid w:val="008234FB"/>
    <w:rsid w:val="00823B6D"/>
    <w:rsid w:val="008252A1"/>
    <w:rsid w:val="00833A7F"/>
    <w:rsid w:val="008346F7"/>
    <w:rsid w:val="008351A5"/>
    <w:rsid w:val="00836F64"/>
    <w:rsid w:val="0084450B"/>
    <w:rsid w:val="008454B9"/>
    <w:rsid w:val="00845C88"/>
    <w:rsid w:val="008511D3"/>
    <w:rsid w:val="008567E1"/>
    <w:rsid w:val="00857E57"/>
    <w:rsid w:val="0086001A"/>
    <w:rsid w:val="00861BE4"/>
    <w:rsid w:val="00862C2C"/>
    <w:rsid w:val="00864AF6"/>
    <w:rsid w:val="00872B7A"/>
    <w:rsid w:val="00873789"/>
    <w:rsid w:val="00876401"/>
    <w:rsid w:val="00876A9B"/>
    <w:rsid w:val="00877D24"/>
    <w:rsid w:val="00882294"/>
    <w:rsid w:val="008822DF"/>
    <w:rsid w:val="00882C37"/>
    <w:rsid w:val="008837F6"/>
    <w:rsid w:val="00887C9B"/>
    <w:rsid w:val="008923CC"/>
    <w:rsid w:val="008A1E71"/>
    <w:rsid w:val="008A37AD"/>
    <w:rsid w:val="008A606E"/>
    <w:rsid w:val="008A6576"/>
    <w:rsid w:val="008A7981"/>
    <w:rsid w:val="008B0E86"/>
    <w:rsid w:val="008B2524"/>
    <w:rsid w:val="008B5B35"/>
    <w:rsid w:val="008B6666"/>
    <w:rsid w:val="008B6D9A"/>
    <w:rsid w:val="008C0826"/>
    <w:rsid w:val="008C28F7"/>
    <w:rsid w:val="008C682B"/>
    <w:rsid w:val="008C6C07"/>
    <w:rsid w:val="008C734B"/>
    <w:rsid w:val="008C7AC7"/>
    <w:rsid w:val="008E06C8"/>
    <w:rsid w:val="008E0A52"/>
    <w:rsid w:val="008E4BD0"/>
    <w:rsid w:val="008E784F"/>
    <w:rsid w:val="008E7FBD"/>
    <w:rsid w:val="008F42D5"/>
    <w:rsid w:val="008F646C"/>
    <w:rsid w:val="00900319"/>
    <w:rsid w:val="00901DD3"/>
    <w:rsid w:val="00902CA8"/>
    <w:rsid w:val="0090334E"/>
    <w:rsid w:val="00903B3D"/>
    <w:rsid w:val="00904DA1"/>
    <w:rsid w:val="00906BFD"/>
    <w:rsid w:val="00907EEA"/>
    <w:rsid w:val="00911881"/>
    <w:rsid w:val="00916291"/>
    <w:rsid w:val="009208C1"/>
    <w:rsid w:val="00920ED1"/>
    <w:rsid w:val="00921EBB"/>
    <w:rsid w:val="00924E20"/>
    <w:rsid w:val="00933B8C"/>
    <w:rsid w:val="00934D5F"/>
    <w:rsid w:val="00935884"/>
    <w:rsid w:val="009409FF"/>
    <w:rsid w:val="00942149"/>
    <w:rsid w:val="00945190"/>
    <w:rsid w:val="00960142"/>
    <w:rsid w:val="00961857"/>
    <w:rsid w:val="009638DF"/>
    <w:rsid w:val="009662F8"/>
    <w:rsid w:val="009716B7"/>
    <w:rsid w:val="009738AB"/>
    <w:rsid w:val="00975ECA"/>
    <w:rsid w:val="00977467"/>
    <w:rsid w:val="009901CD"/>
    <w:rsid w:val="00991AE8"/>
    <w:rsid w:val="009976A8"/>
    <w:rsid w:val="009A154D"/>
    <w:rsid w:val="009A5E08"/>
    <w:rsid w:val="009B485E"/>
    <w:rsid w:val="009C1887"/>
    <w:rsid w:val="009C7074"/>
    <w:rsid w:val="009D16DD"/>
    <w:rsid w:val="009D34AC"/>
    <w:rsid w:val="009D633E"/>
    <w:rsid w:val="009D6916"/>
    <w:rsid w:val="009E0650"/>
    <w:rsid w:val="009E1FFE"/>
    <w:rsid w:val="009E4D7C"/>
    <w:rsid w:val="009F0E67"/>
    <w:rsid w:val="009F362C"/>
    <w:rsid w:val="009F58E2"/>
    <w:rsid w:val="00A03641"/>
    <w:rsid w:val="00A044DF"/>
    <w:rsid w:val="00A10DC2"/>
    <w:rsid w:val="00A1119A"/>
    <w:rsid w:val="00A14C7F"/>
    <w:rsid w:val="00A16762"/>
    <w:rsid w:val="00A17267"/>
    <w:rsid w:val="00A21A2B"/>
    <w:rsid w:val="00A36CCF"/>
    <w:rsid w:val="00A41343"/>
    <w:rsid w:val="00A43C2B"/>
    <w:rsid w:val="00A441A0"/>
    <w:rsid w:val="00A45A18"/>
    <w:rsid w:val="00A45FFD"/>
    <w:rsid w:val="00A56472"/>
    <w:rsid w:val="00A6102D"/>
    <w:rsid w:val="00A61A04"/>
    <w:rsid w:val="00A67AD0"/>
    <w:rsid w:val="00A80FC6"/>
    <w:rsid w:val="00A860BA"/>
    <w:rsid w:val="00A86565"/>
    <w:rsid w:val="00A87B67"/>
    <w:rsid w:val="00A97561"/>
    <w:rsid w:val="00AA1798"/>
    <w:rsid w:val="00AA2F65"/>
    <w:rsid w:val="00AA42F4"/>
    <w:rsid w:val="00AB51A8"/>
    <w:rsid w:val="00AB6073"/>
    <w:rsid w:val="00AB7597"/>
    <w:rsid w:val="00AC0EF7"/>
    <w:rsid w:val="00AC3307"/>
    <w:rsid w:val="00AC45C5"/>
    <w:rsid w:val="00AC4D82"/>
    <w:rsid w:val="00AC4D99"/>
    <w:rsid w:val="00AC53D2"/>
    <w:rsid w:val="00AC69A6"/>
    <w:rsid w:val="00AD18F7"/>
    <w:rsid w:val="00AD266B"/>
    <w:rsid w:val="00AD4CEF"/>
    <w:rsid w:val="00AD5322"/>
    <w:rsid w:val="00AE147E"/>
    <w:rsid w:val="00AE2A4B"/>
    <w:rsid w:val="00AE58E1"/>
    <w:rsid w:val="00AF1648"/>
    <w:rsid w:val="00AF2832"/>
    <w:rsid w:val="00AF2BEB"/>
    <w:rsid w:val="00B10C67"/>
    <w:rsid w:val="00B110EA"/>
    <w:rsid w:val="00B113E9"/>
    <w:rsid w:val="00B11835"/>
    <w:rsid w:val="00B1277D"/>
    <w:rsid w:val="00B16C7B"/>
    <w:rsid w:val="00B1799D"/>
    <w:rsid w:val="00B21863"/>
    <w:rsid w:val="00B21D8D"/>
    <w:rsid w:val="00B23964"/>
    <w:rsid w:val="00B325D5"/>
    <w:rsid w:val="00B368BC"/>
    <w:rsid w:val="00B45352"/>
    <w:rsid w:val="00B47113"/>
    <w:rsid w:val="00B47984"/>
    <w:rsid w:val="00B47C9C"/>
    <w:rsid w:val="00B5326D"/>
    <w:rsid w:val="00B53E40"/>
    <w:rsid w:val="00B54A7E"/>
    <w:rsid w:val="00B6205D"/>
    <w:rsid w:val="00B62A5C"/>
    <w:rsid w:val="00B63B44"/>
    <w:rsid w:val="00B64DE5"/>
    <w:rsid w:val="00B700D4"/>
    <w:rsid w:val="00B70B1A"/>
    <w:rsid w:val="00B73C91"/>
    <w:rsid w:val="00B74BF5"/>
    <w:rsid w:val="00B76213"/>
    <w:rsid w:val="00B77579"/>
    <w:rsid w:val="00B81F3E"/>
    <w:rsid w:val="00B82418"/>
    <w:rsid w:val="00B85EA5"/>
    <w:rsid w:val="00B8686F"/>
    <w:rsid w:val="00B93CDE"/>
    <w:rsid w:val="00B95162"/>
    <w:rsid w:val="00BA11DC"/>
    <w:rsid w:val="00BA4393"/>
    <w:rsid w:val="00BA50DE"/>
    <w:rsid w:val="00BA7376"/>
    <w:rsid w:val="00BA75C8"/>
    <w:rsid w:val="00BB235D"/>
    <w:rsid w:val="00BB3BCC"/>
    <w:rsid w:val="00BB4568"/>
    <w:rsid w:val="00BB65BA"/>
    <w:rsid w:val="00BC3720"/>
    <w:rsid w:val="00BD0345"/>
    <w:rsid w:val="00BD0C2A"/>
    <w:rsid w:val="00BD0DE3"/>
    <w:rsid w:val="00BD27D3"/>
    <w:rsid w:val="00BD40F0"/>
    <w:rsid w:val="00BD438B"/>
    <w:rsid w:val="00BD62B4"/>
    <w:rsid w:val="00BD68E3"/>
    <w:rsid w:val="00BD6F3A"/>
    <w:rsid w:val="00BE0CEA"/>
    <w:rsid w:val="00BF185D"/>
    <w:rsid w:val="00BF38B2"/>
    <w:rsid w:val="00BF746E"/>
    <w:rsid w:val="00C01A1B"/>
    <w:rsid w:val="00C01C6E"/>
    <w:rsid w:val="00C03657"/>
    <w:rsid w:val="00C06C03"/>
    <w:rsid w:val="00C07FDA"/>
    <w:rsid w:val="00C11CEB"/>
    <w:rsid w:val="00C12C09"/>
    <w:rsid w:val="00C13668"/>
    <w:rsid w:val="00C13ABE"/>
    <w:rsid w:val="00C21320"/>
    <w:rsid w:val="00C21DA0"/>
    <w:rsid w:val="00C220FE"/>
    <w:rsid w:val="00C263EA"/>
    <w:rsid w:val="00C26DD3"/>
    <w:rsid w:val="00C30B71"/>
    <w:rsid w:val="00C329E9"/>
    <w:rsid w:val="00C346B1"/>
    <w:rsid w:val="00C42CD2"/>
    <w:rsid w:val="00C47E34"/>
    <w:rsid w:val="00C5115E"/>
    <w:rsid w:val="00C6034F"/>
    <w:rsid w:val="00C62FB1"/>
    <w:rsid w:val="00C639C8"/>
    <w:rsid w:val="00C67ADA"/>
    <w:rsid w:val="00C742E4"/>
    <w:rsid w:val="00C8294B"/>
    <w:rsid w:val="00C83660"/>
    <w:rsid w:val="00C84DF6"/>
    <w:rsid w:val="00C85EAE"/>
    <w:rsid w:val="00C92D12"/>
    <w:rsid w:val="00C944D3"/>
    <w:rsid w:val="00CA2B09"/>
    <w:rsid w:val="00CA3DB7"/>
    <w:rsid w:val="00CA4264"/>
    <w:rsid w:val="00CA558B"/>
    <w:rsid w:val="00CA7E9F"/>
    <w:rsid w:val="00CB5109"/>
    <w:rsid w:val="00CB65C1"/>
    <w:rsid w:val="00CB7E0B"/>
    <w:rsid w:val="00CC20CA"/>
    <w:rsid w:val="00CC452A"/>
    <w:rsid w:val="00CC68F6"/>
    <w:rsid w:val="00CD6123"/>
    <w:rsid w:val="00CD7961"/>
    <w:rsid w:val="00CD7C29"/>
    <w:rsid w:val="00CE2AAA"/>
    <w:rsid w:val="00CE3E60"/>
    <w:rsid w:val="00CF0058"/>
    <w:rsid w:val="00CF09D6"/>
    <w:rsid w:val="00CF1BC7"/>
    <w:rsid w:val="00CF69FF"/>
    <w:rsid w:val="00CF6B2E"/>
    <w:rsid w:val="00CF7E9F"/>
    <w:rsid w:val="00D03333"/>
    <w:rsid w:val="00D053C5"/>
    <w:rsid w:val="00D07567"/>
    <w:rsid w:val="00D11227"/>
    <w:rsid w:val="00D125DA"/>
    <w:rsid w:val="00D14EB3"/>
    <w:rsid w:val="00D165B7"/>
    <w:rsid w:val="00D167AB"/>
    <w:rsid w:val="00D16E48"/>
    <w:rsid w:val="00D223D3"/>
    <w:rsid w:val="00D24AD0"/>
    <w:rsid w:val="00D30376"/>
    <w:rsid w:val="00D329E5"/>
    <w:rsid w:val="00D33180"/>
    <w:rsid w:val="00D34DAE"/>
    <w:rsid w:val="00D40525"/>
    <w:rsid w:val="00D43827"/>
    <w:rsid w:val="00D4762A"/>
    <w:rsid w:val="00D51118"/>
    <w:rsid w:val="00D514EA"/>
    <w:rsid w:val="00D615EC"/>
    <w:rsid w:val="00D618CB"/>
    <w:rsid w:val="00D6661C"/>
    <w:rsid w:val="00D66DFB"/>
    <w:rsid w:val="00D679A9"/>
    <w:rsid w:val="00D7136F"/>
    <w:rsid w:val="00D7452F"/>
    <w:rsid w:val="00D74E2A"/>
    <w:rsid w:val="00D74F8F"/>
    <w:rsid w:val="00D75E94"/>
    <w:rsid w:val="00D7735D"/>
    <w:rsid w:val="00D779E1"/>
    <w:rsid w:val="00D77B89"/>
    <w:rsid w:val="00D8520C"/>
    <w:rsid w:val="00D85E2B"/>
    <w:rsid w:val="00D865BC"/>
    <w:rsid w:val="00D913A7"/>
    <w:rsid w:val="00D91466"/>
    <w:rsid w:val="00D9191A"/>
    <w:rsid w:val="00D94F49"/>
    <w:rsid w:val="00DA190A"/>
    <w:rsid w:val="00DA5D11"/>
    <w:rsid w:val="00DA65A7"/>
    <w:rsid w:val="00DB0DF8"/>
    <w:rsid w:val="00DB0F54"/>
    <w:rsid w:val="00DB2FC1"/>
    <w:rsid w:val="00DB6765"/>
    <w:rsid w:val="00DB68EF"/>
    <w:rsid w:val="00DB6E10"/>
    <w:rsid w:val="00DC289F"/>
    <w:rsid w:val="00DC2931"/>
    <w:rsid w:val="00DC331F"/>
    <w:rsid w:val="00DC4E57"/>
    <w:rsid w:val="00DC5251"/>
    <w:rsid w:val="00DD0404"/>
    <w:rsid w:val="00DD1CDA"/>
    <w:rsid w:val="00DD1DB5"/>
    <w:rsid w:val="00DD4989"/>
    <w:rsid w:val="00DD5B89"/>
    <w:rsid w:val="00DD6C50"/>
    <w:rsid w:val="00DD6F39"/>
    <w:rsid w:val="00DE07BF"/>
    <w:rsid w:val="00DE1F73"/>
    <w:rsid w:val="00DE2610"/>
    <w:rsid w:val="00DE33DE"/>
    <w:rsid w:val="00DE489B"/>
    <w:rsid w:val="00DE5409"/>
    <w:rsid w:val="00DE5F56"/>
    <w:rsid w:val="00DF4248"/>
    <w:rsid w:val="00DF621E"/>
    <w:rsid w:val="00E02EBF"/>
    <w:rsid w:val="00E07062"/>
    <w:rsid w:val="00E07B4E"/>
    <w:rsid w:val="00E07C1E"/>
    <w:rsid w:val="00E07C24"/>
    <w:rsid w:val="00E10244"/>
    <w:rsid w:val="00E13043"/>
    <w:rsid w:val="00E13681"/>
    <w:rsid w:val="00E14C1E"/>
    <w:rsid w:val="00E15643"/>
    <w:rsid w:val="00E1574B"/>
    <w:rsid w:val="00E2250B"/>
    <w:rsid w:val="00E30DF9"/>
    <w:rsid w:val="00E31CFC"/>
    <w:rsid w:val="00E35FC8"/>
    <w:rsid w:val="00E449FE"/>
    <w:rsid w:val="00E469A6"/>
    <w:rsid w:val="00E50535"/>
    <w:rsid w:val="00E627FE"/>
    <w:rsid w:val="00E65E75"/>
    <w:rsid w:val="00E72930"/>
    <w:rsid w:val="00E73FE5"/>
    <w:rsid w:val="00E75EA6"/>
    <w:rsid w:val="00E76E1D"/>
    <w:rsid w:val="00E822DC"/>
    <w:rsid w:val="00E923C0"/>
    <w:rsid w:val="00E931E8"/>
    <w:rsid w:val="00E93BEC"/>
    <w:rsid w:val="00E95472"/>
    <w:rsid w:val="00E96739"/>
    <w:rsid w:val="00E96C89"/>
    <w:rsid w:val="00EA147B"/>
    <w:rsid w:val="00EA1E4B"/>
    <w:rsid w:val="00EA391B"/>
    <w:rsid w:val="00EA3AAF"/>
    <w:rsid w:val="00EA4B76"/>
    <w:rsid w:val="00EA5343"/>
    <w:rsid w:val="00EA616C"/>
    <w:rsid w:val="00EC5957"/>
    <w:rsid w:val="00EC6285"/>
    <w:rsid w:val="00EC7A37"/>
    <w:rsid w:val="00ED0078"/>
    <w:rsid w:val="00ED0CCB"/>
    <w:rsid w:val="00ED1D15"/>
    <w:rsid w:val="00ED2F96"/>
    <w:rsid w:val="00ED6BCE"/>
    <w:rsid w:val="00ED7CAF"/>
    <w:rsid w:val="00EE068A"/>
    <w:rsid w:val="00EE2F00"/>
    <w:rsid w:val="00EF6188"/>
    <w:rsid w:val="00F02B10"/>
    <w:rsid w:val="00F03BC8"/>
    <w:rsid w:val="00F10EE0"/>
    <w:rsid w:val="00F13AF1"/>
    <w:rsid w:val="00F149F5"/>
    <w:rsid w:val="00F1617A"/>
    <w:rsid w:val="00F16B32"/>
    <w:rsid w:val="00F16EC5"/>
    <w:rsid w:val="00F17263"/>
    <w:rsid w:val="00F177C0"/>
    <w:rsid w:val="00F17E2B"/>
    <w:rsid w:val="00F20D53"/>
    <w:rsid w:val="00F24FE8"/>
    <w:rsid w:val="00F25F81"/>
    <w:rsid w:val="00F313A0"/>
    <w:rsid w:val="00F31506"/>
    <w:rsid w:val="00F31BAB"/>
    <w:rsid w:val="00F34C75"/>
    <w:rsid w:val="00F37401"/>
    <w:rsid w:val="00F37DB6"/>
    <w:rsid w:val="00F434B8"/>
    <w:rsid w:val="00F4572B"/>
    <w:rsid w:val="00F4672E"/>
    <w:rsid w:val="00F50500"/>
    <w:rsid w:val="00F51687"/>
    <w:rsid w:val="00F51712"/>
    <w:rsid w:val="00F53BEC"/>
    <w:rsid w:val="00F60AF0"/>
    <w:rsid w:val="00F61DF6"/>
    <w:rsid w:val="00F65AA1"/>
    <w:rsid w:val="00F67CF2"/>
    <w:rsid w:val="00F7123A"/>
    <w:rsid w:val="00F73182"/>
    <w:rsid w:val="00F7598A"/>
    <w:rsid w:val="00F75A98"/>
    <w:rsid w:val="00F76C56"/>
    <w:rsid w:val="00F81282"/>
    <w:rsid w:val="00F82A7E"/>
    <w:rsid w:val="00F871C9"/>
    <w:rsid w:val="00F91A3F"/>
    <w:rsid w:val="00F943BD"/>
    <w:rsid w:val="00F94C26"/>
    <w:rsid w:val="00FA39E4"/>
    <w:rsid w:val="00FA55B2"/>
    <w:rsid w:val="00FA7C23"/>
    <w:rsid w:val="00FB4F1E"/>
    <w:rsid w:val="00FB78AC"/>
    <w:rsid w:val="00FC4A64"/>
    <w:rsid w:val="00FC5A4C"/>
    <w:rsid w:val="00FC5F6D"/>
    <w:rsid w:val="00FD5325"/>
    <w:rsid w:val="00FE0990"/>
    <w:rsid w:val="00FE121C"/>
    <w:rsid w:val="00FE34FB"/>
    <w:rsid w:val="00FE5DF3"/>
    <w:rsid w:val="00FE63F2"/>
    <w:rsid w:val="00FE7657"/>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A8BD4EB"/>
  <w15:docId w15:val="{BC4A77AB-FEE1-4EE2-9AB4-A698E9E9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hruti"/>
        <w:lang w:val="en-US" w:eastAsia="en-US" w:bidi="gu-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4FB"/>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B64DE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0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6F"/>
    <w:rPr>
      <w:rFonts w:ascii="Tahoma" w:hAnsi="Tahoma" w:cs="Tahoma"/>
      <w:sz w:val="16"/>
      <w:szCs w:val="16"/>
    </w:rPr>
  </w:style>
  <w:style w:type="character" w:styleId="LineNumber">
    <w:name w:val="line number"/>
    <w:basedOn w:val="DefaultParagraphFont"/>
    <w:uiPriority w:val="99"/>
    <w:semiHidden/>
    <w:unhideWhenUsed/>
    <w:rsid w:val="00F149F5"/>
  </w:style>
  <w:style w:type="paragraph" w:styleId="Header">
    <w:name w:val="header"/>
    <w:basedOn w:val="Normal"/>
    <w:link w:val="HeaderChar"/>
    <w:uiPriority w:val="99"/>
    <w:unhideWhenUsed/>
    <w:rsid w:val="000C3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458"/>
  </w:style>
  <w:style w:type="paragraph" w:styleId="Footer">
    <w:name w:val="footer"/>
    <w:basedOn w:val="Normal"/>
    <w:link w:val="FooterChar"/>
    <w:uiPriority w:val="99"/>
    <w:unhideWhenUsed/>
    <w:rsid w:val="000C3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458"/>
  </w:style>
  <w:style w:type="paragraph" w:styleId="NormalWeb">
    <w:name w:val="Normal (Web)"/>
    <w:basedOn w:val="Normal"/>
    <w:uiPriority w:val="99"/>
    <w:semiHidden/>
    <w:unhideWhenUsed/>
    <w:rsid w:val="008015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2B3862"/>
  </w:style>
  <w:style w:type="character" w:customStyle="1" w:styleId="label">
    <w:name w:val="label"/>
    <w:basedOn w:val="DefaultParagraphFont"/>
    <w:rsid w:val="001B56B5"/>
  </w:style>
  <w:style w:type="character" w:customStyle="1" w:styleId="value">
    <w:name w:val="value"/>
    <w:basedOn w:val="DefaultParagraphFont"/>
    <w:rsid w:val="001B56B5"/>
  </w:style>
  <w:style w:type="character" w:styleId="Hyperlink">
    <w:name w:val="Hyperlink"/>
    <w:basedOn w:val="DefaultParagraphFont"/>
    <w:uiPriority w:val="99"/>
    <w:unhideWhenUsed/>
    <w:rsid w:val="001B56B5"/>
    <w:rPr>
      <w:color w:val="0000FF"/>
      <w:u w:val="single"/>
    </w:rPr>
  </w:style>
  <w:style w:type="table" w:styleId="TableGrid">
    <w:name w:val="Table Grid"/>
    <w:basedOn w:val="TableNormal"/>
    <w:uiPriority w:val="59"/>
    <w:rsid w:val="003D182F"/>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F31506"/>
    <w:rPr>
      <w:color w:val="605E5C"/>
      <w:shd w:val="clear" w:color="auto" w:fill="E1DFDD"/>
    </w:rPr>
  </w:style>
  <w:style w:type="paragraph" w:styleId="ListParagraph">
    <w:name w:val="List Paragraph"/>
    <w:basedOn w:val="Normal"/>
    <w:uiPriority w:val="34"/>
    <w:qFormat/>
    <w:rsid w:val="00F177C0"/>
    <w:pPr>
      <w:ind w:left="720"/>
      <w:contextualSpacing/>
    </w:pPr>
  </w:style>
  <w:style w:type="character" w:customStyle="1" w:styleId="Heading3Char">
    <w:name w:val="Heading 3 Char"/>
    <w:basedOn w:val="DefaultParagraphFont"/>
    <w:link w:val="Heading3"/>
    <w:uiPriority w:val="9"/>
    <w:semiHidden/>
    <w:rsid w:val="00B64DE5"/>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iPriority w:val="35"/>
    <w:unhideWhenUsed/>
    <w:qFormat/>
    <w:rsid w:val="00592D11"/>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F20D53"/>
    <w:rPr>
      <w:sz w:val="16"/>
      <w:szCs w:val="16"/>
    </w:rPr>
  </w:style>
  <w:style w:type="paragraph" w:styleId="CommentText">
    <w:name w:val="annotation text"/>
    <w:basedOn w:val="Normal"/>
    <w:link w:val="CommentTextChar"/>
    <w:uiPriority w:val="99"/>
    <w:semiHidden/>
    <w:unhideWhenUsed/>
    <w:rsid w:val="00F20D53"/>
    <w:pPr>
      <w:spacing w:line="240" w:lineRule="auto"/>
    </w:pPr>
    <w:rPr>
      <w:sz w:val="20"/>
      <w:szCs w:val="20"/>
    </w:rPr>
  </w:style>
  <w:style w:type="character" w:customStyle="1" w:styleId="CommentTextChar">
    <w:name w:val="Comment Text Char"/>
    <w:basedOn w:val="DefaultParagraphFont"/>
    <w:link w:val="CommentText"/>
    <w:uiPriority w:val="99"/>
    <w:semiHidden/>
    <w:rsid w:val="00F20D53"/>
  </w:style>
  <w:style w:type="paragraph" w:styleId="CommentSubject">
    <w:name w:val="annotation subject"/>
    <w:basedOn w:val="CommentText"/>
    <w:next w:val="CommentText"/>
    <w:link w:val="CommentSubjectChar"/>
    <w:uiPriority w:val="99"/>
    <w:semiHidden/>
    <w:unhideWhenUsed/>
    <w:rsid w:val="00F20D53"/>
    <w:rPr>
      <w:b/>
      <w:bCs/>
    </w:rPr>
  </w:style>
  <w:style w:type="character" w:customStyle="1" w:styleId="CommentSubjectChar">
    <w:name w:val="Comment Subject Char"/>
    <w:basedOn w:val="CommentTextChar"/>
    <w:link w:val="CommentSubject"/>
    <w:uiPriority w:val="99"/>
    <w:semiHidden/>
    <w:rsid w:val="00F20D53"/>
    <w:rPr>
      <w:b/>
      <w:bCs/>
    </w:rPr>
  </w:style>
  <w:style w:type="paragraph" w:styleId="Revision">
    <w:name w:val="Revision"/>
    <w:hidden/>
    <w:uiPriority w:val="99"/>
    <w:semiHidden/>
    <w:rsid w:val="00E469A6"/>
    <w:rPr>
      <w:sz w:val="22"/>
      <w:szCs w:val="22"/>
    </w:rPr>
  </w:style>
  <w:style w:type="character" w:styleId="Strong">
    <w:name w:val="Strong"/>
    <w:basedOn w:val="DefaultParagraphFont"/>
    <w:uiPriority w:val="22"/>
    <w:qFormat/>
    <w:rsid w:val="00AD4CEF"/>
    <w:rPr>
      <w:b/>
      <w:bCs/>
    </w:rPr>
  </w:style>
  <w:style w:type="character" w:styleId="Emphasis">
    <w:name w:val="Emphasis"/>
    <w:basedOn w:val="DefaultParagraphFont"/>
    <w:uiPriority w:val="20"/>
    <w:qFormat/>
    <w:rsid w:val="00AD4C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2310">
      <w:bodyDiv w:val="1"/>
      <w:marLeft w:val="0"/>
      <w:marRight w:val="0"/>
      <w:marTop w:val="0"/>
      <w:marBottom w:val="0"/>
      <w:divBdr>
        <w:top w:val="none" w:sz="0" w:space="0" w:color="auto"/>
        <w:left w:val="none" w:sz="0" w:space="0" w:color="auto"/>
        <w:bottom w:val="none" w:sz="0" w:space="0" w:color="auto"/>
        <w:right w:val="none" w:sz="0" w:space="0" w:color="auto"/>
      </w:divBdr>
    </w:div>
    <w:div w:id="80681299">
      <w:bodyDiv w:val="1"/>
      <w:marLeft w:val="0"/>
      <w:marRight w:val="0"/>
      <w:marTop w:val="0"/>
      <w:marBottom w:val="0"/>
      <w:divBdr>
        <w:top w:val="none" w:sz="0" w:space="0" w:color="auto"/>
        <w:left w:val="none" w:sz="0" w:space="0" w:color="auto"/>
        <w:bottom w:val="none" w:sz="0" w:space="0" w:color="auto"/>
        <w:right w:val="none" w:sz="0" w:space="0" w:color="auto"/>
      </w:divBdr>
    </w:div>
    <w:div w:id="105538499">
      <w:bodyDiv w:val="1"/>
      <w:marLeft w:val="0"/>
      <w:marRight w:val="0"/>
      <w:marTop w:val="0"/>
      <w:marBottom w:val="0"/>
      <w:divBdr>
        <w:top w:val="none" w:sz="0" w:space="0" w:color="auto"/>
        <w:left w:val="none" w:sz="0" w:space="0" w:color="auto"/>
        <w:bottom w:val="none" w:sz="0" w:space="0" w:color="auto"/>
        <w:right w:val="none" w:sz="0" w:space="0" w:color="auto"/>
      </w:divBdr>
    </w:div>
    <w:div w:id="112553948">
      <w:bodyDiv w:val="1"/>
      <w:marLeft w:val="0"/>
      <w:marRight w:val="0"/>
      <w:marTop w:val="0"/>
      <w:marBottom w:val="0"/>
      <w:divBdr>
        <w:top w:val="none" w:sz="0" w:space="0" w:color="auto"/>
        <w:left w:val="none" w:sz="0" w:space="0" w:color="auto"/>
        <w:bottom w:val="none" w:sz="0" w:space="0" w:color="auto"/>
        <w:right w:val="none" w:sz="0" w:space="0" w:color="auto"/>
      </w:divBdr>
    </w:div>
    <w:div w:id="113447086">
      <w:bodyDiv w:val="1"/>
      <w:marLeft w:val="0"/>
      <w:marRight w:val="0"/>
      <w:marTop w:val="0"/>
      <w:marBottom w:val="0"/>
      <w:divBdr>
        <w:top w:val="none" w:sz="0" w:space="0" w:color="auto"/>
        <w:left w:val="none" w:sz="0" w:space="0" w:color="auto"/>
        <w:bottom w:val="none" w:sz="0" w:space="0" w:color="auto"/>
        <w:right w:val="none" w:sz="0" w:space="0" w:color="auto"/>
      </w:divBdr>
      <w:divsChild>
        <w:div w:id="748772749">
          <w:marLeft w:val="0"/>
          <w:marRight w:val="0"/>
          <w:marTop w:val="0"/>
          <w:marBottom w:val="0"/>
          <w:divBdr>
            <w:top w:val="none" w:sz="0" w:space="0" w:color="auto"/>
            <w:left w:val="none" w:sz="0" w:space="0" w:color="auto"/>
            <w:bottom w:val="none" w:sz="0" w:space="0" w:color="auto"/>
            <w:right w:val="none" w:sz="0" w:space="0" w:color="auto"/>
          </w:divBdr>
          <w:divsChild>
            <w:div w:id="1123882807">
              <w:marLeft w:val="0"/>
              <w:marRight w:val="0"/>
              <w:marTop w:val="0"/>
              <w:marBottom w:val="0"/>
              <w:divBdr>
                <w:top w:val="none" w:sz="0" w:space="0" w:color="auto"/>
                <w:left w:val="none" w:sz="0" w:space="0" w:color="auto"/>
                <w:bottom w:val="none" w:sz="0" w:space="0" w:color="auto"/>
                <w:right w:val="none" w:sz="0" w:space="0" w:color="auto"/>
              </w:divBdr>
              <w:divsChild>
                <w:div w:id="1078097163">
                  <w:marLeft w:val="0"/>
                  <w:marRight w:val="0"/>
                  <w:marTop w:val="0"/>
                  <w:marBottom w:val="0"/>
                  <w:divBdr>
                    <w:top w:val="none" w:sz="0" w:space="0" w:color="auto"/>
                    <w:left w:val="none" w:sz="0" w:space="0" w:color="auto"/>
                    <w:bottom w:val="none" w:sz="0" w:space="0" w:color="auto"/>
                    <w:right w:val="none" w:sz="0" w:space="0" w:color="auto"/>
                  </w:divBdr>
                  <w:divsChild>
                    <w:div w:id="18625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0404">
      <w:bodyDiv w:val="1"/>
      <w:marLeft w:val="0"/>
      <w:marRight w:val="0"/>
      <w:marTop w:val="0"/>
      <w:marBottom w:val="0"/>
      <w:divBdr>
        <w:top w:val="none" w:sz="0" w:space="0" w:color="auto"/>
        <w:left w:val="none" w:sz="0" w:space="0" w:color="auto"/>
        <w:bottom w:val="none" w:sz="0" w:space="0" w:color="auto"/>
        <w:right w:val="none" w:sz="0" w:space="0" w:color="auto"/>
      </w:divBdr>
    </w:div>
    <w:div w:id="165554838">
      <w:bodyDiv w:val="1"/>
      <w:marLeft w:val="0"/>
      <w:marRight w:val="0"/>
      <w:marTop w:val="0"/>
      <w:marBottom w:val="0"/>
      <w:divBdr>
        <w:top w:val="none" w:sz="0" w:space="0" w:color="auto"/>
        <w:left w:val="none" w:sz="0" w:space="0" w:color="auto"/>
        <w:bottom w:val="none" w:sz="0" w:space="0" w:color="auto"/>
        <w:right w:val="none" w:sz="0" w:space="0" w:color="auto"/>
      </w:divBdr>
    </w:div>
    <w:div w:id="186524616">
      <w:bodyDiv w:val="1"/>
      <w:marLeft w:val="0"/>
      <w:marRight w:val="0"/>
      <w:marTop w:val="0"/>
      <w:marBottom w:val="0"/>
      <w:divBdr>
        <w:top w:val="none" w:sz="0" w:space="0" w:color="auto"/>
        <w:left w:val="none" w:sz="0" w:space="0" w:color="auto"/>
        <w:bottom w:val="none" w:sz="0" w:space="0" w:color="auto"/>
        <w:right w:val="none" w:sz="0" w:space="0" w:color="auto"/>
      </w:divBdr>
    </w:div>
    <w:div w:id="312880651">
      <w:bodyDiv w:val="1"/>
      <w:marLeft w:val="0"/>
      <w:marRight w:val="0"/>
      <w:marTop w:val="0"/>
      <w:marBottom w:val="0"/>
      <w:divBdr>
        <w:top w:val="none" w:sz="0" w:space="0" w:color="auto"/>
        <w:left w:val="none" w:sz="0" w:space="0" w:color="auto"/>
        <w:bottom w:val="none" w:sz="0" w:space="0" w:color="auto"/>
        <w:right w:val="none" w:sz="0" w:space="0" w:color="auto"/>
      </w:divBdr>
    </w:div>
    <w:div w:id="328289323">
      <w:bodyDiv w:val="1"/>
      <w:marLeft w:val="0"/>
      <w:marRight w:val="0"/>
      <w:marTop w:val="0"/>
      <w:marBottom w:val="0"/>
      <w:divBdr>
        <w:top w:val="none" w:sz="0" w:space="0" w:color="auto"/>
        <w:left w:val="none" w:sz="0" w:space="0" w:color="auto"/>
        <w:bottom w:val="none" w:sz="0" w:space="0" w:color="auto"/>
        <w:right w:val="none" w:sz="0" w:space="0" w:color="auto"/>
      </w:divBdr>
    </w:div>
    <w:div w:id="372925376">
      <w:bodyDiv w:val="1"/>
      <w:marLeft w:val="0"/>
      <w:marRight w:val="0"/>
      <w:marTop w:val="0"/>
      <w:marBottom w:val="0"/>
      <w:divBdr>
        <w:top w:val="none" w:sz="0" w:space="0" w:color="auto"/>
        <w:left w:val="none" w:sz="0" w:space="0" w:color="auto"/>
        <w:bottom w:val="none" w:sz="0" w:space="0" w:color="auto"/>
        <w:right w:val="none" w:sz="0" w:space="0" w:color="auto"/>
      </w:divBdr>
    </w:div>
    <w:div w:id="388845266">
      <w:bodyDiv w:val="1"/>
      <w:marLeft w:val="0"/>
      <w:marRight w:val="0"/>
      <w:marTop w:val="0"/>
      <w:marBottom w:val="0"/>
      <w:divBdr>
        <w:top w:val="none" w:sz="0" w:space="0" w:color="auto"/>
        <w:left w:val="none" w:sz="0" w:space="0" w:color="auto"/>
        <w:bottom w:val="none" w:sz="0" w:space="0" w:color="auto"/>
        <w:right w:val="none" w:sz="0" w:space="0" w:color="auto"/>
      </w:divBdr>
      <w:divsChild>
        <w:div w:id="492330582">
          <w:marLeft w:val="0"/>
          <w:marRight w:val="0"/>
          <w:marTop w:val="0"/>
          <w:marBottom w:val="0"/>
          <w:divBdr>
            <w:top w:val="none" w:sz="0" w:space="0" w:color="auto"/>
            <w:left w:val="none" w:sz="0" w:space="0" w:color="auto"/>
            <w:bottom w:val="none" w:sz="0" w:space="0" w:color="auto"/>
            <w:right w:val="none" w:sz="0" w:space="0" w:color="auto"/>
          </w:divBdr>
        </w:div>
        <w:div w:id="881670480">
          <w:marLeft w:val="0"/>
          <w:marRight w:val="0"/>
          <w:marTop w:val="0"/>
          <w:marBottom w:val="0"/>
          <w:divBdr>
            <w:top w:val="none" w:sz="0" w:space="0" w:color="auto"/>
            <w:left w:val="none" w:sz="0" w:space="0" w:color="auto"/>
            <w:bottom w:val="none" w:sz="0" w:space="0" w:color="auto"/>
            <w:right w:val="none" w:sz="0" w:space="0" w:color="auto"/>
          </w:divBdr>
        </w:div>
        <w:div w:id="1386224878">
          <w:marLeft w:val="0"/>
          <w:marRight w:val="0"/>
          <w:marTop w:val="0"/>
          <w:marBottom w:val="0"/>
          <w:divBdr>
            <w:top w:val="none" w:sz="0" w:space="0" w:color="auto"/>
            <w:left w:val="none" w:sz="0" w:space="0" w:color="auto"/>
            <w:bottom w:val="none" w:sz="0" w:space="0" w:color="auto"/>
            <w:right w:val="none" w:sz="0" w:space="0" w:color="auto"/>
          </w:divBdr>
        </w:div>
        <w:div w:id="1553730291">
          <w:marLeft w:val="0"/>
          <w:marRight w:val="0"/>
          <w:marTop w:val="0"/>
          <w:marBottom w:val="0"/>
          <w:divBdr>
            <w:top w:val="none" w:sz="0" w:space="0" w:color="auto"/>
            <w:left w:val="none" w:sz="0" w:space="0" w:color="auto"/>
            <w:bottom w:val="none" w:sz="0" w:space="0" w:color="auto"/>
            <w:right w:val="none" w:sz="0" w:space="0" w:color="auto"/>
          </w:divBdr>
        </w:div>
      </w:divsChild>
    </w:div>
    <w:div w:id="395783082">
      <w:bodyDiv w:val="1"/>
      <w:marLeft w:val="0"/>
      <w:marRight w:val="0"/>
      <w:marTop w:val="0"/>
      <w:marBottom w:val="0"/>
      <w:divBdr>
        <w:top w:val="none" w:sz="0" w:space="0" w:color="auto"/>
        <w:left w:val="none" w:sz="0" w:space="0" w:color="auto"/>
        <w:bottom w:val="none" w:sz="0" w:space="0" w:color="auto"/>
        <w:right w:val="none" w:sz="0" w:space="0" w:color="auto"/>
      </w:divBdr>
      <w:divsChild>
        <w:div w:id="1488982548">
          <w:marLeft w:val="0"/>
          <w:marRight w:val="0"/>
          <w:marTop w:val="0"/>
          <w:marBottom w:val="0"/>
          <w:divBdr>
            <w:top w:val="none" w:sz="0" w:space="0" w:color="auto"/>
            <w:left w:val="none" w:sz="0" w:space="0" w:color="auto"/>
            <w:bottom w:val="none" w:sz="0" w:space="0" w:color="auto"/>
            <w:right w:val="none" w:sz="0" w:space="0" w:color="auto"/>
          </w:divBdr>
          <w:divsChild>
            <w:div w:id="961614618">
              <w:marLeft w:val="0"/>
              <w:marRight w:val="0"/>
              <w:marTop w:val="0"/>
              <w:marBottom w:val="0"/>
              <w:divBdr>
                <w:top w:val="none" w:sz="0" w:space="0" w:color="auto"/>
                <w:left w:val="none" w:sz="0" w:space="0" w:color="auto"/>
                <w:bottom w:val="none" w:sz="0" w:space="0" w:color="auto"/>
                <w:right w:val="none" w:sz="0" w:space="0" w:color="auto"/>
              </w:divBdr>
              <w:divsChild>
                <w:div w:id="1686134201">
                  <w:marLeft w:val="0"/>
                  <w:marRight w:val="0"/>
                  <w:marTop w:val="0"/>
                  <w:marBottom w:val="0"/>
                  <w:divBdr>
                    <w:top w:val="none" w:sz="0" w:space="0" w:color="auto"/>
                    <w:left w:val="none" w:sz="0" w:space="0" w:color="auto"/>
                    <w:bottom w:val="none" w:sz="0" w:space="0" w:color="auto"/>
                    <w:right w:val="none" w:sz="0" w:space="0" w:color="auto"/>
                  </w:divBdr>
                  <w:divsChild>
                    <w:div w:id="937325983">
                      <w:marLeft w:val="0"/>
                      <w:marRight w:val="0"/>
                      <w:marTop w:val="0"/>
                      <w:marBottom w:val="0"/>
                      <w:divBdr>
                        <w:top w:val="none" w:sz="0" w:space="0" w:color="auto"/>
                        <w:left w:val="none" w:sz="0" w:space="0" w:color="auto"/>
                        <w:bottom w:val="none" w:sz="0" w:space="0" w:color="auto"/>
                        <w:right w:val="none" w:sz="0" w:space="0" w:color="auto"/>
                      </w:divBdr>
                      <w:divsChild>
                        <w:div w:id="1318148597">
                          <w:marLeft w:val="0"/>
                          <w:marRight w:val="0"/>
                          <w:marTop w:val="0"/>
                          <w:marBottom w:val="0"/>
                          <w:divBdr>
                            <w:top w:val="none" w:sz="0" w:space="0" w:color="auto"/>
                            <w:left w:val="none" w:sz="0" w:space="0" w:color="auto"/>
                            <w:bottom w:val="none" w:sz="0" w:space="0" w:color="auto"/>
                            <w:right w:val="none" w:sz="0" w:space="0" w:color="auto"/>
                          </w:divBdr>
                          <w:divsChild>
                            <w:div w:id="1058939041">
                              <w:marLeft w:val="0"/>
                              <w:marRight w:val="0"/>
                              <w:marTop w:val="0"/>
                              <w:marBottom w:val="0"/>
                              <w:divBdr>
                                <w:top w:val="none" w:sz="0" w:space="0" w:color="auto"/>
                                <w:left w:val="none" w:sz="0" w:space="0" w:color="auto"/>
                                <w:bottom w:val="none" w:sz="0" w:space="0" w:color="auto"/>
                                <w:right w:val="none" w:sz="0" w:space="0" w:color="auto"/>
                              </w:divBdr>
                              <w:divsChild>
                                <w:div w:id="1246646739">
                                  <w:marLeft w:val="0"/>
                                  <w:marRight w:val="0"/>
                                  <w:marTop w:val="0"/>
                                  <w:marBottom w:val="0"/>
                                  <w:divBdr>
                                    <w:top w:val="none" w:sz="0" w:space="0" w:color="auto"/>
                                    <w:left w:val="none" w:sz="0" w:space="0" w:color="auto"/>
                                    <w:bottom w:val="none" w:sz="0" w:space="0" w:color="auto"/>
                                    <w:right w:val="none" w:sz="0" w:space="0" w:color="auto"/>
                                  </w:divBdr>
                                  <w:divsChild>
                                    <w:div w:id="13186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4356">
                      <w:marLeft w:val="0"/>
                      <w:marRight w:val="0"/>
                      <w:marTop w:val="0"/>
                      <w:marBottom w:val="0"/>
                      <w:divBdr>
                        <w:top w:val="none" w:sz="0" w:space="0" w:color="auto"/>
                        <w:left w:val="none" w:sz="0" w:space="0" w:color="auto"/>
                        <w:bottom w:val="none" w:sz="0" w:space="0" w:color="auto"/>
                        <w:right w:val="none" w:sz="0" w:space="0" w:color="auto"/>
                      </w:divBdr>
                      <w:divsChild>
                        <w:div w:id="20964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941453">
      <w:bodyDiv w:val="1"/>
      <w:marLeft w:val="0"/>
      <w:marRight w:val="0"/>
      <w:marTop w:val="0"/>
      <w:marBottom w:val="0"/>
      <w:divBdr>
        <w:top w:val="none" w:sz="0" w:space="0" w:color="auto"/>
        <w:left w:val="none" w:sz="0" w:space="0" w:color="auto"/>
        <w:bottom w:val="none" w:sz="0" w:space="0" w:color="auto"/>
        <w:right w:val="none" w:sz="0" w:space="0" w:color="auto"/>
      </w:divBdr>
      <w:divsChild>
        <w:div w:id="1393845479">
          <w:marLeft w:val="0"/>
          <w:marRight w:val="0"/>
          <w:marTop w:val="0"/>
          <w:marBottom w:val="0"/>
          <w:divBdr>
            <w:top w:val="none" w:sz="0" w:space="0" w:color="auto"/>
            <w:left w:val="none" w:sz="0" w:space="0" w:color="auto"/>
            <w:bottom w:val="none" w:sz="0" w:space="0" w:color="auto"/>
            <w:right w:val="none" w:sz="0" w:space="0" w:color="auto"/>
          </w:divBdr>
          <w:divsChild>
            <w:div w:id="49503691">
              <w:marLeft w:val="0"/>
              <w:marRight w:val="0"/>
              <w:marTop w:val="0"/>
              <w:marBottom w:val="0"/>
              <w:divBdr>
                <w:top w:val="none" w:sz="0" w:space="0" w:color="auto"/>
                <w:left w:val="none" w:sz="0" w:space="0" w:color="auto"/>
                <w:bottom w:val="none" w:sz="0" w:space="0" w:color="auto"/>
                <w:right w:val="none" w:sz="0" w:space="0" w:color="auto"/>
              </w:divBdr>
              <w:divsChild>
                <w:div w:id="348529116">
                  <w:marLeft w:val="0"/>
                  <w:marRight w:val="0"/>
                  <w:marTop w:val="0"/>
                  <w:marBottom w:val="0"/>
                  <w:divBdr>
                    <w:top w:val="none" w:sz="0" w:space="0" w:color="auto"/>
                    <w:left w:val="none" w:sz="0" w:space="0" w:color="auto"/>
                    <w:bottom w:val="none" w:sz="0" w:space="0" w:color="auto"/>
                    <w:right w:val="none" w:sz="0" w:space="0" w:color="auto"/>
                  </w:divBdr>
                  <w:divsChild>
                    <w:div w:id="892034923">
                      <w:marLeft w:val="0"/>
                      <w:marRight w:val="0"/>
                      <w:marTop w:val="0"/>
                      <w:marBottom w:val="0"/>
                      <w:divBdr>
                        <w:top w:val="none" w:sz="0" w:space="0" w:color="auto"/>
                        <w:left w:val="none" w:sz="0" w:space="0" w:color="auto"/>
                        <w:bottom w:val="none" w:sz="0" w:space="0" w:color="auto"/>
                        <w:right w:val="none" w:sz="0" w:space="0" w:color="auto"/>
                      </w:divBdr>
                      <w:divsChild>
                        <w:div w:id="851452164">
                          <w:marLeft w:val="0"/>
                          <w:marRight w:val="0"/>
                          <w:marTop w:val="0"/>
                          <w:marBottom w:val="0"/>
                          <w:divBdr>
                            <w:top w:val="none" w:sz="0" w:space="0" w:color="auto"/>
                            <w:left w:val="none" w:sz="0" w:space="0" w:color="auto"/>
                            <w:bottom w:val="none" w:sz="0" w:space="0" w:color="auto"/>
                            <w:right w:val="none" w:sz="0" w:space="0" w:color="auto"/>
                          </w:divBdr>
                          <w:divsChild>
                            <w:div w:id="1104492669">
                              <w:marLeft w:val="0"/>
                              <w:marRight w:val="0"/>
                              <w:marTop w:val="0"/>
                              <w:marBottom w:val="0"/>
                              <w:divBdr>
                                <w:top w:val="none" w:sz="0" w:space="0" w:color="auto"/>
                                <w:left w:val="none" w:sz="0" w:space="0" w:color="auto"/>
                                <w:bottom w:val="none" w:sz="0" w:space="0" w:color="auto"/>
                                <w:right w:val="none" w:sz="0" w:space="0" w:color="auto"/>
                              </w:divBdr>
                              <w:divsChild>
                                <w:div w:id="662515086">
                                  <w:marLeft w:val="0"/>
                                  <w:marRight w:val="0"/>
                                  <w:marTop w:val="0"/>
                                  <w:marBottom w:val="0"/>
                                  <w:divBdr>
                                    <w:top w:val="none" w:sz="0" w:space="0" w:color="auto"/>
                                    <w:left w:val="none" w:sz="0" w:space="0" w:color="auto"/>
                                    <w:bottom w:val="none" w:sz="0" w:space="0" w:color="auto"/>
                                    <w:right w:val="none" w:sz="0" w:space="0" w:color="auto"/>
                                  </w:divBdr>
                                  <w:divsChild>
                                    <w:div w:id="8290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64924">
                      <w:marLeft w:val="0"/>
                      <w:marRight w:val="0"/>
                      <w:marTop w:val="0"/>
                      <w:marBottom w:val="0"/>
                      <w:divBdr>
                        <w:top w:val="none" w:sz="0" w:space="0" w:color="auto"/>
                        <w:left w:val="none" w:sz="0" w:space="0" w:color="auto"/>
                        <w:bottom w:val="none" w:sz="0" w:space="0" w:color="auto"/>
                        <w:right w:val="none" w:sz="0" w:space="0" w:color="auto"/>
                      </w:divBdr>
                      <w:divsChild>
                        <w:div w:id="78546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474818">
      <w:bodyDiv w:val="1"/>
      <w:marLeft w:val="0"/>
      <w:marRight w:val="0"/>
      <w:marTop w:val="0"/>
      <w:marBottom w:val="0"/>
      <w:divBdr>
        <w:top w:val="none" w:sz="0" w:space="0" w:color="auto"/>
        <w:left w:val="none" w:sz="0" w:space="0" w:color="auto"/>
        <w:bottom w:val="none" w:sz="0" w:space="0" w:color="auto"/>
        <w:right w:val="none" w:sz="0" w:space="0" w:color="auto"/>
      </w:divBdr>
    </w:div>
    <w:div w:id="489907659">
      <w:bodyDiv w:val="1"/>
      <w:marLeft w:val="0"/>
      <w:marRight w:val="0"/>
      <w:marTop w:val="0"/>
      <w:marBottom w:val="0"/>
      <w:divBdr>
        <w:top w:val="none" w:sz="0" w:space="0" w:color="auto"/>
        <w:left w:val="none" w:sz="0" w:space="0" w:color="auto"/>
        <w:bottom w:val="none" w:sz="0" w:space="0" w:color="auto"/>
        <w:right w:val="none" w:sz="0" w:space="0" w:color="auto"/>
      </w:divBdr>
    </w:div>
    <w:div w:id="517355127">
      <w:bodyDiv w:val="1"/>
      <w:marLeft w:val="0"/>
      <w:marRight w:val="0"/>
      <w:marTop w:val="0"/>
      <w:marBottom w:val="0"/>
      <w:divBdr>
        <w:top w:val="none" w:sz="0" w:space="0" w:color="auto"/>
        <w:left w:val="none" w:sz="0" w:space="0" w:color="auto"/>
        <w:bottom w:val="none" w:sz="0" w:space="0" w:color="auto"/>
        <w:right w:val="none" w:sz="0" w:space="0" w:color="auto"/>
      </w:divBdr>
    </w:div>
    <w:div w:id="655693967">
      <w:bodyDiv w:val="1"/>
      <w:marLeft w:val="0"/>
      <w:marRight w:val="0"/>
      <w:marTop w:val="0"/>
      <w:marBottom w:val="0"/>
      <w:divBdr>
        <w:top w:val="none" w:sz="0" w:space="0" w:color="auto"/>
        <w:left w:val="none" w:sz="0" w:space="0" w:color="auto"/>
        <w:bottom w:val="none" w:sz="0" w:space="0" w:color="auto"/>
        <w:right w:val="none" w:sz="0" w:space="0" w:color="auto"/>
      </w:divBdr>
    </w:div>
    <w:div w:id="722023963">
      <w:bodyDiv w:val="1"/>
      <w:marLeft w:val="0"/>
      <w:marRight w:val="0"/>
      <w:marTop w:val="0"/>
      <w:marBottom w:val="0"/>
      <w:divBdr>
        <w:top w:val="none" w:sz="0" w:space="0" w:color="auto"/>
        <w:left w:val="none" w:sz="0" w:space="0" w:color="auto"/>
        <w:bottom w:val="none" w:sz="0" w:space="0" w:color="auto"/>
        <w:right w:val="none" w:sz="0" w:space="0" w:color="auto"/>
      </w:divBdr>
    </w:div>
    <w:div w:id="778599579">
      <w:bodyDiv w:val="1"/>
      <w:marLeft w:val="0"/>
      <w:marRight w:val="0"/>
      <w:marTop w:val="0"/>
      <w:marBottom w:val="0"/>
      <w:divBdr>
        <w:top w:val="none" w:sz="0" w:space="0" w:color="auto"/>
        <w:left w:val="none" w:sz="0" w:space="0" w:color="auto"/>
        <w:bottom w:val="none" w:sz="0" w:space="0" w:color="auto"/>
        <w:right w:val="none" w:sz="0" w:space="0" w:color="auto"/>
      </w:divBdr>
    </w:div>
    <w:div w:id="778987268">
      <w:bodyDiv w:val="1"/>
      <w:marLeft w:val="0"/>
      <w:marRight w:val="0"/>
      <w:marTop w:val="0"/>
      <w:marBottom w:val="0"/>
      <w:divBdr>
        <w:top w:val="none" w:sz="0" w:space="0" w:color="auto"/>
        <w:left w:val="none" w:sz="0" w:space="0" w:color="auto"/>
        <w:bottom w:val="none" w:sz="0" w:space="0" w:color="auto"/>
        <w:right w:val="none" w:sz="0" w:space="0" w:color="auto"/>
      </w:divBdr>
    </w:div>
    <w:div w:id="783960808">
      <w:bodyDiv w:val="1"/>
      <w:marLeft w:val="0"/>
      <w:marRight w:val="0"/>
      <w:marTop w:val="0"/>
      <w:marBottom w:val="0"/>
      <w:divBdr>
        <w:top w:val="none" w:sz="0" w:space="0" w:color="auto"/>
        <w:left w:val="none" w:sz="0" w:space="0" w:color="auto"/>
        <w:bottom w:val="none" w:sz="0" w:space="0" w:color="auto"/>
        <w:right w:val="none" w:sz="0" w:space="0" w:color="auto"/>
      </w:divBdr>
      <w:divsChild>
        <w:div w:id="477456572">
          <w:marLeft w:val="0"/>
          <w:marRight w:val="0"/>
          <w:marTop w:val="0"/>
          <w:marBottom w:val="0"/>
          <w:divBdr>
            <w:top w:val="none" w:sz="0" w:space="0" w:color="auto"/>
            <w:left w:val="none" w:sz="0" w:space="0" w:color="auto"/>
            <w:bottom w:val="none" w:sz="0" w:space="0" w:color="auto"/>
            <w:right w:val="none" w:sz="0" w:space="0" w:color="auto"/>
          </w:divBdr>
          <w:divsChild>
            <w:div w:id="1756710594">
              <w:marLeft w:val="0"/>
              <w:marRight w:val="0"/>
              <w:marTop w:val="0"/>
              <w:marBottom w:val="0"/>
              <w:divBdr>
                <w:top w:val="none" w:sz="0" w:space="0" w:color="auto"/>
                <w:left w:val="none" w:sz="0" w:space="0" w:color="auto"/>
                <w:bottom w:val="none" w:sz="0" w:space="0" w:color="auto"/>
                <w:right w:val="none" w:sz="0" w:space="0" w:color="auto"/>
              </w:divBdr>
              <w:divsChild>
                <w:div w:id="1367173640">
                  <w:marLeft w:val="0"/>
                  <w:marRight w:val="0"/>
                  <w:marTop w:val="0"/>
                  <w:marBottom w:val="0"/>
                  <w:divBdr>
                    <w:top w:val="none" w:sz="0" w:space="0" w:color="auto"/>
                    <w:left w:val="none" w:sz="0" w:space="0" w:color="auto"/>
                    <w:bottom w:val="none" w:sz="0" w:space="0" w:color="auto"/>
                    <w:right w:val="none" w:sz="0" w:space="0" w:color="auto"/>
                  </w:divBdr>
                  <w:divsChild>
                    <w:div w:id="1611549586">
                      <w:marLeft w:val="0"/>
                      <w:marRight w:val="0"/>
                      <w:marTop w:val="0"/>
                      <w:marBottom w:val="0"/>
                      <w:divBdr>
                        <w:top w:val="none" w:sz="0" w:space="0" w:color="auto"/>
                        <w:left w:val="none" w:sz="0" w:space="0" w:color="auto"/>
                        <w:bottom w:val="none" w:sz="0" w:space="0" w:color="auto"/>
                        <w:right w:val="none" w:sz="0" w:space="0" w:color="auto"/>
                      </w:divBdr>
                      <w:divsChild>
                        <w:div w:id="1618482183">
                          <w:marLeft w:val="0"/>
                          <w:marRight w:val="0"/>
                          <w:marTop w:val="0"/>
                          <w:marBottom w:val="0"/>
                          <w:divBdr>
                            <w:top w:val="none" w:sz="0" w:space="0" w:color="auto"/>
                            <w:left w:val="none" w:sz="0" w:space="0" w:color="auto"/>
                            <w:bottom w:val="none" w:sz="0" w:space="0" w:color="auto"/>
                            <w:right w:val="none" w:sz="0" w:space="0" w:color="auto"/>
                          </w:divBdr>
                          <w:divsChild>
                            <w:div w:id="1997830879">
                              <w:marLeft w:val="0"/>
                              <w:marRight w:val="0"/>
                              <w:marTop w:val="0"/>
                              <w:marBottom w:val="0"/>
                              <w:divBdr>
                                <w:top w:val="none" w:sz="0" w:space="0" w:color="auto"/>
                                <w:left w:val="none" w:sz="0" w:space="0" w:color="auto"/>
                                <w:bottom w:val="none" w:sz="0" w:space="0" w:color="auto"/>
                                <w:right w:val="none" w:sz="0" w:space="0" w:color="auto"/>
                              </w:divBdr>
                              <w:divsChild>
                                <w:div w:id="474951276">
                                  <w:marLeft w:val="0"/>
                                  <w:marRight w:val="0"/>
                                  <w:marTop w:val="0"/>
                                  <w:marBottom w:val="0"/>
                                  <w:divBdr>
                                    <w:top w:val="none" w:sz="0" w:space="0" w:color="auto"/>
                                    <w:left w:val="none" w:sz="0" w:space="0" w:color="auto"/>
                                    <w:bottom w:val="none" w:sz="0" w:space="0" w:color="auto"/>
                                    <w:right w:val="none" w:sz="0" w:space="0" w:color="auto"/>
                                  </w:divBdr>
                                  <w:divsChild>
                                    <w:div w:id="17401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540222">
      <w:bodyDiv w:val="1"/>
      <w:marLeft w:val="0"/>
      <w:marRight w:val="0"/>
      <w:marTop w:val="0"/>
      <w:marBottom w:val="0"/>
      <w:divBdr>
        <w:top w:val="none" w:sz="0" w:space="0" w:color="auto"/>
        <w:left w:val="none" w:sz="0" w:space="0" w:color="auto"/>
        <w:bottom w:val="none" w:sz="0" w:space="0" w:color="auto"/>
        <w:right w:val="none" w:sz="0" w:space="0" w:color="auto"/>
      </w:divBdr>
      <w:divsChild>
        <w:div w:id="1217352611">
          <w:marLeft w:val="0"/>
          <w:marRight w:val="0"/>
          <w:marTop w:val="0"/>
          <w:marBottom w:val="0"/>
          <w:divBdr>
            <w:top w:val="none" w:sz="0" w:space="0" w:color="auto"/>
            <w:left w:val="none" w:sz="0" w:space="0" w:color="auto"/>
            <w:bottom w:val="none" w:sz="0" w:space="0" w:color="auto"/>
            <w:right w:val="none" w:sz="0" w:space="0" w:color="auto"/>
          </w:divBdr>
          <w:divsChild>
            <w:div w:id="1263102425">
              <w:marLeft w:val="0"/>
              <w:marRight w:val="0"/>
              <w:marTop w:val="0"/>
              <w:marBottom w:val="0"/>
              <w:divBdr>
                <w:top w:val="none" w:sz="0" w:space="0" w:color="auto"/>
                <w:left w:val="none" w:sz="0" w:space="0" w:color="auto"/>
                <w:bottom w:val="none" w:sz="0" w:space="0" w:color="auto"/>
                <w:right w:val="none" w:sz="0" w:space="0" w:color="auto"/>
              </w:divBdr>
              <w:divsChild>
                <w:div w:id="534268935">
                  <w:marLeft w:val="0"/>
                  <w:marRight w:val="0"/>
                  <w:marTop w:val="0"/>
                  <w:marBottom w:val="0"/>
                  <w:divBdr>
                    <w:top w:val="none" w:sz="0" w:space="0" w:color="auto"/>
                    <w:left w:val="none" w:sz="0" w:space="0" w:color="auto"/>
                    <w:bottom w:val="none" w:sz="0" w:space="0" w:color="auto"/>
                    <w:right w:val="none" w:sz="0" w:space="0" w:color="auto"/>
                  </w:divBdr>
                  <w:divsChild>
                    <w:div w:id="198208209">
                      <w:marLeft w:val="0"/>
                      <w:marRight w:val="0"/>
                      <w:marTop w:val="0"/>
                      <w:marBottom w:val="0"/>
                      <w:divBdr>
                        <w:top w:val="none" w:sz="0" w:space="0" w:color="auto"/>
                        <w:left w:val="none" w:sz="0" w:space="0" w:color="auto"/>
                        <w:bottom w:val="none" w:sz="0" w:space="0" w:color="auto"/>
                        <w:right w:val="none" w:sz="0" w:space="0" w:color="auto"/>
                      </w:divBdr>
                      <w:divsChild>
                        <w:div w:id="2030985563">
                          <w:marLeft w:val="0"/>
                          <w:marRight w:val="0"/>
                          <w:marTop w:val="0"/>
                          <w:marBottom w:val="0"/>
                          <w:divBdr>
                            <w:top w:val="none" w:sz="0" w:space="0" w:color="auto"/>
                            <w:left w:val="none" w:sz="0" w:space="0" w:color="auto"/>
                            <w:bottom w:val="none" w:sz="0" w:space="0" w:color="auto"/>
                            <w:right w:val="none" w:sz="0" w:space="0" w:color="auto"/>
                          </w:divBdr>
                          <w:divsChild>
                            <w:div w:id="14157477">
                              <w:marLeft w:val="0"/>
                              <w:marRight w:val="0"/>
                              <w:marTop w:val="0"/>
                              <w:marBottom w:val="0"/>
                              <w:divBdr>
                                <w:top w:val="none" w:sz="0" w:space="0" w:color="auto"/>
                                <w:left w:val="none" w:sz="0" w:space="0" w:color="auto"/>
                                <w:bottom w:val="none" w:sz="0" w:space="0" w:color="auto"/>
                                <w:right w:val="none" w:sz="0" w:space="0" w:color="auto"/>
                              </w:divBdr>
                              <w:divsChild>
                                <w:div w:id="385684371">
                                  <w:marLeft w:val="0"/>
                                  <w:marRight w:val="0"/>
                                  <w:marTop w:val="0"/>
                                  <w:marBottom w:val="0"/>
                                  <w:divBdr>
                                    <w:top w:val="none" w:sz="0" w:space="0" w:color="auto"/>
                                    <w:left w:val="none" w:sz="0" w:space="0" w:color="auto"/>
                                    <w:bottom w:val="none" w:sz="0" w:space="0" w:color="auto"/>
                                    <w:right w:val="none" w:sz="0" w:space="0" w:color="auto"/>
                                  </w:divBdr>
                                  <w:divsChild>
                                    <w:div w:id="3069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2676">
                      <w:marLeft w:val="0"/>
                      <w:marRight w:val="0"/>
                      <w:marTop w:val="0"/>
                      <w:marBottom w:val="0"/>
                      <w:divBdr>
                        <w:top w:val="none" w:sz="0" w:space="0" w:color="auto"/>
                        <w:left w:val="none" w:sz="0" w:space="0" w:color="auto"/>
                        <w:bottom w:val="none" w:sz="0" w:space="0" w:color="auto"/>
                        <w:right w:val="none" w:sz="0" w:space="0" w:color="auto"/>
                      </w:divBdr>
                      <w:divsChild>
                        <w:div w:id="250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7497">
      <w:bodyDiv w:val="1"/>
      <w:marLeft w:val="0"/>
      <w:marRight w:val="0"/>
      <w:marTop w:val="0"/>
      <w:marBottom w:val="0"/>
      <w:divBdr>
        <w:top w:val="none" w:sz="0" w:space="0" w:color="auto"/>
        <w:left w:val="none" w:sz="0" w:space="0" w:color="auto"/>
        <w:bottom w:val="none" w:sz="0" w:space="0" w:color="auto"/>
        <w:right w:val="none" w:sz="0" w:space="0" w:color="auto"/>
      </w:divBdr>
    </w:div>
    <w:div w:id="932787041">
      <w:bodyDiv w:val="1"/>
      <w:marLeft w:val="0"/>
      <w:marRight w:val="0"/>
      <w:marTop w:val="0"/>
      <w:marBottom w:val="0"/>
      <w:divBdr>
        <w:top w:val="none" w:sz="0" w:space="0" w:color="auto"/>
        <w:left w:val="none" w:sz="0" w:space="0" w:color="auto"/>
        <w:bottom w:val="none" w:sz="0" w:space="0" w:color="auto"/>
        <w:right w:val="none" w:sz="0" w:space="0" w:color="auto"/>
      </w:divBdr>
    </w:div>
    <w:div w:id="970861804">
      <w:bodyDiv w:val="1"/>
      <w:marLeft w:val="0"/>
      <w:marRight w:val="0"/>
      <w:marTop w:val="0"/>
      <w:marBottom w:val="0"/>
      <w:divBdr>
        <w:top w:val="none" w:sz="0" w:space="0" w:color="auto"/>
        <w:left w:val="none" w:sz="0" w:space="0" w:color="auto"/>
        <w:bottom w:val="none" w:sz="0" w:space="0" w:color="auto"/>
        <w:right w:val="none" w:sz="0" w:space="0" w:color="auto"/>
      </w:divBdr>
    </w:div>
    <w:div w:id="973681638">
      <w:bodyDiv w:val="1"/>
      <w:marLeft w:val="0"/>
      <w:marRight w:val="0"/>
      <w:marTop w:val="0"/>
      <w:marBottom w:val="0"/>
      <w:divBdr>
        <w:top w:val="none" w:sz="0" w:space="0" w:color="auto"/>
        <w:left w:val="none" w:sz="0" w:space="0" w:color="auto"/>
        <w:bottom w:val="none" w:sz="0" w:space="0" w:color="auto"/>
        <w:right w:val="none" w:sz="0" w:space="0" w:color="auto"/>
      </w:divBdr>
      <w:divsChild>
        <w:div w:id="1990399169">
          <w:marLeft w:val="360"/>
          <w:marRight w:val="0"/>
          <w:marTop w:val="200"/>
          <w:marBottom w:val="0"/>
          <w:divBdr>
            <w:top w:val="none" w:sz="0" w:space="0" w:color="auto"/>
            <w:left w:val="none" w:sz="0" w:space="0" w:color="auto"/>
            <w:bottom w:val="none" w:sz="0" w:space="0" w:color="auto"/>
            <w:right w:val="none" w:sz="0" w:space="0" w:color="auto"/>
          </w:divBdr>
        </w:div>
      </w:divsChild>
    </w:div>
    <w:div w:id="1017777003">
      <w:bodyDiv w:val="1"/>
      <w:marLeft w:val="0"/>
      <w:marRight w:val="0"/>
      <w:marTop w:val="0"/>
      <w:marBottom w:val="0"/>
      <w:divBdr>
        <w:top w:val="none" w:sz="0" w:space="0" w:color="auto"/>
        <w:left w:val="none" w:sz="0" w:space="0" w:color="auto"/>
        <w:bottom w:val="none" w:sz="0" w:space="0" w:color="auto"/>
        <w:right w:val="none" w:sz="0" w:space="0" w:color="auto"/>
      </w:divBdr>
    </w:div>
    <w:div w:id="1061824961">
      <w:bodyDiv w:val="1"/>
      <w:marLeft w:val="0"/>
      <w:marRight w:val="0"/>
      <w:marTop w:val="0"/>
      <w:marBottom w:val="0"/>
      <w:divBdr>
        <w:top w:val="none" w:sz="0" w:space="0" w:color="auto"/>
        <w:left w:val="none" w:sz="0" w:space="0" w:color="auto"/>
        <w:bottom w:val="none" w:sz="0" w:space="0" w:color="auto"/>
        <w:right w:val="none" w:sz="0" w:space="0" w:color="auto"/>
      </w:divBdr>
    </w:div>
    <w:div w:id="1064715918">
      <w:bodyDiv w:val="1"/>
      <w:marLeft w:val="0"/>
      <w:marRight w:val="0"/>
      <w:marTop w:val="0"/>
      <w:marBottom w:val="0"/>
      <w:divBdr>
        <w:top w:val="none" w:sz="0" w:space="0" w:color="auto"/>
        <w:left w:val="none" w:sz="0" w:space="0" w:color="auto"/>
        <w:bottom w:val="none" w:sz="0" w:space="0" w:color="auto"/>
        <w:right w:val="none" w:sz="0" w:space="0" w:color="auto"/>
      </w:divBdr>
    </w:div>
    <w:div w:id="1224171844">
      <w:bodyDiv w:val="1"/>
      <w:marLeft w:val="0"/>
      <w:marRight w:val="0"/>
      <w:marTop w:val="0"/>
      <w:marBottom w:val="0"/>
      <w:divBdr>
        <w:top w:val="none" w:sz="0" w:space="0" w:color="auto"/>
        <w:left w:val="none" w:sz="0" w:space="0" w:color="auto"/>
        <w:bottom w:val="none" w:sz="0" w:space="0" w:color="auto"/>
        <w:right w:val="none" w:sz="0" w:space="0" w:color="auto"/>
      </w:divBdr>
      <w:divsChild>
        <w:div w:id="1843857480">
          <w:marLeft w:val="0"/>
          <w:marRight w:val="0"/>
          <w:marTop w:val="0"/>
          <w:marBottom w:val="0"/>
          <w:divBdr>
            <w:top w:val="none" w:sz="0" w:space="0" w:color="auto"/>
            <w:left w:val="none" w:sz="0" w:space="0" w:color="auto"/>
            <w:bottom w:val="none" w:sz="0" w:space="0" w:color="auto"/>
            <w:right w:val="none" w:sz="0" w:space="0" w:color="auto"/>
          </w:divBdr>
          <w:divsChild>
            <w:div w:id="2116628883">
              <w:marLeft w:val="0"/>
              <w:marRight w:val="0"/>
              <w:marTop w:val="0"/>
              <w:marBottom w:val="0"/>
              <w:divBdr>
                <w:top w:val="none" w:sz="0" w:space="0" w:color="auto"/>
                <w:left w:val="none" w:sz="0" w:space="0" w:color="auto"/>
                <w:bottom w:val="none" w:sz="0" w:space="0" w:color="auto"/>
                <w:right w:val="none" w:sz="0" w:space="0" w:color="auto"/>
              </w:divBdr>
              <w:divsChild>
                <w:div w:id="285087322">
                  <w:marLeft w:val="0"/>
                  <w:marRight w:val="0"/>
                  <w:marTop w:val="0"/>
                  <w:marBottom w:val="0"/>
                  <w:divBdr>
                    <w:top w:val="none" w:sz="0" w:space="0" w:color="auto"/>
                    <w:left w:val="none" w:sz="0" w:space="0" w:color="auto"/>
                    <w:bottom w:val="none" w:sz="0" w:space="0" w:color="auto"/>
                    <w:right w:val="none" w:sz="0" w:space="0" w:color="auto"/>
                  </w:divBdr>
                  <w:divsChild>
                    <w:div w:id="80242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2875">
      <w:bodyDiv w:val="1"/>
      <w:marLeft w:val="0"/>
      <w:marRight w:val="0"/>
      <w:marTop w:val="0"/>
      <w:marBottom w:val="0"/>
      <w:divBdr>
        <w:top w:val="none" w:sz="0" w:space="0" w:color="auto"/>
        <w:left w:val="none" w:sz="0" w:space="0" w:color="auto"/>
        <w:bottom w:val="none" w:sz="0" w:space="0" w:color="auto"/>
        <w:right w:val="none" w:sz="0" w:space="0" w:color="auto"/>
      </w:divBdr>
    </w:div>
    <w:div w:id="1232158782">
      <w:bodyDiv w:val="1"/>
      <w:marLeft w:val="0"/>
      <w:marRight w:val="0"/>
      <w:marTop w:val="0"/>
      <w:marBottom w:val="0"/>
      <w:divBdr>
        <w:top w:val="none" w:sz="0" w:space="0" w:color="auto"/>
        <w:left w:val="none" w:sz="0" w:space="0" w:color="auto"/>
        <w:bottom w:val="none" w:sz="0" w:space="0" w:color="auto"/>
        <w:right w:val="none" w:sz="0" w:space="0" w:color="auto"/>
      </w:divBdr>
    </w:div>
    <w:div w:id="1361975119">
      <w:bodyDiv w:val="1"/>
      <w:marLeft w:val="0"/>
      <w:marRight w:val="0"/>
      <w:marTop w:val="0"/>
      <w:marBottom w:val="0"/>
      <w:divBdr>
        <w:top w:val="none" w:sz="0" w:space="0" w:color="auto"/>
        <w:left w:val="none" w:sz="0" w:space="0" w:color="auto"/>
        <w:bottom w:val="none" w:sz="0" w:space="0" w:color="auto"/>
        <w:right w:val="none" w:sz="0" w:space="0" w:color="auto"/>
      </w:divBdr>
      <w:divsChild>
        <w:div w:id="136848205">
          <w:marLeft w:val="0"/>
          <w:marRight w:val="0"/>
          <w:marTop w:val="0"/>
          <w:marBottom w:val="0"/>
          <w:divBdr>
            <w:top w:val="none" w:sz="0" w:space="0" w:color="auto"/>
            <w:left w:val="none" w:sz="0" w:space="0" w:color="auto"/>
            <w:bottom w:val="none" w:sz="0" w:space="0" w:color="auto"/>
            <w:right w:val="none" w:sz="0" w:space="0" w:color="auto"/>
          </w:divBdr>
        </w:div>
        <w:div w:id="1146819610">
          <w:marLeft w:val="0"/>
          <w:marRight w:val="0"/>
          <w:marTop w:val="0"/>
          <w:marBottom w:val="0"/>
          <w:divBdr>
            <w:top w:val="none" w:sz="0" w:space="0" w:color="auto"/>
            <w:left w:val="none" w:sz="0" w:space="0" w:color="auto"/>
            <w:bottom w:val="none" w:sz="0" w:space="0" w:color="auto"/>
            <w:right w:val="none" w:sz="0" w:space="0" w:color="auto"/>
          </w:divBdr>
        </w:div>
        <w:div w:id="836531867">
          <w:marLeft w:val="0"/>
          <w:marRight w:val="0"/>
          <w:marTop w:val="0"/>
          <w:marBottom w:val="0"/>
          <w:divBdr>
            <w:top w:val="none" w:sz="0" w:space="0" w:color="auto"/>
            <w:left w:val="none" w:sz="0" w:space="0" w:color="auto"/>
            <w:bottom w:val="none" w:sz="0" w:space="0" w:color="auto"/>
            <w:right w:val="none" w:sz="0" w:space="0" w:color="auto"/>
          </w:divBdr>
        </w:div>
        <w:div w:id="1307709823">
          <w:marLeft w:val="0"/>
          <w:marRight w:val="0"/>
          <w:marTop w:val="0"/>
          <w:marBottom w:val="0"/>
          <w:divBdr>
            <w:top w:val="none" w:sz="0" w:space="0" w:color="auto"/>
            <w:left w:val="none" w:sz="0" w:space="0" w:color="auto"/>
            <w:bottom w:val="none" w:sz="0" w:space="0" w:color="auto"/>
            <w:right w:val="none" w:sz="0" w:space="0" w:color="auto"/>
          </w:divBdr>
        </w:div>
      </w:divsChild>
    </w:div>
    <w:div w:id="1370303612">
      <w:bodyDiv w:val="1"/>
      <w:marLeft w:val="0"/>
      <w:marRight w:val="0"/>
      <w:marTop w:val="0"/>
      <w:marBottom w:val="0"/>
      <w:divBdr>
        <w:top w:val="none" w:sz="0" w:space="0" w:color="auto"/>
        <w:left w:val="none" w:sz="0" w:space="0" w:color="auto"/>
        <w:bottom w:val="none" w:sz="0" w:space="0" w:color="auto"/>
        <w:right w:val="none" w:sz="0" w:space="0" w:color="auto"/>
      </w:divBdr>
      <w:divsChild>
        <w:div w:id="1319269259">
          <w:marLeft w:val="0"/>
          <w:marRight w:val="0"/>
          <w:marTop w:val="0"/>
          <w:marBottom w:val="0"/>
          <w:divBdr>
            <w:top w:val="none" w:sz="0" w:space="0" w:color="auto"/>
            <w:left w:val="none" w:sz="0" w:space="0" w:color="auto"/>
            <w:bottom w:val="none" w:sz="0" w:space="0" w:color="auto"/>
            <w:right w:val="none" w:sz="0" w:space="0" w:color="auto"/>
          </w:divBdr>
          <w:divsChild>
            <w:div w:id="934871049">
              <w:marLeft w:val="0"/>
              <w:marRight w:val="0"/>
              <w:marTop w:val="0"/>
              <w:marBottom w:val="0"/>
              <w:divBdr>
                <w:top w:val="none" w:sz="0" w:space="0" w:color="auto"/>
                <w:left w:val="none" w:sz="0" w:space="0" w:color="auto"/>
                <w:bottom w:val="none" w:sz="0" w:space="0" w:color="auto"/>
                <w:right w:val="none" w:sz="0" w:space="0" w:color="auto"/>
              </w:divBdr>
              <w:divsChild>
                <w:div w:id="63644699">
                  <w:marLeft w:val="0"/>
                  <w:marRight w:val="0"/>
                  <w:marTop w:val="0"/>
                  <w:marBottom w:val="0"/>
                  <w:divBdr>
                    <w:top w:val="none" w:sz="0" w:space="0" w:color="auto"/>
                    <w:left w:val="none" w:sz="0" w:space="0" w:color="auto"/>
                    <w:bottom w:val="none" w:sz="0" w:space="0" w:color="auto"/>
                    <w:right w:val="none" w:sz="0" w:space="0" w:color="auto"/>
                  </w:divBdr>
                  <w:divsChild>
                    <w:div w:id="1504055104">
                      <w:marLeft w:val="0"/>
                      <w:marRight w:val="0"/>
                      <w:marTop w:val="0"/>
                      <w:marBottom w:val="0"/>
                      <w:divBdr>
                        <w:top w:val="none" w:sz="0" w:space="0" w:color="auto"/>
                        <w:left w:val="none" w:sz="0" w:space="0" w:color="auto"/>
                        <w:bottom w:val="none" w:sz="0" w:space="0" w:color="auto"/>
                        <w:right w:val="none" w:sz="0" w:space="0" w:color="auto"/>
                      </w:divBdr>
                      <w:divsChild>
                        <w:div w:id="433593809">
                          <w:marLeft w:val="0"/>
                          <w:marRight w:val="0"/>
                          <w:marTop w:val="0"/>
                          <w:marBottom w:val="0"/>
                          <w:divBdr>
                            <w:top w:val="none" w:sz="0" w:space="0" w:color="auto"/>
                            <w:left w:val="none" w:sz="0" w:space="0" w:color="auto"/>
                            <w:bottom w:val="none" w:sz="0" w:space="0" w:color="auto"/>
                            <w:right w:val="none" w:sz="0" w:space="0" w:color="auto"/>
                          </w:divBdr>
                          <w:divsChild>
                            <w:div w:id="1308049803">
                              <w:marLeft w:val="0"/>
                              <w:marRight w:val="0"/>
                              <w:marTop w:val="0"/>
                              <w:marBottom w:val="0"/>
                              <w:divBdr>
                                <w:top w:val="none" w:sz="0" w:space="0" w:color="auto"/>
                                <w:left w:val="none" w:sz="0" w:space="0" w:color="auto"/>
                                <w:bottom w:val="none" w:sz="0" w:space="0" w:color="auto"/>
                                <w:right w:val="none" w:sz="0" w:space="0" w:color="auto"/>
                              </w:divBdr>
                              <w:divsChild>
                                <w:div w:id="1784155476">
                                  <w:marLeft w:val="0"/>
                                  <w:marRight w:val="0"/>
                                  <w:marTop w:val="0"/>
                                  <w:marBottom w:val="0"/>
                                  <w:divBdr>
                                    <w:top w:val="none" w:sz="0" w:space="0" w:color="auto"/>
                                    <w:left w:val="none" w:sz="0" w:space="0" w:color="auto"/>
                                    <w:bottom w:val="none" w:sz="0" w:space="0" w:color="auto"/>
                                    <w:right w:val="none" w:sz="0" w:space="0" w:color="auto"/>
                                  </w:divBdr>
                                  <w:divsChild>
                                    <w:div w:id="5037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73922">
                      <w:marLeft w:val="0"/>
                      <w:marRight w:val="0"/>
                      <w:marTop w:val="0"/>
                      <w:marBottom w:val="0"/>
                      <w:divBdr>
                        <w:top w:val="none" w:sz="0" w:space="0" w:color="auto"/>
                        <w:left w:val="none" w:sz="0" w:space="0" w:color="auto"/>
                        <w:bottom w:val="none" w:sz="0" w:space="0" w:color="auto"/>
                        <w:right w:val="none" w:sz="0" w:space="0" w:color="auto"/>
                      </w:divBdr>
                      <w:divsChild>
                        <w:div w:id="67484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246020">
      <w:bodyDiv w:val="1"/>
      <w:marLeft w:val="0"/>
      <w:marRight w:val="0"/>
      <w:marTop w:val="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
        <w:div w:id="1637635934">
          <w:marLeft w:val="0"/>
          <w:marRight w:val="0"/>
          <w:marTop w:val="0"/>
          <w:marBottom w:val="0"/>
          <w:divBdr>
            <w:top w:val="none" w:sz="0" w:space="0" w:color="auto"/>
            <w:left w:val="none" w:sz="0" w:space="0" w:color="auto"/>
            <w:bottom w:val="none" w:sz="0" w:space="0" w:color="auto"/>
            <w:right w:val="none" w:sz="0" w:space="0" w:color="auto"/>
          </w:divBdr>
        </w:div>
        <w:div w:id="1512649280">
          <w:marLeft w:val="0"/>
          <w:marRight w:val="0"/>
          <w:marTop w:val="0"/>
          <w:marBottom w:val="0"/>
          <w:divBdr>
            <w:top w:val="none" w:sz="0" w:space="0" w:color="auto"/>
            <w:left w:val="none" w:sz="0" w:space="0" w:color="auto"/>
            <w:bottom w:val="none" w:sz="0" w:space="0" w:color="auto"/>
            <w:right w:val="none" w:sz="0" w:space="0" w:color="auto"/>
          </w:divBdr>
        </w:div>
        <w:div w:id="1717393933">
          <w:marLeft w:val="0"/>
          <w:marRight w:val="0"/>
          <w:marTop w:val="0"/>
          <w:marBottom w:val="0"/>
          <w:divBdr>
            <w:top w:val="none" w:sz="0" w:space="0" w:color="auto"/>
            <w:left w:val="none" w:sz="0" w:space="0" w:color="auto"/>
            <w:bottom w:val="none" w:sz="0" w:space="0" w:color="auto"/>
            <w:right w:val="none" w:sz="0" w:space="0" w:color="auto"/>
          </w:divBdr>
        </w:div>
      </w:divsChild>
    </w:div>
    <w:div w:id="1437485105">
      <w:bodyDiv w:val="1"/>
      <w:marLeft w:val="0"/>
      <w:marRight w:val="0"/>
      <w:marTop w:val="0"/>
      <w:marBottom w:val="0"/>
      <w:divBdr>
        <w:top w:val="none" w:sz="0" w:space="0" w:color="auto"/>
        <w:left w:val="none" w:sz="0" w:space="0" w:color="auto"/>
        <w:bottom w:val="none" w:sz="0" w:space="0" w:color="auto"/>
        <w:right w:val="none" w:sz="0" w:space="0" w:color="auto"/>
      </w:divBdr>
    </w:div>
    <w:div w:id="1542547531">
      <w:bodyDiv w:val="1"/>
      <w:marLeft w:val="0"/>
      <w:marRight w:val="0"/>
      <w:marTop w:val="0"/>
      <w:marBottom w:val="0"/>
      <w:divBdr>
        <w:top w:val="none" w:sz="0" w:space="0" w:color="auto"/>
        <w:left w:val="none" w:sz="0" w:space="0" w:color="auto"/>
        <w:bottom w:val="none" w:sz="0" w:space="0" w:color="auto"/>
        <w:right w:val="none" w:sz="0" w:space="0" w:color="auto"/>
      </w:divBdr>
    </w:div>
    <w:div w:id="1552035782">
      <w:bodyDiv w:val="1"/>
      <w:marLeft w:val="0"/>
      <w:marRight w:val="0"/>
      <w:marTop w:val="0"/>
      <w:marBottom w:val="0"/>
      <w:divBdr>
        <w:top w:val="none" w:sz="0" w:space="0" w:color="auto"/>
        <w:left w:val="none" w:sz="0" w:space="0" w:color="auto"/>
        <w:bottom w:val="none" w:sz="0" w:space="0" w:color="auto"/>
        <w:right w:val="none" w:sz="0" w:space="0" w:color="auto"/>
      </w:divBdr>
    </w:div>
    <w:div w:id="1931810769">
      <w:bodyDiv w:val="1"/>
      <w:marLeft w:val="0"/>
      <w:marRight w:val="0"/>
      <w:marTop w:val="0"/>
      <w:marBottom w:val="0"/>
      <w:divBdr>
        <w:top w:val="none" w:sz="0" w:space="0" w:color="auto"/>
        <w:left w:val="none" w:sz="0" w:space="0" w:color="auto"/>
        <w:bottom w:val="none" w:sz="0" w:space="0" w:color="auto"/>
        <w:right w:val="none" w:sz="0" w:space="0" w:color="auto"/>
      </w:divBdr>
    </w:div>
    <w:div w:id="1934047421">
      <w:bodyDiv w:val="1"/>
      <w:marLeft w:val="0"/>
      <w:marRight w:val="0"/>
      <w:marTop w:val="0"/>
      <w:marBottom w:val="0"/>
      <w:divBdr>
        <w:top w:val="none" w:sz="0" w:space="0" w:color="auto"/>
        <w:left w:val="none" w:sz="0" w:space="0" w:color="auto"/>
        <w:bottom w:val="none" w:sz="0" w:space="0" w:color="auto"/>
        <w:right w:val="none" w:sz="0" w:space="0" w:color="auto"/>
      </w:divBdr>
    </w:div>
    <w:div w:id="1946040645">
      <w:bodyDiv w:val="1"/>
      <w:marLeft w:val="0"/>
      <w:marRight w:val="0"/>
      <w:marTop w:val="0"/>
      <w:marBottom w:val="0"/>
      <w:divBdr>
        <w:top w:val="none" w:sz="0" w:space="0" w:color="auto"/>
        <w:left w:val="none" w:sz="0" w:space="0" w:color="auto"/>
        <w:bottom w:val="none" w:sz="0" w:space="0" w:color="auto"/>
        <w:right w:val="none" w:sz="0" w:space="0" w:color="auto"/>
      </w:divBdr>
    </w:div>
    <w:div w:id="2008095861">
      <w:bodyDiv w:val="1"/>
      <w:marLeft w:val="0"/>
      <w:marRight w:val="0"/>
      <w:marTop w:val="0"/>
      <w:marBottom w:val="0"/>
      <w:divBdr>
        <w:top w:val="none" w:sz="0" w:space="0" w:color="auto"/>
        <w:left w:val="none" w:sz="0" w:space="0" w:color="auto"/>
        <w:bottom w:val="none" w:sz="0" w:space="0" w:color="auto"/>
        <w:right w:val="none" w:sz="0" w:space="0" w:color="auto"/>
      </w:divBdr>
    </w:div>
    <w:div w:id="2038044411">
      <w:bodyDiv w:val="1"/>
      <w:marLeft w:val="0"/>
      <w:marRight w:val="0"/>
      <w:marTop w:val="0"/>
      <w:marBottom w:val="0"/>
      <w:divBdr>
        <w:top w:val="none" w:sz="0" w:space="0" w:color="auto"/>
        <w:left w:val="none" w:sz="0" w:space="0" w:color="auto"/>
        <w:bottom w:val="none" w:sz="0" w:space="0" w:color="auto"/>
        <w:right w:val="none" w:sz="0" w:space="0" w:color="auto"/>
      </w:divBdr>
      <w:divsChild>
        <w:div w:id="687946667">
          <w:marLeft w:val="0"/>
          <w:marRight w:val="0"/>
          <w:marTop w:val="0"/>
          <w:marBottom w:val="0"/>
          <w:divBdr>
            <w:top w:val="none" w:sz="0" w:space="0" w:color="auto"/>
            <w:left w:val="none" w:sz="0" w:space="0" w:color="auto"/>
            <w:bottom w:val="none" w:sz="0" w:space="0" w:color="auto"/>
            <w:right w:val="none" w:sz="0" w:space="0" w:color="auto"/>
          </w:divBdr>
        </w:div>
        <w:div w:id="367877435">
          <w:marLeft w:val="0"/>
          <w:marRight w:val="0"/>
          <w:marTop w:val="0"/>
          <w:marBottom w:val="0"/>
          <w:divBdr>
            <w:top w:val="none" w:sz="0" w:space="0" w:color="auto"/>
            <w:left w:val="none" w:sz="0" w:space="0" w:color="auto"/>
            <w:bottom w:val="none" w:sz="0" w:space="0" w:color="auto"/>
            <w:right w:val="none" w:sz="0" w:space="0" w:color="auto"/>
          </w:divBdr>
        </w:div>
        <w:div w:id="1408579198">
          <w:marLeft w:val="0"/>
          <w:marRight w:val="0"/>
          <w:marTop w:val="0"/>
          <w:marBottom w:val="0"/>
          <w:divBdr>
            <w:top w:val="none" w:sz="0" w:space="0" w:color="auto"/>
            <w:left w:val="none" w:sz="0" w:space="0" w:color="auto"/>
            <w:bottom w:val="none" w:sz="0" w:space="0" w:color="auto"/>
            <w:right w:val="none" w:sz="0" w:space="0" w:color="auto"/>
          </w:divBdr>
        </w:div>
        <w:div w:id="281497592">
          <w:marLeft w:val="0"/>
          <w:marRight w:val="0"/>
          <w:marTop w:val="0"/>
          <w:marBottom w:val="0"/>
          <w:divBdr>
            <w:top w:val="none" w:sz="0" w:space="0" w:color="auto"/>
            <w:left w:val="none" w:sz="0" w:space="0" w:color="auto"/>
            <w:bottom w:val="none" w:sz="0" w:space="0" w:color="auto"/>
            <w:right w:val="none" w:sz="0" w:space="0" w:color="auto"/>
          </w:divBdr>
        </w:div>
      </w:divsChild>
    </w:div>
    <w:div w:id="2119441915">
      <w:bodyDiv w:val="1"/>
      <w:marLeft w:val="0"/>
      <w:marRight w:val="0"/>
      <w:marTop w:val="0"/>
      <w:marBottom w:val="0"/>
      <w:divBdr>
        <w:top w:val="none" w:sz="0" w:space="0" w:color="auto"/>
        <w:left w:val="none" w:sz="0" w:space="0" w:color="auto"/>
        <w:bottom w:val="none" w:sz="0" w:space="0" w:color="auto"/>
        <w:right w:val="none" w:sz="0" w:space="0" w:color="auto"/>
      </w:divBdr>
    </w:div>
    <w:div w:id="2122146136">
      <w:bodyDiv w:val="1"/>
      <w:marLeft w:val="0"/>
      <w:marRight w:val="0"/>
      <w:marTop w:val="0"/>
      <w:marBottom w:val="0"/>
      <w:divBdr>
        <w:top w:val="none" w:sz="0" w:space="0" w:color="auto"/>
        <w:left w:val="none" w:sz="0" w:space="0" w:color="auto"/>
        <w:bottom w:val="none" w:sz="0" w:space="0" w:color="auto"/>
        <w:right w:val="none" w:sz="0" w:space="0" w:color="auto"/>
      </w:divBdr>
      <w:divsChild>
        <w:div w:id="391659698">
          <w:marLeft w:val="0"/>
          <w:marRight w:val="0"/>
          <w:marTop w:val="0"/>
          <w:marBottom w:val="0"/>
          <w:divBdr>
            <w:top w:val="none" w:sz="0" w:space="0" w:color="auto"/>
            <w:left w:val="none" w:sz="0" w:space="0" w:color="auto"/>
            <w:bottom w:val="none" w:sz="0" w:space="0" w:color="auto"/>
            <w:right w:val="none" w:sz="0" w:space="0" w:color="auto"/>
          </w:divBdr>
          <w:divsChild>
            <w:div w:id="1481507597">
              <w:marLeft w:val="0"/>
              <w:marRight w:val="0"/>
              <w:marTop w:val="0"/>
              <w:marBottom w:val="0"/>
              <w:divBdr>
                <w:top w:val="none" w:sz="0" w:space="0" w:color="auto"/>
                <w:left w:val="none" w:sz="0" w:space="0" w:color="auto"/>
                <w:bottom w:val="none" w:sz="0" w:space="0" w:color="auto"/>
                <w:right w:val="none" w:sz="0" w:space="0" w:color="auto"/>
              </w:divBdr>
              <w:divsChild>
                <w:div w:id="1588422365">
                  <w:marLeft w:val="0"/>
                  <w:marRight w:val="0"/>
                  <w:marTop w:val="0"/>
                  <w:marBottom w:val="0"/>
                  <w:divBdr>
                    <w:top w:val="none" w:sz="0" w:space="0" w:color="auto"/>
                    <w:left w:val="none" w:sz="0" w:space="0" w:color="auto"/>
                    <w:bottom w:val="none" w:sz="0" w:space="0" w:color="auto"/>
                    <w:right w:val="none" w:sz="0" w:space="0" w:color="auto"/>
                  </w:divBdr>
                  <w:divsChild>
                    <w:div w:id="1272785975">
                      <w:marLeft w:val="0"/>
                      <w:marRight w:val="0"/>
                      <w:marTop w:val="0"/>
                      <w:marBottom w:val="0"/>
                      <w:divBdr>
                        <w:top w:val="none" w:sz="0" w:space="0" w:color="auto"/>
                        <w:left w:val="none" w:sz="0" w:space="0" w:color="auto"/>
                        <w:bottom w:val="none" w:sz="0" w:space="0" w:color="auto"/>
                        <w:right w:val="none" w:sz="0" w:space="0" w:color="auto"/>
                      </w:divBdr>
                      <w:divsChild>
                        <w:div w:id="1114862572">
                          <w:marLeft w:val="0"/>
                          <w:marRight w:val="0"/>
                          <w:marTop w:val="0"/>
                          <w:marBottom w:val="0"/>
                          <w:divBdr>
                            <w:top w:val="none" w:sz="0" w:space="0" w:color="auto"/>
                            <w:left w:val="none" w:sz="0" w:space="0" w:color="auto"/>
                            <w:bottom w:val="none" w:sz="0" w:space="0" w:color="auto"/>
                            <w:right w:val="none" w:sz="0" w:space="0" w:color="auto"/>
                          </w:divBdr>
                          <w:divsChild>
                            <w:div w:id="1431854365">
                              <w:marLeft w:val="0"/>
                              <w:marRight w:val="0"/>
                              <w:marTop w:val="0"/>
                              <w:marBottom w:val="0"/>
                              <w:divBdr>
                                <w:top w:val="none" w:sz="0" w:space="0" w:color="auto"/>
                                <w:left w:val="none" w:sz="0" w:space="0" w:color="auto"/>
                                <w:bottom w:val="none" w:sz="0" w:space="0" w:color="auto"/>
                                <w:right w:val="none" w:sz="0" w:space="0" w:color="auto"/>
                              </w:divBdr>
                              <w:divsChild>
                                <w:div w:id="1205486712">
                                  <w:marLeft w:val="0"/>
                                  <w:marRight w:val="0"/>
                                  <w:marTop w:val="0"/>
                                  <w:marBottom w:val="0"/>
                                  <w:divBdr>
                                    <w:top w:val="none" w:sz="0" w:space="0" w:color="auto"/>
                                    <w:left w:val="none" w:sz="0" w:space="0" w:color="auto"/>
                                    <w:bottom w:val="none" w:sz="0" w:space="0" w:color="auto"/>
                                    <w:right w:val="none" w:sz="0" w:space="0" w:color="auto"/>
                                  </w:divBdr>
                                  <w:divsChild>
                                    <w:div w:id="11188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154/r.rchsh.2021.07.015" TargetMode="External"/><Relationship Id="rId18" Type="http://schemas.openxmlformats.org/officeDocument/2006/relationships/hyperlink" Target="https://doi.org/10.1007/s00709-024-01991-6" TargetMode="External"/><Relationship Id="rId26" Type="http://schemas.openxmlformats.org/officeDocument/2006/relationships/hyperlink" Target="https://doi.org/10.1007/978-981-97-4363-6_3" TargetMode="External"/><Relationship Id="rId21" Type="http://schemas.openxmlformats.org/officeDocument/2006/relationships/hyperlink" Target="https://doi.org/10.1080/14728028.2023.2236122"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1016/B978-0-443-21903-0.00022-9" TargetMode="External"/><Relationship Id="rId17" Type="http://schemas.openxmlformats.org/officeDocument/2006/relationships/hyperlink" Target="https://doi.org/10.3329/ptcb.v26i2.30569" TargetMode="External"/><Relationship Id="rId25" Type="http://schemas.openxmlformats.org/officeDocument/2006/relationships/hyperlink" Target="http://dx.doi.org/10.23910/2/2021.0414b"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36560/50201460" TargetMode="External"/><Relationship Id="rId20" Type="http://schemas.openxmlformats.org/officeDocument/2006/relationships/hyperlink" Target="https://doi.org/10.1080/00103624.2025.2507362" TargetMode="External"/><Relationship Id="rId29" Type="http://schemas.openxmlformats.org/officeDocument/2006/relationships/hyperlink" Target="https://doi.org/10.1038/s41598-022-24744-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plants14060886" TargetMode="External"/><Relationship Id="rId24" Type="http://schemas.openxmlformats.org/officeDocument/2006/relationships/hyperlink" Target="https://doi.org/10.3390/f15020311"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86/s12896-024-00929-3" TargetMode="External"/><Relationship Id="rId23" Type="http://schemas.openxmlformats.org/officeDocument/2006/relationships/hyperlink" Target="https://doi.org/10.1111/ppl.70137" TargetMode="External"/><Relationship Id="rId28" Type="http://schemas.openxmlformats.org/officeDocument/2006/relationships/hyperlink" Target="http://dx.doi.org/10.18006/2017.5(1).098.105"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doi.org/10.1007/s13313-019-0626-8"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jstor.org/stable/24905606" TargetMode="External"/><Relationship Id="rId22" Type="http://schemas.openxmlformats.org/officeDocument/2006/relationships/hyperlink" Target="https://doi.org/10.1155/2014/525340" TargetMode="External"/><Relationship Id="rId27" Type="http://schemas.openxmlformats.org/officeDocument/2006/relationships/hyperlink" Target="https://doi.org/10.1016/j.jarmap.2025.100629"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C4FD9-63B0-4D9A-AAC2-4CE6930BF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6054</Words>
  <Characters>34511</Characters>
  <Application>Microsoft Office Word</Application>
  <DocSecurity>0</DocSecurity>
  <Lines>287</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40485</CharactersWithSpaces>
  <SharedDoc>false</SharedDoc>
  <HLinks>
    <vt:vector size="42" baseType="variant">
      <vt:variant>
        <vt:i4>262173</vt:i4>
      </vt:variant>
      <vt:variant>
        <vt:i4>18</vt:i4>
      </vt:variant>
      <vt:variant>
        <vt:i4>0</vt:i4>
      </vt:variant>
      <vt:variant>
        <vt:i4>5</vt:i4>
      </vt:variant>
      <vt:variant>
        <vt:lpwstr>https://doi.org/10.1007/s13313-019-0626-8</vt:lpwstr>
      </vt:variant>
      <vt:variant>
        <vt:lpwstr/>
      </vt:variant>
      <vt:variant>
        <vt:i4>4718622</vt:i4>
      </vt:variant>
      <vt:variant>
        <vt:i4>15</vt:i4>
      </vt:variant>
      <vt:variant>
        <vt:i4>0</vt:i4>
      </vt:variant>
      <vt:variant>
        <vt:i4>5</vt:i4>
      </vt:variant>
      <vt:variant>
        <vt:lpwstr>https://doi.org/10.3329/ptcb.v26i2.30569</vt:lpwstr>
      </vt:variant>
      <vt:variant>
        <vt:lpwstr/>
      </vt:variant>
      <vt:variant>
        <vt:i4>6619242</vt:i4>
      </vt:variant>
      <vt:variant>
        <vt:i4>12</vt:i4>
      </vt:variant>
      <vt:variant>
        <vt:i4>0</vt:i4>
      </vt:variant>
      <vt:variant>
        <vt:i4>5</vt:i4>
      </vt:variant>
      <vt:variant>
        <vt:lpwstr>mailto:dhaval_patel@spuvvn.edu</vt:lpwstr>
      </vt:variant>
      <vt:variant>
        <vt:lpwstr/>
      </vt:variant>
      <vt:variant>
        <vt:i4>5439549</vt:i4>
      </vt:variant>
      <vt:variant>
        <vt:i4>9</vt:i4>
      </vt:variant>
      <vt:variant>
        <vt:i4>0</vt:i4>
      </vt:variant>
      <vt:variant>
        <vt:i4>5</vt:i4>
      </vt:variant>
      <vt:variant>
        <vt:lpwstr>mailto:dhaval30103@gmail.com</vt:lpwstr>
      </vt:variant>
      <vt:variant>
        <vt:lpwstr/>
      </vt:variant>
      <vt:variant>
        <vt:i4>786493</vt:i4>
      </vt:variant>
      <vt:variant>
        <vt:i4>6</vt:i4>
      </vt:variant>
      <vt:variant>
        <vt:i4>0</vt:i4>
      </vt:variant>
      <vt:variant>
        <vt:i4>5</vt:i4>
      </vt:variant>
      <vt:variant>
        <vt:lpwstr>mailto:mnatarajspu@gmail.com</vt:lpwstr>
      </vt:variant>
      <vt:variant>
        <vt:lpwstr/>
      </vt:variant>
      <vt:variant>
        <vt:i4>6619242</vt:i4>
      </vt:variant>
      <vt:variant>
        <vt:i4>3</vt:i4>
      </vt:variant>
      <vt:variant>
        <vt:i4>0</vt:i4>
      </vt:variant>
      <vt:variant>
        <vt:i4>5</vt:i4>
      </vt:variant>
      <vt:variant>
        <vt:lpwstr>mailto:dhaval_patel@spuvvn.edu</vt:lpwstr>
      </vt:variant>
      <vt:variant>
        <vt:lpwstr/>
      </vt:variant>
      <vt:variant>
        <vt:i4>5439549</vt:i4>
      </vt:variant>
      <vt:variant>
        <vt:i4>0</vt:i4>
      </vt:variant>
      <vt:variant>
        <vt:i4>0</vt:i4>
      </vt:variant>
      <vt:variant>
        <vt:i4>5</vt:i4>
      </vt:variant>
      <vt:variant>
        <vt:lpwstr>mailto:dhaval30103@gmail.com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SDI 1183</cp:lastModifiedBy>
  <cp:revision>7</cp:revision>
  <dcterms:created xsi:type="dcterms:W3CDTF">2025-07-30T15:08:00Z</dcterms:created>
  <dcterms:modified xsi:type="dcterms:W3CDTF">2025-07-31T08:32:00Z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http://www.zotero.org/styles/3-biotech</vt:lpwstr>
  </property>
  <property fmtid="{D5CDD505-2E9C-101B-9397-08002B2CF9AE}" pid="3" name="Mendeley Recent Style Name 0_1">
    <vt:lpwstr>3 Biotech</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 11th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http://www.zotero.org/styles/bioresources-and-bioprocessing</vt:lpwstr>
  </property>
  <property fmtid="{D5CDD505-2E9C-101B-9397-08002B2CF9AE}" pid="11" name="Mendeley Recent Style Name 4_1">
    <vt:lpwstr>Bioresources and Bioprocessing</vt:lpwstr>
  </property>
  <property fmtid="{D5CDD505-2E9C-101B-9397-08002B2CF9AE}" pid="12" name="Mendeley Recent Style Id 5_1">
    <vt:lpwstr>http://www.zotero.org/styles/in-vitro-cellular-and-developmental-biology-plant</vt:lpwstr>
  </property>
  <property fmtid="{D5CDD505-2E9C-101B-9397-08002B2CF9AE}" pid="13" name="Mendeley Recent Style Name 5_1">
    <vt:lpwstr>In Vitro Cellular &amp; Developmental Biology - Plant</vt:lpwstr>
  </property>
  <property fmtid="{D5CDD505-2E9C-101B-9397-08002B2CF9AE}" pid="14" name="Mendeley Recent Style Id 6_1">
    <vt:lpwstr>http://www.zotero.org/styles/journal-of-forestry-research</vt:lpwstr>
  </property>
  <property fmtid="{D5CDD505-2E9C-101B-9397-08002B2CF9AE}" pid="15" name="Mendeley Recent Style Name 6_1">
    <vt:lpwstr>Journal of Forestry Research</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http://www.zotero.org/styles/planta</vt:lpwstr>
  </property>
  <property fmtid="{D5CDD505-2E9C-101B-9397-08002B2CF9AE}" pid="19" name="Mendeley Recent Style Name 8_1">
    <vt:lpwstr>Planta</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GrammarlyDocumentId">
    <vt:lpwstr>e1a3e978-9e39-4b1f-be93-c2d31f9f861a</vt:lpwstr>
  </property>
</Properties>
</file>