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E771D" w14:textId="77777777" w:rsidR="00FD0B30" w:rsidRDefault="00FD0B30">
      <w:pPr>
        <w:spacing w:after="222" w:line="259" w:lineRule="auto"/>
        <w:ind w:left="0" w:right="55" w:firstLine="0"/>
        <w:jc w:val="center"/>
        <w:rPr>
          <w:rFonts w:ascii="Arial" w:hAnsi="Arial" w:cs="Arial"/>
          <w:b/>
          <w:sz w:val="36"/>
          <w:szCs w:val="36"/>
        </w:rPr>
      </w:pPr>
    </w:p>
    <w:p w14:paraId="52D125A5" w14:textId="27A6FED3" w:rsidR="00D34E1A" w:rsidRDefault="00D34E1A" w:rsidP="00333B17">
      <w:pPr>
        <w:spacing w:after="222" w:line="259" w:lineRule="auto"/>
        <w:ind w:left="0" w:right="55" w:firstLine="0"/>
        <w:jc w:val="center"/>
        <w:rPr>
          <w:rFonts w:ascii="Arial" w:hAnsi="Arial" w:cs="Arial"/>
          <w:sz w:val="36"/>
          <w:szCs w:val="36"/>
        </w:rPr>
      </w:pPr>
      <w:r w:rsidRPr="00333B17">
        <w:rPr>
          <w:rFonts w:ascii="Arial" w:hAnsi="Arial" w:cs="Arial"/>
          <w:b/>
          <w:sz w:val="36"/>
          <w:szCs w:val="36"/>
          <w:highlight w:val="yellow"/>
        </w:rPr>
        <w:t>Growth Performance and Instability in Indian Cardamom Exports: A Time Series Analysis</w:t>
      </w:r>
      <w:r w:rsidR="00E33636">
        <w:rPr>
          <w:rFonts w:ascii="Arial" w:hAnsi="Arial" w:cs="Arial"/>
          <w:b/>
          <w:sz w:val="36"/>
          <w:szCs w:val="36"/>
        </w:rPr>
        <w:t xml:space="preserve"> </w:t>
      </w:r>
      <w:r w:rsidR="00E33636">
        <w:rPr>
          <w:rFonts w:ascii="Arial" w:hAnsi="Arial" w:cs="Arial"/>
          <w:sz w:val="36"/>
          <w:szCs w:val="36"/>
        </w:rPr>
        <w:t xml:space="preserve"> </w:t>
      </w:r>
    </w:p>
    <w:p w14:paraId="43EE585A" w14:textId="77777777" w:rsidR="00D34E1A" w:rsidRDefault="00D34E1A">
      <w:pPr>
        <w:spacing w:after="222" w:line="259" w:lineRule="auto"/>
        <w:ind w:left="0" w:right="55" w:firstLine="0"/>
        <w:jc w:val="center"/>
      </w:pPr>
    </w:p>
    <w:p w14:paraId="0A7DDF22" w14:textId="77777777" w:rsidR="002E4F28" w:rsidRDefault="002E4F28">
      <w:pPr>
        <w:pStyle w:val="Heading1"/>
        <w:spacing w:after="183"/>
        <w:ind w:left="-5" w:right="60" w:hanging="10"/>
        <w:rPr>
          <w:rFonts w:ascii="Arial" w:hAnsi="Arial" w:cs="Arial"/>
          <w:color w:val="000000"/>
          <w:sz w:val="22"/>
          <w:szCs w:val="22"/>
        </w:rPr>
      </w:pPr>
    </w:p>
    <w:p w14:paraId="324E97F1" w14:textId="164259DB" w:rsidR="002D2671" w:rsidRDefault="00E33636">
      <w:pPr>
        <w:pStyle w:val="Heading1"/>
        <w:spacing w:after="183"/>
        <w:ind w:left="-5" w:right="60" w:hanging="10"/>
      </w:pPr>
      <w:r>
        <w:rPr>
          <w:rFonts w:ascii="Arial" w:hAnsi="Arial" w:cs="Arial"/>
          <w:color w:val="000000"/>
          <w:sz w:val="22"/>
          <w:szCs w:val="22"/>
        </w:rPr>
        <w:t>ABSTRACT</w:t>
      </w:r>
      <w:r>
        <w:rPr>
          <w:color w:val="000000"/>
        </w:rPr>
        <w:t xml:space="preserve">  </w:t>
      </w:r>
      <w:r>
        <w:t xml:space="preserve"> </w:t>
      </w:r>
    </w:p>
    <w:p w14:paraId="0C27BC70" w14:textId="22CEC854" w:rsidR="002D2671" w:rsidRDefault="000A0261" w:rsidP="00506D95">
      <w:pPr>
        <w:spacing w:after="220" w:line="264" w:lineRule="auto"/>
        <w:ind w:left="-5" w:right="51"/>
      </w:pPr>
      <w:r w:rsidRPr="003E44A5">
        <w:rPr>
          <w:rFonts w:ascii="Arial" w:hAnsi="Arial" w:cs="Arial"/>
          <w:color w:val="0D0D0D"/>
          <w:sz w:val="20"/>
          <w:szCs w:val="20"/>
          <w:highlight w:val="yellow"/>
        </w:rPr>
        <w:t xml:space="preserve">Cardamom, the world’s third most expensive spice, is a perennial herb known for its distinctive </w:t>
      </w:r>
      <w:proofErr w:type="spellStart"/>
      <w:r w:rsidRPr="003E44A5">
        <w:rPr>
          <w:rFonts w:ascii="Arial" w:hAnsi="Arial" w:cs="Arial"/>
          <w:color w:val="0D0D0D"/>
          <w:sz w:val="20"/>
          <w:szCs w:val="20"/>
          <w:highlight w:val="yellow"/>
        </w:rPr>
        <w:t>flavo</w:t>
      </w:r>
      <w:r w:rsidR="001A568F">
        <w:rPr>
          <w:rFonts w:ascii="Arial" w:hAnsi="Arial" w:cs="Arial"/>
          <w:color w:val="0D0D0D"/>
          <w:sz w:val="20"/>
          <w:szCs w:val="20"/>
          <w:highlight w:val="yellow"/>
        </w:rPr>
        <w:t>u</w:t>
      </w:r>
      <w:r w:rsidRPr="003E44A5">
        <w:rPr>
          <w:rFonts w:ascii="Arial" w:hAnsi="Arial" w:cs="Arial"/>
          <w:color w:val="0D0D0D"/>
          <w:sz w:val="20"/>
          <w:szCs w:val="20"/>
          <w:highlight w:val="yellow"/>
        </w:rPr>
        <w:t>r</w:t>
      </w:r>
      <w:proofErr w:type="spellEnd"/>
      <w:r w:rsidRPr="003E44A5">
        <w:rPr>
          <w:rFonts w:ascii="Arial" w:hAnsi="Arial" w:cs="Arial"/>
          <w:color w:val="0D0D0D"/>
          <w:sz w:val="20"/>
          <w:szCs w:val="20"/>
          <w:highlight w:val="yellow"/>
        </w:rPr>
        <w:t xml:space="preserve"> and aroma</w:t>
      </w:r>
      <w:r w:rsidR="007C343C">
        <w:rPr>
          <w:rFonts w:ascii="Arial" w:hAnsi="Arial" w:cs="Arial"/>
          <w:color w:val="0D0D0D"/>
          <w:sz w:val="20"/>
          <w:szCs w:val="20"/>
          <w:highlight w:val="yellow"/>
        </w:rPr>
        <w:t xml:space="preserve">. </w:t>
      </w:r>
      <w:r w:rsidR="00E33636" w:rsidRPr="003E44A5">
        <w:rPr>
          <w:rFonts w:ascii="Arial" w:hAnsi="Arial" w:cs="Arial"/>
          <w:color w:val="0D0D0D"/>
          <w:sz w:val="20"/>
          <w:szCs w:val="20"/>
          <w:highlight w:val="yellow"/>
        </w:rPr>
        <w:t xml:space="preserve">The seeds of Cardamom have </w:t>
      </w:r>
      <w:r w:rsidR="001A568F">
        <w:rPr>
          <w:rFonts w:ascii="Arial" w:hAnsi="Arial" w:cs="Arial"/>
          <w:color w:val="0D0D0D"/>
          <w:sz w:val="20"/>
          <w:szCs w:val="20"/>
          <w:highlight w:val="yellow"/>
        </w:rPr>
        <w:t xml:space="preserve">a </w:t>
      </w:r>
      <w:r w:rsidR="00E33636" w:rsidRPr="003E44A5">
        <w:rPr>
          <w:rFonts w:ascii="Arial" w:hAnsi="Arial" w:cs="Arial"/>
          <w:color w:val="0D0D0D"/>
          <w:sz w:val="20"/>
          <w:szCs w:val="20"/>
          <w:highlight w:val="yellow"/>
        </w:rPr>
        <w:t xml:space="preserve">warm, slightly pungent taste and </w:t>
      </w:r>
      <w:r w:rsidR="001A568F" w:rsidRPr="003E44A5">
        <w:rPr>
          <w:rFonts w:ascii="Arial" w:hAnsi="Arial" w:cs="Arial"/>
          <w:color w:val="0D0D0D"/>
          <w:sz w:val="20"/>
          <w:szCs w:val="20"/>
          <w:highlight w:val="yellow"/>
        </w:rPr>
        <w:t>ha</w:t>
      </w:r>
      <w:r w:rsidR="001A568F">
        <w:rPr>
          <w:rFonts w:ascii="Arial" w:hAnsi="Arial" w:cs="Arial"/>
          <w:color w:val="0D0D0D"/>
          <w:sz w:val="20"/>
          <w:szCs w:val="20"/>
          <w:highlight w:val="yellow"/>
        </w:rPr>
        <w:t>ve</w:t>
      </w:r>
      <w:r w:rsidR="001A568F" w:rsidRPr="003E44A5">
        <w:rPr>
          <w:rFonts w:ascii="Arial" w:hAnsi="Arial" w:cs="Arial"/>
          <w:color w:val="0D0D0D"/>
          <w:sz w:val="20"/>
          <w:szCs w:val="20"/>
          <w:highlight w:val="yellow"/>
        </w:rPr>
        <w:t xml:space="preserve"> </w:t>
      </w:r>
      <w:r w:rsidR="00E33636" w:rsidRPr="003E44A5">
        <w:rPr>
          <w:rFonts w:ascii="Arial" w:hAnsi="Arial" w:cs="Arial"/>
          <w:color w:val="0D0D0D"/>
          <w:sz w:val="20"/>
          <w:szCs w:val="20"/>
          <w:highlight w:val="yellow"/>
        </w:rPr>
        <w:t>culinary use in day</w:t>
      </w:r>
      <w:r w:rsidR="001A568F">
        <w:rPr>
          <w:rFonts w:ascii="Arial" w:hAnsi="Arial" w:cs="Arial"/>
          <w:color w:val="0D0D0D"/>
          <w:sz w:val="20"/>
          <w:szCs w:val="20"/>
          <w:highlight w:val="yellow"/>
        </w:rPr>
        <w:t>-to-</w:t>
      </w:r>
      <w:r w:rsidR="00E33636" w:rsidRPr="003E44A5">
        <w:rPr>
          <w:rFonts w:ascii="Arial" w:hAnsi="Arial" w:cs="Arial"/>
          <w:color w:val="0D0D0D"/>
          <w:sz w:val="20"/>
          <w:szCs w:val="20"/>
          <w:highlight w:val="yellow"/>
        </w:rPr>
        <w:t xml:space="preserve">day life. The rich </w:t>
      </w:r>
      <w:proofErr w:type="spellStart"/>
      <w:r w:rsidR="00E33636" w:rsidRPr="003E44A5">
        <w:rPr>
          <w:rFonts w:ascii="Arial" w:hAnsi="Arial" w:cs="Arial"/>
          <w:color w:val="0D0D0D"/>
          <w:sz w:val="20"/>
          <w:szCs w:val="20"/>
          <w:highlight w:val="yellow"/>
        </w:rPr>
        <w:t>flavo</w:t>
      </w:r>
      <w:r w:rsidR="001A568F">
        <w:rPr>
          <w:rFonts w:ascii="Arial" w:hAnsi="Arial" w:cs="Arial"/>
          <w:color w:val="0D0D0D"/>
          <w:sz w:val="20"/>
          <w:szCs w:val="20"/>
          <w:highlight w:val="yellow"/>
        </w:rPr>
        <w:t>u</w:t>
      </w:r>
      <w:r w:rsidR="00E33636" w:rsidRPr="003E44A5">
        <w:rPr>
          <w:rFonts w:ascii="Arial" w:hAnsi="Arial" w:cs="Arial"/>
          <w:color w:val="0D0D0D"/>
          <w:sz w:val="20"/>
          <w:szCs w:val="20"/>
          <w:highlight w:val="yellow"/>
        </w:rPr>
        <w:t>r</w:t>
      </w:r>
      <w:proofErr w:type="spellEnd"/>
      <w:r w:rsidR="00E33636" w:rsidRPr="003E44A5">
        <w:rPr>
          <w:rFonts w:ascii="Arial" w:hAnsi="Arial" w:cs="Arial"/>
          <w:color w:val="0D0D0D"/>
          <w:sz w:val="20"/>
          <w:szCs w:val="20"/>
          <w:highlight w:val="yellow"/>
        </w:rPr>
        <w:t xml:space="preserve"> and aroma of Indian card</w:t>
      </w:r>
      <w:r w:rsidR="00E33636">
        <w:rPr>
          <w:rFonts w:ascii="Arial" w:hAnsi="Arial" w:cs="Arial"/>
          <w:color w:val="0D0D0D"/>
          <w:sz w:val="20"/>
          <w:szCs w:val="20"/>
        </w:rPr>
        <w:t xml:space="preserve">amom occupy a </w:t>
      </w:r>
      <w:r w:rsidR="00E33636" w:rsidRPr="00955070">
        <w:rPr>
          <w:rFonts w:ascii="Arial" w:hAnsi="Arial" w:cs="Arial"/>
          <w:color w:val="0D0D0D"/>
          <w:sz w:val="20"/>
          <w:szCs w:val="20"/>
          <w:highlight w:val="yellow"/>
        </w:rPr>
        <w:t xml:space="preserve">special position in </w:t>
      </w:r>
      <w:r w:rsidR="001A568F" w:rsidRPr="00955070">
        <w:rPr>
          <w:rFonts w:ascii="Arial" w:hAnsi="Arial" w:cs="Arial"/>
          <w:color w:val="0D0D0D"/>
          <w:sz w:val="20"/>
          <w:szCs w:val="20"/>
          <w:highlight w:val="yellow"/>
        </w:rPr>
        <w:t xml:space="preserve">the </w:t>
      </w:r>
      <w:r w:rsidR="00E33636" w:rsidRPr="00955070">
        <w:rPr>
          <w:rFonts w:ascii="Arial" w:hAnsi="Arial" w:cs="Arial"/>
          <w:color w:val="0D0D0D"/>
          <w:sz w:val="20"/>
          <w:szCs w:val="20"/>
          <w:highlight w:val="yellow"/>
        </w:rPr>
        <w:t xml:space="preserve">global </w:t>
      </w:r>
      <w:r w:rsidR="001A568F" w:rsidRPr="00955070">
        <w:rPr>
          <w:rFonts w:ascii="Arial" w:hAnsi="Arial" w:cs="Arial"/>
          <w:color w:val="0D0D0D"/>
          <w:sz w:val="20"/>
          <w:szCs w:val="20"/>
          <w:highlight w:val="yellow"/>
        </w:rPr>
        <w:t xml:space="preserve">spice </w:t>
      </w:r>
      <w:r w:rsidR="00E33636" w:rsidRPr="00955070">
        <w:rPr>
          <w:rFonts w:ascii="Arial" w:hAnsi="Arial" w:cs="Arial"/>
          <w:color w:val="0D0D0D"/>
          <w:sz w:val="20"/>
          <w:szCs w:val="20"/>
          <w:highlight w:val="yellow"/>
        </w:rPr>
        <w:t xml:space="preserve">market. Over the years area under cardamom cultivation in India </w:t>
      </w:r>
      <w:r w:rsidR="001A568F" w:rsidRPr="00955070">
        <w:rPr>
          <w:rFonts w:ascii="Arial" w:hAnsi="Arial" w:cs="Arial"/>
          <w:color w:val="0D0D0D"/>
          <w:sz w:val="20"/>
          <w:szCs w:val="20"/>
          <w:highlight w:val="yellow"/>
        </w:rPr>
        <w:t>has remained</w:t>
      </w:r>
      <w:r w:rsidR="00E33636" w:rsidRPr="00955070">
        <w:rPr>
          <w:rFonts w:ascii="Arial" w:hAnsi="Arial" w:cs="Arial"/>
          <w:color w:val="0D0D0D"/>
          <w:sz w:val="20"/>
          <w:szCs w:val="20"/>
          <w:highlight w:val="yellow"/>
        </w:rPr>
        <w:t xml:space="preserve"> static</w:t>
      </w:r>
      <w:r w:rsidR="001A568F" w:rsidRPr="00955070">
        <w:rPr>
          <w:rFonts w:ascii="Arial" w:hAnsi="Arial" w:cs="Arial"/>
          <w:color w:val="0D0D0D"/>
          <w:sz w:val="20"/>
          <w:szCs w:val="20"/>
          <w:highlight w:val="yellow"/>
        </w:rPr>
        <w:t>,</w:t>
      </w:r>
      <w:r w:rsidR="00E33636" w:rsidRPr="00955070">
        <w:rPr>
          <w:rFonts w:ascii="Arial" w:hAnsi="Arial" w:cs="Arial"/>
          <w:color w:val="0D0D0D"/>
          <w:sz w:val="20"/>
          <w:szCs w:val="20"/>
          <w:highlight w:val="yellow"/>
        </w:rPr>
        <w:t xml:space="preserve"> an</w:t>
      </w:r>
      <w:r w:rsidR="00E33636">
        <w:rPr>
          <w:rFonts w:ascii="Arial" w:hAnsi="Arial" w:cs="Arial"/>
          <w:color w:val="0D0D0D"/>
          <w:sz w:val="20"/>
          <w:szCs w:val="20"/>
        </w:rPr>
        <w:t xml:space="preserve">d the production and </w:t>
      </w:r>
      <w:r w:rsidR="00E33636" w:rsidRPr="00955070">
        <w:rPr>
          <w:rFonts w:ascii="Arial" w:hAnsi="Arial" w:cs="Arial"/>
          <w:color w:val="0D0D0D"/>
          <w:sz w:val="20"/>
          <w:szCs w:val="20"/>
          <w:highlight w:val="yellow"/>
        </w:rPr>
        <w:t xml:space="preserve">export </w:t>
      </w:r>
      <w:r w:rsidR="001A568F" w:rsidRPr="00955070">
        <w:rPr>
          <w:rFonts w:ascii="Arial" w:hAnsi="Arial" w:cs="Arial"/>
          <w:color w:val="0D0D0D"/>
          <w:sz w:val="20"/>
          <w:szCs w:val="20"/>
          <w:highlight w:val="yellow"/>
        </w:rPr>
        <w:t xml:space="preserve">quantities show an </w:t>
      </w:r>
      <w:r w:rsidR="00E33636" w:rsidRPr="00955070">
        <w:rPr>
          <w:rFonts w:ascii="Arial" w:hAnsi="Arial" w:cs="Arial"/>
          <w:color w:val="0D0D0D"/>
          <w:sz w:val="20"/>
          <w:szCs w:val="20"/>
          <w:highlight w:val="yellow"/>
        </w:rPr>
        <w:t>increasing</w:t>
      </w:r>
      <w:r w:rsidR="00E33636">
        <w:rPr>
          <w:rFonts w:ascii="Arial" w:hAnsi="Arial" w:cs="Arial"/>
          <w:color w:val="0D0D0D"/>
          <w:sz w:val="20"/>
          <w:szCs w:val="20"/>
        </w:rPr>
        <w:t xml:space="preserve"> trend, but the export value of cardamom is in </w:t>
      </w:r>
      <w:r w:rsidR="001A568F">
        <w:rPr>
          <w:rFonts w:ascii="Arial" w:hAnsi="Arial" w:cs="Arial"/>
          <w:color w:val="0D0D0D"/>
          <w:sz w:val="20"/>
          <w:szCs w:val="20"/>
        </w:rPr>
        <w:t xml:space="preserve">a </w:t>
      </w:r>
      <w:r w:rsidR="00E33636">
        <w:rPr>
          <w:rFonts w:ascii="Arial" w:hAnsi="Arial" w:cs="Arial"/>
          <w:color w:val="0D0D0D"/>
          <w:sz w:val="20"/>
          <w:szCs w:val="20"/>
        </w:rPr>
        <w:t>decreasing trend.</w:t>
      </w:r>
      <w:r w:rsidR="00DC1E4F">
        <w:rPr>
          <w:rFonts w:ascii="Arial" w:hAnsi="Arial" w:cs="Arial"/>
          <w:color w:val="0D0D0D"/>
          <w:sz w:val="20"/>
          <w:szCs w:val="20"/>
        </w:rPr>
        <w:t xml:space="preserve"> </w:t>
      </w:r>
      <w:r w:rsidR="00E33636">
        <w:rPr>
          <w:rFonts w:ascii="Arial" w:hAnsi="Arial" w:cs="Arial"/>
          <w:color w:val="0D0D0D"/>
          <w:sz w:val="20"/>
          <w:szCs w:val="20"/>
        </w:rPr>
        <w:t xml:space="preserve">To access and reason out the declining export value of Indian cardamom, this study focused on the </w:t>
      </w:r>
      <w:proofErr w:type="spellStart"/>
      <w:r w:rsidR="001A568F">
        <w:rPr>
          <w:rFonts w:ascii="Arial" w:hAnsi="Arial" w:cs="Arial"/>
          <w:color w:val="0D0D0D"/>
          <w:sz w:val="20"/>
          <w:szCs w:val="20"/>
        </w:rPr>
        <w:t>analysing</w:t>
      </w:r>
      <w:proofErr w:type="spellEnd"/>
      <w:r w:rsidR="001A568F">
        <w:rPr>
          <w:rFonts w:ascii="Arial" w:hAnsi="Arial" w:cs="Arial"/>
          <w:color w:val="0D0D0D"/>
          <w:sz w:val="20"/>
          <w:szCs w:val="20"/>
        </w:rPr>
        <w:t xml:space="preserve"> </w:t>
      </w:r>
      <w:r w:rsidR="00E33636">
        <w:rPr>
          <w:rFonts w:ascii="Arial" w:hAnsi="Arial" w:cs="Arial"/>
          <w:color w:val="0D0D0D"/>
          <w:sz w:val="20"/>
          <w:szCs w:val="20"/>
        </w:rPr>
        <w:t>growth performance and Instability by using the secondary data collected from various publications</w:t>
      </w:r>
      <w:r w:rsidR="001A568F">
        <w:rPr>
          <w:rFonts w:ascii="Arial" w:hAnsi="Arial" w:cs="Arial"/>
          <w:color w:val="0D0D0D"/>
          <w:sz w:val="20"/>
          <w:szCs w:val="20"/>
        </w:rPr>
        <w:t>,</w:t>
      </w:r>
      <w:r w:rsidR="00E33636">
        <w:rPr>
          <w:rFonts w:ascii="Arial" w:hAnsi="Arial" w:cs="Arial"/>
          <w:color w:val="0D0D0D"/>
          <w:sz w:val="20"/>
          <w:szCs w:val="20"/>
        </w:rPr>
        <w:t xml:space="preserve"> like Horticulture at a glance.</w:t>
      </w:r>
      <w:r w:rsidR="00013A71" w:rsidRPr="00013A71">
        <w:t xml:space="preserve"> </w:t>
      </w:r>
      <w:r w:rsidR="00013A71" w:rsidRPr="00E81DF3">
        <w:rPr>
          <w:rFonts w:ascii="Arial" w:hAnsi="Arial" w:cs="Arial"/>
          <w:color w:val="0D0D0D"/>
          <w:sz w:val="20"/>
          <w:szCs w:val="20"/>
          <w:highlight w:val="yellow"/>
        </w:rPr>
        <w:t xml:space="preserve">The compound growth rate was calculated to </w:t>
      </w:r>
      <w:proofErr w:type="spellStart"/>
      <w:r w:rsidR="001A568F" w:rsidRPr="00E81DF3">
        <w:rPr>
          <w:rFonts w:ascii="Arial" w:hAnsi="Arial" w:cs="Arial"/>
          <w:color w:val="0D0D0D"/>
          <w:sz w:val="20"/>
          <w:szCs w:val="20"/>
          <w:highlight w:val="yellow"/>
        </w:rPr>
        <w:t>analy</w:t>
      </w:r>
      <w:r w:rsidR="001A568F">
        <w:rPr>
          <w:rFonts w:ascii="Arial" w:hAnsi="Arial" w:cs="Arial"/>
          <w:color w:val="0D0D0D"/>
          <w:sz w:val="20"/>
          <w:szCs w:val="20"/>
          <w:highlight w:val="yellow"/>
        </w:rPr>
        <w:t>s</w:t>
      </w:r>
      <w:r w:rsidR="001A568F" w:rsidRPr="00E81DF3">
        <w:rPr>
          <w:rFonts w:ascii="Arial" w:hAnsi="Arial" w:cs="Arial"/>
          <w:color w:val="0D0D0D"/>
          <w:sz w:val="20"/>
          <w:szCs w:val="20"/>
          <w:highlight w:val="yellow"/>
        </w:rPr>
        <w:t>e</w:t>
      </w:r>
      <w:proofErr w:type="spellEnd"/>
      <w:r w:rsidR="001A568F" w:rsidRPr="00E81DF3">
        <w:rPr>
          <w:rFonts w:ascii="Arial" w:hAnsi="Arial" w:cs="Arial"/>
          <w:color w:val="0D0D0D"/>
          <w:sz w:val="20"/>
          <w:szCs w:val="20"/>
          <w:highlight w:val="yellow"/>
        </w:rPr>
        <w:t xml:space="preserve"> </w:t>
      </w:r>
      <w:r w:rsidR="00013A71" w:rsidRPr="00E81DF3">
        <w:rPr>
          <w:rFonts w:ascii="Arial" w:hAnsi="Arial" w:cs="Arial"/>
          <w:color w:val="0D0D0D"/>
          <w:sz w:val="20"/>
          <w:szCs w:val="20"/>
          <w:highlight w:val="yellow"/>
        </w:rPr>
        <w:t>the trends in area, production, productivity, export quantity and value of small and large cardamom in India, based on time series data spanning from 2010 to 2023.</w:t>
      </w:r>
      <w:r w:rsidR="00013A71" w:rsidRPr="00013A71">
        <w:rPr>
          <w:rFonts w:ascii="Arial" w:hAnsi="Arial" w:cs="Arial"/>
          <w:color w:val="0D0D0D"/>
          <w:sz w:val="20"/>
          <w:szCs w:val="20"/>
        </w:rPr>
        <w:t xml:space="preserve"> </w:t>
      </w:r>
      <w:r w:rsidR="00E33636">
        <w:rPr>
          <w:rFonts w:ascii="Arial" w:hAnsi="Arial" w:cs="Arial"/>
          <w:color w:val="0D0D0D"/>
          <w:sz w:val="20"/>
          <w:szCs w:val="20"/>
        </w:rPr>
        <w:t xml:space="preserve">This study revealed that the production and productivity of cardamom </w:t>
      </w:r>
      <w:r w:rsidR="001A568F">
        <w:rPr>
          <w:rFonts w:ascii="Arial" w:hAnsi="Arial" w:cs="Arial"/>
          <w:color w:val="0D0D0D"/>
          <w:sz w:val="20"/>
          <w:szCs w:val="20"/>
        </w:rPr>
        <w:t xml:space="preserve">were </w:t>
      </w:r>
      <w:r w:rsidR="00E33636">
        <w:rPr>
          <w:rFonts w:ascii="Arial" w:hAnsi="Arial" w:cs="Arial"/>
          <w:color w:val="0D0D0D"/>
          <w:sz w:val="20"/>
          <w:szCs w:val="20"/>
        </w:rPr>
        <w:t>decreased due to the natural calamities of Kerala</w:t>
      </w:r>
      <w:r w:rsidR="001A568F">
        <w:rPr>
          <w:rFonts w:ascii="Arial" w:hAnsi="Arial" w:cs="Arial"/>
          <w:color w:val="0D0D0D"/>
          <w:sz w:val="20"/>
          <w:szCs w:val="20"/>
        </w:rPr>
        <w:t>,</w:t>
      </w:r>
      <w:r w:rsidR="00E33636">
        <w:rPr>
          <w:rFonts w:ascii="Arial" w:hAnsi="Arial" w:cs="Arial"/>
          <w:color w:val="0D0D0D"/>
          <w:sz w:val="20"/>
          <w:szCs w:val="20"/>
        </w:rPr>
        <w:t xml:space="preserve"> and the export value also decreased due to other competing countries and </w:t>
      </w:r>
      <w:r w:rsidR="001A568F" w:rsidRPr="00955070">
        <w:rPr>
          <w:rFonts w:ascii="Arial" w:hAnsi="Arial" w:cs="Arial"/>
          <w:color w:val="0D0D0D"/>
          <w:sz w:val="20"/>
          <w:szCs w:val="20"/>
          <w:highlight w:val="yellow"/>
        </w:rPr>
        <w:t>the decline</w:t>
      </w:r>
      <w:r w:rsidR="001A568F">
        <w:rPr>
          <w:rFonts w:ascii="Arial" w:hAnsi="Arial" w:cs="Arial"/>
          <w:color w:val="0D0D0D"/>
          <w:sz w:val="20"/>
          <w:szCs w:val="20"/>
        </w:rPr>
        <w:t xml:space="preserve"> </w:t>
      </w:r>
      <w:r w:rsidR="00E33636">
        <w:rPr>
          <w:rFonts w:ascii="Arial" w:hAnsi="Arial" w:cs="Arial"/>
          <w:color w:val="0D0D0D"/>
          <w:sz w:val="20"/>
          <w:szCs w:val="20"/>
        </w:rPr>
        <w:t xml:space="preserve">of Indian currency </w:t>
      </w:r>
      <w:r w:rsidR="00E33636" w:rsidRPr="00516F7D">
        <w:rPr>
          <w:rFonts w:ascii="Arial" w:hAnsi="Arial" w:cs="Arial"/>
          <w:color w:val="auto"/>
          <w:sz w:val="20"/>
          <w:szCs w:val="20"/>
          <w:highlight w:val="yellow"/>
        </w:rPr>
        <w:t>value.</w:t>
      </w:r>
      <w:r w:rsidR="00C82A81" w:rsidRPr="00516F7D">
        <w:rPr>
          <w:rFonts w:ascii="Arial" w:hAnsi="Arial" w:cs="Arial"/>
          <w:color w:val="auto"/>
          <w:sz w:val="20"/>
          <w:szCs w:val="20"/>
          <w:highlight w:val="yellow"/>
        </w:rPr>
        <w:t xml:space="preserve"> </w:t>
      </w:r>
      <w:r w:rsidR="00506D95" w:rsidRPr="00516F7D">
        <w:rPr>
          <w:rFonts w:ascii="Arial" w:hAnsi="Arial" w:cs="Arial"/>
          <w:color w:val="auto"/>
          <w:sz w:val="20"/>
          <w:szCs w:val="20"/>
          <w:highlight w:val="yellow"/>
        </w:rPr>
        <w:t>The instability in the production is due to irregular rainfall, incidence of pests and diseases and other climatic factors.</w:t>
      </w:r>
      <w:r w:rsidR="00506D95" w:rsidRPr="00506D95">
        <w:rPr>
          <w:rFonts w:ascii="Arial" w:hAnsi="Arial" w:cs="Arial"/>
          <w:color w:val="auto"/>
          <w:sz w:val="20"/>
          <w:szCs w:val="20"/>
        </w:rPr>
        <w:t xml:space="preserve"> </w:t>
      </w:r>
      <w:r w:rsidR="00C82A81" w:rsidRPr="00516F7D">
        <w:rPr>
          <w:rFonts w:ascii="Arial" w:hAnsi="Arial" w:cs="Arial"/>
          <w:color w:val="auto"/>
          <w:sz w:val="20"/>
          <w:szCs w:val="20"/>
          <w:highlight w:val="yellow"/>
        </w:rPr>
        <w:t xml:space="preserve">For better cardamom production, farmers should </w:t>
      </w:r>
      <w:proofErr w:type="spellStart"/>
      <w:r w:rsidR="001A568F" w:rsidRPr="00516F7D">
        <w:rPr>
          <w:rFonts w:ascii="Arial" w:hAnsi="Arial" w:cs="Arial"/>
          <w:color w:val="auto"/>
          <w:sz w:val="20"/>
          <w:szCs w:val="20"/>
          <w:highlight w:val="yellow"/>
        </w:rPr>
        <w:t>prioriti</w:t>
      </w:r>
      <w:r w:rsidR="001A568F">
        <w:rPr>
          <w:rFonts w:ascii="Arial" w:hAnsi="Arial" w:cs="Arial"/>
          <w:color w:val="auto"/>
          <w:sz w:val="20"/>
          <w:szCs w:val="20"/>
          <w:highlight w:val="yellow"/>
        </w:rPr>
        <w:t>s</w:t>
      </w:r>
      <w:r w:rsidR="001A568F" w:rsidRPr="00516F7D">
        <w:rPr>
          <w:rFonts w:ascii="Arial" w:hAnsi="Arial" w:cs="Arial"/>
          <w:color w:val="auto"/>
          <w:sz w:val="20"/>
          <w:szCs w:val="20"/>
          <w:highlight w:val="yellow"/>
        </w:rPr>
        <w:t>e</w:t>
      </w:r>
      <w:proofErr w:type="spellEnd"/>
      <w:r w:rsidR="001A568F" w:rsidRPr="00516F7D">
        <w:rPr>
          <w:rFonts w:ascii="Arial" w:hAnsi="Arial" w:cs="Arial"/>
          <w:color w:val="auto"/>
          <w:sz w:val="20"/>
          <w:szCs w:val="20"/>
          <w:highlight w:val="yellow"/>
        </w:rPr>
        <w:t xml:space="preserve"> </w:t>
      </w:r>
      <w:r w:rsidR="00C82A81" w:rsidRPr="00516F7D">
        <w:rPr>
          <w:rFonts w:ascii="Arial" w:hAnsi="Arial" w:cs="Arial"/>
          <w:color w:val="auto"/>
          <w:sz w:val="20"/>
          <w:szCs w:val="20"/>
          <w:highlight w:val="yellow"/>
        </w:rPr>
        <w:t xml:space="preserve">using healthy, disease-free planting material. Providing farmers with training, initiatives, and subsidies can encourage cardamom cultivation. </w:t>
      </w:r>
      <w:r w:rsidR="00455B84" w:rsidRPr="00516F7D">
        <w:rPr>
          <w:rFonts w:ascii="Arial" w:hAnsi="Arial" w:cs="Arial"/>
          <w:color w:val="auto"/>
          <w:sz w:val="20"/>
          <w:szCs w:val="20"/>
          <w:highlight w:val="yellow"/>
        </w:rPr>
        <w:t xml:space="preserve">India's cardamom exports can be further increased with more effective </w:t>
      </w:r>
      <w:r w:rsidR="00455B84" w:rsidRPr="000B2863">
        <w:rPr>
          <w:rFonts w:ascii="Arial" w:hAnsi="Arial" w:cs="Arial"/>
          <w:color w:val="auto"/>
          <w:sz w:val="20"/>
          <w:szCs w:val="20"/>
          <w:highlight w:val="yellow"/>
        </w:rPr>
        <w:t>export policies and government support</w:t>
      </w:r>
      <w:r w:rsidR="00F61461" w:rsidRPr="000B2863">
        <w:rPr>
          <w:rFonts w:ascii="Arial" w:hAnsi="Arial" w:cs="Arial"/>
          <w:color w:val="auto"/>
          <w:sz w:val="20"/>
          <w:szCs w:val="20"/>
          <w:highlight w:val="yellow"/>
        </w:rPr>
        <w:t>.</w:t>
      </w:r>
      <w:r w:rsidR="00F61461">
        <w:rPr>
          <w:rFonts w:ascii="Arial" w:hAnsi="Arial" w:cs="Arial"/>
          <w:color w:val="auto"/>
          <w:sz w:val="20"/>
          <w:szCs w:val="20"/>
        </w:rPr>
        <w:t xml:space="preserve"> </w:t>
      </w:r>
      <w:r w:rsidR="00E33636" w:rsidRPr="00656AFC">
        <w:rPr>
          <w:rFonts w:ascii="Arial" w:hAnsi="Arial" w:cs="Arial"/>
          <w:color w:val="auto"/>
          <w:sz w:val="20"/>
          <w:szCs w:val="20"/>
        </w:rPr>
        <w:t xml:space="preserve">   </w:t>
      </w:r>
      <w:r w:rsidR="00E33636" w:rsidRPr="00656AFC">
        <w:rPr>
          <w:color w:val="auto"/>
        </w:rPr>
        <w:t xml:space="preserve">      </w:t>
      </w:r>
    </w:p>
    <w:p w14:paraId="6B74DDE4" w14:textId="7375AB8A" w:rsidR="002D2671" w:rsidRDefault="00E33636">
      <w:pPr>
        <w:spacing w:after="220" w:line="264" w:lineRule="auto"/>
        <w:ind w:left="-5" w:right="51"/>
        <w:rPr>
          <w:sz w:val="20"/>
          <w:szCs w:val="20"/>
        </w:rPr>
      </w:pPr>
      <w:r w:rsidRPr="003B0AB2">
        <w:rPr>
          <w:rFonts w:ascii="Arial" w:hAnsi="Arial" w:cs="Arial"/>
          <w:color w:val="0D0D0D"/>
          <w:sz w:val="20"/>
          <w:szCs w:val="20"/>
          <w:highlight w:val="yellow"/>
        </w:rPr>
        <w:t>Keywords: Cardamom</w:t>
      </w:r>
      <w:r>
        <w:rPr>
          <w:rFonts w:ascii="Arial" w:hAnsi="Arial" w:cs="Arial"/>
          <w:color w:val="0D0D0D"/>
          <w:sz w:val="20"/>
          <w:szCs w:val="20"/>
        </w:rPr>
        <w:t>,</w:t>
      </w:r>
      <w:r>
        <w:rPr>
          <w:rFonts w:ascii="Arial" w:hAnsi="Arial" w:cs="Arial"/>
          <w:color w:val="0D0D0D"/>
          <w:sz w:val="20"/>
          <w:szCs w:val="20"/>
          <w:lang w:val="en-US"/>
        </w:rPr>
        <w:t xml:space="preserve"> </w:t>
      </w:r>
      <w:r>
        <w:rPr>
          <w:rFonts w:ascii="Arial" w:hAnsi="Arial" w:cs="Arial"/>
          <w:color w:val="0D0D0D"/>
          <w:sz w:val="20"/>
          <w:szCs w:val="20"/>
        </w:rPr>
        <w:t>Area, Production, Productivity, Export, Growth</w:t>
      </w:r>
      <w:r w:rsidR="00AC79BB">
        <w:rPr>
          <w:rFonts w:ascii="Arial" w:hAnsi="Arial" w:cs="Arial"/>
          <w:color w:val="0D0D0D"/>
          <w:sz w:val="20"/>
          <w:szCs w:val="20"/>
        </w:rPr>
        <w:t xml:space="preserve">, </w:t>
      </w:r>
      <w:r>
        <w:rPr>
          <w:rFonts w:ascii="Arial" w:hAnsi="Arial" w:cs="Arial"/>
          <w:color w:val="0D0D0D"/>
          <w:sz w:val="20"/>
          <w:szCs w:val="20"/>
        </w:rPr>
        <w:t xml:space="preserve">Instability </w:t>
      </w:r>
      <w:r>
        <w:rPr>
          <w:rFonts w:ascii="Arial" w:hAnsi="Arial" w:cs="Arial"/>
          <w:sz w:val="20"/>
          <w:szCs w:val="20"/>
        </w:rPr>
        <w:t xml:space="preserve"> </w:t>
      </w:r>
    </w:p>
    <w:p w14:paraId="7D715F6C" w14:textId="77777777" w:rsidR="002D2671" w:rsidRDefault="00E33636">
      <w:pPr>
        <w:pStyle w:val="Heading1"/>
        <w:numPr>
          <w:ilvl w:val="0"/>
          <w:numId w:val="1"/>
        </w:numPr>
        <w:rPr>
          <w:rFonts w:ascii="Arial" w:hAnsi="Arial" w:cs="Arial"/>
          <w:sz w:val="22"/>
          <w:szCs w:val="22"/>
        </w:rPr>
      </w:pPr>
      <w:r>
        <w:rPr>
          <w:rFonts w:ascii="Arial" w:hAnsi="Arial" w:cs="Arial"/>
          <w:sz w:val="22"/>
          <w:szCs w:val="22"/>
        </w:rPr>
        <w:t xml:space="preserve">INTRODUCTION </w:t>
      </w:r>
    </w:p>
    <w:p w14:paraId="0166AC26" w14:textId="12ABF2D9" w:rsidR="002D2671" w:rsidRDefault="00444207" w:rsidP="00375600">
      <w:pPr>
        <w:spacing w:after="192" w:line="264" w:lineRule="auto"/>
        <w:ind w:left="-15" w:right="51" w:firstLine="721"/>
      </w:pPr>
      <w:r w:rsidRPr="00DC1E4F">
        <w:rPr>
          <w:rFonts w:ascii="Arial" w:hAnsi="Arial" w:cs="Arial"/>
          <w:color w:val="0D0D0D" w:themeColor="text1" w:themeTint="F2"/>
          <w:sz w:val="20"/>
          <w:szCs w:val="20"/>
        </w:rPr>
        <w:t>The c</w:t>
      </w:r>
      <w:r w:rsidR="009F2C38" w:rsidRPr="00DC1E4F">
        <w:rPr>
          <w:rFonts w:ascii="Arial" w:hAnsi="Arial" w:cs="Arial"/>
          <w:color w:val="0D0D0D" w:themeColor="text1" w:themeTint="F2"/>
          <w:sz w:val="20"/>
          <w:szCs w:val="20"/>
        </w:rPr>
        <w:t xml:space="preserve">ardamom, belonging to the family of </w:t>
      </w:r>
      <w:proofErr w:type="spellStart"/>
      <w:r w:rsidR="009F2C38" w:rsidRPr="00DC1E4F">
        <w:rPr>
          <w:rFonts w:ascii="Arial" w:hAnsi="Arial" w:cs="Arial"/>
          <w:color w:val="0D0D0D" w:themeColor="text1" w:themeTint="F2"/>
          <w:sz w:val="20"/>
          <w:szCs w:val="20"/>
        </w:rPr>
        <w:t>Zingiberaceae</w:t>
      </w:r>
      <w:proofErr w:type="spellEnd"/>
      <w:r w:rsidR="009F2C38" w:rsidRPr="00DC1E4F">
        <w:rPr>
          <w:rFonts w:ascii="Arial" w:hAnsi="Arial" w:cs="Arial"/>
          <w:color w:val="0D0D0D" w:themeColor="text1" w:themeTint="F2"/>
          <w:sz w:val="20"/>
          <w:szCs w:val="20"/>
        </w:rPr>
        <w:t xml:space="preserve">, is obtained from the seeds of </w:t>
      </w:r>
      <w:proofErr w:type="spellStart"/>
      <w:r w:rsidR="009F2C38" w:rsidRPr="00DC1E4F">
        <w:rPr>
          <w:rFonts w:ascii="Arial" w:hAnsi="Arial" w:cs="Arial"/>
          <w:i/>
          <w:iCs/>
          <w:color w:val="0D0D0D" w:themeColor="text1" w:themeTint="F2"/>
          <w:sz w:val="20"/>
          <w:szCs w:val="20"/>
        </w:rPr>
        <w:t>Elettaria</w:t>
      </w:r>
      <w:proofErr w:type="spellEnd"/>
      <w:r w:rsidR="009F2C38" w:rsidRPr="00DC1E4F">
        <w:rPr>
          <w:rFonts w:ascii="Arial" w:hAnsi="Arial" w:cs="Arial"/>
          <w:color w:val="0D0D0D" w:themeColor="text1" w:themeTint="F2"/>
          <w:sz w:val="20"/>
          <w:szCs w:val="20"/>
        </w:rPr>
        <w:t xml:space="preserve"> </w:t>
      </w:r>
      <w:r w:rsidRPr="00DC1E4F">
        <w:rPr>
          <w:rFonts w:ascii="Arial" w:hAnsi="Arial" w:cs="Arial"/>
          <w:i/>
          <w:iCs/>
          <w:color w:val="0D0D0D" w:themeColor="text1" w:themeTint="F2"/>
          <w:sz w:val="20"/>
          <w:szCs w:val="20"/>
        </w:rPr>
        <w:t>cardamom</w:t>
      </w:r>
      <w:r w:rsidR="009F2C38" w:rsidRPr="00DC1E4F">
        <w:rPr>
          <w:rFonts w:ascii="Arial" w:hAnsi="Arial" w:cs="Arial"/>
          <w:color w:val="0D0D0D" w:themeColor="text1" w:themeTint="F2"/>
          <w:sz w:val="20"/>
          <w:szCs w:val="20"/>
        </w:rPr>
        <w:t xml:space="preserve"> </w:t>
      </w:r>
      <w:proofErr w:type="spellStart"/>
      <w:r w:rsidR="009F2C38" w:rsidRPr="00DC1E4F">
        <w:rPr>
          <w:rFonts w:ascii="Arial" w:hAnsi="Arial" w:cs="Arial"/>
          <w:i/>
          <w:iCs/>
          <w:color w:val="0D0D0D" w:themeColor="text1" w:themeTint="F2"/>
          <w:sz w:val="20"/>
          <w:szCs w:val="20"/>
        </w:rPr>
        <w:t>Maton</w:t>
      </w:r>
      <w:proofErr w:type="spellEnd"/>
      <w:r w:rsidR="009F2C38" w:rsidRPr="00DC1E4F">
        <w:rPr>
          <w:rFonts w:ascii="Arial" w:hAnsi="Arial" w:cs="Arial"/>
          <w:color w:val="0D0D0D" w:themeColor="text1" w:themeTint="F2"/>
          <w:sz w:val="20"/>
          <w:szCs w:val="20"/>
        </w:rPr>
        <w:t>.</w:t>
      </w:r>
      <w:r w:rsidR="00D53945">
        <w:rPr>
          <w:rFonts w:ascii="Arial" w:hAnsi="Arial" w:cs="Arial"/>
          <w:color w:val="0D0D0D" w:themeColor="text1" w:themeTint="F2"/>
          <w:sz w:val="20"/>
          <w:szCs w:val="20"/>
        </w:rPr>
        <w:t xml:space="preserve"> </w:t>
      </w:r>
      <w:r w:rsidR="009F2C38" w:rsidRPr="00DC1E4F">
        <w:rPr>
          <w:rFonts w:ascii="Arial" w:hAnsi="Arial" w:cs="Arial"/>
          <w:color w:val="0D0D0D" w:themeColor="text1" w:themeTint="F2"/>
          <w:sz w:val="20"/>
          <w:szCs w:val="20"/>
        </w:rPr>
        <w:t>The genus consists of about six species</w:t>
      </w:r>
      <w:r w:rsidR="0031569F" w:rsidRPr="00DC1E4F">
        <w:rPr>
          <w:rFonts w:ascii="Arial" w:hAnsi="Arial" w:cs="Arial"/>
          <w:color w:val="0D0D0D" w:themeColor="text1" w:themeTint="F2"/>
          <w:sz w:val="20"/>
          <w:szCs w:val="20"/>
        </w:rPr>
        <w:t>.</w:t>
      </w:r>
      <w:r w:rsidR="009F2C38" w:rsidRPr="00DC1E4F">
        <w:rPr>
          <w:rFonts w:ascii="Arial" w:hAnsi="Arial" w:cs="Arial"/>
          <w:color w:val="0D0D0D" w:themeColor="text1" w:themeTint="F2"/>
          <w:sz w:val="20"/>
          <w:szCs w:val="20"/>
        </w:rPr>
        <w:t xml:space="preserve"> Only </w:t>
      </w:r>
      <w:r w:rsidR="009F2C38" w:rsidRPr="00DC1E4F">
        <w:rPr>
          <w:rFonts w:ascii="Arial" w:hAnsi="Arial" w:cs="Arial"/>
          <w:i/>
          <w:iCs/>
          <w:color w:val="0D0D0D" w:themeColor="text1" w:themeTint="F2"/>
          <w:sz w:val="20"/>
          <w:szCs w:val="20"/>
        </w:rPr>
        <w:t>E</w:t>
      </w:r>
      <w:r w:rsidR="009F2C38" w:rsidRPr="00DC1E4F">
        <w:rPr>
          <w:rFonts w:ascii="Arial" w:hAnsi="Arial" w:cs="Arial"/>
          <w:color w:val="0D0D0D" w:themeColor="text1" w:themeTint="F2"/>
          <w:sz w:val="20"/>
          <w:szCs w:val="20"/>
        </w:rPr>
        <w:t xml:space="preserve">. </w:t>
      </w:r>
      <w:proofErr w:type="spellStart"/>
      <w:r w:rsidR="009F2C38" w:rsidRPr="00DC1E4F">
        <w:rPr>
          <w:rFonts w:ascii="Arial" w:hAnsi="Arial" w:cs="Arial"/>
          <w:i/>
          <w:iCs/>
          <w:color w:val="0D0D0D" w:themeColor="text1" w:themeTint="F2"/>
          <w:sz w:val="20"/>
          <w:szCs w:val="20"/>
        </w:rPr>
        <w:t>cardamomum</w:t>
      </w:r>
      <w:proofErr w:type="spellEnd"/>
      <w:r w:rsidR="009F2C38" w:rsidRPr="00DC1E4F">
        <w:rPr>
          <w:rFonts w:ascii="Arial" w:hAnsi="Arial" w:cs="Arial"/>
          <w:color w:val="0D0D0D" w:themeColor="text1" w:themeTint="F2"/>
          <w:sz w:val="20"/>
          <w:szCs w:val="20"/>
        </w:rPr>
        <w:t xml:space="preserve"> </w:t>
      </w:r>
      <w:proofErr w:type="spellStart"/>
      <w:r w:rsidR="009F2C38" w:rsidRPr="00DC1E4F">
        <w:rPr>
          <w:rFonts w:ascii="Arial" w:hAnsi="Arial" w:cs="Arial"/>
          <w:color w:val="0D0D0D" w:themeColor="text1" w:themeTint="F2"/>
          <w:sz w:val="20"/>
          <w:szCs w:val="20"/>
        </w:rPr>
        <w:t>Maton</w:t>
      </w:r>
      <w:proofErr w:type="spellEnd"/>
      <w:r w:rsidR="009F2C38" w:rsidRPr="00DC1E4F">
        <w:rPr>
          <w:rFonts w:ascii="Arial" w:hAnsi="Arial" w:cs="Arial"/>
          <w:color w:val="0D0D0D" w:themeColor="text1" w:themeTint="F2"/>
          <w:sz w:val="20"/>
          <w:szCs w:val="20"/>
        </w:rPr>
        <w:t xml:space="preserve"> occurs in India</w:t>
      </w:r>
      <w:r w:rsidR="00DC49E4">
        <w:rPr>
          <w:rFonts w:ascii="Arial" w:hAnsi="Arial" w:cs="Arial"/>
          <w:color w:val="0D0D0D" w:themeColor="text1" w:themeTint="F2"/>
          <w:sz w:val="20"/>
          <w:szCs w:val="20"/>
        </w:rPr>
        <w:t>,</w:t>
      </w:r>
      <w:r w:rsidR="009F2C38" w:rsidRPr="00DC1E4F">
        <w:rPr>
          <w:rFonts w:ascii="Arial" w:hAnsi="Arial" w:cs="Arial"/>
          <w:color w:val="0D0D0D" w:themeColor="text1" w:themeTint="F2"/>
          <w:sz w:val="20"/>
          <w:szCs w:val="20"/>
        </w:rPr>
        <w:t xml:space="preserve"> and this is the only economically important species (</w:t>
      </w:r>
      <w:proofErr w:type="spellStart"/>
      <w:r w:rsidR="009F2C38" w:rsidRPr="00DC1E4F">
        <w:rPr>
          <w:rFonts w:ascii="Arial" w:hAnsi="Arial" w:cs="Arial"/>
          <w:color w:val="0D0D0D" w:themeColor="text1" w:themeTint="F2"/>
          <w:sz w:val="20"/>
          <w:szCs w:val="20"/>
        </w:rPr>
        <w:t>Kishorebhai</w:t>
      </w:r>
      <w:proofErr w:type="spellEnd"/>
      <w:r w:rsidR="009F2C38" w:rsidRPr="00DC1E4F">
        <w:rPr>
          <w:rFonts w:ascii="Arial" w:hAnsi="Arial" w:cs="Arial"/>
          <w:color w:val="0D0D0D" w:themeColor="text1" w:themeTint="F2"/>
          <w:sz w:val="20"/>
          <w:szCs w:val="20"/>
        </w:rPr>
        <w:t>,</w:t>
      </w:r>
      <w:r w:rsidR="005E3145">
        <w:rPr>
          <w:rFonts w:ascii="Arial" w:hAnsi="Arial" w:cs="Arial"/>
          <w:color w:val="0D0D0D" w:themeColor="text1" w:themeTint="F2"/>
          <w:sz w:val="20"/>
          <w:szCs w:val="20"/>
        </w:rPr>
        <w:t xml:space="preserve"> </w:t>
      </w:r>
      <w:r w:rsidR="009F2C38" w:rsidRPr="00DC1E4F">
        <w:rPr>
          <w:rFonts w:ascii="Arial" w:hAnsi="Arial" w:cs="Arial"/>
          <w:color w:val="0D0D0D" w:themeColor="text1" w:themeTint="F2"/>
          <w:sz w:val="20"/>
          <w:szCs w:val="20"/>
        </w:rPr>
        <w:t>2016).</w:t>
      </w:r>
      <w:r w:rsidR="00F2098A">
        <w:rPr>
          <w:rFonts w:ascii="Arial" w:hAnsi="Arial" w:cs="Arial"/>
          <w:color w:val="0D0D0D" w:themeColor="text1" w:themeTint="F2"/>
          <w:sz w:val="20"/>
          <w:szCs w:val="20"/>
        </w:rPr>
        <w:t xml:space="preserve"> </w:t>
      </w:r>
      <w:r w:rsidR="00E33636" w:rsidRPr="00F01DA2">
        <w:rPr>
          <w:rFonts w:ascii="Arial" w:hAnsi="Arial" w:cs="Arial"/>
          <w:color w:val="0D0D0D" w:themeColor="text1" w:themeTint="F2"/>
          <w:sz w:val="20"/>
          <w:szCs w:val="20"/>
          <w:highlight w:val="yellow"/>
        </w:rPr>
        <w:t>The</w:t>
      </w:r>
      <w:r w:rsidR="00F2098A">
        <w:rPr>
          <w:rFonts w:ascii="Arial" w:hAnsi="Arial" w:cs="Arial"/>
          <w:color w:val="0D0D0D" w:themeColor="text1" w:themeTint="F2"/>
          <w:sz w:val="20"/>
          <w:szCs w:val="20"/>
          <w:highlight w:val="yellow"/>
        </w:rPr>
        <w:t xml:space="preserve"> </w:t>
      </w:r>
      <w:r w:rsidR="00E33636" w:rsidRPr="00F01DA2">
        <w:rPr>
          <w:rFonts w:ascii="Arial" w:hAnsi="Arial" w:cs="Arial"/>
          <w:color w:val="0D0D0D" w:themeColor="text1" w:themeTint="F2"/>
          <w:sz w:val="20"/>
          <w:szCs w:val="20"/>
          <w:highlight w:val="yellow"/>
        </w:rPr>
        <w:t>Car</w:t>
      </w:r>
      <w:r w:rsidR="00E33636" w:rsidRPr="00DC1E4F">
        <w:rPr>
          <w:rFonts w:ascii="Arial" w:hAnsi="Arial" w:cs="Arial"/>
          <w:color w:val="0D0D0D" w:themeColor="text1" w:themeTint="F2"/>
          <w:sz w:val="20"/>
          <w:szCs w:val="20"/>
        </w:rPr>
        <w:t>damom (</w:t>
      </w:r>
      <w:proofErr w:type="spellStart"/>
      <w:r w:rsidR="00E33636" w:rsidRPr="00DC1E4F">
        <w:rPr>
          <w:rFonts w:ascii="Arial" w:hAnsi="Arial" w:cs="Arial"/>
          <w:i/>
          <w:color w:val="0D0D0D" w:themeColor="text1" w:themeTint="F2"/>
          <w:sz w:val="20"/>
          <w:szCs w:val="20"/>
        </w:rPr>
        <w:t>Elettaria</w:t>
      </w:r>
      <w:proofErr w:type="spellEnd"/>
      <w:r w:rsidR="00E33636" w:rsidRPr="00DC1E4F">
        <w:rPr>
          <w:rFonts w:ascii="Arial" w:hAnsi="Arial" w:cs="Arial"/>
          <w:i/>
          <w:color w:val="0D0D0D" w:themeColor="text1" w:themeTint="F2"/>
          <w:sz w:val="20"/>
          <w:szCs w:val="20"/>
        </w:rPr>
        <w:t xml:space="preserve"> </w:t>
      </w:r>
      <w:proofErr w:type="spellStart"/>
      <w:r w:rsidR="00E33636" w:rsidRPr="00DC1E4F">
        <w:rPr>
          <w:rFonts w:ascii="Arial" w:hAnsi="Arial" w:cs="Arial"/>
          <w:i/>
          <w:color w:val="0D0D0D" w:themeColor="text1" w:themeTint="F2"/>
          <w:sz w:val="20"/>
          <w:szCs w:val="20"/>
        </w:rPr>
        <w:t>cardamomum</w:t>
      </w:r>
      <w:proofErr w:type="spellEnd"/>
      <w:r w:rsidR="00E33636" w:rsidRPr="00DC1E4F">
        <w:rPr>
          <w:rFonts w:ascii="Arial" w:hAnsi="Arial" w:cs="Arial"/>
          <w:color w:val="0D0D0D" w:themeColor="text1" w:themeTint="F2"/>
          <w:sz w:val="20"/>
          <w:szCs w:val="20"/>
        </w:rPr>
        <w:t>)</w:t>
      </w:r>
      <w:r w:rsidR="00DC49E4">
        <w:rPr>
          <w:rFonts w:ascii="Arial" w:hAnsi="Arial" w:cs="Arial"/>
          <w:color w:val="0D0D0D" w:themeColor="text1" w:themeTint="F2"/>
          <w:sz w:val="20"/>
          <w:szCs w:val="20"/>
        </w:rPr>
        <w:t>,</w:t>
      </w:r>
      <w:r w:rsidR="00E33636" w:rsidRPr="00DC1E4F">
        <w:rPr>
          <w:rFonts w:ascii="Arial" w:hAnsi="Arial" w:cs="Arial"/>
          <w:color w:val="0D0D0D" w:themeColor="text1" w:themeTint="F2"/>
          <w:sz w:val="20"/>
          <w:szCs w:val="20"/>
        </w:rPr>
        <w:t xml:space="preserve"> “Queen of Spices”, is one of the renowned spice crop</w:t>
      </w:r>
      <w:r w:rsidR="00DC49E4">
        <w:rPr>
          <w:rFonts w:ascii="Arial" w:hAnsi="Arial" w:cs="Arial"/>
          <w:color w:val="0D0D0D" w:themeColor="text1" w:themeTint="F2"/>
          <w:sz w:val="20"/>
          <w:szCs w:val="20"/>
        </w:rPr>
        <w:t>s</w:t>
      </w:r>
      <w:r w:rsidR="00E33636" w:rsidRPr="00DC1E4F">
        <w:rPr>
          <w:rFonts w:ascii="Arial" w:hAnsi="Arial" w:cs="Arial"/>
          <w:color w:val="0D0D0D" w:themeColor="text1" w:themeTint="F2"/>
          <w:sz w:val="20"/>
          <w:szCs w:val="20"/>
        </w:rPr>
        <w:t xml:space="preserve"> for its </w:t>
      </w:r>
      <w:r w:rsidR="00E33636">
        <w:rPr>
          <w:rFonts w:ascii="Arial" w:hAnsi="Arial" w:cs="Arial"/>
          <w:color w:val="0D0D0D"/>
          <w:sz w:val="20"/>
          <w:szCs w:val="20"/>
        </w:rPr>
        <w:t xml:space="preserve">aroma and </w:t>
      </w:r>
      <w:proofErr w:type="spellStart"/>
      <w:r w:rsidR="00E33636">
        <w:rPr>
          <w:rFonts w:ascii="Arial" w:hAnsi="Arial" w:cs="Arial"/>
          <w:color w:val="0D0D0D"/>
          <w:sz w:val="20"/>
          <w:szCs w:val="20"/>
        </w:rPr>
        <w:t>flavo</w:t>
      </w:r>
      <w:r w:rsidR="00DC49E4">
        <w:rPr>
          <w:rFonts w:ascii="Arial" w:hAnsi="Arial" w:cs="Arial"/>
          <w:color w:val="0D0D0D"/>
          <w:sz w:val="20"/>
          <w:szCs w:val="20"/>
        </w:rPr>
        <w:t>u</w:t>
      </w:r>
      <w:r w:rsidR="00E33636">
        <w:rPr>
          <w:rFonts w:ascii="Arial" w:hAnsi="Arial" w:cs="Arial"/>
          <w:color w:val="0D0D0D"/>
          <w:sz w:val="20"/>
          <w:szCs w:val="20"/>
        </w:rPr>
        <w:t>r</w:t>
      </w:r>
      <w:proofErr w:type="spellEnd"/>
      <w:r w:rsidR="00E33636">
        <w:rPr>
          <w:rFonts w:ascii="Arial" w:hAnsi="Arial" w:cs="Arial"/>
          <w:color w:val="0D0D0D"/>
          <w:sz w:val="20"/>
          <w:szCs w:val="20"/>
        </w:rPr>
        <w:t xml:space="preserve">. </w:t>
      </w:r>
      <w:r w:rsidR="00375600" w:rsidRPr="00375600">
        <w:rPr>
          <w:rFonts w:ascii="Arial" w:hAnsi="Arial" w:cs="Arial"/>
          <w:color w:val="0D0D0D"/>
          <w:sz w:val="20"/>
          <w:szCs w:val="20"/>
          <w:highlight w:val="yellow"/>
        </w:rPr>
        <w:t>Spices play an important role in our</w:t>
      </w:r>
      <w:r w:rsidR="00375600">
        <w:rPr>
          <w:rFonts w:ascii="Arial" w:hAnsi="Arial" w:cs="Arial"/>
          <w:color w:val="0D0D0D"/>
          <w:sz w:val="20"/>
          <w:szCs w:val="20"/>
          <w:highlight w:val="yellow"/>
        </w:rPr>
        <w:t xml:space="preserve"> </w:t>
      </w:r>
      <w:r w:rsidR="00375600" w:rsidRPr="00375600">
        <w:rPr>
          <w:rFonts w:ascii="Arial" w:hAnsi="Arial" w:cs="Arial"/>
          <w:color w:val="0D0D0D"/>
          <w:sz w:val="20"/>
          <w:szCs w:val="20"/>
          <w:highlight w:val="yellow"/>
        </w:rPr>
        <w:t xml:space="preserve">national economy and also in </w:t>
      </w:r>
      <w:r w:rsidR="00DC49E4">
        <w:rPr>
          <w:rFonts w:ascii="Arial" w:hAnsi="Arial" w:cs="Arial"/>
          <w:color w:val="0D0D0D"/>
          <w:sz w:val="20"/>
          <w:szCs w:val="20"/>
          <w:highlight w:val="yellow"/>
        </w:rPr>
        <w:t xml:space="preserve">the </w:t>
      </w:r>
      <w:r w:rsidR="00375600" w:rsidRPr="00375600">
        <w:rPr>
          <w:rFonts w:ascii="Arial" w:hAnsi="Arial" w:cs="Arial"/>
          <w:color w:val="0D0D0D"/>
          <w:sz w:val="20"/>
          <w:szCs w:val="20"/>
          <w:highlight w:val="yellow"/>
        </w:rPr>
        <w:t xml:space="preserve">national </w:t>
      </w:r>
      <w:r w:rsidR="00DC49E4" w:rsidRPr="00375600">
        <w:rPr>
          <w:rFonts w:ascii="Arial" w:hAnsi="Arial" w:cs="Arial"/>
          <w:color w:val="0D0D0D"/>
          <w:sz w:val="20"/>
          <w:szCs w:val="20"/>
          <w:highlight w:val="yellow"/>
        </w:rPr>
        <w:t>economi</w:t>
      </w:r>
      <w:r w:rsidR="00DC49E4">
        <w:rPr>
          <w:rFonts w:ascii="Arial" w:hAnsi="Arial" w:cs="Arial"/>
          <w:color w:val="0D0D0D"/>
          <w:sz w:val="20"/>
          <w:szCs w:val="20"/>
          <w:highlight w:val="yellow"/>
        </w:rPr>
        <w:t>e</w:t>
      </w:r>
      <w:r w:rsidR="00DC49E4" w:rsidRPr="00375600">
        <w:rPr>
          <w:rFonts w:ascii="Arial" w:hAnsi="Arial" w:cs="Arial"/>
          <w:color w:val="0D0D0D"/>
          <w:sz w:val="20"/>
          <w:szCs w:val="20"/>
          <w:highlight w:val="yellow"/>
        </w:rPr>
        <w:t xml:space="preserve">s </w:t>
      </w:r>
      <w:r w:rsidR="00375600" w:rsidRPr="00375600">
        <w:rPr>
          <w:rFonts w:ascii="Arial" w:hAnsi="Arial" w:cs="Arial"/>
          <w:color w:val="0D0D0D"/>
          <w:sz w:val="20"/>
          <w:szCs w:val="20"/>
          <w:highlight w:val="yellow"/>
        </w:rPr>
        <w:t xml:space="preserve">of several </w:t>
      </w:r>
      <w:r w:rsidR="00DC49E4" w:rsidRPr="00375600">
        <w:rPr>
          <w:rFonts w:ascii="Arial" w:hAnsi="Arial" w:cs="Arial"/>
          <w:color w:val="0D0D0D"/>
          <w:sz w:val="20"/>
          <w:szCs w:val="20"/>
          <w:highlight w:val="yellow"/>
        </w:rPr>
        <w:t>spices</w:t>
      </w:r>
      <w:r w:rsidR="00DC49E4">
        <w:rPr>
          <w:rFonts w:ascii="Arial" w:hAnsi="Arial" w:cs="Arial"/>
          <w:color w:val="0D0D0D"/>
          <w:sz w:val="20"/>
          <w:szCs w:val="20"/>
          <w:highlight w:val="yellow"/>
        </w:rPr>
        <w:t>-</w:t>
      </w:r>
      <w:r w:rsidR="00375600" w:rsidRPr="00375600">
        <w:rPr>
          <w:rFonts w:ascii="Arial" w:hAnsi="Arial" w:cs="Arial"/>
          <w:color w:val="0D0D0D"/>
          <w:sz w:val="20"/>
          <w:szCs w:val="20"/>
          <w:highlight w:val="yellow"/>
        </w:rPr>
        <w:t>producing, exporting and</w:t>
      </w:r>
      <w:r w:rsidR="00375600">
        <w:rPr>
          <w:rFonts w:ascii="Arial" w:hAnsi="Arial" w:cs="Arial"/>
          <w:color w:val="0D0D0D"/>
          <w:sz w:val="20"/>
          <w:szCs w:val="20"/>
          <w:highlight w:val="yellow"/>
        </w:rPr>
        <w:t xml:space="preserve"> </w:t>
      </w:r>
      <w:r w:rsidR="00375600" w:rsidRPr="00375600">
        <w:rPr>
          <w:rFonts w:ascii="Arial" w:hAnsi="Arial" w:cs="Arial"/>
          <w:color w:val="0D0D0D"/>
          <w:sz w:val="20"/>
          <w:szCs w:val="20"/>
          <w:highlight w:val="yellow"/>
        </w:rPr>
        <w:t xml:space="preserve">importing countries. India is one of the major </w:t>
      </w:r>
      <w:r w:rsidR="00DC49E4" w:rsidRPr="00375600">
        <w:rPr>
          <w:rFonts w:ascii="Arial" w:hAnsi="Arial" w:cs="Arial"/>
          <w:color w:val="0D0D0D"/>
          <w:sz w:val="20"/>
          <w:szCs w:val="20"/>
          <w:highlight w:val="yellow"/>
        </w:rPr>
        <w:t>spice</w:t>
      </w:r>
      <w:r w:rsidR="00DC49E4">
        <w:rPr>
          <w:rFonts w:ascii="Arial" w:hAnsi="Arial" w:cs="Arial"/>
          <w:color w:val="0D0D0D"/>
          <w:sz w:val="20"/>
          <w:szCs w:val="20"/>
          <w:highlight w:val="yellow"/>
        </w:rPr>
        <w:t>-</w:t>
      </w:r>
      <w:r w:rsidR="00375600" w:rsidRPr="00375600">
        <w:rPr>
          <w:rFonts w:ascii="Arial" w:hAnsi="Arial" w:cs="Arial"/>
          <w:color w:val="0D0D0D"/>
          <w:sz w:val="20"/>
          <w:szCs w:val="20"/>
          <w:highlight w:val="yellow"/>
        </w:rPr>
        <w:t>producing and exporting countries in the world</w:t>
      </w:r>
      <w:r w:rsidR="0013679B">
        <w:rPr>
          <w:rFonts w:ascii="Arial" w:hAnsi="Arial" w:cs="Arial"/>
          <w:color w:val="0D0D0D"/>
          <w:sz w:val="20"/>
          <w:szCs w:val="20"/>
          <w:highlight w:val="yellow"/>
        </w:rPr>
        <w:t xml:space="preserve"> (</w:t>
      </w:r>
      <w:proofErr w:type="spellStart"/>
      <w:r w:rsidR="0013679B" w:rsidRPr="0013679B">
        <w:rPr>
          <w:rFonts w:ascii="Arial" w:hAnsi="Arial" w:cs="Arial"/>
          <w:color w:val="0D0D0D"/>
          <w:sz w:val="20"/>
          <w:szCs w:val="20"/>
        </w:rPr>
        <w:t>Vadivu</w:t>
      </w:r>
      <w:proofErr w:type="spellEnd"/>
      <w:r w:rsidR="0013679B">
        <w:rPr>
          <w:rFonts w:ascii="Arial" w:hAnsi="Arial" w:cs="Arial"/>
          <w:color w:val="0D0D0D"/>
          <w:sz w:val="20"/>
          <w:szCs w:val="20"/>
        </w:rPr>
        <w:t xml:space="preserve"> et al., 2022)</w:t>
      </w:r>
      <w:r w:rsidR="00375600" w:rsidRPr="00375600">
        <w:rPr>
          <w:rFonts w:ascii="Arial" w:hAnsi="Arial" w:cs="Arial"/>
          <w:color w:val="0D0D0D"/>
          <w:sz w:val="20"/>
          <w:szCs w:val="20"/>
          <w:highlight w:val="yellow"/>
        </w:rPr>
        <w:t>.</w:t>
      </w:r>
      <w:r w:rsidR="00375600" w:rsidRPr="00375600">
        <w:rPr>
          <w:rFonts w:ascii="Arial" w:hAnsi="Arial" w:cs="Arial"/>
          <w:color w:val="0D0D0D"/>
          <w:sz w:val="20"/>
          <w:szCs w:val="20"/>
        </w:rPr>
        <w:t xml:space="preserve"> </w:t>
      </w:r>
      <w:r w:rsidR="00E33636">
        <w:rPr>
          <w:rFonts w:ascii="Arial" w:hAnsi="Arial" w:cs="Arial"/>
          <w:color w:val="0D0D0D"/>
          <w:sz w:val="20"/>
          <w:szCs w:val="20"/>
        </w:rPr>
        <w:t xml:space="preserve">Among different spices, Indian </w:t>
      </w:r>
      <w:r w:rsidR="00E33636" w:rsidRPr="00110C1F">
        <w:rPr>
          <w:rFonts w:ascii="Arial" w:hAnsi="Arial" w:cs="Arial"/>
          <w:color w:val="auto"/>
          <w:sz w:val="20"/>
          <w:szCs w:val="20"/>
        </w:rPr>
        <w:t xml:space="preserve">originated </w:t>
      </w:r>
      <w:r w:rsidR="00E33636" w:rsidRPr="00F01DA2">
        <w:rPr>
          <w:rFonts w:ascii="Arial" w:hAnsi="Arial" w:cs="Arial"/>
          <w:color w:val="auto"/>
          <w:sz w:val="20"/>
          <w:szCs w:val="20"/>
          <w:highlight w:val="yellow"/>
        </w:rPr>
        <w:t>cardamom hold</w:t>
      </w:r>
      <w:r w:rsidR="00C94712" w:rsidRPr="00F01DA2">
        <w:rPr>
          <w:rFonts w:ascii="Arial" w:hAnsi="Arial" w:cs="Arial"/>
          <w:color w:val="auto"/>
          <w:sz w:val="20"/>
          <w:szCs w:val="20"/>
          <w:highlight w:val="yellow"/>
        </w:rPr>
        <w:t>s</w:t>
      </w:r>
      <w:r w:rsidR="00E33636" w:rsidRPr="00F01DA2">
        <w:rPr>
          <w:rFonts w:ascii="Arial" w:hAnsi="Arial" w:cs="Arial"/>
          <w:color w:val="auto"/>
          <w:sz w:val="20"/>
          <w:szCs w:val="20"/>
          <w:highlight w:val="yellow"/>
        </w:rPr>
        <w:t xml:space="preserve"> a spe</w:t>
      </w:r>
      <w:r w:rsidR="00E33636" w:rsidRPr="00110C1F">
        <w:rPr>
          <w:rFonts w:ascii="Arial" w:hAnsi="Arial" w:cs="Arial"/>
          <w:color w:val="auto"/>
          <w:sz w:val="20"/>
          <w:szCs w:val="20"/>
        </w:rPr>
        <w:t xml:space="preserve">cial place in </w:t>
      </w:r>
      <w:r w:rsidR="00DC49E4">
        <w:rPr>
          <w:rFonts w:ascii="Arial" w:hAnsi="Arial" w:cs="Arial"/>
          <w:color w:val="auto"/>
          <w:sz w:val="20"/>
          <w:szCs w:val="20"/>
        </w:rPr>
        <w:t xml:space="preserve">the </w:t>
      </w:r>
      <w:r w:rsidR="00E33636" w:rsidRPr="00110C1F">
        <w:rPr>
          <w:rFonts w:ascii="Arial" w:hAnsi="Arial" w:cs="Arial"/>
          <w:color w:val="auto"/>
          <w:sz w:val="20"/>
          <w:szCs w:val="20"/>
        </w:rPr>
        <w:t>world spice market for its culinary and medicinal properties (Bhavani et.al,</w:t>
      </w:r>
      <w:r w:rsidR="005E3145">
        <w:rPr>
          <w:rFonts w:ascii="Arial" w:hAnsi="Arial" w:cs="Arial"/>
          <w:color w:val="auto"/>
          <w:sz w:val="20"/>
          <w:szCs w:val="20"/>
        </w:rPr>
        <w:t xml:space="preserve"> </w:t>
      </w:r>
      <w:r w:rsidR="00E33636" w:rsidRPr="00110C1F">
        <w:rPr>
          <w:rFonts w:ascii="Arial" w:hAnsi="Arial" w:cs="Arial"/>
          <w:color w:val="auto"/>
          <w:sz w:val="20"/>
          <w:szCs w:val="20"/>
        </w:rPr>
        <w:t>2012).</w:t>
      </w:r>
      <w:r w:rsidR="00110C1F" w:rsidRPr="00110C1F">
        <w:rPr>
          <w:color w:val="EE0000"/>
        </w:rPr>
        <w:t xml:space="preserve"> </w:t>
      </w:r>
      <w:r w:rsidR="00110C1F" w:rsidRPr="001465A9">
        <w:rPr>
          <w:rFonts w:ascii="Arial" w:hAnsi="Arial" w:cs="Arial"/>
          <w:color w:val="000000" w:themeColor="text1"/>
          <w:sz w:val="20"/>
          <w:szCs w:val="20"/>
        </w:rPr>
        <w:t xml:space="preserve">Cardamom adds depth to both sweet and </w:t>
      </w:r>
      <w:proofErr w:type="spellStart"/>
      <w:r w:rsidR="00110C1F" w:rsidRPr="001465A9">
        <w:rPr>
          <w:rFonts w:ascii="Arial" w:hAnsi="Arial" w:cs="Arial"/>
          <w:color w:val="000000" w:themeColor="text1"/>
          <w:sz w:val="20"/>
          <w:szCs w:val="20"/>
        </w:rPr>
        <w:t>savo</w:t>
      </w:r>
      <w:r w:rsidR="00DC49E4">
        <w:rPr>
          <w:rFonts w:ascii="Arial" w:hAnsi="Arial" w:cs="Arial"/>
          <w:color w:val="000000" w:themeColor="text1"/>
          <w:sz w:val="20"/>
          <w:szCs w:val="20"/>
        </w:rPr>
        <w:t>u</w:t>
      </w:r>
      <w:r w:rsidR="00110C1F" w:rsidRPr="001465A9">
        <w:rPr>
          <w:rFonts w:ascii="Arial" w:hAnsi="Arial" w:cs="Arial"/>
          <w:color w:val="000000" w:themeColor="text1"/>
          <w:sz w:val="20"/>
          <w:szCs w:val="20"/>
        </w:rPr>
        <w:t>ry</w:t>
      </w:r>
      <w:proofErr w:type="spellEnd"/>
      <w:r w:rsidR="00110C1F" w:rsidRPr="001465A9">
        <w:rPr>
          <w:rFonts w:ascii="Arial" w:hAnsi="Arial" w:cs="Arial"/>
          <w:color w:val="000000" w:themeColor="text1"/>
          <w:sz w:val="20"/>
          <w:szCs w:val="20"/>
        </w:rPr>
        <w:t xml:space="preserve"> dishes. It can be used whole, ground, or as an essential oil, and pairs well with ingredients like coffee, chocolate, and rice. Beyond its culinary uses, cardamom is also valued for its potential health benefits, including aiding digestion and freshening breath. </w:t>
      </w:r>
      <w:r w:rsidR="00ED5393" w:rsidRPr="00110C1F">
        <w:rPr>
          <w:rFonts w:ascii="Arial" w:hAnsi="Arial" w:cs="Arial"/>
          <w:color w:val="EE0000"/>
          <w:sz w:val="20"/>
          <w:szCs w:val="20"/>
        </w:rPr>
        <w:t xml:space="preserve"> </w:t>
      </w:r>
      <w:r w:rsidR="00190253" w:rsidRPr="00DC1E4F">
        <w:rPr>
          <w:rFonts w:ascii="Arial" w:hAnsi="Arial" w:cs="Arial"/>
          <w:color w:val="0D0D0D" w:themeColor="text1" w:themeTint="F2"/>
          <w:sz w:val="20"/>
          <w:szCs w:val="20"/>
        </w:rPr>
        <w:t>Cardamom is</w:t>
      </w:r>
      <w:r w:rsidR="00B81ADC" w:rsidRPr="00DC1E4F">
        <w:rPr>
          <w:rFonts w:ascii="Arial" w:hAnsi="Arial" w:cs="Arial"/>
          <w:color w:val="0D0D0D" w:themeColor="text1" w:themeTint="F2"/>
          <w:sz w:val="20"/>
          <w:szCs w:val="20"/>
        </w:rPr>
        <w:t xml:space="preserve"> cultivated in the shade of evergreen trees in the Western Ghats of South India, thriving at elevations between 600 and 1200 meters above sea level, with an average annual rainfall of 1500 to </w:t>
      </w:r>
      <w:r w:rsidR="00B81ADC" w:rsidRPr="008101B0">
        <w:rPr>
          <w:rFonts w:ascii="Arial" w:hAnsi="Arial" w:cs="Arial"/>
          <w:color w:val="000000" w:themeColor="text1"/>
          <w:sz w:val="20"/>
          <w:szCs w:val="20"/>
        </w:rPr>
        <w:t>4000 mm</w:t>
      </w:r>
      <w:r w:rsidR="008101B0" w:rsidRPr="008101B0">
        <w:rPr>
          <w:rFonts w:ascii="Arial" w:hAnsi="Arial" w:cs="Arial"/>
          <w:color w:val="000000" w:themeColor="text1"/>
          <w:sz w:val="20"/>
          <w:szCs w:val="20"/>
        </w:rPr>
        <w:t xml:space="preserve"> </w:t>
      </w:r>
      <w:r w:rsidR="008101B0" w:rsidRPr="001465A9">
        <w:rPr>
          <w:rFonts w:ascii="Arial" w:hAnsi="Arial" w:cs="Arial"/>
          <w:color w:val="000000" w:themeColor="text1"/>
          <w:sz w:val="20"/>
          <w:szCs w:val="20"/>
        </w:rPr>
        <w:t>and</w:t>
      </w:r>
      <w:r w:rsidR="00B81ADC" w:rsidRPr="001465A9">
        <w:rPr>
          <w:rFonts w:ascii="Arial" w:hAnsi="Arial" w:cs="Arial"/>
          <w:color w:val="000000" w:themeColor="text1"/>
          <w:sz w:val="20"/>
          <w:szCs w:val="20"/>
        </w:rPr>
        <w:t xml:space="preserve"> </w:t>
      </w:r>
      <w:r w:rsidR="008101B0" w:rsidRPr="001465A9">
        <w:rPr>
          <w:rFonts w:ascii="Arial" w:hAnsi="Arial" w:cs="Arial"/>
          <w:color w:val="000000" w:themeColor="text1"/>
          <w:sz w:val="20"/>
          <w:szCs w:val="20"/>
        </w:rPr>
        <w:t xml:space="preserve">a well distributed rainfall of 1500-2500mm with not less than 200mm summer showers </w:t>
      </w:r>
      <w:r w:rsidR="00B81ADC" w:rsidRPr="00DC1E4F">
        <w:rPr>
          <w:rFonts w:ascii="Arial" w:hAnsi="Arial" w:cs="Arial"/>
          <w:color w:val="0D0D0D" w:themeColor="text1" w:themeTint="F2"/>
          <w:sz w:val="20"/>
          <w:szCs w:val="20"/>
        </w:rPr>
        <w:t>and temperatures ranging from 10 to 35°</w:t>
      </w:r>
      <w:proofErr w:type="gramStart"/>
      <w:r w:rsidR="00B81ADC" w:rsidRPr="00DC1E4F">
        <w:rPr>
          <w:rFonts w:ascii="Arial" w:hAnsi="Arial" w:cs="Arial"/>
          <w:color w:val="0D0D0D" w:themeColor="text1" w:themeTint="F2"/>
          <w:sz w:val="20"/>
          <w:szCs w:val="20"/>
        </w:rPr>
        <w:t xml:space="preserve">C( </w:t>
      </w:r>
      <w:proofErr w:type="spellStart"/>
      <w:r w:rsidR="00B81ADC" w:rsidRPr="00DC1E4F">
        <w:rPr>
          <w:rFonts w:ascii="Arial" w:hAnsi="Arial" w:cs="Arial"/>
          <w:color w:val="0D0D0D" w:themeColor="text1" w:themeTint="F2"/>
          <w:sz w:val="20"/>
          <w:szCs w:val="20"/>
        </w:rPr>
        <w:t>Mohammedsani</w:t>
      </w:r>
      <w:proofErr w:type="spellEnd"/>
      <w:proofErr w:type="gramEnd"/>
      <w:r w:rsidR="00B81ADC" w:rsidRPr="00DC1E4F">
        <w:rPr>
          <w:rFonts w:ascii="Arial" w:hAnsi="Arial" w:cs="Arial"/>
          <w:color w:val="0D0D0D" w:themeColor="text1" w:themeTint="F2"/>
          <w:sz w:val="20"/>
          <w:szCs w:val="20"/>
        </w:rPr>
        <w:t>, 2024)</w:t>
      </w:r>
      <w:r w:rsidR="008101B0">
        <w:rPr>
          <w:rFonts w:ascii="Arial" w:hAnsi="Arial" w:cs="Arial"/>
          <w:color w:val="0D0D0D" w:themeColor="text1" w:themeTint="F2"/>
          <w:sz w:val="20"/>
          <w:szCs w:val="20"/>
        </w:rPr>
        <w:t>.</w:t>
      </w:r>
      <w:r w:rsidR="00E33636" w:rsidRPr="00DC1E4F">
        <w:rPr>
          <w:rFonts w:ascii="Arial" w:hAnsi="Arial" w:cs="Arial"/>
          <w:color w:val="0D0D0D" w:themeColor="text1" w:themeTint="F2"/>
          <w:sz w:val="20"/>
          <w:szCs w:val="20"/>
        </w:rPr>
        <w:t xml:space="preserve"> </w:t>
      </w:r>
      <w:r w:rsidR="006D5527" w:rsidRPr="006D5527">
        <w:rPr>
          <w:rFonts w:ascii="Arial" w:hAnsi="Arial" w:cs="Arial"/>
          <w:color w:val="0D0D0D" w:themeColor="text1" w:themeTint="F2"/>
          <w:sz w:val="20"/>
          <w:szCs w:val="20"/>
          <w:highlight w:val="yellow"/>
        </w:rPr>
        <w:t xml:space="preserve">Cardamom is a rain-loving crop that prefers a wet and chilly environment over a hotter or drier environment. Except for the easternmost slopes, where the mean annual maximum and </w:t>
      </w:r>
      <w:r w:rsidR="006D5527" w:rsidRPr="006D5527">
        <w:rPr>
          <w:rFonts w:ascii="Arial" w:hAnsi="Arial" w:cs="Arial"/>
          <w:color w:val="0D0D0D" w:themeColor="text1" w:themeTint="F2"/>
          <w:sz w:val="20"/>
          <w:szCs w:val="20"/>
          <w:highlight w:val="yellow"/>
        </w:rPr>
        <w:lastRenderedPageBreak/>
        <w:t>minimum temperatures are 38 and 16°C, respectively, other ICH areas have a typical monsoon wet climate. Because of the position of the tropical belt as well as the general circulation of air masses at low latitudes, the climates of the tropical high uplands are particularly unique in their mix of characteristics (</w:t>
      </w:r>
      <w:proofErr w:type="spellStart"/>
      <w:r w:rsidR="00B601FC" w:rsidRPr="00B601FC">
        <w:rPr>
          <w:rFonts w:ascii="Arial" w:hAnsi="Arial" w:cs="Arial"/>
          <w:color w:val="0D0D0D" w:themeColor="text1" w:themeTint="F2"/>
          <w:sz w:val="20"/>
          <w:szCs w:val="20"/>
        </w:rPr>
        <w:t>Murugan</w:t>
      </w:r>
      <w:proofErr w:type="spellEnd"/>
      <w:r w:rsidR="00B601FC">
        <w:rPr>
          <w:rFonts w:ascii="Arial" w:hAnsi="Arial" w:cs="Arial"/>
          <w:color w:val="0D0D0D" w:themeColor="text1" w:themeTint="F2"/>
          <w:sz w:val="20"/>
          <w:szCs w:val="20"/>
        </w:rPr>
        <w:t xml:space="preserve"> et al., 2022; </w:t>
      </w:r>
      <w:r w:rsidR="006D5527" w:rsidRPr="006D5527">
        <w:rPr>
          <w:rFonts w:ascii="Arial" w:hAnsi="Arial" w:cs="Arial"/>
          <w:color w:val="0D0D0D" w:themeColor="text1" w:themeTint="F2"/>
          <w:sz w:val="20"/>
          <w:szCs w:val="20"/>
          <w:highlight w:val="yellow"/>
        </w:rPr>
        <w:t>Reyes et al., 2006).</w:t>
      </w:r>
      <w:r w:rsidR="006D5527">
        <w:rPr>
          <w:rFonts w:ascii="Arial" w:hAnsi="Arial" w:cs="Arial"/>
          <w:color w:val="0D0D0D" w:themeColor="text1" w:themeTint="F2"/>
          <w:sz w:val="20"/>
          <w:szCs w:val="20"/>
        </w:rPr>
        <w:t xml:space="preserve"> </w:t>
      </w:r>
      <w:r w:rsidR="00E33636" w:rsidRPr="00DC1E4F">
        <w:rPr>
          <w:rFonts w:ascii="Arial" w:hAnsi="Arial" w:cs="Arial"/>
          <w:color w:val="0D0D0D" w:themeColor="text1" w:themeTint="F2"/>
          <w:sz w:val="20"/>
          <w:szCs w:val="20"/>
        </w:rPr>
        <w:t xml:space="preserve">India is the second largest producer of cardamom after </w:t>
      </w:r>
      <w:r w:rsidR="00DC49E4" w:rsidRPr="00955070">
        <w:rPr>
          <w:rFonts w:ascii="Arial" w:hAnsi="Arial" w:cs="Arial"/>
          <w:color w:val="0D0D0D" w:themeColor="text1" w:themeTint="F2"/>
          <w:sz w:val="20"/>
          <w:szCs w:val="20"/>
          <w:highlight w:val="yellow"/>
        </w:rPr>
        <w:t>Guatemala</w:t>
      </w:r>
      <w:r w:rsidR="00E33636" w:rsidRPr="00955070">
        <w:rPr>
          <w:rFonts w:ascii="Arial" w:hAnsi="Arial" w:cs="Arial"/>
          <w:color w:val="0D0D0D" w:themeColor="text1" w:themeTint="F2"/>
          <w:sz w:val="20"/>
          <w:szCs w:val="20"/>
          <w:highlight w:val="yellow"/>
        </w:rPr>
        <w:t>. In Indi</w:t>
      </w:r>
      <w:r w:rsidR="00E33636" w:rsidRPr="00DC1E4F">
        <w:rPr>
          <w:rFonts w:ascii="Arial" w:hAnsi="Arial" w:cs="Arial"/>
          <w:color w:val="0D0D0D" w:themeColor="text1" w:themeTint="F2"/>
          <w:sz w:val="20"/>
          <w:szCs w:val="20"/>
        </w:rPr>
        <w:t xml:space="preserve">a, cardamom is cultivated in an area of 105000 hectares with a production of 39 MT and an average productivity of 416 kg/ha in the </w:t>
      </w:r>
      <w:r w:rsidR="00E33636">
        <w:rPr>
          <w:rFonts w:ascii="Arial" w:hAnsi="Arial" w:cs="Arial"/>
          <w:color w:val="0D0D0D"/>
          <w:sz w:val="20"/>
          <w:szCs w:val="20"/>
        </w:rPr>
        <w:t>year 2022-2023</w:t>
      </w:r>
      <w:r w:rsidR="00E33636" w:rsidRPr="00DC1E4F">
        <w:rPr>
          <w:rFonts w:ascii="Arial" w:hAnsi="Arial" w:cs="Arial"/>
          <w:color w:val="0D0D0D" w:themeColor="text1" w:themeTint="F2"/>
          <w:sz w:val="20"/>
          <w:szCs w:val="20"/>
        </w:rPr>
        <w:t>.</w:t>
      </w:r>
      <w:r w:rsidR="00567CEE" w:rsidRPr="00DC1E4F">
        <w:rPr>
          <w:rFonts w:ascii="Arial" w:hAnsi="Arial" w:cs="Arial"/>
          <w:color w:val="0D0D0D" w:themeColor="text1" w:themeTint="F2"/>
          <w:sz w:val="20"/>
          <w:szCs w:val="20"/>
        </w:rPr>
        <w:t xml:space="preserve"> Large cardamom is primarily grown in the sub-Himalayan region, thriving in slope lands with temperatures between 5</w:t>
      </w:r>
      <w:r w:rsidR="00567CEE" w:rsidRPr="00DC1E4F">
        <w:rPr>
          <w:rFonts w:ascii="Arial" w:hAnsi="Arial" w:cs="Arial" w:hint="eastAsia"/>
          <w:color w:val="0D0D0D" w:themeColor="text1" w:themeTint="F2"/>
          <w:sz w:val="20"/>
          <w:szCs w:val="20"/>
        </w:rPr>
        <w:t>°</w:t>
      </w:r>
      <w:r w:rsidR="00567CEE" w:rsidRPr="00DC1E4F">
        <w:rPr>
          <w:rFonts w:ascii="Arial" w:hAnsi="Arial" w:cs="Arial"/>
          <w:color w:val="0D0D0D" w:themeColor="text1" w:themeTint="F2"/>
          <w:sz w:val="20"/>
          <w:szCs w:val="20"/>
        </w:rPr>
        <w:t>C to 30</w:t>
      </w:r>
      <w:r w:rsidR="00DC49E4">
        <w:rPr>
          <w:rFonts w:ascii="Arial" w:hAnsi="Arial" w:cs="Arial"/>
          <w:color w:val="0D0D0D" w:themeColor="text1" w:themeTint="F2"/>
          <w:sz w:val="20"/>
          <w:szCs w:val="20"/>
        </w:rPr>
        <w:t xml:space="preserve"> °</w:t>
      </w:r>
      <w:r w:rsidR="00567CEE" w:rsidRPr="00DC1E4F">
        <w:rPr>
          <w:rFonts w:ascii="Arial" w:hAnsi="Arial" w:cs="Arial"/>
          <w:color w:val="0D0D0D" w:themeColor="text1" w:themeTint="F2"/>
          <w:sz w:val="20"/>
          <w:szCs w:val="20"/>
        </w:rPr>
        <w:t>C</w:t>
      </w:r>
      <w:r w:rsidR="00DC49E4">
        <w:rPr>
          <w:rFonts w:ascii="Arial" w:hAnsi="Arial" w:cs="Arial"/>
          <w:color w:val="0D0D0D" w:themeColor="text1" w:themeTint="F2"/>
          <w:sz w:val="20"/>
          <w:szCs w:val="20"/>
        </w:rPr>
        <w:t>,</w:t>
      </w:r>
      <w:r w:rsidR="00567CEE" w:rsidRPr="00DC1E4F">
        <w:rPr>
          <w:rFonts w:ascii="Arial" w:hAnsi="Arial" w:cs="Arial"/>
          <w:color w:val="0D0D0D" w:themeColor="text1" w:themeTint="F2"/>
          <w:sz w:val="20"/>
          <w:szCs w:val="20"/>
        </w:rPr>
        <w:t xml:space="preserve"> annual rainfall of 1,500-2,50</w:t>
      </w:r>
      <w:r w:rsidR="001465A9">
        <w:rPr>
          <w:rFonts w:ascii="Arial" w:hAnsi="Arial" w:cs="Arial"/>
          <w:color w:val="0D0D0D" w:themeColor="text1" w:themeTint="F2"/>
          <w:sz w:val="20"/>
          <w:szCs w:val="20"/>
        </w:rPr>
        <w:t xml:space="preserve">0 mm and altitude of 700-2000 m </w:t>
      </w:r>
      <w:r w:rsidR="00567CEE" w:rsidRPr="00DC1E4F">
        <w:rPr>
          <w:rFonts w:ascii="Arial" w:hAnsi="Arial" w:cs="Arial"/>
          <w:color w:val="0D0D0D" w:themeColor="text1" w:themeTint="F2"/>
          <w:sz w:val="20"/>
          <w:szCs w:val="20"/>
        </w:rPr>
        <w:t>(Sharma and Katoch</w:t>
      </w:r>
      <w:r w:rsidR="001465A9">
        <w:rPr>
          <w:rFonts w:ascii="Arial" w:hAnsi="Arial" w:cs="Arial"/>
          <w:color w:val="0D0D0D" w:themeColor="text1" w:themeTint="F2"/>
          <w:sz w:val="20"/>
          <w:szCs w:val="20"/>
        </w:rPr>
        <w:t>, 2019</w:t>
      </w:r>
      <w:r w:rsidR="00567CEE" w:rsidRPr="00DC1E4F">
        <w:rPr>
          <w:rFonts w:ascii="Arial" w:hAnsi="Arial" w:cs="Arial"/>
          <w:color w:val="0D0D0D" w:themeColor="text1" w:themeTint="F2"/>
          <w:sz w:val="20"/>
          <w:szCs w:val="20"/>
        </w:rPr>
        <w:t>)</w:t>
      </w:r>
      <w:r w:rsidR="001465A9">
        <w:rPr>
          <w:rFonts w:ascii="Arial" w:hAnsi="Arial" w:cs="Arial"/>
          <w:color w:val="0D0D0D" w:themeColor="text1" w:themeTint="F2"/>
          <w:sz w:val="20"/>
          <w:szCs w:val="20"/>
        </w:rPr>
        <w:t>.</w:t>
      </w:r>
      <w:r w:rsidR="00567CEE" w:rsidRPr="00DC1E4F">
        <w:rPr>
          <w:rFonts w:ascii="Arial" w:hAnsi="Arial" w:cs="Arial"/>
          <w:color w:val="0D0D0D" w:themeColor="text1" w:themeTint="F2"/>
          <w:sz w:val="20"/>
          <w:szCs w:val="20"/>
        </w:rPr>
        <w:t xml:space="preserve"> </w:t>
      </w:r>
      <w:r w:rsidR="008101B0" w:rsidRPr="001465A9">
        <w:rPr>
          <w:rFonts w:ascii="Arial" w:hAnsi="Arial" w:cs="Arial"/>
          <w:color w:val="000000" w:themeColor="text1"/>
          <w:sz w:val="20"/>
          <w:szCs w:val="20"/>
        </w:rPr>
        <w:t xml:space="preserve"> It thrives well in the shady, moist and sloppy lands where the cultivation of the other crops is virtually impossible (Aryal et al., 2018). Large cardamom is a </w:t>
      </w:r>
      <w:proofErr w:type="spellStart"/>
      <w:r w:rsidR="008101B0" w:rsidRPr="001465A9">
        <w:rPr>
          <w:rFonts w:ascii="Arial" w:hAnsi="Arial" w:cs="Arial"/>
          <w:color w:val="000000" w:themeColor="text1"/>
          <w:sz w:val="20"/>
          <w:szCs w:val="20"/>
        </w:rPr>
        <w:t>seophyte</w:t>
      </w:r>
      <w:proofErr w:type="spellEnd"/>
      <w:r w:rsidR="008101B0" w:rsidRPr="001465A9">
        <w:rPr>
          <w:rFonts w:ascii="Arial" w:hAnsi="Arial" w:cs="Arial"/>
          <w:color w:val="000000" w:themeColor="text1"/>
          <w:sz w:val="20"/>
          <w:szCs w:val="20"/>
        </w:rPr>
        <w:t xml:space="preserve">, </w:t>
      </w:r>
      <w:r w:rsidR="00DC49E4" w:rsidRPr="00955070">
        <w:rPr>
          <w:rFonts w:ascii="Arial" w:hAnsi="Arial" w:cs="Arial"/>
          <w:color w:val="000000" w:themeColor="text1"/>
          <w:sz w:val="20"/>
          <w:szCs w:val="20"/>
          <w:highlight w:val="yellow"/>
        </w:rPr>
        <w:t xml:space="preserve">requiring </w:t>
      </w:r>
      <w:r w:rsidR="008101B0" w:rsidRPr="00955070">
        <w:rPr>
          <w:rFonts w:ascii="Arial" w:hAnsi="Arial" w:cs="Arial"/>
          <w:color w:val="000000" w:themeColor="text1"/>
          <w:sz w:val="20"/>
          <w:szCs w:val="20"/>
          <w:highlight w:val="yellow"/>
        </w:rPr>
        <w:t xml:space="preserve">30-50% shade. Therefore, crop is grown under the trees </w:t>
      </w:r>
      <w:proofErr w:type="spellStart"/>
      <w:r w:rsidR="008101B0" w:rsidRPr="00955070">
        <w:rPr>
          <w:rFonts w:ascii="Arial" w:hAnsi="Arial" w:cs="Arial"/>
          <w:color w:val="000000" w:themeColor="text1"/>
          <w:sz w:val="20"/>
          <w:szCs w:val="20"/>
          <w:highlight w:val="yellow"/>
        </w:rPr>
        <w:t>utis</w:t>
      </w:r>
      <w:proofErr w:type="spellEnd"/>
      <w:r w:rsidR="008101B0" w:rsidRPr="00955070">
        <w:rPr>
          <w:rFonts w:ascii="Arial" w:hAnsi="Arial" w:cs="Arial"/>
          <w:color w:val="000000" w:themeColor="text1"/>
          <w:sz w:val="20"/>
          <w:szCs w:val="20"/>
          <w:highlight w:val="yellow"/>
        </w:rPr>
        <w:t xml:space="preserve"> (</w:t>
      </w:r>
      <w:proofErr w:type="spellStart"/>
      <w:r w:rsidR="008101B0" w:rsidRPr="00955070">
        <w:rPr>
          <w:rFonts w:ascii="Arial" w:hAnsi="Arial" w:cs="Arial"/>
          <w:i/>
          <w:iCs/>
          <w:color w:val="000000" w:themeColor="text1"/>
          <w:sz w:val="20"/>
          <w:szCs w:val="20"/>
          <w:highlight w:val="yellow"/>
        </w:rPr>
        <w:t>Alnus</w:t>
      </w:r>
      <w:proofErr w:type="spellEnd"/>
      <w:r w:rsidR="008101B0" w:rsidRPr="00955070">
        <w:rPr>
          <w:rFonts w:ascii="Arial" w:hAnsi="Arial" w:cs="Arial"/>
          <w:i/>
          <w:iCs/>
          <w:color w:val="000000" w:themeColor="text1"/>
          <w:sz w:val="20"/>
          <w:szCs w:val="20"/>
          <w:highlight w:val="yellow"/>
        </w:rPr>
        <w:t xml:space="preserve"> </w:t>
      </w:r>
      <w:proofErr w:type="spellStart"/>
      <w:r w:rsidR="008101B0" w:rsidRPr="00955070">
        <w:rPr>
          <w:rFonts w:ascii="Arial" w:hAnsi="Arial" w:cs="Arial"/>
          <w:i/>
          <w:iCs/>
          <w:color w:val="000000" w:themeColor="text1"/>
          <w:sz w:val="20"/>
          <w:szCs w:val="20"/>
          <w:highlight w:val="yellow"/>
        </w:rPr>
        <w:t>nepalensis</w:t>
      </w:r>
      <w:proofErr w:type="spellEnd"/>
      <w:proofErr w:type="gramStart"/>
      <w:r w:rsidR="008101B0" w:rsidRPr="00955070">
        <w:rPr>
          <w:rFonts w:ascii="Arial" w:hAnsi="Arial" w:cs="Arial"/>
          <w:color w:val="000000" w:themeColor="text1"/>
          <w:sz w:val="20"/>
          <w:szCs w:val="20"/>
          <w:highlight w:val="yellow"/>
        </w:rPr>
        <w:t xml:space="preserve">),  </w:t>
      </w:r>
      <w:proofErr w:type="spellStart"/>
      <w:r w:rsidR="008101B0" w:rsidRPr="00955070">
        <w:rPr>
          <w:rFonts w:ascii="Arial" w:hAnsi="Arial" w:cs="Arial"/>
          <w:color w:val="000000" w:themeColor="text1"/>
          <w:sz w:val="20"/>
          <w:szCs w:val="20"/>
          <w:highlight w:val="yellow"/>
        </w:rPr>
        <w:t>chillone</w:t>
      </w:r>
      <w:proofErr w:type="spellEnd"/>
      <w:proofErr w:type="gramEnd"/>
      <w:r w:rsidR="008101B0" w:rsidRPr="00955070">
        <w:rPr>
          <w:rFonts w:ascii="Arial" w:hAnsi="Arial" w:cs="Arial"/>
          <w:color w:val="000000" w:themeColor="text1"/>
          <w:sz w:val="20"/>
          <w:szCs w:val="20"/>
          <w:highlight w:val="yellow"/>
        </w:rPr>
        <w:t xml:space="preserve">  </w:t>
      </w:r>
      <w:r w:rsidR="008101B0" w:rsidRPr="00955070">
        <w:rPr>
          <w:rFonts w:ascii="Arial" w:hAnsi="Arial" w:cs="Arial"/>
          <w:i/>
          <w:iCs/>
          <w:color w:val="000000" w:themeColor="text1"/>
          <w:sz w:val="20"/>
          <w:szCs w:val="20"/>
          <w:highlight w:val="yellow"/>
        </w:rPr>
        <w:t>(</w:t>
      </w:r>
      <w:proofErr w:type="spellStart"/>
      <w:r w:rsidR="008101B0" w:rsidRPr="00955070">
        <w:rPr>
          <w:rFonts w:ascii="Arial" w:hAnsi="Arial" w:cs="Arial"/>
          <w:i/>
          <w:iCs/>
          <w:color w:val="000000" w:themeColor="text1"/>
          <w:sz w:val="20"/>
          <w:szCs w:val="20"/>
          <w:highlight w:val="yellow"/>
        </w:rPr>
        <w:t>Schima</w:t>
      </w:r>
      <w:proofErr w:type="spellEnd"/>
      <w:r w:rsidR="008101B0" w:rsidRPr="00955070">
        <w:rPr>
          <w:rFonts w:ascii="Arial" w:hAnsi="Arial" w:cs="Arial"/>
          <w:i/>
          <w:iCs/>
          <w:color w:val="000000" w:themeColor="text1"/>
          <w:sz w:val="20"/>
          <w:szCs w:val="20"/>
          <w:highlight w:val="yellow"/>
        </w:rPr>
        <w:t xml:space="preserve"> </w:t>
      </w:r>
      <w:proofErr w:type="spellStart"/>
      <w:r w:rsidR="008101B0" w:rsidRPr="00955070">
        <w:rPr>
          <w:rFonts w:ascii="Arial" w:hAnsi="Arial" w:cs="Arial"/>
          <w:i/>
          <w:iCs/>
          <w:color w:val="000000" w:themeColor="text1"/>
          <w:sz w:val="20"/>
          <w:szCs w:val="20"/>
          <w:highlight w:val="yellow"/>
        </w:rPr>
        <w:t>wallichii</w:t>
      </w:r>
      <w:proofErr w:type="spellEnd"/>
      <w:r w:rsidR="008101B0" w:rsidRPr="00955070">
        <w:rPr>
          <w:rFonts w:ascii="Arial" w:hAnsi="Arial" w:cs="Arial"/>
          <w:color w:val="000000" w:themeColor="text1"/>
          <w:sz w:val="20"/>
          <w:szCs w:val="20"/>
          <w:highlight w:val="yellow"/>
        </w:rPr>
        <w:t xml:space="preserve">),  </w:t>
      </w:r>
      <w:proofErr w:type="spellStart"/>
      <w:r w:rsidR="008101B0" w:rsidRPr="00955070">
        <w:rPr>
          <w:rFonts w:ascii="Arial" w:hAnsi="Arial" w:cs="Arial"/>
          <w:color w:val="000000" w:themeColor="text1"/>
          <w:sz w:val="20"/>
          <w:szCs w:val="20"/>
          <w:highlight w:val="yellow"/>
        </w:rPr>
        <w:t>asare</w:t>
      </w:r>
      <w:proofErr w:type="spellEnd"/>
      <w:r w:rsidR="008101B0" w:rsidRPr="00955070">
        <w:rPr>
          <w:rFonts w:ascii="Arial" w:hAnsi="Arial" w:cs="Arial"/>
          <w:color w:val="000000" w:themeColor="text1"/>
          <w:sz w:val="20"/>
          <w:szCs w:val="20"/>
          <w:highlight w:val="yellow"/>
        </w:rPr>
        <w:t xml:space="preserve">  (</w:t>
      </w:r>
      <w:r w:rsidR="008101B0" w:rsidRPr="00955070">
        <w:rPr>
          <w:rFonts w:ascii="Arial" w:hAnsi="Arial" w:cs="Arial"/>
          <w:i/>
          <w:iCs/>
          <w:color w:val="000000" w:themeColor="text1"/>
          <w:sz w:val="20"/>
          <w:szCs w:val="20"/>
          <w:highlight w:val="yellow"/>
        </w:rPr>
        <w:t>V</w:t>
      </w:r>
      <w:r w:rsidR="008101B0" w:rsidRPr="001465A9">
        <w:rPr>
          <w:rFonts w:ascii="Arial" w:hAnsi="Arial" w:cs="Arial"/>
          <w:i/>
          <w:iCs/>
          <w:color w:val="000000" w:themeColor="text1"/>
          <w:sz w:val="20"/>
          <w:szCs w:val="20"/>
        </w:rPr>
        <w:t xml:space="preserve">iburnum </w:t>
      </w:r>
      <w:proofErr w:type="spellStart"/>
      <w:r w:rsidR="008101B0" w:rsidRPr="001465A9">
        <w:rPr>
          <w:rFonts w:ascii="Arial" w:hAnsi="Arial" w:cs="Arial"/>
          <w:i/>
          <w:iCs/>
          <w:color w:val="000000" w:themeColor="text1"/>
          <w:sz w:val="20"/>
          <w:szCs w:val="20"/>
        </w:rPr>
        <w:t>cordifolia</w:t>
      </w:r>
      <w:proofErr w:type="spellEnd"/>
      <w:r w:rsidR="008101B0" w:rsidRPr="001465A9">
        <w:rPr>
          <w:rFonts w:ascii="Arial" w:hAnsi="Arial" w:cs="Arial"/>
          <w:color w:val="000000" w:themeColor="text1"/>
          <w:sz w:val="20"/>
          <w:szCs w:val="20"/>
        </w:rPr>
        <w:t xml:space="preserve">), </w:t>
      </w:r>
      <w:proofErr w:type="spellStart"/>
      <w:r w:rsidR="008101B0" w:rsidRPr="001465A9">
        <w:rPr>
          <w:rFonts w:ascii="Arial" w:hAnsi="Arial" w:cs="Arial"/>
          <w:color w:val="000000" w:themeColor="text1"/>
          <w:sz w:val="20"/>
          <w:szCs w:val="20"/>
        </w:rPr>
        <w:t>nevaro</w:t>
      </w:r>
      <w:proofErr w:type="spellEnd"/>
      <w:r w:rsidR="008101B0" w:rsidRPr="001465A9">
        <w:rPr>
          <w:rFonts w:ascii="Arial" w:hAnsi="Arial" w:cs="Arial"/>
          <w:color w:val="000000" w:themeColor="text1"/>
          <w:sz w:val="20"/>
          <w:szCs w:val="20"/>
        </w:rPr>
        <w:t xml:space="preserve"> (</w:t>
      </w:r>
      <w:proofErr w:type="spellStart"/>
      <w:r w:rsidR="008101B0" w:rsidRPr="001465A9">
        <w:rPr>
          <w:rFonts w:ascii="Arial" w:hAnsi="Arial" w:cs="Arial"/>
          <w:i/>
          <w:iCs/>
          <w:color w:val="000000" w:themeColor="text1"/>
          <w:sz w:val="20"/>
          <w:szCs w:val="20"/>
        </w:rPr>
        <w:t>Ficus</w:t>
      </w:r>
      <w:proofErr w:type="spellEnd"/>
      <w:r w:rsidR="008101B0" w:rsidRPr="001465A9">
        <w:rPr>
          <w:rFonts w:ascii="Arial" w:hAnsi="Arial" w:cs="Arial"/>
          <w:i/>
          <w:iCs/>
          <w:color w:val="000000" w:themeColor="text1"/>
          <w:sz w:val="20"/>
          <w:szCs w:val="20"/>
        </w:rPr>
        <w:t xml:space="preserve"> </w:t>
      </w:r>
      <w:proofErr w:type="spellStart"/>
      <w:r w:rsidR="008101B0" w:rsidRPr="001465A9">
        <w:rPr>
          <w:rFonts w:ascii="Arial" w:hAnsi="Arial" w:cs="Arial"/>
          <w:i/>
          <w:iCs/>
          <w:color w:val="000000" w:themeColor="text1"/>
          <w:sz w:val="20"/>
          <w:szCs w:val="20"/>
        </w:rPr>
        <w:t>spp</w:t>
      </w:r>
      <w:proofErr w:type="spellEnd"/>
      <w:r w:rsidR="00DC49E4" w:rsidRPr="001465A9">
        <w:rPr>
          <w:rFonts w:ascii="Arial" w:hAnsi="Arial" w:cs="Arial"/>
          <w:color w:val="000000" w:themeColor="text1"/>
          <w:sz w:val="20"/>
          <w:szCs w:val="20"/>
        </w:rPr>
        <w:t>)</w:t>
      </w:r>
      <w:r w:rsidR="00DC49E4">
        <w:rPr>
          <w:rFonts w:ascii="Arial" w:hAnsi="Arial" w:cs="Arial"/>
          <w:color w:val="000000" w:themeColor="text1"/>
          <w:sz w:val="20"/>
          <w:szCs w:val="20"/>
        </w:rPr>
        <w:t>,</w:t>
      </w:r>
      <w:r w:rsidR="00DC49E4" w:rsidRPr="001465A9">
        <w:rPr>
          <w:rFonts w:ascii="Arial" w:hAnsi="Arial" w:cs="Arial"/>
          <w:color w:val="000000" w:themeColor="text1"/>
          <w:sz w:val="20"/>
          <w:szCs w:val="20"/>
        </w:rPr>
        <w:t xml:space="preserve"> </w:t>
      </w:r>
      <w:r w:rsidR="008101B0" w:rsidRPr="001465A9">
        <w:rPr>
          <w:rFonts w:ascii="Arial" w:hAnsi="Arial" w:cs="Arial"/>
          <w:color w:val="000000" w:themeColor="text1"/>
          <w:sz w:val="20"/>
          <w:szCs w:val="20"/>
        </w:rPr>
        <w:t xml:space="preserve">and this system is called </w:t>
      </w:r>
      <w:r w:rsidR="00DC49E4">
        <w:rPr>
          <w:rFonts w:ascii="Arial" w:hAnsi="Arial" w:cs="Arial"/>
          <w:color w:val="000000" w:themeColor="text1"/>
          <w:sz w:val="20"/>
          <w:szCs w:val="20"/>
        </w:rPr>
        <w:t xml:space="preserve">a </w:t>
      </w:r>
      <w:r w:rsidR="008101B0" w:rsidRPr="001465A9">
        <w:rPr>
          <w:rFonts w:ascii="Arial" w:hAnsi="Arial" w:cs="Arial"/>
          <w:color w:val="000000" w:themeColor="text1"/>
          <w:sz w:val="20"/>
          <w:szCs w:val="20"/>
        </w:rPr>
        <w:t xml:space="preserve">large </w:t>
      </w:r>
      <w:r w:rsidR="00DC49E4" w:rsidRPr="00955070">
        <w:rPr>
          <w:rFonts w:ascii="Arial" w:hAnsi="Arial" w:cs="Arial"/>
          <w:color w:val="000000" w:themeColor="text1"/>
          <w:sz w:val="20"/>
          <w:szCs w:val="20"/>
          <w:highlight w:val="yellow"/>
        </w:rPr>
        <w:t>cardamom-</w:t>
      </w:r>
      <w:r w:rsidR="008101B0" w:rsidRPr="00955070">
        <w:rPr>
          <w:rFonts w:ascii="Arial" w:hAnsi="Arial" w:cs="Arial"/>
          <w:color w:val="000000" w:themeColor="text1"/>
          <w:sz w:val="20"/>
          <w:szCs w:val="20"/>
          <w:highlight w:val="yellow"/>
        </w:rPr>
        <w:t>base</w:t>
      </w:r>
      <w:r w:rsidR="008101B0" w:rsidRPr="001465A9">
        <w:rPr>
          <w:rFonts w:ascii="Arial" w:hAnsi="Arial" w:cs="Arial"/>
          <w:color w:val="000000" w:themeColor="text1"/>
          <w:sz w:val="20"/>
          <w:szCs w:val="20"/>
        </w:rPr>
        <w:t>d agroforestry system</w:t>
      </w:r>
      <w:r w:rsidR="008101B0">
        <w:rPr>
          <w:rFonts w:ascii="Arial" w:hAnsi="Arial" w:cs="Arial"/>
          <w:color w:val="0D0D0D" w:themeColor="text1" w:themeTint="F2"/>
          <w:sz w:val="20"/>
          <w:szCs w:val="20"/>
        </w:rPr>
        <w:t>.</w:t>
      </w:r>
      <w:r w:rsidR="005E3332" w:rsidRPr="005E3332">
        <w:rPr>
          <w:rFonts w:ascii="Arial" w:hAnsi="Arial" w:cs="Arial"/>
          <w:color w:val="0D0D0D" w:themeColor="text1" w:themeTint="F2"/>
          <w:sz w:val="20"/>
          <w:szCs w:val="20"/>
        </w:rPr>
        <w:t xml:space="preserve"> </w:t>
      </w:r>
      <w:r w:rsidR="005E3332">
        <w:rPr>
          <w:rFonts w:ascii="Arial" w:hAnsi="Arial" w:cs="Arial"/>
          <w:color w:val="0D0D0D" w:themeColor="text1" w:themeTint="F2"/>
          <w:sz w:val="20"/>
          <w:szCs w:val="20"/>
        </w:rPr>
        <w:t>S</w:t>
      </w:r>
      <w:r w:rsidR="005E3332" w:rsidRPr="00DC1E4F">
        <w:rPr>
          <w:rFonts w:ascii="Arial" w:hAnsi="Arial" w:cs="Arial"/>
          <w:color w:val="0D0D0D" w:themeColor="text1" w:themeTint="F2"/>
          <w:sz w:val="20"/>
          <w:szCs w:val="20"/>
        </w:rPr>
        <w:t>mall cardamom naturally thrives in the evergreen forests of Western Ghats, typically growing with temperatures between 15</w:t>
      </w:r>
      <w:r w:rsidR="005E3332" w:rsidRPr="00DC1E4F">
        <w:rPr>
          <w:rFonts w:ascii="Arial" w:hAnsi="Arial" w:cs="Arial" w:hint="eastAsia"/>
          <w:color w:val="0D0D0D" w:themeColor="text1" w:themeTint="F2"/>
          <w:sz w:val="20"/>
          <w:szCs w:val="20"/>
        </w:rPr>
        <w:t>°</w:t>
      </w:r>
      <w:r w:rsidR="005E3332" w:rsidRPr="00DC1E4F">
        <w:rPr>
          <w:rFonts w:ascii="Arial" w:hAnsi="Arial" w:cs="Arial"/>
          <w:color w:val="0D0D0D" w:themeColor="text1" w:themeTint="F2"/>
          <w:sz w:val="20"/>
          <w:szCs w:val="20"/>
        </w:rPr>
        <w:t>C to 25</w:t>
      </w:r>
      <w:r w:rsidR="005E3332" w:rsidRPr="00DC1E4F">
        <w:rPr>
          <w:rFonts w:ascii="Arial" w:hAnsi="Arial" w:cs="Arial" w:hint="eastAsia"/>
          <w:color w:val="0D0D0D" w:themeColor="text1" w:themeTint="F2"/>
          <w:sz w:val="20"/>
          <w:szCs w:val="20"/>
        </w:rPr>
        <w:t>°</w:t>
      </w:r>
      <w:r w:rsidR="005E3332" w:rsidRPr="00DC1E4F">
        <w:rPr>
          <w:rFonts w:ascii="Arial" w:hAnsi="Arial" w:cs="Arial"/>
          <w:color w:val="0D0D0D" w:themeColor="text1" w:themeTint="F2"/>
          <w:sz w:val="20"/>
          <w:szCs w:val="20"/>
        </w:rPr>
        <w:t xml:space="preserve">C, annual rainfall of 1500-2500mm and at an altitude of 600-1200 meters above sea </w:t>
      </w:r>
      <w:proofErr w:type="gramStart"/>
      <w:r w:rsidR="005E3332" w:rsidRPr="00DC1E4F">
        <w:rPr>
          <w:rFonts w:ascii="Arial" w:hAnsi="Arial" w:cs="Arial"/>
          <w:color w:val="0D0D0D" w:themeColor="text1" w:themeTint="F2"/>
          <w:sz w:val="20"/>
          <w:szCs w:val="20"/>
        </w:rPr>
        <w:t>level.(</w:t>
      </w:r>
      <w:proofErr w:type="gramEnd"/>
      <w:r w:rsidR="005E3332" w:rsidRPr="00DC1E4F">
        <w:rPr>
          <w:rFonts w:ascii="Arial" w:hAnsi="Arial" w:cs="Arial"/>
          <w:color w:val="0D0D0D" w:themeColor="text1" w:themeTint="F2"/>
          <w:sz w:val="20"/>
          <w:szCs w:val="20"/>
        </w:rPr>
        <w:t xml:space="preserve"> Vijayan,2018)</w:t>
      </w:r>
      <w:r w:rsidR="005E3332">
        <w:rPr>
          <w:rFonts w:ascii="Arial" w:hAnsi="Arial" w:cs="Arial"/>
          <w:color w:val="0D0D0D" w:themeColor="text1" w:themeTint="F2"/>
          <w:sz w:val="20"/>
          <w:szCs w:val="20"/>
        </w:rPr>
        <w:t>.</w:t>
      </w:r>
      <w:r w:rsidR="00E33636">
        <w:rPr>
          <w:rFonts w:ascii="Arial" w:hAnsi="Arial" w:cs="Arial"/>
          <w:color w:val="0D0D0D"/>
          <w:sz w:val="20"/>
          <w:szCs w:val="20"/>
        </w:rPr>
        <w:t xml:space="preserve">Kerala, Karnataka, </w:t>
      </w:r>
      <w:r w:rsidR="00DC49E4">
        <w:rPr>
          <w:rFonts w:ascii="Arial" w:hAnsi="Arial" w:cs="Arial"/>
          <w:color w:val="0D0D0D"/>
          <w:sz w:val="20"/>
          <w:szCs w:val="20"/>
        </w:rPr>
        <w:t xml:space="preserve">and </w:t>
      </w:r>
      <w:r w:rsidR="00E33636">
        <w:rPr>
          <w:rFonts w:ascii="Arial" w:hAnsi="Arial" w:cs="Arial"/>
          <w:color w:val="0D0D0D"/>
          <w:sz w:val="20"/>
          <w:szCs w:val="20"/>
        </w:rPr>
        <w:t>Tamil Nadu are the major producers of small cardamom</w:t>
      </w:r>
      <w:r w:rsidR="00DC49E4">
        <w:rPr>
          <w:rFonts w:ascii="Arial" w:hAnsi="Arial" w:cs="Arial"/>
          <w:color w:val="0D0D0D"/>
          <w:sz w:val="20"/>
          <w:szCs w:val="20"/>
        </w:rPr>
        <w:t>,</w:t>
      </w:r>
      <w:r w:rsidR="00E33636">
        <w:rPr>
          <w:rFonts w:ascii="Arial" w:hAnsi="Arial" w:cs="Arial"/>
          <w:color w:val="0D0D0D"/>
          <w:sz w:val="20"/>
          <w:szCs w:val="20"/>
        </w:rPr>
        <w:t xml:space="preserve"> and Sikkim, West Bengal, </w:t>
      </w:r>
      <w:r w:rsidR="00DC49E4">
        <w:rPr>
          <w:rFonts w:ascii="Arial" w:hAnsi="Arial" w:cs="Arial"/>
          <w:color w:val="0D0D0D"/>
          <w:sz w:val="20"/>
          <w:szCs w:val="20"/>
        </w:rPr>
        <w:t xml:space="preserve">and </w:t>
      </w:r>
      <w:r w:rsidR="00E33636">
        <w:rPr>
          <w:rFonts w:ascii="Arial" w:hAnsi="Arial" w:cs="Arial"/>
          <w:color w:val="0D0D0D"/>
          <w:sz w:val="20"/>
          <w:szCs w:val="20"/>
        </w:rPr>
        <w:t xml:space="preserve">Arunachal Pradesh are the major producers of large cardamom in India (Spices Board,2023-24). </w:t>
      </w:r>
      <w:r w:rsidR="00E33636" w:rsidRPr="00955070">
        <w:rPr>
          <w:rFonts w:ascii="Arial" w:hAnsi="Arial" w:cs="Arial"/>
          <w:color w:val="0D0D0D"/>
          <w:sz w:val="20"/>
          <w:szCs w:val="20"/>
          <w:highlight w:val="yellow"/>
        </w:rPr>
        <w:t xml:space="preserve">From total production, India </w:t>
      </w:r>
      <w:r w:rsidR="00DC49E4">
        <w:rPr>
          <w:rFonts w:ascii="Arial" w:hAnsi="Arial" w:cs="Arial"/>
          <w:color w:val="0D0D0D"/>
          <w:sz w:val="20"/>
          <w:szCs w:val="20"/>
        </w:rPr>
        <w:t xml:space="preserve">exports </w:t>
      </w:r>
      <w:r w:rsidR="00E33636">
        <w:rPr>
          <w:rFonts w:ascii="Arial" w:hAnsi="Arial" w:cs="Arial"/>
          <w:color w:val="0D0D0D"/>
          <w:sz w:val="20"/>
          <w:szCs w:val="20"/>
        </w:rPr>
        <w:t xml:space="preserve">small cardamom to </w:t>
      </w:r>
      <w:r w:rsidR="00DC49E4">
        <w:rPr>
          <w:rFonts w:ascii="Arial" w:hAnsi="Arial" w:cs="Arial"/>
          <w:color w:val="0D0D0D"/>
          <w:sz w:val="20"/>
          <w:szCs w:val="20"/>
        </w:rPr>
        <w:t xml:space="preserve">the </w:t>
      </w:r>
      <w:r w:rsidR="00E33636">
        <w:rPr>
          <w:rFonts w:ascii="Arial" w:hAnsi="Arial" w:cs="Arial"/>
          <w:color w:val="0D0D0D"/>
          <w:sz w:val="20"/>
          <w:szCs w:val="20"/>
        </w:rPr>
        <w:t>U.A.E, Saudi Arabia and Kuwait</w:t>
      </w:r>
      <w:r w:rsidR="00DC49E4">
        <w:rPr>
          <w:rFonts w:ascii="Arial" w:hAnsi="Arial" w:cs="Arial"/>
          <w:color w:val="0D0D0D"/>
          <w:sz w:val="20"/>
          <w:szCs w:val="20"/>
        </w:rPr>
        <w:t>,</w:t>
      </w:r>
      <w:r w:rsidR="00E33636">
        <w:rPr>
          <w:rFonts w:ascii="Arial" w:hAnsi="Arial" w:cs="Arial"/>
          <w:color w:val="0D0D0D"/>
          <w:sz w:val="20"/>
          <w:szCs w:val="20"/>
        </w:rPr>
        <w:t xml:space="preserve"> and also </w:t>
      </w:r>
      <w:r w:rsidR="00DC49E4">
        <w:rPr>
          <w:rFonts w:ascii="Arial" w:hAnsi="Arial" w:cs="Arial"/>
          <w:color w:val="0D0D0D"/>
          <w:sz w:val="20"/>
          <w:szCs w:val="20"/>
        </w:rPr>
        <w:t xml:space="preserve">exports </w:t>
      </w:r>
      <w:r w:rsidR="00E33636">
        <w:rPr>
          <w:rFonts w:ascii="Arial" w:hAnsi="Arial" w:cs="Arial"/>
          <w:color w:val="0D0D0D"/>
          <w:sz w:val="20"/>
          <w:szCs w:val="20"/>
        </w:rPr>
        <w:t xml:space="preserve">large cardamom to </w:t>
      </w:r>
      <w:r w:rsidR="00DC49E4">
        <w:rPr>
          <w:rFonts w:ascii="Arial" w:hAnsi="Arial" w:cs="Arial"/>
          <w:color w:val="0D0D0D"/>
          <w:sz w:val="20"/>
          <w:szCs w:val="20"/>
        </w:rPr>
        <w:t xml:space="preserve">the </w:t>
      </w:r>
      <w:r w:rsidR="00E33636">
        <w:rPr>
          <w:rFonts w:ascii="Arial" w:hAnsi="Arial" w:cs="Arial"/>
          <w:color w:val="0D0D0D"/>
          <w:sz w:val="20"/>
          <w:szCs w:val="20"/>
        </w:rPr>
        <w:t xml:space="preserve">U.A.E, </w:t>
      </w:r>
      <w:r w:rsidR="00DC49E4">
        <w:rPr>
          <w:rFonts w:ascii="Arial" w:hAnsi="Arial" w:cs="Arial"/>
          <w:color w:val="0D0D0D"/>
          <w:sz w:val="20"/>
          <w:szCs w:val="20"/>
        </w:rPr>
        <w:t xml:space="preserve">the </w:t>
      </w:r>
      <w:r w:rsidR="00E33636">
        <w:rPr>
          <w:rFonts w:ascii="Arial" w:hAnsi="Arial" w:cs="Arial"/>
          <w:color w:val="0D0D0D"/>
          <w:sz w:val="20"/>
          <w:szCs w:val="20"/>
        </w:rPr>
        <w:t xml:space="preserve">U.K and Saudi Arabia. Among </w:t>
      </w:r>
      <w:r w:rsidR="00DC49E4">
        <w:rPr>
          <w:rFonts w:ascii="Arial" w:hAnsi="Arial" w:cs="Arial"/>
          <w:color w:val="0D0D0D"/>
          <w:sz w:val="20"/>
          <w:szCs w:val="20"/>
        </w:rPr>
        <w:t xml:space="preserve">these </w:t>
      </w:r>
      <w:r w:rsidR="00E33636">
        <w:rPr>
          <w:rFonts w:ascii="Arial" w:hAnsi="Arial" w:cs="Arial"/>
          <w:color w:val="0D0D0D"/>
          <w:sz w:val="20"/>
          <w:szCs w:val="20"/>
        </w:rPr>
        <w:t xml:space="preserve">exporting countries, </w:t>
      </w:r>
      <w:r w:rsidR="00DC49E4">
        <w:rPr>
          <w:rFonts w:ascii="Arial" w:hAnsi="Arial" w:cs="Arial"/>
          <w:color w:val="0D0D0D"/>
          <w:sz w:val="20"/>
          <w:szCs w:val="20"/>
        </w:rPr>
        <w:t xml:space="preserve">the </w:t>
      </w:r>
      <w:r w:rsidR="00E33636">
        <w:rPr>
          <w:rFonts w:ascii="Arial" w:hAnsi="Arial" w:cs="Arial"/>
          <w:color w:val="0D0D0D"/>
          <w:sz w:val="20"/>
          <w:szCs w:val="20"/>
        </w:rPr>
        <w:t xml:space="preserve">U.A.E shares </w:t>
      </w:r>
      <w:r w:rsidR="00DC49E4" w:rsidRPr="00955070">
        <w:rPr>
          <w:rFonts w:ascii="Arial" w:hAnsi="Arial" w:cs="Arial"/>
          <w:color w:val="0D0D0D"/>
          <w:sz w:val="20"/>
          <w:szCs w:val="20"/>
          <w:highlight w:val="yellow"/>
        </w:rPr>
        <w:t xml:space="preserve">the </w:t>
      </w:r>
      <w:r w:rsidR="00E33636" w:rsidRPr="00955070">
        <w:rPr>
          <w:rFonts w:ascii="Arial" w:hAnsi="Arial" w:cs="Arial"/>
          <w:color w:val="0D0D0D"/>
          <w:sz w:val="20"/>
          <w:szCs w:val="20"/>
          <w:highlight w:val="yellow"/>
        </w:rPr>
        <w:t>highest export quan</w:t>
      </w:r>
      <w:r w:rsidR="00E33636">
        <w:rPr>
          <w:rFonts w:ascii="Arial" w:hAnsi="Arial" w:cs="Arial"/>
          <w:color w:val="0D0D0D"/>
          <w:sz w:val="20"/>
          <w:szCs w:val="20"/>
        </w:rPr>
        <w:t xml:space="preserve">tity of 2102.5 </w:t>
      </w:r>
      <w:proofErr w:type="spellStart"/>
      <w:r w:rsidR="00E33636">
        <w:rPr>
          <w:rFonts w:ascii="Arial" w:hAnsi="Arial" w:cs="Arial"/>
          <w:color w:val="0D0D0D"/>
          <w:sz w:val="20"/>
          <w:szCs w:val="20"/>
        </w:rPr>
        <w:t>tonnes</w:t>
      </w:r>
      <w:proofErr w:type="spellEnd"/>
      <w:r w:rsidR="00E33636">
        <w:rPr>
          <w:rFonts w:ascii="Arial" w:hAnsi="Arial" w:cs="Arial"/>
          <w:color w:val="0D0D0D"/>
          <w:sz w:val="20"/>
          <w:szCs w:val="20"/>
        </w:rPr>
        <w:t xml:space="preserve"> (small cardamom) and 653.26 </w:t>
      </w:r>
      <w:proofErr w:type="spellStart"/>
      <w:r w:rsidR="00E33636">
        <w:rPr>
          <w:rFonts w:ascii="Arial" w:hAnsi="Arial" w:cs="Arial"/>
          <w:color w:val="0D0D0D"/>
          <w:sz w:val="20"/>
          <w:szCs w:val="20"/>
        </w:rPr>
        <w:t>tonnes</w:t>
      </w:r>
      <w:proofErr w:type="spellEnd"/>
      <w:r w:rsidR="00E33636">
        <w:rPr>
          <w:rFonts w:ascii="Arial" w:hAnsi="Arial" w:cs="Arial"/>
          <w:color w:val="0D0D0D"/>
          <w:sz w:val="20"/>
          <w:szCs w:val="20"/>
        </w:rPr>
        <w:t xml:space="preserve"> (large cardamom) with export value of 37223.56 lakhs (small cardamom) </w:t>
      </w:r>
      <w:r w:rsidR="00DC49E4">
        <w:rPr>
          <w:rFonts w:ascii="Arial" w:hAnsi="Arial" w:cs="Arial"/>
          <w:color w:val="0D0D0D"/>
          <w:sz w:val="20"/>
          <w:szCs w:val="20"/>
        </w:rPr>
        <w:t xml:space="preserve">and </w:t>
      </w:r>
      <w:r w:rsidR="00E33636">
        <w:rPr>
          <w:rFonts w:ascii="Arial" w:hAnsi="Arial" w:cs="Arial"/>
          <w:color w:val="0D0D0D"/>
          <w:sz w:val="20"/>
          <w:szCs w:val="20"/>
        </w:rPr>
        <w:t>8028.23 lakhs (large cardamom). In recent times</w:t>
      </w:r>
      <w:r w:rsidR="00DC49E4">
        <w:rPr>
          <w:rFonts w:ascii="Arial" w:hAnsi="Arial" w:cs="Arial"/>
          <w:color w:val="0D0D0D"/>
          <w:sz w:val="20"/>
          <w:szCs w:val="20"/>
        </w:rPr>
        <w:t>,</w:t>
      </w:r>
      <w:r w:rsidR="00E33636">
        <w:rPr>
          <w:rFonts w:ascii="Arial" w:hAnsi="Arial" w:cs="Arial"/>
          <w:color w:val="0D0D0D"/>
          <w:sz w:val="20"/>
          <w:szCs w:val="20"/>
        </w:rPr>
        <w:t xml:space="preserve"> there </w:t>
      </w:r>
      <w:r w:rsidR="00DC49E4" w:rsidRPr="00955070">
        <w:rPr>
          <w:rFonts w:ascii="Arial" w:hAnsi="Arial" w:cs="Arial"/>
          <w:color w:val="0D0D0D"/>
          <w:sz w:val="20"/>
          <w:szCs w:val="20"/>
          <w:highlight w:val="yellow"/>
        </w:rPr>
        <w:t xml:space="preserve">has been a </w:t>
      </w:r>
      <w:r w:rsidR="00E33636" w:rsidRPr="00955070">
        <w:rPr>
          <w:rFonts w:ascii="Arial" w:hAnsi="Arial" w:cs="Arial"/>
          <w:color w:val="0D0D0D"/>
          <w:sz w:val="20"/>
          <w:szCs w:val="20"/>
          <w:highlight w:val="yellow"/>
        </w:rPr>
        <w:t>decr</w:t>
      </w:r>
      <w:r w:rsidR="00E33636" w:rsidRPr="00B2020F">
        <w:rPr>
          <w:rFonts w:ascii="Arial" w:hAnsi="Arial" w:cs="Arial"/>
          <w:color w:val="0D0D0D"/>
          <w:sz w:val="20"/>
          <w:szCs w:val="20"/>
          <w:highlight w:val="yellow"/>
        </w:rPr>
        <w:t xml:space="preserve">ease in cardamom production in India due to natural calamities in Kerala (Arunachala Vadivu,2022). </w:t>
      </w:r>
      <w:r w:rsidR="00B2020F" w:rsidRPr="00B2020F">
        <w:rPr>
          <w:rFonts w:ascii="Arial" w:hAnsi="Arial" w:cs="Arial"/>
          <w:color w:val="0D0D0D"/>
          <w:sz w:val="20"/>
          <w:szCs w:val="20"/>
          <w:highlight w:val="yellow"/>
        </w:rPr>
        <w:t xml:space="preserve">Therefore, the </w:t>
      </w:r>
      <w:r w:rsidR="00E33636" w:rsidRPr="00B2020F">
        <w:rPr>
          <w:rFonts w:ascii="Arial" w:hAnsi="Arial" w:cs="Arial"/>
          <w:color w:val="0D0D0D"/>
          <w:sz w:val="20"/>
          <w:szCs w:val="20"/>
          <w:highlight w:val="yellow"/>
        </w:rPr>
        <w:t xml:space="preserve">study focuses on </w:t>
      </w:r>
      <w:proofErr w:type="spellStart"/>
      <w:r w:rsidR="00DC49E4">
        <w:rPr>
          <w:rFonts w:ascii="Arial" w:hAnsi="Arial" w:cs="Arial"/>
          <w:color w:val="0D0D0D"/>
          <w:sz w:val="20"/>
          <w:szCs w:val="20"/>
          <w:highlight w:val="yellow"/>
        </w:rPr>
        <w:t>analysing</w:t>
      </w:r>
      <w:proofErr w:type="spellEnd"/>
      <w:r w:rsidR="00DC49E4">
        <w:rPr>
          <w:rFonts w:ascii="Arial" w:hAnsi="Arial" w:cs="Arial"/>
          <w:color w:val="0D0D0D"/>
          <w:sz w:val="20"/>
          <w:szCs w:val="20"/>
          <w:highlight w:val="yellow"/>
        </w:rPr>
        <w:t xml:space="preserve"> </w:t>
      </w:r>
      <w:r w:rsidR="00E33636" w:rsidRPr="00B2020F">
        <w:rPr>
          <w:rFonts w:ascii="Arial" w:hAnsi="Arial" w:cs="Arial"/>
          <w:color w:val="0D0D0D"/>
          <w:sz w:val="20"/>
          <w:szCs w:val="20"/>
          <w:highlight w:val="yellow"/>
        </w:rPr>
        <w:t>the growth performance and Instability of Indian Cardamom.</w:t>
      </w:r>
      <w:r w:rsidR="00E33636">
        <w:rPr>
          <w:rFonts w:ascii="Arial" w:hAnsi="Arial" w:cs="Arial"/>
          <w:color w:val="0D0D0D"/>
          <w:sz w:val="20"/>
          <w:szCs w:val="20"/>
        </w:rPr>
        <w:t xml:space="preserve"> </w:t>
      </w:r>
      <w:r w:rsidR="00E33636">
        <w:rPr>
          <w:color w:val="0D0D0D"/>
        </w:rPr>
        <w:t xml:space="preserve"> </w:t>
      </w:r>
      <w:r w:rsidR="00E33636">
        <w:t xml:space="preserve">   </w:t>
      </w:r>
    </w:p>
    <w:p w14:paraId="5AE6CF4C" w14:textId="77777777" w:rsidR="002D2671" w:rsidRDefault="00E33636">
      <w:pPr>
        <w:numPr>
          <w:ilvl w:val="0"/>
          <w:numId w:val="2"/>
        </w:numPr>
        <w:spacing w:after="230" w:line="259" w:lineRule="auto"/>
        <w:ind w:left="10" w:right="60"/>
        <w:jc w:val="left"/>
      </w:pPr>
      <w:r>
        <w:rPr>
          <w:rFonts w:ascii="Arial" w:hAnsi="Arial" w:cs="Arial"/>
          <w:b/>
          <w:sz w:val="22"/>
          <w:szCs w:val="22"/>
        </w:rPr>
        <w:t>M</w:t>
      </w:r>
      <w:r>
        <w:rPr>
          <w:rFonts w:ascii="Arial" w:hAnsi="Arial" w:cs="Arial"/>
          <w:b/>
          <w:sz w:val="22"/>
          <w:szCs w:val="22"/>
          <w:lang w:val="en-US"/>
        </w:rPr>
        <w:t>ETHODOLOGY</w:t>
      </w:r>
      <w:r>
        <w:rPr>
          <w:rFonts w:ascii="Arial" w:hAnsi="Arial" w:cs="Arial"/>
          <w:b/>
          <w:sz w:val="22"/>
          <w:szCs w:val="22"/>
        </w:rPr>
        <w:t xml:space="preserve">  </w:t>
      </w:r>
      <w:r>
        <w:t xml:space="preserve"> </w:t>
      </w:r>
    </w:p>
    <w:p w14:paraId="63AB77DE" w14:textId="77777777" w:rsidR="002D2671" w:rsidRDefault="00E33636">
      <w:pPr>
        <w:pStyle w:val="Heading2"/>
        <w:ind w:left="-5" w:right="60"/>
      </w:pPr>
      <w:r>
        <w:rPr>
          <w:rFonts w:ascii="Arial" w:hAnsi="Arial" w:cs="Arial"/>
          <w:sz w:val="22"/>
          <w:szCs w:val="22"/>
        </w:rPr>
        <w:t xml:space="preserve">2.1 Compound Growth Rate </w:t>
      </w:r>
      <w:r>
        <w:t xml:space="preserve"> </w:t>
      </w:r>
    </w:p>
    <w:p w14:paraId="44225C1C" w14:textId="599AE135" w:rsidR="002D2671" w:rsidRDefault="00E33636">
      <w:pPr>
        <w:ind w:left="-5" w:right="57" w:firstLine="721"/>
        <w:rPr>
          <w:rFonts w:ascii="Arial" w:hAnsi="Arial" w:cs="Arial"/>
          <w:sz w:val="20"/>
          <w:szCs w:val="20"/>
        </w:rPr>
      </w:pPr>
      <w:r>
        <w:rPr>
          <w:rFonts w:ascii="Arial" w:hAnsi="Arial" w:cs="Arial"/>
          <w:sz w:val="20"/>
          <w:szCs w:val="20"/>
        </w:rPr>
        <w:t xml:space="preserve">The compound growth rate was calculated to </w:t>
      </w:r>
      <w:proofErr w:type="spellStart"/>
      <w:r w:rsidR="00DC49E4">
        <w:rPr>
          <w:rFonts w:ascii="Arial" w:hAnsi="Arial" w:cs="Arial"/>
          <w:sz w:val="20"/>
          <w:szCs w:val="20"/>
        </w:rPr>
        <w:t>analyse</w:t>
      </w:r>
      <w:proofErr w:type="spellEnd"/>
      <w:r w:rsidR="00DC49E4">
        <w:rPr>
          <w:rFonts w:ascii="Arial" w:hAnsi="Arial" w:cs="Arial"/>
          <w:sz w:val="20"/>
          <w:szCs w:val="20"/>
        </w:rPr>
        <w:t xml:space="preserve"> </w:t>
      </w:r>
      <w:r>
        <w:rPr>
          <w:rFonts w:ascii="Arial" w:hAnsi="Arial" w:cs="Arial"/>
          <w:sz w:val="20"/>
          <w:szCs w:val="20"/>
        </w:rPr>
        <w:t xml:space="preserve">the trends in area, production, productivity, export quantity and value of small and large cardamom in India, based on time series data spanning from 2010 to 2023. The formula used for this calculation is as follows (Gangadharan </w:t>
      </w:r>
      <w:r>
        <w:rPr>
          <w:rFonts w:ascii="Arial" w:hAnsi="Arial" w:cs="Arial"/>
          <w:i/>
          <w:sz w:val="20"/>
          <w:szCs w:val="20"/>
        </w:rPr>
        <w:t>et al</w:t>
      </w:r>
      <w:r>
        <w:rPr>
          <w:rFonts w:ascii="Arial" w:hAnsi="Arial" w:cs="Arial"/>
          <w:sz w:val="20"/>
          <w:szCs w:val="20"/>
        </w:rPr>
        <w:t xml:space="preserve">.,2023):  </w:t>
      </w:r>
    </w:p>
    <w:p w14:paraId="75347D8D" w14:textId="77777777" w:rsidR="002D2671" w:rsidRDefault="00E33636">
      <w:pPr>
        <w:spacing w:after="185"/>
        <w:ind w:left="746" w:right="57"/>
        <w:rPr>
          <w:rFonts w:ascii="Arial" w:hAnsi="Arial" w:cs="Arial"/>
          <w:sz w:val="20"/>
          <w:szCs w:val="20"/>
        </w:rPr>
      </w:pPr>
      <w:r>
        <w:rPr>
          <w:rFonts w:ascii="Arial" w:hAnsi="Arial" w:cs="Arial"/>
          <w:sz w:val="20"/>
          <w:szCs w:val="20"/>
        </w:rPr>
        <w:t xml:space="preserve">                                       Y= </w:t>
      </w:r>
      <w:proofErr w:type="spellStart"/>
      <w:r>
        <w:rPr>
          <w:rFonts w:ascii="Arial" w:hAnsi="Arial" w:cs="Arial"/>
          <w:sz w:val="20"/>
          <w:szCs w:val="20"/>
        </w:rPr>
        <w:t>ab</w:t>
      </w:r>
      <w:r>
        <w:rPr>
          <w:rFonts w:ascii="Arial" w:hAnsi="Arial" w:cs="Arial"/>
          <w:sz w:val="20"/>
          <w:szCs w:val="20"/>
          <w:vertAlign w:val="superscript"/>
        </w:rPr>
        <w:t>t</w:t>
      </w:r>
      <w:proofErr w:type="spellEnd"/>
      <w:r>
        <w:rPr>
          <w:rFonts w:ascii="Arial" w:hAnsi="Arial" w:cs="Arial"/>
          <w:sz w:val="20"/>
          <w:szCs w:val="20"/>
          <w:vertAlign w:val="superscript"/>
        </w:rPr>
        <w:t xml:space="preserve"> </w:t>
      </w:r>
      <w:r>
        <w:rPr>
          <w:rFonts w:ascii="Arial" w:hAnsi="Arial" w:cs="Arial"/>
          <w:sz w:val="20"/>
          <w:szCs w:val="20"/>
        </w:rPr>
        <w:t>U</w:t>
      </w:r>
      <w:r>
        <w:rPr>
          <w:rFonts w:ascii="Arial" w:hAnsi="Arial" w:cs="Arial"/>
          <w:sz w:val="20"/>
          <w:szCs w:val="20"/>
          <w:vertAlign w:val="subscript"/>
        </w:rPr>
        <w:t>t</w:t>
      </w:r>
      <w:r>
        <w:rPr>
          <w:rFonts w:ascii="Arial" w:hAnsi="Arial" w:cs="Arial"/>
          <w:sz w:val="20"/>
          <w:szCs w:val="20"/>
        </w:rPr>
        <w:t xml:space="preserve">,  </w:t>
      </w:r>
    </w:p>
    <w:p w14:paraId="79C19330" w14:textId="77777777" w:rsidR="002D2671" w:rsidRDefault="00E33636">
      <w:pPr>
        <w:spacing w:after="52" w:line="375" w:lineRule="auto"/>
        <w:ind w:left="-5" w:right="57" w:firstLine="721"/>
        <w:rPr>
          <w:rFonts w:ascii="Arial" w:hAnsi="Arial" w:cs="Arial"/>
          <w:sz w:val="20"/>
          <w:szCs w:val="20"/>
        </w:rPr>
      </w:pPr>
      <w:r>
        <w:rPr>
          <w:rFonts w:ascii="Arial" w:hAnsi="Arial" w:cs="Arial"/>
          <w:sz w:val="20"/>
          <w:szCs w:val="20"/>
        </w:rPr>
        <w:t xml:space="preserve">Where, Y=Dependent variable for which growth rate will be estimated (Small and Large area, production, productivity, export quantity and value in year ‘t’) a = Intercept b = Regression </w:t>
      </w:r>
    </w:p>
    <w:p w14:paraId="12389A24" w14:textId="77777777" w:rsidR="002D2671" w:rsidRDefault="00E33636">
      <w:pPr>
        <w:ind w:left="5" w:right="57"/>
        <w:rPr>
          <w:rFonts w:ascii="Arial" w:hAnsi="Arial" w:cs="Arial"/>
          <w:sz w:val="20"/>
          <w:szCs w:val="20"/>
        </w:rPr>
      </w:pPr>
      <w:r>
        <w:rPr>
          <w:rFonts w:ascii="Arial" w:hAnsi="Arial" w:cs="Arial"/>
          <w:sz w:val="20"/>
          <w:szCs w:val="20"/>
        </w:rPr>
        <w:t xml:space="preserve">Co-efficient t = time period from the year 2010-2023  </w:t>
      </w:r>
    </w:p>
    <w:p w14:paraId="207E1ABE" w14:textId="77777777" w:rsidR="002D2671" w:rsidRDefault="00E33636">
      <w:pPr>
        <w:spacing w:after="164"/>
        <w:ind w:left="746" w:right="57"/>
        <w:rPr>
          <w:rFonts w:ascii="Arial" w:hAnsi="Arial" w:cs="Arial"/>
          <w:sz w:val="20"/>
          <w:szCs w:val="20"/>
        </w:rPr>
      </w:pPr>
      <w:r>
        <w:rPr>
          <w:rFonts w:ascii="Arial" w:hAnsi="Arial" w:cs="Arial"/>
          <w:sz w:val="20"/>
          <w:szCs w:val="20"/>
        </w:rPr>
        <w:t>U</w:t>
      </w:r>
      <w:r>
        <w:rPr>
          <w:rFonts w:ascii="Arial" w:hAnsi="Arial" w:cs="Arial"/>
          <w:sz w:val="20"/>
          <w:szCs w:val="20"/>
          <w:vertAlign w:val="subscript"/>
        </w:rPr>
        <w:t xml:space="preserve">t </w:t>
      </w:r>
      <w:r>
        <w:rPr>
          <w:rFonts w:ascii="Arial" w:hAnsi="Arial" w:cs="Arial"/>
          <w:sz w:val="20"/>
          <w:szCs w:val="20"/>
        </w:rPr>
        <w:t xml:space="preserve">= Disturbance term in year t  </w:t>
      </w:r>
    </w:p>
    <w:p w14:paraId="20D49F53" w14:textId="77777777" w:rsidR="002D2671" w:rsidRDefault="00E33636">
      <w:pPr>
        <w:spacing w:after="0" w:line="466" w:lineRule="auto"/>
        <w:ind w:left="0" w:right="719" w:firstLine="0"/>
        <w:rPr>
          <w:rFonts w:ascii="Arial" w:hAnsi="Arial" w:cs="Arial"/>
          <w:sz w:val="20"/>
          <w:szCs w:val="20"/>
        </w:rPr>
      </w:pPr>
      <w:r>
        <w:rPr>
          <w:rFonts w:ascii="Arial" w:hAnsi="Arial" w:cs="Arial"/>
          <w:sz w:val="20"/>
          <w:szCs w:val="20"/>
        </w:rPr>
        <w:t xml:space="preserve">The equation is transformed into log-linear form and written as           </w:t>
      </w:r>
    </w:p>
    <w:p w14:paraId="17F104C1" w14:textId="77777777" w:rsidR="002D2671" w:rsidRDefault="00E33636">
      <w:pPr>
        <w:spacing w:after="0" w:line="466" w:lineRule="auto"/>
        <w:ind w:left="746" w:right="719"/>
        <w:rPr>
          <w:rFonts w:ascii="Arial" w:hAnsi="Arial" w:cs="Arial"/>
          <w:sz w:val="20"/>
          <w:szCs w:val="20"/>
        </w:rPr>
      </w:pPr>
      <w:r>
        <w:rPr>
          <w:rFonts w:ascii="Arial" w:hAnsi="Arial" w:cs="Arial"/>
          <w:sz w:val="20"/>
          <w:szCs w:val="20"/>
        </w:rPr>
        <w:t xml:space="preserve">    log </w:t>
      </w:r>
      <w:proofErr w:type="spellStart"/>
      <w:r>
        <w:rPr>
          <w:rFonts w:ascii="Arial" w:hAnsi="Arial" w:cs="Arial"/>
          <w:sz w:val="20"/>
          <w:szCs w:val="20"/>
        </w:rPr>
        <w:t>Y</w:t>
      </w:r>
      <w:r>
        <w:rPr>
          <w:rFonts w:ascii="Arial" w:hAnsi="Arial" w:cs="Arial"/>
          <w:sz w:val="20"/>
          <w:szCs w:val="20"/>
          <w:vertAlign w:val="subscript"/>
        </w:rPr>
        <w:t>t</w:t>
      </w:r>
      <w:proofErr w:type="spellEnd"/>
      <w:r>
        <w:rPr>
          <w:rFonts w:ascii="Arial" w:hAnsi="Arial" w:cs="Arial"/>
          <w:sz w:val="20"/>
          <w:szCs w:val="20"/>
        </w:rPr>
        <w:t xml:space="preserve"> = log a + t log b + log U</w:t>
      </w:r>
      <w:r>
        <w:rPr>
          <w:rFonts w:ascii="Arial" w:hAnsi="Arial" w:cs="Arial"/>
          <w:sz w:val="20"/>
          <w:szCs w:val="20"/>
          <w:vertAlign w:val="subscript"/>
        </w:rPr>
        <w:t xml:space="preserve">t </w:t>
      </w:r>
      <w:r>
        <w:rPr>
          <w:rFonts w:ascii="Arial" w:hAnsi="Arial" w:cs="Arial"/>
          <w:sz w:val="20"/>
          <w:szCs w:val="20"/>
        </w:rPr>
        <w:t xml:space="preserve"> </w:t>
      </w:r>
    </w:p>
    <w:p w14:paraId="14500C2D" w14:textId="77777777" w:rsidR="002D2671" w:rsidRDefault="00E33636">
      <w:pPr>
        <w:pStyle w:val="Heading2"/>
        <w:ind w:left="-5" w:right="60"/>
      </w:pPr>
      <w:r>
        <w:rPr>
          <w:rFonts w:ascii="Arial" w:hAnsi="Arial" w:cs="Arial"/>
          <w:sz w:val="22"/>
          <w:szCs w:val="22"/>
        </w:rPr>
        <w:t xml:space="preserve">2.2 Instability Analysis </w:t>
      </w:r>
      <w:r>
        <w:t xml:space="preserve"> </w:t>
      </w:r>
    </w:p>
    <w:p w14:paraId="5DEFC654" w14:textId="77777777" w:rsidR="002D2671" w:rsidRDefault="00E33636">
      <w:pPr>
        <w:ind w:left="5" w:right="57"/>
      </w:pPr>
      <w:r>
        <w:rPr>
          <w:rFonts w:ascii="Arial" w:hAnsi="Arial" w:cs="Arial"/>
          <w:b/>
          <w:sz w:val="20"/>
          <w:szCs w:val="20"/>
        </w:rPr>
        <w:t xml:space="preserve"> </w:t>
      </w:r>
      <w:r>
        <w:rPr>
          <w:rFonts w:ascii="Arial" w:hAnsi="Arial" w:cs="Arial"/>
          <w:sz w:val="20"/>
          <w:szCs w:val="20"/>
        </w:rPr>
        <w:t xml:space="preserve">The instability in the area, production, productivity, small and large cardamom export quantity and value was examined using two distinct measures of instability — the Coefficient of Variation and the Cuddy-Della Valle Index (Muthulakshmi et al., 2024).   </w:t>
      </w:r>
    </w:p>
    <w:p w14:paraId="52987642" w14:textId="77777777" w:rsidR="002D2671" w:rsidRDefault="00E33636">
      <w:pPr>
        <w:pStyle w:val="Heading2"/>
        <w:ind w:left="-5" w:right="60"/>
        <w:rPr>
          <w:rFonts w:ascii="Arial" w:hAnsi="Arial" w:cs="Arial"/>
          <w:sz w:val="22"/>
          <w:szCs w:val="22"/>
        </w:rPr>
      </w:pPr>
      <w:r>
        <w:rPr>
          <w:rFonts w:ascii="Arial" w:hAnsi="Arial" w:cs="Arial"/>
          <w:sz w:val="22"/>
          <w:szCs w:val="22"/>
        </w:rPr>
        <w:lastRenderedPageBreak/>
        <w:t xml:space="preserve">2.3 Coefficient of Variation  </w:t>
      </w:r>
    </w:p>
    <w:p w14:paraId="3DFD917A" w14:textId="25BE88EB" w:rsidR="002D2671" w:rsidRDefault="00E33636">
      <w:pPr>
        <w:spacing w:after="38" w:line="292" w:lineRule="auto"/>
        <w:ind w:left="0" w:right="0" w:firstLine="721"/>
        <w:jc w:val="left"/>
        <w:rPr>
          <w:rFonts w:ascii="Arial" w:hAnsi="Arial" w:cs="Arial"/>
          <w:sz w:val="20"/>
          <w:szCs w:val="20"/>
        </w:rPr>
      </w:pPr>
      <w:r>
        <w:rPr>
          <w:rFonts w:ascii="Arial" w:hAnsi="Arial" w:cs="Arial"/>
          <w:sz w:val="20"/>
          <w:szCs w:val="20"/>
        </w:rPr>
        <w:t xml:space="preserve">The Coefficient of Variation (C.V.) is the most basic measure of instability; however, it tends to overestimate the extent of instability in time series data </w:t>
      </w:r>
      <w:proofErr w:type="spellStart"/>
      <w:r w:rsidR="00DC49E4" w:rsidRPr="00955070">
        <w:rPr>
          <w:rFonts w:ascii="Arial" w:hAnsi="Arial" w:cs="Arial"/>
          <w:sz w:val="20"/>
          <w:szCs w:val="20"/>
          <w:highlight w:val="yellow"/>
        </w:rPr>
        <w:t>characterised</w:t>
      </w:r>
      <w:proofErr w:type="spellEnd"/>
      <w:r w:rsidR="00DC49E4" w:rsidRPr="00955070">
        <w:rPr>
          <w:rFonts w:ascii="Arial" w:hAnsi="Arial" w:cs="Arial"/>
          <w:sz w:val="20"/>
          <w:szCs w:val="20"/>
          <w:highlight w:val="yellow"/>
        </w:rPr>
        <w:t xml:space="preserve"> </w:t>
      </w:r>
      <w:r w:rsidRPr="00955070">
        <w:rPr>
          <w:rFonts w:ascii="Arial" w:hAnsi="Arial" w:cs="Arial"/>
          <w:sz w:val="20"/>
          <w:szCs w:val="20"/>
          <w:highlight w:val="yellow"/>
        </w:rPr>
        <w:t>by long</w:t>
      </w:r>
      <w:r>
        <w:rPr>
          <w:rFonts w:ascii="Arial" w:hAnsi="Arial" w:cs="Arial"/>
          <w:sz w:val="20"/>
          <w:szCs w:val="20"/>
        </w:rPr>
        <w:t xml:space="preserve">-term trends. It is calculated using the formula:  </w:t>
      </w:r>
    </w:p>
    <w:p w14:paraId="43C2C472" w14:textId="77777777" w:rsidR="002D2671" w:rsidRDefault="00E33636">
      <w:pPr>
        <w:spacing w:after="230" w:line="259" w:lineRule="auto"/>
        <w:ind w:left="-5" w:right="60"/>
        <w:jc w:val="left"/>
        <w:rPr>
          <w:rFonts w:ascii="Arial" w:hAnsi="Arial" w:cs="Arial"/>
          <w:sz w:val="20"/>
          <w:szCs w:val="20"/>
        </w:rPr>
      </w:pPr>
      <w:r>
        <w:rPr>
          <w:rFonts w:ascii="Arial" w:hAnsi="Arial" w:cs="Arial"/>
          <w:b/>
          <w:sz w:val="20"/>
          <w:szCs w:val="20"/>
        </w:rPr>
        <w:t xml:space="preserve">                             </w:t>
      </w:r>
      <w:r>
        <w:rPr>
          <w:rFonts w:ascii="Arial" w:hAnsi="Arial" w:cs="Arial"/>
          <w:bCs/>
          <w:sz w:val="20"/>
          <w:szCs w:val="20"/>
        </w:rPr>
        <w:t xml:space="preserve"> C.V. = (Standard Deviation / Mean) × 100.</w:t>
      </w:r>
      <w:r>
        <w:rPr>
          <w:rFonts w:ascii="Arial" w:hAnsi="Arial" w:cs="Arial"/>
          <w:sz w:val="20"/>
          <w:szCs w:val="20"/>
        </w:rPr>
        <w:t xml:space="preserve">  </w:t>
      </w:r>
    </w:p>
    <w:p w14:paraId="21F71C10" w14:textId="77777777" w:rsidR="002D2671" w:rsidRDefault="00E33636">
      <w:pPr>
        <w:spacing w:after="183" w:line="259" w:lineRule="auto"/>
        <w:ind w:left="-5" w:right="60"/>
        <w:jc w:val="left"/>
      </w:pPr>
      <w:r>
        <w:rPr>
          <w:rFonts w:ascii="Arial" w:hAnsi="Arial" w:cs="Arial"/>
          <w:b/>
          <w:sz w:val="22"/>
          <w:szCs w:val="22"/>
        </w:rPr>
        <w:t>2.4</w:t>
      </w:r>
      <w:r>
        <w:rPr>
          <w:rFonts w:ascii="Arial" w:hAnsi="Arial" w:cs="Arial"/>
          <w:b/>
          <w:sz w:val="22"/>
          <w:szCs w:val="22"/>
          <w:lang w:val="en-US"/>
        </w:rPr>
        <w:t xml:space="preserve"> </w:t>
      </w:r>
      <w:r>
        <w:rPr>
          <w:rFonts w:ascii="Arial" w:hAnsi="Arial" w:cs="Arial"/>
          <w:b/>
          <w:sz w:val="22"/>
          <w:szCs w:val="22"/>
        </w:rPr>
        <w:t xml:space="preserve">Instability Index: Cuddy-Della Valle </w:t>
      </w:r>
      <w:proofErr w:type="gramStart"/>
      <w:r>
        <w:rPr>
          <w:rFonts w:ascii="Arial" w:hAnsi="Arial" w:cs="Arial"/>
          <w:b/>
          <w:sz w:val="22"/>
          <w:szCs w:val="22"/>
        </w:rPr>
        <w:t>Index :</w:t>
      </w:r>
      <w:proofErr w:type="gramEnd"/>
      <w:r>
        <w:rPr>
          <w:rFonts w:ascii="Arial" w:hAnsi="Arial" w:cs="Arial"/>
          <w:b/>
          <w:sz w:val="22"/>
          <w:szCs w:val="22"/>
        </w:rPr>
        <w:t xml:space="preserve"> </w:t>
      </w:r>
      <w:r>
        <w:t xml:space="preserve"> </w:t>
      </w:r>
    </w:p>
    <w:p w14:paraId="1FFC52B4" w14:textId="77777777" w:rsidR="002D2671" w:rsidRDefault="00E33636">
      <w:pPr>
        <w:ind w:left="5" w:right="57"/>
        <w:rPr>
          <w:rFonts w:ascii="Arial" w:hAnsi="Arial" w:cs="Arial"/>
          <w:sz w:val="20"/>
          <w:szCs w:val="20"/>
        </w:rPr>
      </w:pPr>
      <w:r>
        <w:rPr>
          <w:b/>
        </w:rPr>
        <w:t xml:space="preserve"> </w:t>
      </w:r>
      <w:r>
        <w:rPr>
          <w:rFonts w:ascii="Arial" w:hAnsi="Arial" w:cs="Arial"/>
          <w:sz w:val="20"/>
          <w:szCs w:val="20"/>
        </w:rPr>
        <w:t xml:space="preserve">The Cuddy-Della Valle Index was employed to assess the instability in the area under cardamom cultivation, production, productivity, export quantity and value. This index adjusts the Coefficient of Variation to account for long-term trends, making it a more reliable measure of instability in agricultural production. A lower value of the index indicates reduced instability in the area, production, productivity, export quantity and value, while a higher value suggests greater fluctuations. The Cuddy-Della Valle Index modifies the Coefficient of Variation as follows:  </w:t>
      </w:r>
    </w:p>
    <w:p w14:paraId="2DFD8268" w14:textId="77777777" w:rsidR="002D2671" w:rsidRDefault="00E33636">
      <w:pPr>
        <w:ind w:left="5" w:right="57"/>
        <w:rPr>
          <w:rFonts w:ascii="Arial" w:hAnsi="Arial" w:cs="Arial"/>
          <w:sz w:val="20"/>
          <w:szCs w:val="20"/>
        </w:rPr>
      </w:pPr>
      <w:r>
        <w:rPr>
          <w:rFonts w:ascii="Arial" w:hAnsi="Arial" w:cs="Arial"/>
          <w:sz w:val="20"/>
          <w:szCs w:val="20"/>
        </w:rPr>
        <w:t xml:space="preserve">                         Cuddy - Della Valle Instability Index (%) = CV</w:t>
      </w:r>
      <w:proofErr w:type="gramStart"/>
      <w:r>
        <w:rPr>
          <w:rFonts w:ascii="Arial" w:hAnsi="Arial" w:cs="Arial"/>
          <w:sz w:val="20"/>
          <w:szCs w:val="20"/>
        </w:rPr>
        <w:t>√(</w:t>
      </w:r>
      <w:proofErr w:type="gramEnd"/>
      <w:r>
        <w:rPr>
          <w:rFonts w:ascii="Arial" w:hAnsi="Arial" w:cs="Arial"/>
          <w:sz w:val="20"/>
          <w:szCs w:val="20"/>
        </w:rPr>
        <w:t>1- R</w:t>
      </w:r>
      <w:r>
        <w:rPr>
          <w:rFonts w:ascii="Arial" w:hAnsi="Arial" w:cs="Arial"/>
          <w:sz w:val="20"/>
          <w:szCs w:val="20"/>
          <w:vertAlign w:val="superscript"/>
        </w:rPr>
        <w:t>2</w:t>
      </w:r>
      <w:r>
        <w:rPr>
          <w:rFonts w:ascii="Arial" w:hAnsi="Arial" w:cs="Arial"/>
          <w:sz w:val="20"/>
          <w:szCs w:val="20"/>
        </w:rPr>
        <w:t xml:space="preserve">)   </w:t>
      </w:r>
    </w:p>
    <w:p w14:paraId="7180A067" w14:textId="77777777" w:rsidR="002D2671" w:rsidRDefault="00E33636">
      <w:pPr>
        <w:ind w:left="5" w:right="57"/>
        <w:rPr>
          <w:rFonts w:ascii="Arial" w:hAnsi="Arial" w:cs="Arial"/>
          <w:sz w:val="20"/>
          <w:szCs w:val="20"/>
        </w:rPr>
      </w:pPr>
      <w:r>
        <w:rPr>
          <w:rFonts w:ascii="Arial" w:hAnsi="Arial" w:cs="Arial"/>
          <w:sz w:val="20"/>
          <w:szCs w:val="20"/>
        </w:rPr>
        <w:t xml:space="preserve">Where,   </w:t>
      </w:r>
    </w:p>
    <w:p w14:paraId="6E967A57" w14:textId="77777777" w:rsidR="002D2671" w:rsidRDefault="00E33636">
      <w:pPr>
        <w:ind w:left="5" w:right="57"/>
        <w:rPr>
          <w:rFonts w:ascii="Arial" w:hAnsi="Arial" w:cs="Arial"/>
          <w:sz w:val="20"/>
          <w:szCs w:val="20"/>
        </w:rPr>
      </w:pPr>
      <w:r>
        <w:rPr>
          <w:rFonts w:ascii="Arial" w:hAnsi="Arial" w:cs="Arial"/>
          <w:sz w:val="20"/>
          <w:szCs w:val="20"/>
        </w:rPr>
        <w:t>C.V. - Coefficient of Variation in per cent and R</w:t>
      </w:r>
      <w:r>
        <w:rPr>
          <w:rFonts w:ascii="Arial" w:hAnsi="Arial" w:cs="Arial"/>
          <w:sz w:val="20"/>
          <w:szCs w:val="20"/>
          <w:vertAlign w:val="superscript"/>
        </w:rPr>
        <w:t>2</w:t>
      </w:r>
      <w:r>
        <w:rPr>
          <w:rFonts w:ascii="Arial" w:hAnsi="Arial" w:cs="Arial"/>
          <w:sz w:val="20"/>
          <w:szCs w:val="20"/>
        </w:rPr>
        <w:t xml:space="preserve"> -The coefficient of determination (R</w:t>
      </w:r>
      <w:r>
        <w:rPr>
          <w:rFonts w:ascii="Arial" w:hAnsi="Arial" w:cs="Arial"/>
          <w:sz w:val="20"/>
          <w:szCs w:val="20"/>
          <w:vertAlign w:val="superscript"/>
        </w:rPr>
        <w:t>2</w:t>
      </w:r>
      <w:r>
        <w:rPr>
          <w:rFonts w:ascii="Arial" w:hAnsi="Arial" w:cs="Arial"/>
          <w:sz w:val="20"/>
          <w:szCs w:val="20"/>
        </w:rPr>
        <w:t xml:space="preserve">) derived from a temporal trend regression was modified to account for its degrees of freedom.  </w:t>
      </w:r>
    </w:p>
    <w:p w14:paraId="1DE03D3D" w14:textId="77777777" w:rsidR="002D2671" w:rsidRDefault="00E33636">
      <w:pPr>
        <w:ind w:left="746" w:right="57"/>
        <w:rPr>
          <w:rFonts w:ascii="Arial" w:hAnsi="Arial" w:cs="Arial"/>
          <w:sz w:val="20"/>
          <w:szCs w:val="20"/>
        </w:rPr>
      </w:pPr>
      <w:r>
        <w:rPr>
          <w:rFonts w:ascii="Arial" w:hAnsi="Arial" w:cs="Arial"/>
          <w:sz w:val="20"/>
          <w:szCs w:val="20"/>
        </w:rPr>
        <w:t xml:space="preserve">The Ranges of CDVI are Given as Follows   </w:t>
      </w:r>
    </w:p>
    <w:p w14:paraId="3E9A1AB6" w14:textId="77777777" w:rsidR="002D2671" w:rsidRDefault="00E33636">
      <w:pPr>
        <w:ind w:left="746" w:right="57"/>
        <w:rPr>
          <w:rFonts w:ascii="Arial" w:hAnsi="Arial" w:cs="Arial"/>
          <w:sz w:val="20"/>
          <w:szCs w:val="20"/>
        </w:rPr>
      </w:pPr>
      <w:r>
        <w:rPr>
          <w:rFonts w:ascii="Arial" w:hAnsi="Arial" w:cs="Arial"/>
          <w:sz w:val="20"/>
          <w:szCs w:val="20"/>
        </w:rPr>
        <w:t xml:space="preserve">Low instability = 0 to 15   </w:t>
      </w:r>
    </w:p>
    <w:p w14:paraId="38FF91E2" w14:textId="77777777" w:rsidR="002D2671" w:rsidRDefault="00E33636">
      <w:pPr>
        <w:ind w:left="746" w:right="57"/>
        <w:rPr>
          <w:rFonts w:ascii="Arial" w:hAnsi="Arial" w:cs="Arial"/>
          <w:sz w:val="20"/>
          <w:szCs w:val="20"/>
        </w:rPr>
      </w:pPr>
      <w:r>
        <w:rPr>
          <w:rFonts w:ascii="Arial" w:hAnsi="Arial" w:cs="Arial"/>
          <w:sz w:val="20"/>
          <w:szCs w:val="20"/>
        </w:rPr>
        <w:t xml:space="preserve">Medium instability = 15 to 30   </w:t>
      </w:r>
    </w:p>
    <w:p w14:paraId="3F8C55CE" w14:textId="77777777" w:rsidR="002D2671" w:rsidRDefault="00E33636">
      <w:pPr>
        <w:ind w:left="746" w:right="57"/>
        <w:rPr>
          <w:rFonts w:ascii="Arial" w:hAnsi="Arial" w:cs="Arial"/>
          <w:sz w:val="20"/>
          <w:szCs w:val="20"/>
        </w:rPr>
      </w:pPr>
      <w:r>
        <w:rPr>
          <w:rFonts w:ascii="Arial" w:hAnsi="Arial" w:cs="Arial"/>
          <w:sz w:val="20"/>
          <w:szCs w:val="20"/>
        </w:rPr>
        <w:t xml:space="preserve">High instability = 30 and above  </w:t>
      </w:r>
    </w:p>
    <w:p w14:paraId="05C49D5A" w14:textId="77777777" w:rsidR="002D2671" w:rsidRDefault="00E33636">
      <w:pPr>
        <w:pStyle w:val="Heading2"/>
        <w:numPr>
          <w:ilvl w:val="0"/>
          <w:numId w:val="2"/>
        </w:numPr>
        <w:ind w:left="10" w:right="60"/>
        <w:rPr>
          <w:rFonts w:ascii="Arial" w:hAnsi="Arial" w:cs="Arial"/>
          <w:sz w:val="22"/>
          <w:szCs w:val="22"/>
        </w:rPr>
      </w:pPr>
      <w:r>
        <w:rPr>
          <w:rFonts w:ascii="Arial" w:hAnsi="Arial" w:cs="Arial"/>
          <w:sz w:val="22"/>
          <w:szCs w:val="22"/>
        </w:rPr>
        <w:t xml:space="preserve">RESULTS AND DISCUSSION </w:t>
      </w:r>
    </w:p>
    <w:p w14:paraId="62D52D2E" w14:textId="74340105" w:rsidR="002D2671" w:rsidRDefault="00E33636">
      <w:pPr>
        <w:spacing w:after="31"/>
        <w:ind w:left="5" w:right="57"/>
        <w:rPr>
          <w:rFonts w:ascii="Arial" w:hAnsi="Arial" w:cs="Arial"/>
          <w:sz w:val="20"/>
          <w:szCs w:val="20"/>
        </w:rPr>
      </w:pPr>
      <w:r>
        <w:rPr>
          <w:b/>
        </w:rPr>
        <w:t xml:space="preserve">                         </w:t>
      </w:r>
      <w:r>
        <w:rPr>
          <w:rFonts w:ascii="Arial" w:hAnsi="Arial" w:cs="Arial"/>
          <w:b/>
          <w:sz w:val="20"/>
          <w:szCs w:val="20"/>
        </w:rPr>
        <w:t xml:space="preserve">  </w:t>
      </w:r>
      <w:r>
        <w:rPr>
          <w:rFonts w:ascii="Arial" w:hAnsi="Arial" w:cs="Arial"/>
          <w:sz w:val="20"/>
          <w:szCs w:val="20"/>
        </w:rPr>
        <w:t xml:space="preserve">This analysis is carried out by considering the data of </w:t>
      </w:r>
      <w:r w:rsidR="00DC49E4">
        <w:rPr>
          <w:rFonts w:ascii="Arial" w:hAnsi="Arial" w:cs="Arial"/>
          <w:sz w:val="20"/>
          <w:szCs w:val="20"/>
        </w:rPr>
        <w:t xml:space="preserve">the </w:t>
      </w:r>
      <w:r>
        <w:rPr>
          <w:rFonts w:ascii="Arial" w:hAnsi="Arial" w:cs="Arial"/>
          <w:sz w:val="20"/>
          <w:szCs w:val="20"/>
        </w:rPr>
        <w:t xml:space="preserve">area of cardamom in hectares, production of cardamom in Mt and productivity in Kg/ ha for the years 2010- 2023.   </w:t>
      </w:r>
    </w:p>
    <w:p w14:paraId="04C287BD" w14:textId="35DE1854" w:rsidR="008101B0" w:rsidRDefault="008101B0">
      <w:pPr>
        <w:spacing w:after="31"/>
        <w:ind w:left="5" w:right="57"/>
        <w:rPr>
          <w:rFonts w:ascii="Arial" w:hAnsi="Arial" w:cs="Arial"/>
          <w:sz w:val="20"/>
          <w:szCs w:val="20"/>
        </w:rPr>
      </w:pPr>
      <w:r>
        <w:rPr>
          <w:rFonts w:ascii="Arial" w:hAnsi="Arial" w:cs="Arial"/>
          <w:sz w:val="20"/>
          <w:szCs w:val="20"/>
        </w:rPr>
        <w:t xml:space="preserve"> </w:t>
      </w:r>
    </w:p>
    <w:p w14:paraId="665B8DDB" w14:textId="4C645BAB" w:rsidR="008101B0" w:rsidRDefault="008101B0">
      <w:pPr>
        <w:spacing w:after="31"/>
        <w:ind w:left="5" w:right="57"/>
        <w:rPr>
          <w:rFonts w:ascii="Arial" w:hAnsi="Arial" w:cs="Arial"/>
          <w:sz w:val="20"/>
          <w:szCs w:val="20"/>
        </w:rPr>
      </w:pPr>
      <w:r>
        <w:rPr>
          <w:rFonts w:ascii="Arial" w:hAnsi="Arial" w:cs="Arial"/>
          <w:sz w:val="20"/>
          <w:szCs w:val="20"/>
        </w:rPr>
        <w:t xml:space="preserve">              </w:t>
      </w:r>
      <w:r w:rsidR="001465A9">
        <w:rPr>
          <w:rFonts w:ascii="Arial" w:hAnsi="Arial" w:cs="Arial"/>
          <w:sz w:val="20"/>
          <w:szCs w:val="20"/>
        </w:rPr>
        <w:t xml:space="preserve">                     Fig 1-   Cardamom of area</w:t>
      </w:r>
      <w:r>
        <w:rPr>
          <w:rFonts w:ascii="Arial" w:hAnsi="Arial" w:cs="Arial"/>
          <w:sz w:val="20"/>
          <w:szCs w:val="20"/>
        </w:rPr>
        <w:t>,</w:t>
      </w:r>
      <w:r w:rsidR="001465A9">
        <w:rPr>
          <w:rFonts w:ascii="Arial" w:hAnsi="Arial" w:cs="Arial"/>
          <w:sz w:val="20"/>
          <w:szCs w:val="20"/>
        </w:rPr>
        <w:t xml:space="preserve"> </w:t>
      </w:r>
      <w:r>
        <w:rPr>
          <w:rFonts w:ascii="Arial" w:hAnsi="Arial" w:cs="Arial"/>
          <w:sz w:val="20"/>
          <w:szCs w:val="20"/>
        </w:rPr>
        <w:t>production</w:t>
      </w:r>
      <w:r w:rsidR="001465A9">
        <w:rPr>
          <w:rFonts w:ascii="Arial" w:hAnsi="Arial" w:cs="Arial"/>
          <w:sz w:val="20"/>
          <w:szCs w:val="20"/>
        </w:rPr>
        <w:t xml:space="preserve"> and </w:t>
      </w:r>
      <w:r>
        <w:rPr>
          <w:rFonts w:ascii="Arial" w:hAnsi="Arial" w:cs="Arial"/>
          <w:sz w:val="20"/>
          <w:szCs w:val="20"/>
        </w:rPr>
        <w:t>productivity</w:t>
      </w:r>
      <w:r w:rsidR="00110C1F">
        <w:rPr>
          <w:rFonts w:ascii="Arial" w:hAnsi="Arial" w:cs="Arial"/>
          <w:sz w:val="20"/>
          <w:szCs w:val="20"/>
        </w:rPr>
        <w:t xml:space="preserve"> </w:t>
      </w:r>
      <w:r>
        <w:rPr>
          <w:rFonts w:ascii="Arial" w:hAnsi="Arial" w:cs="Arial"/>
          <w:sz w:val="20"/>
          <w:szCs w:val="20"/>
        </w:rPr>
        <w:t>from 2010-11 to</w:t>
      </w:r>
      <w:r w:rsidR="00110C1F">
        <w:rPr>
          <w:rFonts w:ascii="Arial" w:hAnsi="Arial" w:cs="Arial"/>
          <w:sz w:val="20"/>
          <w:szCs w:val="20"/>
        </w:rPr>
        <w:t xml:space="preserve"> </w:t>
      </w:r>
      <w:r>
        <w:rPr>
          <w:rFonts w:ascii="Arial" w:hAnsi="Arial" w:cs="Arial"/>
          <w:sz w:val="20"/>
          <w:szCs w:val="20"/>
        </w:rPr>
        <w:t>2</w:t>
      </w:r>
      <w:r w:rsidR="00110C1F">
        <w:rPr>
          <w:rFonts w:ascii="Arial" w:hAnsi="Arial" w:cs="Arial"/>
          <w:sz w:val="20"/>
          <w:szCs w:val="20"/>
        </w:rPr>
        <w:t>022-23</w:t>
      </w:r>
    </w:p>
    <w:p w14:paraId="78939904" w14:textId="77777777" w:rsidR="002D2671" w:rsidRDefault="00E33636">
      <w:pPr>
        <w:spacing w:after="3"/>
        <w:ind w:left="5" w:right="57"/>
      </w:pPr>
      <w:r>
        <w:t xml:space="preserve">                  </w:t>
      </w:r>
    </w:p>
    <w:p w14:paraId="51621494" w14:textId="57A3C25B" w:rsidR="002D2671" w:rsidRDefault="002D2671">
      <w:pPr>
        <w:spacing w:after="3"/>
        <w:ind w:left="5" w:right="57"/>
      </w:pPr>
    </w:p>
    <w:p w14:paraId="3ABC61C9" w14:textId="5B3D7258" w:rsidR="002D2671" w:rsidRDefault="002D2671">
      <w:pPr>
        <w:spacing w:after="3"/>
        <w:ind w:left="5" w:right="57"/>
      </w:pPr>
    </w:p>
    <w:p w14:paraId="680024B3" w14:textId="5EC20C59" w:rsidR="002D2671" w:rsidRDefault="002D2671">
      <w:pPr>
        <w:spacing w:after="3"/>
        <w:ind w:left="5" w:right="57"/>
      </w:pPr>
    </w:p>
    <w:p w14:paraId="688CC835" w14:textId="62D781FB" w:rsidR="002D2671" w:rsidRDefault="002D2671">
      <w:pPr>
        <w:spacing w:after="3"/>
        <w:ind w:left="5" w:right="57"/>
      </w:pPr>
    </w:p>
    <w:p w14:paraId="7BE989A5" w14:textId="6FBD92DE" w:rsidR="002D2671" w:rsidRDefault="002D2671">
      <w:pPr>
        <w:spacing w:after="3"/>
        <w:ind w:left="5" w:right="57"/>
      </w:pPr>
    </w:p>
    <w:p w14:paraId="78ED082E" w14:textId="408C1BC8" w:rsidR="00395A2B" w:rsidRDefault="00351E94">
      <w:pPr>
        <w:spacing w:after="3"/>
        <w:ind w:left="5" w:right="57"/>
      </w:pPr>
      <w:r>
        <w:rPr>
          <w:noProof/>
          <w:lang w:val="en-US" w:eastAsia="en-US" w:bidi="hi-IN"/>
        </w:rPr>
        <w:drawing>
          <wp:anchor distT="0" distB="0" distL="0" distR="0" simplePos="0" relativeHeight="251659264" behindDoc="1" locked="0" layoutInCell="1" allowOverlap="1" wp14:anchorId="4668FB42" wp14:editId="39D552BE">
            <wp:simplePos x="0" y="0"/>
            <wp:positionH relativeFrom="column">
              <wp:posOffset>1362662</wp:posOffset>
            </wp:positionH>
            <wp:positionV relativeFrom="paragraph">
              <wp:posOffset>-1151974</wp:posOffset>
            </wp:positionV>
            <wp:extent cx="2648585" cy="1737360"/>
            <wp:effectExtent l="0" t="0" r="0" b="0"/>
            <wp:wrapTight wrapText="bothSides">
              <wp:wrapPolygon edited="0">
                <wp:start x="0" y="0"/>
                <wp:lineTo x="0" y="21316"/>
                <wp:lineTo x="21439" y="21316"/>
                <wp:lineTo x="21439" y="0"/>
                <wp:lineTo x="0" y="0"/>
              </wp:wrapPolygon>
            </wp:wrapTight>
            <wp:docPr id="419" name="Picture 419"/>
            <wp:cNvGraphicFramePr/>
            <a:graphic xmlns:a="http://schemas.openxmlformats.org/drawingml/2006/main">
              <a:graphicData uri="http://schemas.openxmlformats.org/drawingml/2006/picture">
                <pic:pic xmlns:pic="http://schemas.openxmlformats.org/drawingml/2006/picture">
                  <pic:nvPicPr>
                    <pic:cNvPr id="419" name="Picture 419"/>
                    <pic:cNvPicPr/>
                  </pic:nvPicPr>
                  <pic:blipFill>
                    <a:blip r:embed="rId7"/>
                    <a:stretch>
                      <a:fillRect/>
                    </a:stretch>
                  </pic:blipFill>
                  <pic:spPr>
                    <a:xfrm>
                      <a:off x="0" y="0"/>
                      <a:ext cx="2648585" cy="1737360"/>
                    </a:xfrm>
                    <a:prstGeom prst="rect">
                      <a:avLst/>
                    </a:prstGeom>
                  </pic:spPr>
                </pic:pic>
              </a:graphicData>
            </a:graphic>
            <wp14:sizeRelV relativeFrom="margin">
              <wp14:pctHeight>0</wp14:pctHeight>
            </wp14:sizeRelV>
          </wp:anchor>
        </w:drawing>
      </w:r>
    </w:p>
    <w:p w14:paraId="49526A77" w14:textId="77777777" w:rsidR="002D2671" w:rsidRDefault="002D2671">
      <w:pPr>
        <w:spacing w:after="3"/>
        <w:ind w:left="0" w:right="57" w:firstLine="0"/>
      </w:pPr>
    </w:p>
    <w:p w14:paraId="0EC4EB00" w14:textId="77777777" w:rsidR="00351E94" w:rsidRDefault="00351E94">
      <w:pPr>
        <w:spacing w:after="3"/>
        <w:ind w:left="0" w:right="57" w:firstLine="0"/>
      </w:pPr>
    </w:p>
    <w:p w14:paraId="22694CF9" w14:textId="77777777" w:rsidR="00351E94" w:rsidRDefault="00351E94">
      <w:pPr>
        <w:spacing w:after="3"/>
        <w:ind w:left="0" w:right="57" w:firstLine="0"/>
      </w:pPr>
    </w:p>
    <w:p w14:paraId="79CB23E1" w14:textId="33781FD0" w:rsidR="002D2671" w:rsidRDefault="00E33636">
      <w:pPr>
        <w:spacing w:after="3"/>
        <w:ind w:left="0" w:right="57" w:firstLine="0"/>
        <w:rPr>
          <w:rFonts w:ascii="Arial" w:hAnsi="Arial" w:cs="Arial"/>
          <w:sz w:val="20"/>
          <w:szCs w:val="20"/>
        </w:rPr>
      </w:pPr>
      <w:r>
        <w:lastRenderedPageBreak/>
        <w:t xml:space="preserve"> </w:t>
      </w:r>
      <w:r>
        <w:rPr>
          <w:rFonts w:ascii="Arial" w:hAnsi="Arial" w:cs="Arial"/>
          <w:sz w:val="20"/>
          <w:szCs w:val="20"/>
        </w:rPr>
        <w:t xml:space="preserve">From </w:t>
      </w:r>
      <w:r w:rsidR="00DC49E4">
        <w:rPr>
          <w:rFonts w:ascii="Arial" w:hAnsi="Arial" w:cs="Arial"/>
          <w:sz w:val="20"/>
          <w:szCs w:val="20"/>
        </w:rPr>
        <w:t xml:space="preserve">Figure </w:t>
      </w:r>
      <w:r>
        <w:rPr>
          <w:rFonts w:ascii="Arial" w:hAnsi="Arial" w:cs="Arial"/>
          <w:sz w:val="20"/>
          <w:szCs w:val="20"/>
        </w:rPr>
        <w:t>1, the area under cardamom production increased from 83 hectares in 2010</w:t>
      </w:r>
      <w:r>
        <w:rPr>
          <w:rFonts w:ascii="Arial" w:hAnsi="Arial" w:cs="Arial"/>
          <w:sz w:val="20"/>
          <w:szCs w:val="20"/>
          <w:lang w:val="en-US"/>
        </w:rPr>
        <w:t>-20</w:t>
      </w:r>
      <w:r>
        <w:rPr>
          <w:rFonts w:ascii="Arial" w:hAnsi="Arial" w:cs="Arial"/>
          <w:sz w:val="20"/>
          <w:szCs w:val="20"/>
        </w:rPr>
        <w:t>11 to 105 hectares in 2022-2023</w:t>
      </w:r>
      <w:r w:rsidR="00DC49E4">
        <w:rPr>
          <w:rFonts w:ascii="Arial" w:hAnsi="Arial" w:cs="Arial"/>
          <w:sz w:val="20"/>
          <w:szCs w:val="20"/>
        </w:rPr>
        <w:t>,</w:t>
      </w:r>
      <w:r w:rsidR="00110C1F">
        <w:rPr>
          <w:rFonts w:ascii="Arial" w:hAnsi="Arial" w:cs="Arial"/>
          <w:sz w:val="20"/>
          <w:szCs w:val="20"/>
        </w:rPr>
        <w:t xml:space="preserve"> </w:t>
      </w:r>
      <w:r w:rsidR="00110C1F" w:rsidRPr="001465A9">
        <w:rPr>
          <w:rFonts w:ascii="Arial" w:hAnsi="Arial" w:cs="Arial"/>
          <w:color w:val="000000" w:themeColor="text1"/>
          <w:sz w:val="20"/>
          <w:szCs w:val="20"/>
        </w:rPr>
        <w:t>mar</w:t>
      </w:r>
      <w:r w:rsidR="001465A9" w:rsidRPr="001465A9">
        <w:rPr>
          <w:rFonts w:ascii="Arial" w:hAnsi="Arial" w:cs="Arial"/>
          <w:color w:val="000000" w:themeColor="text1"/>
          <w:sz w:val="20"/>
          <w:szCs w:val="20"/>
        </w:rPr>
        <w:t>king a notable increase of 26.5 per cent</w:t>
      </w:r>
      <w:r w:rsidR="00110C1F" w:rsidRPr="001465A9">
        <w:rPr>
          <w:rFonts w:ascii="Arial" w:hAnsi="Arial" w:cs="Arial"/>
          <w:color w:val="000000" w:themeColor="text1"/>
          <w:sz w:val="20"/>
          <w:szCs w:val="20"/>
        </w:rPr>
        <w:t xml:space="preserve"> over the 12-year period</w:t>
      </w:r>
      <w:r w:rsidRPr="001465A9">
        <w:rPr>
          <w:rFonts w:ascii="Arial" w:hAnsi="Arial" w:cs="Arial"/>
          <w:color w:val="000000" w:themeColor="text1"/>
          <w:sz w:val="20"/>
          <w:szCs w:val="20"/>
        </w:rPr>
        <w:t xml:space="preserve">. </w:t>
      </w:r>
      <w:r>
        <w:rPr>
          <w:rFonts w:ascii="Arial" w:hAnsi="Arial" w:cs="Arial"/>
          <w:sz w:val="20"/>
          <w:szCs w:val="20"/>
        </w:rPr>
        <w:t>During the same period, cardamom production surged from 15 metric tons to 416 metric tons.</w:t>
      </w:r>
      <w:r w:rsidR="00110C1F" w:rsidRPr="00110C1F">
        <w:t xml:space="preserve"> </w:t>
      </w:r>
      <w:r w:rsidR="00110C1F" w:rsidRPr="001465A9">
        <w:rPr>
          <w:rFonts w:ascii="Arial" w:hAnsi="Arial" w:cs="Arial"/>
          <w:color w:val="000000" w:themeColor="text1"/>
          <w:sz w:val="20"/>
          <w:szCs w:val="20"/>
        </w:rPr>
        <w:t xml:space="preserve">This represents </w:t>
      </w:r>
      <w:r w:rsidR="001465A9" w:rsidRPr="001465A9">
        <w:rPr>
          <w:rFonts w:ascii="Arial" w:hAnsi="Arial" w:cs="Arial"/>
          <w:color w:val="000000" w:themeColor="text1"/>
          <w:sz w:val="20"/>
          <w:szCs w:val="20"/>
        </w:rPr>
        <w:t>a staggering increase of 2673.3 per cent</w:t>
      </w:r>
      <w:r w:rsidR="00110C1F" w:rsidRPr="001465A9">
        <w:rPr>
          <w:rFonts w:ascii="Arial" w:hAnsi="Arial" w:cs="Arial"/>
          <w:color w:val="000000" w:themeColor="text1"/>
          <w:sz w:val="20"/>
          <w:szCs w:val="20"/>
        </w:rPr>
        <w:t>, underscoring the industry's rapid expansion and potential for economic growth.</w:t>
      </w:r>
      <w:r w:rsidRPr="001465A9">
        <w:rPr>
          <w:rFonts w:ascii="Arial" w:hAnsi="Arial" w:cs="Arial"/>
          <w:color w:val="000000" w:themeColor="text1"/>
          <w:sz w:val="20"/>
          <w:szCs w:val="20"/>
        </w:rPr>
        <w:t xml:space="preserve"> </w:t>
      </w:r>
      <w:r>
        <w:rPr>
          <w:rFonts w:ascii="Arial" w:hAnsi="Arial" w:cs="Arial"/>
          <w:sz w:val="20"/>
          <w:szCs w:val="20"/>
        </w:rPr>
        <w:t>Additionally, productivity per hectare rose significantly from 186 kg/ha to 3961 kg/ha (assuming a typo in the unit), indicating a substantial improvement in yield</w:t>
      </w:r>
      <w:r w:rsidRPr="00110C1F">
        <w:rPr>
          <w:rFonts w:ascii="Arial" w:hAnsi="Arial" w:cs="Arial"/>
          <w:color w:val="EE0000"/>
          <w:sz w:val="20"/>
          <w:szCs w:val="20"/>
        </w:rPr>
        <w:t>.</w:t>
      </w:r>
      <w:r w:rsidR="00110C1F" w:rsidRPr="00110C1F">
        <w:rPr>
          <w:rFonts w:ascii="Arial" w:hAnsi="Arial" w:cs="Arial"/>
          <w:color w:val="EE0000"/>
          <w:sz w:val="20"/>
          <w:szCs w:val="20"/>
        </w:rPr>
        <w:t xml:space="preserve"> </w:t>
      </w:r>
      <w:r w:rsidR="00110C1F" w:rsidRPr="001465A9">
        <w:rPr>
          <w:rFonts w:ascii="Arial" w:hAnsi="Arial" w:cs="Arial"/>
          <w:color w:val="000000" w:themeColor="text1"/>
          <w:sz w:val="20"/>
          <w:szCs w:val="20"/>
        </w:rPr>
        <w:t xml:space="preserve">This remarkable increase in productivity can be attributed to various factors, including </w:t>
      </w:r>
      <w:proofErr w:type="spellStart"/>
      <w:r w:rsidR="00110C1F" w:rsidRPr="001465A9">
        <w:rPr>
          <w:rFonts w:ascii="Arial" w:hAnsi="Arial" w:cs="Arial"/>
          <w:color w:val="000000" w:themeColor="text1"/>
          <w:sz w:val="20"/>
          <w:szCs w:val="20"/>
        </w:rPr>
        <w:t>favo</w:t>
      </w:r>
      <w:r w:rsidR="00DC49E4">
        <w:rPr>
          <w:rFonts w:ascii="Arial" w:hAnsi="Arial" w:cs="Arial"/>
          <w:color w:val="000000" w:themeColor="text1"/>
          <w:sz w:val="20"/>
          <w:szCs w:val="20"/>
        </w:rPr>
        <w:t>u</w:t>
      </w:r>
      <w:r w:rsidR="00110C1F" w:rsidRPr="001465A9">
        <w:rPr>
          <w:rFonts w:ascii="Arial" w:hAnsi="Arial" w:cs="Arial"/>
          <w:color w:val="000000" w:themeColor="text1"/>
          <w:sz w:val="20"/>
          <w:szCs w:val="20"/>
        </w:rPr>
        <w:t>rable</w:t>
      </w:r>
      <w:proofErr w:type="spellEnd"/>
      <w:r w:rsidR="00110C1F" w:rsidRPr="001465A9">
        <w:rPr>
          <w:rFonts w:ascii="Arial" w:hAnsi="Arial" w:cs="Arial"/>
          <w:color w:val="000000" w:themeColor="text1"/>
          <w:sz w:val="20"/>
          <w:szCs w:val="20"/>
        </w:rPr>
        <w:t xml:space="preserve"> climate conditions, adoption of improved agricultural practices, and advancements in farming technology.</w:t>
      </w:r>
      <w:r w:rsidRPr="001465A9">
        <w:rPr>
          <w:rFonts w:ascii="Arial" w:hAnsi="Arial" w:cs="Arial"/>
          <w:color w:val="000000" w:themeColor="text1"/>
          <w:sz w:val="20"/>
          <w:szCs w:val="20"/>
        </w:rPr>
        <w:t xml:space="preserve"> </w:t>
      </w:r>
      <w:r>
        <w:rPr>
          <w:rFonts w:ascii="Arial" w:hAnsi="Arial" w:cs="Arial"/>
          <w:sz w:val="20"/>
          <w:szCs w:val="20"/>
        </w:rPr>
        <w:t xml:space="preserve">This growth in area, production, and productivity highlights the expanding cardamom industry, driven by factors such as </w:t>
      </w:r>
      <w:proofErr w:type="spellStart"/>
      <w:r>
        <w:rPr>
          <w:rFonts w:ascii="Arial" w:hAnsi="Arial" w:cs="Arial"/>
          <w:sz w:val="20"/>
          <w:szCs w:val="20"/>
        </w:rPr>
        <w:t>favo</w:t>
      </w:r>
      <w:r w:rsidR="00DC49E4">
        <w:rPr>
          <w:rFonts w:ascii="Arial" w:hAnsi="Arial" w:cs="Arial"/>
          <w:sz w:val="20"/>
          <w:szCs w:val="20"/>
        </w:rPr>
        <w:t>u</w:t>
      </w:r>
      <w:r>
        <w:rPr>
          <w:rFonts w:ascii="Arial" w:hAnsi="Arial" w:cs="Arial"/>
          <w:sz w:val="20"/>
          <w:szCs w:val="20"/>
        </w:rPr>
        <w:t>rable</w:t>
      </w:r>
      <w:proofErr w:type="spellEnd"/>
      <w:r>
        <w:rPr>
          <w:rFonts w:ascii="Arial" w:hAnsi="Arial" w:cs="Arial"/>
          <w:sz w:val="20"/>
          <w:szCs w:val="20"/>
        </w:rPr>
        <w:t xml:space="preserve"> climate conditions, improved agricultural practices, and increasing demand.  </w:t>
      </w:r>
    </w:p>
    <w:p w14:paraId="1CA196F4" w14:textId="0F43FA4B" w:rsidR="002D2671" w:rsidRDefault="00351E94">
      <w:pPr>
        <w:spacing w:after="173"/>
        <w:ind w:left="5" w:right="57"/>
      </w:pPr>
      <w:r>
        <w:rPr>
          <w:noProof/>
          <w:lang w:val="en-US" w:eastAsia="en-US" w:bidi="hi-IN"/>
        </w:rPr>
        <w:drawing>
          <wp:anchor distT="0" distB="0" distL="0" distR="0" simplePos="0" relativeHeight="251660288" behindDoc="1" locked="0" layoutInCell="1" allowOverlap="1" wp14:anchorId="60FC8250" wp14:editId="777C4E62">
            <wp:simplePos x="0" y="0"/>
            <wp:positionH relativeFrom="column">
              <wp:posOffset>1973604</wp:posOffset>
            </wp:positionH>
            <wp:positionV relativeFrom="paragraph">
              <wp:posOffset>141773</wp:posOffset>
            </wp:positionV>
            <wp:extent cx="2809875" cy="1619250"/>
            <wp:effectExtent l="0" t="0" r="0" b="0"/>
            <wp:wrapTight wrapText="bothSides">
              <wp:wrapPolygon edited="0">
                <wp:start x="0" y="0"/>
                <wp:lineTo x="0" y="21346"/>
                <wp:lineTo x="21439" y="21346"/>
                <wp:lineTo x="21439" y="0"/>
                <wp:lineTo x="0" y="0"/>
              </wp:wrapPolygon>
            </wp:wrapTight>
            <wp:docPr id="421" name="Picture 421"/>
            <wp:cNvGraphicFramePr/>
            <a:graphic xmlns:a="http://schemas.openxmlformats.org/drawingml/2006/main">
              <a:graphicData uri="http://schemas.openxmlformats.org/drawingml/2006/picture">
                <pic:pic xmlns:pic="http://schemas.openxmlformats.org/drawingml/2006/picture">
                  <pic:nvPicPr>
                    <pic:cNvPr id="421" name="Picture 421"/>
                    <pic:cNvPicPr/>
                  </pic:nvPicPr>
                  <pic:blipFill>
                    <a:blip r:embed="rId8"/>
                    <a:stretch>
                      <a:fillRect/>
                    </a:stretch>
                  </pic:blipFill>
                  <pic:spPr>
                    <a:xfrm>
                      <a:off x="0" y="0"/>
                      <a:ext cx="2809875" cy="1619250"/>
                    </a:xfrm>
                    <a:prstGeom prst="rect">
                      <a:avLst/>
                    </a:prstGeom>
                  </pic:spPr>
                </pic:pic>
              </a:graphicData>
            </a:graphic>
          </wp:anchor>
        </w:drawing>
      </w:r>
      <w:r w:rsidR="00E33636">
        <w:t xml:space="preserve">                  </w:t>
      </w:r>
    </w:p>
    <w:p w14:paraId="7E28D73E" w14:textId="77777777" w:rsidR="002D2671" w:rsidRDefault="002D2671">
      <w:pPr>
        <w:spacing w:after="173"/>
        <w:ind w:left="5" w:right="57"/>
      </w:pPr>
    </w:p>
    <w:p w14:paraId="7FD66619" w14:textId="77777777" w:rsidR="002D2671" w:rsidRDefault="002D2671">
      <w:pPr>
        <w:spacing w:after="173"/>
        <w:ind w:left="5" w:right="57"/>
      </w:pPr>
    </w:p>
    <w:p w14:paraId="5F17C198" w14:textId="77777777" w:rsidR="002D2671" w:rsidRDefault="002D2671">
      <w:pPr>
        <w:spacing w:after="173"/>
        <w:ind w:left="5" w:right="57"/>
      </w:pPr>
    </w:p>
    <w:p w14:paraId="7C79948C" w14:textId="77777777" w:rsidR="00351E94" w:rsidRDefault="00351E94">
      <w:pPr>
        <w:spacing w:after="173"/>
        <w:ind w:left="5" w:right="57"/>
      </w:pPr>
    </w:p>
    <w:p w14:paraId="6A740537" w14:textId="77777777" w:rsidR="00351E94" w:rsidRDefault="00351E94">
      <w:pPr>
        <w:spacing w:after="173"/>
        <w:ind w:left="5" w:right="57"/>
      </w:pPr>
    </w:p>
    <w:p w14:paraId="1157345A" w14:textId="7D1A9460" w:rsidR="00FC7FD9" w:rsidRDefault="00FC7FD9">
      <w:pPr>
        <w:spacing w:after="173"/>
        <w:ind w:left="5" w:right="57"/>
      </w:pPr>
      <w:r>
        <w:t xml:space="preserve">Fig.2 </w:t>
      </w:r>
      <w:r w:rsidR="00041A98">
        <w:t>Export</w:t>
      </w:r>
      <w:r w:rsidR="00351E94">
        <w:t xml:space="preserve"> trend</w:t>
      </w:r>
      <w:r w:rsidR="00041A98">
        <w:t xml:space="preserve"> of </w:t>
      </w:r>
      <w:r w:rsidR="00041A98" w:rsidRPr="00041A98">
        <w:t>cardamom</w:t>
      </w:r>
      <w:r w:rsidR="00041A98">
        <w:t xml:space="preserve"> during 2010 to 2023</w:t>
      </w:r>
    </w:p>
    <w:p w14:paraId="2D6ACF71" w14:textId="5D48164C" w:rsidR="002D2671" w:rsidRDefault="00E33636">
      <w:pPr>
        <w:spacing w:after="173"/>
        <w:ind w:left="5" w:right="57"/>
        <w:rPr>
          <w:rFonts w:ascii="Arial" w:hAnsi="Arial" w:cs="Arial"/>
          <w:sz w:val="20"/>
          <w:szCs w:val="20"/>
        </w:rPr>
      </w:pPr>
      <w:r>
        <w:rPr>
          <w:rFonts w:ascii="Arial" w:hAnsi="Arial" w:cs="Arial"/>
          <w:sz w:val="20"/>
          <w:szCs w:val="20"/>
        </w:rPr>
        <w:t xml:space="preserve">From </w:t>
      </w:r>
      <w:r w:rsidR="00DC49E4">
        <w:rPr>
          <w:rFonts w:ascii="Arial" w:hAnsi="Arial" w:cs="Arial"/>
          <w:sz w:val="20"/>
          <w:szCs w:val="20"/>
        </w:rPr>
        <w:t xml:space="preserve">Figure </w:t>
      </w:r>
      <w:r>
        <w:rPr>
          <w:rFonts w:ascii="Arial" w:hAnsi="Arial" w:cs="Arial"/>
          <w:sz w:val="20"/>
          <w:szCs w:val="20"/>
        </w:rPr>
        <w:t xml:space="preserve">2, cardamom exports have seen significant growth, with small cardamom export quantity increasing from 1,175 </w:t>
      </w:r>
      <w:proofErr w:type="spellStart"/>
      <w:r>
        <w:rPr>
          <w:rFonts w:ascii="Arial" w:hAnsi="Arial" w:cs="Arial"/>
          <w:sz w:val="20"/>
          <w:szCs w:val="20"/>
        </w:rPr>
        <w:t>tonnes</w:t>
      </w:r>
      <w:proofErr w:type="spellEnd"/>
      <w:r>
        <w:rPr>
          <w:rFonts w:ascii="Arial" w:hAnsi="Arial" w:cs="Arial"/>
          <w:sz w:val="20"/>
          <w:szCs w:val="20"/>
        </w:rPr>
        <w:t xml:space="preserve"> in 2010-11 to 75,352 </w:t>
      </w:r>
      <w:proofErr w:type="spellStart"/>
      <w:r>
        <w:rPr>
          <w:rFonts w:ascii="Arial" w:hAnsi="Arial" w:cs="Arial"/>
          <w:sz w:val="20"/>
          <w:szCs w:val="20"/>
        </w:rPr>
        <w:t>tonnes</w:t>
      </w:r>
      <w:proofErr w:type="spellEnd"/>
      <w:r>
        <w:rPr>
          <w:rFonts w:ascii="Arial" w:hAnsi="Arial" w:cs="Arial"/>
          <w:sz w:val="20"/>
          <w:szCs w:val="20"/>
        </w:rPr>
        <w:t xml:space="preserve"> in 2022-23</w:t>
      </w:r>
      <w:r w:rsidR="00AA269A">
        <w:rPr>
          <w:rFonts w:ascii="Arial" w:hAnsi="Arial" w:cs="Arial"/>
          <w:sz w:val="20"/>
          <w:szCs w:val="20"/>
        </w:rPr>
        <w:t>.</w:t>
      </w:r>
      <w:r w:rsidR="00AA269A" w:rsidRPr="00AA269A">
        <w:t xml:space="preserve"> </w:t>
      </w:r>
      <w:r w:rsidR="00AA269A" w:rsidRPr="001465A9">
        <w:rPr>
          <w:rFonts w:ascii="Arial" w:hAnsi="Arial" w:cs="Arial"/>
          <w:color w:val="000000" w:themeColor="text1"/>
          <w:sz w:val="20"/>
          <w:szCs w:val="20"/>
        </w:rPr>
        <w:t>This represents a phenomenal growth of over 6,300% in just 12 years, underscoring the skyrocketing global demand for Indian small cardamom.</w:t>
      </w:r>
      <w:r w:rsidRPr="001465A9">
        <w:rPr>
          <w:rFonts w:ascii="Arial" w:hAnsi="Arial" w:cs="Arial"/>
          <w:color w:val="000000" w:themeColor="text1"/>
          <w:sz w:val="20"/>
          <w:szCs w:val="20"/>
        </w:rPr>
        <w:t xml:space="preserve"> </w:t>
      </w:r>
      <w:r w:rsidR="00AA269A">
        <w:rPr>
          <w:rFonts w:ascii="Arial" w:hAnsi="Arial" w:cs="Arial"/>
          <w:sz w:val="20"/>
          <w:szCs w:val="20"/>
        </w:rPr>
        <w:t>A</w:t>
      </w:r>
      <w:r>
        <w:rPr>
          <w:rFonts w:ascii="Arial" w:hAnsi="Arial" w:cs="Arial"/>
          <w:sz w:val="20"/>
          <w:szCs w:val="20"/>
        </w:rPr>
        <w:t xml:space="preserve">nd the export value </w:t>
      </w:r>
      <w:r w:rsidR="00DC49E4">
        <w:rPr>
          <w:rFonts w:ascii="Arial" w:hAnsi="Arial" w:cs="Arial"/>
          <w:sz w:val="20"/>
          <w:szCs w:val="20"/>
        </w:rPr>
        <w:t xml:space="preserve">rose </w:t>
      </w:r>
      <w:r>
        <w:rPr>
          <w:rFonts w:ascii="Arial" w:hAnsi="Arial" w:cs="Arial"/>
          <w:sz w:val="20"/>
          <w:szCs w:val="20"/>
        </w:rPr>
        <w:t xml:space="preserve">from ₹13,126 lakhs to ₹875 crores. Large cardamom exports also grew, with quantity increasing from 775 </w:t>
      </w:r>
      <w:proofErr w:type="spellStart"/>
      <w:r>
        <w:rPr>
          <w:rFonts w:ascii="Arial" w:hAnsi="Arial" w:cs="Arial"/>
          <w:sz w:val="20"/>
          <w:szCs w:val="20"/>
        </w:rPr>
        <w:t>tonnes</w:t>
      </w:r>
      <w:proofErr w:type="spellEnd"/>
      <w:r>
        <w:rPr>
          <w:rFonts w:ascii="Arial" w:hAnsi="Arial" w:cs="Arial"/>
          <w:sz w:val="20"/>
          <w:szCs w:val="20"/>
        </w:rPr>
        <w:t xml:space="preserve"> to 1,883 </w:t>
      </w:r>
      <w:proofErr w:type="spellStart"/>
      <w:r>
        <w:rPr>
          <w:rFonts w:ascii="Arial" w:hAnsi="Arial" w:cs="Arial"/>
          <w:sz w:val="20"/>
          <w:szCs w:val="20"/>
        </w:rPr>
        <w:t>tonnes</w:t>
      </w:r>
      <w:proofErr w:type="spellEnd"/>
      <w:r>
        <w:rPr>
          <w:rFonts w:ascii="Arial" w:hAnsi="Arial" w:cs="Arial"/>
          <w:sz w:val="20"/>
          <w:szCs w:val="20"/>
        </w:rPr>
        <w:t xml:space="preserve"> and value rising from ₹4,462 lakhs to ₹137.20 crores over the same period</w:t>
      </w:r>
      <w:r w:rsidRPr="00AA269A">
        <w:rPr>
          <w:rFonts w:ascii="Arial" w:hAnsi="Arial" w:cs="Arial"/>
          <w:color w:val="EE0000"/>
          <w:sz w:val="20"/>
          <w:szCs w:val="20"/>
        </w:rPr>
        <w:t xml:space="preserve">. </w:t>
      </w:r>
      <w:r w:rsidR="00AA269A" w:rsidRPr="001465A9">
        <w:rPr>
          <w:rFonts w:ascii="Arial" w:hAnsi="Arial" w:cs="Arial"/>
          <w:color w:val="000000" w:themeColor="text1"/>
          <w:sz w:val="20"/>
          <w:szCs w:val="20"/>
        </w:rPr>
        <w:t>This growth in large cardamom exports is a positive indicator for the Indian cardamom industry, reflecting the increasing demand for this spice in international markets.</w:t>
      </w:r>
      <w:r w:rsidR="00AA269A" w:rsidRPr="001465A9">
        <w:rPr>
          <w:color w:val="000000" w:themeColor="text1"/>
        </w:rPr>
        <w:t xml:space="preserve"> </w:t>
      </w:r>
      <w:r w:rsidR="00AA269A" w:rsidRPr="001465A9">
        <w:rPr>
          <w:rFonts w:ascii="Arial" w:hAnsi="Arial" w:cs="Arial"/>
          <w:color w:val="000000" w:themeColor="text1"/>
          <w:sz w:val="20"/>
          <w:szCs w:val="20"/>
        </w:rPr>
        <w:t>The impressive growth in cardamom exports can be attributed to a combination of factors, including India's competitive pricing, the high quality and distinctive aroma of Indian cardamom, and the growing demand for this spice in various international markets.</w:t>
      </w:r>
      <w:r w:rsidR="00AA269A" w:rsidRPr="001465A9">
        <w:rPr>
          <w:color w:val="000000" w:themeColor="text1"/>
        </w:rPr>
        <w:t xml:space="preserve"> </w:t>
      </w:r>
      <w:r w:rsidR="00AA269A" w:rsidRPr="001465A9">
        <w:rPr>
          <w:rFonts w:ascii="Arial" w:hAnsi="Arial" w:cs="Arial"/>
          <w:color w:val="000000" w:themeColor="text1"/>
          <w:sz w:val="20"/>
          <w:szCs w:val="20"/>
        </w:rPr>
        <w:t xml:space="preserve">The significant increase in cardamom exports has important implications for the Indian economy, including increased foreign exchange earnings and employment opportunities for farmers, traders, and </w:t>
      </w:r>
      <w:proofErr w:type="spellStart"/>
      <w:r w:rsidR="00AA269A" w:rsidRPr="001465A9">
        <w:rPr>
          <w:rFonts w:ascii="Arial" w:hAnsi="Arial" w:cs="Arial"/>
          <w:color w:val="000000" w:themeColor="text1"/>
          <w:sz w:val="20"/>
          <w:szCs w:val="20"/>
        </w:rPr>
        <w:t>labo</w:t>
      </w:r>
      <w:r w:rsidR="00DC49E4">
        <w:rPr>
          <w:rFonts w:ascii="Arial" w:hAnsi="Arial" w:cs="Arial"/>
          <w:color w:val="000000" w:themeColor="text1"/>
          <w:sz w:val="20"/>
          <w:szCs w:val="20"/>
        </w:rPr>
        <w:t>u</w:t>
      </w:r>
      <w:r w:rsidR="00AA269A" w:rsidRPr="001465A9">
        <w:rPr>
          <w:rFonts w:ascii="Arial" w:hAnsi="Arial" w:cs="Arial"/>
          <w:color w:val="000000" w:themeColor="text1"/>
          <w:sz w:val="20"/>
          <w:szCs w:val="20"/>
        </w:rPr>
        <w:t>rers</w:t>
      </w:r>
      <w:proofErr w:type="spellEnd"/>
      <w:r w:rsidR="00AA269A" w:rsidRPr="001465A9">
        <w:rPr>
          <w:rFonts w:ascii="Arial" w:hAnsi="Arial" w:cs="Arial"/>
          <w:color w:val="000000" w:themeColor="text1"/>
          <w:sz w:val="20"/>
          <w:szCs w:val="20"/>
        </w:rPr>
        <w:t xml:space="preserve"> involved in the cardamom industry.</w:t>
      </w:r>
    </w:p>
    <w:p w14:paraId="75A4F91D" w14:textId="77777777" w:rsidR="002D2671" w:rsidRDefault="00E33636">
      <w:pPr>
        <w:pStyle w:val="Heading2"/>
        <w:spacing w:after="44"/>
        <w:ind w:left="-5" w:right="60"/>
      </w:pPr>
      <w:bookmarkStart w:id="0" w:name="_GoBack"/>
      <w:r>
        <w:rPr>
          <w:rFonts w:ascii="Arial" w:hAnsi="Arial" w:cs="Arial"/>
          <w:sz w:val="20"/>
          <w:szCs w:val="20"/>
        </w:rPr>
        <w:t>Table</w:t>
      </w:r>
      <w:bookmarkEnd w:id="0"/>
      <w:r>
        <w:rPr>
          <w:rFonts w:ascii="Arial" w:hAnsi="Arial" w:cs="Arial"/>
          <w:sz w:val="20"/>
          <w:szCs w:val="20"/>
        </w:rPr>
        <w:t xml:space="preserve"> 1. CAGR and Instability Index for area, production, productivity, export quantity and export value of cardamom for the years 2010-2023 </w:t>
      </w:r>
      <w:r>
        <w:t xml:space="preserve"> </w:t>
      </w:r>
    </w:p>
    <w:tbl>
      <w:tblPr>
        <w:tblStyle w:val="TableGrid"/>
        <w:tblW w:w="0" w:type="auto"/>
        <w:tblLook w:val="04A0" w:firstRow="1" w:lastRow="0" w:firstColumn="1" w:lastColumn="0" w:noHBand="0" w:noVBand="1"/>
      </w:tblPr>
      <w:tblGrid>
        <w:gridCol w:w="767"/>
        <w:gridCol w:w="3441"/>
        <w:gridCol w:w="2452"/>
        <w:gridCol w:w="2773"/>
      </w:tblGrid>
      <w:tr w:rsidR="002D2671" w14:paraId="15913BC0" w14:textId="77777777">
        <w:tc>
          <w:tcPr>
            <w:tcW w:w="771" w:type="dxa"/>
          </w:tcPr>
          <w:p w14:paraId="54F5D049" w14:textId="77777777" w:rsidR="002D2671" w:rsidRDefault="00E33636">
            <w:pPr>
              <w:spacing w:after="28" w:line="259" w:lineRule="auto"/>
              <w:ind w:right="0"/>
              <w:rPr>
                <w:rFonts w:ascii="Arial" w:hAnsi="Arial" w:cs="Arial"/>
                <w:b/>
                <w:bCs/>
                <w:sz w:val="20"/>
                <w:szCs w:val="20"/>
                <w:lang w:val="en-US"/>
              </w:rPr>
            </w:pPr>
            <w:r>
              <w:rPr>
                <w:rFonts w:ascii="Arial" w:hAnsi="Arial" w:cs="Arial"/>
                <w:b/>
                <w:bCs/>
                <w:sz w:val="20"/>
                <w:szCs w:val="20"/>
                <w:lang w:val="en-US"/>
              </w:rPr>
              <w:t>S.no</w:t>
            </w:r>
          </w:p>
        </w:tc>
        <w:tc>
          <w:tcPr>
            <w:tcW w:w="3530" w:type="dxa"/>
          </w:tcPr>
          <w:p w14:paraId="75445902" w14:textId="77777777" w:rsidR="002D2671" w:rsidRDefault="00E33636">
            <w:pPr>
              <w:spacing w:after="28" w:line="259" w:lineRule="auto"/>
              <w:ind w:right="0"/>
              <w:rPr>
                <w:rFonts w:ascii="Arial" w:hAnsi="Arial" w:cs="Arial"/>
                <w:b/>
                <w:bCs/>
                <w:sz w:val="20"/>
                <w:szCs w:val="20"/>
                <w:lang w:val="en-US"/>
              </w:rPr>
            </w:pPr>
            <w:r>
              <w:rPr>
                <w:rFonts w:ascii="Arial" w:hAnsi="Arial" w:cs="Arial"/>
                <w:b/>
                <w:bCs/>
                <w:sz w:val="20"/>
                <w:szCs w:val="20"/>
                <w:lang w:val="en-US"/>
              </w:rPr>
              <w:t>Particulars</w:t>
            </w:r>
          </w:p>
        </w:tc>
        <w:tc>
          <w:tcPr>
            <w:tcW w:w="2519" w:type="dxa"/>
          </w:tcPr>
          <w:p w14:paraId="5A178F6C" w14:textId="77777777" w:rsidR="002D2671" w:rsidRDefault="00E33636">
            <w:pPr>
              <w:spacing w:after="28" w:line="259" w:lineRule="auto"/>
              <w:ind w:right="0"/>
              <w:rPr>
                <w:rFonts w:ascii="Arial" w:hAnsi="Arial" w:cs="Arial"/>
                <w:b/>
                <w:bCs/>
                <w:sz w:val="20"/>
                <w:szCs w:val="20"/>
                <w:lang w:val="en-US"/>
              </w:rPr>
            </w:pPr>
            <w:r>
              <w:rPr>
                <w:rFonts w:ascii="Arial" w:hAnsi="Arial" w:cs="Arial"/>
                <w:b/>
                <w:bCs/>
                <w:sz w:val="20"/>
                <w:szCs w:val="20"/>
                <w:lang w:val="en-US"/>
              </w:rPr>
              <w:t>CAGR (2010-23)</w:t>
            </w:r>
          </w:p>
        </w:tc>
        <w:tc>
          <w:tcPr>
            <w:tcW w:w="2839" w:type="dxa"/>
          </w:tcPr>
          <w:p w14:paraId="54E5F913" w14:textId="77777777" w:rsidR="002D2671" w:rsidRDefault="00E33636">
            <w:pPr>
              <w:spacing w:after="28" w:line="259" w:lineRule="auto"/>
              <w:ind w:right="0"/>
              <w:rPr>
                <w:rFonts w:ascii="Arial" w:hAnsi="Arial" w:cs="Arial"/>
                <w:b/>
                <w:bCs/>
                <w:sz w:val="20"/>
                <w:szCs w:val="20"/>
                <w:lang w:val="en-US"/>
              </w:rPr>
            </w:pPr>
            <w:r>
              <w:rPr>
                <w:rFonts w:ascii="Arial" w:hAnsi="Arial" w:cs="Arial"/>
                <w:b/>
                <w:bCs/>
                <w:sz w:val="20"/>
                <w:szCs w:val="20"/>
                <w:lang w:val="en-US"/>
              </w:rPr>
              <w:t>Instability index (2010-23)</w:t>
            </w:r>
          </w:p>
        </w:tc>
      </w:tr>
      <w:tr w:rsidR="002D2671" w14:paraId="31B90FED" w14:textId="77777777">
        <w:tc>
          <w:tcPr>
            <w:tcW w:w="771" w:type="dxa"/>
          </w:tcPr>
          <w:p w14:paraId="7FADF329"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1</w:t>
            </w:r>
          </w:p>
        </w:tc>
        <w:tc>
          <w:tcPr>
            <w:tcW w:w="3530" w:type="dxa"/>
          </w:tcPr>
          <w:p w14:paraId="4F5677DC"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Area</w:t>
            </w:r>
          </w:p>
        </w:tc>
        <w:tc>
          <w:tcPr>
            <w:tcW w:w="2519" w:type="dxa"/>
          </w:tcPr>
          <w:p w14:paraId="43411873"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0.41</w:t>
            </w:r>
          </w:p>
        </w:tc>
        <w:tc>
          <w:tcPr>
            <w:tcW w:w="2839" w:type="dxa"/>
          </w:tcPr>
          <w:p w14:paraId="3353D257"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39.24</w:t>
            </w:r>
          </w:p>
        </w:tc>
      </w:tr>
      <w:tr w:rsidR="002D2671" w14:paraId="4B43D1E8" w14:textId="77777777">
        <w:tc>
          <w:tcPr>
            <w:tcW w:w="771" w:type="dxa"/>
          </w:tcPr>
          <w:p w14:paraId="23A4B30B"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2</w:t>
            </w:r>
          </w:p>
        </w:tc>
        <w:tc>
          <w:tcPr>
            <w:tcW w:w="3530" w:type="dxa"/>
          </w:tcPr>
          <w:p w14:paraId="00756C77"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Production</w:t>
            </w:r>
          </w:p>
        </w:tc>
        <w:tc>
          <w:tcPr>
            <w:tcW w:w="2519" w:type="dxa"/>
          </w:tcPr>
          <w:p w14:paraId="33CEBEF0"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5.91</w:t>
            </w:r>
          </w:p>
        </w:tc>
        <w:tc>
          <w:tcPr>
            <w:tcW w:w="2839" w:type="dxa"/>
          </w:tcPr>
          <w:p w14:paraId="1D7FCF63"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48.31</w:t>
            </w:r>
          </w:p>
        </w:tc>
      </w:tr>
      <w:tr w:rsidR="002D2671" w14:paraId="575A6E6A" w14:textId="77777777">
        <w:tc>
          <w:tcPr>
            <w:tcW w:w="771" w:type="dxa"/>
          </w:tcPr>
          <w:p w14:paraId="03D897AD"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3</w:t>
            </w:r>
          </w:p>
        </w:tc>
        <w:tc>
          <w:tcPr>
            <w:tcW w:w="3530" w:type="dxa"/>
          </w:tcPr>
          <w:p w14:paraId="273F7050"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Productivity</w:t>
            </w:r>
          </w:p>
        </w:tc>
        <w:tc>
          <w:tcPr>
            <w:tcW w:w="2519" w:type="dxa"/>
          </w:tcPr>
          <w:p w14:paraId="47C463D6"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5.93</w:t>
            </w:r>
          </w:p>
        </w:tc>
        <w:tc>
          <w:tcPr>
            <w:tcW w:w="2839" w:type="dxa"/>
          </w:tcPr>
          <w:p w14:paraId="5436DA1D"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48.10</w:t>
            </w:r>
          </w:p>
        </w:tc>
      </w:tr>
      <w:tr w:rsidR="002D2671" w14:paraId="1C886758" w14:textId="77777777">
        <w:tc>
          <w:tcPr>
            <w:tcW w:w="771" w:type="dxa"/>
          </w:tcPr>
          <w:p w14:paraId="434AB738"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4</w:t>
            </w:r>
          </w:p>
        </w:tc>
        <w:tc>
          <w:tcPr>
            <w:tcW w:w="3530" w:type="dxa"/>
          </w:tcPr>
          <w:p w14:paraId="2463A99A"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Quantity (small)</w:t>
            </w:r>
          </w:p>
        </w:tc>
        <w:tc>
          <w:tcPr>
            <w:tcW w:w="2519" w:type="dxa"/>
          </w:tcPr>
          <w:p w14:paraId="1E6E2CA6"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10.31</w:t>
            </w:r>
          </w:p>
        </w:tc>
        <w:tc>
          <w:tcPr>
            <w:tcW w:w="2839" w:type="dxa"/>
          </w:tcPr>
          <w:p w14:paraId="03B39C86"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65.82</w:t>
            </w:r>
          </w:p>
        </w:tc>
      </w:tr>
      <w:tr w:rsidR="002D2671" w14:paraId="3BDE2D09" w14:textId="77777777">
        <w:tc>
          <w:tcPr>
            <w:tcW w:w="771" w:type="dxa"/>
          </w:tcPr>
          <w:p w14:paraId="37F16A52"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5</w:t>
            </w:r>
          </w:p>
        </w:tc>
        <w:tc>
          <w:tcPr>
            <w:tcW w:w="3530" w:type="dxa"/>
          </w:tcPr>
          <w:p w14:paraId="43888CFA"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Value (small)</w:t>
            </w:r>
          </w:p>
        </w:tc>
        <w:tc>
          <w:tcPr>
            <w:tcW w:w="2519" w:type="dxa"/>
          </w:tcPr>
          <w:p w14:paraId="68952DB5"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7.58</w:t>
            </w:r>
          </w:p>
        </w:tc>
        <w:tc>
          <w:tcPr>
            <w:tcW w:w="2839" w:type="dxa"/>
          </w:tcPr>
          <w:p w14:paraId="3E075F42"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78.79</w:t>
            </w:r>
          </w:p>
        </w:tc>
      </w:tr>
      <w:tr w:rsidR="002D2671" w14:paraId="77507344" w14:textId="77777777">
        <w:tc>
          <w:tcPr>
            <w:tcW w:w="771" w:type="dxa"/>
          </w:tcPr>
          <w:p w14:paraId="557285BD"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6</w:t>
            </w:r>
          </w:p>
        </w:tc>
        <w:tc>
          <w:tcPr>
            <w:tcW w:w="3530" w:type="dxa"/>
          </w:tcPr>
          <w:p w14:paraId="25818AD7"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Quantity (large)</w:t>
            </w:r>
          </w:p>
        </w:tc>
        <w:tc>
          <w:tcPr>
            <w:tcW w:w="2519" w:type="dxa"/>
          </w:tcPr>
          <w:p w14:paraId="75B81226"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6.14</w:t>
            </w:r>
          </w:p>
        </w:tc>
        <w:tc>
          <w:tcPr>
            <w:tcW w:w="2839" w:type="dxa"/>
          </w:tcPr>
          <w:p w14:paraId="319D36EA"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53.07</w:t>
            </w:r>
          </w:p>
        </w:tc>
      </w:tr>
      <w:tr w:rsidR="002D2671" w14:paraId="20DCBCD9" w14:textId="77777777">
        <w:tc>
          <w:tcPr>
            <w:tcW w:w="771" w:type="dxa"/>
          </w:tcPr>
          <w:p w14:paraId="6462E3BF"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7</w:t>
            </w:r>
          </w:p>
        </w:tc>
        <w:tc>
          <w:tcPr>
            <w:tcW w:w="3530" w:type="dxa"/>
          </w:tcPr>
          <w:p w14:paraId="40C813BE"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Value (large)</w:t>
            </w:r>
          </w:p>
        </w:tc>
        <w:tc>
          <w:tcPr>
            <w:tcW w:w="2519" w:type="dxa"/>
          </w:tcPr>
          <w:p w14:paraId="56AA3571"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5.81</w:t>
            </w:r>
          </w:p>
        </w:tc>
        <w:tc>
          <w:tcPr>
            <w:tcW w:w="2839" w:type="dxa"/>
          </w:tcPr>
          <w:p w14:paraId="5AD10C96" w14:textId="77777777" w:rsidR="002D2671" w:rsidRDefault="00E33636">
            <w:pPr>
              <w:spacing w:after="28" w:line="259" w:lineRule="auto"/>
              <w:ind w:right="0"/>
              <w:rPr>
                <w:rFonts w:ascii="Arial" w:hAnsi="Arial" w:cs="Arial"/>
                <w:sz w:val="20"/>
                <w:szCs w:val="20"/>
                <w:lang w:val="en-US"/>
              </w:rPr>
            </w:pPr>
            <w:r>
              <w:rPr>
                <w:rFonts w:ascii="Arial" w:hAnsi="Arial" w:cs="Arial"/>
                <w:sz w:val="20"/>
                <w:szCs w:val="20"/>
                <w:lang w:val="en-US"/>
              </w:rPr>
              <w:t>51.40</w:t>
            </w:r>
          </w:p>
        </w:tc>
      </w:tr>
    </w:tbl>
    <w:p w14:paraId="57BC02C9" w14:textId="32087B4C" w:rsidR="00DC1E4F" w:rsidRPr="00190253" w:rsidRDefault="00E33636" w:rsidP="00DC1E4F">
      <w:pPr>
        <w:spacing w:after="13"/>
        <w:ind w:left="0" w:right="57" w:firstLine="720"/>
        <w:rPr>
          <w:rFonts w:ascii="Arial" w:hAnsi="Arial" w:cs="Arial"/>
          <w:color w:val="auto"/>
          <w:sz w:val="20"/>
          <w:szCs w:val="20"/>
        </w:rPr>
      </w:pPr>
      <w:r>
        <w:rPr>
          <w:rFonts w:ascii="Arial" w:hAnsi="Arial" w:cs="Arial"/>
          <w:sz w:val="20"/>
          <w:szCs w:val="20"/>
        </w:rPr>
        <w:t xml:space="preserve">From the </w:t>
      </w:r>
      <w:r w:rsidR="00DC49E4" w:rsidRPr="00955070">
        <w:rPr>
          <w:rFonts w:ascii="Arial" w:hAnsi="Arial" w:cs="Arial"/>
          <w:sz w:val="20"/>
          <w:szCs w:val="20"/>
          <w:highlight w:val="yellow"/>
        </w:rPr>
        <w:t xml:space="preserve">Table </w:t>
      </w:r>
      <w:r w:rsidRPr="00955070">
        <w:rPr>
          <w:rFonts w:ascii="Arial" w:hAnsi="Arial" w:cs="Arial"/>
          <w:sz w:val="20"/>
          <w:szCs w:val="20"/>
          <w:highlight w:val="yellow"/>
        </w:rPr>
        <w:t xml:space="preserve">1, the CAGR of productivity (5.93) is higher than area (0.41) and production (5.91). Even though the CAGR of </w:t>
      </w:r>
      <w:r w:rsidR="00DC49E4" w:rsidRPr="00955070">
        <w:rPr>
          <w:rFonts w:ascii="Arial" w:hAnsi="Arial" w:cs="Arial"/>
          <w:sz w:val="20"/>
          <w:szCs w:val="20"/>
          <w:highlight w:val="yellow"/>
        </w:rPr>
        <w:t xml:space="preserve">the </w:t>
      </w:r>
      <w:r w:rsidRPr="00955070">
        <w:rPr>
          <w:rFonts w:ascii="Arial" w:hAnsi="Arial" w:cs="Arial"/>
          <w:sz w:val="20"/>
          <w:szCs w:val="20"/>
          <w:highlight w:val="yellow"/>
        </w:rPr>
        <w:t>area is</w:t>
      </w:r>
      <w:r>
        <w:rPr>
          <w:rFonts w:ascii="Arial" w:hAnsi="Arial" w:cs="Arial"/>
          <w:sz w:val="20"/>
          <w:szCs w:val="20"/>
        </w:rPr>
        <w:t xml:space="preserve"> low, the production and productivity </w:t>
      </w:r>
      <w:r w:rsidR="00DC49E4">
        <w:rPr>
          <w:rFonts w:ascii="Arial" w:hAnsi="Arial" w:cs="Arial"/>
          <w:sz w:val="20"/>
          <w:szCs w:val="20"/>
        </w:rPr>
        <w:t xml:space="preserve">were </w:t>
      </w:r>
      <w:r>
        <w:rPr>
          <w:rFonts w:ascii="Arial" w:hAnsi="Arial" w:cs="Arial"/>
          <w:sz w:val="20"/>
          <w:szCs w:val="20"/>
        </w:rPr>
        <w:t>higher.</w:t>
      </w:r>
      <w:r w:rsidR="005E3332" w:rsidRPr="005E3332">
        <w:rPr>
          <w:rFonts w:ascii="Arial" w:hAnsi="Arial" w:cs="Arial"/>
          <w:sz w:val="20"/>
          <w:szCs w:val="20"/>
        </w:rPr>
        <w:t xml:space="preserve"> </w:t>
      </w:r>
      <w:r w:rsidR="005E3332" w:rsidRPr="001465A9">
        <w:rPr>
          <w:rFonts w:ascii="Arial" w:hAnsi="Arial" w:cs="Arial"/>
          <w:color w:val="000000" w:themeColor="text1"/>
          <w:sz w:val="20"/>
          <w:szCs w:val="20"/>
        </w:rPr>
        <w:t xml:space="preserve">Despite the low </w:t>
      </w:r>
      <w:r w:rsidR="005E3332" w:rsidRPr="001465A9">
        <w:rPr>
          <w:rFonts w:ascii="Arial" w:hAnsi="Arial" w:cs="Arial"/>
          <w:color w:val="000000" w:themeColor="text1"/>
          <w:sz w:val="20"/>
          <w:szCs w:val="20"/>
        </w:rPr>
        <w:lastRenderedPageBreak/>
        <w:t xml:space="preserve">CAGR </w:t>
      </w:r>
      <w:r w:rsidR="005E3332" w:rsidRPr="00955070">
        <w:rPr>
          <w:rFonts w:ascii="Arial" w:hAnsi="Arial" w:cs="Arial"/>
          <w:color w:val="000000" w:themeColor="text1"/>
          <w:sz w:val="20"/>
          <w:szCs w:val="20"/>
          <w:highlight w:val="yellow"/>
        </w:rPr>
        <w:t xml:space="preserve">of area, production and productivity have been higher, suggesting that farmers have been able to </w:t>
      </w:r>
      <w:proofErr w:type="spellStart"/>
      <w:r w:rsidR="00DC49E4" w:rsidRPr="00955070">
        <w:rPr>
          <w:rFonts w:ascii="Arial" w:hAnsi="Arial" w:cs="Arial"/>
          <w:color w:val="000000" w:themeColor="text1"/>
          <w:sz w:val="20"/>
          <w:szCs w:val="20"/>
          <w:highlight w:val="yellow"/>
        </w:rPr>
        <w:t>optimise</w:t>
      </w:r>
      <w:proofErr w:type="spellEnd"/>
      <w:r w:rsidR="00DC49E4" w:rsidRPr="00955070">
        <w:rPr>
          <w:rFonts w:ascii="Arial" w:hAnsi="Arial" w:cs="Arial"/>
          <w:color w:val="000000" w:themeColor="text1"/>
          <w:sz w:val="20"/>
          <w:szCs w:val="20"/>
          <w:highlight w:val="yellow"/>
        </w:rPr>
        <w:t xml:space="preserve"> </w:t>
      </w:r>
      <w:r w:rsidR="005E3332" w:rsidRPr="00955070">
        <w:rPr>
          <w:rFonts w:ascii="Arial" w:hAnsi="Arial" w:cs="Arial"/>
          <w:color w:val="000000" w:themeColor="text1"/>
          <w:sz w:val="20"/>
          <w:szCs w:val="20"/>
          <w:highlight w:val="yellow"/>
        </w:rPr>
        <w:t>their f</w:t>
      </w:r>
      <w:r w:rsidR="005E3332" w:rsidRPr="001465A9">
        <w:rPr>
          <w:rFonts w:ascii="Arial" w:hAnsi="Arial" w:cs="Arial"/>
          <w:color w:val="000000" w:themeColor="text1"/>
          <w:sz w:val="20"/>
          <w:szCs w:val="20"/>
        </w:rPr>
        <w:t xml:space="preserve">arming practices to achieve better yields. </w:t>
      </w:r>
      <w:r>
        <w:rPr>
          <w:rFonts w:ascii="Arial" w:hAnsi="Arial" w:cs="Arial"/>
          <w:sz w:val="20"/>
          <w:szCs w:val="20"/>
        </w:rPr>
        <w:t xml:space="preserve"> </w:t>
      </w:r>
      <w:r w:rsidR="005E3332" w:rsidRPr="005E3332">
        <w:rPr>
          <w:rFonts w:ascii="Arial" w:hAnsi="Arial" w:cs="Arial"/>
          <w:sz w:val="20"/>
          <w:szCs w:val="20"/>
        </w:rPr>
        <w:t xml:space="preserve">However, this growth has been hindered by factors such as </w:t>
      </w:r>
      <w:r>
        <w:rPr>
          <w:rFonts w:ascii="Arial" w:hAnsi="Arial" w:cs="Arial"/>
          <w:sz w:val="20"/>
          <w:szCs w:val="20"/>
        </w:rPr>
        <w:t>poor rainfall, shortage of finance, frequent occurrence of pest</w:t>
      </w:r>
      <w:r w:rsidR="00DC49E4">
        <w:rPr>
          <w:rFonts w:ascii="Arial" w:hAnsi="Arial" w:cs="Arial"/>
          <w:sz w:val="20"/>
          <w:szCs w:val="20"/>
        </w:rPr>
        <w:t>s</w:t>
      </w:r>
      <w:r>
        <w:rPr>
          <w:rFonts w:ascii="Arial" w:hAnsi="Arial" w:cs="Arial"/>
          <w:sz w:val="20"/>
          <w:szCs w:val="20"/>
        </w:rPr>
        <w:t xml:space="preserve"> and disease, </w:t>
      </w:r>
      <w:r w:rsidR="00DC49E4" w:rsidRPr="00955070">
        <w:rPr>
          <w:rFonts w:ascii="Arial" w:hAnsi="Arial" w:cs="Arial"/>
          <w:sz w:val="20"/>
          <w:szCs w:val="20"/>
          <w:highlight w:val="yellow"/>
        </w:rPr>
        <w:t xml:space="preserve">and </w:t>
      </w:r>
      <w:r w:rsidRPr="00955070">
        <w:rPr>
          <w:rFonts w:ascii="Arial" w:hAnsi="Arial" w:cs="Arial"/>
          <w:sz w:val="20"/>
          <w:szCs w:val="20"/>
          <w:highlight w:val="yellow"/>
        </w:rPr>
        <w:t>increasing c</w:t>
      </w:r>
      <w:r>
        <w:rPr>
          <w:rFonts w:ascii="Arial" w:hAnsi="Arial" w:cs="Arial"/>
          <w:sz w:val="20"/>
          <w:szCs w:val="20"/>
        </w:rPr>
        <w:t>ost of production (</w:t>
      </w:r>
      <w:proofErr w:type="spellStart"/>
      <w:r>
        <w:rPr>
          <w:rFonts w:ascii="Arial" w:hAnsi="Arial" w:cs="Arial"/>
          <w:sz w:val="20"/>
          <w:szCs w:val="20"/>
        </w:rPr>
        <w:t>Anbuchelvi</w:t>
      </w:r>
      <w:proofErr w:type="spellEnd"/>
      <w:r>
        <w:rPr>
          <w:rFonts w:ascii="Arial" w:hAnsi="Arial" w:cs="Arial"/>
          <w:sz w:val="20"/>
          <w:szCs w:val="20"/>
        </w:rPr>
        <w:t>,</w:t>
      </w:r>
      <w:r w:rsidR="003D18D8">
        <w:rPr>
          <w:rFonts w:ascii="Arial" w:hAnsi="Arial" w:cs="Arial"/>
          <w:sz w:val="20"/>
          <w:szCs w:val="20"/>
        </w:rPr>
        <w:t xml:space="preserve"> </w:t>
      </w:r>
      <w:r>
        <w:rPr>
          <w:rFonts w:ascii="Arial" w:hAnsi="Arial" w:cs="Arial"/>
          <w:sz w:val="20"/>
          <w:szCs w:val="20"/>
        </w:rPr>
        <w:t>2018). CAGR of exporting quantity (10.31) and value (7.58) of small cardamom is comparatively higher than exporting quantity (6.14) and value (5.81) of large cardamom.</w:t>
      </w:r>
      <w:r w:rsidR="001465A9">
        <w:rPr>
          <w:rFonts w:ascii="Arial" w:hAnsi="Arial" w:cs="Arial"/>
          <w:sz w:val="20"/>
          <w:szCs w:val="20"/>
        </w:rPr>
        <w:t xml:space="preserve"> </w:t>
      </w:r>
      <w:r w:rsidR="005E3332" w:rsidRPr="001465A9">
        <w:rPr>
          <w:rFonts w:ascii="Arial" w:hAnsi="Arial" w:cs="Arial"/>
          <w:color w:val="000000" w:themeColor="text1"/>
          <w:sz w:val="20"/>
          <w:szCs w:val="20"/>
        </w:rPr>
        <w:t>This</w:t>
      </w:r>
      <w:r w:rsidRPr="001465A9">
        <w:rPr>
          <w:rFonts w:ascii="Arial" w:hAnsi="Arial" w:cs="Arial"/>
          <w:color w:val="000000" w:themeColor="text1"/>
          <w:sz w:val="20"/>
          <w:szCs w:val="20"/>
        </w:rPr>
        <w:t xml:space="preserve"> </w:t>
      </w:r>
      <w:r w:rsidR="005E3332" w:rsidRPr="001465A9">
        <w:rPr>
          <w:rFonts w:ascii="Arial" w:hAnsi="Arial" w:cs="Arial"/>
          <w:color w:val="000000" w:themeColor="text1"/>
          <w:sz w:val="20"/>
          <w:szCs w:val="20"/>
        </w:rPr>
        <w:t>indicates that small cardamom exports have been growing at a faster rate.</w:t>
      </w:r>
      <w:r w:rsidR="005E3332" w:rsidRPr="005E3332">
        <w:rPr>
          <w:rFonts w:ascii="Arial" w:hAnsi="Arial" w:cs="Arial"/>
          <w:color w:val="EE0000"/>
          <w:sz w:val="20"/>
          <w:szCs w:val="20"/>
        </w:rPr>
        <w:t xml:space="preserve"> </w:t>
      </w:r>
      <w:r>
        <w:rPr>
          <w:rFonts w:ascii="Arial" w:hAnsi="Arial" w:cs="Arial"/>
          <w:sz w:val="20"/>
          <w:szCs w:val="20"/>
        </w:rPr>
        <w:t xml:space="preserve">CAGR of exporting quantity of both large and small cardamom is higher when compared </w:t>
      </w:r>
      <w:r w:rsidRPr="00955070">
        <w:rPr>
          <w:rFonts w:ascii="Arial" w:hAnsi="Arial" w:cs="Arial"/>
          <w:sz w:val="20"/>
          <w:szCs w:val="20"/>
          <w:highlight w:val="yellow"/>
        </w:rPr>
        <w:t xml:space="preserve">to </w:t>
      </w:r>
      <w:r w:rsidR="00DC49E4" w:rsidRPr="00955070">
        <w:rPr>
          <w:rFonts w:ascii="Arial" w:hAnsi="Arial" w:cs="Arial"/>
          <w:sz w:val="20"/>
          <w:szCs w:val="20"/>
          <w:highlight w:val="yellow"/>
        </w:rPr>
        <w:t xml:space="preserve">the </w:t>
      </w:r>
      <w:r w:rsidRPr="00955070">
        <w:rPr>
          <w:rFonts w:ascii="Arial" w:hAnsi="Arial" w:cs="Arial"/>
          <w:sz w:val="20"/>
          <w:szCs w:val="20"/>
          <w:highlight w:val="yellow"/>
        </w:rPr>
        <w:t>value of</w:t>
      </w:r>
      <w:r>
        <w:rPr>
          <w:rFonts w:ascii="Arial" w:hAnsi="Arial" w:cs="Arial"/>
          <w:sz w:val="20"/>
          <w:szCs w:val="20"/>
        </w:rPr>
        <w:t xml:space="preserve"> both large and small cardamom. This might be due to competition with other countries and currency fluctuations (Thomas et.al.,2019). Instability Index (II) of production (48.41) is higher than area (39.24), and productivity (48.1) due to climatic changes (Nitin Raj and Anooja Chacko, 2020). </w:t>
      </w:r>
      <w:r w:rsidR="00DC49E4">
        <w:rPr>
          <w:rFonts w:ascii="Arial" w:hAnsi="Arial" w:cs="Arial"/>
          <w:sz w:val="20"/>
          <w:szCs w:val="20"/>
        </w:rPr>
        <w:t xml:space="preserve">The </w:t>
      </w:r>
      <w:r w:rsidRPr="00955070">
        <w:rPr>
          <w:rFonts w:ascii="Arial" w:hAnsi="Arial" w:cs="Arial"/>
          <w:sz w:val="20"/>
          <w:szCs w:val="20"/>
          <w:highlight w:val="yellow"/>
        </w:rPr>
        <w:t xml:space="preserve">Instability Index of exporting quantity of both small (65.82) and large (53.07) cardamom is higher when compared to </w:t>
      </w:r>
      <w:r w:rsidR="00DC49E4" w:rsidRPr="00955070">
        <w:rPr>
          <w:rFonts w:ascii="Arial" w:hAnsi="Arial" w:cs="Arial"/>
          <w:sz w:val="20"/>
          <w:szCs w:val="20"/>
          <w:highlight w:val="yellow"/>
        </w:rPr>
        <w:t xml:space="preserve">the </w:t>
      </w:r>
      <w:r w:rsidRPr="00955070">
        <w:rPr>
          <w:rFonts w:ascii="Arial" w:hAnsi="Arial" w:cs="Arial"/>
          <w:sz w:val="20"/>
          <w:szCs w:val="20"/>
          <w:highlight w:val="yellow"/>
        </w:rPr>
        <w:t>value of b</w:t>
      </w:r>
      <w:r>
        <w:rPr>
          <w:rFonts w:ascii="Arial" w:hAnsi="Arial" w:cs="Arial"/>
          <w:sz w:val="20"/>
          <w:szCs w:val="20"/>
        </w:rPr>
        <w:t xml:space="preserve">oth small (78.79) and large (51.40) Cardamom. The reason for Instability in export quantity and value is due to there </w:t>
      </w:r>
      <w:r w:rsidRPr="00955070">
        <w:rPr>
          <w:rFonts w:ascii="Arial" w:hAnsi="Arial" w:cs="Arial"/>
          <w:sz w:val="20"/>
          <w:szCs w:val="20"/>
          <w:highlight w:val="yellow"/>
        </w:rPr>
        <w:t>is need to meet internal</w:t>
      </w:r>
      <w:r>
        <w:rPr>
          <w:rFonts w:ascii="Arial" w:hAnsi="Arial" w:cs="Arial"/>
          <w:sz w:val="20"/>
          <w:szCs w:val="20"/>
        </w:rPr>
        <w:t xml:space="preserve"> demand and consumption of </w:t>
      </w:r>
      <w:r w:rsidRPr="003E44A5">
        <w:rPr>
          <w:rFonts w:ascii="Arial" w:hAnsi="Arial" w:cs="Arial"/>
          <w:sz w:val="20"/>
          <w:szCs w:val="20"/>
          <w:highlight w:val="yellow"/>
        </w:rPr>
        <w:t>the country (</w:t>
      </w:r>
      <w:proofErr w:type="spellStart"/>
      <w:r w:rsidRPr="003E44A5">
        <w:rPr>
          <w:rFonts w:ascii="Arial" w:hAnsi="Arial" w:cs="Arial"/>
          <w:sz w:val="20"/>
          <w:szCs w:val="20"/>
          <w:highlight w:val="yellow"/>
        </w:rPr>
        <w:t>Aruna</w:t>
      </w:r>
      <w:proofErr w:type="spellEnd"/>
      <w:r w:rsidRPr="003E44A5">
        <w:rPr>
          <w:rFonts w:ascii="Arial" w:hAnsi="Arial" w:cs="Arial"/>
          <w:sz w:val="20"/>
          <w:szCs w:val="20"/>
          <w:highlight w:val="yellow"/>
        </w:rPr>
        <w:t xml:space="preserve"> et.al,</w:t>
      </w:r>
      <w:r w:rsidR="0092481F" w:rsidRPr="003E44A5">
        <w:rPr>
          <w:rFonts w:ascii="Arial" w:hAnsi="Arial" w:cs="Arial"/>
          <w:sz w:val="20"/>
          <w:szCs w:val="20"/>
          <w:highlight w:val="yellow"/>
        </w:rPr>
        <w:t xml:space="preserve"> </w:t>
      </w:r>
      <w:r w:rsidRPr="003E44A5">
        <w:rPr>
          <w:rFonts w:ascii="Arial" w:hAnsi="Arial" w:cs="Arial"/>
          <w:sz w:val="20"/>
          <w:szCs w:val="20"/>
          <w:highlight w:val="yellow"/>
        </w:rPr>
        <w:t>2021)</w:t>
      </w:r>
      <w:r w:rsidRPr="003E44A5">
        <w:rPr>
          <w:rFonts w:ascii="Arial" w:hAnsi="Arial" w:cs="Arial"/>
          <w:sz w:val="20"/>
          <w:szCs w:val="20"/>
          <w:highlight w:val="yellow"/>
          <w:lang w:val="en-US"/>
        </w:rPr>
        <w:t>.</w:t>
      </w:r>
      <w:r w:rsidRPr="003E44A5">
        <w:rPr>
          <w:rFonts w:ascii="Arial" w:hAnsi="Arial" w:cs="Arial"/>
          <w:sz w:val="20"/>
          <w:szCs w:val="20"/>
          <w:highlight w:val="yellow"/>
        </w:rPr>
        <w:t xml:space="preserve"> </w:t>
      </w:r>
      <w:r w:rsidR="00DC1E4F" w:rsidRPr="003E44A5">
        <w:rPr>
          <w:rFonts w:ascii="Arial" w:hAnsi="Arial" w:cs="Arial"/>
          <w:color w:val="auto"/>
          <w:sz w:val="20"/>
          <w:szCs w:val="20"/>
          <w:highlight w:val="yellow"/>
        </w:rPr>
        <w:t>The instability</w:t>
      </w:r>
      <w:r w:rsidR="00DC1E4F" w:rsidRPr="00190253">
        <w:rPr>
          <w:rFonts w:ascii="Arial" w:hAnsi="Arial" w:cs="Arial"/>
          <w:color w:val="auto"/>
          <w:sz w:val="20"/>
          <w:szCs w:val="20"/>
        </w:rPr>
        <w:t xml:space="preserve"> in the production is due to irregular rainfall, </w:t>
      </w:r>
    </w:p>
    <w:p w14:paraId="4F4588F4" w14:textId="5DD2054F" w:rsidR="002D2671" w:rsidRPr="001465A9" w:rsidRDefault="00DC1E4F" w:rsidP="00DC1E4F">
      <w:pPr>
        <w:spacing w:after="13"/>
        <w:ind w:right="57"/>
        <w:rPr>
          <w:rFonts w:ascii="Arial" w:hAnsi="Arial" w:cs="Arial"/>
          <w:color w:val="000000" w:themeColor="text1"/>
          <w:sz w:val="20"/>
          <w:szCs w:val="20"/>
        </w:rPr>
      </w:pPr>
      <w:r w:rsidRPr="00190253">
        <w:rPr>
          <w:rFonts w:ascii="Arial" w:hAnsi="Arial" w:cs="Arial"/>
          <w:color w:val="auto"/>
          <w:sz w:val="20"/>
          <w:szCs w:val="20"/>
        </w:rPr>
        <w:t xml:space="preserve">incidence of pests and diseases and other climatic factors. Fluctuations in the production in other producing countries and </w:t>
      </w:r>
      <w:r w:rsidR="00DC49E4" w:rsidRPr="00955070">
        <w:rPr>
          <w:rFonts w:ascii="Arial" w:hAnsi="Arial" w:cs="Arial"/>
          <w:color w:val="auto"/>
          <w:sz w:val="20"/>
          <w:szCs w:val="20"/>
          <w:highlight w:val="yellow"/>
        </w:rPr>
        <w:t xml:space="preserve">the </w:t>
      </w:r>
      <w:r w:rsidRPr="00955070">
        <w:rPr>
          <w:rFonts w:ascii="Arial" w:hAnsi="Arial" w:cs="Arial"/>
          <w:color w:val="auto"/>
          <w:sz w:val="20"/>
          <w:szCs w:val="20"/>
          <w:highlight w:val="yellow"/>
        </w:rPr>
        <w:t>incre</w:t>
      </w:r>
      <w:r w:rsidRPr="00190253">
        <w:rPr>
          <w:rFonts w:ascii="Arial" w:hAnsi="Arial" w:cs="Arial"/>
          <w:color w:val="auto"/>
          <w:sz w:val="20"/>
          <w:szCs w:val="20"/>
        </w:rPr>
        <w:t>ased value of Indian cardamom in the world markets are the reason</w:t>
      </w:r>
      <w:r w:rsidR="00DC49E4">
        <w:rPr>
          <w:rFonts w:ascii="Arial" w:hAnsi="Arial" w:cs="Arial"/>
          <w:color w:val="auto"/>
          <w:sz w:val="20"/>
          <w:szCs w:val="20"/>
        </w:rPr>
        <w:t>s</w:t>
      </w:r>
      <w:r w:rsidRPr="00190253">
        <w:rPr>
          <w:rFonts w:ascii="Arial" w:hAnsi="Arial" w:cs="Arial"/>
          <w:color w:val="auto"/>
          <w:sz w:val="20"/>
          <w:szCs w:val="20"/>
        </w:rPr>
        <w:t xml:space="preserve"> for instability in export</w:t>
      </w:r>
      <w:r w:rsidR="00DC49E4">
        <w:rPr>
          <w:rFonts w:ascii="Arial" w:hAnsi="Arial" w:cs="Arial"/>
          <w:color w:val="auto"/>
          <w:sz w:val="20"/>
          <w:szCs w:val="20"/>
        </w:rPr>
        <w:t>s</w:t>
      </w:r>
      <w:r w:rsidRPr="00190253">
        <w:rPr>
          <w:rFonts w:ascii="Arial" w:hAnsi="Arial" w:cs="Arial"/>
          <w:color w:val="auto"/>
          <w:sz w:val="20"/>
          <w:szCs w:val="20"/>
        </w:rPr>
        <w:t>.</w:t>
      </w:r>
      <w:r w:rsidR="00190253" w:rsidRPr="00190253">
        <w:rPr>
          <w:rFonts w:ascii="Arial" w:hAnsi="Arial" w:cs="Arial"/>
          <w:color w:val="auto"/>
          <w:sz w:val="20"/>
          <w:szCs w:val="20"/>
        </w:rPr>
        <w:t xml:space="preserve"> </w:t>
      </w:r>
      <w:r w:rsidRPr="00190253">
        <w:rPr>
          <w:rFonts w:ascii="Arial" w:hAnsi="Arial" w:cs="Arial"/>
          <w:color w:val="auto"/>
          <w:sz w:val="20"/>
          <w:szCs w:val="20"/>
        </w:rPr>
        <w:t>This was mainly due to prices and quantities, which move in similar directions</w:t>
      </w:r>
      <w:r w:rsidR="00B774BB">
        <w:rPr>
          <w:rFonts w:ascii="Arial" w:hAnsi="Arial" w:cs="Arial"/>
          <w:color w:val="auto"/>
          <w:sz w:val="20"/>
          <w:szCs w:val="20"/>
        </w:rPr>
        <w:t>;</w:t>
      </w:r>
      <w:r w:rsidRPr="00190253">
        <w:rPr>
          <w:rFonts w:ascii="Arial" w:hAnsi="Arial" w:cs="Arial"/>
          <w:color w:val="auto"/>
          <w:sz w:val="20"/>
          <w:szCs w:val="20"/>
        </w:rPr>
        <w:t xml:space="preserve"> demand </w:t>
      </w:r>
      <w:r w:rsidR="00B774BB" w:rsidRPr="00955070">
        <w:rPr>
          <w:rFonts w:ascii="Arial" w:hAnsi="Arial" w:cs="Arial"/>
          <w:color w:val="auto"/>
          <w:sz w:val="20"/>
          <w:szCs w:val="20"/>
          <w:highlight w:val="yellow"/>
        </w:rPr>
        <w:t xml:space="preserve">was </w:t>
      </w:r>
      <w:r w:rsidRPr="00955070">
        <w:rPr>
          <w:rFonts w:ascii="Arial" w:hAnsi="Arial" w:cs="Arial"/>
          <w:color w:val="auto"/>
          <w:sz w:val="20"/>
          <w:szCs w:val="20"/>
          <w:highlight w:val="yellow"/>
        </w:rPr>
        <w:t>the main ca</w:t>
      </w:r>
      <w:r w:rsidRPr="00190253">
        <w:rPr>
          <w:rFonts w:ascii="Arial" w:hAnsi="Arial" w:cs="Arial"/>
          <w:color w:val="auto"/>
          <w:sz w:val="20"/>
          <w:szCs w:val="20"/>
        </w:rPr>
        <w:t xml:space="preserve">use of </w:t>
      </w:r>
      <w:r w:rsidRPr="00955070">
        <w:rPr>
          <w:rFonts w:ascii="Arial" w:hAnsi="Arial" w:cs="Arial"/>
          <w:color w:val="auto"/>
          <w:sz w:val="20"/>
          <w:szCs w:val="20"/>
          <w:highlight w:val="yellow"/>
        </w:rPr>
        <w:t xml:space="preserve">instability in </w:t>
      </w:r>
      <w:r w:rsidR="00B774BB" w:rsidRPr="00955070">
        <w:rPr>
          <w:rFonts w:ascii="Arial" w:hAnsi="Arial" w:cs="Arial"/>
          <w:color w:val="auto"/>
          <w:sz w:val="20"/>
          <w:szCs w:val="20"/>
          <w:highlight w:val="yellow"/>
        </w:rPr>
        <w:t xml:space="preserve">the </w:t>
      </w:r>
      <w:r w:rsidRPr="00955070">
        <w:rPr>
          <w:rFonts w:ascii="Arial" w:hAnsi="Arial" w:cs="Arial"/>
          <w:color w:val="auto"/>
          <w:sz w:val="20"/>
          <w:szCs w:val="20"/>
          <w:highlight w:val="yellow"/>
        </w:rPr>
        <w:t>export of cardamom (Jyo</w:t>
      </w:r>
      <w:r w:rsidRPr="00190253">
        <w:rPr>
          <w:rFonts w:ascii="Arial" w:hAnsi="Arial" w:cs="Arial"/>
          <w:color w:val="auto"/>
          <w:sz w:val="20"/>
          <w:szCs w:val="20"/>
        </w:rPr>
        <w:t>ti, 2019). The highest insect pest intensity on cardamom and black pepper was reported across the cardamom growing area, owing to erratic and lower rainfall with higher bright afternoon sun hours during the winter and summer months (Jan–May), and farmers were forced to apply 12–14 rounds of insecticidal sprays during the 2016 season</w:t>
      </w:r>
      <w:r w:rsidR="00190253" w:rsidRPr="00190253">
        <w:rPr>
          <w:rFonts w:ascii="Arial" w:hAnsi="Arial" w:cs="Arial"/>
          <w:color w:val="auto"/>
          <w:sz w:val="20"/>
          <w:szCs w:val="20"/>
        </w:rPr>
        <w:t xml:space="preserve"> </w:t>
      </w:r>
      <w:r w:rsidRPr="00190253">
        <w:rPr>
          <w:rFonts w:ascii="Arial" w:hAnsi="Arial" w:cs="Arial"/>
          <w:color w:val="auto"/>
          <w:sz w:val="20"/>
          <w:szCs w:val="20"/>
        </w:rPr>
        <w:t>(Muthusamy,2023).</w:t>
      </w:r>
      <w:r w:rsidR="005E3332" w:rsidRPr="005E3332">
        <w:rPr>
          <w:rFonts w:ascii="Arial" w:hAnsi="Arial" w:cs="Arial"/>
          <w:color w:val="auto"/>
          <w:sz w:val="20"/>
          <w:szCs w:val="20"/>
        </w:rPr>
        <w:t xml:space="preserve"> </w:t>
      </w:r>
      <w:r w:rsidR="005E3332" w:rsidRPr="001465A9">
        <w:rPr>
          <w:rFonts w:ascii="Arial" w:hAnsi="Arial" w:cs="Arial"/>
          <w:color w:val="000000" w:themeColor="text1"/>
          <w:sz w:val="20"/>
          <w:szCs w:val="20"/>
        </w:rPr>
        <w:t>The analysis highlights the need for the cardamom industry to address the challenges of climate change, pest and disease management, and market fluctuations to ensure sustainable growth and stability. By understanding these trends and challenges, policymakers and industry stakeholders can develop targeted interventions to support the growth and development of the cardamom sector.</w:t>
      </w:r>
    </w:p>
    <w:p w14:paraId="39A3D45B" w14:textId="77777777" w:rsidR="002D2671" w:rsidRDefault="002D2671">
      <w:pPr>
        <w:spacing w:after="13"/>
        <w:ind w:left="0" w:right="57" w:firstLine="720"/>
        <w:rPr>
          <w:rFonts w:ascii="Arial" w:hAnsi="Arial" w:cs="Arial"/>
          <w:sz w:val="20"/>
          <w:szCs w:val="20"/>
        </w:rPr>
      </w:pPr>
    </w:p>
    <w:p w14:paraId="5D16671F" w14:textId="77777777" w:rsidR="002D2671" w:rsidRDefault="00E33636">
      <w:pPr>
        <w:numPr>
          <w:ilvl w:val="0"/>
          <w:numId w:val="2"/>
        </w:numPr>
        <w:spacing w:after="183" w:line="259" w:lineRule="auto"/>
        <w:ind w:left="10" w:right="60"/>
        <w:jc w:val="left"/>
        <w:rPr>
          <w:rFonts w:ascii="Arial" w:hAnsi="Arial" w:cs="Arial"/>
          <w:b/>
          <w:sz w:val="22"/>
          <w:szCs w:val="22"/>
        </w:rPr>
      </w:pPr>
      <w:r>
        <w:rPr>
          <w:rFonts w:ascii="Arial" w:hAnsi="Arial" w:cs="Arial"/>
          <w:b/>
          <w:sz w:val="22"/>
          <w:szCs w:val="22"/>
          <w:lang w:val="en-US"/>
        </w:rPr>
        <w:t>CONCLUSION</w:t>
      </w:r>
    </w:p>
    <w:p w14:paraId="3F7EF5B7" w14:textId="24602521" w:rsidR="002D2671" w:rsidRPr="00DC1E4F" w:rsidRDefault="00E33636">
      <w:pPr>
        <w:ind w:left="5" w:right="57"/>
        <w:rPr>
          <w:color w:val="0D0D0D" w:themeColor="text1" w:themeTint="F2"/>
        </w:rPr>
      </w:pPr>
      <w:r>
        <w:t xml:space="preserve">         </w:t>
      </w:r>
      <w:r>
        <w:rPr>
          <w:rFonts w:ascii="Arial" w:hAnsi="Arial" w:cs="Arial"/>
          <w:sz w:val="20"/>
          <w:szCs w:val="20"/>
        </w:rPr>
        <w:t xml:space="preserve">The Indian cardamom industry faces significant challenges, including increased internal consumption and climate fluctuations, natural calamities in Kerala that impact crop yields and quality, resulting in reduced cultivation areas. Additionally, global competition from countries like Guatemala and Nepal threatens India's market share, as these countries have expanded their cardamom cultivation and implemented effective marketing strategies. Notably, India, which was once the top producer of small cardamom, has been overtaken by Guatemala and Indonesia, highlighting the need for India to adapt and innovate to regain its competitive edge in the global cardamom market. This requires strategic efforts to improve productivity, quality, and marketing to restore India's position as a leading cardamom producer. Even though India maintains a strong international market for small cardamom due to its superior quality. Indian cardamom is highly preferred in Arab and European countries, </w:t>
      </w:r>
      <w:r w:rsidRPr="00955070">
        <w:rPr>
          <w:rFonts w:ascii="Arial" w:hAnsi="Arial" w:cs="Arial"/>
          <w:sz w:val="20"/>
          <w:szCs w:val="20"/>
          <w:highlight w:val="yellow"/>
        </w:rPr>
        <w:t>allowing for higher prices and good revenue. To regain its</w:t>
      </w:r>
      <w:r>
        <w:rPr>
          <w:rFonts w:ascii="Arial" w:hAnsi="Arial" w:cs="Arial"/>
          <w:sz w:val="20"/>
          <w:szCs w:val="20"/>
        </w:rPr>
        <w:t xml:space="preserve"> supremacy, the government should refine </w:t>
      </w:r>
      <w:r w:rsidRPr="00955070">
        <w:rPr>
          <w:rFonts w:ascii="Arial" w:hAnsi="Arial" w:cs="Arial"/>
          <w:sz w:val="20"/>
          <w:szCs w:val="20"/>
          <w:highlight w:val="yellow"/>
        </w:rPr>
        <w:t xml:space="preserve">policies, </w:t>
      </w:r>
      <w:proofErr w:type="spellStart"/>
      <w:r w:rsidR="00483277" w:rsidRPr="00955070">
        <w:rPr>
          <w:rFonts w:ascii="Arial" w:hAnsi="Arial" w:cs="Arial"/>
          <w:sz w:val="20"/>
          <w:szCs w:val="20"/>
          <w:highlight w:val="yellow"/>
        </w:rPr>
        <w:t>liberalise</w:t>
      </w:r>
      <w:proofErr w:type="spellEnd"/>
      <w:r w:rsidR="00483277" w:rsidRPr="00955070">
        <w:rPr>
          <w:rFonts w:ascii="Arial" w:hAnsi="Arial" w:cs="Arial"/>
          <w:sz w:val="20"/>
          <w:szCs w:val="20"/>
          <w:highlight w:val="yellow"/>
        </w:rPr>
        <w:t xml:space="preserve"> </w:t>
      </w:r>
      <w:r w:rsidRPr="00955070">
        <w:rPr>
          <w:rFonts w:ascii="Arial" w:hAnsi="Arial" w:cs="Arial"/>
          <w:sz w:val="20"/>
          <w:szCs w:val="20"/>
          <w:highlight w:val="yellow"/>
        </w:rPr>
        <w:t>trade, and</w:t>
      </w:r>
      <w:r>
        <w:rPr>
          <w:rFonts w:ascii="Arial" w:hAnsi="Arial" w:cs="Arial"/>
          <w:sz w:val="20"/>
          <w:szCs w:val="20"/>
        </w:rPr>
        <w:t xml:space="preserve"> invest in research and development to improve quality and meet international standards. Bilateral trade with </w:t>
      </w:r>
      <w:proofErr w:type="spellStart"/>
      <w:r>
        <w:rPr>
          <w:rFonts w:ascii="Arial" w:hAnsi="Arial" w:cs="Arial"/>
          <w:sz w:val="20"/>
          <w:szCs w:val="20"/>
        </w:rPr>
        <w:t>neighbo</w:t>
      </w:r>
      <w:r w:rsidR="00483277">
        <w:rPr>
          <w:rFonts w:ascii="Arial" w:hAnsi="Arial" w:cs="Arial"/>
          <w:sz w:val="20"/>
          <w:szCs w:val="20"/>
        </w:rPr>
        <w:t>u</w:t>
      </w:r>
      <w:r>
        <w:rPr>
          <w:rFonts w:ascii="Arial" w:hAnsi="Arial" w:cs="Arial"/>
          <w:sz w:val="20"/>
          <w:szCs w:val="20"/>
        </w:rPr>
        <w:t>ring</w:t>
      </w:r>
      <w:proofErr w:type="spellEnd"/>
      <w:r>
        <w:rPr>
          <w:rFonts w:ascii="Arial" w:hAnsi="Arial" w:cs="Arial"/>
          <w:sz w:val="20"/>
          <w:szCs w:val="20"/>
        </w:rPr>
        <w:t xml:space="preserve"> countries could also enhance India's position in the global cardamom market</w:t>
      </w:r>
      <w:r w:rsidRPr="00DC1E4F">
        <w:rPr>
          <w:rFonts w:ascii="Arial" w:hAnsi="Arial" w:cs="Arial"/>
          <w:color w:val="0D0D0D" w:themeColor="text1" w:themeTint="F2"/>
          <w:sz w:val="20"/>
          <w:szCs w:val="20"/>
        </w:rPr>
        <w:t xml:space="preserve">.  </w:t>
      </w:r>
      <w:r w:rsidR="0010753F" w:rsidRPr="00DC1E4F">
        <w:rPr>
          <w:rFonts w:ascii="Arial" w:hAnsi="Arial" w:cs="Arial"/>
          <w:color w:val="0D0D0D" w:themeColor="text1" w:themeTint="F2"/>
          <w:sz w:val="20"/>
          <w:szCs w:val="20"/>
        </w:rPr>
        <w:t xml:space="preserve">Cardamom growers propose improvements to the Spices Board, including establishing an open market, providing crop loans to marginal growers, and controlling </w:t>
      </w:r>
      <w:proofErr w:type="spellStart"/>
      <w:r w:rsidR="00483277" w:rsidRPr="00955070">
        <w:rPr>
          <w:rFonts w:ascii="Arial" w:hAnsi="Arial" w:cs="Arial"/>
          <w:color w:val="0D0D0D" w:themeColor="text1" w:themeTint="F2"/>
          <w:sz w:val="20"/>
          <w:szCs w:val="20"/>
          <w:highlight w:val="yellow"/>
        </w:rPr>
        <w:t>fertiliser</w:t>
      </w:r>
      <w:proofErr w:type="spellEnd"/>
      <w:r w:rsidR="00483277" w:rsidRPr="00955070">
        <w:rPr>
          <w:rFonts w:ascii="Arial" w:hAnsi="Arial" w:cs="Arial"/>
          <w:color w:val="0D0D0D" w:themeColor="text1" w:themeTint="F2"/>
          <w:sz w:val="20"/>
          <w:szCs w:val="20"/>
          <w:highlight w:val="yellow"/>
        </w:rPr>
        <w:t xml:space="preserve"> </w:t>
      </w:r>
      <w:r w:rsidR="0010753F" w:rsidRPr="00955070">
        <w:rPr>
          <w:rFonts w:ascii="Arial" w:hAnsi="Arial" w:cs="Arial"/>
          <w:color w:val="0D0D0D" w:themeColor="text1" w:themeTint="F2"/>
          <w:sz w:val="20"/>
          <w:szCs w:val="20"/>
          <w:highlight w:val="yellow"/>
        </w:rPr>
        <w:t xml:space="preserve">prices. They also suggest supplying </w:t>
      </w:r>
      <w:proofErr w:type="spellStart"/>
      <w:r w:rsidR="00483277" w:rsidRPr="00955070">
        <w:rPr>
          <w:rFonts w:ascii="Arial" w:hAnsi="Arial" w:cs="Arial"/>
          <w:color w:val="0D0D0D" w:themeColor="text1" w:themeTint="F2"/>
          <w:sz w:val="20"/>
          <w:szCs w:val="20"/>
          <w:highlight w:val="yellow"/>
        </w:rPr>
        <w:t>fertilisers</w:t>
      </w:r>
      <w:proofErr w:type="spellEnd"/>
      <w:r w:rsidR="00483277" w:rsidRPr="00955070">
        <w:rPr>
          <w:rFonts w:ascii="Arial" w:hAnsi="Arial" w:cs="Arial"/>
          <w:color w:val="0D0D0D" w:themeColor="text1" w:themeTint="F2"/>
          <w:sz w:val="20"/>
          <w:szCs w:val="20"/>
          <w:highlight w:val="yellow"/>
        </w:rPr>
        <w:t xml:space="preserve"> </w:t>
      </w:r>
      <w:r w:rsidR="0010753F" w:rsidRPr="00955070">
        <w:rPr>
          <w:rFonts w:ascii="Arial" w:hAnsi="Arial" w:cs="Arial"/>
          <w:color w:val="0D0D0D" w:themeColor="text1" w:themeTint="F2"/>
          <w:sz w:val="20"/>
          <w:szCs w:val="20"/>
          <w:highlight w:val="yellow"/>
        </w:rPr>
        <w:t xml:space="preserve">and plant protection chemicals at </w:t>
      </w:r>
      <w:proofErr w:type="spellStart"/>
      <w:r w:rsidR="00483277" w:rsidRPr="00955070">
        <w:rPr>
          <w:rFonts w:ascii="Arial" w:hAnsi="Arial" w:cs="Arial"/>
          <w:color w:val="0D0D0D" w:themeColor="text1" w:themeTint="F2"/>
          <w:sz w:val="20"/>
          <w:szCs w:val="20"/>
          <w:highlight w:val="yellow"/>
        </w:rPr>
        <w:t>subsidised</w:t>
      </w:r>
      <w:proofErr w:type="spellEnd"/>
      <w:r w:rsidR="00483277" w:rsidRPr="00955070">
        <w:rPr>
          <w:rFonts w:ascii="Arial" w:hAnsi="Arial" w:cs="Arial"/>
          <w:color w:val="0D0D0D" w:themeColor="text1" w:themeTint="F2"/>
          <w:sz w:val="20"/>
          <w:szCs w:val="20"/>
          <w:highlight w:val="yellow"/>
        </w:rPr>
        <w:t xml:space="preserve"> </w:t>
      </w:r>
      <w:r w:rsidR="0010753F" w:rsidRPr="00955070">
        <w:rPr>
          <w:rFonts w:ascii="Arial" w:hAnsi="Arial" w:cs="Arial"/>
          <w:color w:val="0D0D0D" w:themeColor="text1" w:themeTint="F2"/>
          <w:sz w:val="20"/>
          <w:szCs w:val="20"/>
          <w:highlight w:val="yellow"/>
        </w:rPr>
        <w:t>rates and conducting effective soil testing. Additionally, developing new plant varieties, disease control measures, and crop</w:t>
      </w:r>
      <w:r w:rsidR="0010753F" w:rsidRPr="00DC1E4F">
        <w:rPr>
          <w:rFonts w:ascii="Arial" w:hAnsi="Arial" w:cs="Arial"/>
          <w:color w:val="0D0D0D" w:themeColor="text1" w:themeTint="F2"/>
          <w:sz w:val="20"/>
          <w:szCs w:val="20"/>
        </w:rPr>
        <w:t xml:space="preserve"> insurance are recommended to mitigate losses due to drought and inadequate </w:t>
      </w:r>
      <w:proofErr w:type="gramStart"/>
      <w:r w:rsidR="0010753F" w:rsidRPr="00DC1E4F">
        <w:rPr>
          <w:rFonts w:ascii="Arial" w:hAnsi="Arial" w:cs="Arial"/>
          <w:color w:val="0D0D0D" w:themeColor="text1" w:themeTint="F2"/>
          <w:sz w:val="20"/>
          <w:szCs w:val="20"/>
        </w:rPr>
        <w:t>irrigation(</w:t>
      </w:r>
      <w:proofErr w:type="gramEnd"/>
      <w:r w:rsidR="0010753F" w:rsidRPr="00DC1E4F">
        <w:rPr>
          <w:rFonts w:ascii="Arial" w:hAnsi="Arial" w:cs="Arial"/>
          <w:color w:val="0D0D0D" w:themeColor="text1" w:themeTint="F2"/>
          <w:sz w:val="20"/>
          <w:szCs w:val="20"/>
        </w:rPr>
        <w:t>Leena Mathew,</w:t>
      </w:r>
      <w:r w:rsidR="001E29C8">
        <w:rPr>
          <w:rFonts w:ascii="Arial" w:hAnsi="Arial" w:cs="Arial"/>
          <w:color w:val="0D0D0D" w:themeColor="text1" w:themeTint="F2"/>
          <w:sz w:val="20"/>
          <w:szCs w:val="20"/>
        </w:rPr>
        <w:t xml:space="preserve"> </w:t>
      </w:r>
      <w:r w:rsidR="0010753F" w:rsidRPr="00DC1E4F">
        <w:rPr>
          <w:rFonts w:ascii="Arial" w:hAnsi="Arial" w:cs="Arial"/>
          <w:color w:val="0D0D0D" w:themeColor="text1" w:themeTint="F2"/>
          <w:sz w:val="20"/>
          <w:szCs w:val="20"/>
        </w:rPr>
        <w:t>2017)</w:t>
      </w:r>
      <w:r w:rsidR="00C40227">
        <w:rPr>
          <w:rFonts w:ascii="Arial" w:hAnsi="Arial" w:cs="Arial"/>
          <w:color w:val="0D0D0D" w:themeColor="text1" w:themeTint="F2"/>
          <w:sz w:val="20"/>
          <w:szCs w:val="20"/>
        </w:rPr>
        <w:t>.</w:t>
      </w:r>
      <w:r w:rsidRPr="00DC1E4F">
        <w:rPr>
          <w:rFonts w:ascii="Arial" w:hAnsi="Arial" w:cs="Arial"/>
          <w:color w:val="0D0D0D" w:themeColor="text1" w:themeTint="F2"/>
          <w:sz w:val="20"/>
          <w:szCs w:val="20"/>
        </w:rPr>
        <w:t xml:space="preserve"> </w:t>
      </w:r>
      <w:r w:rsidR="00B602EB" w:rsidRPr="00DC1E4F">
        <w:rPr>
          <w:rFonts w:ascii="Arial" w:hAnsi="Arial" w:cs="Arial"/>
          <w:color w:val="0D0D0D" w:themeColor="text1" w:themeTint="F2"/>
          <w:sz w:val="20"/>
          <w:szCs w:val="20"/>
        </w:rPr>
        <w:t xml:space="preserve">For better cardamom production, farmers </w:t>
      </w:r>
      <w:r w:rsidR="00B602EB" w:rsidRPr="00955070">
        <w:rPr>
          <w:rFonts w:ascii="Arial" w:hAnsi="Arial" w:cs="Arial"/>
          <w:color w:val="0D0D0D" w:themeColor="text1" w:themeTint="F2"/>
          <w:sz w:val="20"/>
          <w:szCs w:val="20"/>
          <w:highlight w:val="yellow"/>
        </w:rPr>
        <w:t xml:space="preserve">should </w:t>
      </w:r>
      <w:proofErr w:type="spellStart"/>
      <w:r w:rsidR="00483277" w:rsidRPr="00955070">
        <w:rPr>
          <w:rFonts w:ascii="Arial" w:hAnsi="Arial" w:cs="Arial"/>
          <w:color w:val="0D0D0D" w:themeColor="text1" w:themeTint="F2"/>
          <w:sz w:val="20"/>
          <w:szCs w:val="20"/>
          <w:highlight w:val="yellow"/>
        </w:rPr>
        <w:t>prioritise</w:t>
      </w:r>
      <w:proofErr w:type="spellEnd"/>
      <w:r w:rsidR="00483277" w:rsidRPr="00DC1E4F">
        <w:rPr>
          <w:rFonts w:ascii="Arial" w:hAnsi="Arial" w:cs="Arial"/>
          <w:color w:val="0D0D0D" w:themeColor="text1" w:themeTint="F2"/>
          <w:sz w:val="20"/>
          <w:szCs w:val="20"/>
        </w:rPr>
        <w:t xml:space="preserve"> </w:t>
      </w:r>
      <w:r w:rsidR="00B602EB" w:rsidRPr="00DC1E4F">
        <w:rPr>
          <w:rFonts w:ascii="Arial" w:hAnsi="Arial" w:cs="Arial"/>
          <w:color w:val="0D0D0D" w:themeColor="text1" w:themeTint="F2"/>
          <w:sz w:val="20"/>
          <w:szCs w:val="20"/>
        </w:rPr>
        <w:t xml:space="preserve">using healthy, disease-free planting material. Providing farmers with training, initiatives, and subsidies can encourage cardamom cultivation. Further research is needed to understand cardamom diseases, factors affecting producers, </w:t>
      </w:r>
      <w:r w:rsidR="00B602EB" w:rsidRPr="00955070">
        <w:rPr>
          <w:rFonts w:ascii="Arial" w:hAnsi="Arial" w:cs="Arial"/>
          <w:color w:val="0D0D0D" w:themeColor="text1" w:themeTint="F2"/>
          <w:sz w:val="20"/>
          <w:szCs w:val="20"/>
          <w:highlight w:val="yellow"/>
        </w:rPr>
        <w:t xml:space="preserve">and </w:t>
      </w:r>
      <w:r w:rsidR="00483277" w:rsidRPr="00955070">
        <w:rPr>
          <w:rFonts w:ascii="Arial" w:hAnsi="Arial" w:cs="Arial"/>
          <w:color w:val="0D0D0D" w:themeColor="text1" w:themeTint="F2"/>
          <w:sz w:val="20"/>
          <w:szCs w:val="20"/>
          <w:highlight w:val="yellow"/>
        </w:rPr>
        <w:t xml:space="preserve">to explore </w:t>
      </w:r>
      <w:r w:rsidR="00B602EB" w:rsidRPr="00955070">
        <w:rPr>
          <w:rFonts w:ascii="Arial" w:hAnsi="Arial" w:cs="Arial"/>
          <w:color w:val="0D0D0D" w:themeColor="text1" w:themeTint="F2"/>
          <w:sz w:val="20"/>
          <w:szCs w:val="20"/>
          <w:highlight w:val="yellow"/>
        </w:rPr>
        <w:t>insurance</w:t>
      </w:r>
      <w:r w:rsidR="00B602EB" w:rsidRPr="00DC1E4F">
        <w:rPr>
          <w:rFonts w:ascii="Arial" w:hAnsi="Arial" w:cs="Arial"/>
          <w:color w:val="0D0D0D" w:themeColor="text1" w:themeTint="F2"/>
          <w:sz w:val="20"/>
          <w:szCs w:val="20"/>
        </w:rPr>
        <w:t xml:space="preserve"> options for cardamom fields</w:t>
      </w:r>
      <w:r w:rsidR="00A07C71">
        <w:rPr>
          <w:rFonts w:ascii="Arial" w:hAnsi="Arial" w:cs="Arial"/>
          <w:color w:val="0D0D0D" w:themeColor="text1" w:themeTint="F2"/>
          <w:sz w:val="20"/>
          <w:szCs w:val="20"/>
        </w:rPr>
        <w:t>.</w:t>
      </w:r>
    </w:p>
    <w:p w14:paraId="7E56ACD2" w14:textId="77777777" w:rsidR="00351E94" w:rsidRPr="00351E94" w:rsidRDefault="00351E94" w:rsidP="00351E94">
      <w:pPr>
        <w:ind w:left="5" w:right="57"/>
        <w:rPr>
          <w:rFonts w:ascii="Arial" w:hAnsi="Arial" w:cs="Arial"/>
          <w:b/>
          <w:sz w:val="20"/>
          <w:szCs w:val="20"/>
        </w:rPr>
      </w:pPr>
      <w:r w:rsidRPr="00351E94">
        <w:rPr>
          <w:rFonts w:ascii="Arial" w:hAnsi="Arial" w:cs="Arial"/>
          <w:b/>
          <w:sz w:val="20"/>
          <w:szCs w:val="20"/>
        </w:rPr>
        <w:lastRenderedPageBreak/>
        <w:t>Disclaimer (Artificial intelligence)</w:t>
      </w:r>
    </w:p>
    <w:p w14:paraId="5E30F2B1" w14:textId="77777777" w:rsidR="00351E94" w:rsidRPr="00351E94" w:rsidRDefault="00351E94" w:rsidP="00351E94">
      <w:pPr>
        <w:ind w:left="5" w:right="57"/>
        <w:rPr>
          <w:rFonts w:ascii="Arial" w:hAnsi="Arial" w:cs="Arial"/>
          <w:sz w:val="20"/>
          <w:szCs w:val="20"/>
        </w:rPr>
      </w:pPr>
      <w:r w:rsidRPr="00351E94">
        <w:rPr>
          <w:rFonts w:ascii="Arial" w:hAnsi="Arial" w:cs="Arial"/>
          <w:sz w:val="20"/>
          <w:szCs w:val="20"/>
        </w:rPr>
        <w:t xml:space="preserve">Option 1: </w:t>
      </w:r>
    </w:p>
    <w:p w14:paraId="16DB5AA0" w14:textId="77777777" w:rsidR="00351E94" w:rsidRPr="00351E94" w:rsidRDefault="00351E94" w:rsidP="00351E94">
      <w:pPr>
        <w:ind w:left="5" w:right="57"/>
        <w:rPr>
          <w:rFonts w:ascii="Arial" w:hAnsi="Arial" w:cs="Arial"/>
          <w:sz w:val="20"/>
          <w:szCs w:val="20"/>
        </w:rPr>
      </w:pPr>
      <w:r w:rsidRPr="00351E94">
        <w:rPr>
          <w:rFonts w:ascii="Arial" w:hAnsi="Arial" w:cs="Arial"/>
          <w:sz w:val="20"/>
          <w:szCs w:val="20"/>
        </w:rPr>
        <w:t>Author(s) hereby declare that NO generative AI technologies such as Large Language Models (</w:t>
      </w:r>
      <w:proofErr w:type="spellStart"/>
      <w:r w:rsidRPr="00351E94">
        <w:rPr>
          <w:rFonts w:ascii="Arial" w:hAnsi="Arial" w:cs="Arial"/>
          <w:sz w:val="20"/>
          <w:szCs w:val="20"/>
        </w:rPr>
        <w:t>ChatGPT</w:t>
      </w:r>
      <w:proofErr w:type="spellEnd"/>
      <w:r w:rsidRPr="00351E94">
        <w:rPr>
          <w:rFonts w:ascii="Arial" w:hAnsi="Arial" w:cs="Arial"/>
          <w:sz w:val="20"/>
          <w:szCs w:val="20"/>
        </w:rPr>
        <w:t xml:space="preserve">, COPILOT, etc.) and text-to-image generators have been used during the writing or editing of this manuscript. </w:t>
      </w:r>
    </w:p>
    <w:p w14:paraId="78307C4C" w14:textId="77777777" w:rsidR="00351E94" w:rsidRPr="00351E94" w:rsidRDefault="00351E94" w:rsidP="00351E94">
      <w:pPr>
        <w:ind w:left="5" w:right="57"/>
        <w:rPr>
          <w:rFonts w:ascii="Arial" w:hAnsi="Arial" w:cs="Arial"/>
          <w:sz w:val="20"/>
          <w:szCs w:val="20"/>
        </w:rPr>
      </w:pPr>
      <w:r w:rsidRPr="00351E94">
        <w:rPr>
          <w:rFonts w:ascii="Arial" w:hAnsi="Arial" w:cs="Arial"/>
          <w:sz w:val="20"/>
          <w:szCs w:val="20"/>
        </w:rPr>
        <w:t xml:space="preserve">Option 2: </w:t>
      </w:r>
    </w:p>
    <w:p w14:paraId="771D5715" w14:textId="77777777" w:rsidR="00351E94" w:rsidRPr="00351E94" w:rsidRDefault="00351E94" w:rsidP="00351E94">
      <w:pPr>
        <w:ind w:left="5" w:right="57"/>
        <w:rPr>
          <w:rFonts w:ascii="Arial" w:hAnsi="Arial" w:cs="Arial"/>
          <w:sz w:val="20"/>
          <w:szCs w:val="20"/>
        </w:rPr>
      </w:pPr>
      <w:r w:rsidRPr="00351E94">
        <w:rPr>
          <w:rFonts w:ascii="Arial" w:hAnsi="Arial" w:cs="Arial"/>
          <w:sz w:val="20"/>
          <w:szCs w:val="2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BA2BAFD" w14:textId="77777777" w:rsidR="00351E94" w:rsidRPr="00351E94" w:rsidRDefault="00351E94" w:rsidP="00351E94">
      <w:pPr>
        <w:ind w:left="5" w:right="57"/>
        <w:rPr>
          <w:rFonts w:ascii="Arial" w:hAnsi="Arial" w:cs="Arial"/>
          <w:sz w:val="20"/>
          <w:szCs w:val="20"/>
        </w:rPr>
      </w:pPr>
      <w:r w:rsidRPr="00351E94">
        <w:rPr>
          <w:rFonts w:ascii="Arial" w:hAnsi="Arial" w:cs="Arial"/>
          <w:sz w:val="20"/>
          <w:szCs w:val="20"/>
        </w:rPr>
        <w:t>Details of the AI usage are given below:</w:t>
      </w:r>
    </w:p>
    <w:p w14:paraId="6CEC4736" w14:textId="77777777" w:rsidR="00351E94" w:rsidRPr="00351E94" w:rsidRDefault="00351E94" w:rsidP="00351E94">
      <w:pPr>
        <w:ind w:left="5" w:right="57"/>
        <w:rPr>
          <w:rFonts w:ascii="Arial" w:hAnsi="Arial" w:cs="Arial"/>
          <w:sz w:val="20"/>
          <w:szCs w:val="20"/>
        </w:rPr>
      </w:pPr>
      <w:r w:rsidRPr="00351E94">
        <w:rPr>
          <w:rFonts w:ascii="Arial" w:hAnsi="Arial" w:cs="Arial"/>
          <w:sz w:val="20"/>
          <w:szCs w:val="20"/>
        </w:rPr>
        <w:t>1.</w:t>
      </w:r>
    </w:p>
    <w:p w14:paraId="3F74D183" w14:textId="77777777" w:rsidR="00351E94" w:rsidRPr="00351E94" w:rsidRDefault="00351E94" w:rsidP="00351E94">
      <w:pPr>
        <w:ind w:left="5" w:right="57"/>
        <w:rPr>
          <w:rFonts w:ascii="Arial" w:hAnsi="Arial" w:cs="Arial"/>
          <w:sz w:val="20"/>
          <w:szCs w:val="20"/>
        </w:rPr>
      </w:pPr>
      <w:r w:rsidRPr="00351E94">
        <w:rPr>
          <w:rFonts w:ascii="Arial" w:hAnsi="Arial" w:cs="Arial"/>
          <w:sz w:val="20"/>
          <w:szCs w:val="20"/>
        </w:rPr>
        <w:t>2.</w:t>
      </w:r>
    </w:p>
    <w:p w14:paraId="4F6A3190" w14:textId="7F9661D5" w:rsidR="00395A2B" w:rsidRDefault="00351E94" w:rsidP="00351E94">
      <w:pPr>
        <w:ind w:left="5" w:right="57"/>
        <w:rPr>
          <w:rFonts w:ascii="Arial" w:hAnsi="Arial" w:cs="Arial"/>
          <w:sz w:val="20"/>
          <w:szCs w:val="20"/>
        </w:rPr>
      </w:pPr>
      <w:r w:rsidRPr="00351E94">
        <w:rPr>
          <w:rFonts w:ascii="Arial" w:hAnsi="Arial" w:cs="Arial"/>
          <w:sz w:val="20"/>
          <w:szCs w:val="20"/>
        </w:rPr>
        <w:t>3.</w:t>
      </w:r>
    </w:p>
    <w:p w14:paraId="63AF6ABE" w14:textId="77777777" w:rsidR="00395A2B" w:rsidRDefault="00395A2B">
      <w:pPr>
        <w:ind w:left="5" w:right="57"/>
      </w:pPr>
    </w:p>
    <w:p w14:paraId="652EAD89" w14:textId="77777777" w:rsidR="002D2671" w:rsidRDefault="00E33636">
      <w:pPr>
        <w:spacing w:after="183" w:line="259" w:lineRule="auto"/>
        <w:ind w:left="-5" w:right="60"/>
        <w:jc w:val="left"/>
        <w:rPr>
          <w:rFonts w:ascii="Arial" w:hAnsi="Arial" w:cs="Arial"/>
          <w:b/>
          <w:sz w:val="22"/>
          <w:szCs w:val="22"/>
        </w:rPr>
      </w:pPr>
      <w:r>
        <w:rPr>
          <w:rFonts w:ascii="Arial" w:hAnsi="Arial" w:cs="Arial"/>
          <w:b/>
          <w:sz w:val="22"/>
          <w:szCs w:val="22"/>
        </w:rPr>
        <w:t>R</w:t>
      </w:r>
      <w:r>
        <w:rPr>
          <w:rFonts w:ascii="Arial" w:hAnsi="Arial" w:cs="Arial"/>
          <w:b/>
          <w:sz w:val="22"/>
          <w:szCs w:val="22"/>
          <w:lang w:val="en-US"/>
        </w:rPr>
        <w:t>EFERENCES</w:t>
      </w:r>
      <w:r>
        <w:rPr>
          <w:rFonts w:ascii="Arial" w:hAnsi="Arial" w:cs="Arial"/>
          <w:b/>
          <w:sz w:val="22"/>
          <w:szCs w:val="22"/>
        </w:rPr>
        <w:t xml:space="preserve">   </w:t>
      </w:r>
    </w:p>
    <w:p w14:paraId="4AC44A1E" w14:textId="77777777" w:rsidR="002D2671" w:rsidRDefault="00E33636">
      <w:pPr>
        <w:spacing w:after="169"/>
        <w:ind w:left="5" w:right="57"/>
        <w:rPr>
          <w:rFonts w:ascii="Arial" w:hAnsi="Arial" w:cs="Arial"/>
          <w:sz w:val="20"/>
          <w:szCs w:val="20"/>
        </w:rPr>
      </w:pPr>
      <w:proofErr w:type="spellStart"/>
      <w:r>
        <w:rPr>
          <w:rFonts w:ascii="Arial" w:hAnsi="Arial" w:cs="Arial"/>
          <w:sz w:val="20"/>
          <w:szCs w:val="20"/>
        </w:rPr>
        <w:t>Anbuchelvi</w:t>
      </w:r>
      <w:proofErr w:type="spellEnd"/>
      <w:r>
        <w:rPr>
          <w:rFonts w:ascii="Arial" w:hAnsi="Arial" w:cs="Arial"/>
          <w:sz w:val="20"/>
          <w:szCs w:val="20"/>
          <w:lang w:val="en-US"/>
        </w:rPr>
        <w:t>,</w:t>
      </w:r>
      <w:r>
        <w:rPr>
          <w:rFonts w:ascii="Arial" w:hAnsi="Arial" w:cs="Arial"/>
          <w:sz w:val="20"/>
          <w:szCs w:val="20"/>
        </w:rPr>
        <w:t xml:space="preserve"> M. </w:t>
      </w:r>
      <w:r>
        <w:rPr>
          <w:rFonts w:ascii="Arial" w:hAnsi="Arial" w:cs="Arial"/>
          <w:sz w:val="20"/>
          <w:szCs w:val="20"/>
          <w:lang w:val="en-US"/>
        </w:rPr>
        <w:t>(</w:t>
      </w:r>
      <w:r>
        <w:rPr>
          <w:rFonts w:ascii="Arial" w:hAnsi="Arial" w:cs="Arial"/>
          <w:sz w:val="20"/>
          <w:szCs w:val="20"/>
        </w:rPr>
        <w:t>2019</w:t>
      </w:r>
      <w:r>
        <w:rPr>
          <w:rFonts w:ascii="Arial" w:hAnsi="Arial" w:cs="Arial"/>
          <w:sz w:val="20"/>
          <w:szCs w:val="20"/>
          <w:lang w:val="en-US"/>
        </w:rPr>
        <w:t>)</w:t>
      </w:r>
      <w:r>
        <w:rPr>
          <w:rFonts w:ascii="Arial" w:hAnsi="Arial" w:cs="Arial"/>
          <w:sz w:val="20"/>
          <w:szCs w:val="20"/>
        </w:rPr>
        <w:t>. Import and export of small cardamom in India. International journal of arts, science and humanities</w:t>
      </w:r>
      <w:r>
        <w:rPr>
          <w:rFonts w:ascii="Arial" w:hAnsi="Arial" w:cs="Arial"/>
          <w:sz w:val="20"/>
          <w:szCs w:val="20"/>
          <w:lang w:val="en-US"/>
        </w:rPr>
        <w:t xml:space="preserve">, </w:t>
      </w:r>
      <w:r>
        <w:rPr>
          <w:rFonts w:ascii="Arial" w:hAnsi="Arial" w:cs="Arial"/>
          <w:sz w:val="20"/>
          <w:szCs w:val="20"/>
        </w:rPr>
        <w:t>1(7)</w:t>
      </w:r>
      <w:r>
        <w:rPr>
          <w:rFonts w:ascii="Arial" w:hAnsi="Arial" w:cs="Arial"/>
          <w:sz w:val="20"/>
          <w:szCs w:val="20"/>
          <w:lang w:val="en-US"/>
        </w:rPr>
        <w:t>,</w:t>
      </w:r>
      <w:r>
        <w:rPr>
          <w:rFonts w:ascii="Arial" w:hAnsi="Arial" w:cs="Arial"/>
          <w:sz w:val="20"/>
          <w:szCs w:val="20"/>
        </w:rPr>
        <w:t xml:space="preserve"> 97-111</w:t>
      </w:r>
      <w:r>
        <w:rPr>
          <w:rFonts w:ascii="Arial" w:hAnsi="Arial" w:cs="Arial"/>
          <w:sz w:val="20"/>
          <w:szCs w:val="20"/>
          <w:lang w:val="en-US"/>
        </w:rPr>
        <w:t>.</w:t>
      </w:r>
      <w:r>
        <w:rPr>
          <w:rFonts w:ascii="Arial" w:hAnsi="Arial" w:cs="Arial"/>
          <w:sz w:val="20"/>
          <w:szCs w:val="20"/>
        </w:rPr>
        <w:t xml:space="preserve">  </w:t>
      </w:r>
    </w:p>
    <w:p w14:paraId="675C4992" w14:textId="77777777" w:rsidR="002D2671" w:rsidRDefault="00E33636">
      <w:pPr>
        <w:spacing w:after="163"/>
        <w:ind w:left="5" w:right="57"/>
        <w:rPr>
          <w:rFonts w:ascii="Arial" w:hAnsi="Arial" w:cs="Arial"/>
          <w:sz w:val="20"/>
          <w:szCs w:val="20"/>
        </w:rPr>
      </w:pPr>
      <w:proofErr w:type="spellStart"/>
      <w:r>
        <w:rPr>
          <w:rFonts w:ascii="Arial" w:hAnsi="Arial" w:cs="Arial"/>
          <w:sz w:val="20"/>
          <w:szCs w:val="20"/>
        </w:rPr>
        <w:t>Anbuchelvi</w:t>
      </w:r>
      <w:proofErr w:type="spellEnd"/>
      <w:r>
        <w:rPr>
          <w:rFonts w:ascii="Arial" w:hAnsi="Arial" w:cs="Arial"/>
          <w:sz w:val="20"/>
          <w:szCs w:val="20"/>
          <w:lang w:val="en-US"/>
        </w:rPr>
        <w:t>,</w:t>
      </w:r>
      <w:r>
        <w:rPr>
          <w:rFonts w:ascii="Arial" w:hAnsi="Arial" w:cs="Arial"/>
          <w:sz w:val="20"/>
          <w:szCs w:val="20"/>
        </w:rPr>
        <w:t xml:space="preserve"> M.</w:t>
      </w:r>
      <w:r>
        <w:rPr>
          <w:rFonts w:ascii="Arial" w:hAnsi="Arial" w:cs="Arial"/>
          <w:sz w:val="20"/>
          <w:szCs w:val="20"/>
          <w:lang w:val="en-US"/>
        </w:rPr>
        <w:t xml:space="preserve"> (</w:t>
      </w:r>
      <w:r>
        <w:rPr>
          <w:rFonts w:ascii="Arial" w:hAnsi="Arial" w:cs="Arial"/>
          <w:sz w:val="20"/>
          <w:szCs w:val="20"/>
        </w:rPr>
        <w:t>2018</w:t>
      </w:r>
      <w:r>
        <w:rPr>
          <w:rFonts w:ascii="Arial" w:hAnsi="Arial" w:cs="Arial"/>
          <w:sz w:val="20"/>
          <w:szCs w:val="20"/>
          <w:lang w:val="en-US"/>
        </w:rPr>
        <w:t>)</w:t>
      </w:r>
      <w:r>
        <w:rPr>
          <w:rFonts w:ascii="Arial" w:hAnsi="Arial" w:cs="Arial"/>
          <w:sz w:val="20"/>
          <w:szCs w:val="20"/>
        </w:rPr>
        <w:t xml:space="preserve">. Economics of Cardamom production in India – A trend analysis. </w:t>
      </w:r>
      <w:proofErr w:type="spellStart"/>
      <w:r>
        <w:rPr>
          <w:rFonts w:ascii="Arial" w:hAnsi="Arial" w:cs="Arial"/>
          <w:sz w:val="20"/>
          <w:szCs w:val="20"/>
        </w:rPr>
        <w:t>Shanlax</w:t>
      </w:r>
      <w:proofErr w:type="spellEnd"/>
      <w:r>
        <w:rPr>
          <w:rFonts w:ascii="Arial" w:hAnsi="Arial" w:cs="Arial"/>
          <w:sz w:val="20"/>
          <w:szCs w:val="20"/>
        </w:rPr>
        <w:t xml:space="preserve"> international journal of arts, science and humanities</w:t>
      </w:r>
      <w:r>
        <w:rPr>
          <w:rFonts w:ascii="Arial" w:hAnsi="Arial" w:cs="Arial"/>
          <w:sz w:val="20"/>
          <w:szCs w:val="20"/>
          <w:lang w:val="en-US"/>
        </w:rPr>
        <w:t xml:space="preserve">, </w:t>
      </w:r>
      <w:r>
        <w:rPr>
          <w:rFonts w:ascii="Arial" w:hAnsi="Arial" w:cs="Arial"/>
          <w:sz w:val="20"/>
          <w:szCs w:val="20"/>
        </w:rPr>
        <w:t>5(3)</w:t>
      </w:r>
      <w:r>
        <w:rPr>
          <w:rFonts w:ascii="Arial" w:hAnsi="Arial" w:cs="Arial"/>
          <w:sz w:val="20"/>
          <w:szCs w:val="20"/>
          <w:lang w:val="en-US"/>
        </w:rPr>
        <w:t xml:space="preserve">, </w:t>
      </w:r>
      <w:r>
        <w:rPr>
          <w:rFonts w:ascii="Arial" w:hAnsi="Arial" w:cs="Arial"/>
          <w:sz w:val="20"/>
          <w:szCs w:val="20"/>
        </w:rPr>
        <w:t>137-141</w:t>
      </w:r>
      <w:r>
        <w:rPr>
          <w:rFonts w:ascii="Arial" w:hAnsi="Arial" w:cs="Arial"/>
          <w:sz w:val="20"/>
          <w:szCs w:val="20"/>
          <w:lang w:val="en-US"/>
        </w:rPr>
        <w:t>.</w:t>
      </w:r>
      <w:r>
        <w:rPr>
          <w:rFonts w:ascii="Arial" w:hAnsi="Arial" w:cs="Arial"/>
          <w:sz w:val="20"/>
          <w:szCs w:val="20"/>
        </w:rPr>
        <w:t xml:space="preserve">  </w:t>
      </w:r>
    </w:p>
    <w:p w14:paraId="5A7F5CB9" w14:textId="77777777" w:rsidR="002D2671" w:rsidRDefault="00E33636">
      <w:pPr>
        <w:ind w:left="5" w:right="57"/>
        <w:rPr>
          <w:rFonts w:ascii="Arial" w:hAnsi="Arial" w:cs="Arial"/>
          <w:sz w:val="20"/>
          <w:szCs w:val="20"/>
        </w:rPr>
      </w:pPr>
      <w:r>
        <w:rPr>
          <w:rFonts w:ascii="Arial" w:hAnsi="Arial" w:cs="Arial"/>
          <w:sz w:val="20"/>
          <w:szCs w:val="20"/>
        </w:rPr>
        <w:t>Arunachala Vadivu</w:t>
      </w:r>
      <w:r>
        <w:rPr>
          <w:rFonts w:ascii="Arial" w:hAnsi="Arial" w:cs="Arial"/>
          <w:sz w:val="20"/>
          <w:szCs w:val="20"/>
          <w:lang w:val="en-US"/>
        </w:rPr>
        <w:t>,</w:t>
      </w:r>
      <w:r>
        <w:rPr>
          <w:rFonts w:ascii="Arial" w:hAnsi="Arial" w:cs="Arial"/>
          <w:sz w:val="20"/>
          <w:szCs w:val="20"/>
        </w:rPr>
        <w:t xml:space="preserve"> P</w:t>
      </w:r>
      <w:r>
        <w:rPr>
          <w:rFonts w:ascii="Arial" w:hAnsi="Arial" w:cs="Arial"/>
          <w:sz w:val="20"/>
          <w:szCs w:val="20"/>
          <w:lang w:val="en-US"/>
        </w:rPr>
        <w:t>.,</w:t>
      </w:r>
      <w:r>
        <w:rPr>
          <w:rFonts w:ascii="Arial" w:hAnsi="Arial" w:cs="Arial"/>
          <w:sz w:val="20"/>
          <w:szCs w:val="20"/>
        </w:rPr>
        <w:t xml:space="preserve"> </w:t>
      </w:r>
      <w:proofErr w:type="spellStart"/>
      <w:r>
        <w:rPr>
          <w:rFonts w:ascii="Arial" w:hAnsi="Arial" w:cs="Arial"/>
          <w:sz w:val="20"/>
          <w:szCs w:val="20"/>
        </w:rPr>
        <w:t>Duraisingh</w:t>
      </w:r>
      <w:proofErr w:type="spellEnd"/>
      <w:r>
        <w:rPr>
          <w:rFonts w:ascii="Arial" w:hAnsi="Arial" w:cs="Arial"/>
          <w:sz w:val="20"/>
          <w:szCs w:val="20"/>
          <w:lang w:val="en-US"/>
        </w:rPr>
        <w:t>,</w:t>
      </w:r>
      <w:r>
        <w:rPr>
          <w:rFonts w:ascii="Arial" w:hAnsi="Arial" w:cs="Arial"/>
          <w:sz w:val="20"/>
          <w:szCs w:val="20"/>
        </w:rPr>
        <w:t xml:space="preserve"> V.</w:t>
      </w:r>
      <w:r>
        <w:rPr>
          <w:rFonts w:ascii="Arial" w:hAnsi="Arial" w:cs="Arial"/>
          <w:sz w:val="20"/>
          <w:szCs w:val="20"/>
          <w:lang w:val="en-US"/>
        </w:rPr>
        <w:t>, &amp;</w:t>
      </w:r>
      <w:r>
        <w:rPr>
          <w:rFonts w:ascii="Arial" w:hAnsi="Arial" w:cs="Arial"/>
          <w:sz w:val="20"/>
          <w:szCs w:val="20"/>
        </w:rPr>
        <w:t xml:space="preserve"> Henry Pandian. </w:t>
      </w:r>
      <w:r>
        <w:rPr>
          <w:rFonts w:ascii="Arial" w:hAnsi="Arial" w:cs="Arial"/>
          <w:sz w:val="20"/>
          <w:szCs w:val="20"/>
          <w:lang w:val="en-US"/>
        </w:rPr>
        <w:t>(</w:t>
      </w:r>
      <w:r>
        <w:rPr>
          <w:rFonts w:ascii="Arial" w:hAnsi="Arial" w:cs="Arial"/>
          <w:sz w:val="20"/>
          <w:szCs w:val="20"/>
        </w:rPr>
        <w:t>2022</w:t>
      </w:r>
      <w:r>
        <w:rPr>
          <w:rFonts w:ascii="Arial" w:hAnsi="Arial" w:cs="Arial"/>
          <w:sz w:val="20"/>
          <w:szCs w:val="20"/>
          <w:lang w:val="en-US"/>
        </w:rPr>
        <w:t>)</w:t>
      </w:r>
      <w:r>
        <w:rPr>
          <w:rFonts w:ascii="Arial" w:hAnsi="Arial" w:cs="Arial"/>
          <w:sz w:val="20"/>
          <w:szCs w:val="20"/>
        </w:rPr>
        <w:t>. Trend analysis of cardamom area, production and yield in India. Journal of the Asiatic Society of India</w:t>
      </w:r>
      <w:r>
        <w:rPr>
          <w:rFonts w:ascii="Arial" w:hAnsi="Arial" w:cs="Arial"/>
          <w:sz w:val="20"/>
          <w:szCs w:val="20"/>
          <w:lang w:val="en-US"/>
        </w:rPr>
        <w:t xml:space="preserve">, </w:t>
      </w:r>
      <w:r>
        <w:rPr>
          <w:rFonts w:ascii="Arial" w:hAnsi="Arial" w:cs="Arial"/>
          <w:sz w:val="20"/>
          <w:szCs w:val="20"/>
        </w:rPr>
        <w:t>ISSN:0972-0766(9)</w:t>
      </w:r>
      <w:r>
        <w:rPr>
          <w:rFonts w:ascii="Arial" w:hAnsi="Arial" w:cs="Arial"/>
          <w:sz w:val="20"/>
          <w:szCs w:val="20"/>
          <w:lang w:val="en-US"/>
        </w:rPr>
        <w:t>,</w:t>
      </w:r>
      <w:r>
        <w:rPr>
          <w:rFonts w:ascii="Arial" w:hAnsi="Arial" w:cs="Arial"/>
          <w:sz w:val="20"/>
          <w:szCs w:val="20"/>
        </w:rPr>
        <w:t xml:space="preserve"> 105-109</w:t>
      </w:r>
      <w:r>
        <w:rPr>
          <w:rFonts w:ascii="Arial" w:hAnsi="Arial" w:cs="Arial"/>
          <w:sz w:val="20"/>
          <w:szCs w:val="20"/>
          <w:lang w:val="en-US"/>
        </w:rPr>
        <w:t>.</w:t>
      </w:r>
      <w:r>
        <w:rPr>
          <w:rFonts w:ascii="Arial" w:hAnsi="Arial" w:cs="Arial"/>
          <w:sz w:val="20"/>
          <w:szCs w:val="20"/>
        </w:rPr>
        <w:t xml:space="preserve">  </w:t>
      </w:r>
    </w:p>
    <w:p w14:paraId="63151A9E" w14:textId="77777777" w:rsidR="002D2671" w:rsidRPr="00DC1E4F" w:rsidRDefault="00E33636">
      <w:pPr>
        <w:spacing w:after="170"/>
        <w:ind w:left="5" w:right="57"/>
        <w:rPr>
          <w:rFonts w:ascii="Arial" w:hAnsi="Arial" w:cs="Arial"/>
          <w:color w:val="0D0D0D" w:themeColor="text1" w:themeTint="F2"/>
          <w:sz w:val="20"/>
          <w:szCs w:val="20"/>
        </w:rPr>
      </w:pPr>
      <w:r w:rsidRPr="00DC1E4F">
        <w:rPr>
          <w:rFonts w:ascii="Arial" w:hAnsi="Arial" w:cs="Arial"/>
          <w:color w:val="0D0D0D" w:themeColor="text1" w:themeTint="F2"/>
          <w:sz w:val="20"/>
          <w:szCs w:val="20"/>
        </w:rPr>
        <w:t>Bhavani</w:t>
      </w:r>
      <w:r w:rsidRPr="00DC1E4F">
        <w:rPr>
          <w:rFonts w:ascii="Arial" w:hAnsi="Arial" w:cs="Arial"/>
          <w:color w:val="0D0D0D" w:themeColor="text1" w:themeTint="F2"/>
          <w:sz w:val="20"/>
          <w:szCs w:val="20"/>
          <w:lang w:val="en-US"/>
        </w:rPr>
        <w:t>,</w:t>
      </w:r>
      <w:r w:rsidRPr="00DC1E4F">
        <w:rPr>
          <w:rFonts w:ascii="Arial" w:hAnsi="Arial" w:cs="Arial"/>
          <w:color w:val="0D0D0D" w:themeColor="text1" w:themeTint="F2"/>
          <w:sz w:val="20"/>
          <w:szCs w:val="20"/>
        </w:rPr>
        <w:t xml:space="preserve"> K.</w:t>
      </w:r>
      <w:proofErr w:type="gramStart"/>
      <w:r w:rsidRPr="00DC1E4F">
        <w:rPr>
          <w:rFonts w:ascii="Arial" w:hAnsi="Arial" w:cs="Arial"/>
          <w:color w:val="0D0D0D" w:themeColor="text1" w:themeTint="F2"/>
          <w:sz w:val="20"/>
          <w:szCs w:val="20"/>
          <w:lang w:val="en-US"/>
        </w:rPr>
        <w:t xml:space="preserve">, </w:t>
      </w:r>
      <w:r w:rsidRPr="00DC1E4F">
        <w:rPr>
          <w:rFonts w:ascii="Arial" w:hAnsi="Arial" w:cs="Arial"/>
          <w:color w:val="0D0D0D" w:themeColor="text1" w:themeTint="F2"/>
          <w:sz w:val="20"/>
          <w:szCs w:val="20"/>
        </w:rPr>
        <w:t xml:space="preserve"> Afifa</w:t>
      </w:r>
      <w:proofErr w:type="gramEnd"/>
      <w:r w:rsidRPr="00DC1E4F">
        <w:rPr>
          <w:rFonts w:ascii="Arial" w:hAnsi="Arial" w:cs="Arial"/>
          <w:color w:val="0D0D0D" w:themeColor="text1" w:themeTint="F2"/>
          <w:sz w:val="20"/>
          <w:szCs w:val="20"/>
        </w:rPr>
        <w:t xml:space="preserve"> Jahan.</w:t>
      </w:r>
      <w:r w:rsidRPr="00DC1E4F">
        <w:rPr>
          <w:rFonts w:ascii="Arial" w:hAnsi="Arial" w:cs="Arial"/>
          <w:color w:val="0D0D0D" w:themeColor="text1" w:themeTint="F2"/>
          <w:sz w:val="20"/>
          <w:szCs w:val="20"/>
          <w:lang w:val="en-US"/>
        </w:rPr>
        <w:t>, &amp;</w:t>
      </w:r>
      <w:r w:rsidRPr="00DC1E4F">
        <w:rPr>
          <w:rFonts w:ascii="Arial" w:hAnsi="Arial" w:cs="Arial"/>
          <w:color w:val="0D0D0D" w:themeColor="text1" w:themeTint="F2"/>
          <w:sz w:val="20"/>
          <w:szCs w:val="20"/>
        </w:rPr>
        <w:t xml:space="preserve"> Dhanasree. </w:t>
      </w:r>
      <w:r w:rsidRPr="00DC1E4F">
        <w:rPr>
          <w:rFonts w:ascii="Arial" w:hAnsi="Arial" w:cs="Arial"/>
          <w:color w:val="0D0D0D" w:themeColor="text1" w:themeTint="F2"/>
          <w:sz w:val="20"/>
          <w:szCs w:val="20"/>
          <w:lang w:val="en-US"/>
        </w:rPr>
        <w:t>(</w:t>
      </w:r>
      <w:r w:rsidRPr="00DC1E4F">
        <w:rPr>
          <w:rFonts w:ascii="Arial" w:hAnsi="Arial" w:cs="Arial"/>
          <w:color w:val="0D0D0D" w:themeColor="text1" w:themeTint="F2"/>
          <w:sz w:val="20"/>
          <w:szCs w:val="20"/>
        </w:rPr>
        <w:t>2021</w:t>
      </w:r>
      <w:r w:rsidRPr="00DC1E4F">
        <w:rPr>
          <w:rFonts w:ascii="Arial" w:hAnsi="Arial" w:cs="Arial"/>
          <w:color w:val="0D0D0D" w:themeColor="text1" w:themeTint="F2"/>
          <w:sz w:val="20"/>
          <w:szCs w:val="20"/>
          <w:lang w:val="en-US"/>
        </w:rPr>
        <w:t>)</w:t>
      </w:r>
      <w:r w:rsidRPr="00DC1E4F">
        <w:rPr>
          <w:rFonts w:ascii="Arial" w:hAnsi="Arial" w:cs="Arial"/>
          <w:color w:val="0D0D0D" w:themeColor="text1" w:themeTint="F2"/>
          <w:sz w:val="20"/>
          <w:szCs w:val="20"/>
        </w:rPr>
        <w:t>. Cardamom. Research gate</w:t>
      </w:r>
      <w:r w:rsidRPr="00DC1E4F">
        <w:rPr>
          <w:rFonts w:ascii="Arial" w:hAnsi="Arial" w:cs="Arial"/>
          <w:color w:val="0D0D0D" w:themeColor="text1" w:themeTint="F2"/>
          <w:sz w:val="20"/>
          <w:szCs w:val="20"/>
          <w:lang w:val="en-US"/>
        </w:rPr>
        <w:t xml:space="preserve">, </w:t>
      </w:r>
      <w:r w:rsidRPr="00DC1E4F">
        <w:rPr>
          <w:rFonts w:ascii="Arial" w:hAnsi="Arial" w:cs="Arial"/>
          <w:color w:val="0D0D0D" w:themeColor="text1" w:themeTint="F2"/>
          <w:sz w:val="20"/>
          <w:szCs w:val="20"/>
        </w:rPr>
        <w:t>12-14</w:t>
      </w:r>
      <w:r w:rsidRPr="00DC1E4F">
        <w:rPr>
          <w:rFonts w:ascii="Arial" w:hAnsi="Arial" w:cs="Arial"/>
          <w:color w:val="0D0D0D" w:themeColor="text1" w:themeTint="F2"/>
          <w:sz w:val="20"/>
          <w:szCs w:val="20"/>
          <w:lang w:val="en-US"/>
        </w:rPr>
        <w:t>.</w:t>
      </w:r>
      <w:r w:rsidRPr="00DC1E4F">
        <w:rPr>
          <w:rFonts w:ascii="Arial" w:hAnsi="Arial" w:cs="Arial"/>
          <w:color w:val="0D0D0D" w:themeColor="text1" w:themeTint="F2"/>
          <w:sz w:val="20"/>
          <w:szCs w:val="20"/>
        </w:rPr>
        <w:t xml:space="preserve">  </w:t>
      </w:r>
    </w:p>
    <w:p w14:paraId="19FB6616" w14:textId="67BEDA10" w:rsidR="000D76E5" w:rsidRPr="00DC1E4F" w:rsidRDefault="000D76E5">
      <w:pPr>
        <w:spacing w:after="170"/>
        <w:ind w:left="5" w:right="57"/>
        <w:rPr>
          <w:rFonts w:ascii="Arial" w:hAnsi="Arial" w:cs="Arial"/>
          <w:color w:val="0D0D0D" w:themeColor="text1" w:themeTint="F2"/>
          <w:sz w:val="20"/>
          <w:szCs w:val="20"/>
        </w:rPr>
      </w:pPr>
      <w:proofErr w:type="spellStart"/>
      <w:r w:rsidRPr="00DC1E4F">
        <w:rPr>
          <w:rFonts w:ascii="Arial" w:hAnsi="Arial" w:cs="Arial"/>
          <w:color w:val="0D0D0D" w:themeColor="text1" w:themeTint="F2"/>
          <w:sz w:val="20"/>
          <w:szCs w:val="20"/>
        </w:rPr>
        <w:t>Deparna</w:t>
      </w:r>
      <w:proofErr w:type="spellEnd"/>
      <w:r w:rsidRPr="00DC1E4F">
        <w:rPr>
          <w:rFonts w:ascii="Arial" w:hAnsi="Arial" w:cs="Arial"/>
          <w:color w:val="0D0D0D" w:themeColor="text1" w:themeTint="F2"/>
          <w:sz w:val="20"/>
          <w:szCs w:val="20"/>
        </w:rPr>
        <w:t xml:space="preserve"> Pradhan, </w:t>
      </w:r>
      <w:proofErr w:type="spellStart"/>
      <w:r w:rsidRPr="00DC1E4F">
        <w:rPr>
          <w:rFonts w:ascii="Arial" w:hAnsi="Arial" w:cs="Arial"/>
          <w:color w:val="0D0D0D" w:themeColor="text1" w:themeTint="F2"/>
          <w:sz w:val="20"/>
          <w:szCs w:val="20"/>
        </w:rPr>
        <w:t>Gunja</w:t>
      </w:r>
      <w:proofErr w:type="spellEnd"/>
      <w:r w:rsidRPr="00DC1E4F">
        <w:rPr>
          <w:rFonts w:ascii="Arial" w:hAnsi="Arial" w:cs="Arial"/>
          <w:color w:val="0D0D0D" w:themeColor="text1" w:themeTint="F2"/>
          <w:sz w:val="20"/>
          <w:szCs w:val="20"/>
        </w:rPr>
        <w:t xml:space="preserve"> Kumari and Kalyan </w:t>
      </w:r>
      <w:proofErr w:type="spellStart"/>
      <w:r w:rsidRPr="00DC1E4F">
        <w:rPr>
          <w:rFonts w:ascii="Arial" w:hAnsi="Arial" w:cs="Arial"/>
          <w:color w:val="0D0D0D" w:themeColor="text1" w:themeTint="F2"/>
          <w:sz w:val="20"/>
          <w:szCs w:val="20"/>
        </w:rPr>
        <w:t>Kanti</w:t>
      </w:r>
      <w:proofErr w:type="spellEnd"/>
      <w:r w:rsidRPr="00DC1E4F">
        <w:rPr>
          <w:rFonts w:ascii="Arial" w:hAnsi="Arial" w:cs="Arial"/>
          <w:color w:val="0D0D0D" w:themeColor="text1" w:themeTint="F2"/>
          <w:sz w:val="20"/>
          <w:szCs w:val="20"/>
        </w:rPr>
        <w:t xml:space="preserve"> </w:t>
      </w:r>
      <w:proofErr w:type="spellStart"/>
      <w:r w:rsidRPr="00DC1E4F">
        <w:rPr>
          <w:rFonts w:ascii="Arial" w:hAnsi="Arial" w:cs="Arial"/>
          <w:color w:val="0D0D0D" w:themeColor="text1" w:themeTint="F2"/>
          <w:sz w:val="20"/>
          <w:szCs w:val="20"/>
        </w:rPr>
        <w:t>Das.Production</w:t>
      </w:r>
      <w:proofErr w:type="spellEnd"/>
      <w:r w:rsidRPr="00DC1E4F">
        <w:rPr>
          <w:rFonts w:ascii="Arial" w:hAnsi="Arial" w:cs="Arial"/>
          <w:color w:val="0D0D0D" w:themeColor="text1" w:themeTint="F2"/>
          <w:sz w:val="20"/>
          <w:szCs w:val="20"/>
        </w:rPr>
        <w:t xml:space="preserve"> and Problems in Large Cardamom Cultivation in the Sub- Himalayan Region of West Bengal.</w:t>
      </w:r>
      <w:r w:rsidR="005E3145">
        <w:rPr>
          <w:rFonts w:ascii="Arial" w:hAnsi="Arial" w:cs="Arial"/>
          <w:color w:val="0D0D0D" w:themeColor="text1" w:themeTint="F2"/>
          <w:sz w:val="20"/>
          <w:szCs w:val="20"/>
        </w:rPr>
        <w:t xml:space="preserve"> </w:t>
      </w:r>
      <w:r w:rsidRPr="00DC1E4F">
        <w:rPr>
          <w:rFonts w:ascii="Arial" w:hAnsi="Arial" w:cs="Arial"/>
          <w:color w:val="0D0D0D" w:themeColor="text1" w:themeTint="F2"/>
          <w:sz w:val="20"/>
          <w:szCs w:val="20"/>
        </w:rPr>
        <w:t>2023. International Journal of Current Microbiology and Applied Sciences.12 (08): 22-29</w:t>
      </w:r>
    </w:p>
    <w:p w14:paraId="3BAB1171" w14:textId="77777777" w:rsidR="002D2671" w:rsidRDefault="00E33636">
      <w:pPr>
        <w:spacing w:after="170"/>
        <w:ind w:left="5" w:right="57"/>
        <w:rPr>
          <w:rFonts w:ascii="Arial" w:hAnsi="Arial" w:cs="Arial"/>
          <w:sz w:val="20"/>
          <w:szCs w:val="20"/>
        </w:rPr>
      </w:pPr>
      <w:r>
        <w:rPr>
          <w:rFonts w:ascii="Arial" w:hAnsi="Arial" w:cs="Arial"/>
          <w:sz w:val="20"/>
          <w:szCs w:val="20"/>
        </w:rPr>
        <w:t>Gangadharan</w:t>
      </w:r>
      <w:r>
        <w:rPr>
          <w:rFonts w:ascii="Arial" w:hAnsi="Arial" w:cs="Arial"/>
          <w:sz w:val="20"/>
          <w:szCs w:val="20"/>
          <w:lang w:val="en-US"/>
        </w:rPr>
        <w:t xml:space="preserve">, </w:t>
      </w:r>
      <w:r>
        <w:rPr>
          <w:rFonts w:ascii="Arial" w:hAnsi="Arial" w:cs="Arial"/>
          <w:sz w:val="20"/>
          <w:szCs w:val="20"/>
        </w:rPr>
        <w:t>S</w:t>
      </w:r>
      <w:r>
        <w:rPr>
          <w:rFonts w:ascii="Arial" w:hAnsi="Arial" w:cs="Arial"/>
          <w:sz w:val="20"/>
          <w:szCs w:val="20"/>
          <w:lang w:val="en-US"/>
        </w:rPr>
        <w:t>.</w:t>
      </w:r>
      <w:r>
        <w:rPr>
          <w:rFonts w:ascii="Arial" w:hAnsi="Arial" w:cs="Arial"/>
          <w:sz w:val="20"/>
          <w:szCs w:val="20"/>
        </w:rPr>
        <w:t>, Abhinav Pillai</w:t>
      </w:r>
      <w:r>
        <w:rPr>
          <w:rFonts w:ascii="Arial" w:hAnsi="Arial" w:cs="Arial"/>
          <w:sz w:val="20"/>
          <w:szCs w:val="20"/>
          <w:lang w:val="en-US"/>
        </w:rPr>
        <w:t>.</w:t>
      </w:r>
      <w:r>
        <w:rPr>
          <w:rFonts w:ascii="Arial" w:hAnsi="Arial" w:cs="Arial"/>
          <w:sz w:val="20"/>
          <w:szCs w:val="20"/>
        </w:rPr>
        <w:t>, Aravind</w:t>
      </w:r>
      <w:r>
        <w:rPr>
          <w:rFonts w:ascii="Arial" w:hAnsi="Arial" w:cs="Arial"/>
          <w:sz w:val="20"/>
          <w:szCs w:val="20"/>
          <w:lang w:val="en-US"/>
        </w:rPr>
        <w:t>,</w:t>
      </w:r>
      <w:r>
        <w:rPr>
          <w:rFonts w:ascii="Arial" w:hAnsi="Arial" w:cs="Arial"/>
          <w:sz w:val="20"/>
          <w:szCs w:val="20"/>
        </w:rPr>
        <w:t xml:space="preserve"> S</w:t>
      </w:r>
      <w:r>
        <w:rPr>
          <w:rFonts w:ascii="Arial" w:hAnsi="Arial" w:cs="Arial"/>
          <w:sz w:val="20"/>
          <w:szCs w:val="20"/>
          <w:lang w:val="en-US"/>
        </w:rPr>
        <w:t>.</w:t>
      </w:r>
      <w:r>
        <w:rPr>
          <w:rFonts w:ascii="Arial" w:hAnsi="Arial" w:cs="Arial"/>
          <w:sz w:val="20"/>
          <w:szCs w:val="20"/>
        </w:rPr>
        <w:t xml:space="preserve">, </w:t>
      </w:r>
      <w:proofErr w:type="spellStart"/>
      <w:r>
        <w:rPr>
          <w:rFonts w:ascii="Arial" w:hAnsi="Arial" w:cs="Arial"/>
          <w:sz w:val="20"/>
          <w:szCs w:val="20"/>
        </w:rPr>
        <w:t>Mavalluru</w:t>
      </w:r>
      <w:proofErr w:type="spellEnd"/>
      <w:r>
        <w:rPr>
          <w:rFonts w:ascii="Arial" w:hAnsi="Arial" w:cs="Arial"/>
          <w:sz w:val="20"/>
          <w:szCs w:val="20"/>
        </w:rPr>
        <w:t xml:space="preserve"> </w:t>
      </w:r>
      <w:proofErr w:type="spellStart"/>
      <w:r>
        <w:rPr>
          <w:rFonts w:ascii="Arial" w:hAnsi="Arial" w:cs="Arial"/>
          <w:sz w:val="20"/>
          <w:szCs w:val="20"/>
        </w:rPr>
        <w:t>Premsai</w:t>
      </w:r>
      <w:proofErr w:type="spellEnd"/>
      <w:r>
        <w:rPr>
          <w:rFonts w:ascii="Arial" w:hAnsi="Arial" w:cs="Arial"/>
          <w:sz w:val="20"/>
          <w:szCs w:val="20"/>
          <w:lang w:val="en-US"/>
        </w:rPr>
        <w:t>.</w:t>
      </w:r>
      <w:r>
        <w:rPr>
          <w:rFonts w:ascii="Arial" w:hAnsi="Arial" w:cs="Arial"/>
          <w:sz w:val="20"/>
          <w:szCs w:val="20"/>
        </w:rPr>
        <w:t>,</w:t>
      </w:r>
      <w:r>
        <w:rPr>
          <w:rFonts w:ascii="Arial" w:hAnsi="Arial" w:cs="Arial"/>
          <w:sz w:val="20"/>
          <w:szCs w:val="20"/>
          <w:lang w:val="en-US"/>
        </w:rPr>
        <w:t xml:space="preserve"> &amp;</w:t>
      </w:r>
      <w:r>
        <w:rPr>
          <w:rFonts w:ascii="Arial" w:hAnsi="Arial" w:cs="Arial"/>
          <w:sz w:val="20"/>
          <w:szCs w:val="20"/>
        </w:rPr>
        <w:t xml:space="preserve"> </w:t>
      </w:r>
      <w:proofErr w:type="spellStart"/>
      <w:r>
        <w:rPr>
          <w:rFonts w:ascii="Arial" w:hAnsi="Arial" w:cs="Arial"/>
          <w:sz w:val="20"/>
          <w:szCs w:val="20"/>
        </w:rPr>
        <w:t>Vinupriya</w:t>
      </w:r>
      <w:proofErr w:type="spellEnd"/>
      <w:r>
        <w:rPr>
          <w:rFonts w:ascii="Arial" w:hAnsi="Arial" w:cs="Arial"/>
          <w:sz w:val="20"/>
          <w:szCs w:val="20"/>
          <w:lang w:val="en-US"/>
        </w:rPr>
        <w:t>,</w:t>
      </w:r>
      <w:r>
        <w:rPr>
          <w:rFonts w:ascii="Arial" w:hAnsi="Arial" w:cs="Arial"/>
          <w:sz w:val="20"/>
          <w:szCs w:val="20"/>
        </w:rPr>
        <w:t xml:space="preserve"> R.</w:t>
      </w:r>
      <w:r>
        <w:rPr>
          <w:rFonts w:ascii="Arial" w:hAnsi="Arial" w:cs="Arial"/>
          <w:sz w:val="20"/>
          <w:szCs w:val="20"/>
          <w:lang w:val="en-US"/>
        </w:rPr>
        <w:t xml:space="preserve"> (2023).</w:t>
      </w:r>
      <w:r>
        <w:rPr>
          <w:rFonts w:ascii="Arial" w:hAnsi="Arial" w:cs="Arial"/>
          <w:sz w:val="20"/>
          <w:szCs w:val="20"/>
        </w:rPr>
        <w:t xml:space="preserve"> Growth performance of </w:t>
      </w:r>
      <w:proofErr w:type="spellStart"/>
      <w:r>
        <w:rPr>
          <w:rFonts w:ascii="Arial" w:hAnsi="Arial" w:cs="Arial"/>
          <w:sz w:val="20"/>
          <w:szCs w:val="20"/>
        </w:rPr>
        <w:t>nutri</w:t>
      </w:r>
      <w:proofErr w:type="spellEnd"/>
      <w:r>
        <w:rPr>
          <w:rFonts w:ascii="Arial" w:hAnsi="Arial" w:cs="Arial"/>
          <w:sz w:val="20"/>
          <w:szCs w:val="20"/>
        </w:rPr>
        <w:t>-cereals in India. Journal of Experimental Agriculture International</w:t>
      </w:r>
      <w:r>
        <w:rPr>
          <w:rFonts w:ascii="Arial" w:hAnsi="Arial" w:cs="Arial"/>
          <w:sz w:val="20"/>
          <w:szCs w:val="20"/>
          <w:lang w:val="en-US"/>
        </w:rPr>
        <w:t xml:space="preserve">, </w:t>
      </w:r>
      <w:r>
        <w:rPr>
          <w:rFonts w:ascii="Arial" w:hAnsi="Arial" w:cs="Arial"/>
          <w:sz w:val="20"/>
          <w:szCs w:val="20"/>
        </w:rPr>
        <w:t>45(12)</w:t>
      </w:r>
      <w:r>
        <w:rPr>
          <w:rFonts w:ascii="Arial" w:hAnsi="Arial" w:cs="Arial"/>
          <w:sz w:val="20"/>
          <w:szCs w:val="20"/>
          <w:lang w:val="en-US"/>
        </w:rPr>
        <w:t xml:space="preserve">, </w:t>
      </w:r>
      <w:r>
        <w:rPr>
          <w:rFonts w:ascii="Arial" w:hAnsi="Arial" w:cs="Arial"/>
          <w:sz w:val="20"/>
          <w:szCs w:val="20"/>
        </w:rPr>
        <w:t xml:space="preserve">197-200.  </w:t>
      </w:r>
    </w:p>
    <w:p w14:paraId="08D012B3" w14:textId="77777777" w:rsidR="00DC1E4F" w:rsidRDefault="00E33636">
      <w:pPr>
        <w:spacing w:after="168"/>
        <w:ind w:left="5" w:right="57"/>
        <w:rPr>
          <w:rFonts w:ascii="Arial" w:hAnsi="Arial" w:cs="Arial"/>
          <w:sz w:val="20"/>
          <w:szCs w:val="20"/>
          <w:lang w:val="en-US"/>
        </w:rPr>
      </w:pPr>
      <w:proofErr w:type="spellStart"/>
      <w:r>
        <w:rPr>
          <w:rFonts w:ascii="Arial" w:hAnsi="Arial" w:cs="Arial"/>
          <w:sz w:val="20"/>
          <w:szCs w:val="20"/>
        </w:rPr>
        <w:t>Govindhasamy</w:t>
      </w:r>
      <w:proofErr w:type="spellEnd"/>
      <w:r>
        <w:rPr>
          <w:rFonts w:ascii="Arial" w:hAnsi="Arial" w:cs="Arial"/>
          <w:sz w:val="20"/>
          <w:szCs w:val="20"/>
          <w:lang w:val="en-US"/>
        </w:rPr>
        <w:t>,</w:t>
      </w:r>
      <w:r>
        <w:rPr>
          <w:rFonts w:ascii="Arial" w:hAnsi="Arial" w:cs="Arial"/>
          <w:sz w:val="20"/>
          <w:szCs w:val="20"/>
        </w:rPr>
        <w:t xml:space="preserve"> R. </w:t>
      </w:r>
      <w:r>
        <w:rPr>
          <w:rFonts w:ascii="Arial" w:hAnsi="Arial" w:cs="Arial"/>
          <w:sz w:val="20"/>
          <w:szCs w:val="20"/>
          <w:lang w:val="en-US"/>
        </w:rPr>
        <w:t>(</w:t>
      </w:r>
      <w:r>
        <w:rPr>
          <w:rFonts w:ascii="Arial" w:hAnsi="Arial" w:cs="Arial"/>
          <w:sz w:val="20"/>
          <w:szCs w:val="20"/>
        </w:rPr>
        <w:t>2015</w:t>
      </w:r>
      <w:r>
        <w:rPr>
          <w:rFonts w:ascii="Arial" w:hAnsi="Arial" w:cs="Arial"/>
          <w:sz w:val="20"/>
          <w:szCs w:val="20"/>
          <w:lang w:val="en-US"/>
        </w:rPr>
        <w:t>)</w:t>
      </w:r>
      <w:r>
        <w:rPr>
          <w:rFonts w:ascii="Arial" w:hAnsi="Arial" w:cs="Arial"/>
          <w:sz w:val="20"/>
          <w:szCs w:val="20"/>
        </w:rPr>
        <w:t xml:space="preserve">. Production and Export Performance of Cardamom in India. </w:t>
      </w:r>
      <w:proofErr w:type="spellStart"/>
      <w:r>
        <w:rPr>
          <w:rFonts w:ascii="Arial" w:hAnsi="Arial" w:cs="Arial"/>
          <w:sz w:val="20"/>
          <w:szCs w:val="20"/>
        </w:rPr>
        <w:t>Shanlax</w:t>
      </w:r>
      <w:proofErr w:type="spellEnd"/>
      <w:r>
        <w:rPr>
          <w:rFonts w:ascii="Arial" w:hAnsi="Arial" w:cs="Arial"/>
          <w:sz w:val="20"/>
          <w:szCs w:val="20"/>
        </w:rPr>
        <w:t xml:space="preserve"> International Journal of Management</w:t>
      </w:r>
      <w:r>
        <w:rPr>
          <w:rFonts w:ascii="Arial" w:hAnsi="Arial" w:cs="Arial"/>
          <w:sz w:val="20"/>
          <w:szCs w:val="20"/>
          <w:lang w:val="en-US"/>
        </w:rPr>
        <w:t>,</w:t>
      </w:r>
      <w:r>
        <w:rPr>
          <w:rFonts w:ascii="Arial" w:hAnsi="Arial" w:cs="Arial"/>
          <w:sz w:val="20"/>
          <w:szCs w:val="20"/>
        </w:rPr>
        <w:t xml:space="preserve"> ISSN: 2321- 4643</w:t>
      </w:r>
      <w:r>
        <w:rPr>
          <w:rFonts w:ascii="Arial" w:hAnsi="Arial" w:cs="Arial"/>
          <w:sz w:val="20"/>
          <w:szCs w:val="20"/>
          <w:lang w:val="en-US"/>
        </w:rPr>
        <w:t>,</w:t>
      </w:r>
      <w:r>
        <w:rPr>
          <w:rFonts w:ascii="Arial" w:hAnsi="Arial" w:cs="Arial"/>
          <w:sz w:val="20"/>
          <w:szCs w:val="20"/>
        </w:rPr>
        <w:t xml:space="preserve"> (4)</w:t>
      </w:r>
      <w:r>
        <w:rPr>
          <w:rFonts w:ascii="Arial" w:hAnsi="Arial" w:cs="Arial"/>
          <w:sz w:val="20"/>
          <w:szCs w:val="20"/>
          <w:lang w:val="en-US"/>
        </w:rPr>
        <w:t>,</w:t>
      </w:r>
      <w:r>
        <w:rPr>
          <w:rFonts w:ascii="Arial" w:hAnsi="Arial" w:cs="Arial"/>
          <w:sz w:val="20"/>
          <w:szCs w:val="20"/>
        </w:rPr>
        <w:t xml:space="preserve"> 76- 85</w:t>
      </w:r>
      <w:r>
        <w:rPr>
          <w:rFonts w:ascii="Arial" w:hAnsi="Arial" w:cs="Arial"/>
          <w:sz w:val="20"/>
          <w:szCs w:val="20"/>
          <w:lang w:val="en-US"/>
        </w:rPr>
        <w:t>.</w:t>
      </w:r>
    </w:p>
    <w:p w14:paraId="2CC8E110" w14:textId="735067C0" w:rsidR="002D2671" w:rsidRPr="00190253" w:rsidRDefault="00DC1E4F" w:rsidP="00DC1E4F">
      <w:pPr>
        <w:spacing w:after="168"/>
        <w:ind w:left="5" w:right="57"/>
        <w:rPr>
          <w:rFonts w:ascii="Arial" w:hAnsi="Arial" w:cs="Arial"/>
          <w:color w:val="auto"/>
          <w:sz w:val="20"/>
          <w:szCs w:val="20"/>
        </w:rPr>
      </w:pPr>
      <w:r w:rsidRPr="00190253">
        <w:rPr>
          <w:rFonts w:ascii="Arial" w:hAnsi="Arial" w:cs="Arial"/>
          <w:color w:val="auto"/>
          <w:sz w:val="20"/>
          <w:szCs w:val="20"/>
        </w:rPr>
        <w:t xml:space="preserve">Jyoti B. </w:t>
      </w:r>
      <w:proofErr w:type="spellStart"/>
      <w:r w:rsidRPr="00190253">
        <w:rPr>
          <w:rFonts w:ascii="Arial" w:hAnsi="Arial" w:cs="Arial"/>
          <w:color w:val="auto"/>
          <w:sz w:val="20"/>
          <w:szCs w:val="20"/>
        </w:rPr>
        <w:t>Bagalkoti</w:t>
      </w:r>
      <w:proofErr w:type="spellEnd"/>
      <w:r w:rsidRPr="00190253">
        <w:rPr>
          <w:rFonts w:ascii="Arial" w:hAnsi="Arial" w:cs="Arial"/>
          <w:color w:val="auto"/>
          <w:sz w:val="20"/>
          <w:szCs w:val="20"/>
        </w:rPr>
        <w:t xml:space="preserve">, A. R. S. Bhat, </w:t>
      </w:r>
      <w:proofErr w:type="spellStart"/>
      <w:r w:rsidRPr="00190253">
        <w:rPr>
          <w:rFonts w:ascii="Arial" w:hAnsi="Arial" w:cs="Arial"/>
          <w:color w:val="auto"/>
          <w:sz w:val="20"/>
          <w:szCs w:val="20"/>
        </w:rPr>
        <w:t>Siddu</w:t>
      </w:r>
      <w:proofErr w:type="spellEnd"/>
      <w:r w:rsidRPr="00190253">
        <w:rPr>
          <w:rFonts w:ascii="Arial" w:hAnsi="Arial" w:cs="Arial"/>
          <w:color w:val="auto"/>
          <w:sz w:val="20"/>
          <w:szCs w:val="20"/>
        </w:rPr>
        <w:t xml:space="preserve"> </w:t>
      </w:r>
      <w:proofErr w:type="spellStart"/>
      <w:r w:rsidRPr="00190253">
        <w:rPr>
          <w:rFonts w:ascii="Arial" w:hAnsi="Arial" w:cs="Arial"/>
          <w:color w:val="auto"/>
          <w:sz w:val="20"/>
          <w:szCs w:val="20"/>
        </w:rPr>
        <w:t>Hanabar</w:t>
      </w:r>
      <w:proofErr w:type="spellEnd"/>
      <w:r w:rsidRPr="00190253">
        <w:rPr>
          <w:rFonts w:ascii="Arial" w:hAnsi="Arial" w:cs="Arial"/>
          <w:color w:val="auto"/>
          <w:sz w:val="20"/>
          <w:szCs w:val="20"/>
        </w:rPr>
        <w:t xml:space="preserve">, J. Megha, T. </w:t>
      </w:r>
      <w:proofErr w:type="spellStart"/>
      <w:r w:rsidRPr="00190253">
        <w:rPr>
          <w:rFonts w:ascii="Arial" w:hAnsi="Arial" w:cs="Arial"/>
          <w:color w:val="auto"/>
          <w:sz w:val="20"/>
          <w:szCs w:val="20"/>
        </w:rPr>
        <w:t>Rijoy</w:t>
      </w:r>
      <w:proofErr w:type="spellEnd"/>
      <w:r w:rsidRPr="00190253">
        <w:rPr>
          <w:rFonts w:ascii="Arial" w:hAnsi="Arial" w:cs="Arial"/>
          <w:color w:val="auto"/>
          <w:sz w:val="20"/>
          <w:szCs w:val="20"/>
        </w:rPr>
        <w:t xml:space="preserve"> and Pavitra N. L. 2019. Instability Analysis of Productivity and Production of Cardamom. International Journal of Current Microbiology and Applied Sciences.8(07): 1500-1503.</w:t>
      </w:r>
      <w:r w:rsidR="00E33636" w:rsidRPr="00190253">
        <w:rPr>
          <w:rFonts w:ascii="Arial" w:hAnsi="Arial" w:cs="Arial"/>
          <w:color w:val="auto"/>
          <w:sz w:val="20"/>
          <w:szCs w:val="20"/>
        </w:rPr>
        <w:t xml:space="preserve">  </w:t>
      </w:r>
    </w:p>
    <w:p w14:paraId="316EE174" w14:textId="77777777" w:rsidR="002D2671" w:rsidRDefault="00E33636">
      <w:pPr>
        <w:ind w:left="5" w:right="57"/>
        <w:rPr>
          <w:rFonts w:ascii="Arial" w:hAnsi="Arial" w:cs="Arial"/>
          <w:sz w:val="20"/>
          <w:szCs w:val="20"/>
        </w:rPr>
      </w:pPr>
      <w:r>
        <w:rPr>
          <w:rFonts w:ascii="Arial" w:hAnsi="Arial" w:cs="Arial"/>
          <w:sz w:val="20"/>
          <w:szCs w:val="20"/>
        </w:rPr>
        <w:lastRenderedPageBreak/>
        <w:t>Kishore Bhai D Jadav</w:t>
      </w:r>
      <w:r>
        <w:rPr>
          <w:rFonts w:ascii="Arial" w:hAnsi="Arial" w:cs="Arial"/>
          <w:sz w:val="20"/>
          <w:szCs w:val="20"/>
          <w:lang w:val="en-US"/>
        </w:rPr>
        <w:t>.</w:t>
      </w:r>
      <w:r>
        <w:rPr>
          <w:rFonts w:ascii="Arial" w:hAnsi="Arial" w:cs="Arial"/>
          <w:sz w:val="20"/>
          <w:szCs w:val="20"/>
        </w:rPr>
        <w:t>,</w:t>
      </w:r>
      <w:r>
        <w:rPr>
          <w:rFonts w:ascii="Arial" w:hAnsi="Arial" w:cs="Arial"/>
          <w:sz w:val="20"/>
          <w:szCs w:val="20"/>
          <w:lang w:val="en-US"/>
        </w:rPr>
        <w:t xml:space="preserve"> &amp; </w:t>
      </w:r>
      <w:proofErr w:type="spellStart"/>
      <w:r>
        <w:rPr>
          <w:rFonts w:ascii="Arial" w:hAnsi="Arial" w:cs="Arial"/>
          <w:sz w:val="20"/>
          <w:szCs w:val="20"/>
        </w:rPr>
        <w:t>Bhavmuti</w:t>
      </w:r>
      <w:proofErr w:type="spellEnd"/>
      <w:r>
        <w:rPr>
          <w:rFonts w:ascii="Arial" w:hAnsi="Arial" w:cs="Arial"/>
          <w:sz w:val="20"/>
          <w:szCs w:val="20"/>
        </w:rPr>
        <w:t xml:space="preserve"> M Mehta. </w:t>
      </w:r>
      <w:r>
        <w:rPr>
          <w:rFonts w:ascii="Arial" w:hAnsi="Arial" w:cs="Arial"/>
          <w:sz w:val="20"/>
          <w:szCs w:val="20"/>
          <w:lang w:val="en-US"/>
        </w:rPr>
        <w:t>(</w:t>
      </w:r>
      <w:r>
        <w:rPr>
          <w:rFonts w:ascii="Arial" w:hAnsi="Arial" w:cs="Arial"/>
          <w:sz w:val="20"/>
          <w:szCs w:val="20"/>
        </w:rPr>
        <w:t>2018</w:t>
      </w:r>
      <w:r>
        <w:rPr>
          <w:rFonts w:ascii="Arial" w:hAnsi="Arial" w:cs="Arial"/>
          <w:sz w:val="20"/>
          <w:szCs w:val="20"/>
          <w:lang w:val="en-US"/>
        </w:rPr>
        <w:t>)</w:t>
      </w:r>
      <w:r>
        <w:rPr>
          <w:rFonts w:ascii="Arial" w:hAnsi="Arial" w:cs="Arial"/>
          <w:sz w:val="20"/>
          <w:szCs w:val="20"/>
        </w:rPr>
        <w:t>. Cardamom: Chemistry, medicinal properties, Application in Diary and Food Industry</w:t>
      </w:r>
      <w:r>
        <w:rPr>
          <w:rFonts w:ascii="Arial" w:hAnsi="Arial" w:cs="Arial"/>
          <w:sz w:val="20"/>
          <w:szCs w:val="20"/>
          <w:lang w:val="en-US"/>
        </w:rPr>
        <w:t>.</w:t>
      </w:r>
      <w:r>
        <w:rPr>
          <w:rFonts w:ascii="Arial" w:hAnsi="Arial" w:cs="Arial"/>
          <w:sz w:val="20"/>
          <w:szCs w:val="20"/>
        </w:rPr>
        <w:t xml:space="preserve"> STM Journals</w:t>
      </w:r>
      <w:r>
        <w:rPr>
          <w:rFonts w:ascii="Arial" w:hAnsi="Arial" w:cs="Arial"/>
          <w:sz w:val="20"/>
          <w:szCs w:val="20"/>
          <w:lang w:val="en-US"/>
        </w:rPr>
        <w:t>,</w:t>
      </w:r>
      <w:r>
        <w:rPr>
          <w:rFonts w:ascii="Arial" w:hAnsi="Arial" w:cs="Arial"/>
          <w:sz w:val="20"/>
          <w:szCs w:val="20"/>
        </w:rPr>
        <w:t xml:space="preserve"> ISSN :2319-3403(7)</w:t>
      </w:r>
      <w:r>
        <w:rPr>
          <w:rFonts w:ascii="Arial" w:hAnsi="Arial" w:cs="Arial"/>
          <w:sz w:val="20"/>
          <w:szCs w:val="20"/>
          <w:lang w:val="en-US"/>
        </w:rPr>
        <w:t xml:space="preserve">, </w:t>
      </w:r>
      <w:r>
        <w:rPr>
          <w:rFonts w:ascii="Arial" w:hAnsi="Arial" w:cs="Arial"/>
          <w:sz w:val="20"/>
          <w:szCs w:val="20"/>
        </w:rPr>
        <w:t>9-19</w:t>
      </w:r>
      <w:r>
        <w:rPr>
          <w:rFonts w:ascii="Arial" w:hAnsi="Arial" w:cs="Arial"/>
          <w:sz w:val="20"/>
          <w:szCs w:val="20"/>
          <w:lang w:val="en-US"/>
        </w:rPr>
        <w:t>.</w:t>
      </w:r>
      <w:r>
        <w:rPr>
          <w:rFonts w:ascii="Arial" w:hAnsi="Arial" w:cs="Arial"/>
          <w:sz w:val="20"/>
          <w:szCs w:val="20"/>
        </w:rPr>
        <w:t xml:space="preserve">  </w:t>
      </w:r>
    </w:p>
    <w:p w14:paraId="1CD8EDDD" w14:textId="77777777" w:rsidR="000D7728" w:rsidRDefault="00E33636">
      <w:pPr>
        <w:spacing w:after="57"/>
        <w:ind w:left="5" w:right="57"/>
        <w:rPr>
          <w:rFonts w:ascii="Arial" w:hAnsi="Arial" w:cs="Arial"/>
          <w:sz w:val="20"/>
          <w:szCs w:val="20"/>
        </w:rPr>
      </w:pPr>
      <w:proofErr w:type="spellStart"/>
      <w:r>
        <w:rPr>
          <w:rFonts w:ascii="Arial" w:hAnsi="Arial" w:cs="Arial"/>
          <w:sz w:val="20"/>
          <w:szCs w:val="20"/>
        </w:rPr>
        <w:t>Kmalaveni</w:t>
      </w:r>
      <w:proofErr w:type="spellEnd"/>
      <w:r>
        <w:rPr>
          <w:rFonts w:ascii="Arial" w:hAnsi="Arial" w:cs="Arial"/>
          <w:sz w:val="20"/>
          <w:szCs w:val="20"/>
        </w:rPr>
        <w:t xml:space="preserve"> </w:t>
      </w:r>
      <w:proofErr w:type="spellStart"/>
      <w:r>
        <w:rPr>
          <w:rFonts w:ascii="Arial" w:hAnsi="Arial" w:cs="Arial"/>
          <w:sz w:val="20"/>
          <w:szCs w:val="20"/>
        </w:rPr>
        <w:t>Subbarayalu</w:t>
      </w:r>
      <w:proofErr w:type="spellEnd"/>
      <w:r>
        <w:rPr>
          <w:rFonts w:ascii="Arial" w:hAnsi="Arial" w:cs="Arial"/>
          <w:sz w:val="20"/>
          <w:szCs w:val="20"/>
        </w:rPr>
        <w:t xml:space="preserve">. </w:t>
      </w:r>
      <w:r>
        <w:rPr>
          <w:rFonts w:ascii="Arial" w:hAnsi="Arial" w:cs="Arial"/>
          <w:sz w:val="20"/>
          <w:szCs w:val="20"/>
          <w:lang w:val="en-US"/>
        </w:rPr>
        <w:t>(</w:t>
      </w:r>
      <w:r>
        <w:rPr>
          <w:rFonts w:ascii="Arial" w:hAnsi="Arial" w:cs="Arial"/>
          <w:sz w:val="20"/>
          <w:szCs w:val="20"/>
        </w:rPr>
        <w:t>2019</w:t>
      </w:r>
      <w:r>
        <w:rPr>
          <w:rFonts w:ascii="Arial" w:hAnsi="Arial" w:cs="Arial"/>
          <w:sz w:val="20"/>
          <w:szCs w:val="20"/>
          <w:lang w:val="en-US"/>
        </w:rPr>
        <w:t>)</w:t>
      </w:r>
      <w:r>
        <w:rPr>
          <w:rFonts w:ascii="Arial" w:hAnsi="Arial" w:cs="Arial"/>
          <w:sz w:val="20"/>
          <w:szCs w:val="20"/>
        </w:rPr>
        <w:t>.</w:t>
      </w:r>
      <w:r>
        <w:rPr>
          <w:rFonts w:ascii="Arial" w:hAnsi="Arial" w:cs="Arial"/>
          <w:sz w:val="20"/>
          <w:szCs w:val="20"/>
          <w:lang w:val="en-US"/>
        </w:rPr>
        <w:t xml:space="preserve"> </w:t>
      </w:r>
      <w:r>
        <w:rPr>
          <w:rFonts w:ascii="Arial" w:hAnsi="Arial" w:cs="Arial"/>
          <w:sz w:val="20"/>
          <w:szCs w:val="20"/>
        </w:rPr>
        <w:t>A Study on Cardamom Production and Exports -Queen of Spices.</w:t>
      </w:r>
      <w:r>
        <w:rPr>
          <w:rFonts w:ascii="Arial" w:hAnsi="Arial" w:cs="Arial"/>
          <w:sz w:val="20"/>
          <w:szCs w:val="20"/>
          <w:lang w:val="en-US"/>
        </w:rPr>
        <w:t xml:space="preserve"> </w:t>
      </w:r>
      <w:r>
        <w:rPr>
          <w:rFonts w:ascii="Arial" w:hAnsi="Arial" w:cs="Arial"/>
          <w:sz w:val="20"/>
          <w:szCs w:val="20"/>
        </w:rPr>
        <w:t>International Journal of Applied Research</w:t>
      </w:r>
      <w:r>
        <w:rPr>
          <w:rFonts w:ascii="Arial" w:hAnsi="Arial" w:cs="Arial"/>
          <w:sz w:val="20"/>
          <w:szCs w:val="20"/>
          <w:lang w:val="en-US"/>
        </w:rPr>
        <w:t>,</w:t>
      </w:r>
      <w:r>
        <w:rPr>
          <w:rFonts w:ascii="Arial" w:hAnsi="Arial" w:cs="Arial"/>
          <w:sz w:val="20"/>
          <w:szCs w:val="20"/>
        </w:rPr>
        <w:t xml:space="preserve"> ISSN: 2394- 7500 (510)</w:t>
      </w:r>
      <w:r>
        <w:rPr>
          <w:rFonts w:ascii="Arial" w:hAnsi="Arial" w:cs="Arial"/>
          <w:sz w:val="20"/>
          <w:szCs w:val="20"/>
          <w:lang w:val="en-US"/>
        </w:rPr>
        <w:t>,</w:t>
      </w:r>
      <w:r>
        <w:rPr>
          <w:rFonts w:ascii="Arial" w:hAnsi="Arial" w:cs="Arial"/>
          <w:sz w:val="20"/>
          <w:szCs w:val="20"/>
        </w:rPr>
        <w:t xml:space="preserve"> 225- 228</w:t>
      </w:r>
      <w:r>
        <w:rPr>
          <w:rFonts w:ascii="Arial" w:hAnsi="Arial" w:cs="Arial"/>
          <w:sz w:val="20"/>
          <w:szCs w:val="20"/>
          <w:lang w:val="en-US"/>
        </w:rPr>
        <w:t>.</w:t>
      </w:r>
    </w:p>
    <w:p w14:paraId="05CBF34A" w14:textId="4929FC25" w:rsidR="002D2671" w:rsidRPr="00DC1E4F" w:rsidRDefault="000D7728">
      <w:pPr>
        <w:spacing w:after="57"/>
        <w:ind w:left="5" w:right="57"/>
        <w:rPr>
          <w:rFonts w:ascii="Arial" w:hAnsi="Arial" w:cs="Arial"/>
          <w:color w:val="0D0D0D" w:themeColor="text1" w:themeTint="F2"/>
          <w:sz w:val="20"/>
          <w:szCs w:val="20"/>
        </w:rPr>
      </w:pPr>
      <w:r w:rsidRPr="00DC1E4F">
        <w:rPr>
          <w:rFonts w:ascii="Arial" w:hAnsi="Arial" w:cs="Arial"/>
          <w:color w:val="0D0D0D" w:themeColor="text1" w:themeTint="F2"/>
          <w:sz w:val="20"/>
          <w:szCs w:val="20"/>
        </w:rPr>
        <w:t xml:space="preserve">Leena Mathew and Prince P </w:t>
      </w:r>
      <w:proofErr w:type="spellStart"/>
      <w:r w:rsidRPr="00DC1E4F">
        <w:rPr>
          <w:rFonts w:ascii="Arial" w:hAnsi="Arial" w:cs="Arial"/>
          <w:color w:val="0D0D0D" w:themeColor="text1" w:themeTint="F2"/>
          <w:sz w:val="20"/>
          <w:szCs w:val="20"/>
        </w:rPr>
        <w:t>James.Problems</w:t>
      </w:r>
      <w:proofErr w:type="spellEnd"/>
      <w:r w:rsidRPr="00DC1E4F">
        <w:rPr>
          <w:rFonts w:ascii="Arial" w:hAnsi="Arial" w:cs="Arial"/>
          <w:color w:val="0D0D0D" w:themeColor="text1" w:themeTint="F2"/>
          <w:sz w:val="20"/>
          <w:szCs w:val="20"/>
        </w:rPr>
        <w:t xml:space="preserve"> and Prospects of Cardamom Cultivation in Idukki </w:t>
      </w:r>
      <w:proofErr w:type="gramStart"/>
      <w:r w:rsidRPr="00DC1E4F">
        <w:rPr>
          <w:rFonts w:ascii="Arial" w:hAnsi="Arial" w:cs="Arial"/>
          <w:color w:val="0D0D0D" w:themeColor="text1" w:themeTint="F2"/>
          <w:sz w:val="20"/>
          <w:szCs w:val="20"/>
        </w:rPr>
        <w:t>District.2017.SSRG</w:t>
      </w:r>
      <w:proofErr w:type="gramEnd"/>
      <w:r w:rsidRPr="00DC1E4F">
        <w:rPr>
          <w:rFonts w:ascii="Arial" w:hAnsi="Arial" w:cs="Arial"/>
          <w:color w:val="0D0D0D" w:themeColor="text1" w:themeTint="F2"/>
          <w:sz w:val="20"/>
          <w:szCs w:val="20"/>
        </w:rPr>
        <w:t xml:space="preserve"> International Journal of Economics and Management Studies.4(6): 37-44</w:t>
      </w:r>
      <w:r w:rsidR="00E33636" w:rsidRPr="00DC1E4F">
        <w:rPr>
          <w:rFonts w:ascii="Arial" w:hAnsi="Arial" w:cs="Arial"/>
          <w:color w:val="0D0D0D" w:themeColor="text1" w:themeTint="F2"/>
          <w:sz w:val="20"/>
          <w:szCs w:val="20"/>
        </w:rPr>
        <w:t xml:space="preserve"> </w:t>
      </w:r>
    </w:p>
    <w:p w14:paraId="6830E7E7" w14:textId="373D8A3F" w:rsidR="008C52B6" w:rsidRPr="00DC1E4F" w:rsidRDefault="008C52B6">
      <w:pPr>
        <w:spacing w:after="57"/>
        <w:ind w:left="5" w:right="57"/>
        <w:rPr>
          <w:rFonts w:ascii="Arial" w:hAnsi="Arial" w:cs="Arial"/>
          <w:color w:val="0D0D0D" w:themeColor="text1" w:themeTint="F2"/>
          <w:sz w:val="20"/>
          <w:szCs w:val="20"/>
        </w:rPr>
      </w:pPr>
      <w:proofErr w:type="spellStart"/>
      <w:r w:rsidRPr="00DC1E4F">
        <w:rPr>
          <w:rFonts w:ascii="Arial" w:hAnsi="Arial" w:cs="Arial"/>
          <w:color w:val="0D0D0D" w:themeColor="text1" w:themeTint="F2"/>
          <w:sz w:val="20"/>
          <w:szCs w:val="20"/>
        </w:rPr>
        <w:t>Mohammedsani</w:t>
      </w:r>
      <w:proofErr w:type="spellEnd"/>
      <w:r w:rsidRPr="00DC1E4F">
        <w:rPr>
          <w:rFonts w:ascii="Arial" w:hAnsi="Arial" w:cs="Arial"/>
          <w:color w:val="0D0D0D" w:themeColor="text1" w:themeTint="F2"/>
          <w:sz w:val="20"/>
          <w:szCs w:val="20"/>
        </w:rPr>
        <w:t xml:space="preserve"> Zakir </w:t>
      </w:r>
      <w:proofErr w:type="spellStart"/>
      <w:r w:rsidRPr="00DC1E4F">
        <w:rPr>
          <w:rFonts w:ascii="Arial" w:hAnsi="Arial" w:cs="Arial"/>
          <w:color w:val="0D0D0D" w:themeColor="text1" w:themeTint="F2"/>
          <w:sz w:val="20"/>
          <w:szCs w:val="20"/>
        </w:rPr>
        <w:t>Shehasen</w:t>
      </w:r>
      <w:proofErr w:type="spellEnd"/>
      <w:r w:rsidRPr="00DC1E4F">
        <w:rPr>
          <w:rFonts w:ascii="Arial" w:hAnsi="Arial" w:cs="Arial"/>
          <w:color w:val="0D0D0D" w:themeColor="text1" w:themeTint="F2"/>
          <w:sz w:val="20"/>
          <w:szCs w:val="20"/>
        </w:rPr>
        <w:t>. Advancements in Cardamom (Elettaria cardamomum Maton) Breeding: Genetic Diversity, Biotech Strategies, and Future Science group journal.8(2):36-47</w:t>
      </w:r>
    </w:p>
    <w:p w14:paraId="280B220A" w14:textId="4574E479" w:rsidR="00DC1E4F" w:rsidRDefault="00E33636">
      <w:pPr>
        <w:spacing w:after="170"/>
        <w:ind w:left="5" w:right="57"/>
        <w:rPr>
          <w:rFonts w:ascii="Arial" w:hAnsi="Arial" w:cs="Arial"/>
          <w:sz w:val="20"/>
          <w:szCs w:val="20"/>
        </w:rPr>
      </w:pPr>
      <w:r>
        <w:rPr>
          <w:rFonts w:ascii="Arial" w:hAnsi="Arial" w:cs="Arial"/>
          <w:sz w:val="20"/>
          <w:szCs w:val="20"/>
        </w:rPr>
        <w:t>Muthulakshmi, K., R. A. Anshika, V. ArjunKumar, A.P. Mohana,</w:t>
      </w:r>
      <w:r>
        <w:rPr>
          <w:rFonts w:ascii="Arial" w:hAnsi="Arial" w:cs="Arial"/>
          <w:sz w:val="20"/>
          <w:szCs w:val="20"/>
          <w:lang w:val="en-US"/>
        </w:rPr>
        <w:t xml:space="preserve"> &amp;</w:t>
      </w:r>
      <w:r>
        <w:rPr>
          <w:rFonts w:ascii="Arial" w:hAnsi="Arial" w:cs="Arial"/>
          <w:sz w:val="20"/>
          <w:szCs w:val="20"/>
        </w:rPr>
        <w:t xml:space="preserve"> K.S. Meenatchi. </w:t>
      </w:r>
      <w:r>
        <w:rPr>
          <w:rFonts w:ascii="Arial" w:hAnsi="Arial" w:cs="Arial"/>
          <w:sz w:val="20"/>
          <w:szCs w:val="20"/>
          <w:lang w:val="en-US"/>
        </w:rPr>
        <w:t>(</w:t>
      </w:r>
      <w:r>
        <w:rPr>
          <w:rFonts w:ascii="Arial" w:hAnsi="Arial" w:cs="Arial"/>
          <w:sz w:val="20"/>
          <w:szCs w:val="20"/>
        </w:rPr>
        <w:t>2024</w:t>
      </w:r>
      <w:r>
        <w:rPr>
          <w:rFonts w:ascii="Arial" w:hAnsi="Arial" w:cs="Arial"/>
          <w:sz w:val="20"/>
          <w:szCs w:val="20"/>
          <w:lang w:val="en-US"/>
        </w:rPr>
        <w:t>)</w:t>
      </w:r>
      <w:r>
        <w:rPr>
          <w:rFonts w:ascii="Arial" w:hAnsi="Arial" w:cs="Arial"/>
          <w:sz w:val="20"/>
          <w:szCs w:val="20"/>
        </w:rPr>
        <w:t>. The Millet Scenario in India During the Last Three Decades. Journal of Experimental Agriculture International</w:t>
      </w:r>
      <w:r>
        <w:rPr>
          <w:rFonts w:ascii="Arial" w:hAnsi="Arial" w:cs="Arial"/>
          <w:sz w:val="20"/>
          <w:szCs w:val="20"/>
          <w:lang w:val="en-US"/>
        </w:rPr>
        <w:t>,</w:t>
      </w:r>
      <w:r>
        <w:rPr>
          <w:rFonts w:ascii="Arial" w:hAnsi="Arial" w:cs="Arial"/>
          <w:sz w:val="20"/>
          <w:szCs w:val="20"/>
        </w:rPr>
        <w:t xml:space="preserve"> 46 (10)</w:t>
      </w:r>
      <w:r>
        <w:rPr>
          <w:rFonts w:ascii="Arial" w:hAnsi="Arial" w:cs="Arial"/>
          <w:sz w:val="20"/>
          <w:szCs w:val="20"/>
          <w:lang w:val="en-US"/>
        </w:rPr>
        <w:t xml:space="preserve">, </w:t>
      </w:r>
      <w:r>
        <w:rPr>
          <w:rFonts w:ascii="Arial" w:hAnsi="Arial" w:cs="Arial"/>
          <w:sz w:val="20"/>
          <w:szCs w:val="20"/>
        </w:rPr>
        <w:t>936-40.</w:t>
      </w:r>
    </w:p>
    <w:p w14:paraId="7C4110AE" w14:textId="05C24D06" w:rsidR="002D2671" w:rsidRPr="00190253" w:rsidRDefault="00DC1E4F" w:rsidP="00DC1E4F">
      <w:pPr>
        <w:spacing w:after="170" w:line="240" w:lineRule="auto"/>
        <w:ind w:left="5" w:right="57"/>
        <w:rPr>
          <w:rFonts w:ascii="Arial" w:hAnsi="Arial" w:cs="Arial"/>
          <w:color w:val="auto"/>
          <w:sz w:val="20"/>
          <w:szCs w:val="20"/>
        </w:rPr>
      </w:pPr>
      <w:r w:rsidRPr="00190253">
        <w:rPr>
          <w:rFonts w:ascii="Arial" w:hAnsi="Arial" w:cs="Arial"/>
          <w:color w:val="auto"/>
          <w:sz w:val="20"/>
          <w:szCs w:val="20"/>
        </w:rPr>
        <w:t xml:space="preserve">Murugan M, Kuruvila A, Anandhi A, Pooja A, </w:t>
      </w:r>
      <w:proofErr w:type="spellStart"/>
      <w:r w:rsidRPr="00190253">
        <w:rPr>
          <w:rFonts w:ascii="Arial" w:hAnsi="Arial" w:cs="Arial"/>
          <w:color w:val="auto"/>
          <w:sz w:val="20"/>
          <w:szCs w:val="20"/>
        </w:rPr>
        <w:t>Ashokkumar</w:t>
      </w:r>
      <w:proofErr w:type="spellEnd"/>
      <w:r w:rsidRPr="00190253">
        <w:rPr>
          <w:rFonts w:ascii="Arial" w:hAnsi="Arial" w:cs="Arial"/>
          <w:color w:val="auto"/>
          <w:sz w:val="20"/>
          <w:szCs w:val="20"/>
        </w:rPr>
        <w:t xml:space="preserve"> K, </w:t>
      </w:r>
      <w:proofErr w:type="spellStart"/>
      <w:r w:rsidRPr="00190253">
        <w:rPr>
          <w:rFonts w:ascii="Arial" w:hAnsi="Arial" w:cs="Arial"/>
          <w:color w:val="auto"/>
          <w:sz w:val="20"/>
          <w:szCs w:val="20"/>
        </w:rPr>
        <w:t>Dhanya</w:t>
      </w:r>
      <w:proofErr w:type="spellEnd"/>
      <w:r w:rsidRPr="00190253">
        <w:rPr>
          <w:rFonts w:ascii="Arial" w:hAnsi="Arial" w:cs="Arial"/>
          <w:color w:val="auto"/>
          <w:sz w:val="20"/>
          <w:szCs w:val="20"/>
        </w:rPr>
        <w:t xml:space="preserve"> MK, Subbiah A, </w:t>
      </w:r>
      <w:proofErr w:type="spellStart"/>
      <w:r w:rsidRPr="00190253">
        <w:rPr>
          <w:rFonts w:ascii="Arial" w:hAnsi="Arial" w:cs="Arial"/>
          <w:color w:val="auto"/>
          <w:sz w:val="20"/>
          <w:szCs w:val="20"/>
        </w:rPr>
        <w:t>Alagupalamuthirsolai</w:t>
      </w:r>
      <w:proofErr w:type="spellEnd"/>
      <w:r w:rsidRPr="00190253">
        <w:rPr>
          <w:rFonts w:ascii="Arial" w:hAnsi="Arial" w:cs="Arial"/>
          <w:color w:val="auto"/>
          <w:sz w:val="20"/>
          <w:szCs w:val="20"/>
        </w:rPr>
        <w:t xml:space="preserve"> M and </w:t>
      </w:r>
      <w:proofErr w:type="spellStart"/>
      <w:r w:rsidRPr="00190253">
        <w:rPr>
          <w:rFonts w:ascii="Arial" w:hAnsi="Arial" w:cs="Arial"/>
          <w:color w:val="auto"/>
          <w:sz w:val="20"/>
          <w:szCs w:val="20"/>
        </w:rPr>
        <w:t>Sritharan</w:t>
      </w:r>
      <w:proofErr w:type="spellEnd"/>
      <w:r w:rsidRPr="00190253">
        <w:rPr>
          <w:rFonts w:ascii="Arial" w:hAnsi="Arial" w:cs="Arial"/>
          <w:color w:val="auto"/>
          <w:sz w:val="20"/>
          <w:szCs w:val="20"/>
        </w:rPr>
        <w:t xml:space="preserve"> </w:t>
      </w:r>
      <w:proofErr w:type="gramStart"/>
      <w:r w:rsidRPr="00190253">
        <w:rPr>
          <w:rFonts w:ascii="Arial" w:hAnsi="Arial" w:cs="Arial"/>
          <w:color w:val="auto"/>
          <w:sz w:val="20"/>
          <w:szCs w:val="20"/>
        </w:rPr>
        <w:t>N .Cardamom</w:t>
      </w:r>
      <w:proofErr w:type="gramEnd"/>
      <w:r w:rsidRPr="00190253">
        <w:rPr>
          <w:rFonts w:ascii="Arial" w:hAnsi="Arial" w:cs="Arial"/>
          <w:color w:val="auto"/>
          <w:sz w:val="20"/>
          <w:szCs w:val="20"/>
        </w:rPr>
        <w:t xml:space="preserve"> </w:t>
      </w:r>
      <w:proofErr w:type="spellStart"/>
      <w:r w:rsidRPr="00190253">
        <w:rPr>
          <w:rFonts w:ascii="Arial" w:hAnsi="Arial" w:cs="Arial"/>
          <w:color w:val="auto"/>
          <w:sz w:val="20"/>
          <w:szCs w:val="20"/>
        </w:rPr>
        <w:t>agro</w:t>
      </w:r>
      <w:proofErr w:type="spellEnd"/>
      <w:r w:rsidRPr="00190253">
        <w:rPr>
          <w:rFonts w:ascii="Arial" w:hAnsi="Arial" w:cs="Arial"/>
          <w:color w:val="auto"/>
          <w:sz w:val="20"/>
          <w:szCs w:val="20"/>
        </w:rPr>
        <w:t>-environmental interrelationships analysis in Indian cardamom.2023.Frontiers in Climate:1-13</w:t>
      </w:r>
      <w:r w:rsidR="00E33636" w:rsidRPr="00190253">
        <w:rPr>
          <w:rFonts w:ascii="Arial" w:hAnsi="Arial" w:cs="Arial"/>
          <w:color w:val="auto"/>
          <w:sz w:val="20"/>
          <w:szCs w:val="20"/>
        </w:rPr>
        <w:t xml:space="preserve">   </w:t>
      </w:r>
    </w:p>
    <w:p w14:paraId="6729E941" w14:textId="77777777" w:rsidR="002D2671" w:rsidRDefault="00E33636">
      <w:pPr>
        <w:spacing w:after="163"/>
        <w:ind w:left="5" w:right="57"/>
        <w:rPr>
          <w:rFonts w:ascii="Arial" w:hAnsi="Arial" w:cs="Arial"/>
          <w:sz w:val="20"/>
          <w:szCs w:val="20"/>
        </w:rPr>
      </w:pPr>
      <w:r>
        <w:rPr>
          <w:rFonts w:ascii="Arial" w:hAnsi="Arial" w:cs="Arial"/>
          <w:sz w:val="20"/>
          <w:szCs w:val="20"/>
        </w:rPr>
        <w:t>Nitin Raj</w:t>
      </w:r>
      <w:r>
        <w:rPr>
          <w:rFonts w:ascii="Arial" w:hAnsi="Arial" w:cs="Arial"/>
          <w:sz w:val="20"/>
          <w:szCs w:val="20"/>
          <w:lang w:val="en-US"/>
        </w:rPr>
        <w:t>,</w:t>
      </w:r>
      <w:r>
        <w:rPr>
          <w:rFonts w:ascii="Arial" w:hAnsi="Arial" w:cs="Arial"/>
          <w:sz w:val="20"/>
          <w:szCs w:val="20"/>
        </w:rPr>
        <w:t xml:space="preserve"> K</w:t>
      </w:r>
      <w:r>
        <w:rPr>
          <w:rFonts w:ascii="Arial" w:hAnsi="Arial" w:cs="Arial"/>
          <w:sz w:val="20"/>
          <w:szCs w:val="20"/>
          <w:lang w:val="en-US"/>
        </w:rPr>
        <w:t>., &amp;</w:t>
      </w:r>
      <w:r>
        <w:rPr>
          <w:rFonts w:ascii="Arial" w:hAnsi="Arial" w:cs="Arial"/>
          <w:sz w:val="20"/>
          <w:szCs w:val="20"/>
        </w:rPr>
        <w:t xml:space="preserve"> Anooja Chacko.</w:t>
      </w:r>
      <w:r>
        <w:rPr>
          <w:rFonts w:ascii="Arial" w:hAnsi="Arial" w:cs="Arial"/>
          <w:sz w:val="20"/>
          <w:szCs w:val="20"/>
          <w:lang w:val="en-US"/>
        </w:rPr>
        <w:t xml:space="preserve"> (</w:t>
      </w:r>
      <w:r>
        <w:rPr>
          <w:rFonts w:ascii="Arial" w:hAnsi="Arial" w:cs="Arial"/>
          <w:sz w:val="20"/>
          <w:szCs w:val="20"/>
        </w:rPr>
        <w:t>2020</w:t>
      </w:r>
      <w:r>
        <w:rPr>
          <w:rFonts w:ascii="Arial" w:hAnsi="Arial" w:cs="Arial"/>
          <w:sz w:val="20"/>
          <w:szCs w:val="20"/>
          <w:lang w:val="en-US"/>
        </w:rPr>
        <w:t>)</w:t>
      </w:r>
      <w:r>
        <w:rPr>
          <w:rFonts w:ascii="Arial" w:hAnsi="Arial" w:cs="Arial"/>
          <w:sz w:val="20"/>
          <w:szCs w:val="20"/>
        </w:rPr>
        <w:t>. Struggle of Cardamom growers: local level study Idukki district of Kerala. Peer reviewed Monthly Journal</w:t>
      </w:r>
      <w:r>
        <w:rPr>
          <w:rFonts w:ascii="Arial" w:hAnsi="Arial" w:cs="Arial"/>
          <w:sz w:val="20"/>
          <w:szCs w:val="20"/>
          <w:lang w:val="en-US"/>
        </w:rPr>
        <w:t xml:space="preserve">, </w:t>
      </w:r>
      <w:r>
        <w:rPr>
          <w:rFonts w:ascii="Arial" w:hAnsi="Arial" w:cs="Arial"/>
          <w:sz w:val="20"/>
          <w:szCs w:val="20"/>
        </w:rPr>
        <w:t>6(2)</w:t>
      </w:r>
      <w:r>
        <w:rPr>
          <w:rFonts w:ascii="Arial" w:hAnsi="Arial" w:cs="Arial"/>
          <w:sz w:val="20"/>
          <w:szCs w:val="20"/>
          <w:lang w:val="en-US"/>
        </w:rPr>
        <w:t>,</w:t>
      </w:r>
      <w:r>
        <w:rPr>
          <w:rFonts w:ascii="Arial" w:hAnsi="Arial" w:cs="Arial"/>
          <w:sz w:val="20"/>
          <w:szCs w:val="20"/>
        </w:rPr>
        <w:t xml:space="preserve"> 1-7</w:t>
      </w:r>
      <w:r>
        <w:rPr>
          <w:rFonts w:ascii="Arial" w:hAnsi="Arial" w:cs="Arial"/>
          <w:sz w:val="20"/>
          <w:szCs w:val="20"/>
          <w:lang w:val="en-US"/>
        </w:rPr>
        <w:t>.</w:t>
      </w:r>
      <w:r>
        <w:rPr>
          <w:rFonts w:ascii="Arial" w:hAnsi="Arial" w:cs="Arial"/>
          <w:sz w:val="20"/>
          <w:szCs w:val="20"/>
        </w:rPr>
        <w:t xml:space="preserve">  </w:t>
      </w:r>
    </w:p>
    <w:p w14:paraId="4DE6612B" w14:textId="77777777" w:rsidR="002D2671" w:rsidRDefault="00E33636">
      <w:pPr>
        <w:spacing w:after="265"/>
        <w:ind w:left="5" w:right="57"/>
        <w:rPr>
          <w:rFonts w:ascii="Arial" w:hAnsi="Arial" w:cs="Arial"/>
          <w:sz w:val="20"/>
          <w:szCs w:val="20"/>
        </w:rPr>
      </w:pPr>
      <w:proofErr w:type="spellStart"/>
      <w:r>
        <w:rPr>
          <w:rFonts w:ascii="Arial" w:hAnsi="Arial" w:cs="Arial"/>
          <w:sz w:val="20"/>
          <w:szCs w:val="20"/>
        </w:rPr>
        <w:t>Prabhakarn</w:t>
      </w:r>
      <w:proofErr w:type="spellEnd"/>
      <w:r>
        <w:rPr>
          <w:rFonts w:ascii="Arial" w:hAnsi="Arial" w:cs="Arial"/>
          <w:sz w:val="20"/>
          <w:szCs w:val="20"/>
        </w:rPr>
        <w:t xml:space="preserve"> K P. </w:t>
      </w:r>
      <w:r>
        <w:rPr>
          <w:rFonts w:ascii="Arial" w:hAnsi="Arial" w:cs="Arial"/>
          <w:sz w:val="20"/>
          <w:szCs w:val="20"/>
          <w:lang w:val="en-US"/>
        </w:rPr>
        <w:t>(</w:t>
      </w:r>
      <w:r>
        <w:rPr>
          <w:rFonts w:ascii="Arial" w:hAnsi="Arial" w:cs="Arial"/>
          <w:sz w:val="20"/>
          <w:szCs w:val="20"/>
        </w:rPr>
        <w:t>2016</w:t>
      </w:r>
      <w:r>
        <w:rPr>
          <w:rFonts w:ascii="Arial" w:hAnsi="Arial" w:cs="Arial"/>
          <w:sz w:val="20"/>
          <w:szCs w:val="20"/>
          <w:lang w:val="en-US"/>
        </w:rPr>
        <w:t>)</w:t>
      </w:r>
      <w:r>
        <w:rPr>
          <w:rFonts w:ascii="Arial" w:hAnsi="Arial" w:cs="Arial"/>
          <w:sz w:val="20"/>
          <w:szCs w:val="20"/>
        </w:rPr>
        <w:t>.</w:t>
      </w:r>
      <w:r>
        <w:rPr>
          <w:rFonts w:ascii="Arial" w:hAnsi="Arial" w:cs="Arial"/>
          <w:sz w:val="20"/>
          <w:szCs w:val="20"/>
          <w:lang w:val="en-US"/>
        </w:rPr>
        <w:t xml:space="preserve"> </w:t>
      </w:r>
      <w:r>
        <w:rPr>
          <w:rFonts w:ascii="Arial" w:hAnsi="Arial" w:cs="Arial"/>
          <w:sz w:val="20"/>
          <w:szCs w:val="20"/>
        </w:rPr>
        <w:t>The Agronomy and Economy of Cardamom (Elettaria cardamomum M.): The “Queen of Spices”. Science direct</w:t>
      </w:r>
      <w:r>
        <w:rPr>
          <w:rFonts w:ascii="Arial" w:hAnsi="Arial" w:cs="Arial"/>
          <w:sz w:val="20"/>
          <w:szCs w:val="20"/>
          <w:lang w:val="en-US"/>
        </w:rPr>
        <w:t>,</w:t>
      </w:r>
      <w:r>
        <w:rPr>
          <w:rFonts w:ascii="Arial" w:hAnsi="Arial" w:cs="Arial"/>
          <w:sz w:val="20"/>
          <w:szCs w:val="20"/>
        </w:rPr>
        <w:t xml:space="preserve"> 91</w:t>
      </w:r>
      <w:r>
        <w:rPr>
          <w:rFonts w:ascii="Arial" w:hAnsi="Arial" w:cs="Arial"/>
          <w:sz w:val="20"/>
          <w:szCs w:val="20"/>
          <w:lang w:val="en-US"/>
        </w:rPr>
        <w:t xml:space="preserve">, </w:t>
      </w:r>
      <w:r>
        <w:rPr>
          <w:rFonts w:ascii="Arial" w:hAnsi="Arial" w:cs="Arial"/>
          <w:sz w:val="20"/>
          <w:szCs w:val="20"/>
        </w:rPr>
        <w:t>179-419</w:t>
      </w:r>
      <w:r>
        <w:rPr>
          <w:rFonts w:ascii="Arial" w:hAnsi="Arial" w:cs="Arial"/>
          <w:sz w:val="20"/>
          <w:szCs w:val="20"/>
          <w:lang w:val="en-US"/>
        </w:rPr>
        <w:t>.</w:t>
      </w:r>
      <w:r>
        <w:rPr>
          <w:rFonts w:ascii="Arial" w:hAnsi="Arial" w:cs="Arial"/>
          <w:sz w:val="20"/>
          <w:szCs w:val="20"/>
        </w:rPr>
        <w:t xml:space="preserve">  </w:t>
      </w:r>
    </w:p>
    <w:p w14:paraId="30425091" w14:textId="77777777" w:rsidR="00C43BE5" w:rsidRDefault="00C43BE5">
      <w:pPr>
        <w:spacing w:after="75"/>
        <w:ind w:left="5" w:right="57"/>
        <w:rPr>
          <w:rFonts w:ascii="Arial" w:hAnsi="Arial" w:cs="Arial"/>
          <w:sz w:val="20"/>
          <w:szCs w:val="20"/>
        </w:rPr>
      </w:pPr>
      <w:proofErr w:type="spellStart"/>
      <w:r w:rsidRPr="00C43BE5">
        <w:rPr>
          <w:rFonts w:ascii="Arial" w:hAnsi="Arial" w:cs="Arial"/>
          <w:sz w:val="20"/>
          <w:szCs w:val="20"/>
        </w:rPr>
        <w:t>Aruna</w:t>
      </w:r>
      <w:proofErr w:type="spellEnd"/>
      <w:r w:rsidRPr="00C43BE5">
        <w:rPr>
          <w:rFonts w:ascii="Arial" w:hAnsi="Arial" w:cs="Arial"/>
          <w:sz w:val="20"/>
          <w:szCs w:val="20"/>
        </w:rPr>
        <w:t xml:space="preserve">, R., Mahesh, M. P., &amp; Revathi, D. (2021). Export Performance </w:t>
      </w:r>
      <w:proofErr w:type="gramStart"/>
      <w:r w:rsidRPr="00C43BE5">
        <w:rPr>
          <w:rFonts w:ascii="Arial" w:hAnsi="Arial" w:cs="Arial"/>
          <w:sz w:val="20"/>
          <w:szCs w:val="20"/>
        </w:rPr>
        <w:t>Of</w:t>
      </w:r>
      <w:proofErr w:type="gramEnd"/>
      <w:r w:rsidRPr="00C43BE5">
        <w:rPr>
          <w:rFonts w:ascii="Arial" w:hAnsi="Arial" w:cs="Arial"/>
          <w:sz w:val="20"/>
          <w:szCs w:val="20"/>
        </w:rPr>
        <w:t xml:space="preserve"> Small Cardamom From India: A Perspective. Turkish Online Journal of Qualitative Inquiry, 12(3).</w:t>
      </w:r>
    </w:p>
    <w:p w14:paraId="6B8E5660" w14:textId="77777777" w:rsidR="002D2671" w:rsidRDefault="00E33636">
      <w:pPr>
        <w:ind w:left="5" w:right="57"/>
        <w:rPr>
          <w:rFonts w:ascii="Arial" w:hAnsi="Arial" w:cs="Arial"/>
          <w:sz w:val="20"/>
          <w:szCs w:val="20"/>
        </w:rPr>
      </w:pPr>
      <w:r>
        <w:rPr>
          <w:rFonts w:ascii="Arial" w:hAnsi="Arial" w:cs="Arial"/>
          <w:sz w:val="20"/>
          <w:szCs w:val="20"/>
        </w:rPr>
        <w:t>Sajith Mohan</w:t>
      </w:r>
      <w:r>
        <w:rPr>
          <w:rFonts w:ascii="Arial" w:hAnsi="Arial" w:cs="Arial"/>
          <w:sz w:val="20"/>
          <w:szCs w:val="20"/>
          <w:lang w:val="en-US"/>
        </w:rPr>
        <w:t>.</w:t>
      </w:r>
      <w:r>
        <w:rPr>
          <w:rFonts w:ascii="Arial" w:hAnsi="Arial" w:cs="Arial"/>
          <w:sz w:val="20"/>
          <w:szCs w:val="20"/>
        </w:rPr>
        <w:t>, Sheena.</w:t>
      </w:r>
      <w:r>
        <w:rPr>
          <w:rFonts w:ascii="Arial" w:hAnsi="Arial" w:cs="Arial"/>
          <w:sz w:val="20"/>
          <w:szCs w:val="20"/>
          <w:lang w:val="en-US"/>
        </w:rPr>
        <w:t>,</w:t>
      </w:r>
      <w:r>
        <w:rPr>
          <w:rFonts w:ascii="Arial" w:hAnsi="Arial" w:cs="Arial"/>
          <w:sz w:val="20"/>
          <w:szCs w:val="20"/>
        </w:rPr>
        <w:t xml:space="preserve"> Rajan</w:t>
      </w:r>
      <w:r>
        <w:rPr>
          <w:rFonts w:ascii="Arial" w:hAnsi="Arial" w:cs="Arial"/>
          <w:sz w:val="20"/>
          <w:szCs w:val="20"/>
          <w:lang w:val="en-US"/>
        </w:rPr>
        <w:t xml:space="preserve">, </w:t>
      </w:r>
      <w:r>
        <w:rPr>
          <w:rFonts w:ascii="Arial" w:hAnsi="Arial" w:cs="Arial"/>
          <w:sz w:val="20"/>
          <w:szCs w:val="20"/>
        </w:rPr>
        <w:t>S</w:t>
      </w:r>
      <w:r>
        <w:rPr>
          <w:rFonts w:ascii="Arial" w:hAnsi="Arial" w:cs="Arial"/>
          <w:sz w:val="20"/>
          <w:szCs w:val="20"/>
          <w:lang w:val="en-US"/>
        </w:rPr>
        <w:t>.,</w:t>
      </w:r>
      <w:r>
        <w:rPr>
          <w:rFonts w:ascii="Arial" w:hAnsi="Arial" w:cs="Arial"/>
          <w:sz w:val="20"/>
          <w:szCs w:val="20"/>
        </w:rPr>
        <w:t xml:space="preserve"> </w:t>
      </w:r>
      <w:r>
        <w:rPr>
          <w:rFonts w:ascii="Arial" w:hAnsi="Arial" w:cs="Arial"/>
          <w:sz w:val="20"/>
          <w:szCs w:val="20"/>
          <w:lang w:val="en-US"/>
        </w:rPr>
        <w:t>&amp;</w:t>
      </w:r>
      <w:r>
        <w:rPr>
          <w:rFonts w:ascii="Arial" w:hAnsi="Arial" w:cs="Arial"/>
          <w:sz w:val="20"/>
          <w:szCs w:val="20"/>
        </w:rPr>
        <w:t xml:space="preserve"> Unnikrishnan</w:t>
      </w:r>
      <w:r>
        <w:rPr>
          <w:rFonts w:ascii="Arial" w:hAnsi="Arial" w:cs="Arial"/>
          <w:sz w:val="20"/>
          <w:szCs w:val="20"/>
          <w:lang w:val="en-US"/>
        </w:rPr>
        <w:t xml:space="preserve">, </w:t>
      </w:r>
      <w:r>
        <w:rPr>
          <w:rFonts w:ascii="Arial" w:hAnsi="Arial" w:cs="Arial"/>
          <w:sz w:val="20"/>
          <w:szCs w:val="20"/>
        </w:rPr>
        <w:t>G</w:t>
      </w:r>
      <w:r>
        <w:rPr>
          <w:rFonts w:ascii="Arial" w:hAnsi="Arial" w:cs="Arial"/>
          <w:sz w:val="20"/>
          <w:szCs w:val="20"/>
          <w:lang w:val="en-US"/>
        </w:rPr>
        <w:t>.</w:t>
      </w:r>
      <w:r>
        <w:rPr>
          <w:rFonts w:ascii="Arial" w:hAnsi="Arial" w:cs="Arial"/>
          <w:sz w:val="20"/>
          <w:szCs w:val="20"/>
        </w:rPr>
        <w:t xml:space="preserve"> (2013)</w:t>
      </w:r>
      <w:r>
        <w:rPr>
          <w:rFonts w:ascii="Arial" w:hAnsi="Arial" w:cs="Arial"/>
          <w:sz w:val="20"/>
          <w:szCs w:val="20"/>
          <w:lang w:val="en-US"/>
        </w:rPr>
        <w:t>.</w:t>
      </w:r>
      <w:r>
        <w:rPr>
          <w:rFonts w:ascii="Arial" w:hAnsi="Arial" w:cs="Arial"/>
          <w:sz w:val="20"/>
          <w:szCs w:val="20"/>
        </w:rPr>
        <w:t xml:space="preserve"> Marketing of Indian Spices as a Challenge in India</w:t>
      </w:r>
      <w:r>
        <w:rPr>
          <w:rFonts w:ascii="Arial" w:hAnsi="Arial" w:cs="Arial"/>
          <w:sz w:val="20"/>
          <w:szCs w:val="20"/>
          <w:lang w:val="en-US"/>
        </w:rPr>
        <w:t xml:space="preserve">. </w:t>
      </w:r>
      <w:r>
        <w:rPr>
          <w:rFonts w:ascii="Arial" w:hAnsi="Arial" w:cs="Arial"/>
          <w:sz w:val="20"/>
          <w:szCs w:val="20"/>
        </w:rPr>
        <w:t>International Journal of Business and Management Invention</w:t>
      </w:r>
      <w:r>
        <w:rPr>
          <w:rFonts w:ascii="Arial" w:hAnsi="Arial" w:cs="Arial"/>
          <w:sz w:val="20"/>
          <w:szCs w:val="20"/>
          <w:lang w:val="en-US"/>
        </w:rPr>
        <w:t xml:space="preserve">, 2(2), </w:t>
      </w:r>
      <w:r>
        <w:rPr>
          <w:rFonts w:ascii="Arial" w:hAnsi="Arial" w:cs="Arial"/>
          <w:sz w:val="20"/>
          <w:szCs w:val="20"/>
        </w:rPr>
        <w:t xml:space="preserve">26-31.  </w:t>
      </w:r>
    </w:p>
    <w:p w14:paraId="25AE8EE2" w14:textId="34AC3F8E" w:rsidR="00F35B51" w:rsidRPr="00DC1E4F" w:rsidRDefault="00F35B51">
      <w:pPr>
        <w:ind w:left="5" w:right="57"/>
        <w:rPr>
          <w:rFonts w:ascii="Arial" w:hAnsi="Arial" w:cs="Arial"/>
          <w:color w:val="0D0D0D" w:themeColor="text1" w:themeTint="F2"/>
          <w:sz w:val="20"/>
          <w:szCs w:val="20"/>
        </w:rPr>
      </w:pPr>
      <w:r w:rsidRPr="00DC1E4F">
        <w:rPr>
          <w:rFonts w:ascii="Arial" w:hAnsi="Arial" w:cs="Arial"/>
          <w:color w:val="0D0D0D" w:themeColor="text1" w:themeTint="F2"/>
          <w:sz w:val="20"/>
          <w:szCs w:val="20"/>
        </w:rPr>
        <w:t>Sharma S and Katoch V. Status and Prospects of Large Cardamom Cultivation in India. 2019.International Journal of Economic Plants, 6(May, 2), 093–096.</w:t>
      </w:r>
    </w:p>
    <w:p w14:paraId="4E948D39" w14:textId="679539D4" w:rsidR="002D2671" w:rsidRDefault="00E33636">
      <w:pPr>
        <w:spacing w:after="57"/>
        <w:ind w:left="5" w:right="57"/>
        <w:rPr>
          <w:rFonts w:ascii="Arial" w:hAnsi="Arial" w:cs="Arial"/>
          <w:sz w:val="20"/>
          <w:szCs w:val="20"/>
        </w:rPr>
      </w:pPr>
      <w:r>
        <w:rPr>
          <w:rFonts w:ascii="Arial" w:hAnsi="Arial" w:cs="Arial"/>
          <w:sz w:val="20"/>
          <w:szCs w:val="20"/>
        </w:rPr>
        <w:t>Shreya Singh</w:t>
      </w:r>
      <w:r>
        <w:rPr>
          <w:rFonts w:ascii="Arial" w:hAnsi="Arial" w:cs="Arial"/>
          <w:sz w:val="20"/>
          <w:szCs w:val="20"/>
          <w:lang w:val="en-US"/>
        </w:rPr>
        <w:t>.</w:t>
      </w:r>
      <w:r>
        <w:rPr>
          <w:rFonts w:ascii="Arial" w:hAnsi="Arial" w:cs="Arial"/>
          <w:sz w:val="20"/>
          <w:szCs w:val="20"/>
        </w:rPr>
        <w:t>, Pradeepta Sarangi, K</w:t>
      </w:r>
      <w:r>
        <w:rPr>
          <w:rFonts w:ascii="Arial" w:hAnsi="Arial" w:cs="Arial"/>
          <w:sz w:val="20"/>
          <w:szCs w:val="20"/>
          <w:lang w:val="en-US"/>
        </w:rPr>
        <w:t>.</w:t>
      </w:r>
      <w:r>
        <w:rPr>
          <w:rFonts w:ascii="Arial" w:hAnsi="Arial" w:cs="Arial"/>
          <w:sz w:val="20"/>
          <w:szCs w:val="20"/>
        </w:rPr>
        <w:t xml:space="preserve"> (2014)</w:t>
      </w:r>
      <w:r>
        <w:rPr>
          <w:rFonts w:ascii="Arial" w:hAnsi="Arial" w:cs="Arial"/>
          <w:sz w:val="20"/>
          <w:szCs w:val="20"/>
          <w:lang w:val="en-US"/>
        </w:rPr>
        <w:t>.</w:t>
      </w:r>
      <w:r>
        <w:rPr>
          <w:rFonts w:ascii="Arial" w:hAnsi="Arial" w:cs="Arial"/>
          <w:sz w:val="20"/>
          <w:szCs w:val="20"/>
        </w:rPr>
        <w:t xml:space="preserve"> Growth Rate of Indian Spices Exports:</w:t>
      </w:r>
      <w:r w:rsidR="002C266A">
        <w:rPr>
          <w:rFonts w:ascii="Arial" w:hAnsi="Arial" w:cs="Arial"/>
          <w:sz w:val="20"/>
          <w:szCs w:val="20"/>
        </w:rPr>
        <w:t xml:space="preserve"> </w:t>
      </w:r>
      <w:r>
        <w:rPr>
          <w:rFonts w:ascii="Arial" w:hAnsi="Arial" w:cs="Arial"/>
          <w:sz w:val="20"/>
          <w:szCs w:val="20"/>
        </w:rPr>
        <w:t xml:space="preserve">Past Trend </w:t>
      </w:r>
      <w:proofErr w:type="gramStart"/>
      <w:r>
        <w:rPr>
          <w:rFonts w:ascii="Arial" w:hAnsi="Arial" w:cs="Arial"/>
          <w:sz w:val="20"/>
          <w:szCs w:val="20"/>
        </w:rPr>
        <w:t>and  Future</w:t>
      </w:r>
      <w:proofErr w:type="gramEnd"/>
      <w:r>
        <w:rPr>
          <w:rFonts w:ascii="Arial" w:hAnsi="Arial" w:cs="Arial"/>
          <w:sz w:val="20"/>
          <w:szCs w:val="20"/>
        </w:rPr>
        <w:t xml:space="preserve"> Prospects</w:t>
      </w:r>
      <w:r>
        <w:rPr>
          <w:rFonts w:ascii="Arial" w:hAnsi="Arial" w:cs="Arial"/>
          <w:sz w:val="20"/>
          <w:szCs w:val="20"/>
          <w:lang w:val="en-US"/>
        </w:rPr>
        <w:t xml:space="preserve">. </w:t>
      </w:r>
      <w:r>
        <w:rPr>
          <w:rFonts w:ascii="Arial" w:hAnsi="Arial" w:cs="Arial"/>
          <w:sz w:val="20"/>
          <w:szCs w:val="20"/>
        </w:rPr>
        <w:t>Journal of Management Sciences and Technology</w:t>
      </w:r>
      <w:r>
        <w:rPr>
          <w:rFonts w:ascii="Arial" w:hAnsi="Arial" w:cs="Arial"/>
          <w:sz w:val="20"/>
          <w:szCs w:val="20"/>
          <w:lang w:val="en-US"/>
        </w:rPr>
        <w:t>, 2,</w:t>
      </w:r>
      <w:r>
        <w:rPr>
          <w:rFonts w:ascii="Arial" w:hAnsi="Arial" w:cs="Arial"/>
          <w:sz w:val="20"/>
          <w:szCs w:val="20"/>
        </w:rPr>
        <w:t xml:space="preserve"> 29-34</w:t>
      </w:r>
      <w:r>
        <w:rPr>
          <w:rFonts w:ascii="Arial" w:hAnsi="Arial" w:cs="Arial"/>
          <w:sz w:val="20"/>
          <w:szCs w:val="20"/>
          <w:lang w:val="en-US"/>
        </w:rPr>
        <w:t>.</w:t>
      </w:r>
      <w:r>
        <w:rPr>
          <w:rFonts w:ascii="Arial" w:hAnsi="Arial" w:cs="Arial"/>
          <w:sz w:val="20"/>
          <w:szCs w:val="20"/>
        </w:rPr>
        <w:t xml:space="preserve">  </w:t>
      </w:r>
    </w:p>
    <w:p w14:paraId="4F3FD292" w14:textId="0AD5E261" w:rsidR="00065B77" w:rsidRPr="00065B77" w:rsidRDefault="00E33636" w:rsidP="00F35B51">
      <w:pPr>
        <w:spacing w:after="170"/>
        <w:ind w:left="5" w:right="57"/>
        <w:rPr>
          <w:rFonts w:ascii="Arial" w:hAnsi="Arial" w:cs="Arial"/>
          <w:sz w:val="20"/>
          <w:szCs w:val="20"/>
        </w:rPr>
      </w:pPr>
      <w:r>
        <w:rPr>
          <w:rFonts w:ascii="Arial" w:hAnsi="Arial" w:cs="Arial"/>
          <w:sz w:val="20"/>
          <w:szCs w:val="20"/>
        </w:rPr>
        <w:t>Thomas</w:t>
      </w:r>
      <w:r>
        <w:rPr>
          <w:rFonts w:ascii="Arial" w:hAnsi="Arial" w:cs="Arial"/>
          <w:sz w:val="20"/>
          <w:szCs w:val="20"/>
          <w:lang w:val="en-US"/>
        </w:rPr>
        <w:t>,</w:t>
      </w:r>
      <w:r>
        <w:rPr>
          <w:rFonts w:ascii="Arial" w:hAnsi="Arial" w:cs="Arial"/>
          <w:sz w:val="20"/>
          <w:szCs w:val="20"/>
        </w:rPr>
        <w:t xml:space="preserve"> L.</w:t>
      </w:r>
      <w:r>
        <w:rPr>
          <w:rFonts w:ascii="Arial" w:hAnsi="Arial" w:cs="Arial"/>
          <w:sz w:val="20"/>
          <w:szCs w:val="20"/>
          <w:lang w:val="en-US"/>
        </w:rPr>
        <w:t>,</w:t>
      </w:r>
      <w:r>
        <w:rPr>
          <w:rFonts w:ascii="Arial" w:hAnsi="Arial" w:cs="Arial"/>
          <w:sz w:val="20"/>
          <w:szCs w:val="20"/>
        </w:rPr>
        <w:t xml:space="preserve"> Rajeev</w:t>
      </w:r>
      <w:r>
        <w:rPr>
          <w:rFonts w:ascii="Arial" w:hAnsi="Arial" w:cs="Arial"/>
          <w:sz w:val="20"/>
          <w:szCs w:val="20"/>
          <w:lang w:val="en-US"/>
        </w:rPr>
        <w:t>,</w:t>
      </w:r>
      <w:r>
        <w:rPr>
          <w:rFonts w:ascii="Arial" w:hAnsi="Arial" w:cs="Arial"/>
          <w:sz w:val="20"/>
          <w:szCs w:val="20"/>
        </w:rPr>
        <w:t xml:space="preserve"> P.</w:t>
      </w:r>
      <w:r>
        <w:rPr>
          <w:rFonts w:ascii="Arial" w:hAnsi="Arial" w:cs="Arial"/>
          <w:sz w:val="20"/>
          <w:szCs w:val="20"/>
          <w:lang w:val="en-US"/>
        </w:rPr>
        <w:t>, &amp;</w:t>
      </w:r>
      <w:r>
        <w:rPr>
          <w:rFonts w:ascii="Arial" w:hAnsi="Arial" w:cs="Arial"/>
          <w:sz w:val="20"/>
          <w:szCs w:val="20"/>
        </w:rPr>
        <w:t xml:space="preserve"> Sunil</w:t>
      </w:r>
      <w:r>
        <w:rPr>
          <w:rFonts w:ascii="Arial" w:hAnsi="Arial" w:cs="Arial"/>
          <w:sz w:val="20"/>
          <w:szCs w:val="20"/>
          <w:lang w:val="en-US"/>
        </w:rPr>
        <w:t>,</w:t>
      </w:r>
      <w:r>
        <w:rPr>
          <w:rFonts w:ascii="Arial" w:hAnsi="Arial" w:cs="Arial"/>
          <w:sz w:val="20"/>
          <w:szCs w:val="20"/>
        </w:rPr>
        <w:t xml:space="preserve"> P</w:t>
      </w:r>
      <w:r>
        <w:rPr>
          <w:rFonts w:ascii="Arial" w:hAnsi="Arial" w:cs="Arial"/>
          <w:sz w:val="20"/>
          <w:szCs w:val="20"/>
          <w:lang w:val="en-US"/>
        </w:rPr>
        <w:t>.</w:t>
      </w:r>
      <w:r>
        <w:rPr>
          <w:rFonts w:ascii="Arial" w:hAnsi="Arial" w:cs="Arial"/>
          <w:sz w:val="20"/>
          <w:szCs w:val="20"/>
        </w:rPr>
        <w:t xml:space="preserve"> C.</w:t>
      </w:r>
      <w:r>
        <w:rPr>
          <w:rFonts w:ascii="Arial" w:hAnsi="Arial" w:cs="Arial"/>
          <w:sz w:val="20"/>
          <w:szCs w:val="20"/>
          <w:lang w:val="en-US"/>
        </w:rPr>
        <w:t xml:space="preserve"> (</w:t>
      </w:r>
      <w:r>
        <w:rPr>
          <w:rFonts w:ascii="Arial" w:hAnsi="Arial" w:cs="Arial"/>
          <w:sz w:val="20"/>
          <w:szCs w:val="20"/>
        </w:rPr>
        <w:t>2019</w:t>
      </w:r>
      <w:r>
        <w:rPr>
          <w:rFonts w:ascii="Arial" w:hAnsi="Arial" w:cs="Arial"/>
          <w:sz w:val="20"/>
          <w:szCs w:val="20"/>
          <w:lang w:val="en-US"/>
        </w:rPr>
        <w:t>)</w:t>
      </w:r>
      <w:r>
        <w:rPr>
          <w:rFonts w:ascii="Arial" w:hAnsi="Arial" w:cs="Arial"/>
          <w:sz w:val="20"/>
          <w:szCs w:val="20"/>
        </w:rPr>
        <w:t>. Journal of spices and Aromatic crops</w:t>
      </w:r>
      <w:r>
        <w:rPr>
          <w:rFonts w:ascii="Arial" w:hAnsi="Arial" w:cs="Arial"/>
          <w:sz w:val="20"/>
          <w:szCs w:val="20"/>
          <w:lang w:val="en-US"/>
        </w:rPr>
        <w:t xml:space="preserve">, </w:t>
      </w:r>
      <w:r>
        <w:rPr>
          <w:rFonts w:ascii="Arial" w:hAnsi="Arial" w:cs="Arial"/>
          <w:sz w:val="20"/>
          <w:szCs w:val="20"/>
        </w:rPr>
        <w:t>28(1)</w:t>
      </w:r>
      <w:r>
        <w:rPr>
          <w:rFonts w:ascii="Arial" w:hAnsi="Arial" w:cs="Arial"/>
          <w:sz w:val="20"/>
          <w:szCs w:val="20"/>
          <w:lang w:val="en-US"/>
        </w:rPr>
        <w:t>,</w:t>
      </w:r>
      <w:r>
        <w:rPr>
          <w:rFonts w:ascii="Arial" w:hAnsi="Arial" w:cs="Arial"/>
          <w:sz w:val="20"/>
          <w:szCs w:val="20"/>
        </w:rPr>
        <w:t xml:space="preserve"> 34-42. </w:t>
      </w:r>
    </w:p>
    <w:p w14:paraId="3FEE5CAF" w14:textId="6CAB56F4" w:rsidR="00B602EB" w:rsidRDefault="00065B77">
      <w:pPr>
        <w:spacing w:after="170"/>
        <w:ind w:left="5" w:right="57"/>
        <w:rPr>
          <w:rFonts w:ascii="Arial" w:hAnsi="Arial" w:cs="Arial"/>
          <w:color w:val="0D0D0D" w:themeColor="text1" w:themeTint="F2"/>
          <w:sz w:val="20"/>
          <w:szCs w:val="20"/>
        </w:rPr>
      </w:pPr>
      <w:r w:rsidRPr="00DC1E4F">
        <w:rPr>
          <w:rFonts w:ascii="Arial" w:hAnsi="Arial" w:cs="Arial"/>
          <w:color w:val="0D0D0D" w:themeColor="text1" w:themeTint="F2"/>
          <w:sz w:val="20"/>
          <w:szCs w:val="20"/>
        </w:rPr>
        <w:t xml:space="preserve">Vijayan A </w:t>
      </w:r>
      <w:proofErr w:type="gramStart"/>
      <w:r w:rsidRPr="00DC1E4F">
        <w:rPr>
          <w:rFonts w:ascii="Arial" w:hAnsi="Arial" w:cs="Arial"/>
          <w:color w:val="0D0D0D" w:themeColor="text1" w:themeTint="F2"/>
          <w:sz w:val="20"/>
          <w:szCs w:val="20"/>
        </w:rPr>
        <w:t>K ,</w:t>
      </w:r>
      <w:proofErr w:type="gramEnd"/>
      <w:r w:rsidRPr="00DC1E4F">
        <w:rPr>
          <w:rFonts w:ascii="Arial" w:hAnsi="Arial" w:cs="Arial"/>
          <w:color w:val="0D0D0D" w:themeColor="text1" w:themeTint="F2"/>
          <w:sz w:val="20"/>
          <w:szCs w:val="20"/>
        </w:rPr>
        <w:t xml:space="preserve"> Pradip Kumar  K , and </w:t>
      </w:r>
      <w:proofErr w:type="spellStart"/>
      <w:r w:rsidRPr="00DC1E4F">
        <w:rPr>
          <w:rFonts w:ascii="Arial" w:hAnsi="Arial" w:cs="Arial"/>
          <w:color w:val="0D0D0D" w:themeColor="text1" w:themeTint="F2"/>
          <w:sz w:val="20"/>
          <w:szCs w:val="20"/>
        </w:rPr>
        <w:t>Remashree</w:t>
      </w:r>
      <w:proofErr w:type="spellEnd"/>
      <w:r w:rsidRPr="00DC1E4F">
        <w:rPr>
          <w:rFonts w:ascii="Arial" w:hAnsi="Arial" w:cs="Arial"/>
          <w:color w:val="0D0D0D" w:themeColor="text1" w:themeTint="F2"/>
          <w:sz w:val="20"/>
          <w:szCs w:val="20"/>
        </w:rPr>
        <w:t xml:space="preserve"> A B . Small cardamom production technology and future </w:t>
      </w:r>
      <w:proofErr w:type="gramStart"/>
      <w:r w:rsidRPr="00DC1E4F">
        <w:rPr>
          <w:rFonts w:ascii="Arial" w:hAnsi="Arial" w:cs="Arial"/>
          <w:color w:val="0D0D0D" w:themeColor="text1" w:themeTint="F2"/>
          <w:sz w:val="20"/>
          <w:szCs w:val="20"/>
        </w:rPr>
        <w:t>prospects.2018.International</w:t>
      </w:r>
      <w:proofErr w:type="gramEnd"/>
      <w:r w:rsidRPr="00DC1E4F">
        <w:rPr>
          <w:rFonts w:ascii="Arial" w:hAnsi="Arial" w:cs="Arial"/>
          <w:color w:val="0D0D0D" w:themeColor="text1" w:themeTint="F2"/>
          <w:sz w:val="20"/>
          <w:szCs w:val="20"/>
        </w:rPr>
        <w:t xml:space="preserve"> Journal of Agricultural Science.10(16):6943-6948</w:t>
      </w:r>
    </w:p>
    <w:p w14:paraId="0433B49F" w14:textId="205C5396" w:rsidR="001D0592" w:rsidRDefault="001D0592">
      <w:pPr>
        <w:spacing w:after="170"/>
        <w:ind w:left="5" w:right="57"/>
        <w:rPr>
          <w:rFonts w:ascii="Arial" w:hAnsi="Arial" w:cs="Arial"/>
          <w:color w:val="0D0D0D" w:themeColor="text1" w:themeTint="F2"/>
          <w:sz w:val="20"/>
          <w:szCs w:val="20"/>
          <w:highlight w:val="yellow"/>
        </w:rPr>
      </w:pPr>
      <w:proofErr w:type="spellStart"/>
      <w:r w:rsidRPr="001401C1">
        <w:rPr>
          <w:rFonts w:ascii="Arial" w:hAnsi="Arial" w:cs="Arial"/>
          <w:color w:val="0D0D0D" w:themeColor="text1" w:themeTint="F2"/>
          <w:sz w:val="20"/>
          <w:szCs w:val="20"/>
          <w:highlight w:val="yellow"/>
        </w:rPr>
        <w:t>Vadivu</w:t>
      </w:r>
      <w:proofErr w:type="spellEnd"/>
      <w:r w:rsidRPr="001401C1">
        <w:rPr>
          <w:rFonts w:ascii="Arial" w:hAnsi="Arial" w:cs="Arial"/>
          <w:color w:val="0D0D0D" w:themeColor="text1" w:themeTint="F2"/>
          <w:sz w:val="20"/>
          <w:szCs w:val="20"/>
          <w:highlight w:val="yellow"/>
        </w:rPr>
        <w:t xml:space="preserve">, P. A., Pandian, S. H., &amp; </w:t>
      </w:r>
      <w:proofErr w:type="spellStart"/>
      <w:r w:rsidRPr="001401C1">
        <w:rPr>
          <w:rFonts w:ascii="Arial" w:hAnsi="Arial" w:cs="Arial"/>
          <w:color w:val="0D0D0D" w:themeColor="text1" w:themeTint="F2"/>
          <w:sz w:val="20"/>
          <w:szCs w:val="20"/>
          <w:highlight w:val="yellow"/>
        </w:rPr>
        <w:t>Duraisingh</w:t>
      </w:r>
      <w:proofErr w:type="spellEnd"/>
      <w:r w:rsidRPr="001401C1">
        <w:rPr>
          <w:rFonts w:ascii="Arial" w:hAnsi="Arial" w:cs="Arial"/>
          <w:color w:val="0D0D0D" w:themeColor="text1" w:themeTint="F2"/>
          <w:sz w:val="20"/>
          <w:szCs w:val="20"/>
          <w:highlight w:val="yellow"/>
        </w:rPr>
        <w:t>, V. (2022). Trend analysis of cardamom area, production and yield in India. Journal of the Asiatic society of Mumbai, 95(9), 105-108.</w:t>
      </w:r>
    </w:p>
    <w:p w14:paraId="10FF5AF7" w14:textId="41798973" w:rsidR="00B601FC" w:rsidRPr="00A23567" w:rsidRDefault="00B601FC">
      <w:pPr>
        <w:spacing w:after="170"/>
        <w:ind w:left="5" w:right="57"/>
        <w:rPr>
          <w:rFonts w:ascii="Arial" w:hAnsi="Arial" w:cs="Arial"/>
          <w:color w:val="0D0D0D" w:themeColor="text1" w:themeTint="F2"/>
          <w:sz w:val="20"/>
          <w:szCs w:val="20"/>
          <w:highlight w:val="yellow"/>
        </w:rPr>
      </w:pPr>
      <w:proofErr w:type="spellStart"/>
      <w:r w:rsidRPr="00A23567">
        <w:rPr>
          <w:rFonts w:ascii="Arial" w:hAnsi="Arial" w:cs="Arial"/>
          <w:color w:val="0D0D0D" w:themeColor="text1" w:themeTint="F2"/>
          <w:sz w:val="20"/>
          <w:szCs w:val="20"/>
          <w:highlight w:val="yellow"/>
        </w:rPr>
        <w:t>Murugan</w:t>
      </w:r>
      <w:proofErr w:type="spellEnd"/>
      <w:r w:rsidRPr="00A23567">
        <w:rPr>
          <w:rFonts w:ascii="Arial" w:hAnsi="Arial" w:cs="Arial"/>
          <w:color w:val="0D0D0D" w:themeColor="text1" w:themeTint="F2"/>
          <w:sz w:val="20"/>
          <w:szCs w:val="20"/>
          <w:highlight w:val="yellow"/>
        </w:rPr>
        <w:t xml:space="preserve">, M., </w:t>
      </w:r>
      <w:proofErr w:type="spellStart"/>
      <w:r w:rsidRPr="00A23567">
        <w:rPr>
          <w:rFonts w:ascii="Arial" w:hAnsi="Arial" w:cs="Arial"/>
          <w:color w:val="0D0D0D" w:themeColor="text1" w:themeTint="F2"/>
          <w:sz w:val="20"/>
          <w:szCs w:val="20"/>
          <w:highlight w:val="yellow"/>
        </w:rPr>
        <w:t>Ashokkumar</w:t>
      </w:r>
      <w:proofErr w:type="spellEnd"/>
      <w:r w:rsidRPr="00A23567">
        <w:rPr>
          <w:rFonts w:ascii="Arial" w:hAnsi="Arial" w:cs="Arial"/>
          <w:color w:val="0D0D0D" w:themeColor="text1" w:themeTint="F2"/>
          <w:sz w:val="20"/>
          <w:szCs w:val="20"/>
          <w:highlight w:val="yellow"/>
        </w:rPr>
        <w:t xml:space="preserve">, K., </w:t>
      </w:r>
      <w:proofErr w:type="spellStart"/>
      <w:r w:rsidRPr="00A23567">
        <w:rPr>
          <w:rFonts w:ascii="Arial" w:hAnsi="Arial" w:cs="Arial"/>
          <w:color w:val="0D0D0D" w:themeColor="text1" w:themeTint="F2"/>
          <w:sz w:val="20"/>
          <w:szCs w:val="20"/>
          <w:highlight w:val="yellow"/>
        </w:rPr>
        <w:t>Alagupalamuthirsolai</w:t>
      </w:r>
      <w:proofErr w:type="spellEnd"/>
      <w:r w:rsidRPr="00A23567">
        <w:rPr>
          <w:rFonts w:ascii="Arial" w:hAnsi="Arial" w:cs="Arial"/>
          <w:color w:val="0D0D0D" w:themeColor="text1" w:themeTint="F2"/>
          <w:sz w:val="20"/>
          <w:szCs w:val="20"/>
          <w:highlight w:val="yellow"/>
        </w:rPr>
        <w:t xml:space="preserve">, M., </w:t>
      </w:r>
      <w:proofErr w:type="spellStart"/>
      <w:r w:rsidRPr="00A23567">
        <w:rPr>
          <w:rFonts w:ascii="Arial" w:hAnsi="Arial" w:cs="Arial"/>
          <w:color w:val="0D0D0D" w:themeColor="text1" w:themeTint="F2"/>
          <w:sz w:val="20"/>
          <w:szCs w:val="20"/>
          <w:highlight w:val="yellow"/>
        </w:rPr>
        <w:t>Anandhi</w:t>
      </w:r>
      <w:proofErr w:type="spellEnd"/>
      <w:r w:rsidRPr="00A23567">
        <w:rPr>
          <w:rFonts w:ascii="Arial" w:hAnsi="Arial" w:cs="Arial"/>
          <w:color w:val="0D0D0D" w:themeColor="text1" w:themeTint="F2"/>
          <w:sz w:val="20"/>
          <w:szCs w:val="20"/>
          <w:highlight w:val="yellow"/>
        </w:rPr>
        <w:t xml:space="preserve">, A., Ravi, R., </w:t>
      </w:r>
      <w:proofErr w:type="spellStart"/>
      <w:r w:rsidRPr="00A23567">
        <w:rPr>
          <w:rFonts w:ascii="Arial" w:hAnsi="Arial" w:cs="Arial"/>
          <w:color w:val="0D0D0D" w:themeColor="text1" w:themeTint="F2"/>
          <w:sz w:val="20"/>
          <w:szCs w:val="20"/>
          <w:highlight w:val="yellow"/>
        </w:rPr>
        <w:t>Dhanya</w:t>
      </w:r>
      <w:proofErr w:type="spellEnd"/>
      <w:r w:rsidRPr="00A23567">
        <w:rPr>
          <w:rFonts w:ascii="Arial" w:hAnsi="Arial" w:cs="Arial"/>
          <w:color w:val="0D0D0D" w:themeColor="text1" w:themeTint="F2"/>
          <w:sz w:val="20"/>
          <w:szCs w:val="20"/>
          <w:highlight w:val="yellow"/>
        </w:rPr>
        <w:t xml:space="preserve">, M. K., &amp; </w:t>
      </w:r>
      <w:proofErr w:type="spellStart"/>
      <w:r w:rsidRPr="00A23567">
        <w:rPr>
          <w:rFonts w:ascii="Arial" w:hAnsi="Arial" w:cs="Arial"/>
          <w:color w:val="0D0D0D" w:themeColor="text1" w:themeTint="F2"/>
          <w:sz w:val="20"/>
          <w:szCs w:val="20"/>
          <w:highlight w:val="yellow"/>
        </w:rPr>
        <w:t>Sathyan</w:t>
      </w:r>
      <w:proofErr w:type="spellEnd"/>
      <w:r w:rsidRPr="00A23567">
        <w:rPr>
          <w:rFonts w:ascii="Arial" w:hAnsi="Arial" w:cs="Arial"/>
          <w:color w:val="0D0D0D" w:themeColor="text1" w:themeTint="F2"/>
          <w:sz w:val="20"/>
          <w:szCs w:val="20"/>
          <w:highlight w:val="yellow"/>
        </w:rPr>
        <w:t>, T. (2022). Understanding the effects of cardamom cultivation on its local environment using novel systems thinking approach-the case of Indian Cardamom Hills. Frontiers in Sustainable Food Systems, 6, 728651.</w:t>
      </w:r>
    </w:p>
    <w:p w14:paraId="6E9AE601" w14:textId="5B9BC643" w:rsidR="00B601FC" w:rsidRDefault="00B601FC">
      <w:pPr>
        <w:spacing w:after="170"/>
        <w:ind w:left="5" w:right="57"/>
        <w:rPr>
          <w:rFonts w:ascii="Arial" w:hAnsi="Arial" w:cs="Arial"/>
          <w:color w:val="0D0D0D" w:themeColor="text1" w:themeTint="F2"/>
          <w:sz w:val="20"/>
          <w:szCs w:val="20"/>
        </w:rPr>
      </w:pPr>
      <w:r w:rsidRPr="00A23567">
        <w:rPr>
          <w:rFonts w:ascii="Arial" w:hAnsi="Arial" w:cs="Arial"/>
          <w:color w:val="0D0D0D" w:themeColor="text1" w:themeTint="F2"/>
          <w:sz w:val="20"/>
          <w:szCs w:val="20"/>
          <w:highlight w:val="yellow"/>
        </w:rPr>
        <w:t xml:space="preserve">Reyes, T., </w:t>
      </w:r>
      <w:proofErr w:type="spellStart"/>
      <w:r w:rsidRPr="00A23567">
        <w:rPr>
          <w:rFonts w:ascii="Arial" w:hAnsi="Arial" w:cs="Arial"/>
          <w:color w:val="0D0D0D" w:themeColor="text1" w:themeTint="F2"/>
          <w:sz w:val="20"/>
          <w:szCs w:val="20"/>
          <w:highlight w:val="yellow"/>
        </w:rPr>
        <w:t>Luukkanen</w:t>
      </w:r>
      <w:proofErr w:type="spellEnd"/>
      <w:r w:rsidRPr="00A23567">
        <w:rPr>
          <w:rFonts w:ascii="Arial" w:hAnsi="Arial" w:cs="Arial"/>
          <w:color w:val="0D0D0D" w:themeColor="text1" w:themeTint="F2"/>
          <w:sz w:val="20"/>
          <w:szCs w:val="20"/>
          <w:highlight w:val="yellow"/>
        </w:rPr>
        <w:t xml:space="preserve">, O., &amp; Quiroz, R. (2006). Small cardamom: precious for people, harmful for mountain forests: possibilities for sustainable cultivation in the East </w:t>
      </w:r>
      <w:proofErr w:type="spellStart"/>
      <w:r w:rsidRPr="00A23567">
        <w:rPr>
          <w:rFonts w:ascii="Arial" w:hAnsi="Arial" w:cs="Arial"/>
          <w:color w:val="0D0D0D" w:themeColor="text1" w:themeTint="F2"/>
          <w:sz w:val="20"/>
          <w:szCs w:val="20"/>
          <w:highlight w:val="yellow"/>
        </w:rPr>
        <w:t>usambaras</w:t>
      </w:r>
      <w:proofErr w:type="spellEnd"/>
      <w:r w:rsidRPr="00A23567">
        <w:rPr>
          <w:rFonts w:ascii="Arial" w:hAnsi="Arial" w:cs="Arial"/>
          <w:color w:val="0D0D0D" w:themeColor="text1" w:themeTint="F2"/>
          <w:sz w:val="20"/>
          <w:szCs w:val="20"/>
          <w:highlight w:val="yellow"/>
        </w:rPr>
        <w:t>, Tanzania. Mountain Research and Development, 131-137.</w:t>
      </w:r>
    </w:p>
    <w:p w14:paraId="5D5EB8B1" w14:textId="77777777" w:rsidR="0072120C" w:rsidRPr="00DC1E4F" w:rsidRDefault="0072120C" w:rsidP="0072120C">
      <w:pPr>
        <w:spacing w:after="170"/>
        <w:ind w:left="5" w:right="57"/>
        <w:rPr>
          <w:rFonts w:ascii="Arial" w:hAnsi="Arial" w:cs="Arial"/>
          <w:color w:val="0D0D0D" w:themeColor="text1" w:themeTint="F2"/>
          <w:sz w:val="20"/>
          <w:szCs w:val="20"/>
        </w:rPr>
      </w:pPr>
    </w:p>
    <w:p w14:paraId="2E7B2C8D" w14:textId="77777777" w:rsidR="002D2671" w:rsidRDefault="00E33636">
      <w:pPr>
        <w:spacing w:after="0" w:line="259" w:lineRule="auto"/>
        <w:ind w:left="15" w:right="0" w:firstLine="0"/>
        <w:jc w:val="left"/>
        <w:rPr>
          <w:rFonts w:ascii="Arial" w:hAnsi="Arial" w:cs="Arial"/>
          <w:sz w:val="20"/>
          <w:szCs w:val="20"/>
        </w:rPr>
      </w:pPr>
      <w:r>
        <w:rPr>
          <w:rFonts w:ascii="Arial" w:hAnsi="Arial" w:cs="Arial"/>
          <w:sz w:val="20"/>
          <w:szCs w:val="20"/>
        </w:rPr>
        <w:lastRenderedPageBreak/>
        <w:t xml:space="preserve">   </w:t>
      </w:r>
    </w:p>
    <w:sectPr w:rsidR="002D2671">
      <w:headerReference w:type="even" r:id="rId9"/>
      <w:headerReference w:type="default" r:id="rId10"/>
      <w:footerReference w:type="even" r:id="rId11"/>
      <w:footerReference w:type="default" r:id="rId12"/>
      <w:headerReference w:type="first" r:id="rId13"/>
      <w:footerReference w:type="first" r:id="rId14"/>
      <w:pgSz w:w="12240" w:h="15840"/>
      <w:pgMar w:top="1559" w:right="1371" w:bottom="1634" w:left="1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BDD95" w14:textId="77777777" w:rsidR="008C05AA" w:rsidRDefault="008C05AA">
      <w:pPr>
        <w:spacing w:line="240" w:lineRule="auto"/>
      </w:pPr>
      <w:r>
        <w:separator/>
      </w:r>
    </w:p>
  </w:endnote>
  <w:endnote w:type="continuationSeparator" w:id="0">
    <w:p w14:paraId="090088E7" w14:textId="77777777" w:rsidR="008C05AA" w:rsidRDefault="008C05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03CB2" w14:textId="77777777" w:rsidR="002E4F28" w:rsidRDefault="002E4F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E72B0" w14:textId="59C25674" w:rsidR="002D2671" w:rsidRPr="00E02725" w:rsidRDefault="002D2671" w:rsidP="00E027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865CB" w14:textId="77777777" w:rsidR="002E4F28" w:rsidRDefault="002E4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65B1B" w14:textId="77777777" w:rsidR="008C05AA" w:rsidRDefault="008C05AA">
      <w:pPr>
        <w:spacing w:after="0"/>
      </w:pPr>
      <w:r>
        <w:separator/>
      </w:r>
    </w:p>
  </w:footnote>
  <w:footnote w:type="continuationSeparator" w:id="0">
    <w:p w14:paraId="1BE5011A" w14:textId="77777777" w:rsidR="008C05AA" w:rsidRDefault="008C05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E1AC5" w14:textId="08B53A87" w:rsidR="002E4F28" w:rsidRDefault="008C05AA">
    <w:pPr>
      <w:pStyle w:val="Header"/>
    </w:pPr>
    <w:r>
      <w:rPr>
        <w:noProof/>
      </w:rPr>
      <w:pict w14:anchorId="60E33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153329" o:spid="_x0000_s2050" type="#_x0000_t136" style="position:absolute;left:0;text-align:left;margin-left:0;margin-top:0;width:599.1pt;height:66.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2B6DB" w14:textId="4814E015" w:rsidR="002E4F28" w:rsidRDefault="008C05AA">
    <w:pPr>
      <w:pStyle w:val="Header"/>
    </w:pPr>
    <w:r>
      <w:rPr>
        <w:noProof/>
      </w:rPr>
      <w:pict w14:anchorId="19D980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153330" o:spid="_x0000_s2051" type="#_x0000_t136" style="position:absolute;left:0;text-align:left;margin-left:0;margin-top:0;width:599.1pt;height:66.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B6CEB" w14:textId="1759E809" w:rsidR="002E4F28" w:rsidRDefault="008C05AA">
    <w:pPr>
      <w:pStyle w:val="Header"/>
    </w:pPr>
    <w:r>
      <w:rPr>
        <w:noProof/>
      </w:rPr>
      <w:pict w14:anchorId="105E93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153328" o:spid="_x0000_s2049" type="#_x0000_t136" style="position:absolute;left:0;text-align:left;margin-left:0;margin-top:0;width:599.1pt;height:66.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02DFAB"/>
    <w:multiLevelType w:val="singleLevel"/>
    <w:tmpl w:val="CB02DFAB"/>
    <w:lvl w:ilvl="0">
      <w:start w:val="2"/>
      <w:numFmt w:val="decimal"/>
      <w:suff w:val="space"/>
      <w:lvlText w:val="%1."/>
      <w:lvlJc w:val="left"/>
      <w:pPr>
        <w:ind w:left="15"/>
      </w:pPr>
      <w:rPr>
        <w:rFonts w:ascii="Arial" w:hAnsi="Arial" w:cs="Arial" w:hint="default"/>
        <w:b/>
        <w:bCs/>
        <w:sz w:val="22"/>
        <w:szCs w:val="22"/>
      </w:rPr>
    </w:lvl>
  </w:abstractNum>
  <w:abstractNum w:abstractNumId="1" w15:restartNumberingAfterBreak="0">
    <w:nsid w:val="F4A2B004"/>
    <w:multiLevelType w:val="singleLevel"/>
    <w:tmpl w:val="F4A2B004"/>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3tDA3NTGwMDE1MzBU0lEKTi0uzszPAykwqgUAJEemmSwAAAA="/>
  </w:docVars>
  <w:rsids>
    <w:rsidRoot w:val="003A6AEE"/>
    <w:rsid w:val="000021BC"/>
    <w:rsid w:val="00012800"/>
    <w:rsid w:val="00013A71"/>
    <w:rsid w:val="00041A98"/>
    <w:rsid w:val="00065B77"/>
    <w:rsid w:val="00086AC9"/>
    <w:rsid w:val="00093993"/>
    <w:rsid w:val="00094E14"/>
    <w:rsid w:val="000A0261"/>
    <w:rsid w:val="000A02B0"/>
    <w:rsid w:val="000B2863"/>
    <w:rsid w:val="000D01E8"/>
    <w:rsid w:val="000D76E5"/>
    <w:rsid w:val="000D7728"/>
    <w:rsid w:val="0010753F"/>
    <w:rsid w:val="00110C1F"/>
    <w:rsid w:val="00117D40"/>
    <w:rsid w:val="0013679B"/>
    <w:rsid w:val="001401C1"/>
    <w:rsid w:val="001465A9"/>
    <w:rsid w:val="00164FD2"/>
    <w:rsid w:val="00174CE4"/>
    <w:rsid w:val="00190253"/>
    <w:rsid w:val="001A0B0C"/>
    <w:rsid w:val="001A568F"/>
    <w:rsid w:val="001B7190"/>
    <w:rsid w:val="001D0592"/>
    <w:rsid w:val="001D50A6"/>
    <w:rsid w:val="001E29C8"/>
    <w:rsid w:val="00216C02"/>
    <w:rsid w:val="00222A15"/>
    <w:rsid w:val="002453A5"/>
    <w:rsid w:val="00262981"/>
    <w:rsid w:val="00277C74"/>
    <w:rsid w:val="00282AC7"/>
    <w:rsid w:val="002B36B4"/>
    <w:rsid w:val="002C1EA0"/>
    <w:rsid w:val="002C266A"/>
    <w:rsid w:val="002D2671"/>
    <w:rsid w:val="002E4F28"/>
    <w:rsid w:val="0031266A"/>
    <w:rsid w:val="0031569F"/>
    <w:rsid w:val="00333B17"/>
    <w:rsid w:val="003365EB"/>
    <w:rsid w:val="00344506"/>
    <w:rsid w:val="00351E94"/>
    <w:rsid w:val="00375600"/>
    <w:rsid w:val="00395A2B"/>
    <w:rsid w:val="003A6AEE"/>
    <w:rsid w:val="003B0AB2"/>
    <w:rsid w:val="003C5030"/>
    <w:rsid w:val="003D18D8"/>
    <w:rsid w:val="003E44A5"/>
    <w:rsid w:val="004432E6"/>
    <w:rsid w:val="00444207"/>
    <w:rsid w:val="0044612E"/>
    <w:rsid w:val="00455B84"/>
    <w:rsid w:val="00483277"/>
    <w:rsid w:val="004E4C4E"/>
    <w:rsid w:val="0050695D"/>
    <w:rsid w:val="00506D95"/>
    <w:rsid w:val="00510913"/>
    <w:rsid w:val="00513BE9"/>
    <w:rsid w:val="00516F7D"/>
    <w:rsid w:val="0054402A"/>
    <w:rsid w:val="00567CEE"/>
    <w:rsid w:val="005B1D88"/>
    <w:rsid w:val="005E3145"/>
    <w:rsid w:val="005E3332"/>
    <w:rsid w:val="006027CC"/>
    <w:rsid w:val="00633F66"/>
    <w:rsid w:val="00656AFC"/>
    <w:rsid w:val="00672E6F"/>
    <w:rsid w:val="00673524"/>
    <w:rsid w:val="006B0837"/>
    <w:rsid w:val="006D5527"/>
    <w:rsid w:val="00712353"/>
    <w:rsid w:val="0072120C"/>
    <w:rsid w:val="007339AA"/>
    <w:rsid w:val="007755BE"/>
    <w:rsid w:val="007949BF"/>
    <w:rsid w:val="007C343C"/>
    <w:rsid w:val="007C360C"/>
    <w:rsid w:val="007D64B4"/>
    <w:rsid w:val="007F74CB"/>
    <w:rsid w:val="0080565D"/>
    <w:rsid w:val="00806790"/>
    <w:rsid w:val="0080750B"/>
    <w:rsid w:val="008101B0"/>
    <w:rsid w:val="008C05AA"/>
    <w:rsid w:val="008C52B6"/>
    <w:rsid w:val="008D6E92"/>
    <w:rsid w:val="008F36D6"/>
    <w:rsid w:val="0092481F"/>
    <w:rsid w:val="009329B7"/>
    <w:rsid w:val="00955070"/>
    <w:rsid w:val="00966F0D"/>
    <w:rsid w:val="009F0DC3"/>
    <w:rsid w:val="009F2C38"/>
    <w:rsid w:val="00A07C71"/>
    <w:rsid w:val="00A23567"/>
    <w:rsid w:val="00A30D89"/>
    <w:rsid w:val="00A3508A"/>
    <w:rsid w:val="00A36878"/>
    <w:rsid w:val="00A605ED"/>
    <w:rsid w:val="00AA269A"/>
    <w:rsid w:val="00AB56AE"/>
    <w:rsid w:val="00AC79BB"/>
    <w:rsid w:val="00AD5075"/>
    <w:rsid w:val="00B1015E"/>
    <w:rsid w:val="00B2020F"/>
    <w:rsid w:val="00B27FAA"/>
    <w:rsid w:val="00B601FC"/>
    <w:rsid w:val="00B602EB"/>
    <w:rsid w:val="00B774BB"/>
    <w:rsid w:val="00B81ADC"/>
    <w:rsid w:val="00B91F0D"/>
    <w:rsid w:val="00BC095F"/>
    <w:rsid w:val="00BD2586"/>
    <w:rsid w:val="00C27D43"/>
    <w:rsid w:val="00C40227"/>
    <w:rsid w:val="00C43BE5"/>
    <w:rsid w:val="00C65734"/>
    <w:rsid w:val="00C82A81"/>
    <w:rsid w:val="00C94712"/>
    <w:rsid w:val="00CA7BEB"/>
    <w:rsid w:val="00D00606"/>
    <w:rsid w:val="00D02C41"/>
    <w:rsid w:val="00D21839"/>
    <w:rsid w:val="00D34E1A"/>
    <w:rsid w:val="00D44DBC"/>
    <w:rsid w:val="00D53945"/>
    <w:rsid w:val="00DC1E4F"/>
    <w:rsid w:val="00DC3CFD"/>
    <w:rsid w:val="00DC49E4"/>
    <w:rsid w:val="00DC59A3"/>
    <w:rsid w:val="00DC7692"/>
    <w:rsid w:val="00E02725"/>
    <w:rsid w:val="00E33636"/>
    <w:rsid w:val="00E81DF3"/>
    <w:rsid w:val="00ED5393"/>
    <w:rsid w:val="00F01DA2"/>
    <w:rsid w:val="00F2098A"/>
    <w:rsid w:val="00F3214E"/>
    <w:rsid w:val="00F35B51"/>
    <w:rsid w:val="00F42A4E"/>
    <w:rsid w:val="00F61461"/>
    <w:rsid w:val="00FC7FD9"/>
    <w:rsid w:val="00FD0B30"/>
    <w:rsid w:val="00FF37F8"/>
    <w:rsid w:val="14340C7D"/>
    <w:rsid w:val="377C7017"/>
    <w:rsid w:val="4415111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4F6CD070"/>
  <w15:docId w15:val="{6557BF51-61B0-C343-9D7E-B53515445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13" w:line="269" w:lineRule="auto"/>
      <w:ind w:left="10" w:right="54" w:hanging="10"/>
      <w:jc w:val="both"/>
    </w:pPr>
    <w:rPr>
      <w:rFonts w:ascii="Times New Roman" w:eastAsia="Times New Roman" w:hAnsi="Times New Roman" w:cs="Times New Roman"/>
      <w:color w:val="000000"/>
      <w:kern w:val="2"/>
      <w:sz w:val="24"/>
      <w:szCs w:val="24"/>
      <w:lang w:val="en" w:eastAsia="en"/>
      <w14:ligatures w14:val="standardContextual"/>
    </w:rPr>
  </w:style>
  <w:style w:type="paragraph" w:styleId="Heading1">
    <w:name w:val="heading 1"/>
    <w:next w:val="Normal"/>
    <w:link w:val="Heading1Char"/>
    <w:uiPriority w:val="9"/>
    <w:qFormat/>
    <w:pPr>
      <w:keepNext/>
      <w:keepLines/>
      <w:spacing w:after="180" w:line="259" w:lineRule="auto"/>
      <w:ind w:left="15"/>
      <w:outlineLvl w:val="0"/>
    </w:pPr>
    <w:rPr>
      <w:rFonts w:ascii="Times New Roman" w:eastAsia="Times New Roman" w:hAnsi="Times New Roman" w:cs="Times New Roman"/>
      <w:b/>
      <w:color w:val="0D0D0D"/>
      <w:kern w:val="2"/>
      <w:sz w:val="24"/>
      <w:szCs w:val="24"/>
      <w14:ligatures w14:val="standardContextual"/>
    </w:rPr>
  </w:style>
  <w:style w:type="paragraph" w:styleId="Heading2">
    <w:name w:val="heading 2"/>
    <w:next w:val="Normal"/>
    <w:link w:val="Heading2Char"/>
    <w:uiPriority w:val="9"/>
    <w:unhideWhenUsed/>
    <w:qFormat/>
    <w:pPr>
      <w:keepNext/>
      <w:keepLines/>
      <w:spacing w:after="183" w:line="259" w:lineRule="auto"/>
      <w:ind w:left="10" w:right="55" w:hanging="10"/>
      <w:outlineLvl w:val="1"/>
    </w:pPr>
    <w:rPr>
      <w:rFonts w:ascii="Times New Roman" w:eastAsia="Times New Roman" w:hAnsi="Times New Roman" w:cs="Times New Roman"/>
      <w:b/>
      <w:color w:val="000000"/>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153"/>
        <w:tab w:val="right" w:pos="8306"/>
      </w:tabs>
      <w:snapToGrid w:val="0"/>
      <w:jc w:val="left"/>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table" w:styleId="TableGrid">
    <w:name w:val="Table Grid"/>
    <w:basedOn w:val="TableNormal"/>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Pr>
      <w:rFonts w:ascii="Times New Roman" w:eastAsia="Times New Roman" w:hAnsi="Times New Roman" w:cs="Times New Roman"/>
      <w:b/>
      <w:color w:val="0D0D0D"/>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styleId="Hyperlink">
    <w:name w:val="Hyperlink"/>
    <w:basedOn w:val="DefaultParagraphFont"/>
    <w:uiPriority w:val="99"/>
    <w:unhideWhenUsed/>
    <w:rsid w:val="005B1D88"/>
    <w:rPr>
      <w:color w:val="467886" w:themeColor="hyperlink"/>
      <w:u w:val="single"/>
    </w:rPr>
  </w:style>
  <w:style w:type="character" w:customStyle="1" w:styleId="UnresolvedMention1">
    <w:name w:val="Unresolved Mention1"/>
    <w:basedOn w:val="DefaultParagraphFont"/>
    <w:uiPriority w:val="99"/>
    <w:semiHidden/>
    <w:unhideWhenUsed/>
    <w:rsid w:val="005B1D88"/>
    <w:rPr>
      <w:color w:val="605E5C"/>
      <w:shd w:val="clear" w:color="auto" w:fill="E1DFDD"/>
    </w:rPr>
  </w:style>
  <w:style w:type="character" w:styleId="CommentReference">
    <w:name w:val="annotation reference"/>
    <w:basedOn w:val="DefaultParagraphFont"/>
    <w:uiPriority w:val="99"/>
    <w:semiHidden/>
    <w:unhideWhenUsed/>
    <w:rsid w:val="005E3145"/>
    <w:rPr>
      <w:sz w:val="16"/>
      <w:szCs w:val="16"/>
    </w:rPr>
  </w:style>
  <w:style w:type="paragraph" w:styleId="CommentText">
    <w:name w:val="annotation text"/>
    <w:basedOn w:val="Normal"/>
    <w:link w:val="CommentTextChar"/>
    <w:uiPriority w:val="99"/>
    <w:semiHidden/>
    <w:unhideWhenUsed/>
    <w:rsid w:val="005E3145"/>
    <w:pPr>
      <w:spacing w:line="240" w:lineRule="auto"/>
    </w:pPr>
    <w:rPr>
      <w:sz w:val="20"/>
      <w:szCs w:val="20"/>
    </w:rPr>
  </w:style>
  <w:style w:type="character" w:customStyle="1" w:styleId="CommentTextChar">
    <w:name w:val="Comment Text Char"/>
    <w:basedOn w:val="DefaultParagraphFont"/>
    <w:link w:val="CommentText"/>
    <w:uiPriority w:val="99"/>
    <w:semiHidden/>
    <w:rsid w:val="005E3145"/>
    <w:rPr>
      <w:rFonts w:ascii="Times New Roman" w:eastAsia="Times New Roman" w:hAnsi="Times New Roman" w:cs="Times New Roman"/>
      <w:color w:val="000000"/>
      <w:kern w:val="2"/>
      <w:lang w:val="en" w:eastAsia="en"/>
      <w14:ligatures w14:val="standardContextual"/>
    </w:rPr>
  </w:style>
  <w:style w:type="paragraph" w:styleId="CommentSubject">
    <w:name w:val="annotation subject"/>
    <w:basedOn w:val="CommentText"/>
    <w:next w:val="CommentText"/>
    <w:link w:val="CommentSubjectChar"/>
    <w:uiPriority w:val="99"/>
    <w:semiHidden/>
    <w:unhideWhenUsed/>
    <w:rsid w:val="005E3145"/>
    <w:rPr>
      <w:b/>
      <w:bCs/>
    </w:rPr>
  </w:style>
  <w:style w:type="character" w:customStyle="1" w:styleId="CommentSubjectChar">
    <w:name w:val="Comment Subject Char"/>
    <w:basedOn w:val="CommentTextChar"/>
    <w:link w:val="CommentSubject"/>
    <w:uiPriority w:val="99"/>
    <w:semiHidden/>
    <w:rsid w:val="005E3145"/>
    <w:rPr>
      <w:rFonts w:ascii="Times New Roman" w:eastAsia="Times New Roman" w:hAnsi="Times New Roman" w:cs="Times New Roman"/>
      <w:b/>
      <w:bCs/>
      <w:color w:val="000000"/>
      <w:kern w:val="2"/>
      <w:lang w:val="en" w:eastAsia="en"/>
      <w14:ligatures w14:val="standardContextual"/>
    </w:rPr>
  </w:style>
  <w:style w:type="paragraph" w:styleId="BalloonText">
    <w:name w:val="Balloon Text"/>
    <w:basedOn w:val="Normal"/>
    <w:link w:val="BalloonTextChar"/>
    <w:uiPriority w:val="99"/>
    <w:semiHidden/>
    <w:unhideWhenUsed/>
    <w:rsid w:val="005E31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145"/>
    <w:rPr>
      <w:rFonts w:ascii="Segoe UI" w:eastAsia="Times New Roman" w:hAnsi="Segoe UI" w:cs="Segoe UI"/>
      <w:color w:val="000000"/>
      <w:kern w:val="2"/>
      <w:sz w:val="18"/>
      <w:szCs w:val="18"/>
      <w:lang w:val="en" w:eastAsia="en"/>
      <w14:ligatures w14:val="standardContextual"/>
    </w:rPr>
  </w:style>
  <w:style w:type="character" w:styleId="Emphasis">
    <w:name w:val="Emphasis"/>
    <w:basedOn w:val="DefaultParagraphFont"/>
    <w:uiPriority w:val="20"/>
    <w:qFormat/>
    <w:rsid w:val="005E3145"/>
    <w:rPr>
      <w:i/>
      <w:iCs/>
    </w:rPr>
  </w:style>
  <w:style w:type="character" w:styleId="Strong">
    <w:name w:val="Strong"/>
    <w:basedOn w:val="DefaultParagraphFont"/>
    <w:uiPriority w:val="22"/>
    <w:qFormat/>
    <w:rsid w:val="005E3145"/>
    <w:rPr>
      <w:b/>
      <w:bCs/>
    </w:rPr>
  </w:style>
  <w:style w:type="character" w:styleId="UnresolvedMention">
    <w:name w:val="Unresolved Mention"/>
    <w:basedOn w:val="DefaultParagraphFont"/>
    <w:uiPriority w:val="99"/>
    <w:semiHidden/>
    <w:unhideWhenUsed/>
    <w:rsid w:val="00721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8</Pages>
  <Words>3191</Words>
  <Characters>18191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lenaeaugustin8@gmail.com</dc:creator>
  <cp:lastModifiedBy>SDI 1183</cp:lastModifiedBy>
  <cp:revision>125</cp:revision>
  <dcterms:created xsi:type="dcterms:W3CDTF">2025-07-11T07:36:00Z</dcterms:created>
  <dcterms:modified xsi:type="dcterms:W3CDTF">2025-08-26T04:45:00Z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27DD47E77D1B49CA861BAD522FA39190_12</vt:lpwstr>
  </property>
</Properties>
</file>