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E0226" w14:textId="77777777" w:rsidR="00B520CA" w:rsidRPr="00465DF5" w:rsidRDefault="00B520CA" w:rsidP="00B520CA">
      <w:pPr>
        <w:spacing w:line="360" w:lineRule="auto"/>
        <w:jc w:val="right"/>
        <w:outlineLvl w:val="2"/>
        <w:rPr>
          <w:rFonts w:ascii="Arial" w:eastAsia="Times New Roman" w:hAnsi="Arial" w:cs="Arial"/>
          <w:b/>
          <w:bCs/>
          <w:i/>
          <w:iCs/>
          <w:color w:val="000000" w:themeColor="text1"/>
          <w:kern w:val="0"/>
          <w:sz w:val="32"/>
          <w:u w:val="single"/>
          <w:lang w:val="en-US" w:eastAsia="en-GB"/>
        </w:rPr>
      </w:pPr>
      <w:r w:rsidRPr="00465DF5">
        <w:rPr>
          <w:rFonts w:ascii="Arial" w:eastAsia="Times New Roman" w:hAnsi="Arial" w:cs="Arial"/>
          <w:b/>
          <w:bCs/>
          <w:i/>
          <w:iCs/>
          <w:color w:val="000000" w:themeColor="text1"/>
          <w:kern w:val="0"/>
          <w:sz w:val="32"/>
          <w:u w:val="single"/>
          <w:lang w:val="en-US" w:eastAsia="en-GB"/>
        </w:rPr>
        <w:t>Original Research Article</w:t>
      </w:r>
    </w:p>
    <w:p w14:paraId="30EC86BF" w14:textId="6B06F3D0" w:rsidR="001D141C" w:rsidRPr="00465DF5" w:rsidRDefault="008179F8" w:rsidP="00D41B38">
      <w:pPr>
        <w:spacing w:line="360" w:lineRule="auto"/>
        <w:jc w:val="right"/>
        <w:outlineLvl w:val="2"/>
        <w:rPr>
          <w:rFonts w:ascii="Arial" w:eastAsia="Times New Roman" w:hAnsi="Arial" w:cs="Arial"/>
          <w:bCs/>
          <w:color w:val="000000" w:themeColor="text1"/>
          <w:kern w:val="0"/>
          <w:sz w:val="32"/>
          <w:lang w:eastAsia="en-GB"/>
        </w:rPr>
      </w:pPr>
      <w:r w:rsidRPr="00465DF5">
        <w:rPr>
          <w:rFonts w:ascii="Arial" w:eastAsia="Times New Roman" w:hAnsi="Arial" w:cs="Arial"/>
          <w:bCs/>
          <w:color w:val="000000" w:themeColor="text1"/>
          <w:kern w:val="0"/>
          <w:sz w:val="32"/>
          <w:highlight w:val="yellow"/>
          <w:lang w:eastAsia="en-GB"/>
        </w:rPr>
        <w:t xml:space="preserve">Synergistic Role of </w:t>
      </w:r>
      <w:proofErr w:type="spellStart"/>
      <w:r w:rsidRPr="00465DF5">
        <w:rPr>
          <w:rFonts w:ascii="Arial" w:eastAsia="Times New Roman" w:hAnsi="Arial" w:cs="Arial"/>
          <w:bCs/>
          <w:i/>
          <w:color w:val="000000" w:themeColor="text1"/>
          <w:kern w:val="0"/>
          <w:sz w:val="32"/>
          <w:highlight w:val="yellow"/>
          <w:lang w:eastAsia="en-GB"/>
        </w:rPr>
        <w:t>Trichoderma</w:t>
      </w:r>
      <w:proofErr w:type="spellEnd"/>
      <w:r w:rsidRPr="00465DF5">
        <w:rPr>
          <w:rFonts w:ascii="Arial" w:eastAsia="Times New Roman" w:hAnsi="Arial" w:cs="Arial"/>
          <w:bCs/>
          <w:i/>
          <w:color w:val="000000" w:themeColor="text1"/>
          <w:kern w:val="0"/>
          <w:sz w:val="32"/>
          <w:highlight w:val="yellow"/>
          <w:lang w:eastAsia="en-GB"/>
        </w:rPr>
        <w:t xml:space="preserve"> </w:t>
      </w:r>
      <w:proofErr w:type="spellStart"/>
      <w:r w:rsidRPr="00465DF5">
        <w:rPr>
          <w:rFonts w:ascii="Arial" w:eastAsia="Times New Roman" w:hAnsi="Arial" w:cs="Arial"/>
          <w:bCs/>
          <w:i/>
          <w:color w:val="000000" w:themeColor="text1"/>
          <w:kern w:val="0"/>
          <w:sz w:val="32"/>
          <w:highlight w:val="yellow"/>
          <w:lang w:eastAsia="en-GB"/>
        </w:rPr>
        <w:t>viride</w:t>
      </w:r>
      <w:proofErr w:type="spellEnd"/>
      <w:r w:rsidRPr="00465DF5">
        <w:rPr>
          <w:rFonts w:ascii="Arial" w:eastAsia="Times New Roman" w:hAnsi="Arial" w:cs="Arial"/>
          <w:bCs/>
          <w:color w:val="000000" w:themeColor="text1"/>
          <w:kern w:val="0"/>
          <w:sz w:val="32"/>
          <w:highlight w:val="yellow"/>
          <w:lang w:eastAsia="en-GB"/>
        </w:rPr>
        <w:t xml:space="preserve"> and Phosphate-Solubilizing Microorganisms in Enhancing Phosphorus Availability in Paddy Cultivation</w:t>
      </w:r>
      <w:r w:rsidRPr="00465DF5">
        <w:rPr>
          <w:rFonts w:ascii="Arial" w:eastAsia="Times New Roman" w:hAnsi="Arial" w:cs="Arial"/>
          <w:bCs/>
          <w:color w:val="000000" w:themeColor="text1"/>
          <w:kern w:val="0"/>
          <w:sz w:val="32"/>
          <w:lang w:eastAsia="en-GB"/>
        </w:rPr>
        <w:t xml:space="preserve"> </w:t>
      </w:r>
    </w:p>
    <w:p w14:paraId="2A3FCEE6" w14:textId="77777777" w:rsidR="00901F4E" w:rsidRDefault="00901F4E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3A848AF3" w14:textId="77777777" w:rsidR="00901F4E" w:rsidRDefault="00901F4E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0978DAFE" w14:textId="7AE4E726" w:rsidR="00BD6381" w:rsidRPr="007E49C0" w:rsidRDefault="00815C1F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  <w:t>ABSTRACT</w:t>
      </w:r>
    </w:p>
    <w:p w14:paraId="7C75FD63" w14:textId="5A17B278" w:rsidR="00DD71D3" w:rsidRPr="007E49C0" w:rsidRDefault="000D21BD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A76DC" wp14:editId="004C785C">
                <wp:simplePos x="0" y="0"/>
                <wp:positionH relativeFrom="margin">
                  <wp:posOffset>-21590</wp:posOffset>
                </wp:positionH>
                <wp:positionV relativeFrom="paragraph">
                  <wp:posOffset>318233</wp:posOffset>
                </wp:positionV>
                <wp:extent cx="5732341" cy="4290646"/>
                <wp:effectExtent l="0" t="0" r="2095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341" cy="4290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A68A9" w14:textId="3D557A8C" w:rsidR="00496E3E" w:rsidRPr="00815C1F" w:rsidRDefault="00496E3E" w:rsidP="00450A67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</w:pPr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The study investigates the role of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Trichoderma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viride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(T.V) in enhancing phosphorus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solubilization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and its impact on Rice (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Oryza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sativa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) cultivation. Phosphorus (P) is a critical nutrient for plant growth, but its availability in soil is often limited due to its fixation into insoluble forms. T.V, a phosphate-solubilizing fungus (PSF), has been shown to improve P availability through the production of organic acids, promoting better nutrient uptake and plant growth. </w:t>
                            </w:r>
                            <w:proofErr w:type="spellStart"/>
                            <w:r w:rsidRPr="000D5E36"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>Trichoderma</w:t>
                            </w:r>
                            <w:proofErr w:type="spellEnd"/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 xml:space="preserve">-enriched </w:t>
                            </w:r>
                            <w:proofErr w:type="spellStart"/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>biofertilizer</w:t>
                            </w:r>
                            <w:proofErr w:type="spellEnd"/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 xml:space="preserve"> reduces the application of chemical fertilizers and therefore, can be considered as a noble practice in sustainable agriculture. The high efficiency of </w:t>
                            </w:r>
                            <w:r w:rsidRPr="000D5E36"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>T.V</w:t>
                            </w:r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 xml:space="preserve"> is the result of its potential of nutrient </w:t>
                            </w:r>
                            <w:proofErr w:type="spellStart"/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>solubilization</w:t>
                            </w:r>
                            <w:proofErr w:type="spellEnd"/>
                            <w:r w:rsidRPr="000D5E36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highlight w:val="yellow"/>
                                <w:lang w:val="en-US" w:eastAsia="en-GB"/>
                              </w:rPr>
                              <w:t xml:space="preserve"> and harboring soil microorganisms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val="en-US" w:eastAsia="en-GB"/>
                              </w:rPr>
                              <w:t xml:space="preserve">. 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This study applied T.V both alone and in combination with other phosphate-solubilizing microorganisms (PSMs) such as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Azotobacter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chroococcum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A.C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)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and 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Pseudomonas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striata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(P.S) in paddy fields. The results demonstrated a significant increase in microbial populations, phosphorus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solubilization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, and 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rain yield</w:t>
                            </w:r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. The highest yield increase was observed in treatments combining T.V with other PSMs, indicating a synergistic effect. These findings suggest that T.V is a valuable </w:t>
                            </w:r>
                            <w:proofErr w:type="spellStart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>biofertilizer</w:t>
                            </w:r>
                            <w:proofErr w:type="spellEnd"/>
                            <w:r w:rsidRPr="00815C1F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0"/>
                                <w:sz w:val="22"/>
                                <w:lang w:eastAsia="en-GB"/>
                              </w:rPr>
                              <w:t xml:space="preserve"> that can improve soil fertility, enhance crop productivity, and promote sustainable agriculture by reducing dependence on chemical fertilizers. Further research is recommended to optimize its use under varying soil conditions.</w:t>
                            </w:r>
                          </w:p>
                          <w:p w14:paraId="144DCE93" w14:textId="77777777" w:rsidR="00496E3E" w:rsidRDefault="00496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A76D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.7pt;margin-top:25.05pt;width:451.35pt;height:3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" fillcolor="white [3201]" strokeweight=".5pt">
                <v:textbox>
                  <w:txbxContent>
                    <w:p w14:paraId="12BA68A9" w14:textId="3D557A8C" w:rsidR="00496E3E" w:rsidRPr="00815C1F" w:rsidRDefault="00496E3E" w:rsidP="00450A67">
                      <w:pPr>
                        <w:spacing w:before="100" w:beforeAutospacing="1" w:after="100" w:afterAutospacing="1" w:line="360" w:lineRule="auto"/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</w:pPr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The study investigates the role of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Trichoderma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viride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(T.V) in enhancing phosphorus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solubilization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and its impact on Rice (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Oryza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sativa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) cultivation. Phosphorus (P) is a critical nutrient for plant growth, but its availability in soil is often limited due to its fixation into insoluble forms. T.V, a phosphate-solubilizing fungus (PSF), has been shown to improve P availability through the production of organic acids, promoting better nutrient uptake and plant growth. </w:t>
                      </w:r>
                      <w:proofErr w:type="spellStart"/>
                      <w:r w:rsidRPr="000D5E36"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>Trichoderma</w:t>
                      </w:r>
                      <w:proofErr w:type="spellEnd"/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 xml:space="preserve">-enriched </w:t>
                      </w:r>
                      <w:proofErr w:type="spellStart"/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>biofertilizer</w:t>
                      </w:r>
                      <w:proofErr w:type="spellEnd"/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 xml:space="preserve"> reduces the application of chemical fertilizers and therefore, can be considered as a noble practice in sustainable agriculture. The high efficiency of </w:t>
                      </w:r>
                      <w:r w:rsidRPr="000D5E36"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>T.V</w:t>
                      </w:r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 xml:space="preserve"> is the result of its potential of nutrient </w:t>
                      </w:r>
                      <w:proofErr w:type="spellStart"/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>solubilization</w:t>
                      </w:r>
                      <w:proofErr w:type="spellEnd"/>
                      <w:r w:rsidRPr="000D5E36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highlight w:val="yellow"/>
                          <w:lang w:val="en-US" w:eastAsia="en-GB"/>
                        </w:rPr>
                        <w:t xml:space="preserve"> and harboring soil microorganisms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val="en-US" w:eastAsia="en-GB"/>
                        </w:rPr>
                        <w:t xml:space="preserve">. </w:t>
                      </w:r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This study applied T.V both alone and in combination with other phosphate-solubilizing microorganisms (PSMs) such as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Azotobacter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chroococcum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</w:t>
                      </w:r>
                      <w:r w:rsidRPr="00815C1F"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A.C</w:t>
                      </w:r>
                      <w:r w:rsidRPr="00815C1F"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)</w:t>
                      </w:r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and </w:t>
                      </w:r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Pseudomonas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striata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(P.S) in paddy fields. The results demonstrated a significant increase in microbial populations, phosphorus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solubilization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, and g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rain yield</w:t>
                      </w:r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. The highest yield increase was observed in treatments combining T.V with other PSMs, indicating a synergistic effect. These findings suggest that T.V is a valuable </w:t>
                      </w:r>
                      <w:proofErr w:type="spellStart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>biofertilizer</w:t>
                      </w:r>
                      <w:proofErr w:type="spellEnd"/>
                      <w:r w:rsidRPr="00815C1F">
                        <w:rPr>
                          <w:rFonts w:ascii="Arial" w:eastAsia="Times New Roman" w:hAnsi="Arial" w:cs="Arial"/>
                          <w:color w:val="000000" w:themeColor="text1"/>
                          <w:kern w:val="0"/>
                          <w:sz w:val="22"/>
                          <w:lang w:eastAsia="en-GB"/>
                        </w:rPr>
                        <w:t xml:space="preserve"> that can improve soil fertility, enhance crop productivity, and promote sustainable agriculture by reducing dependence on chemical fertilizers. Further research is recommended to optimize its use under varying soil conditions.</w:t>
                      </w:r>
                    </w:p>
                    <w:p w14:paraId="144DCE93" w14:textId="77777777" w:rsidR="00496E3E" w:rsidRDefault="00496E3E"/>
                  </w:txbxContent>
                </v:textbox>
                <w10:wrap anchorx="margin"/>
              </v:shape>
            </w:pict>
          </mc:Fallback>
        </mc:AlternateContent>
      </w:r>
    </w:p>
    <w:p w14:paraId="5586CB3B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2F2F7179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4A20FD08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6E980015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58482036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620897C0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7EB27C4F" w14:textId="77777777" w:rsidR="00DD71D3" w:rsidRPr="007E49C0" w:rsidRDefault="00DD71D3" w:rsidP="005540C3">
      <w:pPr>
        <w:spacing w:after="240" w:line="48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</w:p>
    <w:p w14:paraId="40C6344F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2E614EB3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40FB9FCF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1EE748BF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7A95518B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5E04C9FD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0ED840B4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375BF36E" w14:textId="77777777" w:rsidR="000D21BD" w:rsidRDefault="000D21BD" w:rsidP="00D41B38">
      <w:pPr>
        <w:pStyle w:val="FootnoteText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</w:pPr>
    </w:p>
    <w:p w14:paraId="2057E18E" w14:textId="1B3B3E7B" w:rsidR="00F2715B" w:rsidRPr="007E49C0" w:rsidRDefault="00BD6381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  <w:r w:rsidRPr="007E49C0"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  <w:t>Keywords</w:t>
      </w:r>
      <w:r w:rsidR="00AF06D0" w:rsidRPr="007E49C0"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</w:rPr>
        <w:t xml:space="preserve">: </w:t>
      </w:r>
      <w:proofErr w:type="spellStart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lang w:eastAsia="en-GB"/>
        </w:rPr>
        <w:t>Trichoderma</w:t>
      </w:r>
      <w:proofErr w:type="spellEnd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lang w:eastAsia="en-GB"/>
        </w:rPr>
        <w:t xml:space="preserve"> </w:t>
      </w:r>
      <w:proofErr w:type="spellStart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lang w:eastAsia="en-GB"/>
        </w:rPr>
        <w:t>viride</w:t>
      </w:r>
      <w:proofErr w:type="spellEnd"/>
      <w:r w:rsidR="00FA4002"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 xml:space="preserve">, </w:t>
      </w:r>
      <w:r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>paddy cultivation,</w:t>
      </w:r>
      <w:r w:rsidR="001E4C7F"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 xml:space="preserve"> phosphorus availability</w:t>
      </w:r>
      <w:r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 xml:space="preserve">, </w:t>
      </w:r>
      <w:proofErr w:type="spellStart"/>
      <w:r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>biofertilizers</w:t>
      </w:r>
      <w:proofErr w:type="spellEnd"/>
      <w:r w:rsidR="001E4C7F"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>, rice yield</w:t>
      </w:r>
      <w:r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>.</w:t>
      </w:r>
      <w:r w:rsidR="00A512CD" w:rsidRPr="007E49C0">
        <w:rPr>
          <w:rFonts w:ascii="Arial" w:eastAsia="Times New Roman" w:hAnsi="Arial" w:cs="Arial"/>
          <w:color w:val="000000" w:themeColor="text1"/>
          <w:kern w:val="0"/>
          <w:lang w:eastAsia="en-GB"/>
        </w:rPr>
        <w:t xml:space="preserve">                         </w:t>
      </w:r>
    </w:p>
    <w:p w14:paraId="6674CBFE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29C2AD16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2C76E85B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68BCA9D9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28CCCBEA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53B7A0EE" w14:textId="77777777" w:rsidR="00450A67" w:rsidRPr="007E49C0" w:rsidRDefault="00450A67" w:rsidP="00D41B38">
      <w:pPr>
        <w:pStyle w:val="FootnoteText"/>
        <w:rPr>
          <w:rFonts w:ascii="Arial" w:eastAsia="Times New Roman" w:hAnsi="Arial" w:cs="Arial"/>
          <w:color w:val="000000" w:themeColor="text1"/>
          <w:kern w:val="0"/>
          <w:lang w:eastAsia="en-GB"/>
        </w:rPr>
      </w:pPr>
    </w:p>
    <w:p w14:paraId="05DA9C0F" w14:textId="4438E1C2" w:rsidR="00A512CD" w:rsidRPr="007E49C0" w:rsidRDefault="00A512CD" w:rsidP="00D41B38">
      <w:pPr>
        <w:pStyle w:val="FootnoteText"/>
        <w:rPr>
          <w:rFonts w:ascii="Arial" w:hAnsi="Arial" w:cs="Arial"/>
          <w:lang w:val="en-US"/>
        </w:rPr>
      </w:pPr>
    </w:p>
    <w:p w14:paraId="2EA1B15C" w14:textId="77777777" w:rsidR="00BD6381" w:rsidRPr="007E49C0" w:rsidRDefault="007B5C77" w:rsidP="00450A67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  <w:lastRenderedPageBreak/>
        <w:t>INTRODUCTION</w:t>
      </w:r>
    </w:p>
    <w:p w14:paraId="0C1DDBF5" w14:textId="4CB995FE" w:rsidR="0037656C" w:rsidRPr="007E49C0" w:rsidRDefault="00BD6381" w:rsidP="00C70EE4">
      <w:p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Rice (</w:t>
      </w:r>
      <w:proofErr w:type="spellStart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:lang w:eastAsia="en-GB"/>
        </w:rPr>
        <w:t>Oryza</w:t>
      </w:r>
      <w:proofErr w:type="spellEnd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:lang w:eastAsia="en-GB"/>
        </w:rPr>
        <w:t xml:space="preserve"> </w:t>
      </w:r>
      <w:proofErr w:type="spellStart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:lang w:eastAsia="en-GB"/>
        </w:rPr>
        <w:t>sativa</w:t>
      </w:r>
      <w:proofErr w:type="spellEnd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L.) is one of the most important staple crop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s globally and i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t occupies around one-fifth of the total land area under cereal production, with China being the largest producer, followed by India, Indonesia, and Bangladesh (Julia </w:t>
      </w:r>
      <w:r w:rsidRPr="007E49C0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lang w:eastAsia="en-GB"/>
        </w:rPr>
        <w:t>et al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., 2016; Singh &amp; Si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ngh, 2016). P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is a vital nutrient for plant growth, playing a critical role in various physiological processes such as energy transfer, photosynthesis, and cell division. It also contributes to seed germination and root development, which are essential for optimal crop production (</w:t>
      </w:r>
      <w:proofErr w:type="spellStart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Sutaliya</w:t>
      </w:r>
      <w:proofErr w:type="spellEnd"/>
      <w:r w:rsidR="009C6AA3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&amp; Singh, 2005). However, phosphorus availability in soils is often limited due to its fixation into insoluble forms, making it inaccessible to pl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ants (</w:t>
      </w:r>
      <w:proofErr w:type="spellStart"/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Asuming-Brempong</w:t>
      </w:r>
      <w:proofErr w:type="spellEnd"/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, 2013).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One promising solution to overcome this chal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lenge lies in the use of PSMs,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which conve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rt insoluble forms of P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into soluble forms that plants can readily absorb</w:t>
      </w:r>
      <w:r w:rsidR="00B5680D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="002450F9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(</w:t>
      </w:r>
      <w:r w:rsidR="002450F9" w:rsidRPr="002450F9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Tian </w:t>
      </w:r>
      <w:r w:rsidR="002450F9" w:rsidRPr="002450F9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2450F9" w:rsidRPr="002450F9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2021.,</w:t>
      </w:r>
      <w:r w:rsidR="002450F9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="00B5680D" w:rsidRPr="00B5680D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Silva </w:t>
      </w:r>
      <w:r w:rsidR="00B5680D" w:rsidRPr="00B5680D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B5680D" w:rsidRPr="00B5680D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2023</w:t>
      </w:r>
      <w:r w:rsidR="00B5680D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)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. PSF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and phosphate-solubilizing bacteria (PSB) play a crucial role in this process by secreting organic acids and enzymes that help release</w:t>
      </w:r>
      <w:r w:rsid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phosphorus from soil minerals (</w:t>
      </w:r>
      <w:r w:rsidR="00492CCA" w:rsidRP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Rodriguez </w:t>
      </w:r>
      <w:r w:rsidR="00492CCA" w:rsidRPr="00492CCA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lang w:eastAsia="en-GB"/>
        </w:rPr>
        <w:t>et al</w:t>
      </w:r>
      <w:r w:rsidR="00492CCA" w:rsidRP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., 2006</w:t>
      </w:r>
      <w:r w:rsid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., </w:t>
      </w:r>
      <w:proofErr w:type="spellStart"/>
      <w:r w:rsidR="002D5662" w:rsidRP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Vassileva</w:t>
      </w:r>
      <w:proofErr w:type="spellEnd"/>
      <w:r w:rsidR="002D5662" w:rsidRP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 </w:t>
      </w:r>
      <w:r w:rsidR="002D5662" w:rsidRPr="002D5662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C51AB1" w:rsidRP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</w:t>
      </w:r>
      <w:r w:rsidR="002662EF" w:rsidRP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 </w:t>
      </w:r>
      <w:r w:rsidR="007200FA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202</w:t>
      </w:r>
      <w:r w:rsidR="002D5662" w:rsidRP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2</w:t>
      </w:r>
      <w:r w:rsidR="002D5662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.,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).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="00BA62A8" w:rsidRPr="007E49C0">
        <w:rPr>
          <w:rFonts w:ascii="Arial" w:eastAsia="Times New Roman" w:hAnsi="Arial" w:cs="Arial"/>
          <w:iCs/>
          <w:color w:val="000000" w:themeColor="text1"/>
          <w:kern w:val="0"/>
          <w:sz w:val="22"/>
          <w:szCs w:val="22"/>
          <w:lang w:eastAsia="en-GB"/>
        </w:rPr>
        <w:t>T.V</w:t>
      </w:r>
      <w:r w:rsidR="00BA62A8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is a soil fungus known for its ability to decompose organic matter, solubilize phosphate, and enhance nutrient availability in the soil. It acts as a natural </w:t>
      </w:r>
      <w:proofErr w:type="spellStart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biofertilizer</w:t>
      </w:r>
      <w:proofErr w:type="spellEnd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, improving soil health and promoting </w:t>
      </w:r>
      <w:r w:rsid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plant growth (</w:t>
      </w:r>
      <w:proofErr w:type="spellStart"/>
      <w:r w:rsidR="005761E0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Johri</w:t>
      </w:r>
      <w:proofErr w:type="spellEnd"/>
      <w:r w:rsidR="005761E0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&amp; Sharma., 2002</w:t>
      </w:r>
      <w:r w:rsid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, </w:t>
      </w:r>
      <w:proofErr w:type="spellStart"/>
      <w:r w:rsidR="00AD18E6" w:rsidRPr="00AD18E6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Mahato</w:t>
      </w:r>
      <w:proofErr w:type="spellEnd"/>
      <w:r w:rsidR="00AD18E6" w:rsidRPr="00AD18E6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 </w:t>
      </w:r>
      <w:r w:rsidR="00AD18E6" w:rsidRPr="00AD18E6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AD18E6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201</w:t>
      </w:r>
      <w:r w:rsidR="00AD18E6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8</w:t>
      </w:r>
      <w:r w:rsidR="004A40CC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.</w:t>
      </w:r>
      <w:r w:rsid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,</w:t>
      </w:r>
      <w:r w:rsid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proofErr w:type="spellStart"/>
      <w:r w:rsidR="005761E0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Datta</w:t>
      </w:r>
      <w:proofErr w:type="spellEnd"/>
      <w:r w:rsidR="005761E0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 </w:t>
      </w:r>
      <w:r w:rsidR="005761E0" w:rsidRPr="005761E0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5761E0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2022</w:t>
      </w:r>
      <w:r w:rsidR="00BA62A8" w:rsidRPr="005761E0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).</w:t>
      </w:r>
      <w:r w:rsidR="00BA62A8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Moreover, </w:t>
      </w:r>
      <w:r w:rsidR="002662E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T.V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has been shown to enhance root and shoot development, increase crop yields, and improve plant resistance to</w:t>
      </w:r>
      <w:r w:rsid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diseases (</w:t>
      </w:r>
      <w:r w:rsidR="00FA4002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Amira </w:t>
      </w:r>
      <w:r w:rsidR="00FA4002" w:rsidRPr="007E49C0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lang w:eastAsia="en-GB"/>
        </w:rPr>
        <w:t>et al</w:t>
      </w:r>
      <w:r w:rsidR="00FA4002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., </w:t>
      </w:r>
      <w:r w:rsidR="0082006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2011</w:t>
      </w:r>
      <w:r w:rsid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, </w:t>
      </w:r>
      <w:r w:rsidR="00492CCA" w:rsidRP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Yao </w:t>
      </w:r>
      <w:r w:rsidR="00492CCA" w:rsidRPr="00492CCA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et al</w:t>
      </w:r>
      <w:r w:rsidR="00492CCA" w:rsidRPr="00492CCA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2015</w:t>
      </w:r>
      <w:r w:rsidR="0082006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). 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When used in combination with other PSMs, such as </w:t>
      </w:r>
      <w:proofErr w:type="spellStart"/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:lang w:eastAsia="en-GB"/>
        </w:rPr>
        <w:t>Azotobacter</w:t>
      </w:r>
      <w:proofErr w:type="spellEnd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and </w:t>
      </w:r>
      <w:r w:rsidRPr="007E49C0"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:lang w:eastAsia="en-GB"/>
        </w:rPr>
        <w:t>Pseudomonas</w:t>
      </w:r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, it can further boost phosphorus </w:t>
      </w:r>
      <w:proofErr w:type="spellStart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solubilization</w:t>
      </w:r>
      <w:proofErr w:type="spellEnd"/>
      <w:r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and nutrient cycling, leading to improved soil fertility and higher </w:t>
      </w:r>
      <w:r w:rsidR="00764E46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rice yields </w:t>
      </w:r>
      <w:r w:rsidR="00293FC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(</w:t>
      </w:r>
      <w:r w:rsidR="004A40CC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Pradhan &amp; </w:t>
      </w:r>
      <w:proofErr w:type="spellStart"/>
      <w:r w:rsidR="004A40CC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Sukla</w:t>
      </w:r>
      <w:proofErr w:type="spellEnd"/>
      <w:r w:rsidR="00293FC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,</w:t>
      </w:r>
      <w:r w:rsidR="00170AF3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 xml:space="preserve"> </w:t>
      </w:r>
      <w:r w:rsidR="00293FCF" w:rsidRPr="007E49C0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2005</w:t>
      </w:r>
      <w:r w:rsidR="004A40CC">
        <w:rPr>
          <w:rFonts w:ascii="Arial" w:eastAsia="Times New Roman" w:hAnsi="Arial" w:cs="Arial"/>
          <w:color w:val="000000" w:themeColor="text1"/>
          <w:kern w:val="0"/>
          <w:sz w:val="22"/>
          <w:szCs w:val="22"/>
          <w:lang w:eastAsia="en-GB"/>
        </w:rPr>
        <w:t>.,</w:t>
      </w:r>
      <w:r w:rsidR="004A40C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492CCA" w:rsidRPr="004A40CC">
        <w:rPr>
          <w:rFonts w:ascii="Arial" w:hAnsi="Arial" w:cs="Arial"/>
          <w:color w:val="000000" w:themeColor="text1"/>
          <w:sz w:val="22"/>
          <w:szCs w:val="22"/>
          <w:highlight w:val="yellow"/>
        </w:rPr>
        <w:t>Banayo</w:t>
      </w:r>
      <w:proofErr w:type="spellEnd"/>
      <w:r w:rsidR="00492CCA" w:rsidRPr="004A40CC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492CCA" w:rsidRPr="004A40CC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et al</w:t>
      </w:r>
      <w:r w:rsidR="00492CCA" w:rsidRPr="004A40CC">
        <w:rPr>
          <w:rFonts w:ascii="Arial" w:hAnsi="Arial" w:cs="Arial"/>
          <w:color w:val="000000" w:themeColor="text1"/>
          <w:sz w:val="22"/>
          <w:szCs w:val="22"/>
          <w:highlight w:val="yellow"/>
        </w:rPr>
        <w:t>, 2012</w:t>
      </w:r>
      <w:r w:rsidR="00492CCA">
        <w:rPr>
          <w:rFonts w:ascii="Arial" w:hAnsi="Arial" w:cs="Arial"/>
          <w:color w:val="000000" w:themeColor="text1"/>
          <w:sz w:val="22"/>
          <w:szCs w:val="22"/>
        </w:rPr>
        <w:t>)</w:t>
      </w:r>
      <w:r w:rsidR="00AF06D0" w:rsidRPr="007E49C0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</w:t>
      </w:r>
      <w:r w:rsidR="001F3B11" w:rsidRPr="007E49C0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</w:t>
      </w:r>
    </w:p>
    <w:p w14:paraId="708C0F0E" w14:textId="77777777" w:rsidR="004746AB" w:rsidRPr="007E49C0" w:rsidRDefault="007B5C77" w:rsidP="00450A67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b/>
          <w:color w:val="000000" w:themeColor="text1"/>
          <w:sz w:val="22"/>
          <w:szCs w:val="22"/>
        </w:rPr>
        <w:t>MATERIALS AND METHODS</w:t>
      </w:r>
    </w:p>
    <w:p w14:paraId="482A901C" w14:textId="21675501" w:rsidR="00B84914" w:rsidRDefault="00BD6381" w:rsidP="00450A67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The experiment was conducted </w:t>
      </w:r>
      <w:r w:rsidR="0034584C" w:rsidRPr="007E49C0">
        <w:rPr>
          <w:rFonts w:ascii="Arial" w:hAnsi="Arial" w:cs="Arial"/>
          <w:color w:val="000000" w:themeColor="text1"/>
          <w:sz w:val="22"/>
          <w:szCs w:val="22"/>
        </w:rPr>
        <w:t>in December 201</w:t>
      </w:r>
      <w:r w:rsidR="00950724" w:rsidRPr="007E49C0">
        <w:rPr>
          <w:rFonts w:ascii="Arial" w:hAnsi="Arial" w:cs="Arial"/>
          <w:color w:val="000000" w:themeColor="text1"/>
          <w:sz w:val="22"/>
          <w:szCs w:val="22"/>
        </w:rPr>
        <w:t>6 to May 2017</w:t>
      </w:r>
      <w:r w:rsidR="0034584C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to study the effect of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A3973" w:rsidRPr="002A3973">
        <w:rPr>
          <w:rFonts w:ascii="Arial" w:hAnsi="Arial" w:cs="Arial"/>
          <w:i/>
          <w:color w:val="000000" w:themeColor="text1"/>
          <w:sz w:val="22"/>
          <w:szCs w:val="22"/>
        </w:rPr>
        <w:t>Trichoderma</w:t>
      </w:r>
      <w:proofErr w:type="spellEnd"/>
      <w:r w:rsidR="002A3973" w:rsidRPr="002A3973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2A3973" w:rsidRPr="002A3973">
        <w:rPr>
          <w:rFonts w:ascii="Arial" w:hAnsi="Arial" w:cs="Arial"/>
          <w:i/>
          <w:color w:val="000000" w:themeColor="text1"/>
          <w:sz w:val="22"/>
          <w:szCs w:val="22"/>
        </w:rPr>
        <w:t>viride</w:t>
      </w:r>
      <w:proofErr w:type="spellEnd"/>
      <w:r w:rsidR="0082006F" w:rsidRPr="007E49C0">
        <w:rPr>
          <w:rFonts w:ascii="Arial" w:hAnsi="Arial" w:cs="Arial"/>
          <w:color w:val="000000" w:themeColor="text1"/>
          <w:sz w:val="22"/>
          <w:szCs w:val="22"/>
        </w:rPr>
        <w:t xml:space="preserve"> on PSMs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in paddy</w:t>
      </w:r>
      <w:r w:rsidR="00A76212" w:rsidRPr="007E49C0">
        <w:rPr>
          <w:rFonts w:ascii="Arial" w:hAnsi="Arial" w:cs="Arial"/>
          <w:color w:val="000000" w:themeColor="text1"/>
          <w:sz w:val="22"/>
          <w:szCs w:val="22"/>
        </w:rPr>
        <w:t xml:space="preserve"> (Satabdi-IET-4786)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cultivation. The research was carried out at the experimental farm of</w:t>
      </w:r>
      <w:r w:rsidR="00AC2449" w:rsidRPr="007E49C0">
        <w:rPr>
          <w:rFonts w:ascii="Arial" w:hAnsi="Arial" w:cs="Arial"/>
          <w:color w:val="000000" w:themeColor="text1"/>
          <w:sz w:val="22"/>
          <w:szCs w:val="22"/>
        </w:rPr>
        <w:t xml:space="preserve"> Calcutta University, </w:t>
      </w:r>
      <w:proofErr w:type="spellStart"/>
      <w:r w:rsidR="00AC2449" w:rsidRPr="007E49C0">
        <w:rPr>
          <w:rFonts w:ascii="Arial" w:hAnsi="Arial" w:cs="Arial"/>
          <w:color w:val="000000" w:themeColor="text1"/>
          <w:sz w:val="22"/>
          <w:szCs w:val="22"/>
        </w:rPr>
        <w:t>Baruipur</w:t>
      </w:r>
      <w:proofErr w:type="spellEnd"/>
      <w:r w:rsidR="00AC2449" w:rsidRPr="007E49C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2</w:t>
      </w:r>
      <w:r w:rsidR="009C6AA3" w:rsidRPr="007E49C0">
        <w:rPr>
          <w:rFonts w:ascii="Arial" w:hAnsi="Arial" w:cs="Arial"/>
          <w:color w:val="000000" w:themeColor="text1"/>
          <w:sz w:val="22"/>
          <w:szCs w:val="22"/>
        </w:rPr>
        <w:t xml:space="preserve">4 </w:t>
      </w:r>
      <w:proofErr w:type="spellStart"/>
      <w:r w:rsidR="00AC2449" w:rsidRPr="007E49C0">
        <w:rPr>
          <w:rFonts w:ascii="Arial" w:hAnsi="Arial" w:cs="Arial"/>
          <w:color w:val="000000" w:themeColor="text1"/>
          <w:sz w:val="22"/>
          <w:szCs w:val="22"/>
        </w:rPr>
        <w:t>p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arganas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(South), West Bengal. </w:t>
      </w:r>
      <w:r w:rsidR="00BF7EC5" w:rsidRPr="007E49C0">
        <w:rPr>
          <w:rFonts w:ascii="Arial" w:hAnsi="Arial" w:cs="Arial"/>
          <w:color w:val="000000" w:themeColor="text1"/>
          <w:sz w:val="22"/>
          <w:szCs w:val="22"/>
        </w:rPr>
        <w:t>T</w:t>
      </w:r>
      <w:r w:rsidR="00950724" w:rsidRPr="007E49C0">
        <w:rPr>
          <w:rFonts w:ascii="Arial" w:hAnsi="Arial" w:cs="Arial"/>
          <w:color w:val="000000" w:themeColor="text1"/>
          <w:sz w:val="22"/>
          <w:szCs w:val="22"/>
        </w:rPr>
        <w:t>he meteorological</w:t>
      </w:r>
      <w:r w:rsidR="00BF7EC5" w:rsidRPr="007E49C0">
        <w:rPr>
          <w:rFonts w:ascii="Arial" w:hAnsi="Arial" w:cs="Arial"/>
          <w:color w:val="000000" w:themeColor="text1"/>
          <w:sz w:val="22"/>
          <w:szCs w:val="22"/>
        </w:rPr>
        <w:t xml:space="preserve"> observation (table 1) an</w:t>
      </w:r>
      <w:r w:rsidR="00C5210B" w:rsidRPr="007E49C0">
        <w:rPr>
          <w:rFonts w:ascii="Arial" w:hAnsi="Arial" w:cs="Arial"/>
          <w:color w:val="000000" w:themeColor="text1"/>
          <w:sz w:val="22"/>
          <w:szCs w:val="22"/>
        </w:rPr>
        <w:t xml:space="preserve">d initial soil analysis is recorded </w:t>
      </w:r>
      <w:r w:rsidR="00BF7EC5" w:rsidRPr="007E49C0">
        <w:rPr>
          <w:rFonts w:ascii="Arial" w:hAnsi="Arial" w:cs="Arial"/>
          <w:color w:val="000000" w:themeColor="text1"/>
          <w:sz w:val="22"/>
          <w:szCs w:val="22"/>
        </w:rPr>
        <w:t xml:space="preserve">(table 2).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The experimenta</w:t>
      </w:r>
      <w:r w:rsidR="00AC2449" w:rsidRPr="007E49C0">
        <w:rPr>
          <w:rFonts w:ascii="Arial" w:hAnsi="Arial" w:cs="Arial"/>
          <w:color w:val="000000" w:themeColor="text1"/>
          <w:sz w:val="22"/>
          <w:szCs w:val="22"/>
        </w:rPr>
        <w:t>l design followed a randomized block d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esign (RBD) with six treatments and four replications</w:t>
      </w:r>
      <w:r w:rsidR="00A76212" w:rsidRPr="007E49C0">
        <w:rPr>
          <w:rFonts w:ascii="Arial" w:hAnsi="Arial" w:cs="Arial"/>
          <w:color w:val="000000" w:themeColor="text1"/>
          <w:sz w:val="22"/>
          <w:szCs w:val="22"/>
        </w:rPr>
        <w:t xml:space="preserve"> (table 3</w:t>
      </w:r>
      <w:r w:rsidR="0082006F" w:rsidRPr="007E49C0">
        <w:rPr>
          <w:rFonts w:ascii="Arial" w:hAnsi="Arial" w:cs="Arial"/>
          <w:color w:val="000000" w:themeColor="text1"/>
          <w:sz w:val="22"/>
          <w:szCs w:val="22"/>
        </w:rPr>
        <w:t>)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. The treatments involved the application of </w:t>
      </w:r>
      <w:proofErr w:type="spellStart"/>
      <w:r w:rsidR="00C3332A" w:rsidRPr="007E49C0">
        <w:rPr>
          <w:rFonts w:ascii="Arial" w:hAnsi="Arial" w:cs="Arial"/>
          <w:i/>
          <w:color w:val="000000" w:themeColor="text1"/>
          <w:sz w:val="22"/>
          <w:szCs w:val="22"/>
        </w:rPr>
        <w:t>T</w:t>
      </w:r>
      <w:r w:rsidR="004764D8" w:rsidRPr="007E49C0">
        <w:rPr>
          <w:rFonts w:ascii="Arial" w:hAnsi="Arial" w:cs="Arial"/>
          <w:i/>
          <w:color w:val="000000" w:themeColor="text1"/>
          <w:sz w:val="22"/>
          <w:szCs w:val="22"/>
        </w:rPr>
        <w:t>richoderma</w:t>
      </w:r>
      <w:proofErr w:type="spellEnd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</w:rPr>
        <w:t>viride</w:t>
      </w:r>
      <w:proofErr w:type="spellEnd"/>
      <w:r w:rsidR="002A397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alone and in combination with other PSMs like </w:t>
      </w:r>
      <w:proofErr w:type="spellStart"/>
      <w:r w:rsidR="00C3332A" w:rsidRPr="007E49C0">
        <w:rPr>
          <w:rFonts w:ascii="Arial" w:hAnsi="Arial" w:cs="Arial"/>
          <w:i/>
          <w:color w:val="000000" w:themeColor="text1"/>
          <w:sz w:val="22"/>
          <w:szCs w:val="22"/>
        </w:rPr>
        <w:t>A</w:t>
      </w:r>
      <w:r w:rsidR="00DF0C2E">
        <w:rPr>
          <w:rFonts w:ascii="Arial" w:hAnsi="Arial" w:cs="Arial"/>
          <w:i/>
          <w:color w:val="000000" w:themeColor="text1"/>
          <w:sz w:val="22"/>
          <w:szCs w:val="22"/>
        </w:rPr>
        <w:t>zotobacter</w:t>
      </w:r>
      <w:proofErr w:type="spellEnd"/>
      <w:r w:rsidR="00DF0C2E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</w:rPr>
        <w:t>chroococcum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C3332A" w:rsidRPr="007E49C0">
        <w:rPr>
          <w:rFonts w:ascii="Arial" w:hAnsi="Arial" w:cs="Arial"/>
          <w:color w:val="000000" w:themeColor="text1"/>
          <w:sz w:val="22"/>
          <w:szCs w:val="22"/>
        </w:rPr>
        <w:t>P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</w:rPr>
        <w:t xml:space="preserve">seudomonas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</w:rPr>
        <w:t>straita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, as well as a control group without </w:t>
      </w:r>
      <w:r w:rsidR="001833F4" w:rsidRPr="007E49C0">
        <w:rPr>
          <w:rFonts w:ascii="Arial" w:hAnsi="Arial" w:cs="Arial"/>
          <w:color w:val="000000" w:themeColor="text1"/>
          <w:sz w:val="22"/>
          <w:szCs w:val="22"/>
        </w:rPr>
        <w:t xml:space="preserve">any </w:t>
      </w:r>
      <w:proofErr w:type="spellStart"/>
      <w:r w:rsidR="001833F4" w:rsidRPr="007E49C0">
        <w:rPr>
          <w:rFonts w:ascii="Arial" w:hAnsi="Arial" w:cs="Arial"/>
          <w:color w:val="000000" w:themeColor="text1"/>
          <w:sz w:val="22"/>
          <w:szCs w:val="22"/>
        </w:rPr>
        <w:t>biofertilizers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>.</w:t>
      </w:r>
      <w:r w:rsidR="0034584C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The strain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Trichoderma</w:t>
      </w:r>
      <w:proofErr w:type="spellEnd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viride</w:t>
      </w:r>
      <w:proofErr w:type="spellEnd"/>
      <w:r w:rsidR="00052E4D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is collected from Soil M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icrobiology lab at </w:t>
      </w:r>
      <w:proofErr w:type="spellStart"/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>Baruipur</w:t>
      </w:r>
      <w:proofErr w:type="spellEnd"/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>, Kolkata. Potato dextrose agar (PDA)</w:t>
      </w:r>
      <w:r w:rsidR="0034163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with rose </w:t>
      </w:r>
      <w:proofErr w:type="spellStart"/>
      <w:r w:rsidR="00341633">
        <w:rPr>
          <w:rFonts w:ascii="Arial" w:hAnsi="Arial" w:cs="Arial"/>
          <w:color w:val="000000" w:themeColor="text1"/>
          <w:sz w:val="22"/>
          <w:szCs w:val="22"/>
          <w:highlight w:val="yellow"/>
        </w:rPr>
        <w:t>bengal</w:t>
      </w:r>
      <w:proofErr w:type="spellEnd"/>
      <w:r w:rsidR="0034163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F212D4">
        <w:rPr>
          <w:rFonts w:ascii="Arial" w:hAnsi="Arial" w:cs="Arial"/>
          <w:color w:val="000000" w:themeColor="text1"/>
          <w:sz w:val="22"/>
          <w:szCs w:val="22"/>
          <w:highlight w:val="yellow"/>
        </w:rPr>
        <w:t>(Fig.1)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is used as culture medium incubated for 7 days at 28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  <w:vertAlign w:val="superscript"/>
        </w:rPr>
        <w:t>0</w:t>
      </w:r>
      <w:r w:rsidR="00052E4D">
        <w:rPr>
          <w:rFonts w:ascii="Arial" w:hAnsi="Arial" w:cs="Arial"/>
          <w:color w:val="000000" w:themeColor="text1"/>
          <w:sz w:val="22"/>
          <w:szCs w:val="22"/>
          <w:highlight w:val="yellow"/>
        </w:rPr>
        <w:t>C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>.</w:t>
      </w:r>
      <w:r w:rsidR="00396684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="00396684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Azotobacter</w:t>
      </w:r>
      <w:proofErr w:type="spellEnd"/>
      <w:r w:rsidR="00396684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chroococcum</w:t>
      </w:r>
      <w:proofErr w:type="spellEnd"/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and </w:t>
      </w:r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Pseudomonas</w:t>
      </w:r>
      <w:r w:rsidR="004764D8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straita</w:t>
      </w:r>
      <w:proofErr w:type="spellEnd"/>
      <w:r w:rsidR="004764D8" w:rsidRPr="007E49C0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="00D47A02">
        <w:rPr>
          <w:rFonts w:ascii="Arial" w:hAnsi="Arial" w:cs="Arial"/>
          <w:color w:val="000000" w:themeColor="text1"/>
          <w:sz w:val="22"/>
          <w:szCs w:val="22"/>
          <w:highlight w:val="yellow"/>
        </w:rPr>
        <w:t>biofertilizers</w:t>
      </w:r>
      <w:proofErr w:type="spellEnd"/>
      <w:r w:rsidR="00C70EE4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used are provided </w:t>
      </w:r>
      <w:r w:rsidR="00E142CE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from the </w:t>
      </w:r>
      <w:proofErr w:type="spellStart"/>
      <w:r w:rsidR="00E142CE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>Baruipur</w:t>
      </w:r>
      <w:proofErr w:type="spellEnd"/>
      <w:r w:rsidR="0034163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experimental</w:t>
      </w:r>
      <w:r w:rsidR="00E142CE" w:rsidRPr="007E49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farm</w:t>
      </w:r>
      <w:r w:rsidR="00E142CE" w:rsidRPr="007E49C0">
        <w:rPr>
          <w:rFonts w:ascii="Arial" w:hAnsi="Arial" w:cs="Arial"/>
          <w:color w:val="000000" w:themeColor="text1"/>
          <w:sz w:val="22"/>
          <w:szCs w:val="22"/>
        </w:rPr>
        <w:t>.</w:t>
      </w:r>
      <w:r w:rsidR="00C70EE4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833F4" w:rsidRPr="007E49C0">
        <w:rPr>
          <w:rFonts w:ascii="Arial" w:hAnsi="Arial" w:cs="Arial"/>
          <w:color w:val="000000" w:themeColor="text1"/>
          <w:sz w:val="22"/>
          <w:szCs w:val="22"/>
        </w:rPr>
        <w:t xml:space="preserve">Except for control, </w:t>
      </w:r>
      <w:r w:rsidR="009C0AD9" w:rsidRPr="007E49C0">
        <w:rPr>
          <w:rFonts w:ascii="Arial" w:hAnsi="Arial" w:cs="Arial"/>
          <w:color w:val="000000" w:themeColor="text1"/>
          <w:sz w:val="22"/>
          <w:szCs w:val="22"/>
        </w:rPr>
        <w:t xml:space="preserve">full recommended doses of </w:t>
      </w:r>
      <w:r w:rsidR="009C0AD9" w:rsidRPr="007E49C0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fertilizers, graded doses of nitrogen (N), phosphorus (P), and potassium (K) were applied in </w:t>
      </w:r>
      <w:r w:rsidR="00B84914" w:rsidRPr="007E49C0">
        <w:rPr>
          <w:rFonts w:ascii="Arial" w:hAnsi="Arial" w:cs="Arial"/>
          <w:color w:val="000000" w:themeColor="text1"/>
          <w:sz w:val="22"/>
          <w:szCs w:val="22"/>
        </w:rPr>
        <w:t>the field.</w:t>
      </w:r>
    </w:p>
    <w:p w14:paraId="4C4F2E0F" w14:textId="58E554A5" w:rsidR="00F212D4" w:rsidRDefault="00F212D4" w:rsidP="00450A67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066256A" w14:textId="77777777" w:rsidR="00950724" w:rsidRPr="007E49C0" w:rsidRDefault="00950724" w:rsidP="00950724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b/>
          <w:color w:val="000000" w:themeColor="text1"/>
          <w:sz w:val="22"/>
          <w:szCs w:val="22"/>
        </w:rPr>
        <w:t>Table 1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. The monthly meteorological observations at the crop weather observatory centre of           Agricultural Experimental Station (C.U.),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Baruipur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, 24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parganas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(South), West Bengal.</w:t>
      </w:r>
    </w:p>
    <w:p w14:paraId="09B6105A" w14:textId="77777777" w:rsidR="00BF7EC5" w:rsidRPr="007E49C0" w:rsidRDefault="00BF7EC5" w:rsidP="00950724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89E130E" w14:textId="77777777" w:rsidR="00BF7EC5" w:rsidRPr="007E49C0" w:rsidRDefault="00BF7EC5" w:rsidP="00950724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34DC911" w14:textId="77777777" w:rsidR="00950724" w:rsidRPr="007E49C0" w:rsidRDefault="00950724" w:rsidP="0095072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tbl>
      <w:tblPr>
        <w:tblW w:w="8931" w:type="dxa"/>
        <w:tblLayout w:type="fixed"/>
        <w:tblLook w:val="04A0" w:firstRow="1" w:lastRow="0" w:firstColumn="1" w:lastColumn="0" w:noHBand="0" w:noVBand="1"/>
      </w:tblPr>
      <w:tblGrid>
        <w:gridCol w:w="828"/>
        <w:gridCol w:w="1800"/>
        <w:gridCol w:w="174"/>
        <w:gridCol w:w="816"/>
        <w:gridCol w:w="90"/>
        <w:gridCol w:w="1170"/>
        <w:gridCol w:w="890"/>
        <w:gridCol w:w="190"/>
        <w:gridCol w:w="990"/>
        <w:gridCol w:w="390"/>
        <w:gridCol w:w="1593"/>
      </w:tblGrid>
      <w:tr w:rsidR="001F08B2" w:rsidRPr="007E49C0" w14:paraId="24499E4E" w14:textId="77777777" w:rsidTr="00E22657">
        <w:trPr>
          <w:trHeight w:val="592"/>
        </w:trPr>
        <w:tc>
          <w:tcPr>
            <w:tcW w:w="2628" w:type="dxa"/>
            <w:gridSpan w:val="2"/>
            <w:vMerge w:val="restart"/>
          </w:tcPr>
          <w:p w14:paraId="6A2767DE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ab/>
            </w:r>
          </w:p>
          <w:p w14:paraId="04C88F90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2250" w:type="dxa"/>
            <w:gridSpan w:val="4"/>
          </w:tcPr>
          <w:p w14:paraId="1D38279C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TEMPERATURE</w:t>
            </w:r>
          </w:p>
          <w:p w14:paraId="0E544A2A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  <w:lang w:val="en-US"/>
              </w:rPr>
              <w:t>0</w:t>
            </w: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</w:t>
            </w:r>
          </w:p>
        </w:tc>
        <w:tc>
          <w:tcPr>
            <w:tcW w:w="2070" w:type="dxa"/>
            <w:gridSpan w:val="3"/>
          </w:tcPr>
          <w:p w14:paraId="52ADF377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RELATIVE</w:t>
            </w:r>
          </w:p>
          <w:p w14:paraId="7661FDA2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HUMIDITY</w:t>
            </w:r>
          </w:p>
        </w:tc>
        <w:tc>
          <w:tcPr>
            <w:tcW w:w="1983" w:type="dxa"/>
            <w:gridSpan w:val="2"/>
            <w:vMerge w:val="restart"/>
          </w:tcPr>
          <w:p w14:paraId="284C3527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MONTHLY RAINFALL</w:t>
            </w:r>
          </w:p>
          <w:p w14:paraId="0E9FD20B" w14:textId="77777777" w:rsidR="00E22657" w:rsidRPr="007E49C0" w:rsidRDefault="00E22657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(mm)</w:t>
            </w:r>
          </w:p>
        </w:tc>
      </w:tr>
      <w:tr w:rsidR="001F08B2" w:rsidRPr="007E49C0" w14:paraId="6FB351A3" w14:textId="77777777" w:rsidTr="00E22657">
        <w:trPr>
          <w:trHeight w:val="413"/>
        </w:trPr>
        <w:tc>
          <w:tcPr>
            <w:tcW w:w="2628" w:type="dxa"/>
            <w:gridSpan w:val="2"/>
            <w:vMerge/>
          </w:tcPr>
          <w:p w14:paraId="374AD38E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gridSpan w:val="3"/>
          </w:tcPr>
          <w:p w14:paraId="4CA2B16C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Maximum</w:t>
            </w:r>
          </w:p>
        </w:tc>
        <w:tc>
          <w:tcPr>
            <w:tcW w:w="1170" w:type="dxa"/>
          </w:tcPr>
          <w:p w14:paraId="187D56FA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Minimum</w:t>
            </w:r>
          </w:p>
        </w:tc>
        <w:tc>
          <w:tcPr>
            <w:tcW w:w="1080" w:type="dxa"/>
            <w:gridSpan w:val="2"/>
          </w:tcPr>
          <w:p w14:paraId="1B7E6706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Maximum</w:t>
            </w:r>
          </w:p>
        </w:tc>
        <w:tc>
          <w:tcPr>
            <w:tcW w:w="990" w:type="dxa"/>
          </w:tcPr>
          <w:p w14:paraId="5B431F7A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Minimum</w:t>
            </w:r>
          </w:p>
        </w:tc>
        <w:tc>
          <w:tcPr>
            <w:tcW w:w="1983" w:type="dxa"/>
            <w:gridSpan w:val="2"/>
            <w:vMerge/>
          </w:tcPr>
          <w:p w14:paraId="391B8468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F08B2" w:rsidRPr="007E49C0" w14:paraId="57FFD2B7" w14:textId="77777777" w:rsidTr="00E22657">
        <w:trPr>
          <w:trHeight w:val="563"/>
        </w:trPr>
        <w:tc>
          <w:tcPr>
            <w:tcW w:w="2628" w:type="dxa"/>
            <w:gridSpan w:val="2"/>
          </w:tcPr>
          <w:p w14:paraId="4D4FBB7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December 2016</w:t>
            </w:r>
          </w:p>
        </w:tc>
        <w:tc>
          <w:tcPr>
            <w:tcW w:w="990" w:type="dxa"/>
            <w:gridSpan w:val="2"/>
          </w:tcPr>
          <w:p w14:paraId="06D7E21C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26.4</w:t>
            </w:r>
          </w:p>
        </w:tc>
        <w:tc>
          <w:tcPr>
            <w:tcW w:w="1260" w:type="dxa"/>
            <w:gridSpan w:val="2"/>
          </w:tcPr>
          <w:p w14:paraId="2309F4C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14.3</w:t>
            </w:r>
          </w:p>
        </w:tc>
        <w:tc>
          <w:tcPr>
            <w:tcW w:w="1080" w:type="dxa"/>
            <w:gridSpan w:val="2"/>
          </w:tcPr>
          <w:p w14:paraId="500087BA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96</w:t>
            </w:r>
          </w:p>
        </w:tc>
        <w:tc>
          <w:tcPr>
            <w:tcW w:w="990" w:type="dxa"/>
          </w:tcPr>
          <w:p w14:paraId="3F63DA10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53</w:t>
            </w:r>
          </w:p>
        </w:tc>
        <w:tc>
          <w:tcPr>
            <w:tcW w:w="1983" w:type="dxa"/>
            <w:gridSpan w:val="2"/>
          </w:tcPr>
          <w:p w14:paraId="74B17C70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1F08B2" w:rsidRPr="007E49C0" w14:paraId="7001E9A5" w14:textId="77777777" w:rsidTr="00E22657">
        <w:trPr>
          <w:trHeight w:val="630"/>
        </w:trPr>
        <w:tc>
          <w:tcPr>
            <w:tcW w:w="2628" w:type="dxa"/>
            <w:gridSpan w:val="2"/>
          </w:tcPr>
          <w:p w14:paraId="0C43A467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January 2017</w:t>
            </w:r>
          </w:p>
        </w:tc>
        <w:tc>
          <w:tcPr>
            <w:tcW w:w="990" w:type="dxa"/>
            <w:gridSpan w:val="2"/>
          </w:tcPr>
          <w:p w14:paraId="1A06C8CE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25.5</w:t>
            </w:r>
          </w:p>
        </w:tc>
        <w:tc>
          <w:tcPr>
            <w:tcW w:w="1260" w:type="dxa"/>
            <w:gridSpan w:val="2"/>
          </w:tcPr>
          <w:p w14:paraId="115241F5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10.3</w:t>
            </w:r>
          </w:p>
        </w:tc>
        <w:tc>
          <w:tcPr>
            <w:tcW w:w="1080" w:type="dxa"/>
            <w:gridSpan w:val="2"/>
          </w:tcPr>
          <w:p w14:paraId="1BB9138C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95</w:t>
            </w:r>
          </w:p>
        </w:tc>
        <w:tc>
          <w:tcPr>
            <w:tcW w:w="990" w:type="dxa"/>
          </w:tcPr>
          <w:p w14:paraId="262F968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46</w:t>
            </w:r>
          </w:p>
        </w:tc>
        <w:tc>
          <w:tcPr>
            <w:tcW w:w="1983" w:type="dxa"/>
            <w:gridSpan w:val="2"/>
          </w:tcPr>
          <w:p w14:paraId="0AAED3D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1F08B2" w:rsidRPr="007E49C0" w14:paraId="62F41746" w14:textId="77777777" w:rsidTr="00E22657">
        <w:trPr>
          <w:trHeight w:val="699"/>
        </w:trPr>
        <w:tc>
          <w:tcPr>
            <w:tcW w:w="2628" w:type="dxa"/>
            <w:gridSpan w:val="2"/>
          </w:tcPr>
          <w:p w14:paraId="146D5987" w14:textId="4C97295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Feb</w:t>
            </w:r>
            <w:r w:rsidR="00B444C8"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</w:t>
            </w: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uary 2017</w:t>
            </w:r>
          </w:p>
        </w:tc>
        <w:tc>
          <w:tcPr>
            <w:tcW w:w="990" w:type="dxa"/>
            <w:gridSpan w:val="2"/>
          </w:tcPr>
          <w:p w14:paraId="421049D0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29.6</w:t>
            </w:r>
          </w:p>
        </w:tc>
        <w:tc>
          <w:tcPr>
            <w:tcW w:w="1260" w:type="dxa"/>
            <w:gridSpan w:val="2"/>
          </w:tcPr>
          <w:p w14:paraId="05EC8C21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15.3</w:t>
            </w:r>
          </w:p>
        </w:tc>
        <w:tc>
          <w:tcPr>
            <w:tcW w:w="1080" w:type="dxa"/>
            <w:gridSpan w:val="2"/>
          </w:tcPr>
          <w:p w14:paraId="5EC8801D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96</w:t>
            </w:r>
          </w:p>
        </w:tc>
        <w:tc>
          <w:tcPr>
            <w:tcW w:w="990" w:type="dxa"/>
          </w:tcPr>
          <w:p w14:paraId="4CE7C63B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41</w:t>
            </w:r>
          </w:p>
        </w:tc>
        <w:tc>
          <w:tcPr>
            <w:tcW w:w="1983" w:type="dxa"/>
            <w:gridSpan w:val="2"/>
          </w:tcPr>
          <w:p w14:paraId="72AC9C46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1F08B2" w:rsidRPr="007E49C0" w14:paraId="3745E81F" w14:textId="77777777" w:rsidTr="00E22657">
        <w:trPr>
          <w:trHeight w:val="884"/>
        </w:trPr>
        <w:tc>
          <w:tcPr>
            <w:tcW w:w="2628" w:type="dxa"/>
            <w:gridSpan w:val="2"/>
          </w:tcPr>
          <w:p w14:paraId="492DBD5C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March 2017</w:t>
            </w:r>
          </w:p>
        </w:tc>
        <w:tc>
          <w:tcPr>
            <w:tcW w:w="990" w:type="dxa"/>
            <w:gridSpan w:val="2"/>
          </w:tcPr>
          <w:p w14:paraId="7AC63F98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32.1</w:t>
            </w:r>
          </w:p>
        </w:tc>
        <w:tc>
          <w:tcPr>
            <w:tcW w:w="1260" w:type="dxa"/>
            <w:gridSpan w:val="2"/>
          </w:tcPr>
          <w:p w14:paraId="2282ADDF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20.7</w:t>
            </w:r>
          </w:p>
        </w:tc>
        <w:tc>
          <w:tcPr>
            <w:tcW w:w="1080" w:type="dxa"/>
            <w:gridSpan w:val="2"/>
          </w:tcPr>
          <w:p w14:paraId="0A54FD0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95</w:t>
            </w:r>
          </w:p>
        </w:tc>
        <w:tc>
          <w:tcPr>
            <w:tcW w:w="990" w:type="dxa"/>
          </w:tcPr>
          <w:p w14:paraId="797BFE82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54</w:t>
            </w:r>
          </w:p>
        </w:tc>
        <w:tc>
          <w:tcPr>
            <w:tcW w:w="1983" w:type="dxa"/>
            <w:gridSpan w:val="2"/>
          </w:tcPr>
          <w:p w14:paraId="24DFC2EE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</w:tr>
      <w:tr w:rsidR="001F08B2" w:rsidRPr="007E49C0" w14:paraId="1BCE4560" w14:textId="77777777" w:rsidTr="00E22657">
        <w:trPr>
          <w:trHeight w:val="612"/>
        </w:trPr>
        <w:tc>
          <w:tcPr>
            <w:tcW w:w="2628" w:type="dxa"/>
            <w:gridSpan w:val="2"/>
          </w:tcPr>
          <w:p w14:paraId="0FE6C7EE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April 2017</w:t>
            </w:r>
          </w:p>
        </w:tc>
        <w:tc>
          <w:tcPr>
            <w:tcW w:w="990" w:type="dxa"/>
            <w:gridSpan w:val="2"/>
          </w:tcPr>
          <w:p w14:paraId="2390A0B2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34.8</w:t>
            </w:r>
          </w:p>
        </w:tc>
        <w:tc>
          <w:tcPr>
            <w:tcW w:w="1260" w:type="dxa"/>
            <w:gridSpan w:val="2"/>
          </w:tcPr>
          <w:p w14:paraId="7E719F15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25.6</w:t>
            </w:r>
          </w:p>
        </w:tc>
        <w:tc>
          <w:tcPr>
            <w:tcW w:w="1080" w:type="dxa"/>
            <w:gridSpan w:val="2"/>
          </w:tcPr>
          <w:p w14:paraId="67F0E156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90</w:t>
            </w:r>
          </w:p>
        </w:tc>
        <w:tc>
          <w:tcPr>
            <w:tcW w:w="990" w:type="dxa"/>
          </w:tcPr>
          <w:p w14:paraId="1F019210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55</w:t>
            </w:r>
          </w:p>
        </w:tc>
        <w:tc>
          <w:tcPr>
            <w:tcW w:w="1983" w:type="dxa"/>
            <w:gridSpan w:val="2"/>
          </w:tcPr>
          <w:p w14:paraId="1A4D1FEB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1F08B2" w:rsidRPr="007E49C0" w14:paraId="6F006AF3" w14:textId="77777777" w:rsidTr="00E22657">
        <w:trPr>
          <w:trHeight w:val="564"/>
        </w:trPr>
        <w:tc>
          <w:tcPr>
            <w:tcW w:w="2628" w:type="dxa"/>
            <w:gridSpan w:val="2"/>
          </w:tcPr>
          <w:p w14:paraId="534846E5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May 2017</w:t>
            </w:r>
          </w:p>
        </w:tc>
        <w:tc>
          <w:tcPr>
            <w:tcW w:w="990" w:type="dxa"/>
            <w:gridSpan w:val="2"/>
          </w:tcPr>
          <w:p w14:paraId="16D4A2EC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35.5</w:t>
            </w:r>
          </w:p>
        </w:tc>
        <w:tc>
          <w:tcPr>
            <w:tcW w:w="1260" w:type="dxa"/>
            <w:gridSpan w:val="2"/>
          </w:tcPr>
          <w:p w14:paraId="767B0881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26.8</w:t>
            </w:r>
          </w:p>
        </w:tc>
        <w:tc>
          <w:tcPr>
            <w:tcW w:w="1080" w:type="dxa"/>
            <w:gridSpan w:val="2"/>
          </w:tcPr>
          <w:p w14:paraId="690235B8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88</w:t>
            </w:r>
          </w:p>
        </w:tc>
        <w:tc>
          <w:tcPr>
            <w:tcW w:w="990" w:type="dxa"/>
          </w:tcPr>
          <w:p w14:paraId="14D3D399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55</w:t>
            </w:r>
          </w:p>
        </w:tc>
        <w:tc>
          <w:tcPr>
            <w:tcW w:w="1983" w:type="dxa"/>
            <w:gridSpan w:val="2"/>
          </w:tcPr>
          <w:p w14:paraId="1D6962CF" w14:textId="77777777" w:rsidR="00950724" w:rsidRPr="007E49C0" w:rsidRDefault="00950724" w:rsidP="00A512CD">
            <w:pPr>
              <w:pStyle w:val="NormalWeb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1F08B2" w:rsidRPr="007E49C0" w14:paraId="406CC44A" w14:textId="77777777" w:rsidTr="00E22657">
        <w:trPr>
          <w:trHeight w:val="564"/>
        </w:trPr>
        <w:tc>
          <w:tcPr>
            <w:tcW w:w="2628" w:type="dxa"/>
            <w:gridSpan w:val="2"/>
          </w:tcPr>
          <w:p w14:paraId="7E13DE9D" w14:textId="77777777" w:rsidR="004C0B26" w:rsidRPr="007E49C0" w:rsidRDefault="004C0B26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</w:p>
          <w:p w14:paraId="5B50346E" w14:textId="77777777" w:rsidR="004746AB" w:rsidRPr="007E49C0" w:rsidRDefault="004746AB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</w:p>
          <w:p w14:paraId="2EF8427E" w14:textId="77777777" w:rsidR="009B2EB4" w:rsidRPr="007E49C0" w:rsidRDefault="009B2EB4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</w:p>
          <w:p w14:paraId="051BB026" w14:textId="77777777" w:rsidR="009B2EB4" w:rsidRPr="007E49C0" w:rsidRDefault="009B2EB4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</w:p>
          <w:p w14:paraId="12414327" w14:textId="77777777" w:rsidR="00BF7EC5" w:rsidRPr="007E49C0" w:rsidRDefault="00BF7EC5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Table 2</w:t>
            </w: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. Soil Analysis</w:t>
            </w:r>
          </w:p>
          <w:p w14:paraId="6CB9DC1F" w14:textId="77777777" w:rsidR="00BF7EC5" w:rsidRPr="007E49C0" w:rsidRDefault="00BF7EC5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90" w:type="dxa"/>
            <w:gridSpan w:val="2"/>
          </w:tcPr>
          <w:p w14:paraId="313E90DE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ind w:right="933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gridSpan w:val="2"/>
          </w:tcPr>
          <w:p w14:paraId="48485503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gridSpan w:val="2"/>
          </w:tcPr>
          <w:p w14:paraId="19F22F0E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90" w:type="dxa"/>
          </w:tcPr>
          <w:p w14:paraId="7B03F331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gridSpan w:val="2"/>
          </w:tcPr>
          <w:p w14:paraId="61958719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F2715B" w:rsidRPr="007E49C0" w14:paraId="15E3428C" w14:textId="77777777" w:rsidTr="00E22657">
        <w:trPr>
          <w:trHeight w:val="564"/>
        </w:trPr>
        <w:tc>
          <w:tcPr>
            <w:tcW w:w="2628" w:type="dxa"/>
            <w:gridSpan w:val="2"/>
          </w:tcPr>
          <w:p w14:paraId="27B32E8A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ind w:right="-131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90" w:type="dxa"/>
            <w:gridSpan w:val="2"/>
          </w:tcPr>
          <w:p w14:paraId="200D2DF1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ind w:right="933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gridSpan w:val="2"/>
          </w:tcPr>
          <w:p w14:paraId="34A826CE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gridSpan w:val="2"/>
          </w:tcPr>
          <w:p w14:paraId="31E585C7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990" w:type="dxa"/>
          </w:tcPr>
          <w:p w14:paraId="4D49EE12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gridSpan w:val="2"/>
          </w:tcPr>
          <w:p w14:paraId="283F0D05" w14:textId="77777777" w:rsidR="00F2715B" w:rsidRPr="007E49C0" w:rsidRDefault="00F2715B" w:rsidP="00450A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950724" w:rsidRPr="007E49C0" w14:paraId="19D0A9A7" w14:textId="77777777" w:rsidTr="00950724">
        <w:trPr>
          <w:gridAfter w:val="1"/>
          <w:wAfter w:w="1593" w:type="dxa"/>
        </w:trPr>
        <w:tc>
          <w:tcPr>
            <w:tcW w:w="828" w:type="dxa"/>
          </w:tcPr>
          <w:p w14:paraId="4A7CC482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Sl. No</w:t>
            </w:r>
          </w:p>
        </w:tc>
        <w:tc>
          <w:tcPr>
            <w:tcW w:w="1974" w:type="dxa"/>
            <w:gridSpan w:val="2"/>
          </w:tcPr>
          <w:p w14:paraId="2F8B8C4A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Soil Analysis</w:t>
            </w:r>
          </w:p>
        </w:tc>
        <w:tc>
          <w:tcPr>
            <w:tcW w:w="2966" w:type="dxa"/>
            <w:gridSpan w:val="4"/>
          </w:tcPr>
          <w:p w14:paraId="1791BD4A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Factors</w:t>
            </w:r>
          </w:p>
        </w:tc>
        <w:tc>
          <w:tcPr>
            <w:tcW w:w="1570" w:type="dxa"/>
            <w:gridSpan w:val="3"/>
          </w:tcPr>
          <w:p w14:paraId="4D178185" w14:textId="77777777" w:rsidR="00950724" w:rsidRPr="007E49C0" w:rsidRDefault="00950724" w:rsidP="00450A6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Readings</w:t>
            </w:r>
          </w:p>
        </w:tc>
      </w:tr>
      <w:tr w:rsidR="00950724" w:rsidRPr="007E49C0" w14:paraId="4C3F332F" w14:textId="77777777" w:rsidTr="00950724">
        <w:trPr>
          <w:gridAfter w:val="1"/>
          <w:wAfter w:w="1593" w:type="dxa"/>
        </w:trPr>
        <w:tc>
          <w:tcPr>
            <w:tcW w:w="828" w:type="dxa"/>
            <w:vMerge w:val="restart"/>
          </w:tcPr>
          <w:p w14:paraId="75093971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1974" w:type="dxa"/>
            <w:gridSpan w:val="2"/>
            <w:vMerge w:val="restart"/>
          </w:tcPr>
          <w:p w14:paraId="7DED92B7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Mechanical analysis</w:t>
            </w:r>
          </w:p>
        </w:tc>
        <w:tc>
          <w:tcPr>
            <w:tcW w:w="2966" w:type="dxa"/>
            <w:gridSpan w:val="4"/>
          </w:tcPr>
          <w:p w14:paraId="1E2281A0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Sand</w:t>
            </w:r>
          </w:p>
        </w:tc>
        <w:tc>
          <w:tcPr>
            <w:tcW w:w="1570" w:type="dxa"/>
            <w:gridSpan w:val="3"/>
          </w:tcPr>
          <w:p w14:paraId="2CD39671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16.20 %</w:t>
            </w:r>
          </w:p>
        </w:tc>
      </w:tr>
      <w:tr w:rsidR="00950724" w:rsidRPr="007E49C0" w14:paraId="1DEC29A3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2F9B6C84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789EC0A4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7D5158B9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Silt</w:t>
            </w:r>
          </w:p>
        </w:tc>
        <w:tc>
          <w:tcPr>
            <w:tcW w:w="1570" w:type="dxa"/>
            <w:gridSpan w:val="3"/>
          </w:tcPr>
          <w:p w14:paraId="34C5A8DE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27.30 %</w:t>
            </w:r>
          </w:p>
        </w:tc>
      </w:tr>
      <w:tr w:rsidR="00950724" w:rsidRPr="007E49C0" w14:paraId="44021C8A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080615A7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6C796D6C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0967CC90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Clay</w:t>
            </w:r>
          </w:p>
        </w:tc>
        <w:tc>
          <w:tcPr>
            <w:tcW w:w="1570" w:type="dxa"/>
            <w:gridSpan w:val="3"/>
          </w:tcPr>
          <w:p w14:paraId="6E1F5B65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50.50 %</w:t>
            </w:r>
          </w:p>
        </w:tc>
      </w:tr>
      <w:tr w:rsidR="00950724" w:rsidRPr="007E49C0" w14:paraId="72178468" w14:textId="77777777" w:rsidTr="00950724">
        <w:trPr>
          <w:gridAfter w:val="1"/>
          <w:wAfter w:w="1593" w:type="dxa"/>
        </w:trPr>
        <w:tc>
          <w:tcPr>
            <w:tcW w:w="828" w:type="dxa"/>
            <w:vMerge w:val="restart"/>
          </w:tcPr>
          <w:p w14:paraId="200DB4E0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1974" w:type="dxa"/>
            <w:gridSpan w:val="2"/>
            <w:vMerge w:val="restart"/>
          </w:tcPr>
          <w:p w14:paraId="48E0A794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Physical analysis</w:t>
            </w:r>
          </w:p>
        </w:tc>
        <w:tc>
          <w:tcPr>
            <w:tcW w:w="2966" w:type="dxa"/>
            <w:gridSpan w:val="4"/>
          </w:tcPr>
          <w:p w14:paraId="6D89A710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Apparent density</w:t>
            </w:r>
          </w:p>
        </w:tc>
        <w:tc>
          <w:tcPr>
            <w:tcW w:w="1570" w:type="dxa"/>
            <w:gridSpan w:val="3"/>
          </w:tcPr>
          <w:p w14:paraId="54DB09E5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1.27 gm/cc</w:t>
            </w:r>
          </w:p>
        </w:tc>
      </w:tr>
      <w:tr w:rsidR="00950724" w:rsidRPr="007E49C0" w14:paraId="5404435E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0B3F9168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20B9ED91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17DBA2A7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Absolute specific gravity</w:t>
            </w:r>
          </w:p>
        </w:tc>
        <w:tc>
          <w:tcPr>
            <w:tcW w:w="1570" w:type="dxa"/>
            <w:gridSpan w:val="3"/>
          </w:tcPr>
          <w:p w14:paraId="5FFBA560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2.55 gm/cc</w:t>
            </w:r>
          </w:p>
        </w:tc>
      </w:tr>
      <w:tr w:rsidR="00950724" w:rsidRPr="007E49C0" w14:paraId="7BA03361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429951C7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0EE316F6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38F4A2C6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Maximum water holding capacity</w:t>
            </w:r>
          </w:p>
        </w:tc>
        <w:tc>
          <w:tcPr>
            <w:tcW w:w="1570" w:type="dxa"/>
            <w:gridSpan w:val="3"/>
          </w:tcPr>
          <w:p w14:paraId="1C1563BE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53.84 gm/cc</w:t>
            </w:r>
          </w:p>
        </w:tc>
      </w:tr>
      <w:tr w:rsidR="00950724" w:rsidRPr="007E49C0" w14:paraId="06FC9AD2" w14:textId="77777777" w:rsidTr="00950724">
        <w:trPr>
          <w:gridAfter w:val="1"/>
          <w:wAfter w:w="1593" w:type="dxa"/>
        </w:trPr>
        <w:tc>
          <w:tcPr>
            <w:tcW w:w="828" w:type="dxa"/>
            <w:vMerge w:val="restart"/>
          </w:tcPr>
          <w:p w14:paraId="4BE01BC1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1974" w:type="dxa"/>
            <w:gridSpan w:val="2"/>
            <w:vMerge w:val="restart"/>
          </w:tcPr>
          <w:p w14:paraId="6F959D57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Chemical analysis</w:t>
            </w:r>
          </w:p>
        </w:tc>
        <w:tc>
          <w:tcPr>
            <w:tcW w:w="2966" w:type="dxa"/>
            <w:gridSpan w:val="4"/>
          </w:tcPr>
          <w:p w14:paraId="59C217D4" w14:textId="2D3EAF62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Soil </w:t>
            </w:r>
            <w:r w:rsidR="00052E4D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pH</w:t>
            </w:r>
          </w:p>
        </w:tc>
        <w:tc>
          <w:tcPr>
            <w:tcW w:w="1570" w:type="dxa"/>
            <w:gridSpan w:val="3"/>
          </w:tcPr>
          <w:p w14:paraId="0618F85C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6.8</w:t>
            </w:r>
          </w:p>
        </w:tc>
      </w:tr>
      <w:tr w:rsidR="00950724" w:rsidRPr="007E49C0" w14:paraId="446D5B8B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23CC2303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6967F0D2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538E941C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Electrical conductivity</w:t>
            </w:r>
          </w:p>
        </w:tc>
        <w:tc>
          <w:tcPr>
            <w:tcW w:w="1570" w:type="dxa"/>
            <w:gridSpan w:val="3"/>
          </w:tcPr>
          <w:p w14:paraId="1FD4DEA0" w14:textId="19974958" w:rsidR="00950724" w:rsidRPr="007E49C0" w:rsidRDefault="007D4EA2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0.13 ds</w:t>
            </w:r>
            <w:r w:rsidR="00950724"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/m</w:t>
            </w:r>
          </w:p>
        </w:tc>
      </w:tr>
      <w:tr w:rsidR="00950724" w:rsidRPr="007E49C0" w14:paraId="66FB26A8" w14:textId="77777777" w:rsidTr="00950724">
        <w:trPr>
          <w:gridAfter w:val="1"/>
          <w:wAfter w:w="1593" w:type="dxa"/>
        </w:trPr>
        <w:tc>
          <w:tcPr>
            <w:tcW w:w="828" w:type="dxa"/>
            <w:vMerge/>
          </w:tcPr>
          <w:p w14:paraId="325DBEE9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974" w:type="dxa"/>
            <w:gridSpan w:val="2"/>
            <w:vMerge/>
          </w:tcPr>
          <w:p w14:paraId="5171BB33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66" w:type="dxa"/>
            <w:gridSpan w:val="4"/>
          </w:tcPr>
          <w:p w14:paraId="1327631B" w14:textId="77777777" w:rsidR="00950724" w:rsidRPr="007E49C0" w:rsidRDefault="00950724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Cation exchange capacity</w:t>
            </w:r>
          </w:p>
        </w:tc>
        <w:tc>
          <w:tcPr>
            <w:tcW w:w="1570" w:type="dxa"/>
            <w:gridSpan w:val="3"/>
          </w:tcPr>
          <w:p w14:paraId="6911B289" w14:textId="40B63F61" w:rsidR="00950724" w:rsidRPr="007E49C0" w:rsidRDefault="008414F3" w:rsidP="00450A67">
            <w:pPr>
              <w:pStyle w:val="NormalWeb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21.8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</w:t>
            </w:r>
            <w:r w:rsidR="00950724"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q</w:t>
            </w:r>
            <w:proofErr w:type="spellEnd"/>
            <w:r w:rsidR="00950724" w:rsidRPr="007E49C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/100g of soil</w:t>
            </w:r>
          </w:p>
        </w:tc>
      </w:tr>
      <w:tr w:rsidR="001F08B2" w:rsidRPr="007E49C0" w14:paraId="7BC325CB" w14:textId="77777777" w:rsidTr="00D60380">
        <w:trPr>
          <w:trHeight w:val="738"/>
        </w:trPr>
        <w:tc>
          <w:tcPr>
            <w:tcW w:w="2628" w:type="dxa"/>
            <w:gridSpan w:val="2"/>
          </w:tcPr>
          <w:p w14:paraId="3F3228E3" w14:textId="06F77F4B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02576EDA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990" w:type="dxa"/>
            <w:gridSpan w:val="2"/>
          </w:tcPr>
          <w:p w14:paraId="6F444143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260" w:type="dxa"/>
            <w:gridSpan w:val="2"/>
          </w:tcPr>
          <w:p w14:paraId="28889DA8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080" w:type="dxa"/>
            <w:gridSpan w:val="2"/>
          </w:tcPr>
          <w:p w14:paraId="1C14F93F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990" w:type="dxa"/>
          </w:tcPr>
          <w:p w14:paraId="6BAA96BD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983" w:type="dxa"/>
            <w:gridSpan w:val="2"/>
          </w:tcPr>
          <w:p w14:paraId="0A65BAFD" w14:textId="77777777" w:rsidR="00950724" w:rsidRPr="007E49C0" w:rsidRDefault="00950724" w:rsidP="00450A67">
            <w:pPr>
              <w:pStyle w:val="NormalWeb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</w:tbl>
    <w:p w14:paraId="42B8E6C0" w14:textId="2CA3B09F" w:rsidR="00450A67" w:rsidRPr="007E49C0" w:rsidRDefault="00450A67" w:rsidP="00450A67">
      <w:pPr>
        <w:pStyle w:val="FootnoteText"/>
        <w:spacing w:line="480" w:lineRule="auto"/>
        <w:rPr>
          <w:rFonts w:ascii="Arial" w:hAnsi="Arial" w:cs="Arial"/>
          <w:sz w:val="22"/>
          <w:lang w:val="en-US"/>
        </w:rPr>
      </w:pPr>
    </w:p>
    <w:p w14:paraId="7335205E" w14:textId="77777777" w:rsidR="0017342E" w:rsidRDefault="0017342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1C7256A4" wp14:editId="2899B60E">
            <wp:extent cx="4852670" cy="273113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0F427" w14:textId="77777777" w:rsidR="0017342E" w:rsidRDefault="0017342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41881FEA" w14:textId="77777777" w:rsidR="0017342E" w:rsidRPr="007E49C0" w:rsidRDefault="0017342E" w:rsidP="0017342E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7E4CAE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 xml:space="preserve">Fig.1. </w:t>
      </w:r>
      <w:proofErr w:type="spellStart"/>
      <w:r w:rsidRPr="007E4CAE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7E4CAE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7E4CAE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viride</w:t>
      </w:r>
      <w:proofErr w:type="spellEnd"/>
      <w:r w:rsidRPr="007E4CAE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detected using PDA with rose </w:t>
      </w:r>
      <w:proofErr w:type="spellStart"/>
      <w:r w:rsidRPr="007E4CAE">
        <w:rPr>
          <w:rFonts w:ascii="Arial" w:hAnsi="Arial" w:cs="Arial"/>
          <w:color w:val="000000" w:themeColor="text1"/>
          <w:sz w:val="22"/>
          <w:szCs w:val="22"/>
          <w:highlight w:val="yellow"/>
        </w:rPr>
        <w:t>bengal</w:t>
      </w:r>
      <w:proofErr w:type="spellEnd"/>
    </w:p>
    <w:p w14:paraId="4A792652" w14:textId="0E341E8B" w:rsidR="00D60380" w:rsidRPr="007E49C0" w:rsidRDefault="00D60380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  <w:r w:rsidRPr="007E49C0">
        <w:rPr>
          <w:rFonts w:ascii="Arial" w:hAnsi="Arial" w:cs="Arial"/>
          <w:sz w:val="22"/>
          <w:lang w:val="en-US"/>
        </w:rPr>
        <w:t>Quantitative value of P is obtained and pH value of each treatment is observed.</w:t>
      </w:r>
    </w:p>
    <w:p w14:paraId="24BFF813" w14:textId="5F17D70F" w:rsidR="00BF7EBF" w:rsidRDefault="00D60380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  <w:r w:rsidRPr="007E49C0">
        <w:rPr>
          <w:rFonts w:ascii="Arial" w:hAnsi="Arial" w:cs="Arial"/>
          <w:sz w:val="22"/>
          <w:lang w:val="en-US"/>
        </w:rPr>
        <w:t>Soil samples were collected at 0, 30 (peak vegetative stage), 45 (grain development stage), and 75 (harvesting stage) days after sowing (DAS). The collected samples ar</w:t>
      </w:r>
      <w:r w:rsidR="004154ED" w:rsidRPr="007E49C0">
        <w:rPr>
          <w:rFonts w:ascii="Arial" w:hAnsi="Arial" w:cs="Arial"/>
          <w:sz w:val="22"/>
          <w:lang w:val="en-US"/>
        </w:rPr>
        <w:t xml:space="preserve">e cultured on </w:t>
      </w:r>
      <w:proofErr w:type="spellStart"/>
      <w:r w:rsidR="004154ED" w:rsidRPr="007E49C0">
        <w:rPr>
          <w:rFonts w:ascii="Arial" w:hAnsi="Arial" w:cs="Arial"/>
          <w:sz w:val="22"/>
          <w:highlight w:val="yellow"/>
          <w:lang w:val="en-US"/>
        </w:rPr>
        <w:t>pikovskay</w:t>
      </w:r>
      <w:r w:rsidRPr="007E49C0">
        <w:rPr>
          <w:rFonts w:ascii="Arial" w:hAnsi="Arial" w:cs="Arial"/>
          <w:sz w:val="22"/>
          <w:highlight w:val="yellow"/>
          <w:lang w:val="en-US"/>
        </w:rPr>
        <w:t>a</w:t>
      </w:r>
      <w:proofErr w:type="spellEnd"/>
      <w:r w:rsidRPr="007E49C0">
        <w:rPr>
          <w:rFonts w:ascii="Arial" w:hAnsi="Arial" w:cs="Arial"/>
          <w:sz w:val="22"/>
          <w:lang w:val="en-US"/>
        </w:rPr>
        <w:t xml:space="preserve"> medium (PM) for enumeration of PSMs </w:t>
      </w:r>
      <w:r w:rsidR="001247B8">
        <w:rPr>
          <w:rFonts w:ascii="Arial" w:hAnsi="Arial" w:cs="Arial"/>
          <w:sz w:val="22"/>
          <w:highlight w:val="yellow"/>
          <w:lang w:val="en-US"/>
        </w:rPr>
        <w:t>(</w:t>
      </w:r>
      <w:r w:rsidR="003E319A" w:rsidRPr="003E319A">
        <w:rPr>
          <w:rFonts w:ascii="Arial" w:hAnsi="Arial" w:cs="Arial"/>
          <w:sz w:val="22"/>
          <w:highlight w:val="yellow"/>
          <w:lang w:val="en-US"/>
        </w:rPr>
        <w:t>Fig.</w:t>
      </w:r>
      <w:r w:rsidR="001247B8">
        <w:rPr>
          <w:rFonts w:ascii="Arial" w:hAnsi="Arial" w:cs="Arial"/>
          <w:sz w:val="22"/>
          <w:lang w:val="en-US"/>
        </w:rPr>
        <w:t xml:space="preserve">2) </w:t>
      </w:r>
      <w:r w:rsidRPr="007E49C0">
        <w:rPr>
          <w:rFonts w:ascii="Arial" w:hAnsi="Arial" w:cs="Arial"/>
          <w:sz w:val="22"/>
          <w:lang w:val="en-US"/>
        </w:rPr>
        <w:t xml:space="preserve">at pH 5.6 containing glucose, </w:t>
      </w:r>
      <w:proofErr w:type="spellStart"/>
      <w:r w:rsidRPr="007E49C0">
        <w:rPr>
          <w:rFonts w:ascii="Arial" w:hAnsi="Arial" w:cs="Arial"/>
          <w:sz w:val="22"/>
          <w:lang w:val="en-US"/>
        </w:rPr>
        <w:t>tricalcium</w:t>
      </w:r>
      <w:proofErr w:type="spellEnd"/>
      <w:r w:rsidRPr="007E49C0">
        <w:rPr>
          <w:rFonts w:ascii="Arial" w:hAnsi="Arial" w:cs="Arial"/>
          <w:sz w:val="22"/>
          <w:lang w:val="en-US"/>
        </w:rPr>
        <w:t xml:space="preserve"> phosphate, ammoni</w:t>
      </w:r>
      <w:r w:rsidR="00B444C8" w:rsidRPr="007E49C0">
        <w:rPr>
          <w:rFonts w:ascii="Arial" w:hAnsi="Arial" w:cs="Arial"/>
          <w:sz w:val="22"/>
          <w:lang w:val="en-US"/>
        </w:rPr>
        <w:t xml:space="preserve">um </w:t>
      </w:r>
      <w:proofErr w:type="spellStart"/>
      <w:r w:rsidR="00B444C8" w:rsidRPr="007E49C0">
        <w:rPr>
          <w:rFonts w:ascii="Arial" w:hAnsi="Arial" w:cs="Arial"/>
          <w:sz w:val="22"/>
          <w:lang w:val="en-US"/>
        </w:rPr>
        <w:t>sulphate</w:t>
      </w:r>
      <w:proofErr w:type="spellEnd"/>
      <w:r w:rsidR="00B444C8" w:rsidRPr="007E49C0">
        <w:rPr>
          <w:rFonts w:ascii="Arial" w:hAnsi="Arial" w:cs="Arial"/>
          <w:sz w:val="22"/>
          <w:lang w:val="en-US"/>
        </w:rPr>
        <w:t>, potassium chloride</w:t>
      </w:r>
      <w:r w:rsidRPr="007E49C0">
        <w:rPr>
          <w:rFonts w:ascii="Arial" w:hAnsi="Arial" w:cs="Arial"/>
          <w:sz w:val="22"/>
          <w:lang w:val="en-US"/>
        </w:rPr>
        <w:t xml:space="preserve">, magnesium, ferrous and manganese </w:t>
      </w:r>
      <w:proofErr w:type="spellStart"/>
      <w:r w:rsidRPr="007E49C0">
        <w:rPr>
          <w:rFonts w:ascii="Arial" w:hAnsi="Arial" w:cs="Arial"/>
          <w:sz w:val="22"/>
          <w:lang w:val="en-US"/>
        </w:rPr>
        <w:t>sulphate</w:t>
      </w:r>
      <w:proofErr w:type="spellEnd"/>
      <w:r w:rsidRPr="007E49C0">
        <w:rPr>
          <w:rFonts w:ascii="Arial" w:hAnsi="Arial" w:cs="Arial"/>
          <w:sz w:val="22"/>
          <w:lang w:val="en-US"/>
        </w:rPr>
        <w:t xml:space="preserve"> and yeast extract in 1 L sterilized distilled water. The cultured </w:t>
      </w:r>
      <w:proofErr w:type="spellStart"/>
      <w:r w:rsidRPr="00A970CD">
        <w:rPr>
          <w:rFonts w:ascii="Arial" w:hAnsi="Arial" w:cs="Arial"/>
          <w:i/>
          <w:sz w:val="22"/>
          <w:lang w:val="en-US"/>
        </w:rPr>
        <w:t>T</w:t>
      </w:r>
      <w:r w:rsidR="00A970CD" w:rsidRPr="00A970CD">
        <w:rPr>
          <w:rFonts w:ascii="Arial" w:hAnsi="Arial" w:cs="Arial"/>
          <w:i/>
          <w:sz w:val="22"/>
          <w:lang w:val="en-US"/>
        </w:rPr>
        <w:t>richoderma</w:t>
      </w:r>
      <w:proofErr w:type="spellEnd"/>
      <w:r w:rsidR="00A970CD" w:rsidRPr="00A970CD">
        <w:rPr>
          <w:rFonts w:ascii="Arial" w:hAnsi="Arial" w:cs="Arial"/>
          <w:i/>
          <w:sz w:val="22"/>
          <w:lang w:val="en-US"/>
        </w:rPr>
        <w:t xml:space="preserve"> </w:t>
      </w:r>
      <w:proofErr w:type="spellStart"/>
      <w:r w:rsidR="00A970CD" w:rsidRPr="00A970CD">
        <w:rPr>
          <w:rFonts w:ascii="Arial" w:hAnsi="Arial" w:cs="Arial"/>
          <w:i/>
          <w:sz w:val="22"/>
          <w:lang w:val="en-US"/>
        </w:rPr>
        <w:t>viride</w:t>
      </w:r>
      <w:proofErr w:type="spellEnd"/>
      <w:r w:rsidR="00B444C8" w:rsidRPr="007E49C0">
        <w:rPr>
          <w:rFonts w:ascii="Arial" w:hAnsi="Arial" w:cs="Arial"/>
          <w:sz w:val="22"/>
          <w:lang w:val="en-US"/>
        </w:rPr>
        <w:t xml:space="preserve"> </w:t>
      </w:r>
      <w:r w:rsidRPr="007E49C0">
        <w:rPr>
          <w:rFonts w:ascii="Arial" w:hAnsi="Arial" w:cs="Arial"/>
          <w:sz w:val="22"/>
          <w:lang w:val="en-US"/>
        </w:rPr>
        <w:t>w</w:t>
      </w:r>
      <w:r w:rsidR="00AE45CA">
        <w:rPr>
          <w:rFonts w:ascii="Arial" w:hAnsi="Arial" w:cs="Arial"/>
          <w:sz w:val="22"/>
          <w:lang w:val="en-US"/>
        </w:rPr>
        <w:t xml:space="preserve">ere incubated at 28 ± 1 °C for </w:t>
      </w:r>
      <w:r w:rsidR="003E319A">
        <w:rPr>
          <w:rFonts w:ascii="Arial" w:hAnsi="Arial" w:cs="Arial"/>
          <w:sz w:val="22"/>
          <w:lang w:val="en-US"/>
        </w:rPr>
        <w:t>5</w:t>
      </w:r>
      <w:r w:rsidRPr="007E49C0">
        <w:rPr>
          <w:rFonts w:ascii="Arial" w:hAnsi="Arial" w:cs="Arial"/>
          <w:sz w:val="22"/>
          <w:lang w:val="en-US"/>
        </w:rPr>
        <w:t xml:space="preserve"> days. Through serial dilutions, colony-forming unit(CFU) was estimated 1 × 10</w:t>
      </w:r>
      <w:r w:rsidRPr="005A0EF6">
        <w:rPr>
          <w:rFonts w:ascii="Arial" w:hAnsi="Arial" w:cs="Arial"/>
          <w:sz w:val="22"/>
          <w:vertAlign w:val="superscript"/>
          <w:lang w:val="en-US"/>
        </w:rPr>
        <w:t>3</w:t>
      </w:r>
      <w:r w:rsidRPr="007E49C0">
        <w:rPr>
          <w:rFonts w:ascii="Arial" w:hAnsi="Arial" w:cs="Arial"/>
          <w:sz w:val="22"/>
          <w:lang w:val="en-US"/>
        </w:rPr>
        <w:t xml:space="preserve"> CFU mL−1.</w:t>
      </w:r>
    </w:p>
    <w:p w14:paraId="13C63BA9" w14:textId="59B2DC24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3DB42F90" w14:textId="52D87D60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564EBEAA" w14:textId="68594F9B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454FDF6D" w14:textId="19A11518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53B2E94C" w14:textId="71D63798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421FBD7A" w14:textId="620698CA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414FEC94" w14:textId="2CE307A6" w:rsidR="00901F4E" w:rsidRDefault="00901F4E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1CA943F3" w14:textId="56256916" w:rsidR="000E15DC" w:rsidRDefault="000E15DC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743D4E33" w14:textId="77777777" w:rsidR="000E15DC" w:rsidRPr="007E49C0" w:rsidRDefault="000E15DC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739CB409" w14:textId="77777777" w:rsidR="00450A67" w:rsidRPr="007E49C0" w:rsidRDefault="00450A67" w:rsidP="00450A67">
      <w:pPr>
        <w:pStyle w:val="FootnoteText"/>
        <w:spacing w:line="360" w:lineRule="auto"/>
        <w:rPr>
          <w:rFonts w:ascii="Arial" w:hAnsi="Arial" w:cs="Arial"/>
          <w:sz w:val="22"/>
          <w:lang w:val="en-US"/>
        </w:rPr>
      </w:pPr>
    </w:p>
    <w:p w14:paraId="5DB3B3E1" w14:textId="000074EB" w:rsidR="00B44166" w:rsidRPr="007E49C0" w:rsidRDefault="00A76212" w:rsidP="00450A67">
      <w:pPr>
        <w:pStyle w:val="FootnoteText"/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</w:pPr>
      <w:r w:rsidRPr="007E49C0">
        <w:rPr>
          <w:rFonts w:ascii="Arial" w:eastAsia="Times New Roman" w:hAnsi="Arial" w:cs="Arial"/>
          <w:b/>
          <w:bCs/>
          <w:color w:val="000000" w:themeColor="text1"/>
          <w:kern w:val="0"/>
          <w:sz w:val="22"/>
          <w:szCs w:val="22"/>
          <w:lang w:eastAsia="en-GB"/>
        </w:rPr>
        <w:lastRenderedPageBreak/>
        <w:t>Table 3</w:t>
      </w:r>
      <w:r w:rsidR="00A94CDA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 xml:space="preserve">: Experimental Treatments for Study on Effect of </w:t>
      </w:r>
      <w:proofErr w:type="spellStart"/>
      <w:r w:rsidR="00A94CDA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szCs w:val="22"/>
          <w:lang w:eastAsia="en-GB"/>
        </w:rPr>
        <w:t>Trichoderma</w:t>
      </w:r>
      <w:proofErr w:type="spellEnd"/>
      <w:r w:rsidR="00A94CDA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szCs w:val="22"/>
          <w:lang w:eastAsia="en-GB"/>
        </w:rPr>
        <w:t xml:space="preserve"> </w:t>
      </w:r>
      <w:proofErr w:type="spellStart"/>
      <w:r w:rsidR="00A94CDA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szCs w:val="22"/>
          <w:lang w:eastAsia="en-GB"/>
        </w:rPr>
        <w:t>viride</w:t>
      </w:r>
      <w:proofErr w:type="spellEnd"/>
      <w:r w:rsidR="00A94CDA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 xml:space="preserve"> and PSMs in </w:t>
      </w:r>
      <w:r w:rsidR="00B44166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 xml:space="preserve">    </w:t>
      </w:r>
      <w:r w:rsidR="00A512CD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 xml:space="preserve">      </w:t>
      </w:r>
      <w:r w:rsidR="00B44166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>Paddy</w:t>
      </w:r>
      <w:r w:rsidR="00B444C8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 xml:space="preserve"> </w:t>
      </w:r>
      <w:r w:rsidR="00A94CDA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>cultivation</w:t>
      </w:r>
      <w:r w:rsidR="00B44166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szCs w:val="22"/>
          <w:lang w:eastAsia="en-GB"/>
        </w:rPr>
        <w:t>.</w:t>
      </w:r>
    </w:p>
    <w:p w14:paraId="5208AD42" w14:textId="77777777" w:rsidR="00450A67" w:rsidRPr="007E49C0" w:rsidRDefault="00450A67" w:rsidP="00450A67">
      <w:pPr>
        <w:pStyle w:val="FootnoteText"/>
        <w:rPr>
          <w:rFonts w:ascii="Arial" w:hAnsi="Arial" w:cs="Arial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2822"/>
        <w:gridCol w:w="4886"/>
      </w:tblGrid>
      <w:tr w:rsidR="00A94CDA" w:rsidRPr="007E49C0" w14:paraId="70A49D5E" w14:textId="77777777" w:rsidTr="00B44166">
        <w:trPr>
          <w:tblHeader/>
          <w:tblCellSpacing w:w="15" w:type="dxa"/>
        </w:trPr>
        <w:tc>
          <w:tcPr>
            <w:tcW w:w="1273" w:type="dxa"/>
            <w:vAlign w:val="center"/>
            <w:hideMark/>
          </w:tcPr>
          <w:p w14:paraId="31EB93BF" w14:textId="32749F95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Treatment Code</w:t>
            </w:r>
          </w:p>
        </w:tc>
        <w:tc>
          <w:tcPr>
            <w:tcW w:w="2792" w:type="dxa"/>
            <w:vAlign w:val="center"/>
            <w:hideMark/>
          </w:tcPr>
          <w:p w14:paraId="358FC6E7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Description</w:t>
            </w:r>
          </w:p>
        </w:tc>
        <w:tc>
          <w:tcPr>
            <w:tcW w:w="4841" w:type="dxa"/>
            <w:vAlign w:val="center"/>
            <w:hideMark/>
          </w:tcPr>
          <w:p w14:paraId="67CE4E74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Explanation</w:t>
            </w:r>
          </w:p>
        </w:tc>
      </w:tr>
      <w:tr w:rsidR="00A94CDA" w:rsidRPr="007E49C0" w14:paraId="5E5B0D5B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76360832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Control (C)</w:t>
            </w:r>
          </w:p>
        </w:tc>
        <w:tc>
          <w:tcPr>
            <w:tcW w:w="2792" w:type="dxa"/>
            <w:vAlign w:val="center"/>
            <w:hideMark/>
          </w:tcPr>
          <w:p w14:paraId="11E5597B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No </w:t>
            </w:r>
            <w:proofErr w:type="spellStart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biofertilizer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application (Control group)</w:t>
            </w:r>
          </w:p>
        </w:tc>
        <w:tc>
          <w:tcPr>
            <w:tcW w:w="4841" w:type="dxa"/>
            <w:vAlign w:val="center"/>
            <w:hideMark/>
          </w:tcPr>
          <w:p w14:paraId="26A68C24" w14:textId="5B3B6652" w:rsidR="00A94CDA" w:rsidRPr="007E49C0" w:rsidRDefault="00A94CDA" w:rsidP="00950724">
            <w:pPr>
              <w:ind w:left="123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Baseline treatm</w:t>
            </w:r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ent to compare the effect of </w:t>
            </w:r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other PSMs on paddy growth and soil health.</w:t>
            </w:r>
          </w:p>
        </w:tc>
      </w:tr>
      <w:tr w:rsidR="00A94CDA" w:rsidRPr="007E49C0" w14:paraId="7BB18FC3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661C3273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T1</w:t>
            </w:r>
          </w:p>
        </w:tc>
        <w:tc>
          <w:tcPr>
            <w:tcW w:w="2792" w:type="dxa"/>
            <w:vAlign w:val="center"/>
            <w:hideMark/>
          </w:tcPr>
          <w:p w14:paraId="62C8502C" w14:textId="6523C13D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841" w:type="dxa"/>
            <w:vAlign w:val="center"/>
            <w:hideMark/>
          </w:tcPr>
          <w:p w14:paraId="39B8A57D" w14:textId="3D187FF5" w:rsidR="00A94CDA" w:rsidRPr="007E49C0" w:rsidRDefault="00A94CDA" w:rsidP="00950724">
            <w:pPr>
              <w:ind w:left="133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This treatment evaluates the sole effect of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</w:t>
            </w:r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on phosphate </w:t>
            </w:r>
            <w:proofErr w:type="spellStart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solubilization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 paddy growth.</w:t>
            </w:r>
          </w:p>
        </w:tc>
      </w:tr>
      <w:tr w:rsidR="00A94CDA" w:rsidRPr="007E49C0" w14:paraId="2957EAB4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65E5267F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T2</w:t>
            </w:r>
          </w:p>
        </w:tc>
        <w:tc>
          <w:tcPr>
            <w:tcW w:w="2792" w:type="dxa"/>
            <w:vAlign w:val="center"/>
            <w:hideMark/>
          </w:tcPr>
          <w:p w14:paraId="2302BD51" w14:textId="2770C323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chroococcum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+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841" w:type="dxa"/>
            <w:vAlign w:val="center"/>
            <w:hideMark/>
          </w:tcPr>
          <w:p w14:paraId="3B258479" w14:textId="1E1C037C" w:rsidR="00A94CDA" w:rsidRPr="007E49C0" w:rsidRDefault="00A94CDA" w:rsidP="00950724">
            <w:pPr>
              <w:ind w:left="149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This tre</w:t>
            </w:r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atment combines nitrogen-fixing</w:t>
            </w:r>
            <w:r w:rsidR="00DE7147" w:rsidRP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="00DE7147" w:rsidRP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DE7147" w:rsidRP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c</w:t>
            </w:r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hroococcum</w:t>
            </w:r>
            <w:proofErr w:type="spellEnd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with 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to test their synergistic effects on phosphorus </w:t>
            </w:r>
            <w:proofErr w:type="spellStart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solubilization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 nitrogen availability.</w:t>
            </w:r>
          </w:p>
        </w:tc>
      </w:tr>
      <w:tr w:rsidR="00A94CDA" w:rsidRPr="007E49C0" w14:paraId="7F60F326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2CD3BF94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T3</w:t>
            </w:r>
          </w:p>
        </w:tc>
        <w:tc>
          <w:tcPr>
            <w:tcW w:w="2792" w:type="dxa"/>
            <w:vAlign w:val="center"/>
            <w:hideMark/>
          </w:tcPr>
          <w:p w14:paraId="52694F7B" w14:textId="787DCFED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Pseudomonas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striata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+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841" w:type="dxa"/>
            <w:vAlign w:val="center"/>
            <w:hideMark/>
          </w:tcPr>
          <w:p w14:paraId="2D1AFCCC" w14:textId="5DD894DE" w:rsidR="00A94CDA" w:rsidRPr="007E49C0" w:rsidRDefault="00A94CDA" w:rsidP="00950724">
            <w:pPr>
              <w:ind w:left="153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In this treatment, phosphate-solub</w:t>
            </w:r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ilizing </w:t>
            </w:r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Pseudomonas </w:t>
            </w:r>
            <w:proofErr w:type="spellStart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straita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is combined with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to</w:t>
            </w:r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and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assess the enhancement in phosphate availability for rice plants.</w:t>
            </w:r>
          </w:p>
        </w:tc>
      </w:tr>
      <w:tr w:rsidR="00A94CDA" w:rsidRPr="007E49C0" w14:paraId="16787D41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455CFF3A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T4</w:t>
            </w:r>
          </w:p>
        </w:tc>
        <w:tc>
          <w:tcPr>
            <w:tcW w:w="2792" w:type="dxa"/>
            <w:vAlign w:val="center"/>
            <w:hideMark/>
          </w:tcPr>
          <w:p w14:paraId="1BB828D1" w14:textId="51E2F56E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chroococcum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+ </w:t>
            </w:r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Pseudomonas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striata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+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841" w:type="dxa"/>
            <w:vAlign w:val="center"/>
            <w:hideMark/>
          </w:tcPr>
          <w:p w14:paraId="03029E1D" w14:textId="08DF643C" w:rsidR="00A94CDA" w:rsidRPr="007E49C0" w:rsidRDefault="00A94CDA" w:rsidP="00950724">
            <w:pPr>
              <w:ind w:left="161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This is a multi-strain treatment involving nitrogen-fixing and phosphate-solubil</w:t>
            </w:r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izing bacteria combined with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="00A970CD">
              <w:rPr>
                <w:rFonts w:ascii="Arial" w:eastAsia="Times New Roman" w:hAnsi="Arial" w:cs="Arial"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for a holistic approach to nutrient cycling and plant growth promotion.</w:t>
            </w:r>
          </w:p>
        </w:tc>
      </w:tr>
      <w:tr w:rsidR="00A94CDA" w:rsidRPr="007E49C0" w14:paraId="1917C5EF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2769DB5E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T5</w:t>
            </w:r>
          </w:p>
        </w:tc>
        <w:tc>
          <w:tcPr>
            <w:tcW w:w="2792" w:type="dxa"/>
            <w:vAlign w:val="center"/>
            <w:hideMark/>
          </w:tcPr>
          <w:p w14:paraId="23116AD5" w14:textId="002D631E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chroococcum</w:t>
            </w:r>
            <w:proofErr w:type="spellEnd"/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alone</w:t>
            </w:r>
          </w:p>
        </w:tc>
        <w:tc>
          <w:tcPr>
            <w:tcW w:w="4841" w:type="dxa"/>
            <w:vAlign w:val="center"/>
            <w:hideMark/>
          </w:tcPr>
          <w:p w14:paraId="6E3C445E" w14:textId="5BB2E8B5" w:rsidR="00A94CDA" w:rsidRPr="007E49C0" w:rsidRDefault="00A94CDA" w:rsidP="00950724">
            <w:pPr>
              <w:ind w:left="170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This treatment isolates the effect of nitrogen-fixing </w:t>
            </w:r>
            <w:proofErr w:type="spellStart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="00DE7147" w:rsidRP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DE7147" w:rsidRP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c</w:t>
            </w:r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hroococcum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to compare its impact against other treatments.</w:t>
            </w:r>
          </w:p>
        </w:tc>
      </w:tr>
      <w:tr w:rsidR="00A94CDA" w:rsidRPr="007E49C0" w14:paraId="0E050288" w14:textId="77777777" w:rsidTr="00B44166">
        <w:trPr>
          <w:tblCellSpacing w:w="15" w:type="dxa"/>
        </w:trPr>
        <w:tc>
          <w:tcPr>
            <w:tcW w:w="1273" w:type="dxa"/>
            <w:vAlign w:val="center"/>
            <w:hideMark/>
          </w:tcPr>
          <w:p w14:paraId="401117FF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</w:pPr>
          </w:p>
          <w:p w14:paraId="6AD277FD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2"/>
                <w:szCs w:val="22"/>
                <w:lang w:eastAsia="en-GB"/>
              </w:rPr>
              <w:t>T6</w:t>
            </w:r>
          </w:p>
        </w:tc>
        <w:tc>
          <w:tcPr>
            <w:tcW w:w="2792" w:type="dxa"/>
            <w:vAlign w:val="center"/>
            <w:hideMark/>
          </w:tcPr>
          <w:p w14:paraId="27520366" w14:textId="77777777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</w:pPr>
          </w:p>
          <w:p w14:paraId="1059157B" w14:textId="0E616109" w:rsidR="00A94CDA" w:rsidRPr="007E49C0" w:rsidRDefault="00A94CDA" w:rsidP="00950724">
            <w:pPr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chroococcum</w:t>
            </w:r>
            <w:proofErr w:type="spellEnd"/>
            <w:r w:rsidR="00DE7147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+ </w:t>
            </w:r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Pseudomonas </w:t>
            </w:r>
            <w:proofErr w:type="spellStart"/>
            <w:r w:rsidRPr="007E49C0">
              <w:rPr>
                <w:rFonts w:ascii="Arial" w:eastAsia="Times New Roman" w:hAnsi="Arial" w:cs="Arial"/>
                <w:i/>
                <w:iCs/>
                <w:color w:val="000000" w:themeColor="text1"/>
                <w:kern w:val="0"/>
                <w:sz w:val="22"/>
                <w:szCs w:val="22"/>
                <w:lang w:eastAsia="en-GB"/>
              </w:rPr>
              <w:t>striata</w:t>
            </w:r>
            <w:proofErr w:type="spellEnd"/>
          </w:p>
        </w:tc>
        <w:tc>
          <w:tcPr>
            <w:tcW w:w="4841" w:type="dxa"/>
            <w:vAlign w:val="center"/>
            <w:hideMark/>
          </w:tcPr>
          <w:p w14:paraId="4499D6B7" w14:textId="77777777" w:rsidR="00A94CDA" w:rsidRPr="007E49C0" w:rsidRDefault="00A94CDA" w:rsidP="00950724">
            <w:pPr>
              <w:ind w:left="170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</w:p>
          <w:p w14:paraId="5CCF0BD0" w14:textId="12DAC02C" w:rsidR="00A94CDA" w:rsidRPr="007E49C0" w:rsidRDefault="00A94CDA" w:rsidP="00950724">
            <w:pPr>
              <w:ind w:left="170"/>
              <w:jc w:val="both"/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</w:pP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This combination treatment assesses the combined effect of </w:t>
            </w:r>
            <w:proofErr w:type="spellStart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Azotobacter</w:t>
            </w:r>
            <w:proofErr w:type="spellEnd"/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c</w:t>
            </w:r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hroococcum</w:t>
            </w:r>
            <w:proofErr w:type="spellEnd"/>
            <w:r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and </w:t>
            </w:r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Pseudomonas </w:t>
            </w:r>
            <w:proofErr w:type="spellStart"/>
            <w:r w:rsidR="00DE7147" w:rsidRPr="00DE7147">
              <w:rPr>
                <w:rFonts w:ascii="Arial" w:eastAsia="Times New Roman" w:hAnsi="Arial" w:cs="Arial"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straita</w:t>
            </w:r>
            <w:proofErr w:type="spellEnd"/>
            <w:r w:rsidR="00DE7147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r w:rsidR="00A970CD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without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Trichoderma</w:t>
            </w:r>
            <w:proofErr w:type="spellEnd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A970CD" w:rsidRPr="00A970CD">
              <w:rPr>
                <w:rFonts w:ascii="Arial" w:eastAsia="Times New Roman" w:hAnsi="Arial" w:cs="Arial"/>
                <w:bCs/>
                <w:i/>
                <w:color w:val="000000" w:themeColor="text1"/>
                <w:kern w:val="0"/>
                <w:sz w:val="22"/>
                <w:szCs w:val="22"/>
                <w:lang w:eastAsia="en-GB"/>
              </w:rPr>
              <w:t>viride</w:t>
            </w:r>
            <w:proofErr w:type="spellEnd"/>
            <w:r w:rsidRPr="007E49C0">
              <w:rPr>
                <w:rFonts w:ascii="Arial" w:eastAsia="Times New Roman" w:hAnsi="Arial" w:cs="Arial"/>
                <w:color w:val="000000" w:themeColor="text1"/>
                <w:kern w:val="0"/>
                <w:sz w:val="22"/>
                <w:szCs w:val="22"/>
                <w:lang w:eastAsia="en-GB"/>
              </w:rPr>
              <w:t>, focusing on nitrogen and phosphorus availability.</w:t>
            </w:r>
          </w:p>
        </w:tc>
      </w:tr>
    </w:tbl>
    <w:p w14:paraId="713ED852" w14:textId="77777777" w:rsidR="00947909" w:rsidRPr="007E49C0" w:rsidRDefault="00947909" w:rsidP="00B84914">
      <w:pPr>
        <w:pStyle w:val="NormalWeb"/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2FDB57B" w14:textId="0642DEA0" w:rsidR="00C64070" w:rsidRPr="007E49C0" w:rsidRDefault="00C64070" w:rsidP="00450A6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Qu</w:t>
      </w:r>
      <w:r w:rsidR="006A5BBA" w:rsidRPr="007E49C0">
        <w:rPr>
          <w:rFonts w:ascii="Arial" w:hAnsi="Arial" w:cs="Arial"/>
          <w:color w:val="000000" w:themeColor="text1"/>
          <w:sz w:val="22"/>
          <w:szCs w:val="22"/>
        </w:rPr>
        <w:t>an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titative value of P is obtained</w:t>
      </w:r>
      <w:r w:rsidR="00A717CC" w:rsidRPr="007E49C0">
        <w:rPr>
          <w:rFonts w:ascii="Arial" w:hAnsi="Arial" w:cs="Arial"/>
          <w:color w:val="000000" w:themeColor="text1"/>
          <w:sz w:val="22"/>
          <w:szCs w:val="22"/>
        </w:rPr>
        <w:t xml:space="preserve"> and pH value of each treatment is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observed</w:t>
      </w:r>
      <w:r w:rsidR="00050B61">
        <w:rPr>
          <w:rFonts w:ascii="Arial" w:hAnsi="Arial" w:cs="Arial"/>
          <w:color w:val="000000" w:themeColor="text1"/>
          <w:sz w:val="22"/>
          <w:szCs w:val="22"/>
        </w:rPr>
        <w:t xml:space="preserve"> (table.5)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A27F48B" w14:textId="6F3413EB" w:rsidR="004746AB" w:rsidRPr="007E49C0" w:rsidRDefault="00582083" w:rsidP="00450A6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Soil samples were collected at 0,</w:t>
      </w:r>
      <w:r w:rsidR="00031EBD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30 (peak vegetative stage), 45 (grain development stage), and 75 (harvesting stage) days after sowing (DAS). 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>The collected s</w:t>
      </w:r>
      <w:r w:rsidR="00521EAA">
        <w:rPr>
          <w:rFonts w:ascii="Arial" w:hAnsi="Arial" w:cs="Arial"/>
          <w:color w:val="000000" w:themeColor="text1"/>
          <w:sz w:val="22"/>
          <w:szCs w:val="22"/>
        </w:rPr>
        <w:t xml:space="preserve">amples are cultured on </w:t>
      </w:r>
      <w:proofErr w:type="spellStart"/>
      <w:r w:rsidR="00521EAA">
        <w:rPr>
          <w:rFonts w:ascii="Arial" w:hAnsi="Arial" w:cs="Arial"/>
          <w:color w:val="000000" w:themeColor="text1"/>
          <w:sz w:val="22"/>
          <w:szCs w:val="22"/>
        </w:rPr>
        <w:t>pikovskay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spellEnd"/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 xml:space="preserve"> medium (PM) </w:t>
      </w:r>
      <w:r w:rsidR="009A1A30" w:rsidRPr="007E49C0">
        <w:rPr>
          <w:rFonts w:ascii="Arial" w:hAnsi="Arial" w:cs="Arial"/>
          <w:color w:val="000000" w:themeColor="text1"/>
          <w:sz w:val="22"/>
          <w:szCs w:val="22"/>
        </w:rPr>
        <w:t xml:space="preserve">for enumeration of PSMs 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 xml:space="preserve">at pH 5.6 containing </w:t>
      </w:r>
      <w:r w:rsidR="00947909" w:rsidRPr="007E49C0">
        <w:rPr>
          <w:rFonts w:ascii="Arial" w:hAnsi="Arial" w:cs="Arial"/>
          <w:noProof/>
          <w:color w:val="000000" w:themeColor="text1"/>
          <w:sz w:val="22"/>
          <w:szCs w:val="22"/>
          <w:lang w:eastAsia="en-IN"/>
        </w:rPr>
        <w:t>glucose, tricalcium phosphate, ammonium sulphate, potassium chloride , magnesium, ferrous and manganese sulphate and yeast extract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 xml:space="preserve"> in 1 L sterilized disti</w:t>
      </w:r>
      <w:r w:rsidR="00DE7147">
        <w:rPr>
          <w:rFonts w:ascii="Arial" w:hAnsi="Arial" w:cs="Arial"/>
          <w:color w:val="000000" w:themeColor="text1"/>
          <w:sz w:val="22"/>
          <w:szCs w:val="22"/>
        </w:rPr>
        <w:t xml:space="preserve">lled water. The cultured </w:t>
      </w:r>
      <w:proofErr w:type="spellStart"/>
      <w:r w:rsidR="00DE7147" w:rsidRPr="00DE7147">
        <w:rPr>
          <w:rFonts w:ascii="Arial" w:hAnsi="Arial" w:cs="Arial"/>
          <w:i/>
          <w:color w:val="000000" w:themeColor="text1"/>
          <w:sz w:val="22"/>
          <w:szCs w:val="22"/>
        </w:rPr>
        <w:t>Trichoderma</w:t>
      </w:r>
      <w:proofErr w:type="spellEnd"/>
      <w:r w:rsidR="00DE7147" w:rsidRPr="00DE7147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DE7147" w:rsidRPr="00DE7147">
        <w:rPr>
          <w:rFonts w:ascii="Arial" w:hAnsi="Arial" w:cs="Arial"/>
          <w:i/>
          <w:color w:val="000000" w:themeColor="text1"/>
          <w:sz w:val="22"/>
          <w:szCs w:val="22"/>
        </w:rPr>
        <w:t>viride</w:t>
      </w:r>
      <w:proofErr w:type="spellEnd"/>
      <w:r w:rsidR="00DE714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444C8" w:rsidRPr="007E49C0">
        <w:rPr>
          <w:rFonts w:ascii="Arial" w:hAnsi="Arial" w:cs="Arial"/>
          <w:color w:val="000000" w:themeColor="text1"/>
          <w:sz w:val="22"/>
          <w:szCs w:val="22"/>
        </w:rPr>
        <w:t>in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 xml:space="preserve"> were incubated at 28 ± 1 °C for 5 days.</w:t>
      </w:r>
      <w:r w:rsidR="0034584C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>Through serial dilutions, colony-forming unit(CFU) was estimated 1 × 10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  <w:vertAlign w:val="superscript"/>
        </w:rPr>
        <w:t>3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</w:rPr>
        <w:t xml:space="preserve"> CFU mL</w:t>
      </w:r>
      <w:r w:rsidR="00947909" w:rsidRPr="007E49C0">
        <w:rPr>
          <w:rFonts w:ascii="Arial" w:hAnsi="Arial" w:cs="Arial"/>
          <w:color w:val="000000" w:themeColor="text1"/>
          <w:sz w:val="22"/>
          <w:szCs w:val="22"/>
          <w:vertAlign w:val="superscript"/>
        </w:rPr>
        <w:t>−1</w:t>
      </w:r>
      <w:r w:rsidR="00E226CC">
        <w:rPr>
          <w:rFonts w:ascii="Arial" w:hAnsi="Arial" w:cs="Arial"/>
          <w:color w:val="000000" w:themeColor="text1"/>
          <w:sz w:val="22"/>
          <w:szCs w:val="22"/>
        </w:rPr>
        <w:t xml:space="preserve"> (table.4).</w:t>
      </w:r>
    </w:p>
    <w:p w14:paraId="59DD4F90" w14:textId="77777777" w:rsidR="004746AB" w:rsidRPr="007E49C0" w:rsidRDefault="00947909" w:rsidP="00450A6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Day and night temperatures were maintained at 35 °C and 23 °C.</w:t>
      </w:r>
      <w:r w:rsidR="00384557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6642B" w:rsidRPr="007E49C0">
        <w:rPr>
          <w:rFonts w:ascii="Arial" w:hAnsi="Arial" w:cs="Arial"/>
          <w:color w:val="000000" w:themeColor="text1"/>
          <w:sz w:val="22"/>
          <w:szCs w:val="22"/>
        </w:rPr>
        <w:t xml:space="preserve"> Randomized block design (RBD) was followed for the designing of the experiments and </w:t>
      </w:r>
    </w:p>
    <w:p w14:paraId="1A4223B4" w14:textId="0BA1F5D3" w:rsidR="00A717CC" w:rsidRDefault="0046642B" w:rsidP="00450A6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the data was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analyzed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by ANOVA (analysis of variance). The critical difference (CD) of the treatments was considered to be significant at the 5% level (P= 0.05).</w:t>
      </w:r>
    </w:p>
    <w:p w14:paraId="5F606542" w14:textId="77777777" w:rsidR="00146857" w:rsidRPr="007E49C0" w:rsidRDefault="00146857" w:rsidP="00450A6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6606271" w14:textId="77777777" w:rsidR="00BE638C" w:rsidRPr="007E49C0" w:rsidRDefault="006A5BBA" w:rsidP="00450A67">
      <w:pPr>
        <w:pStyle w:val="Heading3"/>
        <w:numPr>
          <w:ilvl w:val="0"/>
          <w:numId w:val="27"/>
        </w:numPr>
        <w:spacing w:line="360" w:lineRule="auto"/>
        <w:rPr>
          <w:rFonts w:ascii="Arial" w:hAnsi="Arial" w:cs="Arial"/>
          <w:color w:val="000000" w:themeColor="text1"/>
          <w:sz w:val="22"/>
          <w:szCs w:val="24"/>
        </w:rPr>
      </w:pPr>
      <w:r w:rsidRPr="007E49C0">
        <w:rPr>
          <w:rFonts w:ascii="Arial" w:hAnsi="Arial" w:cs="Arial"/>
          <w:color w:val="000000" w:themeColor="text1"/>
          <w:sz w:val="22"/>
          <w:szCs w:val="24"/>
        </w:rPr>
        <w:t>RESULTS AND DISCUSSION</w:t>
      </w:r>
    </w:p>
    <w:p w14:paraId="6AAD6FC6" w14:textId="77777777" w:rsidR="00BE638C" w:rsidRPr="007E49C0" w:rsidRDefault="00BE638C" w:rsidP="00450A67">
      <w:pPr>
        <w:pStyle w:val="ListParagraph"/>
        <w:numPr>
          <w:ilvl w:val="1"/>
          <w:numId w:val="27"/>
        </w:numPr>
        <w:spacing w:line="360" w:lineRule="auto"/>
        <w:rPr>
          <w:rFonts w:ascii="Arial" w:eastAsia="Times New Roman" w:hAnsi="Arial" w:cs="Arial"/>
          <w:b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color w:val="000000" w:themeColor="text1"/>
          <w:kern w:val="0"/>
          <w:sz w:val="22"/>
          <w:lang w:eastAsia="en-GB"/>
        </w:rPr>
        <w:t>INTERPRETATION OF RESULTS IN THE CONTEXT OF INTERACTION BETWEEN T.V AND PSM</w:t>
      </w:r>
    </w:p>
    <w:p w14:paraId="1AA60055" w14:textId="70E4718D" w:rsidR="00BE638C" w:rsidRPr="007E49C0" w:rsidRDefault="00BE638C" w:rsidP="00450A67">
      <w:pPr>
        <w:spacing w:line="360" w:lineRule="auto"/>
        <w:ind w:left="70"/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The results of this study align well with previous research on the role of T.V in enhancing microbial population dynamics and phosphorus </w:t>
      </w:r>
      <w:proofErr w:type="spellStart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solubilization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. The observed increase in microbial populations, particularly in treatments involving T.V, confirms the findings of Harman et al. (2004), who demonstrated that </w:t>
      </w:r>
      <w:proofErr w:type="spellStart"/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Trichoderma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species enhance microbial activity by promoting beneficial interactions in the soil. The significant improvements in phosphorus availability (up to 30% in treatment T4) are also consistent with </w:t>
      </w:r>
      <w:r w:rsidR="00C47948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earlier studies by </w:t>
      </w:r>
      <w:r w:rsidR="00C47948" w:rsidRPr="00C47948">
        <w:rPr>
          <w:rFonts w:ascii="Arial" w:eastAsia="Times New Roman" w:hAnsi="Arial" w:cs="Arial"/>
          <w:bCs/>
          <w:color w:val="000000" w:themeColor="text1"/>
          <w:kern w:val="0"/>
          <w:sz w:val="22"/>
          <w:highlight w:val="yellow"/>
          <w:lang w:eastAsia="en-GB"/>
        </w:rPr>
        <w:t>Song</w:t>
      </w:r>
      <w:r w:rsidRPr="00C47948">
        <w:rPr>
          <w:rFonts w:ascii="Arial" w:eastAsia="Times New Roman" w:hAnsi="Arial" w:cs="Arial"/>
          <w:bCs/>
          <w:color w:val="000000" w:themeColor="text1"/>
          <w:kern w:val="0"/>
          <w:sz w:val="22"/>
          <w:highlight w:val="yellow"/>
          <w:lang w:eastAsia="en-GB"/>
        </w:rPr>
        <w:t xml:space="preserve"> e</w:t>
      </w:r>
      <w:r w:rsidRPr="00C47948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highlight w:val="yellow"/>
          <w:lang w:eastAsia="en-GB"/>
        </w:rPr>
        <w:t>t al</w:t>
      </w:r>
      <w:r w:rsidR="00C47948" w:rsidRPr="00C47948">
        <w:rPr>
          <w:rFonts w:ascii="Arial" w:eastAsia="Times New Roman" w:hAnsi="Arial" w:cs="Arial"/>
          <w:bCs/>
          <w:color w:val="000000" w:themeColor="text1"/>
          <w:kern w:val="0"/>
          <w:sz w:val="22"/>
          <w:highlight w:val="yellow"/>
          <w:lang w:eastAsia="en-GB"/>
        </w:rPr>
        <w:t>. (202</w:t>
      </w:r>
      <w:r w:rsidRPr="00C47948">
        <w:rPr>
          <w:rFonts w:ascii="Arial" w:eastAsia="Times New Roman" w:hAnsi="Arial" w:cs="Arial"/>
          <w:bCs/>
          <w:color w:val="000000" w:themeColor="text1"/>
          <w:kern w:val="0"/>
          <w:sz w:val="22"/>
          <w:highlight w:val="yellow"/>
          <w:lang w:eastAsia="en-GB"/>
        </w:rPr>
        <w:t>3),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which highlighted the effectiveness of T.V in solubilizing inorganic phosphates through organic acid production.</w:t>
      </w:r>
    </w:p>
    <w:p w14:paraId="6D678AF4" w14:textId="210A09F6" w:rsidR="00BE638C" w:rsidRPr="007E49C0" w:rsidRDefault="00BE638C" w:rsidP="00450A67">
      <w:pPr>
        <w:spacing w:line="360" w:lineRule="auto"/>
        <w:ind w:left="70"/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The mean of the highest total PSB population of 0.373 × 10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vertAlign w:val="superscript"/>
          <w:lang w:eastAsia="en-GB"/>
        </w:rPr>
        <w:t>3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</w:t>
      </w:r>
      <w:proofErr w:type="spellStart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cfu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/g in T6@ </w:t>
      </w:r>
      <w:proofErr w:type="spellStart"/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Azotobacter</w:t>
      </w:r>
      <w:proofErr w:type="spellEnd"/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 </w:t>
      </w:r>
      <w:proofErr w:type="spellStart"/>
      <w:proofErr w:type="gramStart"/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chroococc</w:t>
      </w:r>
      <w:r w:rsidR="008179F8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um</w:t>
      </w:r>
      <w:proofErr w:type="spellEnd"/>
      <w:r w:rsidR="008179F8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(</w:t>
      </w:r>
      <w:proofErr w:type="gramEnd"/>
      <w:r w:rsidR="00A82B4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A. C</w:t>
      </w:r>
      <w:r w:rsidR="008179F8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) + </w:t>
      </w:r>
      <w:r w:rsidR="008179F8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Pseudomonas </w:t>
      </w:r>
      <w:proofErr w:type="spellStart"/>
      <w:r w:rsidR="008179F8"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striata</w:t>
      </w:r>
      <w:proofErr w:type="spellEnd"/>
      <w:r w:rsidR="008179F8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(</w:t>
      </w:r>
      <w:r w:rsidR="00DF0C2E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P.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S)  is recorded at 30 DAS (Table 4).The lowest total PSB population of  0.107× 10</w:t>
      </w:r>
      <w:r w:rsidRPr="00052E4D">
        <w:rPr>
          <w:rFonts w:ascii="Arial" w:eastAsia="Times New Roman" w:hAnsi="Arial" w:cs="Arial"/>
          <w:bCs/>
          <w:color w:val="000000" w:themeColor="text1"/>
          <w:kern w:val="0"/>
          <w:sz w:val="22"/>
          <w:vertAlign w:val="superscript"/>
          <w:lang w:eastAsia="en-GB"/>
        </w:rPr>
        <w:t xml:space="preserve">3 </w:t>
      </w:r>
      <w:proofErr w:type="spellStart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cfu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/g was noticed in T1@</w:t>
      </w:r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Trichoderma </w:t>
      </w:r>
      <w:proofErr w:type="spellStart"/>
      <w:r w:rsidRPr="007E49C0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viride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(T.V) at 60 DAS. The sequences of the reading for total PSB population at 0 DAS as follow T5&gt;T6&gt;T4&gt;T3&gt;T2&gt;T1 (Table 4). At 30 DAS the total PSB is as follow T6&gt;T4&gt;T3&gt;T5&gt;T2&gt;T1.At 45 DAS the total PSB is as follow T6&gt;T4&gt;T5&gt;T3&gt;T2</w:t>
      </w:r>
      <w:r w:rsidR="0067228A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&gt;T1 and at 75 DAS the sequence</w:t>
      </w:r>
      <w:r w:rsidR="00DE6765"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</w:t>
      </w:r>
      <w:r w:rsidR="008148B4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is 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as follow</w:t>
      </w:r>
      <w:r w:rsidR="008148B4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s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T6&gt;T4&gt;T3&gt;T5&gt;T2&gt;T1 (Table 4).</w:t>
      </w:r>
    </w:p>
    <w:p w14:paraId="5EC1484B" w14:textId="39F43B8F" w:rsidR="00BE638C" w:rsidRPr="0017342E" w:rsidRDefault="00BE638C" w:rsidP="0017342E">
      <w:pPr>
        <w:spacing w:line="360" w:lineRule="auto"/>
        <w:ind w:left="70"/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</w:pP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The mean of the highest total PSF population of 29.7 × 10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vertAlign w:val="superscript"/>
          <w:lang w:eastAsia="en-GB"/>
        </w:rPr>
        <w:t>3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</w:t>
      </w:r>
      <w:proofErr w:type="spellStart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cfu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/g in T1@ </w:t>
      </w:r>
      <w:proofErr w:type="spellStart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Trichoderma</w:t>
      </w:r>
      <w:proofErr w:type="spellEnd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 </w:t>
      </w:r>
      <w:proofErr w:type="spellStart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viride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(T</w:t>
      </w:r>
      <w:r w:rsidR="00D04F35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.V) is recorded at 30 DAS (Fig 2, 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Table 4). Lowest PSF population detected was 2.3 × 10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vertAlign w:val="superscript"/>
          <w:lang w:eastAsia="en-GB"/>
        </w:rPr>
        <w:t>3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</w:t>
      </w:r>
      <w:proofErr w:type="spellStart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cfu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/g in T6@ </w:t>
      </w:r>
      <w:proofErr w:type="spellStart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Azotobacter</w:t>
      </w:r>
      <w:proofErr w:type="spellEnd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 </w:t>
      </w:r>
      <w:proofErr w:type="spellStart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chroococcum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(</w:t>
      </w:r>
      <w:r w:rsidR="00710086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>A. C</w:t>
      </w:r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) + </w:t>
      </w:r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 xml:space="preserve">Pseudomonas </w:t>
      </w:r>
      <w:proofErr w:type="spellStart"/>
      <w:r w:rsidRPr="000155AE">
        <w:rPr>
          <w:rFonts w:ascii="Arial" w:eastAsia="Times New Roman" w:hAnsi="Arial" w:cs="Arial"/>
          <w:bCs/>
          <w:i/>
          <w:color w:val="000000" w:themeColor="text1"/>
          <w:kern w:val="0"/>
          <w:sz w:val="22"/>
          <w:lang w:eastAsia="en-GB"/>
        </w:rPr>
        <w:t>striata</w:t>
      </w:r>
      <w:proofErr w:type="spellEnd"/>
      <w:r w:rsidRPr="007E49C0">
        <w:rPr>
          <w:rFonts w:ascii="Arial" w:eastAsia="Times New Roman" w:hAnsi="Arial" w:cs="Arial"/>
          <w:bCs/>
          <w:color w:val="000000" w:themeColor="text1"/>
          <w:kern w:val="0"/>
          <w:sz w:val="22"/>
          <w:lang w:eastAsia="en-GB"/>
        </w:rPr>
        <w:t xml:space="preserve"> (P.S) at 0 DAS.</w:t>
      </w:r>
    </w:p>
    <w:p w14:paraId="37FF53C4" w14:textId="77777777" w:rsidR="00450A67" w:rsidRPr="007E49C0" w:rsidRDefault="00450A67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63041FD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50D239F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B77E8F8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E2FEC4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178998C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F70F728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F964D87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5B998CD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14B03AD" w14:textId="6F548911" w:rsidR="00901F4E" w:rsidRDefault="00901F4E" w:rsidP="00901F4E">
      <w:pPr>
        <w:pStyle w:val="Heading3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2870D21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2782F31" w14:textId="4272F28A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CF7352" w14:textId="2FFAE9D9" w:rsidR="000E15DC" w:rsidRDefault="000E15DC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7E9FBBA" w14:textId="32245BA2" w:rsidR="000E15DC" w:rsidRDefault="000E15DC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7DC28CC" w14:textId="01DA9377" w:rsidR="000E15DC" w:rsidRDefault="000E15DC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957DB1A" w14:textId="19A78357" w:rsidR="000E15DC" w:rsidRDefault="000E15DC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A666264" w14:textId="6EF301C8" w:rsidR="00745F6A" w:rsidRDefault="00745F6A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B9835C9" w14:textId="77777777" w:rsidR="00745F6A" w:rsidRDefault="00745F6A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096EDF" w14:textId="77777777" w:rsidR="000E15DC" w:rsidRDefault="000E15DC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D9B75F" w14:textId="77777777" w:rsidR="0017342E" w:rsidRDefault="0017342E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93D5CF8" w14:textId="1EF2209C" w:rsidR="009B2EB4" w:rsidRPr="007E49C0" w:rsidRDefault="001D1B31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7E49C0">
        <w:rPr>
          <w:rFonts w:ascii="Arial" w:hAnsi="Arial" w:cs="Arial"/>
          <w:color w:val="000000" w:themeColor="text1"/>
          <w:sz w:val="20"/>
          <w:szCs w:val="20"/>
        </w:rPr>
        <w:lastRenderedPageBreak/>
        <w:t>Table</w:t>
      </w:r>
      <w:r w:rsidR="00A76212" w:rsidRPr="007E49C0">
        <w:rPr>
          <w:rFonts w:ascii="Arial" w:hAnsi="Arial" w:cs="Arial"/>
          <w:color w:val="000000" w:themeColor="text1"/>
          <w:sz w:val="20"/>
          <w:szCs w:val="20"/>
        </w:rPr>
        <w:t xml:space="preserve"> 4</w:t>
      </w:r>
      <w:r w:rsidR="0038493B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  <w:r w:rsidR="00C66ADA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Enumeration 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of phosphate solubilizing mi</w:t>
      </w:r>
      <w:r w:rsidR="001833F4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croorganisms at 0, 30, 45 and 75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DAS.</w:t>
      </w:r>
      <w:r w:rsidR="009B2EB4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        </w:t>
      </w:r>
    </w:p>
    <w:p w14:paraId="22247CF9" w14:textId="77777777" w:rsidR="001D1B31" w:rsidRPr="007E49C0" w:rsidRDefault="001D1B31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9B2EB4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            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(n=4:</w:t>
      </w:r>
      <w:r w:rsidR="001833F4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mean</w:t>
      </w:r>
      <w:r w:rsidR="006A5BBA" w:rsidRPr="007E49C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±</w:t>
      </w:r>
      <w:r w:rsidR="006A5BBA" w:rsidRPr="007E49C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E49C0">
        <w:rPr>
          <w:rFonts w:ascii="Arial" w:hAnsi="Arial" w:cs="Arial"/>
          <w:b w:val="0"/>
          <w:color w:val="000000" w:themeColor="text1"/>
          <w:sz w:val="20"/>
          <w:szCs w:val="20"/>
        </w:rPr>
        <w:t>SE</w:t>
      </w:r>
      <w:r w:rsidRPr="007E49C0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6CDB1EFE" w14:textId="77777777" w:rsidR="009B2EB4" w:rsidRPr="007E49C0" w:rsidRDefault="009B2EB4" w:rsidP="009B2EB4">
      <w:pPr>
        <w:pStyle w:val="Heading3"/>
        <w:spacing w:before="0" w:beforeAutospacing="0" w:after="0" w:afterAutospacing="0"/>
        <w:ind w:left="851" w:hanging="851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58"/>
        <w:gridCol w:w="962"/>
        <w:gridCol w:w="740"/>
        <w:gridCol w:w="970"/>
        <w:gridCol w:w="792"/>
        <w:gridCol w:w="1008"/>
        <w:gridCol w:w="754"/>
        <w:gridCol w:w="1081"/>
        <w:gridCol w:w="1161"/>
      </w:tblGrid>
      <w:tr w:rsidR="00727EC6" w:rsidRPr="007E49C0" w14:paraId="07D21BE6" w14:textId="77777777" w:rsidTr="00496E3E">
        <w:tc>
          <w:tcPr>
            <w:tcW w:w="1558" w:type="dxa"/>
            <w:vMerge w:val="restart"/>
          </w:tcPr>
          <w:p w14:paraId="2D40DB81" w14:textId="77777777" w:rsidR="00727EC6" w:rsidRPr="007E49C0" w:rsidRDefault="00727EC6" w:rsidP="0095072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Soil samples</w:t>
            </w:r>
          </w:p>
        </w:tc>
        <w:tc>
          <w:tcPr>
            <w:tcW w:w="7468" w:type="dxa"/>
            <w:gridSpan w:val="8"/>
          </w:tcPr>
          <w:p w14:paraId="2C31A6A0" w14:textId="77777777" w:rsidR="00727EC6" w:rsidRPr="007E49C0" w:rsidRDefault="00727EC6" w:rsidP="0095072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Phosphate </w:t>
            </w:r>
            <w:proofErr w:type="spellStart"/>
            <w:r w:rsidR="001833F4"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olubilizers</w:t>
            </w:r>
            <w:proofErr w:type="spellEnd"/>
          </w:p>
        </w:tc>
      </w:tr>
      <w:tr w:rsidR="00F64875" w:rsidRPr="007E49C0" w14:paraId="32B33CDB" w14:textId="77777777" w:rsidTr="00496E3E">
        <w:tc>
          <w:tcPr>
            <w:tcW w:w="1558" w:type="dxa"/>
            <w:vMerge/>
          </w:tcPr>
          <w:p w14:paraId="2284FCE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62E611A9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 DAS</w:t>
            </w:r>
          </w:p>
        </w:tc>
        <w:tc>
          <w:tcPr>
            <w:tcW w:w="1762" w:type="dxa"/>
            <w:gridSpan w:val="2"/>
          </w:tcPr>
          <w:p w14:paraId="2F407D0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30 DAS</w:t>
            </w:r>
          </w:p>
        </w:tc>
        <w:tc>
          <w:tcPr>
            <w:tcW w:w="1762" w:type="dxa"/>
            <w:gridSpan w:val="2"/>
          </w:tcPr>
          <w:p w14:paraId="5808457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45DAS</w:t>
            </w:r>
          </w:p>
        </w:tc>
        <w:tc>
          <w:tcPr>
            <w:tcW w:w="2242" w:type="dxa"/>
            <w:gridSpan w:val="2"/>
          </w:tcPr>
          <w:p w14:paraId="505D9F40" w14:textId="77777777" w:rsidR="00727EC6" w:rsidRPr="007E49C0" w:rsidRDefault="001833F4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75 </w:t>
            </w:r>
            <w:r w:rsidR="00727EC6"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DAS</w:t>
            </w:r>
          </w:p>
        </w:tc>
      </w:tr>
      <w:tr w:rsidR="00496E3E" w:rsidRPr="007E49C0" w14:paraId="07306002" w14:textId="77777777" w:rsidTr="00496E3E">
        <w:tc>
          <w:tcPr>
            <w:tcW w:w="1558" w:type="dxa"/>
            <w:vMerge/>
          </w:tcPr>
          <w:p w14:paraId="213278E6" w14:textId="77777777" w:rsidR="00727EC6" w:rsidRPr="007E49C0" w:rsidRDefault="00727EC6" w:rsidP="0095072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62" w:type="dxa"/>
          </w:tcPr>
          <w:p w14:paraId="2854D324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Bacteria</w:t>
            </w:r>
          </w:p>
          <w:p w14:paraId="5934DFC6" w14:textId="09CFA118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740" w:type="dxa"/>
          </w:tcPr>
          <w:p w14:paraId="5C7984A5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Fungi</w:t>
            </w:r>
          </w:p>
          <w:p w14:paraId="3CE2A65A" w14:textId="02912C19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970" w:type="dxa"/>
          </w:tcPr>
          <w:p w14:paraId="5E14A090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Bacteria</w:t>
            </w:r>
          </w:p>
          <w:p w14:paraId="5860944B" w14:textId="769166AE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792" w:type="dxa"/>
          </w:tcPr>
          <w:p w14:paraId="0C25F53D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Fungi</w:t>
            </w:r>
          </w:p>
          <w:p w14:paraId="273DDF88" w14:textId="5A84F58A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1008" w:type="dxa"/>
          </w:tcPr>
          <w:p w14:paraId="0BB52AFE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Bacteria</w:t>
            </w:r>
          </w:p>
          <w:p w14:paraId="403F09CC" w14:textId="6AE74338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754" w:type="dxa"/>
          </w:tcPr>
          <w:p w14:paraId="4D67A170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Fungi</w:t>
            </w:r>
          </w:p>
          <w:p w14:paraId="1BA926B9" w14:textId="5FE2A1E3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1081" w:type="dxa"/>
          </w:tcPr>
          <w:p w14:paraId="433F434D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Bacteria</w:t>
            </w:r>
          </w:p>
          <w:p w14:paraId="6D05AE5F" w14:textId="67EA7FD4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  <w:tc>
          <w:tcPr>
            <w:tcW w:w="1161" w:type="dxa"/>
          </w:tcPr>
          <w:p w14:paraId="0DFF64B5" w14:textId="77777777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Fungi</w:t>
            </w:r>
          </w:p>
          <w:p w14:paraId="19C72057" w14:textId="0EEF122A" w:rsidR="00727EC6" w:rsidRPr="007C0E77" w:rsidRDefault="00727EC6" w:rsidP="00950724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(1 x 10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3</w:t>
            </w:r>
            <w:r w:rsidR="004172E6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CFU/m</w:t>
            </w:r>
            <w:r w:rsidR="00496E3E"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L</w:t>
            </w:r>
            <w:r w:rsidRPr="007C0E77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</w:tc>
      </w:tr>
      <w:tr w:rsidR="00496E3E" w:rsidRPr="007E49C0" w14:paraId="0E22E807" w14:textId="77777777" w:rsidTr="00496E3E">
        <w:tc>
          <w:tcPr>
            <w:tcW w:w="1558" w:type="dxa"/>
          </w:tcPr>
          <w:p w14:paraId="65DFDB41" w14:textId="77777777" w:rsidR="00727EC6" w:rsidRPr="007E49C0" w:rsidRDefault="00727EC6" w:rsidP="00950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EB4519" w14:textId="77777777" w:rsidR="00727EC6" w:rsidRPr="007E49C0" w:rsidRDefault="00727EC6" w:rsidP="00950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T1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@Trichoderma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viride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(T.V)</w:t>
            </w:r>
          </w:p>
        </w:tc>
        <w:tc>
          <w:tcPr>
            <w:tcW w:w="962" w:type="dxa"/>
          </w:tcPr>
          <w:p w14:paraId="77C6ACEA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0.107 ± 0.007</w:t>
            </w:r>
          </w:p>
        </w:tc>
        <w:tc>
          <w:tcPr>
            <w:tcW w:w="740" w:type="dxa"/>
          </w:tcPr>
          <w:p w14:paraId="1BE48F3C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9± 1.52</w:t>
            </w:r>
          </w:p>
        </w:tc>
        <w:tc>
          <w:tcPr>
            <w:tcW w:w="970" w:type="dxa"/>
          </w:tcPr>
          <w:p w14:paraId="2A57BEF3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0.29 ± 0.012</w:t>
            </w:r>
          </w:p>
        </w:tc>
        <w:tc>
          <w:tcPr>
            <w:tcW w:w="792" w:type="dxa"/>
          </w:tcPr>
          <w:p w14:paraId="0345351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29.7 ± 2.19</w:t>
            </w:r>
          </w:p>
        </w:tc>
        <w:tc>
          <w:tcPr>
            <w:tcW w:w="1008" w:type="dxa"/>
          </w:tcPr>
          <w:p w14:paraId="111176EA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0.162 ± 0.001</w:t>
            </w:r>
          </w:p>
        </w:tc>
        <w:tc>
          <w:tcPr>
            <w:tcW w:w="754" w:type="dxa"/>
          </w:tcPr>
          <w:p w14:paraId="660BA927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20.7±1.2 </w:t>
            </w:r>
          </w:p>
        </w:tc>
        <w:tc>
          <w:tcPr>
            <w:tcW w:w="1081" w:type="dxa"/>
          </w:tcPr>
          <w:p w14:paraId="68652C3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0.143± 0.003</w:t>
            </w:r>
          </w:p>
        </w:tc>
        <w:tc>
          <w:tcPr>
            <w:tcW w:w="1161" w:type="dxa"/>
          </w:tcPr>
          <w:p w14:paraId="0C5DF4C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11.767±0.094</w:t>
            </w:r>
          </w:p>
          <w:p w14:paraId="0B85268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96E3E" w:rsidRPr="007E49C0" w14:paraId="0A16FE25" w14:textId="77777777" w:rsidTr="00496E3E">
        <w:tc>
          <w:tcPr>
            <w:tcW w:w="1558" w:type="dxa"/>
          </w:tcPr>
          <w:p w14:paraId="6C2BFAC1" w14:textId="385B5DB8" w:rsidR="00727EC6" w:rsidRPr="007E49C0" w:rsidRDefault="00727EC6" w:rsidP="00950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T2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@Azotobacter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745F6A">
              <w:rPr>
                <w:rFonts w:ascii="Arial" w:hAnsi="Arial" w:cs="Arial"/>
                <w:color w:val="000000" w:themeColor="text1"/>
                <w:sz w:val="20"/>
                <w:szCs w:val="20"/>
              </w:rPr>
              <w:t>A. C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)+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viride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(T.V)</w:t>
            </w:r>
          </w:p>
        </w:tc>
        <w:tc>
          <w:tcPr>
            <w:tcW w:w="962" w:type="dxa"/>
          </w:tcPr>
          <w:p w14:paraId="6E3FB06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0.123± 0.009</w:t>
            </w:r>
          </w:p>
        </w:tc>
        <w:tc>
          <w:tcPr>
            <w:tcW w:w="740" w:type="dxa"/>
          </w:tcPr>
          <w:p w14:paraId="1C5E533B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8.7± 1.2</w:t>
            </w:r>
          </w:p>
        </w:tc>
        <w:tc>
          <w:tcPr>
            <w:tcW w:w="970" w:type="dxa"/>
          </w:tcPr>
          <w:p w14:paraId="69ABB7C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0.323 ± 0.013</w:t>
            </w:r>
          </w:p>
        </w:tc>
        <w:tc>
          <w:tcPr>
            <w:tcW w:w="792" w:type="dxa"/>
          </w:tcPr>
          <w:p w14:paraId="7BB53F3A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28.3± 2.03</w:t>
            </w:r>
          </w:p>
        </w:tc>
        <w:tc>
          <w:tcPr>
            <w:tcW w:w="1008" w:type="dxa"/>
          </w:tcPr>
          <w:p w14:paraId="73478549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0.192 ± 0.001</w:t>
            </w:r>
          </w:p>
        </w:tc>
        <w:tc>
          <w:tcPr>
            <w:tcW w:w="754" w:type="dxa"/>
          </w:tcPr>
          <w:p w14:paraId="19D12D0B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20.3±1.86 </w:t>
            </w:r>
          </w:p>
        </w:tc>
        <w:tc>
          <w:tcPr>
            <w:tcW w:w="1081" w:type="dxa"/>
          </w:tcPr>
          <w:p w14:paraId="08B9CBA7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0.162± 0.002</w:t>
            </w:r>
          </w:p>
        </w:tc>
        <w:tc>
          <w:tcPr>
            <w:tcW w:w="1161" w:type="dxa"/>
          </w:tcPr>
          <w:p w14:paraId="5AC6722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8.071±0.15</w:t>
            </w:r>
          </w:p>
        </w:tc>
        <w:bookmarkStart w:id="0" w:name="_GoBack"/>
        <w:bookmarkEnd w:id="0"/>
      </w:tr>
      <w:tr w:rsidR="00496E3E" w:rsidRPr="007E49C0" w14:paraId="3C280171" w14:textId="77777777" w:rsidTr="00496E3E">
        <w:tc>
          <w:tcPr>
            <w:tcW w:w="1558" w:type="dxa"/>
          </w:tcPr>
          <w:p w14:paraId="2F208418" w14:textId="77777777" w:rsidR="00727EC6" w:rsidRPr="007E49C0" w:rsidRDefault="00727EC6" w:rsidP="00950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T3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@Pseudomonas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striata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 P.S) +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viride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(T.V)</w:t>
            </w:r>
          </w:p>
        </w:tc>
        <w:tc>
          <w:tcPr>
            <w:tcW w:w="962" w:type="dxa"/>
          </w:tcPr>
          <w:p w14:paraId="0D785E7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0.136 ± 0.001</w:t>
            </w:r>
          </w:p>
        </w:tc>
        <w:tc>
          <w:tcPr>
            <w:tcW w:w="740" w:type="dxa"/>
          </w:tcPr>
          <w:p w14:paraId="5DCCDB9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7.3 ± 2.33</w:t>
            </w:r>
          </w:p>
          <w:p w14:paraId="1710F9F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dxa"/>
          </w:tcPr>
          <w:p w14:paraId="01521E8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0.343± 0.012</w:t>
            </w:r>
          </w:p>
        </w:tc>
        <w:tc>
          <w:tcPr>
            <w:tcW w:w="792" w:type="dxa"/>
          </w:tcPr>
          <w:p w14:paraId="4668B69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23.3±1.86</w:t>
            </w:r>
          </w:p>
          <w:p w14:paraId="3A31B17F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dxa"/>
          </w:tcPr>
          <w:p w14:paraId="1F7336FF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0.198 ± 0.001</w:t>
            </w:r>
          </w:p>
        </w:tc>
        <w:tc>
          <w:tcPr>
            <w:tcW w:w="754" w:type="dxa"/>
          </w:tcPr>
          <w:p w14:paraId="221190A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17.7±1.76</w:t>
            </w:r>
          </w:p>
        </w:tc>
        <w:tc>
          <w:tcPr>
            <w:tcW w:w="1081" w:type="dxa"/>
          </w:tcPr>
          <w:p w14:paraId="16E74377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0.182± 0.001</w:t>
            </w:r>
          </w:p>
        </w:tc>
        <w:tc>
          <w:tcPr>
            <w:tcW w:w="1161" w:type="dxa"/>
          </w:tcPr>
          <w:p w14:paraId="4113FC2E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5.64±0.174</w:t>
            </w:r>
          </w:p>
          <w:p w14:paraId="36BE434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96E3E" w:rsidRPr="007E49C0" w14:paraId="547E04BC" w14:textId="77777777" w:rsidTr="00496E3E">
        <w:tc>
          <w:tcPr>
            <w:tcW w:w="1558" w:type="dxa"/>
          </w:tcPr>
          <w:p w14:paraId="65CC0F2F" w14:textId="45BE8D46" w:rsidR="00727EC6" w:rsidRPr="007E49C0" w:rsidRDefault="00727EC6" w:rsidP="00950724">
            <w:pPr>
              <w:tabs>
                <w:tab w:val="left" w:pos="111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T4@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Azotobacter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745F6A">
              <w:rPr>
                <w:rFonts w:ascii="Arial" w:hAnsi="Arial" w:cs="Arial"/>
                <w:color w:val="000000" w:themeColor="text1"/>
                <w:sz w:val="20"/>
                <w:szCs w:val="20"/>
              </w:rPr>
              <w:t>A. C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)+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Pseudomonas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striata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 P.S)   +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 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viride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(T.V).</w:t>
            </w:r>
          </w:p>
        </w:tc>
        <w:tc>
          <w:tcPr>
            <w:tcW w:w="962" w:type="dxa"/>
          </w:tcPr>
          <w:p w14:paraId="606F74AF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0.137 ± 0.001</w:t>
            </w:r>
          </w:p>
        </w:tc>
        <w:tc>
          <w:tcPr>
            <w:tcW w:w="740" w:type="dxa"/>
          </w:tcPr>
          <w:p w14:paraId="2EDC4C05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7.7± 1.33</w:t>
            </w:r>
          </w:p>
        </w:tc>
        <w:tc>
          <w:tcPr>
            <w:tcW w:w="970" w:type="dxa"/>
          </w:tcPr>
          <w:p w14:paraId="545D2B9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0.350 ± 0.015</w:t>
            </w:r>
          </w:p>
        </w:tc>
        <w:tc>
          <w:tcPr>
            <w:tcW w:w="792" w:type="dxa"/>
          </w:tcPr>
          <w:p w14:paraId="155F1109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24±1.73</w:t>
            </w:r>
          </w:p>
        </w:tc>
        <w:tc>
          <w:tcPr>
            <w:tcW w:w="1008" w:type="dxa"/>
          </w:tcPr>
          <w:p w14:paraId="7B1D486E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0.214± 0.002</w:t>
            </w:r>
          </w:p>
        </w:tc>
        <w:tc>
          <w:tcPr>
            <w:tcW w:w="754" w:type="dxa"/>
          </w:tcPr>
          <w:p w14:paraId="2D708CB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19.3±1.2</w:t>
            </w:r>
          </w:p>
        </w:tc>
        <w:tc>
          <w:tcPr>
            <w:tcW w:w="1081" w:type="dxa"/>
          </w:tcPr>
          <w:p w14:paraId="51D2F98F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0.184± 0.001</w:t>
            </w:r>
          </w:p>
        </w:tc>
        <w:tc>
          <w:tcPr>
            <w:tcW w:w="1161" w:type="dxa"/>
          </w:tcPr>
          <w:p w14:paraId="25BCBBD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7.596±0.225</w:t>
            </w:r>
          </w:p>
        </w:tc>
      </w:tr>
      <w:tr w:rsidR="00496E3E" w:rsidRPr="007E49C0" w14:paraId="0C4DE6FC" w14:textId="77777777" w:rsidTr="00496E3E">
        <w:tc>
          <w:tcPr>
            <w:tcW w:w="1558" w:type="dxa"/>
          </w:tcPr>
          <w:p w14:paraId="018888E7" w14:textId="38F0C6AA" w:rsidR="00727EC6" w:rsidRPr="007E49C0" w:rsidRDefault="00727EC6" w:rsidP="00950724">
            <w:pPr>
              <w:ind w:left="10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T5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@Azotobacter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73225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A. </w:t>
            </w:r>
            <w:r w:rsidR="00745F6A">
              <w:rPr>
                <w:rFonts w:ascii="Arial" w:hAnsi="Arial" w:cs="Arial"/>
                <w:color w:val="000000" w:themeColor="text1"/>
                <w:sz w:val="20"/>
                <w:szCs w:val="20"/>
              </w:rPr>
              <w:t>C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62" w:type="dxa"/>
          </w:tcPr>
          <w:p w14:paraId="6DF8A8E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0.143 ± 0.003</w:t>
            </w:r>
          </w:p>
        </w:tc>
        <w:tc>
          <w:tcPr>
            <w:tcW w:w="740" w:type="dxa"/>
          </w:tcPr>
          <w:p w14:paraId="7774C5D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3.7 ± 0.33</w:t>
            </w:r>
          </w:p>
          <w:p w14:paraId="55D5B9C4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dxa"/>
          </w:tcPr>
          <w:p w14:paraId="0344822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0.333 ± 0.013</w:t>
            </w:r>
          </w:p>
        </w:tc>
        <w:tc>
          <w:tcPr>
            <w:tcW w:w="792" w:type="dxa"/>
          </w:tcPr>
          <w:p w14:paraId="7640CB0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14±1.73</w:t>
            </w:r>
          </w:p>
          <w:p w14:paraId="2EB8ED3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dxa"/>
          </w:tcPr>
          <w:p w14:paraId="0771072A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0.211± 0.001</w:t>
            </w:r>
          </w:p>
        </w:tc>
        <w:tc>
          <w:tcPr>
            <w:tcW w:w="754" w:type="dxa"/>
          </w:tcPr>
          <w:p w14:paraId="162C81DE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11.7±2.03</w:t>
            </w:r>
          </w:p>
        </w:tc>
        <w:tc>
          <w:tcPr>
            <w:tcW w:w="1081" w:type="dxa"/>
          </w:tcPr>
          <w:p w14:paraId="447EF08C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0.180 ± 0.001</w:t>
            </w:r>
          </w:p>
        </w:tc>
        <w:tc>
          <w:tcPr>
            <w:tcW w:w="1161" w:type="dxa"/>
          </w:tcPr>
          <w:p w14:paraId="54DF0EF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5.64±0.174</w:t>
            </w:r>
          </w:p>
        </w:tc>
      </w:tr>
      <w:tr w:rsidR="00496E3E" w:rsidRPr="007E49C0" w14:paraId="5D938651" w14:textId="77777777" w:rsidTr="00496E3E">
        <w:tc>
          <w:tcPr>
            <w:tcW w:w="1558" w:type="dxa"/>
          </w:tcPr>
          <w:p w14:paraId="23A30F71" w14:textId="68582F25" w:rsidR="00727EC6" w:rsidRPr="007E49C0" w:rsidRDefault="00727EC6" w:rsidP="00950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T6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@Azotobacter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745F6A">
              <w:rPr>
                <w:rFonts w:ascii="Arial" w:hAnsi="Arial" w:cs="Arial"/>
                <w:color w:val="000000" w:themeColor="text1"/>
                <w:sz w:val="20"/>
                <w:szCs w:val="20"/>
              </w:rPr>
              <w:t>A. C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+</w:t>
            </w:r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 Pseudomonas </w:t>
            </w:r>
            <w:proofErr w:type="spellStart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striata</w:t>
            </w:r>
            <w:proofErr w:type="spellEnd"/>
            <w:r w:rsidRPr="007E49C0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( P.S)</w:t>
            </w:r>
          </w:p>
        </w:tc>
        <w:tc>
          <w:tcPr>
            <w:tcW w:w="962" w:type="dxa"/>
          </w:tcPr>
          <w:p w14:paraId="419416E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0.139 ± 0.001</w:t>
            </w:r>
          </w:p>
        </w:tc>
        <w:tc>
          <w:tcPr>
            <w:tcW w:w="740" w:type="dxa"/>
          </w:tcPr>
          <w:p w14:paraId="693E6B62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2.3 ± 0.33</w:t>
            </w:r>
          </w:p>
          <w:p w14:paraId="1AAA90E8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dxa"/>
          </w:tcPr>
          <w:p w14:paraId="1C85C2E4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0.373 ± 0.009</w:t>
            </w:r>
          </w:p>
        </w:tc>
        <w:tc>
          <w:tcPr>
            <w:tcW w:w="792" w:type="dxa"/>
          </w:tcPr>
          <w:p w14:paraId="5292578E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9.7±2.33</w:t>
            </w:r>
          </w:p>
          <w:p w14:paraId="5335BB4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dxa"/>
          </w:tcPr>
          <w:p w14:paraId="4F5F5535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0.224 ± 0.002</w:t>
            </w:r>
          </w:p>
        </w:tc>
        <w:tc>
          <w:tcPr>
            <w:tcW w:w="754" w:type="dxa"/>
          </w:tcPr>
          <w:p w14:paraId="1754C319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8.7±1.2</w:t>
            </w:r>
          </w:p>
        </w:tc>
        <w:tc>
          <w:tcPr>
            <w:tcW w:w="1081" w:type="dxa"/>
          </w:tcPr>
          <w:p w14:paraId="29CD5EB0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0.190 ± 0.001</w:t>
            </w:r>
          </w:p>
        </w:tc>
        <w:tc>
          <w:tcPr>
            <w:tcW w:w="1161" w:type="dxa"/>
          </w:tcPr>
          <w:p w14:paraId="46B66027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4.774±0.139</w:t>
            </w:r>
          </w:p>
        </w:tc>
      </w:tr>
      <w:tr w:rsidR="00496E3E" w:rsidRPr="007E49C0" w14:paraId="5F502407" w14:textId="77777777" w:rsidTr="00496E3E">
        <w:tc>
          <w:tcPr>
            <w:tcW w:w="1558" w:type="dxa"/>
          </w:tcPr>
          <w:p w14:paraId="7F94BC92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CD (0.05)</w:t>
            </w:r>
          </w:p>
        </w:tc>
        <w:tc>
          <w:tcPr>
            <w:tcW w:w="962" w:type="dxa"/>
          </w:tcPr>
          <w:p w14:paraId="08132381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0.015 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40" w:type="dxa"/>
          </w:tcPr>
          <w:p w14:paraId="6145C615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4.214x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70" w:type="dxa"/>
          </w:tcPr>
          <w:p w14:paraId="4CCCF2A3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0.039 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2" w:type="dxa"/>
          </w:tcPr>
          <w:p w14:paraId="6D853D57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6.13 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08" w:type="dxa"/>
          </w:tcPr>
          <w:p w14:paraId="2B8F228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0.004x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4" w:type="dxa"/>
          </w:tcPr>
          <w:p w14:paraId="2D2D3D16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4.872 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1" w:type="dxa"/>
          </w:tcPr>
          <w:p w14:paraId="3B8D41DF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0.006 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61" w:type="dxa"/>
          </w:tcPr>
          <w:p w14:paraId="3524C96D" w14:textId="77777777" w:rsidR="00727EC6" w:rsidRPr="007E49C0" w:rsidRDefault="00727EC6" w:rsidP="009507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</w:rPr>
              <w:t>0.511x 10</w:t>
            </w:r>
            <w:r w:rsidRPr="007E49C0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</w:tr>
    </w:tbl>
    <w:p w14:paraId="2082FAAF" w14:textId="37602569" w:rsidR="00727EC6" w:rsidRPr="007E49C0" w:rsidRDefault="00BE638C" w:rsidP="00450A67">
      <w:pPr>
        <w:pStyle w:val="Heading3"/>
        <w:spacing w:line="360" w:lineRule="auto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7E49C0">
        <w:rPr>
          <w:rFonts w:ascii="Arial" w:hAnsi="Arial" w:cs="Arial"/>
          <w:b w:val="0"/>
          <w:color w:val="000000" w:themeColor="text1"/>
          <w:sz w:val="24"/>
          <w:szCs w:val="24"/>
        </w:rPr>
        <w:t>Furthermore, the increased grain observed in this study corroborate previous research showing that the application of T.V results in improved crop performance due to better nutrient uptake and enhanced pl</w:t>
      </w:r>
      <w:r w:rsidR="00864A17">
        <w:rPr>
          <w:rFonts w:ascii="Arial" w:hAnsi="Arial" w:cs="Arial"/>
          <w:b w:val="0"/>
          <w:color w:val="000000" w:themeColor="text1"/>
          <w:sz w:val="24"/>
          <w:szCs w:val="24"/>
        </w:rPr>
        <w:t>ant growth (</w:t>
      </w:r>
      <w:proofErr w:type="spellStart"/>
      <w:r w:rsidR="00864A17" w:rsidRPr="00864A17">
        <w:rPr>
          <w:rFonts w:ascii="Arial" w:hAnsi="Arial" w:cs="Arial"/>
          <w:b w:val="0"/>
          <w:color w:val="000000" w:themeColor="text1"/>
          <w:sz w:val="24"/>
          <w:szCs w:val="24"/>
          <w:highlight w:val="yellow"/>
        </w:rPr>
        <w:t>Elhaissoufi</w:t>
      </w:r>
      <w:proofErr w:type="spellEnd"/>
      <w:r w:rsidR="00864A17" w:rsidRPr="00864A17">
        <w:rPr>
          <w:rFonts w:ascii="Arial" w:hAnsi="Arial" w:cs="Arial"/>
          <w:b w:val="0"/>
          <w:color w:val="000000" w:themeColor="text1"/>
          <w:sz w:val="24"/>
          <w:szCs w:val="24"/>
          <w:highlight w:val="yellow"/>
        </w:rPr>
        <w:t xml:space="preserve"> </w:t>
      </w:r>
      <w:r w:rsidR="00864A17" w:rsidRPr="00864A17">
        <w:rPr>
          <w:rFonts w:ascii="Arial" w:hAnsi="Arial" w:cs="Arial"/>
          <w:b w:val="0"/>
          <w:i/>
          <w:color w:val="000000" w:themeColor="text1"/>
          <w:sz w:val="24"/>
          <w:szCs w:val="24"/>
          <w:highlight w:val="yellow"/>
        </w:rPr>
        <w:t>et al</w:t>
      </w:r>
      <w:r w:rsidR="00864A17" w:rsidRPr="00864A17">
        <w:rPr>
          <w:rFonts w:ascii="Arial" w:hAnsi="Arial" w:cs="Arial"/>
          <w:b w:val="0"/>
          <w:color w:val="000000" w:themeColor="text1"/>
          <w:sz w:val="24"/>
          <w:szCs w:val="24"/>
          <w:highlight w:val="yellow"/>
        </w:rPr>
        <w:t>,</w:t>
      </w:r>
      <w:r w:rsidR="000574B8">
        <w:rPr>
          <w:rFonts w:ascii="Arial" w:hAnsi="Arial" w:cs="Arial"/>
          <w:b w:val="0"/>
          <w:color w:val="000000" w:themeColor="text1"/>
          <w:sz w:val="24"/>
          <w:szCs w:val="24"/>
          <w:highlight w:val="yellow"/>
        </w:rPr>
        <w:t xml:space="preserve"> 202</w:t>
      </w:r>
      <w:r w:rsidRPr="00864A17">
        <w:rPr>
          <w:rFonts w:ascii="Arial" w:hAnsi="Arial" w:cs="Arial"/>
          <w:b w:val="0"/>
          <w:color w:val="000000" w:themeColor="text1"/>
          <w:sz w:val="24"/>
          <w:szCs w:val="24"/>
          <w:highlight w:val="yellow"/>
        </w:rPr>
        <w:t>2</w:t>
      </w:r>
      <w:r w:rsidRPr="007E49C0">
        <w:rPr>
          <w:rFonts w:ascii="Arial" w:hAnsi="Arial" w:cs="Arial"/>
          <w:b w:val="0"/>
          <w:color w:val="000000" w:themeColor="text1"/>
          <w:sz w:val="24"/>
          <w:szCs w:val="24"/>
        </w:rPr>
        <w:t>). The present study provid</w:t>
      </w:r>
      <w:r w:rsidR="002A397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es additional evidence of T.V for </w:t>
      </w:r>
      <w:r w:rsidRPr="007E49C0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beneficial role in rice cultivation, particularly when combined with other PSMs like </w:t>
      </w:r>
      <w:proofErr w:type="spellStart"/>
      <w:r w:rsidRPr="007E49C0">
        <w:rPr>
          <w:rFonts w:ascii="Arial" w:hAnsi="Arial" w:cs="Arial"/>
          <w:b w:val="0"/>
          <w:color w:val="000000" w:themeColor="text1"/>
          <w:sz w:val="24"/>
          <w:szCs w:val="24"/>
        </w:rPr>
        <w:t>Azotobacter</w:t>
      </w:r>
      <w:proofErr w:type="spellEnd"/>
      <w:r w:rsidRPr="007E49C0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and Pseudomonas.</w:t>
      </w:r>
    </w:p>
    <w:p w14:paraId="5BD7D2C1" w14:textId="77777777" w:rsidR="00F70CE4" w:rsidRPr="007E49C0" w:rsidRDefault="00F70CE4" w:rsidP="00BF7EBF">
      <w:pPr>
        <w:pStyle w:val="FootnoteText"/>
        <w:rPr>
          <w:rFonts w:ascii="Arial" w:hAnsi="Arial" w:cs="Arial"/>
          <w:lang w:val="en-US"/>
        </w:rPr>
      </w:pPr>
    </w:p>
    <w:p w14:paraId="01BD2563" w14:textId="77777777" w:rsidR="0012025E" w:rsidRPr="007E49C0" w:rsidRDefault="00F84EBD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5A5AD" wp14:editId="4F11B4FD">
                <wp:simplePos x="0" y="0"/>
                <wp:positionH relativeFrom="column">
                  <wp:posOffset>3434715</wp:posOffset>
                </wp:positionH>
                <wp:positionV relativeFrom="paragraph">
                  <wp:posOffset>2104390</wp:posOffset>
                </wp:positionV>
                <wp:extent cx="501015" cy="532765"/>
                <wp:effectExtent l="0" t="0" r="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DF567" w14:textId="77777777" w:rsidR="00496E3E" w:rsidRPr="005C2A1F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5C2A1F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A5AD" id="Text Box 11" o:spid="_x0000_s1027" type="#_x0000_t202" style="position:absolute;left:0;text-align:left;margin-left:270.45pt;margin-top:165.7pt;width:39.45pt;height: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Stw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" filled="f" stroked="f">
                <v:textbox>
                  <w:txbxContent>
                    <w:p w14:paraId="32EDF567" w14:textId="77777777" w:rsidR="00496E3E" w:rsidRPr="005C2A1F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Pr="005C2A1F"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93143" wp14:editId="79C3D1FF">
                <wp:simplePos x="0" y="0"/>
                <wp:positionH relativeFrom="column">
                  <wp:posOffset>325755</wp:posOffset>
                </wp:positionH>
                <wp:positionV relativeFrom="paragraph">
                  <wp:posOffset>848360</wp:posOffset>
                </wp:positionV>
                <wp:extent cx="365760" cy="469265"/>
                <wp:effectExtent l="1905" t="635" r="381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8E48" w14:textId="77777777" w:rsidR="00496E3E" w:rsidRPr="00D60380" w:rsidRDefault="00496E3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D60380">
                              <w:rPr>
                                <w:b/>
                                <w:lang w:val="en-US"/>
                              </w:rPr>
                              <w:t>T</w:t>
                            </w:r>
                            <w:r w:rsidRPr="00D60380">
                              <w:rPr>
                                <w:b/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93143" id="Text Box 4" o:spid="_x0000_s1028" type="#_x0000_t202" style="position:absolute;left:0;text-align:left;margin-left:25.65pt;margin-top:66.8pt;width:28.8pt;height:3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nltwIAAMA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" filled="f" stroked="f">
                <v:textbox>
                  <w:txbxContent>
                    <w:p w14:paraId="1AF28E48" w14:textId="77777777" w:rsidR="00496E3E" w:rsidRPr="00D60380" w:rsidRDefault="00496E3E">
                      <w:pPr>
                        <w:rPr>
                          <w:b/>
                          <w:lang w:val="en-US"/>
                        </w:rPr>
                      </w:pPr>
                      <w:r w:rsidRPr="00D60380">
                        <w:rPr>
                          <w:b/>
                          <w:lang w:val="en-US"/>
                        </w:rPr>
                        <w:t>T</w:t>
                      </w:r>
                      <w:r w:rsidRPr="00D60380">
                        <w:rPr>
                          <w:b/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C0AD0" wp14:editId="2E17AC0C">
                <wp:simplePos x="0" y="0"/>
                <wp:positionH relativeFrom="column">
                  <wp:posOffset>1415415</wp:posOffset>
                </wp:positionH>
                <wp:positionV relativeFrom="paragraph">
                  <wp:posOffset>904240</wp:posOffset>
                </wp:positionV>
                <wp:extent cx="461010" cy="485140"/>
                <wp:effectExtent l="0" t="0" r="0" b="127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4B47" w14:textId="77777777" w:rsidR="00496E3E" w:rsidRPr="005C2A1F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C0AD0" id="Text Box 10" o:spid="_x0000_s1029" type="#_x0000_t202" style="position:absolute;left:0;text-align:left;margin-left:111.45pt;margin-top:71.2pt;width:36.3pt;height:3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Flug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" filled="f" stroked="f">
                <v:textbox>
                  <w:txbxContent>
                    <w:p w14:paraId="210C4B47" w14:textId="77777777" w:rsidR="00496E3E" w:rsidRPr="005C2A1F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02412" wp14:editId="1AE4ACF8">
                <wp:simplePos x="0" y="0"/>
                <wp:positionH relativeFrom="column">
                  <wp:posOffset>2329815</wp:posOffset>
                </wp:positionH>
                <wp:positionV relativeFrom="paragraph">
                  <wp:posOffset>1111250</wp:posOffset>
                </wp:positionV>
                <wp:extent cx="445135" cy="46101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5BFAE" w14:textId="77777777" w:rsidR="00496E3E" w:rsidRPr="005C2A1F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02412" id="Text Box 9" o:spid="_x0000_s1030" type="#_x0000_t202" style="position:absolute;left:0;text-align:left;margin-left:183.45pt;margin-top:87.5pt;width:35.05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WLtg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" filled="f" stroked="f">
                <v:textbox>
                  <w:txbxContent>
                    <w:p w14:paraId="67E5BFAE" w14:textId="77777777" w:rsidR="00496E3E" w:rsidRPr="005C2A1F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C652F" wp14:editId="295293AB">
                <wp:simplePos x="0" y="0"/>
                <wp:positionH relativeFrom="column">
                  <wp:posOffset>3379470</wp:posOffset>
                </wp:positionH>
                <wp:positionV relativeFrom="paragraph">
                  <wp:posOffset>1007745</wp:posOffset>
                </wp:positionV>
                <wp:extent cx="492760" cy="476885"/>
                <wp:effectExtent l="0" t="0" r="4445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BB02E" w14:textId="77777777" w:rsidR="00496E3E" w:rsidRPr="00103628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C652F" id="Text Box 8" o:spid="_x0000_s1031" type="#_x0000_t202" style="position:absolute;left:0;text-align:left;margin-left:266.1pt;margin-top:79.35pt;width:38.8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5RtgIAAL8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" filled="f" stroked="f">
                <v:textbox>
                  <w:txbxContent>
                    <w:p w14:paraId="74EBB02E" w14:textId="77777777" w:rsidR="00496E3E" w:rsidRPr="00103628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7C78F" wp14:editId="3FAF9AE1">
                <wp:simplePos x="0" y="0"/>
                <wp:positionH relativeFrom="column">
                  <wp:posOffset>2520315</wp:posOffset>
                </wp:positionH>
                <wp:positionV relativeFrom="paragraph">
                  <wp:posOffset>2295525</wp:posOffset>
                </wp:positionV>
                <wp:extent cx="349885" cy="341630"/>
                <wp:effectExtent l="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06C73" w14:textId="77777777" w:rsidR="00496E3E" w:rsidRPr="00103628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C78F" id="Text Box 5" o:spid="_x0000_s1032" type="#_x0000_t202" style="position:absolute;left:0;text-align:left;margin-left:198.45pt;margin-top:180.75pt;width:27.55pt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c5ugIAAL8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" filled="f" stroked="f">
                <v:textbox>
                  <w:txbxContent>
                    <w:p w14:paraId="02C06C73" w14:textId="77777777" w:rsidR="00496E3E" w:rsidRPr="00103628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59316" wp14:editId="72789BAA">
                <wp:simplePos x="0" y="0"/>
                <wp:positionH relativeFrom="column">
                  <wp:posOffset>1415415</wp:posOffset>
                </wp:positionH>
                <wp:positionV relativeFrom="paragraph">
                  <wp:posOffset>2295525</wp:posOffset>
                </wp:positionV>
                <wp:extent cx="461010" cy="46926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8D525" w14:textId="77777777" w:rsidR="00496E3E" w:rsidRPr="00103628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59316" id="Text Box 6" o:spid="_x0000_s1033" type="#_x0000_t202" style="position:absolute;left:0;text-align:left;margin-left:111.45pt;margin-top:180.75pt;width:36.3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j8twIAAL8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" filled="f" stroked="f">
                <v:textbox>
                  <w:txbxContent>
                    <w:p w14:paraId="32A8D525" w14:textId="77777777" w:rsidR="00496E3E" w:rsidRPr="00103628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8BF72" wp14:editId="3CD54777">
                <wp:simplePos x="0" y="0"/>
                <wp:positionH relativeFrom="column">
                  <wp:posOffset>365760</wp:posOffset>
                </wp:positionH>
                <wp:positionV relativeFrom="paragraph">
                  <wp:posOffset>2367280</wp:posOffset>
                </wp:positionV>
                <wp:extent cx="501015" cy="461010"/>
                <wp:effectExtent l="3810" t="0" r="0" b="63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B96B" w14:textId="77777777" w:rsidR="00496E3E" w:rsidRPr="00103628" w:rsidRDefault="00496E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8BF72" id="Text Box 7" o:spid="_x0000_s1034" type="#_x0000_t202" style="position:absolute;left:0;text-align:left;margin-left:28.8pt;margin-top:186.4pt;width:39.45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jxuAIAAL8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" filled="f" stroked="f">
                <v:textbox>
                  <w:txbxContent>
                    <w:p w14:paraId="7E72B96B" w14:textId="77777777" w:rsidR="00496E3E" w:rsidRPr="00103628" w:rsidRDefault="00496E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2025E" w:rsidRPr="007E49C0">
        <w:rPr>
          <w:rFonts w:ascii="Arial" w:hAnsi="Arial" w:cs="Arial"/>
          <w:noProof/>
          <w:color w:val="000000" w:themeColor="text1"/>
          <w:sz w:val="22"/>
          <w:lang w:val="en-US"/>
        </w:rPr>
        <w:drawing>
          <wp:inline distT="0" distB="0" distL="0" distR="0" wp14:anchorId="5D236BE8" wp14:editId="32EF8EA8">
            <wp:extent cx="4710605" cy="3263462"/>
            <wp:effectExtent l="19050" t="0" r="0" b="0"/>
            <wp:docPr id="6" name="Picture 4" descr="20170702_20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2_20525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001" cy="32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F053" w14:textId="1EAC99C2" w:rsidR="00F70CE4" w:rsidRPr="007E49C0" w:rsidRDefault="00E145F9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  <w:r>
        <w:rPr>
          <w:rFonts w:ascii="Arial" w:hAnsi="Arial" w:cs="Arial"/>
          <w:b/>
          <w:color w:val="000000" w:themeColor="text1"/>
          <w:sz w:val="22"/>
        </w:rPr>
        <w:t xml:space="preserve">Fig </w:t>
      </w:r>
      <w:r w:rsidRPr="00E145F9">
        <w:rPr>
          <w:rFonts w:ascii="Arial" w:hAnsi="Arial" w:cs="Arial"/>
          <w:b/>
          <w:color w:val="000000" w:themeColor="text1"/>
          <w:sz w:val="22"/>
          <w:highlight w:val="yellow"/>
        </w:rPr>
        <w:t>2</w:t>
      </w:r>
      <w:r w:rsidR="00F70CE4" w:rsidRPr="007E49C0">
        <w:rPr>
          <w:rFonts w:ascii="Arial" w:hAnsi="Arial" w:cs="Arial"/>
          <w:b/>
          <w:color w:val="000000" w:themeColor="text1"/>
          <w:sz w:val="22"/>
          <w:highlight w:val="yellow"/>
        </w:rPr>
        <w:t>:</w:t>
      </w:r>
      <w:r w:rsidR="00F70CE4" w:rsidRPr="007E49C0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103628" w:rsidRPr="007E49C0">
        <w:rPr>
          <w:rFonts w:ascii="Arial" w:hAnsi="Arial" w:cs="Arial"/>
          <w:b/>
          <w:color w:val="000000" w:themeColor="text1"/>
          <w:sz w:val="22"/>
        </w:rPr>
        <w:t xml:space="preserve">Maximum </w:t>
      </w:r>
      <w:r w:rsidR="00F70CE4" w:rsidRPr="007E49C0">
        <w:rPr>
          <w:rFonts w:ascii="Arial" w:hAnsi="Arial" w:cs="Arial"/>
          <w:b/>
          <w:color w:val="000000" w:themeColor="text1"/>
          <w:sz w:val="22"/>
        </w:rPr>
        <w:t xml:space="preserve">PSM </w:t>
      </w:r>
      <w:r w:rsidR="00103628" w:rsidRPr="007E49C0">
        <w:rPr>
          <w:rFonts w:ascii="Arial" w:hAnsi="Arial" w:cs="Arial"/>
          <w:b/>
          <w:color w:val="000000" w:themeColor="text1"/>
          <w:sz w:val="22"/>
        </w:rPr>
        <w:t>enumeration of various treatments at 30 DAS</w:t>
      </w:r>
    </w:p>
    <w:p w14:paraId="25C38430" w14:textId="77777777" w:rsidR="00D4228C" w:rsidRPr="007E49C0" w:rsidRDefault="00D4228C" w:rsidP="00450A67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</w:rPr>
      </w:pPr>
      <w:r w:rsidRPr="007E49C0">
        <w:rPr>
          <w:rFonts w:ascii="Arial" w:hAnsi="Arial" w:cs="Arial"/>
          <w:b/>
          <w:color w:val="000000" w:themeColor="text1"/>
          <w:sz w:val="22"/>
        </w:rPr>
        <w:t>3.2. ANALYSIS OF SYNERGISTIC EFFECTS BETWEEN T.V AND OTHER PSM ON PHOSPHORUS AVAILABILITY</w:t>
      </w:r>
    </w:p>
    <w:p w14:paraId="58B2DC5C" w14:textId="4993CB4A" w:rsidR="00D4228C" w:rsidRPr="007E49C0" w:rsidRDefault="00D4228C" w:rsidP="00450A67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>The pH of the soil in these treatments remained slightly acidic ranging 6.2-6.5 (Table 5), w</w:t>
      </w:r>
      <w:r w:rsidR="00715B04">
        <w:rPr>
          <w:rFonts w:ascii="Arial" w:hAnsi="Arial" w:cs="Arial"/>
          <w:color w:val="000000" w:themeColor="text1"/>
          <w:sz w:val="22"/>
        </w:rPr>
        <w:t xml:space="preserve">hich is conducive to phosphorus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solubilization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. P-content increased by 25-30% in treatments involving T.V (Table 5, </w:t>
      </w:r>
      <w:r w:rsidR="00E145F9">
        <w:rPr>
          <w:rFonts w:ascii="Arial" w:hAnsi="Arial" w:cs="Arial"/>
          <w:color w:val="000000" w:themeColor="text1"/>
          <w:sz w:val="22"/>
        </w:rPr>
        <w:t>Fig.3</w:t>
      </w:r>
      <w:r w:rsidRPr="007E49C0">
        <w:rPr>
          <w:rFonts w:ascii="Arial" w:hAnsi="Arial" w:cs="Arial"/>
          <w:color w:val="000000" w:themeColor="text1"/>
          <w:sz w:val="22"/>
        </w:rPr>
        <w:t>), with treatment T4 showin</w:t>
      </w:r>
      <w:r w:rsidR="000155AE">
        <w:rPr>
          <w:rFonts w:ascii="Arial" w:hAnsi="Arial" w:cs="Arial"/>
          <w:color w:val="000000" w:themeColor="text1"/>
          <w:sz w:val="22"/>
        </w:rPr>
        <w:t xml:space="preserve">g the highest improvement </w:t>
      </w:r>
      <w:r w:rsidR="000155AE" w:rsidRPr="000155AE">
        <w:rPr>
          <w:rFonts w:ascii="Arial" w:hAnsi="Arial" w:cs="Arial"/>
          <w:color w:val="000000" w:themeColor="text1"/>
          <w:sz w:val="22"/>
          <w:highlight w:val="yellow"/>
        </w:rPr>
        <w:t xml:space="preserve">(Song </w:t>
      </w:r>
      <w:r w:rsidR="000155AE" w:rsidRPr="000155AE">
        <w:rPr>
          <w:rFonts w:ascii="Arial" w:hAnsi="Arial" w:cs="Arial"/>
          <w:i/>
          <w:color w:val="000000" w:themeColor="text1"/>
          <w:sz w:val="22"/>
          <w:highlight w:val="yellow"/>
        </w:rPr>
        <w:t>et al</w:t>
      </w:r>
      <w:r w:rsidR="000155AE" w:rsidRPr="000155AE">
        <w:rPr>
          <w:rFonts w:ascii="Arial" w:hAnsi="Arial" w:cs="Arial"/>
          <w:color w:val="000000" w:themeColor="text1"/>
          <w:sz w:val="22"/>
          <w:highlight w:val="yellow"/>
        </w:rPr>
        <w:t>, 202</w:t>
      </w:r>
      <w:r w:rsidRPr="000155AE">
        <w:rPr>
          <w:rFonts w:ascii="Arial" w:hAnsi="Arial" w:cs="Arial"/>
          <w:color w:val="000000" w:themeColor="text1"/>
          <w:sz w:val="22"/>
          <w:highlight w:val="yellow"/>
        </w:rPr>
        <w:t>3</w:t>
      </w:r>
      <w:r w:rsidRPr="007E49C0">
        <w:rPr>
          <w:rFonts w:ascii="Arial" w:hAnsi="Arial" w:cs="Arial"/>
          <w:color w:val="000000" w:themeColor="text1"/>
          <w:sz w:val="22"/>
        </w:rPr>
        <w:t xml:space="preserve">). The combined application of T.V with other PSMs, such as </w:t>
      </w:r>
      <w:r w:rsidR="00E86811">
        <w:rPr>
          <w:rFonts w:ascii="Arial" w:hAnsi="Arial" w:cs="Arial"/>
          <w:color w:val="000000" w:themeColor="text1"/>
          <w:sz w:val="22"/>
        </w:rPr>
        <w:t>A. C</w:t>
      </w:r>
      <w:r w:rsidRPr="007E49C0">
        <w:rPr>
          <w:rFonts w:ascii="Arial" w:hAnsi="Arial" w:cs="Arial"/>
          <w:color w:val="000000" w:themeColor="text1"/>
          <w:sz w:val="22"/>
        </w:rPr>
        <w:t xml:space="preserve"> and P.S, showed a clear synergistic effect on phosphorus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solubilization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and plant growth. In treatments that combined these microorganisms (T4), phosphorus availability and microbial population increased significantly compared to treatments where each microorganism was applied individually.</w:t>
      </w:r>
    </w:p>
    <w:p w14:paraId="076F6FF0" w14:textId="40E43760" w:rsidR="00450A67" w:rsidRDefault="00450A67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0E2D2CB4" w14:textId="5C2D7E1D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84BFF57" w14:textId="4ADDA249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33A7AC74" w14:textId="129ACE36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7E5B9AB" w14:textId="18A07AFF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F9B5523" w14:textId="69B159A2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3C89709" w14:textId="4629AFC6" w:rsidR="000E15DC" w:rsidRDefault="000E15D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48491313" w14:textId="77777777" w:rsidR="00D363B1" w:rsidRPr="007E49C0" w:rsidRDefault="00D363B1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D905F64" w14:textId="77777777" w:rsidR="0017342E" w:rsidRDefault="0017342E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5925F665" w14:textId="67485922" w:rsidR="00D4228C" w:rsidRPr="007E49C0" w:rsidRDefault="00D4228C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</w:rPr>
      </w:pPr>
      <w:r w:rsidRPr="007E49C0">
        <w:rPr>
          <w:rFonts w:ascii="Arial" w:hAnsi="Arial" w:cs="Arial"/>
          <w:b/>
          <w:color w:val="000000" w:themeColor="text1"/>
          <w:sz w:val="22"/>
        </w:rPr>
        <w:lastRenderedPageBreak/>
        <w:t>Table 5. Available phosphorus and pH of the soil under different treatments.</w:t>
      </w:r>
    </w:p>
    <w:tbl>
      <w:tblPr>
        <w:tblpPr w:leftFromText="180" w:rightFromText="180" w:vertAnchor="text" w:horzAnchor="margin" w:tblpX="-90" w:tblpY="1201"/>
        <w:tblW w:w="8136" w:type="dxa"/>
        <w:tblLayout w:type="fixed"/>
        <w:tblLook w:val="04A0" w:firstRow="1" w:lastRow="0" w:firstColumn="1" w:lastColumn="0" w:noHBand="0" w:noVBand="1"/>
      </w:tblPr>
      <w:tblGrid>
        <w:gridCol w:w="1191"/>
        <w:gridCol w:w="4536"/>
        <w:gridCol w:w="708"/>
        <w:gridCol w:w="1701"/>
      </w:tblGrid>
      <w:tr w:rsidR="00D4228C" w:rsidRPr="007E49C0" w14:paraId="0164ECD0" w14:textId="77777777" w:rsidTr="004764D8">
        <w:trPr>
          <w:trHeight w:val="841"/>
        </w:trPr>
        <w:tc>
          <w:tcPr>
            <w:tcW w:w="1191" w:type="dxa"/>
          </w:tcPr>
          <w:p w14:paraId="206A60F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Notations</w:t>
            </w:r>
          </w:p>
        </w:tc>
        <w:tc>
          <w:tcPr>
            <w:tcW w:w="4536" w:type="dxa"/>
          </w:tcPr>
          <w:p w14:paraId="2C1719F5" w14:textId="77777777" w:rsidR="00D4228C" w:rsidRPr="007E49C0" w:rsidRDefault="00D4228C" w:rsidP="004764D8">
            <w:pPr>
              <w:tabs>
                <w:tab w:val="left" w:pos="973"/>
              </w:tabs>
              <w:ind w:left="-9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Treatments</w:t>
            </w:r>
          </w:p>
        </w:tc>
        <w:tc>
          <w:tcPr>
            <w:tcW w:w="708" w:type="dxa"/>
          </w:tcPr>
          <w:p w14:paraId="3B44C3A5" w14:textId="77777777" w:rsidR="00D4228C" w:rsidRDefault="00BB23AC" w:rsidP="004764D8">
            <w:pPr>
              <w:ind w:left="-9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pH</w:t>
            </w:r>
          </w:p>
          <w:p w14:paraId="0D4B9C41" w14:textId="5F6B87C7" w:rsidR="00BB23AC" w:rsidRPr="007E49C0" w:rsidRDefault="00BB23AC" w:rsidP="004764D8">
            <w:pPr>
              <w:ind w:left="-93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14:paraId="28B631B2" w14:textId="77777777" w:rsidR="00D4228C" w:rsidRPr="007E49C0" w:rsidRDefault="00D4228C" w:rsidP="004764D8">
            <w:pPr>
              <w:ind w:left="-93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Available</w:t>
            </w:r>
          </w:p>
          <w:p w14:paraId="709D4976" w14:textId="77777777" w:rsidR="00D4228C" w:rsidRPr="007E49C0" w:rsidRDefault="00D4228C" w:rsidP="004764D8">
            <w:pPr>
              <w:ind w:left="-93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Phosphorus</w:t>
            </w:r>
          </w:p>
          <w:p w14:paraId="5D181EDD" w14:textId="77777777" w:rsidR="00D4228C" w:rsidRPr="007E49C0" w:rsidRDefault="00D4228C" w:rsidP="004764D8">
            <w:pPr>
              <w:ind w:left="-93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(kg/ha)</w:t>
            </w:r>
          </w:p>
        </w:tc>
      </w:tr>
      <w:tr w:rsidR="00D4228C" w:rsidRPr="007E49C0" w14:paraId="6220D08B" w14:textId="77777777" w:rsidTr="004764D8">
        <w:trPr>
          <w:trHeight w:val="371"/>
        </w:trPr>
        <w:tc>
          <w:tcPr>
            <w:tcW w:w="1191" w:type="dxa"/>
          </w:tcPr>
          <w:p w14:paraId="17DDA9F4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536" w:type="dxa"/>
          </w:tcPr>
          <w:p w14:paraId="2DCDA69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Control</w:t>
            </w:r>
          </w:p>
        </w:tc>
        <w:tc>
          <w:tcPr>
            <w:tcW w:w="708" w:type="dxa"/>
          </w:tcPr>
          <w:p w14:paraId="457C0578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6.5</w:t>
            </w:r>
          </w:p>
        </w:tc>
        <w:tc>
          <w:tcPr>
            <w:tcW w:w="1701" w:type="dxa"/>
          </w:tcPr>
          <w:p w14:paraId="41EAA74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11.80</w:t>
            </w:r>
          </w:p>
        </w:tc>
      </w:tr>
      <w:tr w:rsidR="00D4228C" w:rsidRPr="007E49C0" w14:paraId="5A471C2F" w14:textId="77777777" w:rsidTr="004764D8">
        <w:trPr>
          <w:trHeight w:val="394"/>
        </w:trPr>
        <w:tc>
          <w:tcPr>
            <w:tcW w:w="1191" w:type="dxa"/>
          </w:tcPr>
          <w:p w14:paraId="1FED5EB5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T1</w:t>
            </w:r>
          </w:p>
        </w:tc>
        <w:tc>
          <w:tcPr>
            <w:tcW w:w="4536" w:type="dxa"/>
          </w:tcPr>
          <w:p w14:paraId="7057030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viride</w:t>
            </w:r>
            <w:proofErr w:type="spellEnd"/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(T.V)</w:t>
            </w:r>
          </w:p>
        </w:tc>
        <w:tc>
          <w:tcPr>
            <w:tcW w:w="708" w:type="dxa"/>
          </w:tcPr>
          <w:p w14:paraId="551CAD2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5.0</w:t>
            </w:r>
          </w:p>
        </w:tc>
        <w:tc>
          <w:tcPr>
            <w:tcW w:w="1701" w:type="dxa"/>
          </w:tcPr>
          <w:p w14:paraId="482BFAF3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21.34</w:t>
            </w:r>
          </w:p>
        </w:tc>
      </w:tr>
      <w:tr w:rsidR="00D4228C" w:rsidRPr="007E49C0" w14:paraId="10B575FC" w14:textId="77777777" w:rsidTr="004764D8">
        <w:trPr>
          <w:trHeight w:val="359"/>
        </w:trPr>
        <w:tc>
          <w:tcPr>
            <w:tcW w:w="1191" w:type="dxa"/>
          </w:tcPr>
          <w:p w14:paraId="75112418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T2</w:t>
            </w:r>
          </w:p>
        </w:tc>
        <w:tc>
          <w:tcPr>
            <w:tcW w:w="4536" w:type="dxa"/>
          </w:tcPr>
          <w:p w14:paraId="2DA29193" w14:textId="1F040C46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Azotobacter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</w:t>
            </w:r>
            <w:r w:rsidR="00D36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A. C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)+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viride</w:t>
            </w:r>
            <w:proofErr w:type="spellEnd"/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(T.V)</w:t>
            </w:r>
          </w:p>
        </w:tc>
        <w:tc>
          <w:tcPr>
            <w:tcW w:w="708" w:type="dxa"/>
          </w:tcPr>
          <w:p w14:paraId="50B77AC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5.4</w:t>
            </w:r>
          </w:p>
        </w:tc>
        <w:tc>
          <w:tcPr>
            <w:tcW w:w="1701" w:type="dxa"/>
          </w:tcPr>
          <w:p w14:paraId="29ED53D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28.13</w:t>
            </w:r>
          </w:p>
        </w:tc>
      </w:tr>
      <w:tr w:rsidR="00D4228C" w:rsidRPr="007E49C0" w14:paraId="48B425FB" w14:textId="77777777" w:rsidTr="004764D8">
        <w:trPr>
          <w:trHeight w:val="297"/>
        </w:trPr>
        <w:tc>
          <w:tcPr>
            <w:tcW w:w="1191" w:type="dxa"/>
          </w:tcPr>
          <w:p w14:paraId="1C7BFE18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T3</w:t>
            </w:r>
          </w:p>
        </w:tc>
        <w:tc>
          <w:tcPr>
            <w:tcW w:w="4536" w:type="dxa"/>
          </w:tcPr>
          <w:p w14:paraId="5BCFA560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Pseudomonas striata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(P.S) 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Trichoderma viride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(T.V)</w:t>
            </w:r>
          </w:p>
          <w:p w14:paraId="480838B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</w:p>
        </w:tc>
        <w:tc>
          <w:tcPr>
            <w:tcW w:w="708" w:type="dxa"/>
          </w:tcPr>
          <w:p w14:paraId="7E752423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5.6</w:t>
            </w:r>
          </w:p>
        </w:tc>
        <w:tc>
          <w:tcPr>
            <w:tcW w:w="1701" w:type="dxa"/>
          </w:tcPr>
          <w:p w14:paraId="6EF85A7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32.33</w:t>
            </w:r>
          </w:p>
        </w:tc>
      </w:tr>
      <w:tr w:rsidR="00D4228C" w:rsidRPr="007E49C0" w14:paraId="13FAFBD3" w14:textId="77777777" w:rsidTr="004764D8">
        <w:trPr>
          <w:trHeight w:val="508"/>
        </w:trPr>
        <w:tc>
          <w:tcPr>
            <w:tcW w:w="1191" w:type="dxa"/>
          </w:tcPr>
          <w:p w14:paraId="4221ED6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T4</w:t>
            </w:r>
          </w:p>
        </w:tc>
        <w:tc>
          <w:tcPr>
            <w:tcW w:w="4536" w:type="dxa"/>
          </w:tcPr>
          <w:p w14:paraId="2A9DF68B" w14:textId="161D2D8F" w:rsidR="00D4228C" w:rsidRPr="007E49C0" w:rsidRDefault="00D4228C" w:rsidP="004764D8">
            <w:pPr>
              <w:tabs>
                <w:tab w:val="left" w:pos="1110"/>
              </w:tabs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Azotobacter chroococcum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</w:t>
            </w:r>
            <w:r w:rsidR="00D363B1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A. C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)+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Pseudomonas striata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 P.S)   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  Trichoderma viride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(T.V).S)</w:t>
            </w:r>
          </w:p>
          <w:p w14:paraId="0907EFB7" w14:textId="77777777" w:rsidR="00D4228C" w:rsidRPr="007E49C0" w:rsidRDefault="00D4228C" w:rsidP="004764D8">
            <w:pPr>
              <w:tabs>
                <w:tab w:val="left" w:pos="1110"/>
              </w:tabs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</w:p>
        </w:tc>
        <w:tc>
          <w:tcPr>
            <w:tcW w:w="708" w:type="dxa"/>
          </w:tcPr>
          <w:p w14:paraId="1084025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5.5</w:t>
            </w:r>
          </w:p>
        </w:tc>
        <w:tc>
          <w:tcPr>
            <w:tcW w:w="1701" w:type="dxa"/>
          </w:tcPr>
          <w:p w14:paraId="3359B82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35.13</w:t>
            </w:r>
          </w:p>
        </w:tc>
      </w:tr>
      <w:tr w:rsidR="00D4228C" w:rsidRPr="007E49C0" w14:paraId="3FCA2FBD" w14:textId="77777777" w:rsidTr="004764D8">
        <w:trPr>
          <w:trHeight w:val="371"/>
        </w:trPr>
        <w:tc>
          <w:tcPr>
            <w:tcW w:w="1191" w:type="dxa"/>
          </w:tcPr>
          <w:p w14:paraId="1E9B9BF4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T5</w:t>
            </w:r>
          </w:p>
        </w:tc>
        <w:tc>
          <w:tcPr>
            <w:tcW w:w="4536" w:type="dxa"/>
          </w:tcPr>
          <w:p w14:paraId="52BAB25C" w14:textId="7EF26814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Azotobacter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chroococcum</w:t>
            </w:r>
            <w:proofErr w:type="spellEnd"/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</w:t>
            </w:r>
            <w:r w:rsidR="00D36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A. C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708" w:type="dxa"/>
          </w:tcPr>
          <w:p w14:paraId="5F5961A4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6.2</w:t>
            </w:r>
          </w:p>
        </w:tc>
        <w:tc>
          <w:tcPr>
            <w:tcW w:w="1701" w:type="dxa"/>
          </w:tcPr>
          <w:p w14:paraId="0303B1D7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13.45</w:t>
            </w:r>
          </w:p>
        </w:tc>
      </w:tr>
      <w:tr w:rsidR="00D4228C" w:rsidRPr="007E49C0" w14:paraId="10B8CB27" w14:textId="77777777" w:rsidTr="004764D8">
        <w:trPr>
          <w:trHeight w:val="338"/>
        </w:trPr>
        <w:tc>
          <w:tcPr>
            <w:tcW w:w="1191" w:type="dxa"/>
          </w:tcPr>
          <w:p w14:paraId="4A964D10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T6</w:t>
            </w:r>
          </w:p>
        </w:tc>
        <w:tc>
          <w:tcPr>
            <w:tcW w:w="4536" w:type="dxa"/>
          </w:tcPr>
          <w:p w14:paraId="031742C5" w14:textId="55BB356E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Azotobacter chroococcum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</w:t>
            </w:r>
            <w:r w:rsidR="00D363B1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A. C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) 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Pseudomonas striata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( P.S)</w:t>
            </w:r>
          </w:p>
          <w:p w14:paraId="2E693EE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lang w:val="pt-BR"/>
              </w:rPr>
            </w:pPr>
          </w:p>
        </w:tc>
        <w:tc>
          <w:tcPr>
            <w:tcW w:w="708" w:type="dxa"/>
          </w:tcPr>
          <w:p w14:paraId="169E2A3D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1701" w:type="dxa"/>
          </w:tcPr>
          <w:p w14:paraId="4CC7313D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19.27</w:t>
            </w:r>
          </w:p>
        </w:tc>
      </w:tr>
      <w:tr w:rsidR="00D4228C" w:rsidRPr="007E49C0" w14:paraId="0E20B870" w14:textId="77777777" w:rsidTr="004764D8">
        <w:trPr>
          <w:trHeight w:val="271"/>
        </w:trPr>
        <w:tc>
          <w:tcPr>
            <w:tcW w:w="5727" w:type="dxa"/>
            <w:gridSpan w:val="2"/>
          </w:tcPr>
          <w:p w14:paraId="1C56506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Mean</w:t>
            </w:r>
          </w:p>
        </w:tc>
        <w:tc>
          <w:tcPr>
            <w:tcW w:w="708" w:type="dxa"/>
          </w:tcPr>
          <w:p w14:paraId="3657C3A8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5.74</w:t>
            </w:r>
          </w:p>
        </w:tc>
        <w:tc>
          <w:tcPr>
            <w:tcW w:w="1701" w:type="dxa"/>
          </w:tcPr>
          <w:p w14:paraId="5FF9D301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23.06</w:t>
            </w:r>
          </w:p>
        </w:tc>
      </w:tr>
      <w:tr w:rsidR="00D4228C" w:rsidRPr="007E49C0" w14:paraId="21443B06" w14:textId="77777777" w:rsidTr="004764D8">
        <w:trPr>
          <w:trHeight w:val="249"/>
        </w:trPr>
        <w:tc>
          <w:tcPr>
            <w:tcW w:w="5727" w:type="dxa"/>
            <w:gridSpan w:val="2"/>
          </w:tcPr>
          <w:p w14:paraId="185069D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Range</w:t>
            </w:r>
          </w:p>
        </w:tc>
        <w:tc>
          <w:tcPr>
            <w:tcW w:w="708" w:type="dxa"/>
          </w:tcPr>
          <w:p w14:paraId="5FF85B8E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5-6.5</w:t>
            </w:r>
          </w:p>
        </w:tc>
        <w:tc>
          <w:tcPr>
            <w:tcW w:w="1701" w:type="dxa"/>
          </w:tcPr>
          <w:p w14:paraId="55DD2E40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11.80-35.13</w:t>
            </w:r>
          </w:p>
        </w:tc>
      </w:tr>
      <w:tr w:rsidR="00D4228C" w:rsidRPr="007E49C0" w14:paraId="2E3241C7" w14:textId="77777777" w:rsidTr="004764D8">
        <w:trPr>
          <w:trHeight w:val="249"/>
        </w:trPr>
        <w:tc>
          <w:tcPr>
            <w:tcW w:w="5727" w:type="dxa"/>
            <w:gridSpan w:val="2"/>
          </w:tcPr>
          <w:p w14:paraId="51990CA0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CD (5% Level of significance)</w:t>
            </w:r>
          </w:p>
        </w:tc>
        <w:tc>
          <w:tcPr>
            <w:tcW w:w="708" w:type="dxa"/>
          </w:tcPr>
          <w:p w14:paraId="77863FD9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0.35</w:t>
            </w:r>
          </w:p>
        </w:tc>
        <w:tc>
          <w:tcPr>
            <w:tcW w:w="1701" w:type="dxa"/>
          </w:tcPr>
          <w:p w14:paraId="744C4CF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4.06</w:t>
            </w:r>
          </w:p>
        </w:tc>
      </w:tr>
      <w:tr w:rsidR="003F0D6B" w:rsidRPr="007E49C0" w14:paraId="77B1A5C8" w14:textId="77777777" w:rsidTr="004764D8">
        <w:trPr>
          <w:trHeight w:val="249"/>
        </w:trPr>
        <w:tc>
          <w:tcPr>
            <w:tcW w:w="5727" w:type="dxa"/>
            <w:gridSpan w:val="2"/>
          </w:tcPr>
          <w:p w14:paraId="13ADD06B" w14:textId="77777777" w:rsidR="003F0D6B" w:rsidRPr="007E49C0" w:rsidRDefault="003F0D6B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14:paraId="0E214DB3" w14:textId="77777777" w:rsidR="003F0D6B" w:rsidRPr="007E49C0" w:rsidRDefault="003F0D6B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AE81AD" w14:textId="77777777" w:rsidR="003F0D6B" w:rsidRPr="007E49C0" w:rsidRDefault="003F0D6B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4228C" w:rsidRPr="007E49C0" w14:paraId="1BF6870E" w14:textId="77777777" w:rsidTr="004764D8">
        <w:trPr>
          <w:trHeight w:val="249"/>
        </w:trPr>
        <w:tc>
          <w:tcPr>
            <w:tcW w:w="5727" w:type="dxa"/>
            <w:gridSpan w:val="2"/>
          </w:tcPr>
          <w:p w14:paraId="59124E3A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Standard Deviation</w:t>
            </w:r>
          </w:p>
        </w:tc>
        <w:tc>
          <w:tcPr>
            <w:tcW w:w="708" w:type="dxa"/>
          </w:tcPr>
          <w:p w14:paraId="2E4FE63B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0.52</w:t>
            </w:r>
          </w:p>
        </w:tc>
        <w:tc>
          <w:tcPr>
            <w:tcW w:w="1701" w:type="dxa"/>
          </w:tcPr>
          <w:p w14:paraId="4A403322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9.07</w:t>
            </w:r>
          </w:p>
        </w:tc>
      </w:tr>
      <w:tr w:rsidR="00D4228C" w:rsidRPr="007E49C0" w14:paraId="402B99F7" w14:textId="77777777" w:rsidTr="004764D8">
        <w:trPr>
          <w:trHeight w:val="249"/>
        </w:trPr>
        <w:tc>
          <w:tcPr>
            <w:tcW w:w="5727" w:type="dxa"/>
            <w:gridSpan w:val="2"/>
          </w:tcPr>
          <w:p w14:paraId="5BA7E68C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Initial</w:t>
            </w:r>
          </w:p>
        </w:tc>
        <w:tc>
          <w:tcPr>
            <w:tcW w:w="708" w:type="dxa"/>
          </w:tcPr>
          <w:p w14:paraId="5344671E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6.8</w:t>
            </w:r>
          </w:p>
        </w:tc>
        <w:tc>
          <w:tcPr>
            <w:tcW w:w="1701" w:type="dxa"/>
          </w:tcPr>
          <w:p w14:paraId="0234D713" w14:textId="77777777" w:rsidR="00D4228C" w:rsidRPr="007E49C0" w:rsidRDefault="00D4228C" w:rsidP="004764D8">
            <w:pPr>
              <w:ind w:left="-93"/>
              <w:jc w:val="center"/>
              <w:rPr>
                <w:rFonts w:ascii="Arial" w:hAnsi="Arial" w:cs="Arial"/>
                <w:color w:val="000000" w:themeColor="text1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10.098</w:t>
            </w:r>
          </w:p>
        </w:tc>
      </w:tr>
    </w:tbl>
    <w:p w14:paraId="67D4AC7F" w14:textId="0DBBBF9B" w:rsidR="00C277E4" w:rsidRPr="007E49C0" w:rsidRDefault="00C277E4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64EA6145" w14:textId="77777777" w:rsidR="00C277E4" w:rsidRPr="007E49C0" w:rsidRDefault="00C277E4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0EA28BCE" w14:textId="77777777" w:rsidR="00C277E4" w:rsidRPr="007E49C0" w:rsidRDefault="00C277E4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0CDA1B5B" w14:textId="77777777" w:rsidR="00C277E4" w:rsidRPr="007E49C0" w:rsidRDefault="00C277E4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26582A68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1F5FA20A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32D80D56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25845C75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61DBC187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469C4DC1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755FCCA9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773B70A5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3E5D5085" w14:textId="77777777" w:rsidR="00145021" w:rsidRPr="007E49C0" w:rsidRDefault="00145021" w:rsidP="00EB537E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1CE6CB6C" w14:textId="77777777" w:rsidR="00D4228C" w:rsidRPr="007E49C0" w:rsidRDefault="00D4228C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6ADF413D" w14:textId="77777777" w:rsidR="003F0D6B" w:rsidRDefault="003F0D6B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                          </w:t>
      </w:r>
    </w:p>
    <w:p w14:paraId="183DC048" w14:textId="77777777" w:rsidR="003F0D6B" w:rsidRDefault="003F0D6B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259C5954" w14:textId="77777777" w:rsidR="003F0D6B" w:rsidRDefault="003F0D6B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2B708242" w14:textId="77777777" w:rsidR="003F0D6B" w:rsidRDefault="003F0D6B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5D169E30" w14:textId="216E9C57" w:rsidR="00145021" w:rsidRPr="007E49C0" w:rsidRDefault="00145021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 xml:space="preserve">This synergistic interaction is likely due to the complementary mechanisms of phosphorus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solubilization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employed by T.V and the other PSMs. While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Trichoderma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produces organic acids and enzymes to break down insoluble phosphorus, bacteria like Pseudomonas and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Azotobacter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contribute additional solubilizing compounds and nitrogen fixation, further boosting nutrient availability (Rodriguez &amp;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Fraga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>, 1</w:t>
      </w:r>
      <w:r w:rsidR="00E20482">
        <w:rPr>
          <w:rFonts w:ascii="Arial" w:hAnsi="Arial" w:cs="Arial"/>
          <w:color w:val="000000" w:themeColor="text1"/>
          <w:sz w:val="22"/>
        </w:rPr>
        <w:t xml:space="preserve">999; </w:t>
      </w:r>
      <w:proofErr w:type="spellStart"/>
      <w:r w:rsidR="00E20482" w:rsidRPr="00E20482">
        <w:rPr>
          <w:rFonts w:ascii="Arial" w:hAnsi="Arial" w:cs="Arial"/>
          <w:color w:val="000000" w:themeColor="text1"/>
          <w:sz w:val="22"/>
          <w:highlight w:val="yellow"/>
        </w:rPr>
        <w:t>Elhaissoufi</w:t>
      </w:r>
      <w:proofErr w:type="spellEnd"/>
      <w:r w:rsidR="00E20482" w:rsidRPr="00E20482">
        <w:rPr>
          <w:rFonts w:ascii="Arial" w:hAnsi="Arial" w:cs="Arial"/>
          <w:color w:val="000000" w:themeColor="text1"/>
          <w:sz w:val="22"/>
          <w:highlight w:val="yellow"/>
        </w:rPr>
        <w:t xml:space="preserve"> </w:t>
      </w:r>
      <w:r w:rsidRPr="00E20482">
        <w:rPr>
          <w:rFonts w:ascii="Arial" w:hAnsi="Arial" w:cs="Arial"/>
          <w:i/>
          <w:color w:val="000000" w:themeColor="text1"/>
          <w:sz w:val="22"/>
          <w:highlight w:val="yellow"/>
        </w:rPr>
        <w:t>et al</w:t>
      </w:r>
      <w:r w:rsidR="00E20482" w:rsidRPr="00E20482">
        <w:rPr>
          <w:rFonts w:ascii="Arial" w:hAnsi="Arial" w:cs="Arial"/>
          <w:color w:val="000000" w:themeColor="text1"/>
          <w:sz w:val="22"/>
          <w:highlight w:val="yellow"/>
        </w:rPr>
        <w:t>., 2022</w:t>
      </w:r>
      <w:r w:rsidRPr="007E49C0">
        <w:rPr>
          <w:rFonts w:ascii="Arial" w:hAnsi="Arial" w:cs="Arial"/>
          <w:color w:val="000000" w:themeColor="text1"/>
          <w:sz w:val="22"/>
        </w:rPr>
        <w:t>).</w:t>
      </w:r>
    </w:p>
    <w:p w14:paraId="47BF7ADE" w14:textId="6BB4813E" w:rsidR="004746AB" w:rsidRPr="007E49C0" w:rsidRDefault="00145021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>The enhanced plant growth metrics, including increases in root length, shoot length, and biomass in treatments T2, T3, and T4, demonstrate the beneficial effects of</w:t>
      </w:r>
      <w:r w:rsidR="00EA7C5E">
        <w:rPr>
          <w:rFonts w:ascii="Arial" w:hAnsi="Arial" w:cs="Arial"/>
          <w:color w:val="000000" w:themeColor="text1"/>
          <w:sz w:val="22"/>
        </w:rPr>
        <w:t xml:space="preserve"> combining these </w:t>
      </w:r>
      <w:proofErr w:type="spellStart"/>
      <w:r w:rsidR="00EA7C5E">
        <w:rPr>
          <w:rFonts w:ascii="Arial" w:hAnsi="Arial" w:cs="Arial"/>
          <w:color w:val="000000" w:themeColor="text1"/>
          <w:sz w:val="22"/>
        </w:rPr>
        <w:t>biofertilizers</w:t>
      </w:r>
      <w:proofErr w:type="spellEnd"/>
      <w:r w:rsidR="00EA7C5E">
        <w:rPr>
          <w:rFonts w:ascii="Arial" w:hAnsi="Arial" w:cs="Arial"/>
          <w:color w:val="000000" w:themeColor="text1"/>
          <w:sz w:val="22"/>
        </w:rPr>
        <w:t xml:space="preserve"> </w:t>
      </w:r>
      <w:r w:rsidR="00420EF9">
        <w:rPr>
          <w:rFonts w:ascii="Arial" w:hAnsi="Arial" w:cs="Arial"/>
          <w:color w:val="000000" w:themeColor="text1"/>
          <w:sz w:val="22"/>
        </w:rPr>
        <w:t>(</w:t>
      </w:r>
      <w:proofErr w:type="spellStart"/>
      <w:r w:rsidR="00EA7C5E" w:rsidRPr="00EA7C5E">
        <w:rPr>
          <w:rFonts w:ascii="Arial" w:hAnsi="Arial" w:cs="Arial"/>
          <w:color w:val="000000" w:themeColor="text1"/>
          <w:sz w:val="22"/>
          <w:highlight w:val="yellow"/>
        </w:rPr>
        <w:t>Aseel</w:t>
      </w:r>
      <w:proofErr w:type="spellEnd"/>
      <w:r w:rsidR="00EA7C5E" w:rsidRPr="00EA7C5E">
        <w:rPr>
          <w:rFonts w:ascii="Arial" w:hAnsi="Arial" w:cs="Arial"/>
          <w:color w:val="000000" w:themeColor="text1"/>
          <w:sz w:val="22"/>
          <w:highlight w:val="yellow"/>
        </w:rPr>
        <w:t xml:space="preserve"> </w:t>
      </w:r>
      <w:r w:rsidR="00EA7C5E" w:rsidRPr="00EA7C5E">
        <w:rPr>
          <w:rFonts w:ascii="Arial" w:hAnsi="Arial" w:cs="Arial"/>
          <w:i/>
          <w:color w:val="000000" w:themeColor="text1"/>
          <w:sz w:val="22"/>
          <w:highlight w:val="yellow"/>
        </w:rPr>
        <w:t>et al</w:t>
      </w:r>
      <w:r w:rsidR="00EA7C5E" w:rsidRPr="00EA7C5E">
        <w:rPr>
          <w:rFonts w:ascii="Arial" w:hAnsi="Arial" w:cs="Arial"/>
          <w:color w:val="000000" w:themeColor="text1"/>
          <w:sz w:val="22"/>
          <w:highlight w:val="yellow"/>
        </w:rPr>
        <w:t>, 2023</w:t>
      </w:r>
      <w:r w:rsidR="00420EF9">
        <w:rPr>
          <w:rFonts w:ascii="Arial" w:hAnsi="Arial" w:cs="Arial"/>
          <w:color w:val="000000" w:themeColor="text1"/>
          <w:sz w:val="22"/>
        </w:rPr>
        <w:t>)</w:t>
      </w:r>
      <w:r w:rsidR="00EA7C5E">
        <w:rPr>
          <w:rFonts w:ascii="Arial" w:hAnsi="Arial" w:cs="Arial"/>
          <w:color w:val="000000" w:themeColor="text1"/>
          <w:sz w:val="22"/>
        </w:rPr>
        <w:t xml:space="preserve">. </w:t>
      </w:r>
      <w:r w:rsidRPr="007E49C0">
        <w:rPr>
          <w:rFonts w:ascii="Arial" w:hAnsi="Arial" w:cs="Arial"/>
          <w:color w:val="000000" w:themeColor="text1"/>
          <w:sz w:val="22"/>
        </w:rPr>
        <w:t xml:space="preserve">This combination not only improved nutrient </w:t>
      </w:r>
      <w:r w:rsidR="004746AB" w:rsidRPr="007E49C0">
        <w:rPr>
          <w:rFonts w:ascii="Arial" w:hAnsi="Arial" w:cs="Arial"/>
          <w:color w:val="000000" w:themeColor="text1"/>
          <w:sz w:val="22"/>
        </w:rPr>
        <w:t>uptake but also stimulated root</w:t>
      </w:r>
    </w:p>
    <w:p w14:paraId="17D971EA" w14:textId="1E7E7389" w:rsidR="004746AB" w:rsidRPr="007E49C0" w:rsidRDefault="00145021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>development, leading to better overall plant health.</w:t>
      </w:r>
    </w:p>
    <w:p w14:paraId="0BF3DAA1" w14:textId="77777777" w:rsidR="00964593" w:rsidRPr="007E49C0" w:rsidRDefault="00145021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 xml:space="preserve"> Previous studies, such as those by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Yedidia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</w:t>
      </w:r>
      <w:r w:rsidRPr="00326C41">
        <w:rPr>
          <w:rFonts w:ascii="Arial" w:hAnsi="Arial" w:cs="Arial"/>
          <w:i/>
          <w:color w:val="000000" w:themeColor="text1"/>
          <w:sz w:val="22"/>
        </w:rPr>
        <w:t>et al</w:t>
      </w:r>
      <w:r w:rsidRPr="007E49C0">
        <w:rPr>
          <w:rFonts w:ascii="Arial" w:hAnsi="Arial" w:cs="Arial"/>
          <w:color w:val="000000" w:themeColor="text1"/>
          <w:sz w:val="22"/>
        </w:rPr>
        <w:t xml:space="preserve">. (2001), reported similar findings where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Trichoderma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enhanced root growth and nutrient absorption, confirming the synergistic potential of these PSMs when applied together (Chabot et al,1996).</w:t>
      </w:r>
    </w:p>
    <w:p w14:paraId="251703F1" w14:textId="77777777" w:rsidR="00D4228C" w:rsidRPr="007E49C0" w:rsidRDefault="00D4228C" w:rsidP="00145021">
      <w:pPr>
        <w:spacing w:line="48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noProof/>
          <w:color w:val="000000" w:themeColor="text1"/>
          <w:sz w:val="28"/>
          <w:lang w:val="en-US"/>
        </w:rPr>
        <w:lastRenderedPageBreak/>
        <w:drawing>
          <wp:inline distT="0" distB="0" distL="0" distR="0" wp14:anchorId="2B4081AC" wp14:editId="64BB77A0">
            <wp:extent cx="5731510" cy="3413125"/>
            <wp:effectExtent l="0" t="0" r="254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36197" name="Picture 17437361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09E4" w14:textId="747E9DCE" w:rsidR="00964593" w:rsidRPr="007E49C0" w:rsidRDefault="00964593" w:rsidP="00D4228C">
      <w:pPr>
        <w:spacing w:line="480" w:lineRule="auto"/>
        <w:rPr>
          <w:rFonts w:ascii="Arial" w:hAnsi="Arial" w:cs="Arial"/>
          <w:b/>
          <w:color w:val="000000" w:themeColor="text1"/>
          <w:sz w:val="20"/>
        </w:rPr>
      </w:pPr>
      <w:r w:rsidRPr="007E49C0">
        <w:rPr>
          <w:rFonts w:ascii="Arial" w:hAnsi="Arial" w:cs="Arial"/>
          <w:b/>
          <w:color w:val="000000" w:themeColor="text1"/>
          <w:sz w:val="20"/>
        </w:rPr>
        <w:t xml:space="preserve">Fig </w:t>
      </w:r>
      <w:r w:rsidR="00E145F9">
        <w:rPr>
          <w:rFonts w:ascii="Arial" w:hAnsi="Arial" w:cs="Arial"/>
          <w:b/>
          <w:color w:val="000000" w:themeColor="text1"/>
          <w:sz w:val="20"/>
        </w:rPr>
        <w:t>3</w:t>
      </w:r>
      <w:r w:rsidR="00D37216" w:rsidRPr="007E49C0">
        <w:rPr>
          <w:rFonts w:ascii="Arial" w:hAnsi="Arial" w:cs="Arial"/>
          <w:b/>
          <w:color w:val="000000" w:themeColor="text1"/>
          <w:sz w:val="20"/>
        </w:rPr>
        <w:t>: Phosphor</w:t>
      </w:r>
      <w:r w:rsidRPr="007E49C0">
        <w:rPr>
          <w:rFonts w:ascii="Arial" w:hAnsi="Arial" w:cs="Arial"/>
          <w:b/>
          <w:color w:val="000000" w:themeColor="text1"/>
          <w:sz w:val="20"/>
        </w:rPr>
        <w:t>us availability</w:t>
      </w:r>
    </w:p>
    <w:p w14:paraId="192B6BC3" w14:textId="77777777" w:rsidR="00D4228C" w:rsidRPr="007E49C0" w:rsidRDefault="00D4228C" w:rsidP="00450A67">
      <w:pPr>
        <w:spacing w:line="360" w:lineRule="auto"/>
        <w:rPr>
          <w:rFonts w:ascii="Arial" w:hAnsi="Arial" w:cs="Arial"/>
          <w:b/>
          <w:color w:val="000000" w:themeColor="text1"/>
          <w:sz w:val="22"/>
        </w:rPr>
      </w:pPr>
      <w:r w:rsidRPr="007E49C0">
        <w:rPr>
          <w:rFonts w:ascii="Arial" w:hAnsi="Arial" w:cs="Arial"/>
          <w:b/>
          <w:color w:val="000000" w:themeColor="text1"/>
          <w:sz w:val="22"/>
        </w:rPr>
        <w:t>3.3 Interpretation of results in the context of previous studies on T.V and PSM interactions</w:t>
      </w:r>
    </w:p>
    <w:p w14:paraId="31D1DC1A" w14:textId="6446DCDA" w:rsidR="00D4228C" w:rsidRPr="007E49C0" w:rsidRDefault="00D4228C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 xml:space="preserve">The yield data indicated that grain and straw yield improved significantly with the application of T.V and other PSMs (table 6). Treatment T4, which included the combination of </w:t>
      </w:r>
      <w:r w:rsidR="00F07C66">
        <w:rPr>
          <w:rFonts w:ascii="Arial" w:hAnsi="Arial" w:cs="Arial"/>
          <w:color w:val="000000" w:themeColor="text1"/>
          <w:sz w:val="22"/>
        </w:rPr>
        <w:t>A. C</w:t>
      </w:r>
      <w:r w:rsidRPr="007E49C0">
        <w:rPr>
          <w:rFonts w:ascii="Arial" w:hAnsi="Arial" w:cs="Arial"/>
          <w:color w:val="000000" w:themeColor="text1"/>
          <w:sz w:val="22"/>
        </w:rPr>
        <w:t>, P.S and T.V, resulted in the highest grain yield, with a 25% increase compared to the control (C). Treatment T1, where T.V was applied alone, showed a 12% increase in grain yield, further highlighting the positive effect of T.V on rice production (</w:t>
      </w:r>
      <w:r w:rsidR="00E145F9">
        <w:rPr>
          <w:rFonts w:ascii="Arial" w:hAnsi="Arial" w:cs="Arial"/>
          <w:color w:val="000000" w:themeColor="text1"/>
          <w:sz w:val="22"/>
        </w:rPr>
        <w:t>Fig.4</w:t>
      </w:r>
      <w:r w:rsidRPr="007E49C0">
        <w:rPr>
          <w:rFonts w:ascii="Arial" w:hAnsi="Arial" w:cs="Arial"/>
          <w:color w:val="000000" w:themeColor="text1"/>
          <w:sz w:val="22"/>
        </w:rPr>
        <w:t>, table 6).</w:t>
      </w:r>
    </w:p>
    <w:p w14:paraId="5AF59721" w14:textId="77777777" w:rsidR="00D4228C" w:rsidRPr="007E49C0" w:rsidRDefault="00D4228C" w:rsidP="00450A67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AB3A3FC" w14:textId="77777777" w:rsidR="00D4228C" w:rsidRPr="007E49C0" w:rsidRDefault="00D4228C" w:rsidP="00EB537E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78A6A999" w14:textId="77777777" w:rsidR="00D4228C" w:rsidRPr="007E49C0" w:rsidRDefault="00D4228C" w:rsidP="00EB537E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CC5557C" w14:textId="77777777" w:rsidR="00D4228C" w:rsidRPr="007E49C0" w:rsidRDefault="00D4228C" w:rsidP="00EB537E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96D361D" w14:textId="77777777" w:rsidR="00D4228C" w:rsidRPr="007E49C0" w:rsidRDefault="00D4228C" w:rsidP="00EB537E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5DC1B5A0" w14:textId="77777777" w:rsidR="00964593" w:rsidRPr="007E49C0" w:rsidRDefault="00964593" w:rsidP="00EB537E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7E49C0">
        <w:rPr>
          <w:rFonts w:ascii="Arial" w:hAnsi="Arial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6E934A8" wp14:editId="3B95CA5A">
            <wp:extent cx="5731510" cy="3413125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36490" name="Picture 21238364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92B7" w14:textId="44DF475B" w:rsidR="00964593" w:rsidRPr="007E49C0" w:rsidRDefault="00E145F9" w:rsidP="00EB537E">
      <w:pPr>
        <w:spacing w:line="480" w:lineRule="auto"/>
        <w:jc w:val="both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>Fig 4</w:t>
      </w:r>
      <w:r w:rsidR="00964593" w:rsidRPr="007E49C0">
        <w:rPr>
          <w:rFonts w:ascii="Arial" w:hAnsi="Arial" w:cs="Arial"/>
          <w:b/>
          <w:color w:val="000000" w:themeColor="text1"/>
          <w:sz w:val="20"/>
        </w:rPr>
        <w:t>: Paddy yield</w:t>
      </w:r>
    </w:p>
    <w:p w14:paraId="19465D49" w14:textId="33D16645" w:rsidR="00743BB0" w:rsidRPr="007E49C0" w:rsidRDefault="00743BB0" w:rsidP="00450A67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E49C0">
        <w:rPr>
          <w:rFonts w:ascii="Arial" w:hAnsi="Arial" w:cs="Arial"/>
          <w:color w:val="000000" w:themeColor="text1"/>
          <w:sz w:val="22"/>
        </w:rPr>
        <w:t xml:space="preserve">One of the most significant benefits of using T.V in paddy cultivation is its contribution to soil health. In addition to solubilizing phosphate,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Trichoderma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enhances the overall microbial diversity and activity in the soil, as observed in the increased microbial populations in treatments involving T.V (Harman </w:t>
      </w:r>
      <w:r w:rsidRPr="007D4EA2">
        <w:rPr>
          <w:rFonts w:ascii="Arial" w:hAnsi="Arial" w:cs="Arial"/>
          <w:i/>
          <w:color w:val="000000" w:themeColor="text1"/>
          <w:sz w:val="22"/>
        </w:rPr>
        <w:t>et al</w:t>
      </w:r>
      <w:r w:rsidRPr="007E49C0">
        <w:rPr>
          <w:rFonts w:ascii="Arial" w:hAnsi="Arial" w:cs="Arial"/>
          <w:color w:val="000000" w:themeColor="text1"/>
          <w:sz w:val="22"/>
        </w:rPr>
        <w:t xml:space="preserve">., 2004, </w:t>
      </w:r>
      <w:proofErr w:type="spellStart"/>
      <w:r w:rsidRPr="007E49C0">
        <w:rPr>
          <w:rFonts w:ascii="Arial" w:hAnsi="Arial" w:cs="Arial"/>
          <w:color w:val="000000" w:themeColor="text1"/>
          <w:sz w:val="22"/>
        </w:rPr>
        <w:t>Hameeda</w:t>
      </w:r>
      <w:proofErr w:type="spellEnd"/>
      <w:r w:rsidRPr="007E49C0">
        <w:rPr>
          <w:rFonts w:ascii="Arial" w:hAnsi="Arial" w:cs="Arial"/>
          <w:color w:val="000000" w:themeColor="text1"/>
          <w:sz w:val="22"/>
        </w:rPr>
        <w:t xml:space="preserve"> </w:t>
      </w:r>
      <w:r w:rsidRPr="007E49C0">
        <w:rPr>
          <w:rFonts w:ascii="Arial" w:hAnsi="Arial" w:cs="Arial"/>
          <w:i/>
          <w:color w:val="000000" w:themeColor="text1"/>
          <w:sz w:val="22"/>
        </w:rPr>
        <w:t>et al</w:t>
      </w:r>
      <w:r w:rsidRPr="007E49C0">
        <w:rPr>
          <w:rFonts w:ascii="Arial" w:hAnsi="Arial" w:cs="Arial"/>
          <w:color w:val="000000" w:themeColor="text1"/>
          <w:sz w:val="22"/>
        </w:rPr>
        <w:t>., 2008). The fungus's ability to suppress soil-borne pathogens through competitive exclusion and production of antifungal metabolites helps create a more balanced and healthy soil environment, reducing the need for chemical</w:t>
      </w:r>
      <w:r w:rsidR="00172F11">
        <w:rPr>
          <w:rFonts w:ascii="Arial" w:hAnsi="Arial" w:cs="Arial"/>
          <w:color w:val="000000" w:themeColor="text1"/>
          <w:sz w:val="22"/>
        </w:rPr>
        <w:t xml:space="preserve"> pesticides (</w:t>
      </w:r>
      <w:proofErr w:type="spellStart"/>
      <w:r w:rsidR="00172F11">
        <w:rPr>
          <w:rFonts w:ascii="Arial" w:hAnsi="Arial" w:cs="Arial"/>
          <w:color w:val="000000" w:themeColor="text1"/>
          <w:sz w:val="22"/>
        </w:rPr>
        <w:t>Babalola</w:t>
      </w:r>
      <w:proofErr w:type="spellEnd"/>
      <w:r w:rsidR="00172F11">
        <w:rPr>
          <w:rFonts w:ascii="Arial" w:hAnsi="Arial" w:cs="Arial"/>
          <w:color w:val="000000" w:themeColor="text1"/>
          <w:sz w:val="22"/>
        </w:rPr>
        <w:t xml:space="preserve">, 2010, </w:t>
      </w:r>
      <w:r w:rsidR="00172F11" w:rsidRPr="00172F11">
        <w:rPr>
          <w:rFonts w:ascii="Arial" w:hAnsi="Arial" w:cs="Arial"/>
          <w:color w:val="000000" w:themeColor="text1"/>
          <w:sz w:val="22"/>
          <w:highlight w:val="yellow"/>
        </w:rPr>
        <w:t xml:space="preserve">Malik </w:t>
      </w:r>
      <w:r w:rsidRPr="00172F11">
        <w:rPr>
          <w:rFonts w:ascii="Arial" w:hAnsi="Arial" w:cs="Arial"/>
          <w:i/>
          <w:color w:val="000000" w:themeColor="text1"/>
          <w:sz w:val="22"/>
          <w:highlight w:val="yellow"/>
        </w:rPr>
        <w:t>et al</w:t>
      </w:r>
      <w:r w:rsidR="00172F11" w:rsidRPr="00172F11">
        <w:rPr>
          <w:rFonts w:ascii="Arial" w:hAnsi="Arial" w:cs="Arial"/>
          <w:color w:val="000000" w:themeColor="text1"/>
          <w:sz w:val="22"/>
          <w:highlight w:val="yellow"/>
        </w:rPr>
        <w:t>., 202</w:t>
      </w:r>
      <w:r w:rsidRPr="00172F11">
        <w:rPr>
          <w:rFonts w:ascii="Arial" w:hAnsi="Arial" w:cs="Arial"/>
          <w:color w:val="000000" w:themeColor="text1"/>
          <w:sz w:val="22"/>
          <w:highlight w:val="yellow"/>
        </w:rPr>
        <w:t>4</w:t>
      </w:r>
      <w:r w:rsidRPr="007E49C0">
        <w:rPr>
          <w:rFonts w:ascii="Arial" w:hAnsi="Arial" w:cs="Arial"/>
          <w:color w:val="000000" w:themeColor="text1"/>
          <w:sz w:val="22"/>
        </w:rPr>
        <w:t>).</w:t>
      </w:r>
    </w:p>
    <w:p w14:paraId="3B757517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2419B658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09751049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6AFE6A7A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3D47BFBC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04935B0E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2418CDB4" w14:textId="77777777" w:rsidR="00450A67" w:rsidRPr="007E49C0" w:rsidRDefault="00450A67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14:paraId="66982CE8" w14:textId="77777777" w:rsidR="006A5BBA" w:rsidRPr="007E49C0" w:rsidRDefault="006A5BBA" w:rsidP="006A5BBA">
      <w:pPr>
        <w:pStyle w:val="NormalWeb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7E49C0">
        <w:rPr>
          <w:rFonts w:ascii="Arial" w:hAnsi="Arial" w:cs="Arial"/>
          <w:b/>
          <w:sz w:val="22"/>
          <w:szCs w:val="22"/>
        </w:rPr>
        <w:lastRenderedPageBreak/>
        <w:t>Table 6. Paddy yield</w:t>
      </w:r>
    </w:p>
    <w:tbl>
      <w:tblPr>
        <w:tblW w:w="4201" w:type="pct"/>
        <w:tblLayout w:type="fixed"/>
        <w:tblLook w:val="04A0" w:firstRow="1" w:lastRow="0" w:firstColumn="1" w:lastColumn="0" w:noHBand="0" w:noVBand="1"/>
      </w:tblPr>
      <w:tblGrid>
        <w:gridCol w:w="1078"/>
        <w:gridCol w:w="5562"/>
        <w:gridCol w:w="944"/>
      </w:tblGrid>
      <w:tr w:rsidR="006A5BBA" w:rsidRPr="007E49C0" w14:paraId="18B3F9A6" w14:textId="77777777" w:rsidTr="00743BB0">
        <w:trPr>
          <w:trHeight w:val="68"/>
        </w:trPr>
        <w:tc>
          <w:tcPr>
            <w:tcW w:w="1078" w:type="dxa"/>
          </w:tcPr>
          <w:p w14:paraId="76FFBB29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Notations</w:t>
            </w:r>
          </w:p>
        </w:tc>
        <w:tc>
          <w:tcPr>
            <w:tcW w:w="5562" w:type="dxa"/>
          </w:tcPr>
          <w:p w14:paraId="4BBC0FE7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Treatments</w:t>
            </w:r>
          </w:p>
        </w:tc>
        <w:tc>
          <w:tcPr>
            <w:tcW w:w="944" w:type="dxa"/>
          </w:tcPr>
          <w:p w14:paraId="08BADC13" w14:textId="77777777" w:rsidR="006A5BBA" w:rsidRPr="007E49C0" w:rsidRDefault="006A5BBA" w:rsidP="006A5BBA">
            <w:pPr>
              <w:ind w:left="-93" w:right="-5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Grain</w:t>
            </w:r>
          </w:p>
          <w:p w14:paraId="03997F80" w14:textId="77777777" w:rsidR="006A5BBA" w:rsidRPr="007E49C0" w:rsidRDefault="006A5BBA" w:rsidP="006A5BBA">
            <w:pPr>
              <w:ind w:left="-93" w:right="-5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Yield</w:t>
            </w:r>
          </w:p>
          <w:p w14:paraId="32BD06A0" w14:textId="77777777" w:rsidR="006A5BBA" w:rsidRPr="007E49C0" w:rsidRDefault="006A5BBA" w:rsidP="006A5BBA">
            <w:pPr>
              <w:ind w:left="-93" w:right="-5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(t/ha)</w:t>
            </w:r>
          </w:p>
        </w:tc>
      </w:tr>
      <w:tr w:rsidR="006A5BBA" w:rsidRPr="007E49C0" w14:paraId="3AB6E864" w14:textId="77777777" w:rsidTr="00743BB0">
        <w:trPr>
          <w:trHeight w:val="324"/>
        </w:trPr>
        <w:tc>
          <w:tcPr>
            <w:tcW w:w="1078" w:type="dxa"/>
          </w:tcPr>
          <w:p w14:paraId="4B7D20C2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5562" w:type="dxa"/>
          </w:tcPr>
          <w:p w14:paraId="1A5E88F2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Control</w:t>
            </w:r>
          </w:p>
        </w:tc>
        <w:tc>
          <w:tcPr>
            <w:tcW w:w="944" w:type="dxa"/>
          </w:tcPr>
          <w:p w14:paraId="37B876EB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0.80</w:t>
            </w:r>
          </w:p>
        </w:tc>
      </w:tr>
      <w:tr w:rsidR="006A5BBA" w:rsidRPr="007E49C0" w14:paraId="607FC534" w14:textId="77777777" w:rsidTr="00743BB0">
        <w:trPr>
          <w:trHeight w:val="271"/>
        </w:trPr>
        <w:tc>
          <w:tcPr>
            <w:tcW w:w="1078" w:type="dxa"/>
          </w:tcPr>
          <w:p w14:paraId="15FE2810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T1</w:t>
            </w:r>
          </w:p>
        </w:tc>
        <w:tc>
          <w:tcPr>
            <w:tcW w:w="5562" w:type="dxa"/>
          </w:tcPr>
          <w:p w14:paraId="52539839" w14:textId="09633445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viride</w:t>
            </w:r>
            <w:proofErr w:type="spellEnd"/>
          </w:p>
        </w:tc>
        <w:tc>
          <w:tcPr>
            <w:tcW w:w="944" w:type="dxa"/>
          </w:tcPr>
          <w:p w14:paraId="6C039533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0.93</w:t>
            </w:r>
          </w:p>
        </w:tc>
      </w:tr>
      <w:tr w:rsidR="006A5BBA" w:rsidRPr="007E49C0" w14:paraId="3FAD15C8" w14:textId="77777777" w:rsidTr="00743BB0">
        <w:trPr>
          <w:trHeight w:val="276"/>
        </w:trPr>
        <w:tc>
          <w:tcPr>
            <w:tcW w:w="1078" w:type="dxa"/>
          </w:tcPr>
          <w:p w14:paraId="20BD4983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T2</w:t>
            </w:r>
          </w:p>
        </w:tc>
        <w:tc>
          <w:tcPr>
            <w:tcW w:w="5562" w:type="dxa"/>
          </w:tcPr>
          <w:p w14:paraId="18B9F677" w14:textId="7E62BAB5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Azotobacter</w:t>
            </w:r>
            <w:proofErr w:type="spellEnd"/>
            <w:r w:rsidR="0003434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chroococcum</w:t>
            </w:r>
            <w:proofErr w:type="spellEnd"/>
            <w:r w:rsidR="0073225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+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Trichoderma</w:t>
            </w:r>
            <w:proofErr w:type="spellEnd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viride</w:t>
            </w:r>
            <w:proofErr w:type="spellEnd"/>
          </w:p>
        </w:tc>
        <w:tc>
          <w:tcPr>
            <w:tcW w:w="944" w:type="dxa"/>
          </w:tcPr>
          <w:p w14:paraId="3130FED6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2.43</w:t>
            </w:r>
          </w:p>
        </w:tc>
      </w:tr>
      <w:tr w:rsidR="006A5BBA" w:rsidRPr="007E49C0" w14:paraId="25BA5E30" w14:textId="77777777" w:rsidTr="00743BB0">
        <w:trPr>
          <w:trHeight w:val="279"/>
        </w:trPr>
        <w:tc>
          <w:tcPr>
            <w:tcW w:w="1078" w:type="dxa"/>
          </w:tcPr>
          <w:p w14:paraId="6E2982C7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T3</w:t>
            </w:r>
          </w:p>
        </w:tc>
        <w:tc>
          <w:tcPr>
            <w:tcW w:w="5562" w:type="dxa"/>
          </w:tcPr>
          <w:p w14:paraId="498B066D" w14:textId="48BBCBE0" w:rsidR="006A5BBA" w:rsidRPr="007E49C0" w:rsidRDefault="0073225D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Pseudomonas striata</w:t>
            </w:r>
            <w:r w:rsidR="006A5BBA"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 xml:space="preserve"> +</w:t>
            </w:r>
            <w:r w:rsidR="006A5BBA"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Trichoderma viride</w:t>
            </w:r>
          </w:p>
        </w:tc>
        <w:tc>
          <w:tcPr>
            <w:tcW w:w="944" w:type="dxa"/>
          </w:tcPr>
          <w:p w14:paraId="7582606E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1.57</w:t>
            </w:r>
          </w:p>
        </w:tc>
      </w:tr>
      <w:tr w:rsidR="006A5BBA" w:rsidRPr="007E49C0" w14:paraId="2C638A19" w14:textId="77777777" w:rsidTr="00743BB0">
        <w:trPr>
          <w:trHeight w:val="552"/>
        </w:trPr>
        <w:tc>
          <w:tcPr>
            <w:tcW w:w="1078" w:type="dxa"/>
          </w:tcPr>
          <w:p w14:paraId="79BC2596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T4</w:t>
            </w:r>
          </w:p>
        </w:tc>
        <w:tc>
          <w:tcPr>
            <w:tcW w:w="5562" w:type="dxa"/>
          </w:tcPr>
          <w:p w14:paraId="41FAD6A4" w14:textId="0F09A2C7" w:rsidR="006A5BBA" w:rsidRPr="007E49C0" w:rsidRDefault="006A5BBA" w:rsidP="006A5BBA">
            <w:pPr>
              <w:tabs>
                <w:tab w:val="left" w:pos="1110"/>
              </w:tabs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</w:pP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Azotobacter</w:t>
            </w:r>
            <w:r w:rsidR="0003434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chroococcum</w:t>
            </w:r>
            <w:r w:rsidR="0073225D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Pseudomonas striata 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 xml:space="preserve">   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  Trichoderma viride</w:t>
            </w:r>
          </w:p>
        </w:tc>
        <w:tc>
          <w:tcPr>
            <w:tcW w:w="944" w:type="dxa"/>
          </w:tcPr>
          <w:p w14:paraId="4F0921D3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2.67</w:t>
            </w:r>
          </w:p>
        </w:tc>
      </w:tr>
      <w:tr w:rsidR="006A5BBA" w:rsidRPr="007E49C0" w14:paraId="3F545E0B" w14:textId="77777777" w:rsidTr="00743BB0">
        <w:trPr>
          <w:trHeight w:val="277"/>
        </w:trPr>
        <w:tc>
          <w:tcPr>
            <w:tcW w:w="1078" w:type="dxa"/>
          </w:tcPr>
          <w:p w14:paraId="01B5B0E3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T5</w:t>
            </w:r>
          </w:p>
        </w:tc>
        <w:tc>
          <w:tcPr>
            <w:tcW w:w="5562" w:type="dxa"/>
          </w:tcPr>
          <w:p w14:paraId="324F92BD" w14:textId="50074106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Azotobacter</w:t>
            </w:r>
            <w:proofErr w:type="spellEnd"/>
            <w:r w:rsidR="0003434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chroococcum</w:t>
            </w:r>
            <w:proofErr w:type="spellEnd"/>
          </w:p>
        </w:tc>
        <w:tc>
          <w:tcPr>
            <w:tcW w:w="944" w:type="dxa"/>
          </w:tcPr>
          <w:p w14:paraId="31BD1ED3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2.33</w:t>
            </w:r>
          </w:p>
        </w:tc>
      </w:tr>
      <w:tr w:rsidR="006A5BBA" w:rsidRPr="007E49C0" w14:paraId="791A6636" w14:textId="77777777" w:rsidTr="00743BB0">
        <w:trPr>
          <w:trHeight w:val="465"/>
        </w:trPr>
        <w:tc>
          <w:tcPr>
            <w:tcW w:w="1078" w:type="dxa"/>
          </w:tcPr>
          <w:p w14:paraId="22A89A39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T6</w:t>
            </w:r>
          </w:p>
        </w:tc>
        <w:tc>
          <w:tcPr>
            <w:tcW w:w="5562" w:type="dxa"/>
          </w:tcPr>
          <w:p w14:paraId="39314876" w14:textId="69D2FAB0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</w:pP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Azotobacter</w:t>
            </w:r>
            <w:r w:rsidR="00034346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>chroococcum</w:t>
            </w: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  <w:t>+</w:t>
            </w:r>
            <w:r w:rsidRPr="007E49C0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pt-BR"/>
              </w:rPr>
              <w:t xml:space="preserve"> Pseudomonas striata</w:t>
            </w:r>
          </w:p>
          <w:p w14:paraId="32B5A2D8" w14:textId="39A2623A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944" w:type="dxa"/>
          </w:tcPr>
          <w:p w14:paraId="7D351959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1.23</w:t>
            </w:r>
          </w:p>
        </w:tc>
      </w:tr>
      <w:tr w:rsidR="006A5BBA" w:rsidRPr="007E49C0" w14:paraId="4574E73D" w14:textId="77777777" w:rsidTr="00743BB0">
        <w:trPr>
          <w:trHeight w:val="330"/>
        </w:trPr>
        <w:tc>
          <w:tcPr>
            <w:tcW w:w="1078" w:type="dxa"/>
          </w:tcPr>
          <w:p w14:paraId="04D021A1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562" w:type="dxa"/>
          </w:tcPr>
          <w:p w14:paraId="3FA6C247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CD (5% Level of significance)</w:t>
            </w:r>
          </w:p>
        </w:tc>
        <w:tc>
          <w:tcPr>
            <w:tcW w:w="944" w:type="dxa"/>
          </w:tcPr>
          <w:p w14:paraId="7B77FEBF" w14:textId="77777777" w:rsidR="006A5BBA" w:rsidRPr="007E49C0" w:rsidRDefault="006A5BBA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E49C0">
              <w:rPr>
                <w:rFonts w:ascii="Arial" w:hAnsi="Arial" w:cs="Arial"/>
                <w:color w:val="000000" w:themeColor="text1"/>
                <w:sz w:val="22"/>
                <w:szCs w:val="22"/>
              </w:rPr>
              <w:t>0.67</w:t>
            </w:r>
          </w:p>
        </w:tc>
      </w:tr>
      <w:tr w:rsidR="00743BB0" w:rsidRPr="007E49C0" w14:paraId="18A2524C" w14:textId="77777777" w:rsidTr="00743BB0">
        <w:trPr>
          <w:trHeight w:val="330"/>
        </w:trPr>
        <w:tc>
          <w:tcPr>
            <w:tcW w:w="1078" w:type="dxa"/>
          </w:tcPr>
          <w:p w14:paraId="30D7E0C2" w14:textId="77777777" w:rsidR="00743BB0" w:rsidRPr="007E49C0" w:rsidRDefault="00743BB0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5562" w:type="dxa"/>
          </w:tcPr>
          <w:p w14:paraId="64D644E5" w14:textId="77777777" w:rsidR="00743BB0" w:rsidRPr="007E49C0" w:rsidRDefault="00743BB0" w:rsidP="006A5BBA">
            <w:pPr>
              <w:ind w:left="-93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44" w:type="dxa"/>
          </w:tcPr>
          <w:p w14:paraId="0B1DFDE8" w14:textId="77777777" w:rsidR="00743BB0" w:rsidRPr="007E49C0" w:rsidRDefault="00743BB0" w:rsidP="006A5BBA">
            <w:pPr>
              <w:ind w:left="-9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63BFD1C" w14:textId="24622F8C" w:rsidR="00743BB0" w:rsidRPr="007E49C0" w:rsidRDefault="00743BB0" w:rsidP="00450A67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7E49C0">
        <w:rPr>
          <w:rFonts w:ascii="Arial" w:hAnsi="Arial" w:cs="Arial"/>
          <w:sz w:val="22"/>
          <w:szCs w:val="22"/>
          <w:highlight w:val="yellow"/>
        </w:rPr>
        <w:t>Furthermore, the improvements in soil nutrient levels such as increased nitrogen and potassium in addition to</w:t>
      </w:r>
      <w:r w:rsidR="007E679C">
        <w:rPr>
          <w:rFonts w:ascii="Arial" w:hAnsi="Arial" w:cs="Arial"/>
          <w:sz w:val="22"/>
          <w:szCs w:val="22"/>
          <w:highlight w:val="yellow"/>
        </w:rPr>
        <w:t xml:space="preserve"> phosphorus demonstrate that </w:t>
      </w:r>
      <w:r w:rsidR="002A3973">
        <w:rPr>
          <w:rFonts w:ascii="Arial" w:hAnsi="Arial" w:cs="Arial"/>
          <w:sz w:val="22"/>
          <w:szCs w:val="22"/>
          <w:highlight w:val="yellow"/>
        </w:rPr>
        <w:t>T.V</w:t>
      </w:r>
      <w:r w:rsidR="007E679C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7E49C0">
        <w:rPr>
          <w:rFonts w:ascii="Arial" w:hAnsi="Arial" w:cs="Arial"/>
          <w:sz w:val="22"/>
          <w:szCs w:val="22"/>
          <w:highlight w:val="yellow"/>
        </w:rPr>
        <w:t>plays a role in nutrient cycling, further enhancing soil fertility</w:t>
      </w:r>
      <w:r w:rsidR="00715B04">
        <w:rPr>
          <w:rFonts w:ascii="Arial" w:hAnsi="Arial" w:cs="Arial"/>
          <w:sz w:val="22"/>
          <w:szCs w:val="22"/>
          <w:highlight w:val="yellow"/>
        </w:rPr>
        <w:t xml:space="preserve"> (</w:t>
      </w:r>
      <w:proofErr w:type="spellStart"/>
      <w:r w:rsidR="008E5D62">
        <w:rPr>
          <w:rFonts w:ascii="Arial" w:hAnsi="Arial" w:cs="Arial"/>
          <w:sz w:val="22"/>
          <w:szCs w:val="22"/>
          <w:highlight w:val="yellow"/>
        </w:rPr>
        <w:t>Bononi</w:t>
      </w:r>
      <w:proofErr w:type="spellEnd"/>
      <w:r w:rsidR="008E5D62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8E5D62" w:rsidRPr="008E5D62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8E5D62">
        <w:rPr>
          <w:rFonts w:ascii="Arial" w:hAnsi="Arial" w:cs="Arial"/>
          <w:sz w:val="22"/>
          <w:szCs w:val="22"/>
          <w:highlight w:val="yellow"/>
        </w:rPr>
        <w:t xml:space="preserve">, 2020, </w:t>
      </w:r>
      <w:r w:rsidR="0082293D">
        <w:rPr>
          <w:rFonts w:ascii="Arial" w:hAnsi="Arial" w:cs="Arial"/>
          <w:sz w:val="22"/>
          <w:szCs w:val="22"/>
          <w:highlight w:val="yellow"/>
        </w:rPr>
        <w:t xml:space="preserve">Chen </w:t>
      </w:r>
      <w:r w:rsidR="0082293D" w:rsidRPr="007D4EA2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82293D">
        <w:rPr>
          <w:rFonts w:ascii="Arial" w:hAnsi="Arial" w:cs="Arial"/>
          <w:sz w:val="22"/>
          <w:szCs w:val="22"/>
          <w:highlight w:val="yellow"/>
        </w:rPr>
        <w:t xml:space="preserve">, 2021., </w:t>
      </w:r>
      <w:r w:rsidR="00715B04">
        <w:rPr>
          <w:rFonts w:ascii="Arial" w:hAnsi="Arial" w:cs="Arial"/>
          <w:sz w:val="22"/>
          <w:szCs w:val="22"/>
          <w:highlight w:val="yellow"/>
        </w:rPr>
        <w:t xml:space="preserve">Donbiaksiam </w:t>
      </w:r>
      <w:r w:rsidR="00715B04" w:rsidRPr="00715B04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715B04">
        <w:rPr>
          <w:rFonts w:ascii="Arial" w:hAnsi="Arial" w:cs="Arial"/>
          <w:sz w:val="22"/>
          <w:szCs w:val="22"/>
          <w:highlight w:val="yellow"/>
        </w:rPr>
        <w:t>,</w:t>
      </w:r>
      <w:r w:rsidR="00261157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715B04">
        <w:rPr>
          <w:rFonts w:ascii="Arial" w:hAnsi="Arial" w:cs="Arial"/>
          <w:sz w:val="22"/>
          <w:szCs w:val="22"/>
          <w:highlight w:val="yellow"/>
        </w:rPr>
        <w:t>2024)</w:t>
      </w:r>
      <w:r w:rsidRPr="007E49C0">
        <w:rPr>
          <w:rFonts w:ascii="Arial" w:hAnsi="Arial" w:cs="Arial"/>
          <w:sz w:val="22"/>
          <w:szCs w:val="22"/>
          <w:highlight w:val="yellow"/>
        </w:rPr>
        <w:t>.</w:t>
      </w:r>
      <w:r w:rsidRPr="007E49C0">
        <w:rPr>
          <w:rFonts w:ascii="Arial" w:hAnsi="Arial" w:cs="Arial"/>
          <w:sz w:val="22"/>
          <w:szCs w:val="22"/>
        </w:rPr>
        <w:t xml:space="preserve"> These effects not only increase crop yields but also reduce the dependence on synthetic fertilizers, which is crucial for promoting sustainable and environmentally friendly agricultural pract</w:t>
      </w:r>
      <w:r w:rsidR="007D5B9F">
        <w:rPr>
          <w:rFonts w:ascii="Arial" w:hAnsi="Arial" w:cs="Arial"/>
          <w:sz w:val="22"/>
          <w:szCs w:val="22"/>
        </w:rPr>
        <w:t>ices (</w:t>
      </w:r>
      <w:r w:rsidR="007D5B9F" w:rsidRPr="007D5B9F">
        <w:rPr>
          <w:rFonts w:ascii="Arial" w:hAnsi="Arial" w:cs="Arial"/>
          <w:sz w:val="22"/>
          <w:szCs w:val="22"/>
          <w:highlight w:val="yellow"/>
        </w:rPr>
        <w:t xml:space="preserve">Song </w:t>
      </w:r>
      <w:r w:rsidR="007D5B9F" w:rsidRPr="007D5B9F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B8399C" w:rsidRPr="007D5B9F">
        <w:rPr>
          <w:rFonts w:ascii="Arial" w:hAnsi="Arial" w:cs="Arial"/>
          <w:sz w:val="22"/>
          <w:szCs w:val="22"/>
          <w:highlight w:val="yellow"/>
        </w:rPr>
        <w:t>,</w:t>
      </w:r>
      <w:r w:rsidR="007D5B9F" w:rsidRPr="007D5B9F">
        <w:rPr>
          <w:rFonts w:ascii="Arial" w:hAnsi="Arial" w:cs="Arial"/>
          <w:sz w:val="22"/>
          <w:szCs w:val="22"/>
          <w:highlight w:val="yellow"/>
        </w:rPr>
        <w:t xml:space="preserve"> 202</w:t>
      </w:r>
      <w:r w:rsidR="00B8399C" w:rsidRPr="007D5B9F">
        <w:rPr>
          <w:rFonts w:ascii="Arial" w:hAnsi="Arial" w:cs="Arial"/>
          <w:sz w:val="22"/>
          <w:szCs w:val="22"/>
          <w:highlight w:val="yellow"/>
        </w:rPr>
        <w:t>3</w:t>
      </w:r>
      <w:r w:rsidR="00B8399C" w:rsidRPr="00B8399C">
        <w:rPr>
          <w:rFonts w:ascii="Arial" w:hAnsi="Arial" w:cs="Arial"/>
          <w:sz w:val="22"/>
          <w:szCs w:val="22"/>
          <w:highlight w:val="yellow"/>
        </w:rPr>
        <w:t xml:space="preserve">, </w:t>
      </w:r>
      <w:proofErr w:type="spellStart"/>
      <w:r w:rsidR="00B8399C" w:rsidRPr="00B8399C">
        <w:rPr>
          <w:rFonts w:ascii="Arial" w:hAnsi="Arial" w:cs="Arial"/>
          <w:sz w:val="22"/>
          <w:szCs w:val="22"/>
          <w:highlight w:val="yellow"/>
        </w:rPr>
        <w:t>Shrivastava</w:t>
      </w:r>
      <w:proofErr w:type="spellEnd"/>
      <w:r w:rsidR="00B8399C" w:rsidRPr="00B8399C">
        <w:rPr>
          <w:rFonts w:ascii="Arial" w:hAnsi="Arial" w:cs="Arial"/>
          <w:sz w:val="22"/>
          <w:szCs w:val="22"/>
          <w:highlight w:val="yellow"/>
        </w:rPr>
        <w:t>, 2015</w:t>
      </w:r>
      <w:r w:rsidRPr="00B8399C">
        <w:rPr>
          <w:rFonts w:ascii="Arial" w:hAnsi="Arial" w:cs="Arial"/>
          <w:sz w:val="22"/>
          <w:szCs w:val="22"/>
          <w:highlight w:val="yellow"/>
        </w:rPr>
        <w:t>).</w:t>
      </w:r>
    </w:p>
    <w:p w14:paraId="6669EA4B" w14:textId="3D2705C4" w:rsidR="006A5BBA" w:rsidRPr="007E49C0" w:rsidRDefault="0071552C" w:rsidP="00450A67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integration of </w:t>
      </w:r>
      <w:r w:rsidR="002A3973">
        <w:rPr>
          <w:rFonts w:ascii="Arial" w:hAnsi="Arial" w:cs="Arial"/>
          <w:sz w:val="22"/>
          <w:szCs w:val="22"/>
        </w:rPr>
        <w:t>T.V</w:t>
      </w:r>
      <w:r w:rsidR="00743BB0" w:rsidRPr="007E49C0">
        <w:rPr>
          <w:rFonts w:ascii="Arial" w:hAnsi="Arial" w:cs="Arial"/>
          <w:sz w:val="22"/>
          <w:szCs w:val="22"/>
        </w:rPr>
        <w:t xml:space="preserve"> into paddy cultivation systems offers a sustainable solution to many of the challenges associated with intensive farming, such as soil degradation and nutrient depletion. By promoting natural nutrient cycling</w:t>
      </w:r>
      <w:r>
        <w:rPr>
          <w:rFonts w:ascii="Arial" w:hAnsi="Arial" w:cs="Arial"/>
          <w:sz w:val="22"/>
          <w:szCs w:val="22"/>
        </w:rPr>
        <w:t xml:space="preserve"> and enhancing plant growth, </w:t>
      </w:r>
      <w:r w:rsidR="002A3973">
        <w:rPr>
          <w:rFonts w:ascii="Arial" w:hAnsi="Arial" w:cs="Arial"/>
          <w:sz w:val="22"/>
          <w:szCs w:val="22"/>
        </w:rPr>
        <w:t>T.V</w:t>
      </w:r>
      <w:r w:rsidR="00743BB0" w:rsidRPr="0071552C">
        <w:rPr>
          <w:rFonts w:ascii="Arial" w:hAnsi="Arial" w:cs="Arial"/>
          <w:i/>
          <w:sz w:val="22"/>
          <w:szCs w:val="22"/>
        </w:rPr>
        <w:t xml:space="preserve"> </w:t>
      </w:r>
      <w:r w:rsidR="00743BB0" w:rsidRPr="007E49C0">
        <w:rPr>
          <w:rFonts w:ascii="Arial" w:hAnsi="Arial" w:cs="Arial"/>
          <w:sz w:val="22"/>
          <w:szCs w:val="22"/>
        </w:rPr>
        <w:t>can help improve rice productivity while minimizing the environmental impact of chemical inputs, aligning with the goals of susta</w:t>
      </w:r>
      <w:r w:rsidR="004B5267">
        <w:rPr>
          <w:rFonts w:ascii="Arial" w:hAnsi="Arial" w:cs="Arial"/>
          <w:sz w:val="22"/>
          <w:szCs w:val="22"/>
        </w:rPr>
        <w:t>inable agriculture (</w:t>
      </w:r>
      <w:r w:rsidR="004B5267" w:rsidRPr="00AF4D83">
        <w:rPr>
          <w:rFonts w:ascii="Arial" w:hAnsi="Arial" w:cs="Arial"/>
          <w:sz w:val="22"/>
          <w:szCs w:val="22"/>
          <w:highlight w:val="yellow"/>
        </w:rPr>
        <w:t xml:space="preserve">Mathews </w:t>
      </w:r>
      <w:r w:rsidR="004B5267" w:rsidRPr="00AF4D83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4B5267" w:rsidRPr="00AF4D83">
        <w:rPr>
          <w:rFonts w:ascii="Arial" w:hAnsi="Arial" w:cs="Arial"/>
          <w:sz w:val="22"/>
          <w:szCs w:val="22"/>
          <w:highlight w:val="yellow"/>
        </w:rPr>
        <w:t>, 2010</w:t>
      </w:r>
      <w:r w:rsidR="00F64EA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64EA5" w:rsidRPr="00F64EA5">
        <w:rPr>
          <w:rFonts w:ascii="Arial" w:hAnsi="Arial" w:cs="Arial"/>
          <w:sz w:val="22"/>
          <w:szCs w:val="22"/>
          <w:highlight w:val="yellow"/>
        </w:rPr>
        <w:t>Vassileva</w:t>
      </w:r>
      <w:proofErr w:type="spellEnd"/>
      <w:r w:rsidR="00F64EA5" w:rsidRPr="00F64EA5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743BB0" w:rsidRPr="00F64EA5">
        <w:rPr>
          <w:rFonts w:ascii="Arial" w:hAnsi="Arial" w:cs="Arial"/>
          <w:i/>
          <w:sz w:val="22"/>
          <w:szCs w:val="22"/>
          <w:highlight w:val="yellow"/>
        </w:rPr>
        <w:t>et al</w:t>
      </w:r>
      <w:r w:rsidR="00F64EA5">
        <w:rPr>
          <w:rFonts w:ascii="Arial" w:hAnsi="Arial" w:cs="Arial"/>
          <w:sz w:val="22"/>
          <w:szCs w:val="22"/>
          <w:highlight w:val="yellow"/>
        </w:rPr>
        <w:t>., 2022</w:t>
      </w:r>
      <w:r w:rsidR="00743BB0" w:rsidRPr="00F64EA5">
        <w:rPr>
          <w:rFonts w:ascii="Arial" w:hAnsi="Arial" w:cs="Arial"/>
          <w:sz w:val="22"/>
          <w:szCs w:val="22"/>
          <w:highlight w:val="yellow"/>
        </w:rPr>
        <w:t>).</w:t>
      </w:r>
    </w:p>
    <w:p w14:paraId="084E3842" w14:textId="77777777" w:rsidR="00BD6381" w:rsidRPr="007E49C0" w:rsidRDefault="00E775D5" w:rsidP="00450A67">
      <w:pPr>
        <w:pStyle w:val="Heading3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CONCLUSION</w:t>
      </w:r>
    </w:p>
    <w:p w14:paraId="3BD0FCDD" w14:textId="723810A6" w:rsidR="00E775D5" w:rsidRDefault="00BD6381" w:rsidP="00450A67">
      <w:pPr>
        <w:pStyle w:val="NormalWeb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This study highlights the significant role of</w:t>
      </w:r>
      <w:r w:rsidR="00647DF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in enhancing phosphorus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solubilization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and improving rice yield. The application of</w:t>
      </w:r>
      <w:r w:rsidR="00702A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, both alone and in combination with other </w:t>
      </w:r>
      <w:r w:rsidR="00A33F4F" w:rsidRPr="007E49C0">
        <w:rPr>
          <w:rFonts w:ascii="Arial" w:hAnsi="Arial" w:cs="Arial"/>
          <w:color w:val="000000" w:themeColor="text1"/>
          <w:sz w:val="22"/>
          <w:szCs w:val="22"/>
        </w:rPr>
        <w:t>PSMs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like</w:t>
      </w:r>
      <w:r w:rsidR="00ED2E93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363B1">
        <w:rPr>
          <w:rFonts w:ascii="Arial" w:hAnsi="Arial" w:cs="Arial"/>
          <w:color w:val="000000" w:themeColor="text1"/>
          <w:sz w:val="22"/>
          <w:szCs w:val="22"/>
        </w:rPr>
        <w:t xml:space="preserve">A.C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and</w:t>
      </w:r>
      <w:r w:rsidR="00ED2E93" w:rsidRPr="007E49C0">
        <w:rPr>
          <w:rFonts w:ascii="Arial" w:hAnsi="Arial" w:cs="Arial"/>
          <w:color w:val="000000" w:themeColor="text1"/>
          <w:sz w:val="22"/>
          <w:szCs w:val="22"/>
        </w:rPr>
        <w:t xml:space="preserve"> P.S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, resulted in substantial increases in microbial population, phosphorus availability, and plant growth parameters. The highest yields were observed in treatments combining</w:t>
      </w:r>
      <w:r w:rsidR="00647DF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="00ED2E93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with other PSMs, confirming the synergistic effect of these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biofertilizers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in promoting nutrient cycling and plant health. These findings align with previous research demonstrating the multiple benefits of</w:t>
      </w:r>
      <w:r w:rsidR="00702A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="00702A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as a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biofertilizer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that not only improves soil fertility but also enhances crop productivity in a sustainable manner.</w:t>
      </w:r>
      <w:r w:rsidR="00A33F4F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The use of</w:t>
      </w:r>
      <w:r w:rsidR="00702A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in paddy cultivation offers an eco-friendly alternative to chemical fertilizers, reducing the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environmental impact of intensive farming. By enhancing the natural processes of phosphorus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solubilization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and nutrient availability,</w:t>
      </w:r>
      <w:r w:rsidR="00702A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973">
        <w:rPr>
          <w:rFonts w:ascii="Arial" w:hAnsi="Arial" w:cs="Arial"/>
          <w:color w:val="000000" w:themeColor="text1"/>
          <w:sz w:val="22"/>
          <w:szCs w:val="22"/>
        </w:rPr>
        <w:t>T.V</w:t>
      </w:r>
      <w:r w:rsidR="0012254C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contributes to the sustainability of soil health, thereby supporting long-</w:t>
      </w:r>
      <w:r w:rsidR="00A33F4F" w:rsidRPr="007E49C0">
        <w:rPr>
          <w:rFonts w:ascii="Arial" w:hAnsi="Arial" w:cs="Arial"/>
          <w:color w:val="000000" w:themeColor="text1"/>
          <w:sz w:val="22"/>
          <w:szCs w:val="22"/>
        </w:rPr>
        <w:t xml:space="preserve">term agricultural productivity.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Further research is recommended to investigate its performance across varying soil types, moisture levels, and environmental conditions. In addition, studies focusing on the long-term effects of repeated </w:t>
      </w:r>
      <w:proofErr w:type="spellStart"/>
      <w:r w:rsidRPr="007E49C0">
        <w:rPr>
          <w:rStyle w:val="Emphasis"/>
          <w:rFonts w:ascii="Arial" w:eastAsiaTheme="majorEastAsia" w:hAnsi="Arial" w:cs="Arial"/>
          <w:color w:val="000000" w:themeColor="text1"/>
          <w:sz w:val="22"/>
          <w:szCs w:val="22"/>
        </w:rPr>
        <w:t>Trichoderma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application on soil health and crop performance would provide valuable insights into its potential for broader agricultural adoption.</w:t>
      </w:r>
    </w:p>
    <w:p w14:paraId="3EBAB09F" w14:textId="5642F3A5" w:rsidR="0056452E" w:rsidRPr="005B049E" w:rsidRDefault="0056452E" w:rsidP="0056452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</w:pPr>
      <w:r w:rsidRPr="005B049E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Competing interest</w:t>
      </w:r>
    </w:p>
    <w:p w14:paraId="6189ECE9" w14:textId="372C5A15" w:rsidR="0056452E" w:rsidRPr="007E49C0" w:rsidRDefault="0056452E" w:rsidP="0056452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049E">
        <w:rPr>
          <w:rFonts w:ascii="Arial" w:hAnsi="Arial" w:cs="Arial"/>
          <w:color w:val="000000" w:themeColor="text1"/>
          <w:sz w:val="22"/>
          <w:szCs w:val="22"/>
          <w:highlight w:val="yellow"/>
        </w:rPr>
        <w:t>There is no competing interest among the authors.</w:t>
      </w:r>
    </w:p>
    <w:p w14:paraId="627F418B" w14:textId="47024FD5" w:rsidR="0009649A" w:rsidRPr="00702ADB" w:rsidRDefault="0009649A" w:rsidP="00450A67">
      <w:pPr>
        <w:pStyle w:val="NormalWeb"/>
        <w:spacing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31D8F6D7" w14:textId="77777777" w:rsidR="0009649A" w:rsidRPr="007E49C0" w:rsidRDefault="0009649A" w:rsidP="0009649A">
      <w:pPr>
        <w:spacing w:after="200" w:line="276" w:lineRule="auto"/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</w:pPr>
      <w:r w:rsidRPr="007E49C0"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  <w:t>Disclaimer (Artificial intelligence)</w:t>
      </w:r>
    </w:p>
    <w:p w14:paraId="6B8268E6" w14:textId="77777777" w:rsidR="0009649A" w:rsidRPr="007E49C0" w:rsidRDefault="0009649A" w:rsidP="0009649A">
      <w:pPr>
        <w:spacing w:after="200" w:line="276" w:lineRule="auto"/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</w:pPr>
      <w:r w:rsidRPr="007E49C0"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  <w:t xml:space="preserve">Option 1: </w:t>
      </w:r>
    </w:p>
    <w:p w14:paraId="176D8B7D" w14:textId="278E8204" w:rsidR="0009649A" w:rsidRPr="007E49C0" w:rsidRDefault="0009649A" w:rsidP="0009649A">
      <w:pPr>
        <w:spacing w:after="200" w:line="276" w:lineRule="auto"/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</w:pPr>
      <w:r w:rsidRPr="007E49C0"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  <w:t>Author(s) hereby declare that NO generative AI technologies such as Large Language Models (</w:t>
      </w:r>
      <w:proofErr w:type="spellStart"/>
      <w:r w:rsidRPr="007E49C0"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  <w:t>ChatGPT</w:t>
      </w:r>
      <w:proofErr w:type="spellEnd"/>
      <w:r w:rsidRPr="007E49C0">
        <w:rPr>
          <w:rFonts w:ascii="Arial" w:eastAsia="Calibri" w:hAnsi="Arial" w:cs="Arial"/>
          <w:sz w:val="22"/>
          <w:szCs w:val="22"/>
          <w:highlight w:val="yellow"/>
          <w:lang w:val="en-US"/>
          <w14:ligatures w14:val="standardContextual"/>
        </w:rPr>
        <w:t xml:space="preserve">, COPILOT, etc.) and text-to-image generators have been used during the writing or editing of this manuscript. </w:t>
      </w:r>
    </w:p>
    <w:p w14:paraId="574C9D29" w14:textId="75C8C444" w:rsidR="00C81AB3" w:rsidRPr="007E49C0" w:rsidRDefault="00C81AB3" w:rsidP="00BE4FF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1360F74" w14:textId="77777777" w:rsidR="00BD6381" w:rsidRPr="007E49C0" w:rsidRDefault="00BD6381" w:rsidP="00341633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b/>
          <w:bCs/>
          <w:color w:val="000000" w:themeColor="text1"/>
          <w:sz w:val="22"/>
          <w:szCs w:val="22"/>
        </w:rPr>
        <w:t>Ref</w:t>
      </w:r>
      <w:r w:rsidR="004461E0" w:rsidRPr="007E49C0">
        <w:rPr>
          <w:rFonts w:ascii="Arial" w:hAnsi="Arial" w:cs="Arial"/>
          <w:b/>
          <w:bCs/>
          <w:color w:val="000000" w:themeColor="text1"/>
          <w:sz w:val="22"/>
          <w:szCs w:val="22"/>
        </w:rPr>
        <w:t>e</w:t>
      </w:r>
      <w:r w:rsidRPr="007E49C0">
        <w:rPr>
          <w:rFonts w:ascii="Arial" w:hAnsi="Arial" w:cs="Arial"/>
          <w:b/>
          <w:bCs/>
          <w:color w:val="000000" w:themeColor="text1"/>
          <w:sz w:val="22"/>
          <w:szCs w:val="22"/>
        </w:rPr>
        <w:t>rences:</w:t>
      </w:r>
    </w:p>
    <w:p w14:paraId="01FB9BA7" w14:textId="77777777" w:rsidR="00B97F6A" w:rsidRPr="007E49C0" w:rsidRDefault="00B97F6A" w:rsidP="00341633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Julia, </w:t>
      </w:r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 xml:space="preserve">C., </w:t>
      </w:r>
      <w:proofErr w:type="spellStart"/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>Wissuwa</w:t>
      </w:r>
      <w:proofErr w:type="spellEnd"/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>, M.,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K</w:t>
      </w:r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>retzschmar</w:t>
      </w:r>
      <w:proofErr w:type="spellEnd"/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 xml:space="preserve">, T., </w:t>
      </w:r>
      <w:proofErr w:type="spellStart"/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>Jeong</w:t>
      </w:r>
      <w:proofErr w:type="spellEnd"/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>, K., Rose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,</w:t>
      </w:r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 xml:space="preserve"> T. (2016)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.</w:t>
      </w:r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P</w:t>
      </w:r>
      <w:r w:rsidR="003239AA" w:rsidRPr="007E49C0">
        <w:rPr>
          <w:rFonts w:ascii="Arial" w:hAnsi="Arial" w:cs="Arial"/>
          <w:color w:val="000000" w:themeColor="text1"/>
          <w:sz w:val="22"/>
          <w:szCs w:val="22"/>
        </w:rPr>
        <w:t xml:space="preserve">hosphorus uptake, partitioning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and redistribution during grain filling in rice. </w:t>
      </w:r>
      <w:r w:rsidRPr="007E49C0">
        <w:rPr>
          <w:rFonts w:ascii="Arial" w:hAnsi="Arial" w:cs="Arial"/>
          <w:i/>
          <w:color w:val="000000" w:themeColor="text1"/>
          <w:sz w:val="22"/>
          <w:szCs w:val="22"/>
        </w:rPr>
        <w:t>Ann</w:t>
      </w:r>
      <w:r w:rsidR="00CC5214" w:rsidRPr="007E49C0">
        <w:rPr>
          <w:rFonts w:ascii="Arial" w:hAnsi="Arial" w:cs="Arial"/>
          <w:i/>
          <w:color w:val="000000" w:themeColor="text1"/>
          <w:sz w:val="22"/>
          <w:szCs w:val="22"/>
        </w:rPr>
        <w:t>als of</w:t>
      </w:r>
      <w:r w:rsidRPr="007E49C0">
        <w:rPr>
          <w:rFonts w:ascii="Arial" w:hAnsi="Arial" w:cs="Arial"/>
          <w:i/>
          <w:color w:val="000000" w:themeColor="text1"/>
          <w:sz w:val="22"/>
          <w:szCs w:val="22"/>
        </w:rPr>
        <w:t xml:space="preserve"> Bot</w:t>
      </w:r>
      <w:r w:rsidR="00CC5214" w:rsidRPr="007E49C0">
        <w:rPr>
          <w:rFonts w:ascii="Arial" w:hAnsi="Arial" w:cs="Arial"/>
          <w:i/>
          <w:color w:val="000000" w:themeColor="text1"/>
          <w:sz w:val="22"/>
          <w:szCs w:val="22"/>
        </w:rPr>
        <w:t>any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681578">
        <w:rPr>
          <w:rFonts w:ascii="Arial" w:hAnsi="Arial" w:cs="Arial"/>
          <w:b/>
          <w:color w:val="000000" w:themeColor="text1"/>
          <w:sz w:val="22"/>
          <w:szCs w:val="22"/>
        </w:rPr>
        <w:t>118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(6):1151–1162.  </w:t>
      </w:r>
    </w:p>
    <w:p w14:paraId="2C8F0639" w14:textId="77777777" w:rsidR="00D719C9" w:rsidRPr="007E49C0" w:rsidRDefault="00D719C9" w:rsidP="0034163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E49C0">
        <w:rPr>
          <w:rFonts w:ascii="Arial" w:hAnsi="Arial" w:cs="Arial"/>
          <w:color w:val="000000" w:themeColor="text1"/>
          <w:sz w:val="22"/>
          <w:szCs w:val="22"/>
        </w:rPr>
        <w:t>Singh,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N.,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Singh,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G.</w:t>
      </w:r>
      <w:r w:rsidR="000168C6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(2016).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Response of lentil (</w:t>
      </w:r>
      <w:r w:rsidRPr="007E49C0">
        <w:rPr>
          <w:rFonts w:ascii="Arial" w:hAnsi="Arial" w:cs="Arial"/>
          <w:i/>
          <w:color w:val="000000" w:themeColor="text1"/>
          <w:sz w:val="22"/>
          <w:szCs w:val="22"/>
        </w:rPr>
        <w:t xml:space="preserve">Lens </w:t>
      </w:r>
      <w:proofErr w:type="spellStart"/>
      <w:r w:rsidRPr="007E49C0">
        <w:rPr>
          <w:rFonts w:ascii="Arial" w:hAnsi="Arial" w:cs="Arial"/>
          <w:i/>
          <w:color w:val="000000" w:themeColor="text1"/>
          <w:sz w:val="22"/>
          <w:szCs w:val="22"/>
        </w:rPr>
        <w:t>culinaris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</w:rPr>
        <w:t>Medikus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</w:rPr>
        <w:t xml:space="preserve">) to phosphorus-a review. </w:t>
      </w:r>
      <w:r w:rsidR="003F5B8E" w:rsidRPr="007E49C0">
        <w:rPr>
          <w:rFonts w:ascii="Arial" w:hAnsi="Arial" w:cs="Arial"/>
          <w:i/>
          <w:color w:val="000000" w:themeColor="text1"/>
          <w:sz w:val="22"/>
          <w:szCs w:val="22"/>
        </w:rPr>
        <w:t>Agricultural</w:t>
      </w:r>
      <w:r w:rsidRPr="007E49C0">
        <w:rPr>
          <w:rFonts w:ascii="Arial" w:hAnsi="Arial" w:cs="Arial"/>
          <w:i/>
          <w:color w:val="000000" w:themeColor="text1"/>
          <w:sz w:val="22"/>
          <w:szCs w:val="22"/>
        </w:rPr>
        <w:t xml:space="preserve"> Rev</w:t>
      </w:r>
      <w:r w:rsidR="003F5B8E" w:rsidRPr="007E49C0">
        <w:rPr>
          <w:rFonts w:ascii="Arial" w:hAnsi="Arial" w:cs="Arial"/>
          <w:i/>
          <w:color w:val="000000" w:themeColor="text1"/>
          <w:sz w:val="22"/>
          <w:szCs w:val="22"/>
        </w:rPr>
        <w:t xml:space="preserve">iew, </w:t>
      </w:r>
      <w:r w:rsidRPr="00681578">
        <w:rPr>
          <w:rFonts w:ascii="Arial" w:hAnsi="Arial" w:cs="Arial"/>
          <w:b/>
          <w:color w:val="000000" w:themeColor="text1"/>
          <w:sz w:val="22"/>
          <w:szCs w:val="22"/>
        </w:rPr>
        <w:t>37</w:t>
      </w:r>
      <w:r w:rsidRPr="007E49C0">
        <w:rPr>
          <w:rFonts w:ascii="Arial" w:hAnsi="Arial" w:cs="Arial"/>
          <w:color w:val="000000" w:themeColor="text1"/>
          <w:sz w:val="22"/>
          <w:szCs w:val="22"/>
        </w:rPr>
        <w:t>(1):27–34.</w:t>
      </w:r>
    </w:p>
    <w:p w14:paraId="05EE872A" w14:textId="751357FF" w:rsidR="00967A52" w:rsidRDefault="00967A52" w:rsidP="0034163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Sutaliya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R.,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Singh,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R.N.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(2005).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Effect of planting time, fertility level and phosphate solubilizing bacteria on growth, yield and yield attributes of winter maize (</w:t>
      </w:r>
      <w:proofErr w:type="spellStart"/>
      <w:r w:rsidRPr="007E49C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Zea</w:t>
      </w:r>
      <w:proofErr w:type="spellEnd"/>
      <w:r w:rsidRPr="007E49C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 mays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) under rice (</w:t>
      </w:r>
      <w:proofErr w:type="spellStart"/>
      <w:r w:rsidRPr="007E49C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Oryza</w:t>
      </w:r>
      <w:proofErr w:type="spellEnd"/>
      <w:r w:rsidRPr="007E49C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7E49C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sativa</w:t>
      </w:r>
      <w:proofErr w:type="spellEnd"/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) – maize cropping system. </w:t>
      </w:r>
      <w:r w:rsidR="003F5B8E" w:rsidRPr="007E49C0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 xml:space="preserve">Indian Journal of </w:t>
      </w:r>
      <w:r w:rsidRPr="007E49C0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>Agron</w:t>
      </w:r>
      <w:r w:rsidR="003F5B8E" w:rsidRPr="007E49C0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>omy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3F5B8E" w:rsidRPr="00681578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50</w:t>
      </w:r>
      <w:r w:rsidR="003F5B8E"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:</w:t>
      </w:r>
      <w:r w:rsidRPr="007E49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173-175. </w:t>
      </w:r>
      <w:hyperlink r:id="rId12" w:history="1">
        <w:r w:rsidR="00865804" w:rsidRPr="00AE33D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https://doi.org/10.59797/ija.v50i3.5097</w:t>
        </w:r>
      </w:hyperlink>
    </w:p>
    <w:p w14:paraId="71531831" w14:textId="77777777" w:rsidR="008414F3" w:rsidRDefault="00967A5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721DB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Asuming-Brempong</w:t>
      </w:r>
      <w:proofErr w:type="spellEnd"/>
      <w:r w:rsidRPr="00721DB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S. (2013). Phosphate solubilizing microorganisms and their ability to influence yield of rice. </w:t>
      </w:r>
      <w:r w:rsidR="003F5B8E" w:rsidRPr="00721DBE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 xml:space="preserve">Agricultural Science Research </w:t>
      </w:r>
      <w:r w:rsidRPr="00721DBE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>J</w:t>
      </w:r>
      <w:r w:rsidR="003F5B8E" w:rsidRPr="00721DBE">
        <w:rPr>
          <w:rFonts w:ascii="Arial" w:hAnsi="Arial" w:cs="Arial"/>
          <w:i/>
          <w:color w:val="000000" w:themeColor="text1"/>
          <w:sz w:val="22"/>
          <w:szCs w:val="22"/>
          <w:shd w:val="clear" w:color="auto" w:fill="FFFFFF"/>
        </w:rPr>
        <w:t>ournal</w:t>
      </w:r>
      <w:r w:rsidR="003F5B8E" w:rsidRPr="00721DB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3F5B8E" w:rsidRPr="00681578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3</w:t>
      </w:r>
      <w:r w:rsidR="003F5B8E" w:rsidRPr="00721DB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(12): </w:t>
      </w:r>
      <w:r w:rsidRPr="00721DB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379-386.</w:t>
      </w:r>
    </w:p>
    <w:p w14:paraId="58E6A65E" w14:textId="77777777" w:rsidR="008414F3" w:rsidRPr="008414F3" w:rsidRDefault="008414F3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</w:pPr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Tian J, Ge F, Zhang D, Deng S, Liu X. (2021). Roles of Phosphate Solubilizing Microorganisms from Managing Soil Phosphorus Deficiency to Mediating Biogeochemical P Cycle. </w:t>
      </w:r>
      <w:r w:rsidRPr="008414F3">
        <w:rPr>
          <w:rFonts w:ascii="Arial" w:eastAsia="MinionPro-Regular" w:hAnsi="Arial" w:cs="Arial"/>
          <w:i/>
          <w:color w:val="000000" w:themeColor="text1"/>
          <w:sz w:val="22"/>
          <w:szCs w:val="22"/>
          <w:highlight w:val="yellow"/>
        </w:rPr>
        <w:t>Biology (Basel).</w:t>
      </w:r>
      <w:r w:rsidRPr="008414F3">
        <w:rPr>
          <w:rFonts w:ascii="Arial" w:eastAsia="MinionPro-Regular" w:hAnsi="Arial" w:cs="Arial"/>
          <w:b/>
          <w:color w:val="000000" w:themeColor="text1"/>
          <w:sz w:val="22"/>
          <w:szCs w:val="22"/>
          <w:highlight w:val="yellow"/>
        </w:rPr>
        <w:t>10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(2):158.  </w:t>
      </w:r>
      <w:hyperlink r:id="rId13" w:history="1">
        <w:r w:rsidRPr="008414F3">
          <w:rPr>
            <w:rStyle w:val="Hyperlink"/>
            <w:rFonts w:ascii="Arial" w:eastAsia="MinionPro-Regular" w:hAnsi="Arial" w:cs="Arial"/>
            <w:sz w:val="22"/>
            <w:szCs w:val="22"/>
            <w:highlight w:val="yellow"/>
          </w:rPr>
          <w:t>https://doi.org/10.3390/biology10020158</w:t>
        </w:r>
      </w:hyperlink>
    </w:p>
    <w:p w14:paraId="4EAEEA7D" w14:textId="77777777" w:rsidR="008414F3" w:rsidRPr="008414F3" w:rsidRDefault="00164FE9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lastRenderedPageBreak/>
        <w:t xml:space="preserve">Silva, L. I. d., Pereira, M. C.,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Carvalho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A. M. X. d.,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Buttrós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V. H., Pasqual, M.,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Dória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J. (2023). Phosphorus-Solubilizing Microorganisms: A Key to Sustainable Agriculture. 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Agriculture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 </w:t>
      </w:r>
      <w:r w:rsidRPr="008414F3">
        <w:rPr>
          <w:rFonts w:ascii="Arial" w:hAnsi="Arial" w:cs="Arial"/>
          <w:b/>
          <w:iCs/>
          <w:color w:val="000000" w:themeColor="text1"/>
          <w:sz w:val="22"/>
          <w:szCs w:val="22"/>
          <w:highlight w:val="yellow"/>
        </w:rPr>
        <w:t>13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(2), 462. </w:t>
      </w:r>
      <w:hyperlink r:id="rId14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https://doi.org/10.3390/agriculture13020462</w:t>
        </w:r>
      </w:hyperlink>
    </w:p>
    <w:p w14:paraId="67C8A42E" w14:textId="77777777" w:rsidR="008414F3" w:rsidRPr="008414F3" w:rsidRDefault="00967A5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Rodriguez, H., </w:t>
      </w:r>
      <w:proofErr w:type="spellStart"/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>Fraga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>, R., Gonzalez, T. &amp; Bashan, Y.</w:t>
      </w:r>
      <w:r w:rsidR="003F5B8E"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 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>(2006).</w:t>
      </w:r>
      <w:r w:rsidR="003F5B8E"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 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Genetics of phosphate </w:t>
      </w:r>
      <w:proofErr w:type="spellStart"/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>solubilization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 and its potential applications for improving plant growth-promoting bacteria. </w:t>
      </w:r>
      <w:r w:rsidRPr="008414F3">
        <w:rPr>
          <w:rFonts w:ascii="Arial" w:eastAsia="MinionPro-Regular" w:hAnsi="Arial" w:cs="Arial"/>
          <w:i/>
          <w:iCs/>
          <w:color w:val="000000" w:themeColor="text1"/>
          <w:sz w:val="22"/>
          <w:szCs w:val="22"/>
        </w:rPr>
        <w:t>Plant</w:t>
      </w:r>
      <w:r w:rsidR="003F5B8E" w:rsidRPr="008414F3">
        <w:rPr>
          <w:rFonts w:ascii="Arial" w:eastAsia="MinionPro-Regular" w:hAnsi="Arial" w:cs="Arial"/>
          <w:i/>
          <w:iCs/>
          <w:color w:val="000000" w:themeColor="text1"/>
          <w:sz w:val="22"/>
          <w:szCs w:val="22"/>
        </w:rPr>
        <w:t xml:space="preserve"> and</w:t>
      </w:r>
      <w:r w:rsidRPr="008414F3">
        <w:rPr>
          <w:rFonts w:ascii="Arial" w:eastAsia="MinionPro-Regular" w:hAnsi="Arial" w:cs="Arial"/>
          <w:i/>
          <w:iCs/>
          <w:color w:val="000000" w:themeColor="text1"/>
          <w:sz w:val="22"/>
          <w:szCs w:val="22"/>
        </w:rPr>
        <w:t xml:space="preserve"> Soil</w:t>
      </w:r>
      <w:r w:rsidR="003F5B8E" w:rsidRPr="008414F3">
        <w:rPr>
          <w:rFonts w:ascii="Arial" w:eastAsia="MinionPro-Regular" w:hAnsi="Arial" w:cs="Arial"/>
          <w:iCs/>
          <w:color w:val="000000" w:themeColor="text1"/>
          <w:sz w:val="22"/>
          <w:szCs w:val="22"/>
        </w:rPr>
        <w:t xml:space="preserve">, </w:t>
      </w:r>
      <w:r w:rsidRPr="008414F3">
        <w:rPr>
          <w:rFonts w:ascii="Arial" w:eastAsia="MinionPro-Regular" w:hAnsi="Arial" w:cs="Arial"/>
          <w:b/>
          <w:bCs/>
          <w:color w:val="000000" w:themeColor="text1"/>
          <w:sz w:val="22"/>
          <w:szCs w:val="22"/>
        </w:rPr>
        <w:t>287</w:t>
      </w:r>
      <w:r w:rsidR="003F5B8E"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: 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>15–21.</w:t>
      </w:r>
      <w:r w:rsidR="00721DBE"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 </w:t>
      </w:r>
      <w:hyperlink r:id="rId15" w:history="1">
        <w:r w:rsidR="00721DBE" w:rsidRPr="008414F3">
          <w:rPr>
            <w:rStyle w:val="Hyperlink"/>
            <w:rFonts w:ascii="Arial" w:eastAsia="MinionPro-Regular" w:hAnsi="Arial" w:cs="Arial"/>
            <w:sz w:val="22"/>
            <w:szCs w:val="22"/>
          </w:rPr>
          <w:t>https://doi.org/10.1007/s11104-006-9056-9</w:t>
        </w:r>
      </w:hyperlink>
    </w:p>
    <w:p w14:paraId="2818786D" w14:textId="77777777" w:rsidR="008414F3" w:rsidRPr="008414F3" w:rsidRDefault="00164FE9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Vassileva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M., Mendes, G. d. O.,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Deriu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M. A., Benedetto, G. d., Flor-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Peregrin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E.,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Mocali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S.,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Martos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V.,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Vassilev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N. (2022). Fungi, P-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Solubilization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and Plant Nutrition. 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Microorganisms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 </w:t>
      </w:r>
      <w:r w:rsidRPr="008414F3">
        <w:rPr>
          <w:rFonts w:ascii="Arial" w:hAnsi="Arial" w:cs="Arial"/>
          <w:b/>
          <w:iCs/>
          <w:color w:val="000000" w:themeColor="text1"/>
          <w:sz w:val="22"/>
          <w:szCs w:val="22"/>
          <w:highlight w:val="yellow"/>
        </w:rPr>
        <w:t>10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(9): 1716. </w:t>
      </w:r>
      <w:hyperlink r:id="rId16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https://doi.org/10.3390/microorganisms10091716</w:t>
        </w:r>
      </w:hyperlink>
    </w:p>
    <w:p w14:paraId="315967A4" w14:textId="77777777" w:rsidR="008414F3" w:rsidRPr="008414F3" w:rsidRDefault="00967A5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Johri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J. K., &amp; Sharma, A. (2002). Phosphorus-solubilizing bacteria: Potential application as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biofertilizers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Bioresource</w:t>
      </w:r>
      <w:proofErr w:type="spellEnd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 xml:space="preserve"> Technology</w:t>
      </w:r>
      <w:r w:rsidR="003F5B8E"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F5B8E" w:rsidRPr="008414F3">
        <w:rPr>
          <w:rFonts w:ascii="Arial" w:hAnsi="Arial" w:cs="Arial"/>
          <w:b/>
          <w:color w:val="000000" w:themeColor="text1"/>
          <w:sz w:val="22"/>
          <w:szCs w:val="22"/>
        </w:rPr>
        <w:t>95</w:t>
      </w:r>
      <w:r w:rsidR="003F5B8E" w:rsidRPr="008414F3">
        <w:rPr>
          <w:rFonts w:ascii="Arial" w:hAnsi="Arial" w:cs="Arial"/>
          <w:color w:val="000000" w:themeColor="text1"/>
          <w:sz w:val="22"/>
          <w:szCs w:val="22"/>
        </w:rPr>
        <w:t>(2):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169-172.</w:t>
      </w:r>
      <w:r w:rsidR="00721DBE"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7" w:tgtFrame="_blank" w:history="1">
        <w:r w:rsidR="00721DBE" w:rsidRPr="008414F3">
          <w:rPr>
            <w:rStyle w:val="Hyperlink"/>
            <w:rFonts w:ascii="Arial" w:hAnsi="Arial" w:cs="Arial"/>
            <w:sz w:val="22"/>
            <w:szCs w:val="22"/>
          </w:rPr>
          <w:t>10.1155/2019/4917256</w:t>
        </w:r>
      </w:hyperlink>
    </w:p>
    <w:p w14:paraId="2CFF5F81" w14:textId="77777777" w:rsidR="008414F3" w:rsidRPr="008414F3" w:rsidRDefault="00B65B8A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>Mahato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, S., </w:t>
      </w:r>
      <w:proofErr w:type="spellStart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>Bhuju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, S &amp; Shrestha, J. (2018). Effect of </w:t>
      </w:r>
      <w:proofErr w:type="spellStart"/>
      <w:r w:rsidRPr="008414F3">
        <w:rPr>
          <w:rFonts w:ascii="Arial" w:eastAsia="MinionPro-Regular" w:hAnsi="Arial" w:cs="Arial"/>
          <w:i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eastAsia="MinionPro-Regular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8414F3">
        <w:rPr>
          <w:rFonts w:ascii="Arial" w:eastAsia="MinionPro-Regular" w:hAnsi="Arial" w:cs="Arial"/>
          <w:i/>
          <w:color w:val="000000" w:themeColor="text1"/>
          <w:sz w:val="22"/>
          <w:szCs w:val="22"/>
          <w:highlight w:val="yellow"/>
        </w:rPr>
        <w:t>viride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 as </w:t>
      </w:r>
      <w:proofErr w:type="spellStart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>biofertilizer</w:t>
      </w:r>
      <w:proofErr w:type="spellEnd"/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 on growth and yield of wheat. </w:t>
      </w:r>
      <w:r w:rsidRPr="008414F3">
        <w:rPr>
          <w:rFonts w:ascii="Arial" w:eastAsia="MinionPro-Regular" w:hAnsi="Arial" w:cs="Arial"/>
          <w:i/>
          <w:color w:val="000000" w:themeColor="text1"/>
          <w:sz w:val="22"/>
          <w:szCs w:val="22"/>
          <w:highlight w:val="yellow"/>
        </w:rPr>
        <w:t>Malaysian Journal of Sustainable Agriculture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>.</w:t>
      </w:r>
      <w:r w:rsidRPr="008414F3">
        <w:rPr>
          <w:rFonts w:ascii="Arial" w:eastAsia="MinionPro-Regular" w:hAnsi="Arial" w:cs="Arial"/>
          <w:b/>
          <w:color w:val="000000" w:themeColor="text1"/>
          <w:sz w:val="22"/>
          <w:szCs w:val="22"/>
          <w:highlight w:val="yellow"/>
        </w:rPr>
        <w:t xml:space="preserve"> 2</w:t>
      </w:r>
      <w:r w:rsidRPr="008414F3">
        <w:rPr>
          <w:rFonts w:ascii="Arial" w:eastAsia="MinionPro-Regular" w:hAnsi="Arial" w:cs="Arial"/>
          <w:color w:val="000000" w:themeColor="text1"/>
          <w:sz w:val="22"/>
          <w:szCs w:val="22"/>
          <w:highlight w:val="yellow"/>
        </w:rPr>
        <w:t xml:space="preserve">: 1-5. </w:t>
      </w:r>
      <w:hyperlink r:id="rId18" w:history="1">
        <w:r w:rsidRPr="008414F3">
          <w:rPr>
            <w:rStyle w:val="Hyperlink"/>
            <w:rFonts w:ascii="Arial" w:eastAsia="MinionPro-Regular" w:hAnsi="Arial" w:cs="Arial"/>
            <w:sz w:val="22"/>
            <w:szCs w:val="22"/>
            <w:highlight w:val="yellow"/>
          </w:rPr>
          <w:t>http://dx.doi.org/10.26480/mjsa.02.2018.01.05</w:t>
        </w:r>
      </w:hyperlink>
    </w:p>
    <w:p w14:paraId="2CDF731F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Datta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D.,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Senapati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A.K., Panda, A.G.P.,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Boblina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B., Mishra. M.K., Srinivas, P.,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Samantaray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D.,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Dey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P.,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Saha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D. (2022).  Effect of Different </w:t>
      </w:r>
      <w:proofErr w:type="spellStart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asperellum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Formulations on Management of Sheath Blight of Rice</w:t>
      </w:r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. International Journal </w:t>
      </w:r>
      <w:proofErr w:type="gramStart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of  Plant</w:t>
      </w:r>
      <w:proofErr w:type="gramEnd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and Soil Science.</w:t>
      </w:r>
      <w:r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34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(24):1136-1143.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9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https://journalijpss.com/index.php/IJPSS/article/view/2791</w:t>
        </w:r>
      </w:hyperlink>
      <w:r w:rsidRPr="008414F3">
        <w:rPr>
          <w:rStyle w:val="Hyperlink"/>
          <w:rFonts w:ascii="Arial" w:hAnsi="Arial" w:cs="Arial"/>
          <w:sz w:val="22"/>
          <w:szCs w:val="22"/>
        </w:rPr>
        <w:t xml:space="preserve"> </w:t>
      </w:r>
    </w:p>
    <w:p w14:paraId="66E48C8A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Amira, R.D.,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Roshanida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A.R.,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Rosli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M.I.,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Zahrah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M.S.F.,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Anuar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J.M.,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Adha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C.N., (2011). ‘Bioconversion of empty fruit bunches (EFB) and palm oil mill effluent (POME) into compost using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Trichoderma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virens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’. </w:t>
      </w:r>
      <w:r w:rsidRPr="008414F3">
        <w:rPr>
          <w:rFonts w:ascii="Arial" w:hAnsi="Arial" w:cs="Arial"/>
          <w:i/>
          <w:color w:val="000000" w:themeColor="text1"/>
          <w:sz w:val="22"/>
          <w:szCs w:val="22"/>
        </w:rPr>
        <w:t>African Journal of Biotechnology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414F3">
        <w:rPr>
          <w:rFonts w:ascii="Arial" w:hAnsi="Arial" w:cs="Arial"/>
          <w:color w:val="000000" w:themeColor="text1"/>
          <w:sz w:val="22"/>
          <w:szCs w:val="22"/>
        </w:rPr>
        <w:t>.</w:t>
      </w:r>
      <w:r w:rsidRPr="008414F3">
        <w:rPr>
          <w:rFonts w:ascii="Arial" w:hAnsi="Arial" w:cs="Arial"/>
          <w:b/>
          <w:color w:val="000000" w:themeColor="text1"/>
          <w:sz w:val="22"/>
          <w:szCs w:val="22"/>
        </w:rPr>
        <w:t>10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: 18775–18780. </w:t>
      </w:r>
      <w:hyperlink r:id="rId20" w:history="1">
        <w:r w:rsidRPr="008414F3">
          <w:rPr>
            <w:rStyle w:val="Hyperlink"/>
            <w:rFonts w:ascii="Arial" w:hAnsi="Arial" w:cs="Arial"/>
            <w:sz w:val="22"/>
            <w:szCs w:val="22"/>
          </w:rPr>
          <w:t>10.5897/AJB11.2751</w:t>
        </w:r>
      </w:hyperlink>
    </w:p>
    <w:p w14:paraId="334E567A" w14:textId="77777777" w:rsidR="008414F3" w:rsidRPr="008414F3" w:rsidRDefault="00B65B8A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eastAsia="MinionPro-Regular" w:hAnsi="Arial" w:cs="Arial"/>
          <w:color w:val="000000" w:themeColor="text1"/>
          <w:sz w:val="22"/>
          <w:szCs w:val="22"/>
        </w:rPr>
        <w:t xml:space="preserve"> </w:t>
      </w:r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Yao X, </w:t>
      </w:r>
      <w:proofErr w:type="spellStart"/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Guo</w:t>
      </w:r>
      <w:proofErr w:type="spellEnd"/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H, Zhang K, Zhao M, </w:t>
      </w:r>
      <w:proofErr w:type="spellStart"/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Ruan</w:t>
      </w:r>
      <w:proofErr w:type="spellEnd"/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J, Chen J. (2023). </w:t>
      </w:r>
      <w:proofErr w:type="spellStart"/>
      <w:r w:rsidR="00D35C61"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Trichoderma</w:t>
      </w:r>
      <w:proofErr w:type="spellEnd"/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 and its role in biological control of plant fungal and nematode disease. </w:t>
      </w:r>
      <w:r w:rsidR="00D35C61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Front</w:t>
      </w:r>
      <w:r w:rsidR="00681578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iers in</w:t>
      </w:r>
      <w:r w:rsidR="00D35C61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Microbiol</w:t>
      </w:r>
      <w:r w:rsidR="00681578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ogy</w:t>
      </w:r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="00D35C61"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3</w:t>
      </w:r>
      <w:r w:rsidR="00D35C61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(14):1160551. </w:t>
      </w:r>
      <w:hyperlink r:id="rId21" w:history="1">
        <w:r w:rsidR="00D35C61" w:rsidRPr="008414F3">
          <w:rPr>
            <w:rStyle w:val="Hyperlink"/>
            <w:rFonts w:ascii="Arial" w:hAnsi="Arial" w:cs="Arial"/>
            <w:sz w:val="22"/>
            <w:szCs w:val="22"/>
          </w:rPr>
          <w:t>https://doi.org/10.3389/fmicb.2023.1160551</w:t>
        </w:r>
      </w:hyperlink>
    </w:p>
    <w:p w14:paraId="3D15A264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Pradhan, N.,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Sukla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L. B. (2005).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Solubilization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of inorganic phosphates by fungi isolated from agriculture soil. </w:t>
      </w:r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African Journal of Biotechnology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8414F3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>(10): 850-854.</w:t>
      </w:r>
    </w:p>
    <w:p w14:paraId="6230EF0F" w14:textId="77777777" w:rsidR="008414F3" w:rsidRPr="008414F3" w:rsidRDefault="00F46014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Banayo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N. P. M., Cruz, P. C. S., Aguilar, E. A.,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Badayos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R. B.,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Haefele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S. M. (2012). Evaluation of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Biofertilizers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in Irrigated Rice: Effects on Grain Yield at Different Fertilizer Rates. 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Agriculture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 </w:t>
      </w:r>
      <w:r w:rsidRPr="008414F3">
        <w:rPr>
          <w:rFonts w:ascii="Arial" w:hAnsi="Arial" w:cs="Arial"/>
          <w:b/>
          <w:i/>
          <w:iCs/>
          <w:color w:val="000000" w:themeColor="text1"/>
          <w:sz w:val="22"/>
          <w:szCs w:val="22"/>
          <w:highlight w:val="yellow"/>
        </w:rPr>
        <w:t>2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(1), 73-86. </w:t>
      </w:r>
      <w:hyperlink r:id="rId22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https://doi.org/10.3390/agriculture2010073</w:t>
        </w:r>
      </w:hyperlink>
    </w:p>
    <w:p w14:paraId="170BCB26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Harman, G. E., Howell, C. R.,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Viterbo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A., Chet, I.,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Lorito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M. (2004). </w:t>
      </w:r>
      <w:proofErr w:type="spellStart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Trichoderma</w:t>
      </w:r>
      <w:proofErr w:type="spellEnd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 xml:space="preserve"> species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—Opportunistic,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avirulent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plant symbionts. </w:t>
      </w:r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Nature Reviews Microbiology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8414F3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(1): 43-56. </w:t>
      </w:r>
      <w:hyperlink r:id="rId23" w:tgtFrame="_blank" w:history="1">
        <w:r w:rsidRPr="008414F3">
          <w:rPr>
            <w:rStyle w:val="Hyperlink"/>
            <w:rFonts w:ascii="Arial" w:hAnsi="Arial" w:cs="Arial"/>
            <w:sz w:val="22"/>
            <w:szCs w:val="22"/>
            <w:lang w:val="en-US"/>
          </w:rPr>
          <w:t>10.1038/nrmicro797</w:t>
        </w:r>
      </w:hyperlink>
    </w:p>
    <w:p w14:paraId="41F58657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lastRenderedPageBreak/>
        <w:t>Song, M., Wang, X., Xu, H. 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et al.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 (2023). Effect of 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viride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 on insoluble phosphorus absorption ability and growth of 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Melilotus</w:t>
      </w:r>
      <w:proofErr w:type="spellEnd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officinalis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. </w:t>
      </w:r>
      <w:proofErr w:type="gram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Scientific  Reports</w:t>
      </w:r>
      <w:proofErr w:type="gramEnd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,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 </w:t>
      </w:r>
      <w:r w:rsidRPr="008414F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13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:12345. </w:t>
      </w:r>
      <w:hyperlink r:id="rId24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https://doi.org/10.1038/s41598-023-39501-y</w:t>
        </w:r>
      </w:hyperlink>
      <w:r w:rsidRPr="008414F3">
        <w:rPr>
          <w:rStyle w:val="Hyperlink"/>
          <w:rFonts w:ascii="Arial" w:hAnsi="Arial" w:cs="Arial"/>
          <w:sz w:val="22"/>
          <w:szCs w:val="22"/>
        </w:rPr>
        <w:t xml:space="preserve"> </w:t>
      </w:r>
    </w:p>
    <w:p w14:paraId="5FB7623F" w14:textId="5977D673" w:rsidR="008414F3" w:rsidRPr="00420EF9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Elhaissoufi</w:t>
      </w:r>
      <w:proofErr w:type="spellEnd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, W., </w:t>
      </w:r>
      <w:proofErr w:type="spell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Ghoulam</w:t>
      </w:r>
      <w:proofErr w:type="spellEnd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, C.</w:t>
      </w:r>
      <w:proofErr w:type="gram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,  </w:t>
      </w:r>
      <w:proofErr w:type="spell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Barakat</w:t>
      </w:r>
      <w:proofErr w:type="spellEnd"/>
      <w:proofErr w:type="gramEnd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, A.,  </w:t>
      </w:r>
      <w:proofErr w:type="spell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Zeroual</w:t>
      </w:r>
      <w:proofErr w:type="spellEnd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, Y and  </w:t>
      </w:r>
      <w:proofErr w:type="spellStart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Bargaz</w:t>
      </w:r>
      <w:proofErr w:type="spellEnd"/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, A.(2022). Phosphate bacterial solubilisation: A key rhizosphere driving force enabling higher P use efficiency and crop productivity, </w:t>
      </w:r>
      <w:r w:rsidRPr="008414F3">
        <w:rPr>
          <w:rFonts w:ascii="Arial" w:eastAsia="Times New Roman" w:hAnsi="Arial" w:cs="Arial"/>
          <w:i/>
          <w:color w:val="000000" w:themeColor="text1"/>
          <w:kern w:val="0"/>
          <w:sz w:val="22"/>
          <w:szCs w:val="22"/>
          <w:highlight w:val="yellow"/>
          <w:lang w:eastAsia="en-GB"/>
        </w:rPr>
        <w:t>Journal of Advanced Research</w:t>
      </w:r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 xml:space="preserve">. </w:t>
      </w:r>
      <w:r w:rsidRPr="008414F3">
        <w:rPr>
          <w:rFonts w:ascii="Arial" w:eastAsia="Times New Roman" w:hAnsi="Arial" w:cs="Arial"/>
          <w:b/>
          <w:color w:val="000000" w:themeColor="text1"/>
          <w:kern w:val="0"/>
          <w:sz w:val="22"/>
          <w:szCs w:val="22"/>
          <w:highlight w:val="yellow"/>
          <w:lang w:eastAsia="en-GB"/>
        </w:rPr>
        <w:t>38</w:t>
      </w:r>
      <w:r w:rsidRPr="008414F3">
        <w:rPr>
          <w:rFonts w:ascii="Arial" w:eastAsia="Times New Roman" w:hAnsi="Arial" w:cs="Arial"/>
          <w:color w:val="000000" w:themeColor="text1"/>
          <w:kern w:val="0"/>
          <w:sz w:val="22"/>
          <w:szCs w:val="22"/>
          <w:highlight w:val="yellow"/>
          <w:lang w:eastAsia="en-GB"/>
        </w:rPr>
        <w:t>: 13-28.</w:t>
      </w:r>
    </w:p>
    <w:p w14:paraId="0DF3E408" w14:textId="7323E8D8" w:rsidR="00420EF9" w:rsidRPr="00420EF9" w:rsidRDefault="00420EF9" w:rsidP="00420EF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</w:pP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Aseel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, D. G.,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Soliman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, S. A., Al-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Askar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, A. A.,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Elkelish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, A.,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Elbeaino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, T., &amp;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Abdelkhalek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, A. (2023). </w:t>
      </w:r>
      <w:proofErr w:type="spellStart"/>
      <w:r w:rsidRPr="00420EF9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  <w:shd w:val="clear" w:color="auto" w:fill="FFFFFF"/>
        </w:rPr>
        <w:t>Trichoderma</w:t>
      </w:r>
      <w:proofErr w:type="spellEnd"/>
      <w:r w:rsidRPr="00420EF9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  <w:shd w:val="clear" w:color="auto" w:fill="FFFFFF"/>
        </w:rPr>
        <w:t xml:space="preserve"> </w:t>
      </w:r>
      <w:proofErr w:type="spellStart"/>
      <w:r w:rsidRPr="00420EF9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  <w:shd w:val="clear" w:color="auto" w:fill="FFFFFF"/>
        </w:rPr>
        <w:t>viride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 Isolate Tvd44 Enhances Potato Growth and Stimulates the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Defense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 System against Potato Virus Y. </w:t>
      </w:r>
      <w:proofErr w:type="spellStart"/>
      <w:r w:rsidRPr="00420EF9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  <w:shd w:val="clear" w:color="auto" w:fill="FFFFFF"/>
        </w:rPr>
        <w:t>Horticulturae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>, </w:t>
      </w:r>
      <w:r w:rsidRPr="00420EF9">
        <w:rPr>
          <w:rFonts w:ascii="Arial" w:hAnsi="Arial" w:cs="Arial"/>
          <w:b/>
          <w:iCs/>
          <w:color w:val="000000" w:themeColor="text1"/>
          <w:sz w:val="22"/>
          <w:szCs w:val="22"/>
          <w:highlight w:val="yellow"/>
          <w:shd w:val="clear" w:color="auto" w:fill="FFFFFF"/>
        </w:rPr>
        <w:t>9</w:t>
      </w:r>
      <w:r w:rsidRPr="00420EF9">
        <w:rPr>
          <w:rFonts w:ascii="Arial" w:hAnsi="Arial" w:cs="Arial"/>
          <w:color w:val="000000" w:themeColor="text1"/>
          <w:sz w:val="22"/>
          <w:szCs w:val="22"/>
          <w:highlight w:val="yellow"/>
          <w:shd w:val="clear" w:color="auto" w:fill="FFFFFF"/>
        </w:rPr>
        <w:t xml:space="preserve">(6), 716. </w:t>
      </w:r>
      <w:hyperlink r:id="rId25" w:history="1">
        <w:r w:rsidRPr="00420EF9">
          <w:rPr>
            <w:rStyle w:val="Hyperlink"/>
            <w:rFonts w:ascii="Arial" w:hAnsi="Arial" w:cs="Arial"/>
            <w:sz w:val="22"/>
            <w:szCs w:val="22"/>
            <w:highlight w:val="yellow"/>
            <w:shd w:val="clear" w:color="auto" w:fill="FFFFFF"/>
          </w:rPr>
          <w:t>https://doi.org/10.3390/horticulturae9060716</w:t>
        </w:r>
      </w:hyperlink>
    </w:p>
    <w:p w14:paraId="41033EA4" w14:textId="13C837DA" w:rsidR="008414F3" w:rsidRPr="00420EF9" w:rsidRDefault="00EB6C7E" w:rsidP="00420EF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420EF9">
        <w:rPr>
          <w:rFonts w:ascii="Arial" w:hAnsi="Arial" w:cs="Arial"/>
          <w:color w:val="000000" w:themeColor="text1"/>
          <w:sz w:val="22"/>
          <w:szCs w:val="22"/>
        </w:rPr>
        <w:t xml:space="preserve">Rodriguez, H., &amp; </w:t>
      </w:r>
      <w:proofErr w:type="spellStart"/>
      <w:r w:rsidRPr="00420EF9">
        <w:rPr>
          <w:rFonts w:ascii="Arial" w:hAnsi="Arial" w:cs="Arial"/>
          <w:color w:val="000000" w:themeColor="text1"/>
          <w:sz w:val="22"/>
          <w:szCs w:val="22"/>
        </w:rPr>
        <w:t>Fraga</w:t>
      </w:r>
      <w:proofErr w:type="spellEnd"/>
      <w:r w:rsidRPr="00420EF9">
        <w:rPr>
          <w:rFonts w:ascii="Arial" w:hAnsi="Arial" w:cs="Arial"/>
          <w:color w:val="000000" w:themeColor="text1"/>
          <w:sz w:val="22"/>
          <w:szCs w:val="22"/>
        </w:rPr>
        <w:t xml:space="preserve">, R. (1999). Phosphate-solubilizing bacteria and their role in plant growth promotion. </w:t>
      </w:r>
      <w:r w:rsidRPr="00420EF9">
        <w:rPr>
          <w:rStyle w:val="Emphasis"/>
          <w:rFonts w:ascii="Arial" w:hAnsi="Arial" w:cs="Arial"/>
          <w:color w:val="000000" w:themeColor="text1"/>
          <w:sz w:val="22"/>
          <w:szCs w:val="22"/>
        </w:rPr>
        <w:t>Biotechnology Advances</w:t>
      </w:r>
      <w:r w:rsidR="009B4B08" w:rsidRPr="00420EF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B4B08" w:rsidRPr="00420EF9">
        <w:rPr>
          <w:rFonts w:ascii="Arial" w:hAnsi="Arial" w:cs="Arial"/>
          <w:b/>
          <w:color w:val="000000" w:themeColor="text1"/>
          <w:sz w:val="22"/>
          <w:szCs w:val="22"/>
        </w:rPr>
        <w:t>17</w:t>
      </w:r>
      <w:r w:rsidR="009B4B08" w:rsidRPr="00420EF9">
        <w:rPr>
          <w:rFonts w:ascii="Arial" w:hAnsi="Arial" w:cs="Arial"/>
          <w:color w:val="000000" w:themeColor="text1"/>
          <w:sz w:val="22"/>
          <w:szCs w:val="22"/>
        </w:rPr>
        <w:t>(4):</w:t>
      </w:r>
      <w:r w:rsidRPr="00420EF9">
        <w:rPr>
          <w:rFonts w:ascii="Arial" w:hAnsi="Arial" w:cs="Arial"/>
          <w:color w:val="000000" w:themeColor="text1"/>
          <w:sz w:val="22"/>
          <w:szCs w:val="22"/>
        </w:rPr>
        <w:t xml:space="preserve"> 319-339.</w:t>
      </w:r>
      <w:r w:rsidR="006442CA" w:rsidRPr="00420EF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26" w:history="1">
        <w:r w:rsidR="006442CA" w:rsidRPr="00420EF9">
          <w:rPr>
            <w:rStyle w:val="Hyperlink"/>
            <w:rFonts w:ascii="Arial" w:hAnsi="Arial" w:cs="Arial"/>
            <w:sz w:val="22"/>
            <w:szCs w:val="22"/>
          </w:rPr>
          <w:t>https://doi.org/10.1016/s0734-9750(99)00014-2</w:t>
        </w:r>
      </w:hyperlink>
    </w:p>
    <w:p w14:paraId="353D059D" w14:textId="77777777" w:rsidR="008414F3" w:rsidRPr="008414F3" w:rsidRDefault="00EB6C7E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Yedidia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I.,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Benhamou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N., &amp; Chet, I. (2001). Induction of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defense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responses in cucumber plants by the biocontrol agent </w:t>
      </w:r>
      <w:proofErr w:type="spellStart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Trichoderma</w:t>
      </w:r>
      <w:proofErr w:type="spellEnd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harzianum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Applied Environmental Microbiology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B4B08" w:rsidRPr="008414F3">
        <w:rPr>
          <w:rFonts w:ascii="Arial" w:hAnsi="Arial" w:cs="Arial"/>
          <w:b/>
          <w:color w:val="000000" w:themeColor="text1"/>
          <w:sz w:val="22"/>
          <w:szCs w:val="22"/>
        </w:rPr>
        <w:t>65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>(3):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1061-1070.</w:t>
      </w:r>
      <w:r w:rsidR="006442CA"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27" w:history="1">
        <w:r w:rsidR="006442CA" w:rsidRPr="008414F3">
          <w:rPr>
            <w:rStyle w:val="Hyperlink"/>
            <w:rFonts w:ascii="Arial" w:hAnsi="Arial" w:cs="Arial"/>
            <w:sz w:val="22"/>
            <w:szCs w:val="22"/>
          </w:rPr>
          <w:t>https://doi.org/10.1128/aem.65.3.1061-1070.1999</w:t>
        </w:r>
      </w:hyperlink>
    </w:p>
    <w:p w14:paraId="7A3F4800" w14:textId="77777777" w:rsidR="008414F3" w:rsidRPr="008414F3" w:rsidRDefault="00DE453F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Chabot, R.,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Antoun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H. and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Cescas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M. P. (1996). Growth promotion of maize and lettuce by phosphate-solubilizing </w:t>
      </w:r>
      <w:r w:rsidRPr="008414F3">
        <w:rPr>
          <w:rFonts w:ascii="Arial" w:hAnsi="Arial" w:cs="Arial"/>
          <w:i/>
          <w:color w:val="000000" w:themeColor="text1"/>
          <w:sz w:val="22"/>
          <w:szCs w:val="22"/>
        </w:rPr>
        <w:t xml:space="preserve">Rhizobium </w:t>
      </w:r>
      <w:proofErr w:type="spellStart"/>
      <w:r w:rsidRPr="008414F3">
        <w:rPr>
          <w:rFonts w:ascii="Arial" w:hAnsi="Arial" w:cs="Arial"/>
          <w:i/>
          <w:color w:val="000000" w:themeColor="text1"/>
          <w:sz w:val="22"/>
          <w:szCs w:val="22"/>
        </w:rPr>
        <w:t>leguminosarum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biovar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phaseoli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414F3">
        <w:rPr>
          <w:rFonts w:ascii="Arial" w:hAnsi="Arial" w:cs="Arial"/>
          <w:i/>
          <w:color w:val="000000" w:themeColor="text1"/>
          <w:sz w:val="22"/>
          <w:szCs w:val="22"/>
        </w:rPr>
        <w:t>Plant and Soil,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414F3">
        <w:rPr>
          <w:rFonts w:ascii="Arial" w:hAnsi="Arial" w:cs="Arial"/>
          <w:b/>
          <w:color w:val="000000" w:themeColor="text1"/>
          <w:sz w:val="22"/>
          <w:szCs w:val="22"/>
        </w:rPr>
        <w:t>184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>: 311-321.</w:t>
      </w:r>
      <w:r w:rsidR="006442CA"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28" w:history="1">
        <w:r w:rsidR="006442CA" w:rsidRPr="008414F3">
          <w:rPr>
            <w:rStyle w:val="Hyperlink"/>
            <w:rFonts w:ascii="Arial" w:hAnsi="Arial" w:cs="Arial"/>
            <w:sz w:val="22"/>
            <w:szCs w:val="22"/>
          </w:rPr>
          <w:t>https://doi.org/10.1007/BF00010460</w:t>
        </w:r>
      </w:hyperlink>
    </w:p>
    <w:p w14:paraId="7A4C14F2" w14:textId="77777777" w:rsidR="008414F3" w:rsidRPr="008414F3" w:rsidRDefault="00EB6C7E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Hameeda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B.,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Harini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G.,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Rupela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O. P.,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Wani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S. P., &amp; Reddy, G. (2008). Growth promotion of maize by phosphate-solubilizing bacteria isolated from composts and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macrofauna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Microbiological Research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B4B08" w:rsidRPr="008414F3">
        <w:rPr>
          <w:rFonts w:ascii="Arial" w:hAnsi="Arial" w:cs="Arial"/>
          <w:b/>
          <w:color w:val="000000" w:themeColor="text1"/>
          <w:sz w:val="22"/>
          <w:szCs w:val="22"/>
        </w:rPr>
        <w:t>163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>(2):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234-242.</w:t>
      </w:r>
      <w:r w:rsidR="006442CA"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29" w:history="1">
        <w:r w:rsidR="00225DF0" w:rsidRPr="008414F3">
          <w:rPr>
            <w:rStyle w:val="Hyperlink"/>
            <w:rFonts w:ascii="Arial" w:hAnsi="Arial" w:cs="Arial"/>
            <w:sz w:val="22"/>
            <w:szCs w:val="22"/>
          </w:rPr>
          <w:t>https://doi.org/10.1016/j.micres.2006.05.009</w:t>
        </w:r>
      </w:hyperlink>
    </w:p>
    <w:p w14:paraId="0A0E464B" w14:textId="77777777" w:rsidR="008414F3" w:rsidRPr="008414F3" w:rsidRDefault="00EB6C7E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</w:rPr>
        <w:t>Babalola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, O. O. (2010). Beneficial bacteria of agricultural importance. </w:t>
      </w:r>
      <w:r w:rsidRPr="008414F3">
        <w:rPr>
          <w:rStyle w:val="Emphasis"/>
          <w:rFonts w:ascii="Arial" w:hAnsi="Arial" w:cs="Arial"/>
          <w:color w:val="000000" w:themeColor="text1"/>
          <w:sz w:val="22"/>
          <w:szCs w:val="22"/>
        </w:rPr>
        <w:t>Biotechnology Letters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B4B08" w:rsidRPr="008414F3">
        <w:rPr>
          <w:rFonts w:ascii="Arial" w:hAnsi="Arial" w:cs="Arial"/>
          <w:b/>
          <w:color w:val="000000" w:themeColor="text1"/>
          <w:sz w:val="22"/>
          <w:szCs w:val="22"/>
        </w:rPr>
        <w:t>32</w:t>
      </w:r>
      <w:r w:rsidR="009B4B08" w:rsidRPr="008414F3">
        <w:rPr>
          <w:rFonts w:ascii="Arial" w:hAnsi="Arial" w:cs="Arial"/>
          <w:color w:val="000000" w:themeColor="text1"/>
          <w:sz w:val="22"/>
          <w:szCs w:val="22"/>
        </w:rPr>
        <w:t>(11):</w:t>
      </w:r>
      <w:r w:rsidRPr="008414F3">
        <w:rPr>
          <w:rFonts w:ascii="Arial" w:hAnsi="Arial" w:cs="Arial"/>
          <w:color w:val="000000" w:themeColor="text1"/>
          <w:sz w:val="22"/>
          <w:szCs w:val="22"/>
        </w:rPr>
        <w:t xml:space="preserve"> 1559-1570.</w:t>
      </w:r>
      <w:r w:rsidR="00225DF0" w:rsidRPr="008414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30" w:history="1">
        <w:r w:rsidR="00225DF0" w:rsidRPr="008414F3">
          <w:rPr>
            <w:rStyle w:val="Hyperlink"/>
            <w:rFonts w:ascii="Arial" w:hAnsi="Arial" w:cs="Arial"/>
            <w:sz w:val="22"/>
            <w:szCs w:val="22"/>
          </w:rPr>
          <w:t>https://doi.org/10.1007/s10529-010-0347-0</w:t>
        </w:r>
      </w:hyperlink>
    </w:p>
    <w:p w14:paraId="4E340599" w14:textId="77777777" w:rsidR="008414F3" w:rsidRPr="008414F3" w:rsidRDefault="00F8220F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Malik, M.A., Ahmad, N &amp;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Mohd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. Bhat Y,</w:t>
      </w:r>
      <w:r w:rsidR="00FB31F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(2024). The green shield: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Trichoderma's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role in sustainable agriculture against soil-bor</w:t>
      </w:r>
      <w:r w:rsidR="00FB31F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ne fungal 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threats,</w:t>
      </w:r>
      <w:r w:rsidR="00FB31F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Current</w:t>
      </w:r>
      <w:r w:rsidR="00FB31F5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Research in Microbial Sciences</w:t>
      </w:r>
      <w:r w:rsidR="00FB31F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="00FB31F5"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7</w:t>
      </w:r>
      <w:r w:rsidR="00FB31F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:100313. </w:t>
      </w:r>
      <w:hyperlink r:id="rId31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https://doi.org/10.1016/j.crmicr.2024.100313</w:t>
        </w:r>
      </w:hyperlink>
    </w:p>
    <w:p w14:paraId="5272637F" w14:textId="77777777" w:rsidR="008414F3" w:rsidRPr="008414F3" w:rsidRDefault="00B37092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Bononi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L.,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Chiaramonte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J.B.,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Pansa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C.C.,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Moitinho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M.A.,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Melo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</w:t>
      </w:r>
      <w:proofErr w:type="gram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I.S.(</w:t>
      </w:r>
      <w:proofErr w:type="gram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2020). Phosphorus-solubilizing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spp. from Amazon soils improve soybean plant growth. </w:t>
      </w:r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Scientific Report 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.</w:t>
      </w:r>
      <w:r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18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:10(1):2858.</w:t>
      </w:r>
      <w:r w:rsidRPr="007B1AA1">
        <w:t xml:space="preserve"> </w:t>
      </w:r>
      <w:hyperlink r:id="rId32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https://doi.org/10.1038/s41598-020-59793-8</w:t>
        </w:r>
      </w:hyperlink>
    </w:p>
    <w:p w14:paraId="7C68645A" w14:textId="77777777" w:rsidR="008414F3" w:rsidRPr="008414F3" w:rsidRDefault="007200FA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Chen, D.,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Hou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Q.,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Jia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L., &amp; Sun, K. (2021). Combined Use of Two 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 Strains to Promote Growth of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Pakchoi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(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 xml:space="preserve">Brassica </w:t>
      </w:r>
      <w:proofErr w:type="spellStart"/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chinensis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 L.). </w:t>
      </w:r>
      <w:r w:rsidRPr="008414F3">
        <w:rPr>
          <w:rFonts w:ascii="Arial" w:hAnsi="Arial" w:cs="Arial"/>
          <w:i/>
          <w:iCs/>
          <w:color w:val="000000" w:themeColor="text1"/>
          <w:sz w:val="22"/>
          <w:szCs w:val="22"/>
          <w:highlight w:val="yellow"/>
        </w:rPr>
        <w:t>Agronomy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 </w:t>
      </w:r>
      <w:r w:rsidRPr="008414F3">
        <w:rPr>
          <w:rFonts w:ascii="Arial" w:hAnsi="Arial" w:cs="Arial"/>
          <w:b/>
          <w:iCs/>
          <w:color w:val="000000" w:themeColor="text1"/>
          <w:sz w:val="22"/>
          <w:szCs w:val="22"/>
          <w:highlight w:val="yellow"/>
        </w:rPr>
        <w:t>11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(4), 726. </w:t>
      </w:r>
      <w:hyperlink r:id="rId33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https://doi.org/10.3390/agronomy11040726</w:t>
        </w:r>
      </w:hyperlink>
    </w:p>
    <w:p w14:paraId="287DD840" w14:textId="77777777" w:rsidR="008414F3" w:rsidRPr="008414F3" w:rsidRDefault="007200FA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Donbiaksiam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T</w:t>
      </w:r>
      <w:r w:rsidR="00EA33E7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.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, Jyotsna, N. (2024). Study on the Effect of </w:t>
      </w:r>
      <w:proofErr w:type="spellStart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Trichoderma</w:t>
      </w:r>
      <w:proofErr w:type="spellEnd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 xml:space="preserve"> </w:t>
      </w:r>
      <w:proofErr w:type="spellStart"/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viride</w:t>
      </w:r>
      <w:proofErr w:type="spellEnd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on Phosphate Solubilizing Microorganisms in Paddy Cultivation with the Combination of 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lastRenderedPageBreak/>
        <w:t xml:space="preserve">Chemical Fertilizer on soil Fertility Parameters. </w:t>
      </w:r>
      <w:r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Asian Journal of Soil Science and Plant Nutrition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10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(2):101-104.  </w:t>
      </w:r>
      <w:hyperlink r:id="rId34" w:history="1">
        <w:r w:rsidRPr="008414F3">
          <w:rPr>
            <w:rStyle w:val="Hyperlink"/>
            <w:rFonts w:ascii="Arial" w:hAnsi="Arial" w:cs="Arial"/>
            <w:sz w:val="22"/>
            <w:szCs w:val="22"/>
            <w:highlight w:val="yellow"/>
          </w:rPr>
          <w:t>https://journalajsspn.com/index.php/AJSSPN/article/view/265</w:t>
        </w:r>
      </w:hyperlink>
    </w:p>
    <w:p w14:paraId="42101956" w14:textId="77777777" w:rsidR="008414F3" w:rsidRPr="008414F3" w:rsidRDefault="00E60DAA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Srivastava, A.K. </w:t>
      </w:r>
      <w:r w:rsidR="00AF4D83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(2015). Microb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ial solubilisation of phosphate</w:t>
      </w:r>
      <w:r w:rsidR="00AF4D83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: Pseudomonas versus </w:t>
      </w:r>
      <w:proofErr w:type="spellStart"/>
      <w:r w:rsidR="00AF4D83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Trichoderma</w:t>
      </w:r>
      <w:proofErr w:type="spellEnd"/>
      <w:r w:rsidR="00AF4D83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="00AF4D83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Annals of Plant and Soil Research</w:t>
      </w:r>
      <w:r w:rsidR="00681578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="00681578"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17</w:t>
      </w:r>
      <w:r w:rsidR="00681578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:</w:t>
      </w:r>
      <w:r w:rsidR="00AF4D83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227-232.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</w:p>
    <w:p w14:paraId="76466F94" w14:textId="44105816" w:rsidR="00062582" w:rsidRPr="008414F3" w:rsidRDefault="005701A1" w:rsidP="008414F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Mathews</w:t>
      </w:r>
      <w:r w:rsidR="008067E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D.V, </w:t>
      </w:r>
      <w:proofErr w:type="spellStart"/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Patil</w:t>
      </w:r>
      <w:proofErr w:type="spellEnd"/>
      <w:r w:rsidR="008067E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</w:t>
      </w:r>
      <w:r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P.L &amp; </w:t>
      </w:r>
      <w:proofErr w:type="spellStart"/>
      <w:r w:rsidR="008067E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Dasog</w:t>
      </w:r>
      <w:proofErr w:type="spellEnd"/>
      <w:r w:rsidR="008067E5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, G.</w:t>
      </w:r>
      <w:r w:rsidR="00062582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S. (2010). Effect of Nutrients and </w:t>
      </w:r>
      <w:proofErr w:type="spellStart"/>
      <w:r w:rsidR="00062582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Biofertilizers</w:t>
      </w:r>
      <w:proofErr w:type="spellEnd"/>
      <w:r w:rsidR="00062582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on Yield and Yield Components of Rice in Coastal Alluvial Soil of Karnataka. Karnataka </w:t>
      </w:r>
      <w:r w:rsidR="00062582" w:rsidRPr="008414F3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Journal of Agricultural Sciences</w:t>
      </w:r>
      <w:r w:rsidR="00062582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. </w:t>
      </w:r>
      <w:r w:rsidR="00062582" w:rsidRPr="008414F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19</w:t>
      </w:r>
      <w:r w:rsidR="00062582" w:rsidRPr="008414F3">
        <w:rPr>
          <w:rFonts w:ascii="Arial" w:hAnsi="Arial" w:cs="Arial"/>
          <w:color w:val="000000" w:themeColor="text1"/>
          <w:sz w:val="22"/>
          <w:szCs w:val="22"/>
          <w:highlight w:val="yellow"/>
        </w:rPr>
        <w:t>(4):799-803</w:t>
      </w:r>
    </w:p>
    <w:p w14:paraId="509DB664" w14:textId="77777777" w:rsidR="00EA33E7" w:rsidRPr="00EA33E7" w:rsidRDefault="00EA33E7" w:rsidP="00EA33E7">
      <w:pPr>
        <w:pStyle w:val="ListParagraph"/>
        <w:autoSpaceDE w:val="0"/>
        <w:autoSpaceDN w:val="0"/>
        <w:adjustRightInd w:val="0"/>
        <w:spacing w:line="360" w:lineRule="auto"/>
        <w:rPr>
          <w:rFonts w:ascii="Arial" w:eastAsia="MinionPro-Regular" w:hAnsi="Arial" w:cs="Arial"/>
          <w:color w:val="000000" w:themeColor="text1"/>
          <w:sz w:val="22"/>
          <w:szCs w:val="22"/>
        </w:rPr>
      </w:pPr>
    </w:p>
    <w:p w14:paraId="08FA7C4F" w14:textId="257B410C" w:rsidR="00B37092" w:rsidRDefault="00B37092" w:rsidP="006F11AF">
      <w:pPr>
        <w:pStyle w:val="NormalWeb"/>
        <w:spacing w:line="360" w:lineRule="auto"/>
        <w:ind w:left="720"/>
        <w:rPr>
          <w:rFonts w:ascii="Arial" w:hAnsi="Arial" w:cs="Arial"/>
          <w:color w:val="000000" w:themeColor="text1"/>
          <w:sz w:val="22"/>
          <w:szCs w:val="22"/>
        </w:rPr>
      </w:pPr>
    </w:p>
    <w:p w14:paraId="59F77C9B" w14:textId="77777777" w:rsidR="00B37092" w:rsidRPr="007B1AA1" w:rsidRDefault="00B37092" w:rsidP="006F11AF">
      <w:pPr>
        <w:pStyle w:val="NormalWeb"/>
        <w:spacing w:line="360" w:lineRule="auto"/>
        <w:ind w:left="720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1CA559FD" w14:textId="77777777" w:rsidR="007D4EA2" w:rsidRDefault="007D4EA2" w:rsidP="007D4EA2">
      <w:pPr>
        <w:pStyle w:val="NormalWeb"/>
        <w:spacing w:line="360" w:lineRule="auto"/>
        <w:ind w:left="720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3CB38374" w14:textId="77777777" w:rsidR="007B1AA1" w:rsidRPr="007B1AA1" w:rsidRDefault="007B1AA1" w:rsidP="00341633">
      <w:pPr>
        <w:pStyle w:val="NormalWeb"/>
        <w:spacing w:line="360" w:lineRule="auto"/>
        <w:ind w:left="720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3D242201" w14:textId="77777777" w:rsidR="004746AB" w:rsidRPr="007E49C0" w:rsidRDefault="004746AB" w:rsidP="00341633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E39490C" w14:textId="77777777" w:rsidR="004746AB" w:rsidRPr="007E49C0" w:rsidRDefault="004746AB" w:rsidP="00341633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6B40C2D" w14:textId="77777777" w:rsidR="004746AB" w:rsidRPr="007E49C0" w:rsidRDefault="004746AB" w:rsidP="00341633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4440ABE" w14:textId="77777777" w:rsidR="001E6D4F" w:rsidRPr="007E49C0" w:rsidRDefault="001E6D4F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15CE02E" w14:textId="77777777" w:rsidR="001E6D4F" w:rsidRPr="007E49C0" w:rsidRDefault="001E6D4F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31137A7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690CD93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C2B33F3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074F048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32CF80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54F3711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B0071A6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B14CB6A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7CC80BE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B73CDB1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4A6E2E1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15ABB04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0C543CC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AC6BD8E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562BF42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8503C8A" w14:textId="77777777" w:rsidR="00450A67" w:rsidRPr="007E49C0" w:rsidRDefault="00450A67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92F53BF" w14:textId="77777777" w:rsidR="001E6D4F" w:rsidRPr="007E49C0" w:rsidRDefault="001E6D4F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7ACA985" w14:textId="77777777" w:rsidR="004746AB" w:rsidRPr="007E49C0" w:rsidRDefault="004746AB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5F012B4" w14:textId="779C42BC" w:rsidR="004746AB" w:rsidRPr="007E49C0" w:rsidRDefault="004746AB" w:rsidP="005540C3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sectPr w:rsidR="004746AB" w:rsidRPr="007E49C0" w:rsidSect="007B5C7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27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8D5DC" w14:textId="77777777" w:rsidR="00BE4A8E" w:rsidRDefault="00BE4A8E" w:rsidP="00D756EB">
      <w:r>
        <w:separator/>
      </w:r>
    </w:p>
  </w:endnote>
  <w:endnote w:type="continuationSeparator" w:id="0">
    <w:p w14:paraId="606AFEA7" w14:textId="77777777" w:rsidR="00BE4A8E" w:rsidRDefault="00BE4A8E" w:rsidP="00D7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B595" w14:textId="77777777" w:rsidR="00496E3E" w:rsidRDefault="00496E3E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10</w:t>
    </w:r>
    <w:r>
      <w:rPr>
        <w:caps/>
        <w:noProof/>
        <w:color w:val="4472C4" w:themeColor="accent1"/>
      </w:rPr>
      <w:fldChar w:fldCharType="end"/>
    </w:r>
  </w:p>
  <w:p w14:paraId="6907037F" w14:textId="77777777" w:rsidR="00496E3E" w:rsidRDefault="00496E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5470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189BA3" w14:textId="5BAF6B1F" w:rsidR="00496E3E" w:rsidRDefault="00496E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0E7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C177E00" w14:textId="77777777" w:rsidR="00496E3E" w:rsidRDefault="00496E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6773C" w14:textId="77777777" w:rsidR="00496E3E" w:rsidRDefault="00496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C411D" w14:textId="77777777" w:rsidR="00BE4A8E" w:rsidRDefault="00BE4A8E" w:rsidP="00D756EB">
      <w:r>
        <w:separator/>
      </w:r>
    </w:p>
  </w:footnote>
  <w:footnote w:type="continuationSeparator" w:id="0">
    <w:p w14:paraId="5915D8C0" w14:textId="77777777" w:rsidR="00BE4A8E" w:rsidRDefault="00BE4A8E" w:rsidP="00D75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D1CC0" w14:textId="02384D3C" w:rsidR="00496E3E" w:rsidRDefault="00496E3E">
    <w:pPr>
      <w:pStyle w:val="Header"/>
    </w:pPr>
    <w:r>
      <w:rPr>
        <w:noProof/>
      </w:rPr>
      <w:pict w14:anchorId="1CDDC0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0519579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5127C" w14:textId="0177EE2B" w:rsidR="00496E3E" w:rsidRDefault="00496E3E">
    <w:pPr>
      <w:pStyle w:val="Header"/>
    </w:pPr>
    <w:r>
      <w:rPr>
        <w:noProof/>
      </w:rPr>
      <w:pict w14:anchorId="77A148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0519580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35E49" w14:textId="5A39599D" w:rsidR="00496E3E" w:rsidRDefault="00496E3E">
    <w:pPr>
      <w:pStyle w:val="Header"/>
    </w:pPr>
    <w:r>
      <w:rPr>
        <w:noProof/>
      </w:rPr>
      <w:pict w14:anchorId="49C308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0519578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93.7pt;height:221pt;visibility:visible;mso-wrap-style:square" o:bullet="t">
        <v:imagedata r:id="rId1" o:title=""/>
      </v:shape>
    </w:pict>
  </w:numPicBullet>
  <w:abstractNum w:abstractNumId="0" w15:restartNumberingAfterBreak="0">
    <w:nsid w:val="05FD7AC9"/>
    <w:multiLevelType w:val="hybridMultilevel"/>
    <w:tmpl w:val="C9323C9C"/>
    <w:lvl w:ilvl="0" w:tplc="80C69E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45FF5"/>
    <w:multiLevelType w:val="hybridMultilevel"/>
    <w:tmpl w:val="0F2A3F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553C"/>
    <w:multiLevelType w:val="hybridMultilevel"/>
    <w:tmpl w:val="995A7F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F14C8"/>
    <w:multiLevelType w:val="hybridMultilevel"/>
    <w:tmpl w:val="C9323C9C"/>
    <w:lvl w:ilvl="0" w:tplc="80C69E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445A3"/>
    <w:multiLevelType w:val="hybridMultilevel"/>
    <w:tmpl w:val="EFAE7388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17260"/>
    <w:multiLevelType w:val="multilevel"/>
    <w:tmpl w:val="4BC2A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DC11DFE"/>
    <w:multiLevelType w:val="hybridMultilevel"/>
    <w:tmpl w:val="C9323C9C"/>
    <w:lvl w:ilvl="0" w:tplc="80C69E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0569A"/>
    <w:multiLevelType w:val="multilevel"/>
    <w:tmpl w:val="316A2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671C0C"/>
    <w:multiLevelType w:val="hybridMultilevel"/>
    <w:tmpl w:val="D67875D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A7863"/>
    <w:multiLevelType w:val="hybridMultilevel"/>
    <w:tmpl w:val="BA8E7F5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00F13"/>
    <w:multiLevelType w:val="hybridMultilevel"/>
    <w:tmpl w:val="D39C87BE"/>
    <w:lvl w:ilvl="0" w:tplc="251A9BD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184F96"/>
    <w:multiLevelType w:val="multilevel"/>
    <w:tmpl w:val="D3BEA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502C52"/>
    <w:multiLevelType w:val="hybridMultilevel"/>
    <w:tmpl w:val="2512A38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B2834"/>
    <w:multiLevelType w:val="hybridMultilevel"/>
    <w:tmpl w:val="B180281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E1A79"/>
    <w:multiLevelType w:val="hybridMultilevel"/>
    <w:tmpl w:val="D29430D2"/>
    <w:lvl w:ilvl="0" w:tplc="D592C6A2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C065E"/>
    <w:multiLevelType w:val="hybridMultilevel"/>
    <w:tmpl w:val="B5E0F5E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46CC8"/>
    <w:multiLevelType w:val="hybridMultilevel"/>
    <w:tmpl w:val="0EB6D36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E100D"/>
    <w:multiLevelType w:val="hybridMultilevel"/>
    <w:tmpl w:val="8062AE7E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20756"/>
    <w:multiLevelType w:val="hybridMultilevel"/>
    <w:tmpl w:val="C9323C9C"/>
    <w:lvl w:ilvl="0" w:tplc="80C69E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124BD"/>
    <w:multiLevelType w:val="hybridMultilevel"/>
    <w:tmpl w:val="24CE7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0382D"/>
    <w:multiLevelType w:val="hybridMultilevel"/>
    <w:tmpl w:val="8814F2BA"/>
    <w:lvl w:ilvl="0" w:tplc="04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47BD5"/>
    <w:multiLevelType w:val="hybridMultilevel"/>
    <w:tmpl w:val="F08A997A"/>
    <w:lvl w:ilvl="0" w:tplc="539CE2F8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FD72929"/>
    <w:multiLevelType w:val="hybridMultilevel"/>
    <w:tmpl w:val="0494DB4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332B0"/>
    <w:multiLevelType w:val="hybridMultilevel"/>
    <w:tmpl w:val="73CCD3E0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619FE"/>
    <w:multiLevelType w:val="hybridMultilevel"/>
    <w:tmpl w:val="3F0285E6"/>
    <w:lvl w:ilvl="0" w:tplc="F5E28D54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F62C34"/>
    <w:multiLevelType w:val="multilevel"/>
    <w:tmpl w:val="231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F6F6F"/>
    <w:multiLevelType w:val="hybridMultilevel"/>
    <w:tmpl w:val="C7A8130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50FCC"/>
    <w:multiLevelType w:val="hybridMultilevel"/>
    <w:tmpl w:val="9FD4EFC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62FEE"/>
    <w:multiLevelType w:val="hybridMultilevel"/>
    <w:tmpl w:val="AD0634AC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12B63"/>
    <w:multiLevelType w:val="hybridMultilevel"/>
    <w:tmpl w:val="1ACC71B4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17119"/>
    <w:multiLevelType w:val="hybridMultilevel"/>
    <w:tmpl w:val="EEBA1978"/>
    <w:lvl w:ilvl="0" w:tplc="3D44CE10">
      <w:start w:val="2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4C91CF5"/>
    <w:multiLevelType w:val="multilevel"/>
    <w:tmpl w:val="8C9CA250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32" w15:restartNumberingAfterBreak="0">
    <w:nsid w:val="7ABD03AC"/>
    <w:multiLevelType w:val="hybridMultilevel"/>
    <w:tmpl w:val="C9323C9C"/>
    <w:lvl w:ilvl="0" w:tplc="80C69E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9"/>
  </w:num>
  <w:num w:numId="5">
    <w:abstractNumId w:val="22"/>
  </w:num>
  <w:num w:numId="6">
    <w:abstractNumId w:val="24"/>
  </w:num>
  <w:num w:numId="7">
    <w:abstractNumId w:val="10"/>
  </w:num>
  <w:num w:numId="8">
    <w:abstractNumId w:val="30"/>
  </w:num>
  <w:num w:numId="9">
    <w:abstractNumId w:val="20"/>
  </w:num>
  <w:num w:numId="10">
    <w:abstractNumId w:val="17"/>
  </w:num>
  <w:num w:numId="11">
    <w:abstractNumId w:val="21"/>
  </w:num>
  <w:num w:numId="12">
    <w:abstractNumId w:val="13"/>
  </w:num>
  <w:num w:numId="13">
    <w:abstractNumId w:val="29"/>
  </w:num>
  <w:num w:numId="14">
    <w:abstractNumId w:val="16"/>
  </w:num>
  <w:num w:numId="15">
    <w:abstractNumId w:val="15"/>
  </w:num>
  <w:num w:numId="16">
    <w:abstractNumId w:val="12"/>
  </w:num>
  <w:num w:numId="17">
    <w:abstractNumId w:val="23"/>
  </w:num>
  <w:num w:numId="18">
    <w:abstractNumId w:val="28"/>
  </w:num>
  <w:num w:numId="19">
    <w:abstractNumId w:val="4"/>
  </w:num>
  <w:num w:numId="20">
    <w:abstractNumId w:val="8"/>
  </w:num>
  <w:num w:numId="21">
    <w:abstractNumId w:val="9"/>
  </w:num>
  <w:num w:numId="22">
    <w:abstractNumId w:val="27"/>
  </w:num>
  <w:num w:numId="23">
    <w:abstractNumId w:val="32"/>
  </w:num>
  <w:num w:numId="24">
    <w:abstractNumId w:val="26"/>
  </w:num>
  <w:num w:numId="25">
    <w:abstractNumId w:val="2"/>
  </w:num>
  <w:num w:numId="26">
    <w:abstractNumId w:val="1"/>
  </w:num>
  <w:num w:numId="27">
    <w:abstractNumId w:val="31"/>
  </w:num>
  <w:num w:numId="28">
    <w:abstractNumId w:val="14"/>
  </w:num>
  <w:num w:numId="29">
    <w:abstractNumId w:val="25"/>
  </w:num>
  <w:num w:numId="30">
    <w:abstractNumId w:val="6"/>
  </w:num>
  <w:num w:numId="31">
    <w:abstractNumId w:val="0"/>
  </w:num>
  <w:num w:numId="32">
    <w:abstractNumId w:val="3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81"/>
    <w:rsid w:val="00007AA3"/>
    <w:rsid w:val="00010129"/>
    <w:rsid w:val="000155AE"/>
    <w:rsid w:val="000168C6"/>
    <w:rsid w:val="00031EBD"/>
    <w:rsid w:val="00033878"/>
    <w:rsid w:val="00034346"/>
    <w:rsid w:val="00050B61"/>
    <w:rsid w:val="00052E4D"/>
    <w:rsid w:val="000574B8"/>
    <w:rsid w:val="00062582"/>
    <w:rsid w:val="00064730"/>
    <w:rsid w:val="00067049"/>
    <w:rsid w:val="000712B9"/>
    <w:rsid w:val="00087AA2"/>
    <w:rsid w:val="0009649A"/>
    <w:rsid w:val="000A7BB0"/>
    <w:rsid w:val="000B733C"/>
    <w:rsid w:val="000D21BD"/>
    <w:rsid w:val="000D5E36"/>
    <w:rsid w:val="000E045A"/>
    <w:rsid w:val="000E04A7"/>
    <w:rsid w:val="000E15DC"/>
    <w:rsid w:val="00103628"/>
    <w:rsid w:val="001154C0"/>
    <w:rsid w:val="0012025E"/>
    <w:rsid w:val="0012254C"/>
    <w:rsid w:val="001247B8"/>
    <w:rsid w:val="00126E13"/>
    <w:rsid w:val="001340FD"/>
    <w:rsid w:val="00145021"/>
    <w:rsid w:val="00146547"/>
    <w:rsid w:val="00146857"/>
    <w:rsid w:val="0015009A"/>
    <w:rsid w:val="00164FE9"/>
    <w:rsid w:val="00167DED"/>
    <w:rsid w:val="00170AF3"/>
    <w:rsid w:val="00172F11"/>
    <w:rsid w:val="0017342E"/>
    <w:rsid w:val="001833F4"/>
    <w:rsid w:val="00193325"/>
    <w:rsid w:val="001B2545"/>
    <w:rsid w:val="001B3F0B"/>
    <w:rsid w:val="001C3B38"/>
    <w:rsid w:val="001D141C"/>
    <w:rsid w:val="001D1B31"/>
    <w:rsid w:val="001D7698"/>
    <w:rsid w:val="001D7908"/>
    <w:rsid w:val="001E4C7F"/>
    <w:rsid w:val="001E6D4F"/>
    <w:rsid w:val="001F08B2"/>
    <w:rsid w:val="001F3B11"/>
    <w:rsid w:val="00225DF0"/>
    <w:rsid w:val="00230740"/>
    <w:rsid w:val="002370F3"/>
    <w:rsid w:val="00240A75"/>
    <w:rsid w:val="00243433"/>
    <w:rsid w:val="002450F9"/>
    <w:rsid w:val="00261157"/>
    <w:rsid w:val="002662EF"/>
    <w:rsid w:val="00273325"/>
    <w:rsid w:val="00293FCF"/>
    <w:rsid w:val="002A1F20"/>
    <w:rsid w:val="002A3973"/>
    <w:rsid w:val="002B48FE"/>
    <w:rsid w:val="002C4EB0"/>
    <w:rsid w:val="002D5662"/>
    <w:rsid w:val="003013E4"/>
    <w:rsid w:val="00302085"/>
    <w:rsid w:val="00314E30"/>
    <w:rsid w:val="003239AA"/>
    <w:rsid w:val="00326C41"/>
    <w:rsid w:val="00341633"/>
    <w:rsid w:val="003422C6"/>
    <w:rsid w:val="0034584C"/>
    <w:rsid w:val="00353428"/>
    <w:rsid w:val="0037656C"/>
    <w:rsid w:val="00384557"/>
    <w:rsid w:val="0038493B"/>
    <w:rsid w:val="00385717"/>
    <w:rsid w:val="0039590E"/>
    <w:rsid w:val="00396684"/>
    <w:rsid w:val="003B3AE3"/>
    <w:rsid w:val="003B4CB0"/>
    <w:rsid w:val="003C6E4E"/>
    <w:rsid w:val="003D2045"/>
    <w:rsid w:val="003E319A"/>
    <w:rsid w:val="003F0D6B"/>
    <w:rsid w:val="003F5B8E"/>
    <w:rsid w:val="00402386"/>
    <w:rsid w:val="004023CA"/>
    <w:rsid w:val="004154ED"/>
    <w:rsid w:val="004172E6"/>
    <w:rsid w:val="00420EF9"/>
    <w:rsid w:val="00421326"/>
    <w:rsid w:val="004461E0"/>
    <w:rsid w:val="00450A67"/>
    <w:rsid w:val="00465DF5"/>
    <w:rsid w:val="0046642B"/>
    <w:rsid w:val="00472AD9"/>
    <w:rsid w:val="004746AB"/>
    <w:rsid w:val="004764D8"/>
    <w:rsid w:val="00477018"/>
    <w:rsid w:val="00480FFE"/>
    <w:rsid w:val="00482B0D"/>
    <w:rsid w:val="00492CCA"/>
    <w:rsid w:val="00496E3E"/>
    <w:rsid w:val="004A1B6B"/>
    <w:rsid w:val="004A40CC"/>
    <w:rsid w:val="004B5267"/>
    <w:rsid w:val="004B5657"/>
    <w:rsid w:val="004C0B26"/>
    <w:rsid w:val="004C2813"/>
    <w:rsid w:val="004C435C"/>
    <w:rsid w:val="004D5CF1"/>
    <w:rsid w:val="004E45EA"/>
    <w:rsid w:val="005107D9"/>
    <w:rsid w:val="00521EAA"/>
    <w:rsid w:val="0053337C"/>
    <w:rsid w:val="005540C3"/>
    <w:rsid w:val="005624EB"/>
    <w:rsid w:val="0056452E"/>
    <w:rsid w:val="005701A1"/>
    <w:rsid w:val="00574BF9"/>
    <w:rsid w:val="00574F0C"/>
    <w:rsid w:val="005761E0"/>
    <w:rsid w:val="00582083"/>
    <w:rsid w:val="00594F98"/>
    <w:rsid w:val="0059750F"/>
    <w:rsid w:val="005A0EF6"/>
    <w:rsid w:val="005A77AE"/>
    <w:rsid w:val="005B049E"/>
    <w:rsid w:val="005C2A1F"/>
    <w:rsid w:val="005C3CB0"/>
    <w:rsid w:val="005D1A3E"/>
    <w:rsid w:val="00635A37"/>
    <w:rsid w:val="006442CA"/>
    <w:rsid w:val="00647DF5"/>
    <w:rsid w:val="00651635"/>
    <w:rsid w:val="006551E8"/>
    <w:rsid w:val="00667FB7"/>
    <w:rsid w:val="006704E4"/>
    <w:rsid w:val="0067228A"/>
    <w:rsid w:val="00674F21"/>
    <w:rsid w:val="00681578"/>
    <w:rsid w:val="006A5BBA"/>
    <w:rsid w:val="006C6AA5"/>
    <w:rsid w:val="006D44D5"/>
    <w:rsid w:val="006D4F03"/>
    <w:rsid w:val="006D533B"/>
    <w:rsid w:val="006D603E"/>
    <w:rsid w:val="006E49C9"/>
    <w:rsid w:val="006F11AF"/>
    <w:rsid w:val="00702ADB"/>
    <w:rsid w:val="00710086"/>
    <w:rsid w:val="00710132"/>
    <w:rsid w:val="0071552C"/>
    <w:rsid w:val="00715B04"/>
    <w:rsid w:val="007200FA"/>
    <w:rsid w:val="00721DBE"/>
    <w:rsid w:val="00721F60"/>
    <w:rsid w:val="00725D11"/>
    <w:rsid w:val="00727EC6"/>
    <w:rsid w:val="0073225D"/>
    <w:rsid w:val="0074191B"/>
    <w:rsid w:val="00743629"/>
    <w:rsid w:val="00743BB0"/>
    <w:rsid w:val="00745F6A"/>
    <w:rsid w:val="00762132"/>
    <w:rsid w:val="00763972"/>
    <w:rsid w:val="00764E46"/>
    <w:rsid w:val="007762E7"/>
    <w:rsid w:val="007A2500"/>
    <w:rsid w:val="007A297F"/>
    <w:rsid w:val="007B03E3"/>
    <w:rsid w:val="007B1AA1"/>
    <w:rsid w:val="007B5C77"/>
    <w:rsid w:val="007C0E77"/>
    <w:rsid w:val="007C52EA"/>
    <w:rsid w:val="007D4EA2"/>
    <w:rsid w:val="007D5B9F"/>
    <w:rsid w:val="007E49C0"/>
    <w:rsid w:val="007E4CAE"/>
    <w:rsid w:val="007E679C"/>
    <w:rsid w:val="00803E93"/>
    <w:rsid w:val="008067E5"/>
    <w:rsid w:val="008076E6"/>
    <w:rsid w:val="0081163B"/>
    <w:rsid w:val="008130AB"/>
    <w:rsid w:val="008148B4"/>
    <w:rsid w:val="00815C1F"/>
    <w:rsid w:val="008179F8"/>
    <w:rsid w:val="0082006F"/>
    <w:rsid w:val="0082293D"/>
    <w:rsid w:val="00830736"/>
    <w:rsid w:val="00830EE9"/>
    <w:rsid w:val="00831B29"/>
    <w:rsid w:val="00832296"/>
    <w:rsid w:val="008414F3"/>
    <w:rsid w:val="00857B82"/>
    <w:rsid w:val="00864A17"/>
    <w:rsid w:val="00865804"/>
    <w:rsid w:val="008A247F"/>
    <w:rsid w:val="008B25A0"/>
    <w:rsid w:val="008C7849"/>
    <w:rsid w:val="008E176F"/>
    <w:rsid w:val="008E245F"/>
    <w:rsid w:val="008E5D62"/>
    <w:rsid w:val="008F207E"/>
    <w:rsid w:val="00901F4E"/>
    <w:rsid w:val="00926C4C"/>
    <w:rsid w:val="0092735A"/>
    <w:rsid w:val="00933A74"/>
    <w:rsid w:val="0094238E"/>
    <w:rsid w:val="00947909"/>
    <w:rsid w:val="00950724"/>
    <w:rsid w:val="0095795A"/>
    <w:rsid w:val="00964593"/>
    <w:rsid w:val="00967A52"/>
    <w:rsid w:val="00991C72"/>
    <w:rsid w:val="009A09B0"/>
    <w:rsid w:val="009A1A30"/>
    <w:rsid w:val="009A6089"/>
    <w:rsid w:val="009B2EB4"/>
    <w:rsid w:val="009B4B08"/>
    <w:rsid w:val="009C0AD9"/>
    <w:rsid w:val="009C3DBD"/>
    <w:rsid w:val="009C6AA3"/>
    <w:rsid w:val="009E0148"/>
    <w:rsid w:val="00A02646"/>
    <w:rsid w:val="00A25915"/>
    <w:rsid w:val="00A33F4F"/>
    <w:rsid w:val="00A512CD"/>
    <w:rsid w:val="00A717CC"/>
    <w:rsid w:val="00A731D1"/>
    <w:rsid w:val="00A76212"/>
    <w:rsid w:val="00A80B01"/>
    <w:rsid w:val="00A82B40"/>
    <w:rsid w:val="00A94CDA"/>
    <w:rsid w:val="00A96C4C"/>
    <w:rsid w:val="00A970CD"/>
    <w:rsid w:val="00AC2449"/>
    <w:rsid w:val="00AC2B75"/>
    <w:rsid w:val="00AC45BF"/>
    <w:rsid w:val="00AC50F5"/>
    <w:rsid w:val="00AC7155"/>
    <w:rsid w:val="00AD18E6"/>
    <w:rsid w:val="00AE45CA"/>
    <w:rsid w:val="00AE624B"/>
    <w:rsid w:val="00AF06D0"/>
    <w:rsid w:val="00AF4D83"/>
    <w:rsid w:val="00B140E9"/>
    <w:rsid w:val="00B1457B"/>
    <w:rsid w:val="00B344FC"/>
    <w:rsid w:val="00B37092"/>
    <w:rsid w:val="00B44166"/>
    <w:rsid w:val="00B444C8"/>
    <w:rsid w:val="00B471B0"/>
    <w:rsid w:val="00B520CA"/>
    <w:rsid w:val="00B5680D"/>
    <w:rsid w:val="00B65B8A"/>
    <w:rsid w:val="00B8399C"/>
    <w:rsid w:val="00B83AAD"/>
    <w:rsid w:val="00B84914"/>
    <w:rsid w:val="00B97F6A"/>
    <w:rsid w:val="00BA62A8"/>
    <w:rsid w:val="00BB23AC"/>
    <w:rsid w:val="00BC352F"/>
    <w:rsid w:val="00BC5EA4"/>
    <w:rsid w:val="00BD6381"/>
    <w:rsid w:val="00BE4A8E"/>
    <w:rsid w:val="00BE4FF5"/>
    <w:rsid w:val="00BE638C"/>
    <w:rsid w:val="00BE7DEF"/>
    <w:rsid w:val="00BF7EBF"/>
    <w:rsid w:val="00BF7EC5"/>
    <w:rsid w:val="00C00E54"/>
    <w:rsid w:val="00C226A8"/>
    <w:rsid w:val="00C277E4"/>
    <w:rsid w:val="00C3332A"/>
    <w:rsid w:val="00C34FFC"/>
    <w:rsid w:val="00C47948"/>
    <w:rsid w:val="00C51AB1"/>
    <w:rsid w:val="00C5210B"/>
    <w:rsid w:val="00C64070"/>
    <w:rsid w:val="00C65A08"/>
    <w:rsid w:val="00C66ADA"/>
    <w:rsid w:val="00C67B2C"/>
    <w:rsid w:val="00C70EE4"/>
    <w:rsid w:val="00C74343"/>
    <w:rsid w:val="00C756BE"/>
    <w:rsid w:val="00C75EA0"/>
    <w:rsid w:val="00C81AB3"/>
    <w:rsid w:val="00C901F0"/>
    <w:rsid w:val="00C91CF8"/>
    <w:rsid w:val="00CA5411"/>
    <w:rsid w:val="00CB6F6E"/>
    <w:rsid w:val="00CC0751"/>
    <w:rsid w:val="00CC0A5E"/>
    <w:rsid w:val="00CC5214"/>
    <w:rsid w:val="00CD42B6"/>
    <w:rsid w:val="00CD5554"/>
    <w:rsid w:val="00CD5DF1"/>
    <w:rsid w:val="00CD7160"/>
    <w:rsid w:val="00D04F35"/>
    <w:rsid w:val="00D10DCF"/>
    <w:rsid w:val="00D26D03"/>
    <w:rsid w:val="00D27199"/>
    <w:rsid w:val="00D273D8"/>
    <w:rsid w:val="00D351F5"/>
    <w:rsid w:val="00D35C61"/>
    <w:rsid w:val="00D363B1"/>
    <w:rsid w:val="00D37216"/>
    <w:rsid w:val="00D4007F"/>
    <w:rsid w:val="00D41B38"/>
    <w:rsid w:val="00D4228C"/>
    <w:rsid w:val="00D423D1"/>
    <w:rsid w:val="00D47A02"/>
    <w:rsid w:val="00D60380"/>
    <w:rsid w:val="00D719C9"/>
    <w:rsid w:val="00D756EB"/>
    <w:rsid w:val="00D77D92"/>
    <w:rsid w:val="00DA6887"/>
    <w:rsid w:val="00DB474A"/>
    <w:rsid w:val="00DB6323"/>
    <w:rsid w:val="00DC746C"/>
    <w:rsid w:val="00DD0023"/>
    <w:rsid w:val="00DD71D3"/>
    <w:rsid w:val="00DE453F"/>
    <w:rsid w:val="00DE6765"/>
    <w:rsid w:val="00DE6941"/>
    <w:rsid w:val="00DE7147"/>
    <w:rsid w:val="00DF06FA"/>
    <w:rsid w:val="00DF0C2E"/>
    <w:rsid w:val="00DF3330"/>
    <w:rsid w:val="00E01BB7"/>
    <w:rsid w:val="00E07210"/>
    <w:rsid w:val="00E10437"/>
    <w:rsid w:val="00E118AA"/>
    <w:rsid w:val="00E1288C"/>
    <w:rsid w:val="00E142CE"/>
    <w:rsid w:val="00E145F9"/>
    <w:rsid w:val="00E153D6"/>
    <w:rsid w:val="00E16B2F"/>
    <w:rsid w:val="00E20482"/>
    <w:rsid w:val="00E22657"/>
    <w:rsid w:val="00E226CC"/>
    <w:rsid w:val="00E2616E"/>
    <w:rsid w:val="00E30164"/>
    <w:rsid w:val="00E345D8"/>
    <w:rsid w:val="00E41CDD"/>
    <w:rsid w:val="00E42A93"/>
    <w:rsid w:val="00E46C71"/>
    <w:rsid w:val="00E56542"/>
    <w:rsid w:val="00E60DAA"/>
    <w:rsid w:val="00E6537B"/>
    <w:rsid w:val="00E67E80"/>
    <w:rsid w:val="00E70175"/>
    <w:rsid w:val="00E775D5"/>
    <w:rsid w:val="00E86811"/>
    <w:rsid w:val="00EA33E7"/>
    <w:rsid w:val="00EA7C5E"/>
    <w:rsid w:val="00EB537E"/>
    <w:rsid w:val="00EB56ED"/>
    <w:rsid w:val="00EB6C7E"/>
    <w:rsid w:val="00EB7161"/>
    <w:rsid w:val="00EB7DE7"/>
    <w:rsid w:val="00ED2E93"/>
    <w:rsid w:val="00ED3413"/>
    <w:rsid w:val="00ED72AC"/>
    <w:rsid w:val="00EE19E8"/>
    <w:rsid w:val="00EE1B11"/>
    <w:rsid w:val="00EE461A"/>
    <w:rsid w:val="00EF0F33"/>
    <w:rsid w:val="00EF1523"/>
    <w:rsid w:val="00F07C66"/>
    <w:rsid w:val="00F212D4"/>
    <w:rsid w:val="00F225DE"/>
    <w:rsid w:val="00F2715B"/>
    <w:rsid w:val="00F46014"/>
    <w:rsid w:val="00F62458"/>
    <w:rsid w:val="00F64875"/>
    <w:rsid w:val="00F64EA5"/>
    <w:rsid w:val="00F70CE4"/>
    <w:rsid w:val="00F8220F"/>
    <w:rsid w:val="00F84EBD"/>
    <w:rsid w:val="00F87036"/>
    <w:rsid w:val="00F951B7"/>
    <w:rsid w:val="00FA4002"/>
    <w:rsid w:val="00FB31F5"/>
    <w:rsid w:val="00FB43F5"/>
    <w:rsid w:val="00FB6959"/>
    <w:rsid w:val="00FC7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87A1FC"/>
  <w15:docId w15:val="{A084EE3A-E69B-4AD6-ABF2-4B9434F8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EA0"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BD638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63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D638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BD63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</w:rPr>
  </w:style>
  <w:style w:type="character" w:styleId="Emphasis">
    <w:name w:val="Emphasis"/>
    <w:basedOn w:val="DefaultParagraphFont"/>
    <w:uiPriority w:val="20"/>
    <w:qFormat/>
    <w:rsid w:val="00BD638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D638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BD6381"/>
    <w:rPr>
      <w:b/>
      <w:bCs/>
    </w:rPr>
  </w:style>
  <w:style w:type="character" w:customStyle="1" w:styleId="overflow-hidden">
    <w:name w:val="overflow-hidden"/>
    <w:basedOn w:val="DefaultParagraphFont"/>
    <w:rsid w:val="00BD6381"/>
  </w:style>
  <w:style w:type="paragraph" w:styleId="BalloonText">
    <w:name w:val="Balloon Text"/>
    <w:basedOn w:val="Normal"/>
    <w:link w:val="BalloonTextChar"/>
    <w:uiPriority w:val="99"/>
    <w:semiHidden/>
    <w:unhideWhenUsed/>
    <w:rsid w:val="001D1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1C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06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075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51AB1"/>
  </w:style>
  <w:style w:type="paragraph" w:styleId="Header">
    <w:name w:val="header"/>
    <w:basedOn w:val="Normal"/>
    <w:link w:val="HeaderChar"/>
    <w:uiPriority w:val="99"/>
    <w:unhideWhenUsed/>
    <w:rsid w:val="00D75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6E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756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6EB"/>
    <w:rPr>
      <w:rFonts w:eastAsiaTheme="minorEastAsia"/>
    </w:rPr>
  </w:style>
  <w:style w:type="paragraph" w:customStyle="1" w:styleId="Default">
    <w:name w:val="Default"/>
    <w:rsid w:val="00C226A8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en-US"/>
    </w:rPr>
  </w:style>
  <w:style w:type="table" w:styleId="TableGrid">
    <w:name w:val="Table Grid"/>
    <w:basedOn w:val="TableNormal"/>
    <w:uiPriority w:val="59"/>
    <w:rsid w:val="00727EC6"/>
    <w:rPr>
      <w:kern w:val="0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F271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715B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71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746A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6AB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6A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80F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6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390/biology10020158" TargetMode="External"/><Relationship Id="rId18" Type="http://schemas.openxmlformats.org/officeDocument/2006/relationships/hyperlink" Target="http://dx.doi.org/10.26480/mjsa.02.2018.01.05" TargetMode="External"/><Relationship Id="rId26" Type="http://schemas.openxmlformats.org/officeDocument/2006/relationships/hyperlink" Target="https://doi.org/10.1016/s0734-9750(99)00014-2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doi.org/10.3389/fmicb.2023.1160551" TargetMode="External"/><Relationship Id="rId34" Type="http://schemas.openxmlformats.org/officeDocument/2006/relationships/hyperlink" Target="https://journalajsspn.com/index.php/AJSSPN/article/view/265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3390/microorganisms10091716" TargetMode="External"/><Relationship Id="rId20" Type="http://schemas.openxmlformats.org/officeDocument/2006/relationships/hyperlink" Target="https://doi.org/10.5897/AJB11.2751" TargetMode="External"/><Relationship Id="rId29" Type="http://schemas.openxmlformats.org/officeDocument/2006/relationships/hyperlink" Target="https://doi.org/10.1016/j.micres.2006.05.00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doi.org/10.1038/s41598-023-39501-y" TargetMode="External"/><Relationship Id="rId32" Type="http://schemas.openxmlformats.org/officeDocument/2006/relationships/hyperlink" Target="https://doi.org/10.1038/s41598-020-59793-8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1104-006-9056-9" TargetMode="External"/><Relationship Id="rId23" Type="http://schemas.openxmlformats.org/officeDocument/2006/relationships/hyperlink" Target="https://doi.org/10.1038/nrmicro797" TargetMode="External"/><Relationship Id="rId28" Type="http://schemas.openxmlformats.org/officeDocument/2006/relationships/hyperlink" Target="https://doi.org/10.1007/BF00010460" TargetMode="External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journalijpss.com/index.php/IJPSS/article/view/2791" TargetMode="External"/><Relationship Id="rId31" Type="http://schemas.openxmlformats.org/officeDocument/2006/relationships/hyperlink" Target="https://doi.org/10.1016/j.crmicr.2024.1003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3390/agriculture13020462" TargetMode="External"/><Relationship Id="rId22" Type="http://schemas.openxmlformats.org/officeDocument/2006/relationships/hyperlink" Target="https://doi.org/10.3390/agriculture2010073" TargetMode="External"/><Relationship Id="rId27" Type="http://schemas.openxmlformats.org/officeDocument/2006/relationships/hyperlink" Target="https://doi.org/10.1128/aem.65.3.1061-1070.1999" TargetMode="External"/><Relationship Id="rId30" Type="http://schemas.openxmlformats.org/officeDocument/2006/relationships/hyperlink" Target="https://doi.org/10.1007/s10529-010-0347-0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doi.org/10.59797/ija.v50i3.5097" TargetMode="External"/><Relationship Id="rId17" Type="http://schemas.openxmlformats.org/officeDocument/2006/relationships/hyperlink" Target="http://dx.doi.org/10.1155/2019/4917256" TargetMode="External"/><Relationship Id="rId25" Type="http://schemas.openxmlformats.org/officeDocument/2006/relationships/hyperlink" Target="https://doi.org/10.3390/horticulturae9060716" TargetMode="External"/><Relationship Id="rId33" Type="http://schemas.openxmlformats.org/officeDocument/2006/relationships/hyperlink" Target="https://doi.org/10.3390/agronomy11040726" TargetMode="External"/><Relationship Id="rId38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F153-AEC5-401E-94F3-BA80023D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17</Pages>
  <Words>3948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aman811558@gmail.com</dc:creator>
  <cp:lastModifiedBy>MSI</cp:lastModifiedBy>
  <cp:revision>166</cp:revision>
  <dcterms:created xsi:type="dcterms:W3CDTF">2025-04-30T11:25:00Z</dcterms:created>
  <dcterms:modified xsi:type="dcterms:W3CDTF">2025-05-10T13:10:00Z</dcterms:modified>
</cp:coreProperties>
</file>