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45BA" w14:textId="77777777" w:rsidR="0043310A" w:rsidRDefault="0043310A">
      <w:pPr>
        <w:rPr>
          <w:rFonts w:ascii="Arial" w:hAnsi="Arial" w:cs="Arial"/>
          <w:sz w:val="20"/>
          <w:szCs w:val="20"/>
        </w:rPr>
      </w:pPr>
    </w:p>
    <w:p w14:paraId="71604AD6" w14:textId="77777777" w:rsidR="00E53A3E" w:rsidRDefault="00E53A3E" w:rsidP="00A52DAB">
      <w:pPr>
        <w:jc w:val="both"/>
        <w:rPr>
          <w:rFonts w:ascii="Arial" w:hAnsi="Arial" w:cs="Arial"/>
          <w:sz w:val="36"/>
          <w:szCs w:val="36"/>
        </w:rPr>
      </w:pPr>
    </w:p>
    <w:p w14:paraId="53B940AB" w14:textId="1E887F6D" w:rsidR="0043310A" w:rsidRDefault="00E53A3E" w:rsidP="00A52DAB">
      <w:pPr>
        <w:jc w:val="both"/>
        <w:rPr>
          <w:rFonts w:ascii="Arial" w:hAnsi="Arial" w:cs="Arial"/>
          <w:sz w:val="36"/>
          <w:szCs w:val="36"/>
        </w:rPr>
      </w:pPr>
      <w:r w:rsidRPr="00E53A3E">
        <w:rPr>
          <w:rFonts w:ascii="Arial" w:hAnsi="Arial" w:cs="Arial"/>
          <w:sz w:val="36"/>
          <w:szCs w:val="36"/>
          <w:highlight w:val="yellow"/>
        </w:rPr>
        <w:t>Impact of a 100% Drug Prescription Fill Policy on Physical Activity and Quality of Life Among Hospital Staff: A Cross-sectional Study from Nigeria</w:t>
      </w:r>
      <w:r w:rsidR="0043310A" w:rsidRPr="00D757C1">
        <w:rPr>
          <w:rFonts w:ascii="Arial" w:hAnsi="Arial" w:cs="Arial"/>
          <w:sz w:val="36"/>
          <w:szCs w:val="36"/>
        </w:rPr>
        <w:t xml:space="preserve">  </w:t>
      </w:r>
    </w:p>
    <w:p w14:paraId="71931901" w14:textId="77777777" w:rsidR="00070BDC" w:rsidRDefault="00070BDC" w:rsidP="00A52DAB">
      <w:pPr>
        <w:jc w:val="both"/>
        <w:rPr>
          <w:rFonts w:ascii="Arial" w:hAnsi="Arial" w:cs="Arial"/>
          <w:sz w:val="36"/>
          <w:szCs w:val="36"/>
        </w:rPr>
      </w:pPr>
    </w:p>
    <w:p w14:paraId="765899A7" w14:textId="77777777" w:rsidR="0043310A" w:rsidRPr="00D757C1" w:rsidRDefault="0043310A" w:rsidP="00A52DAB">
      <w:pPr>
        <w:spacing w:after="0"/>
        <w:jc w:val="both"/>
        <w:rPr>
          <w:rFonts w:ascii="Arial" w:hAnsi="Arial" w:cs="Arial"/>
          <w:i/>
          <w:iCs/>
          <w:sz w:val="20"/>
          <w:szCs w:val="20"/>
        </w:rPr>
      </w:pPr>
    </w:p>
    <w:p w14:paraId="400BA037" w14:textId="7FEE1BBF" w:rsidR="0043310A" w:rsidRPr="00177AE7" w:rsidRDefault="0043310A" w:rsidP="00A52DAB">
      <w:pPr>
        <w:jc w:val="both"/>
        <w:rPr>
          <w:rFonts w:ascii="Arial" w:hAnsi="Arial" w:cs="Arial"/>
          <w:b/>
          <w:bCs/>
        </w:rPr>
      </w:pPr>
      <w:r w:rsidRPr="00177AE7">
        <w:rPr>
          <w:rFonts w:ascii="Arial" w:hAnsi="Arial" w:cs="Arial"/>
          <w:b/>
          <w:bCs/>
        </w:rPr>
        <w:t>Abstract:</w:t>
      </w:r>
    </w:p>
    <w:p w14:paraId="6FA21B82" w14:textId="5DB01897" w:rsidR="008161DA" w:rsidRPr="00523AFF" w:rsidRDefault="00977C98" w:rsidP="002C2FE8">
      <w:pPr>
        <w:spacing w:after="0"/>
        <w:jc w:val="both"/>
        <w:rPr>
          <w:rFonts w:ascii="Arial" w:hAnsi="Arial" w:cs="Arial"/>
          <w:sz w:val="20"/>
          <w:szCs w:val="20"/>
          <w:vertAlign w:val="superscript"/>
        </w:rPr>
      </w:pPr>
      <w:r w:rsidRPr="003024F2">
        <w:rPr>
          <w:rFonts w:ascii="Arial" w:hAnsi="Arial" w:cs="Arial"/>
          <w:b/>
          <w:bCs/>
          <w:sz w:val="20"/>
          <w:szCs w:val="20"/>
        </w:rPr>
        <w:t>Aims and objectives</w:t>
      </w:r>
      <w:r>
        <w:rPr>
          <w:rFonts w:ascii="Arial" w:hAnsi="Arial" w:cs="Arial"/>
          <w:sz w:val="20"/>
          <w:szCs w:val="20"/>
        </w:rPr>
        <w:t xml:space="preserve">: To evaluate the sedentary </w:t>
      </w:r>
      <w:proofErr w:type="spellStart"/>
      <w:r>
        <w:rPr>
          <w:rFonts w:ascii="Arial" w:hAnsi="Arial" w:cs="Arial"/>
          <w:sz w:val="20"/>
          <w:szCs w:val="20"/>
        </w:rPr>
        <w:t>behaviours</w:t>
      </w:r>
      <w:proofErr w:type="spellEnd"/>
      <w:r>
        <w:rPr>
          <w:rFonts w:ascii="Arial" w:hAnsi="Arial" w:cs="Arial"/>
          <w:sz w:val="20"/>
          <w:szCs w:val="20"/>
        </w:rPr>
        <w:t xml:space="preserve"> of the staff </w:t>
      </w:r>
      <w:r w:rsidR="00B95317">
        <w:rPr>
          <w:rFonts w:ascii="Arial" w:hAnsi="Arial" w:cs="Arial"/>
          <w:sz w:val="20"/>
          <w:szCs w:val="20"/>
        </w:rPr>
        <w:t>of</w:t>
      </w:r>
      <w:r>
        <w:rPr>
          <w:rFonts w:ascii="Arial" w:hAnsi="Arial" w:cs="Arial"/>
          <w:sz w:val="20"/>
          <w:szCs w:val="20"/>
        </w:rPr>
        <w:t xml:space="preserve"> UBTH and educate them toward compliance with the global recommendations by the WHO. To also measure their level of physical activity and </w:t>
      </w:r>
      <w:r w:rsidRPr="0032656B">
        <w:rPr>
          <w:rFonts w:ascii="Arial" w:hAnsi="Arial" w:cs="Arial"/>
          <w:sz w:val="20"/>
          <w:szCs w:val="20"/>
          <w:highlight w:val="yellow"/>
        </w:rPr>
        <w:t xml:space="preserve">compare </w:t>
      </w:r>
      <w:r w:rsidR="006417D2" w:rsidRPr="0032656B">
        <w:rPr>
          <w:rFonts w:ascii="Arial" w:hAnsi="Arial" w:cs="Arial"/>
          <w:sz w:val="20"/>
          <w:szCs w:val="20"/>
          <w:highlight w:val="yellow"/>
        </w:rPr>
        <w:t xml:space="preserve">it </w:t>
      </w:r>
      <w:r w:rsidRPr="0032656B">
        <w:rPr>
          <w:rFonts w:ascii="Arial" w:hAnsi="Arial" w:cs="Arial"/>
          <w:sz w:val="20"/>
          <w:szCs w:val="20"/>
          <w:highlight w:val="yellow"/>
        </w:rPr>
        <w:t>with the global recomm</w:t>
      </w:r>
      <w:r>
        <w:rPr>
          <w:rFonts w:ascii="Arial" w:hAnsi="Arial" w:cs="Arial"/>
          <w:sz w:val="20"/>
          <w:szCs w:val="20"/>
        </w:rPr>
        <w:t xml:space="preserve">ended standards of 150-300 minutes per week. To educate the staff on the usefulness of engaging in physical activity to their health, mental </w:t>
      </w:r>
      <w:r w:rsidR="00B95317">
        <w:rPr>
          <w:rFonts w:ascii="Arial" w:hAnsi="Arial" w:cs="Arial"/>
          <w:sz w:val="20"/>
          <w:szCs w:val="20"/>
        </w:rPr>
        <w:t xml:space="preserve">health </w:t>
      </w:r>
      <w:r>
        <w:rPr>
          <w:rFonts w:ascii="Arial" w:hAnsi="Arial" w:cs="Arial"/>
          <w:sz w:val="20"/>
          <w:szCs w:val="20"/>
        </w:rPr>
        <w:t>and social lifestyles</w:t>
      </w:r>
      <w:r w:rsidR="0015434A">
        <w:rPr>
          <w:rFonts w:ascii="Arial" w:hAnsi="Arial" w:cs="Arial"/>
          <w:sz w:val="20"/>
          <w:szCs w:val="20"/>
        </w:rPr>
        <w:t xml:space="preserve"> and</w:t>
      </w:r>
      <w:r w:rsidR="003024F2">
        <w:rPr>
          <w:rFonts w:ascii="Arial" w:hAnsi="Arial" w:cs="Arial"/>
          <w:sz w:val="20"/>
          <w:szCs w:val="20"/>
        </w:rPr>
        <w:t xml:space="preserve"> </w:t>
      </w:r>
      <w:r>
        <w:rPr>
          <w:rFonts w:ascii="Arial" w:hAnsi="Arial" w:cs="Arial"/>
          <w:sz w:val="20"/>
          <w:szCs w:val="20"/>
        </w:rPr>
        <w:t xml:space="preserve">the relationship between physical activity and noncommunicable diseases like diabetes mellitus and some cancers. </w:t>
      </w:r>
      <w:r w:rsidR="003024F2" w:rsidRPr="003024F2">
        <w:rPr>
          <w:rFonts w:ascii="Arial" w:hAnsi="Arial" w:cs="Arial"/>
          <w:b/>
          <w:bCs/>
          <w:sz w:val="20"/>
          <w:szCs w:val="20"/>
        </w:rPr>
        <w:t>Background:</w:t>
      </w:r>
      <w:r w:rsidR="003024F2">
        <w:rPr>
          <w:rFonts w:ascii="Arial" w:hAnsi="Arial" w:cs="Arial"/>
          <w:b/>
          <w:bCs/>
          <w:sz w:val="20"/>
          <w:szCs w:val="20"/>
        </w:rPr>
        <w:t xml:space="preserve"> </w:t>
      </w:r>
      <w:r w:rsidR="003024F2" w:rsidRPr="003024F2">
        <w:rPr>
          <w:rFonts w:ascii="Arial" w:hAnsi="Arial" w:cs="Arial"/>
          <w:sz w:val="20"/>
          <w:szCs w:val="20"/>
        </w:rPr>
        <w:t>The</w:t>
      </w:r>
      <w:r w:rsidR="003024F2">
        <w:rPr>
          <w:rFonts w:ascii="Arial" w:hAnsi="Arial" w:cs="Arial"/>
          <w:b/>
          <w:bCs/>
          <w:sz w:val="20"/>
          <w:szCs w:val="20"/>
        </w:rPr>
        <w:t xml:space="preserve"> </w:t>
      </w:r>
      <w:r w:rsidR="003024F2" w:rsidRPr="003024F2">
        <w:rPr>
          <w:rFonts w:ascii="Arial" w:hAnsi="Arial" w:cs="Arial"/>
          <w:sz w:val="20"/>
          <w:szCs w:val="20"/>
        </w:rPr>
        <w:t>Uni</w:t>
      </w:r>
      <w:r w:rsidR="003024F2">
        <w:rPr>
          <w:rFonts w:ascii="Arial" w:hAnsi="Arial" w:cs="Arial"/>
          <w:sz w:val="20"/>
          <w:szCs w:val="20"/>
        </w:rPr>
        <w:t>versity of Benin Teaching Hospital implemented a 100</w:t>
      </w:r>
      <w:r w:rsidR="00820999">
        <w:rPr>
          <w:rFonts w:ascii="Arial" w:hAnsi="Arial" w:cs="Arial"/>
          <w:sz w:val="20"/>
          <w:szCs w:val="20"/>
        </w:rPr>
        <w:t xml:space="preserve">% drug prescription fill policy in 2018, and this has a multiplier </w:t>
      </w:r>
      <w:r w:rsidR="00820999" w:rsidRPr="003D35E8">
        <w:rPr>
          <w:rFonts w:ascii="Arial" w:hAnsi="Arial" w:cs="Arial"/>
          <w:sz w:val="20"/>
          <w:szCs w:val="20"/>
          <w:highlight w:val="yellow"/>
        </w:rPr>
        <w:t xml:space="preserve">effect on the workload on the staff. This leaves little or no time </w:t>
      </w:r>
      <w:r w:rsidR="00A9694D" w:rsidRPr="003D35E8">
        <w:rPr>
          <w:rFonts w:ascii="Arial" w:hAnsi="Arial" w:cs="Arial"/>
          <w:sz w:val="20"/>
          <w:szCs w:val="20"/>
          <w:highlight w:val="yellow"/>
        </w:rPr>
        <w:t>for</w:t>
      </w:r>
      <w:r w:rsidR="00820999" w:rsidRPr="003D35E8">
        <w:rPr>
          <w:rFonts w:ascii="Arial" w:hAnsi="Arial" w:cs="Arial"/>
          <w:sz w:val="20"/>
          <w:szCs w:val="20"/>
          <w:highlight w:val="yellow"/>
        </w:rPr>
        <w:t xml:space="preserve"> leisure time activities, social and physical </w:t>
      </w:r>
      <w:r w:rsidR="00A9694D" w:rsidRPr="003D35E8">
        <w:rPr>
          <w:rFonts w:ascii="Arial" w:hAnsi="Arial" w:cs="Arial"/>
          <w:sz w:val="20"/>
          <w:szCs w:val="20"/>
          <w:highlight w:val="yellow"/>
        </w:rPr>
        <w:t>alike</w:t>
      </w:r>
      <w:r w:rsidR="00820999" w:rsidRPr="003D35E8">
        <w:rPr>
          <w:rFonts w:ascii="Arial" w:hAnsi="Arial" w:cs="Arial"/>
          <w:sz w:val="20"/>
          <w:szCs w:val="20"/>
          <w:highlight w:val="yellow"/>
        </w:rPr>
        <w:t>.  Physical activity is an integral component of quality of life</w:t>
      </w:r>
      <w:r w:rsidR="00A9694D" w:rsidRPr="003D35E8">
        <w:rPr>
          <w:rFonts w:ascii="Arial" w:hAnsi="Arial" w:cs="Arial"/>
          <w:sz w:val="20"/>
          <w:szCs w:val="20"/>
          <w:highlight w:val="yellow"/>
        </w:rPr>
        <w:t xml:space="preserve"> (QoL).</w:t>
      </w:r>
      <w:r w:rsidR="00820999" w:rsidRPr="003D35E8">
        <w:rPr>
          <w:rFonts w:ascii="Arial" w:hAnsi="Arial" w:cs="Arial"/>
          <w:sz w:val="20"/>
          <w:szCs w:val="20"/>
          <w:highlight w:val="yellow"/>
        </w:rPr>
        <w:t xml:space="preserve"> </w:t>
      </w:r>
      <w:r w:rsidR="00A9694D" w:rsidRPr="003D35E8">
        <w:rPr>
          <w:rFonts w:ascii="Arial" w:hAnsi="Arial" w:cs="Arial"/>
          <w:sz w:val="20"/>
          <w:szCs w:val="20"/>
          <w:highlight w:val="yellow"/>
        </w:rPr>
        <w:t xml:space="preserve">Physical activity planned for </w:t>
      </w:r>
      <w:r w:rsidR="006417D2">
        <w:rPr>
          <w:rFonts w:ascii="Arial" w:hAnsi="Arial" w:cs="Arial"/>
          <w:sz w:val="20"/>
          <w:szCs w:val="20"/>
          <w:highlight w:val="yellow"/>
        </w:rPr>
        <w:t xml:space="preserve">the </w:t>
      </w:r>
      <w:r w:rsidR="00A9694D" w:rsidRPr="003D35E8">
        <w:rPr>
          <w:rFonts w:ascii="Arial" w:hAnsi="Arial" w:cs="Arial"/>
          <w:sz w:val="20"/>
          <w:szCs w:val="20"/>
          <w:highlight w:val="yellow"/>
        </w:rPr>
        <w:t>recess period at workplace</w:t>
      </w:r>
      <w:r w:rsidR="00B95317" w:rsidRPr="003D35E8">
        <w:rPr>
          <w:rFonts w:ascii="Arial" w:hAnsi="Arial" w:cs="Arial"/>
          <w:sz w:val="20"/>
          <w:szCs w:val="20"/>
          <w:highlight w:val="yellow"/>
        </w:rPr>
        <w:t>s</w:t>
      </w:r>
      <w:r w:rsidR="00A9694D" w:rsidRPr="003D35E8">
        <w:rPr>
          <w:rFonts w:ascii="Arial" w:hAnsi="Arial" w:cs="Arial"/>
          <w:sz w:val="20"/>
          <w:szCs w:val="20"/>
          <w:highlight w:val="yellow"/>
        </w:rPr>
        <w:t xml:space="preserve"> could act as </w:t>
      </w:r>
      <w:r w:rsidR="006417D2">
        <w:rPr>
          <w:rFonts w:ascii="Arial" w:hAnsi="Arial" w:cs="Arial"/>
          <w:sz w:val="20"/>
          <w:szCs w:val="20"/>
          <w:highlight w:val="yellow"/>
        </w:rPr>
        <w:t xml:space="preserve">an </w:t>
      </w:r>
      <w:r w:rsidR="00A9694D" w:rsidRPr="003D35E8">
        <w:rPr>
          <w:rFonts w:ascii="Arial" w:hAnsi="Arial" w:cs="Arial"/>
          <w:sz w:val="20"/>
          <w:szCs w:val="20"/>
          <w:highlight w:val="yellow"/>
        </w:rPr>
        <w:t>effective interlude that could help to improve the health and the quality of life of the staff,</w:t>
      </w:r>
      <w:r w:rsidR="00B95317" w:rsidRPr="003D35E8">
        <w:rPr>
          <w:rFonts w:ascii="Arial" w:hAnsi="Arial" w:cs="Arial"/>
          <w:sz w:val="20"/>
          <w:szCs w:val="20"/>
          <w:highlight w:val="yellow"/>
        </w:rPr>
        <w:t xml:space="preserve"> mitigate against all-cause diseases.</w:t>
      </w:r>
      <w:r w:rsidR="00A9694D" w:rsidRPr="003D35E8">
        <w:rPr>
          <w:rFonts w:ascii="Arial" w:hAnsi="Arial" w:cs="Arial"/>
          <w:sz w:val="20"/>
          <w:szCs w:val="20"/>
          <w:highlight w:val="yellow"/>
        </w:rPr>
        <w:t xml:space="preserve"> The</w:t>
      </w:r>
      <w:r w:rsidR="00A9694D">
        <w:rPr>
          <w:rFonts w:ascii="Arial" w:hAnsi="Arial" w:cs="Arial"/>
          <w:sz w:val="20"/>
          <w:szCs w:val="20"/>
        </w:rPr>
        <w:t xml:space="preserve"> health of some staff sometimes becomes </w:t>
      </w:r>
      <w:proofErr w:type="spellStart"/>
      <w:r w:rsidR="006417D2" w:rsidRPr="0032656B">
        <w:rPr>
          <w:rFonts w:ascii="Arial" w:hAnsi="Arial" w:cs="Arial"/>
          <w:sz w:val="20"/>
          <w:szCs w:val="20"/>
          <w:highlight w:val="yellow"/>
        </w:rPr>
        <w:t>traumatised</w:t>
      </w:r>
      <w:proofErr w:type="spellEnd"/>
      <w:r w:rsidR="006417D2" w:rsidRPr="0032656B">
        <w:rPr>
          <w:rFonts w:ascii="Arial" w:hAnsi="Arial" w:cs="Arial"/>
          <w:sz w:val="20"/>
          <w:szCs w:val="20"/>
          <w:highlight w:val="yellow"/>
        </w:rPr>
        <w:t xml:space="preserve"> </w:t>
      </w:r>
      <w:r w:rsidR="00A9694D" w:rsidRPr="0032656B">
        <w:rPr>
          <w:rFonts w:ascii="Arial" w:hAnsi="Arial" w:cs="Arial"/>
          <w:sz w:val="20"/>
          <w:szCs w:val="20"/>
          <w:highlight w:val="yellow"/>
        </w:rPr>
        <w:t>by som</w:t>
      </w:r>
      <w:r w:rsidR="00A9694D">
        <w:rPr>
          <w:rFonts w:ascii="Arial" w:hAnsi="Arial" w:cs="Arial"/>
          <w:sz w:val="20"/>
          <w:szCs w:val="20"/>
        </w:rPr>
        <w:t>e ailments which could be acute, critical or even chronic in nature, and death occurs in some cases. Some suffer some mild, moderate to severe pains</w:t>
      </w:r>
      <w:r w:rsidR="006417D2">
        <w:rPr>
          <w:rFonts w:ascii="Arial" w:hAnsi="Arial" w:cs="Arial"/>
          <w:sz w:val="20"/>
          <w:szCs w:val="20"/>
        </w:rPr>
        <w:t>,</w:t>
      </w:r>
      <w:r w:rsidR="00A9694D">
        <w:rPr>
          <w:rFonts w:ascii="Arial" w:hAnsi="Arial" w:cs="Arial"/>
          <w:sz w:val="20"/>
          <w:szCs w:val="20"/>
        </w:rPr>
        <w:t xml:space="preserve"> which could be managed under the staff health insurance or by referral services. These could diminish their inputs, effectiveness and efficiency at work</w:t>
      </w:r>
      <w:r w:rsidR="0015434A">
        <w:rPr>
          <w:rFonts w:ascii="Arial" w:hAnsi="Arial" w:cs="Arial"/>
          <w:sz w:val="20"/>
          <w:szCs w:val="20"/>
        </w:rPr>
        <w:t xml:space="preserve"> and</w:t>
      </w:r>
      <w:r w:rsidR="00A9694D">
        <w:rPr>
          <w:rFonts w:ascii="Arial" w:hAnsi="Arial" w:cs="Arial"/>
          <w:sz w:val="20"/>
          <w:szCs w:val="20"/>
        </w:rPr>
        <w:t xml:space="preserve"> </w:t>
      </w:r>
      <w:r w:rsidR="00A9694D" w:rsidRPr="0032656B">
        <w:rPr>
          <w:rFonts w:ascii="Arial" w:hAnsi="Arial" w:cs="Arial"/>
          <w:sz w:val="20"/>
          <w:szCs w:val="20"/>
          <w:highlight w:val="yellow"/>
        </w:rPr>
        <w:t xml:space="preserve">constitute </w:t>
      </w:r>
      <w:r w:rsidR="006417D2" w:rsidRPr="0032656B">
        <w:rPr>
          <w:rFonts w:ascii="Arial" w:hAnsi="Arial" w:cs="Arial"/>
          <w:sz w:val="20"/>
          <w:szCs w:val="20"/>
          <w:highlight w:val="yellow"/>
        </w:rPr>
        <w:t xml:space="preserve">an </w:t>
      </w:r>
      <w:r w:rsidR="00A9694D" w:rsidRPr="0032656B">
        <w:rPr>
          <w:rFonts w:ascii="Arial" w:hAnsi="Arial" w:cs="Arial"/>
          <w:sz w:val="20"/>
          <w:szCs w:val="20"/>
          <w:highlight w:val="yellow"/>
        </w:rPr>
        <w:t>additional cost burden on the staff and</w:t>
      </w:r>
      <w:r w:rsidR="008F017E" w:rsidRPr="0032656B">
        <w:rPr>
          <w:rFonts w:ascii="Arial" w:hAnsi="Arial" w:cs="Arial"/>
          <w:sz w:val="20"/>
          <w:szCs w:val="20"/>
          <w:highlight w:val="yellow"/>
        </w:rPr>
        <w:t xml:space="preserve"> or on</w:t>
      </w:r>
      <w:r w:rsidR="00A9694D" w:rsidRPr="0032656B">
        <w:rPr>
          <w:rFonts w:ascii="Arial" w:hAnsi="Arial" w:cs="Arial"/>
          <w:sz w:val="20"/>
          <w:szCs w:val="20"/>
          <w:highlight w:val="yellow"/>
        </w:rPr>
        <w:t xml:space="preserve"> the</w:t>
      </w:r>
      <w:r w:rsidR="008F017E" w:rsidRPr="0032656B">
        <w:rPr>
          <w:rFonts w:ascii="Arial" w:hAnsi="Arial" w:cs="Arial"/>
          <w:sz w:val="20"/>
          <w:szCs w:val="20"/>
          <w:highlight w:val="yellow"/>
        </w:rPr>
        <w:t xml:space="preserve"> health</w:t>
      </w:r>
      <w:r w:rsidR="00A9694D" w:rsidRPr="0032656B">
        <w:rPr>
          <w:rFonts w:ascii="Arial" w:hAnsi="Arial" w:cs="Arial"/>
          <w:sz w:val="20"/>
          <w:szCs w:val="20"/>
          <w:highlight w:val="yellow"/>
        </w:rPr>
        <w:t xml:space="preserve"> insurance body. One sure way to mitigate these is by measuring the quality of life (QoL) of the workers in the establishment on a scheduled basis. This would expose so </w:t>
      </w:r>
      <w:r w:rsidR="006417D2" w:rsidRPr="0032656B">
        <w:rPr>
          <w:rFonts w:ascii="Arial" w:hAnsi="Arial" w:cs="Arial"/>
          <w:sz w:val="20"/>
          <w:szCs w:val="20"/>
          <w:highlight w:val="yellow"/>
        </w:rPr>
        <w:t xml:space="preserve">much </w:t>
      </w:r>
      <w:r w:rsidR="00A9694D" w:rsidRPr="0032656B">
        <w:rPr>
          <w:rFonts w:ascii="Arial" w:hAnsi="Arial" w:cs="Arial"/>
          <w:sz w:val="20"/>
          <w:szCs w:val="20"/>
          <w:highlight w:val="yellow"/>
        </w:rPr>
        <w:t xml:space="preserve">hidden information about the staff’s health and wellbeing and provide advisory information as to whether or not the staff are keeping with the minimum recommended guidelines on physical activity by the World Health </w:t>
      </w:r>
      <w:proofErr w:type="spellStart"/>
      <w:r w:rsidR="006417D2" w:rsidRPr="0032656B">
        <w:rPr>
          <w:rFonts w:ascii="Arial" w:hAnsi="Arial" w:cs="Arial"/>
          <w:sz w:val="20"/>
          <w:szCs w:val="20"/>
          <w:highlight w:val="yellow"/>
        </w:rPr>
        <w:t>Organisation</w:t>
      </w:r>
      <w:proofErr w:type="spellEnd"/>
      <w:r w:rsidR="006417D2" w:rsidRPr="0032656B">
        <w:rPr>
          <w:rFonts w:ascii="Arial" w:hAnsi="Arial" w:cs="Arial"/>
          <w:sz w:val="20"/>
          <w:szCs w:val="20"/>
          <w:highlight w:val="yellow"/>
        </w:rPr>
        <w:t xml:space="preserve"> </w:t>
      </w:r>
      <w:r w:rsidR="00A9694D" w:rsidRPr="0032656B">
        <w:rPr>
          <w:rFonts w:ascii="Arial" w:hAnsi="Arial" w:cs="Arial"/>
          <w:sz w:val="20"/>
          <w:szCs w:val="20"/>
          <w:highlight w:val="yellow"/>
        </w:rPr>
        <w:t>and other reputable scholarly reports and recommendations on physical activity and sedentary life style. It is expedient for the</w:t>
      </w:r>
      <w:r w:rsidR="00A9694D">
        <w:rPr>
          <w:rFonts w:ascii="Arial" w:hAnsi="Arial" w:cs="Arial"/>
          <w:sz w:val="20"/>
          <w:szCs w:val="20"/>
        </w:rPr>
        <w:t xml:space="preserve"> staff of UBTH to determine their own perception of self in the </w:t>
      </w:r>
      <w:proofErr w:type="spellStart"/>
      <w:r w:rsidR="006417D2">
        <w:rPr>
          <w:rFonts w:ascii="Arial" w:hAnsi="Arial" w:cs="Arial"/>
          <w:sz w:val="20"/>
          <w:szCs w:val="20"/>
        </w:rPr>
        <w:t>organisation</w:t>
      </w:r>
      <w:proofErr w:type="spellEnd"/>
      <w:r w:rsidR="006417D2">
        <w:rPr>
          <w:rFonts w:ascii="Arial" w:hAnsi="Arial" w:cs="Arial"/>
          <w:sz w:val="20"/>
          <w:szCs w:val="20"/>
        </w:rPr>
        <w:t xml:space="preserve"> </w:t>
      </w:r>
      <w:r w:rsidR="00A9694D">
        <w:rPr>
          <w:rFonts w:ascii="Arial" w:hAnsi="Arial" w:cs="Arial"/>
          <w:sz w:val="20"/>
          <w:szCs w:val="20"/>
        </w:rPr>
        <w:t>they work for in relation to their life goals, expectations, standards</w:t>
      </w:r>
      <w:r w:rsidR="008F017E">
        <w:rPr>
          <w:rFonts w:ascii="Arial" w:hAnsi="Arial" w:cs="Arial"/>
          <w:sz w:val="20"/>
          <w:szCs w:val="20"/>
        </w:rPr>
        <w:t xml:space="preserve">, religious </w:t>
      </w:r>
      <w:r w:rsidR="00A9694D">
        <w:rPr>
          <w:rFonts w:ascii="Arial" w:hAnsi="Arial" w:cs="Arial"/>
          <w:sz w:val="20"/>
          <w:szCs w:val="20"/>
        </w:rPr>
        <w:t xml:space="preserve">and </w:t>
      </w:r>
      <w:r w:rsidR="008F017E">
        <w:rPr>
          <w:rFonts w:ascii="Arial" w:hAnsi="Arial" w:cs="Arial"/>
          <w:sz w:val="20"/>
          <w:szCs w:val="20"/>
        </w:rPr>
        <w:t xml:space="preserve">other </w:t>
      </w:r>
      <w:r w:rsidR="00A9694D">
        <w:rPr>
          <w:rFonts w:ascii="Arial" w:hAnsi="Arial" w:cs="Arial"/>
          <w:sz w:val="20"/>
          <w:szCs w:val="20"/>
        </w:rPr>
        <w:t>concerns</w:t>
      </w:r>
      <w:r w:rsidR="008F017E">
        <w:rPr>
          <w:rFonts w:ascii="Arial" w:hAnsi="Arial" w:cs="Arial"/>
          <w:sz w:val="20"/>
          <w:szCs w:val="20"/>
        </w:rPr>
        <w:t xml:space="preserve">. </w:t>
      </w:r>
      <w:r w:rsidR="008F017E" w:rsidRPr="008F017E">
        <w:rPr>
          <w:rFonts w:ascii="Arial" w:hAnsi="Arial" w:cs="Arial"/>
          <w:b/>
          <w:bCs/>
          <w:sz w:val="20"/>
          <w:szCs w:val="20"/>
        </w:rPr>
        <w:t xml:space="preserve">Methodology: </w:t>
      </w:r>
      <w:r w:rsidR="00F147BF" w:rsidRPr="00F147BF">
        <w:rPr>
          <w:rFonts w:ascii="Arial" w:hAnsi="Arial" w:cs="Arial"/>
          <w:sz w:val="20"/>
          <w:szCs w:val="20"/>
        </w:rPr>
        <w:t>T</w:t>
      </w:r>
      <w:r w:rsidR="00F147BF">
        <w:rPr>
          <w:rFonts w:ascii="Arial" w:hAnsi="Arial" w:cs="Arial"/>
          <w:sz w:val="20"/>
          <w:szCs w:val="20"/>
        </w:rPr>
        <w:t xml:space="preserve">he International Physical Activity Questionnaire (IPAQ), a self-report assessment form </w:t>
      </w:r>
      <w:r w:rsidR="00523AFF">
        <w:rPr>
          <w:rFonts w:ascii="Arial" w:hAnsi="Arial" w:cs="Arial"/>
          <w:sz w:val="20"/>
          <w:szCs w:val="20"/>
        </w:rPr>
        <w:t>(about 400)</w:t>
      </w:r>
      <w:r w:rsidR="006417D2">
        <w:rPr>
          <w:rFonts w:ascii="Arial" w:hAnsi="Arial" w:cs="Arial"/>
          <w:sz w:val="20"/>
          <w:szCs w:val="20"/>
        </w:rPr>
        <w:t>,</w:t>
      </w:r>
      <w:r w:rsidR="00523AFF">
        <w:rPr>
          <w:rFonts w:ascii="Arial" w:hAnsi="Arial" w:cs="Arial"/>
          <w:sz w:val="20"/>
          <w:szCs w:val="20"/>
        </w:rPr>
        <w:t xml:space="preserve"> </w:t>
      </w:r>
      <w:r w:rsidR="00F147BF">
        <w:rPr>
          <w:rFonts w:ascii="Arial" w:hAnsi="Arial" w:cs="Arial"/>
          <w:sz w:val="20"/>
          <w:szCs w:val="20"/>
        </w:rPr>
        <w:t>w</w:t>
      </w:r>
      <w:r w:rsidR="00523AFF">
        <w:rPr>
          <w:rFonts w:ascii="Arial" w:hAnsi="Arial" w:cs="Arial"/>
          <w:sz w:val="20"/>
          <w:szCs w:val="20"/>
        </w:rPr>
        <w:t>ere</w:t>
      </w:r>
      <w:r w:rsidR="00F147BF">
        <w:rPr>
          <w:rFonts w:ascii="Arial" w:hAnsi="Arial" w:cs="Arial"/>
          <w:sz w:val="20"/>
          <w:szCs w:val="20"/>
        </w:rPr>
        <w:t xml:space="preserve"> distributed to the staff of </w:t>
      </w:r>
      <w:r w:rsidR="00F147BF" w:rsidRPr="003D35E8">
        <w:rPr>
          <w:rFonts w:ascii="Arial" w:hAnsi="Arial" w:cs="Arial"/>
          <w:sz w:val="20"/>
          <w:szCs w:val="20"/>
          <w:highlight w:val="yellow"/>
        </w:rPr>
        <w:t>UBTH</w:t>
      </w:r>
      <w:r w:rsidR="00F95EEA" w:rsidRPr="003D35E8">
        <w:rPr>
          <w:rFonts w:ascii="Arial" w:hAnsi="Arial" w:cs="Arial"/>
          <w:sz w:val="20"/>
          <w:szCs w:val="20"/>
          <w:highlight w:val="yellow"/>
        </w:rPr>
        <w:t>.</w:t>
      </w:r>
      <w:r w:rsidR="006417D2">
        <w:rPr>
          <w:rFonts w:ascii="Arial" w:hAnsi="Arial" w:cs="Arial"/>
          <w:sz w:val="20"/>
          <w:szCs w:val="20"/>
          <w:highlight w:val="yellow"/>
        </w:rPr>
        <w:t xml:space="preserve"> </w:t>
      </w:r>
      <w:r w:rsidR="00F147BF" w:rsidRPr="003D35E8">
        <w:rPr>
          <w:rFonts w:ascii="Arial" w:hAnsi="Arial" w:cs="Arial"/>
          <w:sz w:val="20"/>
          <w:szCs w:val="20"/>
          <w:highlight w:val="yellow"/>
        </w:rPr>
        <w:t>They were filled freely by answering the questions therein</w:t>
      </w:r>
      <w:r w:rsidR="00F147BF">
        <w:rPr>
          <w:rFonts w:ascii="Arial" w:hAnsi="Arial" w:cs="Arial"/>
          <w:sz w:val="20"/>
          <w:szCs w:val="20"/>
        </w:rPr>
        <w:t xml:space="preserve">, which requested them to state how much time they spend on each physical </w:t>
      </w:r>
      <w:r w:rsidR="006417D2" w:rsidRPr="0032656B">
        <w:rPr>
          <w:rFonts w:ascii="Arial" w:hAnsi="Arial" w:cs="Arial"/>
          <w:sz w:val="20"/>
          <w:szCs w:val="20"/>
          <w:highlight w:val="yellow"/>
        </w:rPr>
        <w:t xml:space="preserve">activity </w:t>
      </w:r>
      <w:r w:rsidR="00F147BF" w:rsidRPr="0032656B">
        <w:rPr>
          <w:rFonts w:ascii="Arial" w:hAnsi="Arial" w:cs="Arial"/>
          <w:sz w:val="20"/>
          <w:szCs w:val="20"/>
          <w:highlight w:val="yellow"/>
        </w:rPr>
        <w:t>(vigorous,</w:t>
      </w:r>
      <w:r w:rsidR="00F147BF">
        <w:rPr>
          <w:rFonts w:ascii="Arial" w:hAnsi="Arial" w:cs="Arial"/>
          <w:sz w:val="20"/>
          <w:szCs w:val="20"/>
        </w:rPr>
        <w:t xml:space="preserve"> moderate, walking and sitting) per day. </w:t>
      </w:r>
      <w:r w:rsidR="00523AFF">
        <w:rPr>
          <w:rFonts w:ascii="Arial" w:hAnsi="Arial" w:cs="Arial"/>
          <w:sz w:val="20"/>
          <w:szCs w:val="20"/>
        </w:rPr>
        <w:t>The data were collected and collated into various categories, viz</w:t>
      </w:r>
      <w:r w:rsidR="006417D2">
        <w:rPr>
          <w:rFonts w:ascii="Arial" w:hAnsi="Arial" w:cs="Arial"/>
          <w:sz w:val="20"/>
          <w:szCs w:val="20"/>
        </w:rPr>
        <w:t xml:space="preserve">, </w:t>
      </w:r>
      <w:r w:rsidR="00523AFF">
        <w:rPr>
          <w:rFonts w:ascii="Arial" w:hAnsi="Arial" w:cs="Arial"/>
          <w:sz w:val="20"/>
          <w:szCs w:val="20"/>
        </w:rPr>
        <w:t xml:space="preserve">male, female, clinical and non-clinical staff members in correspondence with various times spent on each </w:t>
      </w:r>
      <w:r w:rsidR="00523AFF" w:rsidRPr="0032656B">
        <w:rPr>
          <w:rFonts w:ascii="Arial" w:hAnsi="Arial" w:cs="Arial"/>
          <w:sz w:val="20"/>
          <w:szCs w:val="20"/>
          <w:highlight w:val="yellow"/>
        </w:rPr>
        <w:t>type of PAs</w:t>
      </w:r>
      <w:r w:rsidR="003153C3" w:rsidRPr="0032656B">
        <w:rPr>
          <w:rFonts w:ascii="Arial" w:hAnsi="Arial" w:cs="Arial"/>
          <w:sz w:val="20"/>
          <w:szCs w:val="20"/>
          <w:highlight w:val="yellow"/>
        </w:rPr>
        <w:t>.</w:t>
      </w:r>
      <w:r w:rsidR="00523AFF" w:rsidRPr="0032656B">
        <w:rPr>
          <w:rFonts w:ascii="Arial" w:hAnsi="Arial" w:cs="Arial"/>
          <w:sz w:val="20"/>
          <w:szCs w:val="20"/>
          <w:highlight w:val="yellow"/>
        </w:rPr>
        <w:t xml:space="preserve"> They were</w:t>
      </w:r>
      <w:r w:rsidR="00523AFF">
        <w:rPr>
          <w:rFonts w:ascii="Arial" w:hAnsi="Arial" w:cs="Arial"/>
          <w:sz w:val="20"/>
          <w:szCs w:val="20"/>
        </w:rPr>
        <w:t xml:space="preserve"> tabulated</w:t>
      </w:r>
      <w:r w:rsidR="006417D2">
        <w:rPr>
          <w:rFonts w:ascii="Arial" w:hAnsi="Arial" w:cs="Arial"/>
          <w:sz w:val="20"/>
          <w:szCs w:val="20"/>
        </w:rPr>
        <w:t>,</w:t>
      </w:r>
      <w:r w:rsidR="00523AFF">
        <w:rPr>
          <w:rFonts w:ascii="Arial" w:hAnsi="Arial" w:cs="Arial"/>
          <w:sz w:val="20"/>
          <w:szCs w:val="20"/>
        </w:rPr>
        <w:t xml:space="preserve"> and for each table, the total population, the mean of population, the total time, </w:t>
      </w:r>
      <w:r w:rsidR="006417D2">
        <w:rPr>
          <w:rFonts w:ascii="Arial" w:hAnsi="Arial" w:cs="Arial"/>
          <w:sz w:val="20"/>
          <w:szCs w:val="20"/>
        </w:rPr>
        <w:t xml:space="preserve">the </w:t>
      </w:r>
      <w:r w:rsidR="00523AFF">
        <w:rPr>
          <w:rFonts w:ascii="Arial" w:hAnsi="Arial" w:cs="Arial"/>
          <w:sz w:val="20"/>
          <w:szCs w:val="20"/>
        </w:rPr>
        <w:t xml:space="preserve">percentage </w:t>
      </w:r>
      <w:r w:rsidR="006417D2">
        <w:rPr>
          <w:rFonts w:ascii="Arial" w:hAnsi="Arial" w:cs="Arial"/>
          <w:sz w:val="20"/>
          <w:szCs w:val="20"/>
        </w:rPr>
        <w:t xml:space="preserve">of </w:t>
      </w:r>
      <w:r w:rsidR="00523AFF">
        <w:rPr>
          <w:rFonts w:ascii="Arial" w:hAnsi="Arial" w:cs="Arial"/>
          <w:sz w:val="20"/>
          <w:szCs w:val="20"/>
        </w:rPr>
        <w:t>population</w:t>
      </w:r>
      <w:r w:rsidR="006417D2">
        <w:rPr>
          <w:rFonts w:ascii="Arial" w:hAnsi="Arial" w:cs="Arial"/>
          <w:sz w:val="20"/>
          <w:szCs w:val="20"/>
        </w:rPr>
        <w:t>,</w:t>
      </w:r>
      <w:r w:rsidR="00523AFF">
        <w:rPr>
          <w:rFonts w:ascii="Arial" w:hAnsi="Arial" w:cs="Arial"/>
          <w:sz w:val="20"/>
          <w:szCs w:val="20"/>
        </w:rPr>
        <w:t xml:space="preserve"> and </w:t>
      </w:r>
      <w:r w:rsidR="006417D2">
        <w:rPr>
          <w:rFonts w:ascii="Arial" w:hAnsi="Arial" w:cs="Arial"/>
          <w:sz w:val="20"/>
          <w:szCs w:val="20"/>
        </w:rPr>
        <w:t xml:space="preserve">the </w:t>
      </w:r>
      <w:r w:rsidR="00523AFF">
        <w:rPr>
          <w:rFonts w:ascii="Arial" w:hAnsi="Arial" w:cs="Arial"/>
          <w:sz w:val="20"/>
          <w:szCs w:val="20"/>
        </w:rPr>
        <w:t>mean of time spent on each physical activity by each category of staff were calculate</w:t>
      </w:r>
      <w:r w:rsidR="003153C3">
        <w:rPr>
          <w:rFonts w:ascii="Arial" w:hAnsi="Arial" w:cs="Arial"/>
          <w:sz w:val="20"/>
          <w:szCs w:val="20"/>
        </w:rPr>
        <w:t>d</w:t>
      </w:r>
      <w:r w:rsidR="00523AFF">
        <w:rPr>
          <w:rFonts w:ascii="Arial" w:hAnsi="Arial" w:cs="Arial"/>
          <w:sz w:val="20"/>
          <w:szCs w:val="20"/>
        </w:rPr>
        <w:t>. For each table, the paired t-test parametric GraphPad Prism- 6 w</w:t>
      </w:r>
      <w:r w:rsidR="003153C3">
        <w:rPr>
          <w:rFonts w:ascii="Arial" w:hAnsi="Arial" w:cs="Arial"/>
          <w:sz w:val="20"/>
          <w:szCs w:val="20"/>
        </w:rPr>
        <w:t>as</w:t>
      </w:r>
      <w:r w:rsidR="00523AFF">
        <w:rPr>
          <w:rFonts w:ascii="Arial" w:hAnsi="Arial" w:cs="Arial"/>
          <w:sz w:val="20"/>
          <w:szCs w:val="20"/>
        </w:rPr>
        <w:t xml:space="preserve"> used to compare the male with female, and clinical with nonclinical, </w:t>
      </w:r>
      <w:r w:rsidR="003153C3">
        <w:rPr>
          <w:rFonts w:ascii="Arial" w:hAnsi="Arial" w:cs="Arial"/>
          <w:sz w:val="20"/>
          <w:szCs w:val="20"/>
        </w:rPr>
        <w:t xml:space="preserve">and </w:t>
      </w:r>
      <w:r w:rsidR="00523AFF">
        <w:rPr>
          <w:rFonts w:ascii="Arial" w:hAnsi="Arial" w:cs="Arial"/>
          <w:sz w:val="20"/>
          <w:szCs w:val="20"/>
        </w:rPr>
        <w:t xml:space="preserve">tests for levels of confidence intervals (CI), standard deviations (SD), standard error mean (SEM), correlation coefficient (r), R square and coefficients of variability (CV) were determined. The One-Way ANOVA repeated measures </w:t>
      </w:r>
      <w:proofErr w:type="gramStart"/>
      <w:r w:rsidR="00523AFF">
        <w:rPr>
          <w:rFonts w:ascii="Arial" w:hAnsi="Arial" w:cs="Arial"/>
          <w:sz w:val="20"/>
          <w:szCs w:val="20"/>
        </w:rPr>
        <w:t>was</w:t>
      </w:r>
      <w:proofErr w:type="gramEnd"/>
      <w:r w:rsidR="00523AFF">
        <w:rPr>
          <w:rFonts w:ascii="Arial" w:hAnsi="Arial" w:cs="Arial"/>
          <w:sz w:val="20"/>
          <w:szCs w:val="20"/>
        </w:rPr>
        <w:t xml:space="preserve"> used to compare the four categories </w:t>
      </w:r>
      <w:r w:rsidR="006417D2">
        <w:rPr>
          <w:rFonts w:ascii="Arial" w:hAnsi="Arial" w:cs="Arial"/>
          <w:sz w:val="20"/>
          <w:szCs w:val="20"/>
        </w:rPr>
        <w:t xml:space="preserve">of </w:t>
      </w:r>
      <w:r w:rsidR="00523AFF">
        <w:rPr>
          <w:rFonts w:ascii="Arial" w:hAnsi="Arial" w:cs="Arial"/>
          <w:sz w:val="20"/>
          <w:szCs w:val="20"/>
        </w:rPr>
        <w:t xml:space="preserve">population participation in physical activities at various </w:t>
      </w:r>
      <w:r w:rsidR="00523AFF" w:rsidRPr="003D35E8">
        <w:rPr>
          <w:rFonts w:ascii="Arial" w:hAnsi="Arial" w:cs="Arial"/>
          <w:sz w:val="20"/>
          <w:szCs w:val="20"/>
          <w:highlight w:val="yellow"/>
        </w:rPr>
        <w:t xml:space="preserve">times. </w:t>
      </w:r>
      <w:r w:rsidR="00CD5AA2">
        <w:rPr>
          <w:rFonts w:ascii="Arial" w:hAnsi="Arial" w:cs="Arial"/>
          <w:sz w:val="20"/>
          <w:szCs w:val="20"/>
        </w:rPr>
        <w:t>The total number of staff obtained from the Hospital record is 2000. Substituting these into the Taro-Yamane equation above gives:</w:t>
      </w:r>
      <w:r w:rsidR="0015434A">
        <w:rPr>
          <w:rFonts w:ascii="Arial" w:hAnsi="Arial" w:cs="Arial"/>
          <w:sz w:val="20"/>
          <w:szCs w:val="20"/>
          <w:vertAlign w:val="superscript"/>
        </w:rPr>
        <w:t xml:space="preserve"> </w:t>
      </w:r>
      <w:r w:rsidR="00CD5AA2">
        <w:rPr>
          <w:rFonts w:ascii="Arial" w:hAnsi="Arial" w:cs="Arial"/>
          <w:sz w:val="20"/>
          <w:szCs w:val="20"/>
        </w:rPr>
        <w:t>n = 333 sampled population.</w:t>
      </w:r>
      <w:r w:rsidR="00F147BF">
        <w:rPr>
          <w:rFonts w:ascii="Arial" w:hAnsi="Arial" w:cs="Arial"/>
          <w:sz w:val="20"/>
          <w:szCs w:val="20"/>
        </w:rPr>
        <w:t xml:space="preserve">  </w:t>
      </w:r>
      <w:r w:rsidR="000C2C71" w:rsidRPr="002C2FE8">
        <w:rPr>
          <w:rFonts w:ascii="Arial" w:hAnsi="Arial" w:cs="Arial"/>
          <w:b/>
          <w:bCs/>
          <w:sz w:val="20"/>
          <w:szCs w:val="20"/>
          <w:highlight w:val="yellow"/>
        </w:rPr>
        <w:t>Findings</w:t>
      </w:r>
      <w:r w:rsidR="00DA67C1" w:rsidRPr="002C2FE8">
        <w:rPr>
          <w:rFonts w:ascii="Arial" w:hAnsi="Arial" w:cs="Arial"/>
          <w:sz w:val="20"/>
          <w:szCs w:val="20"/>
          <w:highlight w:val="yellow"/>
        </w:rPr>
        <w:t>: Out of about 400 IPAQ data forms distributed to staff for completion, only 382 (95.5%) were returned, with some, about</w:t>
      </w:r>
      <w:r w:rsidR="003153C3" w:rsidRPr="002C2FE8">
        <w:rPr>
          <w:rFonts w:ascii="Arial" w:hAnsi="Arial" w:cs="Arial"/>
          <w:sz w:val="20"/>
          <w:szCs w:val="20"/>
          <w:highlight w:val="yellow"/>
        </w:rPr>
        <w:t xml:space="preserve"> 18</w:t>
      </w:r>
      <w:r w:rsidR="00DA67C1" w:rsidRPr="002C2FE8">
        <w:rPr>
          <w:rFonts w:ascii="Arial" w:hAnsi="Arial" w:cs="Arial"/>
          <w:sz w:val="20"/>
          <w:szCs w:val="20"/>
          <w:highlight w:val="yellow"/>
        </w:rPr>
        <w:t>(4.5%) incompletely filled. The number of respons</w:t>
      </w:r>
      <w:r w:rsidR="003153C3" w:rsidRPr="002C2FE8">
        <w:rPr>
          <w:rFonts w:ascii="Arial" w:hAnsi="Arial" w:cs="Arial"/>
          <w:sz w:val="20"/>
          <w:szCs w:val="20"/>
          <w:highlight w:val="yellow"/>
        </w:rPr>
        <w:t>es</w:t>
      </w:r>
      <w:r w:rsidR="00DA67C1" w:rsidRPr="002C2FE8">
        <w:rPr>
          <w:rFonts w:ascii="Arial" w:hAnsi="Arial" w:cs="Arial"/>
          <w:sz w:val="20"/>
          <w:szCs w:val="20"/>
          <w:highlight w:val="yellow"/>
        </w:rPr>
        <w:t xml:space="preserve"> </w:t>
      </w:r>
      <w:r w:rsidR="003153C3" w:rsidRPr="002C2FE8">
        <w:rPr>
          <w:rFonts w:ascii="Arial" w:hAnsi="Arial" w:cs="Arial"/>
          <w:sz w:val="20"/>
          <w:szCs w:val="20"/>
          <w:highlight w:val="yellow"/>
        </w:rPr>
        <w:t>said</w:t>
      </w:r>
      <w:r w:rsidR="00DA67C1" w:rsidRPr="002C2FE8">
        <w:rPr>
          <w:rFonts w:ascii="Arial" w:hAnsi="Arial" w:cs="Arial"/>
          <w:sz w:val="20"/>
          <w:szCs w:val="20"/>
          <w:highlight w:val="yellow"/>
        </w:rPr>
        <w:t xml:space="preserve"> ‘No or Not sure’ for all three categories of PAs assayed was 261(22.8%) out of a total of 1,146 </w:t>
      </w:r>
      <w:r w:rsidR="003153C3" w:rsidRPr="002C2FE8">
        <w:rPr>
          <w:rFonts w:ascii="Arial" w:hAnsi="Arial" w:cs="Arial"/>
          <w:sz w:val="20"/>
          <w:szCs w:val="20"/>
          <w:highlight w:val="yellow"/>
        </w:rPr>
        <w:t xml:space="preserve">responses, </w:t>
      </w:r>
      <w:r w:rsidR="00DA67C1" w:rsidRPr="002C2FE8">
        <w:rPr>
          <w:rFonts w:ascii="Arial" w:hAnsi="Arial" w:cs="Arial"/>
          <w:sz w:val="20"/>
          <w:szCs w:val="20"/>
          <w:highlight w:val="yellow"/>
        </w:rPr>
        <w:t>while 885(77.2%) of the respons</w:t>
      </w:r>
      <w:r w:rsidR="003153C3" w:rsidRPr="002C2FE8">
        <w:rPr>
          <w:rFonts w:ascii="Arial" w:hAnsi="Arial" w:cs="Arial"/>
          <w:sz w:val="20"/>
          <w:szCs w:val="20"/>
          <w:highlight w:val="yellow"/>
        </w:rPr>
        <w:t>es</w:t>
      </w:r>
      <w:r w:rsidR="00DA67C1" w:rsidRPr="002C2FE8">
        <w:rPr>
          <w:rFonts w:ascii="Arial" w:hAnsi="Arial" w:cs="Arial"/>
          <w:sz w:val="20"/>
          <w:szCs w:val="20"/>
          <w:highlight w:val="yellow"/>
        </w:rPr>
        <w:t xml:space="preserve"> gave useful data for this research</w:t>
      </w:r>
      <w:r w:rsidR="00605E14" w:rsidRPr="002C2FE8">
        <w:rPr>
          <w:rFonts w:ascii="Arial" w:hAnsi="Arial" w:cs="Arial"/>
          <w:sz w:val="20"/>
          <w:szCs w:val="20"/>
          <w:highlight w:val="yellow"/>
        </w:rPr>
        <w:t>.</w:t>
      </w:r>
      <w:r w:rsidR="007A5248" w:rsidRPr="002C2FE8">
        <w:rPr>
          <w:rFonts w:ascii="Arial" w:hAnsi="Arial" w:cs="Arial"/>
          <w:sz w:val="20"/>
          <w:szCs w:val="20"/>
          <w:highlight w:val="yellow"/>
        </w:rPr>
        <w:t xml:space="preserve"> </w:t>
      </w:r>
      <w:r w:rsidR="00D574F2" w:rsidRPr="002C2FE8">
        <w:rPr>
          <w:rFonts w:ascii="Arial" w:hAnsi="Arial" w:cs="Arial"/>
          <w:b/>
          <w:bCs/>
          <w:sz w:val="20"/>
          <w:szCs w:val="20"/>
          <w:highlight w:val="yellow"/>
        </w:rPr>
        <w:t xml:space="preserve"> </w:t>
      </w:r>
      <w:r w:rsidR="00D574F2" w:rsidRPr="002C2FE8">
        <w:rPr>
          <w:rFonts w:ascii="Arial" w:hAnsi="Arial" w:cs="Arial"/>
          <w:sz w:val="20"/>
          <w:szCs w:val="20"/>
          <w:highlight w:val="yellow"/>
        </w:rPr>
        <w:t>Despite the increased workload on the UBTH staff, their levels of physical activity are still within</w:t>
      </w:r>
      <w:r w:rsidR="00D574F2">
        <w:rPr>
          <w:rFonts w:ascii="Arial" w:hAnsi="Arial" w:cs="Arial"/>
          <w:sz w:val="20"/>
          <w:szCs w:val="20"/>
        </w:rPr>
        <w:t xml:space="preserve"> acceptable and </w:t>
      </w:r>
      <w:r w:rsidR="00D574F2">
        <w:rPr>
          <w:rFonts w:ascii="Arial" w:hAnsi="Arial" w:cs="Arial"/>
          <w:sz w:val="20"/>
          <w:szCs w:val="20"/>
        </w:rPr>
        <w:lastRenderedPageBreak/>
        <w:t>commendable limit for both males, females, clinical and non-clinical staff categories who respectively spen</w:t>
      </w:r>
      <w:r w:rsidR="000A2B71">
        <w:rPr>
          <w:rFonts w:ascii="Arial" w:hAnsi="Arial" w:cs="Arial"/>
          <w:sz w:val="20"/>
          <w:szCs w:val="20"/>
        </w:rPr>
        <w:t>t</w:t>
      </w:r>
      <w:r w:rsidR="00D574F2">
        <w:rPr>
          <w:rFonts w:ascii="Arial" w:hAnsi="Arial" w:cs="Arial"/>
          <w:sz w:val="20"/>
          <w:szCs w:val="20"/>
        </w:rPr>
        <w:t xml:space="preserve"> at least </w:t>
      </w:r>
      <w:r w:rsidR="00D574F2" w:rsidRPr="00B970EF">
        <w:rPr>
          <w:rFonts w:ascii="Arial" w:hAnsi="Arial" w:cs="Arial"/>
          <w:b/>
          <w:bCs/>
          <w:sz w:val="20"/>
          <w:szCs w:val="20"/>
        </w:rPr>
        <w:t>26.1 minutes per day</w:t>
      </w:r>
      <w:r w:rsidR="00D574F2" w:rsidRPr="00C812CA">
        <w:rPr>
          <w:rFonts w:ascii="Arial" w:hAnsi="Arial" w:cs="Arial"/>
          <w:sz w:val="20"/>
          <w:szCs w:val="20"/>
        </w:rPr>
        <w:t xml:space="preserve"> </w:t>
      </w:r>
      <w:r w:rsidR="00D574F2">
        <w:rPr>
          <w:rFonts w:ascii="Arial" w:hAnsi="Arial" w:cs="Arial"/>
          <w:sz w:val="20"/>
          <w:szCs w:val="20"/>
        </w:rPr>
        <w:t>(</w:t>
      </w:r>
      <w:r w:rsidR="00D574F2" w:rsidRPr="00B970EF">
        <w:rPr>
          <w:rFonts w:ascii="Arial" w:hAnsi="Arial" w:cs="Arial"/>
          <w:b/>
          <w:bCs/>
          <w:sz w:val="20"/>
          <w:szCs w:val="20"/>
        </w:rPr>
        <w:t>182.7 minutes per week</w:t>
      </w:r>
      <w:r w:rsidR="00D574F2">
        <w:rPr>
          <w:rFonts w:ascii="Arial" w:hAnsi="Arial" w:cs="Arial"/>
          <w:b/>
          <w:bCs/>
          <w:sz w:val="20"/>
          <w:szCs w:val="20"/>
        </w:rPr>
        <w:t>),</w:t>
      </w:r>
      <w:r w:rsidR="00D574F2" w:rsidRPr="00C812CA">
        <w:rPr>
          <w:rFonts w:ascii="Arial" w:hAnsi="Arial" w:cs="Arial"/>
          <w:sz w:val="20"/>
          <w:szCs w:val="20"/>
        </w:rPr>
        <w:t xml:space="preserve"> </w:t>
      </w:r>
      <w:r w:rsidR="00D574F2" w:rsidRPr="00B970EF">
        <w:rPr>
          <w:rFonts w:ascii="Arial" w:hAnsi="Arial" w:cs="Arial"/>
          <w:b/>
          <w:bCs/>
          <w:sz w:val="20"/>
          <w:szCs w:val="20"/>
        </w:rPr>
        <w:t>20.8 minutes per day</w:t>
      </w:r>
      <w:r w:rsidR="00D574F2">
        <w:rPr>
          <w:rFonts w:ascii="Arial" w:hAnsi="Arial" w:cs="Arial"/>
          <w:b/>
          <w:bCs/>
          <w:sz w:val="20"/>
          <w:szCs w:val="20"/>
        </w:rPr>
        <w:t xml:space="preserve"> (</w:t>
      </w:r>
      <w:r w:rsidR="00D574F2" w:rsidRPr="00B970EF">
        <w:rPr>
          <w:rFonts w:ascii="Arial" w:hAnsi="Arial" w:cs="Arial"/>
          <w:b/>
          <w:bCs/>
          <w:sz w:val="20"/>
          <w:szCs w:val="20"/>
        </w:rPr>
        <w:t>145.6 minutes per week</w:t>
      </w:r>
      <w:r w:rsidR="00D574F2">
        <w:rPr>
          <w:rFonts w:ascii="Arial" w:hAnsi="Arial" w:cs="Arial"/>
          <w:b/>
          <w:bCs/>
          <w:sz w:val="20"/>
          <w:szCs w:val="20"/>
        </w:rPr>
        <w:t>),</w:t>
      </w:r>
      <w:r w:rsidR="00D574F2" w:rsidRPr="00C812CA">
        <w:rPr>
          <w:rFonts w:ascii="Arial" w:hAnsi="Arial" w:cs="Arial"/>
          <w:sz w:val="20"/>
          <w:szCs w:val="20"/>
        </w:rPr>
        <w:t xml:space="preserve"> </w:t>
      </w:r>
      <w:r w:rsidR="00D574F2" w:rsidRPr="00BE18C6">
        <w:rPr>
          <w:rFonts w:ascii="Arial" w:hAnsi="Arial" w:cs="Arial"/>
          <w:b/>
          <w:bCs/>
          <w:sz w:val="20"/>
          <w:szCs w:val="20"/>
        </w:rPr>
        <w:t xml:space="preserve">24 minutes per day </w:t>
      </w:r>
      <w:r w:rsidR="00D574F2">
        <w:rPr>
          <w:rFonts w:ascii="Arial" w:hAnsi="Arial" w:cs="Arial"/>
          <w:b/>
          <w:bCs/>
          <w:sz w:val="20"/>
          <w:szCs w:val="20"/>
        </w:rPr>
        <w:t>(</w:t>
      </w:r>
      <w:r w:rsidR="00D574F2" w:rsidRPr="00BE18C6">
        <w:rPr>
          <w:rFonts w:ascii="Arial" w:hAnsi="Arial" w:cs="Arial"/>
          <w:b/>
          <w:bCs/>
          <w:sz w:val="20"/>
          <w:szCs w:val="20"/>
        </w:rPr>
        <w:t>168 minutes per week</w:t>
      </w:r>
      <w:r w:rsidR="00D574F2">
        <w:rPr>
          <w:rFonts w:ascii="Arial" w:hAnsi="Arial" w:cs="Arial"/>
          <w:b/>
          <w:bCs/>
          <w:sz w:val="20"/>
          <w:szCs w:val="20"/>
        </w:rPr>
        <w:t xml:space="preserve">) and </w:t>
      </w:r>
      <w:r w:rsidR="00D574F2" w:rsidRPr="00BE18C6">
        <w:rPr>
          <w:rFonts w:ascii="Arial" w:hAnsi="Arial" w:cs="Arial"/>
          <w:b/>
          <w:bCs/>
          <w:sz w:val="20"/>
          <w:szCs w:val="20"/>
        </w:rPr>
        <w:t>23.9 minutes per day</w:t>
      </w:r>
      <w:r w:rsidR="00D574F2">
        <w:rPr>
          <w:rFonts w:ascii="Arial" w:hAnsi="Arial" w:cs="Arial"/>
          <w:b/>
          <w:bCs/>
          <w:sz w:val="20"/>
          <w:szCs w:val="20"/>
        </w:rPr>
        <w:t xml:space="preserve"> (</w:t>
      </w:r>
      <w:r w:rsidR="00D574F2" w:rsidRPr="00BE18C6">
        <w:rPr>
          <w:rFonts w:ascii="Arial" w:hAnsi="Arial" w:cs="Arial"/>
          <w:b/>
          <w:bCs/>
          <w:sz w:val="20"/>
          <w:szCs w:val="20"/>
        </w:rPr>
        <w:t>167.3 minutes per week</w:t>
      </w:r>
      <w:r w:rsidR="00D574F2" w:rsidRPr="002C2FE8">
        <w:rPr>
          <w:rFonts w:ascii="Arial" w:hAnsi="Arial" w:cs="Arial"/>
          <w:b/>
          <w:bCs/>
          <w:sz w:val="20"/>
          <w:szCs w:val="20"/>
          <w:highlight w:val="yellow"/>
        </w:rPr>
        <w:t>)</w:t>
      </w:r>
      <w:r w:rsidR="00D574F2" w:rsidRPr="002C2FE8">
        <w:rPr>
          <w:rFonts w:ascii="Arial" w:hAnsi="Arial" w:cs="Arial"/>
          <w:sz w:val="20"/>
          <w:szCs w:val="20"/>
          <w:highlight w:val="yellow"/>
        </w:rPr>
        <w:t>.</w:t>
      </w:r>
      <w:r w:rsidR="000B1A5A" w:rsidRPr="002C2FE8">
        <w:rPr>
          <w:rFonts w:ascii="Arial" w:hAnsi="Arial" w:cs="Arial"/>
          <w:sz w:val="20"/>
          <w:szCs w:val="20"/>
          <w:highlight w:val="yellow"/>
        </w:rPr>
        <w:t xml:space="preserve"> </w:t>
      </w:r>
      <w:r w:rsidR="000B1A5A" w:rsidRPr="002C2FE8">
        <w:rPr>
          <w:rFonts w:ascii="Arial" w:hAnsi="Arial" w:cs="Arial"/>
          <w:b/>
          <w:bCs/>
          <w:sz w:val="20"/>
          <w:szCs w:val="20"/>
          <w:highlight w:val="yellow"/>
        </w:rPr>
        <w:t>Conclusion</w:t>
      </w:r>
      <w:r w:rsidR="000B1A5A" w:rsidRPr="002C2FE8">
        <w:rPr>
          <w:rFonts w:ascii="Arial" w:hAnsi="Arial" w:cs="Arial"/>
          <w:sz w:val="20"/>
          <w:szCs w:val="20"/>
          <w:highlight w:val="yellow"/>
        </w:rPr>
        <w:t>:</w:t>
      </w:r>
      <w:r w:rsidR="00D574F2" w:rsidRPr="002C2FE8">
        <w:rPr>
          <w:rFonts w:ascii="Arial" w:hAnsi="Arial" w:cs="Arial"/>
          <w:sz w:val="20"/>
          <w:szCs w:val="20"/>
          <w:highlight w:val="yellow"/>
        </w:rPr>
        <w:t xml:space="preserve"> This</w:t>
      </w:r>
      <w:r w:rsidR="00D574F2">
        <w:rPr>
          <w:rFonts w:ascii="Arial" w:hAnsi="Arial" w:cs="Arial"/>
          <w:sz w:val="20"/>
          <w:szCs w:val="20"/>
        </w:rPr>
        <w:t xml:space="preserve"> research work revealed that males of UBTH are compliant with the global minimum physical activity requirement per week, while the females fall short by </w:t>
      </w:r>
      <w:r w:rsidR="00D574F2" w:rsidRPr="00AC2D25">
        <w:rPr>
          <w:rFonts w:ascii="Arial" w:hAnsi="Arial" w:cs="Arial"/>
          <w:b/>
          <w:bCs/>
          <w:sz w:val="20"/>
          <w:szCs w:val="20"/>
        </w:rPr>
        <w:t>4.4 minutes per week</w:t>
      </w:r>
      <w:r w:rsidR="00D574F2" w:rsidRPr="00C812CA">
        <w:rPr>
          <w:rFonts w:ascii="Arial" w:hAnsi="Arial" w:cs="Arial"/>
          <w:sz w:val="20"/>
          <w:szCs w:val="20"/>
        </w:rPr>
        <w:t xml:space="preserve">. Though the female respondents </w:t>
      </w:r>
      <w:r w:rsidR="00D574F2">
        <w:rPr>
          <w:rFonts w:ascii="Arial" w:hAnsi="Arial" w:cs="Arial"/>
          <w:sz w:val="20"/>
          <w:szCs w:val="20"/>
        </w:rPr>
        <w:t>we</w:t>
      </w:r>
      <w:r w:rsidR="00D574F2" w:rsidRPr="00C812CA">
        <w:rPr>
          <w:rFonts w:ascii="Arial" w:hAnsi="Arial" w:cs="Arial"/>
          <w:sz w:val="20"/>
          <w:szCs w:val="20"/>
        </w:rPr>
        <w:t xml:space="preserve">re more who were engaged in various PAs in minutes per week than the males, they </w:t>
      </w:r>
      <w:r w:rsidR="00D574F2">
        <w:rPr>
          <w:rFonts w:ascii="Arial" w:hAnsi="Arial" w:cs="Arial"/>
          <w:sz w:val="20"/>
          <w:szCs w:val="20"/>
        </w:rPr>
        <w:t xml:space="preserve">nonetheless </w:t>
      </w:r>
      <w:r w:rsidR="00D574F2" w:rsidRPr="00C812CA">
        <w:rPr>
          <w:rFonts w:ascii="Arial" w:hAnsi="Arial" w:cs="Arial"/>
          <w:sz w:val="20"/>
          <w:szCs w:val="20"/>
        </w:rPr>
        <w:t>spent less time</w:t>
      </w:r>
      <w:r w:rsidR="00D574F2">
        <w:rPr>
          <w:rFonts w:ascii="Arial" w:hAnsi="Arial" w:cs="Arial"/>
          <w:sz w:val="20"/>
          <w:szCs w:val="20"/>
        </w:rPr>
        <w:t xml:space="preserve"> in performing physical activities</w:t>
      </w:r>
      <w:r w:rsidR="00D574F2" w:rsidRPr="00C812CA">
        <w:rPr>
          <w:rFonts w:ascii="Arial" w:hAnsi="Arial" w:cs="Arial"/>
          <w:sz w:val="20"/>
          <w:szCs w:val="20"/>
        </w:rPr>
        <w:t xml:space="preserve">, with a </w:t>
      </w:r>
      <w:r w:rsidR="00D574F2" w:rsidRPr="00B970EF">
        <w:rPr>
          <w:rFonts w:ascii="Arial" w:hAnsi="Arial" w:cs="Arial"/>
          <w:b/>
          <w:bCs/>
          <w:sz w:val="20"/>
          <w:szCs w:val="20"/>
        </w:rPr>
        <w:t>mean difference of 37.1 minutes per week</w:t>
      </w:r>
      <w:r w:rsidR="00D574F2" w:rsidRPr="00C812CA">
        <w:rPr>
          <w:rFonts w:ascii="Arial" w:hAnsi="Arial" w:cs="Arial"/>
          <w:sz w:val="20"/>
          <w:szCs w:val="20"/>
        </w:rPr>
        <w:t>.</w:t>
      </w:r>
      <w:r w:rsidR="00D574F2">
        <w:rPr>
          <w:rFonts w:ascii="Arial" w:hAnsi="Arial" w:cs="Arial"/>
          <w:sz w:val="20"/>
          <w:szCs w:val="20"/>
        </w:rPr>
        <w:t xml:space="preserve"> The C</w:t>
      </w:r>
      <w:r w:rsidR="00D574F2" w:rsidRPr="00C812CA">
        <w:rPr>
          <w:rFonts w:ascii="Arial" w:hAnsi="Arial" w:cs="Arial"/>
          <w:sz w:val="20"/>
          <w:szCs w:val="20"/>
        </w:rPr>
        <w:t xml:space="preserve">linical </w:t>
      </w:r>
      <w:r w:rsidR="00D574F2">
        <w:rPr>
          <w:rFonts w:ascii="Arial" w:hAnsi="Arial" w:cs="Arial"/>
          <w:sz w:val="20"/>
          <w:szCs w:val="20"/>
        </w:rPr>
        <w:t xml:space="preserve">and non-clinical </w:t>
      </w:r>
      <w:r w:rsidR="00D574F2" w:rsidRPr="00C812CA">
        <w:rPr>
          <w:rFonts w:ascii="Arial" w:hAnsi="Arial" w:cs="Arial"/>
          <w:sz w:val="20"/>
          <w:szCs w:val="20"/>
        </w:rPr>
        <w:t>staff</w:t>
      </w:r>
      <w:r w:rsidR="00D574F2">
        <w:rPr>
          <w:rFonts w:ascii="Arial" w:hAnsi="Arial" w:cs="Arial"/>
          <w:sz w:val="20"/>
          <w:szCs w:val="20"/>
        </w:rPr>
        <w:t xml:space="preserve"> were found to be ‘</w:t>
      </w:r>
      <w:proofErr w:type="spellStart"/>
      <w:r w:rsidR="00D574F2">
        <w:rPr>
          <w:rFonts w:ascii="Arial" w:hAnsi="Arial" w:cs="Arial"/>
          <w:sz w:val="20"/>
          <w:szCs w:val="20"/>
        </w:rPr>
        <w:t>equi</w:t>
      </w:r>
      <w:proofErr w:type="spellEnd"/>
      <w:r w:rsidR="00D574F2">
        <w:rPr>
          <w:rFonts w:ascii="Arial" w:hAnsi="Arial" w:cs="Arial"/>
          <w:sz w:val="20"/>
          <w:szCs w:val="20"/>
        </w:rPr>
        <w:t>-active’</w:t>
      </w:r>
      <w:r w:rsidR="00D574F2" w:rsidRPr="00C812CA">
        <w:rPr>
          <w:rFonts w:ascii="Arial" w:hAnsi="Arial" w:cs="Arial"/>
          <w:sz w:val="20"/>
          <w:szCs w:val="20"/>
        </w:rPr>
        <w:t xml:space="preserve"> </w:t>
      </w:r>
      <w:r w:rsidR="00D574F2">
        <w:rPr>
          <w:rFonts w:ascii="Arial" w:hAnsi="Arial" w:cs="Arial"/>
          <w:sz w:val="20"/>
          <w:szCs w:val="20"/>
        </w:rPr>
        <w:t>in physical activities</w:t>
      </w:r>
      <w:r w:rsidR="000A2B71">
        <w:rPr>
          <w:rFonts w:ascii="Arial" w:hAnsi="Arial" w:cs="Arial"/>
          <w:sz w:val="20"/>
          <w:szCs w:val="20"/>
        </w:rPr>
        <w:t>, and compliant with the global minimum PA requirement</w:t>
      </w:r>
      <w:r w:rsidR="00D574F2">
        <w:rPr>
          <w:rFonts w:ascii="Arial" w:hAnsi="Arial" w:cs="Arial"/>
          <w:sz w:val="20"/>
          <w:szCs w:val="20"/>
        </w:rPr>
        <w:t xml:space="preserve">. </w:t>
      </w:r>
    </w:p>
    <w:p w14:paraId="14D9DFA0" w14:textId="7822CE61" w:rsidR="008F017E" w:rsidRPr="008F017E" w:rsidRDefault="008F017E" w:rsidP="00CD5AA2">
      <w:pPr>
        <w:jc w:val="both"/>
        <w:rPr>
          <w:rFonts w:ascii="Arial" w:hAnsi="Arial" w:cs="Arial"/>
          <w:b/>
          <w:bCs/>
          <w:sz w:val="20"/>
          <w:szCs w:val="20"/>
        </w:rPr>
      </w:pPr>
    </w:p>
    <w:p w14:paraId="535D6F7E" w14:textId="47AC383D" w:rsidR="0043310A" w:rsidRPr="00D757C1" w:rsidRDefault="00A620EF" w:rsidP="000A2B71">
      <w:pPr>
        <w:jc w:val="both"/>
        <w:rPr>
          <w:rFonts w:ascii="Arial" w:hAnsi="Arial" w:cs="Arial"/>
          <w:sz w:val="20"/>
          <w:szCs w:val="20"/>
        </w:rPr>
      </w:pPr>
      <w:r w:rsidRPr="00177AE7">
        <w:rPr>
          <w:rFonts w:ascii="Arial" w:hAnsi="Arial" w:cs="Arial"/>
          <w:b/>
          <w:bCs/>
        </w:rPr>
        <w:t>Key words</w:t>
      </w:r>
      <w:r>
        <w:rPr>
          <w:rFonts w:ascii="Arial" w:hAnsi="Arial" w:cs="Arial"/>
          <w:sz w:val="20"/>
          <w:szCs w:val="20"/>
        </w:rPr>
        <w:t>: Assessing, quality-of-life, staff, implementing, 100%, drug, prescription fill,</w:t>
      </w:r>
      <w:r w:rsidRPr="00FB4F24">
        <w:rPr>
          <w:rFonts w:ascii="Arial" w:hAnsi="Arial" w:cs="Arial"/>
          <w:sz w:val="20"/>
          <w:szCs w:val="20"/>
        </w:rPr>
        <w:t xml:space="preserve"> </w:t>
      </w:r>
      <w:r>
        <w:rPr>
          <w:rFonts w:ascii="Arial" w:hAnsi="Arial" w:cs="Arial"/>
          <w:sz w:val="20"/>
          <w:szCs w:val="20"/>
        </w:rPr>
        <w:t>policy.</w:t>
      </w:r>
      <w:r w:rsidR="0043310A">
        <w:rPr>
          <w:rFonts w:ascii="Arial" w:hAnsi="Arial" w:cs="Arial"/>
          <w:sz w:val="20"/>
          <w:szCs w:val="20"/>
        </w:rPr>
        <w:tab/>
      </w:r>
    </w:p>
    <w:p w14:paraId="04F2D0BE" w14:textId="7FA75ABA" w:rsidR="0043310A" w:rsidRPr="00DE3F4B" w:rsidRDefault="0019441C" w:rsidP="00DE3F4B">
      <w:pPr>
        <w:pStyle w:val="ListParagraph"/>
        <w:numPr>
          <w:ilvl w:val="0"/>
          <w:numId w:val="6"/>
        </w:numPr>
        <w:rPr>
          <w:rFonts w:ascii="Arial" w:hAnsi="Arial" w:cs="Arial"/>
          <w:b/>
          <w:bCs/>
        </w:rPr>
      </w:pPr>
      <w:r w:rsidRPr="00DE3F4B">
        <w:rPr>
          <w:rFonts w:ascii="Arial" w:hAnsi="Arial" w:cs="Arial"/>
          <w:b/>
          <w:bCs/>
        </w:rPr>
        <w:t>Introduction:</w:t>
      </w:r>
    </w:p>
    <w:p w14:paraId="7F4144A2" w14:textId="6A9E608A" w:rsidR="0091185F" w:rsidRPr="0032656B" w:rsidRDefault="00BD2F3C" w:rsidP="00A52DAB">
      <w:pPr>
        <w:jc w:val="both"/>
        <w:rPr>
          <w:rFonts w:ascii="Arial" w:hAnsi="Arial" w:cs="Arial"/>
          <w:sz w:val="20"/>
          <w:szCs w:val="20"/>
          <w:highlight w:val="yellow"/>
        </w:rPr>
      </w:pPr>
      <w:r w:rsidRPr="00D136CE">
        <w:rPr>
          <w:rFonts w:ascii="Arial" w:hAnsi="Arial" w:cs="Arial"/>
          <w:sz w:val="20"/>
          <w:szCs w:val="20"/>
          <w:highlight w:val="yellow"/>
        </w:rPr>
        <w:t xml:space="preserve">Quality of life (QoL) is closely linked to the health status of the individual. In turn, health status strongly depends on lifestyle. Health </w:t>
      </w:r>
      <w:proofErr w:type="spellStart"/>
      <w:r w:rsidRPr="00D136CE">
        <w:rPr>
          <w:rFonts w:ascii="Arial" w:hAnsi="Arial" w:cs="Arial"/>
          <w:sz w:val="20"/>
          <w:szCs w:val="20"/>
          <w:highlight w:val="yellow"/>
        </w:rPr>
        <w:t>behavio</w:t>
      </w:r>
      <w:r w:rsidR="00820CAE">
        <w:rPr>
          <w:rFonts w:ascii="Arial" w:hAnsi="Arial" w:cs="Arial"/>
          <w:sz w:val="20"/>
          <w:szCs w:val="20"/>
          <w:highlight w:val="yellow"/>
        </w:rPr>
        <w:t>u</w:t>
      </w:r>
      <w:r w:rsidRPr="00D136CE">
        <w:rPr>
          <w:rFonts w:ascii="Arial" w:hAnsi="Arial" w:cs="Arial"/>
          <w:sz w:val="20"/>
          <w:szCs w:val="20"/>
          <w:highlight w:val="yellow"/>
        </w:rPr>
        <w:t>r</w:t>
      </w:r>
      <w:proofErr w:type="spellEnd"/>
      <w:r w:rsidRPr="00D136CE">
        <w:rPr>
          <w:rFonts w:ascii="Arial" w:hAnsi="Arial" w:cs="Arial"/>
          <w:sz w:val="20"/>
          <w:szCs w:val="20"/>
          <w:highlight w:val="yellow"/>
        </w:rPr>
        <w:t>, which is defined as the actions and attitudes of a person that affect their physical and mental health, is one of many lifestyle components</w:t>
      </w:r>
      <w:r w:rsidR="00705CA3">
        <w:rPr>
          <w:rFonts w:ascii="Arial" w:hAnsi="Arial" w:cs="Arial"/>
          <w:sz w:val="20"/>
          <w:szCs w:val="20"/>
          <w:highlight w:val="yellow"/>
        </w:rPr>
        <w:t xml:space="preserve"> (</w:t>
      </w:r>
      <w:r w:rsidR="00705CA3" w:rsidRPr="00705CA3">
        <w:rPr>
          <w:rFonts w:ascii="Arial" w:hAnsi="Arial" w:cs="Arial"/>
          <w:sz w:val="20"/>
          <w:szCs w:val="20"/>
        </w:rPr>
        <w:t>Orszulak</w:t>
      </w:r>
      <w:r w:rsidR="00705CA3">
        <w:rPr>
          <w:rFonts w:ascii="Arial" w:hAnsi="Arial" w:cs="Arial"/>
          <w:sz w:val="20"/>
          <w:szCs w:val="20"/>
        </w:rPr>
        <w:t xml:space="preserve"> et al., 2022</w:t>
      </w:r>
      <w:r w:rsidR="0023553E">
        <w:rPr>
          <w:rFonts w:ascii="Arial" w:hAnsi="Arial" w:cs="Arial"/>
          <w:sz w:val="20"/>
          <w:szCs w:val="20"/>
        </w:rPr>
        <w:t xml:space="preserve">; </w:t>
      </w:r>
      <w:proofErr w:type="spellStart"/>
      <w:r w:rsidR="0023553E" w:rsidRPr="0023553E">
        <w:rPr>
          <w:rFonts w:ascii="Arial" w:hAnsi="Arial" w:cs="Arial"/>
          <w:sz w:val="20"/>
          <w:szCs w:val="20"/>
        </w:rPr>
        <w:t>Niestrój</w:t>
      </w:r>
      <w:proofErr w:type="spellEnd"/>
      <w:r w:rsidR="0023553E" w:rsidRPr="0023553E">
        <w:rPr>
          <w:rFonts w:ascii="Arial" w:hAnsi="Arial" w:cs="Arial"/>
          <w:sz w:val="20"/>
          <w:szCs w:val="20"/>
        </w:rPr>
        <w:t>-Jaworska</w:t>
      </w:r>
      <w:r w:rsidR="0023553E">
        <w:rPr>
          <w:rFonts w:ascii="Arial" w:hAnsi="Arial" w:cs="Arial"/>
          <w:sz w:val="20"/>
          <w:szCs w:val="20"/>
        </w:rPr>
        <w:t xml:space="preserve"> et al., 2022</w:t>
      </w:r>
      <w:r w:rsidR="00705CA3">
        <w:rPr>
          <w:rFonts w:ascii="Arial" w:hAnsi="Arial" w:cs="Arial"/>
          <w:sz w:val="20"/>
          <w:szCs w:val="20"/>
        </w:rPr>
        <w:t>)</w:t>
      </w:r>
      <w:r w:rsidRPr="00D136CE">
        <w:rPr>
          <w:rFonts w:ascii="Arial" w:hAnsi="Arial" w:cs="Arial"/>
          <w:sz w:val="20"/>
          <w:szCs w:val="20"/>
          <w:highlight w:val="yellow"/>
        </w:rPr>
        <w:t>.</w:t>
      </w:r>
      <w:r w:rsidR="00240514">
        <w:rPr>
          <w:rFonts w:ascii="Arial" w:hAnsi="Arial" w:cs="Arial"/>
          <w:sz w:val="20"/>
          <w:szCs w:val="20"/>
        </w:rPr>
        <w:t xml:space="preserve"> </w:t>
      </w:r>
      <w:r w:rsidR="00240514" w:rsidRPr="00240514">
        <w:rPr>
          <w:rFonts w:ascii="Arial" w:hAnsi="Arial" w:cs="Arial"/>
          <w:sz w:val="20"/>
          <w:szCs w:val="20"/>
        </w:rPr>
        <w:t>T</w:t>
      </w:r>
      <w:r w:rsidR="00240514" w:rsidRPr="00240514">
        <w:rPr>
          <w:rFonts w:ascii="Arial" w:hAnsi="Arial" w:cs="Arial"/>
          <w:sz w:val="20"/>
          <w:szCs w:val="20"/>
          <w:highlight w:val="yellow"/>
        </w:rPr>
        <w:t>he World Health Organization Quality of Life (</w:t>
      </w:r>
      <w:proofErr w:type="spellStart"/>
      <w:r w:rsidR="00240514" w:rsidRPr="00240514">
        <w:rPr>
          <w:rFonts w:ascii="Arial" w:hAnsi="Arial" w:cs="Arial"/>
          <w:sz w:val="20"/>
          <w:szCs w:val="20"/>
          <w:highlight w:val="yellow"/>
        </w:rPr>
        <w:t>WHOQoL</w:t>
      </w:r>
      <w:proofErr w:type="spellEnd"/>
      <w:r w:rsidR="00240514" w:rsidRPr="00240514">
        <w:rPr>
          <w:rFonts w:ascii="Arial" w:hAnsi="Arial" w:cs="Arial"/>
          <w:sz w:val="20"/>
          <w:szCs w:val="20"/>
          <w:highlight w:val="yellow"/>
        </w:rPr>
        <w:t>) section of the World Health Organization (WHO) defines Quality of Life as an individual’s perception of their position in life in the context of the culture and value systems in which they live and in relation to their goals, expectations, standards, and concerns.</w:t>
      </w:r>
      <w:r w:rsidRPr="00BD2F3C">
        <w:rPr>
          <w:rFonts w:ascii="Arial" w:hAnsi="Arial" w:cs="Arial"/>
          <w:sz w:val="20"/>
          <w:szCs w:val="20"/>
        </w:rPr>
        <w:t xml:space="preserve"> </w:t>
      </w:r>
      <w:r w:rsidR="0020416C" w:rsidRPr="0020416C">
        <w:rPr>
          <w:rFonts w:ascii="Arial" w:hAnsi="Arial" w:cs="Arial"/>
          <w:sz w:val="20"/>
          <w:szCs w:val="20"/>
          <w:highlight w:val="yellow"/>
        </w:rPr>
        <w:t xml:space="preserve">Therefore, it is a broad concept that comprehensively encompasses physical health, mental state, level of independence, social relations, personal beliefs, and their relations are the essential characteristics of a person. Independence, social relations, personal beliefs, and their relationships are salient features of the environment </w:t>
      </w:r>
      <w:r w:rsidR="00AC52CD">
        <w:rPr>
          <w:rFonts w:ascii="Arial" w:hAnsi="Arial" w:cs="Arial"/>
          <w:sz w:val="20"/>
          <w:szCs w:val="20"/>
          <w:highlight w:val="yellow"/>
        </w:rPr>
        <w:t>(</w:t>
      </w:r>
      <w:proofErr w:type="spellStart"/>
      <w:r w:rsidR="00AC52CD" w:rsidRPr="00AC52CD">
        <w:rPr>
          <w:rFonts w:ascii="Arial" w:hAnsi="Arial" w:cs="Arial"/>
          <w:sz w:val="20"/>
          <w:szCs w:val="20"/>
        </w:rPr>
        <w:t>Whoqol</w:t>
      </w:r>
      <w:proofErr w:type="spellEnd"/>
      <w:r w:rsidR="00AC52CD" w:rsidRPr="00AC52CD">
        <w:rPr>
          <w:rFonts w:ascii="Arial" w:hAnsi="Arial" w:cs="Arial"/>
          <w:sz w:val="20"/>
          <w:szCs w:val="20"/>
        </w:rPr>
        <w:t xml:space="preserve"> Group</w:t>
      </w:r>
      <w:r w:rsidR="00AC52CD">
        <w:rPr>
          <w:rFonts w:ascii="Arial" w:hAnsi="Arial" w:cs="Arial"/>
          <w:sz w:val="20"/>
          <w:szCs w:val="20"/>
        </w:rPr>
        <w:t xml:space="preserve">, </w:t>
      </w:r>
      <w:r w:rsidR="00AC52CD" w:rsidRPr="00AC52CD">
        <w:rPr>
          <w:rFonts w:ascii="Arial" w:hAnsi="Arial" w:cs="Arial"/>
          <w:sz w:val="20"/>
          <w:szCs w:val="20"/>
        </w:rPr>
        <w:t>1995)</w:t>
      </w:r>
      <w:r w:rsidR="0020416C" w:rsidRPr="0020416C">
        <w:rPr>
          <w:rFonts w:ascii="Arial" w:hAnsi="Arial" w:cs="Arial"/>
          <w:sz w:val="20"/>
          <w:szCs w:val="20"/>
          <w:highlight w:val="yellow"/>
        </w:rPr>
        <w:t>.</w:t>
      </w:r>
      <w:r w:rsidR="0020416C" w:rsidRPr="0020416C">
        <w:rPr>
          <w:rFonts w:ascii="Arial" w:hAnsi="Arial" w:cs="Arial"/>
          <w:sz w:val="20"/>
          <w:szCs w:val="20"/>
        </w:rPr>
        <w:t xml:space="preserve"> </w:t>
      </w:r>
      <w:r w:rsidR="0019441C" w:rsidRPr="004F7D00">
        <w:rPr>
          <w:rFonts w:ascii="Arial" w:hAnsi="Arial" w:cs="Arial"/>
          <w:sz w:val="20"/>
          <w:szCs w:val="20"/>
        </w:rPr>
        <w:t>The University of Benin Teaching Hospital</w:t>
      </w:r>
      <w:r w:rsidR="0039791E">
        <w:rPr>
          <w:rFonts w:ascii="Arial" w:hAnsi="Arial" w:cs="Arial"/>
          <w:sz w:val="20"/>
          <w:szCs w:val="20"/>
        </w:rPr>
        <w:t xml:space="preserve"> (UBTH)</w:t>
      </w:r>
      <w:r w:rsidR="0019441C" w:rsidRPr="004F7D00">
        <w:rPr>
          <w:rFonts w:ascii="Arial" w:hAnsi="Arial" w:cs="Arial"/>
          <w:sz w:val="20"/>
          <w:szCs w:val="20"/>
        </w:rPr>
        <w:t>, Benin City, Nigeria</w:t>
      </w:r>
      <w:r w:rsidR="00854D80">
        <w:rPr>
          <w:rFonts w:ascii="Arial" w:hAnsi="Arial" w:cs="Arial"/>
          <w:sz w:val="20"/>
          <w:szCs w:val="20"/>
        </w:rPr>
        <w:t>,</w:t>
      </w:r>
      <w:r w:rsidR="0019441C" w:rsidRPr="004F7D00">
        <w:rPr>
          <w:rFonts w:ascii="Arial" w:hAnsi="Arial" w:cs="Arial"/>
          <w:sz w:val="20"/>
          <w:szCs w:val="20"/>
        </w:rPr>
        <w:t xml:space="preserve"> is located in the South-South geopolitical zone of Nigeria. It is </w:t>
      </w:r>
      <w:r w:rsidR="00F13009" w:rsidRPr="004F7D00">
        <w:rPr>
          <w:rFonts w:ascii="Arial" w:hAnsi="Arial" w:cs="Arial"/>
          <w:sz w:val="20"/>
          <w:szCs w:val="20"/>
        </w:rPr>
        <w:t>the</w:t>
      </w:r>
      <w:r w:rsidR="0019441C" w:rsidRPr="004F7D00">
        <w:rPr>
          <w:rFonts w:ascii="Arial" w:hAnsi="Arial" w:cs="Arial"/>
          <w:sz w:val="20"/>
          <w:szCs w:val="20"/>
        </w:rPr>
        <w:t xml:space="preserve"> tertiary healthcare institution </w:t>
      </w:r>
      <w:r w:rsidR="00F13009" w:rsidRPr="004F7D00">
        <w:rPr>
          <w:rFonts w:ascii="Arial" w:hAnsi="Arial" w:cs="Arial"/>
          <w:sz w:val="20"/>
          <w:szCs w:val="20"/>
        </w:rPr>
        <w:t xml:space="preserve">whose staff are </w:t>
      </w:r>
      <w:r w:rsidR="0019441C" w:rsidRPr="004F7D00">
        <w:rPr>
          <w:rFonts w:ascii="Arial" w:hAnsi="Arial" w:cs="Arial"/>
          <w:sz w:val="20"/>
          <w:szCs w:val="20"/>
        </w:rPr>
        <w:t>under reference in this research</w:t>
      </w:r>
      <w:r w:rsidR="00DF5D4F">
        <w:rPr>
          <w:rFonts w:ascii="Arial" w:hAnsi="Arial" w:cs="Arial"/>
          <w:sz w:val="20"/>
          <w:szCs w:val="20"/>
        </w:rPr>
        <w:t xml:space="preserve"> work</w:t>
      </w:r>
      <w:r w:rsidR="0019441C" w:rsidRPr="004F7D00">
        <w:rPr>
          <w:rFonts w:ascii="Arial" w:hAnsi="Arial" w:cs="Arial"/>
          <w:sz w:val="20"/>
          <w:szCs w:val="20"/>
        </w:rPr>
        <w:t xml:space="preserve">. It has a staff strength of about </w:t>
      </w:r>
      <w:r w:rsidR="00451EFA">
        <w:rPr>
          <w:rFonts w:ascii="Arial" w:hAnsi="Arial" w:cs="Arial"/>
          <w:sz w:val="20"/>
          <w:szCs w:val="20"/>
        </w:rPr>
        <w:t>2</w:t>
      </w:r>
      <w:r w:rsidR="0019441C" w:rsidRPr="004F7D00">
        <w:rPr>
          <w:rFonts w:ascii="Arial" w:hAnsi="Arial" w:cs="Arial"/>
          <w:sz w:val="20"/>
          <w:szCs w:val="20"/>
        </w:rPr>
        <w:t>,000 workers</w:t>
      </w:r>
      <w:r w:rsidR="00F13009" w:rsidRPr="004F7D00">
        <w:rPr>
          <w:rFonts w:ascii="Arial" w:hAnsi="Arial" w:cs="Arial"/>
          <w:sz w:val="20"/>
          <w:szCs w:val="20"/>
        </w:rPr>
        <w:t xml:space="preserve"> (both health and allied health workers)</w:t>
      </w:r>
      <w:r w:rsidR="0096789E" w:rsidRPr="004F7D00">
        <w:rPr>
          <w:rFonts w:ascii="Arial" w:hAnsi="Arial" w:cs="Arial"/>
          <w:sz w:val="20"/>
          <w:szCs w:val="20"/>
        </w:rPr>
        <w:t xml:space="preserve"> handling the affairs and health concerns of about 354,000 clients</w:t>
      </w:r>
      <w:r w:rsidR="00DF5D4F">
        <w:rPr>
          <w:rFonts w:ascii="Arial" w:hAnsi="Arial" w:cs="Arial"/>
          <w:sz w:val="20"/>
          <w:szCs w:val="20"/>
        </w:rPr>
        <w:t>,</w:t>
      </w:r>
      <w:r w:rsidR="0096789E" w:rsidRPr="004F7D00">
        <w:rPr>
          <w:rFonts w:ascii="Arial" w:hAnsi="Arial" w:cs="Arial"/>
          <w:sz w:val="20"/>
          <w:szCs w:val="20"/>
        </w:rPr>
        <w:t xml:space="preserve"> patients and staff per annum (2022 report)</w:t>
      </w:r>
      <w:r w:rsidR="00F13009" w:rsidRPr="004F7D00">
        <w:rPr>
          <w:rFonts w:ascii="Arial" w:hAnsi="Arial" w:cs="Arial"/>
          <w:sz w:val="20"/>
          <w:szCs w:val="20"/>
        </w:rPr>
        <w:t>. The duty demands on the staff</w:t>
      </w:r>
      <w:r w:rsidR="0091185F">
        <w:rPr>
          <w:rFonts w:ascii="Arial" w:hAnsi="Arial" w:cs="Arial"/>
          <w:sz w:val="20"/>
          <w:szCs w:val="20"/>
        </w:rPr>
        <w:t xml:space="preserve"> </w:t>
      </w:r>
      <w:r w:rsidR="00DF5D4F">
        <w:rPr>
          <w:rFonts w:ascii="Arial" w:hAnsi="Arial" w:cs="Arial"/>
          <w:sz w:val="20"/>
          <w:szCs w:val="20"/>
        </w:rPr>
        <w:t>(</w:t>
      </w:r>
      <w:r w:rsidR="0091185F">
        <w:rPr>
          <w:rFonts w:ascii="Arial" w:hAnsi="Arial" w:cs="Arial"/>
          <w:sz w:val="20"/>
          <w:szCs w:val="20"/>
        </w:rPr>
        <w:t>who are adult males and females, clinical or non-clinical oriented</w:t>
      </w:r>
      <w:r w:rsidR="00DF5D4F">
        <w:rPr>
          <w:rFonts w:ascii="Arial" w:hAnsi="Arial" w:cs="Arial"/>
          <w:sz w:val="20"/>
          <w:szCs w:val="20"/>
        </w:rPr>
        <w:t>)</w:t>
      </w:r>
      <w:r w:rsidR="0091185F">
        <w:rPr>
          <w:rFonts w:ascii="Arial" w:hAnsi="Arial" w:cs="Arial"/>
          <w:sz w:val="20"/>
          <w:szCs w:val="20"/>
        </w:rPr>
        <w:t xml:space="preserve">, </w:t>
      </w:r>
      <w:r w:rsidR="00DF5D4F">
        <w:rPr>
          <w:rFonts w:ascii="Arial" w:hAnsi="Arial" w:cs="Arial"/>
          <w:sz w:val="20"/>
          <w:szCs w:val="20"/>
        </w:rPr>
        <w:t xml:space="preserve">are </w:t>
      </w:r>
      <w:r w:rsidR="00F13009" w:rsidRPr="004F7D00">
        <w:rPr>
          <w:rFonts w:ascii="Arial" w:hAnsi="Arial" w:cs="Arial"/>
          <w:sz w:val="20"/>
          <w:szCs w:val="20"/>
        </w:rPr>
        <w:t>to render adequate</w:t>
      </w:r>
      <w:r w:rsidR="00DF5D4F">
        <w:rPr>
          <w:rFonts w:ascii="Arial" w:hAnsi="Arial" w:cs="Arial"/>
          <w:sz w:val="20"/>
          <w:szCs w:val="20"/>
        </w:rPr>
        <w:t>,</w:t>
      </w:r>
      <w:r w:rsidR="00F13009" w:rsidRPr="004F7D00">
        <w:rPr>
          <w:rFonts w:ascii="Arial" w:hAnsi="Arial" w:cs="Arial"/>
          <w:sz w:val="20"/>
          <w:szCs w:val="20"/>
        </w:rPr>
        <w:t xml:space="preserve"> </w:t>
      </w:r>
      <w:r w:rsidR="00DF5D4F">
        <w:rPr>
          <w:rFonts w:ascii="Arial" w:hAnsi="Arial" w:cs="Arial"/>
          <w:sz w:val="20"/>
          <w:szCs w:val="20"/>
        </w:rPr>
        <w:t xml:space="preserve">efficient, </w:t>
      </w:r>
      <w:r w:rsidR="00250AD7">
        <w:rPr>
          <w:rFonts w:ascii="Arial" w:hAnsi="Arial" w:cs="Arial"/>
          <w:sz w:val="20"/>
          <w:szCs w:val="20"/>
        </w:rPr>
        <w:t>cost-</w:t>
      </w:r>
      <w:r w:rsidR="00DF5D4F">
        <w:rPr>
          <w:rFonts w:ascii="Arial" w:hAnsi="Arial" w:cs="Arial"/>
          <w:sz w:val="20"/>
          <w:szCs w:val="20"/>
        </w:rPr>
        <w:t>effective, speedy or timely</w:t>
      </w:r>
      <w:r w:rsidR="00F13009" w:rsidRPr="004F7D00">
        <w:rPr>
          <w:rFonts w:ascii="Arial" w:hAnsi="Arial" w:cs="Arial"/>
          <w:sz w:val="20"/>
          <w:szCs w:val="20"/>
        </w:rPr>
        <w:t xml:space="preserve"> quality healthcare solutions to both the patients and the clients, and to also perform such other functions like administrative duties</w:t>
      </w:r>
      <w:r w:rsidR="007F77AC">
        <w:rPr>
          <w:rFonts w:ascii="Arial" w:hAnsi="Arial" w:cs="Arial"/>
          <w:sz w:val="20"/>
          <w:szCs w:val="20"/>
        </w:rPr>
        <w:t xml:space="preserve"> or services</w:t>
      </w:r>
      <w:r w:rsidR="00F13009" w:rsidRPr="004F7D00">
        <w:rPr>
          <w:rFonts w:ascii="Arial" w:hAnsi="Arial" w:cs="Arial"/>
          <w:sz w:val="20"/>
          <w:szCs w:val="20"/>
        </w:rPr>
        <w:t xml:space="preserve">, inventory management and control, staff welfare care and discipline, adequate auditing and reporting to the </w:t>
      </w:r>
      <w:r w:rsidR="00250AD7">
        <w:rPr>
          <w:rFonts w:ascii="Arial" w:hAnsi="Arial" w:cs="Arial"/>
          <w:sz w:val="20"/>
          <w:szCs w:val="20"/>
        </w:rPr>
        <w:t xml:space="preserve">hospital management and the </w:t>
      </w:r>
      <w:r w:rsidR="00F13009" w:rsidRPr="004F7D00">
        <w:rPr>
          <w:rFonts w:ascii="Arial" w:hAnsi="Arial" w:cs="Arial"/>
          <w:sz w:val="20"/>
          <w:szCs w:val="20"/>
        </w:rPr>
        <w:t>supervising Federal Ministry of Health etc. The duty schedule is in t</w:t>
      </w:r>
      <w:r w:rsidR="00351666" w:rsidRPr="004F7D00">
        <w:rPr>
          <w:rFonts w:ascii="Arial" w:hAnsi="Arial" w:cs="Arial"/>
          <w:sz w:val="20"/>
          <w:szCs w:val="20"/>
        </w:rPr>
        <w:t>hree</w:t>
      </w:r>
      <w:r w:rsidR="00F13009" w:rsidRPr="004F7D00">
        <w:rPr>
          <w:rFonts w:ascii="Arial" w:hAnsi="Arial" w:cs="Arial"/>
          <w:sz w:val="20"/>
          <w:szCs w:val="20"/>
        </w:rPr>
        <w:t xml:space="preserve"> phases, called shifts</w:t>
      </w:r>
      <w:r w:rsidR="00351666" w:rsidRPr="004F7D00">
        <w:rPr>
          <w:rFonts w:ascii="Arial" w:hAnsi="Arial" w:cs="Arial"/>
          <w:sz w:val="20"/>
          <w:szCs w:val="20"/>
        </w:rPr>
        <w:t xml:space="preserve"> (morning duty commencing </w:t>
      </w:r>
      <w:r w:rsidR="00250AD7">
        <w:rPr>
          <w:rFonts w:ascii="Arial" w:hAnsi="Arial" w:cs="Arial"/>
          <w:sz w:val="20"/>
          <w:szCs w:val="20"/>
        </w:rPr>
        <w:t>at</w:t>
      </w:r>
      <w:r w:rsidR="00351666" w:rsidRPr="004F7D00">
        <w:rPr>
          <w:rFonts w:ascii="Arial" w:hAnsi="Arial" w:cs="Arial"/>
          <w:sz w:val="20"/>
          <w:szCs w:val="20"/>
        </w:rPr>
        <w:t xml:space="preserve"> 8:00</w:t>
      </w:r>
      <w:r w:rsidR="00854D80">
        <w:rPr>
          <w:rFonts w:ascii="Arial" w:hAnsi="Arial" w:cs="Arial"/>
          <w:sz w:val="20"/>
          <w:szCs w:val="20"/>
        </w:rPr>
        <w:t xml:space="preserve"> </w:t>
      </w:r>
      <w:r w:rsidR="00351666" w:rsidRPr="004F7D00">
        <w:rPr>
          <w:rFonts w:ascii="Arial" w:hAnsi="Arial" w:cs="Arial"/>
          <w:sz w:val="20"/>
          <w:szCs w:val="20"/>
        </w:rPr>
        <w:t xml:space="preserve">am </w:t>
      </w:r>
      <w:r w:rsidR="00250AD7">
        <w:rPr>
          <w:rFonts w:ascii="Arial" w:hAnsi="Arial" w:cs="Arial"/>
          <w:sz w:val="20"/>
          <w:szCs w:val="20"/>
        </w:rPr>
        <w:t xml:space="preserve">and </w:t>
      </w:r>
      <w:r w:rsidR="00854D80">
        <w:rPr>
          <w:rFonts w:ascii="Arial" w:hAnsi="Arial" w:cs="Arial"/>
          <w:sz w:val="20"/>
          <w:szCs w:val="20"/>
        </w:rPr>
        <w:t xml:space="preserve">ending </w:t>
      </w:r>
      <w:r w:rsidR="00250AD7">
        <w:rPr>
          <w:rFonts w:ascii="Arial" w:hAnsi="Arial" w:cs="Arial"/>
          <w:sz w:val="20"/>
          <w:szCs w:val="20"/>
        </w:rPr>
        <w:t>at</w:t>
      </w:r>
      <w:r w:rsidR="00351666" w:rsidRPr="004F7D00">
        <w:rPr>
          <w:rFonts w:ascii="Arial" w:hAnsi="Arial" w:cs="Arial"/>
          <w:sz w:val="20"/>
          <w:szCs w:val="20"/>
        </w:rPr>
        <w:t xml:space="preserve"> 2:00</w:t>
      </w:r>
      <w:r w:rsidR="00854D80">
        <w:rPr>
          <w:rFonts w:ascii="Arial" w:hAnsi="Arial" w:cs="Arial"/>
          <w:sz w:val="20"/>
          <w:szCs w:val="20"/>
        </w:rPr>
        <w:t xml:space="preserve"> </w:t>
      </w:r>
      <w:r w:rsidR="00351666" w:rsidRPr="004F7D00">
        <w:rPr>
          <w:rFonts w:ascii="Arial" w:hAnsi="Arial" w:cs="Arial"/>
          <w:sz w:val="20"/>
          <w:szCs w:val="20"/>
        </w:rPr>
        <w:t>pm, afternoon duty running between 2:00</w:t>
      </w:r>
      <w:r w:rsidR="00854D80">
        <w:rPr>
          <w:rFonts w:ascii="Arial" w:hAnsi="Arial" w:cs="Arial"/>
          <w:sz w:val="20"/>
          <w:szCs w:val="20"/>
        </w:rPr>
        <w:t xml:space="preserve"> </w:t>
      </w:r>
      <w:r w:rsidR="00351666" w:rsidRPr="004F7D00">
        <w:rPr>
          <w:rFonts w:ascii="Arial" w:hAnsi="Arial" w:cs="Arial"/>
          <w:sz w:val="20"/>
          <w:szCs w:val="20"/>
        </w:rPr>
        <w:t>pm-8:00</w:t>
      </w:r>
      <w:r w:rsidR="00854D80">
        <w:rPr>
          <w:rFonts w:ascii="Arial" w:hAnsi="Arial" w:cs="Arial"/>
          <w:sz w:val="20"/>
          <w:szCs w:val="20"/>
        </w:rPr>
        <w:t xml:space="preserve"> </w:t>
      </w:r>
      <w:r w:rsidR="00351666" w:rsidRPr="004F7D00">
        <w:rPr>
          <w:rFonts w:ascii="Arial" w:hAnsi="Arial" w:cs="Arial"/>
          <w:sz w:val="20"/>
          <w:szCs w:val="20"/>
        </w:rPr>
        <w:t>pm and night shift, starting by 8:00</w:t>
      </w:r>
      <w:r w:rsidR="00854D80">
        <w:rPr>
          <w:rFonts w:ascii="Arial" w:hAnsi="Arial" w:cs="Arial"/>
          <w:sz w:val="20"/>
          <w:szCs w:val="20"/>
        </w:rPr>
        <w:t xml:space="preserve"> </w:t>
      </w:r>
      <w:r w:rsidR="00351666" w:rsidRPr="004F7D00">
        <w:rPr>
          <w:rFonts w:ascii="Arial" w:hAnsi="Arial" w:cs="Arial"/>
          <w:sz w:val="20"/>
          <w:szCs w:val="20"/>
        </w:rPr>
        <w:t xml:space="preserve">pm </w:t>
      </w:r>
      <w:r w:rsidR="00250AD7">
        <w:rPr>
          <w:rFonts w:ascii="Arial" w:hAnsi="Arial" w:cs="Arial"/>
          <w:sz w:val="20"/>
          <w:szCs w:val="20"/>
        </w:rPr>
        <w:t xml:space="preserve">and </w:t>
      </w:r>
      <w:r w:rsidR="00854D80">
        <w:rPr>
          <w:rFonts w:ascii="Arial" w:hAnsi="Arial" w:cs="Arial"/>
          <w:sz w:val="20"/>
          <w:szCs w:val="20"/>
        </w:rPr>
        <w:t xml:space="preserve">running </w:t>
      </w:r>
      <w:r w:rsidR="00250AD7">
        <w:rPr>
          <w:rFonts w:ascii="Arial" w:hAnsi="Arial" w:cs="Arial"/>
          <w:sz w:val="20"/>
          <w:szCs w:val="20"/>
        </w:rPr>
        <w:t>till</w:t>
      </w:r>
      <w:r w:rsidR="00351666" w:rsidRPr="004F7D00">
        <w:rPr>
          <w:rFonts w:ascii="Arial" w:hAnsi="Arial" w:cs="Arial"/>
          <w:sz w:val="20"/>
          <w:szCs w:val="20"/>
        </w:rPr>
        <w:t xml:space="preserve"> 8:00</w:t>
      </w:r>
      <w:r w:rsidR="00854D80">
        <w:rPr>
          <w:rFonts w:ascii="Arial" w:hAnsi="Arial" w:cs="Arial"/>
          <w:sz w:val="20"/>
          <w:szCs w:val="20"/>
        </w:rPr>
        <w:t xml:space="preserve"> </w:t>
      </w:r>
      <w:r w:rsidR="00351666" w:rsidRPr="004F7D00">
        <w:rPr>
          <w:rFonts w:ascii="Arial" w:hAnsi="Arial" w:cs="Arial"/>
          <w:sz w:val="20"/>
          <w:szCs w:val="20"/>
        </w:rPr>
        <w:t>am the next day</w:t>
      </w:r>
      <w:r w:rsidR="00250AD7">
        <w:rPr>
          <w:rFonts w:ascii="Arial" w:hAnsi="Arial" w:cs="Arial"/>
          <w:sz w:val="20"/>
          <w:szCs w:val="20"/>
        </w:rPr>
        <w:t>. This is a daily schedule</w:t>
      </w:r>
      <w:r w:rsidR="00F13009" w:rsidRPr="004F7D00">
        <w:rPr>
          <w:rFonts w:ascii="Arial" w:hAnsi="Arial" w:cs="Arial"/>
          <w:sz w:val="20"/>
          <w:szCs w:val="20"/>
        </w:rPr>
        <w:t xml:space="preserve"> </w:t>
      </w:r>
      <w:r w:rsidR="00351666" w:rsidRPr="004F7D00">
        <w:rPr>
          <w:rFonts w:ascii="Arial" w:hAnsi="Arial" w:cs="Arial"/>
          <w:sz w:val="20"/>
          <w:szCs w:val="20"/>
        </w:rPr>
        <w:t>for ‘non-call’ duty officers. The ‘’call’’ duty</w:t>
      </w:r>
      <w:r w:rsidR="00F13009" w:rsidRPr="004F7D00">
        <w:rPr>
          <w:rFonts w:ascii="Arial" w:hAnsi="Arial" w:cs="Arial"/>
          <w:sz w:val="20"/>
          <w:szCs w:val="20"/>
        </w:rPr>
        <w:t xml:space="preserve"> </w:t>
      </w:r>
      <w:r w:rsidR="00351666" w:rsidRPr="004F7D00">
        <w:rPr>
          <w:rFonts w:ascii="Arial" w:hAnsi="Arial" w:cs="Arial"/>
          <w:sz w:val="20"/>
          <w:szCs w:val="20"/>
        </w:rPr>
        <w:t>officers have their schedule divided into two tranches</w:t>
      </w:r>
      <w:r w:rsidR="007F77AC">
        <w:rPr>
          <w:rFonts w:ascii="Arial" w:hAnsi="Arial" w:cs="Arial"/>
          <w:sz w:val="20"/>
          <w:szCs w:val="20"/>
        </w:rPr>
        <w:t>: From</w:t>
      </w:r>
      <w:r w:rsidR="00351666" w:rsidRPr="004F7D00">
        <w:rPr>
          <w:rFonts w:ascii="Arial" w:hAnsi="Arial" w:cs="Arial"/>
          <w:sz w:val="20"/>
          <w:szCs w:val="20"/>
        </w:rPr>
        <w:t xml:space="preserve"> 8:00</w:t>
      </w:r>
      <w:r w:rsidR="00854D80">
        <w:rPr>
          <w:rFonts w:ascii="Arial" w:hAnsi="Arial" w:cs="Arial"/>
          <w:sz w:val="20"/>
          <w:szCs w:val="20"/>
        </w:rPr>
        <w:t xml:space="preserve"> </w:t>
      </w:r>
      <w:r w:rsidR="00351666" w:rsidRPr="004F7D00">
        <w:rPr>
          <w:rFonts w:ascii="Arial" w:hAnsi="Arial" w:cs="Arial"/>
          <w:sz w:val="20"/>
          <w:szCs w:val="20"/>
        </w:rPr>
        <w:t>am to 4:00</w:t>
      </w:r>
      <w:r w:rsidR="00854D80">
        <w:rPr>
          <w:rFonts w:ascii="Arial" w:hAnsi="Arial" w:cs="Arial"/>
          <w:sz w:val="20"/>
          <w:szCs w:val="20"/>
        </w:rPr>
        <w:t xml:space="preserve"> </w:t>
      </w:r>
      <w:r w:rsidR="00351666" w:rsidRPr="004F7D00">
        <w:rPr>
          <w:rFonts w:ascii="Arial" w:hAnsi="Arial" w:cs="Arial"/>
          <w:sz w:val="20"/>
          <w:szCs w:val="20"/>
        </w:rPr>
        <w:t xml:space="preserve">pm </w:t>
      </w:r>
      <w:r w:rsidR="007F77AC">
        <w:rPr>
          <w:rFonts w:ascii="Arial" w:hAnsi="Arial" w:cs="Arial"/>
          <w:sz w:val="20"/>
          <w:szCs w:val="20"/>
        </w:rPr>
        <w:t>is usually the</w:t>
      </w:r>
      <w:r w:rsidR="00351666" w:rsidRPr="004F7D00">
        <w:rPr>
          <w:rFonts w:ascii="Arial" w:hAnsi="Arial" w:cs="Arial"/>
          <w:sz w:val="20"/>
          <w:szCs w:val="20"/>
        </w:rPr>
        <w:t xml:space="preserve"> regular work </w:t>
      </w:r>
      <w:r w:rsidR="00486BD7" w:rsidRPr="004F7D00">
        <w:rPr>
          <w:rFonts w:ascii="Arial" w:hAnsi="Arial" w:cs="Arial"/>
          <w:sz w:val="20"/>
          <w:szCs w:val="20"/>
        </w:rPr>
        <w:t>period</w:t>
      </w:r>
      <w:r w:rsidR="007F77AC">
        <w:rPr>
          <w:rFonts w:ascii="Arial" w:hAnsi="Arial" w:cs="Arial"/>
          <w:sz w:val="20"/>
          <w:szCs w:val="20"/>
        </w:rPr>
        <w:t xml:space="preserve"> compulsory for all call officers to attend</w:t>
      </w:r>
      <w:r w:rsidR="00486BD7" w:rsidRPr="004F7D00">
        <w:rPr>
          <w:rFonts w:ascii="Arial" w:hAnsi="Arial" w:cs="Arial"/>
          <w:sz w:val="20"/>
          <w:szCs w:val="20"/>
        </w:rPr>
        <w:t xml:space="preserve">, </w:t>
      </w:r>
      <w:r w:rsidR="00351666" w:rsidRPr="004F7D00">
        <w:rPr>
          <w:rFonts w:ascii="Arial" w:hAnsi="Arial" w:cs="Arial"/>
          <w:sz w:val="20"/>
          <w:szCs w:val="20"/>
        </w:rPr>
        <w:t>while between 4:00</w:t>
      </w:r>
      <w:r w:rsidR="00854D80">
        <w:rPr>
          <w:rFonts w:ascii="Arial" w:hAnsi="Arial" w:cs="Arial"/>
          <w:sz w:val="20"/>
          <w:szCs w:val="20"/>
        </w:rPr>
        <w:t xml:space="preserve"> </w:t>
      </w:r>
      <w:r w:rsidR="00351666" w:rsidRPr="004F7D00">
        <w:rPr>
          <w:rFonts w:ascii="Arial" w:hAnsi="Arial" w:cs="Arial"/>
          <w:sz w:val="20"/>
          <w:szCs w:val="20"/>
        </w:rPr>
        <w:t>pm till 8:00</w:t>
      </w:r>
      <w:r w:rsidR="00854D80">
        <w:rPr>
          <w:rFonts w:ascii="Arial" w:hAnsi="Arial" w:cs="Arial"/>
          <w:sz w:val="20"/>
          <w:szCs w:val="20"/>
        </w:rPr>
        <w:t xml:space="preserve"> </w:t>
      </w:r>
      <w:r w:rsidR="00351666" w:rsidRPr="004F7D00">
        <w:rPr>
          <w:rFonts w:ascii="Arial" w:hAnsi="Arial" w:cs="Arial"/>
          <w:sz w:val="20"/>
          <w:szCs w:val="20"/>
        </w:rPr>
        <w:t xml:space="preserve">am the next day serves as </w:t>
      </w:r>
      <w:r w:rsidR="00486BD7" w:rsidRPr="004F7D00">
        <w:rPr>
          <w:rFonts w:ascii="Arial" w:hAnsi="Arial" w:cs="Arial"/>
          <w:sz w:val="20"/>
          <w:szCs w:val="20"/>
        </w:rPr>
        <w:t>‘</w:t>
      </w:r>
      <w:r w:rsidR="00351666" w:rsidRPr="004F7D00">
        <w:rPr>
          <w:rFonts w:ascii="Arial" w:hAnsi="Arial" w:cs="Arial"/>
          <w:sz w:val="20"/>
          <w:szCs w:val="20"/>
        </w:rPr>
        <w:t>call</w:t>
      </w:r>
      <w:r w:rsidR="00486BD7" w:rsidRPr="004F7D00">
        <w:rPr>
          <w:rFonts w:ascii="Arial" w:hAnsi="Arial" w:cs="Arial"/>
          <w:sz w:val="20"/>
          <w:szCs w:val="20"/>
        </w:rPr>
        <w:t>’</w:t>
      </w:r>
      <w:r w:rsidR="00351666" w:rsidRPr="004F7D00">
        <w:rPr>
          <w:rFonts w:ascii="Arial" w:hAnsi="Arial" w:cs="Arial"/>
          <w:sz w:val="20"/>
          <w:szCs w:val="20"/>
        </w:rPr>
        <w:t xml:space="preserve"> period for those rostered to take </w:t>
      </w:r>
      <w:r w:rsidR="00486BD7" w:rsidRPr="004F7D00">
        <w:rPr>
          <w:rFonts w:ascii="Arial" w:hAnsi="Arial" w:cs="Arial"/>
          <w:sz w:val="20"/>
          <w:szCs w:val="20"/>
        </w:rPr>
        <w:t>‘</w:t>
      </w:r>
      <w:r w:rsidR="00351666" w:rsidRPr="004F7D00">
        <w:rPr>
          <w:rFonts w:ascii="Arial" w:hAnsi="Arial" w:cs="Arial"/>
          <w:sz w:val="20"/>
          <w:szCs w:val="20"/>
        </w:rPr>
        <w:t>calls</w:t>
      </w:r>
      <w:r w:rsidR="00486BD7" w:rsidRPr="004F7D00">
        <w:rPr>
          <w:rFonts w:ascii="Arial" w:hAnsi="Arial" w:cs="Arial"/>
          <w:sz w:val="20"/>
          <w:szCs w:val="20"/>
        </w:rPr>
        <w:t>’</w:t>
      </w:r>
      <w:r w:rsidR="00351666" w:rsidRPr="004F7D00">
        <w:rPr>
          <w:rFonts w:ascii="Arial" w:hAnsi="Arial" w:cs="Arial"/>
          <w:sz w:val="20"/>
          <w:szCs w:val="20"/>
        </w:rPr>
        <w:t xml:space="preserve"> after their regular duty </w:t>
      </w:r>
      <w:r w:rsidR="00486BD7" w:rsidRPr="004F7D00">
        <w:rPr>
          <w:rFonts w:ascii="Arial" w:hAnsi="Arial" w:cs="Arial"/>
          <w:sz w:val="20"/>
          <w:szCs w:val="20"/>
        </w:rPr>
        <w:t>of 8:00</w:t>
      </w:r>
      <w:r w:rsidR="00854D80">
        <w:rPr>
          <w:rFonts w:ascii="Arial" w:hAnsi="Arial" w:cs="Arial"/>
          <w:sz w:val="20"/>
          <w:szCs w:val="20"/>
        </w:rPr>
        <w:t xml:space="preserve"> </w:t>
      </w:r>
      <w:r w:rsidR="00486BD7" w:rsidRPr="004F7D00">
        <w:rPr>
          <w:rFonts w:ascii="Arial" w:hAnsi="Arial" w:cs="Arial"/>
          <w:sz w:val="20"/>
          <w:szCs w:val="20"/>
        </w:rPr>
        <w:t>am to 4:00</w:t>
      </w:r>
      <w:r w:rsidR="00854D80">
        <w:rPr>
          <w:rFonts w:ascii="Arial" w:hAnsi="Arial" w:cs="Arial"/>
          <w:sz w:val="20"/>
          <w:szCs w:val="20"/>
        </w:rPr>
        <w:t xml:space="preserve"> </w:t>
      </w:r>
      <w:r w:rsidR="00486BD7" w:rsidRPr="004F7D00">
        <w:rPr>
          <w:rFonts w:ascii="Arial" w:hAnsi="Arial" w:cs="Arial"/>
          <w:sz w:val="20"/>
          <w:szCs w:val="20"/>
        </w:rPr>
        <w:t>pm.</w:t>
      </w:r>
      <w:r w:rsidR="0096789E" w:rsidRPr="004F7D00">
        <w:rPr>
          <w:rFonts w:ascii="Arial" w:hAnsi="Arial" w:cs="Arial"/>
          <w:sz w:val="20"/>
          <w:szCs w:val="20"/>
        </w:rPr>
        <w:t xml:space="preserve"> </w:t>
      </w:r>
      <w:r w:rsidR="00D53EB4" w:rsidRPr="00560FE5">
        <w:rPr>
          <w:rFonts w:ascii="Arial" w:hAnsi="Arial" w:cs="Arial"/>
          <w:sz w:val="20"/>
          <w:szCs w:val="20"/>
          <w:highlight w:val="yellow"/>
        </w:rPr>
        <w:t>Night shift workers are often associated with circadian misalignment and physical discomfort, which may lead to burnout and decreased work performance. Moreover, the irregular work hours can lead to significant negative health outcomes such as poor eating habits, smoking, and being sedentary more often</w:t>
      </w:r>
      <w:r w:rsidR="00560FE5" w:rsidRPr="00560FE5">
        <w:rPr>
          <w:rFonts w:ascii="Arial" w:hAnsi="Arial" w:cs="Arial"/>
          <w:sz w:val="20"/>
          <w:szCs w:val="20"/>
          <w:highlight w:val="yellow"/>
        </w:rPr>
        <w:t xml:space="preserve"> (Feng et al., </w:t>
      </w:r>
      <w:r w:rsidR="00560FE5" w:rsidRPr="0032656B">
        <w:rPr>
          <w:rFonts w:ascii="Arial" w:hAnsi="Arial" w:cs="Arial"/>
          <w:sz w:val="20"/>
          <w:szCs w:val="20"/>
          <w:highlight w:val="yellow"/>
        </w:rPr>
        <w:t>2021)</w:t>
      </w:r>
      <w:r w:rsidR="00D53EB4" w:rsidRPr="0032656B">
        <w:rPr>
          <w:rFonts w:ascii="Arial" w:hAnsi="Arial" w:cs="Arial"/>
          <w:sz w:val="20"/>
          <w:szCs w:val="20"/>
          <w:highlight w:val="yellow"/>
        </w:rPr>
        <w:t>.</w:t>
      </w:r>
    </w:p>
    <w:p w14:paraId="76808F54" w14:textId="6C3D4051" w:rsidR="0091185F" w:rsidRDefault="0091185F" w:rsidP="00A52DAB">
      <w:pPr>
        <w:jc w:val="both"/>
        <w:rPr>
          <w:rFonts w:ascii="Arial" w:hAnsi="Arial" w:cs="Arial"/>
          <w:sz w:val="20"/>
          <w:szCs w:val="20"/>
        </w:rPr>
      </w:pPr>
      <w:r w:rsidRPr="0032656B">
        <w:rPr>
          <w:rFonts w:ascii="Arial" w:hAnsi="Arial" w:cs="Arial"/>
          <w:sz w:val="20"/>
          <w:szCs w:val="20"/>
          <w:highlight w:val="yellow"/>
        </w:rPr>
        <w:t xml:space="preserve">    </w:t>
      </w:r>
      <w:r w:rsidR="00BB193D" w:rsidRPr="0032656B">
        <w:rPr>
          <w:rFonts w:ascii="Arial" w:hAnsi="Arial" w:cs="Arial"/>
          <w:sz w:val="20"/>
          <w:szCs w:val="20"/>
          <w:highlight w:val="yellow"/>
        </w:rPr>
        <w:t xml:space="preserve">The hospital Management </w:t>
      </w:r>
      <w:proofErr w:type="spellStart"/>
      <w:r w:rsidR="00854D80" w:rsidRPr="0032656B">
        <w:rPr>
          <w:rFonts w:ascii="Arial" w:hAnsi="Arial" w:cs="Arial"/>
          <w:sz w:val="20"/>
          <w:szCs w:val="20"/>
          <w:highlight w:val="yellow"/>
        </w:rPr>
        <w:t>institutionalised</w:t>
      </w:r>
      <w:proofErr w:type="spellEnd"/>
      <w:r w:rsidR="00854D80" w:rsidRPr="0032656B">
        <w:rPr>
          <w:rFonts w:ascii="Arial" w:hAnsi="Arial" w:cs="Arial"/>
          <w:sz w:val="20"/>
          <w:szCs w:val="20"/>
          <w:highlight w:val="yellow"/>
        </w:rPr>
        <w:t xml:space="preserve"> </w:t>
      </w:r>
      <w:r w:rsidR="00BB193D" w:rsidRPr="0032656B">
        <w:rPr>
          <w:rFonts w:ascii="Arial" w:hAnsi="Arial" w:cs="Arial"/>
          <w:sz w:val="20"/>
          <w:szCs w:val="20"/>
          <w:highlight w:val="yellow"/>
        </w:rPr>
        <w:t xml:space="preserve">“A 100% drug prescription fill policy in 2018 for all patients and clients that </w:t>
      </w:r>
      <w:proofErr w:type="spellStart"/>
      <w:r w:rsidR="00854D80" w:rsidRPr="0032656B">
        <w:rPr>
          <w:rFonts w:ascii="Arial" w:hAnsi="Arial" w:cs="Arial"/>
          <w:sz w:val="20"/>
          <w:szCs w:val="20"/>
          <w:highlight w:val="yellow"/>
        </w:rPr>
        <w:t>patronise</w:t>
      </w:r>
      <w:proofErr w:type="spellEnd"/>
      <w:r w:rsidR="00854D80" w:rsidRPr="0032656B">
        <w:rPr>
          <w:rFonts w:ascii="Arial" w:hAnsi="Arial" w:cs="Arial"/>
          <w:sz w:val="20"/>
          <w:szCs w:val="20"/>
          <w:highlight w:val="yellow"/>
        </w:rPr>
        <w:t xml:space="preserve"> </w:t>
      </w:r>
      <w:r w:rsidR="00BB193D" w:rsidRPr="0032656B">
        <w:rPr>
          <w:rFonts w:ascii="Arial" w:hAnsi="Arial" w:cs="Arial"/>
          <w:sz w:val="20"/>
          <w:szCs w:val="20"/>
          <w:highlight w:val="yellow"/>
        </w:rPr>
        <w:t>the services of the hospital. This policy implementation increases the volume of work done by the staff of the hospital</w:t>
      </w:r>
      <w:r w:rsidR="00854D80" w:rsidRPr="0032656B">
        <w:rPr>
          <w:rFonts w:ascii="Arial" w:hAnsi="Arial" w:cs="Arial"/>
          <w:sz w:val="20"/>
          <w:szCs w:val="20"/>
          <w:highlight w:val="yellow"/>
        </w:rPr>
        <w:t>,</w:t>
      </w:r>
      <w:r w:rsidR="00BB193D" w:rsidRPr="0032656B">
        <w:rPr>
          <w:rFonts w:ascii="Arial" w:hAnsi="Arial" w:cs="Arial"/>
          <w:sz w:val="20"/>
          <w:szCs w:val="20"/>
          <w:highlight w:val="yellow"/>
        </w:rPr>
        <w:t xml:space="preserve"> and i</w:t>
      </w:r>
      <w:r w:rsidR="00BB193D">
        <w:rPr>
          <w:rFonts w:ascii="Arial" w:hAnsi="Arial" w:cs="Arial"/>
          <w:sz w:val="20"/>
          <w:szCs w:val="20"/>
        </w:rPr>
        <w:t xml:space="preserve">t could not be without any attendant adverse consequences. The volume of filled prescriptions increased from </w:t>
      </w:r>
      <w:r w:rsidR="0021116C">
        <w:rPr>
          <w:rFonts w:ascii="Arial" w:hAnsi="Arial" w:cs="Arial"/>
          <w:sz w:val="20"/>
          <w:szCs w:val="20"/>
        </w:rPr>
        <w:t>299,847 to 606,200 in four years for the older policy, with a growth turnover rate of about 2</w:t>
      </w:r>
      <w:r w:rsidR="00013FE7">
        <w:rPr>
          <w:rFonts w:ascii="Arial" w:hAnsi="Arial" w:cs="Arial"/>
          <w:sz w:val="20"/>
          <w:szCs w:val="20"/>
        </w:rPr>
        <w:t>00%</w:t>
      </w:r>
      <w:r w:rsidR="0021116C">
        <w:rPr>
          <w:rFonts w:ascii="Arial" w:hAnsi="Arial" w:cs="Arial"/>
          <w:sz w:val="20"/>
          <w:szCs w:val="20"/>
        </w:rPr>
        <w:t>, while it grew from 947,383 to 1,001,503 for the new policy tagged “A 100% drug prescriptions fill policy” in four years</w:t>
      </w:r>
      <w:r w:rsidR="00013FE7">
        <w:rPr>
          <w:rFonts w:ascii="Arial" w:hAnsi="Arial" w:cs="Arial"/>
          <w:sz w:val="20"/>
          <w:szCs w:val="20"/>
        </w:rPr>
        <w:t xml:space="preserve"> (Egharevba J.O. et</w:t>
      </w:r>
      <w:r w:rsidR="003832C7">
        <w:rPr>
          <w:rFonts w:ascii="Arial" w:hAnsi="Arial" w:cs="Arial"/>
          <w:sz w:val="20"/>
          <w:szCs w:val="20"/>
        </w:rPr>
        <w:t xml:space="preserve"> </w:t>
      </w:r>
      <w:r w:rsidR="00013FE7">
        <w:rPr>
          <w:rFonts w:ascii="Arial" w:hAnsi="Arial" w:cs="Arial"/>
          <w:sz w:val="20"/>
          <w:szCs w:val="20"/>
        </w:rPr>
        <w:t>al, March 2025, table 3) with a turnover rate of about 100%</w:t>
      </w:r>
      <w:r w:rsidR="0021116C">
        <w:rPr>
          <w:rFonts w:ascii="Arial" w:hAnsi="Arial" w:cs="Arial"/>
          <w:sz w:val="20"/>
          <w:szCs w:val="20"/>
        </w:rPr>
        <w:t>.</w:t>
      </w:r>
      <w:r w:rsidR="00013FE7">
        <w:rPr>
          <w:rFonts w:ascii="Arial" w:hAnsi="Arial" w:cs="Arial"/>
          <w:sz w:val="20"/>
          <w:szCs w:val="20"/>
        </w:rPr>
        <w:t xml:space="preserve"> Switching from </w:t>
      </w:r>
      <w:r w:rsidR="00854D80">
        <w:rPr>
          <w:rFonts w:ascii="Arial" w:hAnsi="Arial" w:cs="Arial"/>
          <w:sz w:val="20"/>
          <w:szCs w:val="20"/>
        </w:rPr>
        <w:t xml:space="preserve">the </w:t>
      </w:r>
      <w:r w:rsidR="00013FE7">
        <w:rPr>
          <w:rFonts w:ascii="Arial" w:hAnsi="Arial" w:cs="Arial"/>
          <w:sz w:val="20"/>
          <w:szCs w:val="20"/>
        </w:rPr>
        <w:t xml:space="preserve">older policy to the new policy, the growth turnover rate in four years </w:t>
      </w:r>
      <w:r w:rsidR="003832C7">
        <w:rPr>
          <w:rFonts w:ascii="Arial" w:hAnsi="Arial" w:cs="Arial"/>
          <w:sz w:val="20"/>
          <w:szCs w:val="20"/>
        </w:rPr>
        <w:t>wa</w:t>
      </w:r>
      <w:r w:rsidR="00013FE7">
        <w:rPr>
          <w:rFonts w:ascii="Arial" w:hAnsi="Arial" w:cs="Arial"/>
          <w:sz w:val="20"/>
          <w:szCs w:val="20"/>
        </w:rPr>
        <w:t xml:space="preserve">s about 334%. </w:t>
      </w:r>
      <w:r w:rsidR="00BB193D">
        <w:rPr>
          <w:rFonts w:ascii="Arial" w:hAnsi="Arial" w:cs="Arial"/>
          <w:sz w:val="20"/>
          <w:szCs w:val="20"/>
        </w:rPr>
        <w:t xml:space="preserve">This could be additional work pressure </w:t>
      </w:r>
      <w:r w:rsidR="008E74D5">
        <w:rPr>
          <w:rFonts w:ascii="Arial" w:hAnsi="Arial" w:cs="Arial"/>
          <w:sz w:val="20"/>
          <w:szCs w:val="20"/>
        </w:rPr>
        <w:t>on the staff.</w:t>
      </w:r>
      <w:r w:rsidR="00245EC9">
        <w:rPr>
          <w:rFonts w:ascii="Arial" w:hAnsi="Arial" w:cs="Arial"/>
          <w:sz w:val="20"/>
          <w:szCs w:val="20"/>
        </w:rPr>
        <w:t xml:space="preserve"> </w:t>
      </w:r>
      <w:r w:rsidR="0096789E" w:rsidRPr="004F7D00">
        <w:rPr>
          <w:rFonts w:ascii="Arial" w:hAnsi="Arial" w:cs="Arial"/>
          <w:sz w:val="20"/>
          <w:szCs w:val="20"/>
        </w:rPr>
        <w:t>Each work session is usually very busy</w:t>
      </w:r>
      <w:r w:rsidR="00854D80">
        <w:rPr>
          <w:rFonts w:ascii="Arial" w:hAnsi="Arial" w:cs="Arial"/>
          <w:sz w:val="20"/>
          <w:szCs w:val="20"/>
        </w:rPr>
        <w:t>,</w:t>
      </w:r>
      <w:r w:rsidR="0096789E" w:rsidRPr="004F7D00">
        <w:rPr>
          <w:rFonts w:ascii="Arial" w:hAnsi="Arial" w:cs="Arial"/>
          <w:sz w:val="20"/>
          <w:szCs w:val="20"/>
        </w:rPr>
        <w:t xml:space="preserve"> and the healthcare need</w:t>
      </w:r>
      <w:r w:rsidR="008E74D5">
        <w:rPr>
          <w:rFonts w:ascii="Arial" w:hAnsi="Arial" w:cs="Arial"/>
          <w:sz w:val="20"/>
          <w:szCs w:val="20"/>
        </w:rPr>
        <w:t>s</w:t>
      </w:r>
      <w:r w:rsidR="0096789E" w:rsidRPr="004F7D00">
        <w:rPr>
          <w:rFonts w:ascii="Arial" w:hAnsi="Arial" w:cs="Arial"/>
          <w:sz w:val="20"/>
          <w:szCs w:val="20"/>
        </w:rPr>
        <w:t xml:space="preserve"> of the patients and clients </w:t>
      </w:r>
      <w:r w:rsidR="008E74D5">
        <w:rPr>
          <w:rFonts w:ascii="Arial" w:hAnsi="Arial" w:cs="Arial"/>
          <w:sz w:val="20"/>
          <w:szCs w:val="20"/>
        </w:rPr>
        <w:t>are</w:t>
      </w:r>
      <w:r w:rsidR="0096789E" w:rsidRPr="004F7D00">
        <w:rPr>
          <w:rFonts w:ascii="Arial" w:hAnsi="Arial" w:cs="Arial"/>
          <w:sz w:val="20"/>
          <w:szCs w:val="20"/>
        </w:rPr>
        <w:t xml:space="preserve"> compelling on the staff to sit for several minutes to hours </w:t>
      </w:r>
      <w:r w:rsidR="00854D80">
        <w:rPr>
          <w:rFonts w:ascii="Arial" w:hAnsi="Arial" w:cs="Arial"/>
          <w:sz w:val="20"/>
          <w:szCs w:val="20"/>
        </w:rPr>
        <w:t>during</w:t>
      </w:r>
      <w:r w:rsidR="00854D80" w:rsidRPr="004F7D00">
        <w:rPr>
          <w:rFonts w:ascii="Arial" w:hAnsi="Arial" w:cs="Arial"/>
          <w:sz w:val="20"/>
          <w:szCs w:val="20"/>
        </w:rPr>
        <w:t xml:space="preserve"> </w:t>
      </w:r>
      <w:r w:rsidR="00854D80">
        <w:rPr>
          <w:rFonts w:ascii="Arial" w:hAnsi="Arial" w:cs="Arial"/>
          <w:sz w:val="20"/>
          <w:szCs w:val="20"/>
        </w:rPr>
        <w:t xml:space="preserve">the </w:t>
      </w:r>
      <w:r w:rsidR="0096789E" w:rsidRPr="004F7D00">
        <w:rPr>
          <w:rFonts w:ascii="Arial" w:hAnsi="Arial" w:cs="Arial"/>
          <w:sz w:val="20"/>
          <w:szCs w:val="20"/>
        </w:rPr>
        <w:t xml:space="preserve">daily work session. </w:t>
      </w:r>
      <w:r w:rsidR="008E74D5">
        <w:rPr>
          <w:rFonts w:ascii="Arial" w:hAnsi="Arial" w:cs="Arial"/>
          <w:sz w:val="20"/>
          <w:szCs w:val="20"/>
        </w:rPr>
        <w:t xml:space="preserve">They </w:t>
      </w:r>
      <w:r w:rsidR="008E74D5" w:rsidRPr="004F7D00">
        <w:rPr>
          <w:rFonts w:ascii="Arial" w:hAnsi="Arial" w:cs="Arial"/>
          <w:sz w:val="20"/>
          <w:szCs w:val="20"/>
        </w:rPr>
        <w:t>move about at short distances</w:t>
      </w:r>
      <w:r w:rsidR="008E74D5">
        <w:rPr>
          <w:rFonts w:ascii="Arial" w:hAnsi="Arial" w:cs="Arial"/>
          <w:sz w:val="20"/>
          <w:szCs w:val="20"/>
        </w:rPr>
        <w:t xml:space="preserve"> in the course of discharging their services to get certain things done. </w:t>
      </w:r>
      <w:r w:rsidR="0096789E" w:rsidRPr="004F7D00">
        <w:rPr>
          <w:rFonts w:ascii="Arial" w:hAnsi="Arial" w:cs="Arial"/>
          <w:sz w:val="20"/>
          <w:szCs w:val="20"/>
        </w:rPr>
        <w:t>Th</w:t>
      </w:r>
      <w:r w:rsidR="00245EC9">
        <w:rPr>
          <w:rFonts w:ascii="Arial" w:hAnsi="Arial" w:cs="Arial"/>
          <w:sz w:val="20"/>
          <w:szCs w:val="20"/>
        </w:rPr>
        <w:t>e</w:t>
      </w:r>
      <w:r w:rsidR="0096789E" w:rsidRPr="004F7D00">
        <w:rPr>
          <w:rFonts w:ascii="Arial" w:hAnsi="Arial" w:cs="Arial"/>
          <w:sz w:val="20"/>
          <w:szCs w:val="20"/>
        </w:rPr>
        <w:t>s</w:t>
      </w:r>
      <w:r w:rsidR="00245EC9">
        <w:rPr>
          <w:rFonts w:ascii="Arial" w:hAnsi="Arial" w:cs="Arial"/>
          <w:sz w:val="20"/>
          <w:szCs w:val="20"/>
        </w:rPr>
        <w:t xml:space="preserve">e </w:t>
      </w:r>
      <w:r w:rsidR="00854D80">
        <w:rPr>
          <w:rFonts w:ascii="Arial" w:hAnsi="Arial" w:cs="Arial"/>
          <w:sz w:val="20"/>
          <w:szCs w:val="20"/>
        </w:rPr>
        <w:t>service-</w:t>
      </w:r>
      <w:r w:rsidR="00245EC9">
        <w:rPr>
          <w:rFonts w:ascii="Arial" w:hAnsi="Arial" w:cs="Arial"/>
          <w:sz w:val="20"/>
          <w:szCs w:val="20"/>
        </w:rPr>
        <w:t>induced</w:t>
      </w:r>
      <w:r w:rsidR="0096789E" w:rsidRPr="004F7D00">
        <w:rPr>
          <w:rFonts w:ascii="Arial" w:hAnsi="Arial" w:cs="Arial"/>
          <w:sz w:val="20"/>
          <w:szCs w:val="20"/>
        </w:rPr>
        <w:t xml:space="preserve"> pressure</w:t>
      </w:r>
      <w:r w:rsidR="00245EC9">
        <w:rPr>
          <w:rFonts w:ascii="Arial" w:hAnsi="Arial" w:cs="Arial"/>
          <w:sz w:val="20"/>
          <w:szCs w:val="20"/>
        </w:rPr>
        <w:t>s on staff</w:t>
      </w:r>
      <w:r w:rsidR="0096789E" w:rsidRPr="004F7D00">
        <w:rPr>
          <w:rFonts w:ascii="Arial" w:hAnsi="Arial" w:cs="Arial"/>
          <w:sz w:val="20"/>
          <w:szCs w:val="20"/>
        </w:rPr>
        <w:t xml:space="preserve"> hardly permit </w:t>
      </w:r>
      <w:r w:rsidR="00245EC9">
        <w:rPr>
          <w:rFonts w:ascii="Arial" w:hAnsi="Arial" w:cs="Arial"/>
          <w:sz w:val="20"/>
          <w:szCs w:val="20"/>
        </w:rPr>
        <w:t xml:space="preserve">them </w:t>
      </w:r>
      <w:r w:rsidR="003832C7">
        <w:rPr>
          <w:rFonts w:ascii="Arial" w:hAnsi="Arial" w:cs="Arial"/>
          <w:sz w:val="20"/>
          <w:szCs w:val="20"/>
        </w:rPr>
        <w:t>enough</w:t>
      </w:r>
      <w:r w:rsidR="0096789E" w:rsidRPr="004F7D00">
        <w:rPr>
          <w:rFonts w:ascii="Arial" w:hAnsi="Arial" w:cs="Arial"/>
          <w:sz w:val="20"/>
          <w:szCs w:val="20"/>
        </w:rPr>
        <w:t xml:space="preserve"> time </w:t>
      </w:r>
      <w:r w:rsidR="003832C7">
        <w:rPr>
          <w:rFonts w:ascii="Arial" w:hAnsi="Arial" w:cs="Arial"/>
          <w:sz w:val="20"/>
          <w:szCs w:val="20"/>
        </w:rPr>
        <w:t xml:space="preserve">(if any) </w:t>
      </w:r>
      <w:r w:rsidR="0096789E" w:rsidRPr="004F7D00">
        <w:rPr>
          <w:rFonts w:ascii="Arial" w:hAnsi="Arial" w:cs="Arial"/>
          <w:sz w:val="20"/>
          <w:szCs w:val="20"/>
        </w:rPr>
        <w:t>for leisure</w:t>
      </w:r>
      <w:r w:rsidR="003832C7">
        <w:rPr>
          <w:rFonts w:ascii="Arial" w:hAnsi="Arial" w:cs="Arial"/>
          <w:sz w:val="20"/>
          <w:szCs w:val="20"/>
        </w:rPr>
        <w:t xml:space="preserve">, </w:t>
      </w:r>
      <w:r w:rsidR="00245EC9">
        <w:rPr>
          <w:rFonts w:ascii="Arial" w:hAnsi="Arial" w:cs="Arial"/>
          <w:sz w:val="20"/>
          <w:szCs w:val="20"/>
        </w:rPr>
        <w:t>planned or programmed physical activit</w:t>
      </w:r>
      <w:r w:rsidR="008E74D5">
        <w:rPr>
          <w:rFonts w:ascii="Arial" w:hAnsi="Arial" w:cs="Arial"/>
          <w:sz w:val="20"/>
          <w:szCs w:val="20"/>
        </w:rPr>
        <w:t>ies</w:t>
      </w:r>
      <w:r w:rsidR="0096789E" w:rsidRPr="004F7D00">
        <w:rPr>
          <w:rFonts w:ascii="Arial" w:hAnsi="Arial" w:cs="Arial"/>
          <w:sz w:val="20"/>
          <w:szCs w:val="20"/>
        </w:rPr>
        <w:t xml:space="preserve"> or </w:t>
      </w:r>
      <w:r w:rsidR="00245EC9">
        <w:rPr>
          <w:rFonts w:ascii="Arial" w:hAnsi="Arial" w:cs="Arial"/>
          <w:sz w:val="20"/>
          <w:szCs w:val="20"/>
        </w:rPr>
        <w:t xml:space="preserve">even </w:t>
      </w:r>
      <w:r w:rsidR="0096789E" w:rsidRPr="004F7D00">
        <w:rPr>
          <w:rFonts w:ascii="Arial" w:hAnsi="Arial" w:cs="Arial"/>
          <w:sz w:val="20"/>
          <w:szCs w:val="20"/>
        </w:rPr>
        <w:t>recess during work session</w:t>
      </w:r>
      <w:r w:rsidR="007E2ECE">
        <w:rPr>
          <w:rFonts w:ascii="Arial" w:hAnsi="Arial" w:cs="Arial"/>
          <w:sz w:val="20"/>
          <w:szCs w:val="20"/>
        </w:rPr>
        <w:t>s</w:t>
      </w:r>
      <w:r w:rsidR="0096789E" w:rsidRPr="004F7D00">
        <w:rPr>
          <w:rFonts w:ascii="Arial" w:hAnsi="Arial" w:cs="Arial"/>
          <w:sz w:val="20"/>
          <w:szCs w:val="20"/>
        </w:rPr>
        <w:t>.</w:t>
      </w:r>
      <w:r w:rsidR="008E74D5">
        <w:rPr>
          <w:rFonts w:ascii="Arial" w:hAnsi="Arial" w:cs="Arial"/>
          <w:sz w:val="20"/>
          <w:szCs w:val="20"/>
        </w:rPr>
        <w:t xml:space="preserve"> Physical activity planned for </w:t>
      </w:r>
      <w:r w:rsidR="007E2ECE">
        <w:rPr>
          <w:rFonts w:ascii="Arial" w:hAnsi="Arial" w:cs="Arial"/>
          <w:sz w:val="20"/>
          <w:szCs w:val="20"/>
        </w:rPr>
        <w:t xml:space="preserve">the </w:t>
      </w:r>
      <w:r w:rsidR="008E74D5">
        <w:rPr>
          <w:rFonts w:ascii="Arial" w:hAnsi="Arial" w:cs="Arial"/>
          <w:sz w:val="20"/>
          <w:szCs w:val="20"/>
        </w:rPr>
        <w:t xml:space="preserve">recess period at work </w:t>
      </w:r>
      <w:r w:rsidR="007E2ECE">
        <w:rPr>
          <w:rFonts w:ascii="Arial" w:hAnsi="Arial" w:cs="Arial"/>
          <w:sz w:val="20"/>
          <w:szCs w:val="20"/>
        </w:rPr>
        <w:t>work</w:t>
      </w:r>
      <w:r w:rsidR="008E74D5">
        <w:rPr>
          <w:rFonts w:ascii="Arial" w:hAnsi="Arial" w:cs="Arial"/>
          <w:sz w:val="20"/>
          <w:szCs w:val="20"/>
        </w:rPr>
        <w:t xml:space="preserve">place could act as </w:t>
      </w:r>
      <w:r w:rsidR="007E2ECE">
        <w:rPr>
          <w:rFonts w:ascii="Arial" w:hAnsi="Arial" w:cs="Arial"/>
          <w:sz w:val="20"/>
          <w:szCs w:val="20"/>
        </w:rPr>
        <w:lastRenderedPageBreak/>
        <w:t xml:space="preserve">an </w:t>
      </w:r>
      <w:r w:rsidR="008E74D5">
        <w:rPr>
          <w:rFonts w:ascii="Arial" w:hAnsi="Arial" w:cs="Arial"/>
          <w:sz w:val="20"/>
          <w:szCs w:val="20"/>
        </w:rPr>
        <w:t xml:space="preserve">effective interlude that could help to </w:t>
      </w:r>
      <w:r w:rsidR="00A56E13">
        <w:rPr>
          <w:rFonts w:ascii="Arial" w:hAnsi="Arial" w:cs="Arial"/>
          <w:sz w:val="20"/>
          <w:szCs w:val="20"/>
        </w:rPr>
        <w:t xml:space="preserve">effectively </w:t>
      </w:r>
      <w:r w:rsidR="008E74D5">
        <w:rPr>
          <w:rFonts w:ascii="Arial" w:hAnsi="Arial" w:cs="Arial"/>
          <w:sz w:val="20"/>
          <w:szCs w:val="20"/>
        </w:rPr>
        <w:t>improve the health and the quality of life of the staff, while a non-observance of same could make the work monotonous</w:t>
      </w:r>
      <w:r w:rsidR="00A56E13">
        <w:rPr>
          <w:rFonts w:ascii="Arial" w:hAnsi="Arial" w:cs="Arial"/>
          <w:sz w:val="20"/>
          <w:szCs w:val="20"/>
        </w:rPr>
        <w:t>, and not significantly impactful on the quality of life of the staff.</w:t>
      </w:r>
    </w:p>
    <w:p w14:paraId="2EF59D09" w14:textId="62EDA62B" w:rsidR="0019441C" w:rsidRPr="004F7D00" w:rsidRDefault="0091185F" w:rsidP="00A52DAB">
      <w:pPr>
        <w:jc w:val="both"/>
        <w:rPr>
          <w:rFonts w:ascii="Arial" w:hAnsi="Arial" w:cs="Arial"/>
          <w:sz w:val="20"/>
          <w:szCs w:val="20"/>
        </w:rPr>
      </w:pPr>
      <w:r>
        <w:rPr>
          <w:rFonts w:ascii="Arial" w:hAnsi="Arial" w:cs="Arial"/>
          <w:sz w:val="20"/>
          <w:szCs w:val="20"/>
        </w:rPr>
        <w:t xml:space="preserve">    </w:t>
      </w:r>
      <w:r w:rsidR="0096789E" w:rsidRPr="004F7D00">
        <w:rPr>
          <w:rFonts w:ascii="Arial" w:hAnsi="Arial" w:cs="Arial"/>
          <w:sz w:val="20"/>
          <w:szCs w:val="20"/>
        </w:rPr>
        <w:t xml:space="preserve"> </w:t>
      </w:r>
      <w:r w:rsidR="00245EC9">
        <w:rPr>
          <w:rFonts w:ascii="Arial" w:hAnsi="Arial" w:cs="Arial"/>
          <w:sz w:val="20"/>
          <w:szCs w:val="20"/>
        </w:rPr>
        <w:t>However, t</w:t>
      </w:r>
      <w:r w:rsidR="004F7D00">
        <w:rPr>
          <w:rFonts w:ascii="Arial" w:hAnsi="Arial" w:cs="Arial"/>
          <w:sz w:val="20"/>
          <w:szCs w:val="20"/>
        </w:rPr>
        <w:t xml:space="preserve">here is an obvious obligation on the </w:t>
      </w:r>
      <w:r w:rsidR="00245EC9">
        <w:rPr>
          <w:rFonts w:ascii="Arial" w:hAnsi="Arial" w:cs="Arial"/>
          <w:sz w:val="20"/>
          <w:szCs w:val="20"/>
        </w:rPr>
        <w:t>S</w:t>
      </w:r>
      <w:r w:rsidR="004F7D00">
        <w:rPr>
          <w:rFonts w:ascii="Arial" w:hAnsi="Arial" w:cs="Arial"/>
          <w:sz w:val="20"/>
          <w:szCs w:val="20"/>
        </w:rPr>
        <w:t xml:space="preserve">taff and the Management to ensure that the health of the </w:t>
      </w:r>
      <w:r w:rsidR="00245EC9">
        <w:rPr>
          <w:rFonts w:ascii="Arial" w:hAnsi="Arial" w:cs="Arial"/>
          <w:sz w:val="20"/>
          <w:szCs w:val="20"/>
        </w:rPr>
        <w:t>S</w:t>
      </w:r>
      <w:r w:rsidR="004F7D00">
        <w:rPr>
          <w:rFonts w:ascii="Arial" w:hAnsi="Arial" w:cs="Arial"/>
          <w:sz w:val="20"/>
          <w:szCs w:val="20"/>
        </w:rPr>
        <w:t xml:space="preserve">taff does not suffer any undue consequences </w:t>
      </w:r>
      <w:r w:rsidR="00245EC9">
        <w:rPr>
          <w:rFonts w:ascii="Arial" w:hAnsi="Arial" w:cs="Arial"/>
          <w:sz w:val="20"/>
          <w:szCs w:val="20"/>
        </w:rPr>
        <w:t>or deteriorations due to</w:t>
      </w:r>
      <w:r w:rsidR="004F7D00">
        <w:rPr>
          <w:rFonts w:ascii="Arial" w:hAnsi="Arial" w:cs="Arial"/>
          <w:sz w:val="20"/>
          <w:szCs w:val="20"/>
        </w:rPr>
        <w:t xml:space="preserve"> th</w:t>
      </w:r>
      <w:r w:rsidR="00245EC9">
        <w:rPr>
          <w:rFonts w:ascii="Arial" w:hAnsi="Arial" w:cs="Arial"/>
          <w:sz w:val="20"/>
          <w:szCs w:val="20"/>
        </w:rPr>
        <w:t xml:space="preserve">ese </w:t>
      </w:r>
      <w:r w:rsidR="00384B8B">
        <w:rPr>
          <w:rFonts w:ascii="Arial" w:hAnsi="Arial" w:cs="Arial"/>
          <w:sz w:val="20"/>
          <w:szCs w:val="20"/>
        </w:rPr>
        <w:t xml:space="preserve">multiplied </w:t>
      </w:r>
      <w:r w:rsidR="004F7D00" w:rsidRPr="0032656B">
        <w:rPr>
          <w:rFonts w:ascii="Arial" w:hAnsi="Arial" w:cs="Arial"/>
          <w:sz w:val="20"/>
          <w:szCs w:val="20"/>
          <w:highlight w:val="yellow"/>
        </w:rPr>
        <w:t>work</w:t>
      </w:r>
      <w:r w:rsidR="00245EC9" w:rsidRPr="0032656B">
        <w:rPr>
          <w:rFonts w:ascii="Arial" w:hAnsi="Arial" w:cs="Arial"/>
          <w:sz w:val="20"/>
          <w:szCs w:val="20"/>
          <w:highlight w:val="yellow"/>
        </w:rPr>
        <w:t xml:space="preserve"> pressure</w:t>
      </w:r>
      <w:r w:rsidR="003832C7" w:rsidRPr="0032656B">
        <w:rPr>
          <w:rFonts w:ascii="Arial" w:hAnsi="Arial" w:cs="Arial"/>
          <w:sz w:val="20"/>
          <w:szCs w:val="20"/>
          <w:highlight w:val="yellow"/>
        </w:rPr>
        <w:t>s</w:t>
      </w:r>
      <w:r w:rsidR="004F7D00" w:rsidRPr="0032656B">
        <w:rPr>
          <w:rFonts w:ascii="Arial" w:hAnsi="Arial" w:cs="Arial"/>
          <w:sz w:val="20"/>
          <w:szCs w:val="20"/>
          <w:highlight w:val="yellow"/>
        </w:rPr>
        <w:t xml:space="preserve">, otherwise it will be </w:t>
      </w:r>
      <w:r w:rsidR="00A52DAB" w:rsidRPr="0032656B">
        <w:rPr>
          <w:rFonts w:ascii="Arial" w:hAnsi="Arial" w:cs="Arial"/>
          <w:sz w:val="20"/>
          <w:szCs w:val="20"/>
          <w:highlight w:val="yellow"/>
        </w:rPr>
        <w:t>counterproductive</w:t>
      </w:r>
      <w:r w:rsidR="004F7D00" w:rsidRPr="0032656B">
        <w:rPr>
          <w:rFonts w:ascii="Arial" w:hAnsi="Arial" w:cs="Arial"/>
          <w:sz w:val="20"/>
          <w:szCs w:val="20"/>
          <w:highlight w:val="yellow"/>
        </w:rPr>
        <w:t xml:space="preserve"> in operation. </w:t>
      </w:r>
      <w:r w:rsidR="00245EC9" w:rsidRPr="0032656B">
        <w:rPr>
          <w:rFonts w:ascii="Arial" w:hAnsi="Arial" w:cs="Arial"/>
          <w:sz w:val="20"/>
          <w:szCs w:val="20"/>
          <w:highlight w:val="yellow"/>
        </w:rPr>
        <w:t xml:space="preserve">The health of some staff </w:t>
      </w:r>
      <w:r w:rsidR="00752468" w:rsidRPr="0032656B">
        <w:rPr>
          <w:rFonts w:ascii="Arial" w:hAnsi="Arial" w:cs="Arial"/>
          <w:sz w:val="20"/>
          <w:szCs w:val="20"/>
          <w:highlight w:val="yellow"/>
        </w:rPr>
        <w:t>sometimes</w:t>
      </w:r>
      <w:r w:rsidR="00245EC9" w:rsidRPr="0032656B">
        <w:rPr>
          <w:rFonts w:ascii="Arial" w:hAnsi="Arial" w:cs="Arial"/>
          <w:sz w:val="20"/>
          <w:szCs w:val="20"/>
          <w:highlight w:val="yellow"/>
        </w:rPr>
        <w:t xml:space="preserve"> becomes </w:t>
      </w:r>
      <w:proofErr w:type="spellStart"/>
      <w:r w:rsidR="007E2ECE" w:rsidRPr="0032656B">
        <w:rPr>
          <w:rFonts w:ascii="Arial" w:hAnsi="Arial" w:cs="Arial"/>
          <w:sz w:val="20"/>
          <w:szCs w:val="20"/>
          <w:highlight w:val="yellow"/>
        </w:rPr>
        <w:t>traumatised</w:t>
      </w:r>
      <w:proofErr w:type="spellEnd"/>
      <w:r w:rsidR="007E2ECE" w:rsidRPr="0032656B">
        <w:rPr>
          <w:rFonts w:ascii="Arial" w:hAnsi="Arial" w:cs="Arial"/>
          <w:sz w:val="20"/>
          <w:szCs w:val="20"/>
          <w:highlight w:val="yellow"/>
        </w:rPr>
        <w:t xml:space="preserve"> </w:t>
      </w:r>
      <w:r w:rsidR="00245EC9" w:rsidRPr="0032656B">
        <w:rPr>
          <w:rFonts w:ascii="Arial" w:hAnsi="Arial" w:cs="Arial"/>
          <w:sz w:val="20"/>
          <w:szCs w:val="20"/>
          <w:highlight w:val="yellow"/>
        </w:rPr>
        <w:t>by some</w:t>
      </w:r>
      <w:r w:rsidR="00245EC9">
        <w:rPr>
          <w:rFonts w:ascii="Arial" w:hAnsi="Arial" w:cs="Arial"/>
          <w:sz w:val="20"/>
          <w:szCs w:val="20"/>
        </w:rPr>
        <w:t xml:space="preserve"> </w:t>
      </w:r>
      <w:r w:rsidR="00752468">
        <w:rPr>
          <w:rFonts w:ascii="Arial" w:hAnsi="Arial" w:cs="Arial"/>
          <w:sz w:val="20"/>
          <w:szCs w:val="20"/>
        </w:rPr>
        <w:t>ailments which could be acute, critical or even chronic in nature, and death occurs in some cases. Some suffer some mild, moderate to severe pains</w:t>
      </w:r>
      <w:r w:rsidR="007E2ECE">
        <w:rPr>
          <w:rFonts w:ascii="Arial" w:hAnsi="Arial" w:cs="Arial"/>
          <w:sz w:val="20"/>
          <w:szCs w:val="20"/>
        </w:rPr>
        <w:t>,</w:t>
      </w:r>
      <w:r w:rsidR="00752468">
        <w:rPr>
          <w:rFonts w:ascii="Arial" w:hAnsi="Arial" w:cs="Arial"/>
          <w:sz w:val="20"/>
          <w:szCs w:val="20"/>
        </w:rPr>
        <w:t xml:space="preserve"> which could b</w:t>
      </w:r>
      <w:r w:rsidR="00A56E13">
        <w:rPr>
          <w:rFonts w:ascii="Arial" w:hAnsi="Arial" w:cs="Arial"/>
          <w:sz w:val="20"/>
          <w:szCs w:val="20"/>
        </w:rPr>
        <w:t>e</w:t>
      </w:r>
      <w:r w:rsidR="00752468">
        <w:rPr>
          <w:rFonts w:ascii="Arial" w:hAnsi="Arial" w:cs="Arial"/>
          <w:sz w:val="20"/>
          <w:szCs w:val="20"/>
        </w:rPr>
        <w:t xml:space="preserve"> managed under the staff health insurance or by referral services. </w:t>
      </w:r>
      <w:r w:rsidR="003832C7">
        <w:rPr>
          <w:rFonts w:ascii="Arial" w:hAnsi="Arial" w:cs="Arial"/>
          <w:sz w:val="20"/>
          <w:szCs w:val="20"/>
        </w:rPr>
        <w:t>These could diminish their inputs, effectiveness and efficiency at work</w:t>
      </w:r>
      <w:r w:rsidR="00A56E13">
        <w:rPr>
          <w:rFonts w:ascii="Arial" w:hAnsi="Arial" w:cs="Arial"/>
          <w:sz w:val="20"/>
          <w:szCs w:val="20"/>
        </w:rPr>
        <w:t xml:space="preserve">. It </w:t>
      </w:r>
      <w:r w:rsidR="00384B8B" w:rsidRPr="0032656B">
        <w:rPr>
          <w:rFonts w:ascii="Arial" w:hAnsi="Arial" w:cs="Arial"/>
          <w:sz w:val="20"/>
          <w:szCs w:val="20"/>
          <w:highlight w:val="yellow"/>
        </w:rPr>
        <w:t>will constitute</w:t>
      </w:r>
      <w:r w:rsidR="00A56E13" w:rsidRPr="0032656B">
        <w:rPr>
          <w:rFonts w:ascii="Arial" w:hAnsi="Arial" w:cs="Arial"/>
          <w:sz w:val="20"/>
          <w:szCs w:val="20"/>
          <w:highlight w:val="yellow"/>
        </w:rPr>
        <w:t xml:space="preserve"> </w:t>
      </w:r>
      <w:r w:rsidR="007E2ECE" w:rsidRPr="0032656B">
        <w:rPr>
          <w:rFonts w:ascii="Arial" w:hAnsi="Arial" w:cs="Arial"/>
          <w:sz w:val="20"/>
          <w:szCs w:val="20"/>
          <w:highlight w:val="yellow"/>
        </w:rPr>
        <w:t xml:space="preserve">an </w:t>
      </w:r>
      <w:r w:rsidR="00A56E13" w:rsidRPr="0032656B">
        <w:rPr>
          <w:rFonts w:ascii="Arial" w:hAnsi="Arial" w:cs="Arial"/>
          <w:sz w:val="20"/>
          <w:szCs w:val="20"/>
          <w:highlight w:val="yellow"/>
        </w:rPr>
        <w:t>additional cost burden on the staff and the insurance body</w:t>
      </w:r>
      <w:r w:rsidR="003832C7" w:rsidRPr="0032656B">
        <w:rPr>
          <w:rFonts w:ascii="Arial" w:hAnsi="Arial" w:cs="Arial"/>
          <w:sz w:val="20"/>
          <w:szCs w:val="20"/>
          <w:highlight w:val="yellow"/>
        </w:rPr>
        <w:t xml:space="preserve">. </w:t>
      </w:r>
      <w:r w:rsidR="00752468" w:rsidRPr="0032656B">
        <w:rPr>
          <w:rFonts w:ascii="Arial" w:hAnsi="Arial" w:cs="Arial"/>
          <w:sz w:val="20"/>
          <w:szCs w:val="20"/>
          <w:highlight w:val="yellow"/>
        </w:rPr>
        <w:t xml:space="preserve">One sure way to </w:t>
      </w:r>
      <w:r w:rsidR="003832C7" w:rsidRPr="0032656B">
        <w:rPr>
          <w:rFonts w:ascii="Arial" w:hAnsi="Arial" w:cs="Arial"/>
          <w:sz w:val="20"/>
          <w:szCs w:val="20"/>
          <w:highlight w:val="yellow"/>
        </w:rPr>
        <w:t>mitigate</w:t>
      </w:r>
      <w:r w:rsidR="00752468" w:rsidRPr="0032656B">
        <w:rPr>
          <w:rFonts w:ascii="Arial" w:hAnsi="Arial" w:cs="Arial"/>
          <w:sz w:val="20"/>
          <w:szCs w:val="20"/>
          <w:highlight w:val="yellow"/>
        </w:rPr>
        <w:t xml:space="preserve"> these is by measuring the quality of life (QoL) of the workers in the establishment on a scheduled basis. This </w:t>
      </w:r>
      <w:r w:rsidR="003832C7" w:rsidRPr="0032656B">
        <w:rPr>
          <w:rFonts w:ascii="Arial" w:hAnsi="Arial" w:cs="Arial"/>
          <w:sz w:val="20"/>
          <w:szCs w:val="20"/>
          <w:highlight w:val="yellow"/>
        </w:rPr>
        <w:t>would</w:t>
      </w:r>
      <w:r w:rsidR="00752468" w:rsidRPr="0032656B">
        <w:rPr>
          <w:rFonts w:ascii="Arial" w:hAnsi="Arial" w:cs="Arial"/>
          <w:sz w:val="20"/>
          <w:szCs w:val="20"/>
          <w:highlight w:val="yellow"/>
        </w:rPr>
        <w:t xml:space="preserve"> expose so </w:t>
      </w:r>
      <w:r w:rsidR="007E2ECE" w:rsidRPr="0032656B">
        <w:rPr>
          <w:rFonts w:ascii="Arial" w:hAnsi="Arial" w:cs="Arial"/>
          <w:sz w:val="20"/>
          <w:szCs w:val="20"/>
          <w:highlight w:val="yellow"/>
        </w:rPr>
        <w:t xml:space="preserve">much </w:t>
      </w:r>
      <w:r w:rsidR="00752468" w:rsidRPr="0032656B">
        <w:rPr>
          <w:rFonts w:ascii="Arial" w:hAnsi="Arial" w:cs="Arial"/>
          <w:sz w:val="20"/>
          <w:szCs w:val="20"/>
          <w:highlight w:val="yellow"/>
        </w:rPr>
        <w:t>hidden infor</w:t>
      </w:r>
      <w:r w:rsidR="00752468">
        <w:rPr>
          <w:rFonts w:ascii="Arial" w:hAnsi="Arial" w:cs="Arial"/>
          <w:sz w:val="20"/>
          <w:szCs w:val="20"/>
        </w:rPr>
        <w:t>mation about the staff</w:t>
      </w:r>
      <w:r w:rsidR="00384B8B">
        <w:rPr>
          <w:rFonts w:ascii="Arial" w:hAnsi="Arial" w:cs="Arial"/>
          <w:sz w:val="20"/>
          <w:szCs w:val="20"/>
        </w:rPr>
        <w:t>’s</w:t>
      </w:r>
      <w:r w:rsidR="00752468">
        <w:rPr>
          <w:rFonts w:ascii="Arial" w:hAnsi="Arial" w:cs="Arial"/>
          <w:sz w:val="20"/>
          <w:szCs w:val="20"/>
        </w:rPr>
        <w:t xml:space="preserve"> health </w:t>
      </w:r>
      <w:r w:rsidR="00DA4E2C">
        <w:rPr>
          <w:rFonts w:ascii="Arial" w:hAnsi="Arial" w:cs="Arial"/>
          <w:sz w:val="20"/>
          <w:szCs w:val="20"/>
        </w:rPr>
        <w:t xml:space="preserve">and </w:t>
      </w:r>
      <w:r w:rsidR="00752468">
        <w:rPr>
          <w:rFonts w:ascii="Arial" w:hAnsi="Arial" w:cs="Arial"/>
          <w:sz w:val="20"/>
          <w:szCs w:val="20"/>
        </w:rPr>
        <w:t>wel</w:t>
      </w:r>
      <w:r w:rsidR="00DA4E2C">
        <w:rPr>
          <w:rFonts w:ascii="Arial" w:hAnsi="Arial" w:cs="Arial"/>
          <w:sz w:val="20"/>
          <w:szCs w:val="20"/>
        </w:rPr>
        <w:t>lbeing</w:t>
      </w:r>
      <w:r w:rsidR="00752468">
        <w:rPr>
          <w:rFonts w:ascii="Arial" w:hAnsi="Arial" w:cs="Arial"/>
          <w:sz w:val="20"/>
          <w:szCs w:val="20"/>
        </w:rPr>
        <w:t xml:space="preserve"> and provide advisory information as to whether or not the staff are keeping with the minimum recommended guidelines o</w:t>
      </w:r>
      <w:r w:rsidR="003832C7">
        <w:rPr>
          <w:rFonts w:ascii="Arial" w:hAnsi="Arial" w:cs="Arial"/>
          <w:sz w:val="20"/>
          <w:szCs w:val="20"/>
        </w:rPr>
        <w:t>n</w:t>
      </w:r>
      <w:r w:rsidR="00752468">
        <w:rPr>
          <w:rFonts w:ascii="Arial" w:hAnsi="Arial" w:cs="Arial"/>
          <w:sz w:val="20"/>
          <w:szCs w:val="20"/>
        </w:rPr>
        <w:t xml:space="preserve"> physical activity by the World Health </w:t>
      </w:r>
      <w:proofErr w:type="spellStart"/>
      <w:r w:rsidR="007E2ECE" w:rsidRPr="0032656B">
        <w:rPr>
          <w:rFonts w:ascii="Arial" w:hAnsi="Arial" w:cs="Arial"/>
          <w:sz w:val="20"/>
          <w:szCs w:val="20"/>
          <w:highlight w:val="yellow"/>
        </w:rPr>
        <w:t>Organisation</w:t>
      </w:r>
      <w:proofErr w:type="spellEnd"/>
      <w:r w:rsidR="007E2ECE" w:rsidRPr="0032656B">
        <w:rPr>
          <w:rFonts w:ascii="Arial" w:hAnsi="Arial" w:cs="Arial"/>
          <w:sz w:val="20"/>
          <w:szCs w:val="20"/>
          <w:highlight w:val="yellow"/>
        </w:rPr>
        <w:t xml:space="preserve"> </w:t>
      </w:r>
      <w:r w:rsidR="00752468" w:rsidRPr="0032656B">
        <w:rPr>
          <w:rFonts w:ascii="Arial" w:hAnsi="Arial" w:cs="Arial"/>
          <w:sz w:val="20"/>
          <w:szCs w:val="20"/>
          <w:highlight w:val="yellow"/>
        </w:rPr>
        <w:t xml:space="preserve">and other reputable </w:t>
      </w:r>
      <w:r w:rsidR="003832C7" w:rsidRPr="0032656B">
        <w:rPr>
          <w:rFonts w:ascii="Arial" w:hAnsi="Arial" w:cs="Arial"/>
          <w:sz w:val="20"/>
          <w:szCs w:val="20"/>
          <w:highlight w:val="yellow"/>
        </w:rPr>
        <w:t xml:space="preserve">scholarly </w:t>
      </w:r>
      <w:r w:rsidR="00752468" w:rsidRPr="0032656B">
        <w:rPr>
          <w:rFonts w:ascii="Arial" w:hAnsi="Arial" w:cs="Arial"/>
          <w:sz w:val="20"/>
          <w:szCs w:val="20"/>
          <w:highlight w:val="yellow"/>
        </w:rPr>
        <w:t>reports and recommendations</w:t>
      </w:r>
      <w:r w:rsidR="003832C7" w:rsidRPr="0032656B">
        <w:rPr>
          <w:rFonts w:ascii="Arial" w:hAnsi="Arial" w:cs="Arial"/>
          <w:sz w:val="20"/>
          <w:szCs w:val="20"/>
          <w:highlight w:val="yellow"/>
        </w:rPr>
        <w:t xml:space="preserve"> </w:t>
      </w:r>
      <w:r w:rsidR="00752468" w:rsidRPr="0032656B">
        <w:rPr>
          <w:rFonts w:ascii="Arial" w:hAnsi="Arial" w:cs="Arial"/>
          <w:sz w:val="20"/>
          <w:szCs w:val="20"/>
          <w:highlight w:val="yellow"/>
        </w:rPr>
        <w:t xml:space="preserve">on physical activity and sedentary life style </w:t>
      </w:r>
      <w:r w:rsidR="00A56E13" w:rsidRPr="0032656B">
        <w:rPr>
          <w:rFonts w:ascii="Arial" w:hAnsi="Arial" w:cs="Arial"/>
          <w:sz w:val="20"/>
          <w:szCs w:val="20"/>
          <w:highlight w:val="yellow"/>
        </w:rPr>
        <w:t>or</w:t>
      </w:r>
      <w:r w:rsidR="00752468" w:rsidRPr="0032656B">
        <w:rPr>
          <w:rFonts w:ascii="Arial" w:hAnsi="Arial" w:cs="Arial"/>
          <w:sz w:val="20"/>
          <w:szCs w:val="20"/>
          <w:highlight w:val="yellow"/>
        </w:rPr>
        <w:t xml:space="preserve"> </w:t>
      </w:r>
      <w:proofErr w:type="spellStart"/>
      <w:r w:rsidR="00752468" w:rsidRPr="0032656B">
        <w:rPr>
          <w:rFonts w:ascii="Arial" w:hAnsi="Arial" w:cs="Arial"/>
          <w:sz w:val="20"/>
          <w:szCs w:val="20"/>
          <w:highlight w:val="yellow"/>
        </w:rPr>
        <w:t>behaviours</w:t>
      </w:r>
      <w:proofErr w:type="spellEnd"/>
      <w:r w:rsidR="00752468" w:rsidRPr="0032656B">
        <w:rPr>
          <w:rFonts w:ascii="Arial" w:hAnsi="Arial" w:cs="Arial"/>
          <w:sz w:val="20"/>
          <w:szCs w:val="20"/>
          <w:highlight w:val="yellow"/>
        </w:rPr>
        <w:t>.</w:t>
      </w:r>
      <w:r w:rsidR="00752468">
        <w:rPr>
          <w:rFonts w:ascii="Arial" w:hAnsi="Arial" w:cs="Arial"/>
          <w:sz w:val="20"/>
          <w:szCs w:val="20"/>
        </w:rPr>
        <w:t xml:space="preserve"> </w:t>
      </w:r>
      <w:r w:rsidR="0096789E" w:rsidRPr="004F7D00">
        <w:rPr>
          <w:rFonts w:ascii="Arial" w:hAnsi="Arial" w:cs="Arial"/>
          <w:sz w:val="20"/>
          <w:szCs w:val="20"/>
        </w:rPr>
        <w:t xml:space="preserve"> </w:t>
      </w:r>
      <w:r w:rsidR="00486BD7" w:rsidRPr="004F7D00">
        <w:rPr>
          <w:rFonts w:ascii="Arial" w:hAnsi="Arial" w:cs="Arial"/>
          <w:sz w:val="20"/>
          <w:szCs w:val="20"/>
        </w:rPr>
        <w:t xml:space="preserve"> </w:t>
      </w:r>
      <w:r w:rsidR="00351666" w:rsidRPr="004F7D00">
        <w:rPr>
          <w:rFonts w:ascii="Arial" w:hAnsi="Arial" w:cs="Arial"/>
          <w:sz w:val="20"/>
          <w:szCs w:val="20"/>
        </w:rPr>
        <w:t xml:space="preserve">   </w:t>
      </w:r>
    </w:p>
    <w:p w14:paraId="4A09DC1A" w14:textId="55C453D6" w:rsidR="004F7D00" w:rsidRDefault="0091185F" w:rsidP="00A52DAB">
      <w:pPr>
        <w:jc w:val="both"/>
        <w:rPr>
          <w:rFonts w:ascii="Arial" w:hAnsi="Arial" w:cs="Arial"/>
          <w:sz w:val="20"/>
          <w:szCs w:val="20"/>
        </w:rPr>
      </w:pPr>
      <w:r>
        <w:rPr>
          <w:rFonts w:ascii="Arial" w:hAnsi="Arial" w:cs="Arial"/>
          <w:sz w:val="20"/>
          <w:szCs w:val="20"/>
        </w:rPr>
        <w:t xml:space="preserve">  </w:t>
      </w:r>
      <w:r w:rsidR="00A86144">
        <w:rPr>
          <w:rFonts w:ascii="Arial" w:hAnsi="Arial" w:cs="Arial"/>
          <w:sz w:val="20"/>
          <w:szCs w:val="20"/>
        </w:rPr>
        <w:t xml:space="preserve"> </w:t>
      </w:r>
      <w:r>
        <w:rPr>
          <w:rFonts w:ascii="Arial" w:hAnsi="Arial" w:cs="Arial"/>
          <w:sz w:val="20"/>
          <w:szCs w:val="20"/>
        </w:rPr>
        <w:t xml:space="preserve"> </w:t>
      </w:r>
      <w:r w:rsidR="00A86144">
        <w:rPr>
          <w:rFonts w:ascii="Arial" w:hAnsi="Arial" w:cs="Arial"/>
          <w:sz w:val="20"/>
          <w:szCs w:val="20"/>
        </w:rPr>
        <w:t xml:space="preserve">It is expedient for the staff of UBTH to determine their own perception of self in </w:t>
      </w:r>
      <w:r w:rsidR="00A86144" w:rsidRPr="0032656B">
        <w:rPr>
          <w:rFonts w:ascii="Arial" w:hAnsi="Arial" w:cs="Arial"/>
          <w:sz w:val="20"/>
          <w:szCs w:val="20"/>
          <w:highlight w:val="yellow"/>
        </w:rPr>
        <w:t xml:space="preserve">the </w:t>
      </w:r>
      <w:proofErr w:type="spellStart"/>
      <w:r w:rsidR="007E2ECE" w:rsidRPr="0032656B">
        <w:rPr>
          <w:rFonts w:ascii="Arial" w:hAnsi="Arial" w:cs="Arial"/>
          <w:sz w:val="20"/>
          <w:szCs w:val="20"/>
          <w:highlight w:val="yellow"/>
        </w:rPr>
        <w:t>organisation</w:t>
      </w:r>
      <w:proofErr w:type="spellEnd"/>
      <w:r w:rsidR="007E2ECE" w:rsidRPr="0032656B">
        <w:rPr>
          <w:rFonts w:ascii="Arial" w:hAnsi="Arial" w:cs="Arial"/>
          <w:sz w:val="20"/>
          <w:szCs w:val="20"/>
          <w:highlight w:val="yellow"/>
        </w:rPr>
        <w:t xml:space="preserve"> </w:t>
      </w:r>
      <w:r w:rsidR="00A86144" w:rsidRPr="0032656B">
        <w:rPr>
          <w:rFonts w:ascii="Arial" w:hAnsi="Arial" w:cs="Arial"/>
          <w:sz w:val="20"/>
          <w:szCs w:val="20"/>
          <w:highlight w:val="yellow"/>
        </w:rPr>
        <w:t xml:space="preserve">they work for in relation to their life goals, expectations, standards and concerns. </w:t>
      </w:r>
      <w:r w:rsidR="004F7D00" w:rsidRPr="0032656B">
        <w:rPr>
          <w:rFonts w:ascii="Arial" w:hAnsi="Arial" w:cs="Arial"/>
          <w:sz w:val="20"/>
          <w:szCs w:val="20"/>
          <w:highlight w:val="yellow"/>
        </w:rPr>
        <w:t xml:space="preserve">Quality of life (QoL) </w:t>
      </w:r>
      <w:r w:rsidR="0040251A" w:rsidRPr="0032656B">
        <w:rPr>
          <w:rFonts w:ascii="Arial" w:hAnsi="Arial" w:cs="Arial"/>
          <w:sz w:val="20"/>
          <w:szCs w:val="20"/>
          <w:highlight w:val="yellow"/>
        </w:rPr>
        <w:t xml:space="preserve">is </w:t>
      </w:r>
      <w:r w:rsidR="004F7D00" w:rsidRPr="0032656B">
        <w:rPr>
          <w:rFonts w:ascii="Arial" w:hAnsi="Arial" w:cs="Arial"/>
          <w:sz w:val="20"/>
          <w:szCs w:val="20"/>
          <w:highlight w:val="yellow"/>
        </w:rPr>
        <w:t>an individua</w:t>
      </w:r>
      <w:r w:rsidR="004F7D00">
        <w:rPr>
          <w:rFonts w:ascii="Arial" w:hAnsi="Arial" w:cs="Arial"/>
          <w:sz w:val="20"/>
          <w:szCs w:val="20"/>
        </w:rPr>
        <w:t>l perception of their position in life in the context of the culture and value systems in which they live and in relation to their goals, expectations, standards and concerns (</w:t>
      </w:r>
      <w:proofErr w:type="spellStart"/>
      <w:r w:rsidR="004F7D00">
        <w:rPr>
          <w:rFonts w:ascii="Arial" w:hAnsi="Arial" w:cs="Arial"/>
          <w:sz w:val="20"/>
          <w:szCs w:val="20"/>
        </w:rPr>
        <w:t>WHOQoL</w:t>
      </w:r>
      <w:proofErr w:type="spellEnd"/>
      <w:r w:rsidR="004F7D00">
        <w:rPr>
          <w:rFonts w:ascii="Arial" w:hAnsi="Arial" w:cs="Arial"/>
          <w:sz w:val="20"/>
          <w:szCs w:val="20"/>
        </w:rPr>
        <w:t>:</w:t>
      </w:r>
      <w:r w:rsidR="00A56E13">
        <w:rPr>
          <w:rFonts w:ascii="Arial" w:hAnsi="Arial" w:cs="Arial"/>
          <w:sz w:val="20"/>
          <w:szCs w:val="20"/>
        </w:rPr>
        <w:t xml:space="preserve"> </w:t>
      </w:r>
      <w:r w:rsidR="004F7D00">
        <w:rPr>
          <w:rFonts w:ascii="Arial" w:hAnsi="Arial" w:cs="Arial"/>
          <w:sz w:val="20"/>
          <w:szCs w:val="20"/>
        </w:rPr>
        <w:t xml:space="preserve">World Health </w:t>
      </w:r>
      <w:proofErr w:type="spellStart"/>
      <w:r w:rsidR="007E2ECE">
        <w:rPr>
          <w:rFonts w:ascii="Arial" w:hAnsi="Arial" w:cs="Arial"/>
          <w:sz w:val="20"/>
          <w:szCs w:val="20"/>
        </w:rPr>
        <w:t>Organisation</w:t>
      </w:r>
      <w:proofErr w:type="spellEnd"/>
      <w:r w:rsidR="004F7D00">
        <w:rPr>
          <w:rFonts w:ascii="Arial" w:hAnsi="Arial" w:cs="Arial"/>
          <w:sz w:val="20"/>
          <w:szCs w:val="20"/>
        </w:rPr>
        <w:t>, 22 May, 2020).</w:t>
      </w:r>
      <w:r w:rsidR="0039791E">
        <w:rPr>
          <w:rFonts w:ascii="Arial" w:hAnsi="Arial" w:cs="Arial"/>
          <w:sz w:val="20"/>
          <w:szCs w:val="20"/>
        </w:rPr>
        <w:t xml:space="preserve"> </w:t>
      </w:r>
      <w:r w:rsidR="00266EFC">
        <w:rPr>
          <w:rFonts w:ascii="Arial" w:hAnsi="Arial" w:cs="Arial"/>
          <w:sz w:val="20"/>
          <w:szCs w:val="20"/>
        </w:rPr>
        <w:t>The s</w:t>
      </w:r>
      <w:r w:rsidR="004F7D00">
        <w:rPr>
          <w:rFonts w:ascii="Arial" w:hAnsi="Arial" w:cs="Arial"/>
          <w:sz w:val="20"/>
          <w:szCs w:val="20"/>
        </w:rPr>
        <w:t>tandard indicators of QoL include wealth, employment, the environment, physical and mental health, education, recreation and leisure time, social belonging, religious beliefs, safety, security and freedom (Gregory, Derek: Johnston, Ron: Pratt, Geraldine: Watts, Michael: et al.</w:t>
      </w:r>
      <w:r w:rsidR="00384B8B">
        <w:rPr>
          <w:rFonts w:ascii="Arial" w:hAnsi="Arial" w:cs="Arial"/>
          <w:sz w:val="20"/>
          <w:szCs w:val="20"/>
        </w:rPr>
        <w:t xml:space="preserve"> </w:t>
      </w:r>
      <w:r w:rsidR="004F7D00">
        <w:rPr>
          <w:rFonts w:ascii="Arial" w:hAnsi="Arial" w:cs="Arial"/>
          <w:sz w:val="20"/>
          <w:szCs w:val="20"/>
        </w:rPr>
        <w:t>(June 2009), Martha Nussbaum and Amartya S</w:t>
      </w:r>
      <w:r w:rsidR="00A56E13">
        <w:rPr>
          <w:rFonts w:ascii="Arial" w:hAnsi="Arial" w:cs="Arial"/>
          <w:sz w:val="20"/>
          <w:szCs w:val="20"/>
        </w:rPr>
        <w:t>en</w:t>
      </w:r>
      <w:r w:rsidR="004F7D00">
        <w:rPr>
          <w:rFonts w:ascii="Arial" w:hAnsi="Arial" w:cs="Arial"/>
          <w:sz w:val="20"/>
          <w:szCs w:val="20"/>
        </w:rPr>
        <w:t xml:space="preserve"> (1993) and Barcaccia, Barbara (4 September 2013).</w:t>
      </w:r>
      <w:r w:rsidR="0040251A">
        <w:rPr>
          <w:rFonts w:ascii="Arial" w:hAnsi="Arial" w:cs="Arial"/>
          <w:sz w:val="20"/>
          <w:szCs w:val="20"/>
        </w:rPr>
        <w:t xml:space="preserve"> The assessment of the QoL </w:t>
      </w:r>
      <w:r w:rsidR="001911BE">
        <w:rPr>
          <w:rFonts w:ascii="Arial" w:hAnsi="Arial" w:cs="Arial"/>
          <w:sz w:val="20"/>
          <w:szCs w:val="20"/>
        </w:rPr>
        <w:t xml:space="preserve">indicators </w:t>
      </w:r>
      <w:r w:rsidR="0040251A">
        <w:rPr>
          <w:rFonts w:ascii="Arial" w:hAnsi="Arial" w:cs="Arial"/>
          <w:sz w:val="20"/>
          <w:szCs w:val="20"/>
        </w:rPr>
        <w:t xml:space="preserve">among UBTH staff is also very crucial in terms of their employment, environment of practice, health status, </w:t>
      </w:r>
      <w:r w:rsidR="001911BE">
        <w:rPr>
          <w:rFonts w:ascii="Arial" w:hAnsi="Arial" w:cs="Arial"/>
          <w:sz w:val="20"/>
          <w:szCs w:val="20"/>
        </w:rPr>
        <w:t xml:space="preserve">leisure time and activities, </w:t>
      </w:r>
      <w:r w:rsidR="0040251A">
        <w:rPr>
          <w:rFonts w:ascii="Arial" w:hAnsi="Arial" w:cs="Arial"/>
          <w:sz w:val="20"/>
          <w:szCs w:val="20"/>
        </w:rPr>
        <w:t xml:space="preserve">education, social freedom and wealth creation, security, safety and </w:t>
      </w:r>
      <w:r w:rsidR="001911BE">
        <w:rPr>
          <w:rFonts w:ascii="Arial" w:hAnsi="Arial" w:cs="Arial"/>
          <w:sz w:val="20"/>
          <w:szCs w:val="20"/>
        </w:rPr>
        <w:t xml:space="preserve">free expression of religious and cultural </w:t>
      </w:r>
      <w:r w:rsidR="00A267CE">
        <w:rPr>
          <w:rFonts w:ascii="Arial" w:hAnsi="Arial" w:cs="Arial"/>
          <w:sz w:val="20"/>
          <w:szCs w:val="20"/>
        </w:rPr>
        <w:t xml:space="preserve">beliefs </w:t>
      </w:r>
      <w:r w:rsidR="001911BE">
        <w:rPr>
          <w:rFonts w:ascii="Arial" w:hAnsi="Arial" w:cs="Arial"/>
          <w:sz w:val="20"/>
          <w:szCs w:val="20"/>
        </w:rPr>
        <w:t>and practices.</w:t>
      </w:r>
      <w:r w:rsidR="0040251A">
        <w:rPr>
          <w:rFonts w:ascii="Arial" w:hAnsi="Arial" w:cs="Arial"/>
          <w:sz w:val="20"/>
          <w:szCs w:val="20"/>
        </w:rPr>
        <w:t xml:space="preserve"> </w:t>
      </w:r>
      <w:r w:rsidR="004F7D00">
        <w:rPr>
          <w:rFonts w:ascii="Arial" w:hAnsi="Arial" w:cs="Arial"/>
          <w:sz w:val="20"/>
          <w:szCs w:val="20"/>
        </w:rPr>
        <w:t xml:space="preserve">Quality of life has a wide range of contexts, including the fields of international development, healthcare, politics and employment. </w:t>
      </w:r>
      <w:r w:rsidR="00A267CE">
        <w:rPr>
          <w:rFonts w:ascii="Arial" w:hAnsi="Arial" w:cs="Arial"/>
          <w:sz w:val="20"/>
          <w:szCs w:val="20"/>
        </w:rPr>
        <w:t>Health-</w:t>
      </w:r>
      <w:r w:rsidR="004F7D00">
        <w:rPr>
          <w:rFonts w:ascii="Arial" w:hAnsi="Arial" w:cs="Arial"/>
          <w:sz w:val="20"/>
          <w:szCs w:val="20"/>
        </w:rPr>
        <w:t>related QoL (</w:t>
      </w:r>
      <w:proofErr w:type="spellStart"/>
      <w:r w:rsidR="004F7D00">
        <w:rPr>
          <w:rFonts w:ascii="Arial" w:hAnsi="Arial" w:cs="Arial"/>
          <w:sz w:val="20"/>
          <w:szCs w:val="20"/>
        </w:rPr>
        <w:t>HRQ</w:t>
      </w:r>
      <w:r w:rsidR="00D64A26">
        <w:rPr>
          <w:rFonts w:ascii="Arial" w:hAnsi="Arial" w:cs="Arial"/>
          <w:sz w:val="20"/>
          <w:szCs w:val="20"/>
        </w:rPr>
        <w:t>o</w:t>
      </w:r>
      <w:r w:rsidR="004F7D00">
        <w:rPr>
          <w:rFonts w:ascii="Arial" w:hAnsi="Arial" w:cs="Arial"/>
          <w:sz w:val="20"/>
          <w:szCs w:val="20"/>
        </w:rPr>
        <w:t>L</w:t>
      </w:r>
      <w:proofErr w:type="spellEnd"/>
      <w:r w:rsidR="004F7D00">
        <w:rPr>
          <w:rFonts w:ascii="Arial" w:hAnsi="Arial" w:cs="Arial"/>
          <w:sz w:val="20"/>
          <w:szCs w:val="20"/>
        </w:rPr>
        <w:t>) is an evaluation of QoL and its relationship with health (Bottomley, Andrew</w:t>
      </w:r>
      <w:r w:rsidR="00A267CE">
        <w:rPr>
          <w:rFonts w:ascii="Arial" w:hAnsi="Arial" w:cs="Arial"/>
          <w:sz w:val="20"/>
          <w:szCs w:val="20"/>
        </w:rPr>
        <w:t xml:space="preserve">, </w:t>
      </w:r>
      <w:r w:rsidR="004F7D00">
        <w:rPr>
          <w:rFonts w:ascii="Arial" w:hAnsi="Arial" w:cs="Arial"/>
          <w:sz w:val="20"/>
          <w:szCs w:val="20"/>
        </w:rPr>
        <w:t xml:space="preserve">2002).   </w:t>
      </w:r>
    </w:p>
    <w:p w14:paraId="155D8409" w14:textId="0129D044" w:rsidR="009366B2" w:rsidRDefault="00FC5F7E" w:rsidP="00A52DAB">
      <w:pPr>
        <w:jc w:val="both"/>
        <w:rPr>
          <w:rFonts w:ascii="Arial" w:hAnsi="Arial" w:cs="Arial"/>
          <w:sz w:val="20"/>
          <w:szCs w:val="20"/>
        </w:rPr>
      </w:pPr>
      <w:r>
        <w:rPr>
          <w:rFonts w:ascii="Arial" w:hAnsi="Arial" w:cs="Arial"/>
          <w:sz w:val="20"/>
          <w:szCs w:val="20"/>
        </w:rPr>
        <w:t xml:space="preserve">      </w:t>
      </w:r>
      <w:r w:rsidR="009E27CB">
        <w:rPr>
          <w:rFonts w:ascii="Arial" w:hAnsi="Arial" w:cs="Arial"/>
          <w:sz w:val="20"/>
          <w:szCs w:val="20"/>
        </w:rPr>
        <w:t xml:space="preserve">International physical activity (IPAQ) is an integral component of quality of life, and it’s a key factor for assessment or measurement of well-being and QoL of an individual, using the </w:t>
      </w:r>
      <w:r w:rsidR="00A267CE">
        <w:rPr>
          <w:rFonts w:ascii="Arial" w:hAnsi="Arial" w:cs="Arial"/>
          <w:sz w:val="20"/>
          <w:szCs w:val="20"/>
        </w:rPr>
        <w:t>International Physical Activity Q</w:t>
      </w:r>
      <w:r w:rsidR="009E27CB">
        <w:rPr>
          <w:rFonts w:ascii="Arial" w:hAnsi="Arial" w:cs="Arial"/>
          <w:sz w:val="20"/>
          <w:szCs w:val="20"/>
        </w:rPr>
        <w:t xml:space="preserve">uestionnaire (IPAQ) as a tool. </w:t>
      </w:r>
      <w:r w:rsidR="00D64A26">
        <w:rPr>
          <w:rFonts w:ascii="Arial" w:hAnsi="Arial" w:cs="Arial"/>
          <w:sz w:val="20"/>
          <w:szCs w:val="20"/>
        </w:rPr>
        <w:t>Physical Activity is defined as any body movement produced by skeletal muscles that requires energy expenditure (</w:t>
      </w:r>
      <w:r w:rsidR="0012440C">
        <w:rPr>
          <w:rFonts w:ascii="Arial" w:hAnsi="Arial" w:cs="Arial"/>
          <w:sz w:val="20"/>
          <w:szCs w:val="20"/>
        </w:rPr>
        <w:t xml:space="preserve">World Health </w:t>
      </w:r>
      <w:proofErr w:type="spellStart"/>
      <w:r w:rsidR="00A267CE">
        <w:rPr>
          <w:rFonts w:ascii="Arial" w:hAnsi="Arial" w:cs="Arial"/>
          <w:sz w:val="20"/>
          <w:szCs w:val="20"/>
        </w:rPr>
        <w:t>Organisation</w:t>
      </w:r>
      <w:proofErr w:type="spellEnd"/>
      <w:r w:rsidR="00A267CE">
        <w:rPr>
          <w:rFonts w:ascii="Arial" w:hAnsi="Arial" w:cs="Arial"/>
          <w:sz w:val="20"/>
          <w:szCs w:val="20"/>
        </w:rPr>
        <w:t xml:space="preserve"> </w:t>
      </w:r>
      <w:r w:rsidR="00D93ED5">
        <w:rPr>
          <w:rFonts w:ascii="Arial" w:hAnsi="Arial" w:cs="Arial"/>
          <w:sz w:val="20"/>
          <w:szCs w:val="20"/>
        </w:rPr>
        <w:t>Geneva, 2010)</w:t>
      </w:r>
      <w:r w:rsidR="00D64A26">
        <w:rPr>
          <w:rFonts w:ascii="Arial" w:hAnsi="Arial" w:cs="Arial"/>
          <w:sz w:val="20"/>
          <w:szCs w:val="20"/>
        </w:rPr>
        <w:t>, and can be performed at a variety of intensities</w:t>
      </w:r>
      <w:r w:rsidR="00D93ED5">
        <w:rPr>
          <w:rFonts w:ascii="Arial" w:hAnsi="Arial" w:cs="Arial"/>
          <w:sz w:val="20"/>
          <w:szCs w:val="20"/>
        </w:rPr>
        <w:t>-</w:t>
      </w:r>
      <w:r w:rsidR="00D64A26">
        <w:rPr>
          <w:rFonts w:ascii="Arial" w:hAnsi="Arial" w:cs="Arial"/>
          <w:sz w:val="20"/>
          <w:szCs w:val="20"/>
        </w:rPr>
        <w:t xml:space="preserve"> as part of work, domestic chores, transportation or during leisure time or when participating in exercise or sports activities. Sedentary </w:t>
      </w:r>
      <w:proofErr w:type="spellStart"/>
      <w:r w:rsidR="00D64A26">
        <w:rPr>
          <w:rFonts w:ascii="Arial" w:hAnsi="Arial" w:cs="Arial"/>
          <w:sz w:val="20"/>
          <w:szCs w:val="20"/>
        </w:rPr>
        <w:t>behaviour</w:t>
      </w:r>
      <w:proofErr w:type="spellEnd"/>
      <w:r w:rsidR="00D64A26">
        <w:rPr>
          <w:rFonts w:ascii="Arial" w:hAnsi="Arial" w:cs="Arial"/>
          <w:sz w:val="20"/>
          <w:szCs w:val="20"/>
        </w:rPr>
        <w:t xml:space="preserve"> is defined as any waking </w:t>
      </w:r>
      <w:proofErr w:type="spellStart"/>
      <w:r w:rsidR="00D64A26">
        <w:rPr>
          <w:rFonts w:ascii="Arial" w:hAnsi="Arial" w:cs="Arial"/>
          <w:sz w:val="20"/>
          <w:szCs w:val="20"/>
        </w:rPr>
        <w:t>behaviours</w:t>
      </w:r>
      <w:proofErr w:type="spellEnd"/>
      <w:r w:rsidR="00D64A26">
        <w:rPr>
          <w:rFonts w:ascii="Arial" w:hAnsi="Arial" w:cs="Arial"/>
          <w:sz w:val="20"/>
          <w:szCs w:val="20"/>
        </w:rPr>
        <w:t xml:space="preserve"> while in a sitting, reclining or lying posture with low energy expenditure (</w:t>
      </w:r>
      <w:r w:rsidR="006F6A67">
        <w:rPr>
          <w:rFonts w:ascii="Arial" w:hAnsi="Arial" w:cs="Arial"/>
          <w:sz w:val="20"/>
          <w:szCs w:val="20"/>
        </w:rPr>
        <w:t>Tremblay MS, Aubert S, Barnes JD, Saunders TJ, Carson V, Latimer-Cheung AE, et al., 2017</w:t>
      </w:r>
      <w:r w:rsidR="00D64A26">
        <w:rPr>
          <w:rFonts w:ascii="Arial" w:hAnsi="Arial" w:cs="Arial"/>
          <w:sz w:val="20"/>
          <w:szCs w:val="20"/>
        </w:rPr>
        <w:t xml:space="preserve">). </w:t>
      </w:r>
      <w:r w:rsidR="001911BE">
        <w:rPr>
          <w:rFonts w:ascii="Arial" w:hAnsi="Arial" w:cs="Arial"/>
          <w:sz w:val="20"/>
          <w:szCs w:val="20"/>
        </w:rPr>
        <w:t>R</w:t>
      </w:r>
      <w:r w:rsidR="009E27CB">
        <w:rPr>
          <w:rFonts w:ascii="Arial" w:hAnsi="Arial" w:cs="Arial"/>
          <w:sz w:val="20"/>
          <w:szCs w:val="20"/>
        </w:rPr>
        <w:t>egular physical activity is proven to help prevent and manage noncommunicable diseases such as heart diseases, hypertension, stroke, diabetes and several cancers, reduces symptoms of depression and anxiety, enhances brain health</w:t>
      </w:r>
      <w:r w:rsidR="001911BE">
        <w:rPr>
          <w:rFonts w:ascii="Arial" w:hAnsi="Arial" w:cs="Arial"/>
          <w:sz w:val="20"/>
          <w:szCs w:val="20"/>
        </w:rPr>
        <w:t xml:space="preserve"> (World Health Organization, https//www.who.int 2024)</w:t>
      </w:r>
      <w:r w:rsidR="009E27CB">
        <w:rPr>
          <w:rFonts w:ascii="Arial" w:hAnsi="Arial" w:cs="Arial"/>
          <w:sz w:val="20"/>
          <w:szCs w:val="20"/>
        </w:rPr>
        <w:t>. It also helps to maintain a healthy body weight and can improve mental health, quality of life and well-being (US Department of Health and Human Services</w:t>
      </w:r>
      <w:r w:rsidR="00A267CE">
        <w:rPr>
          <w:rFonts w:ascii="Arial" w:hAnsi="Arial" w:cs="Arial"/>
          <w:sz w:val="20"/>
          <w:szCs w:val="20"/>
        </w:rPr>
        <w:t xml:space="preserve">, </w:t>
      </w:r>
      <w:r w:rsidR="009E27CB">
        <w:rPr>
          <w:rFonts w:ascii="Arial" w:hAnsi="Arial" w:cs="Arial"/>
          <w:sz w:val="20"/>
          <w:szCs w:val="20"/>
        </w:rPr>
        <w:t>2018</w:t>
      </w:r>
      <w:r w:rsidR="00DD06F3">
        <w:rPr>
          <w:rFonts w:ascii="Arial" w:hAnsi="Arial" w:cs="Arial"/>
          <w:sz w:val="20"/>
          <w:szCs w:val="20"/>
        </w:rPr>
        <w:t xml:space="preserve">, </w:t>
      </w:r>
      <w:r w:rsidR="009E27CB">
        <w:rPr>
          <w:rFonts w:ascii="Arial" w:hAnsi="Arial" w:cs="Arial"/>
          <w:sz w:val="20"/>
          <w:szCs w:val="20"/>
        </w:rPr>
        <w:t>and Bull FC. Al-Ansari, SS.</w:t>
      </w:r>
      <w:r w:rsidR="00DD06F3">
        <w:rPr>
          <w:rFonts w:ascii="Arial" w:hAnsi="Arial" w:cs="Arial"/>
          <w:sz w:val="20"/>
          <w:szCs w:val="20"/>
        </w:rPr>
        <w:t xml:space="preserve"> </w:t>
      </w:r>
      <w:r w:rsidR="009E27CB">
        <w:rPr>
          <w:rFonts w:ascii="Arial" w:hAnsi="Arial" w:cs="Arial"/>
          <w:sz w:val="20"/>
          <w:szCs w:val="20"/>
        </w:rPr>
        <w:t>Biddle, S.et al</w:t>
      </w:r>
      <w:r w:rsidR="00DD06F3">
        <w:rPr>
          <w:rFonts w:ascii="Arial" w:hAnsi="Arial" w:cs="Arial"/>
          <w:sz w:val="20"/>
          <w:szCs w:val="20"/>
        </w:rPr>
        <w:t xml:space="preserve"> 2020</w:t>
      </w:r>
      <w:r w:rsidR="009E27CB">
        <w:rPr>
          <w:rFonts w:ascii="Arial" w:hAnsi="Arial" w:cs="Arial"/>
          <w:sz w:val="20"/>
          <w:szCs w:val="20"/>
        </w:rPr>
        <w:t xml:space="preserve">). Individuals not meeting this aerobic activity recommendation are considered to be insufficiently physically active-this applies to all adults (18years and older), including those living with chronic conditions or disabilities, and pregnant or postpartum people (Tessa Strain, Seth Flaxman, Regina </w:t>
      </w:r>
      <w:proofErr w:type="spellStart"/>
      <w:r w:rsidR="009E27CB">
        <w:rPr>
          <w:rFonts w:ascii="Arial" w:hAnsi="Arial" w:cs="Arial"/>
          <w:sz w:val="20"/>
          <w:szCs w:val="20"/>
        </w:rPr>
        <w:t>Guthold</w:t>
      </w:r>
      <w:proofErr w:type="spellEnd"/>
      <w:r w:rsidR="009E27CB">
        <w:rPr>
          <w:rFonts w:ascii="Arial" w:hAnsi="Arial" w:cs="Arial"/>
          <w:sz w:val="20"/>
          <w:szCs w:val="20"/>
        </w:rPr>
        <w:t>, Elizaveta Semenova, Melanie Cowan, Leanne M Riley, et al</w:t>
      </w:r>
      <w:r w:rsidR="00DD06F3">
        <w:rPr>
          <w:rFonts w:ascii="Arial" w:hAnsi="Arial" w:cs="Arial"/>
          <w:sz w:val="20"/>
          <w:szCs w:val="20"/>
        </w:rPr>
        <w:t xml:space="preserve">, August 2024). </w:t>
      </w:r>
      <w:r w:rsidR="001911BE">
        <w:rPr>
          <w:rFonts w:ascii="Arial" w:hAnsi="Arial" w:cs="Arial"/>
          <w:sz w:val="20"/>
          <w:szCs w:val="20"/>
        </w:rPr>
        <w:t xml:space="preserve">This could, among other factors, </w:t>
      </w:r>
      <w:r w:rsidR="00660A86">
        <w:rPr>
          <w:rFonts w:ascii="Arial" w:hAnsi="Arial" w:cs="Arial"/>
          <w:sz w:val="20"/>
          <w:szCs w:val="20"/>
        </w:rPr>
        <w:t>have necessitated the imperatives of the global set goal</w:t>
      </w:r>
      <w:r w:rsidR="009966E5">
        <w:rPr>
          <w:rFonts w:ascii="Arial" w:hAnsi="Arial" w:cs="Arial"/>
          <w:sz w:val="20"/>
          <w:szCs w:val="20"/>
        </w:rPr>
        <w:t>s</w:t>
      </w:r>
      <w:r w:rsidR="00660A86">
        <w:rPr>
          <w:rFonts w:ascii="Arial" w:hAnsi="Arial" w:cs="Arial"/>
          <w:sz w:val="20"/>
          <w:szCs w:val="20"/>
        </w:rPr>
        <w:t xml:space="preserve">, </w:t>
      </w:r>
      <w:r>
        <w:rPr>
          <w:rFonts w:ascii="Arial" w:hAnsi="Arial" w:cs="Arial"/>
          <w:sz w:val="20"/>
          <w:szCs w:val="20"/>
        </w:rPr>
        <w:t>assessment</w:t>
      </w:r>
      <w:r w:rsidR="00660A86">
        <w:rPr>
          <w:rFonts w:ascii="Arial" w:hAnsi="Arial" w:cs="Arial"/>
          <w:sz w:val="20"/>
          <w:szCs w:val="20"/>
        </w:rPr>
        <w:t xml:space="preserve"> and target of achievement to improve the levels of physical activities among various ages, sex</w:t>
      </w:r>
      <w:r w:rsidR="00A267CE">
        <w:rPr>
          <w:rFonts w:ascii="Arial" w:hAnsi="Arial" w:cs="Arial"/>
          <w:sz w:val="20"/>
          <w:szCs w:val="20"/>
        </w:rPr>
        <w:t>es</w:t>
      </w:r>
      <w:r w:rsidR="00660A86">
        <w:rPr>
          <w:rFonts w:ascii="Arial" w:hAnsi="Arial" w:cs="Arial"/>
          <w:sz w:val="20"/>
          <w:szCs w:val="20"/>
        </w:rPr>
        <w:t>, social groups, health status, pregnancy and postpartum stratifications.</w:t>
      </w:r>
      <w:r w:rsidR="001911BE">
        <w:rPr>
          <w:rFonts w:ascii="Arial" w:hAnsi="Arial" w:cs="Arial"/>
          <w:sz w:val="20"/>
          <w:szCs w:val="20"/>
        </w:rPr>
        <w:t xml:space="preserve"> </w:t>
      </w:r>
      <w:r w:rsidR="006D0BD0">
        <w:rPr>
          <w:rFonts w:ascii="Arial" w:hAnsi="Arial" w:cs="Arial"/>
          <w:sz w:val="20"/>
          <w:szCs w:val="20"/>
        </w:rPr>
        <w:t xml:space="preserve">The World Health Assembly (WHA) set a target of 15% relative reduction in insufficient physical activity between 2010 and 2030(WHO. Seventy-first World Health Assembly A71/18, May 10, 2024 and WHO: Global Action Plan on Physical Activity, May 10, 2024). </w:t>
      </w:r>
      <w:r w:rsidR="00DD06F3">
        <w:rPr>
          <w:rFonts w:ascii="Arial" w:hAnsi="Arial" w:cs="Arial"/>
          <w:sz w:val="20"/>
          <w:szCs w:val="20"/>
        </w:rPr>
        <w:t>We assessed whether countries or territories, regions and the world would meet the global target of a 15% relative reduction of the prevalence of insufficient physical activity by 2030 if 2010-2022 trends continue</w:t>
      </w:r>
      <w:r w:rsidR="006D0BD0">
        <w:rPr>
          <w:rFonts w:ascii="Arial" w:hAnsi="Arial" w:cs="Arial"/>
          <w:sz w:val="20"/>
          <w:szCs w:val="20"/>
        </w:rPr>
        <w:t xml:space="preserve"> </w:t>
      </w:r>
      <w:r w:rsidR="00DD06F3">
        <w:rPr>
          <w:rFonts w:ascii="Arial" w:hAnsi="Arial" w:cs="Arial"/>
          <w:sz w:val="20"/>
          <w:szCs w:val="20"/>
        </w:rPr>
        <w:t xml:space="preserve">(Tessa Strain, Seth Flaxman, Regina </w:t>
      </w:r>
      <w:proofErr w:type="spellStart"/>
      <w:r w:rsidR="00DD06F3">
        <w:rPr>
          <w:rFonts w:ascii="Arial" w:hAnsi="Arial" w:cs="Arial"/>
          <w:sz w:val="20"/>
          <w:szCs w:val="20"/>
        </w:rPr>
        <w:t>Guthold</w:t>
      </w:r>
      <w:proofErr w:type="spellEnd"/>
      <w:r w:rsidR="00DD06F3">
        <w:rPr>
          <w:rFonts w:ascii="Arial" w:hAnsi="Arial" w:cs="Arial"/>
          <w:sz w:val="20"/>
          <w:szCs w:val="20"/>
        </w:rPr>
        <w:t>, Elizaveta Semenova, Melanie Cowan, Leanne M Riley, et al.</w:t>
      </w:r>
      <w:r w:rsidR="006D0BD0">
        <w:rPr>
          <w:rFonts w:ascii="Arial" w:hAnsi="Arial" w:cs="Arial"/>
          <w:sz w:val="20"/>
          <w:szCs w:val="20"/>
        </w:rPr>
        <w:t xml:space="preserve"> August 2024).</w:t>
      </w:r>
      <w:r w:rsidR="00DD06F3">
        <w:rPr>
          <w:rFonts w:ascii="Arial" w:hAnsi="Arial" w:cs="Arial"/>
          <w:sz w:val="20"/>
          <w:szCs w:val="20"/>
        </w:rPr>
        <w:t xml:space="preserve"> </w:t>
      </w:r>
      <w:r w:rsidR="00AB6CD2">
        <w:rPr>
          <w:rFonts w:ascii="Arial" w:hAnsi="Arial" w:cs="Arial"/>
          <w:sz w:val="20"/>
          <w:szCs w:val="20"/>
        </w:rPr>
        <w:t>T</w:t>
      </w:r>
      <w:r w:rsidR="006D0BD0">
        <w:rPr>
          <w:rFonts w:ascii="Arial" w:hAnsi="Arial" w:cs="Arial"/>
          <w:sz w:val="20"/>
          <w:szCs w:val="20"/>
        </w:rPr>
        <w:t xml:space="preserve">he </w:t>
      </w:r>
      <w:r w:rsidR="006D0BD0" w:rsidRPr="0032656B">
        <w:rPr>
          <w:rFonts w:ascii="Arial" w:hAnsi="Arial" w:cs="Arial"/>
          <w:sz w:val="20"/>
          <w:szCs w:val="20"/>
          <w:highlight w:val="yellow"/>
        </w:rPr>
        <w:t>imperative to a</w:t>
      </w:r>
      <w:r w:rsidR="006D0BD0">
        <w:rPr>
          <w:rFonts w:ascii="Arial" w:hAnsi="Arial" w:cs="Arial"/>
          <w:sz w:val="20"/>
          <w:szCs w:val="20"/>
        </w:rPr>
        <w:t xml:space="preserve">ssess the </w:t>
      </w:r>
      <w:r w:rsidR="00712F03">
        <w:rPr>
          <w:rFonts w:ascii="Arial" w:hAnsi="Arial" w:cs="Arial"/>
          <w:sz w:val="20"/>
          <w:szCs w:val="20"/>
        </w:rPr>
        <w:t xml:space="preserve">QoL of </w:t>
      </w:r>
      <w:r w:rsidR="00712F03">
        <w:rPr>
          <w:rFonts w:ascii="Arial" w:hAnsi="Arial" w:cs="Arial"/>
          <w:sz w:val="20"/>
          <w:szCs w:val="20"/>
        </w:rPr>
        <w:lastRenderedPageBreak/>
        <w:t xml:space="preserve">the staff of UBTH by measuring the </w:t>
      </w:r>
      <w:r w:rsidR="006D0BD0">
        <w:rPr>
          <w:rFonts w:ascii="Arial" w:hAnsi="Arial" w:cs="Arial"/>
          <w:sz w:val="20"/>
          <w:szCs w:val="20"/>
        </w:rPr>
        <w:t>phy</w:t>
      </w:r>
      <w:r w:rsidR="00712F03">
        <w:rPr>
          <w:rFonts w:ascii="Arial" w:hAnsi="Arial" w:cs="Arial"/>
          <w:sz w:val="20"/>
          <w:szCs w:val="20"/>
        </w:rPr>
        <w:t xml:space="preserve">sical activity level component becomes very germane if the hospital </w:t>
      </w:r>
      <w:r w:rsidR="009966E5">
        <w:rPr>
          <w:rFonts w:ascii="Arial" w:hAnsi="Arial" w:cs="Arial"/>
          <w:sz w:val="20"/>
          <w:szCs w:val="20"/>
        </w:rPr>
        <w:t xml:space="preserve">management </w:t>
      </w:r>
      <w:r w:rsidR="00712F03">
        <w:rPr>
          <w:rFonts w:ascii="Arial" w:hAnsi="Arial" w:cs="Arial"/>
          <w:sz w:val="20"/>
          <w:szCs w:val="20"/>
        </w:rPr>
        <w:t xml:space="preserve">and its staff must meet the stated minimum standard within the stipulated time frame. </w:t>
      </w:r>
      <w:r w:rsidR="00DD06F3">
        <w:rPr>
          <w:rFonts w:ascii="Arial" w:hAnsi="Arial" w:cs="Arial"/>
          <w:sz w:val="20"/>
          <w:szCs w:val="20"/>
        </w:rPr>
        <w:t xml:space="preserve"> A </w:t>
      </w:r>
      <w:r w:rsidR="009366B2">
        <w:rPr>
          <w:rFonts w:ascii="Arial" w:hAnsi="Arial" w:cs="Arial"/>
          <w:sz w:val="20"/>
          <w:szCs w:val="20"/>
        </w:rPr>
        <w:t>comparative estimate</w:t>
      </w:r>
      <w:r w:rsidR="00DD06F3">
        <w:rPr>
          <w:rFonts w:ascii="Arial" w:hAnsi="Arial" w:cs="Arial"/>
          <w:sz w:val="20"/>
          <w:szCs w:val="20"/>
        </w:rPr>
        <w:t xml:space="preserve"> of </w:t>
      </w:r>
      <w:r w:rsidR="009366B2">
        <w:rPr>
          <w:rFonts w:ascii="Arial" w:hAnsi="Arial" w:cs="Arial"/>
          <w:sz w:val="20"/>
          <w:szCs w:val="20"/>
        </w:rPr>
        <w:t>adults’</w:t>
      </w:r>
      <w:r w:rsidR="00DD06F3">
        <w:rPr>
          <w:rFonts w:ascii="Arial" w:hAnsi="Arial" w:cs="Arial"/>
          <w:sz w:val="20"/>
          <w:szCs w:val="20"/>
        </w:rPr>
        <w:t xml:space="preserve"> insufficient physical activity for countries or regions worldwide was done by (Bull, FC. Armstrong, T. Dixon, XT. et al</w:t>
      </w:r>
      <w:r w:rsidR="009366B2">
        <w:rPr>
          <w:rFonts w:ascii="Arial" w:hAnsi="Arial" w:cs="Arial"/>
          <w:sz w:val="20"/>
          <w:szCs w:val="20"/>
        </w:rPr>
        <w:t>, 2004,</w:t>
      </w:r>
      <w:r w:rsidR="00DD06F3">
        <w:rPr>
          <w:rFonts w:ascii="Arial" w:hAnsi="Arial" w:cs="Arial"/>
          <w:sz w:val="20"/>
          <w:szCs w:val="20"/>
        </w:rPr>
        <w:t xml:space="preserve"> Ezzati.</w:t>
      </w:r>
      <w:r w:rsidR="009366B2">
        <w:rPr>
          <w:rFonts w:ascii="Arial" w:hAnsi="Arial" w:cs="Arial"/>
          <w:sz w:val="20"/>
          <w:szCs w:val="20"/>
        </w:rPr>
        <w:t xml:space="preserve"> </w:t>
      </w:r>
      <w:r w:rsidR="00DD06F3">
        <w:rPr>
          <w:rFonts w:ascii="Arial" w:hAnsi="Arial" w:cs="Arial"/>
          <w:sz w:val="20"/>
          <w:szCs w:val="20"/>
        </w:rPr>
        <w:t>Lopez, A. Rogers, A. et al</w:t>
      </w:r>
      <w:r w:rsidR="009366B2">
        <w:rPr>
          <w:rFonts w:ascii="Arial" w:hAnsi="Arial" w:cs="Arial"/>
          <w:sz w:val="20"/>
          <w:szCs w:val="20"/>
        </w:rPr>
        <w:t>, 2004</w:t>
      </w:r>
      <w:r w:rsidR="00DD06F3">
        <w:rPr>
          <w:rFonts w:ascii="Arial" w:hAnsi="Arial" w:cs="Arial"/>
          <w:sz w:val="20"/>
          <w:szCs w:val="20"/>
        </w:rPr>
        <w:t>, Hallal, PC. Andersen, LB. Bull, FC. Et al</w:t>
      </w:r>
      <w:r w:rsidR="009366B2">
        <w:rPr>
          <w:rFonts w:ascii="Arial" w:hAnsi="Arial" w:cs="Arial"/>
          <w:sz w:val="20"/>
          <w:szCs w:val="20"/>
        </w:rPr>
        <w:t>, 2012</w:t>
      </w:r>
      <w:r w:rsidR="00DD06F3">
        <w:rPr>
          <w:rFonts w:ascii="Arial" w:hAnsi="Arial" w:cs="Arial"/>
          <w:sz w:val="20"/>
          <w:szCs w:val="20"/>
        </w:rPr>
        <w:t xml:space="preserve"> and Salis, JF. Bull, F. </w:t>
      </w:r>
      <w:proofErr w:type="spellStart"/>
      <w:r w:rsidR="00DD06F3">
        <w:rPr>
          <w:rFonts w:ascii="Arial" w:hAnsi="Arial" w:cs="Arial"/>
          <w:sz w:val="20"/>
          <w:szCs w:val="20"/>
        </w:rPr>
        <w:t>Guthold</w:t>
      </w:r>
      <w:proofErr w:type="spellEnd"/>
      <w:r w:rsidR="00DD06F3">
        <w:rPr>
          <w:rFonts w:ascii="Arial" w:hAnsi="Arial" w:cs="Arial"/>
          <w:sz w:val="20"/>
          <w:szCs w:val="20"/>
        </w:rPr>
        <w:t>, R. et al</w:t>
      </w:r>
      <w:r w:rsidR="009366B2">
        <w:rPr>
          <w:rFonts w:ascii="Arial" w:hAnsi="Arial" w:cs="Arial"/>
          <w:sz w:val="20"/>
          <w:szCs w:val="20"/>
        </w:rPr>
        <w:t>, 2016).</w:t>
      </w:r>
      <w:r w:rsidR="00DD06F3">
        <w:rPr>
          <w:rFonts w:ascii="Arial" w:hAnsi="Arial" w:cs="Arial"/>
          <w:sz w:val="20"/>
          <w:szCs w:val="20"/>
        </w:rPr>
        <w:t xml:space="preserve"> </w:t>
      </w:r>
      <w:r w:rsidR="009966E5">
        <w:rPr>
          <w:rFonts w:ascii="Arial" w:hAnsi="Arial" w:cs="Arial"/>
          <w:sz w:val="20"/>
          <w:szCs w:val="20"/>
        </w:rPr>
        <w:t>One of t</w:t>
      </w:r>
      <w:r w:rsidR="00DD06F3">
        <w:rPr>
          <w:rFonts w:ascii="Arial" w:hAnsi="Arial" w:cs="Arial"/>
          <w:sz w:val="20"/>
          <w:szCs w:val="20"/>
        </w:rPr>
        <w:t>he recent stud</w:t>
      </w:r>
      <w:r w:rsidR="009966E5">
        <w:rPr>
          <w:rFonts w:ascii="Arial" w:hAnsi="Arial" w:cs="Arial"/>
          <w:sz w:val="20"/>
          <w:szCs w:val="20"/>
        </w:rPr>
        <w:t>ies</w:t>
      </w:r>
      <w:r w:rsidR="00DD06F3">
        <w:rPr>
          <w:rFonts w:ascii="Arial" w:hAnsi="Arial" w:cs="Arial"/>
          <w:sz w:val="20"/>
          <w:szCs w:val="20"/>
        </w:rPr>
        <w:t xml:space="preserve"> on global insufficient physical activity was done by (</w:t>
      </w:r>
      <w:proofErr w:type="spellStart"/>
      <w:r w:rsidR="00DD06F3">
        <w:rPr>
          <w:rFonts w:ascii="Arial" w:hAnsi="Arial" w:cs="Arial"/>
          <w:sz w:val="20"/>
          <w:szCs w:val="20"/>
        </w:rPr>
        <w:t>Guthold</w:t>
      </w:r>
      <w:proofErr w:type="spellEnd"/>
      <w:r w:rsidR="00DD06F3">
        <w:rPr>
          <w:rFonts w:ascii="Arial" w:hAnsi="Arial" w:cs="Arial"/>
          <w:sz w:val="20"/>
          <w:szCs w:val="20"/>
        </w:rPr>
        <w:t>,</w:t>
      </w:r>
      <w:r w:rsidR="009366B2">
        <w:rPr>
          <w:rFonts w:ascii="Arial" w:hAnsi="Arial" w:cs="Arial"/>
          <w:sz w:val="20"/>
          <w:szCs w:val="20"/>
        </w:rPr>
        <w:t xml:space="preserve"> </w:t>
      </w:r>
      <w:r w:rsidR="00DD06F3">
        <w:rPr>
          <w:rFonts w:ascii="Arial" w:hAnsi="Arial" w:cs="Arial"/>
          <w:sz w:val="20"/>
          <w:szCs w:val="20"/>
        </w:rPr>
        <w:t>R. Stevens, G</w:t>
      </w:r>
      <w:r w:rsidR="00A267CE">
        <w:rPr>
          <w:rFonts w:ascii="Arial" w:hAnsi="Arial" w:cs="Arial"/>
          <w:sz w:val="20"/>
          <w:szCs w:val="20"/>
        </w:rPr>
        <w:t>.</w:t>
      </w:r>
      <w:r w:rsidR="00DD06F3">
        <w:rPr>
          <w:rFonts w:ascii="Arial" w:hAnsi="Arial" w:cs="Arial"/>
          <w:sz w:val="20"/>
          <w:szCs w:val="20"/>
        </w:rPr>
        <w:t>A. Riley, XLM. et al</w:t>
      </w:r>
      <w:r w:rsidR="009366B2">
        <w:rPr>
          <w:rFonts w:ascii="Arial" w:hAnsi="Arial" w:cs="Arial"/>
          <w:sz w:val="20"/>
          <w:szCs w:val="20"/>
        </w:rPr>
        <w:t xml:space="preserve">, 2018). </w:t>
      </w:r>
      <w:r w:rsidR="00875F2E">
        <w:rPr>
          <w:rFonts w:ascii="Arial" w:hAnsi="Arial" w:cs="Arial"/>
          <w:sz w:val="20"/>
          <w:szCs w:val="20"/>
        </w:rPr>
        <w:t>They averred in their paper titled: ‘</w:t>
      </w:r>
      <w:r w:rsidR="00C15111">
        <w:rPr>
          <w:rFonts w:ascii="Arial" w:hAnsi="Arial" w:cs="Arial"/>
          <w:sz w:val="20"/>
          <w:szCs w:val="20"/>
        </w:rPr>
        <w:t xml:space="preserve">The </w:t>
      </w:r>
      <w:r w:rsidR="00DD06F3">
        <w:rPr>
          <w:rFonts w:ascii="Arial" w:hAnsi="Arial" w:cs="Arial"/>
          <w:sz w:val="20"/>
          <w:szCs w:val="20"/>
        </w:rPr>
        <w:t>World trends in insufficient physical activity from 2001 to 2016: a pooled analysis of 358 population-based surveys with 1.9million participants, which covered data from 65 countries</w:t>
      </w:r>
      <w:r w:rsidR="00875F2E">
        <w:rPr>
          <w:rFonts w:ascii="Arial" w:hAnsi="Arial" w:cs="Arial"/>
          <w:sz w:val="20"/>
          <w:szCs w:val="20"/>
        </w:rPr>
        <w:t xml:space="preserve">’ that </w:t>
      </w:r>
      <w:r w:rsidR="00DD06F3">
        <w:rPr>
          <w:rFonts w:ascii="Arial" w:hAnsi="Arial" w:cs="Arial"/>
          <w:sz w:val="20"/>
          <w:szCs w:val="20"/>
        </w:rPr>
        <w:t>the</w:t>
      </w:r>
      <w:r w:rsidR="00875F2E">
        <w:rPr>
          <w:rFonts w:ascii="Arial" w:hAnsi="Arial" w:cs="Arial"/>
          <w:sz w:val="20"/>
          <w:szCs w:val="20"/>
        </w:rPr>
        <w:t>ir</w:t>
      </w:r>
      <w:r w:rsidR="00DD06F3">
        <w:rPr>
          <w:rFonts w:ascii="Arial" w:hAnsi="Arial" w:cs="Arial"/>
          <w:sz w:val="20"/>
          <w:szCs w:val="20"/>
        </w:rPr>
        <w:t xml:space="preserve"> results suggested global prevalence was stable between 2001 and 2016 but the trajectories varied considerably between countries and regions</w:t>
      </w:r>
      <w:r w:rsidR="00C15111">
        <w:rPr>
          <w:rFonts w:ascii="Arial" w:hAnsi="Arial" w:cs="Arial"/>
          <w:sz w:val="20"/>
          <w:szCs w:val="20"/>
        </w:rPr>
        <w:t xml:space="preserve"> (</w:t>
      </w:r>
      <w:proofErr w:type="spellStart"/>
      <w:r w:rsidR="00C15111">
        <w:rPr>
          <w:rFonts w:ascii="Arial" w:hAnsi="Arial" w:cs="Arial"/>
          <w:sz w:val="20"/>
          <w:szCs w:val="20"/>
        </w:rPr>
        <w:t>Guthold</w:t>
      </w:r>
      <w:proofErr w:type="spellEnd"/>
      <w:r w:rsidR="00C15111">
        <w:rPr>
          <w:rFonts w:ascii="Arial" w:hAnsi="Arial" w:cs="Arial"/>
          <w:sz w:val="20"/>
          <w:szCs w:val="20"/>
        </w:rPr>
        <w:t>, R. Stevens, GA. Riley, XLM. et al, 2018)</w:t>
      </w:r>
      <w:r w:rsidR="00DD06F3">
        <w:rPr>
          <w:rFonts w:ascii="Arial" w:hAnsi="Arial" w:cs="Arial"/>
          <w:sz w:val="20"/>
          <w:szCs w:val="20"/>
        </w:rPr>
        <w:t>.</w:t>
      </w:r>
    </w:p>
    <w:p w14:paraId="6BF906E8" w14:textId="23702E82" w:rsidR="00017F70" w:rsidRDefault="00C15111" w:rsidP="00A52DAB">
      <w:pPr>
        <w:jc w:val="both"/>
        <w:rPr>
          <w:rFonts w:ascii="Arial" w:hAnsi="Arial" w:cs="Arial"/>
          <w:sz w:val="20"/>
          <w:szCs w:val="20"/>
        </w:rPr>
      </w:pPr>
      <w:r>
        <w:rPr>
          <w:rFonts w:ascii="Arial" w:hAnsi="Arial" w:cs="Arial"/>
          <w:sz w:val="20"/>
          <w:szCs w:val="20"/>
        </w:rPr>
        <w:t xml:space="preserve">     </w:t>
      </w:r>
      <w:r w:rsidR="00017F70">
        <w:rPr>
          <w:rFonts w:ascii="Arial" w:hAnsi="Arial" w:cs="Arial"/>
          <w:sz w:val="20"/>
          <w:szCs w:val="20"/>
        </w:rPr>
        <w:t>“</w:t>
      </w:r>
      <w:r w:rsidR="00DD06F3">
        <w:rPr>
          <w:rFonts w:ascii="Arial" w:hAnsi="Arial" w:cs="Arial"/>
          <w:sz w:val="20"/>
          <w:szCs w:val="20"/>
        </w:rPr>
        <w:t xml:space="preserve">Physical activity </w:t>
      </w:r>
      <w:r w:rsidR="00875F2E">
        <w:rPr>
          <w:rFonts w:ascii="Arial" w:hAnsi="Arial" w:cs="Arial"/>
          <w:sz w:val="20"/>
          <w:szCs w:val="20"/>
        </w:rPr>
        <w:t xml:space="preserve">(PA) </w:t>
      </w:r>
      <w:r w:rsidR="00DD06F3">
        <w:rPr>
          <w:rFonts w:ascii="Arial" w:hAnsi="Arial" w:cs="Arial"/>
          <w:sz w:val="20"/>
          <w:szCs w:val="20"/>
        </w:rPr>
        <w:t>refers to all movement</w:t>
      </w:r>
      <w:r w:rsidR="00875F2E">
        <w:rPr>
          <w:rFonts w:ascii="Arial" w:hAnsi="Arial" w:cs="Arial"/>
          <w:sz w:val="20"/>
          <w:szCs w:val="20"/>
        </w:rPr>
        <w:t>s involving energy expenditure</w:t>
      </w:r>
      <w:r w:rsidR="00DD06F3">
        <w:rPr>
          <w:rFonts w:ascii="Arial" w:hAnsi="Arial" w:cs="Arial"/>
          <w:sz w:val="20"/>
          <w:szCs w:val="20"/>
        </w:rPr>
        <w:t>. In children and adolescents, PA promotes bone health, encourages healthy growth and development of muscle</w:t>
      </w:r>
      <w:r w:rsidR="00875F2E">
        <w:rPr>
          <w:rFonts w:ascii="Arial" w:hAnsi="Arial" w:cs="Arial"/>
          <w:sz w:val="20"/>
          <w:szCs w:val="20"/>
        </w:rPr>
        <w:t>s</w:t>
      </w:r>
      <w:r w:rsidR="00DD06F3">
        <w:rPr>
          <w:rFonts w:ascii="Arial" w:hAnsi="Arial" w:cs="Arial"/>
          <w:sz w:val="20"/>
          <w:szCs w:val="20"/>
        </w:rPr>
        <w:t xml:space="preserve">, and improves motor and cognitive development, cardiometabolic health, mental health and </w:t>
      </w:r>
      <w:r w:rsidR="00A267CE">
        <w:rPr>
          <w:rFonts w:ascii="Arial" w:hAnsi="Arial" w:cs="Arial"/>
          <w:sz w:val="20"/>
          <w:szCs w:val="20"/>
        </w:rPr>
        <w:t xml:space="preserve">reduces </w:t>
      </w:r>
      <w:r w:rsidR="00DD06F3">
        <w:rPr>
          <w:rFonts w:ascii="Arial" w:hAnsi="Arial" w:cs="Arial"/>
          <w:sz w:val="20"/>
          <w:szCs w:val="20"/>
        </w:rPr>
        <w:t>body fat. In adults and older adults, PA leads to reduced risk of all-cause mortality, risk of cardiovascular disease mortality, incident hypertension, incident site-specific cancers, incident type-2 diabetes, and falls and improved mental health, cognitive health, sleep and measures of body fat. For pregnant and post-partum women, PA leads to dec</w:t>
      </w:r>
      <w:r w:rsidR="00A267CE">
        <w:rPr>
          <w:rFonts w:ascii="Arial" w:hAnsi="Arial" w:cs="Arial"/>
          <w:sz w:val="20"/>
          <w:szCs w:val="20"/>
        </w:rPr>
        <w:t>r</w:t>
      </w:r>
      <w:r w:rsidR="00DD06F3">
        <w:rPr>
          <w:rFonts w:ascii="Arial" w:hAnsi="Arial" w:cs="Arial"/>
          <w:sz w:val="20"/>
          <w:szCs w:val="20"/>
        </w:rPr>
        <w:t>eased risk of pre-eclampsia, gestational hypertension, gestational diabetes, excessive gestational</w:t>
      </w:r>
      <w:r w:rsidR="00875F2E">
        <w:rPr>
          <w:rFonts w:ascii="Arial" w:hAnsi="Arial" w:cs="Arial"/>
          <w:sz w:val="20"/>
          <w:szCs w:val="20"/>
        </w:rPr>
        <w:t xml:space="preserve"> </w:t>
      </w:r>
      <w:r w:rsidR="00DD06F3">
        <w:rPr>
          <w:rFonts w:ascii="Arial" w:hAnsi="Arial" w:cs="Arial"/>
          <w:sz w:val="20"/>
          <w:szCs w:val="20"/>
        </w:rPr>
        <w:t>weight gain, delivery complications, postpartum depression and newborn complications. PA has no adverse effects on birthweight or increased risk of stillbirth. About 31% of adults and 80% of adolescents do not meet the recommended levels of physical activity, the global target set to reduce levels of physical inactivity in adults and adolescents</w:t>
      </w:r>
      <w:r w:rsidR="003E676D">
        <w:rPr>
          <w:rFonts w:ascii="Arial" w:hAnsi="Arial" w:cs="Arial"/>
          <w:sz w:val="20"/>
          <w:szCs w:val="20"/>
        </w:rPr>
        <w:t xml:space="preserve"> </w:t>
      </w:r>
      <w:r w:rsidR="003E676D" w:rsidRPr="003E676D">
        <w:rPr>
          <w:rFonts w:ascii="Arial" w:hAnsi="Arial" w:cs="Arial"/>
          <w:sz w:val="20"/>
          <w:szCs w:val="20"/>
          <w:highlight w:val="yellow"/>
        </w:rPr>
        <w:t>(</w:t>
      </w:r>
      <w:r w:rsidR="000A5C50">
        <w:rPr>
          <w:rFonts w:ascii="Arial" w:hAnsi="Arial" w:cs="Arial"/>
          <w:sz w:val="20"/>
          <w:szCs w:val="20"/>
        </w:rPr>
        <w:t>WHO,</w:t>
      </w:r>
      <w:r w:rsidR="000A5C50" w:rsidRPr="000A5C50">
        <w:rPr>
          <w:rFonts w:ascii="Arial" w:hAnsi="Arial" w:cs="Arial"/>
          <w:sz w:val="20"/>
          <w:szCs w:val="20"/>
        </w:rPr>
        <w:t xml:space="preserve"> 2024</w:t>
      </w:r>
      <w:r w:rsidR="000A5C50">
        <w:rPr>
          <w:rFonts w:ascii="Arial" w:hAnsi="Arial" w:cs="Arial"/>
          <w:sz w:val="20"/>
          <w:szCs w:val="20"/>
        </w:rPr>
        <w:t>)</w:t>
      </w:r>
      <w:r w:rsidR="003E676D" w:rsidRPr="003E676D">
        <w:rPr>
          <w:rFonts w:ascii="Arial" w:hAnsi="Arial" w:cs="Arial"/>
          <w:sz w:val="20"/>
          <w:szCs w:val="20"/>
          <w:highlight w:val="yellow"/>
        </w:rPr>
        <w:t>)</w:t>
      </w:r>
      <w:r w:rsidR="00DD06F3" w:rsidRPr="003E676D">
        <w:rPr>
          <w:rFonts w:ascii="Arial" w:hAnsi="Arial" w:cs="Arial"/>
          <w:sz w:val="20"/>
          <w:szCs w:val="20"/>
          <w:highlight w:val="yellow"/>
        </w:rPr>
        <w:t>.  Popular ways to</w:t>
      </w:r>
      <w:r w:rsidR="00DD06F3">
        <w:rPr>
          <w:rFonts w:ascii="Arial" w:hAnsi="Arial" w:cs="Arial"/>
          <w:sz w:val="20"/>
          <w:szCs w:val="20"/>
        </w:rPr>
        <w:t xml:space="preserve"> be active include walking, cycling, wheeling, sports, active recreation and play, and can be done at any level of skill and for enjoyment by everybody. Works such as house chores or jobs requiring physical </w:t>
      </w:r>
      <w:proofErr w:type="spellStart"/>
      <w:r w:rsidR="00DD06F3">
        <w:rPr>
          <w:rFonts w:ascii="Arial" w:hAnsi="Arial" w:cs="Arial"/>
          <w:sz w:val="20"/>
          <w:szCs w:val="20"/>
        </w:rPr>
        <w:t>labour</w:t>
      </w:r>
      <w:proofErr w:type="spellEnd"/>
      <w:r w:rsidR="00DD06F3">
        <w:rPr>
          <w:rFonts w:ascii="Arial" w:hAnsi="Arial" w:cs="Arial"/>
          <w:sz w:val="20"/>
          <w:szCs w:val="20"/>
        </w:rPr>
        <w:t xml:space="preserve"> </w:t>
      </w:r>
      <w:r w:rsidR="00A267CE">
        <w:rPr>
          <w:rFonts w:ascii="Arial" w:hAnsi="Arial" w:cs="Arial"/>
          <w:sz w:val="20"/>
          <w:szCs w:val="20"/>
        </w:rPr>
        <w:t xml:space="preserve">are </w:t>
      </w:r>
      <w:r w:rsidR="00DD06F3">
        <w:rPr>
          <w:rFonts w:ascii="Arial" w:hAnsi="Arial" w:cs="Arial"/>
          <w:sz w:val="20"/>
          <w:szCs w:val="20"/>
        </w:rPr>
        <w:t>another way to be physically active.</w:t>
      </w:r>
      <w:r w:rsidR="00C60777">
        <w:rPr>
          <w:rFonts w:ascii="Arial" w:hAnsi="Arial" w:cs="Arial"/>
          <w:sz w:val="20"/>
          <w:szCs w:val="20"/>
        </w:rPr>
        <w:t xml:space="preserve"> Improving levels of PA will benefit health and well-being and contribute to </w:t>
      </w:r>
      <w:r w:rsidR="00A267CE">
        <w:rPr>
          <w:rFonts w:ascii="Arial" w:hAnsi="Arial" w:cs="Arial"/>
          <w:sz w:val="20"/>
          <w:szCs w:val="20"/>
        </w:rPr>
        <w:t xml:space="preserve">the </w:t>
      </w:r>
      <w:r w:rsidR="00C60777">
        <w:rPr>
          <w:rFonts w:ascii="Arial" w:hAnsi="Arial" w:cs="Arial"/>
          <w:sz w:val="20"/>
          <w:szCs w:val="20"/>
        </w:rPr>
        <w:t>attainment of global noncommunicable diseases targets and a number of the Sustainable development Goals. This requires collaboration from all actors, coordination, guidance and monitoring from WHO. Physical inactivity is one of the leading risk factors for noncommunicable diseases mortality. People who are insufficiently active have a 20% to 30% increased risk of health compared to people who a</w:t>
      </w:r>
      <w:r w:rsidR="00017F70">
        <w:rPr>
          <w:rFonts w:ascii="Arial" w:hAnsi="Arial" w:cs="Arial"/>
          <w:sz w:val="20"/>
          <w:szCs w:val="20"/>
        </w:rPr>
        <w:t>re</w:t>
      </w:r>
      <w:r w:rsidR="00C60777">
        <w:rPr>
          <w:rFonts w:ascii="Arial" w:hAnsi="Arial" w:cs="Arial"/>
          <w:sz w:val="20"/>
          <w:szCs w:val="20"/>
        </w:rPr>
        <w:t xml:space="preserve"> sufficiently active. A sedentary period is a time of low energy expenditure by the individual, such as sitting down, watching a TV, listening to radio or a story excluding sleep</w:t>
      </w:r>
      <w:r w:rsidR="00B3711E" w:rsidRPr="003E676D">
        <w:rPr>
          <w:rFonts w:ascii="Arial" w:hAnsi="Arial" w:cs="Arial"/>
          <w:sz w:val="20"/>
          <w:szCs w:val="20"/>
          <w:highlight w:val="yellow"/>
        </w:rPr>
        <w:t>”</w:t>
      </w:r>
      <w:r w:rsidR="00017F70" w:rsidRPr="003E676D">
        <w:rPr>
          <w:rFonts w:ascii="Arial" w:hAnsi="Arial" w:cs="Arial"/>
          <w:sz w:val="20"/>
          <w:szCs w:val="20"/>
          <w:highlight w:val="yellow"/>
        </w:rPr>
        <w:t xml:space="preserve"> (WHO Guidelines on Physical Activity and Sedentary </w:t>
      </w:r>
      <w:proofErr w:type="spellStart"/>
      <w:r w:rsidR="00017F70" w:rsidRPr="003E676D">
        <w:rPr>
          <w:rFonts w:ascii="Arial" w:hAnsi="Arial" w:cs="Arial"/>
          <w:sz w:val="20"/>
          <w:szCs w:val="20"/>
          <w:highlight w:val="yellow"/>
        </w:rPr>
        <w:t>behaviour</w:t>
      </w:r>
      <w:proofErr w:type="spellEnd"/>
      <w:r w:rsidR="00017F70" w:rsidRPr="003E676D">
        <w:rPr>
          <w:rFonts w:ascii="Arial" w:hAnsi="Arial" w:cs="Arial"/>
          <w:sz w:val="20"/>
          <w:szCs w:val="20"/>
          <w:highlight w:val="yellow"/>
        </w:rPr>
        <w:t xml:space="preserve"> Geneva, 2020)</w:t>
      </w:r>
      <w:r w:rsidR="00C60777" w:rsidRPr="003E676D">
        <w:rPr>
          <w:rFonts w:ascii="Arial" w:hAnsi="Arial" w:cs="Arial"/>
          <w:sz w:val="20"/>
          <w:szCs w:val="20"/>
          <w:highlight w:val="yellow"/>
        </w:rPr>
        <w:t>.</w:t>
      </w:r>
    </w:p>
    <w:p w14:paraId="325B6D8A" w14:textId="3868D352" w:rsidR="0042121E" w:rsidRDefault="00C60777" w:rsidP="0042121E">
      <w:pPr>
        <w:jc w:val="both"/>
        <w:rPr>
          <w:rFonts w:ascii="Arial" w:hAnsi="Arial" w:cs="Arial"/>
          <w:sz w:val="20"/>
          <w:szCs w:val="20"/>
        </w:rPr>
      </w:pPr>
      <w:r>
        <w:rPr>
          <w:rFonts w:ascii="Arial" w:hAnsi="Arial" w:cs="Arial"/>
          <w:sz w:val="20"/>
          <w:szCs w:val="20"/>
        </w:rPr>
        <w:t xml:space="preserve"> According to WHO, 2024, </w:t>
      </w:r>
      <w:r w:rsidR="008C77A2">
        <w:rPr>
          <w:rFonts w:ascii="Arial" w:hAnsi="Arial" w:cs="Arial"/>
          <w:sz w:val="20"/>
          <w:szCs w:val="20"/>
        </w:rPr>
        <w:t>‘’</w:t>
      </w:r>
      <w:r>
        <w:rPr>
          <w:rFonts w:ascii="Arial" w:hAnsi="Arial" w:cs="Arial"/>
          <w:sz w:val="20"/>
          <w:szCs w:val="20"/>
        </w:rPr>
        <w:t xml:space="preserve">high levels of sedentary </w:t>
      </w:r>
      <w:proofErr w:type="spellStart"/>
      <w:r>
        <w:rPr>
          <w:rFonts w:ascii="Arial" w:hAnsi="Arial" w:cs="Arial"/>
          <w:sz w:val="20"/>
          <w:szCs w:val="20"/>
        </w:rPr>
        <w:t>behaviour</w:t>
      </w:r>
      <w:proofErr w:type="spellEnd"/>
      <w:r>
        <w:rPr>
          <w:rFonts w:ascii="Arial" w:hAnsi="Arial" w:cs="Arial"/>
          <w:sz w:val="20"/>
          <w:szCs w:val="20"/>
        </w:rPr>
        <w:t xml:space="preserve"> are associated with the following poor health outcomes: in children and adolescents, increased adiposity, poorer cardiometabolic health, fitness, and </w:t>
      </w:r>
      <w:proofErr w:type="spellStart"/>
      <w:r>
        <w:rPr>
          <w:rFonts w:ascii="Arial" w:hAnsi="Arial" w:cs="Arial"/>
          <w:sz w:val="20"/>
          <w:szCs w:val="20"/>
        </w:rPr>
        <w:t>behavioural</w:t>
      </w:r>
      <w:proofErr w:type="spellEnd"/>
      <w:r>
        <w:rPr>
          <w:rFonts w:ascii="Arial" w:hAnsi="Arial" w:cs="Arial"/>
          <w:sz w:val="20"/>
          <w:szCs w:val="20"/>
        </w:rPr>
        <w:t xml:space="preserve"> conduct</w:t>
      </w:r>
      <w:r w:rsidR="00017F70">
        <w:rPr>
          <w:rFonts w:ascii="Arial" w:hAnsi="Arial" w:cs="Arial"/>
          <w:sz w:val="20"/>
          <w:szCs w:val="20"/>
        </w:rPr>
        <w:t xml:space="preserve">, </w:t>
      </w:r>
      <w:r>
        <w:rPr>
          <w:rFonts w:ascii="Arial" w:hAnsi="Arial" w:cs="Arial"/>
          <w:sz w:val="20"/>
          <w:szCs w:val="20"/>
        </w:rPr>
        <w:t xml:space="preserve">pro-social </w:t>
      </w:r>
      <w:proofErr w:type="spellStart"/>
      <w:r>
        <w:rPr>
          <w:rFonts w:ascii="Arial" w:hAnsi="Arial" w:cs="Arial"/>
          <w:sz w:val="20"/>
          <w:szCs w:val="20"/>
        </w:rPr>
        <w:t>behaviour</w:t>
      </w:r>
      <w:proofErr w:type="spellEnd"/>
      <w:r>
        <w:rPr>
          <w:rFonts w:ascii="Arial" w:hAnsi="Arial" w:cs="Arial"/>
          <w:sz w:val="20"/>
          <w:szCs w:val="20"/>
        </w:rPr>
        <w:t xml:space="preserve"> and reduced sleep duration. In adults, it increased all-cause mortality, cardiovascular disease mortality, and cancer mortality and incidence of cardiovascular disease, cancer and type-2 diabetes</w:t>
      </w:r>
      <w:bookmarkStart w:id="0" w:name="_Hlk196758599"/>
      <w:r w:rsidR="00412138">
        <w:rPr>
          <w:rFonts w:ascii="Arial" w:hAnsi="Arial" w:cs="Arial"/>
          <w:sz w:val="20"/>
          <w:szCs w:val="20"/>
        </w:rPr>
        <w:t xml:space="preserve">. </w:t>
      </w:r>
      <w:r w:rsidR="000C31E8">
        <w:rPr>
          <w:rFonts w:ascii="Arial" w:hAnsi="Arial" w:cs="Arial"/>
          <w:sz w:val="20"/>
          <w:szCs w:val="20"/>
        </w:rPr>
        <w:t xml:space="preserve"> The </w:t>
      </w:r>
      <w:r w:rsidR="00FE25F4">
        <w:rPr>
          <w:rFonts w:ascii="Arial" w:hAnsi="Arial" w:cs="Arial"/>
          <w:sz w:val="20"/>
          <w:szCs w:val="20"/>
        </w:rPr>
        <w:t xml:space="preserve">World Health Organization: Physical activity, </w:t>
      </w:r>
      <w:r w:rsidR="0034437D">
        <w:rPr>
          <w:rFonts w:ascii="Arial" w:hAnsi="Arial" w:cs="Arial"/>
          <w:sz w:val="20"/>
          <w:szCs w:val="20"/>
        </w:rPr>
        <w:t>26 June 2024</w:t>
      </w:r>
      <w:r w:rsidR="000C31E8">
        <w:rPr>
          <w:rFonts w:ascii="Arial" w:hAnsi="Arial" w:cs="Arial"/>
          <w:sz w:val="20"/>
          <w:szCs w:val="20"/>
        </w:rPr>
        <w:t xml:space="preserve"> published an estimated high cost of physical inactivity to the public health care systems between 2020 and 2030 if the levels of physical inactivity are not reduced</w:t>
      </w:r>
      <w:r w:rsidR="00B67C7E">
        <w:rPr>
          <w:rFonts w:ascii="Arial" w:hAnsi="Arial" w:cs="Arial"/>
          <w:sz w:val="20"/>
          <w:szCs w:val="20"/>
        </w:rPr>
        <w:t>.</w:t>
      </w:r>
      <w:r w:rsidR="00C577C1">
        <w:rPr>
          <w:rFonts w:ascii="Arial" w:hAnsi="Arial" w:cs="Arial"/>
          <w:sz w:val="20"/>
          <w:szCs w:val="20"/>
        </w:rPr>
        <w:t xml:space="preserve"> </w:t>
      </w:r>
      <w:r w:rsidR="00412138">
        <w:rPr>
          <w:rFonts w:ascii="Arial" w:hAnsi="Arial" w:cs="Arial"/>
          <w:sz w:val="20"/>
          <w:szCs w:val="20"/>
        </w:rPr>
        <w:t xml:space="preserve">This red flag by the WHO is a clarion call on all nations, states, communities, organizations, governments, groups, professional, and individuals to hearken to the </w:t>
      </w:r>
      <w:r w:rsidR="00E028A9">
        <w:rPr>
          <w:rFonts w:ascii="Arial" w:hAnsi="Arial" w:cs="Arial"/>
          <w:sz w:val="20"/>
          <w:szCs w:val="20"/>
        </w:rPr>
        <w:t xml:space="preserve">WHO police guidelines and protocols of ensuring a reduction of physical inactivity by the year 2030 by at least 10%. </w:t>
      </w:r>
      <w:r w:rsidR="00C577C1">
        <w:rPr>
          <w:rFonts w:ascii="Arial" w:hAnsi="Arial" w:cs="Arial"/>
          <w:sz w:val="20"/>
          <w:szCs w:val="20"/>
        </w:rPr>
        <w:t xml:space="preserve">Current global estimates show 1 in 3 adults and 80% of adolescents do not do enough physical activity (WHO, 2025). The level of inactivity increases, even as high as 70% with economic and technological developments of a nation due to changing transport patterns, increase use of technology for work and recreation, cultural values and increasing sedentary </w:t>
      </w:r>
      <w:proofErr w:type="spellStart"/>
      <w:r w:rsidR="00C577C1">
        <w:rPr>
          <w:rFonts w:ascii="Arial" w:hAnsi="Arial" w:cs="Arial"/>
          <w:sz w:val="20"/>
          <w:szCs w:val="20"/>
        </w:rPr>
        <w:t>behaviour</w:t>
      </w:r>
      <w:proofErr w:type="spellEnd"/>
      <w:r w:rsidR="00C577C1">
        <w:rPr>
          <w:rFonts w:ascii="Arial" w:hAnsi="Arial" w:cs="Arial"/>
          <w:sz w:val="20"/>
          <w:szCs w:val="20"/>
        </w:rPr>
        <w:t xml:space="preserve"> (WHO, 2025). Sedentary </w:t>
      </w:r>
      <w:proofErr w:type="spellStart"/>
      <w:r w:rsidR="00C577C1">
        <w:rPr>
          <w:rFonts w:ascii="Arial" w:hAnsi="Arial" w:cs="Arial"/>
          <w:sz w:val="20"/>
          <w:szCs w:val="20"/>
        </w:rPr>
        <w:t>behaviour</w:t>
      </w:r>
      <w:proofErr w:type="spellEnd"/>
      <w:r w:rsidR="00C577C1">
        <w:rPr>
          <w:rFonts w:ascii="Arial" w:hAnsi="Arial" w:cs="Arial"/>
          <w:sz w:val="20"/>
          <w:szCs w:val="20"/>
        </w:rPr>
        <w:t xml:space="preserve"> and inadequate levels of physical activity (ILPA) have negative impacts on health systems, the environment, community and individual well-being and quality of life (WHO, 2025).</w:t>
      </w:r>
      <w:r w:rsidR="00E028A9">
        <w:rPr>
          <w:rFonts w:ascii="Arial" w:hAnsi="Arial" w:cs="Arial"/>
          <w:sz w:val="20"/>
          <w:szCs w:val="20"/>
        </w:rPr>
        <w:t xml:space="preserve"> </w:t>
      </w:r>
      <w:r w:rsidR="00666C7D">
        <w:rPr>
          <w:rFonts w:ascii="Arial" w:hAnsi="Arial" w:cs="Arial"/>
          <w:sz w:val="20"/>
          <w:szCs w:val="20"/>
        </w:rPr>
        <w:t>‘</w:t>
      </w:r>
      <w:r w:rsidR="00C64A69">
        <w:rPr>
          <w:rFonts w:ascii="Arial" w:hAnsi="Arial" w:cs="Arial"/>
          <w:sz w:val="20"/>
          <w:szCs w:val="20"/>
        </w:rPr>
        <w:t>The benefits of PA are well established and include a lower risk of cardiovascular disease, hypertension, diabetes, and breast and colon cancer. Additionally, PA has positive effects on mental health, delays the onset of dementia, and can help the maintenance of a healthy weight’</w:t>
      </w:r>
      <w:r w:rsidR="00B3711E">
        <w:rPr>
          <w:rFonts w:ascii="Arial" w:hAnsi="Arial" w:cs="Arial"/>
          <w:sz w:val="20"/>
          <w:szCs w:val="20"/>
        </w:rPr>
        <w:t>’</w:t>
      </w:r>
      <w:r w:rsidR="00C64A69">
        <w:rPr>
          <w:rFonts w:ascii="Arial" w:hAnsi="Arial" w:cs="Arial"/>
          <w:sz w:val="20"/>
          <w:szCs w:val="20"/>
        </w:rPr>
        <w:t xml:space="preserve"> (Physical Activity Advisory Committee Report, 2008, Warburton DE, Charlesworth S, Ivey A, </w:t>
      </w:r>
      <w:proofErr w:type="spellStart"/>
      <w:r w:rsidR="00C64A69">
        <w:rPr>
          <w:rFonts w:ascii="Arial" w:hAnsi="Arial" w:cs="Arial"/>
          <w:sz w:val="20"/>
          <w:szCs w:val="20"/>
        </w:rPr>
        <w:t>Nettlefold</w:t>
      </w:r>
      <w:proofErr w:type="spellEnd"/>
      <w:r w:rsidR="00C64A69">
        <w:rPr>
          <w:rFonts w:ascii="Arial" w:hAnsi="Arial" w:cs="Arial"/>
          <w:sz w:val="20"/>
          <w:szCs w:val="20"/>
        </w:rPr>
        <w:t xml:space="preserve"> L, Bredin SS, 2010, WHO. Global recommendations on physical activity, 2010, Sallis JF, Bull </w:t>
      </w:r>
      <w:proofErr w:type="spellStart"/>
      <w:r w:rsidR="00C64A69">
        <w:rPr>
          <w:rFonts w:ascii="Arial" w:hAnsi="Arial" w:cs="Arial"/>
          <w:sz w:val="20"/>
          <w:szCs w:val="20"/>
        </w:rPr>
        <w:t>Guthold</w:t>
      </w:r>
      <w:proofErr w:type="spellEnd"/>
      <w:r w:rsidR="00C64A69">
        <w:rPr>
          <w:rFonts w:ascii="Arial" w:hAnsi="Arial" w:cs="Arial"/>
          <w:sz w:val="20"/>
          <w:szCs w:val="20"/>
        </w:rPr>
        <w:t xml:space="preserve"> R, et al, 2016 and ISPAH International Society for Physical Activity and Health, 2017).</w:t>
      </w:r>
      <w:bookmarkEnd w:id="0"/>
      <w:r w:rsidR="00D20F98">
        <w:rPr>
          <w:rFonts w:ascii="Arial" w:hAnsi="Arial" w:cs="Arial"/>
          <w:sz w:val="20"/>
          <w:szCs w:val="20"/>
        </w:rPr>
        <w:t xml:space="preserve"> </w:t>
      </w:r>
      <w:r w:rsidR="0042121E">
        <w:rPr>
          <w:rFonts w:ascii="Arial" w:hAnsi="Arial" w:cs="Arial"/>
          <w:sz w:val="20"/>
          <w:szCs w:val="20"/>
        </w:rPr>
        <w:t xml:space="preserve"> The WHO infographic data, 7</w:t>
      </w:r>
      <w:r w:rsidR="0042121E" w:rsidRPr="00861922">
        <w:rPr>
          <w:rFonts w:ascii="Arial" w:hAnsi="Arial" w:cs="Arial"/>
          <w:sz w:val="20"/>
          <w:szCs w:val="20"/>
          <w:vertAlign w:val="superscript"/>
        </w:rPr>
        <w:t>th</w:t>
      </w:r>
      <w:r w:rsidR="0042121E">
        <w:rPr>
          <w:rFonts w:ascii="Arial" w:hAnsi="Arial" w:cs="Arial"/>
          <w:sz w:val="20"/>
          <w:szCs w:val="20"/>
        </w:rPr>
        <w:t xml:space="preserve"> June 2021, guidelines &amp; recommendations on IPA and sedentary </w:t>
      </w:r>
      <w:proofErr w:type="spellStart"/>
      <w:r w:rsidR="0042121E">
        <w:rPr>
          <w:rFonts w:ascii="Arial" w:hAnsi="Arial" w:cs="Arial"/>
          <w:sz w:val="20"/>
          <w:szCs w:val="20"/>
        </w:rPr>
        <w:t>behaviour</w:t>
      </w:r>
      <w:proofErr w:type="spellEnd"/>
      <w:r w:rsidR="0042121E">
        <w:rPr>
          <w:rFonts w:ascii="Arial" w:hAnsi="Arial" w:cs="Arial"/>
          <w:sz w:val="20"/>
          <w:szCs w:val="20"/>
        </w:rPr>
        <w:t xml:space="preserve"> for various categories of persons are summarized as shown below:</w:t>
      </w:r>
    </w:p>
    <w:p w14:paraId="78861667" w14:textId="77777777"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lastRenderedPageBreak/>
        <w:t>Limit sedentary time</w:t>
      </w:r>
    </w:p>
    <w:p w14:paraId="4B16745D" w14:textId="28F55DC9" w:rsid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 xml:space="preserve"> ↓</w:t>
      </w:r>
    </w:p>
    <w:p w14:paraId="377AF2DF" w14:textId="77777777"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Replace adult and child restricted movement with some IPA</w:t>
      </w:r>
    </w:p>
    <w:p w14:paraId="02C41BC0" w14:textId="77777777" w:rsid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386933D9" w14:textId="75439228"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Any PA is better than none</w:t>
      </w:r>
    </w:p>
    <w:p w14:paraId="3C4AF328" w14:textId="4E8C2C24"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w:t>
      </w:r>
    </w:p>
    <w:p w14:paraId="36F6CDEC" w14:textId="1AA5E300"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150 minutes of IPA/week for pregnant and postpartum women</w:t>
      </w:r>
    </w:p>
    <w:p w14:paraId="690230B1" w14:textId="56CE9738"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 xml:space="preserve"> ↓</w:t>
      </w:r>
    </w:p>
    <w:p w14:paraId="3546A928" w14:textId="295A589B"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150-300 minutes IPA/week for adults and older adults</w:t>
      </w:r>
    </w:p>
    <w:p w14:paraId="0A05F6E0" w14:textId="0F76ACC4"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 xml:space="preserve">  ↓</w:t>
      </w:r>
    </w:p>
    <w:p w14:paraId="72D435E0" w14:textId="5A7FC8E9"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60 minutes of IPA/day for children and adolescents</w:t>
      </w:r>
    </w:p>
    <w:p w14:paraId="734B6D88" w14:textId="4095B3CC"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5223C41E" w14:textId="4A1F72E0"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 xml:space="preserve">At least 2 days/week of muscle strengthening activities for adults </w:t>
      </w:r>
    </w:p>
    <w:p w14:paraId="3386C614" w14:textId="72863106"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4127828C" w14:textId="2A284305"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At least 3 days/week for multicomponent activities for balance and strength for older adults</w:t>
      </w:r>
    </w:p>
    <w:p w14:paraId="659FD947" w14:textId="0ABEB4F9"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23C811EC" w14:textId="3BFEC8D2"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 xml:space="preserve">More than 300 minutes/week of IPA for everyone who can, is better. </w:t>
      </w:r>
    </w:p>
    <w:p w14:paraId="386B066B" w14:textId="7B8B080B" w:rsidR="00DA4E2C" w:rsidRPr="00F26D40" w:rsidRDefault="00DA4E2C" w:rsidP="00DA4E2C">
      <w:pPr>
        <w:pStyle w:val="ListParagraph"/>
        <w:jc w:val="both"/>
        <w:rPr>
          <w:rFonts w:ascii="Arial" w:hAnsi="Arial" w:cs="Arial"/>
          <w:sz w:val="20"/>
          <w:szCs w:val="20"/>
        </w:rPr>
      </w:pPr>
      <w:r>
        <w:rPr>
          <w:rFonts w:ascii="Arial" w:hAnsi="Arial" w:cs="Arial"/>
          <w:sz w:val="20"/>
          <w:szCs w:val="20"/>
        </w:rPr>
        <w:t>After 60 years of age, physical inactivity levels increase in both men and women (WHO: Physical Activity, 26</w:t>
      </w:r>
      <w:r>
        <w:rPr>
          <w:rFonts w:ascii="Arial" w:hAnsi="Arial" w:cs="Arial"/>
          <w:sz w:val="20"/>
          <w:szCs w:val="20"/>
          <w:vertAlign w:val="superscript"/>
        </w:rPr>
        <w:t xml:space="preserve">th </w:t>
      </w:r>
      <w:r>
        <w:rPr>
          <w:rFonts w:ascii="Arial" w:hAnsi="Arial" w:cs="Arial"/>
          <w:sz w:val="20"/>
          <w:szCs w:val="20"/>
        </w:rPr>
        <w:t>June, 2024).</w:t>
      </w:r>
    </w:p>
    <w:p w14:paraId="17C9C370" w14:textId="77777777" w:rsidR="0042121E" w:rsidRDefault="0042121E" w:rsidP="00A52DAB">
      <w:pPr>
        <w:jc w:val="both"/>
        <w:rPr>
          <w:rFonts w:ascii="Arial" w:hAnsi="Arial" w:cs="Arial"/>
          <w:sz w:val="20"/>
          <w:szCs w:val="20"/>
        </w:rPr>
      </w:pPr>
    </w:p>
    <w:p w14:paraId="664F4CD0" w14:textId="0DD51702" w:rsidR="00F818BA" w:rsidRDefault="00DE3F4B" w:rsidP="00A52DAB">
      <w:pPr>
        <w:jc w:val="both"/>
        <w:rPr>
          <w:rFonts w:ascii="Arial" w:hAnsi="Arial" w:cs="Arial"/>
          <w:sz w:val="20"/>
          <w:szCs w:val="20"/>
        </w:rPr>
      </w:pPr>
      <w:r>
        <w:rPr>
          <w:rFonts w:ascii="Arial" w:hAnsi="Arial" w:cs="Arial"/>
          <w:b/>
          <w:bCs/>
          <w:sz w:val="20"/>
          <w:szCs w:val="20"/>
        </w:rPr>
        <w:t xml:space="preserve">2.1 </w:t>
      </w:r>
      <w:r w:rsidR="00C64A69" w:rsidRPr="00F818BA">
        <w:rPr>
          <w:rFonts w:ascii="Arial" w:hAnsi="Arial" w:cs="Arial"/>
          <w:b/>
          <w:bCs/>
          <w:sz w:val="20"/>
          <w:szCs w:val="20"/>
        </w:rPr>
        <w:t>Problem statements</w:t>
      </w:r>
      <w:r w:rsidR="00C64A69">
        <w:rPr>
          <w:rFonts w:ascii="Arial" w:hAnsi="Arial" w:cs="Arial"/>
          <w:sz w:val="20"/>
          <w:szCs w:val="20"/>
        </w:rPr>
        <w:t>:</w:t>
      </w:r>
    </w:p>
    <w:p w14:paraId="6A93922A" w14:textId="5D8DF044" w:rsidR="00C64A69" w:rsidRDefault="00666C7D" w:rsidP="00A52DAB">
      <w:pPr>
        <w:jc w:val="both"/>
        <w:rPr>
          <w:rFonts w:ascii="Arial" w:hAnsi="Arial" w:cs="Arial"/>
          <w:sz w:val="20"/>
          <w:szCs w:val="20"/>
        </w:rPr>
      </w:pPr>
      <w:r>
        <w:rPr>
          <w:rFonts w:ascii="Arial" w:hAnsi="Arial" w:cs="Arial"/>
          <w:sz w:val="20"/>
          <w:szCs w:val="20"/>
        </w:rPr>
        <w:t xml:space="preserve"> The workload per staff of the University of Benin Teaching Hospital has trebled </w:t>
      </w:r>
      <w:r w:rsidR="00D25AF8">
        <w:rPr>
          <w:rFonts w:ascii="Arial" w:hAnsi="Arial" w:cs="Arial"/>
          <w:sz w:val="20"/>
          <w:szCs w:val="20"/>
        </w:rPr>
        <w:t xml:space="preserve">(Egharevba O. J. et al, March 2025) </w:t>
      </w:r>
      <w:r w:rsidR="004445CE">
        <w:rPr>
          <w:rFonts w:ascii="Arial" w:hAnsi="Arial" w:cs="Arial"/>
          <w:sz w:val="20"/>
          <w:szCs w:val="20"/>
        </w:rPr>
        <w:t>since</w:t>
      </w:r>
      <w:r>
        <w:rPr>
          <w:rFonts w:ascii="Arial" w:hAnsi="Arial" w:cs="Arial"/>
          <w:sz w:val="20"/>
          <w:szCs w:val="20"/>
        </w:rPr>
        <w:t xml:space="preserve"> </w:t>
      </w:r>
      <w:r w:rsidR="00482D35" w:rsidRPr="0032656B">
        <w:rPr>
          <w:rFonts w:ascii="Arial" w:hAnsi="Arial" w:cs="Arial"/>
          <w:sz w:val="20"/>
          <w:szCs w:val="20"/>
          <w:highlight w:val="yellow"/>
        </w:rPr>
        <w:t xml:space="preserve">the </w:t>
      </w:r>
      <w:r w:rsidRPr="0032656B">
        <w:rPr>
          <w:rFonts w:ascii="Arial" w:hAnsi="Arial" w:cs="Arial"/>
          <w:sz w:val="20"/>
          <w:szCs w:val="20"/>
          <w:highlight w:val="yellow"/>
        </w:rPr>
        <w:t xml:space="preserve">implementation of ‘a 100% drug prescription fill policy’ by the Management </w:t>
      </w:r>
      <w:r w:rsidR="004445CE" w:rsidRPr="0032656B">
        <w:rPr>
          <w:rFonts w:ascii="Arial" w:hAnsi="Arial" w:cs="Arial"/>
          <w:sz w:val="20"/>
          <w:szCs w:val="20"/>
          <w:highlight w:val="yellow"/>
        </w:rPr>
        <w:t>in</w:t>
      </w:r>
      <w:r w:rsidRPr="0032656B">
        <w:rPr>
          <w:rFonts w:ascii="Arial" w:hAnsi="Arial" w:cs="Arial"/>
          <w:sz w:val="20"/>
          <w:szCs w:val="20"/>
          <w:highlight w:val="yellow"/>
        </w:rPr>
        <w:t xml:space="preserve"> 2018 till date. </w:t>
      </w:r>
      <w:r w:rsidR="004445CE" w:rsidRPr="0032656B">
        <w:rPr>
          <w:rFonts w:ascii="Arial" w:hAnsi="Arial" w:cs="Arial"/>
          <w:sz w:val="20"/>
          <w:szCs w:val="20"/>
          <w:highlight w:val="yellow"/>
        </w:rPr>
        <w:t>This</w:t>
      </w:r>
      <w:r w:rsidR="00D20F98" w:rsidRPr="0032656B">
        <w:rPr>
          <w:rFonts w:ascii="Arial" w:hAnsi="Arial" w:cs="Arial"/>
          <w:sz w:val="20"/>
          <w:szCs w:val="20"/>
          <w:highlight w:val="yellow"/>
        </w:rPr>
        <w:t>,</w:t>
      </w:r>
      <w:r w:rsidR="004445CE" w:rsidRPr="0032656B">
        <w:rPr>
          <w:rFonts w:ascii="Arial" w:hAnsi="Arial" w:cs="Arial"/>
          <w:sz w:val="20"/>
          <w:szCs w:val="20"/>
          <w:highlight w:val="yellow"/>
        </w:rPr>
        <w:t xml:space="preserve"> coupled with </w:t>
      </w:r>
      <w:r w:rsidR="008830A8" w:rsidRPr="0032656B">
        <w:rPr>
          <w:rFonts w:ascii="Arial" w:hAnsi="Arial" w:cs="Arial"/>
          <w:sz w:val="20"/>
          <w:szCs w:val="20"/>
          <w:highlight w:val="yellow"/>
        </w:rPr>
        <w:t>post</w:t>
      </w:r>
      <w:r w:rsidR="00482D35" w:rsidRPr="0032656B">
        <w:rPr>
          <w:rFonts w:ascii="Arial" w:hAnsi="Arial" w:cs="Arial"/>
          <w:sz w:val="20"/>
          <w:szCs w:val="20"/>
          <w:highlight w:val="yellow"/>
        </w:rPr>
        <w:t>-COVID</w:t>
      </w:r>
      <w:r w:rsidR="008830A8" w:rsidRPr="0032656B">
        <w:rPr>
          <w:rFonts w:ascii="Arial" w:hAnsi="Arial" w:cs="Arial"/>
          <w:sz w:val="20"/>
          <w:szCs w:val="20"/>
          <w:highlight w:val="yellow"/>
        </w:rPr>
        <w:t>-19</w:t>
      </w:r>
      <w:r w:rsidR="008830A8">
        <w:rPr>
          <w:rFonts w:ascii="Arial" w:hAnsi="Arial" w:cs="Arial"/>
          <w:sz w:val="20"/>
          <w:szCs w:val="20"/>
        </w:rPr>
        <w:t xml:space="preserve"> pandemic </w:t>
      </w:r>
      <w:r w:rsidR="004445CE">
        <w:rPr>
          <w:rFonts w:ascii="Arial" w:hAnsi="Arial" w:cs="Arial"/>
          <w:sz w:val="20"/>
          <w:szCs w:val="20"/>
        </w:rPr>
        <w:t xml:space="preserve">global economic meltdown </w:t>
      </w:r>
      <w:r w:rsidR="00221FED">
        <w:rPr>
          <w:rFonts w:ascii="Arial" w:hAnsi="Arial" w:cs="Arial"/>
          <w:sz w:val="20"/>
          <w:szCs w:val="20"/>
        </w:rPr>
        <w:t>and</w:t>
      </w:r>
      <w:r w:rsidR="004445CE">
        <w:rPr>
          <w:rFonts w:ascii="Arial" w:hAnsi="Arial" w:cs="Arial"/>
          <w:sz w:val="20"/>
          <w:szCs w:val="20"/>
        </w:rPr>
        <w:t xml:space="preserve"> constant shortage of staff </w:t>
      </w:r>
      <w:r w:rsidR="00221FED">
        <w:rPr>
          <w:rFonts w:ascii="Arial" w:hAnsi="Arial" w:cs="Arial"/>
          <w:sz w:val="20"/>
          <w:szCs w:val="20"/>
        </w:rPr>
        <w:t>occasioned by</w:t>
      </w:r>
      <w:r w:rsidR="004445CE">
        <w:rPr>
          <w:rFonts w:ascii="Arial" w:hAnsi="Arial" w:cs="Arial"/>
          <w:sz w:val="20"/>
          <w:szCs w:val="20"/>
        </w:rPr>
        <w:t xml:space="preserve"> regular oversea drift of healthcare workers in search of greener pasture</w:t>
      </w:r>
      <w:r w:rsidR="00482D35">
        <w:rPr>
          <w:rFonts w:ascii="Arial" w:hAnsi="Arial" w:cs="Arial"/>
          <w:sz w:val="20"/>
          <w:szCs w:val="20"/>
        </w:rPr>
        <w:t>s</w:t>
      </w:r>
      <w:r w:rsidR="00221FED">
        <w:rPr>
          <w:rFonts w:ascii="Arial" w:hAnsi="Arial" w:cs="Arial"/>
          <w:sz w:val="20"/>
          <w:szCs w:val="20"/>
        </w:rPr>
        <w:t>,</w:t>
      </w:r>
      <w:r w:rsidR="004445CE">
        <w:rPr>
          <w:rFonts w:ascii="Arial" w:hAnsi="Arial" w:cs="Arial"/>
          <w:sz w:val="20"/>
          <w:szCs w:val="20"/>
        </w:rPr>
        <w:t xml:space="preserve"> </w:t>
      </w:r>
      <w:r w:rsidR="00D25AF8">
        <w:rPr>
          <w:rFonts w:ascii="Arial" w:hAnsi="Arial" w:cs="Arial"/>
          <w:sz w:val="20"/>
          <w:szCs w:val="20"/>
        </w:rPr>
        <w:t xml:space="preserve">could </w:t>
      </w:r>
      <w:r w:rsidR="004445CE" w:rsidRPr="0032656B">
        <w:rPr>
          <w:rFonts w:ascii="Arial" w:hAnsi="Arial" w:cs="Arial"/>
          <w:sz w:val="20"/>
          <w:szCs w:val="20"/>
          <w:highlight w:val="yellow"/>
        </w:rPr>
        <w:t>ha</w:t>
      </w:r>
      <w:r w:rsidR="00D25AF8" w:rsidRPr="0032656B">
        <w:rPr>
          <w:rFonts w:ascii="Arial" w:hAnsi="Arial" w:cs="Arial"/>
          <w:sz w:val="20"/>
          <w:szCs w:val="20"/>
          <w:highlight w:val="yellow"/>
        </w:rPr>
        <w:t>ve</w:t>
      </w:r>
      <w:r w:rsidR="004445CE" w:rsidRPr="0032656B">
        <w:rPr>
          <w:rFonts w:ascii="Arial" w:hAnsi="Arial" w:cs="Arial"/>
          <w:sz w:val="20"/>
          <w:szCs w:val="20"/>
          <w:highlight w:val="yellow"/>
        </w:rPr>
        <w:t xml:space="preserve"> </w:t>
      </w:r>
      <w:r w:rsidR="00482D35" w:rsidRPr="0032656B">
        <w:rPr>
          <w:rFonts w:ascii="Arial" w:hAnsi="Arial" w:cs="Arial"/>
          <w:sz w:val="20"/>
          <w:szCs w:val="20"/>
          <w:highlight w:val="yellow"/>
        </w:rPr>
        <w:t xml:space="preserve">undoubtedly </w:t>
      </w:r>
      <w:r w:rsidR="004445CE" w:rsidRPr="0032656B">
        <w:rPr>
          <w:rFonts w:ascii="Arial" w:hAnsi="Arial" w:cs="Arial"/>
          <w:sz w:val="20"/>
          <w:szCs w:val="20"/>
          <w:highlight w:val="yellow"/>
        </w:rPr>
        <w:t>adverse c</w:t>
      </w:r>
      <w:r w:rsidRPr="0032656B">
        <w:rPr>
          <w:rFonts w:ascii="Arial" w:hAnsi="Arial" w:cs="Arial"/>
          <w:sz w:val="20"/>
          <w:szCs w:val="20"/>
          <w:highlight w:val="yellow"/>
        </w:rPr>
        <w:t>onsequen</w:t>
      </w:r>
      <w:r w:rsidR="004445CE" w:rsidRPr="0032656B">
        <w:rPr>
          <w:rFonts w:ascii="Arial" w:hAnsi="Arial" w:cs="Arial"/>
          <w:sz w:val="20"/>
          <w:szCs w:val="20"/>
          <w:highlight w:val="yellow"/>
        </w:rPr>
        <w:t>ces on the social, economic, physical, mental, health and wellbeing of the workers at UBTH.</w:t>
      </w:r>
      <w:r w:rsidRPr="0032656B">
        <w:rPr>
          <w:rFonts w:ascii="Arial" w:hAnsi="Arial" w:cs="Arial"/>
          <w:sz w:val="20"/>
          <w:szCs w:val="20"/>
          <w:highlight w:val="yellow"/>
        </w:rPr>
        <w:t xml:space="preserve"> </w:t>
      </w:r>
      <w:r w:rsidR="004445CE" w:rsidRPr="0032656B">
        <w:rPr>
          <w:rFonts w:ascii="Arial" w:hAnsi="Arial" w:cs="Arial"/>
          <w:sz w:val="20"/>
          <w:szCs w:val="20"/>
          <w:highlight w:val="yellow"/>
        </w:rPr>
        <w:t>T</w:t>
      </w:r>
      <w:r w:rsidRPr="0032656B">
        <w:rPr>
          <w:rFonts w:ascii="Arial" w:hAnsi="Arial" w:cs="Arial"/>
          <w:sz w:val="20"/>
          <w:szCs w:val="20"/>
          <w:highlight w:val="yellow"/>
        </w:rPr>
        <w:t>here</w:t>
      </w:r>
      <w:r w:rsidR="004445CE" w:rsidRPr="0032656B">
        <w:rPr>
          <w:rFonts w:ascii="Arial" w:hAnsi="Arial" w:cs="Arial"/>
          <w:sz w:val="20"/>
          <w:szCs w:val="20"/>
          <w:highlight w:val="yellow"/>
        </w:rPr>
        <w:t xml:space="preserve"> could,</w:t>
      </w:r>
      <w:r w:rsidRPr="0032656B">
        <w:rPr>
          <w:rFonts w:ascii="Arial" w:hAnsi="Arial" w:cs="Arial"/>
          <w:sz w:val="20"/>
          <w:szCs w:val="20"/>
          <w:highlight w:val="yellow"/>
        </w:rPr>
        <w:t xml:space="preserve"> </w:t>
      </w:r>
      <w:r w:rsidR="00511903" w:rsidRPr="0032656B">
        <w:rPr>
          <w:rFonts w:ascii="Arial" w:hAnsi="Arial" w:cs="Arial"/>
          <w:sz w:val="20"/>
          <w:szCs w:val="20"/>
          <w:highlight w:val="yellow"/>
        </w:rPr>
        <w:t>most probably</w:t>
      </w:r>
      <w:r w:rsidR="004445CE" w:rsidRPr="0032656B">
        <w:rPr>
          <w:rFonts w:ascii="Arial" w:hAnsi="Arial" w:cs="Arial"/>
          <w:sz w:val="20"/>
          <w:szCs w:val="20"/>
          <w:highlight w:val="yellow"/>
        </w:rPr>
        <w:t>,</w:t>
      </w:r>
      <w:r w:rsidR="00221FED" w:rsidRPr="0032656B">
        <w:rPr>
          <w:rFonts w:ascii="Arial" w:hAnsi="Arial" w:cs="Arial"/>
          <w:sz w:val="20"/>
          <w:szCs w:val="20"/>
          <w:highlight w:val="yellow"/>
        </w:rPr>
        <w:t xml:space="preserve"> be</w:t>
      </w:r>
      <w:r w:rsidR="00511903" w:rsidRPr="0032656B">
        <w:rPr>
          <w:rFonts w:ascii="Arial" w:hAnsi="Arial" w:cs="Arial"/>
          <w:sz w:val="20"/>
          <w:szCs w:val="20"/>
          <w:highlight w:val="yellow"/>
        </w:rPr>
        <w:t xml:space="preserve"> little or no time for recess</w:t>
      </w:r>
      <w:r w:rsidR="004445CE" w:rsidRPr="0032656B">
        <w:rPr>
          <w:rFonts w:ascii="Arial" w:hAnsi="Arial" w:cs="Arial"/>
          <w:sz w:val="20"/>
          <w:szCs w:val="20"/>
          <w:highlight w:val="yellow"/>
        </w:rPr>
        <w:t xml:space="preserve"> or </w:t>
      </w:r>
      <w:r w:rsidR="00511903" w:rsidRPr="0032656B">
        <w:rPr>
          <w:rFonts w:ascii="Arial" w:hAnsi="Arial" w:cs="Arial"/>
          <w:sz w:val="20"/>
          <w:szCs w:val="20"/>
          <w:highlight w:val="yellow"/>
        </w:rPr>
        <w:t>break</w:t>
      </w:r>
      <w:r w:rsidR="004445CE" w:rsidRPr="0032656B">
        <w:rPr>
          <w:rFonts w:ascii="Arial" w:hAnsi="Arial" w:cs="Arial"/>
          <w:sz w:val="20"/>
          <w:szCs w:val="20"/>
          <w:highlight w:val="yellow"/>
        </w:rPr>
        <w:t xml:space="preserve"> at work</w:t>
      </w:r>
      <w:r w:rsidR="00511903" w:rsidRPr="0032656B">
        <w:rPr>
          <w:rFonts w:ascii="Arial" w:hAnsi="Arial" w:cs="Arial"/>
          <w:sz w:val="20"/>
          <w:szCs w:val="20"/>
          <w:highlight w:val="yellow"/>
        </w:rPr>
        <w:t xml:space="preserve">, leisure </w:t>
      </w:r>
      <w:r w:rsidR="00D20F98" w:rsidRPr="0032656B">
        <w:rPr>
          <w:rFonts w:ascii="Arial" w:hAnsi="Arial" w:cs="Arial"/>
          <w:sz w:val="20"/>
          <w:szCs w:val="20"/>
          <w:highlight w:val="yellow"/>
        </w:rPr>
        <w:t xml:space="preserve">time </w:t>
      </w:r>
      <w:r w:rsidR="00511903" w:rsidRPr="0032656B">
        <w:rPr>
          <w:rFonts w:ascii="Arial" w:hAnsi="Arial" w:cs="Arial"/>
          <w:sz w:val="20"/>
          <w:szCs w:val="20"/>
          <w:highlight w:val="yellow"/>
        </w:rPr>
        <w:t xml:space="preserve">activities, </w:t>
      </w:r>
      <w:proofErr w:type="spellStart"/>
      <w:r w:rsidR="00482D35">
        <w:rPr>
          <w:rFonts w:ascii="Arial" w:hAnsi="Arial" w:cs="Arial"/>
          <w:sz w:val="20"/>
          <w:szCs w:val="20"/>
        </w:rPr>
        <w:t>organised</w:t>
      </w:r>
      <w:proofErr w:type="spellEnd"/>
      <w:r w:rsidR="00482D35">
        <w:rPr>
          <w:rFonts w:ascii="Arial" w:hAnsi="Arial" w:cs="Arial"/>
          <w:sz w:val="20"/>
          <w:szCs w:val="20"/>
        </w:rPr>
        <w:t xml:space="preserve"> </w:t>
      </w:r>
      <w:r w:rsidR="00511903">
        <w:rPr>
          <w:rFonts w:ascii="Arial" w:hAnsi="Arial" w:cs="Arial"/>
          <w:sz w:val="20"/>
          <w:szCs w:val="20"/>
        </w:rPr>
        <w:t>games or sporting activities. The workers perform their duties by sitting for hours</w:t>
      </w:r>
      <w:r w:rsidR="00482D35">
        <w:rPr>
          <w:rFonts w:ascii="Arial" w:hAnsi="Arial" w:cs="Arial"/>
          <w:sz w:val="20"/>
          <w:szCs w:val="20"/>
        </w:rPr>
        <w:t>,</w:t>
      </w:r>
      <w:r w:rsidR="00511903">
        <w:rPr>
          <w:rFonts w:ascii="Arial" w:hAnsi="Arial" w:cs="Arial"/>
          <w:sz w:val="20"/>
          <w:szCs w:val="20"/>
        </w:rPr>
        <w:t xml:space="preserve"> although they are at liberty to walk from one point to the other in the process of rendering their services</w:t>
      </w:r>
      <w:r w:rsidR="00020191">
        <w:rPr>
          <w:rFonts w:ascii="Arial" w:hAnsi="Arial" w:cs="Arial"/>
          <w:sz w:val="20"/>
          <w:szCs w:val="20"/>
        </w:rPr>
        <w:t xml:space="preserve"> when necessary</w:t>
      </w:r>
      <w:r w:rsidR="00511903">
        <w:rPr>
          <w:rFonts w:ascii="Arial" w:hAnsi="Arial" w:cs="Arial"/>
          <w:sz w:val="20"/>
          <w:szCs w:val="20"/>
        </w:rPr>
        <w:t>. The staff</w:t>
      </w:r>
      <w:r w:rsidR="00020191">
        <w:rPr>
          <w:rFonts w:ascii="Arial" w:hAnsi="Arial" w:cs="Arial"/>
          <w:sz w:val="20"/>
          <w:szCs w:val="20"/>
        </w:rPr>
        <w:t xml:space="preserve"> </w:t>
      </w:r>
      <w:r w:rsidR="00511903">
        <w:rPr>
          <w:rFonts w:ascii="Arial" w:hAnsi="Arial" w:cs="Arial"/>
          <w:sz w:val="20"/>
          <w:szCs w:val="20"/>
        </w:rPr>
        <w:t>are all adult males and females</w:t>
      </w:r>
      <w:r w:rsidR="00D25AF8">
        <w:rPr>
          <w:rFonts w:ascii="Arial" w:hAnsi="Arial" w:cs="Arial"/>
          <w:sz w:val="20"/>
          <w:szCs w:val="20"/>
        </w:rPr>
        <w:t xml:space="preserve">, clinical and non-clinical </w:t>
      </w:r>
      <w:r w:rsidR="00020191">
        <w:rPr>
          <w:rFonts w:ascii="Arial" w:hAnsi="Arial" w:cs="Arial"/>
          <w:sz w:val="20"/>
          <w:szCs w:val="20"/>
        </w:rPr>
        <w:t xml:space="preserve">officers </w:t>
      </w:r>
      <w:r w:rsidR="00D25AF8">
        <w:rPr>
          <w:rFonts w:ascii="Arial" w:hAnsi="Arial" w:cs="Arial"/>
          <w:sz w:val="20"/>
          <w:szCs w:val="20"/>
        </w:rPr>
        <w:t>alike,</w:t>
      </w:r>
      <w:r w:rsidR="00511903">
        <w:rPr>
          <w:rFonts w:ascii="Arial" w:hAnsi="Arial" w:cs="Arial"/>
          <w:sz w:val="20"/>
          <w:szCs w:val="20"/>
        </w:rPr>
        <w:t xml:space="preserve"> </w:t>
      </w:r>
      <w:r w:rsidR="00F818BA">
        <w:rPr>
          <w:rFonts w:ascii="Arial" w:hAnsi="Arial" w:cs="Arial"/>
          <w:sz w:val="20"/>
          <w:szCs w:val="20"/>
        </w:rPr>
        <w:t>w</w:t>
      </w:r>
      <w:r w:rsidR="00020191">
        <w:rPr>
          <w:rFonts w:ascii="Arial" w:hAnsi="Arial" w:cs="Arial"/>
          <w:sz w:val="20"/>
          <w:szCs w:val="20"/>
        </w:rPr>
        <w:t>ith</w:t>
      </w:r>
      <w:r w:rsidR="00F818BA">
        <w:rPr>
          <w:rFonts w:ascii="Arial" w:hAnsi="Arial" w:cs="Arial"/>
          <w:sz w:val="20"/>
          <w:szCs w:val="20"/>
        </w:rPr>
        <w:t xml:space="preserve"> ages within the </w:t>
      </w:r>
      <w:r w:rsidR="00020191">
        <w:rPr>
          <w:rFonts w:ascii="Arial" w:hAnsi="Arial" w:cs="Arial"/>
          <w:sz w:val="20"/>
          <w:szCs w:val="20"/>
        </w:rPr>
        <w:t xml:space="preserve">government </w:t>
      </w:r>
      <w:r w:rsidR="00F818BA">
        <w:rPr>
          <w:rFonts w:ascii="Arial" w:hAnsi="Arial" w:cs="Arial"/>
          <w:sz w:val="20"/>
          <w:szCs w:val="20"/>
        </w:rPr>
        <w:t xml:space="preserve">official </w:t>
      </w:r>
      <w:r w:rsidR="00D25AF8">
        <w:rPr>
          <w:rFonts w:ascii="Arial" w:hAnsi="Arial" w:cs="Arial"/>
          <w:sz w:val="20"/>
          <w:szCs w:val="20"/>
        </w:rPr>
        <w:t xml:space="preserve">work </w:t>
      </w:r>
      <w:r w:rsidR="00F818BA">
        <w:rPr>
          <w:rFonts w:ascii="Arial" w:hAnsi="Arial" w:cs="Arial"/>
          <w:sz w:val="20"/>
          <w:szCs w:val="20"/>
        </w:rPr>
        <w:t xml:space="preserve">ages of </w:t>
      </w:r>
      <w:r w:rsidR="00511903">
        <w:rPr>
          <w:rFonts w:ascii="Arial" w:hAnsi="Arial" w:cs="Arial"/>
          <w:sz w:val="20"/>
          <w:szCs w:val="20"/>
        </w:rPr>
        <w:t xml:space="preserve">18 </w:t>
      </w:r>
      <w:r w:rsidR="00020191">
        <w:rPr>
          <w:rFonts w:ascii="Arial" w:hAnsi="Arial" w:cs="Arial"/>
          <w:sz w:val="20"/>
          <w:szCs w:val="20"/>
        </w:rPr>
        <w:t>-</w:t>
      </w:r>
      <w:r w:rsidR="00F818BA">
        <w:rPr>
          <w:rFonts w:ascii="Arial" w:hAnsi="Arial" w:cs="Arial"/>
          <w:sz w:val="20"/>
          <w:szCs w:val="20"/>
        </w:rPr>
        <w:t xml:space="preserve"> </w:t>
      </w:r>
      <w:r w:rsidR="00511903">
        <w:rPr>
          <w:rFonts w:ascii="Arial" w:hAnsi="Arial" w:cs="Arial"/>
          <w:sz w:val="20"/>
          <w:szCs w:val="20"/>
        </w:rPr>
        <w:t>60 or 65 years</w:t>
      </w:r>
      <w:r w:rsidR="00D20F98">
        <w:rPr>
          <w:rFonts w:ascii="Arial" w:hAnsi="Arial" w:cs="Arial"/>
          <w:sz w:val="20"/>
          <w:szCs w:val="20"/>
        </w:rPr>
        <w:t xml:space="preserve">. </w:t>
      </w:r>
      <w:r w:rsidR="000C31E8">
        <w:rPr>
          <w:rFonts w:ascii="Arial" w:hAnsi="Arial" w:cs="Arial"/>
          <w:sz w:val="20"/>
          <w:szCs w:val="20"/>
        </w:rPr>
        <w:t>T</w:t>
      </w:r>
      <w:r w:rsidR="00221FED">
        <w:rPr>
          <w:rFonts w:ascii="Arial" w:hAnsi="Arial" w:cs="Arial"/>
          <w:sz w:val="20"/>
          <w:szCs w:val="20"/>
        </w:rPr>
        <w:t>h</w:t>
      </w:r>
      <w:r w:rsidR="000C31E8">
        <w:rPr>
          <w:rFonts w:ascii="Arial" w:hAnsi="Arial" w:cs="Arial"/>
          <w:sz w:val="20"/>
          <w:szCs w:val="20"/>
        </w:rPr>
        <w:t>ey h</w:t>
      </w:r>
      <w:r w:rsidR="00221FED">
        <w:rPr>
          <w:rFonts w:ascii="Arial" w:hAnsi="Arial" w:cs="Arial"/>
          <w:sz w:val="20"/>
          <w:szCs w:val="20"/>
        </w:rPr>
        <w:t>ave their physiologic, biochemical and social changes to worry about</w:t>
      </w:r>
      <w:r w:rsidR="00482D35">
        <w:rPr>
          <w:rFonts w:ascii="Arial" w:hAnsi="Arial" w:cs="Arial"/>
          <w:sz w:val="20"/>
          <w:szCs w:val="20"/>
        </w:rPr>
        <w:t>,</w:t>
      </w:r>
      <w:r w:rsidR="00221FED">
        <w:rPr>
          <w:rFonts w:ascii="Arial" w:hAnsi="Arial" w:cs="Arial"/>
          <w:sz w:val="20"/>
          <w:szCs w:val="20"/>
        </w:rPr>
        <w:t xml:space="preserve"> especially the fears arising from putting so much into their daily jobs with little or no time for </w:t>
      </w:r>
      <w:r w:rsidR="00D7594D">
        <w:rPr>
          <w:rFonts w:ascii="Arial" w:hAnsi="Arial" w:cs="Arial"/>
          <w:sz w:val="20"/>
          <w:szCs w:val="20"/>
        </w:rPr>
        <w:t>leisure</w:t>
      </w:r>
      <w:r w:rsidR="00221FED">
        <w:rPr>
          <w:rFonts w:ascii="Arial" w:hAnsi="Arial" w:cs="Arial"/>
          <w:sz w:val="20"/>
          <w:szCs w:val="20"/>
        </w:rPr>
        <w:t xml:space="preserve"> activities such as sports and games</w:t>
      </w:r>
      <w:r w:rsidR="00511903">
        <w:rPr>
          <w:rFonts w:ascii="Arial" w:hAnsi="Arial" w:cs="Arial"/>
          <w:sz w:val="20"/>
          <w:szCs w:val="20"/>
        </w:rPr>
        <w:t>. Some of the women are within their gravida age bracket</w:t>
      </w:r>
      <w:r w:rsidR="00482D35">
        <w:rPr>
          <w:rFonts w:ascii="Arial" w:hAnsi="Arial" w:cs="Arial"/>
          <w:sz w:val="20"/>
          <w:szCs w:val="20"/>
        </w:rPr>
        <w:t>,</w:t>
      </w:r>
      <w:r w:rsidR="00511903">
        <w:rPr>
          <w:rFonts w:ascii="Arial" w:hAnsi="Arial" w:cs="Arial"/>
          <w:sz w:val="20"/>
          <w:szCs w:val="20"/>
        </w:rPr>
        <w:t xml:space="preserve"> while others are post</w:t>
      </w:r>
      <w:r w:rsidR="0010416D">
        <w:rPr>
          <w:rFonts w:ascii="Arial" w:hAnsi="Arial" w:cs="Arial"/>
          <w:sz w:val="20"/>
          <w:szCs w:val="20"/>
        </w:rPr>
        <w:t>partum and</w:t>
      </w:r>
      <w:r w:rsidR="00511903">
        <w:rPr>
          <w:rFonts w:ascii="Arial" w:hAnsi="Arial" w:cs="Arial"/>
          <w:sz w:val="20"/>
          <w:szCs w:val="20"/>
        </w:rPr>
        <w:t xml:space="preserve"> menopausal. </w:t>
      </w:r>
      <w:r w:rsidR="00FE6759">
        <w:rPr>
          <w:rFonts w:ascii="Arial" w:hAnsi="Arial" w:cs="Arial"/>
          <w:sz w:val="20"/>
          <w:szCs w:val="20"/>
        </w:rPr>
        <w:t>For</w:t>
      </w:r>
      <w:r w:rsidR="00F818BA">
        <w:rPr>
          <w:rFonts w:ascii="Arial" w:hAnsi="Arial" w:cs="Arial"/>
          <w:sz w:val="20"/>
          <w:szCs w:val="20"/>
        </w:rPr>
        <w:t xml:space="preserve"> each category, there is need to keep with the global</w:t>
      </w:r>
      <w:r w:rsidR="00020191">
        <w:rPr>
          <w:rFonts w:ascii="Arial" w:hAnsi="Arial" w:cs="Arial"/>
          <w:sz w:val="20"/>
          <w:szCs w:val="20"/>
        </w:rPr>
        <w:t>ly recommended</w:t>
      </w:r>
      <w:r w:rsidR="00F818BA">
        <w:rPr>
          <w:rFonts w:ascii="Arial" w:hAnsi="Arial" w:cs="Arial"/>
          <w:sz w:val="20"/>
          <w:szCs w:val="20"/>
        </w:rPr>
        <w:t xml:space="preserve"> minimum standard</w:t>
      </w:r>
      <w:r w:rsidR="00FE6759">
        <w:rPr>
          <w:rFonts w:ascii="Arial" w:hAnsi="Arial" w:cs="Arial"/>
          <w:sz w:val="20"/>
          <w:szCs w:val="20"/>
        </w:rPr>
        <w:t>s</w:t>
      </w:r>
      <w:r w:rsidR="00F818BA">
        <w:rPr>
          <w:rFonts w:ascii="Arial" w:hAnsi="Arial" w:cs="Arial"/>
          <w:sz w:val="20"/>
          <w:szCs w:val="20"/>
        </w:rPr>
        <w:t xml:space="preserve"> of physical activity</w:t>
      </w:r>
      <w:r w:rsidR="00020191">
        <w:rPr>
          <w:rFonts w:ascii="Arial" w:hAnsi="Arial" w:cs="Arial"/>
          <w:sz w:val="20"/>
          <w:szCs w:val="20"/>
        </w:rPr>
        <w:t>,</w:t>
      </w:r>
      <w:r w:rsidR="00F818BA">
        <w:rPr>
          <w:rFonts w:ascii="Arial" w:hAnsi="Arial" w:cs="Arial"/>
          <w:sz w:val="20"/>
          <w:szCs w:val="20"/>
        </w:rPr>
        <w:t xml:space="preserve"> </w:t>
      </w:r>
      <w:r w:rsidR="00FE6759">
        <w:rPr>
          <w:rFonts w:ascii="Arial" w:hAnsi="Arial" w:cs="Arial"/>
          <w:sz w:val="20"/>
          <w:szCs w:val="20"/>
        </w:rPr>
        <w:t xml:space="preserve">thus: </w:t>
      </w:r>
      <w:r w:rsidR="00F818BA">
        <w:rPr>
          <w:rFonts w:ascii="Arial" w:hAnsi="Arial" w:cs="Arial"/>
          <w:sz w:val="20"/>
          <w:szCs w:val="20"/>
        </w:rPr>
        <w:t xml:space="preserve">150 minutes </w:t>
      </w:r>
      <w:r w:rsidR="00020191">
        <w:rPr>
          <w:rFonts w:ascii="Arial" w:hAnsi="Arial" w:cs="Arial"/>
          <w:sz w:val="20"/>
          <w:szCs w:val="20"/>
        </w:rPr>
        <w:t xml:space="preserve">of PA </w:t>
      </w:r>
      <w:r w:rsidR="00F818BA">
        <w:rPr>
          <w:rFonts w:ascii="Arial" w:hAnsi="Arial" w:cs="Arial"/>
          <w:sz w:val="20"/>
          <w:szCs w:val="20"/>
        </w:rPr>
        <w:t xml:space="preserve">per week for the gravid </w:t>
      </w:r>
      <w:r w:rsidR="0010416D">
        <w:rPr>
          <w:rFonts w:ascii="Arial" w:hAnsi="Arial" w:cs="Arial"/>
          <w:sz w:val="20"/>
          <w:szCs w:val="20"/>
        </w:rPr>
        <w:t xml:space="preserve">and postpartum </w:t>
      </w:r>
      <w:r w:rsidR="00F818BA">
        <w:rPr>
          <w:rFonts w:ascii="Arial" w:hAnsi="Arial" w:cs="Arial"/>
          <w:sz w:val="20"/>
          <w:szCs w:val="20"/>
        </w:rPr>
        <w:t>wom</w:t>
      </w:r>
      <w:r w:rsidR="0010416D">
        <w:rPr>
          <w:rFonts w:ascii="Arial" w:hAnsi="Arial" w:cs="Arial"/>
          <w:sz w:val="20"/>
          <w:szCs w:val="20"/>
        </w:rPr>
        <w:t>e</w:t>
      </w:r>
      <w:r w:rsidR="00F818BA">
        <w:rPr>
          <w:rFonts w:ascii="Arial" w:hAnsi="Arial" w:cs="Arial"/>
          <w:sz w:val="20"/>
          <w:szCs w:val="20"/>
        </w:rPr>
        <w:t>n and 150 -</w:t>
      </w:r>
      <w:r w:rsidR="0010416D">
        <w:rPr>
          <w:rFonts w:ascii="Arial" w:hAnsi="Arial" w:cs="Arial"/>
          <w:sz w:val="20"/>
          <w:szCs w:val="20"/>
        </w:rPr>
        <w:t>30</w:t>
      </w:r>
      <w:r w:rsidR="00F818BA">
        <w:rPr>
          <w:rFonts w:ascii="Arial" w:hAnsi="Arial" w:cs="Arial"/>
          <w:sz w:val="20"/>
          <w:szCs w:val="20"/>
        </w:rPr>
        <w:t>0 minutes of PA</w:t>
      </w:r>
      <w:r w:rsidR="0010416D">
        <w:rPr>
          <w:rFonts w:ascii="Arial" w:hAnsi="Arial" w:cs="Arial"/>
          <w:sz w:val="20"/>
          <w:szCs w:val="20"/>
        </w:rPr>
        <w:t xml:space="preserve"> per week </w:t>
      </w:r>
      <w:r w:rsidR="00F818BA">
        <w:rPr>
          <w:rFonts w:ascii="Arial" w:hAnsi="Arial" w:cs="Arial"/>
          <w:sz w:val="20"/>
          <w:szCs w:val="20"/>
        </w:rPr>
        <w:t>for other normal</w:t>
      </w:r>
      <w:r w:rsidR="0010416D">
        <w:rPr>
          <w:rFonts w:ascii="Arial" w:hAnsi="Arial" w:cs="Arial"/>
          <w:sz w:val="20"/>
          <w:szCs w:val="20"/>
        </w:rPr>
        <w:t xml:space="preserve"> healthy</w:t>
      </w:r>
      <w:r w:rsidR="00F818BA">
        <w:rPr>
          <w:rFonts w:ascii="Arial" w:hAnsi="Arial" w:cs="Arial"/>
          <w:sz w:val="20"/>
          <w:szCs w:val="20"/>
        </w:rPr>
        <w:t xml:space="preserve"> adults</w:t>
      </w:r>
      <w:r w:rsidR="00FE6759">
        <w:rPr>
          <w:rFonts w:ascii="Arial" w:hAnsi="Arial" w:cs="Arial"/>
          <w:sz w:val="20"/>
          <w:szCs w:val="20"/>
        </w:rPr>
        <w:t xml:space="preserve">; greater than 300minutes of </w:t>
      </w:r>
      <w:r w:rsidR="00795C35">
        <w:rPr>
          <w:rFonts w:ascii="Arial" w:hAnsi="Arial" w:cs="Arial"/>
          <w:sz w:val="20"/>
          <w:szCs w:val="20"/>
        </w:rPr>
        <w:t>Physical Activities (</w:t>
      </w:r>
      <w:r w:rsidR="00FE6759">
        <w:rPr>
          <w:rFonts w:ascii="Arial" w:hAnsi="Arial" w:cs="Arial"/>
          <w:sz w:val="20"/>
          <w:szCs w:val="20"/>
        </w:rPr>
        <w:t>PAs</w:t>
      </w:r>
      <w:r w:rsidR="00795C35">
        <w:rPr>
          <w:rFonts w:ascii="Arial" w:hAnsi="Arial" w:cs="Arial"/>
          <w:sz w:val="20"/>
          <w:szCs w:val="20"/>
        </w:rPr>
        <w:t>)</w:t>
      </w:r>
      <w:r w:rsidR="00FE6759">
        <w:rPr>
          <w:rFonts w:ascii="Arial" w:hAnsi="Arial" w:cs="Arial"/>
          <w:sz w:val="20"/>
          <w:szCs w:val="20"/>
        </w:rPr>
        <w:t xml:space="preserve"> per week for anyone who can do it </w:t>
      </w:r>
      <w:r w:rsidR="0010416D">
        <w:rPr>
          <w:rFonts w:ascii="Arial" w:hAnsi="Arial" w:cs="Arial"/>
          <w:sz w:val="20"/>
          <w:szCs w:val="20"/>
        </w:rPr>
        <w:t>(WHO Infographic, June 2021</w:t>
      </w:r>
      <w:r w:rsidR="00020191">
        <w:rPr>
          <w:rFonts w:ascii="Arial" w:hAnsi="Arial" w:cs="Arial"/>
          <w:sz w:val="20"/>
          <w:szCs w:val="20"/>
        </w:rPr>
        <w:t>)</w:t>
      </w:r>
      <w:r w:rsidR="00F818BA">
        <w:rPr>
          <w:rFonts w:ascii="Arial" w:hAnsi="Arial" w:cs="Arial"/>
          <w:sz w:val="20"/>
          <w:szCs w:val="20"/>
        </w:rPr>
        <w:t xml:space="preserve">. </w:t>
      </w:r>
      <w:r w:rsidR="00795C35">
        <w:rPr>
          <w:rFonts w:ascii="Arial" w:hAnsi="Arial" w:cs="Arial"/>
          <w:sz w:val="20"/>
          <w:szCs w:val="20"/>
        </w:rPr>
        <w:t>There is also the fear, worry and concern</w:t>
      </w:r>
      <w:r w:rsidR="00017F50">
        <w:rPr>
          <w:rFonts w:ascii="Arial" w:hAnsi="Arial" w:cs="Arial"/>
          <w:sz w:val="20"/>
          <w:szCs w:val="20"/>
        </w:rPr>
        <w:t xml:space="preserve"> over staff’s health regarding WHO’s published statement that there is an association between PA and all-cause mortalities and cardiovascular disease mortality in adults</w:t>
      </w:r>
      <w:r w:rsidR="00020191">
        <w:rPr>
          <w:rFonts w:ascii="Arial" w:hAnsi="Arial" w:cs="Arial"/>
          <w:sz w:val="20"/>
          <w:szCs w:val="20"/>
        </w:rPr>
        <w:t xml:space="preserve">, </w:t>
      </w:r>
      <w:r w:rsidR="00017F50">
        <w:rPr>
          <w:rFonts w:ascii="Arial" w:hAnsi="Arial" w:cs="Arial"/>
          <w:sz w:val="20"/>
          <w:szCs w:val="20"/>
        </w:rPr>
        <w:t>18-64</w:t>
      </w:r>
      <w:r w:rsidR="00020191">
        <w:rPr>
          <w:rFonts w:ascii="Arial" w:hAnsi="Arial" w:cs="Arial"/>
          <w:sz w:val="20"/>
          <w:szCs w:val="20"/>
        </w:rPr>
        <w:t xml:space="preserve"> </w:t>
      </w:r>
      <w:r w:rsidR="00017F50">
        <w:rPr>
          <w:rFonts w:ascii="Arial" w:hAnsi="Arial" w:cs="Arial"/>
          <w:sz w:val="20"/>
          <w:szCs w:val="20"/>
        </w:rPr>
        <w:t xml:space="preserve">years of age </w:t>
      </w:r>
      <w:r w:rsidR="00795C35">
        <w:rPr>
          <w:rFonts w:ascii="Arial" w:hAnsi="Arial" w:cs="Arial"/>
          <w:sz w:val="20"/>
          <w:szCs w:val="20"/>
        </w:rPr>
        <w:t>(WHO G</w:t>
      </w:r>
      <w:r w:rsidR="00017F50">
        <w:rPr>
          <w:rFonts w:ascii="Arial" w:hAnsi="Arial" w:cs="Arial"/>
          <w:sz w:val="20"/>
          <w:szCs w:val="20"/>
        </w:rPr>
        <w:t xml:space="preserve">lobal recommendations on </w:t>
      </w:r>
      <w:r w:rsidR="00795C35">
        <w:rPr>
          <w:rFonts w:ascii="Arial" w:hAnsi="Arial" w:cs="Arial"/>
          <w:sz w:val="20"/>
          <w:szCs w:val="20"/>
        </w:rPr>
        <w:t xml:space="preserve">Physical Activity </w:t>
      </w:r>
      <w:r w:rsidR="00017F50">
        <w:rPr>
          <w:rFonts w:ascii="Arial" w:hAnsi="Arial" w:cs="Arial"/>
          <w:sz w:val="20"/>
          <w:szCs w:val="20"/>
        </w:rPr>
        <w:t>for health,</w:t>
      </w:r>
      <w:r w:rsidR="00795C35">
        <w:rPr>
          <w:rFonts w:ascii="Arial" w:hAnsi="Arial" w:cs="Arial"/>
          <w:sz w:val="20"/>
          <w:szCs w:val="20"/>
        </w:rPr>
        <w:t xml:space="preserve"> Geneva, 20</w:t>
      </w:r>
      <w:r w:rsidR="00017F50">
        <w:rPr>
          <w:rFonts w:ascii="Arial" w:hAnsi="Arial" w:cs="Arial"/>
          <w:sz w:val="20"/>
          <w:szCs w:val="20"/>
        </w:rPr>
        <w:t>1</w:t>
      </w:r>
      <w:r w:rsidR="00795C35">
        <w:rPr>
          <w:rFonts w:ascii="Arial" w:hAnsi="Arial" w:cs="Arial"/>
          <w:sz w:val="20"/>
          <w:szCs w:val="20"/>
        </w:rPr>
        <w:t>0</w:t>
      </w:r>
      <w:r w:rsidR="00017F50">
        <w:rPr>
          <w:rFonts w:ascii="Arial" w:hAnsi="Arial" w:cs="Arial"/>
          <w:sz w:val="20"/>
          <w:szCs w:val="20"/>
        </w:rPr>
        <w:t>).</w:t>
      </w:r>
      <w:r w:rsidR="00795C35">
        <w:rPr>
          <w:rFonts w:ascii="Arial" w:hAnsi="Arial" w:cs="Arial"/>
          <w:sz w:val="20"/>
          <w:szCs w:val="20"/>
        </w:rPr>
        <w:t xml:space="preserve"> </w:t>
      </w:r>
      <w:r w:rsidR="001076AF">
        <w:rPr>
          <w:rFonts w:ascii="Arial" w:hAnsi="Arial" w:cs="Arial"/>
          <w:sz w:val="20"/>
          <w:szCs w:val="20"/>
        </w:rPr>
        <w:t>‘</w:t>
      </w:r>
      <w:r w:rsidR="00015779">
        <w:rPr>
          <w:rFonts w:ascii="Arial" w:hAnsi="Arial" w:cs="Arial"/>
          <w:sz w:val="20"/>
          <w:szCs w:val="20"/>
        </w:rPr>
        <w:t>About 31% of adults globally do not meet the recommended levels of PA (</w:t>
      </w:r>
      <w:proofErr w:type="spellStart"/>
      <w:r w:rsidR="00015779">
        <w:rPr>
          <w:rFonts w:ascii="Arial" w:hAnsi="Arial" w:cs="Arial"/>
          <w:sz w:val="20"/>
          <w:szCs w:val="20"/>
        </w:rPr>
        <w:t>i.e</w:t>
      </w:r>
      <w:proofErr w:type="spellEnd"/>
      <w:r w:rsidR="00015779">
        <w:rPr>
          <w:rFonts w:ascii="Arial" w:hAnsi="Arial" w:cs="Arial"/>
          <w:sz w:val="20"/>
          <w:szCs w:val="20"/>
        </w:rPr>
        <w:t xml:space="preserve"> they are physically inactive), and the global target set is to reduce levels of Physical Inactivity</w:t>
      </w:r>
      <w:r w:rsidR="001076AF">
        <w:rPr>
          <w:rFonts w:ascii="Arial" w:hAnsi="Arial" w:cs="Arial"/>
          <w:sz w:val="20"/>
          <w:szCs w:val="20"/>
        </w:rPr>
        <w:t xml:space="preserve"> </w:t>
      </w:r>
      <w:r w:rsidR="008830A8">
        <w:rPr>
          <w:rFonts w:ascii="Arial" w:hAnsi="Arial" w:cs="Arial"/>
          <w:sz w:val="20"/>
          <w:szCs w:val="20"/>
        </w:rPr>
        <w:t>(</w:t>
      </w:r>
      <w:proofErr w:type="spellStart"/>
      <w:r w:rsidR="008830A8">
        <w:rPr>
          <w:rFonts w:ascii="Arial" w:hAnsi="Arial" w:cs="Arial"/>
          <w:sz w:val="20"/>
          <w:szCs w:val="20"/>
        </w:rPr>
        <w:t>PiA</w:t>
      </w:r>
      <w:proofErr w:type="spellEnd"/>
      <w:r w:rsidR="008830A8">
        <w:rPr>
          <w:rFonts w:ascii="Arial" w:hAnsi="Arial" w:cs="Arial"/>
          <w:sz w:val="20"/>
          <w:szCs w:val="20"/>
        </w:rPr>
        <w:t>)</w:t>
      </w:r>
      <w:r w:rsidR="00015779">
        <w:rPr>
          <w:rFonts w:ascii="Arial" w:hAnsi="Arial" w:cs="Arial"/>
          <w:sz w:val="20"/>
          <w:szCs w:val="20"/>
        </w:rPr>
        <w:t xml:space="preserve"> in adults and adolescents by 10% relative reduction by 2025 and 15% by 2030 from </w:t>
      </w:r>
      <w:r w:rsidR="00482D35">
        <w:rPr>
          <w:rFonts w:ascii="Arial" w:hAnsi="Arial" w:cs="Arial"/>
          <w:sz w:val="20"/>
          <w:szCs w:val="20"/>
        </w:rPr>
        <w:t xml:space="preserve">the </w:t>
      </w:r>
      <w:r w:rsidR="00015779">
        <w:rPr>
          <w:rFonts w:ascii="Arial" w:hAnsi="Arial" w:cs="Arial"/>
          <w:sz w:val="20"/>
          <w:szCs w:val="20"/>
        </w:rPr>
        <w:t>2020 baseline</w:t>
      </w:r>
      <w:r w:rsidR="001076AF">
        <w:rPr>
          <w:rFonts w:ascii="Arial" w:hAnsi="Arial" w:cs="Arial"/>
          <w:sz w:val="20"/>
          <w:szCs w:val="20"/>
        </w:rPr>
        <w:t>.</w:t>
      </w:r>
      <w:r w:rsidR="00015779">
        <w:rPr>
          <w:rFonts w:ascii="Arial" w:hAnsi="Arial" w:cs="Arial"/>
          <w:sz w:val="20"/>
          <w:szCs w:val="20"/>
        </w:rPr>
        <w:t xml:space="preserve"> </w:t>
      </w:r>
      <w:r w:rsidR="001076AF">
        <w:rPr>
          <w:rFonts w:ascii="Arial" w:hAnsi="Arial" w:cs="Arial"/>
          <w:sz w:val="20"/>
          <w:szCs w:val="20"/>
        </w:rPr>
        <w:t>T</w:t>
      </w:r>
      <w:r w:rsidR="00015779">
        <w:rPr>
          <w:rFonts w:ascii="Arial" w:hAnsi="Arial" w:cs="Arial"/>
          <w:sz w:val="20"/>
          <w:szCs w:val="20"/>
        </w:rPr>
        <w:t xml:space="preserve">he </w:t>
      </w:r>
      <w:r w:rsidR="008830A8">
        <w:rPr>
          <w:rFonts w:ascii="Arial" w:hAnsi="Arial" w:cs="Arial"/>
          <w:sz w:val="20"/>
          <w:szCs w:val="20"/>
        </w:rPr>
        <w:t>global estimate of the cost of physical inactivity to public healthcare systems between 2020 and 2030 is about 300 billion USD</w:t>
      </w:r>
      <w:r w:rsidR="001076AF">
        <w:rPr>
          <w:rFonts w:ascii="Arial" w:hAnsi="Arial" w:cs="Arial"/>
          <w:sz w:val="20"/>
          <w:szCs w:val="20"/>
        </w:rPr>
        <w:t xml:space="preserve"> </w:t>
      </w:r>
      <w:r w:rsidR="008830A8">
        <w:rPr>
          <w:rFonts w:ascii="Arial" w:hAnsi="Arial" w:cs="Arial"/>
          <w:sz w:val="20"/>
          <w:szCs w:val="20"/>
        </w:rPr>
        <w:t xml:space="preserve">(approximately 27 billion USD per year, if levels of </w:t>
      </w:r>
      <w:proofErr w:type="spellStart"/>
      <w:r w:rsidR="008830A8">
        <w:rPr>
          <w:rFonts w:ascii="Arial" w:hAnsi="Arial" w:cs="Arial"/>
          <w:sz w:val="20"/>
          <w:szCs w:val="20"/>
        </w:rPr>
        <w:t>PiA</w:t>
      </w:r>
      <w:proofErr w:type="spellEnd"/>
      <w:r w:rsidR="008830A8">
        <w:rPr>
          <w:rFonts w:ascii="Arial" w:hAnsi="Arial" w:cs="Arial"/>
          <w:sz w:val="20"/>
          <w:szCs w:val="20"/>
        </w:rPr>
        <w:t xml:space="preserve"> are not reduced</w:t>
      </w:r>
      <w:r w:rsidR="001076AF">
        <w:rPr>
          <w:rFonts w:ascii="Arial" w:hAnsi="Arial" w:cs="Arial"/>
          <w:sz w:val="20"/>
          <w:szCs w:val="20"/>
        </w:rPr>
        <w:t>’</w:t>
      </w:r>
      <w:r w:rsidR="008830A8">
        <w:rPr>
          <w:rFonts w:ascii="Arial" w:hAnsi="Arial" w:cs="Arial"/>
          <w:sz w:val="20"/>
          <w:szCs w:val="20"/>
        </w:rPr>
        <w:t xml:space="preserve"> </w:t>
      </w:r>
      <w:r w:rsidR="00015779">
        <w:rPr>
          <w:rFonts w:ascii="Arial" w:hAnsi="Arial" w:cs="Arial"/>
          <w:sz w:val="20"/>
          <w:szCs w:val="20"/>
        </w:rPr>
        <w:t xml:space="preserve">(World Health </w:t>
      </w:r>
      <w:proofErr w:type="spellStart"/>
      <w:r w:rsidR="00482D35">
        <w:rPr>
          <w:rFonts w:ascii="Arial" w:hAnsi="Arial" w:cs="Arial"/>
          <w:sz w:val="20"/>
          <w:szCs w:val="20"/>
        </w:rPr>
        <w:t>Organisation</w:t>
      </w:r>
      <w:proofErr w:type="spellEnd"/>
      <w:r w:rsidR="00015779">
        <w:rPr>
          <w:rFonts w:ascii="Arial" w:hAnsi="Arial" w:cs="Arial"/>
          <w:sz w:val="20"/>
          <w:szCs w:val="20"/>
        </w:rPr>
        <w:t>, June 2024).</w:t>
      </w:r>
      <w:r w:rsidR="00795C35">
        <w:rPr>
          <w:rFonts w:ascii="Arial" w:hAnsi="Arial" w:cs="Arial"/>
          <w:sz w:val="20"/>
          <w:szCs w:val="20"/>
        </w:rPr>
        <w:t xml:space="preserve"> </w:t>
      </w:r>
      <w:r w:rsidR="00F818BA">
        <w:rPr>
          <w:rFonts w:ascii="Arial" w:hAnsi="Arial" w:cs="Arial"/>
          <w:sz w:val="20"/>
          <w:szCs w:val="20"/>
        </w:rPr>
        <w:t>There</w:t>
      </w:r>
      <w:r w:rsidR="008830A8">
        <w:rPr>
          <w:rFonts w:ascii="Arial" w:hAnsi="Arial" w:cs="Arial"/>
          <w:sz w:val="20"/>
          <w:szCs w:val="20"/>
        </w:rPr>
        <w:t>fore, there</w:t>
      </w:r>
      <w:r w:rsidR="00F818BA">
        <w:rPr>
          <w:rFonts w:ascii="Arial" w:hAnsi="Arial" w:cs="Arial"/>
          <w:sz w:val="20"/>
          <w:szCs w:val="20"/>
        </w:rPr>
        <w:t xml:space="preserve"> lies the puzzle to solve</w:t>
      </w:r>
      <w:r w:rsidR="00017F50">
        <w:rPr>
          <w:rFonts w:ascii="Arial" w:hAnsi="Arial" w:cs="Arial"/>
          <w:sz w:val="20"/>
          <w:szCs w:val="20"/>
        </w:rPr>
        <w:t>:</w:t>
      </w:r>
      <w:r w:rsidR="00F818BA">
        <w:rPr>
          <w:rFonts w:ascii="Arial" w:hAnsi="Arial" w:cs="Arial"/>
          <w:sz w:val="20"/>
          <w:szCs w:val="20"/>
        </w:rPr>
        <w:t xml:space="preserve"> </w:t>
      </w:r>
      <w:r w:rsidR="00017F50">
        <w:rPr>
          <w:rFonts w:ascii="Arial" w:hAnsi="Arial" w:cs="Arial"/>
          <w:sz w:val="20"/>
          <w:szCs w:val="20"/>
        </w:rPr>
        <w:t>W</w:t>
      </w:r>
      <w:r w:rsidR="00F818BA">
        <w:rPr>
          <w:rFonts w:ascii="Arial" w:hAnsi="Arial" w:cs="Arial"/>
          <w:sz w:val="20"/>
          <w:szCs w:val="20"/>
        </w:rPr>
        <w:t xml:space="preserve">hether or not the staff of </w:t>
      </w:r>
      <w:r w:rsidR="00CA5406">
        <w:rPr>
          <w:rFonts w:ascii="Arial" w:hAnsi="Arial" w:cs="Arial"/>
          <w:sz w:val="20"/>
          <w:szCs w:val="20"/>
        </w:rPr>
        <w:t>UBTH are keeping with th</w:t>
      </w:r>
      <w:r w:rsidR="001076AF">
        <w:rPr>
          <w:rFonts w:ascii="Arial" w:hAnsi="Arial" w:cs="Arial"/>
          <w:sz w:val="20"/>
          <w:szCs w:val="20"/>
        </w:rPr>
        <w:t>e</w:t>
      </w:r>
      <w:r w:rsidR="00CA5406">
        <w:rPr>
          <w:rFonts w:ascii="Arial" w:hAnsi="Arial" w:cs="Arial"/>
          <w:sz w:val="20"/>
          <w:szCs w:val="20"/>
        </w:rPr>
        <w:t>s</w:t>
      </w:r>
      <w:r w:rsidR="001076AF">
        <w:rPr>
          <w:rFonts w:ascii="Arial" w:hAnsi="Arial" w:cs="Arial"/>
          <w:sz w:val="20"/>
          <w:szCs w:val="20"/>
        </w:rPr>
        <w:t>e</w:t>
      </w:r>
      <w:r w:rsidR="00CA5406">
        <w:rPr>
          <w:rFonts w:ascii="Arial" w:hAnsi="Arial" w:cs="Arial"/>
          <w:sz w:val="20"/>
          <w:szCs w:val="20"/>
        </w:rPr>
        <w:t xml:space="preserve"> minimal recommended guidelines of WHO</w:t>
      </w:r>
      <w:r w:rsidR="00017F50">
        <w:rPr>
          <w:rFonts w:ascii="Arial" w:hAnsi="Arial" w:cs="Arial"/>
          <w:sz w:val="20"/>
          <w:szCs w:val="20"/>
        </w:rPr>
        <w:t>,</w:t>
      </w:r>
      <w:r w:rsidR="00CA5406">
        <w:rPr>
          <w:rFonts w:ascii="Arial" w:hAnsi="Arial" w:cs="Arial"/>
          <w:sz w:val="20"/>
          <w:szCs w:val="20"/>
        </w:rPr>
        <w:t xml:space="preserve"> to keep off the numerous diseases</w:t>
      </w:r>
      <w:r w:rsidR="00017F50">
        <w:rPr>
          <w:rFonts w:ascii="Arial" w:hAnsi="Arial" w:cs="Arial"/>
          <w:sz w:val="20"/>
          <w:szCs w:val="20"/>
        </w:rPr>
        <w:t xml:space="preserve"> and associated </w:t>
      </w:r>
      <w:r w:rsidR="00CA5406">
        <w:rPr>
          <w:rFonts w:ascii="Arial" w:hAnsi="Arial" w:cs="Arial"/>
          <w:sz w:val="20"/>
          <w:szCs w:val="20"/>
        </w:rPr>
        <w:t>mortalit</w:t>
      </w:r>
      <w:r w:rsidR="00017F50">
        <w:rPr>
          <w:rFonts w:ascii="Arial" w:hAnsi="Arial" w:cs="Arial"/>
          <w:sz w:val="20"/>
          <w:szCs w:val="20"/>
        </w:rPr>
        <w:t>ies</w:t>
      </w:r>
      <w:r w:rsidR="00015779">
        <w:rPr>
          <w:rFonts w:ascii="Arial" w:hAnsi="Arial" w:cs="Arial"/>
          <w:sz w:val="20"/>
          <w:szCs w:val="20"/>
        </w:rPr>
        <w:t>,</w:t>
      </w:r>
      <w:r w:rsidR="00CA5406">
        <w:rPr>
          <w:rFonts w:ascii="Arial" w:hAnsi="Arial" w:cs="Arial"/>
          <w:sz w:val="20"/>
          <w:szCs w:val="20"/>
        </w:rPr>
        <w:t xml:space="preserve"> </w:t>
      </w:r>
      <w:r w:rsidR="001076AF">
        <w:rPr>
          <w:rFonts w:ascii="Arial" w:hAnsi="Arial" w:cs="Arial"/>
          <w:sz w:val="20"/>
          <w:szCs w:val="20"/>
        </w:rPr>
        <w:t xml:space="preserve">from </w:t>
      </w:r>
      <w:r w:rsidR="00CA5406">
        <w:rPr>
          <w:rFonts w:ascii="Arial" w:hAnsi="Arial" w:cs="Arial"/>
          <w:sz w:val="20"/>
          <w:szCs w:val="20"/>
        </w:rPr>
        <w:t xml:space="preserve">their lives and </w:t>
      </w:r>
      <w:r w:rsidR="00015779">
        <w:rPr>
          <w:rFonts w:ascii="Arial" w:hAnsi="Arial" w:cs="Arial"/>
          <w:sz w:val="20"/>
          <w:szCs w:val="20"/>
        </w:rPr>
        <w:t>their</w:t>
      </w:r>
      <w:r w:rsidR="00CA5406">
        <w:rPr>
          <w:rFonts w:ascii="Arial" w:hAnsi="Arial" w:cs="Arial"/>
          <w:sz w:val="20"/>
          <w:szCs w:val="20"/>
        </w:rPr>
        <w:t xml:space="preserve"> communit</w:t>
      </w:r>
      <w:r w:rsidR="00015779">
        <w:rPr>
          <w:rFonts w:ascii="Arial" w:hAnsi="Arial" w:cs="Arial"/>
          <w:sz w:val="20"/>
          <w:szCs w:val="20"/>
        </w:rPr>
        <w:t>ies</w:t>
      </w:r>
      <w:r w:rsidR="00CA5406">
        <w:rPr>
          <w:rFonts w:ascii="Arial" w:hAnsi="Arial" w:cs="Arial"/>
          <w:sz w:val="20"/>
          <w:szCs w:val="20"/>
        </w:rPr>
        <w:t xml:space="preserve"> of </w:t>
      </w:r>
      <w:r w:rsidR="008830A8">
        <w:rPr>
          <w:rFonts w:ascii="Arial" w:hAnsi="Arial" w:cs="Arial"/>
          <w:sz w:val="20"/>
          <w:szCs w:val="20"/>
        </w:rPr>
        <w:t xml:space="preserve">work and </w:t>
      </w:r>
      <w:r w:rsidR="00CA5406">
        <w:rPr>
          <w:rFonts w:ascii="Arial" w:hAnsi="Arial" w:cs="Arial"/>
          <w:sz w:val="20"/>
          <w:szCs w:val="20"/>
        </w:rPr>
        <w:t xml:space="preserve">residence.  </w:t>
      </w:r>
    </w:p>
    <w:p w14:paraId="41C54609" w14:textId="160874D9" w:rsidR="001076AF" w:rsidRPr="006137E7" w:rsidRDefault="00DE3F4B" w:rsidP="00A52DAB">
      <w:pPr>
        <w:jc w:val="both"/>
        <w:rPr>
          <w:rFonts w:ascii="Arial" w:hAnsi="Arial" w:cs="Arial"/>
          <w:b/>
          <w:bCs/>
        </w:rPr>
      </w:pPr>
      <w:r>
        <w:rPr>
          <w:rFonts w:ascii="Arial" w:hAnsi="Arial" w:cs="Arial"/>
          <w:b/>
          <w:bCs/>
        </w:rPr>
        <w:t xml:space="preserve">2.2 </w:t>
      </w:r>
      <w:r w:rsidR="00C64A69" w:rsidRPr="006137E7">
        <w:rPr>
          <w:rFonts w:ascii="Arial" w:hAnsi="Arial" w:cs="Arial"/>
          <w:b/>
          <w:bCs/>
        </w:rPr>
        <w:t>Importance of this research</w:t>
      </w:r>
      <w:r w:rsidR="001076AF" w:rsidRPr="006137E7">
        <w:rPr>
          <w:rFonts w:ascii="Arial" w:hAnsi="Arial" w:cs="Arial"/>
          <w:b/>
          <w:bCs/>
        </w:rPr>
        <w:t xml:space="preserve"> to science:</w:t>
      </w:r>
    </w:p>
    <w:p w14:paraId="54B58B1D" w14:textId="2EF8B88B" w:rsidR="00C64A69" w:rsidRPr="00B6256E" w:rsidRDefault="001076AF" w:rsidP="00B6256E">
      <w:pPr>
        <w:jc w:val="both"/>
        <w:rPr>
          <w:rFonts w:ascii="Arial" w:hAnsi="Arial" w:cs="Arial"/>
          <w:sz w:val="20"/>
          <w:szCs w:val="20"/>
        </w:rPr>
      </w:pPr>
      <w:r w:rsidRPr="00B6256E">
        <w:rPr>
          <w:rFonts w:ascii="Arial" w:hAnsi="Arial" w:cs="Arial"/>
          <w:sz w:val="20"/>
          <w:szCs w:val="20"/>
        </w:rPr>
        <w:lastRenderedPageBreak/>
        <w:t xml:space="preserve">This research seeks to assess the compliance level of the staff and management of UBTH with the globally recommended standards and guidelines for minimal Physical Activities </w:t>
      </w:r>
      <w:r w:rsidR="006137E7" w:rsidRPr="00B6256E">
        <w:rPr>
          <w:rFonts w:ascii="Arial" w:hAnsi="Arial" w:cs="Arial"/>
          <w:sz w:val="20"/>
          <w:szCs w:val="20"/>
        </w:rPr>
        <w:t xml:space="preserve">(PAs) </w:t>
      </w:r>
      <w:r w:rsidRPr="00B6256E">
        <w:rPr>
          <w:rFonts w:ascii="Arial" w:hAnsi="Arial" w:cs="Arial"/>
          <w:sz w:val="20"/>
          <w:szCs w:val="20"/>
        </w:rPr>
        <w:t xml:space="preserve">and reduction of sedentary lifestyle and </w:t>
      </w:r>
      <w:proofErr w:type="spellStart"/>
      <w:r w:rsidR="003971E3" w:rsidRPr="0032656B">
        <w:rPr>
          <w:rFonts w:ascii="Arial" w:hAnsi="Arial" w:cs="Arial"/>
          <w:sz w:val="20"/>
          <w:szCs w:val="20"/>
          <w:highlight w:val="yellow"/>
        </w:rPr>
        <w:t>behaviours</w:t>
      </w:r>
      <w:proofErr w:type="spellEnd"/>
      <w:r w:rsidR="003971E3" w:rsidRPr="0032656B">
        <w:rPr>
          <w:rFonts w:ascii="Arial" w:hAnsi="Arial" w:cs="Arial"/>
          <w:sz w:val="20"/>
          <w:szCs w:val="20"/>
          <w:highlight w:val="yellow"/>
        </w:rPr>
        <w:t xml:space="preserve"> </w:t>
      </w:r>
      <w:r w:rsidRPr="0032656B">
        <w:rPr>
          <w:rFonts w:ascii="Arial" w:hAnsi="Arial" w:cs="Arial"/>
          <w:sz w:val="20"/>
          <w:szCs w:val="20"/>
          <w:highlight w:val="yellow"/>
        </w:rPr>
        <w:t>by WHO and other renowned bodies</w:t>
      </w:r>
      <w:r w:rsidR="006137E7" w:rsidRPr="0032656B">
        <w:rPr>
          <w:rFonts w:ascii="Arial" w:hAnsi="Arial" w:cs="Arial"/>
          <w:sz w:val="20"/>
          <w:szCs w:val="20"/>
          <w:highlight w:val="yellow"/>
        </w:rPr>
        <w:t>. This work’s recommendations will</w:t>
      </w:r>
      <w:r w:rsidRPr="0032656B">
        <w:rPr>
          <w:rFonts w:ascii="Arial" w:hAnsi="Arial" w:cs="Arial"/>
          <w:sz w:val="20"/>
          <w:szCs w:val="20"/>
          <w:highlight w:val="yellow"/>
        </w:rPr>
        <w:t xml:space="preserve"> proffer </w:t>
      </w:r>
      <w:r w:rsidR="006137E7" w:rsidRPr="0032656B">
        <w:rPr>
          <w:rFonts w:ascii="Arial" w:hAnsi="Arial" w:cs="Arial"/>
          <w:sz w:val="20"/>
          <w:szCs w:val="20"/>
          <w:highlight w:val="yellow"/>
        </w:rPr>
        <w:t xml:space="preserve">scientifically </w:t>
      </w:r>
      <w:proofErr w:type="spellStart"/>
      <w:r w:rsidR="003971E3" w:rsidRPr="0032656B">
        <w:rPr>
          <w:rFonts w:ascii="Arial" w:hAnsi="Arial" w:cs="Arial"/>
          <w:sz w:val="20"/>
          <w:szCs w:val="20"/>
          <w:highlight w:val="yellow"/>
        </w:rPr>
        <w:t>rationalised</w:t>
      </w:r>
      <w:proofErr w:type="spellEnd"/>
      <w:r w:rsidR="003971E3" w:rsidRPr="0032656B">
        <w:rPr>
          <w:rFonts w:ascii="Arial" w:hAnsi="Arial" w:cs="Arial"/>
          <w:sz w:val="20"/>
          <w:szCs w:val="20"/>
          <w:highlight w:val="yellow"/>
        </w:rPr>
        <w:t xml:space="preserve"> </w:t>
      </w:r>
      <w:r w:rsidR="006137E7" w:rsidRPr="0032656B">
        <w:rPr>
          <w:rFonts w:ascii="Arial" w:hAnsi="Arial" w:cs="Arial"/>
          <w:sz w:val="20"/>
          <w:szCs w:val="20"/>
          <w:highlight w:val="yellow"/>
        </w:rPr>
        <w:t xml:space="preserve">solutions to the ailing health conditions of </w:t>
      </w:r>
      <w:r w:rsidR="003971E3" w:rsidRPr="0032656B">
        <w:rPr>
          <w:rFonts w:ascii="Arial" w:hAnsi="Arial" w:cs="Arial"/>
          <w:sz w:val="20"/>
          <w:szCs w:val="20"/>
          <w:highlight w:val="yellow"/>
        </w:rPr>
        <w:t xml:space="preserve">the </w:t>
      </w:r>
      <w:r w:rsidR="006137E7" w:rsidRPr="0032656B">
        <w:rPr>
          <w:rFonts w:ascii="Arial" w:hAnsi="Arial" w:cs="Arial"/>
          <w:sz w:val="20"/>
          <w:szCs w:val="20"/>
          <w:highlight w:val="yellow"/>
        </w:rPr>
        <w:t>staff of the establishment through improved PAs and thus improve</w:t>
      </w:r>
      <w:r w:rsidR="006137E7" w:rsidRPr="00B6256E">
        <w:rPr>
          <w:rFonts w:ascii="Arial" w:hAnsi="Arial" w:cs="Arial"/>
          <w:sz w:val="20"/>
          <w:szCs w:val="20"/>
        </w:rPr>
        <w:t xml:space="preserve"> their quality of life. This will increase staff’s effectiveness and efficiency at work</w:t>
      </w:r>
      <w:r w:rsidR="003971E3">
        <w:rPr>
          <w:rFonts w:ascii="Arial" w:hAnsi="Arial" w:cs="Arial"/>
          <w:sz w:val="20"/>
          <w:szCs w:val="20"/>
        </w:rPr>
        <w:t>,</w:t>
      </w:r>
      <w:r w:rsidR="006137E7" w:rsidRPr="00B6256E">
        <w:rPr>
          <w:rFonts w:ascii="Arial" w:hAnsi="Arial" w:cs="Arial"/>
          <w:sz w:val="20"/>
          <w:szCs w:val="20"/>
        </w:rPr>
        <w:t xml:space="preserve"> and a reduction of the burden of </w:t>
      </w:r>
      <w:r w:rsidR="003971E3">
        <w:rPr>
          <w:rFonts w:ascii="Arial" w:hAnsi="Arial" w:cs="Arial"/>
          <w:sz w:val="20"/>
          <w:szCs w:val="20"/>
        </w:rPr>
        <w:t xml:space="preserve">the </w:t>
      </w:r>
      <w:r w:rsidR="006137E7" w:rsidRPr="00B6256E">
        <w:rPr>
          <w:rFonts w:ascii="Arial" w:hAnsi="Arial" w:cs="Arial"/>
          <w:sz w:val="20"/>
          <w:szCs w:val="20"/>
        </w:rPr>
        <w:t xml:space="preserve">cost of </w:t>
      </w:r>
      <w:proofErr w:type="spellStart"/>
      <w:r w:rsidR="006137E7" w:rsidRPr="00B6256E">
        <w:rPr>
          <w:rFonts w:ascii="Arial" w:hAnsi="Arial" w:cs="Arial"/>
          <w:sz w:val="20"/>
          <w:szCs w:val="20"/>
        </w:rPr>
        <w:t>PiA</w:t>
      </w:r>
      <w:proofErr w:type="spellEnd"/>
      <w:r w:rsidR="006137E7" w:rsidRPr="00B6256E">
        <w:rPr>
          <w:rFonts w:ascii="Arial" w:hAnsi="Arial" w:cs="Arial"/>
          <w:sz w:val="20"/>
          <w:szCs w:val="20"/>
        </w:rPr>
        <w:t xml:space="preserve"> on the local healthcare systems. </w:t>
      </w:r>
      <w:r w:rsidR="00F2014C" w:rsidRPr="00B6256E">
        <w:rPr>
          <w:rFonts w:ascii="Arial" w:hAnsi="Arial" w:cs="Arial"/>
          <w:sz w:val="20"/>
          <w:szCs w:val="20"/>
        </w:rPr>
        <w:t xml:space="preserve">The research is </w:t>
      </w:r>
      <w:r w:rsidR="003971E3" w:rsidRPr="00B6256E">
        <w:rPr>
          <w:rFonts w:ascii="Arial" w:hAnsi="Arial" w:cs="Arial"/>
          <w:sz w:val="20"/>
          <w:szCs w:val="20"/>
        </w:rPr>
        <w:t>p</w:t>
      </w:r>
      <w:r w:rsidR="003971E3">
        <w:rPr>
          <w:rFonts w:ascii="Arial" w:hAnsi="Arial" w:cs="Arial"/>
          <w:sz w:val="20"/>
          <w:szCs w:val="20"/>
        </w:rPr>
        <w:t>ro</w:t>
      </w:r>
      <w:r w:rsidR="003971E3" w:rsidRPr="00B6256E">
        <w:rPr>
          <w:rFonts w:ascii="Arial" w:hAnsi="Arial" w:cs="Arial"/>
          <w:sz w:val="20"/>
          <w:szCs w:val="20"/>
        </w:rPr>
        <w:t xml:space="preserve">posed </w:t>
      </w:r>
      <w:r w:rsidR="00F2014C" w:rsidRPr="00B6256E">
        <w:rPr>
          <w:rFonts w:ascii="Arial" w:hAnsi="Arial" w:cs="Arial"/>
          <w:sz w:val="20"/>
          <w:szCs w:val="20"/>
        </w:rPr>
        <w:t>to guide the establishment and staff thereof toward attainment of the WHO proposed 2030 target of improving PAs. Most countries globally are off track to meet the 2030 target</w:t>
      </w:r>
      <w:r w:rsidR="003971E3">
        <w:rPr>
          <w:rFonts w:ascii="Arial" w:hAnsi="Arial" w:cs="Arial"/>
          <w:sz w:val="20"/>
          <w:szCs w:val="20"/>
        </w:rPr>
        <w:t>;</w:t>
      </w:r>
      <w:r w:rsidR="003971E3" w:rsidRPr="00B6256E">
        <w:rPr>
          <w:rFonts w:ascii="Arial" w:hAnsi="Arial" w:cs="Arial"/>
          <w:sz w:val="20"/>
          <w:szCs w:val="20"/>
        </w:rPr>
        <w:t xml:space="preserve"> </w:t>
      </w:r>
      <w:r w:rsidR="00F2014C" w:rsidRPr="00B6256E">
        <w:rPr>
          <w:rFonts w:ascii="Arial" w:hAnsi="Arial" w:cs="Arial"/>
          <w:sz w:val="20"/>
          <w:szCs w:val="20"/>
        </w:rPr>
        <w:t xml:space="preserve">therefore, greater investment at the global and national level is needed to implement effective policies of reverse trends in physical activity, and countries on track must continue to maintain the trajectory (WHO: Global status report on physical activity, 2022). </w:t>
      </w:r>
      <w:r w:rsidR="00CF4C3D" w:rsidRPr="00B6256E">
        <w:rPr>
          <w:rFonts w:ascii="Arial" w:hAnsi="Arial" w:cs="Arial"/>
          <w:sz w:val="20"/>
          <w:szCs w:val="20"/>
        </w:rPr>
        <w:t xml:space="preserve">WHO guidelines recommend that all countries develop or update national policy and implementation plans on physical activity and, most importantly, allocate the necessary political priority and </w:t>
      </w:r>
      <w:r w:rsidR="00CF4C3D" w:rsidRPr="0032656B">
        <w:rPr>
          <w:rFonts w:ascii="Arial" w:hAnsi="Arial" w:cs="Arial"/>
          <w:sz w:val="20"/>
          <w:szCs w:val="20"/>
          <w:highlight w:val="yellow"/>
        </w:rPr>
        <w:t xml:space="preserve">resources to enable implementation or their commitment to increase physical activity will not be achieved (World Health </w:t>
      </w:r>
      <w:proofErr w:type="spellStart"/>
      <w:r w:rsidR="003971E3" w:rsidRPr="0032656B">
        <w:rPr>
          <w:rFonts w:ascii="Arial" w:hAnsi="Arial" w:cs="Arial"/>
          <w:sz w:val="20"/>
          <w:szCs w:val="20"/>
          <w:highlight w:val="yellow"/>
        </w:rPr>
        <w:t>Organisation</w:t>
      </w:r>
      <w:proofErr w:type="spellEnd"/>
      <w:r w:rsidR="00CF4C3D" w:rsidRPr="0032656B">
        <w:rPr>
          <w:rFonts w:ascii="Arial" w:hAnsi="Arial" w:cs="Arial"/>
          <w:sz w:val="20"/>
          <w:szCs w:val="20"/>
          <w:highlight w:val="yellow"/>
        </w:rPr>
        <w:t>, Switzerland, 2018).</w:t>
      </w:r>
      <w:r w:rsidR="009C5B10" w:rsidRPr="0032656B">
        <w:rPr>
          <w:rFonts w:ascii="Arial" w:hAnsi="Arial" w:cs="Arial"/>
          <w:sz w:val="20"/>
          <w:szCs w:val="20"/>
          <w:highlight w:val="yellow"/>
        </w:rPr>
        <w:t xml:space="preserve"> The knowledge and regular practice of physical activity of any sort by the staff can lead to a</w:t>
      </w:r>
      <w:r w:rsidR="009C5B10" w:rsidRPr="00B6256E">
        <w:rPr>
          <w:rFonts w:ascii="Arial" w:hAnsi="Arial" w:cs="Arial"/>
          <w:sz w:val="20"/>
          <w:szCs w:val="20"/>
        </w:rPr>
        <w:t>verting a reasonable number of death</w:t>
      </w:r>
      <w:r w:rsidR="003971E3">
        <w:rPr>
          <w:rFonts w:ascii="Arial" w:hAnsi="Arial" w:cs="Arial"/>
          <w:sz w:val="20"/>
          <w:szCs w:val="20"/>
        </w:rPr>
        <w:t>s</w:t>
      </w:r>
      <w:r w:rsidR="009C5B10" w:rsidRPr="00B6256E">
        <w:rPr>
          <w:rFonts w:ascii="Arial" w:hAnsi="Arial" w:cs="Arial"/>
          <w:sz w:val="20"/>
          <w:szCs w:val="20"/>
        </w:rPr>
        <w:t xml:space="preserve"> of staff per year, if the staff population becomes more physically active. Between 4-5 million deaths per year could be averted if the global population </w:t>
      </w:r>
      <w:r w:rsidR="003971E3" w:rsidRPr="00B6256E">
        <w:rPr>
          <w:rFonts w:ascii="Arial" w:hAnsi="Arial" w:cs="Arial"/>
          <w:sz w:val="20"/>
          <w:szCs w:val="20"/>
        </w:rPr>
        <w:t>w</w:t>
      </w:r>
      <w:r w:rsidR="003971E3">
        <w:rPr>
          <w:rFonts w:ascii="Arial" w:hAnsi="Arial" w:cs="Arial"/>
          <w:sz w:val="20"/>
          <w:szCs w:val="20"/>
        </w:rPr>
        <w:t>ere</w:t>
      </w:r>
      <w:r w:rsidR="003971E3" w:rsidRPr="00B6256E">
        <w:rPr>
          <w:rFonts w:ascii="Arial" w:hAnsi="Arial" w:cs="Arial"/>
          <w:sz w:val="20"/>
          <w:szCs w:val="20"/>
        </w:rPr>
        <w:t xml:space="preserve"> </w:t>
      </w:r>
      <w:r w:rsidR="009C5B10" w:rsidRPr="00B6256E">
        <w:rPr>
          <w:rFonts w:ascii="Arial" w:hAnsi="Arial" w:cs="Arial"/>
          <w:sz w:val="20"/>
          <w:szCs w:val="20"/>
        </w:rPr>
        <w:t>more active (</w:t>
      </w:r>
      <w:r w:rsidR="00A460C8" w:rsidRPr="00B6256E">
        <w:rPr>
          <w:rFonts w:ascii="Arial" w:hAnsi="Arial" w:cs="Arial"/>
          <w:sz w:val="20"/>
          <w:szCs w:val="20"/>
        </w:rPr>
        <w:t xml:space="preserve">Lee IM, Shiroma EJ, </w:t>
      </w:r>
      <w:proofErr w:type="spellStart"/>
      <w:r w:rsidR="00A460C8" w:rsidRPr="00B6256E">
        <w:rPr>
          <w:rFonts w:ascii="Arial" w:hAnsi="Arial" w:cs="Arial"/>
          <w:sz w:val="20"/>
          <w:szCs w:val="20"/>
        </w:rPr>
        <w:t>Lobelo</w:t>
      </w:r>
      <w:proofErr w:type="spellEnd"/>
      <w:r w:rsidR="00A460C8" w:rsidRPr="00B6256E">
        <w:rPr>
          <w:rFonts w:ascii="Arial" w:hAnsi="Arial" w:cs="Arial"/>
          <w:sz w:val="20"/>
          <w:szCs w:val="20"/>
        </w:rPr>
        <w:t xml:space="preserve"> F, Puska P, Blair SN, Katzmarzyk PT, et al, 2012 and Strain T, Brage S, Sharp SJ, Richards J, </w:t>
      </w:r>
      <w:proofErr w:type="spellStart"/>
      <w:r w:rsidR="00A460C8" w:rsidRPr="00B6256E">
        <w:rPr>
          <w:rFonts w:ascii="Arial" w:hAnsi="Arial" w:cs="Arial"/>
          <w:sz w:val="20"/>
          <w:szCs w:val="20"/>
        </w:rPr>
        <w:t>Tainio</w:t>
      </w:r>
      <w:proofErr w:type="spellEnd"/>
      <w:r w:rsidR="00A460C8" w:rsidRPr="00B6256E">
        <w:rPr>
          <w:rFonts w:ascii="Arial" w:hAnsi="Arial" w:cs="Arial"/>
          <w:sz w:val="20"/>
          <w:szCs w:val="20"/>
        </w:rPr>
        <w:t xml:space="preserve"> M, Ding D, et al; 2020.   </w:t>
      </w:r>
    </w:p>
    <w:p w14:paraId="300AE320" w14:textId="1E4F71CB" w:rsidR="00D1630F" w:rsidRDefault="00DE3F4B" w:rsidP="00613DB1">
      <w:pPr>
        <w:rPr>
          <w:rFonts w:ascii="Arial" w:hAnsi="Arial" w:cs="Arial"/>
          <w:b/>
          <w:bCs/>
        </w:rPr>
      </w:pPr>
      <w:r w:rsidRPr="00B853E2">
        <w:rPr>
          <w:rFonts w:ascii="Arial" w:hAnsi="Arial" w:cs="Arial"/>
          <w:b/>
          <w:bCs/>
          <w:highlight w:val="yellow"/>
        </w:rPr>
        <w:t xml:space="preserve">3.1 </w:t>
      </w:r>
      <w:r w:rsidR="00B853E2" w:rsidRPr="00B853E2">
        <w:rPr>
          <w:rFonts w:ascii="Arial" w:hAnsi="Arial" w:cs="Arial"/>
          <w:b/>
          <w:bCs/>
          <w:highlight w:val="yellow"/>
        </w:rPr>
        <w:t>M</w:t>
      </w:r>
      <w:r w:rsidR="00C64A69" w:rsidRPr="00B853E2">
        <w:rPr>
          <w:rFonts w:ascii="Arial" w:hAnsi="Arial" w:cs="Arial"/>
          <w:b/>
          <w:bCs/>
          <w:highlight w:val="yellow"/>
        </w:rPr>
        <w:t>ethodology:</w:t>
      </w:r>
      <w:r w:rsidR="006137E7" w:rsidRPr="00613DB1">
        <w:rPr>
          <w:rFonts w:ascii="Arial" w:hAnsi="Arial" w:cs="Arial"/>
          <w:b/>
          <w:bCs/>
        </w:rPr>
        <w:t xml:space="preserve"> </w:t>
      </w:r>
    </w:p>
    <w:p w14:paraId="1F0F68FD" w14:textId="42EF22BF" w:rsidR="0082243D" w:rsidRDefault="00140C0F" w:rsidP="00CF4C3D">
      <w:pPr>
        <w:jc w:val="both"/>
        <w:rPr>
          <w:rFonts w:ascii="Arial" w:hAnsi="Arial" w:cs="Arial"/>
          <w:sz w:val="20"/>
          <w:szCs w:val="20"/>
        </w:rPr>
      </w:pPr>
      <w:r w:rsidRPr="00140C0F">
        <w:rPr>
          <w:rFonts w:ascii="Arial" w:hAnsi="Arial" w:cs="Arial"/>
          <w:sz w:val="20"/>
          <w:szCs w:val="20"/>
        </w:rPr>
        <w:t xml:space="preserve">This research was carried out </w:t>
      </w:r>
      <w:r w:rsidR="000A2B71">
        <w:rPr>
          <w:rFonts w:ascii="Arial" w:hAnsi="Arial" w:cs="Arial"/>
          <w:sz w:val="20"/>
          <w:szCs w:val="20"/>
        </w:rPr>
        <w:t xml:space="preserve">in 2024 </w:t>
      </w:r>
      <w:r w:rsidRPr="00140C0F">
        <w:rPr>
          <w:rFonts w:ascii="Arial" w:hAnsi="Arial" w:cs="Arial"/>
          <w:sz w:val="20"/>
          <w:szCs w:val="20"/>
        </w:rPr>
        <w:t>at the University of Benin Teaching Hospital, Benin City</w:t>
      </w:r>
      <w:r>
        <w:rPr>
          <w:rFonts w:ascii="Arial" w:hAnsi="Arial" w:cs="Arial"/>
          <w:sz w:val="20"/>
          <w:szCs w:val="20"/>
        </w:rPr>
        <w:t>, Nigeria</w:t>
      </w:r>
      <w:r w:rsidR="003971E3">
        <w:rPr>
          <w:rFonts w:ascii="Arial" w:hAnsi="Arial" w:cs="Arial"/>
          <w:sz w:val="20"/>
          <w:szCs w:val="20"/>
        </w:rPr>
        <w:t>,</w:t>
      </w:r>
      <w:r w:rsidR="00C953D1">
        <w:rPr>
          <w:rFonts w:ascii="Arial" w:hAnsi="Arial" w:cs="Arial"/>
          <w:sz w:val="20"/>
          <w:szCs w:val="20"/>
        </w:rPr>
        <w:t xml:space="preserve"> using the staff as respondents. </w:t>
      </w:r>
      <w:r w:rsidR="00613DB1" w:rsidRPr="00C953D1">
        <w:rPr>
          <w:rFonts w:ascii="Arial" w:hAnsi="Arial" w:cs="Arial"/>
          <w:sz w:val="20"/>
          <w:szCs w:val="20"/>
        </w:rPr>
        <w:t xml:space="preserve">The </w:t>
      </w:r>
      <w:r w:rsidR="00C953D1">
        <w:rPr>
          <w:rFonts w:ascii="Arial" w:hAnsi="Arial" w:cs="Arial"/>
          <w:sz w:val="20"/>
          <w:szCs w:val="20"/>
        </w:rPr>
        <w:t xml:space="preserve">International Physical Activity </w:t>
      </w:r>
      <w:r w:rsidR="00613DB1" w:rsidRPr="00C953D1">
        <w:rPr>
          <w:rFonts w:ascii="Arial" w:hAnsi="Arial" w:cs="Arial"/>
          <w:sz w:val="20"/>
          <w:szCs w:val="20"/>
        </w:rPr>
        <w:t xml:space="preserve">Questionnaire </w:t>
      </w:r>
      <w:r w:rsidR="00C953D1">
        <w:rPr>
          <w:rFonts w:ascii="Arial" w:hAnsi="Arial" w:cs="Arial"/>
          <w:sz w:val="20"/>
          <w:szCs w:val="20"/>
        </w:rPr>
        <w:t xml:space="preserve">(IPAQ) </w:t>
      </w:r>
      <w:r w:rsidR="00613DB1" w:rsidRPr="00C953D1">
        <w:rPr>
          <w:rFonts w:ascii="Arial" w:hAnsi="Arial" w:cs="Arial"/>
          <w:sz w:val="20"/>
          <w:szCs w:val="20"/>
        </w:rPr>
        <w:t xml:space="preserve">abridged type was used in data collection by distributing </w:t>
      </w:r>
      <w:r w:rsidR="00C953D1">
        <w:rPr>
          <w:rFonts w:ascii="Arial" w:hAnsi="Arial" w:cs="Arial"/>
          <w:sz w:val="20"/>
          <w:szCs w:val="20"/>
        </w:rPr>
        <w:t>400 of same</w:t>
      </w:r>
      <w:r w:rsidR="00613DB1" w:rsidRPr="00C953D1">
        <w:rPr>
          <w:rFonts w:ascii="Arial" w:hAnsi="Arial" w:cs="Arial"/>
          <w:sz w:val="20"/>
          <w:szCs w:val="20"/>
        </w:rPr>
        <w:t xml:space="preserve"> to the </w:t>
      </w:r>
      <w:r w:rsidR="00D1630F" w:rsidRPr="00C953D1">
        <w:rPr>
          <w:rFonts w:ascii="Arial" w:hAnsi="Arial" w:cs="Arial"/>
          <w:sz w:val="20"/>
          <w:szCs w:val="20"/>
        </w:rPr>
        <w:t>S</w:t>
      </w:r>
      <w:r w:rsidR="00613DB1" w:rsidRPr="00C953D1">
        <w:rPr>
          <w:rFonts w:ascii="Arial" w:hAnsi="Arial" w:cs="Arial"/>
          <w:sz w:val="20"/>
          <w:szCs w:val="20"/>
        </w:rPr>
        <w:t xml:space="preserve">taff and </w:t>
      </w:r>
      <w:r w:rsidR="00D1630F" w:rsidRPr="00C953D1">
        <w:rPr>
          <w:rFonts w:ascii="Arial" w:hAnsi="Arial" w:cs="Arial"/>
          <w:sz w:val="20"/>
          <w:szCs w:val="20"/>
        </w:rPr>
        <w:t>M</w:t>
      </w:r>
      <w:r w:rsidR="00613DB1" w:rsidRPr="00C953D1">
        <w:rPr>
          <w:rFonts w:ascii="Arial" w:hAnsi="Arial" w:cs="Arial"/>
          <w:sz w:val="20"/>
          <w:szCs w:val="20"/>
        </w:rPr>
        <w:t xml:space="preserve">anagement </w:t>
      </w:r>
      <w:r w:rsidR="00C953D1">
        <w:rPr>
          <w:rFonts w:ascii="Arial" w:hAnsi="Arial" w:cs="Arial"/>
          <w:sz w:val="20"/>
          <w:szCs w:val="20"/>
        </w:rPr>
        <w:t xml:space="preserve">to fill </w:t>
      </w:r>
      <w:r w:rsidR="003971E3">
        <w:rPr>
          <w:rFonts w:ascii="Arial" w:hAnsi="Arial" w:cs="Arial"/>
          <w:sz w:val="20"/>
          <w:szCs w:val="20"/>
        </w:rPr>
        <w:t xml:space="preserve">out </w:t>
      </w:r>
      <w:r w:rsidR="00C953D1">
        <w:rPr>
          <w:rFonts w:ascii="Arial" w:hAnsi="Arial" w:cs="Arial"/>
          <w:sz w:val="20"/>
          <w:szCs w:val="20"/>
        </w:rPr>
        <w:t>without interference. This was</w:t>
      </w:r>
      <w:r w:rsidR="00613DB1" w:rsidRPr="00C953D1">
        <w:rPr>
          <w:rFonts w:ascii="Arial" w:hAnsi="Arial" w:cs="Arial"/>
          <w:sz w:val="20"/>
          <w:szCs w:val="20"/>
        </w:rPr>
        <w:t xml:space="preserve"> after </w:t>
      </w:r>
      <w:r w:rsidR="00C953D1">
        <w:rPr>
          <w:rFonts w:ascii="Arial" w:hAnsi="Arial" w:cs="Arial"/>
          <w:sz w:val="20"/>
          <w:szCs w:val="20"/>
        </w:rPr>
        <w:t xml:space="preserve">obtaining </w:t>
      </w:r>
      <w:r w:rsidR="00613DB1" w:rsidRPr="00C953D1">
        <w:rPr>
          <w:rFonts w:ascii="Arial" w:hAnsi="Arial" w:cs="Arial"/>
          <w:sz w:val="20"/>
          <w:szCs w:val="20"/>
        </w:rPr>
        <w:t xml:space="preserve">ethical approval </w:t>
      </w:r>
      <w:r w:rsidR="00C953D1">
        <w:rPr>
          <w:rFonts w:ascii="Arial" w:hAnsi="Arial" w:cs="Arial"/>
          <w:sz w:val="20"/>
          <w:szCs w:val="20"/>
        </w:rPr>
        <w:t>from</w:t>
      </w:r>
      <w:r w:rsidR="00613DB1" w:rsidRPr="00C953D1">
        <w:rPr>
          <w:rFonts w:ascii="Arial" w:hAnsi="Arial" w:cs="Arial"/>
          <w:sz w:val="20"/>
          <w:szCs w:val="20"/>
        </w:rPr>
        <w:t xml:space="preserve"> the Health Research Ethics Committee of the Hospital, vide protocol number: ADM/E22/A/</w:t>
      </w:r>
      <w:r w:rsidR="00D1630F" w:rsidRPr="00C953D1">
        <w:rPr>
          <w:rFonts w:ascii="Arial" w:hAnsi="Arial" w:cs="Arial"/>
          <w:sz w:val="20"/>
          <w:szCs w:val="20"/>
        </w:rPr>
        <w:t xml:space="preserve"> </w:t>
      </w:r>
      <w:r w:rsidR="00613DB1" w:rsidRPr="00C953D1">
        <w:rPr>
          <w:rFonts w:ascii="Arial" w:hAnsi="Arial" w:cs="Arial"/>
          <w:sz w:val="20"/>
          <w:szCs w:val="20"/>
        </w:rPr>
        <w:t>Vol.</w:t>
      </w:r>
      <w:r w:rsidR="00D1630F" w:rsidRPr="00C953D1">
        <w:rPr>
          <w:rFonts w:ascii="Arial" w:hAnsi="Arial" w:cs="Arial"/>
          <w:sz w:val="20"/>
          <w:szCs w:val="20"/>
        </w:rPr>
        <w:t xml:space="preserve"> </w:t>
      </w:r>
      <w:r w:rsidR="00613DB1" w:rsidRPr="00C953D1">
        <w:rPr>
          <w:rFonts w:ascii="Arial" w:hAnsi="Arial" w:cs="Arial"/>
          <w:sz w:val="20"/>
          <w:szCs w:val="20"/>
        </w:rPr>
        <w:t>VII/</w:t>
      </w:r>
      <w:r w:rsidR="00D1630F" w:rsidRPr="00C953D1">
        <w:rPr>
          <w:rFonts w:ascii="Arial" w:hAnsi="Arial" w:cs="Arial"/>
          <w:sz w:val="20"/>
          <w:szCs w:val="20"/>
        </w:rPr>
        <w:t xml:space="preserve"> </w:t>
      </w:r>
      <w:r w:rsidR="00613DB1" w:rsidRPr="00C953D1">
        <w:rPr>
          <w:rFonts w:ascii="Arial" w:hAnsi="Arial" w:cs="Arial"/>
          <w:sz w:val="20"/>
          <w:szCs w:val="20"/>
        </w:rPr>
        <w:t>1483011857</w:t>
      </w:r>
      <w:r w:rsidR="00D1630F" w:rsidRPr="00C953D1">
        <w:rPr>
          <w:rFonts w:ascii="Arial" w:hAnsi="Arial" w:cs="Arial"/>
          <w:sz w:val="20"/>
          <w:szCs w:val="20"/>
        </w:rPr>
        <w:t>,</w:t>
      </w:r>
      <w:r w:rsidR="00613DB1" w:rsidRPr="00C953D1">
        <w:rPr>
          <w:rFonts w:ascii="Arial" w:hAnsi="Arial" w:cs="Arial"/>
          <w:sz w:val="20"/>
          <w:szCs w:val="20"/>
        </w:rPr>
        <w:t xml:space="preserve"> to carry out this research work in the Hospital using the staff and the Hospital’s books and records</w:t>
      </w:r>
      <w:r w:rsidR="00D1630F" w:rsidRPr="00C953D1">
        <w:rPr>
          <w:rFonts w:ascii="Arial" w:hAnsi="Arial" w:cs="Arial"/>
          <w:sz w:val="20"/>
          <w:szCs w:val="20"/>
        </w:rPr>
        <w:t xml:space="preserve">. The Staff and Management freely completed the </w:t>
      </w:r>
      <w:r w:rsidR="008D2D1E" w:rsidRPr="00C953D1">
        <w:rPr>
          <w:rFonts w:ascii="Arial" w:hAnsi="Arial" w:cs="Arial"/>
          <w:sz w:val="20"/>
          <w:szCs w:val="20"/>
        </w:rPr>
        <w:t xml:space="preserve">self-report </w:t>
      </w:r>
      <w:r w:rsidR="00C953D1" w:rsidRPr="00C953D1">
        <w:rPr>
          <w:rFonts w:ascii="Arial" w:hAnsi="Arial" w:cs="Arial"/>
          <w:sz w:val="20"/>
          <w:szCs w:val="20"/>
        </w:rPr>
        <w:t xml:space="preserve">IPAQ </w:t>
      </w:r>
      <w:r w:rsidR="008D2D1E" w:rsidRPr="00C953D1">
        <w:rPr>
          <w:rFonts w:ascii="Arial" w:hAnsi="Arial" w:cs="Arial"/>
          <w:sz w:val="20"/>
          <w:szCs w:val="20"/>
        </w:rPr>
        <w:t>data form used in this work</w:t>
      </w:r>
      <w:r w:rsidR="00451EFA">
        <w:rPr>
          <w:rFonts w:ascii="Arial" w:hAnsi="Arial" w:cs="Arial"/>
          <w:sz w:val="20"/>
          <w:szCs w:val="20"/>
        </w:rPr>
        <w:t>.</w:t>
      </w:r>
      <w:r w:rsidR="00587CEF" w:rsidRPr="00C953D1">
        <w:rPr>
          <w:rFonts w:ascii="Arial" w:hAnsi="Arial" w:cs="Arial"/>
          <w:sz w:val="20"/>
          <w:szCs w:val="20"/>
        </w:rPr>
        <w:t xml:space="preserve"> </w:t>
      </w:r>
      <w:r w:rsidR="00CF4C3D">
        <w:rPr>
          <w:rFonts w:ascii="Arial" w:hAnsi="Arial" w:cs="Arial"/>
          <w:sz w:val="20"/>
          <w:szCs w:val="20"/>
        </w:rPr>
        <w:t xml:space="preserve">There are no global standard protocols for </w:t>
      </w:r>
      <w:proofErr w:type="spellStart"/>
      <w:r w:rsidR="003971E3">
        <w:rPr>
          <w:rFonts w:ascii="Arial" w:hAnsi="Arial" w:cs="Arial"/>
          <w:sz w:val="20"/>
          <w:szCs w:val="20"/>
        </w:rPr>
        <w:t>analysing</w:t>
      </w:r>
      <w:proofErr w:type="spellEnd"/>
      <w:r w:rsidR="003971E3">
        <w:rPr>
          <w:rFonts w:ascii="Arial" w:hAnsi="Arial" w:cs="Arial"/>
          <w:sz w:val="20"/>
          <w:szCs w:val="20"/>
        </w:rPr>
        <w:t xml:space="preserve"> </w:t>
      </w:r>
      <w:r w:rsidR="00CF4C3D">
        <w:rPr>
          <w:rFonts w:ascii="Arial" w:hAnsi="Arial" w:cs="Arial"/>
          <w:sz w:val="20"/>
          <w:szCs w:val="20"/>
        </w:rPr>
        <w:t>and reporting of device-based measurements of physical inactivity, and different data lea</w:t>
      </w:r>
      <w:r w:rsidR="003971E3">
        <w:rPr>
          <w:rFonts w:ascii="Arial" w:hAnsi="Arial" w:cs="Arial"/>
          <w:sz w:val="20"/>
          <w:szCs w:val="20"/>
        </w:rPr>
        <w:t>r</w:t>
      </w:r>
      <w:r w:rsidR="00CF4C3D">
        <w:rPr>
          <w:rFonts w:ascii="Arial" w:hAnsi="Arial" w:cs="Arial"/>
          <w:sz w:val="20"/>
          <w:szCs w:val="20"/>
        </w:rPr>
        <w:t xml:space="preserve">ning methods and cut-points are applied in different studies, leading to non-comparability of results (Ekelund, U. Tomkinson, G. Armstrong, N. 2011). </w:t>
      </w:r>
      <w:r w:rsidR="00451EFA">
        <w:rPr>
          <w:rFonts w:ascii="Arial" w:hAnsi="Arial" w:cs="Arial"/>
          <w:sz w:val="20"/>
          <w:szCs w:val="20"/>
        </w:rPr>
        <w:t xml:space="preserve">It </w:t>
      </w:r>
      <w:r w:rsidR="00451EFA" w:rsidRPr="00C953D1">
        <w:rPr>
          <w:rFonts w:ascii="Arial" w:hAnsi="Arial" w:cs="Arial"/>
          <w:sz w:val="20"/>
          <w:szCs w:val="20"/>
        </w:rPr>
        <w:t>is currently not possible to know the prevalence of meeting physical activity guidelines based on accelerometer data’ (</w:t>
      </w:r>
      <w:proofErr w:type="spellStart"/>
      <w:r w:rsidR="00451EFA" w:rsidRPr="00C953D1">
        <w:rPr>
          <w:rFonts w:ascii="Arial" w:hAnsi="Arial" w:cs="Arial"/>
          <w:sz w:val="20"/>
          <w:szCs w:val="20"/>
        </w:rPr>
        <w:t>Migueles</w:t>
      </w:r>
      <w:proofErr w:type="spellEnd"/>
      <w:r w:rsidR="00451EFA" w:rsidRPr="00C953D1">
        <w:rPr>
          <w:rFonts w:ascii="Arial" w:hAnsi="Arial" w:cs="Arial"/>
          <w:sz w:val="20"/>
          <w:szCs w:val="20"/>
        </w:rPr>
        <w:t>, JH. Cadenas-Sanchez, C. Tudor-Locke, C.et al, 2019;29:566-574)</w:t>
      </w:r>
      <w:r w:rsidR="00451EFA">
        <w:rPr>
          <w:rFonts w:ascii="Arial" w:hAnsi="Arial" w:cs="Arial"/>
          <w:sz w:val="20"/>
          <w:szCs w:val="20"/>
        </w:rPr>
        <w:t>, hence the IPAQ self-report form was used in data collection</w:t>
      </w:r>
      <w:r w:rsidR="00451EFA" w:rsidRPr="00C953D1">
        <w:rPr>
          <w:rFonts w:ascii="Arial" w:hAnsi="Arial" w:cs="Arial"/>
          <w:sz w:val="20"/>
          <w:szCs w:val="20"/>
        </w:rPr>
        <w:t>.</w:t>
      </w:r>
    </w:p>
    <w:p w14:paraId="7221BE4D" w14:textId="6B14C942" w:rsidR="008D2D1E" w:rsidRPr="00C953D1" w:rsidRDefault="00587CEF" w:rsidP="00C953D1">
      <w:pPr>
        <w:spacing w:after="0"/>
        <w:rPr>
          <w:rFonts w:ascii="Arial" w:hAnsi="Arial" w:cs="Arial"/>
          <w:sz w:val="20"/>
          <w:szCs w:val="20"/>
        </w:rPr>
      </w:pPr>
      <w:r w:rsidRPr="00C953D1">
        <w:rPr>
          <w:rFonts w:ascii="Arial" w:hAnsi="Arial" w:cs="Arial"/>
          <w:sz w:val="20"/>
          <w:szCs w:val="20"/>
        </w:rPr>
        <w:t xml:space="preserve">The sample size was determined using the </w:t>
      </w:r>
      <w:r w:rsidR="00140C0F" w:rsidRPr="00C953D1">
        <w:rPr>
          <w:rFonts w:ascii="Arial" w:hAnsi="Arial" w:cs="Arial"/>
          <w:sz w:val="20"/>
          <w:szCs w:val="20"/>
        </w:rPr>
        <w:t>Taro-Yamane formula, thus:</w:t>
      </w:r>
    </w:p>
    <w:p w14:paraId="5D7AB861" w14:textId="104678F3" w:rsidR="00140C0F" w:rsidRDefault="00140C0F" w:rsidP="00140C0F">
      <w:pPr>
        <w:spacing w:after="0" w:line="240" w:lineRule="auto"/>
        <w:jc w:val="both"/>
        <w:rPr>
          <w:rFonts w:ascii="Arial" w:hAnsi="Arial" w:cs="Arial"/>
          <w:sz w:val="20"/>
          <w:szCs w:val="20"/>
        </w:rPr>
      </w:pPr>
      <w:r>
        <w:rPr>
          <w:rFonts w:ascii="Arial" w:hAnsi="Arial" w:cs="Arial"/>
          <w:sz w:val="20"/>
          <w:szCs w:val="20"/>
        </w:rPr>
        <w:t xml:space="preserve">                   N</w:t>
      </w:r>
    </w:p>
    <w:p w14:paraId="4667B770" w14:textId="7A9AC21D" w:rsidR="00140C0F" w:rsidRDefault="00140C0F" w:rsidP="00140C0F">
      <w:pPr>
        <w:spacing w:after="0" w:line="240" w:lineRule="auto"/>
        <w:jc w:val="both"/>
        <w:rPr>
          <w:rFonts w:ascii="Arial" w:hAnsi="Arial" w:cs="Arial"/>
          <w:sz w:val="20"/>
          <w:szCs w:val="20"/>
        </w:rPr>
      </w:pPr>
      <w:r>
        <w:rPr>
          <w:rFonts w:ascii="Arial" w:hAnsi="Arial" w:cs="Arial"/>
          <w:sz w:val="20"/>
          <w:szCs w:val="20"/>
        </w:rPr>
        <w:t>n       =    ---------------</w:t>
      </w:r>
    </w:p>
    <w:p w14:paraId="1E15C973" w14:textId="7A9AC21D" w:rsidR="00140C0F" w:rsidRPr="00140C0F" w:rsidRDefault="00140C0F" w:rsidP="00140C0F">
      <w:pPr>
        <w:spacing w:line="240" w:lineRule="auto"/>
        <w:jc w:val="both"/>
        <w:rPr>
          <w:rFonts w:ascii="Arial" w:hAnsi="Arial" w:cs="Arial"/>
          <w:sz w:val="20"/>
          <w:szCs w:val="20"/>
          <w:vertAlign w:val="superscript"/>
        </w:rPr>
      </w:pPr>
      <w:r>
        <w:rPr>
          <w:rFonts w:ascii="Arial" w:hAnsi="Arial" w:cs="Arial"/>
          <w:sz w:val="20"/>
          <w:szCs w:val="20"/>
        </w:rPr>
        <w:t xml:space="preserve">                1 + N(e)</w:t>
      </w:r>
      <w:r>
        <w:rPr>
          <w:rFonts w:ascii="Arial" w:hAnsi="Arial" w:cs="Arial"/>
          <w:sz w:val="20"/>
          <w:szCs w:val="20"/>
          <w:vertAlign w:val="superscript"/>
        </w:rPr>
        <w:t>2</w:t>
      </w:r>
    </w:p>
    <w:p w14:paraId="76C90524" w14:textId="62C7A05A" w:rsidR="00140C0F" w:rsidRDefault="00140C0F" w:rsidP="003553FB">
      <w:pPr>
        <w:spacing w:after="0"/>
        <w:jc w:val="both"/>
        <w:rPr>
          <w:rFonts w:ascii="Arial" w:hAnsi="Arial" w:cs="Arial"/>
          <w:sz w:val="20"/>
          <w:szCs w:val="20"/>
        </w:rPr>
      </w:pPr>
      <w:r>
        <w:rPr>
          <w:rFonts w:ascii="Arial" w:hAnsi="Arial" w:cs="Arial"/>
          <w:sz w:val="20"/>
          <w:szCs w:val="20"/>
        </w:rPr>
        <w:t>Where n = sample size; N = Total population of staff; 1 = constant; e = error factor of 0.05 or 5</w:t>
      </w:r>
      <w:r w:rsidR="007328C6">
        <w:rPr>
          <w:rFonts w:ascii="Arial" w:hAnsi="Arial" w:cs="Arial"/>
          <w:sz w:val="20"/>
          <w:szCs w:val="20"/>
        </w:rPr>
        <w:t>%. The total number of staff obtained from the Hospital record is 2000. Substituting th</w:t>
      </w:r>
      <w:r w:rsidR="0082243D">
        <w:rPr>
          <w:rFonts w:ascii="Arial" w:hAnsi="Arial" w:cs="Arial"/>
          <w:sz w:val="20"/>
          <w:szCs w:val="20"/>
        </w:rPr>
        <w:t>e</w:t>
      </w:r>
      <w:r w:rsidR="007328C6">
        <w:rPr>
          <w:rFonts w:ascii="Arial" w:hAnsi="Arial" w:cs="Arial"/>
          <w:sz w:val="20"/>
          <w:szCs w:val="20"/>
        </w:rPr>
        <w:t>s</w:t>
      </w:r>
      <w:r w:rsidR="0082243D">
        <w:rPr>
          <w:rFonts w:ascii="Arial" w:hAnsi="Arial" w:cs="Arial"/>
          <w:sz w:val="20"/>
          <w:szCs w:val="20"/>
        </w:rPr>
        <w:t>e</w:t>
      </w:r>
      <w:r w:rsidR="007328C6">
        <w:rPr>
          <w:rFonts w:ascii="Arial" w:hAnsi="Arial" w:cs="Arial"/>
          <w:sz w:val="20"/>
          <w:szCs w:val="20"/>
        </w:rPr>
        <w:t xml:space="preserve"> into the Taro-Yamane equation above, gives:</w:t>
      </w:r>
    </w:p>
    <w:p w14:paraId="11CA45D4" w14:textId="305EE693" w:rsidR="007328C6" w:rsidRDefault="007328C6" w:rsidP="003553FB">
      <w:pPr>
        <w:spacing w:after="0"/>
        <w:jc w:val="both"/>
        <w:rPr>
          <w:rFonts w:ascii="Arial" w:hAnsi="Arial" w:cs="Arial"/>
          <w:sz w:val="20"/>
          <w:szCs w:val="20"/>
        </w:rPr>
      </w:pPr>
      <w:r>
        <w:rPr>
          <w:rFonts w:ascii="Arial" w:hAnsi="Arial" w:cs="Arial"/>
          <w:sz w:val="20"/>
          <w:szCs w:val="20"/>
        </w:rPr>
        <w:t xml:space="preserve">                    2000                              </w:t>
      </w:r>
      <w:r w:rsidR="002D2DA2">
        <w:rPr>
          <w:rFonts w:ascii="Arial" w:hAnsi="Arial" w:cs="Arial"/>
          <w:sz w:val="20"/>
          <w:szCs w:val="20"/>
        </w:rPr>
        <w:t xml:space="preserve">   </w:t>
      </w:r>
      <w:r>
        <w:rPr>
          <w:rFonts w:ascii="Arial" w:hAnsi="Arial" w:cs="Arial"/>
          <w:sz w:val="20"/>
          <w:szCs w:val="20"/>
        </w:rPr>
        <w:t xml:space="preserve"> 2000                              2000</w:t>
      </w:r>
      <w:r w:rsidR="002D2DA2">
        <w:rPr>
          <w:rFonts w:ascii="Arial" w:hAnsi="Arial" w:cs="Arial"/>
          <w:sz w:val="20"/>
          <w:szCs w:val="20"/>
        </w:rPr>
        <w:t xml:space="preserve">          2000</w:t>
      </w:r>
    </w:p>
    <w:p w14:paraId="5AE7034F" w14:textId="7CF1BF2E" w:rsidR="007328C6" w:rsidRDefault="007328C6" w:rsidP="003553FB">
      <w:pPr>
        <w:spacing w:after="0"/>
        <w:jc w:val="both"/>
        <w:rPr>
          <w:rFonts w:ascii="Arial" w:hAnsi="Arial" w:cs="Arial"/>
          <w:sz w:val="20"/>
          <w:szCs w:val="20"/>
        </w:rPr>
      </w:pPr>
      <w:r>
        <w:rPr>
          <w:rFonts w:ascii="Arial" w:hAnsi="Arial" w:cs="Arial"/>
          <w:sz w:val="20"/>
          <w:szCs w:val="20"/>
        </w:rPr>
        <w:t xml:space="preserve">n     =     ----------------------      =       -------------------------        =     --------    </w:t>
      </w:r>
      <w:r w:rsidR="002D2DA2">
        <w:rPr>
          <w:rFonts w:ascii="Arial" w:hAnsi="Arial" w:cs="Arial"/>
          <w:sz w:val="20"/>
          <w:szCs w:val="20"/>
        </w:rPr>
        <w:t>= ---------</w:t>
      </w:r>
      <w:r>
        <w:rPr>
          <w:rFonts w:ascii="Arial" w:hAnsi="Arial" w:cs="Arial"/>
          <w:sz w:val="20"/>
          <w:szCs w:val="20"/>
        </w:rPr>
        <w:t xml:space="preserve">  </w:t>
      </w:r>
      <w:r w:rsidR="002D2DA2">
        <w:rPr>
          <w:rFonts w:ascii="Arial" w:hAnsi="Arial" w:cs="Arial"/>
          <w:sz w:val="20"/>
          <w:szCs w:val="20"/>
        </w:rPr>
        <w:t xml:space="preserve"> = 333.33</w:t>
      </w:r>
    </w:p>
    <w:p w14:paraId="4A5492CE" w14:textId="1CFAB644" w:rsidR="007328C6" w:rsidRPr="007328C6" w:rsidRDefault="007328C6" w:rsidP="003553FB">
      <w:pPr>
        <w:spacing w:after="0"/>
        <w:jc w:val="both"/>
        <w:rPr>
          <w:rFonts w:ascii="Arial" w:hAnsi="Arial" w:cs="Arial"/>
          <w:sz w:val="20"/>
          <w:szCs w:val="20"/>
        </w:rPr>
      </w:pPr>
      <w:r>
        <w:rPr>
          <w:rFonts w:ascii="Arial" w:hAnsi="Arial" w:cs="Arial"/>
          <w:sz w:val="20"/>
          <w:szCs w:val="20"/>
        </w:rPr>
        <w:t xml:space="preserve">              1 + 2000(0.05)</w:t>
      </w:r>
      <w:r>
        <w:rPr>
          <w:rFonts w:ascii="Arial" w:hAnsi="Arial" w:cs="Arial"/>
          <w:sz w:val="20"/>
          <w:szCs w:val="20"/>
          <w:vertAlign w:val="superscript"/>
        </w:rPr>
        <w:t xml:space="preserve">2                          </w:t>
      </w:r>
      <w:r>
        <w:rPr>
          <w:rFonts w:ascii="Arial" w:hAnsi="Arial" w:cs="Arial"/>
          <w:sz w:val="20"/>
          <w:szCs w:val="20"/>
        </w:rPr>
        <w:t>1 + 2000 x 0.0025              1 + 5</w:t>
      </w:r>
      <w:r w:rsidR="002D2DA2">
        <w:rPr>
          <w:rFonts w:ascii="Arial" w:hAnsi="Arial" w:cs="Arial"/>
          <w:sz w:val="20"/>
          <w:szCs w:val="20"/>
        </w:rPr>
        <w:t xml:space="preserve">              6</w:t>
      </w:r>
    </w:p>
    <w:p w14:paraId="6DC5810E" w14:textId="77777777" w:rsidR="002D2DA2" w:rsidRDefault="002D2DA2" w:rsidP="003553FB">
      <w:pPr>
        <w:spacing w:after="0"/>
        <w:jc w:val="both"/>
        <w:rPr>
          <w:rFonts w:ascii="Arial" w:hAnsi="Arial" w:cs="Arial"/>
          <w:sz w:val="20"/>
          <w:szCs w:val="20"/>
        </w:rPr>
      </w:pPr>
    </w:p>
    <w:p w14:paraId="6ED2B232" w14:textId="77777777" w:rsidR="00366F32" w:rsidRDefault="002D2DA2" w:rsidP="00366F32">
      <w:pPr>
        <w:rPr>
          <w:rFonts w:ascii="Arial" w:hAnsi="Arial" w:cs="Arial"/>
          <w:sz w:val="20"/>
          <w:szCs w:val="20"/>
        </w:rPr>
      </w:pPr>
      <w:r>
        <w:rPr>
          <w:rFonts w:ascii="Arial" w:hAnsi="Arial" w:cs="Arial"/>
          <w:sz w:val="20"/>
          <w:szCs w:val="20"/>
        </w:rPr>
        <w:t>n   = 333 sampled population.</w:t>
      </w:r>
    </w:p>
    <w:p w14:paraId="3FDF21DB" w14:textId="38D13408" w:rsidR="003553FB" w:rsidRPr="00613C4E" w:rsidRDefault="002D2DA2" w:rsidP="00B6256E">
      <w:pPr>
        <w:jc w:val="both"/>
        <w:rPr>
          <w:rFonts w:ascii="Arial" w:hAnsi="Arial" w:cs="Arial"/>
          <w:sz w:val="20"/>
          <w:szCs w:val="20"/>
        </w:rPr>
      </w:pPr>
      <w:r>
        <w:rPr>
          <w:rFonts w:ascii="Arial" w:hAnsi="Arial" w:cs="Arial"/>
          <w:sz w:val="20"/>
          <w:szCs w:val="20"/>
        </w:rPr>
        <w:t xml:space="preserve"> However, 400 self-report IPAQ data forms were distributed to the staff of UBTH</w:t>
      </w:r>
      <w:r w:rsidR="0082243D">
        <w:rPr>
          <w:rFonts w:ascii="Arial" w:hAnsi="Arial" w:cs="Arial"/>
          <w:sz w:val="20"/>
          <w:szCs w:val="20"/>
        </w:rPr>
        <w:t xml:space="preserve"> and</w:t>
      </w:r>
      <w:r>
        <w:rPr>
          <w:rFonts w:ascii="Arial" w:hAnsi="Arial" w:cs="Arial"/>
          <w:sz w:val="20"/>
          <w:szCs w:val="20"/>
        </w:rPr>
        <w:t xml:space="preserve"> </w:t>
      </w:r>
      <w:r w:rsidR="0082243D">
        <w:rPr>
          <w:rFonts w:ascii="Arial" w:hAnsi="Arial" w:cs="Arial"/>
          <w:sz w:val="20"/>
          <w:szCs w:val="20"/>
        </w:rPr>
        <w:t>t</w:t>
      </w:r>
      <w:r w:rsidR="00D1630F">
        <w:rPr>
          <w:rFonts w:ascii="Arial" w:hAnsi="Arial" w:cs="Arial"/>
          <w:sz w:val="20"/>
          <w:szCs w:val="20"/>
        </w:rPr>
        <w:t>he</w:t>
      </w:r>
      <w:r w:rsidR="0082243D">
        <w:rPr>
          <w:rFonts w:ascii="Arial" w:hAnsi="Arial" w:cs="Arial"/>
          <w:sz w:val="20"/>
          <w:szCs w:val="20"/>
        </w:rPr>
        <w:t xml:space="preserve"> </w:t>
      </w:r>
      <w:r w:rsidR="00D1630F">
        <w:rPr>
          <w:rFonts w:ascii="Arial" w:hAnsi="Arial" w:cs="Arial"/>
          <w:sz w:val="20"/>
          <w:szCs w:val="20"/>
        </w:rPr>
        <w:t xml:space="preserve">data were collected and collated into various categories, viz: male, female, clinical and non-clinical staff members in correspondence with </w:t>
      </w:r>
      <w:r w:rsidR="00E31808">
        <w:rPr>
          <w:rFonts w:ascii="Arial" w:hAnsi="Arial" w:cs="Arial"/>
          <w:sz w:val="20"/>
          <w:szCs w:val="20"/>
        </w:rPr>
        <w:t>various</w:t>
      </w:r>
      <w:r w:rsidR="00D1630F">
        <w:rPr>
          <w:rFonts w:ascii="Arial" w:hAnsi="Arial" w:cs="Arial"/>
          <w:sz w:val="20"/>
          <w:szCs w:val="20"/>
        </w:rPr>
        <w:t xml:space="preserve"> time</w:t>
      </w:r>
      <w:r w:rsidR="00E31808">
        <w:rPr>
          <w:rFonts w:ascii="Arial" w:hAnsi="Arial" w:cs="Arial"/>
          <w:sz w:val="20"/>
          <w:szCs w:val="20"/>
        </w:rPr>
        <w:t>s</w:t>
      </w:r>
      <w:r w:rsidR="00D1630F">
        <w:rPr>
          <w:rFonts w:ascii="Arial" w:hAnsi="Arial" w:cs="Arial"/>
          <w:sz w:val="20"/>
          <w:szCs w:val="20"/>
        </w:rPr>
        <w:t xml:space="preserve"> spent o</w:t>
      </w:r>
      <w:r w:rsidR="00E31808">
        <w:rPr>
          <w:rFonts w:ascii="Arial" w:hAnsi="Arial" w:cs="Arial"/>
          <w:sz w:val="20"/>
          <w:szCs w:val="20"/>
        </w:rPr>
        <w:t>n</w:t>
      </w:r>
      <w:r w:rsidR="00D1630F">
        <w:rPr>
          <w:rFonts w:ascii="Arial" w:hAnsi="Arial" w:cs="Arial"/>
          <w:sz w:val="20"/>
          <w:szCs w:val="20"/>
        </w:rPr>
        <w:t xml:space="preserve"> </w:t>
      </w:r>
      <w:r w:rsidR="00E31808">
        <w:rPr>
          <w:rFonts w:ascii="Arial" w:hAnsi="Arial" w:cs="Arial"/>
          <w:sz w:val="20"/>
          <w:szCs w:val="20"/>
        </w:rPr>
        <w:t xml:space="preserve">each type of </w:t>
      </w:r>
      <w:r w:rsidR="00D1630F">
        <w:rPr>
          <w:rFonts w:ascii="Arial" w:hAnsi="Arial" w:cs="Arial"/>
          <w:sz w:val="20"/>
          <w:szCs w:val="20"/>
        </w:rPr>
        <w:t>PAs</w:t>
      </w:r>
      <w:r w:rsidR="00E31808">
        <w:rPr>
          <w:rFonts w:ascii="Arial" w:hAnsi="Arial" w:cs="Arial"/>
          <w:sz w:val="20"/>
          <w:szCs w:val="20"/>
        </w:rPr>
        <w:t xml:space="preserve"> (vigorous, moderate, walking and sitting).  </w:t>
      </w:r>
      <w:r w:rsidR="00190BAB">
        <w:rPr>
          <w:rFonts w:ascii="Arial" w:hAnsi="Arial" w:cs="Arial"/>
          <w:sz w:val="20"/>
          <w:szCs w:val="20"/>
        </w:rPr>
        <w:t xml:space="preserve">The data were analyzed using </w:t>
      </w:r>
      <w:r w:rsidR="00190BAB">
        <w:rPr>
          <w:rFonts w:ascii="Arial" w:hAnsi="Arial" w:cs="Arial"/>
          <w:i/>
          <w:iCs/>
          <w:sz w:val="20"/>
          <w:szCs w:val="20"/>
        </w:rPr>
        <w:t>The GraphPad Prism 6</w:t>
      </w:r>
      <w:r w:rsidR="00BF4D51">
        <w:rPr>
          <w:rFonts w:ascii="Arial" w:hAnsi="Arial" w:cs="Arial"/>
          <w:i/>
          <w:iCs/>
          <w:sz w:val="20"/>
          <w:szCs w:val="20"/>
        </w:rPr>
        <w:t>.</w:t>
      </w:r>
      <w:r w:rsidR="00190BAB">
        <w:rPr>
          <w:rFonts w:ascii="Arial" w:hAnsi="Arial" w:cs="Arial"/>
          <w:i/>
          <w:iCs/>
          <w:sz w:val="20"/>
          <w:szCs w:val="20"/>
        </w:rPr>
        <w:t xml:space="preserve"> </w:t>
      </w:r>
      <w:r w:rsidR="00BF4D51">
        <w:rPr>
          <w:rFonts w:ascii="Arial" w:hAnsi="Arial" w:cs="Arial"/>
          <w:sz w:val="20"/>
          <w:szCs w:val="20"/>
        </w:rPr>
        <w:t>The total PA for each day of the week for all activities was calculated and the percentage for each PA was also calculated. Using O</w:t>
      </w:r>
      <w:r w:rsidR="005B4B69">
        <w:rPr>
          <w:rFonts w:ascii="Arial" w:hAnsi="Arial" w:cs="Arial"/>
          <w:sz w:val="20"/>
          <w:szCs w:val="20"/>
        </w:rPr>
        <w:t>ne</w:t>
      </w:r>
      <w:r w:rsidR="00BF4D51">
        <w:rPr>
          <w:rFonts w:ascii="Arial" w:hAnsi="Arial" w:cs="Arial"/>
          <w:sz w:val="20"/>
          <w:szCs w:val="20"/>
        </w:rPr>
        <w:t>-W</w:t>
      </w:r>
      <w:r w:rsidR="005B4B69">
        <w:rPr>
          <w:rFonts w:ascii="Arial" w:hAnsi="Arial" w:cs="Arial"/>
          <w:sz w:val="20"/>
          <w:szCs w:val="20"/>
        </w:rPr>
        <w:t>ay</w:t>
      </w:r>
      <w:r w:rsidR="00BF4D51">
        <w:rPr>
          <w:rFonts w:ascii="Arial" w:hAnsi="Arial" w:cs="Arial"/>
          <w:sz w:val="20"/>
          <w:szCs w:val="20"/>
        </w:rPr>
        <w:t xml:space="preserve"> ANOVA</w:t>
      </w:r>
      <w:r w:rsidR="005B4B69">
        <w:rPr>
          <w:rFonts w:ascii="Arial" w:hAnsi="Arial" w:cs="Arial"/>
          <w:sz w:val="20"/>
          <w:szCs w:val="20"/>
        </w:rPr>
        <w:t xml:space="preserve"> repeated measures</w:t>
      </w:r>
      <w:r w:rsidR="00BF4D51">
        <w:rPr>
          <w:rFonts w:ascii="Arial" w:hAnsi="Arial" w:cs="Arial"/>
          <w:sz w:val="20"/>
          <w:szCs w:val="20"/>
        </w:rPr>
        <w:t>, the Null hypothesis was tested among the various PAs means, and test for levels of confidence intervals (CI), standard deviations (SD)</w:t>
      </w:r>
      <w:r w:rsidR="00366F32">
        <w:rPr>
          <w:rFonts w:ascii="Arial" w:hAnsi="Arial" w:cs="Arial"/>
          <w:sz w:val="20"/>
          <w:szCs w:val="20"/>
        </w:rPr>
        <w:t>, standard error mean (SEM), correlation coefficient (r), R square</w:t>
      </w:r>
      <w:r w:rsidR="00BF4D51">
        <w:rPr>
          <w:rFonts w:ascii="Arial" w:hAnsi="Arial" w:cs="Arial"/>
          <w:sz w:val="20"/>
          <w:szCs w:val="20"/>
        </w:rPr>
        <w:t xml:space="preserve"> and coefficients of variability (CV) were determined</w:t>
      </w:r>
      <w:r w:rsidR="00366F32">
        <w:rPr>
          <w:rFonts w:ascii="Arial" w:hAnsi="Arial" w:cs="Arial"/>
          <w:sz w:val="20"/>
          <w:szCs w:val="20"/>
        </w:rPr>
        <w:t xml:space="preserve"> using </w:t>
      </w:r>
      <w:r w:rsidR="00366F32">
        <w:rPr>
          <w:rFonts w:ascii="Arial" w:hAnsi="Arial" w:cs="Arial"/>
          <w:i/>
          <w:iCs/>
          <w:sz w:val="20"/>
          <w:szCs w:val="20"/>
        </w:rPr>
        <w:t>P</w:t>
      </w:r>
      <w:r w:rsidR="00190BAB">
        <w:rPr>
          <w:rFonts w:ascii="Arial" w:hAnsi="Arial" w:cs="Arial"/>
          <w:i/>
          <w:iCs/>
          <w:sz w:val="20"/>
          <w:szCs w:val="20"/>
        </w:rPr>
        <w:t>aired t-test (parametric</w:t>
      </w:r>
      <w:r w:rsidR="00190BAB" w:rsidRPr="00EE6C47">
        <w:rPr>
          <w:rFonts w:ascii="Arial" w:hAnsi="Arial" w:cs="Arial"/>
          <w:sz w:val="20"/>
          <w:szCs w:val="20"/>
        </w:rPr>
        <w:t>), regression</w:t>
      </w:r>
      <w:r w:rsidR="005B4B69">
        <w:rPr>
          <w:rFonts w:ascii="Arial" w:hAnsi="Arial" w:cs="Arial"/>
          <w:sz w:val="20"/>
          <w:szCs w:val="20"/>
        </w:rPr>
        <w:t xml:space="preserve"> and</w:t>
      </w:r>
      <w:r w:rsidR="00366F32">
        <w:rPr>
          <w:rFonts w:ascii="Arial" w:hAnsi="Arial" w:cs="Arial"/>
          <w:sz w:val="20"/>
          <w:szCs w:val="20"/>
        </w:rPr>
        <w:t xml:space="preserve"> correlation</w:t>
      </w:r>
      <w:r w:rsidR="00190BAB" w:rsidRPr="00EE6C47">
        <w:rPr>
          <w:rFonts w:ascii="Arial" w:hAnsi="Arial" w:cs="Arial"/>
          <w:sz w:val="20"/>
          <w:szCs w:val="20"/>
        </w:rPr>
        <w:t xml:space="preserve"> analysis of variance</w:t>
      </w:r>
      <w:r w:rsidR="00366F32">
        <w:rPr>
          <w:rFonts w:ascii="Arial" w:hAnsi="Arial" w:cs="Arial"/>
          <w:sz w:val="20"/>
          <w:szCs w:val="20"/>
        </w:rPr>
        <w:t>s</w:t>
      </w:r>
      <w:r w:rsidR="005B4B69">
        <w:rPr>
          <w:rFonts w:ascii="Arial" w:hAnsi="Arial" w:cs="Arial"/>
          <w:sz w:val="20"/>
          <w:szCs w:val="20"/>
        </w:rPr>
        <w:t>.</w:t>
      </w:r>
      <w:r w:rsidR="00190BAB" w:rsidRPr="00EE6C47">
        <w:rPr>
          <w:rFonts w:ascii="Arial" w:hAnsi="Arial" w:cs="Arial"/>
          <w:sz w:val="20"/>
          <w:szCs w:val="20"/>
        </w:rPr>
        <w:t xml:space="preserve"> </w:t>
      </w:r>
      <w:r w:rsidR="005B4B69">
        <w:rPr>
          <w:rFonts w:ascii="Arial" w:hAnsi="Arial" w:cs="Arial"/>
          <w:sz w:val="20"/>
          <w:szCs w:val="20"/>
        </w:rPr>
        <w:t>T</w:t>
      </w:r>
      <w:r w:rsidR="00366F32">
        <w:rPr>
          <w:rFonts w:ascii="Arial" w:hAnsi="Arial" w:cs="Arial"/>
          <w:sz w:val="20"/>
          <w:szCs w:val="20"/>
        </w:rPr>
        <w:t>he</w:t>
      </w:r>
      <w:r w:rsidR="00190BAB" w:rsidRPr="00EE6C47">
        <w:rPr>
          <w:rFonts w:ascii="Arial" w:hAnsi="Arial" w:cs="Arial"/>
          <w:sz w:val="20"/>
          <w:szCs w:val="20"/>
        </w:rPr>
        <w:t xml:space="preserve"> </w:t>
      </w:r>
      <w:r w:rsidR="00366F32">
        <w:rPr>
          <w:rFonts w:ascii="Arial" w:hAnsi="Arial" w:cs="Arial"/>
          <w:sz w:val="20"/>
          <w:szCs w:val="20"/>
        </w:rPr>
        <w:t xml:space="preserve">values obtained were interpreted </w:t>
      </w:r>
      <w:r w:rsidR="00366F32">
        <w:rPr>
          <w:rFonts w:ascii="Arial" w:hAnsi="Arial" w:cs="Arial"/>
          <w:sz w:val="20"/>
          <w:szCs w:val="20"/>
        </w:rPr>
        <w:lastRenderedPageBreak/>
        <w:t>as much as possible.</w:t>
      </w:r>
      <w:r w:rsidR="00363683">
        <w:rPr>
          <w:rFonts w:ascii="Arial" w:hAnsi="Arial" w:cs="Arial"/>
          <w:sz w:val="20"/>
          <w:szCs w:val="20"/>
        </w:rPr>
        <w:t xml:space="preserve"> </w:t>
      </w:r>
      <w:r w:rsidR="005B4B69">
        <w:rPr>
          <w:rFonts w:ascii="Arial" w:hAnsi="Arial" w:cs="Arial"/>
          <w:sz w:val="20"/>
          <w:szCs w:val="20"/>
        </w:rPr>
        <w:t xml:space="preserve">In Table 1a below, titled ‘uncategorized sampled population,’ out of about 400 </w:t>
      </w:r>
      <w:r w:rsidR="005B4B69" w:rsidRPr="00C953D1">
        <w:rPr>
          <w:rFonts w:ascii="Arial" w:hAnsi="Arial" w:cs="Arial"/>
          <w:sz w:val="20"/>
          <w:szCs w:val="20"/>
        </w:rPr>
        <w:t>IPAQ</w:t>
      </w:r>
      <w:r w:rsidR="005B4B69">
        <w:rPr>
          <w:rFonts w:ascii="Arial" w:hAnsi="Arial" w:cs="Arial"/>
          <w:sz w:val="20"/>
          <w:szCs w:val="20"/>
        </w:rPr>
        <w:t xml:space="preserve"> data forms distributed to staff for completion, only 382 (95.5%) were returned, with some, about</w:t>
      </w:r>
      <w:r w:rsidR="00D52382">
        <w:rPr>
          <w:rFonts w:ascii="Arial" w:hAnsi="Arial" w:cs="Arial"/>
          <w:sz w:val="20"/>
          <w:szCs w:val="20"/>
        </w:rPr>
        <w:t xml:space="preserve"> 18</w:t>
      </w:r>
      <w:r w:rsidR="005B4B69">
        <w:rPr>
          <w:rFonts w:ascii="Arial" w:hAnsi="Arial" w:cs="Arial"/>
          <w:sz w:val="20"/>
          <w:szCs w:val="20"/>
        </w:rPr>
        <w:t xml:space="preserve">(4.5%) incompletely filled. The respondents complained of time constraints and work pressure, mostly </w:t>
      </w:r>
      <w:r w:rsidR="003971E3">
        <w:rPr>
          <w:rFonts w:ascii="Arial" w:hAnsi="Arial" w:cs="Arial"/>
          <w:sz w:val="20"/>
          <w:szCs w:val="20"/>
        </w:rPr>
        <w:t xml:space="preserve">from </w:t>
      </w:r>
      <w:r w:rsidR="005B4B69">
        <w:rPr>
          <w:rFonts w:ascii="Arial" w:hAnsi="Arial" w:cs="Arial"/>
          <w:sz w:val="20"/>
          <w:szCs w:val="20"/>
        </w:rPr>
        <w:t xml:space="preserve">the clinical staff. The time spent by the entire sampled population on each type of International Physical Activity was recorded against the corresponding number of respondents who filled </w:t>
      </w:r>
      <w:r w:rsidR="003971E3">
        <w:rPr>
          <w:rFonts w:ascii="Arial" w:hAnsi="Arial" w:cs="Arial"/>
          <w:sz w:val="20"/>
          <w:szCs w:val="20"/>
        </w:rPr>
        <w:t xml:space="preserve">in </w:t>
      </w:r>
      <w:r w:rsidR="005B4B69">
        <w:rPr>
          <w:rFonts w:ascii="Arial" w:hAnsi="Arial" w:cs="Arial"/>
          <w:sz w:val="20"/>
          <w:szCs w:val="20"/>
        </w:rPr>
        <w:t>that time on each physical activity.  The number of respons</w:t>
      </w:r>
      <w:r w:rsidR="00D52382">
        <w:rPr>
          <w:rFonts w:ascii="Arial" w:hAnsi="Arial" w:cs="Arial"/>
          <w:sz w:val="20"/>
          <w:szCs w:val="20"/>
        </w:rPr>
        <w:t>es</w:t>
      </w:r>
      <w:r w:rsidR="005B4B69">
        <w:rPr>
          <w:rFonts w:ascii="Arial" w:hAnsi="Arial" w:cs="Arial"/>
          <w:sz w:val="20"/>
          <w:szCs w:val="20"/>
        </w:rPr>
        <w:t xml:space="preserve"> </w:t>
      </w:r>
      <w:r w:rsidR="00D52382">
        <w:rPr>
          <w:rFonts w:ascii="Arial" w:hAnsi="Arial" w:cs="Arial"/>
          <w:sz w:val="20"/>
          <w:szCs w:val="20"/>
        </w:rPr>
        <w:t>that said</w:t>
      </w:r>
      <w:r w:rsidR="005B4B69">
        <w:rPr>
          <w:rFonts w:ascii="Arial" w:hAnsi="Arial" w:cs="Arial"/>
          <w:sz w:val="20"/>
          <w:szCs w:val="20"/>
        </w:rPr>
        <w:t xml:space="preserve"> ‘No or Not sure’ for all three categories of PAs assayed was 261(22.8%) out of a total of 1,146</w:t>
      </w:r>
      <w:r w:rsidR="00D52382">
        <w:rPr>
          <w:rFonts w:ascii="Arial" w:hAnsi="Arial" w:cs="Arial"/>
          <w:sz w:val="20"/>
          <w:szCs w:val="20"/>
        </w:rPr>
        <w:t xml:space="preserve"> responses</w:t>
      </w:r>
      <w:r w:rsidR="005B4B69">
        <w:rPr>
          <w:rFonts w:ascii="Arial" w:hAnsi="Arial" w:cs="Arial"/>
          <w:sz w:val="20"/>
          <w:szCs w:val="20"/>
        </w:rPr>
        <w:t>, while 885(77.2%) of the respons</w:t>
      </w:r>
      <w:r w:rsidR="00D52382">
        <w:rPr>
          <w:rFonts w:ascii="Arial" w:hAnsi="Arial" w:cs="Arial"/>
          <w:sz w:val="20"/>
          <w:szCs w:val="20"/>
        </w:rPr>
        <w:t>es</w:t>
      </w:r>
      <w:r w:rsidR="005B4B69">
        <w:rPr>
          <w:rFonts w:ascii="Arial" w:hAnsi="Arial" w:cs="Arial"/>
          <w:sz w:val="20"/>
          <w:szCs w:val="20"/>
        </w:rPr>
        <w:t xml:space="preserve"> gave useful </w:t>
      </w:r>
      <w:r w:rsidR="005B4B69" w:rsidRPr="008F6C7A">
        <w:rPr>
          <w:rFonts w:ascii="Arial" w:hAnsi="Arial" w:cs="Arial"/>
          <w:sz w:val="20"/>
          <w:szCs w:val="20"/>
          <w:highlight w:val="yellow"/>
        </w:rPr>
        <w:t>data for this research</w:t>
      </w:r>
      <w:r w:rsidR="00FD781E" w:rsidRPr="008F6C7A">
        <w:rPr>
          <w:rFonts w:ascii="Arial" w:hAnsi="Arial" w:cs="Arial"/>
          <w:sz w:val="20"/>
          <w:szCs w:val="20"/>
          <w:highlight w:val="yellow"/>
        </w:rPr>
        <w:t>. In Table 1b, the data were separated into different categories of sex (male and female) and profession (clinical and non-clinical</w:t>
      </w:r>
      <w:r w:rsidR="008F6C7A" w:rsidRPr="008F6C7A">
        <w:rPr>
          <w:rFonts w:ascii="Arial" w:hAnsi="Arial" w:cs="Arial"/>
          <w:sz w:val="20"/>
          <w:szCs w:val="20"/>
          <w:highlight w:val="yellow"/>
        </w:rPr>
        <w:t>)</w:t>
      </w:r>
      <w:r w:rsidR="00FD781E" w:rsidRPr="008F6C7A">
        <w:rPr>
          <w:rFonts w:ascii="Arial" w:hAnsi="Arial" w:cs="Arial"/>
          <w:sz w:val="20"/>
          <w:szCs w:val="20"/>
          <w:highlight w:val="yellow"/>
        </w:rPr>
        <w:t>.</w:t>
      </w:r>
    </w:p>
    <w:p w14:paraId="03513D84" w14:textId="0A3AFC27" w:rsidR="003553FB" w:rsidRPr="003553FB" w:rsidRDefault="00DE3F4B" w:rsidP="00B6256E">
      <w:pPr>
        <w:jc w:val="both"/>
      </w:pPr>
      <w:r>
        <w:rPr>
          <w:rFonts w:ascii="Arial" w:hAnsi="Arial" w:cs="Arial"/>
          <w:b/>
          <w:bCs/>
        </w:rPr>
        <w:t xml:space="preserve">3. 2 </w:t>
      </w:r>
      <w:r w:rsidR="000F49AC" w:rsidRPr="00613DB1">
        <w:rPr>
          <w:rFonts w:ascii="Arial" w:hAnsi="Arial" w:cs="Arial"/>
          <w:b/>
          <w:bCs/>
        </w:rPr>
        <w:t>Exclusion criteria:</w:t>
      </w:r>
    </w:p>
    <w:p w14:paraId="4467732E" w14:textId="1675CBBD" w:rsidR="00A460C8" w:rsidRPr="00FE12F9" w:rsidRDefault="003553FB" w:rsidP="00B6256E">
      <w:pPr>
        <w:jc w:val="both"/>
        <w:rPr>
          <w:rFonts w:ascii="Calibri" w:hAnsi="Calibri" w:cs="Times New Roman"/>
        </w:rPr>
      </w:pPr>
      <w:r>
        <w:rPr>
          <w:rFonts w:ascii="Arial" w:hAnsi="Arial" w:cs="Arial"/>
          <w:b/>
          <w:bCs/>
          <w:i/>
          <w:iCs/>
        </w:rPr>
        <w:t xml:space="preserve"> </w:t>
      </w:r>
      <w:r>
        <w:rPr>
          <w:rFonts w:ascii="Arial" w:hAnsi="Arial" w:cs="Arial"/>
          <w:sz w:val="20"/>
          <w:szCs w:val="20"/>
        </w:rPr>
        <w:t xml:space="preserve">Staff who were less than five </w:t>
      </w:r>
      <w:r w:rsidRPr="0032656B">
        <w:rPr>
          <w:rFonts w:ascii="Arial" w:hAnsi="Arial" w:cs="Arial"/>
          <w:sz w:val="20"/>
          <w:szCs w:val="20"/>
          <w:highlight w:val="yellow"/>
        </w:rPr>
        <w:t xml:space="preserve">years old in the Hospital were excluded from taking part in the questionnaire. The external patients and clients </w:t>
      </w:r>
      <w:r w:rsidR="003971E3" w:rsidRPr="0032656B">
        <w:rPr>
          <w:rFonts w:ascii="Arial" w:hAnsi="Arial" w:cs="Arial"/>
          <w:sz w:val="20"/>
          <w:szCs w:val="20"/>
          <w:highlight w:val="yellow"/>
        </w:rPr>
        <w:t>also did not</w:t>
      </w:r>
      <w:r w:rsidR="00EE6C47" w:rsidRPr="0032656B">
        <w:rPr>
          <w:rFonts w:ascii="Arial" w:hAnsi="Arial" w:cs="Arial"/>
          <w:sz w:val="20"/>
          <w:szCs w:val="20"/>
          <w:highlight w:val="yellow"/>
        </w:rPr>
        <w:t xml:space="preserve"> </w:t>
      </w:r>
      <w:r w:rsidRPr="0032656B">
        <w:rPr>
          <w:rFonts w:ascii="Arial" w:hAnsi="Arial" w:cs="Arial"/>
          <w:sz w:val="20"/>
          <w:szCs w:val="20"/>
          <w:highlight w:val="yellow"/>
        </w:rPr>
        <w:t xml:space="preserve">take part in the questionnaire. </w:t>
      </w:r>
      <w:r w:rsidR="00366F32" w:rsidRPr="0032656B">
        <w:rPr>
          <w:rFonts w:ascii="Arial" w:hAnsi="Arial" w:cs="Arial"/>
          <w:sz w:val="20"/>
          <w:szCs w:val="20"/>
          <w:highlight w:val="yellow"/>
        </w:rPr>
        <w:t xml:space="preserve">Respondents who didn’t fill </w:t>
      </w:r>
      <w:r w:rsidR="003971E3" w:rsidRPr="0032656B">
        <w:rPr>
          <w:rFonts w:ascii="Arial" w:hAnsi="Arial" w:cs="Arial"/>
          <w:sz w:val="20"/>
          <w:szCs w:val="20"/>
          <w:highlight w:val="yellow"/>
        </w:rPr>
        <w:t xml:space="preserve">in </w:t>
      </w:r>
      <w:r w:rsidR="00366F32" w:rsidRPr="0032656B">
        <w:rPr>
          <w:rFonts w:ascii="Arial" w:hAnsi="Arial" w:cs="Arial"/>
          <w:sz w:val="20"/>
          <w:szCs w:val="20"/>
          <w:highlight w:val="yellow"/>
        </w:rPr>
        <w:t xml:space="preserve">their sex and or profession had nothing recorded for them under </w:t>
      </w:r>
      <w:proofErr w:type="spellStart"/>
      <w:r w:rsidR="003971E3" w:rsidRPr="0032656B">
        <w:rPr>
          <w:rFonts w:ascii="Arial" w:hAnsi="Arial" w:cs="Arial"/>
          <w:sz w:val="20"/>
          <w:szCs w:val="20"/>
          <w:highlight w:val="yellow"/>
        </w:rPr>
        <w:t>categorisation</w:t>
      </w:r>
      <w:proofErr w:type="spellEnd"/>
      <w:r w:rsidR="003971E3" w:rsidRPr="0032656B">
        <w:rPr>
          <w:rFonts w:ascii="Arial" w:hAnsi="Arial" w:cs="Arial"/>
          <w:sz w:val="20"/>
          <w:szCs w:val="20"/>
          <w:highlight w:val="yellow"/>
        </w:rPr>
        <w:t xml:space="preserve"> </w:t>
      </w:r>
      <w:r w:rsidR="00FE12F9" w:rsidRPr="0032656B">
        <w:rPr>
          <w:rFonts w:ascii="Arial" w:hAnsi="Arial" w:cs="Arial"/>
          <w:sz w:val="20"/>
          <w:szCs w:val="20"/>
          <w:highlight w:val="yellow"/>
        </w:rPr>
        <w:t>though</w:t>
      </w:r>
      <w:r w:rsidR="00FE12F9">
        <w:rPr>
          <w:rFonts w:ascii="Arial" w:hAnsi="Arial" w:cs="Arial"/>
          <w:sz w:val="20"/>
          <w:szCs w:val="20"/>
        </w:rPr>
        <w:t xml:space="preserve"> their self-report values were scored in the uncategorized Tables.</w:t>
      </w:r>
    </w:p>
    <w:p w14:paraId="5B5802D8" w14:textId="050E4443" w:rsidR="00E31808" w:rsidRDefault="00DE3F4B" w:rsidP="00B6256E">
      <w:pPr>
        <w:jc w:val="both"/>
        <w:rPr>
          <w:rFonts w:ascii="Arial" w:hAnsi="Arial" w:cs="Arial"/>
          <w:b/>
          <w:bCs/>
        </w:rPr>
      </w:pPr>
      <w:r>
        <w:rPr>
          <w:rFonts w:ascii="Arial" w:hAnsi="Arial" w:cs="Arial"/>
          <w:b/>
          <w:bCs/>
        </w:rPr>
        <w:t xml:space="preserve">4. </w:t>
      </w:r>
      <w:r w:rsidR="00EE6C47" w:rsidRPr="00EE6C47">
        <w:rPr>
          <w:rFonts w:ascii="Arial" w:hAnsi="Arial" w:cs="Arial"/>
          <w:b/>
          <w:bCs/>
        </w:rPr>
        <w:t>RESULTS:</w:t>
      </w:r>
    </w:p>
    <w:p w14:paraId="508995D1" w14:textId="77777777" w:rsidR="000E4B5F" w:rsidRDefault="000E4B5F" w:rsidP="00B6256E">
      <w:pPr>
        <w:jc w:val="both"/>
        <w:rPr>
          <w:rFonts w:ascii="Arial" w:hAnsi="Arial" w:cs="Arial"/>
          <w:b/>
          <w:bCs/>
        </w:rPr>
      </w:pPr>
      <w:r>
        <w:rPr>
          <w:rFonts w:ascii="Arial" w:hAnsi="Arial" w:cs="Arial"/>
          <w:b/>
          <w:bCs/>
        </w:rPr>
        <w:t>I</w:t>
      </w:r>
      <w:r w:rsidRPr="0082243D">
        <w:rPr>
          <w:rFonts w:ascii="Arial" w:hAnsi="Arial" w:cs="Arial"/>
          <w:b/>
          <w:bCs/>
        </w:rPr>
        <w:t xml:space="preserve">nterpretation of </w:t>
      </w:r>
      <w:r>
        <w:rPr>
          <w:rFonts w:ascii="Arial" w:hAnsi="Arial" w:cs="Arial"/>
          <w:b/>
          <w:bCs/>
        </w:rPr>
        <w:t>R</w:t>
      </w:r>
      <w:r w:rsidRPr="0082243D">
        <w:rPr>
          <w:rFonts w:ascii="Arial" w:hAnsi="Arial" w:cs="Arial"/>
          <w:b/>
          <w:bCs/>
        </w:rPr>
        <w:t>esults</w:t>
      </w:r>
      <w:r>
        <w:rPr>
          <w:rFonts w:ascii="Arial" w:hAnsi="Arial" w:cs="Arial"/>
          <w:b/>
          <w:bCs/>
        </w:rPr>
        <w:t>:</w:t>
      </w:r>
    </w:p>
    <w:p w14:paraId="2FD9C5E4" w14:textId="1226B6C8" w:rsidR="000E4B5F" w:rsidRPr="00EE6C47" w:rsidRDefault="00B113CE" w:rsidP="00B6256E">
      <w:pPr>
        <w:jc w:val="both"/>
        <w:rPr>
          <w:rFonts w:ascii="Arial" w:hAnsi="Arial" w:cs="Arial"/>
          <w:b/>
          <w:bCs/>
        </w:rPr>
      </w:pPr>
      <w:r>
        <w:rPr>
          <w:rFonts w:ascii="Arial" w:hAnsi="Arial" w:cs="Arial"/>
          <w:sz w:val="20"/>
          <w:szCs w:val="20"/>
        </w:rPr>
        <w:t xml:space="preserve">    </w:t>
      </w:r>
      <w:r w:rsidR="009D51D2">
        <w:rPr>
          <w:rFonts w:ascii="Arial" w:hAnsi="Arial" w:cs="Arial"/>
          <w:sz w:val="20"/>
          <w:szCs w:val="20"/>
        </w:rPr>
        <w:t>In Table 1a, a</w:t>
      </w:r>
      <w:r w:rsidR="000E4B5F">
        <w:rPr>
          <w:rFonts w:ascii="Arial" w:hAnsi="Arial" w:cs="Arial"/>
          <w:sz w:val="20"/>
          <w:szCs w:val="20"/>
        </w:rPr>
        <w:t xml:space="preserve"> O</w:t>
      </w:r>
      <w:r w:rsidR="00614871">
        <w:rPr>
          <w:rFonts w:ascii="Arial" w:hAnsi="Arial" w:cs="Arial"/>
          <w:sz w:val="20"/>
          <w:szCs w:val="20"/>
        </w:rPr>
        <w:t>ne</w:t>
      </w:r>
      <w:r w:rsidR="000E4B5F">
        <w:rPr>
          <w:rFonts w:ascii="Arial" w:hAnsi="Arial" w:cs="Arial"/>
          <w:sz w:val="20"/>
          <w:szCs w:val="20"/>
        </w:rPr>
        <w:t>-W</w:t>
      </w:r>
      <w:r w:rsidR="00614871">
        <w:rPr>
          <w:rFonts w:ascii="Arial" w:hAnsi="Arial" w:cs="Arial"/>
          <w:sz w:val="20"/>
          <w:szCs w:val="20"/>
        </w:rPr>
        <w:t>ay</w:t>
      </w:r>
      <w:r w:rsidR="000E4B5F">
        <w:rPr>
          <w:rFonts w:ascii="Arial" w:hAnsi="Arial" w:cs="Arial"/>
          <w:sz w:val="20"/>
          <w:szCs w:val="20"/>
        </w:rPr>
        <w:t xml:space="preserve"> ANOVA </w:t>
      </w:r>
      <w:r w:rsidR="00614871">
        <w:rPr>
          <w:rFonts w:ascii="Arial" w:hAnsi="Arial" w:cs="Arial"/>
          <w:sz w:val="20"/>
          <w:szCs w:val="20"/>
        </w:rPr>
        <w:t xml:space="preserve">repeated measures </w:t>
      </w:r>
      <w:r w:rsidR="000E4B5F">
        <w:rPr>
          <w:rFonts w:ascii="Arial" w:hAnsi="Arial" w:cs="Arial"/>
          <w:sz w:val="20"/>
          <w:szCs w:val="20"/>
        </w:rPr>
        <w:t>performed on the data</w:t>
      </w:r>
      <w:r w:rsidR="009D51D2">
        <w:rPr>
          <w:rFonts w:ascii="Arial" w:hAnsi="Arial" w:cs="Arial"/>
          <w:sz w:val="20"/>
          <w:szCs w:val="20"/>
        </w:rPr>
        <w:t xml:space="preserve"> using GraphPad Prism- 6</w:t>
      </w:r>
      <w:r w:rsidR="000E4B5F">
        <w:rPr>
          <w:rFonts w:ascii="Arial" w:hAnsi="Arial" w:cs="Arial"/>
          <w:sz w:val="20"/>
          <w:szCs w:val="20"/>
        </w:rPr>
        <w:t xml:space="preserve"> </w:t>
      </w:r>
      <w:r>
        <w:rPr>
          <w:rFonts w:ascii="Arial" w:hAnsi="Arial" w:cs="Arial"/>
          <w:sz w:val="20"/>
          <w:szCs w:val="20"/>
        </w:rPr>
        <w:t>showed that</w:t>
      </w:r>
      <w:r w:rsidR="000E4B5F">
        <w:rPr>
          <w:rFonts w:ascii="Arial" w:hAnsi="Arial" w:cs="Arial"/>
          <w:sz w:val="20"/>
          <w:szCs w:val="20"/>
        </w:rPr>
        <w:t xml:space="preserve"> there </w:t>
      </w:r>
      <w:r>
        <w:rPr>
          <w:rFonts w:ascii="Arial" w:hAnsi="Arial" w:cs="Arial"/>
          <w:sz w:val="20"/>
          <w:szCs w:val="20"/>
        </w:rPr>
        <w:t>wa</w:t>
      </w:r>
      <w:r w:rsidR="000E4B5F">
        <w:rPr>
          <w:rFonts w:ascii="Arial" w:hAnsi="Arial" w:cs="Arial"/>
          <w:sz w:val="20"/>
          <w:szCs w:val="20"/>
        </w:rPr>
        <w:t>s no statistically significant difference between the means</w:t>
      </w:r>
      <w:r w:rsidR="00DD1536">
        <w:rPr>
          <w:rFonts w:ascii="Arial" w:hAnsi="Arial" w:cs="Arial"/>
          <w:sz w:val="20"/>
          <w:szCs w:val="20"/>
        </w:rPr>
        <w:t xml:space="preserve"> at</w:t>
      </w:r>
      <w:r w:rsidR="00DD1536" w:rsidRPr="00DD1536">
        <w:rPr>
          <w:rFonts w:ascii="Arial" w:eastAsia="Times New Roman" w:hAnsi="Arial" w:cs="Arial"/>
        </w:rPr>
        <w:t xml:space="preserve"> </w:t>
      </w:r>
      <w:r w:rsidR="00DD1536" w:rsidRPr="00DD1536">
        <w:rPr>
          <w:rFonts w:ascii="Arial" w:eastAsia="Times New Roman" w:hAnsi="Arial" w:cs="Arial"/>
          <w:b/>
          <w:bCs/>
          <w:i/>
          <w:iCs/>
          <w:sz w:val="20"/>
          <w:szCs w:val="20"/>
        </w:rPr>
        <w:t>P &lt; 0.05</w:t>
      </w:r>
      <w:r w:rsidR="000E4B5F">
        <w:rPr>
          <w:rFonts w:ascii="Arial" w:hAnsi="Arial" w:cs="Arial"/>
          <w:sz w:val="20"/>
          <w:szCs w:val="20"/>
        </w:rPr>
        <w:t xml:space="preserve">, </w:t>
      </w:r>
      <w:r w:rsidRPr="00B113CE">
        <w:rPr>
          <w:rFonts w:ascii="Arial" w:hAnsi="Arial" w:cs="Arial"/>
          <w:b/>
          <w:bCs/>
          <w:i/>
          <w:iCs/>
          <w:sz w:val="20"/>
          <w:szCs w:val="20"/>
        </w:rPr>
        <w:t>F value 0.5935</w:t>
      </w:r>
      <w:r>
        <w:rPr>
          <w:rFonts w:ascii="Arial" w:hAnsi="Arial" w:cs="Arial"/>
          <w:sz w:val="20"/>
          <w:szCs w:val="20"/>
        </w:rPr>
        <w:t xml:space="preserve"> and </w:t>
      </w:r>
      <w:r w:rsidRPr="00B113CE">
        <w:rPr>
          <w:rFonts w:ascii="Arial" w:hAnsi="Arial" w:cs="Arial"/>
          <w:b/>
          <w:bCs/>
          <w:i/>
          <w:iCs/>
          <w:sz w:val="20"/>
          <w:szCs w:val="20"/>
        </w:rPr>
        <w:t>P value</w:t>
      </w:r>
      <w:r>
        <w:rPr>
          <w:rFonts w:ascii="Arial" w:hAnsi="Arial" w:cs="Arial"/>
          <w:sz w:val="20"/>
          <w:szCs w:val="20"/>
        </w:rPr>
        <w:t xml:space="preserve"> </w:t>
      </w:r>
      <w:r w:rsidRPr="00B113CE">
        <w:rPr>
          <w:rFonts w:ascii="Arial" w:hAnsi="Arial" w:cs="Arial"/>
          <w:b/>
          <w:bCs/>
          <w:i/>
          <w:iCs/>
          <w:sz w:val="20"/>
          <w:szCs w:val="20"/>
        </w:rPr>
        <w:t>0.5086</w:t>
      </w:r>
      <w:r>
        <w:rPr>
          <w:rFonts w:ascii="Arial" w:hAnsi="Arial" w:cs="Arial"/>
          <w:b/>
          <w:bCs/>
          <w:i/>
          <w:iCs/>
          <w:sz w:val="20"/>
          <w:szCs w:val="20"/>
        </w:rPr>
        <w:t>, R square 0.09001</w:t>
      </w:r>
      <w:r>
        <w:rPr>
          <w:rFonts w:ascii="Arial" w:hAnsi="Arial" w:cs="Arial"/>
          <w:sz w:val="20"/>
          <w:szCs w:val="20"/>
        </w:rPr>
        <w:t>. T</w:t>
      </w:r>
      <w:r w:rsidR="000E4B5F">
        <w:rPr>
          <w:rFonts w:ascii="Arial" w:hAnsi="Arial" w:cs="Arial"/>
          <w:sz w:val="20"/>
          <w:szCs w:val="20"/>
        </w:rPr>
        <w:t xml:space="preserve">he Null hypothesis </w:t>
      </w:r>
      <w:r>
        <w:rPr>
          <w:rFonts w:ascii="Arial" w:hAnsi="Arial" w:cs="Arial"/>
          <w:sz w:val="20"/>
          <w:szCs w:val="20"/>
        </w:rPr>
        <w:t>wa</w:t>
      </w:r>
      <w:r w:rsidR="000E4B5F">
        <w:rPr>
          <w:rFonts w:ascii="Arial" w:hAnsi="Arial" w:cs="Arial"/>
          <w:sz w:val="20"/>
          <w:szCs w:val="20"/>
        </w:rPr>
        <w:t xml:space="preserve">s accepted. </w:t>
      </w:r>
      <w:r>
        <w:rPr>
          <w:rFonts w:ascii="Arial" w:hAnsi="Arial" w:cs="Arial"/>
          <w:sz w:val="20"/>
          <w:szCs w:val="20"/>
        </w:rPr>
        <w:t>There was also no statistically significant effective matching</w:t>
      </w:r>
      <w:r w:rsidR="009D51D2">
        <w:rPr>
          <w:rFonts w:ascii="Arial" w:hAnsi="Arial" w:cs="Arial"/>
          <w:sz w:val="20"/>
          <w:szCs w:val="20"/>
        </w:rPr>
        <w:t xml:space="preserve"> of the three groups</w:t>
      </w:r>
      <w:r>
        <w:rPr>
          <w:rFonts w:ascii="Arial" w:hAnsi="Arial" w:cs="Arial"/>
          <w:sz w:val="20"/>
          <w:szCs w:val="20"/>
        </w:rPr>
        <w:t xml:space="preserve"> at </w:t>
      </w:r>
      <w:r w:rsidRPr="00DD1536">
        <w:rPr>
          <w:rFonts w:ascii="Arial" w:eastAsia="Times New Roman" w:hAnsi="Arial" w:cs="Arial"/>
          <w:b/>
          <w:bCs/>
          <w:i/>
          <w:iCs/>
          <w:sz w:val="20"/>
          <w:szCs w:val="20"/>
        </w:rPr>
        <w:t>P &lt; 0.05</w:t>
      </w:r>
      <w:r>
        <w:rPr>
          <w:rFonts w:ascii="Arial" w:eastAsia="Times New Roman" w:hAnsi="Arial" w:cs="Arial"/>
          <w:b/>
          <w:bCs/>
          <w:i/>
          <w:iCs/>
          <w:sz w:val="20"/>
          <w:szCs w:val="20"/>
        </w:rPr>
        <w:t xml:space="preserve">, F value 0.5992, P value 0.7263 </w:t>
      </w:r>
      <w:r w:rsidRPr="00B113CE">
        <w:rPr>
          <w:rFonts w:ascii="Arial" w:eastAsia="Times New Roman" w:hAnsi="Arial" w:cs="Arial"/>
          <w:sz w:val="20"/>
          <w:szCs w:val="20"/>
        </w:rPr>
        <w:t>and</w:t>
      </w:r>
      <w:r>
        <w:rPr>
          <w:rFonts w:ascii="Arial" w:eastAsia="Times New Roman" w:hAnsi="Arial" w:cs="Arial"/>
          <w:b/>
          <w:bCs/>
          <w:i/>
          <w:iCs/>
          <w:sz w:val="20"/>
          <w:szCs w:val="20"/>
        </w:rPr>
        <w:t xml:space="preserve"> R square 0.2142. </w:t>
      </w:r>
      <w:r>
        <w:rPr>
          <w:rFonts w:ascii="Arial" w:hAnsi="Arial" w:cs="Arial"/>
          <w:sz w:val="20"/>
          <w:szCs w:val="20"/>
        </w:rPr>
        <w:t xml:space="preserve"> </w:t>
      </w:r>
    </w:p>
    <w:p w14:paraId="3A44CFE9" w14:textId="029A6ECF" w:rsidR="00C81AF9" w:rsidRDefault="00C81AF9" w:rsidP="00C81AF9">
      <w:pPr>
        <w:rPr>
          <w:rFonts w:ascii="Arial" w:hAnsi="Arial" w:cs="Arial"/>
          <w:sz w:val="20"/>
          <w:szCs w:val="20"/>
        </w:rPr>
      </w:pPr>
      <w:r w:rsidRPr="00D757C1">
        <w:rPr>
          <w:rFonts w:ascii="Arial" w:hAnsi="Arial" w:cs="Arial"/>
          <w:sz w:val="20"/>
          <w:szCs w:val="20"/>
        </w:rPr>
        <w:t>Table</w:t>
      </w:r>
      <w:r w:rsidR="003971E3">
        <w:rPr>
          <w:rFonts w:ascii="Arial" w:hAnsi="Arial" w:cs="Arial"/>
          <w:sz w:val="20"/>
          <w:szCs w:val="20"/>
        </w:rPr>
        <w:t xml:space="preserve"> </w:t>
      </w:r>
      <w:r>
        <w:rPr>
          <w:rFonts w:ascii="Arial" w:hAnsi="Arial" w:cs="Arial"/>
          <w:sz w:val="20"/>
          <w:szCs w:val="20"/>
        </w:rPr>
        <w:t>1a</w:t>
      </w:r>
      <w:r w:rsidRPr="00D757C1">
        <w:rPr>
          <w:rFonts w:ascii="Arial" w:hAnsi="Arial" w:cs="Arial"/>
          <w:sz w:val="20"/>
          <w:szCs w:val="20"/>
        </w:rPr>
        <w:t>: International Physical Activity (IPA)</w:t>
      </w:r>
      <w:r>
        <w:rPr>
          <w:rFonts w:ascii="Arial" w:hAnsi="Arial" w:cs="Arial"/>
          <w:sz w:val="20"/>
          <w:szCs w:val="20"/>
        </w:rPr>
        <w:t xml:space="preserve"> in days per week for </w:t>
      </w:r>
      <w:r w:rsidR="003971E3">
        <w:rPr>
          <w:rFonts w:ascii="Arial" w:hAnsi="Arial" w:cs="Arial"/>
          <w:sz w:val="20"/>
          <w:szCs w:val="20"/>
        </w:rPr>
        <w:t xml:space="preserve">the </w:t>
      </w:r>
      <w:r w:rsidR="006D1CD5">
        <w:rPr>
          <w:rFonts w:ascii="Arial" w:hAnsi="Arial" w:cs="Arial"/>
          <w:sz w:val="20"/>
          <w:szCs w:val="20"/>
        </w:rPr>
        <w:t>un</w:t>
      </w:r>
      <w:r>
        <w:rPr>
          <w:rFonts w:ascii="Arial" w:hAnsi="Arial" w:cs="Arial"/>
          <w:sz w:val="20"/>
          <w:szCs w:val="20"/>
        </w:rPr>
        <w:t>categori</w:t>
      </w:r>
      <w:r w:rsidR="006D1CD5">
        <w:rPr>
          <w:rFonts w:ascii="Arial" w:hAnsi="Arial" w:cs="Arial"/>
          <w:sz w:val="20"/>
          <w:szCs w:val="20"/>
        </w:rPr>
        <w:t>zed</w:t>
      </w:r>
      <w:r>
        <w:rPr>
          <w:rFonts w:ascii="Arial" w:hAnsi="Arial" w:cs="Arial"/>
          <w:sz w:val="20"/>
          <w:szCs w:val="20"/>
        </w:rPr>
        <w:t xml:space="preserve"> sampled population. </w:t>
      </w:r>
    </w:p>
    <w:tbl>
      <w:tblPr>
        <w:tblStyle w:val="TableGrid"/>
        <w:tblW w:w="10530" w:type="dxa"/>
        <w:tblInd w:w="-635" w:type="dxa"/>
        <w:tblLayout w:type="fixed"/>
        <w:tblLook w:val="04A0" w:firstRow="1" w:lastRow="0" w:firstColumn="1" w:lastColumn="0" w:noHBand="0" w:noVBand="1"/>
      </w:tblPr>
      <w:tblGrid>
        <w:gridCol w:w="1440"/>
        <w:gridCol w:w="540"/>
        <w:gridCol w:w="1260"/>
        <w:gridCol w:w="1260"/>
        <w:gridCol w:w="450"/>
        <w:gridCol w:w="630"/>
        <w:gridCol w:w="450"/>
        <w:gridCol w:w="630"/>
        <w:gridCol w:w="1260"/>
        <w:gridCol w:w="1350"/>
        <w:gridCol w:w="1260"/>
      </w:tblGrid>
      <w:tr w:rsidR="009C4020" w14:paraId="77046BF3" w14:textId="77777777" w:rsidTr="00F22EFA">
        <w:tc>
          <w:tcPr>
            <w:tcW w:w="1440" w:type="dxa"/>
          </w:tcPr>
          <w:p w14:paraId="0FF826E5" w14:textId="657B3217" w:rsidR="009C4020" w:rsidRDefault="009C4020" w:rsidP="0007098D">
            <w:pPr>
              <w:rPr>
                <w:rFonts w:ascii="Arial" w:hAnsi="Arial" w:cs="Arial"/>
                <w:sz w:val="20"/>
                <w:szCs w:val="20"/>
              </w:rPr>
            </w:pPr>
            <w:r>
              <w:rPr>
                <w:rFonts w:ascii="Arial" w:hAnsi="Arial" w:cs="Arial"/>
                <w:sz w:val="20"/>
                <w:szCs w:val="20"/>
              </w:rPr>
              <w:t xml:space="preserve"> Physical Activities↓</w:t>
            </w:r>
          </w:p>
        </w:tc>
        <w:tc>
          <w:tcPr>
            <w:tcW w:w="7830" w:type="dxa"/>
            <w:gridSpan w:val="9"/>
          </w:tcPr>
          <w:p w14:paraId="3B870D75" w14:textId="1788472F" w:rsidR="009C4020" w:rsidRDefault="009C4020" w:rsidP="0007098D">
            <w:pPr>
              <w:rPr>
                <w:rFonts w:ascii="Arial" w:hAnsi="Arial" w:cs="Arial"/>
                <w:sz w:val="20"/>
                <w:szCs w:val="20"/>
              </w:rPr>
            </w:pPr>
            <w:r>
              <w:rPr>
                <w:rFonts w:ascii="Arial" w:hAnsi="Arial" w:cs="Arial"/>
                <w:sz w:val="20"/>
                <w:szCs w:val="20"/>
              </w:rPr>
              <w:t xml:space="preserve">                                                Responses ↓ </w:t>
            </w:r>
          </w:p>
        </w:tc>
        <w:tc>
          <w:tcPr>
            <w:tcW w:w="1260" w:type="dxa"/>
          </w:tcPr>
          <w:p w14:paraId="0F6028A8" w14:textId="38088FF2" w:rsidR="009C4020" w:rsidRDefault="009C4020" w:rsidP="0007098D">
            <w:pPr>
              <w:rPr>
                <w:rFonts w:ascii="Arial" w:hAnsi="Arial" w:cs="Arial"/>
                <w:sz w:val="20"/>
                <w:szCs w:val="20"/>
              </w:rPr>
            </w:pPr>
            <w:r>
              <w:rPr>
                <w:rFonts w:ascii="Arial" w:hAnsi="Arial" w:cs="Arial"/>
                <w:sz w:val="20"/>
                <w:szCs w:val="20"/>
              </w:rPr>
              <w:t>No/Not sure</w:t>
            </w:r>
          </w:p>
        </w:tc>
      </w:tr>
      <w:tr w:rsidR="00E31808" w14:paraId="7511F6D7" w14:textId="77777777" w:rsidTr="00F22EFA">
        <w:tc>
          <w:tcPr>
            <w:tcW w:w="1440" w:type="dxa"/>
          </w:tcPr>
          <w:p w14:paraId="5D179BEA" w14:textId="77777777" w:rsidR="00E31808" w:rsidRDefault="00E31808" w:rsidP="0007098D">
            <w:pPr>
              <w:rPr>
                <w:rFonts w:ascii="Arial" w:hAnsi="Arial" w:cs="Arial"/>
                <w:sz w:val="20"/>
                <w:szCs w:val="20"/>
              </w:rPr>
            </w:pPr>
            <w:r>
              <w:rPr>
                <w:rFonts w:ascii="Arial" w:hAnsi="Arial" w:cs="Arial"/>
                <w:sz w:val="20"/>
                <w:szCs w:val="20"/>
              </w:rPr>
              <w:t>Days/week→</w:t>
            </w:r>
          </w:p>
        </w:tc>
        <w:tc>
          <w:tcPr>
            <w:tcW w:w="540" w:type="dxa"/>
          </w:tcPr>
          <w:p w14:paraId="6DC53F8A" w14:textId="77777777" w:rsidR="00E31808" w:rsidRDefault="00E31808" w:rsidP="0007098D">
            <w:pPr>
              <w:rPr>
                <w:rFonts w:ascii="Arial" w:hAnsi="Arial" w:cs="Arial"/>
                <w:sz w:val="20"/>
                <w:szCs w:val="20"/>
              </w:rPr>
            </w:pPr>
            <w:r>
              <w:rPr>
                <w:rFonts w:ascii="Arial" w:hAnsi="Arial" w:cs="Arial"/>
                <w:sz w:val="20"/>
                <w:szCs w:val="20"/>
              </w:rPr>
              <w:t>1</w:t>
            </w:r>
          </w:p>
        </w:tc>
        <w:tc>
          <w:tcPr>
            <w:tcW w:w="1260" w:type="dxa"/>
          </w:tcPr>
          <w:p w14:paraId="432381AD" w14:textId="77777777" w:rsidR="00E31808" w:rsidRPr="00BC6711" w:rsidRDefault="00E31808" w:rsidP="0007098D">
            <w:pPr>
              <w:rPr>
                <w:rFonts w:ascii="Arial" w:hAnsi="Arial" w:cs="Arial"/>
                <w:b/>
                <w:bCs/>
                <w:sz w:val="20"/>
                <w:szCs w:val="20"/>
              </w:rPr>
            </w:pPr>
            <w:r w:rsidRPr="00BC6711">
              <w:rPr>
                <w:rFonts w:ascii="Arial" w:hAnsi="Arial" w:cs="Arial"/>
                <w:b/>
                <w:bCs/>
                <w:sz w:val="20"/>
                <w:szCs w:val="20"/>
              </w:rPr>
              <w:t>2</w:t>
            </w:r>
          </w:p>
        </w:tc>
        <w:tc>
          <w:tcPr>
            <w:tcW w:w="1260" w:type="dxa"/>
          </w:tcPr>
          <w:p w14:paraId="44329D18" w14:textId="77777777" w:rsidR="00E31808" w:rsidRPr="00BC6711" w:rsidRDefault="00E31808" w:rsidP="0007098D">
            <w:pPr>
              <w:rPr>
                <w:rFonts w:ascii="Arial" w:hAnsi="Arial" w:cs="Arial"/>
                <w:b/>
                <w:bCs/>
                <w:sz w:val="20"/>
                <w:szCs w:val="20"/>
              </w:rPr>
            </w:pPr>
            <w:r w:rsidRPr="00BC6711">
              <w:rPr>
                <w:rFonts w:ascii="Arial" w:hAnsi="Arial" w:cs="Arial"/>
                <w:b/>
                <w:bCs/>
                <w:sz w:val="20"/>
                <w:szCs w:val="20"/>
              </w:rPr>
              <w:t>3</w:t>
            </w:r>
          </w:p>
        </w:tc>
        <w:tc>
          <w:tcPr>
            <w:tcW w:w="450" w:type="dxa"/>
          </w:tcPr>
          <w:p w14:paraId="64C173FD" w14:textId="77777777" w:rsidR="00E31808" w:rsidRDefault="00E31808" w:rsidP="0007098D">
            <w:pPr>
              <w:rPr>
                <w:rFonts w:ascii="Arial" w:hAnsi="Arial" w:cs="Arial"/>
                <w:sz w:val="20"/>
                <w:szCs w:val="20"/>
              </w:rPr>
            </w:pPr>
            <w:r>
              <w:rPr>
                <w:rFonts w:ascii="Arial" w:hAnsi="Arial" w:cs="Arial"/>
                <w:sz w:val="20"/>
                <w:szCs w:val="20"/>
              </w:rPr>
              <w:t>4</w:t>
            </w:r>
          </w:p>
        </w:tc>
        <w:tc>
          <w:tcPr>
            <w:tcW w:w="630" w:type="dxa"/>
          </w:tcPr>
          <w:p w14:paraId="6C8B9BAE" w14:textId="77777777" w:rsidR="00E31808" w:rsidRDefault="00E31808" w:rsidP="0007098D">
            <w:pPr>
              <w:rPr>
                <w:rFonts w:ascii="Arial" w:hAnsi="Arial" w:cs="Arial"/>
                <w:sz w:val="20"/>
                <w:szCs w:val="20"/>
              </w:rPr>
            </w:pPr>
            <w:r>
              <w:rPr>
                <w:rFonts w:ascii="Arial" w:hAnsi="Arial" w:cs="Arial"/>
                <w:sz w:val="20"/>
                <w:szCs w:val="20"/>
              </w:rPr>
              <w:t>5</w:t>
            </w:r>
          </w:p>
        </w:tc>
        <w:tc>
          <w:tcPr>
            <w:tcW w:w="450" w:type="dxa"/>
          </w:tcPr>
          <w:p w14:paraId="42E05C32" w14:textId="77777777" w:rsidR="00E31808" w:rsidRDefault="00E31808" w:rsidP="0007098D">
            <w:pPr>
              <w:rPr>
                <w:rFonts w:ascii="Arial" w:hAnsi="Arial" w:cs="Arial"/>
                <w:sz w:val="20"/>
                <w:szCs w:val="20"/>
              </w:rPr>
            </w:pPr>
            <w:r>
              <w:rPr>
                <w:rFonts w:ascii="Arial" w:hAnsi="Arial" w:cs="Arial"/>
                <w:sz w:val="20"/>
                <w:szCs w:val="20"/>
              </w:rPr>
              <w:t>6</w:t>
            </w:r>
          </w:p>
        </w:tc>
        <w:tc>
          <w:tcPr>
            <w:tcW w:w="630" w:type="dxa"/>
          </w:tcPr>
          <w:p w14:paraId="343DB8EA" w14:textId="77777777" w:rsidR="00E31808" w:rsidRDefault="00E31808" w:rsidP="0007098D">
            <w:pPr>
              <w:rPr>
                <w:rFonts w:ascii="Arial" w:hAnsi="Arial" w:cs="Arial"/>
                <w:sz w:val="20"/>
                <w:szCs w:val="20"/>
              </w:rPr>
            </w:pPr>
            <w:r>
              <w:rPr>
                <w:rFonts w:ascii="Arial" w:hAnsi="Arial" w:cs="Arial"/>
                <w:sz w:val="20"/>
                <w:szCs w:val="20"/>
              </w:rPr>
              <w:t>7</w:t>
            </w:r>
          </w:p>
        </w:tc>
        <w:tc>
          <w:tcPr>
            <w:tcW w:w="1260" w:type="dxa"/>
          </w:tcPr>
          <w:p w14:paraId="64AE4999" w14:textId="3605C935" w:rsidR="00E31808" w:rsidRDefault="00E31808" w:rsidP="0007098D">
            <w:pPr>
              <w:rPr>
                <w:rFonts w:ascii="Arial" w:hAnsi="Arial" w:cs="Arial"/>
                <w:sz w:val="20"/>
                <w:szCs w:val="20"/>
              </w:rPr>
            </w:pPr>
            <w:r>
              <w:rPr>
                <w:rFonts w:ascii="Arial" w:hAnsi="Arial" w:cs="Arial"/>
                <w:sz w:val="20"/>
                <w:szCs w:val="20"/>
              </w:rPr>
              <w:t>Total</w:t>
            </w:r>
          </w:p>
        </w:tc>
        <w:tc>
          <w:tcPr>
            <w:tcW w:w="1350" w:type="dxa"/>
          </w:tcPr>
          <w:p w14:paraId="1B23FE39" w14:textId="234DAF49" w:rsidR="00E31808" w:rsidRPr="00B84684" w:rsidRDefault="00E31808" w:rsidP="0007098D">
            <w:pPr>
              <w:rPr>
                <w:rFonts w:ascii="Arial" w:hAnsi="Arial" w:cs="Arial"/>
                <w:b/>
                <w:bCs/>
                <w:sz w:val="20"/>
                <w:szCs w:val="20"/>
              </w:rPr>
            </w:pPr>
            <w:r w:rsidRPr="00B84684">
              <w:rPr>
                <w:rFonts w:ascii="Arial" w:hAnsi="Arial" w:cs="Arial"/>
                <w:b/>
                <w:bCs/>
                <w:sz w:val="20"/>
                <w:szCs w:val="20"/>
              </w:rPr>
              <w:t xml:space="preserve">Mean </w:t>
            </w:r>
          </w:p>
        </w:tc>
        <w:tc>
          <w:tcPr>
            <w:tcW w:w="1260" w:type="dxa"/>
          </w:tcPr>
          <w:p w14:paraId="3EEBBF2D" w14:textId="471C137A" w:rsidR="00E31808" w:rsidRDefault="00E31808" w:rsidP="0007098D">
            <w:pPr>
              <w:rPr>
                <w:rFonts w:ascii="Arial" w:hAnsi="Arial" w:cs="Arial"/>
                <w:sz w:val="20"/>
                <w:szCs w:val="20"/>
              </w:rPr>
            </w:pPr>
          </w:p>
        </w:tc>
      </w:tr>
      <w:tr w:rsidR="00E31808" w14:paraId="251E542A" w14:textId="77777777" w:rsidTr="00F22EFA">
        <w:trPr>
          <w:trHeight w:val="278"/>
        </w:trPr>
        <w:tc>
          <w:tcPr>
            <w:tcW w:w="1440" w:type="dxa"/>
          </w:tcPr>
          <w:p w14:paraId="350A77C7" w14:textId="580BA633" w:rsidR="00E31808" w:rsidRDefault="00E31808" w:rsidP="0007098D">
            <w:pPr>
              <w:rPr>
                <w:rFonts w:ascii="Arial" w:hAnsi="Arial" w:cs="Arial"/>
                <w:sz w:val="20"/>
                <w:szCs w:val="20"/>
              </w:rPr>
            </w:pPr>
            <w:r>
              <w:rPr>
                <w:rFonts w:ascii="Arial" w:hAnsi="Arial" w:cs="Arial"/>
                <w:sz w:val="20"/>
                <w:szCs w:val="20"/>
              </w:rPr>
              <w:t>Vigorous</w:t>
            </w:r>
          </w:p>
        </w:tc>
        <w:tc>
          <w:tcPr>
            <w:tcW w:w="540" w:type="dxa"/>
          </w:tcPr>
          <w:p w14:paraId="6DA1E57B" w14:textId="22DC03CF" w:rsidR="00E31808" w:rsidRDefault="00E31808" w:rsidP="0007098D">
            <w:pPr>
              <w:rPr>
                <w:rFonts w:ascii="Arial" w:hAnsi="Arial" w:cs="Arial"/>
                <w:sz w:val="20"/>
                <w:szCs w:val="20"/>
              </w:rPr>
            </w:pPr>
            <w:r>
              <w:rPr>
                <w:rFonts w:ascii="Arial" w:hAnsi="Arial" w:cs="Arial"/>
                <w:sz w:val="20"/>
                <w:szCs w:val="20"/>
              </w:rPr>
              <w:t>33</w:t>
            </w:r>
          </w:p>
        </w:tc>
        <w:tc>
          <w:tcPr>
            <w:tcW w:w="1260" w:type="dxa"/>
          </w:tcPr>
          <w:p w14:paraId="76ED97DE" w14:textId="36BCBF89" w:rsidR="00E31808" w:rsidRPr="00BC6711" w:rsidRDefault="00E31808" w:rsidP="0007098D">
            <w:pPr>
              <w:rPr>
                <w:rFonts w:ascii="Arial" w:hAnsi="Arial" w:cs="Arial"/>
                <w:b/>
                <w:bCs/>
                <w:sz w:val="20"/>
                <w:szCs w:val="20"/>
              </w:rPr>
            </w:pPr>
            <w:r w:rsidRPr="00BC6711">
              <w:rPr>
                <w:rFonts w:ascii="Arial" w:hAnsi="Arial" w:cs="Arial"/>
                <w:b/>
                <w:bCs/>
                <w:sz w:val="20"/>
                <w:szCs w:val="20"/>
              </w:rPr>
              <w:t>78(</w:t>
            </w:r>
            <w:r w:rsidR="009C4020" w:rsidRPr="00BC6711">
              <w:rPr>
                <w:rFonts w:ascii="Arial" w:hAnsi="Arial" w:cs="Arial"/>
                <w:b/>
                <w:bCs/>
                <w:sz w:val="20"/>
                <w:szCs w:val="20"/>
              </w:rPr>
              <w:t>8.8%)</w:t>
            </w:r>
          </w:p>
        </w:tc>
        <w:tc>
          <w:tcPr>
            <w:tcW w:w="1260" w:type="dxa"/>
          </w:tcPr>
          <w:p w14:paraId="13E806FA" w14:textId="11DBA7D3" w:rsidR="00E31808" w:rsidRPr="00BC6711" w:rsidRDefault="00E31808" w:rsidP="0007098D">
            <w:pPr>
              <w:rPr>
                <w:rFonts w:ascii="Arial" w:hAnsi="Arial" w:cs="Arial"/>
                <w:b/>
                <w:bCs/>
                <w:sz w:val="20"/>
                <w:szCs w:val="20"/>
              </w:rPr>
            </w:pPr>
            <w:r w:rsidRPr="00BC6711">
              <w:rPr>
                <w:rFonts w:ascii="Arial" w:hAnsi="Arial" w:cs="Arial"/>
                <w:b/>
                <w:bCs/>
                <w:sz w:val="20"/>
                <w:szCs w:val="20"/>
              </w:rPr>
              <w:t>59(</w:t>
            </w:r>
            <w:r w:rsidR="00A66B1D" w:rsidRPr="00BC6711">
              <w:rPr>
                <w:rFonts w:ascii="Arial" w:hAnsi="Arial" w:cs="Arial"/>
                <w:b/>
                <w:bCs/>
                <w:sz w:val="20"/>
                <w:szCs w:val="20"/>
              </w:rPr>
              <w:t>6.6</w:t>
            </w:r>
            <w:r w:rsidRPr="00BC6711">
              <w:rPr>
                <w:rFonts w:ascii="Arial" w:hAnsi="Arial" w:cs="Arial"/>
                <w:b/>
                <w:bCs/>
                <w:sz w:val="20"/>
                <w:szCs w:val="20"/>
              </w:rPr>
              <w:t>%)</w:t>
            </w:r>
          </w:p>
        </w:tc>
        <w:tc>
          <w:tcPr>
            <w:tcW w:w="450" w:type="dxa"/>
          </w:tcPr>
          <w:p w14:paraId="47606AE1" w14:textId="6C98BB5C" w:rsidR="00E31808" w:rsidRDefault="00E31808" w:rsidP="0007098D">
            <w:pPr>
              <w:rPr>
                <w:rFonts w:ascii="Arial" w:hAnsi="Arial" w:cs="Arial"/>
                <w:sz w:val="20"/>
                <w:szCs w:val="20"/>
              </w:rPr>
            </w:pPr>
            <w:r>
              <w:rPr>
                <w:rFonts w:ascii="Arial" w:hAnsi="Arial" w:cs="Arial"/>
                <w:sz w:val="20"/>
                <w:szCs w:val="20"/>
              </w:rPr>
              <w:t>39</w:t>
            </w:r>
          </w:p>
        </w:tc>
        <w:tc>
          <w:tcPr>
            <w:tcW w:w="630" w:type="dxa"/>
          </w:tcPr>
          <w:p w14:paraId="58F10D35" w14:textId="5EC8C079" w:rsidR="00E31808" w:rsidRDefault="00E31808" w:rsidP="0007098D">
            <w:pPr>
              <w:rPr>
                <w:rFonts w:ascii="Arial" w:hAnsi="Arial" w:cs="Arial"/>
                <w:sz w:val="20"/>
                <w:szCs w:val="20"/>
              </w:rPr>
            </w:pPr>
            <w:r>
              <w:rPr>
                <w:rFonts w:ascii="Arial" w:hAnsi="Arial" w:cs="Arial"/>
                <w:sz w:val="20"/>
                <w:szCs w:val="20"/>
              </w:rPr>
              <w:t>26</w:t>
            </w:r>
          </w:p>
        </w:tc>
        <w:tc>
          <w:tcPr>
            <w:tcW w:w="450" w:type="dxa"/>
          </w:tcPr>
          <w:p w14:paraId="3294916E" w14:textId="65F1EFE4" w:rsidR="00E31808" w:rsidRDefault="00E31808" w:rsidP="0007098D">
            <w:pPr>
              <w:rPr>
                <w:rFonts w:ascii="Arial" w:hAnsi="Arial" w:cs="Arial"/>
                <w:sz w:val="20"/>
                <w:szCs w:val="20"/>
              </w:rPr>
            </w:pPr>
            <w:r>
              <w:rPr>
                <w:rFonts w:ascii="Arial" w:hAnsi="Arial" w:cs="Arial"/>
                <w:sz w:val="20"/>
                <w:szCs w:val="20"/>
              </w:rPr>
              <w:t>0</w:t>
            </w:r>
          </w:p>
        </w:tc>
        <w:tc>
          <w:tcPr>
            <w:tcW w:w="630" w:type="dxa"/>
          </w:tcPr>
          <w:p w14:paraId="089C0760" w14:textId="20646DA4" w:rsidR="00E31808" w:rsidRDefault="00E31808" w:rsidP="0007098D">
            <w:pPr>
              <w:rPr>
                <w:rFonts w:ascii="Arial" w:hAnsi="Arial" w:cs="Arial"/>
                <w:sz w:val="20"/>
                <w:szCs w:val="20"/>
              </w:rPr>
            </w:pPr>
            <w:r>
              <w:rPr>
                <w:rFonts w:ascii="Arial" w:hAnsi="Arial" w:cs="Arial"/>
                <w:sz w:val="20"/>
                <w:szCs w:val="20"/>
              </w:rPr>
              <w:t>20</w:t>
            </w:r>
          </w:p>
        </w:tc>
        <w:tc>
          <w:tcPr>
            <w:tcW w:w="1260" w:type="dxa"/>
          </w:tcPr>
          <w:p w14:paraId="7BCC1E91" w14:textId="4BDDE4F4" w:rsidR="00E31808" w:rsidRDefault="00E31808" w:rsidP="0007098D">
            <w:pPr>
              <w:rPr>
                <w:rFonts w:ascii="Arial" w:hAnsi="Arial" w:cs="Arial"/>
                <w:sz w:val="20"/>
                <w:szCs w:val="20"/>
              </w:rPr>
            </w:pPr>
            <w:r>
              <w:rPr>
                <w:rFonts w:ascii="Arial" w:hAnsi="Arial" w:cs="Arial"/>
                <w:sz w:val="20"/>
                <w:szCs w:val="20"/>
              </w:rPr>
              <w:t>255(2</w:t>
            </w:r>
            <w:r w:rsidR="00552FA3">
              <w:rPr>
                <w:rFonts w:ascii="Arial" w:hAnsi="Arial" w:cs="Arial"/>
                <w:sz w:val="20"/>
                <w:szCs w:val="20"/>
              </w:rPr>
              <w:t>8</w:t>
            </w:r>
            <w:r>
              <w:rPr>
                <w:rFonts w:ascii="Arial" w:hAnsi="Arial" w:cs="Arial"/>
                <w:sz w:val="20"/>
                <w:szCs w:val="20"/>
              </w:rPr>
              <w:t>.8%)</w:t>
            </w:r>
          </w:p>
        </w:tc>
        <w:tc>
          <w:tcPr>
            <w:tcW w:w="1350" w:type="dxa"/>
          </w:tcPr>
          <w:p w14:paraId="7E519F06" w14:textId="2D4B9035" w:rsidR="00E31808" w:rsidRPr="00B84684" w:rsidRDefault="00E31808" w:rsidP="0007098D">
            <w:pPr>
              <w:rPr>
                <w:rFonts w:ascii="Arial" w:hAnsi="Arial" w:cs="Arial"/>
                <w:b/>
                <w:bCs/>
                <w:sz w:val="20"/>
                <w:szCs w:val="20"/>
              </w:rPr>
            </w:pPr>
            <w:r w:rsidRPr="00B84684">
              <w:rPr>
                <w:rFonts w:ascii="Arial" w:hAnsi="Arial" w:cs="Arial"/>
                <w:b/>
                <w:bCs/>
                <w:sz w:val="20"/>
                <w:szCs w:val="20"/>
              </w:rPr>
              <w:t>36.4</w:t>
            </w:r>
            <w:r w:rsidR="00F22EFA" w:rsidRPr="00B84684">
              <w:rPr>
                <w:rFonts w:ascii="Arial" w:hAnsi="Arial" w:cs="Arial"/>
                <w:b/>
                <w:bCs/>
                <w:sz w:val="20"/>
                <w:szCs w:val="20"/>
              </w:rPr>
              <w:t>(28.</w:t>
            </w:r>
            <w:r w:rsidR="00DD2691" w:rsidRPr="00B84684">
              <w:rPr>
                <w:rFonts w:ascii="Arial" w:hAnsi="Arial" w:cs="Arial"/>
                <w:b/>
                <w:bCs/>
                <w:sz w:val="20"/>
                <w:szCs w:val="20"/>
              </w:rPr>
              <w:t>8</w:t>
            </w:r>
            <w:r w:rsidR="00F22EFA" w:rsidRPr="00B84684">
              <w:rPr>
                <w:rFonts w:ascii="Arial" w:hAnsi="Arial" w:cs="Arial"/>
                <w:b/>
                <w:bCs/>
                <w:sz w:val="20"/>
                <w:szCs w:val="20"/>
              </w:rPr>
              <w:t>%)</w:t>
            </w:r>
          </w:p>
        </w:tc>
        <w:tc>
          <w:tcPr>
            <w:tcW w:w="1260" w:type="dxa"/>
          </w:tcPr>
          <w:p w14:paraId="64D39C41" w14:textId="4EDC8E73" w:rsidR="00E31808" w:rsidRDefault="00E31808" w:rsidP="0007098D">
            <w:pPr>
              <w:rPr>
                <w:rFonts w:ascii="Arial" w:hAnsi="Arial" w:cs="Arial"/>
                <w:sz w:val="20"/>
                <w:szCs w:val="20"/>
              </w:rPr>
            </w:pPr>
            <w:r>
              <w:rPr>
                <w:rFonts w:ascii="Arial" w:hAnsi="Arial" w:cs="Arial"/>
                <w:sz w:val="20"/>
                <w:szCs w:val="20"/>
              </w:rPr>
              <w:t>127(48.7%)</w:t>
            </w:r>
          </w:p>
        </w:tc>
      </w:tr>
      <w:tr w:rsidR="00E31808" w14:paraId="44CF2E39" w14:textId="77777777" w:rsidTr="00F22EFA">
        <w:tc>
          <w:tcPr>
            <w:tcW w:w="1440" w:type="dxa"/>
          </w:tcPr>
          <w:p w14:paraId="79466491" w14:textId="77777777" w:rsidR="00E31808" w:rsidRDefault="00E31808" w:rsidP="0007098D">
            <w:pPr>
              <w:rPr>
                <w:rFonts w:ascii="Arial" w:hAnsi="Arial" w:cs="Arial"/>
                <w:sz w:val="20"/>
                <w:szCs w:val="20"/>
              </w:rPr>
            </w:pPr>
            <w:r>
              <w:rPr>
                <w:rFonts w:ascii="Arial" w:hAnsi="Arial" w:cs="Arial"/>
                <w:sz w:val="20"/>
                <w:szCs w:val="20"/>
              </w:rPr>
              <w:t xml:space="preserve">Moderate </w:t>
            </w:r>
          </w:p>
        </w:tc>
        <w:tc>
          <w:tcPr>
            <w:tcW w:w="540" w:type="dxa"/>
          </w:tcPr>
          <w:p w14:paraId="1C8D0A16" w14:textId="1E4C7D35" w:rsidR="00E31808" w:rsidRDefault="00E31808" w:rsidP="0007098D">
            <w:pPr>
              <w:rPr>
                <w:rFonts w:ascii="Arial" w:hAnsi="Arial" w:cs="Arial"/>
                <w:sz w:val="20"/>
                <w:szCs w:val="20"/>
              </w:rPr>
            </w:pPr>
            <w:r>
              <w:rPr>
                <w:rFonts w:ascii="Arial" w:hAnsi="Arial" w:cs="Arial"/>
                <w:sz w:val="20"/>
                <w:szCs w:val="20"/>
              </w:rPr>
              <w:t>35</w:t>
            </w:r>
          </w:p>
        </w:tc>
        <w:tc>
          <w:tcPr>
            <w:tcW w:w="1260" w:type="dxa"/>
          </w:tcPr>
          <w:p w14:paraId="69C8A7C2" w14:textId="4A2AD08D" w:rsidR="00E31808" w:rsidRPr="00BC6711" w:rsidRDefault="00E31808" w:rsidP="0007098D">
            <w:pPr>
              <w:rPr>
                <w:rFonts w:ascii="Arial" w:hAnsi="Arial" w:cs="Arial"/>
                <w:b/>
                <w:bCs/>
                <w:sz w:val="20"/>
                <w:szCs w:val="20"/>
              </w:rPr>
            </w:pPr>
            <w:r w:rsidRPr="00BC6711">
              <w:rPr>
                <w:rFonts w:ascii="Arial" w:hAnsi="Arial" w:cs="Arial"/>
                <w:b/>
                <w:bCs/>
                <w:sz w:val="20"/>
                <w:szCs w:val="20"/>
              </w:rPr>
              <w:t>54(</w:t>
            </w:r>
            <w:r w:rsidR="009C4020" w:rsidRPr="00BC6711">
              <w:rPr>
                <w:rFonts w:ascii="Arial" w:hAnsi="Arial" w:cs="Arial"/>
                <w:b/>
                <w:bCs/>
                <w:sz w:val="20"/>
                <w:szCs w:val="20"/>
              </w:rPr>
              <w:t>6.1</w:t>
            </w:r>
            <w:r w:rsidRPr="00BC6711">
              <w:rPr>
                <w:rFonts w:ascii="Arial" w:hAnsi="Arial" w:cs="Arial"/>
                <w:b/>
                <w:bCs/>
                <w:sz w:val="20"/>
                <w:szCs w:val="20"/>
              </w:rPr>
              <w:t>%)</w:t>
            </w:r>
          </w:p>
        </w:tc>
        <w:tc>
          <w:tcPr>
            <w:tcW w:w="1260" w:type="dxa"/>
          </w:tcPr>
          <w:p w14:paraId="51D8BF67" w14:textId="5FA0CF66" w:rsidR="00E31808" w:rsidRPr="00BC6711" w:rsidRDefault="00E31808" w:rsidP="0007098D">
            <w:pPr>
              <w:rPr>
                <w:rFonts w:ascii="Arial" w:hAnsi="Arial" w:cs="Arial"/>
                <w:b/>
                <w:bCs/>
                <w:sz w:val="20"/>
                <w:szCs w:val="20"/>
              </w:rPr>
            </w:pPr>
            <w:r w:rsidRPr="00BC6711">
              <w:rPr>
                <w:rFonts w:ascii="Arial" w:hAnsi="Arial" w:cs="Arial"/>
                <w:b/>
                <w:bCs/>
                <w:sz w:val="20"/>
                <w:szCs w:val="20"/>
              </w:rPr>
              <w:t>54(</w:t>
            </w:r>
            <w:r w:rsidR="00A66B1D" w:rsidRPr="00BC6711">
              <w:rPr>
                <w:rFonts w:ascii="Arial" w:hAnsi="Arial" w:cs="Arial"/>
                <w:b/>
                <w:bCs/>
                <w:sz w:val="20"/>
                <w:szCs w:val="20"/>
              </w:rPr>
              <w:t>6.1</w:t>
            </w:r>
            <w:r w:rsidRPr="00BC6711">
              <w:rPr>
                <w:rFonts w:ascii="Arial" w:hAnsi="Arial" w:cs="Arial"/>
                <w:b/>
                <w:bCs/>
                <w:sz w:val="20"/>
                <w:szCs w:val="20"/>
              </w:rPr>
              <w:t>%)</w:t>
            </w:r>
          </w:p>
        </w:tc>
        <w:tc>
          <w:tcPr>
            <w:tcW w:w="450" w:type="dxa"/>
          </w:tcPr>
          <w:p w14:paraId="0333AAEA" w14:textId="6766566C" w:rsidR="00E31808" w:rsidRDefault="00E31808" w:rsidP="0007098D">
            <w:pPr>
              <w:rPr>
                <w:rFonts w:ascii="Arial" w:hAnsi="Arial" w:cs="Arial"/>
                <w:sz w:val="20"/>
                <w:szCs w:val="20"/>
              </w:rPr>
            </w:pPr>
            <w:r>
              <w:rPr>
                <w:rFonts w:ascii="Arial" w:hAnsi="Arial" w:cs="Arial"/>
                <w:sz w:val="20"/>
                <w:szCs w:val="20"/>
              </w:rPr>
              <w:t>22</w:t>
            </w:r>
          </w:p>
        </w:tc>
        <w:tc>
          <w:tcPr>
            <w:tcW w:w="630" w:type="dxa"/>
          </w:tcPr>
          <w:p w14:paraId="703073F9" w14:textId="457B902C" w:rsidR="00E31808" w:rsidRDefault="00E31808" w:rsidP="0007098D">
            <w:pPr>
              <w:rPr>
                <w:rFonts w:ascii="Arial" w:hAnsi="Arial" w:cs="Arial"/>
                <w:sz w:val="20"/>
                <w:szCs w:val="20"/>
              </w:rPr>
            </w:pPr>
            <w:r>
              <w:rPr>
                <w:rFonts w:ascii="Arial" w:hAnsi="Arial" w:cs="Arial"/>
                <w:sz w:val="20"/>
                <w:szCs w:val="20"/>
              </w:rPr>
              <w:t>48</w:t>
            </w:r>
          </w:p>
        </w:tc>
        <w:tc>
          <w:tcPr>
            <w:tcW w:w="450" w:type="dxa"/>
          </w:tcPr>
          <w:p w14:paraId="0DDE14AB" w14:textId="3A207C62" w:rsidR="00E31808" w:rsidRDefault="00E31808" w:rsidP="0007098D">
            <w:pPr>
              <w:rPr>
                <w:rFonts w:ascii="Arial" w:hAnsi="Arial" w:cs="Arial"/>
                <w:sz w:val="20"/>
                <w:szCs w:val="20"/>
              </w:rPr>
            </w:pPr>
            <w:r>
              <w:rPr>
                <w:rFonts w:ascii="Arial" w:hAnsi="Arial" w:cs="Arial"/>
                <w:sz w:val="20"/>
                <w:szCs w:val="20"/>
              </w:rPr>
              <w:t>16</w:t>
            </w:r>
          </w:p>
        </w:tc>
        <w:tc>
          <w:tcPr>
            <w:tcW w:w="630" w:type="dxa"/>
          </w:tcPr>
          <w:p w14:paraId="1BCB9C3F" w14:textId="48B7F7E1" w:rsidR="00E31808" w:rsidRDefault="00E31808" w:rsidP="0007098D">
            <w:pPr>
              <w:rPr>
                <w:rFonts w:ascii="Arial" w:hAnsi="Arial" w:cs="Arial"/>
                <w:sz w:val="20"/>
                <w:szCs w:val="20"/>
              </w:rPr>
            </w:pPr>
            <w:r>
              <w:rPr>
                <w:rFonts w:ascii="Arial" w:hAnsi="Arial" w:cs="Arial"/>
                <w:sz w:val="20"/>
                <w:szCs w:val="20"/>
              </w:rPr>
              <w:t>32</w:t>
            </w:r>
          </w:p>
        </w:tc>
        <w:tc>
          <w:tcPr>
            <w:tcW w:w="1260" w:type="dxa"/>
          </w:tcPr>
          <w:p w14:paraId="67081B84" w14:textId="72A2A327" w:rsidR="00E31808" w:rsidRDefault="00E31808" w:rsidP="0007098D">
            <w:pPr>
              <w:rPr>
                <w:rFonts w:ascii="Arial" w:hAnsi="Arial" w:cs="Arial"/>
                <w:sz w:val="20"/>
                <w:szCs w:val="20"/>
              </w:rPr>
            </w:pPr>
            <w:r>
              <w:rPr>
                <w:rFonts w:ascii="Arial" w:hAnsi="Arial" w:cs="Arial"/>
                <w:sz w:val="20"/>
                <w:szCs w:val="20"/>
              </w:rPr>
              <w:t>261(29.5%)</w:t>
            </w:r>
          </w:p>
        </w:tc>
        <w:tc>
          <w:tcPr>
            <w:tcW w:w="1350" w:type="dxa"/>
          </w:tcPr>
          <w:p w14:paraId="12547473" w14:textId="4C9BB07C" w:rsidR="00E31808" w:rsidRPr="00B84684" w:rsidRDefault="00E31808" w:rsidP="0007098D">
            <w:pPr>
              <w:rPr>
                <w:rFonts w:ascii="Arial" w:hAnsi="Arial" w:cs="Arial"/>
                <w:b/>
                <w:bCs/>
                <w:sz w:val="20"/>
                <w:szCs w:val="20"/>
              </w:rPr>
            </w:pPr>
            <w:r w:rsidRPr="00B84684">
              <w:rPr>
                <w:rFonts w:ascii="Arial" w:hAnsi="Arial" w:cs="Arial"/>
                <w:b/>
                <w:bCs/>
                <w:sz w:val="20"/>
                <w:szCs w:val="20"/>
              </w:rPr>
              <w:t>37.3</w:t>
            </w:r>
            <w:r w:rsidR="00F22EFA" w:rsidRPr="00B84684">
              <w:rPr>
                <w:rFonts w:ascii="Arial" w:hAnsi="Arial" w:cs="Arial"/>
                <w:b/>
                <w:bCs/>
                <w:sz w:val="20"/>
                <w:szCs w:val="20"/>
              </w:rPr>
              <w:t>(29.</w:t>
            </w:r>
            <w:r w:rsidR="00DD2691" w:rsidRPr="00B84684">
              <w:rPr>
                <w:rFonts w:ascii="Arial" w:hAnsi="Arial" w:cs="Arial"/>
                <w:b/>
                <w:bCs/>
                <w:sz w:val="20"/>
                <w:szCs w:val="20"/>
              </w:rPr>
              <w:t>5</w:t>
            </w:r>
            <w:r w:rsidR="00F22EFA" w:rsidRPr="00B84684">
              <w:rPr>
                <w:rFonts w:ascii="Arial" w:hAnsi="Arial" w:cs="Arial"/>
                <w:b/>
                <w:bCs/>
                <w:sz w:val="20"/>
                <w:szCs w:val="20"/>
              </w:rPr>
              <w:t>%)</w:t>
            </w:r>
          </w:p>
        </w:tc>
        <w:tc>
          <w:tcPr>
            <w:tcW w:w="1260" w:type="dxa"/>
          </w:tcPr>
          <w:p w14:paraId="6D35D23C" w14:textId="1C4EB3CD" w:rsidR="00E31808" w:rsidRDefault="00E31808" w:rsidP="0007098D">
            <w:pPr>
              <w:rPr>
                <w:rFonts w:ascii="Arial" w:hAnsi="Arial" w:cs="Arial"/>
                <w:sz w:val="20"/>
                <w:szCs w:val="20"/>
              </w:rPr>
            </w:pPr>
            <w:r>
              <w:rPr>
                <w:rFonts w:ascii="Arial" w:hAnsi="Arial" w:cs="Arial"/>
                <w:sz w:val="20"/>
                <w:szCs w:val="20"/>
              </w:rPr>
              <w:t>121(46.3%)</w:t>
            </w:r>
          </w:p>
        </w:tc>
      </w:tr>
      <w:tr w:rsidR="00E31808" w14:paraId="12E4BC4C" w14:textId="77777777" w:rsidTr="00F22EFA">
        <w:trPr>
          <w:trHeight w:val="476"/>
        </w:trPr>
        <w:tc>
          <w:tcPr>
            <w:tcW w:w="1440" w:type="dxa"/>
          </w:tcPr>
          <w:p w14:paraId="6E20AA5B" w14:textId="77777777" w:rsidR="00E31808" w:rsidRDefault="00E31808" w:rsidP="0007098D">
            <w:pPr>
              <w:rPr>
                <w:rFonts w:ascii="Arial" w:hAnsi="Arial" w:cs="Arial"/>
                <w:sz w:val="20"/>
                <w:szCs w:val="20"/>
              </w:rPr>
            </w:pPr>
            <w:r>
              <w:rPr>
                <w:rFonts w:ascii="Arial" w:hAnsi="Arial" w:cs="Arial"/>
                <w:sz w:val="20"/>
                <w:szCs w:val="20"/>
              </w:rPr>
              <w:t>Walking ›10 mins at a time</w:t>
            </w:r>
          </w:p>
        </w:tc>
        <w:tc>
          <w:tcPr>
            <w:tcW w:w="540" w:type="dxa"/>
          </w:tcPr>
          <w:p w14:paraId="2A32EE58" w14:textId="77777777" w:rsidR="00EE6C47" w:rsidRDefault="00E31808" w:rsidP="0007098D">
            <w:pPr>
              <w:rPr>
                <w:rFonts w:ascii="Arial" w:hAnsi="Arial" w:cs="Arial"/>
                <w:sz w:val="20"/>
                <w:szCs w:val="20"/>
              </w:rPr>
            </w:pPr>
            <w:r>
              <w:rPr>
                <w:rFonts w:ascii="Arial" w:hAnsi="Arial" w:cs="Arial"/>
                <w:sz w:val="20"/>
                <w:szCs w:val="20"/>
              </w:rPr>
              <w:t>4</w:t>
            </w:r>
          </w:p>
          <w:p w14:paraId="763447BC" w14:textId="756B2562" w:rsidR="00E31808" w:rsidRDefault="00E31808" w:rsidP="0007098D">
            <w:pPr>
              <w:rPr>
                <w:rFonts w:ascii="Arial" w:hAnsi="Arial" w:cs="Arial"/>
                <w:sz w:val="20"/>
                <w:szCs w:val="20"/>
              </w:rPr>
            </w:pPr>
          </w:p>
        </w:tc>
        <w:tc>
          <w:tcPr>
            <w:tcW w:w="1260" w:type="dxa"/>
          </w:tcPr>
          <w:p w14:paraId="4EB1000A" w14:textId="56C27AF4" w:rsidR="00E31808" w:rsidRPr="00BC6711" w:rsidRDefault="00E31808" w:rsidP="0007098D">
            <w:pPr>
              <w:rPr>
                <w:rFonts w:ascii="Arial" w:hAnsi="Arial" w:cs="Arial"/>
                <w:b/>
                <w:bCs/>
                <w:sz w:val="20"/>
                <w:szCs w:val="20"/>
              </w:rPr>
            </w:pPr>
            <w:r w:rsidRPr="00BC6711">
              <w:rPr>
                <w:rFonts w:ascii="Arial" w:hAnsi="Arial" w:cs="Arial"/>
                <w:b/>
                <w:bCs/>
                <w:sz w:val="20"/>
                <w:szCs w:val="20"/>
              </w:rPr>
              <w:t>53(</w:t>
            </w:r>
            <w:r w:rsidR="00A66B1D" w:rsidRPr="00BC6711">
              <w:rPr>
                <w:rFonts w:ascii="Arial" w:hAnsi="Arial" w:cs="Arial"/>
                <w:b/>
                <w:bCs/>
                <w:sz w:val="20"/>
                <w:szCs w:val="20"/>
              </w:rPr>
              <w:t>6.0</w:t>
            </w:r>
            <w:r w:rsidRPr="00BC6711">
              <w:rPr>
                <w:rFonts w:ascii="Arial" w:hAnsi="Arial" w:cs="Arial"/>
                <w:b/>
                <w:bCs/>
                <w:sz w:val="20"/>
                <w:szCs w:val="20"/>
              </w:rPr>
              <w:t>%)</w:t>
            </w:r>
          </w:p>
        </w:tc>
        <w:tc>
          <w:tcPr>
            <w:tcW w:w="1260" w:type="dxa"/>
          </w:tcPr>
          <w:p w14:paraId="775B6C80" w14:textId="30269C5B" w:rsidR="00E31808" w:rsidRPr="00BC6711" w:rsidRDefault="00E31808" w:rsidP="0007098D">
            <w:pPr>
              <w:rPr>
                <w:rFonts w:ascii="Arial" w:hAnsi="Arial" w:cs="Arial"/>
                <w:b/>
                <w:bCs/>
                <w:sz w:val="20"/>
                <w:szCs w:val="20"/>
              </w:rPr>
            </w:pPr>
            <w:r w:rsidRPr="00BC6711">
              <w:rPr>
                <w:rFonts w:ascii="Arial" w:hAnsi="Arial" w:cs="Arial"/>
                <w:b/>
                <w:bCs/>
                <w:sz w:val="20"/>
                <w:szCs w:val="20"/>
              </w:rPr>
              <w:t>44(</w:t>
            </w:r>
            <w:r w:rsidR="00A66B1D" w:rsidRPr="00BC6711">
              <w:rPr>
                <w:rFonts w:ascii="Arial" w:hAnsi="Arial" w:cs="Arial"/>
                <w:b/>
                <w:bCs/>
                <w:sz w:val="20"/>
                <w:szCs w:val="20"/>
              </w:rPr>
              <w:t>5.0</w:t>
            </w:r>
            <w:r w:rsidRPr="00BC6711">
              <w:rPr>
                <w:rFonts w:ascii="Arial" w:hAnsi="Arial" w:cs="Arial"/>
                <w:b/>
                <w:bCs/>
                <w:sz w:val="20"/>
                <w:szCs w:val="20"/>
              </w:rPr>
              <w:t>%)</w:t>
            </w:r>
          </w:p>
        </w:tc>
        <w:tc>
          <w:tcPr>
            <w:tcW w:w="450" w:type="dxa"/>
          </w:tcPr>
          <w:p w14:paraId="095E67C9" w14:textId="4BD68D8D" w:rsidR="00E31808" w:rsidRDefault="00E31808" w:rsidP="0007098D">
            <w:pPr>
              <w:rPr>
                <w:rFonts w:ascii="Arial" w:hAnsi="Arial" w:cs="Arial"/>
                <w:sz w:val="20"/>
                <w:szCs w:val="20"/>
              </w:rPr>
            </w:pPr>
            <w:r>
              <w:rPr>
                <w:rFonts w:ascii="Arial" w:hAnsi="Arial" w:cs="Arial"/>
                <w:sz w:val="20"/>
                <w:szCs w:val="20"/>
              </w:rPr>
              <w:t>19</w:t>
            </w:r>
          </w:p>
        </w:tc>
        <w:tc>
          <w:tcPr>
            <w:tcW w:w="630" w:type="dxa"/>
          </w:tcPr>
          <w:p w14:paraId="05C0321C" w14:textId="67377D35" w:rsidR="00E31808" w:rsidRDefault="00E31808" w:rsidP="0007098D">
            <w:pPr>
              <w:rPr>
                <w:rFonts w:ascii="Arial" w:hAnsi="Arial" w:cs="Arial"/>
                <w:sz w:val="20"/>
                <w:szCs w:val="20"/>
              </w:rPr>
            </w:pPr>
            <w:r>
              <w:rPr>
                <w:rFonts w:ascii="Arial" w:hAnsi="Arial" w:cs="Arial"/>
                <w:sz w:val="20"/>
                <w:szCs w:val="20"/>
              </w:rPr>
              <w:t>91</w:t>
            </w:r>
          </w:p>
        </w:tc>
        <w:tc>
          <w:tcPr>
            <w:tcW w:w="450" w:type="dxa"/>
          </w:tcPr>
          <w:p w14:paraId="394F1678" w14:textId="63547D04" w:rsidR="00E31808" w:rsidRDefault="00E31808" w:rsidP="0007098D">
            <w:pPr>
              <w:rPr>
                <w:rFonts w:ascii="Arial" w:hAnsi="Arial" w:cs="Arial"/>
                <w:sz w:val="20"/>
                <w:szCs w:val="20"/>
              </w:rPr>
            </w:pPr>
            <w:r>
              <w:rPr>
                <w:rFonts w:ascii="Arial" w:hAnsi="Arial" w:cs="Arial"/>
                <w:sz w:val="20"/>
                <w:szCs w:val="20"/>
              </w:rPr>
              <w:t>30</w:t>
            </w:r>
          </w:p>
        </w:tc>
        <w:tc>
          <w:tcPr>
            <w:tcW w:w="630" w:type="dxa"/>
          </w:tcPr>
          <w:p w14:paraId="2A1DB936" w14:textId="58FFCCD2" w:rsidR="00E31808" w:rsidRDefault="00E31808" w:rsidP="0007098D">
            <w:pPr>
              <w:rPr>
                <w:rFonts w:ascii="Arial" w:hAnsi="Arial" w:cs="Arial"/>
                <w:sz w:val="20"/>
                <w:szCs w:val="20"/>
              </w:rPr>
            </w:pPr>
            <w:r>
              <w:rPr>
                <w:rFonts w:ascii="Arial" w:hAnsi="Arial" w:cs="Arial"/>
                <w:sz w:val="20"/>
                <w:szCs w:val="20"/>
              </w:rPr>
              <w:t>128</w:t>
            </w:r>
          </w:p>
        </w:tc>
        <w:tc>
          <w:tcPr>
            <w:tcW w:w="1260" w:type="dxa"/>
          </w:tcPr>
          <w:p w14:paraId="577C67C8" w14:textId="19BE8184" w:rsidR="00E31808" w:rsidRDefault="00E31808" w:rsidP="0007098D">
            <w:pPr>
              <w:rPr>
                <w:rFonts w:ascii="Arial" w:hAnsi="Arial" w:cs="Arial"/>
                <w:sz w:val="20"/>
                <w:szCs w:val="20"/>
              </w:rPr>
            </w:pPr>
            <w:r>
              <w:rPr>
                <w:rFonts w:ascii="Arial" w:hAnsi="Arial" w:cs="Arial"/>
                <w:sz w:val="20"/>
                <w:szCs w:val="20"/>
              </w:rPr>
              <w:t>369(4</w:t>
            </w:r>
            <w:r w:rsidR="00552FA3">
              <w:rPr>
                <w:rFonts w:ascii="Arial" w:hAnsi="Arial" w:cs="Arial"/>
                <w:sz w:val="20"/>
                <w:szCs w:val="20"/>
              </w:rPr>
              <w:t>1</w:t>
            </w:r>
            <w:r>
              <w:rPr>
                <w:rFonts w:ascii="Arial" w:hAnsi="Arial" w:cs="Arial"/>
                <w:sz w:val="20"/>
                <w:szCs w:val="20"/>
              </w:rPr>
              <w:t>.</w:t>
            </w:r>
            <w:r w:rsidR="00552FA3">
              <w:rPr>
                <w:rFonts w:ascii="Arial" w:hAnsi="Arial" w:cs="Arial"/>
                <w:sz w:val="20"/>
                <w:szCs w:val="20"/>
              </w:rPr>
              <w:t>7</w:t>
            </w:r>
            <w:r>
              <w:rPr>
                <w:rFonts w:ascii="Arial" w:hAnsi="Arial" w:cs="Arial"/>
                <w:sz w:val="20"/>
                <w:szCs w:val="20"/>
              </w:rPr>
              <w:t>%)</w:t>
            </w:r>
          </w:p>
        </w:tc>
        <w:tc>
          <w:tcPr>
            <w:tcW w:w="1350" w:type="dxa"/>
          </w:tcPr>
          <w:p w14:paraId="32CD7A7B" w14:textId="40DB958F" w:rsidR="00E31808" w:rsidRPr="00B84684" w:rsidRDefault="00E31808" w:rsidP="0007098D">
            <w:pPr>
              <w:rPr>
                <w:rFonts w:ascii="Arial" w:hAnsi="Arial" w:cs="Arial"/>
                <w:b/>
                <w:bCs/>
                <w:sz w:val="20"/>
                <w:szCs w:val="20"/>
              </w:rPr>
            </w:pPr>
            <w:r w:rsidRPr="00B84684">
              <w:rPr>
                <w:rFonts w:ascii="Arial" w:hAnsi="Arial" w:cs="Arial"/>
                <w:b/>
                <w:bCs/>
                <w:sz w:val="20"/>
                <w:szCs w:val="20"/>
              </w:rPr>
              <w:t>52.7</w:t>
            </w:r>
            <w:r w:rsidR="00F22EFA" w:rsidRPr="00B84684">
              <w:rPr>
                <w:rFonts w:ascii="Arial" w:hAnsi="Arial" w:cs="Arial"/>
                <w:b/>
                <w:bCs/>
                <w:sz w:val="20"/>
                <w:szCs w:val="20"/>
              </w:rPr>
              <w:t>(41.5%)</w:t>
            </w:r>
          </w:p>
        </w:tc>
        <w:tc>
          <w:tcPr>
            <w:tcW w:w="1260" w:type="dxa"/>
          </w:tcPr>
          <w:p w14:paraId="51570842" w14:textId="4D04235D" w:rsidR="00E31808" w:rsidRDefault="00E31808" w:rsidP="0007098D">
            <w:pPr>
              <w:rPr>
                <w:rFonts w:ascii="Arial" w:hAnsi="Arial" w:cs="Arial"/>
                <w:sz w:val="20"/>
                <w:szCs w:val="20"/>
              </w:rPr>
            </w:pPr>
            <w:r>
              <w:rPr>
                <w:rFonts w:ascii="Arial" w:hAnsi="Arial" w:cs="Arial"/>
                <w:sz w:val="20"/>
                <w:szCs w:val="20"/>
              </w:rPr>
              <w:t>13(5.0%)</w:t>
            </w:r>
          </w:p>
        </w:tc>
      </w:tr>
      <w:tr w:rsidR="00E31808" w14:paraId="35606C10" w14:textId="77777777" w:rsidTr="00F22EFA">
        <w:tc>
          <w:tcPr>
            <w:tcW w:w="1440" w:type="dxa"/>
          </w:tcPr>
          <w:p w14:paraId="0039222D" w14:textId="77777777" w:rsidR="00E31808" w:rsidRDefault="00E31808" w:rsidP="0007098D">
            <w:pPr>
              <w:rPr>
                <w:rFonts w:ascii="Arial" w:hAnsi="Arial" w:cs="Arial"/>
                <w:sz w:val="20"/>
                <w:szCs w:val="20"/>
              </w:rPr>
            </w:pPr>
            <w:r>
              <w:rPr>
                <w:rFonts w:ascii="Arial" w:hAnsi="Arial" w:cs="Arial"/>
                <w:sz w:val="20"/>
                <w:szCs w:val="20"/>
              </w:rPr>
              <w:t xml:space="preserve">Total </w:t>
            </w:r>
          </w:p>
        </w:tc>
        <w:tc>
          <w:tcPr>
            <w:tcW w:w="540" w:type="dxa"/>
          </w:tcPr>
          <w:p w14:paraId="2AE0BD97" w14:textId="77777777" w:rsidR="00E31808" w:rsidRDefault="00E31808" w:rsidP="0007098D">
            <w:pPr>
              <w:rPr>
                <w:rFonts w:ascii="Arial" w:hAnsi="Arial" w:cs="Arial"/>
                <w:sz w:val="20"/>
                <w:szCs w:val="20"/>
              </w:rPr>
            </w:pPr>
            <w:r>
              <w:rPr>
                <w:rFonts w:ascii="Arial" w:hAnsi="Arial" w:cs="Arial"/>
                <w:sz w:val="20"/>
                <w:szCs w:val="20"/>
              </w:rPr>
              <w:t>72</w:t>
            </w:r>
          </w:p>
        </w:tc>
        <w:tc>
          <w:tcPr>
            <w:tcW w:w="1260" w:type="dxa"/>
          </w:tcPr>
          <w:p w14:paraId="0AD607E7" w14:textId="18E9DB02" w:rsidR="00E31808" w:rsidRPr="00BC6711" w:rsidRDefault="00E31808" w:rsidP="0007098D">
            <w:pPr>
              <w:rPr>
                <w:rFonts w:ascii="Arial" w:hAnsi="Arial" w:cs="Arial"/>
                <w:b/>
                <w:bCs/>
                <w:sz w:val="20"/>
                <w:szCs w:val="20"/>
              </w:rPr>
            </w:pPr>
            <w:r w:rsidRPr="00BC6711">
              <w:rPr>
                <w:rFonts w:ascii="Arial" w:hAnsi="Arial" w:cs="Arial"/>
                <w:b/>
                <w:bCs/>
                <w:sz w:val="20"/>
                <w:szCs w:val="20"/>
              </w:rPr>
              <w:t>185</w:t>
            </w:r>
            <w:r w:rsidR="00A66B1D" w:rsidRPr="00BC6711">
              <w:rPr>
                <w:rFonts w:ascii="Arial" w:hAnsi="Arial" w:cs="Arial"/>
                <w:b/>
                <w:bCs/>
                <w:sz w:val="20"/>
                <w:szCs w:val="20"/>
              </w:rPr>
              <w:t>(20.9%)</w:t>
            </w:r>
          </w:p>
        </w:tc>
        <w:tc>
          <w:tcPr>
            <w:tcW w:w="1260" w:type="dxa"/>
          </w:tcPr>
          <w:p w14:paraId="4FF9D3B4" w14:textId="7217B084" w:rsidR="00E31808" w:rsidRPr="00BC6711" w:rsidRDefault="00E31808" w:rsidP="0007098D">
            <w:pPr>
              <w:rPr>
                <w:rFonts w:ascii="Arial" w:hAnsi="Arial" w:cs="Arial"/>
                <w:b/>
                <w:bCs/>
                <w:sz w:val="20"/>
                <w:szCs w:val="20"/>
              </w:rPr>
            </w:pPr>
            <w:r w:rsidRPr="00BC6711">
              <w:rPr>
                <w:rFonts w:ascii="Arial" w:hAnsi="Arial" w:cs="Arial"/>
                <w:b/>
                <w:bCs/>
                <w:sz w:val="20"/>
                <w:szCs w:val="20"/>
              </w:rPr>
              <w:t>157</w:t>
            </w:r>
            <w:r w:rsidR="00A66B1D" w:rsidRPr="00BC6711">
              <w:rPr>
                <w:rFonts w:ascii="Arial" w:hAnsi="Arial" w:cs="Arial"/>
                <w:b/>
                <w:bCs/>
                <w:sz w:val="20"/>
                <w:szCs w:val="20"/>
              </w:rPr>
              <w:t>(17.7%)</w:t>
            </w:r>
          </w:p>
        </w:tc>
        <w:tc>
          <w:tcPr>
            <w:tcW w:w="450" w:type="dxa"/>
          </w:tcPr>
          <w:p w14:paraId="3E3B6F5E" w14:textId="77777777" w:rsidR="00E31808" w:rsidRDefault="00E31808" w:rsidP="0007098D">
            <w:pPr>
              <w:rPr>
                <w:rFonts w:ascii="Arial" w:hAnsi="Arial" w:cs="Arial"/>
                <w:sz w:val="20"/>
                <w:szCs w:val="20"/>
              </w:rPr>
            </w:pPr>
            <w:r>
              <w:rPr>
                <w:rFonts w:ascii="Arial" w:hAnsi="Arial" w:cs="Arial"/>
                <w:sz w:val="20"/>
                <w:szCs w:val="20"/>
              </w:rPr>
              <w:t>80</w:t>
            </w:r>
          </w:p>
        </w:tc>
        <w:tc>
          <w:tcPr>
            <w:tcW w:w="630" w:type="dxa"/>
          </w:tcPr>
          <w:p w14:paraId="092C2DDD" w14:textId="77777777" w:rsidR="00E31808" w:rsidRDefault="00E31808" w:rsidP="0007098D">
            <w:pPr>
              <w:rPr>
                <w:rFonts w:ascii="Arial" w:hAnsi="Arial" w:cs="Arial"/>
                <w:sz w:val="20"/>
                <w:szCs w:val="20"/>
              </w:rPr>
            </w:pPr>
            <w:r>
              <w:rPr>
                <w:rFonts w:ascii="Arial" w:hAnsi="Arial" w:cs="Arial"/>
                <w:sz w:val="20"/>
                <w:szCs w:val="20"/>
              </w:rPr>
              <w:t>165</w:t>
            </w:r>
          </w:p>
        </w:tc>
        <w:tc>
          <w:tcPr>
            <w:tcW w:w="450" w:type="dxa"/>
          </w:tcPr>
          <w:p w14:paraId="7EE81A0C" w14:textId="77777777" w:rsidR="00E31808" w:rsidRDefault="00E31808" w:rsidP="0007098D">
            <w:pPr>
              <w:rPr>
                <w:rFonts w:ascii="Arial" w:hAnsi="Arial" w:cs="Arial"/>
                <w:sz w:val="20"/>
                <w:szCs w:val="20"/>
              </w:rPr>
            </w:pPr>
            <w:r>
              <w:rPr>
                <w:rFonts w:ascii="Arial" w:hAnsi="Arial" w:cs="Arial"/>
                <w:sz w:val="20"/>
                <w:szCs w:val="20"/>
              </w:rPr>
              <w:t>46</w:t>
            </w:r>
          </w:p>
        </w:tc>
        <w:tc>
          <w:tcPr>
            <w:tcW w:w="630" w:type="dxa"/>
          </w:tcPr>
          <w:p w14:paraId="293C495A" w14:textId="77777777" w:rsidR="00E31808" w:rsidRDefault="00E31808" w:rsidP="0007098D">
            <w:pPr>
              <w:rPr>
                <w:rFonts w:ascii="Arial" w:hAnsi="Arial" w:cs="Arial"/>
                <w:sz w:val="20"/>
                <w:szCs w:val="20"/>
              </w:rPr>
            </w:pPr>
            <w:r>
              <w:rPr>
                <w:rFonts w:ascii="Arial" w:hAnsi="Arial" w:cs="Arial"/>
                <w:sz w:val="20"/>
                <w:szCs w:val="20"/>
              </w:rPr>
              <w:t>180</w:t>
            </w:r>
          </w:p>
        </w:tc>
        <w:tc>
          <w:tcPr>
            <w:tcW w:w="1260" w:type="dxa"/>
          </w:tcPr>
          <w:p w14:paraId="3AC23292" w14:textId="5B8F8078" w:rsidR="00E31808" w:rsidRPr="00BC6711" w:rsidRDefault="00E31808" w:rsidP="0007098D">
            <w:pPr>
              <w:rPr>
                <w:rFonts w:ascii="Arial" w:hAnsi="Arial" w:cs="Arial"/>
                <w:b/>
                <w:bCs/>
                <w:sz w:val="20"/>
                <w:szCs w:val="20"/>
              </w:rPr>
            </w:pPr>
            <w:r w:rsidRPr="00BC6711">
              <w:rPr>
                <w:rFonts w:ascii="Arial" w:hAnsi="Arial" w:cs="Arial"/>
                <w:b/>
                <w:bCs/>
                <w:sz w:val="20"/>
                <w:szCs w:val="20"/>
              </w:rPr>
              <w:t>885</w:t>
            </w:r>
          </w:p>
        </w:tc>
        <w:tc>
          <w:tcPr>
            <w:tcW w:w="1350" w:type="dxa"/>
          </w:tcPr>
          <w:p w14:paraId="35F6BF77" w14:textId="369B8359" w:rsidR="00E31808" w:rsidRPr="00BC6711" w:rsidRDefault="00E31808" w:rsidP="0007098D">
            <w:pPr>
              <w:rPr>
                <w:rFonts w:ascii="Arial" w:hAnsi="Arial" w:cs="Arial"/>
                <w:b/>
                <w:bCs/>
                <w:sz w:val="20"/>
                <w:szCs w:val="20"/>
              </w:rPr>
            </w:pPr>
            <w:r w:rsidRPr="00BC6711">
              <w:rPr>
                <w:rFonts w:ascii="Arial" w:hAnsi="Arial" w:cs="Arial"/>
                <w:b/>
                <w:bCs/>
                <w:sz w:val="20"/>
                <w:szCs w:val="20"/>
              </w:rPr>
              <w:t>126</w:t>
            </w:r>
          </w:p>
        </w:tc>
        <w:tc>
          <w:tcPr>
            <w:tcW w:w="1260" w:type="dxa"/>
          </w:tcPr>
          <w:p w14:paraId="08D6D971" w14:textId="0FE09668" w:rsidR="00E31808" w:rsidRDefault="00E31808" w:rsidP="0007098D">
            <w:pPr>
              <w:rPr>
                <w:rFonts w:ascii="Arial" w:hAnsi="Arial" w:cs="Arial"/>
                <w:sz w:val="20"/>
                <w:szCs w:val="20"/>
              </w:rPr>
            </w:pPr>
            <w:r>
              <w:rPr>
                <w:rFonts w:ascii="Arial" w:hAnsi="Arial" w:cs="Arial"/>
                <w:sz w:val="20"/>
                <w:szCs w:val="20"/>
              </w:rPr>
              <w:t>261</w:t>
            </w:r>
          </w:p>
        </w:tc>
      </w:tr>
    </w:tbl>
    <w:p w14:paraId="4F1E7B80" w14:textId="77777777" w:rsidR="00C81AF9" w:rsidRDefault="00C81AF9" w:rsidP="00C81AF9">
      <w:pPr>
        <w:rPr>
          <w:rFonts w:ascii="Arial" w:hAnsi="Arial" w:cs="Arial"/>
          <w:sz w:val="20"/>
          <w:szCs w:val="20"/>
        </w:rPr>
      </w:pPr>
    </w:p>
    <w:p w14:paraId="0690E90F" w14:textId="7BF84BDB" w:rsidR="00BF4D51" w:rsidRPr="00AD7995" w:rsidRDefault="00EC67CB" w:rsidP="00FE1282">
      <w:pPr>
        <w:jc w:val="both"/>
        <w:rPr>
          <w:rFonts w:ascii="Arial" w:hAnsi="Arial" w:cs="Arial"/>
          <w:sz w:val="20"/>
          <w:szCs w:val="20"/>
        </w:rPr>
      </w:pPr>
      <w:r>
        <w:rPr>
          <w:rFonts w:ascii="Arial" w:hAnsi="Arial" w:cs="Arial"/>
          <w:sz w:val="20"/>
          <w:szCs w:val="20"/>
        </w:rPr>
        <w:t>In Table 1b</w:t>
      </w:r>
      <w:r w:rsidR="006B7474">
        <w:rPr>
          <w:rFonts w:ascii="Arial" w:hAnsi="Arial" w:cs="Arial"/>
          <w:sz w:val="20"/>
          <w:szCs w:val="20"/>
        </w:rPr>
        <w:t xml:space="preserve"> below</w:t>
      </w:r>
      <w:r w:rsidR="00FD781E">
        <w:rPr>
          <w:rFonts w:ascii="Arial" w:hAnsi="Arial" w:cs="Arial"/>
          <w:sz w:val="20"/>
          <w:szCs w:val="20"/>
        </w:rPr>
        <w:t>,</w:t>
      </w:r>
      <w:r>
        <w:rPr>
          <w:rFonts w:ascii="Arial" w:hAnsi="Arial" w:cs="Arial"/>
          <w:sz w:val="20"/>
          <w:szCs w:val="20"/>
        </w:rPr>
        <w:t xml:space="preserve"> </w:t>
      </w:r>
      <w:r w:rsidR="00FD781E">
        <w:rPr>
          <w:rFonts w:ascii="Arial" w:hAnsi="Arial" w:cs="Arial"/>
          <w:sz w:val="20"/>
          <w:szCs w:val="20"/>
        </w:rPr>
        <w:t>t</w:t>
      </w:r>
      <w:r>
        <w:rPr>
          <w:rFonts w:ascii="Arial" w:hAnsi="Arial" w:cs="Arial"/>
          <w:sz w:val="20"/>
          <w:szCs w:val="20"/>
        </w:rPr>
        <w:t>he One-Way ANOVA performed using GraphPad Prism- 6 shows that the Null hypothesis was rejected, since the calculate</w:t>
      </w:r>
      <w:r w:rsidR="00FF3CB0">
        <w:rPr>
          <w:rFonts w:ascii="Arial" w:hAnsi="Arial" w:cs="Arial"/>
          <w:sz w:val="20"/>
          <w:szCs w:val="20"/>
        </w:rPr>
        <w:t>d</w:t>
      </w:r>
      <w:r>
        <w:rPr>
          <w:rFonts w:ascii="Arial" w:hAnsi="Arial" w:cs="Arial"/>
          <w:sz w:val="20"/>
          <w:szCs w:val="20"/>
        </w:rPr>
        <w:t xml:space="preserve"> </w:t>
      </w:r>
      <w:r w:rsidRPr="00EC67CB">
        <w:rPr>
          <w:rFonts w:ascii="Arial" w:hAnsi="Arial" w:cs="Arial"/>
          <w:b/>
          <w:bCs/>
          <w:i/>
          <w:iCs/>
          <w:sz w:val="20"/>
          <w:szCs w:val="20"/>
        </w:rPr>
        <w:t>F</w:t>
      </w:r>
      <w:r>
        <w:rPr>
          <w:rFonts w:ascii="Arial" w:hAnsi="Arial" w:cs="Arial"/>
          <w:sz w:val="20"/>
          <w:szCs w:val="20"/>
        </w:rPr>
        <w:t xml:space="preserve"> </w:t>
      </w:r>
      <w:r w:rsidRPr="009D51D2">
        <w:rPr>
          <w:rFonts w:ascii="Arial" w:hAnsi="Arial" w:cs="Arial"/>
          <w:b/>
          <w:bCs/>
          <w:i/>
          <w:iCs/>
          <w:sz w:val="20"/>
          <w:szCs w:val="20"/>
        </w:rPr>
        <w:t xml:space="preserve">value </w:t>
      </w:r>
      <w:r w:rsidR="00FF3CB0" w:rsidRPr="009D51D2">
        <w:rPr>
          <w:rFonts w:ascii="Arial" w:hAnsi="Arial" w:cs="Arial"/>
          <w:b/>
          <w:bCs/>
          <w:i/>
          <w:iCs/>
          <w:sz w:val="20"/>
          <w:szCs w:val="20"/>
        </w:rPr>
        <w:t>4.052</w:t>
      </w:r>
      <w:r w:rsidR="00FF3CB0">
        <w:rPr>
          <w:rFonts w:ascii="Arial" w:hAnsi="Arial" w:cs="Arial"/>
          <w:sz w:val="20"/>
          <w:szCs w:val="20"/>
        </w:rPr>
        <w:t xml:space="preserve"> </w:t>
      </w:r>
      <w:r>
        <w:rPr>
          <w:rFonts w:ascii="Arial" w:hAnsi="Arial" w:cs="Arial"/>
          <w:sz w:val="20"/>
          <w:szCs w:val="20"/>
        </w:rPr>
        <w:t xml:space="preserve">was higher than the </w:t>
      </w:r>
      <w:r w:rsidRPr="00EC67CB">
        <w:rPr>
          <w:rFonts w:ascii="Arial" w:hAnsi="Arial" w:cs="Arial"/>
          <w:b/>
          <w:bCs/>
          <w:i/>
          <w:iCs/>
          <w:sz w:val="20"/>
          <w:szCs w:val="20"/>
        </w:rPr>
        <w:t>P</w:t>
      </w:r>
      <w:r>
        <w:rPr>
          <w:rFonts w:ascii="Arial" w:hAnsi="Arial" w:cs="Arial"/>
          <w:sz w:val="20"/>
          <w:szCs w:val="20"/>
        </w:rPr>
        <w:t xml:space="preserve"> </w:t>
      </w:r>
      <w:r w:rsidRPr="009D51D2">
        <w:rPr>
          <w:rFonts w:ascii="Arial" w:hAnsi="Arial" w:cs="Arial"/>
          <w:b/>
          <w:bCs/>
          <w:i/>
          <w:iCs/>
          <w:sz w:val="20"/>
          <w:szCs w:val="20"/>
        </w:rPr>
        <w:t xml:space="preserve">value </w:t>
      </w:r>
      <w:r w:rsidR="00FF3CB0" w:rsidRPr="009D51D2">
        <w:rPr>
          <w:rFonts w:ascii="Arial" w:hAnsi="Arial" w:cs="Arial"/>
          <w:b/>
          <w:bCs/>
          <w:i/>
          <w:iCs/>
          <w:sz w:val="20"/>
          <w:szCs w:val="20"/>
        </w:rPr>
        <w:t>0.0183</w:t>
      </w:r>
      <w:r w:rsidR="00FF3CB0">
        <w:rPr>
          <w:rFonts w:ascii="Arial" w:hAnsi="Arial" w:cs="Arial"/>
          <w:sz w:val="20"/>
          <w:szCs w:val="20"/>
        </w:rPr>
        <w:t xml:space="preserve"> </w:t>
      </w:r>
      <w:r>
        <w:rPr>
          <w:rFonts w:ascii="Arial" w:hAnsi="Arial" w:cs="Arial"/>
          <w:sz w:val="20"/>
          <w:szCs w:val="20"/>
        </w:rPr>
        <w:t xml:space="preserve">at </w:t>
      </w:r>
      <w:r w:rsidR="009D51D2" w:rsidRPr="007B48BC">
        <w:rPr>
          <w:rFonts w:ascii="Arial" w:hAnsi="Arial" w:cs="Arial"/>
          <w:b/>
          <w:bCs/>
          <w:i/>
          <w:iCs/>
          <w:sz w:val="20"/>
          <w:szCs w:val="20"/>
        </w:rPr>
        <w:t xml:space="preserve">P </w:t>
      </w:r>
      <w:r w:rsidR="009D51D2" w:rsidRPr="006F0DDF">
        <w:rPr>
          <w:rFonts w:ascii="Arial" w:eastAsia="Times New Roman" w:hAnsi="Arial" w:cs="Arial"/>
          <w:b/>
          <w:bCs/>
          <w:i/>
          <w:iCs/>
        </w:rPr>
        <w:t>&lt;</w:t>
      </w:r>
      <w:r w:rsidR="009D51D2" w:rsidRPr="007B48BC">
        <w:rPr>
          <w:rFonts w:ascii="Arial" w:hAnsi="Arial" w:cs="Arial"/>
          <w:b/>
          <w:bCs/>
          <w:i/>
          <w:iCs/>
          <w:sz w:val="20"/>
          <w:szCs w:val="20"/>
        </w:rPr>
        <w:t xml:space="preserve"> 0.05</w:t>
      </w:r>
      <w:r w:rsidR="00FF3CB0">
        <w:rPr>
          <w:rFonts w:ascii="Arial" w:hAnsi="Arial" w:cs="Arial"/>
          <w:b/>
          <w:bCs/>
          <w:i/>
          <w:iCs/>
          <w:sz w:val="20"/>
          <w:szCs w:val="20"/>
        </w:rPr>
        <w:t xml:space="preserve">, </w:t>
      </w:r>
      <w:r w:rsidR="00FF3CB0" w:rsidRPr="00FF3CB0">
        <w:rPr>
          <w:rFonts w:ascii="Arial" w:hAnsi="Arial" w:cs="Arial"/>
          <w:b/>
          <w:bCs/>
          <w:i/>
          <w:iCs/>
          <w:sz w:val="20"/>
          <w:szCs w:val="20"/>
        </w:rPr>
        <w:t>R</w:t>
      </w:r>
      <w:r w:rsidR="00FF3CB0">
        <w:rPr>
          <w:rFonts w:ascii="Arial" w:hAnsi="Arial" w:cs="Arial"/>
          <w:b/>
          <w:bCs/>
          <w:sz w:val="20"/>
          <w:szCs w:val="20"/>
        </w:rPr>
        <w:t xml:space="preserve"> square </w:t>
      </w:r>
      <w:r w:rsidR="00FF3CB0" w:rsidRPr="00FF3CB0">
        <w:rPr>
          <w:rFonts w:ascii="Arial" w:hAnsi="Arial" w:cs="Arial"/>
          <w:b/>
          <w:bCs/>
          <w:i/>
          <w:iCs/>
          <w:sz w:val="20"/>
          <w:szCs w:val="20"/>
        </w:rPr>
        <w:t>0.3362</w:t>
      </w:r>
      <w:r w:rsidR="00FF3CB0">
        <w:rPr>
          <w:rFonts w:ascii="Arial" w:hAnsi="Arial" w:cs="Arial"/>
          <w:sz w:val="20"/>
          <w:szCs w:val="20"/>
        </w:rPr>
        <w:t xml:space="preserve">. </w:t>
      </w:r>
      <w:r w:rsidR="007B48BC">
        <w:rPr>
          <w:rFonts w:ascii="Arial" w:hAnsi="Arial" w:cs="Arial"/>
          <w:sz w:val="20"/>
          <w:szCs w:val="20"/>
        </w:rPr>
        <w:t xml:space="preserve">The paired t-test </w:t>
      </w:r>
      <w:r w:rsidR="00AD7995">
        <w:rPr>
          <w:rFonts w:ascii="Arial" w:hAnsi="Arial" w:cs="Arial"/>
          <w:sz w:val="20"/>
          <w:szCs w:val="20"/>
        </w:rPr>
        <w:t xml:space="preserve">parametric </w:t>
      </w:r>
      <w:r w:rsidR="007B48BC">
        <w:rPr>
          <w:rFonts w:ascii="Arial" w:hAnsi="Arial" w:cs="Arial"/>
          <w:sz w:val="20"/>
          <w:szCs w:val="20"/>
        </w:rPr>
        <w:t xml:space="preserve">was used to compare the male participation in physical activities with the female, and the result revealed </w:t>
      </w:r>
      <w:r w:rsidR="007C215C">
        <w:rPr>
          <w:rFonts w:ascii="Arial" w:hAnsi="Arial" w:cs="Arial"/>
          <w:sz w:val="20"/>
          <w:szCs w:val="20"/>
        </w:rPr>
        <w:t xml:space="preserve">that </w:t>
      </w:r>
      <w:r w:rsidR="007B48BC">
        <w:rPr>
          <w:rFonts w:ascii="Arial" w:hAnsi="Arial" w:cs="Arial"/>
          <w:sz w:val="20"/>
          <w:szCs w:val="20"/>
        </w:rPr>
        <w:t>no statistically significant differences</w:t>
      </w:r>
      <w:r w:rsidR="007C215C">
        <w:rPr>
          <w:rFonts w:ascii="Arial" w:hAnsi="Arial" w:cs="Arial"/>
          <w:sz w:val="20"/>
          <w:szCs w:val="20"/>
        </w:rPr>
        <w:t xml:space="preserve"> and correlation</w:t>
      </w:r>
      <w:r w:rsidR="007B48BC">
        <w:rPr>
          <w:rFonts w:ascii="Arial" w:hAnsi="Arial" w:cs="Arial"/>
          <w:sz w:val="20"/>
          <w:szCs w:val="20"/>
        </w:rPr>
        <w:t xml:space="preserve"> occurred between them at </w:t>
      </w:r>
      <w:r w:rsidR="009D51D2" w:rsidRPr="00AD7995">
        <w:rPr>
          <w:rFonts w:ascii="Arial" w:hAnsi="Arial" w:cs="Arial"/>
          <w:b/>
          <w:bCs/>
          <w:i/>
          <w:iCs/>
          <w:sz w:val="20"/>
          <w:szCs w:val="20"/>
        </w:rPr>
        <w:t xml:space="preserve">P </w:t>
      </w:r>
      <w:r w:rsidR="009D51D2" w:rsidRPr="00AD7995">
        <w:rPr>
          <w:rFonts w:ascii="Arial" w:eastAsia="Times New Roman" w:hAnsi="Arial" w:cs="Arial"/>
          <w:b/>
          <w:bCs/>
          <w:i/>
          <w:iCs/>
          <w:sz w:val="20"/>
          <w:szCs w:val="20"/>
        </w:rPr>
        <w:t>&lt;</w:t>
      </w:r>
      <w:r w:rsidR="009D51D2" w:rsidRPr="00AD7995">
        <w:rPr>
          <w:rFonts w:ascii="Arial" w:hAnsi="Arial" w:cs="Arial"/>
          <w:b/>
          <w:bCs/>
          <w:i/>
          <w:iCs/>
          <w:sz w:val="20"/>
          <w:szCs w:val="20"/>
        </w:rPr>
        <w:t xml:space="preserve"> 0.05</w:t>
      </w:r>
      <w:r w:rsidR="007B48BC">
        <w:rPr>
          <w:rFonts w:ascii="Arial" w:hAnsi="Arial" w:cs="Arial"/>
          <w:b/>
          <w:bCs/>
          <w:i/>
          <w:iCs/>
          <w:sz w:val="20"/>
          <w:szCs w:val="20"/>
        </w:rPr>
        <w:t xml:space="preserve">, </w:t>
      </w:r>
      <w:r w:rsidR="007B48BC">
        <w:rPr>
          <w:rFonts w:ascii="Arial" w:hAnsi="Arial" w:cs="Arial"/>
          <w:sz w:val="20"/>
          <w:szCs w:val="20"/>
        </w:rPr>
        <w:t xml:space="preserve">since the calculated t value was lower than the natural </w:t>
      </w:r>
      <w:r w:rsidR="007B48BC" w:rsidRPr="007B48BC">
        <w:rPr>
          <w:rFonts w:ascii="Arial" w:hAnsi="Arial" w:cs="Arial"/>
          <w:b/>
          <w:bCs/>
          <w:i/>
          <w:iCs/>
          <w:sz w:val="20"/>
          <w:szCs w:val="20"/>
        </w:rPr>
        <w:t>P</w:t>
      </w:r>
      <w:r w:rsidR="007B48BC">
        <w:rPr>
          <w:rFonts w:ascii="Arial" w:hAnsi="Arial" w:cs="Arial"/>
          <w:sz w:val="20"/>
          <w:szCs w:val="20"/>
        </w:rPr>
        <w:t xml:space="preserve"> value</w:t>
      </w:r>
      <w:r w:rsidR="007C215C">
        <w:rPr>
          <w:rFonts w:ascii="Arial" w:hAnsi="Arial" w:cs="Arial"/>
          <w:sz w:val="20"/>
          <w:szCs w:val="20"/>
        </w:rPr>
        <w:t>, and</w:t>
      </w:r>
      <w:r w:rsidR="00BE5977">
        <w:rPr>
          <w:rFonts w:ascii="Arial" w:hAnsi="Arial" w:cs="Arial"/>
          <w:sz w:val="20"/>
          <w:szCs w:val="20"/>
        </w:rPr>
        <w:t xml:space="preserve"> the</w:t>
      </w:r>
      <w:r w:rsidR="007C215C">
        <w:rPr>
          <w:rFonts w:ascii="Arial" w:hAnsi="Arial" w:cs="Arial"/>
          <w:sz w:val="20"/>
          <w:szCs w:val="20"/>
        </w:rPr>
        <w:t xml:space="preserve"> correlation coefficient </w:t>
      </w:r>
      <w:r w:rsidR="007C215C" w:rsidRPr="007C215C">
        <w:rPr>
          <w:rFonts w:ascii="Arial" w:hAnsi="Arial" w:cs="Arial"/>
          <w:b/>
          <w:bCs/>
          <w:i/>
          <w:iCs/>
          <w:sz w:val="20"/>
          <w:szCs w:val="20"/>
        </w:rPr>
        <w:t>r 0.7608</w:t>
      </w:r>
      <w:r w:rsidR="007C215C">
        <w:rPr>
          <w:rFonts w:ascii="Arial" w:hAnsi="Arial" w:cs="Arial"/>
          <w:sz w:val="20"/>
          <w:szCs w:val="20"/>
        </w:rPr>
        <w:t>,</w:t>
      </w:r>
      <w:r w:rsidR="007B48BC">
        <w:rPr>
          <w:rFonts w:ascii="Arial" w:hAnsi="Arial" w:cs="Arial"/>
          <w:sz w:val="20"/>
          <w:szCs w:val="20"/>
        </w:rPr>
        <w:t xml:space="preserve"> </w:t>
      </w:r>
      <w:r w:rsidR="007C215C" w:rsidRPr="00BE5977">
        <w:rPr>
          <w:rFonts w:ascii="Arial" w:hAnsi="Arial" w:cs="Arial"/>
          <w:b/>
          <w:bCs/>
          <w:i/>
          <w:iCs/>
          <w:sz w:val="20"/>
          <w:szCs w:val="20"/>
        </w:rPr>
        <w:t>mean</w:t>
      </w:r>
      <w:r w:rsidR="007C215C">
        <w:rPr>
          <w:rFonts w:ascii="Arial" w:hAnsi="Arial" w:cs="Arial"/>
          <w:sz w:val="20"/>
          <w:szCs w:val="20"/>
        </w:rPr>
        <w:t xml:space="preserve"> </w:t>
      </w:r>
      <w:r w:rsidR="007C215C" w:rsidRPr="00BE5977">
        <w:rPr>
          <w:rFonts w:ascii="Arial" w:hAnsi="Arial" w:cs="Arial"/>
          <w:b/>
          <w:bCs/>
          <w:i/>
          <w:iCs/>
          <w:sz w:val="20"/>
          <w:szCs w:val="20"/>
        </w:rPr>
        <w:t>differences 4.7</w:t>
      </w:r>
      <w:r w:rsidR="007C215C">
        <w:rPr>
          <w:rFonts w:ascii="Arial" w:hAnsi="Arial" w:cs="Arial"/>
          <w:sz w:val="20"/>
          <w:szCs w:val="20"/>
        </w:rPr>
        <w:t xml:space="preserve">, the </w:t>
      </w:r>
      <w:r w:rsidR="007C215C" w:rsidRPr="00BE5977">
        <w:rPr>
          <w:rFonts w:ascii="Arial" w:hAnsi="Arial" w:cs="Arial"/>
          <w:b/>
          <w:bCs/>
          <w:i/>
          <w:iCs/>
          <w:sz w:val="20"/>
          <w:szCs w:val="20"/>
        </w:rPr>
        <w:t>SD differences</w:t>
      </w:r>
      <w:r w:rsidR="007C215C">
        <w:rPr>
          <w:rFonts w:ascii="Arial" w:hAnsi="Arial" w:cs="Arial"/>
          <w:sz w:val="20"/>
          <w:szCs w:val="20"/>
        </w:rPr>
        <w:t xml:space="preserve"> </w:t>
      </w:r>
      <w:r w:rsidR="007C215C" w:rsidRPr="00BE5977">
        <w:rPr>
          <w:rFonts w:ascii="Arial" w:hAnsi="Arial" w:cs="Arial"/>
          <w:b/>
          <w:bCs/>
          <w:i/>
          <w:iCs/>
          <w:sz w:val="20"/>
          <w:szCs w:val="20"/>
        </w:rPr>
        <w:t>21.5</w:t>
      </w:r>
      <w:r w:rsidR="007C215C">
        <w:rPr>
          <w:rFonts w:ascii="Arial" w:hAnsi="Arial" w:cs="Arial"/>
          <w:sz w:val="20"/>
          <w:szCs w:val="20"/>
        </w:rPr>
        <w:t xml:space="preserve"> and </w:t>
      </w:r>
      <w:r w:rsidR="007C215C" w:rsidRPr="00BE5977">
        <w:rPr>
          <w:rFonts w:ascii="Arial" w:hAnsi="Arial" w:cs="Arial"/>
          <w:b/>
          <w:bCs/>
          <w:i/>
          <w:iCs/>
          <w:sz w:val="20"/>
          <w:szCs w:val="20"/>
        </w:rPr>
        <w:t>R square</w:t>
      </w:r>
      <w:r w:rsidR="007C215C">
        <w:rPr>
          <w:rFonts w:ascii="Arial" w:hAnsi="Arial" w:cs="Arial"/>
          <w:sz w:val="20"/>
          <w:szCs w:val="20"/>
        </w:rPr>
        <w:t xml:space="preserve"> value </w:t>
      </w:r>
      <w:r w:rsidR="007C215C" w:rsidRPr="00BE5977">
        <w:rPr>
          <w:rFonts w:ascii="Arial" w:hAnsi="Arial" w:cs="Arial"/>
          <w:b/>
          <w:bCs/>
          <w:i/>
          <w:iCs/>
          <w:sz w:val="20"/>
          <w:szCs w:val="20"/>
        </w:rPr>
        <w:t>0.05293</w:t>
      </w:r>
      <w:r w:rsidR="00BE5977">
        <w:rPr>
          <w:rFonts w:ascii="Arial" w:hAnsi="Arial" w:cs="Arial"/>
          <w:sz w:val="20"/>
          <w:szCs w:val="20"/>
        </w:rPr>
        <w:t>.</w:t>
      </w:r>
      <w:r w:rsidR="007C215C">
        <w:rPr>
          <w:rFonts w:ascii="Arial" w:hAnsi="Arial" w:cs="Arial"/>
          <w:sz w:val="20"/>
          <w:szCs w:val="20"/>
        </w:rPr>
        <w:t xml:space="preserve"> </w:t>
      </w:r>
      <w:r w:rsidR="00295F3A">
        <w:rPr>
          <w:rFonts w:ascii="Arial" w:hAnsi="Arial" w:cs="Arial"/>
          <w:sz w:val="20"/>
          <w:szCs w:val="20"/>
        </w:rPr>
        <w:t>T</w:t>
      </w:r>
      <w:r w:rsidR="00D95BFC">
        <w:rPr>
          <w:rFonts w:ascii="Arial" w:hAnsi="Arial" w:cs="Arial"/>
          <w:sz w:val="20"/>
          <w:szCs w:val="20"/>
        </w:rPr>
        <w:t xml:space="preserve">he </w:t>
      </w:r>
      <w:r w:rsidR="00295F3A">
        <w:rPr>
          <w:rFonts w:ascii="Arial" w:hAnsi="Arial" w:cs="Arial"/>
          <w:sz w:val="20"/>
          <w:szCs w:val="20"/>
        </w:rPr>
        <w:t xml:space="preserve">paired </w:t>
      </w:r>
      <w:r w:rsidR="00D95BFC">
        <w:rPr>
          <w:rFonts w:ascii="Arial" w:hAnsi="Arial" w:cs="Arial"/>
          <w:sz w:val="20"/>
          <w:szCs w:val="20"/>
        </w:rPr>
        <w:t xml:space="preserve">t-test was also performed to compare the participation of the clinical and the non-clinical staff in the various physical activities, and the results </w:t>
      </w:r>
      <w:r w:rsidR="00295F3A">
        <w:rPr>
          <w:rFonts w:ascii="Arial" w:hAnsi="Arial" w:cs="Arial"/>
          <w:sz w:val="20"/>
          <w:szCs w:val="20"/>
        </w:rPr>
        <w:t>wer</w:t>
      </w:r>
      <w:r w:rsidR="00D95BFC">
        <w:rPr>
          <w:rFonts w:ascii="Arial" w:hAnsi="Arial" w:cs="Arial"/>
          <w:sz w:val="20"/>
          <w:szCs w:val="20"/>
        </w:rPr>
        <w:t xml:space="preserve">e as follows: At </w:t>
      </w:r>
      <w:r w:rsidR="009D51D2" w:rsidRPr="007B48BC">
        <w:rPr>
          <w:rFonts w:ascii="Arial" w:hAnsi="Arial" w:cs="Arial"/>
          <w:b/>
          <w:bCs/>
          <w:i/>
          <w:iCs/>
          <w:sz w:val="20"/>
          <w:szCs w:val="20"/>
        </w:rPr>
        <w:t xml:space="preserve">P </w:t>
      </w:r>
      <w:r w:rsidR="009D51D2" w:rsidRPr="006F0DDF">
        <w:rPr>
          <w:rFonts w:ascii="Arial" w:eastAsia="Times New Roman" w:hAnsi="Arial" w:cs="Arial"/>
          <w:b/>
          <w:bCs/>
          <w:i/>
          <w:iCs/>
        </w:rPr>
        <w:t>&lt;</w:t>
      </w:r>
      <w:r w:rsidR="009D51D2" w:rsidRPr="007B48BC">
        <w:rPr>
          <w:rFonts w:ascii="Arial" w:hAnsi="Arial" w:cs="Arial"/>
          <w:b/>
          <w:bCs/>
          <w:i/>
          <w:iCs/>
          <w:sz w:val="20"/>
          <w:szCs w:val="20"/>
        </w:rPr>
        <w:t xml:space="preserve"> 0.05</w:t>
      </w:r>
      <w:r w:rsidR="00D95BFC">
        <w:rPr>
          <w:rFonts w:ascii="Arial" w:hAnsi="Arial" w:cs="Arial"/>
          <w:b/>
          <w:bCs/>
          <w:i/>
          <w:iCs/>
          <w:sz w:val="20"/>
          <w:szCs w:val="20"/>
        </w:rPr>
        <w:t xml:space="preserve">, </w:t>
      </w:r>
      <w:r w:rsidR="00D95BFC" w:rsidRPr="00D95BFC">
        <w:rPr>
          <w:rFonts w:ascii="Arial" w:hAnsi="Arial" w:cs="Arial"/>
          <w:sz w:val="20"/>
          <w:szCs w:val="20"/>
        </w:rPr>
        <w:t xml:space="preserve">there was statistically significant </w:t>
      </w:r>
      <w:r w:rsidR="00D95BFC">
        <w:rPr>
          <w:rFonts w:ascii="Arial" w:hAnsi="Arial" w:cs="Arial"/>
          <w:sz w:val="20"/>
          <w:szCs w:val="20"/>
        </w:rPr>
        <w:t xml:space="preserve">differences between them, </w:t>
      </w:r>
      <w:r w:rsidR="00295F3A">
        <w:rPr>
          <w:rFonts w:ascii="Arial" w:hAnsi="Arial" w:cs="Arial"/>
          <w:sz w:val="20"/>
          <w:szCs w:val="20"/>
        </w:rPr>
        <w:t xml:space="preserve">since the P value </w:t>
      </w:r>
      <w:r w:rsidR="00295F3A" w:rsidRPr="00AD7995">
        <w:rPr>
          <w:rFonts w:ascii="Arial" w:hAnsi="Arial" w:cs="Arial"/>
          <w:b/>
          <w:bCs/>
          <w:i/>
          <w:iCs/>
          <w:sz w:val="20"/>
          <w:szCs w:val="20"/>
        </w:rPr>
        <w:t>0.0017</w:t>
      </w:r>
      <w:r w:rsidR="00295F3A">
        <w:rPr>
          <w:rFonts w:ascii="Arial" w:hAnsi="Arial" w:cs="Arial"/>
          <w:sz w:val="20"/>
          <w:szCs w:val="20"/>
        </w:rPr>
        <w:t xml:space="preserve"> was lower than the calculated t value </w:t>
      </w:r>
      <w:r w:rsidR="00295F3A" w:rsidRPr="00AD7995">
        <w:rPr>
          <w:rFonts w:ascii="Arial" w:hAnsi="Arial" w:cs="Arial"/>
          <w:b/>
          <w:bCs/>
          <w:i/>
          <w:iCs/>
          <w:sz w:val="20"/>
          <w:szCs w:val="20"/>
        </w:rPr>
        <w:t>5.373</w:t>
      </w:r>
      <w:r w:rsidR="00AD7995">
        <w:rPr>
          <w:rFonts w:ascii="Arial" w:hAnsi="Arial" w:cs="Arial"/>
          <w:b/>
          <w:bCs/>
          <w:i/>
          <w:iCs/>
          <w:sz w:val="20"/>
          <w:szCs w:val="20"/>
        </w:rPr>
        <w:t>,</w:t>
      </w:r>
      <w:r w:rsidR="00295F3A">
        <w:rPr>
          <w:rFonts w:ascii="Arial" w:hAnsi="Arial" w:cs="Arial"/>
          <w:sz w:val="20"/>
          <w:szCs w:val="20"/>
        </w:rPr>
        <w:t xml:space="preserve"> and the Null hypothesis was</w:t>
      </w:r>
      <w:r w:rsidR="00AD7995">
        <w:rPr>
          <w:rFonts w:ascii="Arial" w:hAnsi="Arial" w:cs="Arial"/>
          <w:sz w:val="20"/>
          <w:szCs w:val="20"/>
        </w:rPr>
        <w:t xml:space="preserve"> therefore</w:t>
      </w:r>
      <w:r w:rsidR="00295F3A">
        <w:rPr>
          <w:rFonts w:ascii="Arial" w:hAnsi="Arial" w:cs="Arial"/>
          <w:sz w:val="20"/>
          <w:szCs w:val="20"/>
        </w:rPr>
        <w:t xml:space="preserve"> rejected.</w:t>
      </w:r>
      <w:r w:rsidR="00AD7995">
        <w:rPr>
          <w:rFonts w:ascii="Arial" w:hAnsi="Arial" w:cs="Arial"/>
          <w:sz w:val="20"/>
          <w:szCs w:val="20"/>
        </w:rPr>
        <w:t xml:space="preserve"> Further analysis showed:</w:t>
      </w:r>
      <w:r w:rsidR="00AE3AFD">
        <w:rPr>
          <w:rFonts w:ascii="Arial" w:hAnsi="Arial" w:cs="Arial"/>
          <w:sz w:val="20"/>
          <w:szCs w:val="20"/>
        </w:rPr>
        <w:t xml:space="preserve"> The </w:t>
      </w:r>
      <w:r w:rsidR="00AE3AFD" w:rsidRPr="00AE3AFD">
        <w:rPr>
          <w:rFonts w:ascii="Arial" w:hAnsi="Arial" w:cs="Arial"/>
          <w:b/>
          <w:bCs/>
          <w:i/>
          <w:iCs/>
          <w:sz w:val="20"/>
          <w:szCs w:val="20"/>
        </w:rPr>
        <w:t>mean differences 56.29, SD</w:t>
      </w:r>
      <w:r w:rsidR="00AE3AFD">
        <w:rPr>
          <w:rFonts w:ascii="Arial" w:hAnsi="Arial" w:cs="Arial"/>
          <w:sz w:val="20"/>
          <w:szCs w:val="20"/>
        </w:rPr>
        <w:t xml:space="preserve"> </w:t>
      </w:r>
      <w:r w:rsidR="00AE3AFD" w:rsidRPr="00AE3AFD">
        <w:rPr>
          <w:rFonts w:ascii="Arial" w:hAnsi="Arial" w:cs="Arial"/>
          <w:b/>
          <w:bCs/>
          <w:i/>
          <w:iCs/>
          <w:sz w:val="20"/>
          <w:szCs w:val="20"/>
        </w:rPr>
        <w:t>differences 27.72</w:t>
      </w:r>
      <w:r w:rsidR="00AE3AFD">
        <w:rPr>
          <w:rFonts w:ascii="Arial" w:hAnsi="Arial" w:cs="Arial"/>
          <w:sz w:val="20"/>
          <w:szCs w:val="20"/>
        </w:rPr>
        <w:t xml:space="preserve"> and </w:t>
      </w:r>
      <w:r w:rsidR="00AE3AFD" w:rsidRPr="00295F3A">
        <w:rPr>
          <w:rFonts w:ascii="Arial" w:hAnsi="Arial" w:cs="Arial"/>
          <w:b/>
          <w:bCs/>
          <w:i/>
          <w:iCs/>
          <w:sz w:val="20"/>
          <w:szCs w:val="20"/>
        </w:rPr>
        <w:t>R square</w:t>
      </w:r>
      <w:r w:rsidR="00AE3AFD">
        <w:rPr>
          <w:rFonts w:ascii="Arial" w:hAnsi="Arial" w:cs="Arial"/>
          <w:sz w:val="20"/>
          <w:szCs w:val="20"/>
        </w:rPr>
        <w:t xml:space="preserve"> value </w:t>
      </w:r>
      <w:r w:rsidR="00AE3AFD" w:rsidRPr="00295F3A">
        <w:rPr>
          <w:rFonts w:ascii="Arial" w:hAnsi="Arial" w:cs="Arial"/>
          <w:b/>
          <w:bCs/>
          <w:i/>
          <w:iCs/>
          <w:sz w:val="20"/>
          <w:szCs w:val="20"/>
        </w:rPr>
        <w:t>0.8279</w:t>
      </w:r>
      <w:r w:rsidR="00AE3AFD">
        <w:rPr>
          <w:rFonts w:ascii="Arial" w:hAnsi="Arial" w:cs="Arial"/>
          <w:sz w:val="20"/>
          <w:szCs w:val="20"/>
        </w:rPr>
        <w:t xml:space="preserve"> and </w:t>
      </w:r>
      <w:r w:rsidR="00AE3AFD" w:rsidRPr="00295F3A">
        <w:rPr>
          <w:rFonts w:ascii="Arial" w:hAnsi="Arial" w:cs="Arial"/>
          <w:b/>
          <w:bCs/>
          <w:i/>
          <w:iCs/>
          <w:sz w:val="20"/>
          <w:szCs w:val="20"/>
        </w:rPr>
        <w:t>95%</w:t>
      </w:r>
      <w:r w:rsidR="00AE3AFD">
        <w:rPr>
          <w:rFonts w:ascii="Arial" w:hAnsi="Arial" w:cs="Arial"/>
          <w:sz w:val="20"/>
          <w:szCs w:val="20"/>
        </w:rPr>
        <w:t xml:space="preserve"> confidence interval </w:t>
      </w:r>
      <w:r w:rsidR="00AE3AFD" w:rsidRPr="00295F3A">
        <w:rPr>
          <w:rFonts w:ascii="Arial" w:hAnsi="Arial" w:cs="Arial"/>
          <w:b/>
          <w:bCs/>
          <w:i/>
          <w:iCs/>
          <w:sz w:val="20"/>
          <w:szCs w:val="20"/>
        </w:rPr>
        <w:t>CI</w:t>
      </w:r>
      <w:r w:rsidR="00AE3AFD">
        <w:rPr>
          <w:rFonts w:ascii="Arial" w:hAnsi="Arial" w:cs="Arial"/>
          <w:sz w:val="20"/>
          <w:szCs w:val="20"/>
        </w:rPr>
        <w:t xml:space="preserve">, </w:t>
      </w:r>
      <w:r w:rsidR="00AE3AFD" w:rsidRPr="00295F3A">
        <w:rPr>
          <w:rFonts w:ascii="Arial" w:eastAsia="Times New Roman" w:hAnsi="Arial" w:cs="Arial"/>
          <w:b/>
          <w:bCs/>
          <w:i/>
          <w:iCs/>
        </w:rPr>
        <w:t>30.65 to 81.92</w:t>
      </w:r>
      <w:r w:rsidR="00AE3AFD">
        <w:rPr>
          <w:rFonts w:ascii="Arial" w:eastAsia="Times New Roman" w:hAnsi="Arial" w:cs="Arial"/>
          <w:b/>
          <w:bCs/>
          <w:i/>
          <w:iCs/>
        </w:rPr>
        <w:t xml:space="preserve">. </w:t>
      </w:r>
      <w:r w:rsidR="00AE3AFD">
        <w:rPr>
          <w:rFonts w:ascii="Arial" w:hAnsi="Arial" w:cs="Arial"/>
          <w:sz w:val="20"/>
          <w:szCs w:val="20"/>
        </w:rPr>
        <w:t>However, t</w:t>
      </w:r>
      <w:r w:rsidR="00295F3A">
        <w:rPr>
          <w:rFonts w:ascii="Arial" w:hAnsi="Arial" w:cs="Arial"/>
          <w:sz w:val="20"/>
          <w:szCs w:val="20"/>
        </w:rPr>
        <w:t>here was</w:t>
      </w:r>
      <w:r w:rsidR="00D95BFC">
        <w:rPr>
          <w:rFonts w:ascii="Arial" w:hAnsi="Arial" w:cs="Arial"/>
          <w:sz w:val="20"/>
          <w:szCs w:val="20"/>
        </w:rPr>
        <w:t xml:space="preserve"> no </w:t>
      </w:r>
      <w:r w:rsidR="00295F3A">
        <w:rPr>
          <w:rFonts w:ascii="Arial" w:hAnsi="Arial" w:cs="Arial"/>
          <w:sz w:val="20"/>
          <w:szCs w:val="20"/>
        </w:rPr>
        <w:t xml:space="preserve">statistically significant </w:t>
      </w:r>
      <w:r w:rsidR="00D95BFC">
        <w:rPr>
          <w:rFonts w:ascii="Arial" w:hAnsi="Arial" w:cs="Arial"/>
          <w:sz w:val="20"/>
          <w:szCs w:val="20"/>
        </w:rPr>
        <w:t>correlation</w:t>
      </w:r>
      <w:r w:rsidR="00295F3A">
        <w:rPr>
          <w:rFonts w:ascii="Arial" w:hAnsi="Arial" w:cs="Arial"/>
          <w:sz w:val="20"/>
          <w:szCs w:val="20"/>
        </w:rPr>
        <w:t xml:space="preserve"> between them</w:t>
      </w:r>
      <w:r w:rsidR="00D95BFC">
        <w:rPr>
          <w:rFonts w:ascii="Arial" w:hAnsi="Arial" w:cs="Arial"/>
          <w:sz w:val="20"/>
          <w:szCs w:val="20"/>
        </w:rPr>
        <w:t xml:space="preserve">, </w:t>
      </w:r>
      <w:r w:rsidR="00295F3A">
        <w:rPr>
          <w:rFonts w:ascii="Arial" w:hAnsi="Arial" w:cs="Arial"/>
          <w:sz w:val="20"/>
          <w:szCs w:val="20"/>
        </w:rPr>
        <w:t>since</w:t>
      </w:r>
      <w:r w:rsidR="00D95BFC">
        <w:rPr>
          <w:rFonts w:ascii="Arial" w:hAnsi="Arial" w:cs="Arial"/>
          <w:sz w:val="20"/>
          <w:szCs w:val="20"/>
        </w:rPr>
        <w:t xml:space="preserve"> the correlation coefficient </w:t>
      </w:r>
      <w:r w:rsidR="00295F3A" w:rsidRPr="00295F3A">
        <w:rPr>
          <w:rFonts w:ascii="Arial" w:hAnsi="Arial" w:cs="Arial"/>
          <w:b/>
          <w:bCs/>
          <w:i/>
          <w:iCs/>
          <w:sz w:val="20"/>
          <w:szCs w:val="20"/>
        </w:rPr>
        <w:t>r</w:t>
      </w:r>
      <w:r w:rsidR="00295F3A">
        <w:rPr>
          <w:rFonts w:ascii="Arial" w:hAnsi="Arial" w:cs="Arial"/>
          <w:sz w:val="20"/>
          <w:szCs w:val="20"/>
        </w:rPr>
        <w:t xml:space="preserve"> was</w:t>
      </w:r>
      <w:r w:rsidR="00D95BFC">
        <w:rPr>
          <w:rFonts w:ascii="Arial" w:hAnsi="Arial" w:cs="Arial"/>
          <w:sz w:val="20"/>
          <w:szCs w:val="20"/>
        </w:rPr>
        <w:t xml:space="preserve"> </w:t>
      </w:r>
      <w:r w:rsidR="00D95BFC" w:rsidRPr="00295F3A">
        <w:rPr>
          <w:rFonts w:ascii="Arial" w:hAnsi="Arial" w:cs="Arial"/>
          <w:b/>
          <w:bCs/>
          <w:i/>
          <w:iCs/>
          <w:sz w:val="20"/>
          <w:szCs w:val="20"/>
        </w:rPr>
        <w:t>0.7842</w:t>
      </w:r>
      <w:r w:rsidR="00295F3A">
        <w:rPr>
          <w:rFonts w:ascii="Arial" w:hAnsi="Arial" w:cs="Arial"/>
          <w:sz w:val="20"/>
          <w:szCs w:val="20"/>
        </w:rPr>
        <w:t xml:space="preserve">. </w:t>
      </w:r>
      <w:r w:rsidR="000F0C00" w:rsidRPr="000F0C00">
        <w:rPr>
          <w:rFonts w:ascii="Arial" w:eastAsia="Times New Roman" w:hAnsi="Arial" w:cs="Arial"/>
          <w:sz w:val="20"/>
          <w:szCs w:val="20"/>
        </w:rPr>
        <w:t xml:space="preserve">Repeated measures </w:t>
      </w:r>
      <w:r w:rsidR="00FE12F9">
        <w:rPr>
          <w:rFonts w:ascii="Arial" w:eastAsia="Times New Roman" w:hAnsi="Arial" w:cs="Arial"/>
          <w:sz w:val="20"/>
          <w:szCs w:val="20"/>
        </w:rPr>
        <w:t>O</w:t>
      </w:r>
      <w:r w:rsidR="000F0C00" w:rsidRPr="000F0C00">
        <w:rPr>
          <w:rFonts w:ascii="Arial" w:eastAsia="Times New Roman" w:hAnsi="Arial" w:cs="Arial"/>
          <w:sz w:val="20"/>
          <w:szCs w:val="20"/>
        </w:rPr>
        <w:t xml:space="preserve">ne-way ANOVA was </w:t>
      </w:r>
      <w:r w:rsidR="000F0C00">
        <w:rPr>
          <w:rFonts w:ascii="Arial" w:eastAsia="Times New Roman" w:hAnsi="Arial" w:cs="Arial"/>
          <w:sz w:val="20"/>
          <w:szCs w:val="20"/>
        </w:rPr>
        <w:t>used to compare the participation of the four categ</w:t>
      </w:r>
      <w:r w:rsidR="00961868">
        <w:rPr>
          <w:rFonts w:ascii="Arial" w:eastAsia="Times New Roman" w:hAnsi="Arial" w:cs="Arial"/>
          <w:sz w:val="20"/>
          <w:szCs w:val="20"/>
        </w:rPr>
        <w:t xml:space="preserve">ories of staff of UBTH and the results were as follows: There were statistically significant differences between the categories (male, female, clinical and non-clinical), at </w:t>
      </w:r>
      <w:r w:rsidR="00AD7995" w:rsidRPr="00AD7995">
        <w:rPr>
          <w:rFonts w:ascii="Arial" w:hAnsi="Arial" w:cs="Arial"/>
          <w:b/>
          <w:bCs/>
          <w:i/>
          <w:iCs/>
          <w:sz w:val="20"/>
          <w:szCs w:val="20"/>
        </w:rPr>
        <w:t xml:space="preserve">P </w:t>
      </w:r>
      <w:r w:rsidR="00AD7995" w:rsidRPr="00AD7995">
        <w:rPr>
          <w:rFonts w:ascii="Arial" w:eastAsia="Times New Roman" w:hAnsi="Arial" w:cs="Arial"/>
          <w:b/>
          <w:bCs/>
          <w:i/>
          <w:iCs/>
          <w:sz w:val="20"/>
          <w:szCs w:val="20"/>
        </w:rPr>
        <w:t>&lt;</w:t>
      </w:r>
      <w:r w:rsidR="00AD7995" w:rsidRPr="00AD7995">
        <w:rPr>
          <w:rFonts w:ascii="Arial" w:hAnsi="Arial" w:cs="Arial"/>
          <w:b/>
          <w:bCs/>
          <w:i/>
          <w:iCs/>
          <w:sz w:val="20"/>
          <w:szCs w:val="20"/>
        </w:rPr>
        <w:t xml:space="preserve"> 0.05</w:t>
      </w:r>
      <w:r w:rsidR="00961868">
        <w:rPr>
          <w:rFonts w:ascii="Arial" w:hAnsi="Arial" w:cs="Arial"/>
          <w:b/>
          <w:bCs/>
          <w:i/>
          <w:iCs/>
          <w:sz w:val="20"/>
          <w:szCs w:val="20"/>
        </w:rPr>
        <w:t xml:space="preserve">, </w:t>
      </w:r>
      <w:r w:rsidR="00961868">
        <w:rPr>
          <w:rFonts w:ascii="Arial" w:hAnsi="Arial" w:cs="Arial"/>
          <w:sz w:val="20"/>
          <w:szCs w:val="20"/>
        </w:rPr>
        <w:t xml:space="preserve">since the calculated </w:t>
      </w:r>
      <w:r w:rsidR="00961868" w:rsidRPr="00961868">
        <w:rPr>
          <w:rFonts w:ascii="Arial" w:hAnsi="Arial" w:cs="Arial"/>
          <w:b/>
          <w:bCs/>
          <w:i/>
          <w:iCs/>
          <w:sz w:val="20"/>
          <w:szCs w:val="20"/>
        </w:rPr>
        <w:t xml:space="preserve">F value </w:t>
      </w:r>
      <w:r w:rsidR="00961868" w:rsidRPr="00961868">
        <w:rPr>
          <w:rFonts w:ascii="Arial" w:eastAsia="Times New Roman" w:hAnsi="Arial" w:cs="Arial"/>
          <w:b/>
          <w:bCs/>
          <w:i/>
          <w:iCs/>
        </w:rPr>
        <w:t>16.18</w:t>
      </w:r>
      <w:r w:rsidR="00961868">
        <w:rPr>
          <w:rFonts w:ascii="Arial" w:hAnsi="Arial" w:cs="Arial"/>
          <w:sz w:val="20"/>
          <w:szCs w:val="20"/>
        </w:rPr>
        <w:t xml:space="preserve"> was higher than the </w:t>
      </w:r>
      <w:r w:rsidR="00961868" w:rsidRPr="00961868">
        <w:rPr>
          <w:rFonts w:ascii="Arial" w:hAnsi="Arial" w:cs="Arial"/>
          <w:b/>
          <w:bCs/>
          <w:i/>
          <w:iCs/>
          <w:sz w:val="20"/>
          <w:szCs w:val="20"/>
        </w:rPr>
        <w:t>P value (</w:t>
      </w:r>
      <w:r w:rsidR="00961868" w:rsidRPr="00961868">
        <w:rPr>
          <w:rFonts w:ascii="Arial" w:eastAsia="Times New Roman" w:hAnsi="Arial" w:cs="Arial"/>
          <w:b/>
          <w:bCs/>
          <w:i/>
          <w:iCs/>
          <w:sz w:val="20"/>
          <w:szCs w:val="20"/>
        </w:rPr>
        <w:t>0.0002)</w:t>
      </w:r>
      <w:r w:rsidR="00961868">
        <w:rPr>
          <w:rFonts w:ascii="Arial" w:eastAsia="Times New Roman" w:hAnsi="Arial" w:cs="Arial"/>
          <w:b/>
          <w:bCs/>
          <w:i/>
          <w:iCs/>
          <w:sz w:val="20"/>
          <w:szCs w:val="20"/>
        </w:rPr>
        <w:t xml:space="preserve"> </w:t>
      </w:r>
      <w:r w:rsidR="00961868" w:rsidRPr="00961868">
        <w:rPr>
          <w:rFonts w:ascii="Arial" w:eastAsia="Times New Roman" w:hAnsi="Arial" w:cs="Arial"/>
          <w:sz w:val="20"/>
          <w:szCs w:val="20"/>
        </w:rPr>
        <w:t>with</w:t>
      </w:r>
      <w:r w:rsidR="00961868" w:rsidRPr="00961868">
        <w:rPr>
          <w:rFonts w:ascii="Arial" w:eastAsia="Times New Roman" w:hAnsi="Arial" w:cs="Arial"/>
          <w:b/>
          <w:bCs/>
          <w:i/>
          <w:iCs/>
          <w:sz w:val="20"/>
          <w:szCs w:val="20"/>
        </w:rPr>
        <w:t xml:space="preserve"> R square value 0.7295</w:t>
      </w:r>
      <w:r w:rsidR="00961868">
        <w:rPr>
          <w:rFonts w:ascii="Arial" w:eastAsia="Times New Roman" w:hAnsi="Arial" w:cs="Arial"/>
          <w:b/>
          <w:bCs/>
          <w:sz w:val="20"/>
          <w:szCs w:val="20"/>
        </w:rPr>
        <w:t xml:space="preserve">. </w:t>
      </w:r>
      <w:r w:rsidR="00FE1282">
        <w:rPr>
          <w:rFonts w:ascii="Arial" w:eastAsia="Times New Roman" w:hAnsi="Arial" w:cs="Arial"/>
          <w:sz w:val="20"/>
          <w:szCs w:val="20"/>
        </w:rPr>
        <w:t xml:space="preserve">The matchings between the categories across </w:t>
      </w:r>
      <w:r w:rsidR="00FE1282">
        <w:rPr>
          <w:rFonts w:ascii="Arial" w:eastAsia="Times New Roman" w:hAnsi="Arial" w:cs="Arial"/>
          <w:sz w:val="20"/>
          <w:szCs w:val="20"/>
        </w:rPr>
        <w:lastRenderedPageBreak/>
        <w:t xml:space="preserve">the rolls were also statistically significant since the calculated </w:t>
      </w:r>
      <w:r w:rsidR="00FE1282" w:rsidRPr="00FE1282">
        <w:rPr>
          <w:rFonts w:ascii="Arial" w:eastAsia="Times New Roman" w:hAnsi="Arial" w:cs="Arial"/>
          <w:b/>
          <w:bCs/>
          <w:i/>
          <w:iCs/>
          <w:sz w:val="20"/>
          <w:szCs w:val="20"/>
        </w:rPr>
        <w:t xml:space="preserve">F value </w:t>
      </w:r>
      <w:r w:rsidR="00961868" w:rsidRPr="00FE1282">
        <w:rPr>
          <w:rFonts w:ascii="Arial" w:eastAsia="Times New Roman" w:hAnsi="Arial" w:cs="Arial"/>
          <w:b/>
          <w:bCs/>
          <w:i/>
          <w:iCs/>
          <w:sz w:val="20"/>
          <w:szCs w:val="20"/>
        </w:rPr>
        <w:t>12.97</w:t>
      </w:r>
      <w:r w:rsidR="00FE1282">
        <w:rPr>
          <w:rFonts w:ascii="Arial" w:eastAsia="Times New Roman" w:hAnsi="Arial" w:cs="Arial"/>
        </w:rPr>
        <w:t xml:space="preserve"> was greater than the </w:t>
      </w:r>
      <w:r w:rsidR="00FE1282" w:rsidRPr="00FE1282">
        <w:rPr>
          <w:rFonts w:ascii="Arial" w:eastAsia="Times New Roman" w:hAnsi="Arial" w:cs="Arial"/>
          <w:b/>
          <w:bCs/>
          <w:i/>
          <w:iCs/>
          <w:sz w:val="20"/>
          <w:szCs w:val="20"/>
        </w:rPr>
        <w:t>P value &lt; 0.0001</w:t>
      </w:r>
      <w:r w:rsidR="00AD7995">
        <w:rPr>
          <w:rFonts w:ascii="Arial" w:eastAsia="Times New Roman" w:hAnsi="Arial" w:cs="Arial"/>
          <w:b/>
          <w:bCs/>
          <w:i/>
          <w:iCs/>
          <w:sz w:val="20"/>
          <w:szCs w:val="20"/>
        </w:rPr>
        <w:t>,</w:t>
      </w:r>
      <w:r w:rsidR="00FE1282">
        <w:rPr>
          <w:rFonts w:ascii="Arial" w:eastAsia="Times New Roman" w:hAnsi="Arial" w:cs="Arial"/>
          <w:b/>
          <w:bCs/>
          <w:i/>
          <w:iCs/>
          <w:sz w:val="20"/>
          <w:szCs w:val="20"/>
        </w:rPr>
        <w:t xml:space="preserve"> </w:t>
      </w:r>
      <w:r w:rsidR="00FE1282" w:rsidRPr="00FE1282">
        <w:rPr>
          <w:rFonts w:ascii="Arial" w:eastAsia="Times New Roman" w:hAnsi="Arial" w:cs="Arial"/>
          <w:sz w:val="20"/>
          <w:szCs w:val="20"/>
        </w:rPr>
        <w:t>and</w:t>
      </w:r>
      <w:r w:rsidR="00FE1282">
        <w:rPr>
          <w:rFonts w:ascii="Arial" w:eastAsia="Times New Roman" w:hAnsi="Arial" w:cs="Arial"/>
          <w:b/>
          <w:bCs/>
          <w:i/>
          <w:iCs/>
          <w:sz w:val="20"/>
          <w:szCs w:val="20"/>
        </w:rPr>
        <w:t xml:space="preserve"> </w:t>
      </w:r>
      <w:r w:rsidR="00FE1282" w:rsidRPr="00FE1282">
        <w:rPr>
          <w:rFonts w:ascii="Arial" w:eastAsia="Times New Roman" w:hAnsi="Arial" w:cs="Arial"/>
          <w:b/>
          <w:bCs/>
          <w:i/>
          <w:iCs/>
          <w:sz w:val="20"/>
          <w:szCs w:val="20"/>
        </w:rPr>
        <w:t xml:space="preserve">R square </w:t>
      </w:r>
      <w:r w:rsidR="00AD7995">
        <w:rPr>
          <w:rFonts w:ascii="Arial" w:eastAsia="Times New Roman" w:hAnsi="Arial" w:cs="Arial"/>
          <w:sz w:val="20"/>
          <w:szCs w:val="20"/>
        </w:rPr>
        <w:t xml:space="preserve">of </w:t>
      </w:r>
      <w:r w:rsidR="00FE1282" w:rsidRPr="00AD7995">
        <w:rPr>
          <w:rFonts w:ascii="Arial" w:eastAsia="Times New Roman" w:hAnsi="Arial" w:cs="Arial"/>
          <w:b/>
          <w:bCs/>
          <w:i/>
          <w:iCs/>
          <w:sz w:val="20"/>
          <w:szCs w:val="20"/>
        </w:rPr>
        <w:t>0.5391</w:t>
      </w:r>
      <w:r w:rsidR="00AD7995">
        <w:rPr>
          <w:rFonts w:ascii="Arial" w:eastAsia="Times New Roman" w:hAnsi="Arial" w:cs="Arial"/>
          <w:b/>
          <w:bCs/>
          <w:i/>
          <w:iCs/>
          <w:sz w:val="20"/>
          <w:szCs w:val="20"/>
        </w:rPr>
        <w:t>.</w:t>
      </w:r>
    </w:p>
    <w:p w14:paraId="4F1AC367" w14:textId="77777777" w:rsidR="00AD7995" w:rsidRDefault="009A592A" w:rsidP="00806EBC">
      <w:pPr>
        <w:rPr>
          <w:rFonts w:ascii="Arial" w:hAnsi="Arial" w:cs="Arial"/>
          <w:sz w:val="20"/>
          <w:szCs w:val="20"/>
        </w:rPr>
      </w:pPr>
      <w:r>
        <w:rPr>
          <w:rFonts w:ascii="Arial" w:hAnsi="Arial" w:cs="Arial"/>
          <w:sz w:val="20"/>
          <w:szCs w:val="20"/>
        </w:rPr>
        <w:t xml:space="preserve"> </w:t>
      </w:r>
    </w:p>
    <w:p w14:paraId="698BFF2A" w14:textId="02493FA1" w:rsidR="00DB6DCD" w:rsidRDefault="009A592A" w:rsidP="00806EBC">
      <w:pPr>
        <w:rPr>
          <w:rFonts w:ascii="Arial" w:hAnsi="Arial" w:cs="Arial"/>
          <w:sz w:val="20"/>
          <w:szCs w:val="20"/>
        </w:rPr>
      </w:pPr>
      <w:r>
        <w:rPr>
          <w:rFonts w:ascii="Arial" w:hAnsi="Arial" w:cs="Arial"/>
          <w:sz w:val="20"/>
          <w:szCs w:val="20"/>
        </w:rPr>
        <w:t>Table</w:t>
      </w:r>
      <w:r w:rsidR="00EE2D1D">
        <w:rPr>
          <w:rFonts w:ascii="Arial" w:hAnsi="Arial" w:cs="Arial"/>
          <w:sz w:val="20"/>
          <w:szCs w:val="20"/>
        </w:rPr>
        <w:t>1</w:t>
      </w:r>
      <w:r w:rsidR="00C81AF9">
        <w:rPr>
          <w:rFonts w:ascii="Arial" w:hAnsi="Arial" w:cs="Arial"/>
          <w:sz w:val="20"/>
          <w:szCs w:val="20"/>
        </w:rPr>
        <w:t>b</w:t>
      </w:r>
      <w:r>
        <w:rPr>
          <w:rFonts w:ascii="Arial" w:hAnsi="Arial" w:cs="Arial"/>
          <w:sz w:val="20"/>
          <w:szCs w:val="20"/>
        </w:rPr>
        <w:t>: IPA in days per week</w:t>
      </w:r>
      <w:r w:rsidR="00C81AF9">
        <w:rPr>
          <w:rFonts w:ascii="Arial" w:hAnsi="Arial" w:cs="Arial"/>
          <w:sz w:val="20"/>
          <w:szCs w:val="20"/>
        </w:rPr>
        <w:t>,</w:t>
      </w:r>
      <w:r w:rsidR="009F3003">
        <w:rPr>
          <w:rFonts w:ascii="Arial" w:hAnsi="Arial" w:cs="Arial"/>
          <w:sz w:val="20"/>
          <w:szCs w:val="20"/>
        </w:rPr>
        <w:t xml:space="preserve"> </w:t>
      </w:r>
      <w:r w:rsidR="0083607D">
        <w:rPr>
          <w:rFonts w:ascii="Arial" w:hAnsi="Arial" w:cs="Arial"/>
          <w:sz w:val="20"/>
          <w:szCs w:val="20"/>
        </w:rPr>
        <w:t>categorized</w:t>
      </w:r>
      <w:r>
        <w:rPr>
          <w:rFonts w:ascii="Arial" w:hAnsi="Arial" w:cs="Arial"/>
          <w:sz w:val="20"/>
          <w:szCs w:val="20"/>
        </w:rPr>
        <w:t xml:space="preserve"> </w:t>
      </w:r>
      <w:r w:rsidR="00C81AF9">
        <w:rPr>
          <w:rFonts w:ascii="Arial" w:hAnsi="Arial" w:cs="Arial"/>
          <w:sz w:val="20"/>
          <w:szCs w:val="20"/>
        </w:rPr>
        <w:t>into</w:t>
      </w:r>
      <w:r>
        <w:rPr>
          <w:rFonts w:ascii="Arial" w:hAnsi="Arial" w:cs="Arial"/>
          <w:sz w:val="20"/>
          <w:szCs w:val="20"/>
        </w:rPr>
        <w:t xml:space="preserve"> sex</w:t>
      </w:r>
      <w:r w:rsidR="0041434C">
        <w:rPr>
          <w:rFonts w:ascii="Arial" w:hAnsi="Arial" w:cs="Arial"/>
          <w:sz w:val="20"/>
          <w:szCs w:val="20"/>
        </w:rPr>
        <w:t xml:space="preserve"> and profession.</w:t>
      </w:r>
    </w:p>
    <w:tbl>
      <w:tblPr>
        <w:tblStyle w:val="TableGrid"/>
        <w:tblW w:w="10890" w:type="dxa"/>
        <w:tblInd w:w="-365" w:type="dxa"/>
        <w:tblLayout w:type="fixed"/>
        <w:tblLook w:val="04A0" w:firstRow="1" w:lastRow="0" w:firstColumn="1" w:lastColumn="0" w:noHBand="0" w:noVBand="1"/>
      </w:tblPr>
      <w:tblGrid>
        <w:gridCol w:w="1530"/>
        <w:gridCol w:w="1170"/>
        <w:gridCol w:w="810"/>
        <w:gridCol w:w="990"/>
        <w:gridCol w:w="1080"/>
        <w:gridCol w:w="1170"/>
        <w:gridCol w:w="1080"/>
        <w:gridCol w:w="1170"/>
        <w:gridCol w:w="720"/>
        <w:gridCol w:w="1170"/>
      </w:tblGrid>
      <w:tr w:rsidR="00E31808" w14:paraId="0D8B6E8D" w14:textId="77777777" w:rsidTr="00C52541">
        <w:trPr>
          <w:trHeight w:val="422"/>
        </w:trPr>
        <w:tc>
          <w:tcPr>
            <w:tcW w:w="1530" w:type="dxa"/>
          </w:tcPr>
          <w:p w14:paraId="61D7F8E3" w14:textId="01E4A963" w:rsidR="00E31808" w:rsidRDefault="00E31808" w:rsidP="00CB6574">
            <w:pPr>
              <w:rPr>
                <w:rFonts w:ascii="Arial" w:hAnsi="Arial" w:cs="Arial"/>
                <w:sz w:val="20"/>
                <w:szCs w:val="20"/>
              </w:rPr>
            </w:pPr>
            <w:r>
              <w:rPr>
                <w:rFonts w:ascii="Arial" w:hAnsi="Arial" w:cs="Arial"/>
                <w:sz w:val="20"/>
                <w:szCs w:val="20"/>
              </w:rPr>
              <w:t>PA Days/week                 →</w:t>
            </w:r>
          </w:p>
        </w:tc>
        <w:tc>
          <w:tcPr>
            <w:tcW w:w="1170" w:type="dxa"/>
          </w:tcPr>
          <w:p w14:paraId="77A62746" w14:textId="3EF046A9" w:rsidR="00E31808" w:rsidRDefault="00E31808" w:rsidP="00CB6574">
            <w:pPr>
              <w:rPr>
                <w:rFonts w:ascii="Arial" w:hAnsi="Arial" w:cs="Arial"/>
                <w:sz w:val="20"/>
                <w:szCs w:val="20"/>
              </w:rPr>
            </w:pPr>
            <w:r>
              <w:rPr>
                <w:rFonts w:ascii="Arial" w:hAnsi="Arial" w:cs="Arial"/>
                <w:sz w:val="20"/>
                <w:szCs w:val="20"/>
              </w:rPr>
              <w:t>1</w:t>
            </w:r>
          </w:p>
        </w:tc>
        <w:tc>
          <w:tcPr>
            <w:tcW w:w="810" w:type="dxa"/>
          </w:tcPr>
          <w:p w14:paraId="3C3DADA8" w14:textId="77777777" w:rsidR="00E31808" w:rsidRDefault="00E31808" w:rsidP="00CB6574">
            <w:pPr>
              <w:rPr>
                <w:rFonts w:ascii="Arial" w:hAnsi="Arial" w:cs="Arial"/>
                <w:sz w:val="20"/>
                <w:szCs w:val="20"/>
              </w:rPr>
            </w:pPr>
            <w:r>
              <w:rPr>
                <w:rFonts w:ascii="Arial" w:hAnsi="Arial" w:cs="Arial"/>
                <w:sz w:val="20"/>
                <w:szCs w:val="20"/>
              </w:rPr>
              <w:t>2</w:t>
            </w:r>
          </w:p>
        </w:tc>
        <w:tc>
          <w:tcPr>
            <w:tcW w:w="990" w:type="dxa"/>
          </w:tcPr>
          <w:p w14:paraId="253BCEF0" w14:textId="77777777" w:rsidR="00E31808" w:rsidRDefault="00E31808" w:rsidP="00CB6574">
            <w:pPr>
              <w:rPr>
                <w:rFonts w:ascii="Arial" w:hAnsi="Arial" w:cs="Arial"/>
                <w:sz w:val="20"/>
                <w:szCs w:val="20"/>
              </w:rPr>
            </w:pPr>
            <w:r>
              <w:rPr>
                <w:rFonts w:ascii="Arial" w:hAnsi="Arial" w:cs="Arial"/>
                <w:sz w:val="20"/>
                <w:szCs w:val="20"/>
              </w:rPr>
              <w:t>3</w:t>
            </w:r>
          </w:p>
        </w:tc>
        <w:tc>
          <w:tcPr>
            <w:tcW w:w="1080" w:type="dxa"/>
          </w:tcPr>
          <w:p w14:paraId="027E9CEA" w14:textId="77777777" w:rsidR="00E31808" w:rsidRDefault="00E31808" w:rsidP="00CB6574">
            <w:pPr>
              <w:rPr>
                <w:rFonts w:ascii="Arial" w:hAnsi="Arial" w:cs="Arial"/>
                <w:sz w:val="20"/>
                <w:szCs w:val="20"/>
              </w:rPr>
            </w:pPr>
            <w:r>
              <w:rPr>
                <w:rFonts w:ascii="Arial" w:hAnsi="Arial" w:cs="Arial"/>
                <w:sz w:val="20"/>
                <w:szCs w:val="20"/>
              </w:rPr>
              <w:t>4</w:t>
            </w:r>
          </w:p>
        </w:tc>
        <w:tc>
          <w:tcPr>
            <w:tcW w:w="1170" w:type="dxa"/>
          </w:tcPr>
          <w:p w14:paraId="4E567AAC" w14:textId="77777777" w:rsidR="00E31808" w:rsidRDefault="00E31808" w:rsidP="00CB6574">
            <w:pPr>
              <w:rPr>
                <w:rFonts w:ascii="Arial" w:hAnsi="Arial" w:cs="Arial"/>
                <w:sz w:val="20"/>
                <w:szCs w:val="20"/>
              </w:rPr>
            </w:pPr>
            <w:r>
              <w:rPr>
                <w:rFonts w:ascii="Arial" w:hAnsi="Arial" w:cs="Arial"/>
                <w:sz w:val="20"/>
                <w:szCs w:val="20"/>
              </w:rPr>
              <w:t>5</w:t>
            </w:r>
          </w:p>
        </w:tc>
        <w:tc>
          <w:tcPr>
            <w:tcW w:w="1080" w:type="dxa"/>
          </w:tcPr>
          <w:p w14:paraId="66AD0521" w14:textId="77777777" w:rsidR="00E31808" w:rsidRDefault="00E31808" w:rsidP="00CB6574">
            <w:pPr>
              <w:rPr>
                <w:rFonts w:ascii="Arial" w:hAnsi="Arial" w:cs="Arial"/>
                <w:sz w:val="20"/>
                <w:szCs w:val="20"/>
              </w:rPr>
            </w:pPr>
            <w:r>
              <w:rPr>
                <w:rFonts w:ascii="Arial" w:hAnsi="Arial" w:cs="Arial"/>
                <w:sz w:val="20"/>
                <w:szCs w:val="20"/>
              </w:rPr>
              <w:t>6</w:t>
            </w:r>
          </w:p>
        </w:tc>
        <w:tc>
          <w:tcPr>
            <w:tcW w:w="1170" w:type="dxa"/>
          </w:tcPr>
          <w:p w14:paraId="16AAC25F" w14:textId="77777777" w:rsidR="00E31808" w:rsidRDefault="00E31808" w:rsidP="00CB6574">
            <w:pPr>
              <w:rPr>
                <w:rFonts w:ascii="Arial" w:hAnsi="Arial" w:cs="Arial"/>
                <w:sz w:val="20"/>
                <w:szCs w:val="20"/>
              </w:rPr>
            </w:pPr>
            <w:r>
              <w:rPr>
                <w:rFonts w:ascii="Arial" w:hAnsi="Arial" w:cs="Arial"/>
                <w:sz w:val="20"/>
                <w:szCs w:val="20"/>
              </w:rPr>
              <w:t>7</w:t>
            </w:r>
          </w:p>
        </w:tc>
        <w:tc>
          <w:tcPr>
            <w:tcW w:w="720" w:type="dxa"/>
          </w:tcPr>
          <w:p w14:paraId="40F9CF90" w14:textId="5F65E68B" w:rsidR="00E31808" w:rsidRDefault="00E31808" w:rsidP="00CB6574">
            <w:pPr>
              <w:rPr>
                <w:rFonts w:ascii="Arial" w:hAnsi="Arial" w:cs="Arial"/>
                <w:sz w:val="20"/>
                <w:szCs w:val="20"/>
              </w:rPr>
            </w:pPr>
            <w:r>
              <w:rPr>
                <w:rFonts w:ascii="Arial" w:hAnsi="Arial" w:cs="Arial"/>
                <w:sz w:val="20"/>
                <w:szCs w:val="20"/>
              </w:rPr>
              <w:t xml:space="preserve">Total </w:t>
            </w:r>
            <w:r w:rsidR="00BF0A70">
              <w:rPr>
                <w:rFonts w:ascii="Arial" w:hAnsi="Arial" w:cs="Arial"/>
                <w:sz w:val="20"/>
                <w:szCs w:val="20"/>
              </w:rPr>
              <w:t>responses</w:t>
            </w:r>
          </w:p>
        </w:tc>
        <w:tc>
          <w:tcPr>
            <w:tcW w:w="1170" w:type="dxa"/>
          </w:tcPr>
          <w:p w14:paraId="4136B45B" w14:textId="52353F21" w:rsidR="00E31808" w:rsidRDefault="00E31808" w:rsidP="00CB6574">
            <w:pPr>
              <w:rPr>
                <w:rFonts w:ascii="Arial" w:hAnsi="Arial" w:cs="Arial"/>
                <w:sz w:val="20"/>
                <w:szCs w:val="20"/>
              </w:rPr>
            </w:pPr>
            <w:r>
              <w:rPr>
                <w:rFonts w:ascii="Arial" w:hAnsi="Arial" w:cs="Arial"/>
                <w:sz w:val="20"/>
                <w:szCs w:val="20"/>
              </w:rPr>
              <w:t xml:space="preserve">Mean </w:t>
            </w:r>
            <w:r w:rsidR="00AD7995">
              <w:rPr>
                <w:rFonts w:ascii="Arial" w:hAnsi="Arial" w:cs="Arial"/>
                <w:sz w:val="20"/>
                <w:szCs w:val="20"/>
              </w:rPr>
              <w:t xml:space="preserve">of </w:t>
            </w:r>
            <w:r w:rsidR="00BF0A70">
              <w:rPr>
                <w:rFonts w:ascii="Arial" w:hAnsi="Arial" w:cs="Arial"/>
                <w:sz w:val="20"/>
                <w:szCs w:val="20"/>
              </w:rPr>
              <w:t xml:space="preserve">responses </w:t>
            </w:r>
          </w:p>
        </w:tc>
      </w:tr>
      <w:tr w:rsidR="00E31808" w14:paraId="3C821AFC" w14:textId="77777777" w:rsidTr="00C52541">
        <w:trPr>
          <w:trHeight w:val="314"/>
        </w:trPr>
        <w:tc>
          <w:tcPr>
            <w:tcW w:w="1530" w:type="dxa"/>
          </w:tcPr>
          <w:p w14:paraId="0828476A" w14:textId="3520ED38" w:rsidR="00E31808" w:rsidRDefault="00E31808" w:rsidP="00856820">
            <w:pPr>
              <w:rPr>
                <w:rFonts w:ascii="Arial" w:hAnsi="Arial" w:cs="Arial"/>
                <w:sz w:val="20"/>
                <w:szCs w:val="20"/>
              </w:rPr>
            </w:pPr>
            <w:r>
              <w:rPr>
                <w:rFonts w:ascii="Arial" w:hAnsi="Arial" w:cs="Arial"/>
                <w:sz w:val="20"/>
                <w:szCs w:val="20"/>
              </w:rPr>
              <w:t>Male vigorous</w:t>
            </w:r>
          </w:p>
        </w:tc>
        <w:tc>
          <w:tcPr>
            <w:tcW w:w="1170" w:type="dxa"/>
          </w:tcPr>
          <w:p w14:paraId="5EC61C3C" w14:textId="20A74B48" w:rsidR="00E31808" w:rsidRDefault="00E31808" w:rsidP="00856820">
            <w:pPr>
              <w:rPr>
                <w:rFonts w:ascii="Arial" w:hAnsi="Arial" w:cs="Arial"/>
                <w:sz w:val="20"/>
                <w:szCs w:val="20"/>
              </w:rPr>
            </w:pPr>
            <w:r>
              <w:rPr>
                <w:rFonts w:ascii="Arial" w:hAnsi="Arial" w:cs="Arial"/>
                <w:sz w:val="20"/>
                <w:szCs w:val="20"/>
              </w:rPr>
              <w:t>23(31.9%)</w:t>
            </w:r>
          </w:p>
          <w:p w14:paraId="4E05A901" w14:textId="21694699" w:rsidR="00E31808" w:rsidRDefault="00E31808" w:rsidP="00856820">
            <w:pPr>
              <w:rPr>
                <w:rFonts w:ascii="Arial" w:hAnsi="Arial" w:cs="Arial"/>
                <w:sz w:val="20"/>
                <w:szCs w:val="20"/>
              </w:rPr>
            </w:pPr>
          </w:p>
        </w:tc>
        <w:tc>
          <w:tcPr>
            <w:tcW w:w="810" w:type="dxa"/>
          </w:tcPr>
          <w:p w14:paraId="4A317576" w14:textId="1F62CB43" w:rsidR="00E31808" w:rsidRDefault="00E31808" w:rsidP="00856820">
            <w:pPr>
              <w:rPr>
                <w:rFonts w:ascii="Arial" w:hAnsi="Arial" w:cs="Arial"/>
                <w:sz w:val="20"/>
                <w:szCs w:val="20"/>
              </w:rPr>
            </w:pPr>
            <w:r>
              <w:rPr>
                <w:rFonts w:ascii="Arial" w:hAnsi="Arial" w:cs="Arial"/>
                <w:sz w:val="20"/>
                <w:szCs w:val="20"/>
              </w:rPr>
              <w:t>46(24.9%)</w:t>
            </w:r>
          </w:p>
        </w:tc>
        <w:tc>
          <w:tcPr>
            <w:tcW w:w="990" w:type="dxa"/>
          </w:tcPr>
          <w:p w14:paraId="6674117F" w14:textId="5CED0416" w:rsidR="00E31808" w:rsidRDefault="00E31808" w:rsidP="00856820">
            <w:pPr>
              <w:rPr>
                <w:rFonts w:ascii="Arial" w:hAnsi="Arial" w:cs="Arial"/>
                <w:sz w:val="20"/>
                <w:szCs w:val="20"/>
              </w:rPr>
            </w:pPr>
            <w:r>
              <w:rPr>
                <w:rFonts w:ascii="Arial" w:hAnsi="Arial" w:cs="Arial"/>
                <w:sz w:val="20"/>
                <w:szCs w:val="20"/>
              </w:rPr>
              <w:t>24(15.3%)</w:t>
            </w:r>
          </w:p>
        </w:tc>
        <w:tc>
          <w:tcPr>
            <w:tcW w:w="1080" w:type="dxa"/>
          </w:tcPr>
          <w:p w14:paraId="0DD028FB" w14:textId="38973C1C" w:rsidR="00E31808" w:rsidRDefault="00E31808" w:rsidP="00856820">
            <w:pPr>
              <w:rPr>
                <w:rFonts w:ascii="Arial" w:hAnsi="Arial" w:cs="Arial"/>
                <w:sz w:val="20"/>
                <w:szCs w:val="20"/>
              </w:rPr>
            </w:pPr>
            <w:r>
              <w:rPr>
                <w:rFonts w:ascii="Arial" w:hAnsi="Arial" w:cs="Arial"/>
                <w:sz w:val="20"/>
                <w:szCs w:val="20"/>
              </w:rPr>
              <w:t>20(25%)</w:t>
            </w:r>
          </w:p>
        </w:tc>
        <w:tc>
          <w:tcPr>
            <w:tcW w:w="1170" w:type="dxa"/>
          </w:tcPr>
          <w:p w14:paraId="05C0D19F" w14:textId="3CE9F2B5" w:rsidR="00E31808" w:rsidRDefault="00E31808" w:rsidP="00856820">
            <w:pPr>
              <w:rPr>
                <w:rFonts w:ascii="Arial" w:hAnsi="Arial" w:cs="Arial"/>
                <w:sz w:val="20"/>
                <w:szCs w:val="20"/>
              </w:rPr>
            </w:pPr>
            <w:r>
              <w:rPr>
                <w:rFonts w:ascii="Arial" w:hAnsi="Arial" w:cs="Arial"/>
                <w:sz w:val="20"/>
                <w:szCs w:val="20"/>
              </w:rPr>
              <w:t>11(6.7%)</w:t>
            </w:r>
          </w:p>
        </w:tc>
        <w:tc>
          <w:tcPr>
            <w:tcW w:w="1080" w:type="dxa"/>
          </w:tcPr>
          <w:p w14:paraId="51366939" w14:textId="5BAE323E" w:rsidR="00E31808" w:rsidRDefault="00E31808" w:rsidP="00856820">
            <w:pPr>
              <w:rPr>
                <w:rFonts w:ascii="Arial" w:hAnsi="Arial" w:cs="Arial"/>
                <w:sz w:val="20"/>
                <w:szCs w:val="20"/>
              </w:rPr>
            </w:pPr>
            <w:r>
              <w:rPr>
                <w:rFonts w:ascii="Arial" w:hAnsi="Arial" w:cs="Arial"/>
                <w:sz w:val="20"/>
                <w:szCs w:val="20"/>
              </w:rPr>
              <w:t>0</w:t>
            </w:r>
          </w:p>
        </w:tc>
        <w:tc>
          <w:tcPr>
            <w:tcW w:w="1170" w:type="dxa"/>
          </w:tcPr>
          <w:p w14:paraId="2F6F8CD8" w14:textId="4F558689" w:rsidR="00E31808" w:rsidRDefault="00E31808" w:rsidP="00856820">
            <w:pPr>
              <w:rPr>
                <w:rFonts w:ascii="Arial" w:hAnsi="Arial" w:cs="Arial"/>
                <w:sz w:val="20"/>
                <w:szCs w:val="20"/>
              </w:rPr>
            </w:pPr>
            <w:r>
              <w:rPr>
                <w:rFonts w:ascii="Arial" w:hAnsi="Arial" w:cs="Arial"/>
                <w:sz w:val="20"/>
                <w:szCs w:val="20"/>
              </w:rPr>
              <w:t>10(5.55%)</w:t>
            </w:r>
          </w:p>
        </w:tc>
        <w:tc>
          <w:tcPr>
            <w:tcW w:w="720" w:type="dxa"/>
          </w:tcPr>
          <w:p w14:paraId="7E6283CA" w14:textId="5CB17418" w:rsidR="00E31808" w:rsidRDefault="00E31808" w:rsidP="00856820">
            <w:pPr>
              <w:rPr>
                <w:rFonts w:ascii="Arial" w:hAnsi="Arial" w:cs="Arial"/>
                <w:sz w:val="20"/>
                <w:szCs w:val="20"/>
              </w:rPr>
            </w:pPr>
            <w:r>
              <w:rPr>
                <w:rFonts w:ascii="Arial" w:hAnsi="Arial" w:cs="Arial"/>
                <w:sz w:val="20"/>
                <w:szCs w:val="20"/>
              </w:rPr>
              <w:t>134</w:t>
            </w:r>
          </w:p>
        </w:tc>
        <w:tc>
          <w:tcPr>
            <w:tcW w:w="1170" w:type="dxa"/>
          </w:tcPr>
          <w:p w14:paraId="58DCE6FA" w14:textId="6550239E" w:rsidR="00E31808" w:rsidRDefault="00E31808" w:rsidP="00856820">
            <w:pPr>
              <w:rPr>
                <w:rFonts w:ascii="Arial" w:hAnsi="Arial" w:cs="Arial"/>
                <w:sz w:val="20"/>
                <w:szCs w:val="20"/>
              </w:rPr>
            </w:pPr>
            <w:r>
              <w:rPr>
                <w:rFonts w:ascii="Arial" w:hAnsi="Arial" w:cs="Arial"/>
                <w:sz w:val="20"/>
                <w:szCs w:val="20"/>
              </w:rPr>
              <w:t>19.1</w:t>
            </w:r>
          </w:p>
        </w:tc>
      </w:tr>
      <w:tr w:rsidR="00E31808" w14:paraId="76F6F258" w14:textId="77777777" w:rsidTr="00C52541">
        <w:trPr>
          <w:trHeight w:val="539"/>
        </w:trPr>
        <w:tc>
          <w:tcPr>
            <w:tcW w:w="1530" w:type="dxa"/>
          </w:tcPr>
          <w:p w14:paraId="6EEE97E5" w14:textId="3D98D9EF" w:rsidR="00E31808" w:rsidRDefault="00E31808" w:rsidP="00E33755">
            <w:pPr>
              <w:rPr>
                <w:rFonts w:ascii="Arial" w:hAnsi="Arial" w:cs="Arial"/>
                <w:sz w:val="20"/>
                <w:szCs w:val="20"/>
              </w:rPr>
            </w:pPr>
            <w:r>
              <w:rPr>
                <w:rFonts w:ascii="Arial" w:hAnsi="Arial" w:cs="Arial"/>
                <w:sz w:val="20"/>
                <w:szCs w:val="20"/>
              </w:rPr>
              <w:t>Male moderate</w:t>
            </w:r>
          </w:p>
        </w:tc>
        <w:tc>
          <w:tcPr>
            <w:tcW w:w="1170" w:type="dxa"/>
          </w:tcPr>
          <w:p w14:paraId="524621D4" w14:textId="79B7142B" w:rsidR="00E31808" w:rsidRDefault="00E31808" w:rsidP="00E33755">
            <w:pPr>
              <w:rPr>
                <w:rFonts w:ascii="Arial" w:hAnsi="Arial" w:cs="Arial"/>
                <w:sz w:val="20"/>
                <w:szCs w:val="20"/>
              </w:rPr>
            </w:pPr>
            <w:r>
              <w:rPr>
                <w:rFonts w:ascii="Arial" w:hAnsi="Arial" w:cs="Arial"/>
                <w:sz w:val="20"/>
                <w:szCs w:val="20"/>
              </w:rPr>
              <w:t>25(34.7%)</w:t>
            </w:r>
          </w:p>
        </w:tc>
        <w:tc>
          <w:tcPr>
            <w:tcW w:w="810" w:type="dxa"/>
          </w:tcPr>
          <w:p w14:paraId="678CA2BF" w14:textId="7F8DB4EC" w:rsidR="00E31808" w:rsidRDefault="00E31808" w:rsidP="00E33755">
            <w:pPr>
              <w:rPr>
                <w:rFonts w:ascii="Arial" w:hAnsi="Arial" w:cs="Arial"/>
                <w:sz w:val="20"/>
                <w:szCs w:val="20"/>
              </w:rPr>
            </w:pPr>
            <w:r>
              <w:rPr>
                <w:rFonts w:ascii="Arial" w:hAnsi="Arial" w:cs="Arial"/>
                <w:sz w:val="20"/>
                <w:szCs w:val="20"/>
              </w:rPr>
              <w:t>17(9.2%)</w:t>
            </w:r>
          </w:p>
        </w:tc>
        <w:tc>
          <w:tcPr>
            <w:tcW w:w="990" w:type="dxa"/>
          </w:tcPr>
          <w:p w14:paraId="194C6656" w14:textId="7A62B2F3" w:rsidR="00E31808" w:rsidRDefault="00E31808" w:rsidP="00E33755">
            <w:pPr>
              <w:rPr>
                <w:rFonts w:ascii="Arial" w:hAnsi="Arial" w:cs="Arial"/>
                <w:sz w:val="20"/>
                <w:szCs w:val="20"/>
              </w:rPr>
            </w:pPr>
            <w:r>
              <w:rPr>
                <w:rFonts w:ascii="Arial" w:hAnsi="Arial" w:cs="Arial"/>
                <w:sz w:val="20"/>
                <w:szCs w:val="20"/>
              </w:rPr>
              <w:t>27(17.2%)</w:t>
            </w:r>
          </w:p>
        </w:tc>
        <w:tc>
          <w:tcPr>
            <w:tcW w:w="1080" w:type="dxa"/>
          </w:tcPr>
          <w:p w14:paraId="22FEA8C4" w14:textId="3777FFCD" w:rsidR="00E31808" w:rsidRDefault="00E31808" w:rsidP="00E33755">
            <w:pPr>
              <w:rPr>
                <w:rFonts w:ascii="Arial" w:hAnsi="Arial" w:cs="Arial"/>
                <w:sz w:val="20"/>
                <w:szCs w:val="20"/>
              </w:rPr>
            </w:pPr>
            <w:r>
              <w:rPr>
                <w:rFonts w:ascii="Arial" w:hAnsi="Arial" w:cs="Arial"/>
                <w:sz w:val="20"/>
                <w:szCs w:val="20"/>
              </w:rPr>
              <w:t>15(18.8%)</w:t>
            </w:r>
          </w:p>
        </w:tc>
        <w:tc>
          <w:tcPr>
            <w:tcW w:w="1170" w:type="dxa"/>
          </w:tcPr>
          <w:p w14:paraId="1E9D3189" w14:textId="119D2821" w:rsidR="00E31808" w:rsidRDefault="00E31808" w:rsidP="00E33755">
            <w:pPr>
              <w:rPr>
                <w:rFonts w:ascii="Arial" w:hAnsi="Arial" w:cs="Arial"/>
                <w:sz w:val="20"/>
                <w:szCs w:val="20"/>
              </w:rPr>
            </w:pPr>
            <w:r>
              <w:rPr>
                <w:rFonts w:ascii="Arial" w:hAnsi="Arial" w:cs="Arial"/>
                <w:sz w:val="20"/>
                <w:szCs w:val="20"/>
              </w:rPr>
              <w:t>15(9.1%)</w:t>
            </w:r>
          </w:p>
        </w:tc>
        <w:tc>
          <w:tcPr>
            <w:tcW w:w="1080" w:type="dxa"/>
          </w:tcPr>
          <w:p w14:paraId="0F820F71" w14:textId="33360C1E" w:rsidR="00E31808" w:rsidRDefault="00E31808" w:rsidP="00E33755">
            <w:pPr>
              <w:rPr>
                <w:rFonts w:ascii="Arial" w:hAnsi="Arial" w:cs="Arial"/>
                <w:sz w:val="20"/>
                <w:szCs w:val="20"/>
              </w:rPr>
            </w:pPr>
            <w:r>
              <w:rPr>
                <w:rFonts w:ascii="Arial" w:hAnsi="Arial" w:cs="Arial"/>
                <w:sz w:val="20"/>
                <w:szCs w:val="20"/>
              </w:rPr>
              <w:t>11(23.9%</w:t>
            </w:r>
          </w:p>
        </w:tc>
        <w:tc>
          <w:tcPr>
            <w:tcW w:w="1170" w:type="dxa"/>
          </w:tcPr>
          <w:p w14:paraId="0B971E26" w14:textId="40E6ABEE" w:rsidR="00E31808" w:rsidRDefault="00E31808" w:rsidP="00E33755">
            <w:pPr>
              <w:rPr>
                <w:rFonts w:ascii="Arial" w:hAnsi="Arial" w:cs="Arial"/>
                <w:sz w:val="20"/>
                <w:szCs w:val="20"/>
              </w:rPr>
            </w:pPr>
            <w:r>
              <w:rPr>
                <w:rFonts w:ascii="Arial" w:hAnsi="Arial" w:cs="Arial"/>
                <w:sz w:val="20"/>
                <w:szCs w:val="20"/>
              </w:rPr>
              <w:t>18(10%)</w:t>
            </w:r>
          </w:p>
        </w:tc>
        <w:tc>
          <w:tcPr>
            <w:tcW w:w="720" w:type="dxa"/>
          </w:tcPr>
          <w:p w14:paraId="3F6C3ED8" w14:textId="0DA38400" w:rsidR="00E31808" w:rsidRDefault="00E31808" w:rsidP="00E33755">
            <w:pPr>
              <w:rPr>
                <w:rFonts w:ascii="Arial" w:hAnsi="Arial" w:cs="Arial"/>
                <w:sz w:val="20"/>
                <w:szCs w:val="20"/>
              </w:rPr>
            </w:pPr>
            <w:r>
              <w:rPr>
                <w:rFonts w:ascii="Arial" w:hAnsi="Arial" w:cs="Arial"/>
                <w:sz w:val="20"/>
                <w:szCs w:val="20"/>
              </w:rPr>
              <w:t>128</w:t>
            </w:r>
          </w:p>
        </w:tc>
        <w:tc>
          <w:tcPr>
            <w:tcW w:w="1170" w:type="dxa"/>
          </w:tcPr>
          <w:p w14:paraId="36B3B04C" w14:textId="07ED5370" w:rsidR="00E31808" w:rsidRDefault="00E31808" w:rsidP="00E33755">
            <w:pPr>
              <w:rPr>
                <w:rFonts w:ascii="Arial" w:hAnsi="Arial" w:cs="Arial"/>
                <w:sz w:val="20"/>
                <w:szCs w:val="20"/>
              </w:rPr>
            </w:pPr>
            <w:r>
              <w:rPr>
                <w:rFonts w:ascii="Arial" w:hAnsi="Arial" w:cs="Arial"/>
                <w:sz w:val="20"/>
                <w:szCs w:val="20"/>
              </w:rPr>
              <w:t>18.3</w:t>
            </w:r>
          </w:p>
        </w:tc>
      </w:tr>
      <w:tr w:rsidR="00E31808" w14:paraId="77808306" w14:textId="77777777" w:rsidTr="00C52541">
        <w:trPr>
          <w:trHeight w:val="539"/>
        </w:trPr>
        <w:tc>
          <w:tcPr>
            <w:tcW w:w="1530" w:type="dxa"/>
          </w:tcPr>
          <w:p w14:paraId="43DD4740" w14:textId="4D3B68A6" w:rsidR="00E31808" w:rsidRDefault="00E31808" w:rsidP="00E33755">
            <w:pPr>
              <w:rPr>
                <w:rFonts w:ascii="Arial" w:hAnsi="Arial" w:cs="Arial"/>
                <w:sz w:val="20"/>
                <w:szCs w:val="20"/>
              </w:rPr>
            </w:pPr>
            <w:r>
              <w:rPr>
                <w:rFonts w:ascii="Arial" w:hAnsi="Arial" w:cs="Arial"/>
                <w:sz w:val="20"/>
                <w:szCs w:val="20"/>
              </w:rPr>
              <w:t>Male walking</w:t>
            </w:r>
          </w:p>
        </w:tc>
        <w:tc>
          <w:tcPr>
            <w:tcW w:w="1170" w:type="dxa"/>
          </w:tcPr>
          <w:p w14:paraId="1B03313A" w14:textId="659F600D" w:rsidR="00E31808" w:rsidRDefault="00E31808" w:rsidP="00E33755">
            <w:pPr>
              <w:rPr>
                <w:rFonts w:ascii="Arial" w:hAnsi="Arial" w:cs="Arial"/>
                <w:sz w:val="20"/>
                <w:szCs w:val="20"/>
              </w:rPr>
            </w:pPr>
            <w:r>
              <w:rPr>
                <w:rFonts w:ascii="Arial" w:hAnsi="Arial" w:cs="Arial"/>
                <w:sz w:val="20"/>
                <w:szCs w:val="20"/>
              </w:rPr>
              <w:t>0</w:t>
            </w:r>
          </w:p>
        </w:tc>
        <w:tc>
          <w:tcPr>
            <w:tcW w:w="810" w:type="dxa"/>
          </w:tcPr>
          <w:p w14:paraId="648442C7" w14:textId="2E34C9C9" w:rsidR="00E31808" w:rsidRDefault="00E31808" w:rsidP="00E33755">
            <w:pPr>
              <w:rPr>
                <w:rFonts w:ascii="Arial" w:hAnsi="Arial" w:cs="Arial"/>
                <w:sz w:val="20"/>
                <w:szCs w:val="20"/>
              </w:rPr>
            </w:pPr>
            <w:r>
              <w:rPr>
                <w:rFonts w:ascii="Arial" w:hAnsi="Arial" w:cs="Arial"/>
                <w:sz w:val="20"/>
                <w:szCs w:val="20"/>
              </w:rPr>
              <w:t>30(16.2%)</w:t>
            </w:r>
          </w:p>
        </w:tc>
        <w:tc>
          <w:tcPr>
            <w:tcW w:w="990" w:type="dxa"/>
          </w:tcPr>
          <w:p w14:paraId="4102BBC9" w14:textId="3A2DEF8C" w:rsidR="00E31808" w:rsidRDefault="00E31808" w:rsidP="00E33755">
            <w:pPr>
              <w:rPr>
                <w:rFonts w:ascii="Arial" w:hAnsi="Arial" w:cs="Arial"/>
                <w:sz w:val="20"/>
                <w:szCs w:val="20"/>
              </w:rPr>
            </w:pPr>
            <w:r>
              <w:rPr>
                <w:rFonts w:ascii="Arial" w:hAnsi="Arial" w:cs="Arial"/>
                <w:sz w:val="20"/>
                <w:szCs w:val="20"/>
              </w:rPr>
              <w:t>25(15.9%)</w:t>
            </w:r>
          </w:p>
        </w:tc>
        <w:tc>
          <w:tcPr>
            <w:tcW w:w="1080" w:type="dxa"/>
          </w:tcPr>
          <w:p w14:paraId="20EAF2A7" w14:textId="0F4BAB4C" w:rsidR="00E31808" w:rsidRDefault="00E31808" w:rsidP="00E33755">
            <w:pPr>
              <w:rPr>
                <w:rFonts w:ascii="Arial" w:hAnsi="Arial" w:cs="Arial"/>
                <w:sz w:val="20"/>
                <w:szCs w:val="20"/>
              </w:rPr>
            </w:pPr>
            <w:r>
              <w:rPr>
                <w:rFonts w:ascii="Arial" w:hAnsi="Arial" w:cs="Arial"/>
                <w:sz w:val="20"/>
                <w:szCs w:val="20"/>
              </w:rPr>
              <w:t>7(8.8%)</w:t>
            </w:r>
          </w:p>
        </w:tc>
        <w:tc>
          <w:tcPr>
            <w:tcW w:w="1170" w:type="dxa"/>
          </w:tcPr>
          <w:p w14:paraId="706BA1F8" w14:textId="64F7497D" w:rsidR="00E31808" w:rsidRDefault="00E31808" w:rsidP="00E33755">
            <w:pPr>
              <w:rPr>
                <w:rFonts w:ascii="Arial" w:hAnsi="Arial" w:cs="Arial"/>
                <w:sz w:val="20"/>
                <w:szCs w:val="20"/>
              </w:rPr>
            </w:pPr>
            <w:r>
              <w:rPr>
                <w:rFonts w:ascii="Arial" w:hAnsi="Arial" w:cs="Arial"/>
                <w:sz w:val="20"/>
                <w:szCs w:val="20"/>
              </w:rPr>
              <w:t>36(21.8%)</w:t>
            </w:r>
          </w:p>
        </w:tc>
        <w:tc>
          <w:tcPr>
            <w:tcW w:w="1080" w:type="dxa"/>
          </w:tcPr>
          <w:p w14:paraId="6C3194DD" w14:textId="7DCB3A2A" w:rsidR="00E31808" w:rsidRDefault="00E31808" w:rsidP="00E33755">
            <w:pPr>
              <w:rPr>
                <w:rFonts w:ascii="Arial" w:hAnsi="Arial" w:cs="Arial"/>
                <w:sz w:val="20"/>
                <w:szCs w:val="20"/>
              </w:rPr>
            </w:pPr>
            <w:r>
              <w:rPr>
                <w:rFonts w:ascii="Arial" w:hAnsi="Arial" w:cs="Arial"/>
                <w:sz w:val="20"/>
                <w:szCs w:val="20"/>
              </w:rPr>
              <w:t>0(0%)</w:t>
            </w:r>
          </w:p>
        </w:tc>
        <w:tc>
          <w:tcPr>
            <w:tcW w:w="1170" w:type="dxa"/>
          </w:tcPr>
          <w:p w14:paraId="4528C02C" w14:textId="788363D3" w:rsidR="00E31808" w:rsidRDefault="00E31808" w:rsidP="00E33755">
            <w:pPr>
              <w:rPr>
                <w:rFonts w:ascii="Arial" w:hAnsi="Arial" w:cs="Arial"/>
                <w:sz w:val="20"/>
                <w:szCs w:val="20"/>
              </w:rPr>
            </w:pPr>
            <w:r>
              <w:rPr>
                <w:rFonts w:ascii="Arial" w:hAnsi="Arial" w:cs="Arial"/>
                <w:sz w:val="20"/>
                <w:szCs w:val="20"/>
              </w:rPr>
              <w:t>66(36.6%)</w:t>
            </w:r>
          </w:p>
        </w:tc>
        <w:tc>
          <w:tcPr>
            <w:tcW w:w="720" w:type="dxa"/>
          </w:tcPr>
          <w:p w14:paraId="47612263" w14:textId="6CCBD136" w:rsidR="00E31808" w:rsidRDefault="00E31808" w:rsidP="00E33755">
            <w:pPr>
              <w:rPr>
                <w:rFonts w:ascii="Arial" w:hAnsi="Arial" w:cs="Arial"/>
                <w:sz w:val="20"/>
                <w:szCs w:val="20"/>
              </w:rPr>
            </w:pPr>
            <w:r>
              <w:rPr>
                <w:rFonts w:ascii="Arial" w:hAnsi="Arial" w:cs="Arial"/>
                <w:sz w:val="20"/>
                <w:szCs w:val="20"/>
              </w:rPr>
              <w:t>164</w:t>
            </w:r>
          </w:p>
        </w:tc>
        <w:tc>
          <w:tcPr>
            <w:tcW w:w="1170" w:type="dxa"/>
          </w:tcPr>
          <w:p w14:paraId="747117F6" w14:textId="525AD753" w:rsidR="00E31808" w:rsidRDefault="00E31808" w:rsidP="00E33755">
            <w:pPr>
              <w:rPr>
                <w:rFonts w:ascii="Arial" w:hAnsi="Arial" w:cs="Arial"/>
                <w:sz w:val="20"/>
                <w:szCs w:val="20"/>
              </w:rPr>
            </w:pPr>
            <w:r>
              <w:rPr>
                <w:rFonts w:ascii="Arial" w:hAnsi="Arial" w:cs="Arial"/>
                <w:sz w:val="20"/>
                <w:szCs w:val="20"/>
              </w:rPr>
              <w:t>23.4</w:t>
            </w:r>
          </w:p>
        </w:tc>
      </w:tr>
      <w:tr w:rsidR="00E31808" w14:paraId="583EBEF9" w14:textId="77777777" w:rsidTr="00C52541">
        <w:trPr>
          <w:trHeight w:val="269"/>
        </w:trPr>
        <w:tc>
          <w:tcPr>
            <w:tcW w:w="1530" w:type="dxa"/>
          </w:tcPr>
          <w:p w14:paraId="61FE09B2" w14:textId="11A7ED76" w:rsidR="00190BAB" w:rsidRPr="001D0F6F" w:rsidRDefault="00E31808" w:rsidP="00E33755">
            <w:pPr>
              <w:rPr>
                <w:rFonts w:ascii="Arial" w:hAnsi="Arial" w:cs="Arial"/>
                <w:b/>
                <w:bCs/>
                <w:sz w:val="20"/>
                <w:szCs w:val="20"/>
              </w:rPr>
            </w:pPr>
            <w:r w:rsidRPr="001D0F6F">
              <w:rPr>
                <w:rFonts w:ascii="Arial" w:hAnsi="Arial" w:cs="Arial"/>
                <w:b/>
                <w:bCs/>
                <w:sz w:val="20"/>
                <w:szCs w:val="20"/>
              </w:rPr>
              <w:t>Male Total</w:t>
            </w:r>
          </w:p>
        </w:tc>
        <w:tc>
          <w:tcPr>
            <w:tcW w:w="1170" w:type="dxa"/>
          </w:tcPr>
          <w:p w14:paraId="686BDA4E" w14:textId="3936EF06" w:rsidR="00E31808" w:rsidRDefault="00E31808" w:rsidP="00E33755">
            <w:pPr>
              <w:rPr>
                <w:rFonts w:ascii="Arial" w:hAnsi="Arial" w:cs="Arial"/>
                <w:b/>
                <w:bCs/>
                <w:sz w:val="20"/>
                <w:szCs w:val="20"/>
              </w:rPr>
            </w:pPr>
            <w:r>
              <w:rPr>
                <w:rFonts w:ascii="Arial" w:hAnsi="Arial" w:cs="Arial"/>
                <w:b/>
                <w:bCs/>
                <w:sz w:val="20"/>
                <w:szCs w:val="20"/>
              </w:rPr>
              <w:t>48</w:t>
            </w:r>
          </w:p>
          <w:p w14:paraId="69C6CF9F" w14:textId="2C82965E" w:rsidR="00E31808" w:rsidRPr="001D0F6F" w:rsidRDefault="00E31808" w:rsidP="00E33755">
            <w:pPr>
              <w:rPr>
                <w:rFonts w:ascii="Arial" w:hAnsi="Arial" w:cs="Arial"/>
                <w:b/>
                <w:bCs/>
                <w:sz w:val="20"/>
                <w:szCs w:val="20"/>
              </w:rPr>
            </w:pPr>
          </w:p>
        </w:tc>
        <w:tc>
          <w:tcPr>
            <w:tcW w:w="810" w:type="dxa"/>
          </w:tcPr>
          <w:p w14:paraId="0B17FE6D" w14:textId="41E7C1C6" w:rsidR="00190BAB" w:rsidRPr="001D0F6F" w:rsidRDefault="00E31808" w:rsidP="00E33755">
            <w:pPr>
              <w:rPr>
                <w:rFonts w:ascii="Arial" w:hAnsi="Arial" w:cs="Arial"/>
                <w:b/>
                <w:bCs/>
                <w:sz w:val="20"/>
                <w:szCs w:val="20"/>
              </w:rPr>
            </w:pPr>
            <w:r w:rsidRPr="001D0F6F">
              <w:rPr>
                <w:rFonts w:ascii="Arial" w:hAnsi="Arial" w:cs="Arial"/>
                <w:b/>
                <w:bCs/>
                <w:sz w:val="20"/>
                <w:szCs w:val="20"/>
              </w:rPr>
              <w:t>93</w:t>
            </w:r>
          </w:p>
        </w:tc>
        <w:tc>
          <w:tcPr>
            <w:tcW w:w="990" w:type="dxa"/>
          </w:tcPr>
          <w:p w14:paraId="32885226" w14:textId="437EEEC8" w:rsidR="00E31808" w:rsidRPr="001D0F6F" w:rsidRDefault="00E31808" w:rsidP="00E33755">
            <w:pPr>
              <w:rPr>
                <w:rFonts w:ascii="Arial" w:hAnsi="Arial" w:cs="Arial"/>
                <w:b/>
                <w:bCs/>
                <w:sz w:val="20"/>
                <w:szCs w:val="20"/>
              </w:rPr>
            </w:pPr>
            <w:r w:rsidRPr="001D0F6F">
              <w:rPr>
                <w:rFonts w:ascii="Arial" w:hAnsi="Arial" w:cs="Arial"/>
                <w:b/>
                <w:bCs/>
                <w:sz w:val="20"/>
                <w:szCs w:val="20"/>
              </w:rPr>
              <w:t>76</w:t>
            </w:r>
          </w:p>
        </w:tc>
        <w:tc>
          <w:tcPr>
            <w:tcW w:w="1080" w:type="dxa"/>
          </w:tcPr>
          <w:p w14:paraId="32C43846" w14:textId="1CF96DA3" w:rsidR="00E31808" w:rsidRPr="001D0F6F" w:rsidRDefault="00E31808" w:rsidP="00E33755">
            <w:pPr>
              <w:rPr>
                <w:rFonts w:ascii="Arial" w:hAnsi="Arial" w:cs="Arial"/>
                <w:b/>
                <w:bCs/>
                <w:sz w:val="20"/>
                <w:szCs w:val="20"/>
              </w:rPr>
            </w:pPr>
            <w:r w:rsidRPr="001D0F6F">
              <w:rPr>
                <w:rFonts w:ascii="Arial" w:hAnsi="Arial" w:cs="Arial"/>
                <w:b/>
                <w:bCs/>
                <w:sz w:val="20"/>
                <w:szCs w:val="20"/>
              </w:rPr>
              <w:t>42</w:t>
            </w:r>
          </w:p>
        </w:tc>
        <w:tc>
          <w:tcPr>
            <w:tcW w:w="1170" w:type="dxa"/>
          </w:tcPr>
          <w:p w14:paraId="2CAF9F4F" w14:textId="340C7D74" w:rsidR="00E31808" w:rsidRPr="001D0F6F" w:rsidRDefault="00E31808" w:rsidP="00E33755">
            <w:pPr>
              <w:rPr>
                <w:rFonts w:ascii="Arial" w:hAnsi="Arial" w:cs="Arial"/>
                <w:b/>
                <w:bCs/>
                <w:sz w:val="20"/>
                <w:szCs w:val="20"/>
              </w:rPr>
            </w:pPr>
            <w:r w:rsidRPr="001D0F6F">
              <w:rPr>
                <w:rFonts w:ascii="Arial" w:hAnsi="Arial" w:cs="Arial"/>
                <w:b/>
                <w:bCs/>
                <w:sz w:val="20"/>
                <w:szCs w:val="20"/>
              </w:rPr>
              <w:t>62</w:t>
            </w:r>
          </w:p>
        </w:tc>
        <w:tc>
          <w:tcPr>
            <w:tcW w:w="1080" w:type="dxa"/>
          </w:tcPr>
          <w:p w14:paraId="687F7748" w14:textId="4B96BC64" w:rsidR="00E31808" w:rsidRPr="001D0F6F" w:rsidRDefault="00E31808" w:rsidP="00E33755">
            <w:pPr>
              <w:rPr>
                <w:rFonts w:ascii="Arial" w:hAnsi="Arial" w:cs="Arial"/>
                <w:b/>
                <w:bCs/>
                <w:sz w:val="20"/>
                <w:szCs w:val="20"/>
              </w:rPr>
            </w:pPr>
            <w:r w:rsidRPr="001D0F6F">
              <w:rPr>
                <w:rFonts w:ascii="Arial" w:hAnsi="Arial" w:cs="Arial"/>
                <w:b/>
                <w:bCs/>
                <w:sz w:val="20"/>
                <w:szCs w:val="20"/>
              </w:rPr>
              <w:t>11</w:t>
            </w:r>
          </w:p>
        </w:tc>
        <w:tc>
          <w:tcPr>
            <w:tcW w:w="1170" w:type="dxa"/>
          </w:tcPr>
          <w:p w14:paraId="7D100056" w14:textId="79E636A3" w:rsidR="00E31808" w:rsidRPr="001D0F6F" w:rsidRDefault="00E31808" w:rsidP="00E33755">
            <w:pPr>
              <w:rPr>
                <w:rFonts w:ascii="Arial" w:hAnsi="Arial" w:cs="Arial"/>
                <w:b/>
                <w:bCs/>
                <w:sz w:val="20"/>
                <w:szCs w:val="20"/>
              </w:rPr>
            </w:pPr>
            <w:r w:rsidRPr="001D0F6F">
              <w:rPr>
                <w:rFonts w:ascii="Arial" w:hAnsi="Arial" w:cs="Arial"/>
                <w:b/>
                <w:bCs/>
                <w:sz w:val="20"/>
                <w:szCs w:val="20"/>
              </w:rPr>
              <w:t>94</w:t>
            </w:r>
          </w:p>
        </w:tc>
        <w:tc>
          <w:tcPr>
            <w:tcW w:w="720" w:type="dxa"/>
          </w:tcPr>
          <w:p w14:paraId="69E9D4C2" w14:textId="5AD86B13" w:rsidR="00E31808" w:rsidRPr="001D0F6F" w:rsidRDefault="00E31808" w:rsidP="00E33755">
            <w:pPr>
              <w:rPr>
                <w:rFonts w:ascii="Arial" w:hAnsi="Arial" w:cs="Arial"/>
                <w:b/>
                <w:bCs/>
                <w:sz w:val="20"/>
                <w:szCs w:val="20"/>
              </w:rPr>
            </w:pPr>
            <w:r w:rsidRPr="001D0F6F">
              <w:rPr>
                <w:rFonts w:ascii="Arial" w:hAnsi="Arial" w:cs="Arial"/>
                <w:b/>
                <w:bCs/>
                <w:sz w:val="20"/>
                <w:szCs w:val="20"/>
              </w:rPr>
              <w:t>426</w:t>
            </w:r>
          </w:p>
        </w:tc>
        <w:tc>
          <w:tcPr>
            <w:tcW w:w="1170" w:type="dxa"/>
          </w:tcPr>
          <w:p w14:paraId="4A93F782" w14:textId="443C71FB" w:rsidR="00E31808" w:rsidRPr="001D0F6F" w:rsidRDefault="00E31808" w:rsidP="00E33755">
            <w:pPr>
              <w:rPr>
                <w:rFonts w:ascii="Arial" w:hAnsi="Arial" w:cs="Arial"/>
                <w:b/>
                <w:bCs/>
                <w:sz w:val="20"/>
                <w:szCs w:val="20"/>
              </w:rPr>
            </w:pPr>
            <w:r w:rsidRPr="001D0F6F">
              <w:rPr>
                <w:rFonts w:ascii="Arial" w:hAnsi="Arial" w:cs="Arial"/>
                <w:b/>
                <w:bCs/>
                <w:sz w:val="20"/>
                <w:szCs w:val="20"/>
              </w:rPr>
              <w:t>60.8</w:t>
            </w:r>
          </w:p>
        </w:tc>
      </w:tr>
      <w:tr w:rsidR="00E31808" w14:paraId="3E6FB489" w14:textId="77777777" w:rsidTr="00C52541">
        <w:trPr>
          <w:trHeight w:val="28"/>
        </w:trPr>
        <w:tc>
          <w:tcPr>
            <w:tcW w:w="1530" w:type="dxa"/>
          </w:tcPr>
          <w:p w14:paraId="0C84E7E4" w14:textId="3459D35D" w:rsidR="00E31808" w:rsidRDefault="00E31808" w:rsidP="00E33755">
            <w:pPr>
              <w:rPr>
                <w:rFonts w:ascii="Arial" w:hAnsi="Arial" w:cs="Arial"/>
                <w:sz w:val="20"/>
                <w:szCs w:val="20"/>
              </w:rPr>
            </w:pPr>
            <w:r>
              <w:rPr>
                <w:rFonts w:ascii="Arial" w:hAnsi="Arial" w:cs="Arial"/>
                <w:sz w:val="20"/>
                <w:szCs w:val="20"/>
              </w:rPr>
              <w:t>Female vigorous</w:t>
            </w:r>
          </w:p>
        </w:tc>
        <w:tc>
          <w:tcPr>
            <w:tcW w:w="1170" w:type="dxa"/>
          </w:tcPr>
          <w:p w14:paraId="3A793835" w14:textId="53917742" w:rsidR="00E31808" w:rsidRDefault="00E31808" w:rsidP="00E33755">
            <w:pPr>
              <w:rPr>
                <w:rFonts w:ascii="Arial" w:hAnsi="Arial" w:cs="Arial"/>
                <w:sz w:val="20"/>
                <w:szCs w:val="20"/>
              </w:rPr>
            </w:pPr>
            <w:r>
              <w:rPr>
                <w:rFonts w:ascii="Arial" w:hAnsi="Arial" w:cs="Arial"/>
                <w:sz w:val="20"/>
                <w:szCs w:val="20"/>
              </w:rPr>
              <w:t>10(13.9%)</w:t>
            </w:r>
          </w:p>
        </w:tc>
        <w:tc>
          <w:tcPr>
            <w:tcW w:w="810" w:type="dxa"/>
          </w:tcPr>
          <w:p w14:paraId="576E2DA8" w14:textId="21578C43" w:rsidR="00E31808" w:rsidRDefault="00E31808" w:rsidP="00E33755">
            <w:pPr>
              <w:rPr>
                <w:rFonts w:ascii="Arial" w:hAnsi="Arial" w:cs="Arial"/>
                <w:sz w:val="20"/>
                <w:szCs w:val="20"/>
              </w:rPr>
            </w:pPr>
            <w:r>
              <w:rPr>
                <w:rFonts w:ascii="Arial" w:hAnsi="Arial" w:cs="Arial"/>
                <w:sz w:val="20"/>
                <w:szCs w:val="20"/>
              </w:rPr>
              <w:t>32(17.3%)</w:t>
            </w:r>
          </w:p>
        </w:tc>
        <w:tc>
          <w:tcPr>
            <w:tcW w:w="990" w:type="dxa"/>
          </w:tcPr>
          <w:p w14:paraId="38DA6F28" w14:textId="022ABD90" w:rsidR="00E31808" w:rsidRDefault="00E31808" w:rsidP="00E33755">
            <w:pPr>
              <w:rPr>
                <w:rFonts w:ascii="Arial" w:hAnsi="Arial" w:cs="Arial"/>
                <w:sz w:val="20"/>
                <w:szCs w:val="20"/>
              </w:rPr>
            </w:pPr>
            <w:r>
              <w:rPr>
                <w:rFonts w:ascii="Arial" w:hAnsi="Arial" w:cs="Arial"/>
                <w:sz w:val="20"/>
                <w:szCs w:val="20"/>
              </w:rPr>
              <w:t>35(22.3%)</w:t>
            </w:r>
          </w:p>
        </w:tc>
        <w:tc>
          <w:tcPr>
            <w:tcW w:w="1080" w:type="dxa"/>
          </w:tcPr>
          <w:p w14:paraId="2EE7254D" w14:textId="4BF23428" w:rsidR="00E31808" w:rsidRDefault="00E31808" w:rsidP="00E33755">
            <w:pPr>
              <w:rPr>
                <w:rFonts w:ascii="Arial" w:hAnsi="Arial" w:cs="Arial"/>
                <w:sz w:val="20"/>
                <w:szCs w:val="20"/>
              </w:rPr>
            </w:pPr>
            <w:r>
              <w:rPr>
                <w:rFonts w:ascii="Arial" w:hAnsi="Arial" w:cs="Arial"/>
                <w:sz w:val="20"/>
                <w:szCs w:val="20"/>
              </w:rPr>
              <w:t>19(23.7%)</w:t>
            </w:r>
          </w:p>
        </w:tc>
        <w:tc>
          <w:tcPr>
            <w:tcW w:w="1170" w:type="dxa"/>
          </w:tcPr>
          <w:p w14:paraId="748ED7A8" w14:textId="685403C9" w:rsidR="00E31808" w:rsidRDefault="00E31808" w:rsidP="00E33755">
            <w:pPr>
              <w:rPr>
                <w:rFonts w:ascii="Arial" w:hAnsi="Arial" w:cs="Arial"/>
                <w:sz w:val="20"/>
                <w:szCs w:val="20"/>
              </w:rPr>
            </w:pPr>
            <w:r>
              <w:rPr>
                <w:rFonts w:ascii="Arial" w:hAnsi="Arial" w:cs="Arial"/>
                <w:sz w:val="20"/>
                <w:szCs w:val="20"/>
              </w:rPr>
              <w:t>15(9.1%)</w:t>
            </w:r>
          </w:p>
        </w:tc>
        <w:tc>
          <w:tcPr>
            <w:tcW w:w="1080" w:type="dxa"/>
          </w:tcPr>
          <w:p w14:paraId="26F43C52" w14:textId="44CA5BC6" w:rsidR="00E31808" w:rsidRDefault="00E31808" w:rsidP="00E33755">
            <w:pPr>
              <w:rPr>
                <w:rFonts w:ascii="Arial" w:hAnsi="Arial" w:cs="Arial"/>
                <w:sz w:val="20"/>
                <w:szCs w:val="20"/>
              </w:rPr>
            </w:pPr>
            <w:r>
              <w:rPr>
                <w:rFonts w:ascii="Arial" w:hAnsi="Arial" w:cs="Arial"/>
                <w:sz w:val="20"/>
                <w:szCs w:val="20"/>
              </w:rPr>
              <w:t>0</w:t>
            </w:r>
          </w:p>
        </w:tc>
        <w:tc>
          <w:tcPr>
            <w:tcW w:w="1170" w:type="dxa"/>
          </w:tcPr>
          <w:p w14:paraId="02BAEC09" w14:textId="764F3DF5" w:rsidR="00E31808" w:rsidRDefault="00E31808" w:rsidP="00E33755">
            <w:pPr>
              <w:rPr>
                <w:rFonts w:ascii="Arial" w:hAnsi="Arial" w:cs="Arial"/>
                <w:sz w:val="20"/>
                <w:szCs w:val="20"/>
              </w:rPr>
            </w:pPr>
            <w:r>
              <w:rPr>
                <w:rFonts w:ascii="Arial" w:hAnsi="Arial" w:cs="Arial"/>
                <w:sz w:val="20"/>
                <w:szCs w:val="20"/>
              </w:rPr>
              <w:t>10(5.55%)</w:t>
            </w:r>
          </w:p>
        </w:tc>
        <w:tc>
          <w:tcPr>
            <w:tcW w:w="720" w:type="dxa"/>
          </w:tcPr>
          <w:p w14:paraId="17602CBB" w14:textId="1453172D" w:rsidR="00E31808" w:rsidRDefault="00E31808" w:rsidP="00E33755">
            <w:pPr>
              <w:rPr>
                <w:rFonts w:ascii="Arial" w:hAnsi="Arial" w:cs="Arial"/>
                <w:sz w:val="20"/>
                <w:szCs w:val="20"/>
              </w:rPr>
            </w:pPr>
            <w:r>
              <w:rPr>
                <w:rFonts w:ascii="Arial" w:hAnsi="Arial" w:cs="Arial"/>
                <w:sz w:val="20"/>
                <w:szCs w:val="20"/>
              </w:rPr>
              <w:t>121</w:t>
            </w:r>
          </w:p>
        </w:tc>
        <w:tc>
          <w:tcPr>
            <w:tcW w:w="1170" w:type="dxa"/>
          </w:tcPr>
          <w:p w14:paraId="6D320108" w14:textId="6C910CCD" w:rsidR="00E31808" w:rsidRDefault="00E31808" w:rsidP="00E33755">
            <w:pPr>
              <w:rPr>
                <w:rFonts w:ascii="Arial" w:hAnsi="Arial" w:cs="Arial"/>
                <w:sz w:val="20"/>
                <w:szCs w:val="20"/>
              </w:rPr>
            </w:pPr>
            <w:r>
              <w:rPr>
                <w:rFonts w:ascii="Arial" w:hAnsi="Arial" w:cs="Arial"/>
                <w:sz w:val="20"/>
                <w:szCs w:val="20"/>
              </w:rPr>
              <w:t>17.3</w:t>
            </w:r>
          </w:p>
        </w:tc>
      </w:tr>
      <w:tr w:rsidR="00E31808" w14:paraId="3E0523E8" w14:textId="77777777" w:rsidTr="00C52541">
        <w:trPr>
          <w:trHeight w:val="28"/>
        </w:trPr>
        <w:tc>
          <w:tcPr>
            <w:tcW w:w="1530" w:type="dxa"/>
          </w:tcPr>
          <w:p w14:paraId="760782DA" w14:textId="737FFCBE" w:rsidR="00E31808" w:rsidRDefault="00E31808" w:rsidP="00E33755">
            <w:pPr>
              <w:rPr>
                <w:rFonts w:ascii="Arial" w:hAnsi="Arial" w:cs="Arial"/>
                <w:sz w:val="20"/>
                <w:szCs w:val="20"/>
              </w:rPr>
            </w:pPr>
            <w:r>
              <w:rPr>
                <w:rFonts w:ascii="Arial" w:hAnsi="Arial" w:cs="Arial"/>
                <w:sz w:val="20"/>
                <w:szCs w:val="20"/>
              </w:rPr>
              <w:t>Female moderate</w:t>
            </w:r>
          </w:p>
        </w:tc>
        <w:tc>
          <w:tcPr>
            <w:tcW w:w="1170" w:type="dxa"/>
          </w:tcPr>
          <w:p w14:paraId="1933CBED" w14:textId="18D3FB6D" w:rsidR="00E31808" w:rsidRDefault="00E31808" w:rsidP="00E33755">
            <w:pPr>
              <w:rPr>
                <w:rFonts w:ascii="Arial" w:hAnsi="Arial" w:cs="Arial"/>
                <w:sz w:val="20"/>
                <w:szCs w:val="20"/>
              </w:rPr>
            </w:pPr>
            <w:r>
              <w:rPr>
                <w:rFonts w:ascii="Arial" w:hAnsi="Arial" w:cs="Arial"/>
                <w:sz w:val="20"/>
                <w:szCs w:val="20"/>
              </w:rPr>
              <w:t>10(13.9%)</w:t>
            </w:r>
          </w:p>
        </w:tc>
        <w:tc>
          <w:tcPr>
            <w:tcW w:w="810" w:type="dxa"/>
          </w:tcPr>
          <w:p w14:paraId="7322F7C5" w14:textId="17613814" w:rsidR="00E31808" w:rsidRDefault="00E31808" w:rsidP="00E33755">
            <w:pPr>
              <w:rPr>
                <w:rFonts w:ascii="Arial" w:hAnsi="Arial" w:cs="Arial"/>
                <w:sz w:val="20"/>
                <w:szCs w:val="20"/>
              </w:rPr>
            </w:pPr>
            <w:r>
              <w:rPr>
                <w:rFonts w:ascii="Arial" w:hAnsi="Arial" w:cs="Arial"/>
                <w:sz w:val="20"/>
                <w:szCs w:val="20"/>
              </w:rPr>
              <w:t>37(20%)</w:t>
            </w:r>
          </w:p>
        </w:tc>
        <w:tc>
          <w:tcPr>
            <w:tcW w:w="990" w:type="dxa"/>
          </w:tcPr>
          <w:p w14:paraId="1F883502" w14:textId="07B10294" w:rsidR="00E31808" w:rsidRDefault="00E31808" w:rsidP="00E33755">
            <w:pPr>
              <w:rPr>
                <w:rFonts w:ascii="Arial" w:hAnsi="Arial" w:cs="Arial"/>
                <w:sz w:val="20"/>
                <w:szCs w:val="20"/>
              </w:rPr>
            </w:pPr>
            <w:r>
              <w:rPr>
                <w:rFonts w:ascii="Arial" w:hAnsi="Arial" w:cs="Arial"/>
                <w:sz w:val="20"/>
                <w:szCs w:val="20"/>
              </w:rPr>
              <w:t>27(17.2%)</w:t>
            </w:r>
          </w:p>
        </w:tc>
        <w:tc>
          <w:tcPr>
            <w:tcW w:w="1080" w:type="dxa"/>
          </w:tcPr>
          <w:p w14:paraId="47664BB1" w14:textId="2CBC9ACB" w:rsidR="00E31808" w:rsidRDefault="00E31808" w:rsidP="00E33755">
            <w:pPr>
              <w:rPr>
                <w:rFonts w:ascii="Arial" w:hAnsi="Arial" w:cs="Arial"/>
                <w:sz w:val="20"/>
                <w:szCs w:val="20"/>
              </w:rPr>
            </w:pPr>
            <w:r>
              <w:rPr>
                <w:rFonts w:ascii="Arial" w:hAnsi="Arial" w:cs="Arial"/>
                <w:sz w:val="20"/>
                <w:szCs w:val="20"/>
              </w:rPr>
              <w:t>7(8.7%)</w:t>
            </w:r>
          </w:p>
        </w:tc>
        <w:tc>
          <w:tcPr>
            <w:tcW w:w="1170" w:type="dxa"/>
          </w:tcPr>
          <w:p w14:paraId="3A72A775" w14:textId="5A8B2BF8" w:rsidR="00E31808" w:rsidRDefault="00E31808" w:rsidP="00E33755">
            <w:pPr>
              <w:rPr>
                <w:rFonts w:ascii="Arial" w:hAnsi="Arial" w:cs="Arial"/>
                <w:sz w:val="20"/>
                <w:szCs w:val="20"/>
              </w:rPr>
            </w:pPr>
            <w:r>
              <w:rPr>
                <w:rFonts w:ascii="Arial" w:hAnsi="Arial" w:cs="Arial"/>
                <w:sz w:val="20"/>
                <w:szCs w:val="20"/>
              </w:rPr>
              <w:t>33(20%)</w:t>
            </w:r>
          </w:p>
        </w:tc>
        <w:tc>
          <w:tcPr>
            <w:tcW w:w="1080" w:type="dxa"/>
          </w:tcPr>
          <w:p w14:paraId="5B8F0B65" w14:textId="2822BB36" w:rsidR="00E31808" w:rsidRDefault="00E31808" w:rsidP="00E33755">
            <w:pPr>
              <w:rPr>
                <w:rFonts w:ascii="Arial" w:hAnsi="Arial" w:cs="Arial"/>
                <w:sz w:val="20"/>
                <w:szCs w:val="20"/>
              </w:rPr>
            </w:pPr>
            <w:r>
              <w:rPr>
                <w:rFonts w:ascii="Arial" w:hAnsi="Arial" w:cs="Arial"/>
                <w:sz w:val="20"/>
                <w:szCs w:val="20"/>
              </w:rPr>
              <w:t>5(10.9%)</w:t>
            </w:r>
          </w:p>
        </w:tc>
        <w:tc>
          <w:tcPr>
            <w:tcW w:w="1170" w:type="dxa"/>
          </w:tcPr>
          <w:p w14:paraId="19B4FE01" w14:textId="5774D298" w:rsidR="00E31808" w:rsidRDefault="00E31808" w:rsidP="00E33755">
            <w:pPr>
              <w:rPr>
                <w:rFonts w:ascii="Arial" w:hAnsi="Arial" w:cs="Arial"/>
                <w:sz w:val="20"/>
                <w:szCs w:val="20"/>
              </w:rPr>
            </w:pPr>
            <w:r>
              <w:rPr>
                <w:rFonts w:ascii="Arial" w:hAnsi="Arial" w:cs="Arial"/>
                <w:sz w:val="20"/>
                <w:szCs w:val="20"/>
              </w:rPr>
              <w:t>14(7.8%)</w:t>
            </w:r>
          </w:p>
        </w:tc>
        <w:tc>
          <w:tcPr>
            <w:tcW w:w="720" w:type="dxa"/>
          </w:tcPr>
          <w:p w14:paraId="4F813DCF" w14:textId="15B41094" w:rsidR="00E31808" w:rsidRDefault="00E31808" w:rsidP="00E33755">
            <w:pPr>
              <w:rPr>
                <w:rFonts w:ascii="Arial" w:hAnsi="Arial" w:cs="Arial"/>
                <w:sz w:val="20"/>
                <w:szCs w:val="20"/>
              </w:rPr>
            </w:pPr>
            <w:r>
              <w:rPr>
                <w:rFonts w:ascii="Arial" w:hAnsi="Arial" w:cs="Arial"/>
                <w:sz w:val="20"/>
                <w:szCs w:val="20"/>
              </w:rPr>
              <w:t>133</w:t>
            </w:r>
          </w:p>
        </w:tc>
        <w:tc>
          <w:tcPr>
            <w:tcW w:w="1170" w:type="dxa"/>
          </w:tcPr>
          <w:p w14:paraId="2C2D190C" w14:textId="3EDD852E" w:rsidR="00E31808" w:rsidRDefault="00E31808" w:rsidP="00E33755">
            <w:pPr>
              <w:rPr>
                <w:rFonts w:ascii="Arial" w:hAnsi="Arial" w:cs="Arial"/>
                <w:sz w:val="20"/>
                <w:szCs w:val="20"/>
              </w:rPr>
            </w:pPr>
            <w:r>
              <w:rPr>
                <w:rFonts w:ascii="Arial" w:hAnsi="Arial" w:cs="Arial"/>
                <w:sz w:val="20"/>
                <w:szCs w:val="20"/>
              </w:rPr>
              <w:t>19</w:t>
            </w:r>
          </w:p>
        </w:tc>
      </w:tr>
      <w:tr w:rsidR="00E31808" w14:paraId="19CC19A2" w14:textId="77777777" w:rsidTr="00C52541">
        <w:trPr>
          <w:trHeight w:val="28"/>
        </w:trPr>
        <w:tc>
          <w:tcPr>
            <w:tcW w:w="1530" w:type="dxa"/>
          </w:tcPr>
          <w:p w14:paraId="1202ED4E" w14:textId="1F182305" w:rsidR="00E31808" w:rsidRDefault="00E31808" w:rsidP="00E33755">
            <w:pPr>
              <w:rPr>
                <w:rFonts w:ascii="Arial" w:hAnsi="Arial" w:cs="Arial"/>
                <w:sz w:val="20"/>
                <w:szCs w:val="20"/>
              </w:rPr>
            </w:pPr>
            <w:r>
              <w:rPr>
                <w:rFonts w:ascii="Arial" w:hAnsi="Arial" w:cs="Arial"/>
                <w:sz w:val="20"/>
                <w:szCs w:val="20"/>
              </w:rPr>
              <w:t xml:space="preserve">Female walking </w:t>
            </w:r>
          </w:p>
        </w:tc>
        <w:tc>
          <w:tcPr>
            <w:tcW w:w="1170" w:type="dxa"/>
          </w:tcPr>
          <w:p w14:paraId="155680C9" w14:textId="31D9F20B" w:rsidR="00E31808" w:rsidRDefault="00E31808" w:rsidP="00E33755">
            <w:pPr>
              <w:rPr>
                <w:rFonts w:ascii="Arial" w:hAnsi="Arial" w:cs="Arial"/>
                <w:sz w:val="20"/>
                <w:szCs w:val="20"/>
              </w:rPr>
            </w:pPr>
            <w:r>
              <w:rPr>
                <w:rFonts w:ascii="Arial" w:hAnsi="Arial" w:cs="Arial"/>
                <w:sz w:val="20"/>
                <w:szCs w:val="20"/>
              </w:rPr>
              <w:t>4(5.6%)</w:t>
            </w:r>
          </w:p>
        </w:tc>
        <w:tc>
          <w:tcPr>
            <w:tcW w:w="810" w:type="dxa"/>
          </w:tcPr>
          <w:p w14:paraId="32976262" w14:textId="11275C0D" w:rsidR="00E31808" w:rsidRDefault="00E31808" w:rsidP="00E33755">
            <w:pPr>
              <w:rPr>
                <w:rFonts w:ascii="Arial" w:hAnsi="Arial" w:cs="Arial"/>
                <w:sz w:val="20"/>
                <w:szCs w:val="20"/>
              </w:rPr>
            </w:pPr>
            <w:r>
              <w:rPr>
                <w:rFonts w:ascii="Arial" w:hAnsi="Arial" w:cs="Arial"/>
                <w:sz w:val="20"/>
                <w:szCs w:val="20"/>
              </w:rPr>
              <w:t>23(12.4%)</w:t>
            </w:r>
          </w:p>
        </w:tc>
        <w:tc>
          <w:tcPr>
            <w:tcW w:w="990" w:type="dxa"/>
          </w:tcPr>
          <w:p w14:paraId="74A60863" w14:textId="2E032036" w:rsidR="00E31808" w:rsidRDefault="00E31808" w:rsidP="00E33755">
            <w:pPr>
              <w:rPr>
                <w:rFonts w:ascii="Arial" w:hAnsi="Arial" w:cs="Arial"/>
                <w:sz w:val="20"/>
                <w:szCs w:val="20"/>
              </w:rPr>
            </w:pPr>
            <w:r>
              <w:rPr>
                <w:rFonts w:ascii="Arial" w:hAnsi="Arial" w:cs="Arial"/>
                <w:sz w:val="20"/>
                <w:szCs w:val="20"/>
              </w:rPr>
              <w:t>19(12.1%)</w:t>
            </w:r>
          </w:p>
        </w:tc>
        <w:tc>
          <w:tcPr>
            <w:tcW w:w="1080" w:type="dxa"/>
          </w:tcPr>
          <w:p w14:paraId="209CC669" w14:textId="48F78804" w:rsidR="00E31808" w:rsidRDefault="00E31808" w:rsidP="00E33755">
            <w:pPr>
              <w:rPr>
                <w:rFonts w:ascii="Arial" w:hAnsi="Arial" w:cs="Arial"/>
                <w:sz w:val="20"/>
                <w:szCs w:val="20"/>
              </w:rPr>
            </w:pPr>
            <w:r>
              <w:rPr>
                <w:rFonts w:ascii="Arial" w:hAnsi="Arial" w:cs="Arial"/>
                <w:sz w:val="20"/>
                <w:szCs w:val="20"/>
              </w:rPr>
              <w:t>12(15%)</w:t>
            </w:r>
          </w:p>
        </w:tc>
        <w:tc>
          <w:tcPr>
            <w:tcW w:w="1170" w:type="dxa"/>
          </w:tcPr>
          <w:p w14:paraId="39747B25" w14:textId="5B29D778" w:rsidR="00E31808" w:rsidRDefault="00E31808" w:rsidP="00E33755">
            <w:pPr>
              <w:rPr>
                <w:rFonts w:ascii="Arial" w:hAnsi="Arial" w:cs="Arial"/>
                <w:sz w:val="20"/>
                <w:szCs w:val="20"/>
              </w:rPr>
            </w:pPr>
            <w:r>
              <w:rPr>
                <w:rFonts w:ascii="Arial" w:hAnsi="Arial" w:cs="Arial"/>
                <w:sz w:val="20"/>
                <w:szCs w:val="20"/>
              </w:rPr>
              <w:t>55(33.4%)</w:t>
            </w:r>
          </w:p>
        </w:tc>
        <w:tc>
          <w:tcPr>
            <w:tcW w:w="1080" w:type="dxa"/>
          </w:tcPr>
          <w:p w14:paraId="44A4FB7B" w14:textId="13EB7FD6" w:rsidR="00E31808" w:rsidRDefault="00E31808" w:rsidP="00E33755">
            <w:pPr>
              <w:rPr>
                <w:rFonts w:ascii="Arial" w:hAnsi="Arial" w:cs="Arial"/>
                <w:sz w:val="20"/>
                <w:szCs w:val="20"/>
              </w:rPr>
            </w:pPr>
            <w:r>
              <w:rPr>
                <w:rFonts w:ascii="Arial" w:hAnsi="Arial" w:cs="Arial"/>
                <w:sz w:val="20"/>
                <w:szCs w:val="20"/>
              </w:rPr>
              <w:t>30(65.2%</w:t>
            </w:r>
          </w:p>
        </w:tc>
        <w:tc>
          <w:tcPr>
            <w:tcW w:w="1170" w:type="dxa"/>
          </w:tcPr>
          <w:p w14:paraId="08506AA4" w14:textId="6C860156" w:rsidR="00E31808" w:rsidRDefault="00E31808" w:rsidP="00E33755">
            <w:pPr>
              <w:rPr>
                <w:rFonts w:ascii="Arial" w:hAnsi="Arial" w:cs="Arial"/>
                <w:sz w:val="20"/>
                <w:szCs w:val="20"/>
              </w:rPr>
            </w:pPr>
            <w:r>
              <w:rPr>
                <w:rFonts w:ascii="Arial" w:hAnsi="Arial" w:cs="Arial"/>
                <w:sz w:val="20"/>
                <w:szCs w:val="20"/>
              </w:rPr>
              <w:t>62(34.4%)</w:t>
            </w:r>
          </w:p>
        </w:tc>
        <w:tc>
          <w:tcPr>
            <w:tcW w:w="720" w:type="dxa"/>
          </w:tcPr>
          <w:p w14:paraId="1017B799" w14:textId="48EBF6AC" w:rsidR="00E31808" w:rsidRDefault="00E31808" w:rsidP="00E33755">
            <w:pPr>
              <w:rPr>
                <w:rFonts w:ascii="Arial" w:hAnsi="Arial" w:cs="Arial"/>
                <w:sz w:val="20"/>
                <w:szCs w:val="20"/>
              </w:rPr>
            </w:pPr>
            <w:r>
              <w:rPr>
                <w:rFonts w:ascii="Arial" w:hAnsi="Arial" w:cs="Arial"/>
                <w:sz w:val="20"/>
                <w:szCs w:val="20"/>
              </w:rPr>
              <w:t>205</w:t>
            </w:r>
          </w:p>
        </w:tc>
        <w:tc>
          <w:tcPr>
            <w:tcW w:w="1170" w:type="dxa"/>
          </w:tcPr>
          <w:p w14:paraId="78EB2DE3" w14:textId="2198C268" w:rsidR="00E31808" w:rsidRDefault="00E31808" w:rsidP="00E33755">
            <w:pPr>
              <w:rPr>
                <w:rFonts w:ascii="Arial" w:hAnsi="Arial" w:cs="Arial"/>
                <w:sz w:val="20"/>
                <w:szCs w:val="20"/>
              </w:rPr>
            </w:pPr>
            <w:r>
              <w:rPr>
                <w:rFonts w:ascii="Arial" w:hAnsi="Arial" w:cs="Arial"/>
                <w:sz w:val="20"/>
                <w:szCs w:val="20"/>
              </w:rPr>
              <w:t>29.3</w:t>
            </w:r>
          </w:p>
        </w:tc>
      </w:tr>
      <w:tr w:rsidR="00E31808" w14:paraId="4CCA09C9" w14:textId="77777777" w:rsidTr="00C52541">
        <w:trPr>
          <w:trHeight w:val="28"/>
        </w:trPr>
        <w:tc>
          <w:tcPr>
            <w:tcW w:w="1530" w:type="dxa"/>
          </w:tcPr>
          <w:p w14:paraId="60D3DA18" w14:textId="2C54112A" w:rsidR="00E31808" w:rsidRPr="001D0F6F" w:rsidRDefault="00E31808" w:rsidP="00E33755">
            <w:pPr>
              <w:rPr>
                <w:rFonts w:ascii="Arial" w:hAnsi="Arial" w:cs="Arial"/>
                <w:b/>
                <w:bCs/>
                <w:sz w:val="20"/>
                <w:szCs w:val="20"/>
              </w:rPr>
            </w:pPr>
            <w:r w:rsidRPr="001D0F6F">
              <w:rPr>
                <w:rFonts w:ascii="Arial" w:hAnsi="Arial" w:cs="Arial"/>
                <w:b/>
                <w:bCs/>
                <w:sz w:val="20"/>
                <w:szCs w:val="20"/>
              </w:rPr>
              <w:t xml:space="preserve">Female Total </w:t>
            </w:r>
          </w:p>
        </w:tc>
        <w:tc>
          <w:tcPr>
            <w:tcW w:w="1170" w:type="dxa"/>
          </w:tcPr>
          <w:p w14:paraId="3A62A66F" w14:textId="7CC64226" w:rsidR="00E31808" w:rsidRPr="001D0F6F" w:rsidRDefault="00E31808" w:rsidP="00E33755">
            <w:pPr>
              <w:rPr>
                <w:rFonts w:ascii="Arial" w:hAnsi="Arial" w:cs="Arial"/>
                <w:b/>
                <w:bCs/>
                <w:sz w:val="20"/>
                <w:szCs w:val="20"/>
              </w:rPr>
            </w:pPr>
            <w:r w:rsidRPr="001D0F6F">
              <w:rPr>
                <w:rFonts w:ascii="Arial" w:hAnsi="Arial" w:cs="Arial"/>
                <w:b/>
                <w:bCs/>
                <w:sz w:val="20"/>
                <w:szCs w:val="20"/>
              </w:rPr>
              <w:t>24</w:t>
            </w:r>
          </w:p>
        </w:tc>
        <w:tc>
          <w:tcPr>
            <w:tcW w:w="810" w:type="dxa"/>
          </w:tcPr>
          <w:p w14:paraId="7597B063" w14:textId="4B42FEED" w:rsidR="00E31808" w:rsidRPr="001D0F6F" w:rsidRDefault="00E31808" w:rsidP="00E33755">
            <w:pPr>
              <w:rPr>
                <w:rFonts w:ascii="Arial" w:hAnsi="Arial" w:cs="Arial"/>
                <w:b/>
                <w:bCs/>
                <w:sz w:val="20"/>
                <w:szCs w:val="20"/>
              </w:rPr>
            </w:pPr>
            <w:r w:rsidRPr="001D0F6F">
              <w:rPr>
                <w:rFonts w:ascii="Arial" w:hAnsi="Arial" w:cs="Arial"/>
                <w:b/>
                <w:bCs/>
                <w:sz w:val="20"/>
                <w:szCs w:val="20"/>
              </w:rPr>
              <w:t>92</w:t>
            </w:r>
          </w:p>
        </w:tc>
        <w:tc>
          <w:tcPr>
            <w:tcW w:w="990" w:type="dxa"/>
          </w:tcPr>
          <w:p w14:paraId="5756AB6B" w14:textId="373D308B" w:rsidR="00E31808" w:rsidRPr="001D0F6F" w:rsidRDefault="00E31808" w:rsidP="00E33755">
            <w:pPr>
              <w:rPr>
                <w:rFonts w:ascii="Arial" w:hAnsi="Arial" w:cs="Arial"/>
                <w:b/>
                <w:bCs/>
                <w:sz w:val="20"/>
                <w:szCs w:val="20"/>
              </w:rPr>
            </w:pPr>
            <w:r w:rsidRPr="001D0F6F">
              <w:rPr>
                <w:rFonts w:ascii="Arial" w:hAnsi="Arial" w:cs="Arial"/>
                <w:b/>
                <w:bCs/>
                <w:sz w:val="20"/>
                <w:szCs w:val="20"/>
              </w:rPr>
              <w:t>81</w:t>
            </w:r>
          </w:p>
        </w:tc>
        <w:tc>
          <w:tcPr>
            <w:tcW w:w="1080" w:type="dxa"/>
          </w:tcPr>
          <w:p w14:paraId="32FAFF9D" w14:textId="50C18521" w:rsidR="00E31808" w:rsidRPr="001D0F6F" w:rsidRDefault="00E31808" w:rsidP="00E33755">
            <w:pPr>
              <w:rPr>
                <w:rFonts w:ascii="Arial" w:hAnsi="Arial" w:cs="Arial"/>
                <w:b/>
                <w:bCs/>
                <w:sz w:val="20"/>
                <w:szCs w:val="20"/>
              </w:rPr>
            </w:pPr>
            <w:r w:rsidRPr="001D0F6F">
              <w:rPr>
                <w:rFonts w:ascii="Arial" w:hAnsi="Arial" w:cs="Arial"/>
                <w:b/>
                <w:bCs/>
                <w:sz w:val="20"/>
                <w:szCs w:val="20"/>
              </w:rPr>
              <w:t>38</w:t>
            </w:r>
          </w:p>
        </w:tc>
        <w:tc>
          <w:tcPr>
            <w:tcW w:w="1170" w:type="dxa"/>
          </w:tcPr>
          <w:p w14:paraId="622CF869" w14:textId="00FB36C3" w:rsidR="00E31808" w:rsidRPr="001D0F6F" w:rsidRDefault="00E31808" w:rsidP="00E33755">
            <w:pPr>
              <w:rPr>
                <w:rFonts w:ascii="Arial" w:hAnsi="Arial" w:cs="Arial"/>
                <w:b/>
                <w:bCs/>
                <w:sz w:val="20"/>
                <w:szCs w:val="20"/>
              </w:rPr>
            </w:pPr>
            <w:r w:rsidRPr="001D0F6F">
              <w:rPr>
                <w:rFonts w:ascii="Arial" w:hAnsi="Arial" w:cs="Arial"/>
                <w:b/>
                <w:bCs/>
                <w:sz w:val="20"/>
                <w:szCs w:val="20"/>
              </w:rPr>
              <w:t>103</w:t>
            </w:r>
          </w:p>
        </w:tc>
        <w:tc>
          <w:tcPr>
            <w:tcW w:w="1080" w:type="dxa"/>
          </w:tcPr>
          <w:p w14:paraId="7242ADD5" w14:textId="38DE9272" w:rsidR="00E31808" w:rsidRPr="001D0F6F" w:rsidRDefault="00E31808" w:rsidP="00E33755">
            <w:pPr>
              <w:rPr>
                <w:rFonts w:ascii="Arial" w:hAnsi="Arial" w:cs="Arial"/>
                <w:b/>
                <w:bCs/>
                <w:sz w:val="20"/>
                <w:szCs w:val="20"/>
              </w:rPr>
            </w:pPr>
            <w:r w:rsidRPr="001D0F6F">
              <w:rPr>
                <w:rFonts w:ascii="Arial" w:hAnsi="Arial" w:cs="Arial"/>
                <w:b/>
                <w:bCs/>
                <w:sz w:val="20"/>
                <w:szCs w:val="20"/>
              </w:rPr>
              <w:t>35</w:t>
            </w:r>
          </w:p>
        </w:tc>
        <w:tc>
          <w:tcPr>
            <w:tcW w:w="1170" w:type="dxa"/>
          </w:tcPr>
          <w:p w14:paraId="0313AE7B" w14:textId="49A54AB2" w:rsidR="00E31808" w:rsidRPr="001D0F6F" w:rsidRDefault="00E31808" w:rsidP="00E33755">
            <w:pPr>
              <w:rPr>
                <w:rFonts w:ascii="Arial" w:hAnsi="Arial" w:cs="Arial"/>
                <w:b/>
                <w:bCs/>
                <w:sz w:val="20"/>
                <w:szCs w:val="20"/>
              </w:rPr>
            </w:pPr>
            <w:r w:rsidRPr="001D0F6F">
              <w:rPr>
                <w:rFonts w:ascii="Arial" w:hAnsi="Arial" w:cs="Arial"/>
                <w:b/>
                <w:bCs/>
                <w:sz w:val="20"/>
                <w:szCs w:val="20"/>
              </w:rPr>
              <w:t>86</w:t>
            </w:r>
          </w:p>
        </w:tc>
        <w:tc>
          <w:tcPr>
            <w:tcW w:w="720" w:type="dxa"/>
          </w:tcPr>
          <w:p w14:paraId="25195FF4" w14:textId="49A6388C" w:rsidR="00E31808" w:rsidRPr="001D0F6F" w:rsidRDefault="00E31808" w:rsidP="00E33755">
            <w:pPr>
              <w:rPr>
                <w:rFonts w:ascii="Arial" w:hAnsi="Arial" w:cs="Arial"/>
                <w:b/>
                <w:bCs/>
                <w:sz w:val="20"/>
                <w:szCs w:val="20"/>
              </w:rPr>
            </w:pPr>
            <w:r w:rsidRPr="001D0F6F">
              <w:rPr>
                <w:rFonts w:ascii="Arial" w:hAnsi="Arial" w:cs="Arial"/>
                <w:b/>
                <w:bCs/>
                <w:sz w:val="20"/>
                <w:szCs w:val="20"/>
              </w:rPr>
              <w:t>459</w:t>
            </w:r>
          </w:p>
        </w:tc>
        <w:tc>
          <w:tcPr>
            <w:tcW w:w="1170" w:type="dxa"/>
          </w:tcPr>
          <w:p w14:paraId="5982E11E" w14:textId="18085D2F" w:rsidR="00E31808" w:rsidRPr="001D0F6F" w:rsidRDefault="00E31808" w:rsidP="00E33755">
            <w:pPr>
              <w:rPr>
                <w:rFonts w:ascii="Arial" w:hAnsi="Arial" w:cs="Arial"/>
                <w:b/>
                <w:bCs/>
                <w:sz w:val="20"/>
                <w:szCs w:val="20"/>
              </w:rPr>
            </w:pPr>
            <w:r w:rsidRPr="001D0F6F">
              <w:rPr>
                <w:rFonts w:ascii="Arial" w:hAnsi="Arial" w:cs="Arial"/>
                <w:b/>
                <w:bCs/>
                <w:sz w:val="20"/>
                <w:szCs w:val="20"/>
              </w:rPr>
              <w:t>65.6</w:t>
            </w:r>
          </w:p>
        </w:tc>
      </w:tr>
      <w:tr w:rsidR="00E31808" w14:paraId="567BF373" w14:textId="77777777" w:rsidTr="00C52541">
        <w:trPr>
          <w:trHeight w:val="214"/>
        </w:trPr>
        <w:tc>
          <w:tcPr>
            <w:tcW w:w="1530" w:type="dxa"/>
          </w:tcPr>
          <w:p w14:paraId="25686EEE" w14:textId="0A17FB4F" w:rsidR="00E31808" w:rsidRDefault="00E31808" w:rsidP="00E33755">
            <w:pPr>
              <w:rPr>
                <w:rFonts w:ascii="Arial" w:hAnsi="Arial" w:cs="Arial"/>
                <w:sz w:val="20"/>
                <w:szCs w:val="20"/>
              </w:rPr>
            </w:pPr>
            <w:r>
              <w:rPr>
                <w:rFonts w:ascii="Arial" w:hAnsi="Arial" w:cs="Arial"/>
                <w:sz w:val="20"/>
                <w:szCs w:val="20"/>
              </w:rPr>
              <w:t>Clinical- staff vigorous</w:t>
            </w:r>
          </w:p>
        </w:tc>
        <w:tc>
          <w:tcPr>
            <w:tcW w:w="1170" w:type="dxa"/>
          </w:tcPr>
          <w:p w14:paraId="32745AE8" w14:textId="7046F96A" w:rsidR="00E31808" w:rsidRDefault="00E31808" w:rsidP="00E33755">
            <w:pPr>
              <w:rPr>
                <w:rFonts w:ascii="Arial" w:hAnsi="Arial" w:cs="Arial"/>
                <w:sz w:val="20"/>
                <w:szCs w:val="20"/>
              </w:rPr>
            </w:pPr>
            <w:r>
              <w:rPr>
                <w:rFonts w:ascii="Arial" w:hAnsi="Arial" w:cs="Arial"/>
                <w:sz w:val="20"/>
                <w:szCs w:val="20"/>
              </w:rPr>
              <w:t>3(4.2%)</w:t>
            </w:r>
          </w:p>
        </w:tc>
        <w:tc>
          <w:tcPr>
            <w:tcW w:w="810" w:type="dxa"/>
          </w:tcPr>
          <w:p w14:paraId="34D043D5" w14:textId="107C4D41" w:rsidR="00E31808" w:rsidRDefault="00E31808" w:rsidP="00E33755">
            <w:pPr>
              <w:rPr>
                <w:rFonts w:ascii="Arial" w:hAnsi="Arial" w:cs="Arial"/>
                <w:sz w:val="20"/>
                <w:szCs w:val="20"/>
              </w:rPr>
            </w:pPr>
            <w:r>
              <w:rPr>
                <w:rFonts w:ascii="Arial" w:hAnsi="Arial" w:cs="Arial"/>
                <w:sz w:val="20"/>
                <w:szCs w:val="20"/>
              </w:rPr>
              <w:t>26(14.1%)</w:t>
            </w:r>
          </w:p>
        </w:tc>
        <w:tc>
          <w:tcPr>
            <w:tcW w:w="990" w:type="dxa"/>
          </w:tcPr>
          <w:p w14:paraId="34C71C25" w14:textId="52532CA9" w:rsidR="00E31808" w:rsidRDefault="00E31808" w:rsidP="00E33755">
            <w:pPr>
              <w:rPr>
                <w:rFonts w:ascii="Arial" w:hAnsi="Arial" w:cs="Arial"/>
                <w:sz w:val="20"/>
                <w:szCs w:val="20"/>
              </w:rPr>
            </w:pPr>
            <w:r>
              <w:rPr>
                <w:rFonts w:ascii="Arial" w:hAnsi="Arial" w:cs="Arial"/>
                <w:sz w:val="20"/>
                <w:szCs w:val="20"/>
              </w:rPr>
              <w:t>23(14.7%)</w:t>
            </w:r>
          </w:p>
        </w:tc>
        <w:tc>
          <w:tcPr>
            <w:tcW w:w="1080" w:type="dxa"/>
          </w:tcPr>
          <w:p w14:paraId="558F8225" w14:textId="67356ECF" w:rsidR="00E31808" w:rsidRDefault="00E31808" w:rsidP="00E33755">
            <w:pPr>
              <w:rPr>
                <w:rFonts w:ascii="Arial" w:hAnsi="Arial" w:cs="Arial"/>
                <w:sz w:val="20"/>
                <w:szCs w:val="20"/>
              </w:rPr>
            </w:pPr>
            <w:r>
              <w:rPr>
                <w:rFonts w:ascii="Arial" w:hAnsi="Arial" w:cs="Arial"/>
                <w:sz w:val="20"/>
                <w:szCs w:val="20"/>
              </w:rPr>
              <w:t>13(16.2%)</w:t>
            </w:r>
          </w:p>
        </w:tc>
        <w:tc>
          <w:tcPr>
            <w:tcW w:w="1170" w:type="dxa"/>
          </w:tcPr>
          <w:p w14:paraId="7D80A2F3" w14:textId="227412CA" w:rsidR="00E31808" w:rsidRDefault="00E31808" w:rsidP="00E33755">
            <w:pPr>
              <w:rPr>
                <w:rFonts w:ascii="Arial" w:hAnsi="Arial" w:cs="Arial"/>
                <w:sz w:val="20"/>
                <w:szCs w:val="20"/>
              </w:rPr>
            </w:pPr>
            <w:r>
              <w:rPr>
                <w:rFonts w:ascii="Arial" w:hAnsi="Arial" w:cs="Arial"/>
                <w:sz w:val="20"/>
                <w:szCs w:val="20"/>
              </w:rPr>
              <w:t>7(4.3%)</w:t>
            </w:r>
          </w:p>
        </w:tc>
        <w:tc>
          <w:tcPr>
            <w:tcW w:w="1080" w:type="dxa"/>
          </w:tcPr>
          <w:p w14:paraId="4AF8387E" w14:textId="7C5C7FB5" w:rsidR="00E31808" w:rsidRDefault="00E31808" w:rsidP="00E33755">
            <w:pPr>
              <w:rPr>
                <w:rFonts w:ascii="Arial" w:hAnsi="Arial" w:cs="Arial"/>
                <w:sz w:val="20"/>
                <w:szCs w:val="20"/>
              </w:rPr>
            </w:pPr>
            <w:r>
              <w:rPr>
                <w:rFonts w:ascii="Arial" w:hAnsi="Arial" w:cs="Arial"/>
                <w:sz w:val="20"/>
                <w:szCs w:val="20"/>
              </w:rPr>
              <w:t>0</w:t>
            </w:r>
          </w:p>
        </w:tc>
        <w:tc>
          <w:tcPr>
            <w:tcW w:w="1170" w:type="dxa"/>
          </w:tcPr>
          <w:p w14:paraId="2F9C0920" w14:textId="1BD3F452" w:rsidR="00E31808" w:rsidRDefault="00E31808" w:rsidP="00E33755">
            <w:pPr>
              <w:rPr>
                <w:rFonts w:ascii="Arial" w:hAnsi="Arial" w:cs="Arial"/>
                <w:sz w:val="20"/>
                <w:szCs w:val="20"/>
              </w:rPr>
            </w:pPr>
            <w:r>
              <w:rPr>
                <w:rFonts w:ascii="Arial" w:hAnsi="Arial" w:cs="Arial"/>
                <w:sz w:val="20"/>
                <w:szCs w:val="20"/>
              </w:rPr>
              <w:t>3(1.7%)</w:t>
            </w:r>
          </w:p>
        </w:tc>
        <w:tc>
          <w:tcPr>
            <w:tcW w:w="720" w:type="dxa"/>
          </w:tcPr>
          <w:p w14:paraId="33C0EA4B" w14:textId="62D6DCF0" w:rsidR="00E31808" w:rsidRDefault="00E31808" w:rsidP="00E33755">
            <w:pPr>
              <w:rPr>
                <w:rFonts w:ascii="Arial" w:hAnsi="Arial" w:cs="Arial"/>
                <w:sz w:val="20"/>
                <w:szCs w:val="20"/>
              </w:rPr>
            </w:pPr>
            <w:r>
              <w:rPr>
                <w:rFonts w:ascii="Arial" w:hAnsi="Arial" w:cs="Arial"/>
                <w:sz w:val="20"/>
                <w:szCs w:val="20"/>
              </w:rPr>
              <w:t>75</w:t>
            </w:r>
          </w:p>
        </w:tc>
        <w:tc>
          <w:tcPr>
            <w:tcW w:w="1170" w:type="dxa"/>
          </w:tcPr>
          <w:p w14:paraId="713B6EF2" w14:textId="2AAD6D97" w:rsidR="00E31808" w:rsidRDefault="00E31808" w:rsidP="00E33755">
            <w:pPr>
              <w:rPr>
                <w:rFonts w:ascii="Arial" w:hAnsi="Arial" w:cs="Arial"/>
                <w:sz w:val="20"/>
                <w:szCs w:val="20"/>
              </w:rPr>
            </w:pPr>
            <w:r>
              <w:rPr>
                <w:rFonts w:ascii="Arial" w:hAnsi="Arial" w:cs="Arial"/>
                <w:sz w:val="20"/>
                <w:szCs w:val="20"/>
              </w:rPr>
              <w:t>10.7</w:t>
            </w:r>
          </w:p>
        </w:tc>
      </w:tr>
      <w:tr w:rsidR="00E31808" w14:paraId="76B8BC03" w14:textId="77777777" w:rsidTr="00C52541">
        <w:trPr>
          <w:trHeight w:val="214"/>
        </w:trPr>
        <w:tc>
          <w:tcPr>
            <w:tcW w:w="1530" w:type="dxa"/>
          </w:tcPr>
          <w:p w14:paraId="788A2CAD" w14:textId="63FED916" w:rsidR="00E31808" w:rsidRDefault="00E31808" w:rsidP="00E33755">
            <w:pPr>
              <w:rPr>
                <w:rFonts w:ascii="Arial" w:hAnsi="Arial" w:cs="Arial"/>
                <w:sz w:val="20"/>
                <w:szCs w:val="20"/>
              </w:rPr>
            </w:pPr>
            <w:r>
              <w:rPr>
                <w:rFonts w:ascii="Arial" w:hAnsi="Arial" w:cs="Arial"/>
                <w:sz w:val="20"/>
                <w:szCs w:val="20"/>
              </w:rPr>
              <w:t>Clinical staff moderate</w:t>
            </w:r>
          </w:p>
        </w:tc>
        <w:tc>
          <w:tcPr>
            <w:tcW w:w="1170" w:type="dxa"/>
          </w:tcPr>
          <w:p w14:paraId="67E0E6E0" w14:textId="53532562" w:rsidR="00E31808" w:rsidRDefault="00E31808" w:rsidP="00E33755">
            <w:pPr>
              <w:rPr>
                <w:rFonts w:ascii="Arial" w:hAnsi="Arial" w:cs="Arial"/>
                <w:sz w:val="20"/>
                <w:szCs w:val="20"/>
              </w:rPr>
            </w:pPr>
            <w:r>
              <w:rPr>
                <w:rFonts w:ascii="Arial" w:hAnsi="Arial" w:cs="Arial"/>
                <w:sz w:val="20"/>
                <w:szCs w:val="20"/>
              </w:rPr>
              <w:t>7(9.7%)</w:t>
            </w:r>
          </w:p>
        </w:tc>
        <w:tc>
          <w:tcPr>
            <w:tcW w:w="810" w:type="dxa"/>
          </w:tcPr>
          <w:p w14:paraId="3A060D4C" w14:textId="37CDFB31" w:rsidR="00E31808" w:rsidRDefault="00E31808" w:rsidP="00E33755">
            <w:pPr>
              <w:rPr>
                <w:rFonts w:ascii="Arial" w:hAnsi="Arial" w:cs="Arial"/>
                <w:sz w:val="20"/>
                <w:szCs w:val="20"/>
              </w:rPr>
            </w:pPr>
            <w:r>
              <w:rPr>
                <w:rFonts w:ascii="Arial" w:hAnsi="Arial" w:cs="Arial"/>
                <w:sz w:val="20"/>
                <w:szCs w:val="20"/>
              </w:rPr>
              <w:t>21(11.4%)</w:t>
            </w:r>
          </w:p>
        </w:tc>
        <w:tc>
          <w:tcPr>
            <w:tcW w:w="990" w:type="dxa"/>
          </w:tcPr>
          <w:p w14:paraId="1538E1FF" w14:textId="742A516D" w:rsidR="00E31808" w:rsidRDefault="00E31808" w:rsidP="00E33755">
            <w:pPr>
              <w:rPr>
                <w:rFonts w:ascii="Arial" w:hAnsi="Arial" w:cs="Arial"/>
                <w:sz w:val="20"/>
                <w:szCs w:val="20"/>
              </w:rPr>
            </w:pPr>
            <w:r>
              <w:rPr>
                <w:rFonts w:ascii="Arial" w:hAnsi="Arial" w:cs="Arial"/>
                <w:sz w:val="20"/>
                <w:szCs w:val="20"/>
              </w:rPr>
              <w:t>9(5.7%)</w:t>
            </w:r>
          </w:p>
        </w:tc>
        <w:tc>
          <w:tcPr>
            <w:tcW w:w="1080" w:type="dxa"/>
          </w:tcPr>
          <w:p w14:paraId="4242AEC1" w14:textId="1682BF82" w:rsidR="00E31808" w:rsidRDefault="00E31808" w:rsidP="00E33755">
            <w:pPr>
              <w:rPr>
                <w:rFonts w:ascii="Arial" w:hAnsi="Arial" w:cs="Arial"/>
                <w:sz w:val="20"/>
                <w:szCs w:val="20"/>
              </w:rPr>
            </w:pPr>
            <w:r>
              <w:rPr>
                <w:rFonts w:ascii="Arial" w:hAnsi="Arial" w:cs="Arial"/>
                <w:sz w:val="20"/>
                <w:szCs w:val="20"/>
              </w:rPr>
              <w:t>3(3.8%)</w:t>
            </w:r>
          </w:p>
        </w:tc>
        <w:tc>
          <w:tcPr>
            <w:tcW w:w="1170" w:type="dxa"/>
          </w:tcPr>
          <w:p w14:paraId="13370805" w14:textId="30F989E9" w:rsidR="00E31808" w:rsidRDefault="00E31808" w:rsidP="00E33755">
            <w:pPr>
              <w:rPr>
                <w:rFonts w:ascii="Arial" w:hAnsi="Arial" w:cs="Arial"/>
                <w:sz w:val="20"/>
                <w:szCs w:val="20"/>
              </w:rPr>
            </w:pPr>
            <w:r>
              <w:rPr>
                <w:rFonts w:ascii="Arial" w:hAnsi="Arial" w:cs="Arial"/>
                <w:sz w:val="20"/>
                <w:szCs w:val="20"/>
              </w:rPr>
              <w:t>7(4.2%)</w:t>
            </w:r>
          </w:p>
        </w:tc>
        <w:tc>
          <w:tcPr>
            <w:tcW w:w="1080" w:type="dxa"/>
          </w:tcPr>
          <w:p w14:paraId="413B5C7E" w14:textId="702C8582" w:rsidR="00E31808" w:rsidRDefault="00E31808" w:rsidP="00E33755">
            <w:pPr>
              <w:rPr>
                <w:rFonts w:ascii="Arial" w:hAnsi="Arial" w:cs="Arial"/>
                <w:sz w:val="20"/>
                <w:szCs w:val="20"/>
              </w:rPr>
            </w:pPr>
            <w:r>
              <w:rPr>
                <w:rFonts w:ascii="Arial" w:hAnsi="Arial" w:cs="Arial"/>
                <w:sz w:val="20"/>
                <w:szCs w:val="20"/>
              </w:rPr>
              <w:t>3(6.5%)</w:t>
            </w:r>
          </w:p>
        </w:tc>
        <w:tc>
          <w:tcPr>
            <w:tcW w:w="1170" w:type="dxa"/>
          </w:tcPr>
          <w:p w14:paraId="1D581BDA" w14:textId="770AD292" w:rsidR="00E31808" w:rsidRDefault="00E31808" w:rsidP="00E33755">
            <w:pPr>
              <w:rPr>
                <w:rFonts w:ascii="Arial" w:hAnsi="Arial" w:cs="Arial"/>
                <w:sz w:val="20"/>
                <w:szCs w:val="20"/>
              </w:rPr>
            </w:pPr>
            <w:r>
              <w:rPr>
                <w:rFonts w:ascii="Arial" w:hAnsi="Arial" w:cs="Arial"/>
                <w:sz w:val="20"/>
                <w:szCs w:val="20"/>
              </w:rPr>
              <w:t>6(3.3%)</w:t>
            </w:r>
          </w:p>
        </w:tc>
        <w:tc>
          <w:tcPr>
            <w:tcW w:w="720" w:type="dxa"/>
          </w:tcPr>
          <w:p w14:paraId="58313803" w14:textId="1E8BF210" w:rsidR="00E31808" w:rsidRDefault="00E31808" w:rsidP="00E33755">
            <w:pPr>
              <w:rPr>
                <w:rFonts w:ascii="Arial" w:hAnsi="Arial" w:cs="Arial"/>
                <w:sz w:val="20"/>
                <w:szCs w:val="20"/>
              </w:rPr>
            </w:pPr>
            <w:r>
              <w:rPr>
                <w:rFonts w:ascii="Arial" w:hAnsi="Arial" w:cs="Arial"/>
                <w:sz w:val="20"/>
                <w:szCs w:val="20"/>
              </w:rPr>
              <w:t>56</w:t>
            </w:r>
          </w:p>
        </w:tc>
        <w:tc>
          <w:tcPr>
            <w:tcW w:w="1170" w:type="dxa"/>
          </w:tcPr>
          <w:p w14:paraId="733E9F4E" w14:textId="1C2B174E" w:rsidR="00E31808" w:rsidRDefault="00E31808" w:rsidP="00E33755">
            <w:pPr>
              <w:rPr>
                <w:rFonts w:ascii="Arial" w:hAnsi="Arial" w:cs="Arial"/>
                <w:sz w:val="20"/>
                <w:szCs w:val="20"/>
              </w:rPr>
            </w:pPr>
            <w:r>
              <w:rPr>
                <w:rFonts w:ascii="Arial" w:hAnsi="Arial" w:cs="Arial"/>
                <w:sz w:val="20"/>
                <w:szCs w:val="20"/>
              </w:rPr>
              <w:t>8</w:t>
            </w:r>
          </w:p>
        </w:tc>
      </w:tr>
      <w:tr w:rsidR="00E31808" w14:paraId="1C5BA044" w14:textId="77777777" w:rsidTr="00C52541">
        <w:trPr>
          <w:trHeight w:val="214"/>
        </w:trPr>
        <w:tc>
          <w:tcPr>
            <w:tcW w:w="1530" w:type="dxa"/>
          </w:tcPr>
          <w:p w14:paraId="19D9B8D4" w14:textId="231BCB7A" w:rsidR="00E31808" w:rsidRDefault="00E31808" w:rsidP="00E33755">
            <w:pPr>
              <w:rPr>
                <w:rFonts w:ascii="Arial" w:hAnsi="Arial" w:cs="Arial"/>
                <w:sz w:val="20"/>
                <w:szCs w:val="20"/>
              </w:rPr>
            </w:pPr>
            <w:r>
              <w:rPr>
                <w:rFonts w:ascii="Arial" w:hAnsi="Arial" w:cs="Arial"/>
                <w:sz w:val="20"/>
                <w:szCs w:val="20"/>
              </w:rPr>
              <w:t>Clinical staff walking</w:t>
            </w:r>
          </w:p>
        </w:tc>
        <w:tc>
          <w:tcPr>
            <w:tcW w:w="1170" w:type="dxa"/>
          </w:tcPr>
          <w:p w14:paraId="50945450" w14:textId="10EF6598" w:rsidR="00E31808" w:rsidRDefault="00E31808" w:rsidP="00E33755">
            <w:pPr>
              <w:rPr>
                <w:rFonts w:ascii="Arial" w:hAnsi="Arial" w:cs="Arial"/>
                <w:sz w:val="20"/>
                <w:szCs w:val="20"/>
              </w:rPr>
            </w:pPr>
            <w:r>
              <w:rPr>
                <w:rFonts w:ascii="Arial" w:hAnsi="Arial" w:cs="Arial"/>
                <w:sz w:val="20"/>
                <w:szCs w:val="20"/>
              </w:rPr>
              <w:t>2(2.8%)</w:t>
            </w:r>
          </w:p>
        </w:tc>
        <w:tc>
          <w:tcPr>
            <w:tcW w:w="810" w:type="dxa"/>
          </w:tcPr>
          <w:p w14:paraId="65735CD9" w14:textId="6140E75C" w:rsidR="00E31808" w:rsidRDefault="00E31808" w:rsidP="00E33755">
            <w:pPr>
              <w:rPr>
                <w:rFonts w:ascii="Arial" w:hAnsi="Arial" w:cs="Arial"/>
                <w:sz w:val="20"/>
                <w:szCs w:val="20"/>
              </w:rPr>
            </w:pPr>
            <w:r>
              <w:rPr>
                <w:rFonts w:ascii="Arial" w:hAnsi="Arial" w:cs="Arial"/>
                <w:sz w:val="20"/>
                <w:szCs w:val="20"/>
              </w:rPr>
              <w:t>0</w:t>
            </w:r>
          </w:p>
        </w:tc>
        <w:tc>
          <w:tcPr>
            <w:tcW w:w="990" w:type="dxa"/>
          </w:tcPr>
          <w:p w14:paraId="15BDDE3B" w14:textId="21F882F5" w:rsidR="00E31808" w:rsidRDefault="00E31808" w:rsidP="00E33755">
            <w:pPr>
              <w:rPr>
                <w:rFonts w:ascii="Arial" w:hAnsi="Arial" w:cs="Arial"/>
                <w:sz w:val="20"/>
                <w:szCs w:val="20"/>
              </w:rPr>
            </w:pPr>
            <w:r>
              <w:rPr>
                <w:rFonts w:ascii="Arial" w:hAnsi="Arial" w:cs="Arial"/>
                <w:sz w:val="20"/>
                <w:szCs w:val="20"/>
              </w:rPr>
              <w:t>16(10.2%)</w:t>
            </w:r>
          </w:p>
        </w:tc>
        <w:tc>
          <w:tcPr>
            <w:tcW w:w="1080" w:type="dxa"/>
          </w:tcPr>
          <w:p w14:paraId="30033867" w14:textId="55C4A753" w:rsidR="00E31808" w:rsidRDefault="00E31808" w:rsidP="00E33755">
            <w:pPr>
              <w:rPr>
                <w:rFonts w:ascii="Arial" w:hAnsi="Arial" w:cs="Arial"/>
                <w:sz w:val="20"/>
                <w:szCs w:val="20"/>
              </w:rPr>
            </w:pPr>
            <w:r>
              <w:rPr>
                <w:rFonts w:ascii="Arial" w:hAnsi="Arial" w:cs="Arial"/>
                <w:sz w:val="20"/>
                <w:szCs w:val="20"/>
              </w:rPr>
              <w:t>12(15%)</w:t>
            </w:r>
          </w:p>
        </w:tc>
        <w:tc>
          <w:tcPr>
            <w:tcW w:w="1170" w:type="dxa"/>
          </w:tcPr>
          <w:p w14:paraId="06979F63" w14:textId="74540F70" w:rsidR="00E31808" w:rsidRDefault="00E31808" w:rsidP="00E33755">
            <w:pPr>
              <w:rPr>
                <w:rFonts w:ascii="Arial" w:hAnsi="Arial" w:cs="Arial"/>
                <w:sz w:val="20"/>
                <w:szCs w:val="20"/>
              </w:rPr>
            </w:pPr>
            <w:r>
              <w:rPr>
                <w:rFonts w:ascii="Arial" w:hAnsi="Arial" w:cs="Arial"/>
                <w:sz w:val="20"/>
                <w:szCs w:val="20"/>
              </w:rPr>
              <w:t>26(15.8%)</w:t>
            </w:r>
          </w:p>
        </w:tc>
        <w:tc>
          <w:tcPr>
            <w:tcW w:w="1080" w:type="dxa"/>
          </w:tcPr>
          <w:p w14:paraId="01CA55E3" w14:textId="57E1384B" w:rsidR="00E31808" w:rsidRDefault="00E31808" w:rsidP="00E33755">
            <w:pPr>
              <w:rPr>
                <w:rFonts w:ascii="Arial" w:hAnsi="Arial" w:cs="Arial"/>
                <w:sz w:val="20"/>
                <w:szCs w:val="20"/>
              </w:rPr>
            </w:pPr>
            <w:r>
              <w:rPr>
                <w:rFonts w:ascii="Arial" w:hAnsi="Arial" w:cs="Arial"/>
                <w:sz w:val="20"/>
                <w:szCs w:val="20"/>
              </w:rPr>
              <w:t>4(8.7%)</w:t>
            </w:r>
          </w:p>
        </w:tc>
        <w:tc>
          <w:tcPr>
            <w:tcW w:w="1170" w:type="dxa"/>
          </w:tcPr>
          <w:p w14:paraId="4A4D8C6D" w14:textId="763971C8" w:rsidR="00E31808" w:rsidRDefault="00E31808" w:rsidP="00E33755">
            <w:pPr>
              <w:rPr>
                <w:rFonts w:ascii="Arial" w:hAnsi="Arial" w:cs="Arial"/>
                <w:sz w:val="20"/>
                <w:szCs w:val="20"/>
              </w:rPr>
            </w:pPr>
            <w:r>
              <w:rPr>
                <w:rFonts w:ascii="Arial" w:hAnsi="Arial" w:cs="Arial"/>
                <w:sz w:val="20"/>
                <w:szCs w:val="20"/>
              </w:rPr>
              <w:t>31(17.2%)</w:t>
            </w:r>
          </w:p>
        </w:tc>
        <w:tc>
          <w:tcPr>
            <w:tcW w:w="720" w:type="dxa"/>
          </w:tcPr>
          <w:p w14:paraId="1C111CD3" w14:textId="0DA62814" w:rsidR="00E31808" w:rsidRDefault="00E31808" w:rsidP="00E33755">
            <w:pPr>
              <w:rPr>
                <w:rFonts w:ascii="Arial" w:hAnsi="Arial" w:cs="Arial"/>
                <w:sz w:val="20"/>
                <w:szCs w:val="20"/>
              </w:rPr>
            </w:pPr>
            <w:r>
              <w:rPr>
                <w:rFonts w:ascii="Arial" w:hAnsi="Arial" w:cs="Arial"/>
                <w:sz w:val="20"/>
                <w:szCs w:val="20"/>
              </w:rPr>
              <w:t>91</w:t>
            </w:r>
          </w:p>
        </w:tc>
        <w:tc>
          <w:tcPr>
            <w:tcW w:w="1170" w:type="dxa"/>
          </w:tcPr>
          <w:p w14:paraId="578B925C" w14:textId="7EBC62E6" w:rsidR="00E31808" w:rsidRDefault="00E31808" w:rsidP="00E33755">
            <w:pPr>
              <w:rPr>
                <w:rFonts w:ascii="Arial" w:hAnsi="Arial" w:cs="Arial"/>
                <w:sz w:val="20"/>
                <w:szCs w:val="20"/>
              </w:rPr>
            </w:pPr>
            <w:r>
              <w:rPr>
                <w:rFonts w:ascii="Arial" w:hAnsi="Arial" w:cs="Arial"/>
                <w:sz w:val="20"/>
                <w:szCs w:val="20"/>
              </w:rPr>
              <w:t>13</w:t>
            </w:r>
          </w:p>
        </w:tc>
      </w:tr>
      <w:tr w:rsidR="00E31808" w14:paraId="65BE5460" w14:textId="77777777" w:rsidTr="00C52541">
        <w:trPr>
          <w:trHeight w:val="214"/>
        </w:trPr>
        <w:tc>
          <w:tcPr>
            <w:tcW w:w="1530" w:type="dxa"/>
          </w:tcPr>
          <w:p w14:paraId="44CB8BCB" w14:textId="31721832" w:rsidR="00E31808" w:rsidRPr="001D0F6F" w:rsidRDefault="00E31808" w:rsidP="00E33755">
            <w:pPr>
              <w:rPr>
                <w:rFonts w:ascii="Arial" w:hAnsi="Arial" w:cs="Arial"/>
                <w:b/>
                <w:bCs/>
                <w:sz w:val="20"/>
                <w:szCs w:val="20"/>
              </w:rPr>
            </w:pPr>
            <w:r w:rsidRPr="001D0F6F">
              <w:rPr>
                <w:rFonts w:ascii="Arial" w:hAnsi="Arial" w:cs="Arial"/>
                <w:b/>
                <w:bCs/>
                <w:sz w:val="20"/>
                <w:szCs w:val="20"/>
              </w:rPr>
              <w:t>Clinical Total</w:t>
            </w:r>
          </w:p>
        </w:tc>
        <w:tc>
          <w:tcPr>
            <w:tcW w:w="1170" w:type="dxa"/>
          </w:tcPr>
          <w:p w14:paraId="4FBEC050" w14:textId="100505D0" w:rsidR="00E31808" w:rsidRPr="001D0F6F" w:rsidRDefault="00E31808" w:rsidP="00E33755">
            <w:pPr>
              <w:rPr>
                <w:rFonts w:ascii="Arial" w:hAnsi="Arial" w:cs="Arial"/>
                <w:b/>
                <w:bCs/>
                <w:sz w:val="20"/>
                <w:szCs w:val="20"/>
              </w:rPr>
            </w:pPr>
            <w:r w:rsidRPr="001D0F6F">
              <w:rPr>
                <w:rFonts w:ascii="Arial" w:hAnsi="Arial" w:cs="Arial"/>
                <w:b/>
                <w:bCs/>
                <w:sz w:val="20"/>
                <w:szCs w:val="20"/>
              </w:rPr>
              <w:t>12</w:t>
            </w:r>
          </w:p>
        </w:tc>
        <w:tc>
          <w:tcPr>
            <w:tcW w:w="810" w:type="dxa"/>
          </w:tcPr>
          <w:p w14:paraId="63E4A789" w14:textId="02948BF8" w:rsidR="00E31808" w:rsidRPr="001D0F6F" w:rsidRDefault="00E31808" w:rsidP="00E33755">
            <w:pPr>
              <w:rPr>
                <w:rFonts w:ascii="Arial" w:hAnsi="Arial" w:cs="Arial"/>
                <w:b/>
                <w:bCs/>
                <w:sz w:val="20"/>
                <w:szCs w:val="20"/>
              </w:rPr>
            </w:pPr>
            <w:r w:rsidRPr="001D0F6F">
              <w:rPr>
                <w:rFonts w:ascii="Arial" w:hAnsi="Arial" w:cs="Arial"/>
                <w:b/>
                <w:bCs/>
                <w:sz w:val="20"/>
                <w:szCs w:val="20"/>
              </w:rPr>
              <w:t>47</w:t>
            </w:r>
          </w:p>
        </w:tc>
        <w:tc>
          <w:tcPr>
            <w:tcW w:w="990" w:type="dxa"/>
          </w:tcPr>
          <w:p w14:paraId="55FC10E1" w14:textId="4AD22D41" w:rsidR="00E31808" w:rsidRPr="001D0F6F" w:rsidRDefault="00E31808" w:rsidP="00E33755">
            <w:pPr>
              <w:rPr>
                <w:rFonts w:ascii="Arial" w:hAnsi="Arial" w:cs="Arial"/>
                <w:b/>
                <w:bCs/>
                <w:sz w:val="20"/>
                <w:szCs w:val="20"/>
              </w:rPr>
            </w:pPr>
            <w:r w:rsidRPr="001D0F6F">
              <w:rPr>
                <w:rFonts w:ascii="Arial" w:hAnsi="Arial" w:cs="Arial"/>
                <w:b/>
                <w:bCs/>
                <w:sz w:val="20"/>
                <w:szCs w:val="20"/>
              </w:rPr>
              <w:t>48</w:t>
            </w:r>
          </w:p>
        </w:tc>
        <w:tc>
          <w:tcPr>
            <w:tcW w:w="1080" w:type="dxa"/>
          </w:tcPr>
          <w:p w14:paraId="422066F9" w14:textId="4A79DE1F" w:rsidR="00E31808" w:rsidRPr="001D0F6F" w:rsidRDefault="00E31808" w:rsidP="00E33755">
            <w:pPr>
              <w:rPr>
                <w:rFonts w:ascii="Arial" w:hAnsi="Arial" w:cs="Arial"/>
                <w:b/>
                <w:bCs/>
                <w:sz w:val="20"/>
                <w:szCs w:val="20"/>
              </w:rPr>
            </w:pPr>
            <w:r w:rsidRPr="001D0F6F">
              <w:rPr>
                <w:rFonts w:ascii="Arial" w:hAnsi="Arial" w:cs="Arial"/>
                <w:b/>
                <w:bCs/>
                <w:sz w:val="20"/>
                <w:szCs w:val="20"/>
              </w:rPr>
              <w:t>28</w:t>
            </w:r>
          </w:p>
        </w:tc>
        <w:tc>
          <w:tcPr>
            <w:tcW w:w="1170" w:type="dxa"/>
          </w:tcPr>
          <w:p w14:paraId="701B3320" w14:textId="1F621688" w:rsidR="00E31808" w:rsidRPr="001D0F6F" w:rsidRDefault="00E31808" w:rsidP="00E33755">
            <w:pPr>
              <w:rPr>
                <w:rFonts w:ascii="Arial" w:hAnsi="Arial" w:cs="Arial"/>
                <w:b/>
                <w:bCs/>
                <w:sz w:val="20"/>
                <w:szCs w:val="20"/>
              </w:rPr>
            </w:pPr>
            <w:r w:rsidRPr="001D0F6F">
              <w:rPr>
                <w:rFonts w:ascii="Arial" w:hAnsi="Arial" w:cs="Arial"/>
                <w:b/>
                <w:bCs/>
                <w:sz w:val="20"/>
                <w:szCs w:val="20"/>
              </w:rPr>
              <w:t>40</w:t>
            </w:r>
          </w:p>
        </w:tc>
        <w:tc>
          <w:tcPr>
            <w:tcW w:w="1080" w:type="dxa"/>
          </w:tcPr>
          <w:p w14:paraId="5E853634" w14:textId="1107216C" w:rsidR="00E31808" w:rsidRPr="001D0F6F" w:rsidRDefault="00E31808" w:rsidP="00E33755">
            <w:pPr>
              <w:rPr>
                <w:rFonts w:ascii="Arial" w:hAnsi="Arial" w:cs="Arial"/>
                <w:b/>
                <w:bCs/>
                <w:sz w:val="20"/>
                <w:szCs w:val="20"/>
              </w:rPr>
            </w:pPr>
            <w:r w:rsidRPr="001D0F6F">
              <w:rPr>
                <w:rFonts w:ascii="Arial" w:hAnsi="Arial" w:cs="Arial"/>
                <w:b/>
                <w:bCs/>
                <w:sz w:val="20"/>
                <w:szCs w:val="20"/>
              </w:rPr>
              <w:t>7</w:t>
            </w:r>
          </w:p>
        </w:tc>
        <w:tc>
          <w:tcPr>
            <w:tcW w:w="1170" w:type="dxa"/>
          </w:tcPr>
          <w:p w14:paraId="377D522A" w14:textId="7F4D791B" w:rsidR="00E31808" w:rsidRPr="001D0F6F" w:rsidRDefault="00E31808" w:rsidP="00E33755">
            <w:pPr>
              <w:rPr>
                <w:rFonts w:ascii="Arial" w:hAnsi="Arial" w:cs="Arial"/>
                <w:b/>
                <w:bCs/>
                <w:sz w:val="20"/>
                <w:szCs w:val="20"/>
              </w:rPr>
            </w:pPr>
            <w:r w:rsidRPr="001D0F6F">
              <w:rPr>
                <w:rFonts w:ascii="Arial" w:hAnsi="Arial" w:cs="Arial"/>
                <w:b/>
                <w:bCs/>
                <w:sz w:val="20"/>
                <w:szCs w:val="20"/>
              </w:rPr>
              <w:t>40</w:t>
            </w:r>
          </w:p>
        </w:tc>
        <w:tc>
          <w:tcPr>
            <w:tcW w:w="720" w:type="dxa"/>
          </w:tcPr>
          <w:p w14:paraId="5DC5F6F6" w14:textId="370FE4BF" w:rsidR="00E31808" w:rsidRPr="001D0F6F" w:rsidRDefault="00E31808" w:rsidP="00E33755">
            <w:pPr>
              <w:rPr>
                <w:rFonts w:ascii="Arial" w:hAnsi="Arial" w:cs="Arial"/>
                <w:b/>
                <w:bCs/>
                <w:sz w:val="20"/>
                <w:szCs w:val="20"/>
              </w:rPr>
            </w:pPr>
            <w:r w:rsidRPr="001D0F6F">
              <w:rPr>
                <w:rFonts w:ascii="Arial" w:hAnsi="Arial" w:cs="Arial"/>
                <w:b/>
                <w:bCs/>
                <w:sz w:val="20"/>
                <w:szCs w:val="20"/>
              </w:rPr>
              <w:t>222</w:t>
            </w:r>
          </w:p>
        </w:tc>
        <w:tc>
          <w:tcPr>
            <w:tcW w:w="1170" w:type="dxa"/>
          </w:tcPr>
          <w:p w14:paraId="0EA0362E" w14:textId="0C8A7D0A" w:rsidR="00E31808" w:rsidRPr="001D0F6F" w:rsidRDefault="00E31808" w:rsidP="00E33755">
            <w:pPr>
              <w:rPr>
                <w:rFonts w:ascii="Arial" w:hAnsi="Arial" w:cs="Arial"/>
                <w:b/>
                <w:bCs/>
                <w:sz w:val="20"/>
                <w:szCs w:val="20"/>
              </w:rPr>
            </w:pPr>
            <w:r w:rsidRPr="001D0F6F">
              <w:rPr>
                <w:rFonts w:ascii="Arial" w:hAnsi="Arial" w:cs="Arial"/>
                <w:b/>
                <w:bCs/>
                <w:sz w:val="20"/>
                <w:szCs w:val="20"/>
              </w:rPr>
              <w:t>31.7</w:t>
            </w:r>
          </w:p>
        </w:tc>
      </w:tr>
      <w:tr w:rsidR="00E31808" w14:paraId="7AF4F336" w14:textId="77777777" w:rsidTr="00C52541">
        <w:trPr>
          <w:trHeight w:val="214"/>
        </w:trPr>
        <w:tc>
          <w:tcPr>
            <w:tcW w:w="1530" w:type="dxa"/>
          </w:tcPr>
          <w:p w14:paraId="158DCB5C" w14:textId="795D98E6" w:rsidR="00E31808" w:rsidRDefault="00E31808" w:rsidP="00E33755">
            <w:pPr>
              <w:rPr>
                <w:rFonts w:ascii="Arial" w:hAnsi="Arial" w:cs="Arial"/>
                <w:sz w:val="20"/>
                <w:szCs w:val="20"/>
              </w:rPr>
            </w:pPr>
            <w:r>
              <w:rPr>
                <w:rFonts w:ascii="Arial" w:hAnsi="Arial" w:cs="Arial"/>
                <w:sz w:val="20"/>
                <w:szCs w:val="20"/>
              </w:rPr>
              <w:t>Non-clinical staff Vigorous</w:t>
            </w:r>
          </w:p>
        </w:tc>
        <w:tc>
          <w:tcPr>
            <w:tcW w:w="1170" w:type="dxa"/>
          </w:tcPr>
          <w:p w14:paraId="7BBF3A52" w14:textId="16C22191" w:rsidR="00E31808" w:rsidRDefault="00E31808" w:rsidP="00E33755">
            <w:pPr>
              <w:rPr>
                <w:rFonts w:ascii="Arial" w:hAnsi="Arial" w:cs="Arial"/>
                <w:sz w:val="20"/>
                <w:szCs w:val="20"/>
              </w:rPr>
            </w:pPr>
            <w:r>
              <w:rPr>
                <w:rFonts w:ascii="Arial" w:hAnsi="Arial" w:cs="Arial"/>
                <w:sz w:val="20"/>
                <w:szCs w:val="20"/>
              </w:rPr>
              <w:t>30(41.6%)</w:t>
            </w:r>
          </w:p>
        </w:tc>
        <w:tc>
          <w:tcPr>
            <w:tcW w:w="810" w:type="dxa"/>
          </w:tcPr>
          <w:p w14:paraId="722D5AF1" w14:textId="4F9B1E83" w:rsidR="00E31808" w:rsidRDefault="00E31808" w:rsidP="00E33755">
            <w:pPr>
              <w:rPr>
                <w:rFonts w:ascii="Arial" w:hAnsi="Arial" w:cs="Arial"/>
                <w:sz w:val="20"/>
                <w:szCs w:val="20"/>
              </w:rPr>
            </w:pPr>
            <w:r>
              <w:rPr>
                <w:rFonts w:ascii="Arial" w:hAnsi="Arial" w:cs="Arial"/>
                <w:sz w:val="20"/>
                <w:szCs w:val="20"/>
              </w:rPr>
              <w:t>52(28.1%)</w:t>
            </w:r>
          </w:p>
        </w:tc>
        <w:tc>
          <w:tcPr>
            <w:tcW w:w="990" w:type="dxa"/>
          </w:tcPr>
          <w:p w14:paraId="5106B2D4" w14:textId="5BE53033" w:rsidR="00E31808" w:rsidRDefault="00E31808" w:rsidP="00E33755">
            <w:pPr>
              <w:rPr>
                <w:rFonts w:ascii="Arial" w:hAnsi="Arial" w:cs="Arial"/>
                <w:sz w:val="20"/>
                <w:szCs w:val="20"/>
              </w:rPr>
            </w:pPr>
            <w:r>
              <w:rPr>
                <w:rFonts w:ascii="Arial" w:hAnsi="Arial" w:cs="Arial"/>
                <w:sz w:val="20"/>
                <w:szCs w:val="20"/>
              </w:rPr>
              <w:t>36(22.9%)</w:t>
            </w:r>
          </w:p>
        </w:tc>
        <w:tc>
          <w:tcPr>
            <w:tcW w:w="1080" w:type="dxa"/>
          </w:tcPr>
          <w:p w14:paraId="090762C9" w14:textId="21DD5E38" w:rsidR="00E31808" w:rsidRDefault="00E31808" w:rsidP="00E33755">
            <w:pPr>
              <w:rPr>
                <w:rFonts w:ascii="Arial" w:hAnsi="Arial" w:cs="Arial"/>
                <w:sz w:val="20"/>
                <w:szCs w:val="20"/>
              </w:rPr>
            </w:pPr>
            <w:r>
              <w:rPr>
                <w:rFonts w:ascii="Arial" w:hAnsi="Arial" w:cs="Arial"/>
                <w:sz w:val="20"/>
                <w:szCs w:val="20"/>
              </w:rPr>
              <w:t>26(32.5%)</w:t>
            </w:r>
          </w:p>
        </w:tc>
        <w:tc>
          <w:tcPr>
            <w:tcW w:w="1170" w:type="dxa"/>
          </w:tcPr>
          <w:p w14:paraId="7B655E7B" w14:textId="40EC2EC4" w:rsidR="00E31808" w:rsidRDefault="00E31808" w:rsidP="00E33755">
            <w:pPr>
              <w:rPr>
                <w:rFonts w:ascii="Arial" w:hAnsi="Arial" w:cs="Arial"/>
                <w:sz w:val="20"/>
                <w:szCs w:val="20"/>
              </w:rPr>
            </w:pPr>
            <w:r>
              <w:rPr>
                <w:rFonts w:ascii="Arial" w:hAnsi="Arial" w:cs="Arial"/>
                <w:sz w:val="20"/>
                <w:szCs w:val="20"/>
              </w:rPr>
              <w:t>19(11.5%)</w:t>
            </w:r>
          </w:p>
        </w:tc>
        <w:tc>
          <w:tcPr>
            <w:tcW w:w="1080" w:type="dxa"/>
          </w:tcPr>
          <w:p w14:paraId="7AE68DFD" w14:textId="039C4AAE" w:rsidR="00E31808" w:rsidRDefault="00E31808" w:rsidP="00E33755">
            <w:pPr>
              <w:rPr>
                <w:rFonts w:ascii="Arial" w:hAnsi="Arial" w:cs="Arial"/>
                <w:sz w:val="20"/>
                <w:szCs w:val="20"/>
              </w:rPr>
            </w:pPr>
            <w:r>
              <w:rPr>
                <w:rFonts w:ascii="Arial" w:hAnsi="Arial" w:cs="Arial"/>
                <w:sz w:val="20"/>
                <w:szCs w:val="20"/>
              </w:rPr>
              <w:t>0</w:t>
            </w:r>
          </w:p>
        </w:tc>
        <w:tc>
          <w:tcPr>
            <w:tcW w:w="1170" w:type="dxa"/>
          </w:tcPr>
          <w:p w14:paraId="79E2261B" w14:textId="0BFF2015" w:rsidR="00E31808" w:rsidRDefault="00E31808" w:rsidP="00E33755">
            <w:pPr>
              <w:rPr>
                <w:rFonts w:ascii="Arial" w:hAnsi="Arial" w:cs="Arial"/>
                <w:sz w:val="20"/>
                <w:szCs w:val="20"/>
              </w:rPr>
            </w:pPr>
            <w:r>
              <w:rPr>
                <w:rFonts w:ascii="Arial" w:hAnsi="Arial" w:cs="Arial"/>
                <w:sz w:val="20"/>
                <w:szCs w:val="20"/>
              </w:rPr>
              <w:t>17(9.4%)</w:t>
            </w:r>
          </w:p>
        </w:tc>
        <w:tc>
          <w:tcPr>
            <w:tcW w:w="720" w:type="dxa"/>
          </w:tcPr>
          <w:p w14:paraId="2704C5C0" w14:textId="487827ED" w:rsidR="00E31808" w:rsidRDefault="00E31808" w:rsidP="00E33755">
            <w:pPr>
              <w:rPr>
                <w:rFonts w:ascii="Arial" w:hAnsi="Arial" w:cs="Arial"/>
                <w:sz w:val="20"/>
                <w:szCs w:val="20"/>
              </w:rPr>
            </w:pPr>
            <w:r>
              <w:rPr>
                <w:rFonts w:ascii="Arial" w:hAnsi="Arial" w:cs="Arial"/>
                <w:sz w:val="20"/>
                <w:szCs w:val="20"/>
              </w:rPr>
              <w:t>180</w:t>
            </w:r>
          </w:p>
        </w:tc>
        <w:tc>
          <w:tcPr>
            <w:tcW w:w="1170" w:type="dxa"/>
          </w:tcPr>
          <w:p w14:paraId="26DCF7FD" w14:textId="0F53166E" w:rsidR="00E31808" w:rsidRDefault="00E31808" w:rsidP="00E33755">
            <w:pPr>
              <w:rPr>
                <w:rFonts w:ascii="Arial" w:hAnsi="Arial" w:cs="Arial"/>
                <w:sz w:val="20"/>
                <w:szCs w:val="20"/>
              </w:rPr>
            </w:pPr>
            <w:r>
              <w:rPr>
                <w:rFonts w:ascii="Arial" w:hAnsi="Arial" w:cs="Arial"/>
                <w:sz w:val="20"/>
                <w:szCs w:val="20"/>
              </w:rPr>
              <w:t>25.7</w:t>
            </w:r>
          </w:p>
        </w:tc>
      </w:tr>
      <w:tr w:rsidR="00E31808" w14:paraId="0D97C9E1" w14:textId="77777777" w:rsidTr="00C52541">
        <w:trPr>
          <w:trHeight w:val="214"/>
        </w:trPr>
        <w:tc>
          <w:tcPr>
            <w:tcW w:w="1530" w:type="dxa"/>
          </w:tcPr>
          <w:p w14:paraId="2077C0B3" w14:textId="00747E14" w:rsidR="00E31808" w:rsidRDefault="00E31808" w:rsidP="00E33755">
            <w:pPr>
              <w:rPr>
                <w:rFonts w:ascii="Arial" w:hAnsi="Arial" w:cs="Arial"/>
                <w:sz w:val="20"/>
                <w:szCs w:val="20"/>
              </w:rPr>
            </w:pPr>
            <w:r>
              <w:rPr>
                <w:rFonts w:ascii="Arial" w:hAnsi="Arial" w:cs="Arial"/>
                <w:sz w:val="20"/>
                <w:szCs w:val="20"/>
              </w:rPr>
              <w:t>Non-clinical moderate</w:t>
            </w:r>
          </w:p>
        </w:tc>
        <w:tc>
          <w:tcPr>
            <w:tcW w:w="1170" w:type="dxa"/>
          </w:tcPr>
          <w:p w14:paraId="2D285D5C" w14:textId="7500507E" w:rsidR="00E31808" w:rsidRDefault="00E31808" w:rsidP="00E33755">
            <w:pPr>
              <w:rPr>
                <w:rFonts w:ascii="Arial" w:hAnsi="Arial" w:cs="Arial"/>
                <w:sz w:val="20"/>
                <w:szCs w:val="20"/>
              </w:rPr>
            </w:pPr>
            <w:r>
              <w:rPr>
                <w:rFonts w:ascii="Arial" w:hAnsi="Arial" w:cs="Arial"/>
                <w:sz w:val="20"/>
                <w:szCs w:val="20"/>
              </w:rPr>
              <w:t>28(38.9%)</w:t>
            </w:r>
          </w:p>
        </w:tc>
        <w:tc>
          <w:tcPr>
            <w:tcW w:w="810" w:type="dxa"/>
          </w:tcPr>
          <w:p w14:paraId="00924D18" w14:textId="281CEBE9" w:rsidR="00E31808" w:rsidRDefault="00E31808" w:rsidP="00E33755">
            <w:pPr>
              <w:rPr>
                <w:rFonts w:ascii="Arial" w:hAnsi="Arial" w:cs="Arial"/>
                <w:sz w:val="20"/>
                <w:szCs w:val="20"/>
              </w:rPr>
            </w:pPr>
            <w:r>
              <w:rPr>
                <w:rFonts w:ascii="Arial" w:hAnsi="Arial" w:cs="Arial"/>
                <w:sz w:val="20"/>
                <w:szCs w:val="20"/>
              </w:rPr>
              <w:t>33(17.8%)</w:t>
            </w:r>
          </w:p>
        </w:tc>
        <w:tc>
          <w:tcPr>
            <w:tcW w:w="990" w:type="dxa"/>
          </w:tcPr>
          <w:p w14:paraId="07A44DD1" w14:textId="7893001D" w:rsidR="00E31808" w:rsidRDefault="00E31808" w:rsidP="00E33755">
            <w:pPr>
              <w:rPr>
                <w:rFonts w:ascii="Arial" w:hAnsi="Arial" w:cs="Arial"/>
                <w:sz w:val="20"/>
                <w:szCs w:val="20"/>
              </w:rPr>
            </w:pPr>
            <w:r>
              <w:rPr>
                <w:rFonts w:ascii="Arial" w:hAnsi="Arial" w:cs="Arial"/>
                <w:sz w:val="20"/>
                <w:szCs w:val="20"/>
              </w:rPr>
              <w:t>45(28.7%)</w:t>
            </w:r>
          </w:p>
        </w:tc>
        <w:tc>
          <w:tcPr>
            <w:tcW w:w="1080" w:type="dxa"/>
          </w:tcPr>
          <w:p w14:paraId="4549F1F7" w14:textId="3A785AC3" w:rsidR="00E31808" w:rsidRDefault="00E31808" w:rsidP="00E33755">
            <w:pPr>
              <w:rPr>
                <w:rFonts w:ascii="Arial" w:hAnsi="Arial" w:cs="Arial"/>
                <w:sz w:val="20"/>
                <w:szCs w:val="20"/>
              </w:rPr>
            </w:pPr>
            <w:r>
              <w:rPr>
                <w:rFonts w:ascii="Arial" w:hAnsi="Arial" w:cs="Arial"/>
                <w:sz w:val="20"/>
                <w:szCs w:val="20"/>
              </w:rPr>
              <w:t>19(23.7%)</w:t>
            </w:r>
          </w:p>
        </w:tc>
        <w:tc>
          <w:tcPr>
            <w:tcW w:w="1170" w:type="dxa"/>
          </w:tcPr>
          <w:p w14:paraId="40D4680F" w14:textId="363EB8FE" w:rsidR="00E31808" w:rsidRDefault="00E31808" w:rsidP="00E33755">
            <w:pPr>
              <w:rPr>
                <w:rFonts w:ascii="Arial" w:hAnsi="Arial" w:cs="Arial"/>
                <w:sz w:val="20"/>
                <w:szCs w:val="20"/>
              </w:rPr>
            </w:pPr>
            <w:r>
              <w:rPr>
                <w:rFonts w:ascii="Arial" w:hAnsi="Arial" w:cs="Arial"/>
                <w:sz w:val="20"/>
                <w:szCs w:val="20"/>
              </w:rPr>
              <w:t>41(24.9%)</w:t>
            </w:r>
          </w:p>
        </w:tc>
        <w:tc>
          <w:tcPr>
            <w:tcW w:w="1080" w:type="dxa"/>
          </w:tcPr>
          <w:p w14:paraId="2FA8E902" w14:textId="2FF8235E" w:rsidR="00E31808" w:rsidRDefault="00E31808" w:rsidP="00E33755">
            <w:pPr>
              <w:rPr>
                <w:rFonts w:ascii="Arial" w:hAnsi="Arial" w:cs="Arial"/>
                <w:sz w:val="20"/>
                <w:szCs w:val="20"/>
              </w:rPr>
            </w:pPr>
            <w:r>
              <w:rPr>
                <w:rFonts w:ascii="Arial" w:hAnsi="Arial" w:cs="Arial"/>
                <w:sz w:val="20"/>
                <w:szCs w:val="20"/>
              </w:rPr>
              <w:t>13(28.3%</w:t>
            </w:r>
          </w:p>
        </w:tc>
        <w:tc>
          <w:tcPr>
            <w:tcW w:w="1170" w:type="dxa"/>
          </w:tcPr>
          <w:p w14:paraId="7DFFB83B" w14:textId="353AE88C" w:rsidR="00E31808" w:rsidRDefault="00E31808" w:rsidP="00E33755">
            <w:pPr>
              <w:rPr>
                <w:rFonts w:ascii="Arial" w:hAnsi="Arial" w:cs="Arial"/>
                <w:sz w:val="20"/>
                <w:szCs w:val="20"/>
              </w:rPr>
            </w:pPr>
            <w:r>
              <w:rPr>
                <w:rFonts w:ascii="Arial" w:hAnsi="Arial" w:cs="Arial"/>
                <w:sz w:val="20"/>
                <w:szCs w:val="20"/>
              </w:rPr>
              <w:t>26(14.5%)</w:t>
            </w:r>
          </w:p>
        </w:tc>
        <w:tc>
          <w:tcPr>
            <w:tcW w:w="720" w:type="dxa"/>
          </w:tcPr>
          <w:p w14:paraId="564BACB6" w14:textId="579C5844" w:rsidR="00E31808" w:rsidRDefault="00E31808" w:rsidP="00E33755">
            <w:pPr>
              <w:rPr>
                <w:rFonts w:ascii="Arial" w:hAnsi="Arial" w:cs="Arial"/>
                <w:sz w:val="20"/>
                <w:szCs w:val="20"/>
              </w:rPr>
            </w:pPr>
            <w:r>
              <w:rPr>
                <w:rFonts w:ascii="Arial" w:hAnsi="Arial" w:cs="Arial"/>
                <w:sz w:val="20"/>
                <w:szCs w:val="20"/>
              </w:rPr>
              <w:t>205</w:t>
            </w:r>
          </w:p>
        </w:tc>
        <w:tc>
          <w:tcPr>
            <w:tcW w:w="1170" w:type="dxa"/>
          </w:tcPr>
          <w:p w14:paraId="302DB6EF" w14:textId="49B6ED4C" w:rsidR="00E31808" w:rsidRDefault="00E31808" w:rsidP="00E33755">
            <w:pPr>
              <w:rPr>
                <w:rFonts w:ascii="Arial" w:hAnsi="Arial" w:cs="Arial"/>
                <w:sz w:val="20"/>
                <w:szCs w:val="20"/>
              </w:rPr>
            </w:pPr>
            <w:r>
              <w:rPr>
                <w:rFonts w:ascii="Arial" w:hAnsi="Arial" w:cs="Arial"/>
                <w:sz w:val="20"/>
                <w:szCs w:val="20"/>
              </w:rPr>
              <w:t>29.3</w:t>
            </w:r>
          </w:p>
        </w:tc>
      </w:tr>
      <w:tr w:rsidR="00E31808" w14:paraId="392E3FC3" w14:textId="77777777" w:rsidTr="00C52541">
        <w:trPr>
          <w:trHeight w:val="214"/>
        </w:trPr>
        <w:tc>
          <w:tcPr>
            <w:tcW w:w="1530" w:type="dxa"/>
          </w:tcPr>
          <w:p w14:paraId="243068F4" w14:textId="3E5CE235" w:rsidR="00E31808" w:rsidRDefault="00E31808" w:rsidP="00E33755">
            <w:pPr>
              <w:rPr>
                <w:rFonts w:ascii="Arial" w:hAnsi="Arial" w:cs="Arial"/>
                <w:sz w:val="20"/>
                <w:szCs w:val="20"/>
              </w:rPr>
            </w:pPr>
            <w:r>
              <w:rPr>
                <w:rFonts w:ascii="Arial" w:hAnsi="Arial" w:cs="Arial"/>
                <w:sz w:val="20"/>
                <w:szCs w:val="20"/>
              </w:rPr>
              <w:t>Non-clinical walking</w:t>
            </w:r>
          </w:p>
        </w:tc>
        <w:tc>
          <w:tcPr>
            <w:tcW w:w="1170" w:type="dxa"/>
          </w:tcPr>
          <w:p w14:paraId="7037249B" w14:textId="09B3AFB3" w:rsidR="00E31808" w:rsidRDefault="00E31808" w:rsidP="00E33755">
            <w:pPr>
              <w:rPr>
                <w:rFonts w:ascii="Arial" w:hAnsi="Arial" w:cs="Arial"/>
                <w:sz w:val="20"/>
                <w:szCs w:val="20"/>
              </w:rPr>
            </w:pPr>
            <w:r>
              <w:rPr>
                <w:rFonts w:ascii="Arial" w:hAnsi="Arial" w:cs="Arial"/>
                <w:sz w:val="20"/>
                <w:szCs w:val="20"/>
              </w:rPr>
              <w:t>2(2.8%)</w:t>
            </w:r>
          </w:p>
        </w:tc>
        <w:tc>
          <w:tcPr>
            <w:tcW w:w="810" w:type="dxa"/>
          </w:tcPr>
          <w:p w14:paraId="0E84464F" w14:textId="4D6810F6" w:rsidR="00E31808" w:rsidRDefault="00E31808" w:rsidP="00E33755">
            <w:pPr>
              <w:rPr>
                <w:rFonts w:ascii="Arial" w:hAnsi="Arial" w:cs="Arial"/>
                <w:sz w:val="20"/>
                <w:szCs w:val="20"/>
              </w:rPr>
            </w:pPr>
            <w:r>
              <w:rPr>
                <w:rFonts w:ascii="Arial" w:hAnsi="Arial" w:cs="Arial"/>
                <w:sz w:val="20"/>
                <w:szCs w:val="20"/>
              </w:rPr>
              <w:t>6(3.2%)</w:t>
            </w:r>
          </w:p>
        </w:tc>
        <w:tc>
          <w:tcPr>
            <w:tcW w:w="990" w:type="dxa"/>
          </w:tcPr>
          <w:p w14:paraId="038A0777" w14:textId="2C5F8A48" w:rsidR="00E31808" w:rsidRDefault="00E31808" w:rsidP="00E33755">
            <w:pPr>
              <w:rPr>
                <w:rFonts w:ascii="Arial" w:hAnsi="Arial" w:cs="Arial"/>
                <w:sz w:val="20"/>
                <w:szCs w:val="20"/>
              </w:rPr>
            </w:pPr>
            <w:r>
              <w:rPr>
                <w:rFonts w:ascii="Arial" w:hAnsi="Arial" w:cs="Arial"/>
                <w:sz w:val="20"/>
                <w:szCs w:val="20"/>
              </w:rPr>
              <w:t>28(17.8%)</w:t>
            </w:r>
          </w:p>
        </w:tc>
        <w:tc>
          <w:tcPr>
            <w:tcW w:w="1080" w:type="dxa"/>
          </w:tcPr>
          <w:p w14:paraId="614D0DA3" w14:textId="6848A89F" w:rsidR="00E31808" w:rsidRDefault="00E31808" w:rsidP="00E33755">
            <w:pPr>
              <w:rPr>
                <w:rFonts w:ascii="Arial" w:hAnsi="Arial" w:cs="Arial"/>
                <w:sz w:val="20"/>
                <w:szCs w:val="20"/>
              </w:rPr>
            </w:pPr>
            <w:r>
              <w:rPr>
                <w:rFonts w:ascii="Arial" w:hAnsi="Arial" w:cs="Arial"/>
                <w:sz w:val="20"/>
                <w:szCs w:val="20"/>
              </w:rPr>
              <w:t>7(8.8%)</w:t>
            </w:r>
          </w:p>
        </w:tc>
        <w:tc>
          <w:tcPr>
            <w:tcW w:w="1170" w:type="dxa"/>
          </w:tcPr>
          <w:p w14:paraId="641102E6" w14:textId="4679CC01" w:rsidR="00E31808" w:rsidRDefault="00E31808" w:rsidP="00E33755">
            <w:pPr>
              <w:rPr>
                <w:rFonts w:ascii="Arial" w:hAnsi="Arial" w:cs="Arial"/>
                <w:sz w:val="20"/>
                <w:szCs w:val="20"/>
              </w:rPr>
            </w:pPr>
            <w:r>
              <w:rPr>
                <w:rFonts w:ascii="Arial" w:hAnsi="Arial" w:cs="Arial"/>
                <w:sz w:val="20"/>
                <w:szCs w:val="20"/>
              </w:rPr>
              <w:t>65(39.4%)</w:t>
            </w:r>
          </w:p>
        </w:tc>
        <w:tc>
          <w:tcPr>
            <w:tcW w:w="1080" w:type="dxa"/>
          </w:tcPr>
          <w:p w14:paraId="7BA925D7" w14:textId="0C7DC43D" w:rsidR="00E31808" w:rsidRDefault="00E31808" w:rsidP="00E33755">
            <w:pPr>
              <w:rPr>
                <w:rFonts w:ascii="Arial" w:hAnsi="Arial" w:cs="Arial"/>
                <w:sz w:val="20"/>
                <w:szCs w:val="20"/>
              </w:rPr>
            </w:pPr>
            <w:r>
              <w:rPr>
                <w:rFonts w:ascii="Arial" w:hAnsi="Arial" w:cs="Arial"/>
                <w:sz w:val="20"/>
                <w:szCs w:val="20"/>
              </w:rPr>
              <w:t>26(56.5%</w:t>
            </w:r>
          </w:p>
        </w:tc>
        <w:tc>
          <w:tcPr>
            <w:tcW w:w="1170" w:type="dxa"/>
          </w:tcPr>
          <w:p w14:paraId="231DA5B7" w14:textId="529A8218" w:rsidR="00E31808" w:rsidRDefault="00E31808" w:rsidP="00E33755">
            <w:pPr>
              <w:rPr>
                <w:rFonts w:ascii="Arial" w:hAnsi="Arial" w:cs="Arial"/>
                <w:sz w:val="20"/>
                <w:szCs w:val="20"/>
              </w:rPr>
            </w:pPr>
            <w:r>
              <w:rPr>
                <w:rFonts w:ascii="Arial" w:hAnsi="Arial" w:cs="Arial"/>
                <w:sz w:val="20"/>
                <w:szCs w:val="20"/>
              </w:rPr>
              <w:t>97(53.8%)</w:t>
            </w:r>
          </w:p>
        </w:tc>
        <w:tc>
          <w:tcPr>
            <w:tcW w:w="720" w:type="dxa"/>
          </w:tcPr>
          <w:p w14:paraId="436B13A7" w14:textId="5F4FBA0A" w:rsidR="00E31808" w:rsidRDefault="00E31808" w:rsidP="00E33755">
            <w:pPr>
              <w:rPr>
                <w:rFonts w:ascii="Arial" w:hAnsi="Arial" w:cs="Arial"/>
                <w:sz w:val="20"/>
                <w:szCs w:val="20"/>
              </w:rPr>
            </w:pPr>
            <w:r>
              <w:rPr>
                <w:rFonts w:ascii="Arial" w:hAnsi="Arial" w:cs="Arial"/>
                <w:sz w:val="20"/>
                <w:szCs w:val="20"/>
              </w:rPr>
              <w:t>231</w:t>
            </w:r>
          </w:p>
        </w:tc>
        <w:tc>
          <w:tcPr>
            <w:tcW w:w="1170" w:type="dxa"/>
          </w:tcPr>
          <w:p w14:paraId="7DDDD404" w14:textId="0B89EF32" w:rsidR="00E31808" w:rsidRDefault="00E31808" w:rsidP="00E33755">
            <w:pPr>
              <w:rPr>
                <w:rFonts w:ascii="Arial" w:hAnsi="Arial" w:cs="Arial"/>
                <w:sz w:val="20"/>
                <w:szCs w:val="20"/>
              </w:rPr>
            </w:pPr>
            <w:r>
              <w:rPr>
                <w:rFonts w:ascii="Arial" w:hAnsi="Arial" w:cs="Arial"/>
                <w:sz w:val="20"/>
                <w:szCs w:val="20"/>
              </w:rPr>
              <w:t>33</w:t>
            </w:r>
          </w:p>
        </w:tc>
      </w:tr>
      <w:tr w:rsidR="00E31808" w14:paraId="2FB56F39" w14:textId="77777777" w:rsidTr="00C52541">
        <w:trPr>
          <w:trHeight w:val="214"/>
        </w:trPr>
        <w:tc>
          <w:tcPr>
            <w:tcW w:w="1530" w:type="dxa"/>
          </w:tcPr>
          <w:p w14:paraId="0ECB2D43" w14:textId="4A57EE22" w:rsidR="00E31808" w:rsidRPr="001D0F6F" w:rsidRDefault="00E31808" w:rsidP="00E33755">
            <w:pPr>
              <w:rPr>
                <w:rFonts w:ascii="Arial" w:hAnsi="Arial" w:cs="Arial"/>
                <w:b/>
                <w:bCs/>
                <w:sz w:val="20"/>
                <w:szCs w:val="20"/>
              </w:rPr>
            </w:pPr>
            <w:r w:rsidRPr="001D0F6F">
              <w:rPr>
                <w:rFonts w:ascii="Arial" w:hAnsi="Arial" w:cs="Arial"/>
                <w:b/>
                <w:bCs/>
                <w:sz w:val="20"/>
                <w:szCs w:val="20"/>
              </w:rPr>
              <w:t xml:space="preserve">Non-clinical Total </w:t>
            </w:r>
          </w:p>
        </w:tc>
        <w:tc>
          <w:tcPr>
            <w:tcW w:w="1170" w:type="dxa"/>
          </w:tcPr>
          <w:p w14:paraId="23942CB2" w14:textId="416BE821" w:rsidR="00E31808" w:rsidRPr="001D0F6F" w:rsidRDefault="00E31808" w:rsidP="00E33755">
            <w:pPr>
              <w:rPr>
                <w:rFonts w:ascii="Arial" w:hAnsi="Arial" w:cs="Arial"/>
                <w:b/>
                <w:bCs/>
                <w:sz w:val="20"/>
                <w:szCs w:val="20"/>
              </w:rPr>
            </w:pPr>
            <w:r w:rsidRPr="001D0F6F">
              <w:rPr>
                <w:rFonts w:ascii="Arial" w:hAnsi="Arial" w:cs="Arial"/>
                <w:b/>
                <w:bCs/>
                <w:sz w:val="20"/>
                <w:szCs w:val="20"/>
              </w:rPr>
              <w:t>60</w:t>
            </w:r>
          </w:p>
        </w:tc>
        <w:tc>
          <w:tcPr>
            <w:tcW w:w="810" w:type="dxa"/>
          </w:tcPr>
          <w:p w14:paraId="06837BD7" w14:textId="31F4FE26" w:rsidR="00E31808" w:rsidRPr="001D0F6F" w:rsidRDefault="00E31808" w:rsidP="00E33755">
            <w:pPr>
              <w:rPr>
                <w:rFonts w:ascii="Arial" w:hAnsi="Arial" w:cs="Arial"/>
                <w:b/>
                <w:bCs/>
                <w:sz w:val="20"/>
                <w:szCs w:val="20"/>
              </w:rPr>
            </w:pPr>
            <w:r w:rsidRPr="001D0F6F">
              <w:rPr>
                <w:rFonts w:ascii="Arial" w:hAnsi="Arial" w:cs="Arial"/>
                <w:b/>
                <w:bCs/>
                <w:sz w:val="20"/>
                <w:szCs w:val="20"/>
              </w:rPr>
              <w:t>91</w:t>
            </w:r>
          </w:p>
        </w:tc>
        <w:tc>
          <w:tcPr>
            <w:tcW w:w="990" w:type="dxa"/>
          </w:tcPr>
          <w:p w14:paraId="7D328C0B" w14:textId="26F0A129" w:rsidR="00E31808" w:rsidRPr="001D0F6F" w:rsidRDefault="00E31808" w:rsidP="00E33755">
            <w:pPr>
              <w:rPr>
                <w:rFonts w:ascii="Arial" w:hAnsi="Arial" w:cs="Arial"/>
                <w:b/>
                <w:bCs/>
                <w:sz w:val="20"/>
                <w:szCs w:val="20"/>
              </w:rPr>
            </w:pPr>
            <w:r w:rsidRPr="001D0F6F">
              <w:rPr>
                <w:rFonts w:ascii="Arial" w:hAnsi="Arial" w:cs="Arial"/>
                <w:b/>
                <w:bCs/>
                <w:sz w:val="20"/>
                <w:szCs w:val="20"/>
              </w:rPr>
              <w:t>109</w:t>
            </w:r>
          </w:p>
        </w:tc>
        <w:tc>
          <w:tcPr>
            <w:tcW w:w="1080" w:type="dxa"/>
          </w:tcPr>
          <w:p w14:paraId="173370E5" w14:textId="1869D12F" w:rsidR="00E31808" w:rsidRPr="001D0F6F" w:rsidRDefault="00E31808" w:rsidP="00E33755">
            <w:pPr>
              <w:rPr>
                <w:rFonts w:ascii="Arial" w:hAnsi="Arial" w:cs="Arial"/>
                <w:b/>
                <w:bCs/>
                <w:sz w:val="20"/>
                <w:szCs w:val="20"/>
              </w:rPr>
            </w:pPr>
            <w:r w:rsidRPr="001D0F6F">
              <w:rPr>
                <w:rFonts w:ascii="Arial" w:hAnsi="Arial" w:cs="Arial"/>
                <w:b/>
                <w:bCs/>
                <w:sz w:val="20"/>
                <w:szCs w:val="20"/>
              </w:rPr>
              <w:t>52</w:t>
            </w:r>
          </w:p>
        </w:tc>
        <w:tc>
          <w:tcPr>
            <w:tcW w:w="1170" w:type="dxa"/>
          </w:tcPr>
          <w:p w14:paraId="2B7EAE13" w14:textId="02763BA6" w:rsidR="00E31808" w:rsidRPr="001D0F6F" w:rsidRDefault="00E31808" w:rsidP="00E33755">
            <w:pPr>
              <w:rPr>
                <w:rFonts w:ascii="Arial" w:hAnsi="Arial" w:cs="Arial"/>
                <w:b/>
                <w:bCs/>
                <w:sz w:val="20"/>
                <w:szCs w:val="20"/>
              </w:rPr>
            </w:pPr>
            <w:r w:rsidRPr="001D0F6F">
              <w:rPr>
                <w:rFonts w:ascii="Arial" w:hAnsi="Arial" w:cs="Arial"/>
                <w:b/>
                <w:bCs/>
                <w:sz w:val="20"/>
                <w:szCs w:val="20"/>
              </w:rPr>
              <w:t>125</w:t>
            </w:r>
          </w:p>
        </w:tc>
        <w:tc>
          <w:tcPr>
            <w:tcW w:w="1080" w:type="dxa"/>
          </w:tcPr>
          <w:p w14:paraId="35E8E12D" w14:textId="494E6119" w:rsidR="00E31808" w:rsidRPr="001D0F6F" w:rsidRDefault="00E31808" w:rsidP="00E33755">
            <w:pPr>
              <w:rPr>
                <w:rFonts w:ascii="Arial" w:hAnsi="Arial" w:cs="Arial"/>
                <w:b/>
                <w:bCs/>
                <w:sz w:val="20"/>
                <w:szCs w:val="20"/>
              </w:rPr>
            </w:pPr>
            <w:r w:rsidRPr="001D0F6F">
              <w:rPr>
                <w:rFonts w:ascii="Arial" w:hAnsi="Arial" w:cs="Arial"/>
                <w:b/>
                <w:bCs/>
                <w:sz w:val="20"/>
                <w:szCs w:val="20"/>
              </w:rPr>
              <w:t>39</w:t>
            </w:r>
          </w:p>
        </w:tc>
        <w:tc>
          <w:tcPr>
            <w:tcW w:w="1170" w:type="dxa"/>
          </w:tcPr>
          <w:p w14:paraId="42133FC2" w14:textId="109C2F74" w:rsidR="00E31808" w:rsidRPr="001D0F6F" w:rsidRDefault="00E31808" w:rsidP="00E33755">
            <w:pPr>
              <w:rPr>
                <w:rFonts w:ascii="Arial" w:hAnsi="Arial" w:cs="Arial"/>
                <w:b/>
                <w:bCs/>
                <w:sz w:val="20"/>
                <w:szCs w:val="20"/>
              </w:rPr>
            </w:pPr>
            <w:r w:rsidRPr="001D0F6F">
              <w:rPr>
                <w:rFonts w:ascii="Arial" w:hAnsi="Arial" w:cs="Arial"/>
                <w:b/>
                <w:bCs/>
                <w:sz w:val="20"/>
                <w:szCs w:val="20"/>
              </w:rPr>
              <w:t>140</w:t>
            </w:r>
          </w:p>
        </w:tc>
        <w:tc>
          <w:tcPr>
            <w:tcW w:w="720" w:type="dxa"/>
          </w:tcPr>
          <w:p w14:paraId="7781C918" w14:textId="08EF0163" w:rsidR="00E31808" w:rsidRPr="001D0F6F" w:rsidRDefault="00E31808" w:rsidP="00E33755">
            <w:pPr>
              <w:rPr>
                <w:rFonts w:ascii="Arial" w:hAnsi="Arial" w:cs="Arial"/>
                <w:b/>
                <w:bCs/>
                <w:sz w:val="20"/>
                <w:szCs w:val="20"/>
              </w:rPr>
            </w:pPr>
            <w:r w:rsidRPr="001D0F6F">
              <w:rPr>
                <w:rFonts w:ascii="Arial" w:hAnsi="Arial" w:cs="Arial"/>
                <w:b/>
                <w:bCs/>
                <w:sz w:val="20"/>
                <w:szCs w:val="20"/>
              </w:rPr>
              <w:t>616</w:t>
            </w:r>
          </w:p>
        </w:tc>
        <w:tc>
          <w:tcPr>
            <w:tcW w:w="1170" w:type="dxa"/>
          </w:tcPr>
          <w:p w14:paraId="490C92D5" w14:textId="29B13486" w:rsidR="00E31808" w:rsidRPr="001D0F6F" w:rsidRDefault="00E31808" w:rsidP="00E33755">
            <w:pPr>
              <w:rPr>
                <w:rFonts w:ascii="Arial" w:hAnsi="Arial" w:cs="Arial"/>
                <w:b/>
                <w:bCs/>
                <w:sz w:val="20"/>
                <w:szCs w:val="20"/>
              </w:rPr>
            </w:pPr>
            <w:r w:rsidRPr="001D0F6F">
              <w:rPr>
                <w:rFonts w:ascii="Arial" w:hAnsi="Arial" w:cs="Arial"/>
                <w:b/>
                <w:bCs/>
                <w:sz w:val="20"/>
                <w:szCs w:val="20"/>
              </w:rPr>
              <w:t>88</w:t>
            </w:r>
          </w:p>
        </w:tc>
      </w:tr>
    </w:tbl>
    <w:p w14:paraId="295CCB48" w14:textId="2BD0F0FE" w:rsidR="00F1105D" w:rsidRDefault="00F1105D" w:rsidP="005157D5">
      <w:pPr>
        <w:rPr>
          <w:rFonts w:ascii="Arial" w:hAnsi="Arial" w:cs="Arial"/>
          <w:sz w:val="20"/>
          <w:szCs w:val="20"/>
        </w:rPr>
      </w:pPr>
    </w:p>
    <w:p w14:paraId="2522CA99" w14:textId="488CCA6A" w:rsidR="00D33A8F" w:rsidRPr="00A950DB" w:rsidRDefault="00643F7C" w:rsidP="00B6256E">
      <w:pPr>
        <w:jc w:val="both"/>
        <w:rPr>
          <w:rFonts w:ascii="Arial" w:hAnsi="Arial" w:cs="Arial"/>
          <w:sz w:val="20"/>
          <w:szCs w:val="20"/>
        </w:rPr>
      </w:pPr>
      <w:r>
        <w:rPr>
          <w:rFonts w:ascii="Arial" w:hAnsi="Arial" w:cs="Arial"/>
          <w:sz w:val="20"/>
          <w:szCs w:val="20"/>
        </w:rPr>
        <w:t xml:space="preserve">NB: In Tables 2a and 2b below, the total time was calculated based on the sum of times in which there were PAs, while the mean of time was determined based on the total time divided by the number of times in which there were PAs.  </w:t>
      </w:r>
      <w:r w:rsidR="002033A0">
        <w:rPr>
          <w:rFonts w:ascii="Arial" w:hAnsi="Arial" w:cs="Arial"/>
          <w:sz w:val="20"/>
          <w:szCs w:val="20"/>
        </w:rPr>
        <w:t xml:space="preserve">In </w:t>
      </w:r>
      <w:r w:rsidR="00D93ED5">
        <w:rPr>
          <w:rFonts w:ascii="Arial" w:hAnsi="Arial" w:cs="Arial"/>
          <w:sz w:val="20"/>
          <w:szCs w:val="20"/>
        </w:rPr>
        <w:t>Table</w:t>
      </w:r>
      <w:r w:rsidR="002033A0">
        <w:rPr>
          <w:rFonts w:ascii="Arial" w:hAnsi="Arial" w:cs="Arial"/>
          <w:sz w:val="20"/>
          <w:szCs w:val="20"/>
        </w:rPr>
        <w:t xml:space="preserve"> 2a below, a paired t-test </w:t>
      </w:r>
      <w:r w:rsidR="00EF7C72">
        <w:rPr>
          <w:rFonts w:ascii="Arial" w:hAnsi="Arial" w:cs="Arial"/>
          <w:sz w:val="20"/>
          <w:szCs w:val="20"/>
        </w:rPr>
        <w:t xml:space="preserve">parametric </w:t>
      </w:r>
      <w:r w:rsidR="002033A0">
        <w:rPr>
          <w:rFonts w:ascii="Arial" w:hAnsi="Arial" w:cs="Arial"/>
          <w:sz w:val="20"/>
          <w:szCs w:val="20"/>
        </w:rPr>
        <w:t>was performed on the participation of men and women in PAs</w:t>
      </w:r>
      <w:r w:rsidR="00134519">
        <w:rPr>
          <w:rFonts w:ascii="Arial" w:hAnsi="Arial" w:cs="Arial"/>
          <w:sz w:val="20"/>
          <w:szCs w:val="20"/>
        </w:rPr>
        <w:t xml:space="preserve"> (in hours per day)</w:t>
      </w:r>
      <w:r w:rsidR="002033A0">
        <w:rPr>
          <w:rFonts w:ascii="Arial" w:hAnsi="Arial" w:cs="Arial"/>
          <w:sz w:val="20"/>
          <w:szCs w:val="20"/>
        </w:rPr>
        <w:t xml:space="preserve">, and the result showed no statistically significant differences between the two groups. The Null hypothesis was </w:t>
      </w:r>
      <w:r w:rsidR="00954EE8">
        <w:rPr>
          <w:rFonts w:ascii="Arial" w:hAnsi="Arial" w:cs="Arial"/>
          <w:sz w:val="20"/>
          <w:szCs w:val="20"/>
        </w:rPr>
        <w:t>accep</w:t>
      </w:r>
      <w:r w:rsidR="002033A0">
        <w:rPr>
          <w:rFonts w:ascii="Arial" w:hAnsi="Arial" w:cs="Arial"/>
          <w:sz w:val="20"/>
          <w:szCs w:val="20"/>
        </w:rPr>
        <w:t xml:space="preserve">ted at </w:t>
      </w:r>
      <w:r w:rsidR="002033A0" w:rsidRPr="007B48BC">
        <w:rPr>
          <w:rFonts w:ascii="Arial" w:hAnsi="Arial" w:cs="Arial"/>
          <w:b/>
          <w:bCs/>
          <w:i/>
          <w:iCs/>
          <w:sz w:val="20"/>
          <w:szCs w:val="20"/>
        </w:rPr>
        <w:t xml:space="preserve">P </w:t>
      </w:r>
      <w:r w:rsidR="00543F25" w:rsidRPr="006F0DDF">
        <w:rPr>
          <w:rFonts w:ascii="Arial" w:eastAsia="Times New Roman" w:hAnsi="Arial" w:cs="Arial"/>
          <w:b/>
          <w:bCs/>
          <w:i/>
          <w:iCs/>
        </w:rPr>
        <w:t>&lt;</w:t>
      </w:r>
      <w:r w:rsidR="002033A0" w:rsidRPr="007B48BC">
        <w:rPr>
          <w:rFonts w:ascii="Arial" w:hAnsi="Arial" w:cs="Arial"/>
          <w:b/>
          <w:bCs/>
          <w:i/>
          <w:iCs/>
          <w:sz w:val="20"/>
          <w:szCs w:val="20"/>
        </w:rPr>
        <w:t xml:space="preserve"> 0.05</w:t>
      </w:r>
      <w:r w:rsidR="002033A0">
        <w:rPr>
          <w:rFonts w:ascii="Arial" w:hAnsi="Arial" w:cs="Arial"/>
          <w:b/>
          <w:bCs/>
          <w:i/>
          <w:iCs/>
          <w:sz w:val="20"/>
          <w:szCs w:val="20"/>
        </w:rPr>
        <w:t xml:space="preserve">, </w:t>
      </w:r>
      <w:r w:rsidR="002033A0">
        <w:rPr>
          <w:rFonts w:ascii="Arial" w:hAnsi="Arial" w:cs="Arial"/>
          <w:sz w:val="20"/>
          <w:szCs w:val="20"/>
        </w:rPr>
        <w:t>since the calculated t value (</w:t>
      </w:r>
      <w:r w:rsidR="002033A0" w:rsidRPr="00543F25">
        <w:rPr>
          <w:rFonts w:ascii="Arial" w:hAnsi="Arial" w:cs="Arial"/>
          <w:b/>
          <w:bCs/>
          <w:i/>
          <w:iCs/>
          <w:sz w:val="20"/>
          <w:szCs w:val="20"/>
        </w:rPr>
        <w:t>0.3967</w:t>
      </w:r>
      <w:r w:rsidR="002033A0">
        <w:rPr>
          <w:rFonts w:ascii="Arial" w:hAnsi="Arial" w:cs="Arial"/>
          <w:sz w:val="20"/>
          <w:szCs w:val="20"/>
        </w:rPr>
        <w:t xml:space="preserve">) is smaller than the </w:t>
      </w:r>
      <w:r w:rsidR="002033A0" w:rsidRPr="0085171D">
        <w:rPr>
          <w:rFonts w:ascii="Arial" w:hAnsi="Arial" w:cs="Arial"/>
          <w:b/>
          <w:bCs/>
          <w:i/>
          <w:iCs/>
          <w:sz w:val="20"/>
          <w:szCs w:val="20"/>
        </w:rPr>
        <w:t>F value</w:t>
      </w:r>
      <w:r w:rsidR="0085171D">
        <w:rPr>
          <w:rFonts w:ascii="Arial" w:hAnsi="Arial" w:cs="Arial"/>
          <w:sz w:val="20"/>
          <w:szCs w:val="20"/>
        </w:rPr>
        <w:t xml:space="preserve"> </w:t>
      </w:r>
      <w:r w:rsidR="002033A0" w:rsidRPr="0085171D">
        <w:rPr>
          <w:rFonts w:ascii="Arial" w:hAnsi="Arial" w:cs="Arial"/>
          <w:b/>
          <w:bCs/>
          <w:i/>
          <w:iCs/>
          <w:sz w:val="20"/>
          <w:szCs w:val="20"/>
        </w:rPr>
        <w:t>(0.6972</w:t>
      </w:r>
      <w:r w:rsidR="002033A0">
        <w:rPr>
          <w:rFonts w:ascii="Arial" w:hAnsi="Arial" w:cs="Arial"/>
          <w:sz w:val="20"/>
          <w:szCs w:val="20"/>
        </w:rPr>
        <w:t xml:space="preserve">), with </w:t>
      </w:r>
      <w:r w:rsidR="002033A0" w:rsidRPr="0085171D">
        <w:rPr>
          <w:rFonts w:ascii="Arial" w:hAnsi="Arial" w:cs="Arial"/>
          <w:b/>
          <w:bCs/>
          <w:i/>
          <w:iCs/>
          <w:sz w:val="20"/>
          <w:szCs w:val="20"/>
        </w:rPr>
        <w:t>R square</w:t>
      </w:r>
      <w:r w:rsidR="002033A0">
        <w:rPr>
          <w:rFonts w:ascii="Arial" w:hAnsi="Arial" w:cs="Arial"/>
          <w:sz w:val="20"/>
          <w:szCs w:val="20"/>
        </w:rPr>
        <w:t xml:space="preserve"> </w:t>
      </w:r>
      <w:r w:rsidR="00F57700">
        <w:rPr>
          <w:rFonts w:ascii="Arial" w:hAnsi="Arial" w:cs="Arial"/>
          <w:sz w:val="20"/>
          <w:szCs w:val="20"/>
        </w:rPr>
        <w:t>=</w:t>
      </w:r>
      <w:r w:rsidR="002033A0">
        <w:rPr>
          <w:rFonts w:ascii="Arial" w:hAnsi="Arial" w:cs="Arial"/>
          <w:sz w:val="20"/>
          <w:szCs w:val="20"/>
        </w:rPr>
        <w:t xml:space="preserve"> </w:t>
      </w:r>
      <w:r w:rsidR="002033A0" w:rsidRPr="002033A0">
        <w:rPr>
          <w:rFonts w:ascii="Arial" w:eastAsia="Times New Roman" w:hAnsi="Arial" w:cs="Arial"/>
          <w:b/>
          <w:bCs/>
          <w:i/>
          <w:iCs/>
          <w:sz w:val="20"/>
          <w:szCs w:val="20"/>
        </w:rPr>
        <w:t>0.01038</w:t>
      </w:r>
      <w:r w:rsidR="00861FA0">
        <w:rPr>
          <w:rFonts w:ascii="Arial" w:eastAsia="Times New Roman" w:hAnsi="Arial" w:cs="Arial"/>
          <w:b/>
          <w:bCs/>
          <w:i/>
          <w:iCs/>
          <w:sz w:val="20"/>
          <w:szCs w:val="20"/>
        </w:rPr>
        <w:t xml:space="preserve">, </w:t>
      </w:r>
      <w:proofErr w:type="spellStart"/>
      <w:r w:rsidR="00861FA0">
        <w:rPr>
          <w:rFonts w:ascii="Arial" w:eastAsia="Times New Roman" w:hAnsi="Arial" w:cs="Arial"/>
          <w:b/>
          <w:bCs/>
          <w:i/>
          <w:iCs/>
          <w:sz w:val="20"/>
          <w:szCs w:val="20"/>
        </w:rPr>
        <w:t>df</w:t>
      </w:r>
      <w:proofErr w:type="spellEnd"/>
      <w:r w:rsidR="00861FA0">
        <w:rPr>
          <w:rFonts w:ascii="Arial" w:eastAsia="Times New Roman" w:hAnsi="Arial" w:cs="Arial"/>
          <w:b/>
          <w:bCs/>
          <w:i/>
          <w:iCs/>
          <w:sz w:val="20"/>
          <w:szCs w:val="20"/>
        </w:rPr>
        <w:t xml:space="preserve"> =15,</w:t>
      </w:r>
      <w:r w:rsidR="0085171D">
        <w:rPr>
          <w:rFonts w:ascii="Arial" w:eastAsia="Times New Roman" w:hAnsi="Arial" w:cs="Arial"/>
          <w:b/>
          <w:bCs/>
          <w:i/>
          <w:iCs/>
          <w:sz w:val="20"/>
          <w:szCs w:val="20"/>
        </w:rPr>
        <w:t xml:space="preserve"> </w:t>
      </w:r>
      <w:r w:rsidR="006E75F1">
        <w:rPr>
          <w:rFonts w:ascii="Arial" w:eastAsia="Times New Roman" w:hAnsi="Arial" w:cs="Arial"/>
          <w:sz w:val="20"/>
          <w:szCs w:val="20"/>
        </w:rPr>
        <w:t xml:space="preserve">the </w:t>
      </w:r>
      <w:r w:rsidR="006E75F1" w:rsidRPr="00861FA0">
        <w:rPr>
          <w:rFonts w:ascii="Arial" w:eastAsia="Times New Roman" w:hAnsi="Arial" w:cs="Arial"/>
          <w:b/>
          <w:bCs/>
          <w:i/>
          <w:iCs/>
          <w:sz w:val="20"/>
          <w:szCs w:val="20"/>
        </w:rPr>
        <w:t>mean of differences</w:t>
      </w:r>
      <w:r w:rsidR="006E75F1">
        <w:rPr>
          <w:rFonts w:ascii="Arial" w:eastAsia="Times New Roman" w:hAnsi="Arial" w:cs="Arial"/>
          <w:sz w:val="20"/>
          <w:szCs w:val="20"/>
        </w:rPr>
        <w:t xml:space="preserve"> </w:t>
      </w:r>
      <w:r w:rsidR="00861FA0">
        <w:rPr>
          <w:rFonts w:ascii="Arial" w:eastAsia="Times New Roman" w:hAnsi="Arial" w:cs="Arial"/>
          <w:sz w:val="20"/>
          <w:szCs w:val="20"/>
        </w:rPr>
        <w:t>=</w:t>
      </w:r>
      <w:r w:rsidR="006E75F1">
        <w:rPr>
          <w:rFonts w:ascii="Arial" w:eastAsia="Times New Roman" w:hAnsi="Arial" w:cs="Arial"/>
          <w:sz w:val="20"/>
          <w:szCs w:val="20"/>
        </w:rPr>
        <w:t xml:space="preserve"> </w:t>
      </w:r>
      <w:r w:rsidR="006E75F1" w:rsidRPr="006E75F1">
        <w:rPr>
          <w:rFonts w:ascii="Arial" w:eastAsia="Times New Roman" w:hAnsi="Arial" w:cs="Arial"/>
          <w:b/>
          <w:bCs/>
          <w:i/>
          <w:iCs/>
          <w:sz w:val="20"/>
          <w:szCs w:val="20"/>
        </w:rPr>
        <w:t>-0.6250</w:t>
      </w:r>
      <w:r w:rsidR="00F71A89">
        <w:rPr>
          <w:rFonts w:ascii="Arial" w:eastAsia="Times New Roman" w:hAnsi="Arial" w:cs="Arial"/>
          <w:sz w:val="20"/>
          <w:szCs w:val="20"/>
        </w:rPr>
        <w:t>,</w:t>
      </w:r>
      <w:r w:rsidR="006E75F1" w:rsidRPr="006E75F1">
        <w:rPr>
          <w:rFonts w:ascii="Arial" w:eastAsia="Times New Roman" w:hAnsi="Arial" w:cs="Arial"/>
          <w:sz w:val="20"/>
          <w:szCs w:val="20"/>
        </w:rPr>
        <w:t xml:space="preserve"> </w:t>
      </w:r>
      <w:r w:rsidR="006E75F1" w:rsidRPr="00861FA0">
        <w:rPr>
          <w:rFonts w:ascii="Arial" w:eastAsia="Times New Roman" w:hAnsi="Arial" w:cs="Arial"/>
          <w:b/>
          <w:bCs/>
          <w:i/>
          <w:iCs/>
          <w:sz w:val="20"/>
          <w:szCs w:val="20"/>
        </w:rPr>
        <w:t>SD of differences</w:t>
      </w:r>
      <w:r w:rsidR="006E75F1" w:rsidRPr="006E75F1">
        <w:rPr>
          <w:rFonts w:ascii="Arial" w:eastAsia="Times New Roman" w:hAnsi="Arial" w:cs="Arial"/>
          <w:sz w:val="20"/>
          <w:szCs w:val="20"/>
        </w:rPr>
        <w:t xml:space="preserve"> </w:t>
      </w:r>
      <w:r w:rsidR="00861FA0">
        <w:rPr>
          <w:rFonts w:ascii="Arial" w:eastAsia="Times New Roman" w:hAnsi="Arial" w:cs="Arial"/>
          <w:sz w:val="20"/>
          <w:szCs w:val="20"/>
        </w:rPr>
        <w:t>=</w:t>
      </w:r>
      <w:r w:rsidR="006E75F1" w:rsidRPr="006E75F1">
        <w:rPr>
          <w:rFonts w:ascii="Arial" w:eastAsia="Times New Roman" w:hAnsi="Arial" w:cs="Arial"/>
          <w:sz w:val="20"/>
          <w:szCs w:val="20"/>
        </w:rPr>
        <w:t xml:space="preserve"> </w:t>
      </w:r>
      <w:r w:rsidR="006E75F1" w:rsidRPr="006E75F1">
        <w:rPr>
          <w:rFonts w:ascii="Arial" w:eastAsia="Times New Roman" w:hAnsi="Arial" w:cs="Arial"/>
          <w:b/>
          <w:bCs/>
          <w:i/>
          <w:iCs/>
          <w:sz w:val="20"/>
          <w:szCs w:val="20"/>
        </w:rPr>
        <w:t>6.302</w:t>
      </w:r>
      <w:r w:rsidR="006E75F1">
        <w:rPr>
          <w:rFonts w:ascii="Arial" w:eastAsia="Times New Roman" w:hAnsi="Arial" w:cs="Arial"/>
          <w:b/>
          <w:bCs/>
          <w:i/>
          <w:iCs/>
          <w:sz w:val="20"/>
          <w:szCs w:val="20"/>
        </w:rPr>
        <w:t xml:space="preserve">, </w:t>
      </w:r>
      <w:r w:rsidR="006E75F1">
        <w:rPr>
          <w:rFonts w:ascii="Arial" w:eastAsia="Times New Roman" w:hAnsi="Arial" w:cs="Arial"/>
          <w:sz w:val="20"/>
          <w:szCs w:val="20"/>
        </w:rPr>
        <w:t xml:space="preserve">and </w:t>
      </w:r>
      <w:r w:rsidR="00861FA0" w:rsidRPr="00861FA0">
        <w:rPr>
          <w:rFonts w:ascii="Arial" w:eastAsia="Times New Roman" w:hAnsi="Arial" w:cs="Arial"/>
          <w:b/>
          <w:bCs/>
          <w:i/>
          <w:iCs/>
          <w:sz w:val="20"/>
          <w:szCs w:val="20"/>
        </w:rPr>
        <w:t>95%</w:t>
      </w:r>
      <w:r w:rsidR="00861FA0">
        <w:rPr>
          <w:rFonts w:ascii="Arial" w:eastAsia="Times New Roman" w:hAnsi="Arial" w:cs="Arial"/>
          <w:sz w:val="20"/>
          <w:szCs w:val="20"/>
        </w:rPr>
        <w:t xml:space="preserve"> </w:t>
      </w:r>
      <w:r w:rsidR="006E75F1" w:rsidRPr="00F71A89">
        <w:rPr>
          <w:rFonts w:ascii="Arial" w:eastAsia="Times New Roman" w:hAnsi="Arial" w:cs="Arial"/>
          <w:b/>
          <w:bCs/>
          <w:i/>
          <w:iCs/>
          <w:sz w:val="20"/>
          <w:szCs w:val="20"/>
        </w:rPr>
        <w:t>CI</w:t>
      </w:r>
      <w:r w:rsidR="00F71A89">
        <w:rPr>
          <w:rFonts w:ascii="Arial" w:eastAsia="Times New Roman" w:hAnsi="Arial" w:cs="Arial"/>
          <w:b/>
          <w:bCs/>
          <w:i/>
          <w:iCs/>
          <w:sz w:val="20"/>
          <w:szCs w:val="20"/>
        </w:rPr>
        <w:t xml:space="preserve"> </w:t>
      </w:r>
      <w:r w:rsidR="00861FA0">
        <w:rPr>
          <w:rFonts w:ascii="Arial" w:eastAsia="Times New Roman" w:hAnsi="Arial" w:cs="Arial"/>
          <w:sz w:val="20"/>
          <w:szCs w:val="20"/>
        </w:rPr>
        <w:t xml:space="preserve">= </w:t>
      </w:r>
      <w:r w:rsidR="00F71A89" w:rsidRPr="00F71A89">
        <w:rPr>
          <w:rFonts w:ascii="Arial" w:eastAsia="Times New Roman" w:hAnsi="Arial" w:cs="Arial"/>
          <w:b/>
          <w:bCs/>
          <w:i/>
          <w:iCs/>
          <w:sz w:val="20"/>
          <w:szCs w:val="20"/>
        </w:rPr>
        <w:t>-3.983 to 2.733</w:t>
      </w:r>
      <w:r w:rsidR="00861FA0">
        <w:rPr>
          <w:rFonts w:ascii="Arial" w:eastAsia="Times New Roman" w:hAnsi="Arial" w:cs="Arial"/>
          <w:b/>
          <w:bCs/>
          <w:i/>
          <w:iCs/>
          <w:sz w:val="20"/>
          <w:szCs w:val="20"/>
        </w:rPr>
        <w:t xml:space="preserve">, </w:t>
      </w:r>
      <w:r w:rsidR="00861FA0" w:rsidRPr="00861FA0">
        <w:rPr>
          <w:rFonts w:ascii="Arial" w:eastAsia="Times New Roman" w:hAnsi="Arial" w:cs="Arial"/>
          <w:b/>
          <w:bCs/>
          <w:i/>
          <w:iCs/>
          <w:sz w:val="20"/>
          <w:szCs w:val="20"/>
        </w:rPr>
        <w:t>SEM of differences</w:t>
      </w:r>
      <w:r w:rsidR="00861FA0">
        <w:rPr>
          <w:rFonts w:ascii="Arial" w:eastAsia="Times New Roman" w:hAnsi="Arial" w:cs="Arial"/>
          <w:b/>
          <w:bCs/>
          <w:i/>
          <w:iCs/>
        </w:rPr>
        <w:t xml:space="preserve"> </w:t>
      </w:r>
      <w:r w:rsidR="00861FA0" w:rsidRPr="00861FA0">
        <w:rPr>
          <w:rFonts w:ascii="Arial" w:eastAsia="Times New Roman" w:hAnsi="Arial" w:cs="Arial"/>
          <w:sz w:val="20"/>
          <w:szCs w:val="20"/>
        </w:rPr>
        <w:t xml:space="preserve">= </w:t>
      </w:r>
      <w:r w:rsidR="00861FA0" w:rsidRPr="00861FA0">
        <w:rPr>
          <w:rFonts w:ascii="Arial" w:eastAsia="Times New Roman" w:hAnsi="Arial" w:cs="Arial"/>
          <w:b/>
          <w:bCs/>
          <w:i/>
          <w:iCs/>
          <w:sz w:val="20"/>
          <w:szCs w:val="20"/>
        </w:rPr>
        <w:t>1.576</w:t>
      </w:r>
      <w:r w:rsidR="00861FA0">
        <w:rPr>
          <w:rFonts w:ascii="Arial" w:eastAsia="Times New Roman" w:hAnsi="Arial" w:cs="Arial"/>
          <w:b/>
          <w:bCs/>
          <w:i/>
          <w:iCs/>
          <w:sz w:val="20"/>
          <w:szCs w:val="20"/>
        </w:rPr>
        <w:t xml:space="preserve">. </w:t>
      </w:r>
      <w:r w:rsidR="00861FA0">
        <w:rPr>
          <w:rFonts w:ascii="Arial" w:eastAsia="Times New Roman" w:hAnsi="Arial" w:cs="Arial"/>
          <w:sz w:val="20"/>
          <w:szCs w:val="20"/>
        </w:rPr>
        <w:t xml:space="preserve">The </w:t>
      </w:r>
      <w:r w:rsidR="004B00B7">
        <w:rPr>
          <w:rFonts w:ascii="Arial" w:eastAsia="Times New Roman" w:hAnsi="Arial" w:cs="Arial"/>
          <w:sz w:val="20"/>
          <w:szCs w:val="20"/>
        </w:rPr>
        <w:t>pairing w</w:t>
      </w:r>
      <w:r w:rsidR="00EF7C72">
        <w:rPr>
          <w:rFonts w:ascii="Arial" w:eastAsia="Times New Roman" w:hAnsi="Arial" w:cs="Arial"/>
          <w:sz w:val="20"/>
          <w:szCs w:val="20"/>
        </w:rPr>
        <w:t>as</w:t>
      </w:r>
      <w:r w:rsidR="004B00B7">
        <w:rPr>
          <w:rFonts w:ascii="Arial" w:eastAsia="Times New Roman" w:hAnsi="Arial" w:cs="Arial"/>
          <w:sz w:val="20"/>
          <w:szCs w:val="20"/>
        </w:rPr>
        <w:t xml:space="preserve"> not statistically</w:t>
      </w:r>
      <w:r w:rsidR="00EF7C72">
        <w:rPr>
          <w:rFonts w:ascii="Arial" w:eastAsia="Times New Roman" w:hAnsi="Arial" w:cs="Arial"/>
          <w:sz w:val="20"/>
          <w:szCs w:val="20"/>
        </w:rPr>
        <w:t xml:space="preserve"> </w:t>
      </w:r>
      <w:r w:rsidR="00EF7C72">
        <w:rPr>
          <w:rFonts w:ascii="Arial" w:hAnsi="Arial" w:cs="Arial"/>
          <w:sz w:val="20"/>
          <w:szCs w:val="20"/>
        </w:rPr>
        <w:t>significantly</w:t>
      </w:r>
      <w:r w:rsidR="004B00B7">
        <w:rPr>
          <w:rFonts w:ascii="Arial" w:eastAsia="Times New Roman" w:hAnsi="Arial" w:cs="Arial"/>
          <w:sz w:val="20"/>
          <w:szCs w:val="20"/>
        </w:rPr>
        <w:t xml:space="preserve"> effective</w:t>
      </w:r>
      <w:r w:rsidR="00EF7C72">
        <w:rPr>
          <w:rFonts w:ascii="Arial" w:eastAsia="Times New Roman" w:hAnsi="Arial" w:cs="Arial"/>
          <w:sz w:val="20"/>
          <w:szCs w:val="20"/>
        </w:rPr>
        <w:t xml:space="preserve">. The correlation was not also statistically </w:t>
      </w:r>
      <w:r w:rsidR="004B00B7">
        <w:rPr>
          <w:rFonts w:ascii="Arial" w:eastAsia="Times New Roman" w:hAnsi="Arial" w:cs="Arial"/>
          <w:sz w:val="20"/>
          <w:szCs w:val="20"/>
        </w:rPr>
        <w:t xml:space="preserve">significant, with a </w:t>
      </w:r>
      <w:r w:rsidR="00861FA0" w:rsidRPr="00861FA0">
        <w:rPr>
          <w:rFonts w:ascii="Arial" w:eastAsia="Times New Roman" w:hAnsi="Arial" w:cs="Arial"/>
          <w:sz w:val="20"/>
          <w:szCs w:val="20"/>
        </w:rPr>
        <w:t xml:space="preserve">Correlation coefficient </w:t>
      </w:r>
      <w:r w:rsidR="00861FA0" w:rsidRPr="00861FA0">
        <w:rPr>
          <w:rFonts w:ascii="Arial" w:eastAsia="Times New Roman" w:hAnsi="Arial" w:cs="Arial"/>
          <w:b/>
          <w:bCs/>
          <w:i/>
          <w:iCs/>
          <w:sz w:val="20"/>
          <w:szCs w:val="20"/>
        </w:rPr>
        <w:t>(r)</w:t>
      </w:r>
      <w:r w:rsidR="00861FA0" w:rsidRPr="004B00B7">
        <w:rPr>
          <w:rFonts w:ascii="Arial" w:eastAsia="Times New Roman" w:hAnsi="Arial" w:cs="Arial"/>
          <w:b/>
          <w:bCs/>
          <w:i/>
          <w:iCs/>
          <w:sz w:val="20"/>
          <w:szCs w:val="20"/>
        </w:rPr>
        <w:t xml:space="preserve"> = </w:t>
      </w:r>
      <w:r w:rsidR="00861FA0" w:rsidRPr="00861FA0">
        <w:rPr>
          <w:rFonts w:ascii="Arial" w:eastAsia="Times New Roman" w:hAnsi="Arial" w:cs="Arial"/>
          <w:b/>
          <w:bCs/>
          <w:i/>
          <w:iCs/>
          <w:sz w:val="20"/>
          <w:szCs w:val="20"/>
        </w:rPr>
        <w:t>0.9213</w:t>
      </w:r>
      <w:r w:rsidR="004B00B7">
        <w:rPr>
          <w:rFonts w:ascii="Arial" w:eastAsia="Times New Roman" w:hAnsi="Arial" w:cs="Arial"/>
          <w:b/>
          <w:bCs/>
          <w:i/>
          <w:iCs/>
          <w:sz w:val="20"/>
          <w:szCs w:val="20"/>
        </w:rPr>
        <w:t>,</w:t>
      </w:r>
      <w:r w:rsidR="00861FA0" w:rsidRPr="004B00B7">
        <w:rPr>
          <w:rFonts w:ascii="Arial" w:eastAsia="Times New Roman" w:hAnsi="Arial" w:cs="Arial"/>
          <w:sz w:val="20"/>
          <w:szCs w:val="20"/>
        </w:rPr>
        <w:t xml:space="preserve"> at </w:t>
      </w:r>
      <w:r w:rsidR="00861FA0" w:rsidRPr="004B00B7">
        <w:rPr>
          <w:rFonts w:ascii="Arial" w:eastAsia="Times New Roman" w:hAnsi="Arial" w:cs="Arial"/>
          <w:b/>
          <w:bCs/>
          <w:i/>
          <w:iCs/>
          <w:sz w:val="20"/>
          <w:szCs w:val="20"/>
        </w:rPr>
        <w:t>P &lt; 0.05.</w:t>
      </w:r>
      <w:r w:rsidR="004B00B7">
        <w:rPr>
          <w:rFonts w:ascii="Arial" w:eastAsia="Times New Roman" w:hAnsi="Arial" w:cs="Arial"/>
          <w:b/>
          <w:bCs/>
          <w:i/>
          <w:iCs/>
          <w:sz w:val="20"/>
          <w:szCs w:val="20"/>
        </w:rPr>
        <w:t xml:space="preserve">  </w:t>
      </w:r>
      <w:r w:rsidR="004B00B7">
        <w:rPr>
          <w:rFonts w:ascii="Arial" w:eastAsia="Times New Roman" w:hAnsi="Arial" w:cs="Arial"/>
          <w:sz w:val="20"/>
          <w:szCs w:val="20"/>
        </w:rPr>
        <w:t xml:space="preserve">A similar </w:t>
      </w:r>
      <w:r w:rsidR="00D33A8F">
        <w:rPr>
          <w:rFonts w:ascii="Arial" w:eastAsia="Times New Roman" w:hAnsi="Arial" w:cs="Arial"/>
          <w:sz w:val="20"/>
          <w:szCs w:val="20"/>
        </w:rPr>
        <w:t xml:space="preserve">paired </w:t>
      </w:r>
      <w:r w:rsidR="004B00B7">
        <w:rPr>
          <w:rFonts w:ascii="Arial" w:eastAsia="Times New Roman" w:hAnsi="Arial" w:cs="Arial"/>
          <w:sz w:val="20"/>
          <w:szCs w:val="20"/>
        </w:rPr>
        <w:t>t</w:t>
      </w:r>
      <w:r w:rsidR="00543F25">
        <w:rPr>
          <w:rFonts w:ascii="Arial" w:eastAsia="Times New Roman" w:hAnsi="Arial" w:cs="Arial"/>
          <w:sz w:val="20"/>
          <w:szCs w:val="20"/>
        </w:rPr>
        <w:t>-</w:t>
      </w:r>
      <w:r w:rsidR="004B00B7">
        <w:rPr>
          <w:rFonts w:ascii="Arial" w:eastAsia="Times New Roman" w:hAnsi="Arial" w:cs="Arial"/>
          <w:sz w:val="20"/>
          <w:szCs w:val="20"/>
        </w:rPr>
        <w:t xml:space="preserve">test </w:t>
      </w:r>
      <w:r w:rsidR="00EF7C72">
        <w:rPr>
          <w:rFonts w:ascii="Arial" w:eastAsia="Times New Roman" w:hAnsi="Arial" w:cs="Arial"/>
          <w:sz w:val="20"/>
          <w:szCs w:val="20"/>
        </w:rPr>
        <w:t xml:space="preserve">parametric </w:t>
      </w:r>
      <w:r w:rsidR="004B00B7">
        <w:rPr>
          <w:rFonts w:ascii="Arial" w:eastAsia="Times New Roman" w:hAnsi="Arial" w:cs="Arial"/>
          <w:sz w:val="20"/>
          <w:szCs w:val="20"/>
        </w:rPr>
        <w:t xml:space="preserve">was performed on the clinical and non-clinical categories of staff participation in PAs, and the result proved that there was a statistically significant difference in their levels of participation. The Null hypothesis was therefore rejected at </w:t>
      </w:r>
      <w:r w:rsidR="004B00B7" w:rsidRPr="007B48BC">
        <w:rPr>
          <w:rFonts w:ascii="Arial" w:hAnsi="Arial" w:cs="Arial"/>
          <w:b/>
          <w:bCs/>
          <w:i/>
          <w:iCs/>
          <w:sz w:val="20"/>
          <w:szCs w:val="20"/>
        </w:rPr>
        <w:t xml:space="preserve">P </w:t>
      </w:r>
      <w:r w:rsidR="004B00B7" w:rsidRPr="006F0DDF">
        <w:rPr>
          <w:rFonts w:ascii="Arial" w:eastAsia="Times New Roman" w:hAnsi="Arial" w:cs="Arial"/>
        </w:rPr>
        <w:t>&lt;</w:t>
      </w:r>
      <w:r w:rsidR="004B00B7" w:rsidRPr="007B48BC">
        <w:rPr>
          <w:rFonts w:ascii="Arial" w:hAnsi="Arial" w:cs="Arial"/>
          <w:b/>
          <w:bCs/>
          <w:i/>
          <w:iCs/>
          <w:sz w:val="20"/>
          <w:szCs w:val="20"/>
        </w:rPr>
        <w:t xml:space="preserve"> </w:t>
      </w:r>
      <w:r w:rsidR="004B00B7">
        <w:rPr>
          <w:rFonts w:ascii="Arial" w:hAnsi="Arial" w:cs="Arial"/>
          <w:b/>
          <w:bCs/>
          <w:i/>
          <w:iCs/>
          <w:sz w:val="20"/>
          <w:szCs w:val="20"/>
        </w:rPr>
        <w:t>0.05</w:t>
      </w:r>
      <w:r w:rsidR="004B00B7">
        <w:rPr>
          <w:rFonts w:ascii="Arial" w:eastAsia="Times New Roman" w:hAnsi="Arial" w:cs="Arial"/>
          <w:sz w:val="20"/>
          <w:szCs w:val="20"/>
        </w:rPr>
        <w:t xml:space="preserve">, </w:t>
      </w:r>
      <w:r w:rsidR="00D33A8F">
        <w:rPr>
          <w:rFonts w:ascii="Arial" w:eastAsia="Times New Roman" w:hAnsi="Arial" w:cs="Arial"/>
          <w:sz w:val="20"/>
          <w:szCs w:val="20"/>
        </w:rPr>
        <w:t xml:space="preserve">since </w:t>
      </w:r>
      <w:r w:rsidR="004B00B7">
        <w:rPr>
          <w:rFonts w:ascii="Arial" w:eastAsia="Times New Roman" w:hAnsi="Arial" w:cs="Arial"/>
          <w:sz w:val="20"/>
          <w:szCs w:val="20"/>
        </w:rPr>
        <w:t xml:space="preserve">the calculated </w:t>
      </w:r>
      <w:r w:rsidR="004B00B7" w:rsidRPr="00954EE8">
        <w:rPr>
          <w:rFonts w:ascii="Arial" w:eastAsia="Times New Roman" w:hAnsi="Arial" w:cs="Arial"/>
          <w:b/>
          <w:bCs/>
          <w:i/>
          <w:iCs/>
          <w:sz w:val="20"/>
          <w:szCs w:val="20"/>
        </w:rPr>
        <w:t>t value</w:t>
      </w:r>
      <w:r w:rsidR="004B00B7">
        <w:rPr>
          <w:rFonts w:ascii="Arial" w:eastAsia="Times New Roman" w:hAnsi="Arial" w:cs="Arial"/>
          <w:sz w:val="20"/>
          <w:szCs w:val="20"/>
        </w:rPr>
        <w:t xml:space="preserve"> </w:t>
      </w:r>
      <w:r w:rsidR="00EF7C72">
        <w:rPr>
          <w:rFonts w:ascii="Arial" w:eastAsia="Times New Roman" w:hAnsi="Arial" w:cs="Arial"/>
        </w:rPr>
        <w:t>(</w:t>
      </w:r>
      <w:r w:rsidR="004B00B7" w:rsidRPr="006F0DDF">
        <w:rPr>
          <w:rFonts w:ascii="Arial" w:eastAsia="Times New Roman" w:hAnsi="Arial" w:cs="Arial"/>
          <w:b/>
          <w:bCs/>
          <w:i/>
          <w:iCs/>
        </w:rPr>
        <w:t>2.933</w:t>
      </w:r>
      <w:r w:rsidR="00EF7C72">
        <w:rPr>
          <w:rFonts w:ascii="Arial" w:eastAsia="Times New Roman" w:hAnsi="Arial" w:cs="Arial"/>
          <w:b/>
          <w:bCs/>
          <w:i/>
          <w:iCs/>
        </w:rPr>
        <w:t>)</w:t>
      </w:r>
      <w:r w:rsidR="004B00B7">
        <w:rPr>
          <w:rFonts w:ascii="Arial" w:eastAsia="Times New Roman" w:hAnsi="Arial" w:cs="Arial"/>
        </w:rPr>
        <w:t xml:space="preserve"> </w:t>
      </w:r>
      <w:r>
        <w:rPr>
          <w:rFonts w:ascii="Arial" w:eastAsia="Times New Roman" w:hAnsi="Arial" w:cs="Arial"/>
        </w:rPr>
        <w:t>wa</w:t>
      </w:r>
      <w:r w:rsidR="004B00B7">
        <w:rPr>
          <w:rFonts w:ascii="Arial" w:eastAsia="Times New Roman" w:hAnsi="Arial" w:cs="Arial"/>
        </w:rPr>
        <w:t xml:space="preserve">s higher than the </w:t>
      </w:r>
      <w:r w:rsidR="004B00B7" w:rsidRPr="002075E7">
        <w:rPr>
          <w:rFonts w:ascii="Arial" w:eastAsia="Times New Roman" w:hAnsi="Arial" w:cs="Arial"/>
          <w:b/>
          <w:bCs/>
          <w:i/>
          <w:iCs/>
        </w:rPr>
        <w:t>F value</w:t>
      </w:r>
      <w:r w:rsidR="004B00B7">
        <w:rPr>
          <w:rFonts w:ascii="Arial" w:eastAsia="Times New Roman" w:hAnsi="Arial" w:cs="Arial"/>
          <w:sz w:val="20"/>
          <w:szCs w:val="20"/>
        </w:rPr>
        <w:t xml:space="preserve"> </w:t>
      </w:r>
      <w:r w:rsidR="004B00B7" w:rsidRPr="00954EE8">
        <w:rPr>
          <w:rFonts w:ascii="Arial" w:eastAsia="Times New Roman" w:hAnsi="Arial" w:cs="Arial"/>
          <w:b/>
          <w:bCs/>
          <w:i/>
          <w:iCs/>
          <w:sz w:val="20"/>
          <w:szCs w:val="20"/>
        </w:rPr>
        <w:t>(0.0103</w:t>
      </w:r>
      <w:r w:rsidR="004B00B7">
        <w:rPr>
          <w:rFonts w:ascii="Arial" w:eastAsia="Times New Roman" w:hAnsi="Arial" w:cs="Arial"/>
          <w:b/>
          <w:bCs/>
          <w:i/>
          <w:iCs/>
          <w:sz w:val="20"/>
          <w:szCs w:val="20"/>
        </w:rPr>
        <w:t>)</w:t>
      </w:r>
      <w:r>
        <w:rPr>
          <w:rFonts w:ascii="Arial" w:eastAsia="Times New Roman" w:hAnsi="Arial" w:cs="Arial"/>
          <w:b/>
          <w:bCs/>
          <w:i/>
          <w:iCs/>
          <w:sz w:val="20"/>
          <w:szCs w:val="20"/>
        </w:rPr>
        <w:t>,</w:t>
      </w:r>
      <w:r w:rsidR="004B00B7" w:rsidRPr="006F0DDF">
        <w:rPr>
          <w:rFonts w:ascii="Arial" w:eastAsia="Times New Roman" w:hAnsi="Arial" w:cs="Arial"/>
          <w:b/>
          <w:bCs/>
          <w:i/>
          <w:iCs/>
          <w:sz w:val="20"/>
          <w:szCs w:val="20"/>
        </w:rPr>
        <w:t xml:space="preserve"> </w:t>
      </w:r>
      <w:r w:rsidR="00EF7C72">
        <w:rPr>
          <w:rFonts w:ascii="Arial" w:eastAsia="Times New Roman" w:hAnsi="Arial" w:cs="Arial"/>
          <w:sz w:val="20"/>
          <w:szCs w:val="20"/>
        </w:rPr>
        <w:t>at</w:t>
      </w:r>
      <w:r w:rsidR="004B00B7" w:rsidRPr="006F0DDF">
        <w:rPr>
          <w:rFonts w:ascii="Arial" w:eastAsia="Times New Roman" w:hAnsi="Arial" w:cs="Arial"/>
          <w:b/>
          <w:bCs/>
          <w:i/>
          <w:iCs/>
          <w:sz w:val="20"/>
          <w:szCs w:val="20"/>
        </w:rPr>
        <w:t xml:space="preserve"> </w:t>
      </w:r>
      <w:proofErr w:type="spellStart"/>
      <w:r w:rsidR="004B00B7" w:rsidRPr="006F0DDF">
        <w:rPr>
          <w:rFonts w:ascii="Arial" w:eastAsia="Times New Roman" w:hAnsi="Arial" w:cs="Arial"/>
          <w:b/>
          <w:bCs/>
          <w:i/>
          <w:iCs/>
          <w:sz w:val="20"/>
          <w:szCs w:val="20"/>
        </w:rPr>
        <w:t>df</w:t>
      </w:r>
      <w:proofErr w:type="spellEnd"/>
      <w:r w:rsidR="004B00B7" w:rsidRPr="006F0DDF">
        <w:rPr>
          <w:rFonts w:ascii="Arial" w:eastAsia="Times New Roman" w:hAnsi="Arial" w:cs="Arial"/>
          <w:b/>
          <w:bCs/>
          <w:i/>
          <w:iCs/>
          <w:sz w:val="20"/>
          <w:szCs w:val="20"/>
        </w:rPr>
        <w:t xml:space="preserve"> 15</w:t>
      </w:r>
      <w:r w:rsidR="004B00B7" w:rsidRPr="002075E7">
        <w:rPr>
          <w:rFonts w:ascii="Arial" w:eastAsia="Times New Roman" w:hAnsi="Arial" w:cs="Arial"/>
          <w:b/>
          <w:bCs/>
          <w:i/>
          <w:iCs/>
          <w:sz w:val="20"/>
          <w:szCs w:val="20"/>
        </w:rPr>
        <w:t>, R square</w:t>
      </w:r>
      <w:r w:rsidR="004B00B7">
        <w:rPr>
          <w:rFonts w:ascii="Arial" w:eastAsia="Times New Roman" w:hAnsi="Arial" w:cs="Arial"/>
          <w:sz w:val="20"/>
          <w:szCs w:val="20"/>
        </w:rPr>
        <w:t xml:space="preserve"> </w:t>
      </w:r>
      <w:r w:rsidR="004B00B7" w:rsidRPr="006F0DDF">
        <w:rPr>
          <w:rFonts w:ascii="Arial" w:eastAsia="Times New Roman" w:hAnsi="Arial" w:cs="Arial"/>
          <w:b/>
          <w:bCs/>
          <w:sz w:val="20"/>
          <w:szCs w:val="20"/>
        </w:rPr>
        <w:t>0.3645</w:t>
      </w:r>
      <w:r w:rsidR="004B00B7">
        <w:rPr>
          <w:rFonts w:ascii="Arial" w:eastAsia="Times New Roman" w:hAnsi="Arial" w:cs="Arial"/>
          <w:i/>
          <w:iCs/>
          <w:sz w:val="20"/>
          <w:szCs w:val="20"/>
        </w:rPr>
        <w:t xml:space="preserve">, </w:t>
      </w:r>
      <w:r w:rsidR="00EF7C72">
        <w:rPr>
          <w:rFonts w:ascii="Arial" w:eastAsia="Times New Roman" w:hAnsi="Arial" w:cs="Arial"/>
          <w:b/>
          <w:bCs/>
          <w:sz w:val="20"/>
          <w:szCs w:val="20"/>
        </w:rPr>
        <w:t>M</w:t>
      </w:r>
      <w:r w:rsidR="004B00B7" w:rsidRPr="006F0DDF">
        <w:rPr>
          <w:rFonts w:ascii="Arial" w:eastAsia="Times New Roman" w:hAnsi="Arial" w:cs="Arial"/>
          <w:b/>
          <w:bCs/>
          <w:sz w:val="20"/>
          <w:szCs w:val="20"/>
        </w:rPr>
        <w:t>ean of differences 9.938</w:t>
      </w:r>
      <w:r w:rsidR="004B00B7">
        <w:rPr>
          <w:rFonts w:ascii="Arial" w:eastAsia="Times New Roman" w:hAnsi="Arial" w:cs="Arial"/>
          <w:sz w:val="20"/>
          <w:szCs w:val="20"/>
        </w:rPr>
        <w:t xml:space="preserve">, </w:t>
      </w:r>
      <w:r w:rsidR="004B00B7" w:rsidRPr="006F0DDF">
        <w:rPr>
          <w:rFonts w:ascii="Arial" w:eastAsia="Times New Roman" w:hAnsi="Arial" w:cs="Arial"/>
          <w:b/>
          <w:bCs/>
          <w:i/>
          <w:iCs/>
          <w:sz w:val="20"/>
          <w:szCs w:val="20"/>
        </w:rPr>
        <w:t>SD of differences</w:t>
      </w:r>
      <w:r w:rsidR="00EF7C72">
        <w:rPr>
          <w:rFonts w:ascii="Arial" w:eastAsia="Times New Roman" w:hAnsi="Arial" w:cs="Arial"/>
          <w:b/>
          <w:bCs/>
          <w:i/>
          <w:iCs/>
          <w:sz w:val="20"/>
          <w:szCs w:val="20"/>
        </w:rPr>
        <w:t xml:space="preserve"> </w:t>
      </w:r>
      <w:r w:rsidR="004B00B7" w:rsidRPr="006F0DDF">
        <w:rPr>
          <w:rFonts w:ascii="Arial" w:eastAsia="Times New Roman" w:hAnsi="Arial" w:cs="Arial"/>
          <w:b/>
          <w:bCs/>
          <w:i/>
          <w:iCs/>
          <w:sz w:val="20"/>
          <w:szCs w:val="20"/>
        </w:rPr>
        <w:t xml:space="preserve">13.55, </w:t>
      </w:r>
      <w:r w:rsidR="004B00B7">
        <w:rPr>
          <w:rFonts w:ascii="Arial" w:eastAsia="Times New Roman" w:hAnsi="Arial" w:cs="Arial"/>
          <w:b/>
          <w:bCs/>
          <w:i/>
          <w:iCs/>
          <w:sz w:val="20"/>
          <w:szCs w:val="20"/>
        </w:rPr>
        <w:t xml:space="preserve">SEM of </w:t>
      </w:r>
      <w:r w:rsidR="004B00B7" w:rsidRPr="006F0DDF">
        <w:rPr>
          <w:rFonts w:ascii="Arial" w:eastAsia="Times New Roman" w:hAnsi="Arial" w:cs="Arial"/>
          <w:b/>
          <w:bCs/>
          <w:i/>
          <w:iCs/>
          <w:sz w:val="20"/>
          <w:szCs w:val="20"/>
        </w:rPr>
        <w:t>differences 3.388</w:t>
      </w:r>
      <w:r w:rsidR="004B00B7">
        <w:rPr>
          <w:rFonts w:ascii="Arial" w:eastAsia="Times New Roman" w:hAnsi="Arial" w:cs="Arial"/>
          <w:sz w:val="20"/>
          <w:szCs w:val="20"/>
        </w:rPr>
        <w:t xml:space="preserve"> and </w:t>
      </w:r>
      <w:r w:rsidR="004B00B7" w:rsidRPr="00356840">
        <w:rPr>
          <w:rFonts w:ascii="Arial" w:eastAsia="Times New Roman" w:hAnsi="Arial" w:cs="Arial"/>
          <w:b/>
          <w:bCs/>
          <w:i/>
          <w:iCs/>
          <w:sz w:val="20"/>
          <w:szCs w:val="20"/>
        </w:rPr>
        <w:t>95%</w:t>
      </w:r>
      <w:r w:rsidR="004B00B7" w:rsidRPr="00356840">
        <w:rPr>
          <w:rFonts w:ascii="Arial" w:eastAsia="Times New Roman" w:hAnsi="Arial" w:cs="Arial"/>
          <w:sz w:val="20"/>
          <w:szCs w:val="20"/>
        </w:rPr>
        <w:t xml:space="preserve"> </w:t>
      </w:r>
      <w:r w:rsidR="00543F25" w:rsidRPr="00356840">
        <w:rPr>
          <w:rFonts w:ascii="Arial" w:eastAsia="Times New Roman" w:hAnsi="Arial" w:cs="Arial"/>
          <w:b/>
          <w:bCs/>
          <w:i/>
          <w:iCs/>
          <w:sz w:val="20"/>
          <w:szCs w:val="20"/>
        </w:rPr>
        <w:lastRenderedPageBreak/>
        <w:t>C</w:t>
      </w:r>
      <w:r w:rsidR="004B00B7" w:rsidRPr="00356840">
        <w:rPr>
          <w:rFonts w:ascii="Arial" w:eastAsia="Times New Roman" w:hAnsi="Arial" w:cs="Arial"/>
          <w:b/>
          <w:bCs/>
          <w:i/>
          <w:iCs/>
          <w:sz w:val="20"/>
          <w:szCs w:val="20"/>
        </w:rPr>
        <w:t>I 2.716 to 17.16.</w:t>
      </w:r>
      <w:r w:rsidR="004B00B7">
        <w:rPr>
          <w:rFonts w:ascii="Arial" w:eastAsia="Times New Roman" w:hAnsi="Arial" w:cs="Arial"/>
        </w:rPr>
        <w:t xml:space="preserve"> However, the pairing was not </w:t>
      </w:r>
      <w:r w:rsidR="000E646F">
        <w:rPr>
          <w:rFonts w:ascii="Arial" w:eastAsia="Times New Roman" w:hAnsi="Arial" w:cs="Arial"/>
        </w:rPr>
        <w:t xml:space="preserve">statistically </w:t>
      </w:r>
      <w:r w:rsidR="004B00B7">
        <w:rPr>
          <w:rFonts w:ascii="Arial" w:eastAsia="Times New Roman" w:hAnsi="Arial" w:cs="Arial"/>
        </w:rPr>
        <w:t xml:space="preserve">effective and </w:t>
      </w:r>
      <w:r w:rsidR="000E646F">
        <w:rPr>
          <w:rFonts w:ascii="Arial" w:eastAsia="Times New Roman" w:hAnsi="Arial" w:cs="Arial"/>
        </w:rPr>
        <w:t xml:space="preserve">the correlation not </w:t>
      </w:r>
      <w:r w:rsidR="004B00B7">
        <w:rPr>
          <w:rFonts w:ascii="Arial" w:hAnsi="Arial" w:cs="Arial"/>
          <w:sz w:val="20"/>
          <w:szCs w:val="20"/>
        </w:rPr>
        <w:t>statistically significant,</w:t>
      </w:r>
      <w:r w:rsidR="004B00B7">
        <w:rPr>
          <w:rFonts w:ascii="Arial" w:eastAsia="Times New Roman" w:hAnsi="Arial" w:cs="Arial"/>
        </w:rPr>
        <w:t xml:space="preserve"> with a correlation coefficient </w:t>
      </w:r>
      <w:r w:rsidR="004B00B7" w:rsidRPr="00356840">
        <w:rPr>
          <w:rFonts w:ascii="Arial" w:eastAsia="Times New Roman" w:hAnsi="Arial" w:cs="Arial"/>
          <w:b/>
          <w:bCs/>
          <w:i/>
          <w:iCs/>
          <w:sz w:val="20"/>
          <w:szCs w:val="20"/>
        </w:rPr>
        <w:t>(r) = 0.9325</w:t>
      </w:r>
      <w:r w:rsidR="004B00B7" w:rsidRPr="00356840">
        <w:rPr>
          <w:rFonts w:ascii="Arial" w:eastAsia="Times New Roman" w:hAnsi="Arial" w:cs="Arial"/>
          <w:sz w:val="20"/>
          <w:szCs w:val="20"/>
        </w:rPr>
        <w:t xml:space="preserve"> </w:t>
      </w:r>
      <w:r w:rsidR="004B00B7">
        <w:rPr>
          <w:rFonts w:ascii="Arial" w:eastAsia="Times New Roman" w:hAnsi="Arial" w:cs="Arial"/>
        </w:rPr>
        <w:t xml:space="preserve">at </w:t>
      </w:r>
      <w:r w:rsidR="004B00B7" w:rsidRPr="00356840">
        <w:rPr>
          <w:rFonts w:ascii="Arial" w:eastAsia="Times New Roman" w:hAnsi="Arial" w:cs="Arial"/>
          <w:b/>
          <w:bCs/>
          <w:i/>
          <w:iCs/>
          <w:sz w:val="20"/>
          <w:szCs w:val="20"/>
        </w:rPr>
        <w:t>P &lt; 0.0001.</w:t>
      </w:r>
      <w:r w:rsidR="00F6489C">
        <w:rPr>
          <w:rFonts w:ascii="Arial" w:eastAsia="Times New Roman" w:hAnsi="Arial" w:cs="Arial"/>
          <w:b/>
          <w:bCs/>
          <w:i/>
          <w:iCs/>
        </w:rPr>
        <w:t xml:space="preserve"> </w:t>
      </w:r>
      <w:r w:rsidR="00F6489C">
        <w:rPr>
          <w:rFonts w:ascii="Arial" w:eastAsia="Times New Roman" w:hAnsi="Arial" w:cs="Arial"/>
        </w:rPr>
        <w:t xml:space="preserve"> A One-Way ANOVA Repeated Measures was performed to test </w:t>
      </w:r>
      <w:r>
        <w:rPr>
          <w:rFonts w:ascii="Arial" w:eastAsia="Times New Roman" w:hAnsi="Arial" w:cs="Arial"/>
        </w:rPr>
        <w:t xml:space="preserve">the </w:t>
      </w:r>
      <w:r w:rsidR="00F6489C">
        <w:rPr>
          <w:rFonts w:ascii="Arial" w:eastAsia="Times New Roman" w:hAnsi="Arial" w:cs="Arial"/>
        </w:rPr>
        <w:t>variances in PAs</w:t>
      </w:r>
      <w:r w:rsidR="00356840">
        <w:rPr>
          <w:rFonts w:ascii="Arial" w:eastAsia="Times New Roman" w:hAnsi="Arial" w:cs="Arial"/>
        </w:rPr>
        <w:t xml:space="preserve"> </w:t>
      </w:r>
      <w:r w:rsidR="00F6489C">
        <w:rPr>
          <w:rFonts w:ascii="Arial" w:eastAsia="Times New Roman" w:hAnsi="Arial" w:cs="Arial"/>
        </w:rPr>
        <w:t xml:space="preserve">participation, in hours per </w:t>
      </w:r>
      <w:r w:rsidR="00134519">
        <w:rPr>
          <w:rFonts w:ascii="Arial" w:eastAsia="Times New Roman" w:hAnsi="Arial" w:cs="Arial"/>
        </w:rPr>
        <w:t>day</w:t>
      </w:r>
      <w:r w:rsidR="00F6489C">
        <w:rPr>
          <w:rFonts w:ascii="Arial" w:eastAsia="Times New Roman" w:hAnsi="Arial" w:cs="Arial"/>
        </w:rPr>
        <w:t>, among the four categories</w:t>
      </w:r>
      <w:r w:rsidR="00356840">
        <w:rPr>
          <w:rFonts w:ascii="Arial" w:eastAsia="Times New Roman" w:hAnsi="Arial" w:cs="Arial"/>
        </w:rPr>
        <w:t xml:space="preserve"> of staff</w:t>
      </w:r>
      <w:r w:rsidR="00F6489C">
        <w:rPr>
          <w:rFonts w:ascii="Arial" w:eastAsia="Times New Roman" w:hAnsi="Arial" w:cs="Arial"/>
        </w:rPr>
        <w:t xml:space="preserve">. The results revealed that there was a statistically significant difference in levels of participation in PAs among the various categories at </w:t>
      </w:r>
      <w:r w:rsidR="00C5444A" w:rsidRPr="00C5444A">
        <w:rPr>
          <w:rFonts w:ascii="Arial" w:eastAsia="Times New Roman" w:hAnsi="Arial" w:cs="Arial"/>
          <w:b/>
          <w:bCs/>
          <w:i/>
          <w:iCs/>
          <w:sz w:val="20"/>
          <w:szCs w:val="20"/>
        </w:rPr>
        <w:t>P &lt; 0.05</w:t>
      </w:r>
      <w:r w:rsidR="00356840" w:rsidRPr="00356840">
        <w:rPr>
          <w:rFonts w:ascii="Arial" w:eastAsia="Times New Roman" w:hAnsi="Arial" w:cs="Arial"/>
          <w:sz w:val="20"/>
          <w:szCs w:val="20"/>
        </w:rPr>
        <w:t>, s</w:t>
      </w:r>
      <w:r w:rsidR="00C5444A" w:rsidRPr="00356840">
        <w:rPr>
          <w:rFonts w:ascii="Arial" w:eastAsia="Times New Roman" w:hAnsi="Arial" w:cs="Arial"/>
          <w:sz w:val="20"/>
          <w:szCs w:val="20"/>
        </w:rPr>
        <w:t>ince</w:t>
      </w:r>
      <w:r w:rsidR="00C5444A">
        <w:rPr>
          <w:rFonts w:ascii="Arial" w:eastAsia="Times New Roman" w:hAnsi="Arial" w:cs="Arial"/>
        </w:rPr>
        <w:t xml:space="preserve"> the calculated </w:t>
      </w:r>
      <w:r w:rsidR="00356840" w:rsidRPr="00356840">
        <w:rPr>
          <w:rFonts w:ascii="Arial" w:eastAsia="Times New Roman" w:hAnsi="Arial" w:cs="Arial"/>
          <w:b/>
          <w:bCs/>
          <w:i/>
          <w:iCs/>
          <w:sz w:val="20"/>
          <w:szCs w:val="20"/>
        </w:rPr>
        <w:t xml:space="preserve">F = </w:t>
      </w:r>
      <w:r w:rsidR="00356840" w:rsidRPr="00F6489C">
        <w:rPr>
          <w:rFonts w:ascii="Arial" w:eastAsia="Times New Roman" w:hAnsi="Arial" w:cs="Arial"/>
          <w:b/>
          <w:bCs/>
          <w:i/>
          <w:iCs/>
          <w:sz w:val="20"/>
          <w:szCs w:val="20"/>
        </w:rPr>
        <w:t>6.949</w:t>
      </w:r>
      <w:r w:rsidR="00356840">
        <w:rPr>
          <w:rFonts w:ascii="Arial" w:eastAsia="Times New Roman" w:hAnsi="Arial" w:cs="Arial"/>
        </w:rPr>
        <w:t xml:space="preserve"> is greater than the </w:t>
      </w:r>
      <w:r w:rsidR="00356840" w:rsidRPr="00356840">
        <w:rPr>
          <w:rFonts w:ascii="Arial" w:eastAsia="Times New Roman" w:hAnsi="Arial" w:cs="Arial"/>
          <w:b/>
          <w:bCs/>
          <w:i/>
          <w:iCs/>
          <w:sz w:val="20"/>
          <w:szCs w:val="20"/>
        </w:rPr>
        <w:t>P value</w:t>
      </w:r>
      <w:r w:rsidR="00356840" w:rsidRPr="00356840">
        <w:rPr>
          <w:rFonts w:ascii="Arial" w:eastAsia="Times New Roman" w:hAnsi="Arial" w:cs="Arial"/>
          <w:sz w:val="20"/>
          <w:szCs w:val="20"/>
        </w:rPr>
        <w:t xml:space="preserve"> (</w:t>
      </w:r>
      <w:r w:rsidR="00356840" w:rsidRPr="00356840">
        <w:rPr>
          <w:rFonts w:ascii="Arial" w:eastAsia="Times New Roman" w:hAnsi="Arial" w:cs="Arial"/>
          <w:b/>
          <w:bCs/>
          <w:i/>
          <w:iCs/>
          <w:sz w:val="20"/>
          <w:szCs w:val="20"/>
        </w:rPr>
        <w:t>0.0082</w:t>
      </w:r>
      <w:r w:rsidR="00356840">
        <w:rPr>
          <w:rFonts w:ascii="Arial" w:eastAsia="Times New Roman" w:hAnsi="Arial" w:cs="Arial"/>
        </w:rPr>
        <w:t>)</w:t>
      </w:r>
      <w:r>
        <w:rPr>
          <w:rFonts w:ascii="Arial" w:eastAsia="Times New Roman" w:hAnsi="Arial" w:cs="Arial"/>
        </w:rPr>
        <w:t>,</w:t>
      </w:r>
      <w:r w:rsidR="00356840">
        <w:rPr>
          <w:rFonts w:ascii="Arial" w:eastAsia="Times New Roman" w:hAnsi="Arial" w:cs="Arial"/>
        </w:rPr>
        <w:t xml:space="preserve"> and </w:t>
      </w:r>
      <w:r w:rsidR="00356840" w:rsidRPr="00356840">
        <w:rPr>
          <w:rFonts w:ascii="Arial" w:eastAsia="Times New Roman" w:hAnsi="Arial" w:cs="Arial"/>
          <w:b/>
          <w:bCs/>
          <w:i/>
          <w:iCs/>
          <w:sz w:val="20"/>
          <w:szCs w:val="20"/>
        </w:rPr>
        <w:t>R square 0.3166</w:t>
      </w:r>
      <w:r w:rsidR="00356840">
        <w:rPr>
          <w:rFonts w:ascii="Arial" w:eastAsia="Times New Roman" w:hAnsi="Arial" w:cs="Arial"/>
        </w:rPr>
        <w:t xml:space="preserve">. Therefore, the Null hypothesis was rejected </w:t>
      </w:r>
      <w:r>
        <w:rPr>
          <w:rFonts w:ascii="Arial" w:eastAsia="Times New Roman" w:hAnsi="Arial" w:cs="Arial"/>
        </w:rPr>
        <w:t>while</w:t>
      </w:r>
      <w:r w:rsidR="00356840">
        <w:rPr>
          <w:rFonts w:ascii="Arial" w:eastAsia="Times New Roman" w:hAnsi="Arial" w:cs="Arial"/>
        </w:rPr>
        <w:t xml:space="preserve"> the alternate hypothesis </w:t>
      </w:r>
      <w:r>
        <w:rPr>
          <w:rFonts w:ascii="Arial" w:eastAsia="Times New Roman" w:hAnsi="Arial" w:cs="Arial"/>
        </w:rPr>
        <w:t xml:space="preserve">was </w:t>
      </w:r>
      <w:r w:rsidR="00356840">
        <w:rPr>
          <w:rFonts w:ascii="Arial" w:eastAsia="Times New Roman" w:hAnsi="Arial" w:cs="Arial"/>
        </w:rPr>
        <w:t xml:space="preserve">accepted. </w:t>
      </w:r>
      <w:r w:rsidR="00D33A8F">
        <w:rPr>
          <w:rFonts w:ascii="Arial" w:eastAsia="Times New Roman" w:hAnsi="Arial" w:cs="Arial"/>
        </w:rPr>
        <w:t xml:space="preserve">There </w:t>
      </w:r>
      <w:r>
        <w:rPr>
          <w:rFonts w:ascii="Arial" w:eastAsia="Times New Roman" w:hAnsi="Arial" w:cs="Arial"/>
        </w:rPr>
        <w:t xml:space="preserve">One-Way ANOVA analysis further showed that there </w:t>
      </w:r>
      <w:r w:rsidR="00D33A8F">
        <w:rPr>
          <w:rFonts w:ascii="Arial" w:eastAsia="Times New Roman" w:hAnsi="Arial" w:cs="Arial"/>
        </w:rPr>
        <w:t xml:space="preserve">was also a significant matching of the groups at </w:t>
      </w:r>
      <w:r w:rsidR="00D33A8F" w:rsidRPr="00C5444A">
        <w:rPr>
          <w:rFonts w:ascii="Arial" w:eastAsia="Times New Roman" w:hAnsi="Arial" w:cs="Arial"/>
          <w:b/>
          <w:bCs/>
          <w:i/>
          <w:iCs/>
          <w:sz w:val="20"/>
          <w:szCs w:val="20"/>
        </w:rPr>
        <w:t>P &lt; 0.05</w:t>
      </w:r>
      <w:r w:rsidR="00D33A8F" w:rsidRPr="00D33A8F">
        <w:rPr>
          <w:rFonts w:ascii="Arial" w:eastAsia="Times New Roman" w:hAnsi="Arial" w:cs="Arial"/>
          <w:b/>
          <w:bCs/>
          <w:i/>
          <w:iCs/>
          <w:sz w:val="20"/>
          <w:szCs w:val="20"/>
        </w:rPr>
        <w:t xml:space="preserve">, F </w:t>
      </w:r>
      <w:r w:rsidR="000E646F">
        <w:rPr>
          <w:rFonts w:ascii="Arial" w:eastAsia="Times New Roman" w:hAnsi="Arial" w:cs="Arial"/>
          <w:b/>
          <w:bCs/>
          <w:i/>
          <w:iCs/>
          <w:sz w:val="20"/>
          <w:szCs w:val="20"/>
        </w:rPr>
        <w:t>=</w:t>
      </w:r>
      <w:r w:rsidR="00D33A8F" w:rsidRPr="00D33A8F">
        <w:rPr>
          <w:rFonts w:ascii="Arial" w:hAnsi="Arial" w:cs="Arial"/>
          <w:b/>
          <w:bCs/>
          <w:i/>
          <w:iCs/>
          <w:sz w:val="20"/>
          <w:szCs w:val="20"/>
        </w:rPr>
        <w:t>21.67, P &lt; 0.0001</w:t>
      </w:r>
      <w:r w:rsidR="00D33A8F">
        <w:rPr>
          <w:rFonts w:ascii="Arial" w:hAnsi="Arial" w:cs="Arial"/>
        </w:rPr>
        <w:t xml:space="preserve"> and </w:t>
      </w:r>
      <w:r w:rsidR="00D33A8F" w:rsidRPr="00D33A8F">
        <w:rPr>
          <w:rFonts w:ascii="Arial" w:hAnsi="Arial" w:cs="Arial"/>
          <w:b/>
          <w:bCs/>
          <w:i/>
          <w:iCs/>
          <w:sz w:val="20"/>
          <w:szCs w:val="20"/>
        </w:rPr>
        <w:t>R square</w:t>
      </w:r>
      <w:r w:rsidR="000E646F">
        <w:rPr>
          <w:rFonts w:ascii="Arial" w:hAnsi="Arial" w:cs="Arial"/>
          <w:b/>
          <w:bCs/>
          <w:i/>
          <w:iCs/>
          <w:sz w:val="20"/>
          <w:szCs w:val="20"/>
        </w:rPr>
        <w:t>=</w:t>
      </w:r>
      <w:r w:rsidR="00D33A8F" w:rsidRPr="00D33A8F">
        <w:rPr>
          <w:rFonts w:ascii="Arial" w:hAnsi="Arial" w:cs="Arial"/>
          <w:b/>
          <w:bCs/>
          <w:i/>
          <w:iCs/>
          <w:sz w:val="20"/>
          <w:szCs w:val="20"/>
        </w:rPr>
        <w:t xml:space="preserve"> </w:t>
      </w:r>
      <w:r w:rsidR="00D33A8F" w:rsidRPr="00D33A8F">
        <w:rPr>
          <w:rFonts w:ascii="Arial" w:eastAsia="Times New Roman" w:hAnsi="Arial" w:cs="Arial"/>
          <w:b/>
          <w:bCs/>
          <w:i/>
          <w:iCs/>
          <w:sz w:val="20"/>
          <w:szCs w:val="20"/>
        </w:rPr>
        <w:t>0.8315</w:t>
      </w:r>
      <w:r w:rsidR="00D33A8F">
        <w:rPr>
          <w:rFonts w:ascii="Arial" w:eastAsia="Times New Roman" w:hAnsi="Arial" w:cs="Arial"/>
          <w:b/>
          <w:bCs/>
          <w:i/>
          <w:iCs/>
          <w:sz w:val="20"/>
          <w:szCs w:val="20"/>
        </w:rPr>
        <w:t xml:space="preserve">. </w:t>
      </w:r>
    </w:p>
    <w:p w14:paraId="1F48C00D" w14:textId="5CE54546" w:rsidR="00643F7C" w:rsidRDefault="00643F7C" w:rsidP="00643F7C">
      <w:pPr>
        <w:rPr>
          <w:rFonts w:ascii="Arial" w:hAnsi="Arial" w:cs="Arial"/>
          <w:sz w:val="20"/>
          <w:szCs w:val="20"/>
        </w:rPr>
      </w:pPr>
      <w:r w:rsidRPr="00A950DB">
        <w:rPr>
          <w:rFonts w:ascii="Arial" w:hAnsi="Arial" w:cs="Arial"/>
          <w:b/>
          <w:bCs/>
        </w:rPr>
        <w:t xml:space="preserve">Table 2a: Time spent </w:t>
      </w:r>
      <w:r w:rsidR="00A950DB">
        <w:rPr>
          <w:rFonts w:ascii="Arial" w:hAnsi="Arial" w:cs="Arial"/>
          <w:b/>
          <w:bCs/>
        </w:rPr>
        <w:t>(</w:t>
      </w:r>
      <w:r w:rsidRPr="00A950DB">
        <w:rPr>
          <w:rFonts w:ascii="Arial" w:hAnsi="Arial" w:cs="Arial"/>
          <w:b/>
          <w:bCs/>
        </w:rPr>
        <w:t>in hours per day</w:t>
      </w:r>
      <w:r w:rsidR="00A950DB">
        <w:rPr>
          <w:rFonts w:ascii="Arial" w:hAnsi="Arial" w:cs="Arial"/>
          <w:b/>
          <w:bCs/>
        </w:rPr>
        <w:t>)</w:t>
      </w:r>
      <w:r w:rsidRPr="00A950DB">
        <w:rPr>
          <w:rFonts w:ascii="Arial" w:hAnsi="Arial" w:cs="Arial"/>
          <w:b/>
          <w:bCs/>
        </w:rPr>
        <w:t xml:space="preserve"> on PAs, categorized into sex and profession</w:t>
      </w:r>
      <w:r>
        <w:rPr>
          <w:rFonts w:ascii="Arial" w:hAnsi="Arial" w:cs="Arial"/>
          <w:sz w:val="20"/>
          <w:szCs w:val="20"/>
        </w:rPr>
        <w:t>.</w:t>
      </w:r>
    </w:p>
    <w:tbl>
      <w:tblPr>
        <w:tblStyle w:val="TableGrid"/>
        <w:tblW w:w="11700" w:type="dxa"/>
        <w:tblInd w:w="-725" w:type="dxa"/>
        <w:tblLayout w:type="fixed"/>
        <w:tblLook w:val="04A0" w:firstRow="1" w:lastRow="0" w:firstColumn="1" w:lastColumn="0" w:noHBand="0" w:noVBand="1"/>
      </w:tblPr>
      <w:tblGrid>
        <w:gridCol w:w="1080"/>
        <w:gridCol w:w="540"/>
        <w:gridCol w:w="540"/>
        <w:gridCol w:w="450"/>
        <w:gridCol w:w="540"/>
        <w:gridCol w:w="450"/>
        <w:gridCol w:w="540"/>
        <w:gridCol w:w="360"/>
        <w:gridCol w:w="540"/>
        <w:gridCol w:w="360"/>
        <w:gridCol w:w="540"/>
        <w:gridCol w:w="450"/>
        <w:gridCol w:w="360"/>
        <w:gridCol w:w="540"/>
        <w:gridCol w:w="360"/>
        <w:gridCol w:w="630"/>
        <w:gridCol w:w="450"/>
        <w:gridCol w:w="720"/>
        <w:gridCol w:w="720"/>
        <w:gridCol w:w="810"/>
        <w:gridCol w:w="720"/>
      </w:tblGrid>
      <w:tr w:rsidR="007A62D0" w14:paraId="554FC5AC" w14:textId="77777777" w:rsidTr="007A62D0">
        <w:trPr>
          <w:trHeight w:val="548"/>
        </w:trPr>
        <w:tc>
          <w:tcPr>
            <w:tcW w:w="1080" w:type="dxa"/>
          </w:tcPr>
          <w:p w14:paraId="44FC6E97" w14:textId="62ED07D2" w:rsidR="007A62D0" w:rsidRDefault="007A62D0" w:rsidP="00F80D82">
            <w:pPr>
              <w:rPr>
                <w:rFonts w:ascii="Arial" w:hAnsi="Arial" w:cs="Arial"/>
                <w:sz w:val="20"/>
                <w:szCs w:val="20"/>
              </w:rPr>
            </w:pPr>
            <w:r>
              <w:rPr>
                <w:rFonts w:ascii="Arial" w:hAnsi="Arial" w:cs="Arial"/>
                <w:sz w:val="20"/>
                <w:szCs w:val="20"/>
              </w:rPr>
              <w:t>PA</w:t>
            </w:r>
            <w:r w:rsidR="00177AE7">
              <w:rPr>
                <w:rFonts w:ascii="Arial" w:hAnsi="Arial" w:cs="Arial"/>
                <w:sz w:val="20"/>
                <w:szCs w:val="20"/>
              </w:rPr>
              <w:t>s</w:t>
            </w:r>
            <w:r>
              <w:rPr>
                <w:rFonts w:ascii="Arial" w:hAnsi="Arial" w:cs="Arial"/>
                <w:sz w:val="20"/>
                <w:szCs w:val="20"/>
              </w:rPr>
              <w:t>↓</w:t>
            </w:r>
          </w:p>
        </w:tc>
        <w:tc>
          <w:tcPr>
            <w:tcW w:w="540" w:type="dxa"/>
          </w:tcPr>
          <w:p w14:paraId="6EF865EB" w14:textId="77777777" w:rsidR="007A62D0" w:rsidRDefault="007A62D0" w:rsidP="00F80D82">
            <w:pPr>
              <w:rPr>
                <w:rFonts w:ascii="Arial" w:hAnsi="Arial" w:cs="Arial"/>
                <w:sz w:val="20"/>
                <w:szCs w:val="20"/>
              </w:rPr>
            </w:pPr>
          </w:p>
        </w:tc>
        <w:tc>
          <w:tcPr>
            <w:tcW w:w="10080" w:type="dxa"/>
            <w:gridSpan w:val="19"/>
          </w:tcPr>
          <w:p w14:paraId="232B75B7" w14:textId="7E21BA63" w:rsidR="007A62D0" w:rsidRDefault="007A62D0" w:rsidP="00F80D82">
            <w:pPr>
              <w:rPr>
                <w:rFonts w:ascii="Arial" w:hAnsi="Arial" w:cs="Arial"/>
                <w:sz w:val="20"/>
                <w:szCs w:val="20"/>
              </w:rPr>
            </w:pPr>
            <w:r>
              <w:rPr>
                <w:rFonts w:ascii="Arial" w:hAnsi="Arial" w:cs="Arial"/>
                <w:sz w:val="20"/>
                <w:szCs w:val="20"/>
              </w:rPr>
              <w:t xml:space="preserve">             Corresponding scores for hour(s) spent per day on various PAs ↓ </w:t>
            </w:r>
          </w:p>
        </w:tc>
      </w:tr>
      <w:tr w:rsidR="007A62D0" w14:paraId="0753701A" w14:textId="77777777" w:rsidTr="00BF0A70">
        <w:trPr>
          <w:trHeight w:val="512"/>
        </w:trPr>
        <w:tc>
          <w:tcPr>
            <w:tcW w:w="1080" w:type="dxa"/>
          </w:tcPr>
          <w:p w14:paraId="705F294E" w14:textId="77777777" w:rsidR="007A62D0" w:rsidRDefault="007A62D0" w:rsidP="00F80D82">
            <w:pPr>
              <w:rPr>
                <w:rFonts w:ascii="Arial" w:hAnsi="Arial" w:cs="Arial"/>
                <w:sz w:val="20"/>
                <w:szCs w:val="20"/>
              </w:rPr>
            </w:pPr>
            <w:r>
              <w:rPr>
                <w:rFonts w:ascii="Arial" w:hAnsi="Arial" w:cs="Arial"/>
                <w:sz w:val="20"/>
                <w:szCs w:val="20"/>
              </w:rPr>
              <w:t>Hours/ day</w:t>
            </w:r>
          </w:p>
          <w:p w14:paraId="0DC07CAA" w14:textId="77777777" w:rsidR="007A62D0" w:rsidRDefault="007A62D0" w:rsidP="00F80D82">
            <w:pPr>
              <w:rPr>
                <w:rFonts w:ascii="Arial" w:hAnsi="Arial" w:cs="Arial"/>
                <w:sz w:val="20"/>
                <w:szCs w:val="20"/>
              </w:rPr>
            </w:pPr>
            <w:r>
              <w:rPr>
                <w:rFonts w:ascii="Arial" w:hAnsi="Arial" w:cs="Arial"/>
                <w:sz w:val="20"/>
                <w:szCs w:val="20"/>
              </w:rPr>
              <w:t>→</w:t>
            </w:r>
          </w:p>
        </w:tc>
        <w:tc>
          <w:tcPr>
            <w:tcW w:w="540" w:type="dxa"/>
          </w:tcPr>
          <w:p w14:paraId="2C7B4BD1"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11186466" w14:textId="77777777" w:rsidR="007A62D0" w:rsidRDefault="007A62D0" w:rsidP="00F80D82">
            <w:pPr>
              <w:rPr>
                <w:rFonts w:ascii="Arial" w:hAnsi="Arial" w:cs="Arial"/>
                <w:sz w:val="20"/>
                <w:szCs w:val="20"/>
              </w:rPr>
            </w:pPr>
            <w:r>
              <w:rPr>
                <w:rFonts w:ascii="Arial" w:hAnsi="Arial" w:cs="Arial"/>
                <w:sz w:val="20"/>
                <w:szCs w:val="20"/>
              </w:rPr>
              <w:t>1.5</w:t>
            </w:r>
          </w:p>
        </w:tc>
        <w:tc>
          <w:tcPr>
            <w:tcW w:w="450" w:type="dxa"/>
          </w:tcPr>
          <w:p w14:paraId="6FD05DDD"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27ADEC0F" w14:textId="77777777" w:rsidR="007A62D0" w:rsidRDefault="007A62D0" w:rsidP="00F80D82">
            <w:pPr>
              <w:rPr>
                <w:rFonts w:ascii="Arial" w:hAnsi="Arial" w:cs="Arial"/>
                <w:sz w:val="20"/>
                <w:szCs w:val="20"/>
              </w:rPr>
            </w:pPr>
            <w:r>
              <w:rPr>
                <w:rFonts w:ascii="Arial" w:hAnsi="Arial" w:cs="Arial"/>
                <w:sz w:val="20"/>
                <w:szCs w:val="20"/>
              </w:rPr>
              <w:t>2.5</w:t>
            </w:r>
          </w:p>
        </w:tc>
        <w:tc>
          <w:tcPr>
            <w:tcW w:w="450" w:type="dxa"/>
          </w:tcPr>
          <w:p w14:paraId="5645D031"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4F50D259" w14:textId="77777777" w:rsidR="007A62D0" w:rsidRDefault="007A62D0" w:rsidP="00F80D82">
            <w:pPr>
              <w:rPr>
                <w:rFonts w:ascii="Arial" w:hAnsi="Arial" w:cs="Arial"/>
                <w:sz w:val="20"/>
                <w:szCs w:val="20"/>
              </w:rPr>
            </w:pPr>
            <w:r>
              <w:rPr>
                <w:rFonts w:ascii="Arial" w:hAnsi="Arial" w:cs="Arial"/>
                <w:sz w:val="20"/>
                <w:szCs w:val="20"/>
              </w:rPr>
              <w:t>3.5</w:t>
            </w:r>
          </w:p>
        </w:tc>
        <w:tc>
          <w:tcPr>
            <w:tcW w:w="360" w:type="dxa"/>
          </w:tcPr>
          <w:p w14:paraId="6AA28568"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77E4E841" w14:textId="77777777" w:rsidR="007A62D0" w:rsidRDefault="007A62D0" w:rsidP="00F80D82">
            <w:pPr>
              <w:rPr>
                <w:rFonts w:ascii="Arial" w:hAnsi="Arial" w:cs="Arial"/>
                <w:sz w:val="20"/>
                <w:szCs w:val="20"/>
              </w:rPr>
            </w:pPr>
            <w:r>
              <w:rPr>
                <w:rFonts w:ascii="Arial" w:hAnsi="Arial" w:cs="Arial"/>
                <w:sz w:val="20"/>
                <w:szCs w:val="20"/>
              </w:rPr>
              <w:t>4.5</w:t>
            </w:r>
          </w:p>
        </w:tc>
        <w:tc>
          <w:tcPr>
            <w:tcW w:w="360" w:type="dxa"/>
          </w:tcPr>
          <w:p w14:paraId="23AF0106"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0BC6FCF4" w14:textId="77777777" w:rsidR="007A62D0" w:rsidRDefault="007A62D0" w:rsidP="00F80D82">
            <w:pPr>
              <w:rPr>
                <w:rFonts w:ascii="Arial" w:hAnsi="Arial" w:cs="Arial"/>
                <w:sz w:val="20"/>
                <w:szCs w:val="20"/>
              </w:rPr>
            </w:pPr>
            <w:r>
              <w:rPr>
                <w:rFonts w:ascii="Arial" w:hAnsi="Arial" w:cs="Arial"/>
                <w:sz w:val="20"/>
                <w:szCs w:val="20"/>
              </w:rPr>
              <w:t>5.5</w:t>
            </w:r>
          </w:p>
        </w:tc>
        <w:tc>
          <w:tcPr>
            <w:tcW w:w="450" w:type="dxa"/>
          </w:tcPr>
          <w:p w14:paraId="6BE2D1D6" w14:textId="77777777" w:rsidR="007A62D0" w:rsidRDefault="007A62D0" w:rsidP="00F80D82">
            <w:pPr>
              <w:rPr>
                <w:rFonts w:ascii="Arial" w:hAnsi="Arial" w:cs="Arial"/>
                <w:sz w:val="20"/>
                <w:szCs w:val="20"/>
              </w:rPr>
            </w:pPr>
            <w:r>
              <w:rPr>
                <w:rFonts w:ascii="Arial" w:hAnsi="Arial" w:cs="Arial"/>
                <w:sz w:val="20"/>
                <w:szCs w:val="20"/>
              </w:rPr>
              <w:t>6</w:t>
            </w:r>
          </w:p>
        </w:tc>
        <w:tc>
          <w:tcPr>
            <w:tcW w:w="360" w:type="dxa"/>
          </w:tcPr>
          <w:p w14:paraId="7798FD98" w14:textId="77777777" w:rsidR="007A62D0" w:rsidRDefault="007A62D0" w:rsidP="00F80D82">
            <w:pPr>
              <w:rPr>
                <w:rFonts w:ascii="Arial" w:hAnsi="Arial" w:cs="Arial"/>
                <w:sz w:val="20"/>
                <w:szCs w:val="20"/>
              </w:rPr>
            </w:pPr>
            <w:r>
              <w:rPr>
                <w:rFonts w:ascii="Arial" w:hAnsi="Arial" w:cs="Arial"/>
                <w:sz w:val="20"/>
                <w:szCs w:val="20"/>
              </w:rPr>
              <w:t>7</w:t>
            </w:r>
          </w:p>
        </w:tc>
        <w:tc>
          <w:tcPr>
            <w:tcW w:w="540" w:type="dxa"/>
          </w:tcPr>
          <w:p w14:paraId="43459DFD" w14:textId="77777777" w:rsidR="007A62D0" w:rsidRDefault="007A62D0" w:rsidP="00F80D82">
            <w:pPr>
              <w:rPr>
                <w:rFonts w:ascii="Arial" w:hAnsi="Arial" w:cs="Arial"/>
                <w:sz w:val="20"/>
                <w:szCs w:val="20"/>
              </w:rPr>
            </w:pPr>
            <w:r>
              <w:rPr>
                <w:rFonts w:ascii="Arial" w:hAnsi="Arial" w:cs="Arial"/>
                <w:sz w:val="20"/>
                <w:szCs w:val="20"/>
              </w:rPr>
              <w:t>7.5</w:t>
            </w:r>
          </w:p>
        </w:tc>
        <w:tc>
          <w:tcPr>
            <w:tcW w:w="360" w:type="dxa"/>
          </w:tcPr>
          <w:p w14:paraId="60CAD0CB" w14:textId="77777777" w:rsidR="007A62D0" w:rsidRDefault="007A62D0" w:rsidP="00F80D82">
            <w:pPr>
              <w:rPr>
                <w:rFonts w:ascii="Arial" w:hAnsi="Arial" w:cs="Arial"/>
                <w:sz w:val="20"/>
                <w:szCs w:val="20"/>
              </w:rPr>
            </w:pPr>
            <w:r>
              <w:rPr>
                <w:rFonts w:ascii="Arial" w:hAnsi="Arial" w:cs="Arial"/>
                <w:sz w:val="20"/>
                <w:szCs w:val="20"/>
              </w:rPr>
              <w:t>8</w:t>
            </w:r>
          </w:p>
        </w:tc>
        <w:tc>
          <w:tcPr>
            <w:tcW w:w="630" w:type="dxa"/>
          </w:tcPr>
          <w:p w14:paraId="5FB8EC70" w14:textId="77777777" w:rsidR="007A62D0" w:rsidRDefault="007A62D0" w:rsidP="00F80D82">
            <w:pPr>
              <w:rPr>
                <w:rFonts w:ascii="Arial" w:hAnsi="Arial" w:cs="Arial"/>
                <w:sz w:val="20"/>
                <w:szCs w:val="20"/>
              </w:rPr>
            </w:pPr>
            <w:r>
              <w:rPr>
                <w:rFonts w:ascii="Arial" w:hAnsi="Arial" w:cs="Arial"/>
                <w:sz w:val="20"/>
                <w:szCs w:val="20"/>
              </w:rPr>
              <w:t>10.5</w:t>
            </w:r>
          </w:p>
        </w:tc>
        <w:tc>
          <w:tcPr>
            <w:tcW w:w="450" w:type="dxa"/>
          </w:tcPr>
          <w:p w14:paraId="545365B8" w14:textId="77777777" w:rsidR="007A62D0" w:rsidRDefault="007A62D0" w:rsidP="00F80D82">
            <w:pPr>
              <w:rPr>
                <w:rFonts w:ascii="Arial" w:hAnsi="Arial" w:cs="Arial"/>
                <w:sz w:val="20"/>
                <w:szCs w:val="20"/>
              </w:rPr>
            </w:pPr>
            <w:r>
              <w:rPr>
                <w:rFonts w:ascii="Arial" w:hAnsi="Arial" w:cs="Arial"/>
                <w:sz w:val="20"/>
                <w:szCs w:val="20"/>
              </w:rPr>
              <w:t>14</w:t>
            </w:r>
          </w:p>
        </w:tc>
        <w:tc>
          <w:tcPr>
            <w:tcW w:w="720" w:type="dxa"/>
          </w:tcPr>
          <w:p w14:paraId="1E72264D" w14:textId="77777777" w:rsidR="007A62D0" w:rsidRDefault="007A62D0" w:rsidP="00F80D82">
            <w:pPr>
              <w:rPr>
                <w:rFonts w:ascii="Arial" w:hAnsi="Arial" w:cs="Arial"/>
                <w:sz w:val="20"/>
                <w:szCs w:val="20"/>
              </w:rPr>
            </w:pPr>
            <w:r>
              <w:rPr>
                <w:rFonts w:ascii="Arial" w:hAnsi="Arial" w:cs="Arial"/>
                <w:sz w:val="20"/>
                <w:szCs w:val="20"/>
              </w:rPr>
              <w:t>Total</w:t>
            </w:r>
          </w:p>
          <w:p w14:paraId="1C342560" w14:textId="77777777" w:rsidR="007A62D0" w:rsidRDefault="007A62D0" w:rsidP="00F80D82">
            <w:pPr>
              <w:rPr>
                <w:rFonts w:ascii="Arial" w:hAnsi="Arial" w:cs="Arial"/>
                <w:sz w:val="20"/>
                <w:szCs w:val="20"/>
              </w:rPr>
            </w:pPr>
            <w:r>
              <w:rPr>
                <w:rFonts w:ascii="Arial" w:hAnsi="Arial" w:cs="Arial"/>
                <w:sz w:val="20"/>
                <w:szCs w:val="20"/>
              </w:rPr>
              <w:t>time</w:t>
            </w:r>
          </w:p>
        </w:tc>
        <w:tc>
          <w:tcPr>
            <w:tcW w:w="720" w:type="dxa"/>
          </w:tcPr>
          <w:p w14:paraId="178A9FB5" w14:textId="77777777" w:rsidR="007A62D0" w:rsidRDefault="007A62D0" w:rsidP="00F80D82">
            <w:pPr>
              <w:rPr>
                <w:rFonts w:ascii="Arial" w:hAnsi="Arial" w:cs="Arial"/>
                <w:sz w:val="20"/>
                <w:szCs w:val="20"/>
              </w:rPr>
            </w:pPr>
            <w:r>
              <w:rPr>
                <w:rFonts w:ascii="Arial" w:hAnsi="Arial" w:cs="Arial"/>
                <w:sz w:val="20"/>
                <w:szCs w:val="20"/>
              </w:rPr>
              <w:t xml:space="preserve">Total </w:t>
            </w:r>
          </w:p>
          <w:p w14:paraId="3C1D8F56" w14:textId="0C55FA6B" w:rsidR="007A62D0" w:rsidRDefault="00BF0A70" w:rsidP="00F80D82">
            <w:pPr>
              <w:rPr>
                <w:rFonts w:ascii="Arial" w:hAnsi="Arial" w:cs="Arial"/>
                <w:sz w:val="20"/>
                <w:szCs w:val="20"/>
              </w:rPr>
            </w:pPr>
            <w:r>
              <w:rPr>
                <w:rFonts w:ascii="Arial" w:hAnsi="Arial" w:cs="Arial"/>
                <w:sz w:val="20"/>
                <w:szCs w:val="20"/>
              </w:rPr>
              <w:t>Responses</w:t>
            </w:r>
          </w:p>
        </w:tc>
        <w:tc>
          <w:tcPr>
            <w:tcW w:w="810" w:type="dxa"/>
          </w:tcPr>
          <w:p w14:paraId="7E9D8CDC" w14:textId="54F12303" w:rsidR="007A62D0" w:rsidRDefault="007A62D0" w:rsidP="00F80D82">
            <w:pPr>
              <w:rPr>
                <w:rFonts w:ascii="Arial" w:hAnsi="Arial" w:cs="Arial"/>
                <w:sz w:val="20"/>
                <w:szCs w:val="20"/>
              </w:rPr>
            </w:pPr>
            <w:r>
              <w:rPr>
                <w:rFonts w:ascii="Arial" w:hAnsi="Arial" w:cs="Arial"/>
                <w:sz w:val="20"/>
                <w:szCs w:val="20"/>
              </w:rPr>
              <w:t xml:space="preserve">Mean of </w:t>
            </w:r>
            <w:r w:rsidR="00BF0A70">
              <w:rPr>
                <w:rFonts w:ascii="Arial" w:hAnsi="Arial" w:cs="Arial"/>
                <w:sz w:val="20"/>
                <w:szCs w:val="20"/>
              </w:rPr>
              <w:t>Responses</w:t>
            </w:r>
          </w:p>
        </w:tc>
        <w:tc>
          <w:tcPr>
            <w:tcW w:w="720" w:type="dxa"/>
          </w:tcPr>
          <w:p w14:paraId="5510B301" w14:textId="4A6ACF3F" w:rsidR="007A62D0" w:rsidRDefault="007A62D0" w:rsidP="00F80D82">
            <w:pPr>
              <w:rPr>
                <w:rFonts w:ascii="Arial" w:hAnsi="Arial" w:cs="Arial"/>
                <w:sz w:val="20"/>
                <w:szCs w:val="20"/>
              </w:rPr>
            </w:pPr>
            <w:r>
              <w:rPr>
                <w:rFonts w:ascii="Arial" w:hAnsi="Arial" w:cs="Arial"/>
                <w:sz w:val="20"/>
                <w:szCs w:val="20"/>
              </w:rPr>
              <w:t xml:space="preserve">Mean of </w:t>
            </w:r>
          </w:p>
          <w:p w14:paraId="7CB00241" w14:textId="77777777" w:rsidR="007A62D0" w:rsidRDefault="007A62D0" w:rsidP="00F80D82">
            <w:pPr>
              <w:rPr>
                <w:rFonts w:ascii="Arial" w:hAnsi="Arial" w:cs="Arial"/>
                <w:sz w:val="20"/>
                <w:szCs w:val="20"/>
              </w:rPr>
            </w:pPr>
            <w:r>
              <w:rPr>
                <w:rFonts w:ascii="Arial" w:hAnsi="Arial" w:cs="Arial"/>
                <w:sz w:val="20"/>
                <w:szCs w:val="20"/>
              </w:rPr>
              <w:t xml:space="preserve">Time  </w:t>
            </w:r>
          </w:p>
        </w:tc>
      </w:tr>
      <w:tr w:rsidR="007A62D0" w14:paraId="6AACD3B1" w14:textId="77777777" w:rsidTr="00BF0A70">
        <w:trPr>
          <w:trHeight w:val="332"/>
        </w:trPr>
        <w:tc>
          <w:tcPr>
            <w:tcW w:w="1080" w:type="dxa"/>
          </w:tcPr>
          <w:p w14:paraId="27004BEC" w14:textId="77777777" w:rsidR="007A62D0" w:rsidRDefault="007A62D0" w:rsidP="00F80D82">
            <w:pPr>
              <w:rPr>
                <w:rFonts w:ascii="Arial" w:hAnsi="Arial" w:cs="Arial"/>
                <w:sz w:val="20"/>
                <w:szCs w:val="20"/>
              </w:rPr>
            </w:pPr>
            <w:r>
              <w:rPr>
                <w:rFonts w:ascii="Arial" w:hAnsi="Arial" w:cs="Arial"/>
                <w:sz w:val="20"/>
                <w:szCs w:val="20"/>
              </w:rPr>
              <w:t>Male vigorous</w:t>
            </w:r>
          </w:p>
        </w:tc>
        <w:tc>
          <w:tcPr>
            <w:tcW w:w="540" w:type="dxa"/>
          </w:tcPr>
          <w:p w14:paraId="516D523C" w14:textId="77777777" w:rsidR="007A62D0" w:rsidRDefault="007A62D0" w:rsidP="00F80D82">
            <w:pPr>
              <w:rPr>
                <w:rFonts w:ascii="Arial" w:hAnsi="Arial" w:cs="Arial"/>
                <w:sz w:val="20"/>
                <w:szCs w:val="20"/>
              </w:rPr>
            </w:pPr>
            <w:r>
              <w:rPr>
                <w:rFonts w:ascii="Arial" w:hAnsi="Arial" w:cs="Arial"/>
                <w:sz w:val="20"/>
                <w:szCs w:val="20"/>
              </w:rPr>
              <w:t>24</w:t>
            </w:r>
          </w:p>
        </w:tc>
        <w:tc>
          <w:tcPr>
            <w:tcW w:w="540" w:type="dxa"/>
          </w:tcPr>
          <w:p w14:paraId="69F895CC" w14:textId="77777777" w:rsidR="007A62D0" w:rsidRDefault="007A62D0" w:rsidP="00F80D82">
            <w:pPr>
              <w:rPr>
                <w:rFonts w:ascii="Arial" w:hAnsi="Arial" w:cs="Arial"/>
                <w:sz w:val="20"/>
                <w:szCs w:val="20"/>
              </w:rPr>
            </w:pPr>
            <w:r>
              <w:rPr>
                <w:rFonts w:ascii="Arial" w:hAnsi="Arial" w:cs="Arial"/>
                <w:sz w:val="20"/>
                <w:szCs w:val="20"/>
              </w:rPr>
              <w:t xml:space="preserve">5 </w:t>
            </w:r>
          </w:p>
        </w:tc>
        <w:tc>
          <w:tcPr>
            <w:tcW w:w="450" w:type="dxa"/>
          </w:tcPr>
          <w:p w14:paraId="00979053" w14:textId="77777777" w:rsidR="007A62D0" w:rsidRDefault="007A62D0" w:rsidP="00F80D82">
            <w:pPr>
              <w:rPr>
                <w:rFonts w:ascii="Arial" w:hAnsi="Arial" w:cs="Arial"/>
                <w:sz w:val="20"/>
                <w:szCs w:val="20"/>
              </w:rPr>
            </w:pPr>
            <w:r>
              <w:rPr>
                <w:rFonts w:ascii="Arial" w:hAnsi="Arial" w:cs="Arial"/>
                <w:sz w:val="20"/>
                <w:szCs w:val="20"/>
              </w:rPr>
              <w:t>22</w:t>
            </w:r>
          </w:p>
        </w:tc>
        <w:tc>
          <w:tcPr>
            <w:tcW w:w="540" w:type="dxa"/>
          </w:tcPr>
          <w:p w14:paraId="51887221" w14:textId="77777777" w:rsidR="007A62D0" w:rsidRDefault="007A62D0" w:rsidP="00F80D82">
            <w:pPr>
              <w:rPr>
                <w:rFonts w:ascii="Arial" w:hAnsi="Arial" w:cs="Arial"/>
                <w:sz w:val="20"/>
                <w:szCs w:val="20"/>
              </w:rPr>
            </w:pPr>
            <w:r>
              <w:rPr>
                <w:rFonts w:ascii="Arial" w:hAnsi="Arial" w:cs="Arial"/>
                <w:sz w:val="20"/>
                <w:szCs w:val="20"/>
              </w:rPr>
              <w:t>8</w:t>
            </w:r>
          </w:p>
        </w:tc>
        <w:tc>
          <w:tcPr>
            <w:tcW w:w="450" w:type="dxa"/>
          </w:tcPr>
          <w:p w14:paraId="7A8F3BBF"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63F3F8EF"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1A1CE0E"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576AB1C5"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332C5BB"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3DD877BE"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4768193" w14:textId="77777777" w:rsidR="007A62D0" w:rsidRDefault="007A62D0" w:rsidP="00F80D82">
            <w:pPr>
              <w:rPr>
                <w:rFonts w:ascii="Arial" w:hAnsi="Arial" w:cs="Arial"/>
                <w:sz w:val="20"/>
                <w:szCs w:val="20"/>
              </w:rPr>
            </w:pPr>
            <w:r>
              <w:rPr>
                <w:rFonts w:ascii="Arial" w:hAnsi="Arial" w:cs="Arial"/>
                <w:sz w:val="20"/>
                <w:szCs w:val="20"/>
              </w:rPr>
              <w:t>4</w:t>
            </w:r>
          </w:p>
        </w:tc>
        <w:tc>
          <w:tcPr>
            <w:tcW w:w="360" w:type="dxa"/>
          </w:tcPr>
          <w:p w14:paraId="4155BE2B"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116D4254" w14:textId="77777777" w:rsidR="007A62D0" w:rsidRDefault="007A62D0" w:rsidP="00F80D82">
            <w:pPr>
              <w:rPr>
                <w:rFonts w:ascii="Arial" w:hAnsi="Arial" w:cs="Arial"/>
                <w:sz w:val="20"/>
                <w:szCs w:val="20"/>
              </w:rPr>
            </w:pPr>
            <w:r>
              <w:rPr>
                <w:rFonts w:ascii="Arial" w:hAnsi="Arial" w:cs="Arial"/>
                <w:sz w:val="20"/>
                <w:szCs w:val="20"/>
              </w:rPr>
              <w:t>2</w:t>
            </w:r>
          </w:p>
        </w:tc>
        <w:tc>
          <w:tcPr>
            <w:tcW w:w="360" w:type="dxa"/>
          </w:tcPr>
          <w:p w14:paraId="279647AA" w14:textId="77777777" w:rsidR="007A62D0" w:rsidRDefault="007A62D0" w:rsidP="00F80D82">
            <w:pPr>
              <w:rPr>
                <w:rFonts w:ascii="Arial" w:hAnsi="Arial" w:cs="Arial"/>
                <w:sz w:val="20"/>
                <w:szCs w:val="20"/>
              </w:rPr>
            </w:pPr>
            <w:r>
              <w:rPr>
                <w:rFonts w:ascii="Arial" w:hAnsi="Arial" w:cs="Arial"/>
                <w:sz w:val="20"/>
                <w:szCs w:val="20"/>
              </w:rPr>
              <w:t>0</w:t>
            </w:r>
          </w:p>
        </w:tc>
        <w:tc>
          <w:tcPr>
            <w:tcW w:w="630" w:type="dxa"/>
          </w:tcPr>
          <w:p w14:paraId="4B48129C"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26FEB9F3" w14:textId="77777777" w:rsidR="007A62D0" w:rsidRDefault="007A62D0" w:rsidP="00F80D82">
            <w:pPr>
              <w:rPr>
                <w:rFonts w:ascii="Arial" w:hAnsi="Arial" w:cs="Arial"/>
                <w:sz w:val="20"/>
                <w:szCs w:val="20"/>
              </w:rPr>
            </w:pPr>
            <w:r>
              <w:rPr>
                <w:rFonts w:ascii="Arial" w:hAnsi="Arial" w:cs="Arial"/>
                <w:sz w:val="20"/>
                <w:szCs w:val="20"/>
              </w:rPr>
              <w:t>3</w:t>
            </w:r>
          </w:p>
        </w:tc>
        <w:tc>
          <w:tcPr>
            <w:tcW w:w="720" w:type="dxa"/>
          </w:tcPr>
          <w:p w14:paraId="15305980" w14:textId="77777777" w:rsidR="007A62D0" w:rsidRDefault="007A62D0" w:rsidP="00F80D82">
            <w:pPr>
              <w:rPr>
                <w:rFonts w:ascii="Arial" w:hAnsi="Arial" w:cs="Arial"/>
                <w:sz w:val="20"/>
                <w:szCs w:val="20"/>
              </w:rPr>
            </w:pPr>
            <w:r>
              <w:rPr>
                <w:rFonts w:ascii="Arial" w:hAnsi="Arial" w:cs="Arial"/>
                <w:sz w:val="20"/>
                <w:szCs w:val="20"/>
              </w:rPr>
              <w:t>43.5</w:t>
            </w:r>
          </w:p>
        </w:tc>
        <w:tc>
          <w:tcPr>
            <w:tcW w:w="720" w:type="dxa"/>
          </w:tcPr>
          <w:p w14:paraId="7AE63C24" w14:textId="77777777" w:rsidR="007A62D0" w:rsidRDefault="007A62D0" w:rsidP="00F80D82">
            <w:pPr>
              <w:rPr>
                <w:rFonts w:ascii="Arial" w:hAnsi="Arial" w:cs="Arial"/>
                <w:sz w:val="20"/>
                <w:szCs w:val="20"/>
              </w:rPr>
            </w:pPr>
            <w:r>
              <w:rPr>
                <w:rFonts w:ascii="Arial" w:hAnsi="Arial" w:cs="Arial"/>
                <w:sz w:val="20"/>
                <w:szCs w:val="20"/>
              </w:rPr>
              <w:t>75</w:t>
            </w:r>
          </w:p>
        </w:tc>
        <w:tc>
          <w:tcPr>
            <w:tcW w:w="810" w:type="dxa"/>
          </w:tcPr>
          <w:p w14:paraId="78A423D3" w14:textId="77777777" w:rsidR="007A62D0" w:rsidRDefault="007A62D0" w:rsidP="00F80D82">
            <w:pPr>
              <w:rPr>
                <w:rFonts w:ascii="Arial" w:hAnsi="Arial" w:cs="Arial"/>
                <w:sz w:val="20"/>
                <w:szCs w:val="20"/>
              </w:rPr>
            </w:pPr>
          </w:p>
        </w:tc>
        <w:tc>
          <w:tcPr>
            <w:tcW w:w="720" w:type="dxa"/>
          </w:tcPr>
          <w:p w14:paraId="6D9E3D91" w14:textId="7D31C01D" w:rsidR="007A62D0" w:rsidRDefault="007A62D0" w:rsidP="00F80D82">
            <w:pPr>
              <w:rPr>
                <w:rFonts w:ascii="Arial" w:hAnsi="Arial" w:cs="Arial"/>
                <w:sz w:val="20"/>
                <w:szCs w:val="20"/>
              </w:rPr>
            </w:pPr>
            <w:r>
              <w:rPr>
                <w:rFonts w:ascii="Arial" w:hAnsi="Arial" w:cs="Arial"/>
                <w:sz w:val="20"/>
                <w:szCs w:val="20"/>
              </w:rPr>
              <w:t>4.8</w:t>
            </w:r>
          </w:p>
        </w:tc>
      </w:tr>
      <w:tr w:rsidR="007A62D0" w14:paraId="29A27E09" w14:textId="77777777" w:rsidTr="00BF0A70">
        <w:tc>
          <w:tcPr>
            <w:tcW w:w="1080" w:type="dxa"/>
          </w:tcPr>
          <w:p w14:paraId="03421C6C" w14:textId="77777777" w:rsidR="007A62D0" w:rsidRDefault="007A62D0" w:rsidP="00F80D82">
            <w:pPr>
              <w:rPr>
                <w:rFonts w:ascii="Arial" w:hAnsi="Arial" w:cs="Arial"/>
                <w:sz w:val="20"/>
                <w:szCs w:val="20"/>
              </w:rPr>
            </w:pPr>
            <w:r>
              <w:rPr>
                <w:rFonts w:ascii="Arial" w:hAnsi="Arial" w:cs="Arial"/>
                <w:sz w:val="20"/>
                <w:szCs w:val="20"/>
              </w:rPr>
              <w:t>Male moderate</w:t>
            </w:r>
          </w:p>
        </w:tc>
        <w:tc>
          <w:tcPr>
            <w:tcW w:w="540" w:type="dxa"/>
          </w:tcPr>
          <w:p w14:paraId="1A491D06" w14:textId="77777777" w:rsidR="007A62D0" w:rsidRDefault="007A62D0" w:rsidP="00F80D82">
            <w:pPr>
              <w:rPr>
                <w:rFonts w:ascii="Arial" w:hAnsi="Arial" w:cs="Arial"/>
                <w:sz w:val="20"/>
                <w:szCs w:val="20"/>
              </w:rPr>
            </w:pPr>
            <w:r>
              <w:rPr>
                <w:rFonts w:ascii="Arial" w:hAnsi="Arial" w:cs="Arial"/>
                <w:sz w:val="20"/>
                <w:szCs w:val="20"/>
              </w:rPr>
              <w:t>8</w:t>
            </w:r>
          </w:p>
        </w:tc>
        <w:tc>
          <w:tcPr>
            <w:tcW w:w="540" w:type="dxa"/>
          </w:tcPr>
          <w:p w14:paraId="01EB3518"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37608FE5" w14:textId="77777777" w:rsidR="007A62D0" w:rsidRDefault="007A62D0" w:rsidP="00F80D82">
            <w:pPr>
              <w:rPr>
                <w:rFonts w:ascii="Arial" w:hAnsi="Arial" w:cs="Arial"/>
                <w:sz w:val="20"/>
                <w:szCs w:val="20"/>
              </w:rPr>
            </w:pPr>
            <w:r>
              <w:rPr>
                <w:rFonts w:ascii="Arial" w:hAnsi="Arial" w:cs="Arial"/>
                <w:sz w:val="20"/>
                <w:szCs w:val="20"/>
              </w:rPr>
              <w:t>19</w:t>
            </w:r>
          </w:p>
        </w:tc>
        <w:tc>
          <w:tcPr>
            <w:tcW w:w="540" w:type="dxa"/>
          </w:tcPr>
          <w:p w14:paraId="0E7D0430"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6D164E32"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0BC2CD2D" w14:textId="77777777" w:rsidR="007A62D0" w:rsidRDefault="007A62D0" w:rsidP="00F80D82">
            <w:pPr>
              <w:rPr>
                <w:rFonts w:ascii="Arial" w:hAnsi="Arial" w:cs="Arial"/>
                <w:sz w:val="20"/>
                <w:szCs w:val="20"/>
              </w:rPr>
            </w:pPr>
            <w:r>
              <w:rPr>
                <w:rFonts w:ascii="Arial" w:hAnsi="Arial" w:cs="Arial"/>
                <w:sz w:val="20"/>
                <w:szCs w:val="20"/>
              </w:rPr>
              <w:t>4</w:t>
            </w:r>
          </w:p>
        </w:tc>
        <w:tc>
          <w:tcPr>
            <w:tcW w:w="360" w:type="dxa"/>
          </w:tcPr>
          <w:p w14:paraId="4B45F84F"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5653DB0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A0727DC"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2F910E38"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ADB5860"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7BDA5980"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02A882CF"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15AEE3B1" w14:textId="77777777" w:rsidR="007A62D0" w:rsidRDefault="007A62D0" w:rsidP="00F80D82">
            <w:pPr>
              <w:rPr>
                <w:rFonts w:ascii="Arial" w:hAnsi="Arial" w:cs="Arial"/>
                <w:sz w:val="20"/>
                <w:szCs w:val="20"/>
              </w:rPr>
            </w:pPr>
            <w:r>
              <w:rPr>
                <w:rFonts w:ascii="Arial" w:hAnsi="Arial" w:cs="Arial"/>
                <w:sz w:val="20"/>
                <w:szCs w:val="20"/>
              </w:rPr>
              <w:t>4</w:t>
            </w:r>
          </w:p>
        </w:tc>
        <w:tc>
          <w:tcPr>
            <w:tcW w:w="630" w:type="dxa"/>
          </w:tcPr>
          <w:p w14:paraId="7161C262"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4E6B2C93"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0099F0BA" w14:textId="77777777" w:rsidR="007A62D0" w:rsidRDefault="007A62D0" w:rsidP="00F80D82">
            <w:pPr>
              <w:rPr>
                <w:rFonts w:ascii="Arial" w:hAnsi="Arial" w:cs="Arial"/>
                <w:sz w:val="20"/>
                <w:szCs w:val="20"/>
              </w:rPr>
            </w:pPr>
            <w:r>
              <w:rPr>
                <w:rFonts w:ascii="Arial" w:hAnsi="Arial" w:cs="Arial"/>
                <w:sz w:val="20"/>
                <w:szCs w:val="20"/>
              </w:rPr>
              <w:t>54</w:t>
            </w:r>
          </w:p>
        </w:tc>
        <w:tc>
          <w:tcPr>
            <w:tcW w:w="720" w:type="dxa"/>
          </w:tcPr>
          <w:p w14:paraId="2CB4C392" w14:textId="77777777" w:rsidR="007A62D0" w:rsidRDefault="007A62D0" w:rsidP="00F80D82">
            <w:pPr>
              <w:rPr>
                <w:rFonts w:ascii="Arial" w:hAnsi="Arial" w:cs="Arial"/>
                <w:sz w:val="20"/>
                <w:szCs w:val="20"/>
              </w:rPr>
            </w:pPr>
            <w:r>
              <w:rPr>
                <w:rFonts w:ascii="Arial" w:hAnsi="Arial" w:cs="Arial"/>
                <w:sz w:val="20"/>
                <w:szCs w:val="20"/>
              </w:rPr>
              <w:t>62</w:t>
            </w:r>
          </w:p>
        </w:tc>
        <w:tc>
          <w:tcPr>
            <w:tcW w:w="810" w:type="dxa"/>
          </w:tcPr>
          <w:p w14:paraId="1BAA9A09" w14:textId="77777777" w:rsidR="007A62D0" w:rsidRDefault="007A62D0" w:rsidP="00F80D82">
            <w:pPr>
              <w:rPr>
                <w:rFonts w:ascii="Arial" w:hAnsi="Arial" w:cs="Arial"/>
                <w:sz w:val="20"/>
                <w:szCs w:val="20"/>
              </w:rPr>
            </w:pPr>
          </w:p>
        </w:tc>
        <w:tc>
          <w:tcPr>
            <w:tcW w:w="720" w:type="dxa"/>
          </w:tcPr>
          <w:p w14:paraId="2DBF9421" w14:textId="4BFF4944" w:rsidR="007A62D0" w:rsidRDefault="007A62D0" w:rsidP="00F80D82">
            <w:pPr>
              <w:rPr>
                <w:rFonts w:ascii="Arial" w:hAnsi="Arial" w:cs="Arial"/>
                <w:sz w:val="20"/>
                <w:szCs w:val="20"/>
              </w:rPr>
            </w:pPr>
            <w:r>
              <w:rPr>
                <w:rFonts w:ascii="Arial" w:hAnsi="Arial" w:cs="Arial"/>
                <w:sz w:val="20"/>
                <w:szCs w:val="20"/>
              </w:rPr>
              <w:t>4.5</w:t>
            </w:r>
          </w:p>
        </w:tc>
      </w:tr>
      <w:tr w:rsidR="007A62D0" w14:paraId="4269DAE3" w14:textId="77777777" w:rsidTr="00BF0A70">
        <w:tc>
          <w:tcPr>
            <w:tcW w:w="1080" w:type="dxa"/>
          </w:tcPr>
          <w:p w14:paraId="59C9D867" w14:textId="77777777" w:rsidR="007A62D0" w:rsidRDefault="007A62D0" w:rsidP="00F80D82">
            <w:pPr>
              <w:rPr>
                <w:rFonts w:ascii="Arial" w:hAnsi="Arial" w:cs="Arial"/>
                <w:sz w:val="20"/>
                <w:szCs w:val="20"/>
              </w:rPr>
            </w:pPr>
            <w:r>
              <w:rPr>
                <w:rFonts w:ascii="Arial" w:hAnsi="Arial" w:cs="Arial"/>
                <w:sz w:val="20"/>
                <w:szCs w:val="20"/>
              </w:rPr>
              <w:t>Male Walking</w:t>
            </w:r>
          </w:p>
        </w:tc>
        <w:tc>
          <w:tcPr>
            <w:tcW w:w="540" w:type="dxa"/>
          </w:tcPr>
          <w:p w14:paraId="2F7FC14C" w14:textId="77777777" w:rsidR="007A62D0" w:rsidRDefault="007A62D0" w:rsidP="00F80D82">
            <w:pPr>
              <w:rPr>
                <w:rFonts w:ascii="Arial" w:hAnsi="Arial" w:cs="Arial"/>
                <w:sz w:val="20"/>
                <w:szCs w:val="20"/>
              </w:rPr>
            </w:pPr>
            <w:r>
              <w:rPr>
                <w:rFonts w:ascii="Arial" w:hAnsi="Arial" w:cs="Arial"/>
                <w:sz w:val="20"/>
                <w:szCs w:val="20"/>
              </w:rPr>
              <w:t>13</w:t>
            </w:r>
          </w:p>
        </w:tc>
        <w:tc>
          <w:tcPr>
            <w:tcW w:w="540" w:type="dxa"/>
          </w:tcPr>
          <w:p w14:paraId="5327428C" w14:textId="77777777" w:rsidR="007A62D0" w:rsidRDefault="007A62D0" w:rsidP="00F80D82">
            <w:pPr>
              <w:rPr>
                <w:rFonts w:ascii="Arial" w:hAnsi="Arial" w:cs="Arial"/>
                <w:sz w:val="20"/>
                <w:szCs w:val="20"/>
              </w:rPr>
            </w:pPr>
            <w:r>
              <w:rPr>
                <w:rFonts w:ascii="Arial" w:hAnsi="Arial" w:cs="Arial"/>
                <w:sz w:val="20"/>
                <w:szCs w:val="20"/>
              </w:rPr>
              <w:t>7</w:t>
            </w:r>
          </w:p>
        </w:tc>
        <w:tc>
          <w:tcPr>
            <w:tcW w:w="450" w:type="dxa"/>
          </w:tcPr>
          <w:p w14:paraId="2430C8B5" w14:textId="77777777" w:rsidR="007A62D0" w:rsidRDefault="007A62D0" w:rsidP="00F80D82">
            <w:pPr>
              <w:rPr>
                <w:rFonts w:ascii="Arial" w:hAnsi="Arial" w:cs="Arial"/>
                <w:sz w:val="20"/>
                <w:szCs w:val="20"/>
              </w:rPr>
            </w:pPr>
            <w:r>
              <w:rPr>
                <w:rFonts w:ascii="Arial" w:hAnsi="Arial" w:cs="Arial"/>
                <w:sz w:val="20"/>
                <w:szCs w:val="20"/>
              </w:rPr>
              <w:t>6</w:t>
            </w:r>
          </w:p>
        </w:tc>
        <w:tc>
          <w:tcPr>
            <w:tcW w:w="540" w:type="dxa"/>
          </w:tcPr>
          <w:p w14:paraId="7E90850B" w14:textId="77777777" w:rsidR="007A62D0" w:rsidRDefault="007A62D0" w:rsidP="00F80D82">
            <w:pPr>
              <w:rPr>
                <w:rFonts w:ascii="Arial" w:hAnsi="Arial" w:cs="Arial"/>
                <w:sz w:val="20"/>
                <w:szCs w:val="20"/>
              </w:rPr>
            </w:pPr>
            <w:r>
              <w:rPr>
                <w:rFonts w:ascii="Arial" w:hAnsi="Arial" w:cs="Arial"/>
                <w:sz w:val="20"/>
                <w:szCs w:val="20"/>
              </w:rPr>
              <w:t>2</w:t>
            </w:r>
          </w:p>
        </w:tc>
        <w:tc>
          <w:tcPr>
            <w:tcW w:w="450" w:type="dxa"/>
          </w:tcPr>
          <w:p w14:paraId="094CE72B" w14:textId="77777777" w:rsidR="007A62D0" w:rsidRDefault="007A62D0" w:rsidP="00F80D82">
            <w:pPr>
              <w:rPr>
                <w:rFonts w:ascii="Arial" w:hAnsi="Arial" w:cs="Arial"/>
                <w:sz w:val="20"/>
                <w:szCs w:val="20"/>
              </w:rPr>
            </w:pPr>
            <w:r>
              <w:rPr>
                <w:rFonts w:ascii="Arial" w:hAnsi="Arial" w:cs="Arial"/>
                <w:sz w:val="20"/>
                <w:szCs w:val="20"/>
              </w:rPr>
              <w:t>11</w:t>
            </w:r>
          </w:p>
        </w:tc>
        <w:tc>
          <w:tcPr>
            <w:tcW w:w="540" w:type="dxa"/>
          </w:tcPr>
          <w:p w14:paraId="664D0CF3"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4F6A630"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75524618"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7057EB92"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77F52CC2"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3C2FDE6"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3A9317ED"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3809C1D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95EB178"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70CB2A4C"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D22A06B"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7470F79E" w14:textId="77777777" w:rsidR="007A62D0" w:rsidRDefault="007A62D0" w:rsidP="00F80D82">
            <w:pPr>
              <w:rPr>
                <w:rFonts w:ascii="Arial" w:hAnsi="Arial" w:cs="Arial"/>
                <w:sz w:val="20"/>
                <w:szCs w:val="20"/>
              </w:rPr>
            </w:pPr>
            <w:r>
              <w:rPr>
                <w:rFonts w:ascii="Arial" w:hAnsi="Arial" w:cs="Arial"/>
                <w:sz w:val="20"/>
                <w:szCs w:val="20"/>
              </w:rPr>
              <w:t>40.5</w:t>
            </w:r>
          </w:p>
        </w:tc>
        <w:tc>
          <w:tcPr>
            <w:tcW w:w="720" w:type="dxa"/>
          </w:tcPr>
          <w:p w14:paraId="2CD864EE" w14:textId="77777777" w:rsidR="007A62D0" w:rsidRDefault="007A62D0" w:rsidP="00F80D82">
            <w:pPr>
              <w:rPr>
                <w:rFonts w:ascii="Arial" w:hAnsi="Arial" w:cs="Arial"/>
                <w:sz w:val="20"/>
                <w:szCs w:val="20"/>
              </w:rPr>
            </w:pPr>
            <w:r>
              <w:rPr>
                <w:rFonts w:ascii="Arial" w:hAnsi="Arial" w:cs="Arial"/>
                <w:sz w:val="20"/>
                <w:szCs w:val="20"/>
              </w:rPr>
              <w:t>53</w:t>
            </w:r>
          </w:p>
        </w:tc>
        <w:tc>
          <w:tcPr>
            <w:tcW w:w="810" w:type="dxa"/>
          </w:tcPr>
          <w:p w14:paraId="18EFC8B5" w14:textId="77777777" w:rsidR="007A62D0" w:rsidRDefault="007A62D0" w:rsidP="00F80D82">
            <w:pPr>
              <w:rPr>
                <w:rFonts w:ascii="Arial" w:hAnsi="Arial" w:cs="Arial"/>
                <w:sz w:val="20"/>
                <w:szCs w:val="20"/>
              </w:rPr>
            </w:pPr>
          </w:p>
        </w:tc>
        <w:tc>
          <w:tcPr>
            <w:tcW w:w="720" w:type="dxa"/>
          </w:tcPr>
          <w:p w14:paraId="04A4D41C" w14:textId="7AE4070F" w:rsidR="007A62D0" w:rsidRDefault="007A62D0" w:rsidP="00F80D82">
            <w:pPr>
              <w:rPr>
                <w:rFonts w:ascii="Arial" w:hAnsi="Arial" w:cs="Arial"/>
                <w:sz w:val="20"/>
                <w:szCs w:val="20"/>
              </w:rPr>
            </w:pPr>
            <w:r>
              <w:rPr>
                <w:rFonts w:ascii="Arial" w:hAnsi="Arial" w:cs="Arial"/>
                <w:sz w:val="20"/>
                <w:szCs w:val="20"/>
              </w:rPr>
              <w:t>4.1</w:t>
            </w:r>
          </w:p>
        </w:tc>
      </w:tr>
      <w:tr w:rsidR="007A62D0" w14:paraId="2504820A" w14:textId="77777777" w:rsidTr="00BF0A70">
        <w:tc>
          <w:tcPr>
            <w:tcW w:w="1080" w:type="dxa"/>
          </w:tcPr>
          <w:p w14:paraId="71FF1073" w14:textId="77777777" w:rsidR="007A62D0" w:rsidRPr="009939BD" w:rsidRDefault="007A62D0" w:rsidP="00F80D82">
            <w:pPr>
              <w:rPr>
                <w:rFonts w:ascii="Arial" w:hAnsi="Arial" w:cs="Arial"/>
                <w:b/>
                <w:bCs/>
                <w:sz w:val="19"/>
                <w:szCs w:val="19"/>
              </w:rPr>
            </w:pPr>
            <w:r w:rsidRPr="009939BD">
              <w:rPr>
                <w:rFonts w:ascii="Arial" w:hAnsi="Arial" w:cs="Arial"/>
                <w:b/>
                <w:bCs/>
                <w:sz w:val="19"/>
                <w:szCs w:val="19"/>
              </w:rPr>
              <w:t>Total m</w:t>
            </w:r>
            <w:r>
              <w:rPr>
                <w:rFonts w:ascii="Arial" w:hAnsi="Arial" w:cs="Arial"/>
                <w:b/>
                <w:bCs/>
                <w:sz w:val="19"/>
                <w:szCs w:val="19"/>
              </w:rPr>
              <w:t>ale</w:t>
            </w:r>
          </w:p>
        </w:tc>
        <w:tc>
          <w:tcPr>
            <w:tcW w:w="540" w:type="dxa"/>
          </w:tcPr>
          <w:p w14:paraId="612711B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45</w:t>
            </w:r>
          </w:p>
        </w:tc>
        <w:tc>
          <w:tcPr>
            <w:tcW w:w="540" w:type="dxa"/>
          </w:tcPr>
          <w:p w14:paraId="32E0C3E6"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18</w:t>
            </w:r>
          </w:p>
        </w:tc>
        <w:tc>
          <w:tcPr>
            <w:tcW w:w="450" w:type="dxa"/>
          </w:tcPr>
          <w:p w14:paraId="73C81D87"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47</w:t>
            </w:r>
          </w:p>
        </w:tc>
        <w:tc>
          <w:tcPr>
            <w:tcW w:w="540" w:type="dxa"/>
          </w:tcPr>
          <w:p w14:paraId="5F21AF1D"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16</w:t>
            </w:r>
          </w:p>
        </w:tc>
        <w:tc>
          <w:tcPr>
            <w:tcW w:w="450" w:type="dxa"/>
          </w:tcPr>
          <w:p w14:paraId="2A47DB1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16</w:t>
            </w:r>
          </w:p>
        </w:tc>
        <w:tc>
          <w:tcPr>
            <w:tcW w:w="540" w:type="dxa"/>
          </w:tcPr>
          <w:p w14:paraId="21AD600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4</w:t>
            </w:r>
          </w:p>
        </w:tc>
        <w:tc>
          <w:tcPr>
            <w:tcW w:w="360" w:type="dxa"/>
          </w:tcPr>
          <w:p w14:paraId="134A598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7</w:t>
            </w:r>
          </w:p>
        </w:tc>
        <w:tc>
          <w:tcPr>
            <w:tcW w:w="540" w:type="dxa"/>
          </w:tcPr>
          <w:p w14:paraId="2659F147"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w:t>
            </w:r>
          </w:p>
        </w:tc>
        <w:tc>
          <w:tcPr>
            <w:tcW w:w="360" w:type="dxa"/>
          </w:tcPr>
          <w:p w14:paraId="638A0B14"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9</w:t>
            </w:r>
          </w:p>
        </w:tc>
        <w:tc>
          <w:tcPr>
            <w:tcW w:w="540" w:type="dxa"/>
          </w:tcPr>
          <w:p w14:paraId="41D7F9B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0</w:t>
            </w:r>
          </w:p>
        </w:tc>
        <w:tc>
          <w:tcPr>
            <w:tcW w:w="450" w:type="dxa"/>
          </w:tcPr>
          <w:p w14:paraId="1594FB6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10</w:t>
            </w:r>
          </w:p>
        </w:tc>
        <w:tc>
          <w:tcPr>
            <w:tcW w:w="360" w:type="dxa"/>
          </w:tcPr>
          <w:p w14:paraId="0F7DE1FC"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6</w:t>
            </w:r>
          </w:p>
        </w:tc>
        <w:tc>
          <w:tcPr>
            <w:tcW w:w="540" w:type="dxa"/>
          </w:tcPr>
          <w:p w14:paraId="6B53372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2</w:t>
            </w:r>
          </w:p>
        </w:tc>
        <w:tc>
          <w:tcPr>
            <w:tcW w:w="360" w:type="dxa"/>
          </w:tcPr>
          <w:p w14:paraId="7278566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5</w:t>
            </w:r>
          </w:p>
        </w:tc>
        <w:tc>
          <w:tcPr>
            <w:tcW w:w="630" w:type="dxa"/>
          </w:tcPr>
          <w:p w14:paraId="0D9832F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w:t>
            </w:r>
          </w:p>
        </w:tc>
        <w:tc>
          <w:tcPr>
            <w:tcW w:w="450" w:type="dxa"/>
          </w:tcPr>
          <w:p w14:paraId="22E9184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3</w:t>
            </w:r>
          </w:p>
        </w:tc>
        <w:tc>
          <w:tcPr>
            <w:tcW w:w="720" w:type="dxa"/>
          </w:tcPr>
          <w:p w14:paraId="635666F7" w14:textId="77777777" w:rsidR="007A62D0" w:rsidRPr="00381815" w:rsidRDefault="007A62D0" w:rsidP="00F80D82">
            <w:pPr>
              <w:rPr>
                <w:rFonts w:ascii="Arial" w:hAnsi="Arial" w:cs="Arial"/>
                <w:b/>
                <w:bCs/>
                <w:sz w:val="20"/>
                <w:szCs w:val="20"/>
              </w:rPr>
            </w:pPr>
            <w:r>
              <w:rPr>
                <w:rFonts w:ascii="Arial" w:hAnsi="Arial" w:cs="Arial"/>
                <w:b/>
                <w:bCs/>
                <w:sz w:val="20"/>
                <w:szCs w:val="20"/>
              </w:rPr>
              <w:t>80</w:t>
            </w:r>
          </w:p>
        </w:tc>
        <w:tc>
          <w:tcPr>
            <w:tcW w:w="720" w:type="dxa"/>
          </w:tcPr>
          <w:p w14:paraId="04B8EA86" w14:textId="77777777" w:rsidR="007A62D0" w:rsidRDefault="007A62D0" w:rsidP="00F80D82">
            <w:pPr>
              <w:rPr>
                <w:rFonts w:ascii="Arial" w:hAnsi="Arial" w:cs="Arial"/>
                <w:b/>
                <w:bCs/>
                <w:sz w:val="20"/>
                <w:szCs w:val="20"/>
              </w:rPr>
            </w:pPr>
            <w:r>
              <w:rPr>
                <w:rFonts w:ascii="Arial" w:hAnsi="Arial" w:cs="Arial"/>
                <w:b/>
                <w:bCs/>
                <w:sz w:val="20"/>
                <w:szCs w:val="20"/>
              </w:rPr>
              <w:t>190</w:t>
            </w:r>
          </w:p>
        </w:tc>
        <w:tc>
          <w:tcPr>
            <w:tcW w:w="810" w:type="dxa"/>
          </w:tcPr>
          <w:p w14:paraId="352D13B6" w14:textId="2064FFCB" w:rsidR="007A62D0" w:rsidRDefault="007A62D0" w:rsidP="00F80D82">
            <w:pPr>
              <w:rPr>
                <w:rFonts w:ascii="Arial" w:hAnsi="Arial" w:cs="Arial"/>
                <w:b/>
                <w:bCs/>
                <w:sz w:val="20"/>
                <w:szCs w:val="20"/>
              </w:rPr>
            </w:pPr>
            <w:r>
              <w:rPr>
                <w:rFonts w:ascii="Arial" w:hAnsi="Arial" w:cs="Arial"/>
                <w:b/>
                <w:bCs/>
                <w:sz w:val="20"/>
                <w:szCs w:val="20"/>
              </w:rPr>
              <w:t>12.6</w:t>
            </w:r>
          </w:p>
        </w:tc>
        <w:tc>
          <w:tcPr>
            <w:tcW w:w="720" w:type="dxa"/>
          </w:tcPr>
          <w:p w14:paraId="4509D385" w14:textId="41F37DC7" w:rsidR="007A62D0" w:rsidRDefault="007A62D0" w:rsidP="00F80D82">
            <w:pPr>
              <w:rPr>
                <w:rFonts w:ascii="Arial" w:hAnsi="Arial" w:cs="Arial"/>
                <w:b/>
                <w:bCs/>
                <w:sz w:val="20"/>
                <w:szCs w:val="20"/>
              </w:rPr>
            </w:pPr>
            <w:r>
              <w:rPr>
                <w:rFonts w:ascii="Arial" w:hAnsi="Arial" w:cs="Arial"/>
                <w:b/>
                <w:bCs/>
                <w:sz w:val="20"/>
                <w:szCs w:val="20"/>
              </w:rPr>
              <w:t>5.3</w:t>
            </w:r>
          </w:p>
        </w:tc>
      </w:tr>
      <w:tr w:rsidR="007A62D0" w14:paraId="2B8174F0" w14:textId="77777777" w:rsidTr="00BF0A70">
        <w:tc>
          <w:tcPr>
            <w:tcW w:w="1080" w:type="dxa"/>
          </w:tcPr>
          <w:p w14:paraId="38FD829D" w14:textId="71EA007E" w:rsidR="007A62D0" w:rsidRDefault="007A62D0" w:rsidP="00F80D82">
            <w:pPr>
              <w:rPr>
                <w:rFonts w:ascii="Arial" w:hAnsi="Arial" w:cs="Arial"/>
                <w:sz w:val="20"/>
                <w:szCs w:val="20"/>
              </w:rPr>
            </w:pPr>
            <w:r>
              <w:rPr>
                <w:rFonts w:ascii="Arial" w:hAnsi="Arial" w:cs="Arial"/>
                <w:sz w:val="20"/>
                <w:szCs w:val="20"/>
              </w:rPr>
              <w:t>Female Vig</w:t>
            </w:r>
            <w:r w:rsidR="00177AE7">
              <w:rPr>
                <w:rFonts w:ascii="Arial" w:hAnsi="Arial" w:cs="Arial"/>
                <w:sz w:val="20"/>
                <w:szCs w:val="20"/>
              </w:rPr>
              <w:t>orous</w:t>
            </w:r>
          </w:p>
        </w:tc>
        <w:tc>
          <w:tcPr>
            <w:tcW w:w="540" w:type="dxa"/>
          </w:tcPr>
          <w:p w14:paraId="708897B9" w14:textId="77777777" w:rsidR="007A62D0" w:rsidRDefault="007A62D0" w:rsidP="00F80D82">
            <w:pPr>
              <w:rPr>
                <w:rFonts w:ascii="Arial" w:hAnsi="Arial" w:cs="Arial"/>
                <w:sz w:val="20"/>
                <w:szCs w:val="20"/>
              </w:rPr>
            </w:pPr>
            <w:r>
              <w:rPr>
                <w:rFonts w:ascii="Arial" w:hAnsi="Arial" w:cs="Arial"/>
                <w:sz w:val="20"/>
                <w:szCs w:val="20"/>
              </w:rPr>
              <w:t>24</w:t>
            </w:r>
          </w:p>
        </w:tc>
        <w:tc>
          <w:tcPr>
            <w:tcW w:w="540" w:type="dxa"/>
          </w:tcPr>
          <w:p w14:paraId="43319A7B" w14:textId="77777777" w:rsidR="007A62D0" w:rsidRDefault="007A62D0" w:rsidP="00F80D82">
            <w:pPr>
              <w:rPr>
                <w:rFonts w:ascii="Arial" w:hAnsi="Arial" w:cs="Arial"/>
                <w:sz w:val="20"/>
                <w:szCs w:val="20"/>
              </w:rPr>
            </w:pPr>
            <w:r>
              <w:rPr>
                <w:rFonts w:ascii="Arial" w:hAnsi="Arial" w:cs="Arial"/>
                <w:sz w:val="20"/>
                <w:szCs w:val="20"/>
              </w:rPr>
              <w:t xml:space="preserve">5 </w:t>
            </w:r>
          </w:p>
        </w:tc>
        <w:tc>
          <w:tcPr>
            <w:tcW w:w="450" w:type="dxa"/>
          </w:tcPr>
          <w:p w14:paraId="61002757" w14:textId="77777777" w:rsidR="007A62D0" w:rsidRDefault="007A62D0" w:rsidP="00F80D82">
            <w:pPr>
              <w:rPr>
                <w:rFonts w:ascii="Arial" w:hAnsi="Arial" w:cs="Arial"/>
                <w:sz w:val="20"/>
                <w:szCs w:val="20"/>
              </w:rPr>
            </w:pPr>
            <w:r>
              <w:rPr>
                <w:rFonts w:ascii="Arial" w:hAnsi="Arial" w:cs="Arial"/>
                <w:sz w:val="20"/>
                <w:szCs w:val="20"/>
              </w:rPr>
              <w:t>22</w:t>
            </w:r>
          </w:p>
        </w:tc>
        <w:tc>
          <w:tcPr>
            <w:tcW w:w="540" w:type="dxa"/>
          </w:tcPr>
          <w:p w14:paraId="5DF21975" w14:textId="77777777" w:rsidR="007A62D0" w:rsidRDefault="007A62D0" w:rsidP="00F80D82">
            <w:pPr>
              <w:rPr>
                <w:rFonts w:ascii="Arial" w:hAnsi="Arial" w:cs="Arial"/>
                <w:sz w:val="20"/>
                <w:szCs w:val="20"/>
              </w:rPr>
            </w:pPr>
            <w:r>
              <w:rPr>
                <w:rFonts w:ascii="Arial" w:hAnsi="Arial" w:cs="Arial"/>
                <w:sz w:val="20"/>
                <w:szCs w:val="20"/>
              </w:rPr>
              <w:t>8</w:t>
            </w:r>
          </w:p>
        </w:tc>
        <w:tc>
          <w:tcPr>
            <w:tcW w:w="450" w:type="dxa"/>
          </w:tcPr>
          <w:p w14:paraId="2BC78A14"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2108DC50"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BF8A1A2"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3C5DA303"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F4377F0"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0A5D27D4"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2CDAA63" w14:textId="77777777" w:rsidR="007A62D0" w:rsidRDefault="007A62D0" w:rsidP="00F80D82">
            <w:pPr>
              <w:rPr>
                <w:rFonts w:ascii="Arial" w:hAnsi="Arial" w:cs="Arial"/>
                <w:sz w:val="20"/>
                <w:szCs w:val="20"/>
              </w:rPr>
            </w:pPr>
            <w:r>
              <w:rPr>
                <w:rFonts w:ascii="Arial" w:hAnsi="Arial" w:cs="Arial"/>
                <w:sz w:val="20"/>
                <w:szCs w:val="20"/>
              </w:rPr>
              <w:t>7</w:t>
            </w:r>
          </w:p>
        </w:tc>
        <w:tc>
          <w:tcPr>
            <w:tcW w:w="360" w:type="dxa"/>
          </w:tcPr>
          <w:p w14:paraId="170E5E8D"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1D4DFEBF"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5432AFB7"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378BE083"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0C30E40D" w14:textId="77777777" w:rsidR="007A62D0" w:rsidRDefault="007A62D0" w:rsidP="00F80D82">
            <w:pPr>
              <w:rPr>
                <w:rFonts w:ascii="Arial" w:hAnsi="Arial" w:cs="Arial"/>
                <w:sz w:val="20"/>
                <w:szCs w:val="20"/>
              </w:rPr>
            </w:pPr>
            <w:r>
              <w:rPr>
                <w:rFonts w:ascii="Arial" w:hAnsi="Arial" w:cs="Arial"/>
                <w:sz w:val="20"/>
                <w:szCs w:val="20"/>
              </w:rPr>
              <w:t>2</w:t>
            </w:r>
          </w:p>
        </w:tc>
        <w:tc>
          <w:tcPr>
            <w:tcW w:w="720" w:type="dxa"/>
          </w:tcPr>
          <w:p w14:paraId="4AA96DC3" w14:textId="77777777" w:rsidR="007A62D0" w:rsidRDefault="007A62D0" w:rsidP="00F80D82">
            <w:pPr>
              <w:rPr>
                <w:rFonts w:ascii="Arial" w:hAnsi="Arial" w:cs="Arial"/>
                <w:sz w:val="20"/>
                <w:szCs w:val="20"/>
              </w:rPr>
            </w:pPr>
            <w:r>
              <w:rPr>
                <w:rFonts w:ascii="Arial" w:hAnsi="Arial" w:cs="Arial"/>
                <w:sz w:val="20"/>
                <w:szCs w:val="20"/>
              </w:rPr>
              <w:t>44</w:t>
            </w:r>
          </w:p>
        </w:tc>
        <w:tc>
          <w:tcPr>
            <w:tcW w:w="720" w:type="dxa"/>
          </w:tcPr>
          <w:p w14:paraId="60E49DAA" w14:textId="77777777" w:rsidR="007A62D0" w:rsidRDefault="007A62D0" w:rsidP="00F80D82">
            <w:pPr>
              <w:rPr>
                <w:rFonts w:ascii="Arial" w:hAnsi="Arial" w:cs="Arial"/>
                <w:sz w:val="20"/>
                <w:szCs w:val="20"/>
              </w:rPr>
            </w:pPr>
            <w:r>
              <w:rPr>
                <w:rFonts w:ascii="Arial" w:hAnsi="Arial" w:cs="Arial"/>
                <w:sz w:val="20"/>
                <w:szCs w:val="20"/>
              </w:rPr>
              <w:t>77</w:t>
            </w:r>
          </w:p>
        </w:tc>
        <w:tc>
          <w:tcPr>
            <w:tcW w:w="810" w:type="dxa"/>
          </w:tcPr>
          <w:p w14:paraId="1DF862A6" w14:textId="77777777" w:rsidR="007A62D0" w:rsidRDefault="007A62D0" w:rsidP="00F80D82">
            <w:pPr>
              <w:rPr>
                <w:rFonts w:ascii="Arial" w:hAnsi="Arial" w:cs="Arial"/>
                <w:sz w:val="20"/>
                <w:szCs w:val="20"/>
              </w:rPr>
            </w:pPr>
          </w:p>
        </w:tc>
        <w:tc>
          <w:tcPr>
            <w:tcW w:w="720" w:type="dxa"/>
          </w:tcPr>
          <w:p w14:paraId="3D817C11" w14:textId="1D59ED7C" w:rsidR="007A62D0" w:rsidRDefault="007A62D0" w:rsidP="00F80D82">
            <w:pPr>
              <w:rPr>
                <w:rFonts w:ascii="Arial" w:hAnsi="Arial" w:cs="Arial"/>
                <w:sz w:val="20"/>
                <w:szCs w:val="20"/>
              </w:rPr>
            </w:pPr>
            <w:r>
              <w:rPr>
                <w:rFonts w:ascii="Arial" w:hAnsi="Arial" w:cs="Arial"/>
                <w:sz w:val="20"/>
                <w:szCs w:val="20"/>
              </w:rPr>
              <w:t>4.9</w:t>
            </w:r>
          </w:p>
        </w:tc>
      </w:tr>
      <w:tr w:rsidR="007A62D0" w14:paraId="1289B534" w14:textId="77777777" w:rsidTr="00BF0A70">
        <w:tc>
          <w:tcPr>
            <w:tcW w:w="1080" w:type="dxa"/>
          </w:tcPr>
          <w:p w14:paraId="206FF015" w14:textId="1817482E" w:rsidR="007A62D0" w:rsidRDefault="007A62D0" w:rsidP="00F80D82">
            <w:pPr>
              <w:rPr>
                <w:rFonts w:ascii="Arial" w:hAnsi="Arial" w:cs="Arial"/>
                <w:sz w:val="20"/>
                <w:szCs w:val="20"/>
              </w:rPr>
            </w:pPr>
            <w:r>
              <w:rPr>
                <w:rFonts w:ascii="Arial" w:hAnsi="Arial" w:cs="Arial"/>
                <w:sz w:val="20"/>
                <w:szCs w:val="20"/>
              </w:rPr>
              <w:t>Female Mod</w:t>
            </w:r>
            <w:r w:rsidR="00177AE7">
              <w:rPr>
                <w:rFonts w:ascii="Arial" w:hAnsi="Arial" w:cs="Arial"/>
                <w:sz w:val="20"/>
                <w:szCs w:val="20"/>
              </w:rPr>
              <w:t>erate</w:t>
            </w:r>
          </w:p>
        </w:tc>
        <w:tc>
          <w:tcPr>
            <w:tcW w:w="540" w:type="dxa"/>
          </w:tcPr>
          <w:p w14:paraId="015A27C1" w14:textId="77777777" w:rsidR="007A62D0" w:rsidRDefault="007A62D0" w:rsidP="00F80D82">
            <w:pPr>
              <w:rPr>
                <w:rFonts w:ascii="Arial" w:hAnsi="Arial" w:cs="Arial"/>
                <w:sz w:val="20"/>
                <w:szCs w:val="20"/>
              </w:rPr>
            </w:pPr>
            <w:r>
              <w:rPr>
                <w:rFonts w:ascii="Arial" w:hAnsi="Arial" w:cs="Arial"/>
                <w:sz w:val="20"/>
                <w:szCs w:val="20"/>
              </w:rPr>
              <w:t>6</w:t>
            </w:r>
          </w:p>
        </w:tc>
        <w:tc>
          <w:tcPr>
            <w:tcW w:w="540" w:type="dxa"/>
          </w:tcPr>
          <w:p w14:paraId="7AB3CD95"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EE2CF5B" w14:textId="77777777" w:rsidR="007A62D0" w:rsidRDefault="007A62D0" w:rsidP="00F80D82">
            <w:pPr>
              <w:rPr>
                <w:rFonts w:ascii="Arial" w:hAnsi="Arial" w:cs="Arial"/>
                <w:sz w:val="20"/>
                <w:szCs w:val="20"/>
              </w:rPr>
            </w:pPr>
            <w:r>
              <w:rPr>
                <w:rFonts w:ascii="Arial" w:hAnsi="Arial" w:cs="Arial"/>
                <w:sz w:val="20"/>
                <w:szCs w:val="20"/>
              </w:rPr>
              <w:t>16</w:t>
            </w:r>
          </w:p>
        </w:tc>
        <w:tc>
          <w:tcPr>
            <w:tcW w:w="540" w:type="dxa"/>
          </w:tcPr>
          <w:p w14:paraId="3E39AF99"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46125CBE" w14:textId="77777777" w:rsidR="007A62D0" w:rsidRDefault="007A62D0" w:rsidP="00F80D82">
            <w:pPr>
              <w:rPr>
                <w:rFonts w:ascii="Arial" w:hAnsi="Arial" w:cs="Arial"/>
                <w:sz w:val="20"/>
                <w:szCs w:val="20"/>
              </w:rPr>
            </w:pPr>
            <w:r>
              <w:rPr>
                <w:rFonts w:ascii="Arial" w:hAnsi="Arial" w:cs="Arial"/>
                <w:sz w:val="20"/>
                <w:szCs w:val="20"/>
              </w:rPr>
              <w:t>8</w:t>
            </w:r>
          </w:p>
        </w:tc>
        <w:tc>
          <w:tcPr>
            <w:tcW w:w="540" w:type="dxa"/>
          </w:tcPr>
          <w:p w14:paraId="497CCEE6"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541A1A48"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086F1600"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8ABA94F"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C8B1516"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EB4E194" w14:textId="77777777" w:rsidR="007A62D0" w:rsidRDefault="007A62D0" w:rsidP="00F80D82">
            <w:pPr>
              <w:rPr>
                <w:rFonts w:ascii="Arial" w:hAnsi="Arial" w:cs="Arial"/>
                <w:sz w:val="20"/>
                <w:szCs w:val="20"/>
              </w:rPr>
            </w:pPr>
            <w:r>
              <w:rPr>
                <w:rFonts w:ascii="Arial" w:hAnsi="Arial" w:cs="Arial"/>
                <w:sz w:val="20"/>
                <w:szCs w:val="20"/>
              </w:rPr>
              <w:t>5</w:t>
            </w:r>
          </w:p>
        </w:tc>
        <w:tc>
          <w:tcPr>
            <w:tcW w:w="360" w:type="dxa"/>
          </w:tcPr>
          <w:p w14:paraId="5C3EDCE1"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72AC9613"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2065E25" w14:textId="77777777" w:rsidR="007A62D0" w:rsidRDefault="007A62D0" w:rsidP="00F80D82">
            <w:pPr>
              <w:rPr>
                <w:rFonts w:ascii="Arial" w:hAnsi="Arial" w:cs="Arial"/>
                <w:sz w:val="20"/>
                <w:szCs w:val="20"/>
              </w:rPr>
            </w:pPr>
            <w:r>
              <w:rPr>
                <w:rFonts w:ascii="Arial" w:hAnsi="Arial" w:cs="Arial"/>
                <w:sz w:val="20"/>
                <w:szCs w:val="20"/>
              </w:rPr>
              <w:t>2</w:t>
            </w:r>
          </w:p>
        </w:tc>
        <w:tc>
          <w:tcPr>
            <w:tcW w:w="630" w:type="dxa"/>
          </w:tcPr>
          <w:p w14:paraId="2956AC67"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7D20A1AA"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67E6E413" w14:textId="77777777" w:rsidR="007A62D0" w:rsidRDefault="007A62D0" w:rsidP="00F80D82">
            <w:pPr>
              <w:rPr>
                <w:rFonts w:ascii="Arial" w:hAnsi="Arial" w:cs="Arial"/>
                <w:sz w:val="20"/>
                <w:szCs w:val="20"/>
              </w:rPr>
            </w:pPr>
            <w:r>
              <w:rPr>
                <w:rFonts w:ascii="Arial" w:hAnsi="Arial" w:cs="Arial"/>
                <w:sz w:val="20"/>
                <w:szCs w:val="20"/>
              </w:rPr>
              <w:t>46.5</w:t>
            </w:r>
          </w:p>
        </w:tc>
        <w:tc>
          <w:tcPr>
            <w:tcW w:w="720" w:type="dxa"/>
          </w:tcPr>
          <w:p w14:paraId="1FC8ADB5" w14:textId="77777777" w:rsidR="007A62D0" w:rsidRDefault="007A62D0" w:rsidP="00F80D82">
            <w:pPr>
              <w:rPr>
                <w:rFonts w:ascii="Arial" w:hAnsi="Arial" w:cs="Arial"/>
                <w:sz w:val="20"/>
                <w:szCs w:val="20"/>
              </w:rPr>
            </w:pPr>
            <w:r>
              <w:rPr>
                <w:rFonts w:ascii="Arial" w:hAnsi="Arial" w:cs="Arial"/>
                <w:sz w:val="20"/>
                <w:szCs w:val="20"/>
              </w:rPr>
              <w:t>46</w:t>
            </w:r>
          </w:p>
        </w:tc>
        <w:tc>
          <w:tcPr>
            <w:tcW w:w="810" w:type="dxa"/>
          </w:tcPr>
          <w:p w14:paraId="14F34173" w14:textId="77777777" w:rsidR="007A62D0" w:rsidRDefault="007A62D0" w:rsidP="00F80D82">
            <w:pPr>
              <w:rPr>
                <w:rFonts w:ascii="Arial" w:hAnsi="Arial" w:cs="Arial"/>
                <w:sz w:val="20"/>
                <w:szCs w:val="20"/>
              </w:rPr>
            </w:pPr>
          </w:p>
        </w:tc>
        <w:tc>
          <w:tcPr>
            <w:tcW w:w="720" w:type="dxa"/>
          </w:tcPr>
          <w:p w14:paraId="70BCB571" w14:textId="5CED4169" w:rsidR="007A62D0" w:rsidRDefault="007A62D0" w:rsidP="00F80D82">
            <w:pPr>
              <w:rPr>
                <w:rFonts w:ascii="Arial" w:hAnsi="Arial" w:cs="Arial"/>
                <w:sz w:val="20"/>
                <w:szCs w:val="20"/>
              </w:rPr>
            </w:pPr>
            <w:r>
              <w:rPr>
                <w:rFonts w:ascii="Arial" w:hAnsi="Arial" w:cs="Arial"/>
                <w:sz w:val="20"/>
                <w:szCs w:val="20"/>
              </w:rPr>
              <w:t>5.2</w:t>
            </w:r>
          </w:p>
        </w:tc>
      </w:tr>
      <w:tr w:rsidR="007A62D0" w14:paraId="1C377D56" w14:textId="77777777" w:rsidTr="00BF0A70">
        <w:tc>
          <w:tcPr>
            <w:tcW w:w="1080" w:type="dxa"/>
          </w:tcPr>
          <w:p w14:paraId="47F936D3" w14:textId="7D551DC5" w:rsidR="007A62D0" w:rsidRDefault="007A62D0" w:rsidP="00F80D82">
            <w:pPr>
              <w:rPr>
                <w:rFonts w:ascii="Arial" w:hAnsi="Arial" w:cs="Arial"/>
                <w:sz w:val="20"/>
                <w:szCs w:val="20"/>
              </w:rPr>
            </w:pPr>
            <w:r>
              <w:rPr>
                <w:rFonts w:ascii="Arial" w:hAnsi="Arial" w:cs="Arial"/>
                <w:sz w:val="20"/>
                <w:szCs w:val="20"/>
              </w:rPr>
              <w:t>Female Walk</w:t>
            </w:r>
            <w:r w:rsidR="00177AE7">
              <w:rPr>
                <w:rFonts w:ascii="Arial" w:hAnsi="Arial" w:cs="Arial"/>
                <w:sz w:val="20"/>
                <w:szCs w:val="20"/>
              </w:rPr>
              <w:t>ing</w:t>
            </w:r>
          </w:p>
        </w:tc>
        <w:tc>
          <w:tcPr>
            <w:tcW w:w="540" w:type="dxa"/>
          </w:tcPr>
          <w:p w14:paraId="3EB91990"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5E168C24" w14:textId="77777777" w:rsidR="007A62D0" w:rsidRDefault="007A62D0" w:rsidP="00F80D82">
            <w:pPr>
              <w:rPr>
                <w:rFonts w:ascii="Arial" w:hAnsi="Arial" w:cs="Arial"/>
                <w:sz w:val="20"/>
                <w:szCs w:val="20"/>
              </w:rPr>
            </w:pPr>
            <w:r>
              <w:rPr>
                <w:rFonts w:ascii="Arial" w:hAnsi="Arial" w:cs="Arial"/>
                <w:sz w:val="20"/>
                <w:szCs w:val="20"/>
              </w:rPr>
              <w:t>3</w:t>
            </w:r>
          </w:p>
        </w:tc>
        <w:tc>
          <w:tcPr>
            <w:tcW w:w="450" w:type="dxa"/>
          </w:tcPr>
          <w:p w14:paraId="220B3153" w14:textId="77777777" w:rsidR="007A62D0" w:rsidRDefault="007A62D0" w:rsidP="00F80D82">
            <w:pPr>
              <w:rPr>
                <w:rFonts w:ascii="Arial" w:hAnsi="Arial" w:cs="Arial"/>
                <w:sz w:val="20"/>
                <w:szCs w:val="20"/>
              </w:rPr>
            </w:pPr>
            <w:r>
              <w:rPr>
                <w:rFonts w:ascii="Arial" w:hAnsi="Arial" w:cs="Arial"/>
                <w:sz w:val="20"/>
                <w:szCs w:val="20"/>
              </w:rPr>
              <w:t>23</w:t>
            </w:r>
          </w:p>
        </w:tc>
        <w:tc>
          <w:tcPr>
            <w:tcW w:w="540" w:type="dxa"/>
          </w:tcPr>
          <w:p w14:paraId="226FF460"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BFEDBB2" w14:textId="77777777" w:rsidR="007A62D0" w:rsidRDefault="007A62D0" w:rsidP="00F80D82">
            <w:pPr>
              <w:rPr>
                <w:rFonts w:ascii="Arial" w:hAnsi="Arial" w:cs="Arial"/>
                <w:sz w:val="20"/>
                <w:szCs w:val="20"/>
              </w:rPr>
            </w:pPr>
            <w:r>
              <w:rPr>
                <w:rFonts w:ascii="Arial" w:hAnsi="Arial" w:cs="Arial"/>
                <w:sz w:val="20"/>
                <w:szCs w:val="20"/>
              </w:rPr>
              <w:t>11</w:t>
            </w:r>
          </w:p>
        </w:tc>
        <w:tc>
          <w:tcPr>
            <w:tcW w:w="540" w:type="dxa"/>
          </w:tcPr>
          <w:p w14:paraId="3B3F06D1"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BF560E1"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0F929998"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061B0775"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55F9BF90"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936C9A8" w14:textId="77777777" w:rsidR="007A62D0" w:rsidRDefault="007A62D0" w:rsidP="00F80D82">
            <w:pPr>
              <w:rPr>
                <w:rFonts w:ascii="Arial" w:hAnsi="Arial" w:cs="Arial"/>
                <w:sz w:val="20"/>
                <w:szCs w:val="20"/>
              </w:rPr>
            </w:pPr>
            <w:r>
              <w:rPr>
                <w:rFonts w:ascii="Arial" w:hAnsi="Arial" w:cs="Arial"/>
                <w:sz w:val="20"/>
                <w:szCs w:val="20"/>
              </w:rPr>
              <w:t>7</w:t>
            </w:r>
          </w:p>
        </w:tc>
        <w:tc>
          <w:tcPr>
            <w:tcW w:w="360" w:type="dxa"/>
          </w:tcPr>
          <w:p w14:paraId="75E323C5"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25E0326E"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4FB752A"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5DCA7F82"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C8A815B"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289165D0" w14:textId="77777777" w:rsidR="007A62D0" w:rsidRDefault="007A62D0" w:rsidP="00F80D82">
            <w:pPr>
              <w:rPr>
                <w:rFonts w:ascii="Arial" w:hAnsi="Arial" w:cs="Arial"/>
                <w:sz w:val="20"/>
                <w:szCs w:val="20"/>
              </w:rPr>
            </w:pPr>
            <w:r>
              <w:rPr>
                <w:rFonts w:ascii="Arial" w:hAnsi="Arial" w:cs="Arial"/>
                <w:sz w:val="20"/>
                <w:szCs w:val="20"/>
              </w:rPr>
              <w:t>38</w:t>
            </w:r>
          </w:p>
        </w:tc>
        <w:tc>
          <w:tcPr>
            <w:tcW w:w="720" w:type="dxa"/>
          </w:tcPr>
          <w:p w14:paraId="6CFBA9A9" w14:textId="77777777" w:rsidR="007A62D0" w:rsidRDefault="007A62D0" w:rsidP="00F80D82">
            <w:pPr>
              <w:rPr>
                <w:rFonts w:ascii="Arial" w:hAnsi="Arial" w:cs="Arial"/>
                <w:sz w:val="20"/>
                <w:szCs w:val="20"/>
              </w:rPr>
            </w:pPr>
            <w:r>
              <w:rPr>
                <w:rFonts w:ascii="Arial" w:hAnsi="Arial" w:cs="Arial"/>
                <w:sz w:val="20"/>
                <w:szCs w:val="20"/>
              </w:rPr>
              <w:t>57</w:t>
            </w:r>
          </w:p>
        </w:tc>
        <w:tc>
          <w:tcPr>
            <w:tcW w:w="810" w:type="dxa"/>
          </w:tcPr>
          <w:p w14:paraId="6E8575A1" w14:textId="77777777" w:rsidR="007A62D0" w:rsidRDefault="007A62D0" w:rsidP="00F80D82">
            <w:pPr>
              <w:rPr>
                <w:rFonts w:ascii="Arial" w:hAnsi="Arial" w:cs="Arial"/>
                <w:sz w:val="20"/>
                <w:szCs w:val="20"/>
              </w:rPr>
            </w:pPr>
          </w:p>
        </w:tc>
        <w:tc>
          <w:tcPr>
            <w:tcW w:w="720" w:type="dxa"/>
          </w:tcPr>
          <w:p w14:paraId="0DA8B514" w14:textId="53228642" w:rsidR="007A62D0" w:rsidRDefault="007A62D0" w:rsidP="00F80D82">
            <w:pPr>
              <w:rPr>
                <w:rFonts w:ascii="Arial" w:hAnsi="Arial" w:cs="Arial"/>
                <w:sz w:val="20"/>
                <w:szCs w:val="20"/>
              </w:rPr>
            </w:pPr>
            <w:r>
              <w:rPr>
                <w:rFonts w:ascii="Arial" w:hAnsi="Arial" w:cs="Arial"/>
                <w:sz w:val="20"/>
                <w:szCs w:val="20"/>
              </w:rPr>
              <w:t>4.2</w:t>
            </w:r>
          </w:p>
        </w:tc>
      </w:tr>
      <w:tr w:rsidR="007A62D0" w14:paraId="6F050B9E" w14:textId="77777777" w:rsidTr="00BF0A70">
        <w:tc>
          <w:tcPr>
            <w:tcW w:w="1080" w:type="dxa"/>
          </w:tcPr>
          <w:p w14:paraId="17D00125" w14:textId="77777777" w:rsidR="007A62D0" w:rsidRPr="009939BD" w:rsidRDefault="007A62D0" w:rsidP="00F80D82">
            <w:pPr>
              <w:rPr>
                <w:rFonts w:ascii="Arial" w:hAnsi="Arial" w:cs="Arial"/>
                <w:b/>
                <w:bCs/>
                <w:sz w:val="20"/>
                <w:szCs w:val="20"/>
              </w:rPr>
            </w:pPr>
            <w:r w:rsidRPr="009939BD">
              <w:rPr>
                <w:rFonts w:ascii="Arial" w:hAnsi="Arial" w:cs="Arial"/>
                <w:b/>
                <w:bCs/>
                <w:sz w:val="20"/>
                <w:szCs w:val="20"/>
              </w:rPr>
              <w:t>Total F</w:t>
            </w:r>
            <w:r>
              <w:rPr>
                <w:rFonts w:ascii="Arial" w:hAnsi="Arial" w:cs="Arial"/>
                <w:b/>
                <w:bCs/>
                <w:sz w:val="20"/>
                <w:szCs w:val="20"/>
              </w:rPr>
              <w:t>emale</w:t>
            </w:r>
          </w:p>
        </w:tc>
        <w:tc>
          <w:tcPr>
            <w:tcW w:w="540" w:type="dxa"/>
          </w:tcPr>
          <w:p w14:paraId="21C8A510"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34</w:t>
            </w:r>
          </w:p>
        </w:tc>
        <w:tc>
          <w:tcPr>
            <w:tcW w:w="540" w:type="dxa"/>
          </w:tcPr>
          <w:p w14:paraId="29710844"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8</w:t>
            </w:r>
          </w:p>
        </w:tc>
        <w:tc>
          <w:tcPr>
            <w:tcW w:w="450" w:type="dxa"/>
          </w:tcPr>
          <w:p w14:paraId="7056EE0B"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61</w:t>
            </w:r>
          </w:p>
        </w:tc>
        <w:tc>
          <w:tcPr>
            <w:tcW w:w="540" w:type="dxa"/>
          </w:tcPr>
          <w:p w14:paraId="51F717ED"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8</w:t>
            </w:r>
          </w:p>
        </w:tc>
        <w:tc>
          <w:tcPr>
            <w:tcW w:w="450" w:type="dxa"/>
          </w:tcPr>
          <w:p w14:paraId="0F5DC9B9"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19</w:t>
            </w:r>
          </w:p>
        </w:tc>
        <w:tc>
          <w:tcPr>
            <w:tcW w:w="540" w:type="dxa"/>
          </w:tcPr>
          <w:p w14:paraId="1C1083E5"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0</w:t>
            </w:r>
          </w:p>
        </w:tc>
        <w:tc>
          <w:tcPr>
            <w:tcW w:w="360" w:type="dxa"/>
          </w:tcPr>
          <w:p w14:paraId="40A098D2"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9</w:t>
            </w:r>
          </w:p>
        </w:tc>
        <w:tc>
          <w:tcPr>
            <w:tcW w:w="540" w:type="dxa"/>
          </w:tcPr>
          <w:p w14:paraId="6C1385B4"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w:t>
            </w:r>
          </w:p>
        </w:tc>
        <w:tc>
          <w:tcPr>
            <w:tcW w:w="360" w:type="dxa"/>
          </w:tcPr>
          <w:p w14:paraId="43FD4D4A"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10</w:t>
            </w:r>
          </w:p>
        </w:tc>
        <w:tc>
          <w:tcPr>
            <w:tcW w:w="540" w:type="dxa"/>
          </w:tcPr>
          <w:p w14:paraId="678AF64F"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0</w:t>
            </w:r>
          </w:p>
        </w:tc>
        <w:tc>
          <w:tcPr>
            <w:tcW w:w="450" w:type="dxa"/>
          </w:tcPr>
          <w:p w14:paraId="59181A27"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19</w:t>
            </w:r>
          </w:p>
        </w:tc>
        <w:tc>
          <w:tcPr>
            <w:tcW w:w="360" w:type="dxa"/>
          </w:tcPr>
          <w:p w14:paraId="0CB021C3"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4</w:t>
            </w:r>
          </w:p>
        </w:tc>
        <w:tc>
          <w:tcPr>
            <w:tcW w:w="540" w:type="dxa"/>
          </w:tcPr>
          <w:p w14:paraId="5C0BF647"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0</w:t>
            </w:r>
          </w:p>
        </w:tc>
        <w:tc>
          <w:tcPr>
            <w:tcW w:w="360" w:type="dxa"/>
          </w:tcPr>
          <w:p w14:paraId="51F3E3B9"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4</w:t>
            </w:r>
          </w:p>
        </w:tc>
        <w:tc>
          <w:tcPr>
            <w:tcW w:w="630" w:type="dxa"/>
          </w:tcPr>
          <w:p w14:paraId="1474198F"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w:t>
            </w:r>
          </w:p>
        </w:tc>
        <w:tc>
          <w:tcPr>
            <w:tcW w:w="450" w:type="dxa"/>
          </w:tcPr>
          <w:p w14:paraId="45054543"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2</w:t>
            </w:r>
          </w:p>
        </w:tc>
        <w:tc>
          <w:tcPr>
            <w:tcW w:w="720" w:type="dxa"/>
          </w:tcPr>
          <w:p w14:paraId="763EEBA9" w14:textId="77777777" w:rsidR="007A62D0" w:rsidRPr="007062B2" w:rsidRDefault="007A62D0" w:rsidP="00F80D82">
            <w:pPr>
              <w:rPr>
                <w:rFonts w:ascii="Arial" w:hAnsi="Arial" w:cs="Arial"/>
                <w:b/>
                <w:bCs/>
                <w:sz w:val="20"/>
                <w:szCs w:val="20"/>
              </w:rPr>
            </w:pPr>
            <w:r>
              <w:rPr>
                <w:rFonts w:ascii="Arial" w:hAnsi="Arial" w:cs="Arial"/>
                <w:b/>
                <w:bCs/>
                <w:sz w:val="20"/>
                <w:szCs w:val="20"/>
              </w:rPr>
              <w:t>69</w:t>
            </w:r>
          </w:p>
        </w:tc>
        <w:tc>
          <w:tcPr>
            <w:tcW w:w="720" w:type="dxa"/>
          </w:tcPr>
          <w:p w14:paraId="66E3A7CE" w14:textId="77777777" w:rsidR="007A62D0" w:rsidRDefault="007A62D0" w:rsidP="00F80D82">
            <w:pPr>
              <w:rPr>
                <w:rFonts w:ascii="Arial" w:hAnsi="Arial" w:cs="Arial"/>
                <w:b/>
                <w:bCs/>
                <w:sz w:val="20"/>
                <w:szCs w:val="20"/>
              </w:rPr>
            </w:pPr>
            <w:r>
              <w:rPr>
                <w:rFonts w:ascii="Arial" w:hAnsi="Arial" w:cs="Arial"/>
                <w:b/>
                <w:bCs/>
                <w:sz w:val="20"/>
                <w:szCs w:val="20"/>
              </w:rPr>
              <w:t>180</w:t>
            </w:r>
          </w:p>
        </w:tc>
        <w:tc>
          <w:tcPr>
            <w:tcW w:w="810" w:type="dxa"/>
          </w:tcPr>
          <w:p w14:paraId="1126B0BA" w14:textId="019116E7" w:rsidR="007A62D0" w:rsidRDefault="007A62D0" w:rsidP="00F80D82">
            <w:pPr>
              <w:rPr>
                <w:rFonts w:ascii="Arial" w:hAnsi="Arial" w:cs="Arial"/>
                <w:b/>
                <w:bCs/>
                <w:sz w:val="20"/>
                <w:szCs w:val="20"/>
              </w:rPr>
            </w:pPr>
            <w:r>
              <w:rPr>
                <w:rFonts w:ascii="Arial" w:hAnsi="Arial" w:cs="Arial"/>
                <w:b/>
                <w:bCs/>
                <w:sz w:val="20"/>
                <w:szCs w:val="20"/>
              </w:rPr>
              <w:t>13.8</w:t>
            </w:r>
          </w:p>
        </w:tc>
        <w:tc>
          <w:tcPr>
            <w:tcW w:w="720" w:type="dxa"/>
          </w:tcPr>
          <w:p w14:paraId="46A97BF4" w14:textId="10FE91A9" w:rsidR="007A62D0" w:rsidRDefault="007A62D0" w:rsidP="00F80D82">
            <w:pPr>
              <w:rPr>
                <w:rFonts w:ascii="Arial" w:hAnsi="Arial" w:cs="Arial"/>
                <w:b/>
                <w:bCs/>
                <w:sz w:val="20"/>
                <w:szCs w:val="20"/>
              </w:rPr>
            </w:pPr>
            <w:r>
              <w:rPr>
                <w:rFonts w:ascii="Arial" w:hAnsi="Arial" w:cs="Arial"/>
                <w:b/>
                <w:bCs/>
                <w:sz w:val="20"/>
                <w:szCs w:val="20"/>
              </w:rPr>
              <w:t>5.3</w:t>
            </w:r>
          </w:p>
        </w:tc>
      </w:tr>
      <w:tr w:rsidR="007A62D0" w14:paraId="2605170D" w14:textId="77777777" w:rsidTr="00BF0A70">
        <w:tc>
          <w:tcPr>
            <w:tcW w:w="1080" w:type="dxa"/>
          </w:tcPr>
          <w:p w14:paraId="2F9B8D48" w14:textId="09FB9087" w:rsidR="007A62D0" w:rsidRDefault="007A62D0" w:rsidP="00F80D82">
            <w:pPr>
              <w:rPr>
                <w:rFonts w:ascii="Arial" w:hAnsi="Arial" w:cs="Arial"/>
                <w:sz w:val="20"/>
                <w:szCs w:val="20"/>
              </w:rPr>
            </w:pPr>
            <w:r>
              <w:rPr>
                <w:rFonts w:ascii="Arial" w:hAnsi="Arial" w:cs="Arial"/>
                <w:sz w:val="20"/>
                <w:szCs w:val="20"/>
              </w:rPr>
              <w:t>Clinical Vig</w:t>
            </w:r>
            <w:r w:rsidR="00177AE7">
              <w:rPr>
                <w:rFonts w:ascii="Arial" w:hAnsi="Arial" w:cs="Arial"/>
                <w:sz w:val="20"/>
                <w:szCs w:val="20"/>
              </w:rPr>
              <w:t>orous</w:t>
            </w:r>
          </w:p>
        </w:tc>
        <w:tc>
          <w:tcPr>
            <w:tcW w:w="540" w:type="dxa"/>
          </w:tcPr>
          <w:p w14:paraId="7D87D7BF" w14:textId="77777777" w:rsidR="007A62D0" w:rsidRDefault="007A62D0" w:rsidP="00F80D82">
            <w:pPr>
              <w:rPr>
                <w:rFonts w:ascii="Arial" w:hAnsi="Arial" w:cs="Arial"/>
                <w:sz w:val="20"/>
                <w:szCs w:val="20"/>
              </w:rPr>
            </w:pPr>
            <w:r>
              <w:rPr>
                <w:rFonts w:ascii="Arial" w:hAnsi="Arial" w:cs="Arial"/>
                <w:sz w:val="20"/>
                <w:szCs w:val="20"/>
              </w:rPr>
              <w:t>7</w:t>
            </w:r>
          </w:p>
        </w:tc>
        <w:tc>
          <w:tcPr>
            <w:tcW w:w="540" w:type="dxa"/>
          </w:tcPr>
          <w:p w14:paraId="5F6CBD5C"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9A95FBD"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21CAD664" w14:textId="77777777" w:rsidR="007A62D0" w:rsidRDefault="007A62D0" w:rsidP="00F80D82">
            <w:pPr>
              <w:rPr>
                <w:rFonts w:ascii="Arial" w:hAnsi="Arial" w:cs="Arial"/>
                <w:sz w:val="20"/>
                <w:szCs w:val="20"/>
              </w:rPr>
            </w:pPr>
            <w:r>
              <w:rPr>
                <w:rFonts w:ascii="Arial" w:hAnsi="Arial" w:cs="Arial"/>
                <w:sz w:val="20"/>
                <w:szCs w:val="20"/>
              </w:rPr>
              <w:t>2</w:t>
            </w:r>
          </w:p>
        </w:tc>
        <w:tc>
          <w:tcPr>
            <w:tcW w:w="450" w:type="dxa"/>
          </w:tcPr>
          <w:p w14:paraId="7D8F700C"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02CA85A2"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E754256"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637EB6B5"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0F3429F4"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5F3A3434"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6F1A26E" w14:textId="77777777" w:rsidR="007A62D0" w:rsidRDefault="007A62D0" w:rsidP="00F80D82">
            <w:pPr>
              <w:rPr>
                <w:rFonts w:ascii="Arial" w:hAnsi="Arial" w:cs="Arial"/>
                <w:sz w:val="20"/>
                <w:szCs w:val="20"/>
              </w:rPr>
            </w:pPr>
            <w:r>
              <w:rPr>
                <w:rFonts w:ascii="Arial" w:hAnsi="Arial" w:cs="Arial"/>
                <w:sz w:val="20"/>
                <w:szCs w:val="20"/>
              </w:rPr>
              <w:t>2</w:t>
            </w:r>
          </w:p>
        </w:tc>
        <w:tc>
          <w:tcPr>
            <w:tcW w:w="360" w:type="dxa"/>
          </w:tcPr>
          <w:p w14:paraId="0EF13340"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5647D732"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1D1774CE" w14:textId="77777777" w:rsidR="007A62D0" w:rsidRDefault="007A62D0" w:rsidP="00F80D82">
            <w:pPr>
              <w:rPr>
                <w:rFonts w:ascii="Arial" w:hAnsi="Arial" w:cs="Arial"/>
                <w:sz w:val="20"/>
                <w:szCs w:val="20"/>
              </w:rPr>
            </w:pPr>
            <w:r>
              <w:rPr>
                <w:rFonts w:ascii="Arial" w:hAnsi="Arial" w:cs="Arial"/>
                <w:sz w:val="20"/>
                <w:szCs w:val="20"/>
              </w:rPr>
              <w:t>0</w:t>
            </w:r>
          </w:p>
        </w:tc>
        <w:tc>
          <w:tcPr>
            <w:tcW w:w="630" w:type="dxa"/>
          </w:tcPr>
          <w:p w14:paraId="27E8BBEF"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267E8309" w14:textId="77777777" w:rsidR="007A62D0" w:rsidRDefault="007A62D0" w:rsidP="00F80D82">
            <w:pPr>
              <w:rPr>
                <w:rFonts w:ascii="Arial" w:hAnsi="Arial" w:cs="Arial"/>
                <w:sz w:val="20"/>
                <w:szCs w:val="20"/>
              </w:rPr>
            </w:pPr>
            <w:r>
              <w:rPr>
                <w:rFonts w:ascii="Arial" w:hAnsi="Arial" w:cs="Arial"/>
                <w:sz w:val="20"/>
                <w:szCs w:val="20"/>
              </w:rPr>
              <w:t>3</w:t>
            </w:r>
          </w:p>
        </w:tc>
        <w:tc>
          <w:tcPr>
            <w:tcW w:w="720" w:type="dxa"/>
          </w:tcPr>
          <w:p w14:paraId="5E75C77C" w14:textId="77777777" w:rsidR="007A62D0" w:rsidRDefault="007A62D0" w:rsidP="00F80D82">
            <w:pPr>
              <w:rPr>
                <w:rFonts w:ascii="Arial" w:hAnsi="Arial" w:cs="Arial"/>
                <w:sz w:val="20"/>
                <w:szCs w:val="20"/>
              </w:rPr>
            </w:pPr>
            <w:r>
              <w:rPr>
                <w:rFonts w:ascii="Arial" w:hAnsi="Arial" w:cs="Arial"/>
                <w:sz w:val="20"/>
                <w:szCs w:val="20"/>
              </w:rPr>
              <w:t>34.5</w:t>
            </w:r>
          </w:p>
        </w:tc>
        <w:tc>
          <w:tcPr>
            <w:tcW w:w="720" w:type="dxa"/>
          </w:tcPr>
          <w:p w14:paraId="6772CA5E" w14:textId="77777777" w:rsidR="007A62D0" w:rsidRDefault="007A62D0" w:rsidP="00F80D82">
            <w:pPr>
              <w:rPr>
                <w:rFonts w:ascii="Arial" w:hAnsi="Arial" w:cs="Arial"/>
                <w:sz w:val="20"/>
                <w:szCs w:val="20"/>
              </w:rPr>
            </w:pPr>
            <w:r>
              <w:rPr>
                <w:rFonts w:ascii="Arial" w:hAnsi="Arial" w:cs="Arial"/>
                <w:sz w:val="20"/>
                <w:szCs w:val="20"/>
              </w:rPr>
              <w:t>28</w:t>
            </w:r>
          </w:p>
        </w:tc>
        <w:tc>
          <w:tcPr>
            <w:tcW w:w="810" w:type="dxa"/>
          </w:tcPr>
          <w:p w14:paraId="56D70A8E" w14:textId="77777777" w:rsidR="007A62D0" w:rsidRDefault="007A62D0" w:rsidP="00F80D82">
            <w:pPr>
              <w:rPr>
                <w:rFonts w:ascii="Arial" w:hAnsi="Arial" w:cs="Arial"/>
                <w:sz w:val="20"/>
                <w:szCs w:val="20"/>
              </w:rPr>
            </w:pPr>
          </w:p>
        </w:tc>
        <w:tc>
          <w:tcPr>
            <w:tcW w:w="720" w:type="dxa"/>
          </w:tcPr>
          <w:p w14:paraId="39CA6EB0" w14:textId="1456891E" w:rsidR="007A62D0" w:rsidRDefault="007A62D0" w:rsidP="00F80D82">
            <w:pPr>
              <w:rPr>
                <w:rFonts w:ascii="Arial" w:hAnsi="Arial" w:cs="Arial"/>
                <w:sz w:val="20"/>
                <w:szCs w:val="20"/>
              </w:rPr>
            </w:pPr>
            <w:r>
              <w:rPr>
                <w:rFonts w:ascii="Arial" w:hAnsi="Arial" w:cs="Arial"/>
                <w:sz w:val="20"/>
                <w:szCs w:val="20"/>
              </w:rPr>
              <w:t>4.9</w:t>
            </w:r>
          </w:p>
        </w:tc>
      </w:tr>
      <w:tr w:rsidR="007A62D0" w14:paraId="46D24BD2" w14:textId="77777777" w:rsidTr="00BF0A70">
        <w:tc>
          <w:tcPr>
            <w:tcW w:w="1080" w:type="dxa"/>
          </w:tcPr>
          <w:p w14:paraId="2C5221A5" w14:textId="2F312521" w:rsidR="007A62D0" w:rsidRDefault="007A62D0" w:rsidP="00F80D82">
            <w:pPr>
              <w:rPr>
                <w:rFonts w:ascii="Arial" w:hAnsi="Arial" w:cs="Arial"/>
                <w:sz w:val="20"/>
                <w:szCs w:val="20"/>
              </w:rPr>
            </w:pPr>
            <w:r>
              <w:rPr>
                <w:rFonts w:ascii="Arial" w:hAnsi="Arial" w:cs="Arial"/>
                <w:sz w:val="20"/>
                <w:szCs w:val="20"/>
              </w:rPr>
              <w:t>Clinical Mod</w:t>
            </w:r>
            <w:r w:rsidR="00177AE7">
              <w:rPr>
                <w:rFonts w:ascii="Arial" w:hAnsi="Arial" w:cs="Arial"/>
                <w:sz w:val="20"/>
                <w:szCs w:val="20"/>
              </w:rPr>
              <w:t>erate</w:t>
            </w:r>
          </w:p>
        </w:tc>
        <w:tc>
          <w:tcPr>
            <w:tcW w:w="540" w:type="dxa"/>
          </w:tcPr>
          <w:p w14:paraId="65E17B33"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16403F94"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9D3C165"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0BAF151D"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6C9AFB5"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1266991C"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050C7F4C"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4B7C3BF5"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8150C6E"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A8ABD6A"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7916340"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3F995CA0"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79833FD0"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B33F8A9" w14:textId="77777777" w:rsidR="007A62D0" w:rsidRDefault="007A62D0" w:rsidP="00F80D82">
            <w:pPr>
              <w:rPr>
                <w:rFonts w:ascii="Arial" w:hAnsi="Arial" w:cs="Arial"/>
                <w:sz w:val="20"/>
                <w:szCs w:val="20"/>
              </w:rPr>
            </w:pPr>
            <w:r>
              <w:rPr>
                <w:rFonts w:ascii="Arial" w:hAnsi="Arial" w:cs="Arial"/>
                <w:sz w:val="20"/>
                <w:szCs w:val="20"/>
              </w:rPr>
              <w:t>3</w:t>
            </w:r>
          </w:p>
        </w:tc>
        <w:tc>
          <w:tcPr>
            <w:tcW w:w="630" w:type="dxa"/>
          </w:tcPr>
          <w:p w14:paraId="53D74D06"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05B2D306"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3856399D" w14:textId="77777777" w:rsidR="007A62D0" w:rsidRDefault="007A62D0" w:rsidP="00F80D82">
            <w:pPr>
              <w:rPr>
                <w:rFonts w:ascii="Arial" w:hAnsi="Arial" w:cs="Arial"/>
                <w:sz w:val="20"/>
                <w:szCs w:val="20"/>
              </w:rPr>
            </w:pPr>
            <w:r>
              <w:rPr>
                <w:rFonts w:ascii="Arial" w:hAnsi="Arial" w:cs="Arial"/>
                <w:sz w:val="20"/>
                <w:szCs w:val="20"/>
              </w:rPr>
              <w:t>42.5</w:t>
            </w:r>
          </w:p>
        </w:tc>
        <w:tc>
          <w:tcPr>
            <w:tcW w:w="720" w:type="dxa"/>
          </w:tcPr>
          <w:p w14:paraId="5EED0ADC" w14:textId="77777777" w:rsidR="007A62D0" w:rsidRDefault="007A62D0" w:rsidP="00F80D82">
            <w:pPr>
              <w:rPr>
                <w:rFonts w:ascii="Arial" w:hAnsi="Arial" w:cs="Arial"/>
                <w:sz w:val="20"/>
                <w:szCs w:val="20"/>
              </w:rPr>
            </w:pPr>
            <w:r>
              <w:rPr>
                <w:rFonts w:ascii="Arial" w:hAnsi="Arial" w:cs="Arial"/>
                <w:sz w:val="20"/>
                <w:szCs w:val="20"/>
              </w:rPr>
              <w:t>29</w:t>
            </w:r>
          </w:p>
        </w:tc>
        <w:tc>
          <w:tcPr>
            <w:tcW w:w="810" w:type="dxa"/>
          </w:tcPr>
          <w:p w14:paraId="70488B42" w14:textId="77777777" w:rsidR="007A62D0" w:rsidRDefault="007A62D0" w:rsidP="00F80D82">
            <w:pPr>
              <w:rPr>
                <w:rFonts w:ascii="Arial" w:hAnsi="Arial" w:cs="Arial"/>
                <w:sz w:val="20"/>
                <w:szCs w:val="20"/>
              </w:rPr>
            </w:pPr>
          </w:p>
        </w:tc>
        <w:tc>
          <w:tcPr>
            <w:tcW w:w="720" w:type="dxa"/>
          </w:tcPr>
          <w:p w14:paraId="46C6770F" w14:textId="12BCCE71" w:rsidR="007A62D0" w:rsidRDefault="007A62D0" w:rsidP="00F80D82">
            <w:pPr>
              <w:rPr>
                <w:rFonts w:ascii="Arial" w:hAnsi="Arial" w:cs="Arial"/>
                <w:sz w:val="20"/>
                <w:szCs w:val="20"/>
              </w:rPr>
            </w:pPr>
            <w:r>
              <w:rPr>
                <w:rFonts w:ascii="Arial" w:hAnsi="Arial" w:cs="Arial"/>
                <w:sz w:val="20"/>
                <w:szCs w:val="20"/>
              </w:rPr>
              <w:t>5.3</w:t>
            </w:r>
          </w:p>
        </w:tc>
      </w:tr>
      <w:tr w:rsidR="007A62D0" w14:paraId="0160E7ED" w14:textId="77777777" w:rsidTr="00BF0A70">
        <w:tc>
          <w:tcPr>
            <w:tcW w:w="1080" w:type="dxa"/>
          </w:tcPr>
          <w:p w14:paraId="0CB39B2C" w14:textId="21AD4468" w:rsidR="007A62D0" w:rsidRDefault="007A62D0" w:rsidP="00F80D82">
            <w:pPr>
              <w:rPr>
                <w:rFonts w:ascii="Arial" w:hAnsi="Arial" w:cs="Arial"/>
                <w:sz w:val="20"/>
                <w:szCs w:val="20"/>
              </w:rPr>
            </w:pPr>
            <w:r>
              <w:rPr>
                <w:rFonts w:ascii="Arial" w:hAnsi="Arial" w:cs="Arial"/>
                <w:sz w:val="20"/>
                <w:szCs w:val="20"/>
              </w:rPr>
              <w:t>Clinical Walk</w:t>
            </w:r>
            <w:r w:rsidR="00177AE7">
              <w:rPr>
                <w:rFonts w:ascii="Arial" w:hAnsi="Arial" w:cs="Arial"/>
                <w:sz w:val="20"/>
                <w:szCs w:val="20"/>
              </w:rPr>
              <w:t>ing</w:t>
            </w:r>
          </w:p>
        </w:tc>
        <w:tc>
          <w:tcPr>
            <w:tcW w:w="540" w:type="dxa"/>
          </w:tcPr>
          <w:p w14:paraId="61549F54"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06714A23" w14:textId="77777777" w:rsidR="007A62D0" w:rsidRDefault="007A62D0" w:rsidP="00F80D82">
            <w:pPr>
              <w:rPr>
                <w:rFonts w:ascii="Arial" w:hAnsi="Arial" w:cs="Arial"/>
                <w:sz w:val="20"/>
                <w:szCs w:val="20"/>
              </w:rPr>
            </w:pPr>
            <w:r>
              <w:rPr>
                <w:rFonts w:ascii="Arial" w:hAnsi="Arial" w:cs="Arial"/>
                <w:sz w:val="20"/>
                <w:szCs w:val="20"/>
              </w:rPr>
              <w:t>3</w:t>
            </w:r>
          </w:p>
        </w:tc>
        <w:tc>
          <w:tcPr>
            <w:tcW w:w="450" w:type="dxa"/>
          </w:tcPr>
          <w:p w14:paraId="4335D46A" w14:textId="77777777" w:rsidR="007A62D0" w:rsidRDefault="007A62D0" w:rsidP="00F80D82">
            <w:pPr>
              <w:rPr>
                <w:rFonts w:ascii="Arial" w:hAnsi="Arial" w:cs="Arial"/>
                <w:sz w:val="20"/>
                <w:szCs w:val="20"/>
              </w:rPr>
            </w:pPr>
            <w:r>
              <w:rPr>
                <w:rFonts w:ascii="Arial" w:hAnsi="Arial" w:cs="Arial"/>
                <w:sz w:val="20"/>
                <w:szCs w:val="20"/>
              </w:rPr>
              <w:t>12</w:t>
            </w:r>
          </w:p>
        </w:tc>
        <w:tc>
          <w:tcPr>
            <w:tcW w:w="540" w:type="dxa"/>
          </w:tcPr>
          <w:p w14:paraId="0322CD17"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9229204"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6E48992A"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228DECF"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24F8A376"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71A3ADDF"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2F523335"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7F834101"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6961D1E0"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68BD6AC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45B6E794"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14DEFFF2"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4A0D9EF6"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0798181D" w14:textId="77777777" w:rsidR="007A62D0" w:rsidRDefault="007A62D0" w:rsidP="00F80D82">
            <w:pPr>
              <w:rPr>
                <w:rFonts w:ascii="Arial" w:hAnsi="Arial" w:cs="Arial"/>
                <w:sz w:val="20"/>
                <w:szCs w:val="20"/>
              </w:rPr>
            </w:pPr>
            <w:r>
              <w:rPr>
                <w:rFonts w:ascii="Arial" w:hAnsi="Arial" w:cs="Arial"/>
                <w:sz w:val="20"/>
                <w:szCs w:val="20"/>
              </w:rPr>
              <w:t>38</w:t>
            </w:r>
          </w:p>
        </w:tc>
        <w:tc>
          <w:tcPr>
            <w:tcW w:w="720" w:type="dxa"/>
          </w:tcPr>
          <w:p w14:paraId="70E1D4B8" w14:textId="77777777" w:rsidR="007A62D0" w:rsidRDefault="007A62D0" w:rsidP="00F80D82">
            <w:pPr>
              <w:rPr>
                <w:rFonts w:ascii="Arial" w:hAnsi="Arial" w:cs="Arial"/>
                <w:sz w:val="20"/>
                <w:szCs w:val="20"/>
              </w:rPr>
            </w:pPr>
            <w:r>
              <w:rPr>
                <w:rFonts w:ascii="Arial" w:hAnsi="Arial" w:cs="Arial"/>
                <w:sz w:val="20"/>
                <w:szCs w:val="20"/>
              </w:rPr>
              <w:t>38</w:t>
            </w:r>
          </w:p>
        </w:tc>
        <w:tc>
          <w:tcPr>
            <w:tcW w:w="810" w:type="dxa"/>
          </w:tcPr>
          <w:p w14:paraId="40334289" w14:textId="77777777" w:rsidR="007A62D0" w:rsidRDefault="007A62D0" w:rsidP="00F80D82">
            <w:pPr>
              <w:rPr>
                <w:rFonts w:ascii="Arial" w:hAnsi="Arial" w:cs="Arial"/>
                <w:sz w:val="20"/>
                <w:szCs w:val="20"/>
              </w:rPr>
            </w:pPr>
          </w:p>
        </w:tc>
        <w:tc>
          <w:tcPr>
            <w:tcW w:w="720" w:type="dxa"/>
          </w:tcPr>
          <w:p w14:paraId="22AA7BED" w14:textId="2A134463" w:rsidR="007A62D0" w:rsidRDefault="007A62D0" w:rsidP="00F80D82">
            <w:pPr>
              <w:rPr>
                <w:rFonts w:ascii="Arial" w:hAnsi="Arial" w:cs="Arial"/>
                <w:sz w:val="20"/>
                <w:szCs w:val="20"/>
              </w:rPr>
            </w:pPr>
            <w:r>
              <w:rPr>
                <w:rFonts w:ascii="Arial" w:hAnsi="Arial" w:cs="Arial"/>
                <w:sz w:val="20"/>
                <w:szCs w:val="20"/>
              </w:rPr>
              <w:t>4.2</w:t>
            </w:r>
          </w:p>
        </w:tc>
      </w:tr>
      <w:tr w:rsidR="007A62D0" w14:paraId="640821BC" w14:textId="77777777" w:rsidTr="00BF0A70">
        <w:tc>
          <w:tcPr>
            <w:tcW w:w="1080" w:type="dxa"/>
          </w:tcPr>
          <w:p w14:paraId="7DAE24BE" w14:textId="77777777" w:rsidR="007A62D0" w:rsidRPr="009939BD" w:rsidRDefault="007A62D0" w:rsidP="00F80D82">
            <w:pPr>
              <w:rPr>
                <w:rFonts w:ascii="Arial" w:hAnsi="Arial" w:cs="Arial"/>
                <w:b/>
                <w:bCs/>
                <w:sz w:val="20"/>
                <w:szCs w:val="20"/>
              </w:rPr>
            </w:pPr>
            <w:r w:rsidRPr="009939BD">
              <w:rPr>
                <w:rFonts w:ascii="Arial" w:hAnsi="Arial" w:cs="Arial"/>
                <w:b/>
                <w:bCs/>
                <w:sz w:val="20"/>
                <w:szCs w:val="20"/>
              </w:rPr>
              <w:t>Total Clin</w:t>
            </w:r>
            <w:r>
              <w:rPr>
                <w:rFonts w:ascii="Arial" w:hAnsi="Arial" w:cs="Arial"/>
                <w:b/>
                <w:bCs/>
                <w:sz w:val="20"/>
                <w:szCs w:val="20"/>
              </w:rPr>
              <w:t>ical</w:t>
            </w:r>
          </w:p>
        </w:tc>
        <w:tc>
          <w:tcPr>
            <w:tcW w:w="540" w:type="dxa"/>
          </w:tcPr>
          <w:p w14:paraId="1CC48F54"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15</w:t>
            </w:r>
          </w:p>
        </w:tc>
        <w:tc>
          <w:tcPr>
            <w:tcW w:w="540" w:type="dxa"/>
          </w:tcPr>
          <w:p w14:paraId="3BBB43BC"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3</w:t>
            </w:r>
          </w:p>
        </w:tc>
        <w:tc>
          <w:tcPr>
            <w:tcW w:w="450" w:type="dxa"/>
          </w:tcPr>
          <w:p w14:paraId="1A22624F"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30</w:t>
            </w:r>
          </w:p>
        </w:tc>
        <w:tc>
          <w:tcPr>
            <w:tcW w:w="540" w:type="dxa"/>
          </w:tcPr>
          <w:p w14:paraId="3422307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2</w:t>
            </w:r>
          </w:p>
        </w:tc>
        <w:tc>
          <w:tcPr>
            <w:tcW w:w="450" w:type="dxa"/>
          </w:tcPr>
          <w:p w14:paraId="1EAA0ED0"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9</w:t>
            </w:r>
          </w:p>
        </w:tc>
        <w:tc>
          <w:tcPr>
            <w:tcW w:w="540" w:type="dxa"/>
          </w:tcPr>
          <w:p w14:paraId="7D070345"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360" w:type="dxa"/>
          </w:tcPr>
          <w:p w14:paraId="111579BC" w14:textId="5C1A636F" w:rsidR="007A62D0" w:rsidRPr="003A3CE3" w:rsidRDefault="007A62D0" w:rsidP="00F80D82">
            <w:pPr>
              <w:rPr>
                <w:rFonts w:ascii="Arial" w:hAnsi="Arial" w:cs="Arial"/>
                <w:b/>
                <w:bCs/>
                <w:sz w:val="20"/>
                <w:szCs w:val="20"/>
              </w:rPr>
            </w:pPr>
            <w:r>
              <w:rPr>
                <w:rFonts w:ascii="Arial" w:hAnsi="Arial" w:cs="Arial"/>
                <w:b/>
                <w:bCs/>
                <w:sz w:val="20"/>
                <w:szCs w:val="20"/>
              </w:rPr>
              <w:t>3</w:t>
            </w:r>
          </w:p>
        </w:tc>
        <w:tc>
          <w:tcPr>
            <w:tcW w:w="540" w:type="dxa"/>
          </w:tcPr>
          <w:p w14:paraId="7FEBEAF3" w14:textId="7DA6C7EF" w:rsidR="007A62D0" w:rsidRPr="003A3CE3" w:rsidRDefault="007A62D0" w:rsidP="00F80D82">
            <w:pPr>
              <w:rPr>
                <w:rFonts w:ascii="Arial" w:hAnsi="Arial" w:cs="Arial"/>
                <w:b/>
                <w:bCs/>
                <w:sz w:val="20"/>
                <w:szCs w:val="20"/>
              </w:rPr>
            </w:pPr>
            <w:r>
              <w:rPr>
                <w:rFonts w:ascii="Arial" w:hAnsi="Arial" w:cs="Arial"/>
                <w:b/>
                <w:bCs/>
                <w:sz w:val="20"/>
                <w:szCs w:val="20"/>
              </w:rPr>
              <w:t>1</w:t>
            </w:r>
          </w:p>
        </w:tc>
        <w:tc>
          <w:tcPr>
            <w:tcW w:w="360" w:type="dxa"/>
          </w:tcPr>
          <w:p w14:paraId="18A15B53"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10</w:t>
            </w:r>
          </w:p>
        </w:tc>
        <w:tc>
          <w:tcPr>
            <w:tcW w:w="540" w:type="dxa"/>
          </w:tcPr>
          <w:p w14:paraId="01393A20"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450" w:type="dxa"/>
          </w:tcPr>
          <w:p w14:paraId="0B778F3B"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8</w:t>
            </w:r>
          </w:p>
        </w:tc>
        <w:tc>
          <w:tcPr>
            <w:tcW w:w="360" w:type="dxa"/>
          </w:tcPr>
          <w:p w14:paraId="04BE875B"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6</w:t>
            </w:r>
          </w:p>
        </w:tc>
        <w:tc>
          <w:tcPr>
            <w:tcW w:w="540" w:type="dxa"/>
          </w:tcPr>
          <w:p w14:paraId="1C5B6086"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360" w:type="dxa"/>
          </w:tcPr>
          <w:p w14:paraId="7892C82F"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4</w:t>
            </w:r>
          </w:p>
        </w:tc>
        <w:tc>
          <w:tcPr>
            <w:tcW w:w="630" w:type="dxa"/>
          </w:tcPr>
          <w:p w14:paraId="3216B0EB"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w:t>
            </w:r>
          </w:p>
        </w:tc>
        <w:tc>
          <w:tcPr>
            <w:tcW w:w="450" w:type="dxa"/>
          </w:tcPr>
          <w:p w14:paraId="2B8DF094"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720" w:type="dxa"/>
          </w:tcPr>
          <w:p w14:paraId="7F5322FF" w14:textId="77777777" w:rsidR="007A62D0" w:rsidRPr="003A3CE3" w:rsidRDefault="007A62D0" w:rsidP="00F80D82">
            <w:pPr>
              <w:rPr>
                <w:rFonts w:ascii="Arial" w:hAnsi="Arial" w:cs="Arial"/>
                <w:b/>
                <w:bCs/>
                <w:sz w:val="20"/>
                <w:szCs w:val="20"/>
              </w:rPr>
            </w:pPr>
            <w:r>
              <w:rPr>
                <w:rFonts w:ascii="Arial" w:hAnsi="Arial" w:cs="Arial"/>
                <w:b/>
                <w:bCs/>
                <w:sz w:val="20"/>
                <w:szCs w:val="20"/>
              </w:rPr>
              <w:t>46.5</w:t>
            </w:r>
          </w:p>
        </w:tc>
        <w:tc>
          <w:tcPr>
            <w:tcW w:w="720" w:type="dxa"/>
          </w:tcPr>
          <w:p w14:paraId="33728A8C" w14:textId="77777777" w:rsidR="007A62D0" w:rsidRDefault="007A62D0" w:rsidP="00F80D82">
            <w:pPr>
              <w:rPr>
                <w:rFonts w:ascii="Arial" w:hAnsi="Arial" w:cs="Arial"/>
                <w:b/>
                <w:bCs/>
                <w:sz w:val="20"/>
                <w:szCs w:val="20"/>
              </w:rPr>
            </w:pPr>
            <w:r>
              <w:rPr>
                <w:rFonts w:ascii="Arial" w:hAnsi="Arial" w:cs="Arial"/>
                <w:b/>
                <w:bCs/>
                <w:sz w:val="20"/>
                <w:szCs w:val="20"/>
              </w:rPr>
              <w:t>88</w:t>
            </w:r>
          </w:p>
        </w:tc>
        <w:tc>
          <w:tcPr>
            <w:tcW w:w="810" w:type="dxa"/>
          </w:tcPr>
          <w:p w14:paraId="696F5829" w14:textId="7CD99242" w:rsidR="007A62D0" w:rsidRDefault="007A62D0" w:rsidP="00F80D82">
            <w:pPr>
              <w:rPr>
                <w:rFonts w:ascii="Arial" w:hAnsi="Arial" w:cs="Arial"/>
                <w:b/>
                <w:bCs/>
                <w:sz w:val="20"/>
                <w:szCs w:val="20"/>
              </w:rPr>
            </w:pPr>
            <w:r>
              <w:rPr>
                <w:rFonts w:ascii="Arial" w:hAnsi="Arial" w:cs="Arial"/>
                <w:b/>
                <w:bCs/>
                <w:sz w:val="20"/>
                <w:szCs w:val="20"/>
              </w:rPr>
              <w:t>7.3</w:t>
            </w:r>
          </w:p>
        </w:tc>
        <w:tc>
          <w:tcPr>
            <w:tcW w:w="720" w:type="dxa"/>
          </w:tcPr>
          <w:p w14:paraId="4C39E4B7" w14:textId="098C60EF" w:rsidR="007A62D0" w:rsidRDefault="007A62D0" w:rsidP="00F80D82">
            <w:pPr>
              <w:rPr>
                <w:rFonts w:ascii="Arial" w:hAnsi="Arial" w:cs="Arial"/>
                <w:b/>
                <w:bCs/>
                <w:sz w:val="20"/>
                <w:szCs w:val="20"/>
              </w:rPr>
            </w:pPr>
            <w:r>
              <w:rPr>
                <w:rFonts w:ascii="Arial" w:hAnsi="Arial" w:cs="Arial"/>
                <w:b/>
                <w:bCs/>
                <w:sz w:val="20"/>
                <w:szCs w:val="20"/>
              </w:rPr>
              <w:t>3.9</w:t>
            </w:r>
          </w:p>
        </w:tc>
      </w:tr>
      <w:tr w:rsidR="007A62D0" w14:paraId="65015AF2" w14:textId="77777777" w:rsidTr="00BF0A70">
        <w:tc>
          <w:tcPr>
            <w:tcW w:w="1080" w:type="dxa"/>
          </w:tcPr>
          <w:p w14:paraId="270320A9" w14:textId="18A6F3F7" w:rsidR="007A62D0" w:rsidRDefault="007A62D0" w:rsidP="00F80D82">
            <w:pPr>
              <w:rPr>
                <w:rFonts w:ascii="Arial" w:hAnsi="Arial" w:cs="Arial"/>
                <w:sz w:val="20"/>
                <w:szCs w:val="20"/>
              </w:rPr>
            </w:pPr>
            <w:r>
              <w:rPr>
                <w:rFonts w:ascii="Arial" w:hAnsi="Arial" w:cs="Arial"/>
                <w:sz w:val="20"/>
                <w:szCs w:val="20"/>
              </w:rPr>
              <w:t>Non-clinical vig</w:t>
            </w:r>
            <w:r w:rsidR="00177AE7">
              <w:rPr>
                <w:rFonts w:ascii="Arial" w:hAnsi="Arial" w:cs="Arial"/>
                <w:sz w:val="20"/>
                <w:szCs w:val="20"/>
              </w:rPr>
              <w:t>orous</w:t>
            </w:r>
          </w:p>
        </w:tc>
        <w:tc>
          <w:tcPr>
            <w:tcW w:w="540" w:type="dxa"/>
          </w:tcPr>
          <w:p w14:paraId="3E08B46F" w14:textId="77777777" w:rsidR="007A62D0" w:rsidRDefault="007A62D0" w:rsidP="00F80D82">
            <w:pPr>
              <w:rPr>
                <w:rFonts w:ascii="Arial" w:hAnsi="Arial" w:cs="Arial"/>
                <w:sz w:val="20"/>
                <w:szCs w:val="20"/>
              </w:rPr>
            </w:pPr>
            <w:r>
              <w:rPr>
                <w:rFonts w:ascii="Arial" w:hAnsi="Arial" w:cs="Arial"/>
                <w:sz w:val="20"/>
                <w:szCs w:val="20"/>
              </w:rPr>
              <w:t>27</w:t>
            </w:r>
          </w:p>
        </w:tc>
        <w:tc>
          <w:tcPr>
            <w:tcW w:w="540" w:type="dxa"/>
          </w:tcPr>
          <w:p w14:paraId="6EFED346" w14:textId="77777777" w:rsidR="007A62D0" w:rsidRDefault="007A62D0" w:rsidP="00F80D82">
            <w:pPr>
              <w:rPr>
                <w:rFonts w:ascii="Arial" w:hAnsi="Arial" w:cs="Arial"/>
                <w:sz w:val="20"/>
                <w:szCs w:val="20"/>
              </w:rPr>
            </w:pPr>
            <w:r>
              <w:rPr>
                <w:rFonts w:ascii="Arial" w:hAnsi="Arial" w:cs="Arial"/>
                <w:sz w:val="20"/>
                <w:szCs w:val="20"/>
              </w:rPr>
              <w:t>5</w:t>
            </w:r>
          </w:p>
        </w:tc>
        <w:tc>
          <w:tcPr>
            <w:tcW w:w="450" w:type="dxa"/>
          </w:tcPr>
          <w:p w14:paraId="40FC132D" w14:textId="77777777" w:rsidR="007A62D0" w:rsidRDefault="007A62D0" w:rsidP="00F80D82">
            <w:pPr>
              <w:rPr>
                <w:rFonts w:ascii="Arial" w:hAnsi="Arial" w:cs="Arial"/>
                <w:sz w:val="20"/>
                <w:szCs w:val="20"/>
              </w:rPr>
            </w:pPr>
            <w:r>
              <w:rPr>
                <w:rFonts w:ascii="Arial" w:hAnsi="Arial" w:cs="Arial"/>
                <w:sz w:val="20"/>
                <w:szCs w:val="20"/>
              </w:rPr>
              <w:t>31</w:t>
            </w:r>
          </w:p>
        </w:tc>
        <w:tc>
          <w:tcPr>
            <w:tcW w:w="540" w:type="dxa"/>
          </w:tcPr>
          <w:p w14:paraId="21786ACF"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23A6494A"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3D56574D"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4600063"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61FBA084"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0D49DDE5"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65D249EB"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4F6AB142" w14:textId="77777777" w:rsidR="007A62D0" w:rsidRDefault="007A62D0" w:rsidP="00F80D82">
            <w:pPr>
              <w:rPr>
                <w:rFonts w:ascii="Arial" w:hAnsi="Arial" w:cs="Arial"/>
                <w:sz w:val="20"/>
                <w:szCs w:val="20"/>
              </w:rPr>
            </w:pPr>
            <w:r>
              <w:rPr>
                <w:rFonts w:ascii="Arial" w:hAnsi="Arial" w:cs="Arial"/>
                <w:sz w:val="20"/>
                <w:szCs w:val="20"/>
              </w:rPr>
              <w:t>9</w:t>
            </w:r>
          </w:p>
        </w:tc>
        <w:tc>
          <w:tcPr>
            <w:tcW w:w="360" w:type="dxa"/>
          </w:tcPr>
          <w:p w14:paraId="4B1F189A"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02FFADCE"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5BB73DB" w14:textId="77777777" w:rsidR="007A62D0" w:rsidRDefault="007A62D0" w:rsidP="00F80D82">
            <w:pPr>
              <w:rPr>
                <w:rFonts w:ascii="Arial" w:hAnsi="Arial" w:cs="Arial"/>
                <w:sz w:val="20"/>
                <w:szCs w:val="20"/>
              </w:rPr>
            </w:pPr>
            <w:r>
              <w:rPr>
                <w:rFonts w:ascii="Arial" w:hAnsi="Arial" w:cs="Arial"/>
                <w:sz w:val="20"/>
                <w:szCs w:val="20"/>
              </w:rPr>
              <w:t>3</w:t>
            </w:r>
          </w:p>
        </w:tc>
        <w:tc>
          <w:tcPr>
            <w:tcW w:w="630" w:type="dxa"/>
          </w:tcPr>
          <w:p w14:paraId="23585EFF"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0411D3A"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2D0B0394" w14:textId="77777777" w:rsidR="007A62D0" w:rsidRDefault="007A62D0" w:rsidP="00F80D82">
            <w:pPr>
              <w:rPr>
                <w:rFonts w:ascii="Arial" w:hAnsi="Arial" w:cs="Arial"/>
                <w:sz w:val="20"/>
                <w:szCs w:val="20"/>
              </w:rPr>
            </w:pPr>
            <w:r>
              <w:rPr>
                <w:rFonts w:ascii="Arial" w:hAnsi="Arial" w:cs="Arial"/>
                <w:sz w:val="20"/>
                <w:szCs w:val="20"/>
              </w:rPr>
              <w:t>33</w:t>
            </w:r>
          </w:p>
        </w:tc>
        <w:tc>
          <w:tcPr>
            <w:tcW w:w="720" w:type="dxa"/>
          </w:tcPr>
          <w:p w14:paraId="1A94FF83" w14:textId="77777777" w:rsidR="007A62D0" w:rsidRDefault="007A62D0" w:rsidP="00F80D82">
            <w:pPr>
              <w:rPr>
                <w:rFonts w:ascii="Arial" w:hAnsi="Arial" w:cs="Arial"/>
                <w:sz w:val="20"/>
                <w:szCs w:val="20"/>
              </w:rPr>
            </w:pPr>
            <w:r>
              <w:rPr>
                <w:rFonts w:ascii="Arial" w:hAnsi="Arial" w:cs="Arial"/>
                <w:sz w:val="20"/>
                <w:szCs w:val="20"/>
              </w:rPr>
              <w:t>94</w:t>
            </w:r>
          </w:p>
        </w:tc>
        <w:tc>
          <w:tcPr>
            <w:tcW w:w="810" w:type="dxa"/>
          </w:tcPr>
          <w:p w14:paraId="693B240B" w14:textId="77777777" w:rsidR="007A62D0" w:rsidRDefault="007A62D0" w:rsidP="00F80D82">
            <w:pPr>
              <w:rPr>
                <w:rFonts w:ascii="Arial" w:hAnsi="Arial" w:cs="Arial"/>
                <w:sz w:val="20"/>
                <w:szCs w:val="20"/>
              </w:rPr>
            </w:pPr>
          </w:p>
        </w:tc>
        <w:tc>
          <w:tcPr>
            <w:tcW w:w="720" w:type="dxa"/>
          </w:tcPr>
          <w:p w14:paraId="611B07A6" w14:textId="6F960498" w:rsidR="007A62D0" w:rsidRDefault="007A62D0" w:rsidP="00F80D82">
            <w:pPr>
              <w:rPr>
                <w:rFonts w:ascii="Arial" w:hAnsi="Arial" w:cs="Arial"/>
                <w:sz w:val="20"/>
                <w:szCs w:val="20"/>
              </w:rPr>
            </w:pPr>
            <w:r>
              <w:rPr>
                <w:rFonts w:ascii="Arial" w:hAnsi="Arial" w:cs="Arial"/>
                <w:sz w:val="20"/>
                <w:szCs w:val="20"/>
              </w:rPr>
              <w:t>3.7</w:t>
            </w:r>
          </w:p>
        </w:tc>
      </w:tr>
      <w:tr w:rsidR="007A62D0" w14:paraId="7FF72578" w14:textId="77777777" w:rsidTr="00BF0A70">
        <w:tc>
          <w:tcPr>
            <w:tcW w:w="1080" w:type="dxa"/>
          </w:tcPr>
          <w:p w14:paraId="000AE87C" w14:textId="016E7D99" w:rsidR="007A62D0" w:rsidRPr="00475E2B" w:rsidRDefault="007A62D0" w:rsidP="00F80D82">
            <w:pPr>
              <w:rPr>
                <w:rFonts w:ascii="Arial" w:hAnsi="Arial" w:cs="Arial"/>
                <w:sz w:val="17"/>
                <w:szCs w:val="17"/>
              </w:rPr>
            </w:pPr>
            <w:r w:rsidRPr="00475E2B">
              <w:rPr>
                <w:rFonts w:ascii="Arial" w:hAnsi="Arial" w:cs="Arial"/>
                <w:sz w:val="17"/>
                <w:szCs w:val="17"/>
              </w:rPr>
              <w:t>Non</w:t>
            </w:r>
            <w:r>
              <w:rPr>
                <w:rFonts w:ascii="Arial" w:hAnsi="Arial" w:cs="Arial"/>
                <w:sz w:val="17"/>
                <w:szCs w:val="17"/>
              </w:rPr>
              <w:t>-</w:t>
            </w:r>
            <w:r w:rsidRPr="00475E2B">
              <w:rPr>
                <w:rFonts w:ascii="Arial" w:hAnsi="Arial" w:cs="Arial"/>
                <w:sz w:val="17"/>
                <w:szCs w:val="17"/>
              </w:rPr>
              <w:t>clinical</w:t>
            </w:r>
            <w:r>
              <w:rPr>
                <w:rFonts w:ascii="Arial" w:hAnsi="Arial" w:cs="Arial"/>
                <w:sz w:val="17"/>
                <w:szCs w:val="17"/>
              </w:rPr>
              <w:t xml:space="preserve"> Mod</w:t>
            </w:r>
            <w:r w:rsidR="00177AE7">
              <w:rPr>
                <w:rFonts w:ascii="Arial" w:hAnsi="Arial" w:cs="Arial"/>
                <w:sz w:val="17"/>
                <w:szCs w:val="17"/>
              </w:rPr>
              <w:t>erate</w:t>
            </w:r>
          </w:p>
        </w:tc>
        <w:tc>
          <w:tcPr>
            <w:tcW w:w="540" w:type="dxa"/>
          </w:tcPr>
          <w:p w14:paraId="3D85861C"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4676A854"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512482EB" w14:textId="77777777" w:rsidR="007A62D0" w:rsidRDefault="007A62D0" w:rsidP="00F80D82">
            <w:pPr>
              <w:rPr>
                <w:rFonts w:ascii="Arial" w:hAnsi="Arial" w:cs="Arial"/>
                <w:sz w:val="20"/>
                <w:szCs w:val="20"/>
              </w:rPr>
            </w:pPr>
            <w:r>
              <w:rPr>
                <w:rFonts w:ascii="Arial" w:hAnsi="Arial" w:cs="Arial"/>
                <w:sz w:val="20"/>
                <w:szCs w:val="20"/>
              </w:rPr>
              <w:t>26</w:t>
            </w:r>
          </w:p>
        </w:tc>
        <w:tc>
          <w:tcPr>
            <w:tcW w:w="540" w:type="dxa"/>
          </w:tcPr>
          <w:p w14:paraId="00BF5A80"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47FF8DE8"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31F3D9F8" w14:textId="77777777" w:rsidR="007A62D0" w:rsidRDefault="007A62D0" w:rsidP="00F80D82">
            <w:pPr>
              <w:rPr>
                <w:rFonts w:ascii="Arial" w:hAnsi="Arial" w:cs="Arial"/>
                <w:sz w:val="20"/>
                <w:szCs w:val="20"/>
              </w:rPr>
            </w:pPr>
            <w:r>
              <w:rPr>
                <w:rFonts w:ascii="Arial" w:hAnsi="Arial" w:cs="Arial"/>
                <w:sz w:val="20"/>
                <w:szCs w:val="20"/>
              </w:rPr>
              <w:t>4</w:t>
            </w:r>
          </w:p>
        </w:tc>
        <w:tc>
          <w:tcPr>
            <w:tcW w:w="360" w:type="dxa"/>
          </w:tcPr>
          <w:p w14:paraId="72FDD87B" w14:textId="77777777" w:rsidR="007A62D0" w:rsidRDefault="007A62D0" w:rsidP="00F80D82">
            <w:pPr>
              <w:rPr>
                <w:rFonts w:ascii="Arial" w:hAnsi="Arial" w:cs="Arial"/>
                <w:sz w:val="20"/>
                <w:szCs w:val="20"/>
              </w:rPr>
            </w:pPr>
            <w:r>
              <w:rPr>
                <w:rFonts w:ascii="Arial" w:hAnsi="Arial" w:cs="Arial"/>
                <w:sz w:val="20"/>
                <w:szCs w:val="20"/>
              </w:rPr>
              <w:t>6</w:t>
            </w:r>
          </w:p>
        </w:tc>
        <w:tc>
          <w:tcPr>
            <w:tcW w:w="540" w:type="dxa"/>
          </w:tcPr>
          <w:p w14:paraId="0F66DB46"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7F6D82E"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3D04F0D"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797586C0" w14:textId="77777777" w:rsidR="007A62D0" w:rsidRDefault="007A62D0" w:rsidP="00F80D82">
            <w:pPr>
              <w:rPr>
                <w:rFonts w:ascii="Arial" w:hAnsi="Arial" w:cs="Arial"/>
                <w:sz w:val="20"/>
                <w:szCs w:val="20"/>
              </w:rPr>
            </w:pPr>
            <w:r>
              <w:rPr>
                <w:rFonts w:ascii="Arial" w:hAnsi="Arial" w:cs="Arial"/>
                <w:sz w:val="20"/>
                <w:szCs w:val="20"/>
              </w:rPr>
              <w:t>5</w:t>
            </w:r>
          </w:p>
        </w:tc>
        <w:tc>
          <w:tcPr>
            <w:tcW w:w="360" w:type="dxa"/>
          </w:tcPr>
          <w:p w14:paraId="2CBF7C92"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491ABA97"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1750C9F" w14:textId="77777777" w:rsidR="007A62D0" w:rsidRDefault="007A62D0" w:rsidP="00F80D82">
            <w:pPr>
              <w:rPr>
                <w:rFonts w:ascii="Arial" w:hAnsi="Arial" w:cs="Arial"/>
                <w:sz w:val="20"/>
                <w:szCs w:val="20"/>
              </w:rPr>
            </w:pPr>
            <w:r>
              <w:rPr>
                <w:rFonts w:ascii="Arial" w:hAnsi="Arial" w:cs="Arial"/>
                <w:sz w:val="20"/>
                <w:szCs w:val="20"/>
              </w:rPr>
              <w:t>3</w:t>
            </w:r>
          </w:p>
        </w:tc>
        <w:tc>
          <w:tcPr>
            <w:tcW w:w="630" w:type="dxa"/>
          </w:tcPr>
          <w:p w14:paraId="2271FA78"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09A284BF"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3ACB3AE0" w14:textId="77777777" w:rsidR="007A62D0" w:rsidRDefault="007A62D0" w:rsidP="00F80D82">
            <w:pPr>
              <w:rPr>
                <w:rFonts w:ascii="Arial" w:hAnsi="Arial" w:cs="Arial"/>
                <w:sz w:val="20"/>
                <w:szCs w:val="20"/>
              </w:rPr>
            </w:pPr>
            <w:r>
              <w:rPr>
                <w:rFonts w:ascii="Arial" w:hAnsi="Arial" w:cs="Arial"/>
                <w:sz w:val="20"/>
                <w:szCs w:val="20"/>
              </w:rPr>
              <w:t>54</w:t>
            </w:r>
          </w:p>
        </w:tc>
        <w:tc>
          <w:tcPr>
            <w:tcW w:w="720" w:type="dxa"/>
          </w:tcPr>
          <w:p w14:paraId="219E72A7" w14:textId="77777777" w:rsidR="007A62D0" w:rsidRDefault="007A62D0" w:rsidP="00F80D82">
            <w:pPr>
              <w:rPr>
                <w:rFonts w:ascii="Arial" w:hAnsi="Arial" w:cs="Arial"/>
                <w:sz w:val="20"/>
                <w:szCs w:val="20"/>
              </w:rPr>
            </w:pPr>
            <w:r>
              <w:rPr>
                <w:rFonts w:ascii="Arial" w:hAnsi="Arial" w:cs="Arial"/>
                <w:sz w:val="20"/>
                <w:szCs w:val="20"/>
              </w:rPr>
              <w:t>79</w:t>
            </w:r>
          </w:p>
        </w:tc>
        <w:tc>
          <w:tcPr>
            <w:tcW w:w="810" w:type="dxa"/>
          </w:tcPr>
          <w:p w14:paraId="3BFAC2A8" w14:textId="77777777" w:rsidR="007A62D0" w:rsidRDefault="007A62D0" w:rsidP="00F80D82">
            <w:pPr>
              <w:rPr>
                <w:rFonts w:ascii="Arial" w:hAnsi="Arial" w:cs="Arial"/>
                <w:sz w:val="20"/>
                <w:szCs w:val="20"/>
              </w:rPr>
            </w:pPr>
          </w:p>
        </w:tc>
        <w:tc>
          <w:tcPr>
            <w:tcW w:w="720" w:type="dxa"/>
          </w:tcPr>
          <w:p w14:paraId="56A12AE3" w14:textId="1CE29855" w:rsidR="007A62D0" w:rsidRDefault="007A62D0" w:rsidP="00F80D82">
            <w:pPr>
              <w:rPr>
                <w:rFonts w:ascii="Arial" w:hAnsi="Arial" w:cs="Arial"/>
                <w:sz w:val="20"/>
                <w:szCs w:val="20"/>
              </w:rPr>
            </w:pPr>
            <w:r>
              <w:rPr>
                <w:rFonts w:ascii="Arial" w:hAnsi="Arial" w:cs="Arial"/>
                <w:sz w:val="20"/>
                <w:szCs w:val="20"/>
              </w:rPr>
              <w:t>4.5</w:t>
            </w:r>
          </w:p>
        </w:tc>
      </w:tr>
      <w:tr w:rsidR="007A62D0" w14:paraId="6D200486" w14:textId="77777777" w:rsidTr="00BF0A70">
        <w:tc>
          <w:tcPr>
            <w:tcW w:w="1080" w:type="dxa"/>
          </w:tcPr>
          <w:p w14:paraId="47657916" w14:textId="1D389DF4" w:rsidR="007A62D0" w:rsidRPr="00475E2B" w:rsidRDefault="007A62D0" w:rsidP="00F80D82">
            <w:pPr>
              <w:rPr>
                <w:rFonts w:ascii="Arial" w:hAnsi="Arial" w:cs="Arial"/>
                <w:sz w:val="17"/>
                <w:szCs w:val="17"/>
              </w:rPr>
            </w:pPr>
            <w:r>
              <w:rPr>
                <w:rFonts w:ascii="Arial" w:hAnsi="Arial" w:cs="Arial"/>
                <w:sz w:val="17"/>
                <w:szCs w:val="17"/>
              </w:rPr>
              <w:t>N</w:t>
            </w:r>
            <w:r w:rsidRPr="00475E2B">
              <w:rPr>
                <w:rFonts w:ascii="Arial" w:hAnsi="Arial" w:cs="Arial"/>
                <w:sz w:val="17"/>
                <w:szCs w:val="17"/>
              </w:rPr>
              <w:t>on-clinical</w:t>
            </w:r>
            <w:r>
              <w:rPr>
                <w:rFonts w:ascii="Arial" w:hAnsi="Arial" w:cs="Arial"/>
                <w:sz w:val="17"/>
                <w:szCs w:val="17"/>
              </w:rPr>
              <w:t xml:space="preserve"> Walk</w:t>
            </w:r>
            <w:r w:rsidR="00177AE7">
              <w:rPr>
                <w:rFonts w:ascii="Arial" w:hAnsi="Arial" w:cs="Arial"/>
                <w:sz w:val="17"/>
                <w:szCs w:val="17"/>
              </w:rPr>
              <w:t>ing</w:t>
            </w:r>
          </w:p>
        </w:tc>
        <w:tc>
          <w:tcPr>
            <w:tcW w:w="540" w:type="dxa"/>
          </w:tcPr>
          <w:p w14:paraId="1AE30AA6" w14:textId="77777777" w:rsidR="007A62D0" w:rsidRDefault="007A62D0" w:rsidP="00F80D82">
            <w:pPr>
              <w:rPr>
                <w:rFonts w:ascii="Arial" w:hAnsi="Arial" w:cs="Arial"/>
                <w:sz w:val="20"/>
                <w:szCs w:val="20"/>
              </w:rPr>
            </w:pPr>
            <w:r w:rsidRPr="003F5AFB">
              <w:rPr>
                <w:rFonts w:ascii="Arial" w:hAnsi="Arial" w:cs="Arial"/>
                <w:sz w:val="20"/>
                <w:szCs w:val="20"/>
              </w:rPr>
              <w:t>14</w:t>
            </w:r>
          </w:p>
        </w:tc>
        <w:tc>
          <w:tcPr>
            <w:tcW w:w="540" w:type="dxa"/>
          </w:tcPr>
          <w:p w14:paraId="131C4AFD" w14:textId="77777777" w:rsidR="007A62D0" w:rsidRDefault="007A62D0" w:rsidP="00F80D82">
            <w:pPr>
              <w:rPr>
                <w:rFonts w:ascii="Arial" w:hAnsi="Arial" w:cs="Arial"/>
                <w:sz w:val="20"/>
                <w:szCs w:val="20"/>
              </w:rPr>
            </w:pPr>
            <w:r w:rsidRPr="003F5AFB">
              <w:rPr>
                <w:rFonts w:ascii="Arial" w:hAnsi="Arial" w:cs="Arial"/>
                <w:sz w:val="20"/>
                <w:szCs w:val="20"/>
              </w:rPr>
              <w:t>7</w:t>
            </w:r>
          </w:p>
        </w:tc>
        <w:tc>
          <w:tcPr>
            <w:tcW w:w="450" w:type="dxa"/>
          </w:tcPr>
          <w:p w14:paraId="3F7586BB" w14:textId="77777777" w:rsidR="007A62D0" w:rsidRDefault="007A62D0" w:rsidP="00F80D82">
            <w:pPr>
              <w:rPr>
                <w:rFonts w:ascii="Arial" w:hAnsi="Arial" w:cs="Arial"/>
                <w:sz w:val="20"/>
                <w:szCs w:val="20"/>
              </w:rPr>
            </w:pPr>
            <w:r>
              <w:rPr>
                <w:rFonts w:ascii="Arial" w:hAnsi="Arial" w:cs="Arial"/>
                <w:sz w:val="20"/>
                <w:szCs w:val="20"/>
              </w:rPr>
              <w:t>17</w:t>
            </w:r>
          </w:p>
        </w:tc>
        <w:tc>
          <w:tcPr>
            <w:tcW w:w="540" w:type="dxa"/>
          </w:tcPr>
          <w:p w14:paraId="1ABE7DF7" w14:textId="77777777" w:rsidR="007A62D0" w:rsidRDefault="007A62D0" w:rsidP="00F80D82">
            <w:pPr>
              <w:rPr>
                <w:rFonts w:ascii="Arial" w:hAnsi="Arial" w:cs="Arial"/>
                <w:sz w:val="20"/>
                <w:szCs w:val="20"/>
              </w:rPr>
            </w:pPr>
            <w:r>
              <w:rPr>
                <w:rFonts w:ascii="Arial" w:hAnsi="Arial" w:cs="Arial"/>
                <w:sz w:val="20"/>
                <w:szCs w:val="20"/>
              </w:rPr>
              <w:t>2</w:t>
            </w:r>
          </w:p>
        </w:tc>
        <w:tc>
          <w:tcPr>
            <w:tcW w:w="450" w:type="dxa"/>
          </w:tcPr>
          <w:p w14:paraId="18F331E4" w14:textId="77777777" w:rsidR="007A62D0" w:rsidRDefault="007A62D0" w:rsidP="00F80D82">
            <w:pPr>
              <w:rPr>
                <w:rFonts w:ascii="Arial" w:hAnsi="Arial" w:cs="Arial"/>
                <w:sz w:val="20"/>
                <w:szCs w:val="20"/>
              </w:rPr>
            </w:pPr>
            <w:r>
              <w:rPr>
                <w:rFonts w:ascii="Arial" w:hAnsi="Arial" w:cs="Arial"/>
                <w:sz w:val="20"/>
                <w:szCs w:val="20"/>
              </w:rPr>
              <w:t>17</w:t>
            </w:r>
          </w:p>
        </w:tc>
        <w:tc>
          <w:tcPr>
            <w:tcW w:w="540" w:type="dxa"/>
          </w:tcPr>
          <w:p w14:paraId="44CDC468"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4F495B0"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561F347D"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062D780E"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19635FFE"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46661E0" w14:textId="77777777" w:rsidR="007A62D0" w:rsidRDefault="007A62D0" w:rsidP="00F80D82">
            <w:pPr>
              <w:rPr>
                <w:rFonts w:ascii="Arial" w:hAnsi="Arial" w:cs="Arial"/>
                <w:sz w:val="20"/>
                <w:szCs w:val="20"/>
              </w:rPr>
            </w:pPr>
            <w:r>
              <w:rPr>
                <w:rFonts w:ascii="Arial" w:hAnsi="Arial" w:cs="Arial"/>
                <w:sz w:val="20"/>
                <w:szCs w:val="20"/>
              </w:rPr>
              <w:t>7</w:t>
            </w:r>
          </w:p>
        </w:tc>
        <w:tc>
          <w:tcPr>
            <w:tcW w:w="360" w:type="dxa"/>
          </w:tcPr>
          <w:p w14:paraId="36C5969B"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52F960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1D9C06C1"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05BBDD07"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31B10E4"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1063A8EA" w14:textId="77777777" w:rsidR="007A62D0" w:rsidRDefault="007A62D0" w:rsidP="00F80D82">
            <w:pPr>
              <w:rPr>
                <w:rFonts w:ascii="Arial" w:hAnsi="Arial" w:cs="Arial"/>
                <w:sz w:val="20"/>
                <w:szCs w:val="20"/>
              </w:rPr>
            </w:pPr>
            <w:r>
              <w:rPr>
                <w:rFonts w:ascii="Arial" w:hAnsi="Arial" w:cs="Arial"/>
                <w:sz w:val="20"/>
                <w:szCs w:val="20"/>
              </w:rPr>
              <w:t>40.5</w:t>
            </w:r>
          </w:p>
        </w:tc>
        <w:tc>
          <w:tcPr>
            <w:tcW w:w="720" w:type="dxa"/>
          </w:tcPr>
          <w:p w14:paraId="5A53C151" w14:textId="77777777" w:rsidR="007A62D0" w:rsidRDefault="007A62D0" w:rsidP="00F80D82">
            <w:pPr>
              <w:rPr>
                <w:rFonts w:ascii="Arial" w:hAnsi="Arial" w:cs="Arial"/>
                <w:sz w:val="20"/>
                <w:szCs w:val="20"/>
              </w:rPr>
            </w:pPr>
            <w:r>
              <w:rPr>
                <w:rFonts w:ascii="Arial" w:hAnsi="Arial" w:cs="Arial"/>
                <w:sz w:val="20"/>
                <w:szCs w:val="20"/>
              </w:rPr>
              <w:t>74</w:t>
            </w:r>
          </w:p>
        </w:tc>
        <w:tc>
          <w:tcPr>
            <w:tcW w:w="810" w:type="dxa"/>
          </w:tcPr>
          <w:p w14:paraId="115E1AF3" w14:textId="77777777" w:rsidR="007A62D0" w:rsidRDefault="007A62D0" w:rsidP="00F80D82">
            <w:pPr>
              <w:rPr>
                <w:rFonts w:ascii="Arial" w:hAnsi="Arial" w:cs="Arial"/>
                <w:sz w:val="20"/>
                <w:szCs w:val="20"/>
              </w:rPr>
            </w:pPr>
          </w:p>
        </w:tc>
        <w:tc>
          <w:tcPr>
            <w:tcW w:w="720" w:type="dxa"/>
          </w:tcPr>
          <w:p w14:paraId="5A2C35FD" w14:textId="1E0A6F57" w:rsidR="007A62D0" w:rsidRDefault="007A62D0" w:rsidP="00F80D82">
            <w:pPr>
              <w:rPr>
                <w:rFonts w:ascii="Arial" w:hAnsi="Arial" w:cs="Arial"/>
                <w:sz w:val="20"/>
                <w:szCs w:val="20"/>
              </w:rPr>
            </w:pPr>
            <w:r>
              <w:rPr>
                <w:rFonts w:ascii="Arial" w:hAnsi="Arial" w:cs="Arial"/>
                <w:sz w:val="20"/>
                <w:szCs w:val="20"/>
              </w:rPr>
              <w:t>4.1</w:t>
            </w:r>
          </w:p>
        </w:tc>
      </w:tr>
      <w:tr w:rsidR="007A62D0" w14:paraId="4BA3B9CA" w14:textId="77777777" w:rsidTr="00BF0A70">
        <w:tc>
          <w:tcPr>
            <w:tcW w:w="1080" w:type="dxa"/>
          </w:tcPr>
          <w:p w14:paraId="005A6BD0" w14:textId="77777777" w:rsidR="007A62D0" w:rsidRPr="00475E2B" w:rsidRDefault="007A62D0" w:rsidP="00F80D82">
            <w:pPr>
              <w:rPr>
                <w:rFonts w:ascii="Arial" w:hAnsi="Arial" w:cs="Arial"/>
                <w:b/>
                <w:bCs/>
                <w:sz w:val="17"/>
                <w:szCs w:val="17"/>
              </w:rPr>
            </w:pPr>
            <w:r w:rsidRPr="00475E2B">
              <w:rPr>
                <w:rFonts w:ascii="Arial" w:hAnsi="Arial" w:cs="Arial"/>
                <w:b/>
                <w:bCs/>
                <w:sz w:val="17"/>
                <w:szCs w:val="17"/>
              </w:rPr>
              <w:t xml:space="preserve">Total </w:t>
            </w:r>
            <w:r>
              <w:rPr>
                <w:rFonts w:ascii="Arial" w:hAnsi="Arial" w:cs="Arial"/>
                <w:b/>
                <w:bCs/>
                <w:sz w:val="17"/>
                <w:szCs w:val="17"/>
              </w:rPr>
              <w:t>n</w:t>
            </w:r>
            <w:r w:rsidRPr="00475E2B">
              <w:rPr>
                <w:rFonts w:ascii="Arial" w:hAnsi="Arial" w:cs="Arial"/>
                <w:b/>
                <w:bCs/>
                <w:sz w:val="17"/>
                <w:szCs w:val="17"/>
              </w:rPr>
              <w:t>on-clinical</w:t>
            </w:r>
          </w:p>
        </w:tc>
        <w:tc>
          <w:tcPr>
            <w:tcW w:w="540" w:type="dxa"/>
          </w:tcPr>
          <w:p w14:paraId="27E6CA0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50</w:t>
            </w:r>
          </w:p>
        </w:tc>
        <w:tc>
          <w:tcPr>
            <w:tcW w:w="540" w:type="dxa"/>
          </w:tcPr>
          <w:p w14:paraId="5BE1429D"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18</w:t>
            </w:r>
          </w:p>
        </w:tc>
        <w:tc>
          <w:tcPr>
            <w:tcW w:w="450" w:type="dxa"/>
          </w:tcPr>
          <w:p w14:paraId="6BC5619E"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74</w:t>
            </w:r>
          </w:p>
        </w:tc>
        <w:tc>
          <w:tcPr>
            <w:tcW w:w="540" w:type="dxa"/>
          </w:tcPr>
          <w:p w14:paraId="0E3EC96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14</w:t>
            </w:r>
          </w:p>
        </w:tc>
        <w:tc>
          <w:tcPr>
            <w:tcW w:w="450" w:type="dxa"/>
          </w:tcPr>
          <w:p w14:paraId="19C180E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31</w:t>
            </w:r>
          </w:p>
        </w:tc>
        <w:tc>
          <w:tcPr>
            <w:tcW w:w="540" w:type="dxa"/>
          </w:tcPr>
          <w:p w14:paraId="2F7B343A"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4</w:t>
            </w:r>
          </w:p>
        </w:tc>
        <w:tc>
          <w:tcPr>
            <w:tcW w:w="360" w:type="dxa"/>
          </w:tcPr>
          <w:p w14:paraId="248F56C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11</w:t>
            </w:r>
          </w:p>
        </w:tc>
        <w:tc>
          <w:tcPr>
            <w:tcW w:w="540" w:type="dxa"/>
          </w:tcPr>
          <w:p w14:paraId="2A011BF6"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w:t>
            </w:r>
          </w:p>
        </w:tc>
        <w:tc>
          <w:tcPr>
            <w:tcW w:w="360" w:type="dxa"/>
          </w:tcPr>
          <w:p w14:paraId="079A760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11</w:t>
            </w:r>
          </w:p>
        </w:tc>
        <w:tc>
          <w:tcPr>
            <w:tcW w:w="540" w:type="dxa"/>
          </w:tcPr>
          <w:p w14:paraId="4BAE8CDC"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450" w:type="dxa"/>
          </w:tcPr>
          <w:p w14:paraId="025EB51C"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21</w:t>
            </w:r>
          </w:p>
        </w:tc>
        <w:tc>
          <w:tcPr>
            <w:tcW w:w="360" w:type="dxa"/>
          </w:tcPr>
          <w:p w14:paraId="065696D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4</w:t>
            </w:r>
          </w:p>
        </w:tc>
        <w:tc>
          <w:tcPr>
            <w:tcW w:w="540" w:type="dxa"/>
          </w:tcPr>
          <w:p w14:paraId="42E57B44"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360" w:type="dxa"/>
          </w:tcPr>
          <w:p w14:paraId="78B6C345"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7</w:t>
            </w:r>
          </w:p>
        </w:tc>
        <w:tc>
          <w:tcPr>
            <w:tcW w:w="630" w:type="dxa"/>
          </w:tcPr>
          <w:p w14:paraId="166E2E5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w:t>
            </w:r>
          </w:p>
        </w:tc>
        <w:tc>
          <w:tcPr>
            <w:tcW w:w="450" w:type="dxa"/>
          </w:tcPr>
          <w:p w14:paraId="1BF4BE9D"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720" w:type="dxa"/>
          </w:tcPr>
          <w:p w14:paraId="17413BF1" w14:textId="77777777" w:rsidR="007A62D0" w:rsidRPr="003A3CE3" w:rsidRDefault="007A62D0" w:rsidP="00F80D82">
            <w:pPr>
              <w:rPr>
                <w:rFonts w:ascii="Arial" w:hAnsi="Arial" w:cs="Arial"/>
                <w:b/>
                <w:bCs/>
                <w:sz w:val="20"/>
                <w:szCs w:val="20"/>
              </w:rPr>
            </w:pPr>
            <w:r>
              <w:rPr>
                <w:rFonts w:ascii="Arial" w:hAnsi="Arial" w:cs="Arial"/>
                <w:b/>
                <w:bCs/>
                <w:sz w:val="20"/>
                <w:szCs w:val="20"/>
              </w:rPr>
              <w:t>58.5</w:t>
            </w:r>
          </w:p>
        </w:tc>
        <w:tc>
          <w:tcPr>
            <w:tcW w:w="720" w:type="dxa"/>
          </w:tcPr>
          <w:p w14:paraId="3CA55B27" w14:textId="77777777" w:rsidR="007A62D0" w:rsidRDefault="007A62D0" w:rsidP="00F80D82">
            <w:pPr>
              <w:rPr>
                <w:rFonts w:ascii="Arial" w:hAnsi="Arial" w:cs="Arial"/>
                <w:b/>
                <w:bCs/>
                <w:sz w:val="20"/>
                <w:szCs w:val="20"/>
              </w:rPr>
            </w:pPr>
            <w:r>
              <w:rPr>
                <w:rFonts w:ascii="Arial" w:hAnsi="Arial" w:cs="Arial"/>
                <w:b/>
                <w:bCs/>
                <w:sz w:val="20"/>
                <w:szCs w:val="20"/>
              </w:rPr>
              <w:t>247</w:t>
            </w:r>
          </w:p>
        </w:tc>
        <w:tc>
          <w:tcPr>
            <w:tcW w:w="810" w:type="dxa"/>
          </w:tcPr>
          <w:p w14:paraId="491BA882" w14:textId="6F4FDBA5" w:rsidR="007A62D0" w:rsidRDefault="007A62D0" w:rsidP="00F80D82">
            <w:pPr>
              <w:rPr>
                <w:rFonts w:ascii="Arial" w:hAnsi="Arial" w:cs="Arial"/>
                <w:b/>
                <w:bCs/>
                <w:sz w:val="20"/>
                <w:szCs w:val="20"/>
              </w:rPr>
            </w:pPr>
            <w:r>
              <w:rPr>
                <w:rFonts w:ascii="Arial" w:hAnsi="Arial" w:cs="Arial"/>
                <w:b/>
                <w:bCs/>
                <w:sz w:val="20"/>
                <w:szCs w:val="20"/>
              </w:rPr>
              <w:t>19</w:t>
            </w:r>
          </w:p>
        </w:tc>
        <w:tc>
          <w:tcPr>
            <w:tcW w:w="720" w:type="dxa"/>
          </w:tcPr>
          <w:p w14:paraId="2EA6AF66" w14:textId="623C948C" w:rsidR="007A62D0" w:rsidRDefault="007A62D0" w:rsidP="00F80D82">
            <w:pPr>
              <w:rPr>
                <w:rFonts w:ascii="Arial" w:hAnsi="Arial" w:cs="Arial"/>
                <w:b/>
                <w:bCs/>
                <w:sz w:val="20"/>
                <w:szCs w:val="20"/>
              </w:rPr>
            </w:pPr>
            <w:r>
              <w:rPr>
                <w:rFonts w:ascii="Arial" w:hAnsi="Arial" w:cs="Arial"/>
                <w:b/>
                <w:bCs/>
                <w:sz w:val="20"/>
                <w:szCs w:val="20"/>
              </w:rPr>
              <w:t>4.5</w:t>
            </w:r>
          </w:p>
        </w:tc>
      </w:tr>
    </w:tbl>
    <w:p w14:paraId="0165141B" w14:textId="70F92E8C" w:rsidR="00356840" w:rsidRDefault="00356840" w:rsidP="004B00B7">
      <w:pPr>
        <w:rPr>
          <w:rFonts w:ascii="Arial" w:eastAsia="Times New Roman" w:hAnsi="Arial" w:cs="Arial"/>
        </w:rPr>
      </w:pPr>
    </w:p>
    <w:p w14:paraId="5B932A0A" w14:textId="4015D35F" w:rsidR="00A43338" w:rsidRPr="003213F1" w:rsidRDefault="00483E16" w:rsidP="00B6256E">
      <w:pPr>
        <w:spacing w:after="0" w:line="240" w:lineRule="auto"/>
        <w:jc w:val="both"/>
        <w:rPr>
          <w:rFonts w:ascii="Arial" w:hAnsi="Arial" w:cs="Arial"/>
          <w:sz w:val="20"/>
          <w:szCs w:val="20"/>
        </w:rPr>
      </w:pPr>
      <w:r>
        <w:rPr>
          <w:rFonts w:ascii="Arial" w:eastAsia="Times New Roman" w:hAnsi="Arial" w:cs="Arial"/>
        </w:rPr>
        <w:lastRenderedPageBreak/>
        <w:t xml:space="preserve">In Table 2b, a paired t -test </w:t>
      </w:r>
      <w:r w:rsidR="003213F1">
        <w:rPr>
          <w:rFonts w:ascii="Arial" w:eastAsia="Times New Roman" w:hAnsi="Arial" w:cs="Arial"/>
        </w:rPr>
        <w:t xml:space="preserve">parametric </w:t>
      </w:r>
      <w:r>
        <w:rPr>
          <w:rFonts w:ascii="Arial" w:eastAsia="Times New Roman" w:hAnsi="Arial" w:cs="Arial"/>
        </w:rPr>
        <w:t xml:space="preserve">was perform on the male </w:t>
      </w:r>
      <w:r w:rsidR="00745C15">
        <w:rPr>
          <w:rFonts w:ascii="Arial" w:eastAsia="Times New Roman" w:hAnsi="Arial" w:cs="Arial"/>
        </w:rPr>
        <w:t>ve</w:t>
      </w:r>
      <w:r w:rsidR="003213F1">
        <w:rPr>
          <w:rFonts w:ascii="Arial" w:eastAsia="Times New Roman" w:hAnsi="Arial" w:cs="Arial"/>
        </w:rPr>
        <w:t>r</w:t>
      </w:r>
      <w:r w:rsidR="00745C15">
        <w:rPr>
          <w:rFonts w:ascii="Arial" w:eastAsia="Times New Roman" w:hAnsi="Arial" w:cs="Arial"/>
        </w:rPr>
        <w:t>sus</w:t>
      </w:r>
      <w:r>
        <w:rPr>
          <w:rFonts w:ascii="Arial" w:eastAsia="Times New Roman" w:hAnsi="Arial" w:cs="Arial"/>
        </w:rPr>
        <w:t xml:space="preserve"> female </w:t>
      </w:r>
      <w:r w:rsidR="00745C15">
        <w:rPr>
          <w:rFonts w:ascii="Arial" w:eastAsia="Times New Roman" w:hAnsi="Arial" w:cs="Arial"/>
        </w:rPr>
        <w:t xml:space="preserve">and also on the clinical versus non-clinical </w:t>
      </w:r>
      <w:r w:rsidR="00617AAB">
        <w:rPr>
          <w:rFonts w:ascii="Arial" w:eastAsia="Times New Roman" w:hAnsi="Arial" w:cs="Arial"/>
        </w:rPr>
        <w:t xml:space="preserve">staff </w:t>
      </w:r>
      <w:r w:rsidR="00FF2D00">
        <w:rPr>
          <w:rFonts w:ascii="Arial" w:eastAsia="Times New Roman" w:hAnsi="Arial" w:cs="Arial"/>
        </w:rPr>
        <w:t xml:space="preserve">to test for any significant differences between </w:t>
      </w:r>
      <w:r w:rsidR="00745C15">
        <w:rPr>
          <w:rFonts w:ascii="Arial" w:eastAsia="Times New Roman" w:hAnsi="Arial" w:cs="Arial"/>
        </w:rPr>
        <w:t>each paired group participation in the various PAs</w:t>
      </w:r>
      <w:r w:rsidR="00FA396E">
        <w:rPr>
          <w:rFonts w:ascii="Arial" w:eastAsia="Times New Roman" w:hAnsi="Arial" w:cs="Arial"/>
        </w:rPr>
        <w:t>,</w:t>
      </w:r>
      <w:r w:rsidR="00745C15">
        <w:rPr>
          <w:rFonts w:ascii="Arial" w:eastAsia="Times New Roman" w:hAnsi="Arial" w:cs="Arial"/>
        </w:rPr>
        <w:t xml:space="preserve"> in minutes per day. For male</w:t>
      </w:r>
      <w:r w:rsidR="003971E3">
        <w:rPr>
          <w:rFonts w:ascii="Arial" w:eastAsia="Times New Roman" w:hAnsi="Arial" w:cs="Arial"/>
        </w:rPr>
        <w:t>s</w:t>
      </w:r>
      <w:r w:rsidR="00745C15">
        <w:rPr>
          <w:rFonts w:ascii="Arial" w:eastAsia="Times New Roman" w:hAnsi="Arial" w:cs="Arial"/>
        </w:rPr>
        <w:t xml:space="preserve"> versus females, t</w:t>
      </w:r>
      <w:r w:rsidR="00FF2D00">
        <w:rPr>
          <w:rFonts w:ascii="Arial" w:eastAsia="Times New Roman" w:hAnsi="Arial" w:cs="Arial"/>
        </w:rPr>
        <w:t>he Null hypothesis tested</w:t>
      </w:r>
      <w:r w:rsidR="001379B6">
        <w:rPr>
          <w:rFonts w:ascii="Arial" w:eastAsia="Times New Roman" w:hAnsi="Arial" w:cs="Arial"/>
        </w:rPr>
        <w:t xml:space="preserve"> was accepted at </w:t>
      </w:r>
      <w:r w:rsidR="001379B6" w:rsidRPr="00A43338">
        <w:rPr>
          <w:rFonts w:ascii="Arial" w:eastAsia="Times New Roman" w:hAnsi="Arial" w:cs="Arial"/>
          <w:b/>
          <w:bCs/>
          <w:i/>
          <w:iCs/>
          <w:sz w:val="20"/>
          <w:szCs w:val="20"/>
        </w:rPr>
        <w:t>P &lt; 0.05, P value = 0.6821</w:t>
      </w:r>
      <w:r w:rsidR="001379B6">
        <w:rPr>
          <w:rFonts w:ascii="Arial" w:eastAsia="Times New Roman" w:hAnsi="Arial" w:cs="Arial"/>
          <w:b/>
          <w:bCs/>
          <w:i/>
          <w:iCs/>
        </w:rPr>
        <w:t xml:space="preserve">, </w:t>
      </w:r>
      <w:r w:rsidR="001379B6">
        <w:rPr>
          <w:rFonts w:ascii="Arial" w:eastAsia="Times New Roman" w:hAnsi="Arial" w:cs="Arial"/>
        </w:rPr>
        <w:t xml:space="preserve">and the calculated t value, </w:t>
      </w:r>
      <w:r w:rsidR="001379B6" w:rsidRPr="001379B6">
        <w:rPr>
          <w:rFonts w:ascii="Arial" w:eastAsia="Times New Roman" w:hAnsi="Arial" w:cs="Arial"/>
          <w:b/>
          <w:bCs/>
          <w:i/>
          <w:iCs/>
          <w:sz w:val="20"/>
          <w:szCs w:val="20"/>
        </w:rPr>
        <w:t xml:space="preserve">t=0.4232, </w:t>
      </w:r>
      <w:proofErr w:type="spellStart"/>
      <w:r w:rsidR="001379B6" w:rsidRPr="001379B6">
        <w:rPr>
          <w:rFonts w:ascii="Arial" w:eastAsia="Times New Roman" w:hAnsi="Arial" w:cs="Arial"/>
          <w:b/>
          <w:bCs/>
          <w:i/>
          <w:iCs/>
          <w:sz w:val="20"/>
          <w:szCs w:val="20"/>
        </w:rPr>
        <w:t>df</w:t>
      </w:r>
      <w:proofErr w:type="spellEnd"/>
      <w:r w:rsidR="001379B6" w:rsidRPr="001379B6">
        <w:rPr>
          <w:rFonts w:ascii="Arial" w:eastAsia="Times New Roman" w:hAnsi="Arial" w:cs="Arial"/>
          <w:b/>
          <w:bCs/>
          <w:i/>
          <w:iCs/>
          <w:sz w:val="20"/>
          <w:szCs w:val="20"/>
        </w:rPr>
        <w:t>=9</w:t>
      </w:r>
      <w:r w:rsidR="00A43338">
        <w:rPr>
          <w:rFonts w:ascii="Arial" w:eastAsia="Times New Roman" w:hAnsi="Arial" w:cs="Arial"/>
          <w:b/>
          <w:bCs/>
          <w:i/>
          <w:iCs/>
          <w:sz w:val="20"/>
          <w:szCs w:val="20"/>
        </w:rPr>
        <w:t xml:space="preserve">, </w:t>
      </w:r>
      <w:r w:rsidR="00A43338">
        <w:rPr>
          <w:rFonts w:ascii="Arial" w:eastAsia="Times New Roman" w:hAnsi="Arial" w:cs="Arial"/>
          <w:sz w:val="20"/>
          <w:szCs w:val="20"/>
        </w:rPr>
        <w:t xml:space="preserve">since the calculated t value was lower than the P value. </w:t>
      </w:r>
      <w:r w:rsidR="001379B6">
        <w:rPr>
          <w:rFonts w:ascii="Arial" w:eastAsia="Times New Roman" w:hAnsi="Arial" w:cs="Arial"/>
          <w:sz w:val="20"/>
          <w:szCs w:val="20"/>
        </w:rPr>
        <w:t xml:space="preserve">The </w:t>
      </w:r>
      <w:r w:rsidR="001379B6" w:rsidRPr="001379B6">
        <w:rPr>
          <w:rFonts w:ascii="Arial" w:eastAsia="Times New Roman" w:hAnsi="Arial" w:cs="Arial"/>
          <w:i/>
          <w:iCs/>
          <w:sz w:val="20"/>
          <w:szCs w:val="20"/>
        </w:rPr>
        <w:t>Mean of</w:t>
      </w:r>
      <w:r w:rsidR="001379B6" w:rsidRPr="001379B6">
        <w:rPr>
          <w:rFonts w:ascii="Arial" w:eastAsia="Times New Roman" w:hAnsi="Arial" w:cs="Arial"/>
        </w:rPr>
        <w:t xml:space="preserve"> </w:t>
      </w:r>
      <w:r w:rsidR="001379B6" w:rsidRPr="001379B6">
        <w:rPr>
          <w:rFonts w:ascii="Arial" w:eastAsia="Times New Roman" w:hAnsi="Arial" w:cs="Arial"/>
          <w:b/>
          <w:bCs/>
          <w:sz w:val="20"/>
          <w:szCs w:val="20"/>
        </w:rPr>
        <w:t>differences</w:t>
      </w:r>
      <w:r w:rsidR="001379B6" w:rsidRPr="00A43338">
        <w:rPr>
          <w:rFonts w:ascii="Arial" w:eastAsia="Times New Roman" w:hAnsi="Arial" w:cs="Arial"/>
          <w:b/>
          <w:bCs/>
          <w:sz w:val="20"/>
          <w:szCs w:val="20"/>
        </w:rPr>
        <w:t xml:space="preserve"> = </w:t>
      </w:r>
      <w:r w:rsidR="001379B6" w:rsidRPr="001379B6">
        <w:rPr>
          <w:rFonts w:ascii="Arial" w:eastAsia="Times New Roman" w:hAnsi="Arial" w:cs="Arial"/>
          <w:b/>
          <w:bCs/>
          <w:sz w:val="20"/>
          <w:szCs w:val="20"/>
        </w:rPr>
        <w:t>2.500</w:t>
      </w:r>
      <w:r w:rsidR="001379B6" w:rsidRPr="00A43338">
        <w:rPr>
          <w:rFonts w:ascii="Arial" w:eastAsia="Times New Roman" w:hAnsi="Arial" w:cs="Arial"/>
          <w:b/>
          <w:bCs/>
          <w:sz w:val="20"/>
          <w:szCs w:val="20"/>
        </w:rPr>
        <w:t xml:space="preserve">, </w:t>
      </w:r>
      <w:r w:rsidR="001379B6" w:rsidRPr="001379B6">
        <w:rPr>
          <w:rFonts w:ascii="Arial" w:eastAsia="Times New Roman" w:hAnsi="Arial" w:cs="Arial"/>
          <w:b/>
          <w:bCs/>
          <w:sz w:val="20"/>
          <w:szCs w:val="20"/>
        </w:rPr>
        <w:t>SD of differences</w:t>
      </w:r>
      <w:r w:rsidR="001379B6" w:rsidRPr="00A43338">
        <w:rPr>
          <w:rFonts w:ascii="Arial" w:eastAsia="Times New Roman" w:hAnsi="Arial" w:cs="Arial"/>
          <w:b/>
          <w:bCs/>
          <w:sz w:val="20"/>
          <w:szCs w:val="20"/>
        </w:rPr>
        <w:t xml:space="preserve"> = </w:t>
      </w:r>
      <w:r w:rsidR="001379B6" w:rsidRPr="001379B6">
        <w:rPr>
          <w:rFonts w:ascii="Arial" w:eastAsia="Times New Roman" w:hAnsi="Arial" w:cs="Arial"/>
          <w:b/>
          <w:bCs/>
          <w:sz w:val="20"/>
          <w:szCs w:val="20"/>
        </w:rPr>
        <w:t>18.68</w:t>
      </w:r>
      <w:r w:rsidR="001379B6" w:rsidRPr="00A43338">
        <w:rPr>
          <w:rFonts w:ascii="Arial" w:eastAsia="Times New Roman" w:hAnsi="Arial" w:cs="Arial"/>
          <w:b/>
          <w:bCs/>
          <w:sz w:val="20"/>
          <w:szCs w:val="20"/>
        </w:rPr>
        <w:t>,</w:t>
      </w:r>
      <w:r w:rsidR="00A43338" w:rsidRPr="00A43338">
        <w:rPr>
          <w:rFonts w:ascii="Arial" w:eastAsia="Times New Roman" w:hAnsi="Arial" w:cs="Arial"/>
          <w:b/>
          <w:bCs/>
          <w:sz w:val="20"/>
          <w:szCs w:val="20"/>
        </w:rPr>
        <w:t xml:space="preserve"> </w:t>
      </w:r>
      <w:r w:rsidR="00A43338" w:rsidRPr="001379B6">
        <w:rPr>
          <w:rFonts w:ascii="Arial" w:eastAsia="Times New Roman" w:hAnsi="Arial" w:cs="Arial"/>
          <w:b/>
          <w:bCs/>
          <w:sz w:val="20"/>
          <w:szCs w:val="20"/>
        </w:rPr>
        <w:t>SEM of differences</w:t>
      </w:r>
      <w:r w:rsidR="00A43338" w:rsidRPr="00A43338">
        <w:rPr>
          <w:rFonts w:ascii="Arial" w:eastAsia="Times New Roman" w:hAnsi="Arial" w:cs="Arial"/>
          <w:b/>
          <w:bCs/>
          <w:sz w:val="20"/>
          <w:szCs w:val="20"/>
        </w:rPr>
        <w:t xml:space="preserve"> = </w:t>
      </w:r>
      <w:r w:rsidR="00A43338" w:rsidRPr="001379B6">
        <w:rPr>
          <w:rFonts w:ascii="Arial" w:eastAsia="Times New Roman" w:hAnsi="Arial" w:cs="Arial"/>
          <w:b/>
          <w:bCs/>
          <w:sz w:val="20"/>
          <w:szCs w:val="20"/>
        </w:rPr>
        <w:t>5.907</w:t>
      </w:r>
      <w:r w:rsidR="00A43338" w:rsidRPr="00A43338">
        <w:rPr>
          <w:rFonts w:ascii="Arial" w:eastAsia="Times New Roman" w:hAnsi="Arial" w:cs="Arial"/>
          <w:b/>
          <w:bCs/>
          <w:sz w:val="20"/>
          <w:szCs w:val="20"/>
        </w:rPr>
        <w:t xml:space="preserve">, </w:t>
      </w:r>
      <w:r w:rsidR="00A43338" w:rsidRPr="001379B6">
        <w:rPr>
          <w:rFonts w:ascii="Arial" w:eastAsia="Times New Roman" w:hAnsi="Arial" w:cs="Arial"/>
          <w:b/>
          <w:bCs/>
          <w:sz w:val="20"/>
          <w:szCs w:val="20"/>
        </w:rPr>
        <w:t>95% confidence interval</w:t>
      </w:r>
      <w:r w:rsidR="00A43338" w:rsidRPr="00A43338">
        <w:rPr>
          <w:rFonts w:ascii="Arial" w:eastAsia="Times New Roman" w:hAnsi="Arial" w:cs="Arial"/>
          <w:b/>
          <w:bCs/>
          <w:sz w:val="20"/>
          <w:szCs w:val="20"/>
        </w:rPr>
        <w:t xml:space="preserve"> = </w:t>
      </w:r>
      <w:r w:rsidR="00A43338">
        <w:rPr>
          <w:rFonts w:ascii="Arial" w:eastAsia="Times New Roman" w:hAnsi="Arial" w:cs="Arial"/>
          <w:b/>
          <w:bCs/>
          <w:sz w:val="20"/>
          <w:szCs w:val="20"/>
        </w:rPr>
        <w:t>-10.86 to 15.86</w:t>
      </w:r>
      <w:r w:rsidR="00BA2ED2">
        <w:rPr>
          <w:rFonts w:ascii="Arial" w:eastAsia="Times New Roman" w:hAnsi="Arial" w:cs="Arial"/>
          <w:b/>
          <w:bCs/>
          <w:sz w:val="20"/>
          <w:szCs w:val="20"/>
        </w:rPr>
        <w:t xml:space="preserve"> and R square = </w:t>
      </w:r>
      <w:r w:rsidR="00BA2ED2" w:rsidRPr="00BA2ED2">
        <w:rPr>
          <w:rFonts w:ascii="Arial" w:eastAsia="Times New Roman" w:hAnsi="Arial" w:cs="Arial"/>
          <w:b/>
          <w:bCs/>
          <w:sz w:val="20"/>
          <w:szCs w:val="20"/>
        </w:rPr>
        <w:t>0.01951</w:t>
      </w:r>
      <w:r w:rsidR="00BA2ED2">
        <w:rPr>
          <w:rFonts w:ascii="Arial" w:eastAsia="Times New Roman" w:hAnsi="Arial" w:cs="Arial"/>
          <w:b/>
          <w:bCs/>
          <w:sz w:val="20"/>
          <w:szCs w:val="20"/>
        </w:rPr>
        <w:t xml:space="preserve">. </w:t>
      </w:r>
      <w:r w:rsidR="00BA2ED2" w:rsidRPr="003213F1">
        <w:rPr>
          <w:rFonts w:ascii="Arial" w:eastAsia="Times New Roman" w:hAnsi="Arial" w:cs="Arial"/>
          <w:sz w:val="20"/>
          <w:szCs w:val="20"/>
        </w:rPr>
        <w:t>The</w:t>
      </w:r>
      <w:r w:rsidR="00BA2ED2" w:rsidRPr="003213F1">
        <w:rPr>
          <w:rFonts w:ascii="Arial" w:eastAsia="Times New Roman" w:hAnsi="Arial" w:cs="Arial"/>
          <w:b/>
          <w:bCs/>
          <w:sz w:val="20"/>
          <w:szCs w:val="20"/>
        </w:rPr>
        <w:t xml:space="preserve"> </w:t>
      </w:r>
      <w:r w:rsidR="00BA2ED2" w:rsidRPr="003213F1">
        <w:rPr>
          <w:rFonts w:ascii="Arial" w:eastAsia="Times New Roman" w:hAnsi="Arial" w:cs="Arial"/>
          <w:sz w:val="20"/>
          <w:szCs w:val="20"/>
        </w:rPr>
        <w:t xml:space="preserve">pairing was not </w:t>
      </w:r>
      <w:r w:rsidR="00745C15" w:rsidRPr="003213F1">
        <w:rPr>
          <w:rFonts w:ascii="Arial" w:eastAsia="Times New Roman" w:hAnsi="Arial" w:cs="Arial"/>
          <w:sz w:val="20"/>
          <w:szCs w:val="20"/>
        </w:rPr>
        <w:t xml:space="preserve">statistically </w:t>
      </w:r>
      <w:r w:rsidR="00BA2ED2" w:rsidRPr="003213F1">
        <w:rPr>
          <w:rFonts w:ascii="Arial" w:eastAsia="Times New Roman" w:hAnsi="Arial" w:cs="Arial"/>
          <w:sz w:val="20"/>
          <w:szCs w:val="20"/>
        </w:rPr>
        <w:t>significantly effective</w:t>
      </w:r>
      <w:r w:rsidR="003213F1">
        <w:rPr>
          <w:rFonts w:ascii="Arial" w:eastAsia="Times New Roman" w:hAnsi="Arial" w:cs="Arial"/>
          <w:sz w:val="20"/>
          <w:szCs w:val="20"/>
        </w:rPr>
        <w:t>,</w:t>
      </w:r>
      <w:r w:rsidR="00BA2ED2" w:rsidRPr="003213F1">
        <w:rPr>
          <w:rFonts w:ascii="Arial" w:eastAsia="Times New Roman" w:hAnsi="Arial" w:cs="Arial"/>
          <w:sz w:val="20"/>
          <w:szCs w:val="20"/>
        </w:rPr>
        <w:t xml:space="preserve"> and </w:t>
      </w:r>
      <w:r w:rsidR="00745C15" w:rsidRPr="003213F1">
        <w:rPr>
          <w:rFonts w:ascii="Arial" w:eastAsia="Times New Roman" w:hAnsi="Arial" w:cs="Arial"/>
          <w:sz w:val="20"/>
          <w:szCs w:val="20"/>
        </w:rPr>
        <w:t xml:space="preserve">also </w:t>
      </w:r>
      <w:r w:rsidR="00BA2ED2" w:rsidRPr="003213F1">
        <w:rPr>
          <w:rFonts w:ascii="Arial" w:eastAsia="Times New Roman" w:hAnsi="Arial" w:cs="Arial"/>
          <w:sz w:val="20"/>
          <w:szCs w:val="20"/>
        </w:rPr>
        <w:t>th</w:t>
      </w:r>
      <w:r w:rsidR="00745C15" w:rsidRPr="003213F1">
        <w:rPr>
          <w:rFonts w:ascii="Arial" w:eastAsia="Times New Roman" w:hAnsi="Arial" w:cs="Arial"/>
          <w:sz w:val="20"/>
          <w:szCs w:val="20"/>
        </w:rPr>
        <w:t>er</w:t>
      </w:r>
      <w:r w:rsidR="00BA2ED2" w:rsidRPr="003213F1">
        <w:rPr>
          <w:rFonts w:ascii="Arial" w:eastAsia="Times New Roman" w:hAnsi="Arial" w:cs="Arial"/>
          <w:sz w:val="20"/>
          <w:szCs w:val="20"/>
        </w:rPr>
        <w:t>e was no statistically significant correlation between the males</w:t>
      </w:r>
      <w:r w:rsidR="003971E3">
        <w:rPr>
          <w:rFonts w:ascii="Arial" w:eastAsia="Times New Roman" w:hAnsi="Arial" w:cs="Arial"/>
          <w:sz w:val="20"/>
          <w:szCs w:val="20"/>
        </w:rPr>
        <w:t>'</w:t>
      </w:r>
      <w:r w:rsidR="00BA2ED2" w:rsidRPr="003213F1">
        <w:rPr>
          <w:rFonts w:ascii="Arial" w:eastAsia="Times New Roman" w:hAnsi="Arial" w:cs="Arial"/>
          <w:sz w:val="20"/>
          <w:szCs w:val="20"/>
        </w:rPr>
        <w:t xml:space="preserve"> and females’ participation in PAs in minutes per week</w:t>
      </w:r>
      <w:r w:rsidR="00745C15" w:rsidRPr="003213F1">
        <w:rPr>
          <w:rFonts w:ascii="Arial" w:eastAsia="Times New Roman" w:hAnsi="Arial" w:cs="Arial"/>
          <w:sz w:val="20"/>
          <w:szCs w:val="20"/>
        </w:rPr>
        <w:t xml:space="preserve"> at </w:t>
      </w:r>
      <w:r w:rsidR="00745C15" w:rsidRPr="003213F1">
        <w:rPr>
          <w:rFonts w:ascii="Arial" w:eastAsia="Times New Roman" w:hAnsi="Arial" w:cs="Arial"/>
          <w:b/>
          <w:bCs/>
          <w:i/>
          <w:iCs/>
          <w:sz w:val="20"/>
          <w:szCs w:val="20"/>
        </w:rPr>
        <w:t>P &lt; 0.05</w:t>
      </w:r>
      <w:r w:rsidR="00BA2ED2" w:rsidRPr="003213F1">
        <w:rPr>
          <w:rFonts w:ascii="Arial" w:eastAsia="Times New Roman" w:hAnsi="Arial" w:cs="Arial"/>
          <w:sz w:val="20"/>
          <w:szCs w:val="20"/>
        </w:rPr>
        <w:t>, with the coefficient of correlation</w:t>
      </w:r>
      <w:r w:rsidR="00745C15" w:rsidRPr="003213F1">
        <w:rPr>
          <w:rFonts w:ascii="Arial" w:eastAsia="Times New Roman" w:hAnsi="Arial" w:cs="Arial"/>
          <w:sz w:val="20"/>
          <w:szCs w:val="20"/>
        </w:rPr>
        <w:t xml:space="preserve"> </w:t>
      </w:r>
      <w:r w:rsidR="00745C15" w:rsidRPr="003213F1">
        <w:rPr>
          <w:rFonts w:ascii="Arial" w:eastAsia="Times New Roman" w:hAnsi="Arial" w:cs="Arial"/>
          <w:b/>
          <w:bCs/>
          <w:i/>
          <w:iCs/>
          <w:sz w:val="20"/>
          <w:szCs w:val="20"/>
        </w:rPr>
        <w:t>(r)</w:t>
      </w:r>
      <w:r w:rsidR="00BA2ED2" w:rsidRPr="003213F1">
        <w:rPr>
          <w:rFonts w:ascii="Arial" w:eastAsia="Times New Roman" w:hAnsi="Arial" w:cs="Arial"/>
          <w:b/>
          <w:bCs/>
          <w:i/>
          <w:iCs/>
          <w:sz w:val="20"/>
          <w:szCs w:val="20"/>
        </w:rPr>
        <w:t xml:space="preserve"> = 0.8849</w:t>
      </w:r>
      <w:r w:rsidR="00745C15" w:rsidRPr="003213F1">
        <w:rPr>
          <w:rFonts w:ascii="Arial" w:eastAsia="Times New Roman" w:hAnsi="Arial" w:cs="Arial"/>
          <w:sz w:val="20"/>
          <w:szCs w:val="20"/>
        </w:rPr>
        <w:t xml:space="preserve">, and </w:t>
      </w:r>
      <w:r w:rsidR="00745C15" w:rsidRPr="003213F1">
        <w:rPr>
          <w:rFonts w:ascii="Arial" w:eastAsia="Times New Roman" w:hAnsi="Arial" w:cs="Arial"/>
          <w:b/>
          <w:bCs/>
          <w:sz w:val="20"/>
          <w:szCs w:val="20"/>
        </w:rPr>
        <w:t>P value = 0.0003.</w:t>
      </w:r>
      <w:r w:rsidR="00BA2ED2" w:rsidRPr="003213F1">
        <w:rPr>
          <w:rFonts w:ascii="Arial" w:eastAsia="Times New Roman" w:hAnsi="Arial" w:cs="Arial"/>
          <w:b/>
          <w:bCs/>
          <w:sz w:val="20"/>
          <w:szCs w:val="20"/>
        </w:rPr>
        <w:t xml:space="preserve"> </w:t>
      </w:r>
      <w:r w:rsidR="006747A8" w:rsidRPr="003213F1">
        <w:rPr>
          <w:rFonts w:ascii="Arial" w:eastAsia="Times New Roman" w:hAnsi="Arial" w:cs="Arial"/>
          <w:sz w:val="20"/>
          <w:szCs w:val="20"/>
        </w:rPr>
        <w:t xml:space="preserve">For </w:t>
      </w:r>
      <w:r w:rsidR="00745C15" w:rsidRPr="003213F1">
        <w:rPr>
          <w:rFonts w:ascii="Arial" w:eastAsia="Times New Roman" w:hAnsi="Arial" w:cs="Arial"/>
          <w:sz w:val="20"/>
          <w:szCs w:val="20"/>
        </w:rPr>
        <w:t xml:space="preserve">the clinical </w:t>
      </w:r>
      <w:r w:rsidR="006747A8" w:rsidRPr="003213F1">
        <w:rPr>
          <w:rFonts w:ascii="Arial" w:eastAsia="Times New Roman" w:hAnsi="Arial" w:cs="Arial"/>
          <w:sz w:val="20"/>
          <w:szCs w:val="20"/>
        </w:rPr>
        <w:t>versus non-clinical staff, at</w:t>
      </w:r>
      <w:r w:rsidR="00745C15" w:rsidRPr="003213F1">
        <w:rPr>
          <w:rFonts w:ascii="Arial" w:eastAsia="Times New Roman" w:hAnsi="Arial" w:cs="Arial"/>
          <w:sz w:val="20"/>
          <w:szCs w:val="20"/>
        </w:rPr>
        <w:t xml:space="preserve"> </w:t>
      </w:r>
      <w:r w:rsidR="006747A8" w:rsidRPr="003213F1">
        <w:rPr>
          <w:rFonts w:ascii="Arial" w:eastAsia="Times New Roman" w:hAnsi="Arial" w:cs="Arial"/>
          <w:b/>
          <w:bCs/>
          <w:i/>
          <w:iCs/>
          <w:sz w:val="20"/>
          <w:szCs w:val="20"/>
        </w:rPr>
        <w:t xml:space="preserve">P &lt; 0.05, </w:t>
      </w:r>
      <w:r w:rsidR="006747A8" w:rsidRPr="003213F1">
        <w:rPr>
          <w:rFonts w:ascii="Arial" w:eastAsia="Times New Roman" w:hAnsi="Arial" w:cs="Arial"/>
          <w:sz w:val="20"/>
          <w:szCs w:val="20"/>
        </w:rPr>
        <w:t xml:space="preserve">the </w:t>
      </w:r>
      <w:r w:rsidR="006747A8" w:rsidRPr="003213F1">
        <w:rPr>
          <w:rFonts w:ascii="Arial" w:eastAsia="Times New Roman" w:hAnsi="Arial" w:cs="Arial"/>
          <w:b/>
          <w:bCs/>
          <w:i/>
          <w:iCs/>
          <w:sz w:val="20"/>
          <w:szCs w:val="20"/>
        </w:rPr>
        <w:t>P value = 0.0401</w:t>
      </w:r>
      <w:r w:rsidR="006747A8" w:rsidRPr="003213F1">
        <w:rPr>
          <w:rFonts w:ascii="Arial" w:eastAsia="Times New Roman" w:hAnsi="Arial" w:cs="Arial"/>
          <w:sz w:val="20"/>
          <w:szCs w:val="20"/>
        </w:rPr>
        <w:t xml:space="preserve">, calculated </w:t>
      </w:r>
      <w:r w:rsidR="006747A8" w:rsidRPr="003213F1">
        <w:rPr>
          <w:rFonts w:ascii="Arial" w:eastAsia="Times New Roman" w:hAnsi="Arial" w:cs="Arial"/>
          <w:b/>
          <w:bCs/>
          <w:i/>
          <w:iCs/>
          <w:sz w:val="20"/>
          <w:szCs w:val="20"/>
        </w:rPr>
        <w:t xml:space="preserve">t = 2.397, </w:t>
      </w:r>
      <w:proofErr w:type="spellStart"/>
      <w:r w:rsidR="006747A8" w:rsidRPr="003213F1">
        <w:rPr>
          <w:rFonts w:ascii="Arial" w:eastAsia="Times New Roman" w:hAnsi="Arial" w:cs="Arial"/>
          <w:b/>
          <w:bCs/>
          <w:i/>
          <w:iCs/>
          <w:sz w:val="20"/>
          <w:szCs w:val="20"/>
        </w:rPr>
        <w:t>df</w:t>
      </w:r>
      <w:proofErr w:type="spellEnd"/>
      <w:r w:rsidR="006747A8" w:rsidRPr="003213F1">
        <w:rPr>
          <w:rFonts w:ascii="Arial" w:eastAsia="Times New Roman" w:hAnsi="Arial" w:cs="Arial"/>
          <w:b/>
          <w:bCs/>
          <w:i/>
          <w:iCs/>
          <w:sz w:val="20"/>
          <w:szCs w:val="20"/>
        </w:rPr>
        <w:t xml:space="preserve"> = 9</w:t>
      </w:r>
      <w:r w:rsidR="00F9629D">
        <w:rPr>
          <w:rFonts w:ascii="Arial" w:eastAsia="Times New Roman" w:hAnsi="Arial" w:cs="Arial"/>
          <w:b/>
          <w:bCs/>
          <w:i/>
          <w:iCs/>
          <w:sz w:val="20"/>
          <w:szCs w:val="20"/>
        </w:rPr>
        <w:t>,</w:t>
      </w:r>
      <w:r w:rsidR="006747A8" w:rsidRPr="003213F1">
        <w:rPr>
          <w:rFonts w:ascii="Arial" w:eastAsia="Times New Roman" w:hAnsi="Arial" w:cs="Arial"/>
          <w:b/>
          <w:bCs/>
          <w:i/>
          <w:iCs/>
          <w:sz w:val="20"/>
          <w:szCs w:val="20"/>
        </w:rPr>
        <w:t xml:space="preserve"> </w:t>
      </w:r>
      <w:r w:rsidR="00F9629D">
        <w:rPr>
          <w:rFonts w:ascii="Arial" w:eastAsia="Times New Roman" w:hAnsi="Arial" w:cs="Arial"/>
          <w:sz w:val="20"/>
          <w:szCs w:val="20"/>
        </w:rPr>
        <w:t>t</w:t>
      </w:r>
      <w:r w:rsidR="006747A8" w:rsidRPr="003213F1">
        <w:rPr>
          <w:rFonts w:ascii="Arial" w:eastAsia="Times New Roman" w:hAnsi="Arial" w:cs="Arial"/>
          <w:sz w:val="20"/>
          <w:szCs w:val="20"/>
        </w:rPr>
        <w:t>he</w:t>
      </w:r>
      <w:r w:rsidR="008755D6">
        <w:rPr>
          <w:rFonts w:ascii="Arial" w:eastAsia="Times New Roman" w:hAnsi="Arial" w:cs="Arial"/>
          <w:sz w:val="20"/>
          <w:szCs w:val="20"/>
        </w:rPr>
        <w:t>re was a statistically significant difference and the</w:t>
      </w:r>
      <w:r w:rsidR="006747A8" w:rsidRPr="003213F1">
        <w:rPr>
          <w:rFonts w:ascii="Arial" w:eastAsia="Times New Roman" w:hAnsi="Arial" w:cs="Arial"/>
          <w:sz w:val="20"/>
          <w:szCs w:val="20"/>
        </w:rPr>
        <w:t xml:space="preserve"> Null hypothesis was rejected,</w:t>
      </w:r>
      <w:r w:rsidR="00ED3C7E" w:rsidRPr="003213F1">
        <w:rPr>
          <w:rFonts w:ascii="Arial" w:eastAsia="Times New Roman" w:hAnsi="Arial" w:cs="Arial"/>
          <w:sz w:val="20"/>
          <w:szCs w:val="20"/>
        </w:rPr>
        <w:t xml:space="preserve"> since the calculated t value was </w:t>
      </w:r>
      <w:r w:rsidR="00F9629D">
        <w:rPr>
          <w:rFonts w:ascii="Arial" w:eastAsia="Times New Roman" w:hAnsi="Arial" w:cs="Arial"/>
          <w:sz w:val="20"/>
          <w:szCs w:val="20"/>
        </w:rPr>
        <w:t>higher</w:t>
      </w:r>
      <w:r w:rsidR="00ED3C7E" w:rsidRPr="003213F1">
        <w:rPr>
          <w:rFonts w:ascii="Arial" w:eastAsia="Times New Roman" w:hAnsi="Arial" w:cs="Arial"/>
          <w:sz w:val="20"/>
          <w:szCs w:val="20"/>
        </w:rPr>
        <w:t xml:space="preserve"> than the P value. The </w:t>
      </w:r>
      <w:r w:rsidR="00ED3C7E" w:rsidRPr="003213F1">
        <w:rPr>
          <w:rFonts w:ascii="Arial" w:eastAsia="Times New Roman" w:hAnsi="Arial" w:cs="Arial"/>
          <w:b/>
          <w:bCs/>
          <w:i/>
          <w:iCs/>
          <w:sz w:val="20"/>
          <w:szCs w:val="20"/>
        </w:rPr>
        <w:t>Mean of differences =</w:t>
      </w:r>
      <w:r w:rsidR="00ED3C7E" w:rsidRPr="003213F1">
        <w:rPr>
          <w:rFonts w:ascii="Arial" w:eastAsia="Times New Roman" w:hAnsi="Arial" w:cs="Arial"/>
          <w:sz w:val="20"/>
          <w:szCs w:val="20"/>
        </w:rPr>
        <w:t xml:space="preserve"> </w:t>
      </w:r>
      <w:r w:rsidR="00ED3C7E" w:rsidRPr="003213F1">
        <w:rPr>
          <w:rFonts w:ascii="Arial" w:eastAsia="Times New Roman" w:hAnsi="Arial" w:cs="Arial"/>
          <w:b/>
          <w:bCs/>
          <w:i/>
          <w:iCs/>
          <w:sz w:val="20"/>
          <w:szCs w:val="20"/>
        </w:rPr>
        <w:t>13.30, SD of differences = 17.54, SED of differences = 5.548,</w:t>
      </w:r>
      <w:r w:rsidR="00ED3C7E" w:rsidRPr="003213F1">
        <w:rPr>
          <w:rFonts w:ascii="Arial" w:eastAsia="Times New Roman" w:hAnsi="Arial" w:cs="Arial"/>
          <w:sz w:val="20"/>
          <w:szCs w:val="20"/>
        </w:rPr>
        <w:t xml:space="preserve"> </w:t>
      </w:r>
      <w:r w:rsidR="00ED3C7E" w:rsidRPr="003213F1">
        <w:rPr>
          <w:rFonts w:ascii="Arial" w:eastAsia="Times New Roman" w:hAnsi="Arial" w:cs="Arial"/>
          <w:b/>
          <w:bCs/>
          <w:i/>
          <w:iCs/>
          <w:sz w:val="20"/>
          <w:szCs w:val="20"/>
        </w:rPr>
        <w:t>95% CI = 0.7497 to 25.85</w:t>
      </w:r>
      <w:r w:rsidR="00ED3C7E" w:rsidRPr="003213F1">
        <w:rPr>
          <w:rFonts w:ascii="Arial" w:eastAsia="Times New Roman" w:hAnsi="Arial" w:cs="Arial"/>
          <w:sz w:val="20"/>
          <w:szCs w:val="20"/>
        </w:rPr>
        <w:t xml:space="preserve"> and </w:t>
      </w:r>
      <w:r w:rsidR="00ED3C7E" w:rsidRPr="003213F1">
        <w:rPr>
          <w:rFonts w:ascii="Arial" w:eastAsia="Times New Roman" w:hAnsi="Arial" w:cs="Arial"/>
          <w:b/>
          <w:bCs/>
          <w:i/>
          <w:iCs/>
          <w:sz w:val="20"/>
          <w:szCs w:val="20"/>
        </w:rPr>
        <w:t xml:space="preserve">R square = 0.3897. </w:t>
      </w:r>
      <w:r w:rsidR="00ED3C7E" w:rsidRPr="003213F1">
        <w:rPr>
          <w:rFonts w:ascii="Arial" w:eastAsia="Times New Roman" w:hAnsi="Arial" w:cs="Arial"/>
          <w:sz w:val="20"/>
          <w:szCs w:val="20"/>
        </w:rPr>
        <w:t xml:space="preserve">However, the pairing was not </w:t>
      </w:r>
      <w:r w:rsidR="003213F1">
        <w:rPr>
          <w:rFonts w:ascii="Arial" w:eastAsia="Times New Roman" w:hAnsi="Arial" w:cs="Arial"/>
          <w:sz w:val="20"/>
          <w:szCs w:val="20"/>
        </w:rPr>
        <w:t xml:space="preserve">statistically </w:t>
      </w:r>
      <w:r w:rsidR="00ED3C7E" w:rsidRPr="003213F1">
        <w:rPr>
          <w:rFonts w:ascii="Arial" w:eastAsia="Times New Roman" w:hAnsi="Arial" w:cs="Arial"/>
          <w:sz w:val="20"/>
          <w:szCs w:val="20"/>
        </w:rPr>
        <w:t>significantly effective</w:t>
      </w:r>
      <w:r w:rsidR="003213F1">
        <w:rPr>
          <w:rFonts w:ascii="Arial" w:eastAsia="Times New Roman" w:hAnsi="Arial" w:cs="Arial"/>
          <w:sz w:val="20"/>
          <w:szCs w:val="20"/>
        </w:rPr>
        <w:t xml:space="preserve">. </w:t>
      </w:r>
      <w:r w:rsidR="00ED3C7E" w:rsidRPr="003213F1">
        <w:rPr>
          <w:rFonts w:ascii="Arial" w:eastAsia="Times New Roman" w:hAnsi="Arial" w:cs="Arial"/>
          <w:sz w:val="20"/>
          <w:szCs w:val="20"/>
        </w:rPr>
        <w:t xml:space="preserve"> </w:t>
      </w:r>
      <w:r w:rsidR="003213F1">
        <w:rPr>
          <w:rFonts w:ascii="Arial" w:eastAsia="Times New Roman" w:hAnsi="Arial" w:cs="Arial"/>
          <w:sz w:val="20"/>
          <w:szCs w:val="20"/>
        </w:rPr>
        <w:t>A</w:t>
      </w:r>
      <w:r w:rsidR="00ED3C7E" w:rsidRPr="003213F1">
        <w:rPr>
          <w:rFonts w:ascii="Arial" w:eastAsia="Times New Roman" w:hAnsi="Arial" w:cs="Arial"/>
          <w:sz w:val="20"/>
          <w:szCs w:val="20"/>
        </w:rPr>
        <w:t>lso</w:t>
      </w:r>
      <w:r w:rsidR="003213F1">
        <w:rPr>
          <w:rFonts w:ascii="Arial" w:eastAsia="Times New Roman" w:hAnsi="Arial" w:cs="Arial"/>
          <w:sz w:val="20"/>
          <w:szCs w:val="20"/>
        </w:rPr>
        <w:t>,</w:t>
      </w:r>
      <w:r w:rsidR="00ED3C7E" w:rsidRPr="003213F1">
        <w:rPr>
          <w:rFonts w:ascii="Arial" w:eastAsia="Times New Roman" w:hAnsi="Arial" w:cs="Arial"/>
          <w:sz w:val="20"/>
          <w:szCs w:val="20"/>
        </w:rPr>
        <w:t xml:space="preserve"> the correlation was not statistically significant at </w:t>
      </w:r>
      <w:r w:rsidR="00345283" w:rsidRPr="003213F1">
        <w:rPr>
          <w:rFonts w:ascii="Arial" w:eastAsia="Times New Roman" w:hAnsi="Arial" w:cs="Arial"/>
          <w:b/>
          <w:bCs/>
          <w:i/>
          <w:iCs/>
          <w:sz w:val="20"/>
          <w:szCs w:val="20"/>
        </w:rPr>
        <w:t xml:space="preserve">P &gt; 0.05, r = 0.8936 and P=0.0002.  </w:t>
      </w:r>
      <w:r w:rsidR="00345283" w:rsidRPr="003213F1">
        <w:rPr>
          <w:rFonts w:ascii="Arial" w:eastAsia="Times New Roman" w:hAnsi="Arial" w:cs="Arial"/>
          <w:sz w:val="20"/>
          <w:szCs w:val="20"/>
        </w:rPr>
        <w:t>A one-way repeated measures ANOVA performed on the four categories of staff revealed that:</w:t>
      </w:r>
      <w:r w:rsidR="00E05451" w:rsidRPr="003213F1">
        <w:rPr>
          <w:rFonts w:ascii="Arial" w:eastAsia="Times New Roman" w:hAnsi="Arial" w:cs="Arial"/>
          <w:sz w:val="20"/>
          <w:szCs w:val="20"/>
        </w:rPr>
        <w:t xml:space="preserve"> At </w:t>
      </w:r>
      <w:r w:rsidR="00E0407C" w:rsidRPr="003213F1">
        <w:rPr>
          <w:rFonts w:ascii="Arial" w:eastAsia="Times New Roman" w:hAnsi="Arial" w:cs="Arial"/>
          <w:b/>
          <w:bCs/>
          <w:i/>
          <w:iCs/>
          <w:sz w:val="20"/>
          <w:szCs w:val="20"/>
        </w:rPr>
        <w:t>P &lt; 0.05</w:t>
      </w:r>
      <w:r w:rsidR="00E05451" w:rsidRPr="003213F1">
        <w:rPr>
          <w:rFonts w:ascii="Arial" w:eastAsia="Times New Roman" w:hAnsi="Arial" w:cs="Arial"/>
          <w:b/>
          <w:bCs/>
          <w:i/>
          <w:iCs/>
          <w:sz w:val="20"/>
          <w:szCs w:val="20"/>
        </w:rPr>
        <w:t xml:space="preserve">, </w:t>
      </w:r>
      <w:r w:rsidR="00E05451" w:rsidRPr="003213F1">
        <w:rPr>
          <w:rFonts w:ascii="Arial" w:eastAsia="Times New Roman" w:hAnsi="Arial" w:cs="Arial"/>
          <w:sz w:val="20"/>
          <w:szCs w:val="20"/>
        </w:rPr>
        <w:t xml:space="preserve">there was </w:t>
      </w:r>
      <w:r w:rsidR="00E5190C" w:rsidRPr="003213F1">
        <w:rPr>
          <w:rFonts w:ascii="Arial" w:eastAsia="Times New Roman" w:hAnsi="Arial" w:cs="Arial"/>
          <w:sz w:val="20"/>
          <w:szCs w:val="20"/>
        </w:rPr>
        <w:t>no</w:t>
      </w:r>
      <w:r w:rsidR="00E05451" w:rsidRPr="003213F1">
        <w:rPr>
          <w:rFonts w:ascii="Arial" w:eastAsia="Times New Roman" w:hAnsi="Arial" w:cs="Arial"/>
          <w:sz w:val="20"/>
          <w:szCs w:val="20"/>
        </w:rPr>
        <w:t xml:space="preserve"> statistically significant difference </w:t>
      </w:r>
      <w:r w:rsidR="00E5190C" w:rsidRPr="003213F1">
        <w:rPr>
          <w:rFonts w:ascii="Arial" w:eastAsia="Times New Roman" w:hAnsi="Arial" w:cs="Arial"/>
          <w:sz w:val="20"/>
          <w:szCs w:val="20"/>
        </w:rPr>
        <w:t xml:space="preserve">in the involvement of the different categories </w:t>
      </w:r>
      <w:r w:rsidR="00E0407C">
        <w:rPr>
          <w:rFonts w:ascii="Arial" w:eastAsia="Times New Roman" w:hAnsi="Arial" w:cs="Arial"/>
          <w:sz w:val="20"/>
          <w:szCs w:val="20"/>
        </w:rPr>
        <w:t xml:space="preserve">of staff </w:t>
      </w:r>
      <w:r w:rsidR="00E5190C" w:rsidRPr="003213F1">
        <w:rPr>
          <w:rFonts w:ascii="Arial" w:eastAsia="Times New Roman" w:hAnsi="Arial" w:cs="Arial"/>
          <w:sz w:val="20"/>
          <w:szCs w:val="20"/>
        </w:rPr>
        <w:t>in PAs</w:t>
      </w:r>
      <w:r w:rsidR="00E0407C">
        <w:rPr>
          <w:rFonts w:ascii="Arial" w:eastAsia="Times New Roman" w:hAnsi="Arial" w:cs="Arial"/>
          <w:sz w:val="20"/>
          <w:szCs w:val="20"/>
        </w:rPr>
        <w:t>,</w:t>
      </w:r>
      <w:r w:rsidR="00E5190C" w:rsidRPr="003213F1">
        <w:rPr>
          <w:rFonts w:ascii="Arial" w:eastAsia="Times New Roman" w:hAnsi="Arial" w:cs="Arial"/>
          <w:sz w:val="20"/>
          <w:szCs w:val="20"/>
        </w:rPr>
        <w:t xml:space="preserve"> in minutes </w:t>
      </w:r>
      <w:r w:rsidR="00E0407C">
        <w:rPr>
          <w:rFonts w:ascii="Arial" w:eastAsia="Times New Roman" w:hAnsi="Arial" w:cs="Arial"/>
          <w:sz w:val="20"/>
          <w:szCs w:val="20"/>
        </w:rPr>
        <w:t xml:space="preserve">per </w:t>
      </w:r>
      <w:r w:rsidR="00E5190C" w:rsidRPr="003213F1">
        <w:rPr>
          <w:rFonts w:ascii="Arial" w:eastAsia="Times New Roman" w:hAnsi="Arial" w:cs="Arial"/>
          <w:sz w:val="20"/>
          <w:szCs w:val="20"/>
        </w:rPr>
        <w:t>day, and by extension,</w:t>
      </w:r>
      <w:r w:rsidR="00E0407C">
        <w:rPr>
          <w:rFonts w:ascii="Arial" w:eastAsia="Times New Roman" w:hAnsi="Arial" w:cs="Arial"/>
          <w:sz w:val="20"/>
          <w:szCs w:val="20"/>
        </w:rPr>
        <w:t xml:space="preserve"> in minutes</w:t>
      </w:r>
      <w:r w:rsidR="00E5190C" w:rsidRPr="003213F1">
        <w:rPr>
          <w:rFonts w:ascii="Arial" w:eastAsia="Times New Roman" w:hAnsi="Arial" w:cs="Arial"/>
          <w:sz w:val="20"/>
          <w:szCs w:val="20"/>
        </w:rPr>
        <w:t xml:space="preserve"> per week. The matching of the categories was statistically significant at </w:t>
      </w:r>
      <w:r w:rsidR="00E0407C" w:rsidRPr="003213F1">
        <w:rPr>
          <w:rFonts w:ascii="Arial" w:eastAsia="Times New Roman" w:hAnsi="Arial" w:cs="Arial"/>
          <w:b/>
          <w:bCs/>
          <w:i/>
          <w:iCs/>
          <w:sz w:val="20"/>
          <w:szCs w:val="20"/>
        </w:rPr>
        <w:t>P &lt; 0.05</w:t>
      </w:r>
      <w:r w:rsidR="00E5190C" w:rsidRPr="003213F1">
        <w:rPr>
          <w:rFonts w:ascii="Arial" w:eastAsia="Times New Roman" w:hAnsi="Arial" w:cs="Arial"/>
          <w:i/>
          <w:iCs/>
          <w:sz w:val="20"/>
          <w:szCs w:val="20"/>
        </w:rPr>
        <w:t xml:space="preserve">, </w:t>
      </w:r>
      <w:r w:rsidR="00E5190C" w:rsidRPr="003213F1">
        <w:rPr>
          <w:rFonts w:ascii="Arial" w:eastAsia="Times New Roman" w:hAnsi="Arial" w:cs="Arial"/>
          <w:b/>
          <w:bCs/>
          <w:i/>
          <w:iCs/>
          <w:sz w:val="20"/>
          <w:szCs w:val="20"/>
        </w:rPr>
        <w:t>F= 9.334</w:t>
      </w:r>
      <w:r w:rsidR="00E5190C" w:rsidRPr="003213F1">
        <w:rPr>
          <w:rFonts w:ascii="Arial" w:eastAsia="Times New Roman" w:hAnsi="Arial" w:cs="Arial"/>
          <w:i/>
          <w:iCs/>
          <w:sz w:val="20"/>
          <w:szCs w:val="20"/>
        </w:rPr>
        <w:t xml:space="preserve">, P </w:t>
      </w:r>
      <w:r w:rsidR="00E5190C" w:rsidRPr="003213F1">
        <w:rPr>
          <w:rFonts w:ascii="Arial" w:eastAsia="Times New Roman" w:hAnsi="Arial" w:cs="Arial"/>
          <w:b/>
          <w:bCs/>
          <w:i/>
          <w:iCs/>
          <w:sz w:val="20"/>
          <w:szCs w:val="20"/>
        </w:rPr>
        <w:t xml:space="preserve">= &lt; 0.0001 and R square = 0.7266. </w:t>
      </w:r>
    </w:p>
    <w:p w14:paraId="41D76D34" w14:textId="77777777" w:rsidR="002001A3" w:rsidRDefault="002001A3" w:rsidP="00F47606">
      <w:pPr>
        <w:rPr>
          <w:rFonts w:ascii="Arial" w:hAnsi="Arial" w:cs="Arial"/>
          <w:b/>
          <w:bCs/>
        </w:rPr>
      </w:pPr>
    </w:p>
    <w:p w14:paraId="0EAB3E8F" w14:textId="205AC8D1" w:rsidR="00F47606" w:rsidRDefault="00A950DB" w:rsidP="00F47606">
      <w:pPr>
        <w:rPr>
          <w:rFonts w:ascii="Arial" w:hAnsi="Arial" w:cs="Arial"/>
          <w:sz w:val="20"/>
          <w:szCs w:val="20"/>
        </w:rPr>
      </w:pPr>
      <w:r w:rsidRPr="00A950DB">
        <w:rPr>
          <w:rFonts w:ascii="Arial" w:hAnsi="Arial" w:cs="Arial"/>
          <w:b/>
          <w:bCs/>
        </w:rPr>
        <w:t>Table 2</w:t>
      </w:r>
      <w:r w:rsidR="009A5DA0">
        <w:rPr>
          <w:rFonts w:ascii="Arial" w:hAnsi="Arial" w:cs="Arial"/>
          <w:b/>
          <w:bCs/>
        </w:rPr>
        <w:t>b</w:t>
      </w:r>
      <w:r w:rsidRPr="00A950DB">
        <w:rPr>
          <w:rFonts w:ascii="Arial" w:hAnsi="Arial" w:cs="Arial"/>
          <w:b/>
          <w:bCs/>
        </w:rPr>
        <w:t xml:space="preserve">: Time spent </w:t>
      </w:r>
      <w:r>
        <w:rPr>
          <w:rFonts w:ascii="Arial" w:hAnsi="Arial" w:cs="Arial"/>
          <w:b/>
          <w:bCs/>
        </w:rPr>
        <w:t>(</w:t>
      </w:r>
      <w:r w:rsidRPr="00A950DB">
        <w:rPr>
          <w:rFonts w:ascii="Arial" w:hAnsi="Arial" w:cs="Arial"/>
          <w:b/>
          <w:bCs/>
        </w:rPr>
        <w:t xml:space="preserve">in </w:t>
      </w:r>
      <w:r>
        <w:rPr>
          <w:rFonts w:ascii="Arial" w:hAnsi="Arial" w:cs="Arial"/>
          <w:b/>
          <w:bCs/>
        </w:rPr>
        <w:t>minutes</w:t>
      </w:r>
      <w:r w:rsidRPr="00A950DB">
        <w:rPr>
          <w:rFonts w:ascii="Arial" w:hAnsi="Arial" w:cs="Arial"/>
          <w:b/>
          <w:bCs/>
        </w:rPr>
        <w:t xml:space="preserve"> per day</w:t>
      </w:r>
      <w:r>
        <w:rPr>
          <w:rFonts w:ascii="Arial" w:hAnsi="Arial" w:cs="Arial"/>
          <w:b/>
          <w:bCs/>
        </w:rPr>
        <w:t>)</w:t>
      </w:r>
      <w:r w:rsidRPr="00A950DB">
        <w:rPr>
          <w:rFonts w:ascii="Arial" w:hAnsi="Arial" w:cs="Arial"/>
          <w:b/>
          <w:bCs/>
        </w:rPr>
        <w:t xml:space="preserve"> on </w:t>
      </w:r>
      <w:r w:rsidRPr="0032656B">
        <w:rPr>
          <w:rFonts w:ascii="Arial" w:hAnsi="Arial" w:cs="Arial"/>
          <w:b/>
          <w:bCs/>
          <w:highlight w:val="yellow"/>
        </w:rPr>
        <w:t xml:space="preserve">PAs, </w:t>
      </w:r>
      <w:proofErr w:type="spellStart"/>
      <w:r w:rsidR="003971E3" w:rsidRPr="0032656B">
        <w:rPr>
          <w:rFonts w:ascii="Arial" w:hAnsi="Arial" w:cs="Arial"/>
          <w:b/>
          <w:bCs/>
          <w:highlight w:val="yellow"/>
        </w:rPr>
        <w:t>categorised</w:t>
      </w:r>
      <w:proofErr w:type="spellEnd"/>
      <w:r w:rsidR="003971E3" w:rsidRPr="0032656B">
        <w:rPr>
          <w:rFonts w:ascii="Arial" w:hAnsi="Arial" w:cs="Arial"/>
          <w:b/>
          <w:bCs/>
          <w:highlight w:val="yellow"/>
        </w:rPr>
        <w:t xml:space="preserve"> </w:t>
      </w:r>
      <w:r w:rsidRPr="0032656B">
        <w:rPr>
          <w:rFonts w:ascii="Arial" w:hAnsi="Arial" w:cs="Arial"/>
          <w:b/>
          <w:bCs/>
          <w:highlight w:val="yellow"/>
        </w:rPr>
        <w:t>into</w:t>
      </w:r>
      <w:r w:rsidRPr="00A950DB">
        <w:rPr>
          <w:rFonts w:ascii="Arial" w:hAnsi="Arial" w:cs="Arial"/>
          <w:b/>
          <w:bCs/>
        </w:rPr>
        <w:t xml:space="preserve"> sex and profession</w:t>
      </w:r>
      <w:r>
        <w:rPr>
          <w:rFonts w:ascii="Arial" w:hAnsi="Arial" w:cs="Arial"/>
          <w:sz w:val="20"/>
          <w:szCs w:val="20"/>
        </w:rPr>
        <w:t>.</w:t>
      </w:r>
    </w:p>
    <w:tbl>
      <w:tblPr>
        <w:tblStyle w:val="TableGrid"/>
        <w:tblW w:w="10800" w:type="dxa"/>
        <w:tblInd w:w="-545" w:type="dxa"/>
        <w:tblLayout w:type="fixed"/>
        <w:tblLook w:val="04A0" w:firstRow="1" w:lastRow="0" w:firstColumn="1" w:lastColumn="0" w:noHBand="0" w:noVBand="1"/>
      </w:tblPr>
      <w:tblGrid>
        <w:gridCol w:w="1800"/>
        <w:gridCol w:w="450"/>
        <w:gridCol w:w="450"/>
        <w:gridCol w:w="630"/>
        <w:gridCol w:w="540"/>
        <w:gridCol w:w="540"/>
        <w:gridCol w:w="540"/>
        <w:gridCol w:w="630"/>
        <w:gridCol w:w="540"/>
        <w:gridCol w:w="540"/>
        <w:gridCol w:w="540"/>
        <w:gridCol w:w="720"/>
        <w:gridCol w:w="720"/>
        <w:gridCol w:w="720"/>
        <w:gridCol w:w="720"/>
        <w:gridCol w:w="720"/>
      </w:tblGrid>
      <w:tr w:rsidR="00A950DB" w14:paraId="3145F5C3" w14:textId="10385A3A" w:rsidTr="00D83372">
        <w:trPr>
          <w:trHeight w:val="278"/>
        </w:trPr>
        <w:tc>
          <w:tcPr>
            <w:tcW w:w="1800" w:type="dxa"/>
          </w:tcPr>
          <w:p w14:paraId="12FA2F8D" w14:textId="7CDF206B" w:rsidR="00A950DB" w:rsidRDefault="00A950DB" w:rsidP="00BF0B6A">
            <w:pPr>
              <w:rPr>
                <w:rFonts w:ascii="Arial" w:hAnsi="Arial" w:cs="Arial"/>
                <w:sz w:val="20"/>
                <w:szCs w:val="20"/>
              </w:rPr>
            </w:pPr>
            <w:r>
              <w:rPr>
                <w:rFonts w:ascii="Arial" w:hAnsi="Arial" w:cs="Arial"/>
                <w:sz w:val="20"/>
                <w:szCs w:val="20"/>
              </w:rPr>
              <w:t>IPA↓</w:t>
            </w:r>
          </w:p>
        </w:tc>
        <w:tc>
          <w:tcPr>
            <w:tcW w:w="9000" w:type="dxa"/>
            <w:gridSpan w:val="15"/>
          </w:tcPr>
          <w:p w14:paraId="721F4011" w14:textId="6499DCE0" w:rsidR="00A950DB" w:rsidRDefault="009A5DA0" w:rsidP="00BF0B6A">
            <w:pPr>
              <w:rPr>
                <w:rFonts w:ascii="Arial" w:hAnsi="Arial" w:cs="Arial"/>
                <w:sz w:val="20"/>
                <w:szCs w:val="20"/>
              </w:rPr>
            </w:pPr>
            <w:r>
              <w:rPr>
                <w:rFonts w:ascii="Arial" w:hAnsi="Arial" w:cs="Arial"/>
                <w:sz w:val="20"/>
                <w:szCs w:val="20"/>
              </w:rPr>
              <w:t>Corresponding scores for minutes spent per day on various PAs ↓</w:t>
            </w:r>
          </w:p>
        </w:tc>
      </w:tr>
      <w:tr w:rsidR="00A950DB" w14:paraId="2BCFB712" w14:textId="1EF661ED" w:rsidTr="00A950DB">
        <w:trPr>
          <w:trHeight w:val="251"/>
        </w:trPr>
        <w:tc>
          <w:tcPr>
            <w:tcW w:w="1800" w:type="dxa"/>
          </w:tcPr>
          <w:p w14:paraId="58ECABC1" w14:textId="689FBF63" w:rsidR="00A950DB" w:rsidRDefault="00A950DB" w:rsidP="005107CE">
            <w:pPr>
              <w:rPr>
                <w:rFonts w:ascii="Arial" w:hAnsi="Arial" w:cs="Arial"/>
                <w:sz w:val="20"/>
                <w:szCs w:val="20"/>
              </w:rPr>
            </w:pPr>
            <w:r>
              <w:rPr>
                <w:rFonts w:ascii="Arial" w:hAnsi="Arial" w:cs="Arial"/>
                <w:sz w:val="20"/>
                <w:szCs w:val="20"/>
              </w:rPr>
              <w:t>Mins/day →</w:t>
            </w:r>
          </w:p>
          <w:p w14:paraId="0A85E063" w14:textId="3BA00DA7" w:rsidR="00A950DB" w:rsidRDefault="00A950DB" w:rsidP="005107CE">
            <w:pPr>
              <w:rPr>
                <w:rFonts w:ascii="Arial" w:hAnsi="Arial" w:cs="Arial"/>
                <w:sz w:val="20"/>
                <w:szCs w:val="20"/>
              </w:rPr>
            </w:pPr>
          </w:p>
        </w:tc>
        <w:tc>
          <w:tcPr>
            <w:tcW w:w="450" w:type="dxa"/>
          </w:tcPr>
          <w:p w14:paraId="4CFDDE33" w14:textId="6EE81842" w:rsidR="00A950DB" w:rsidRDefault="00A950DB" w:rsidP="005107CE">
            <w:pPr>
              <w:rPr>
                <w:rFonts w:ascii="Arial" w:hAnsi="Arial" w:cs="Arial"/>
                <w:sz w:val="20"/>
                <w:szCs w:val="20"/>
              </w:rPr>
            </w:pPr>
            <w:r>
              <w:rPr>
                <w:rFonts w:ascii="Arial" w:hAnsi="Arial" w:cs="Arial"/>
                <w:sz w:val="20"/>
                <w:szCs w:val="20"/>
              </w:rPr>
              <w:t>5</w:t>
            </w:r>
          </w:p>
        </w:tc>
        <w:tc>
          <w:tcPr>
            <w:tcW w:w="450" w:type="dxa"/>
          </w:tcPr>
          <w:p w14:paraId="4242391F" w14:textId="58F7924A" w:rsidR="00A950DB" w:rsidRDefault="00A950DB" w:rsidP="005107CE">
            <w:pPr>
              <w:rPr>
                <w:rFonts w:ascii="Arial" w:hAnsi="Arial" w:cs="Arial"/>
                <w:sz w:val="20"/>
                <w:szCs w:val="20"/>
              </w:rPr>
            </w:pPr>
            <w:r>
              <w:rPr>
                <w:rFonts w:ascii="Arial" w:hAnsi="Arial" w:cs="Arial"/>
                <w:sz w:val="20"/>
                <w:szCs w:val="20"/>
              </w:rPr>
              <w:t>10</w:t>
            </w:r>
          </w:p>
        </w:tc>
        <w:tc>
          <w:tcPr>
            <w:tcW w:w="630" w:type="dxa"/>
          </w:tcPr>
          <w:p w14:paraId="01963800" w14:textId="2CB3F388" w:rsidR="00A950DB" w:rsidRDefault="00A950DB" w:rsidP="005107CE">
            <w:pPr>
              <w:rPr>
                <w:rFonts w:ascii="Arial" w:hAnsi="Arial" w:cs="Arial"/>
                <w:sz w:val="20"/>
                <w:szCs w:val="20"/>
              </w:rPr>
            </w:pPr>
            <w:r>
              <w:rPr>
                <w:rFonts w:ascii="Arial" w:hAnsi="Arial" w:cs="Arial"/>
                <w:sz w:val="20"/>
                <w:szCs w:val="20"/>
              </w:rPr>
              <w:t>12.5</w:t>
            </w:r>
          </w:p>
        </w:tc>
        <w:tc>
          <w:tcPr>
            <w:tcW w:w="540" w:type="dxa"/>
          </w:tcPr>
          <w:p w14:paraId="40EE299B" w14:textId="21DE47A0" w:rsidR="00A950DB" w:rsidRDefault="00A950DB" w:rsidP="005107CE">
            <w:pPr>
              <w:rPr>
                <w:rFonts w:ascii="Arial" w:hAnsi="Arial" w:cs="Arial"/>
                <w:sz w:val="20"/>
                <w:szCs w:val="20"/>
              </w:rPr>
            </w:pPr>
            <w:r>
              <w:rPr>
                <w:rFonts w:ascii="Arial" w:hAnsi="Arial" w:cs="Arial"/>
                <w:sz w:val="20"/>
                <w:szCs w:val="20"/>
              </w:rPr>
              <w:t>15</w:t>
            </w:r>
          </w:p>
        </w:tc>
        <w:tc>
          <w:tcPr>
            <w:tcW w:w="540" w:type="dxa"/>
          </w:tcPr>
          <w:p w14:paraId="0BBEE645" w14:textId="676E95BF" w:rsidR="00A950DB" w:rsidRDefault="00A950DB" w:rsidP="005107CE">
            <w:pPr>
              <w:rPr>
                <w:rFonts w:ascii="Arial" w:hAnsi="Arial" w:cs="Arial"/>
                <w:sz w:val="20"/>
                <w:szCs w:val="20"/>
              </w:rPr>
            </w:pPr>
            <w:r>
              <w:rPr>
                <w:rFonts w:ascii="Arial" w:hAnsi="Arial" w:cs="Arial"/>
                <w:sz w:val="20"/>
                <w:szCs w:val="20"/>
              </w:rPr>
              <w:t>20</w:t>
            </w:r>
          </w:p>
        </w:tc>
        <w:tc>
          <w:tcPr>
            <w:tcW w:w="540" w:type="dxa"/>
          </w:tcPr>
          <w:p w14:paraId="35949911" w14:textId="1873AB50" w:rsidR="00A950DB" w:rsidRDefault="00A950DB" w:rsidP="005107CE">
            <w:pPr>
              <w:rPr>
                <w:rFonts w:ascii="Arial" w:hAnsi="Arial" w:cs="Arial"/>
                <w:sz w:val="20"/>
                <w:szCs w:val="20"/>
              </w:rPr>
            </w:pPr>
            <w:r>
              <w:rPr>
                <w:rFonts w:ascii="Arial" w:hAnsi="Arial" w:cs="Arial"/>
                <w:sz w:val="20"/>
                <w:szCs w:val="20"/>
              </w:rPr>
              <w:t>25</w:t>
            </w:r>
          </w:p>
        </w:tc>
        <w:tc>
          <w:tcPr>
            <w:tcW w:w="630" w:type="dxa"/>
          </w:tcPr>
          <w:p w14:paraId="20C0FD44" w14:textId="287FD742" w:rsidR="00A950DB" w:rsidRDefault="00A950DB" w:rsidP="005107CE">
            <w:pPr>
              <w:rPr>
                <w:rFonts w:ascii="Arial" w:hAnsi="Arial" w:cs="Arial"/>
                <w:sz w:val="20"/>
                <w:szCs w:val="20"/>
              </w:rPr>
            </w:pPr>
            <w:r>
              <w:rPr>
                <w:rFonts w:ascii="Arial" w:hAnsi="Arial" w:cs="Arial"/>
                <w:sz w:val="20"/>
                <w:szCs w:val="20"/>
              </w:rPr>
              <w:t>30</w:t>
            </w:r>
          </w:p>
        </w:tc>
        <w:tc>
          <w:tcPr>
            <w:tcW w:w="540" w:type="dxa"/>
          </w:tcPr>
          <w:p w14:paraId="26C0D63F" w14:textId="4B71C57C" w:rsidR="00A950DB" w:rsidRDefault="00A950DB" w:rsidP="005107CE">
            <w:pPr>
              <w:rPr>
                <w:rFonts w:ascii="Arial" w:hAnsi="Arial" w:cs="Arial"/>
                <w:sz w:val="20"/>
                <w:szCs w:val="20"/>
              </w:rPr>
            </w:pPr>
            <w:r>
              <w:rPr>
                <w:rFonts w:ascii="Arial" w:hAnsi="Arial" w:cs="Arial"/>
                <w:sz w:val="20"/>
                <w:szCs w:val="20"/>
              </w:rPr>
              <w:t>37</w:t>
            </w:r>
          </w:p>
        </w:tc>
        <w:tc>
          <w:tcPr>
            <w:tcW w:w="540" w:type="dxa"/>
          </w:tcPr>
          <w:p w14:paraId="4EE7FFBC" w14:textId="66B1FCF6" w:rsidR="00A950DB" w:rsidRDefault="00A950DB" w:rsidP="005107CE">
            <w:pPr>
              <w:rPr>
                <w:rFonts w:ascii="Arial" w:hAnsi="Arial" w:cs="Arial"/>
                <w:sz w:val="20"/>
                <w:szCs w:val="20"/>
              </w:rPr>
            </w:pPr>
            <w:r>
              <w:rPr>
                <w:rFonts w:ascii="Arial" w:hAnsi="Arial" w:cs="Arial"/>
                <w:sz w:val="20"/>
                <w:szCs w:val="20"/>
              </w:rPr>
              <w:t>40</w:t>
            </w:r>
          </w:p>
        </w:tc>
        <w:tc>
          <w:tcPr>
            <w:tcW w:w="540" w:type="dxa"/>
          </w:tcPr>
          <w:p w14:paraId="354AA8C3" w14:textId="55425E2E" w:rsidR="00A950DB" w:rsidRDefault="00A950DB" w:rsidP="005107CE">
            <w:pPr>
              <w:rPr>
                <w:rFonts w:ascii="Arial" w:hAnsi="Arial" w:cs="Arial"/>
                <w:sz w:val="20"/>
                <w:szCs w:val="20"/>
              </w:rPr>
            </w:pPr>
            <w:r>
              <w:rPr>
                <w:rFonts w:ascii="Arial" w:hAnsi="Arial" w:cs="Arial"/>
                <w:sz w:val="20"/>
                <w:szCs w:val="20"/>
              </w:rPr>
              <w:t>45</w:t>
            </w:r>
          </w:p>
        </w:tc>
        <w:tc>
          <w:tcPr>
            <w:tcW w:w="720" w:type="dxa"/>
          </w:tcPr>
          <w:p w14:paraId="4486BAC9" w14:textId="77777777" w:rsidR="00A950DB" w:rsidRDefault="00A950DB" w:rsidP="005107CE">
            <w:pPr>
              <w:rPr>
                <w:rFonts w:ascii="Arial" w:hAnsi="Arial" w:cs="Arial"/>
                <w:sz w:val="20"/>
                <w:szCs w:val="20"/>
              </w:rPr>
            </w:pPr>
            <w:r>
              <w:rPr>
                <w:rFonts w:ascii="Arial" w:hAnsi="Arial" w:cs="Arial"/>
                <w:sz w:val="20"/>
                <w:szCs w:val="20"/>
              </w:rPr>
              <w:t xml:space="preserve">Total </w:t>
            </w:r>
          </w:p>
          <w:p w14:paraId="19018A1E" w14:textId="6611F319" w:rsidR="00A950DB" w:rsidRDefault="00BF0A70" w:rsidP="005107CE">
            <w:pPr>
              <w:rPr>
                <w:rFonts w:ascii="Arial" w:hAnsi="Arial" w:cs="Arial"/>
                <w:sz w:val="20"/>
                <w:szCs w:val="20"/>
              </w:rPr>
            </w:pPr>
            <w:r>
              <w:rPr>
                <w:rFonts w:ascii="Arial" w:hAnsi="Arial" w:cs="Arial"/>
                <w:sz w:val="20"/>
                <w:szCs w:val="20"/>
              </w:rPr>
              <w:t>responses</w:t>
            </w:r>
            <w:r w:rsidR="00A950DB">
              <w:rPr>
                <w:rFonts w:ascii="Arial" w:hAnsi="Arial" w:cs="Arial"/>
                <w:sz w:val="20"/>
                <w:szCs w:val="20"/>
              </w:rPr>
              <w:t>.</w:t>
            </w:r>
          </w:p>
        </w:tc>
        <w:tc>
          <w:tcPr>
            <w:tcW w:w="720" w:type="dxa"/>
          </w:tcPr>
          <w:p w14:paraId="1FFC56B5" w14:textId="16948BAA" w:rsidR="00A950DB" w:rsidRDefault="00A950DB" w:rsidP="005107CE">
            <w:pPr>
              <w:rPr>
                <w:rFonts w:ascii="Arial" w:hAnsi="Arial" w:cs="Arial"/>
                <w:sz w:val="20"/>
                <w:szCs w:val="20"/>
              </w:rPr>
            </w:pPr>
            <w:r>
              <w:rPr>
                <w:rFonts w:ascii="Arial" w:hAnsi="Arial" w:cs="Arial"/>
                <w:sz w:val="20"/>
                <w:szCs w:val="20"/>
              </w:rPr>
              <w:t xml:space="preserve">Mean of </w:t>
            </w:r>
            <w:r w:rsidR="00EF71A0">
              <w:rPr>
                <w:rFonts w:ascii="Arial" w:hAnsi="Arial" w:cs="Arial"/>
                <w:sz w:val="20"/>
                <w:szCs w:val="20"/>
              </w:rPr>
              <w:t>responses</w:t>
            </w:r>
            <w:r w:rsidR="009A5DA0">
              <w:rPr>
                <w:rFonts w:ascii="Arial" w:hAnsi="Arial" w:cs="Arial"/>
                <w:sz w:val="20"/>
                <w:szCs w:val="20"/>
              </w:rPr>
              <w:t>.</w:t>
            </w:r>
          </w:p>
        </w:tc>
        <w:tc>
          <w:tcPr>
            <w:tcW w:w="720" w:type="dxa"/>
          </w:tcPr>
          <w:p w14:paraId="1DBF7042" w14:textId="77700853" w:rsidR="00A950DB" w:rsidRDefault="00A950DB" w:rsidP="005107CE">
            <w:pPr>
              <w:rPr>
                <w:rFonts w:ascii="Arial" w:hAnsi="Arial" w:cs="Arial"/>
                <w:sz w:val="20"/>
                <w:szCs w:val="20"/>
              </w:rPr>
            </w:pPr>
            <w:r>
              <w:rPr>
                <w:rFonts w:ascii="Arial" w:hAnsi="Arial" w:cs="Arial"/>
                <w:sz w:val="20"/>
                <w:szCs w:val="20"/>
              </w:rPr>
              <w:t>Total</w:t>
            </w:r>
          </w:p>
          <w:p w14:paraId="2983ABE2" w14:textId="54424714" w:rsidR="00A950DB" w:rsidRDefault="00A950DB" w:rsidP="005107CE">
            <w:pPr>
              <w:rPr>
                <w:rFonts w:ascii="Arial" w:hAnsi="Arial" w:cs="Arial"/>
                <w:sz w:val="20"/>
                <w:szCs w:val="20"/>
              </w:rPr>
            </w:pPr>
            <w:r>
              <w:rPr>
                <w:rFonts w:ascii="Arial" w:hAnsi="Arial" w:cs="Arial"/>
                <w:sz w:val="20"/>
                <w:szCs w:val="20"/>
              </w:rPr>
              <w:t xml:space="preserve">Time </w:t>
            </w:r>
          </w:p>
        </w:tc>
        <w:tc>
          <w:tcPr>
            <w:tcW w:w="720" w:type="dxa"/>
          </w:tcPr>
          <w:p w14:paraId="010F2E73" w14:textId="589246EF" w:rsidR="00A950DB" w:rsidRDefault="00A950DB" w:rsidP="005107CE">
            <w:pPr>
              <w:rPr>
                <w:rFonts w:ascii="Arial" w:hAnsi="Arial" w:cs="Arial"/>
                <w:sz w:val="20"/>
                <w:szCs w:val="20"/>
              </w:rPr>
            </w:pPr>
            <w:r>
              <w:rPr>
                <w:rFonts w:ascii="Arial" w:hAnsi="Arial" w:cs="Arial"/>
                <w:sz w:val="20"/>
                <w:szCs w:val="20"/>
              </w:rPr>
              <w:t xml:space="preserve">Mean of </w:t>
            </w:r>
          </w:p>
          <w:p w14:paraId="3E75B48A" w14:textId="08570F31" w:rsidR="00A950DB" w:rsidRDefault="00A950DB" w:rsidP="005107CE">
            <w:pPr>
              <w:rPr>
                <w:rFonts w:ascii="Arial" w:hAnsi="Arial" w:cs="Arial"/>
                <w:sz w:val="20"/>
                <w:szCs w:val="20"/>
              </w:rPr>
            </w:pPr>
            <w:r>
              <w:rPr>
                <w:rFonts w:ascii="Arial" w:hAnsi="Arial" w:cs="Arial"/>
                <w:sz w:val="20"/>
                <w:szCs w:val="20"/>
              </w:rPr>
              <w:t xml:space="preserve">Time </w:t>
            </w:r>
          </w:p>
        </w:tc>
        <w:tc>
          <w:tcPr>
            <w:tcW w:w="720" w:type="dxa"/>
          </w:tcPr>
          <w:p w14:paraId="6D177E76" w14:textId="1F15E934" w:rsidR="00A950DB" w:rsidRDefault="00A950DB" w:rsidP="005107CE">
            <w:pPr>
              <w:rPr>
                <w:rFonts w:ascii="Arial" w:hAnsi="Arial" w:cs="Arial"/>
                <w:sz w:val="20"/>
                <w:szCs w:val="20"/>
              </w:rPr>
            </w:pPr>
            <w:r>
              <w:rPr>
                <w:rFonts w:ascii="Arial" w:hAnsi="Arial" w:cs="Arial"/>
                <w:sz w:val="20"/>
                <w:szCs w:val="20"/>
              </w:rPr>
              <w:t>Mins/week</w:t>
            </w:r>
          </w:p>
        </w:tc>
      </w:tr>
      <w:tr w:rsidR="00A950DB" w14:paraId="265E2472" w14:textId="395B6C01" w:rsidTr="00A950DB">
        <w:trPr>
          <w:trHeight w:val="296"/>
        </w:trPr>
        <w:tc>
          <w:tcPr>
            <w:tcW w:w="1800" w:type="dxa"/>
          </w:tcPr>
          <w:p w14:paraId="48ED0E1A" w14:textId="0A17E1F5" w:rsidR="00A950DB" w:rsidRDefault="00A950DB" w:rsidP="005107CE">
            <w:pPr>
              <w:rPr>
                <w:rFonts w:ascii="Arial" w:hAnsi="Arial" w:cs="Arial"/>
                <w:sz w:val="20"/>
                <w:szCs w:val="20"/>
              </w:rPr>
            </w:pPr>
            <w:r>
              <w:rPr>
                <w:rFonts w:ascii="Arial" w:hAnsi="Arial" w:cs="Arial"/>
                <w:sz w:val="20"/>
                <w:szCs w:val="20"/>
              </w:rPr>
              <w:t>Male Vigorous</w:t>
            </w:r>
          </w:p>
        </w:tc>
        <w:tc>
          <w:tcPr>
            <w:tcW w:w="450" w:type="dxa"/>
          </w:tcPr>
          <w:p w14:paraId="4942D117" w14:textId="46ECA676"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235C2A70" w14:textId="7FED6936" w:rsidR="00A950DB" w:rsidRDefault="00A950DB" w:rsidP="005107CE">
            <w:pPr>
              <w:rPr>
                <w:rFonts w:ascii="Arial" w:hAnsi="Arial" w:cs="Arial"/>
                <w:sz w:val="20"/>
                <w:szCs w:val="20"/>
              </w:rPr>
            </w:pPr>
            <w:r>
              <w:rPr>
                <w:rFonts w:ascii="Arial" w:hAnsi="Arial" w:cs="Arial"/>
                <w:sz w:val="20"/>
                <w:szCs w:val="20"/>
              </w:rPr>
              <w:t>17</w:t>
            </w:r>
          </w:p>
        </w:tc>
        <w:tc>
          <w:tcPr>
            <w:tcW w:w="630" w:type="dxa"/>
          </w:tcPr>
          <w:p w14:paraId="21D4BE51" w14:textId="3CD75A6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625B1A3" w14:textId="043EB109"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6F1C62E6" w14:textId="4E986C7A" w:rsidR="00A950DB" w:rsidRDefault="00A950DB" w:rsidP="005107CE">
            <w:pPr>
              <w:rPr>
                <w:rFonts w:ascii="Arial" w:hAnsi="Arial" w:cs="Arial"/>
                <w:sz w:val="20"/>
                <w:szCs w:val="20"/>
              </w:rPr>
            </w:pPr>
            <w:r>
              <w:rPr>
                <w:rFonts w:ascii="Arial" w:hAnsi="Arial" w:cs="Arial"/>
                <w:sz w:val="20"/>
                <w:szCs w:val="20"/>
              </w:rPr>
              <w:t>13</w:t>
            </w:r>
          </w:p>
        </w:tc>
        <w:tc>
          <w:tcPr>
            <w:tcW w:w="540" w:type="dxa"/>
          </w:tcPr>
          <w:p w14:paraId="2F0B0399" w14:textId="305FBFBA"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5495C9BD" w14:textId="35D584B1" w:rsidR="00A950DB" w:rsidRDefault="00A950DB" w:rsidP="005107CE">
            <w:pPr>
              <w:rPr>
                <w:rFonts w:ascii="Arial" w:hAnsi="Arial" w:cs="Arial"/>
                <w:sz w:val="20"/>
                <w:szCs w:val="20"/>
              </w:rPr>
            </w:pPr>
            <w:r>
              <w:rPr>
                <w:rFonts w:ascii="Arial" w:hAnsi="Arial" w:cs="Arial"/>
                <w:sz w:val="20"/>
                <w:szCs w:val="20"/>
              </w:rPr>
              <w:t>2</w:t>
            </w:r>
          </w:p>
        </w:tc>
        <w:tc>
          <w:tcPr>
            <w:tcW w:w="540" w:type="dxa"/>
          </w:tcPr>
          <w:p w14:paraId="11694A9A" w14:textId="303D3D70"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F5FC1DA" w14:textId="0BE88BC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79C7BBE" w14:textId="386ACB61"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3DA48B19" w14:textId="2C7E128B" w:rsidR="00A950DB" w:rsidRDefault="00A950DB" w:rsidP="005107CE">
            <w:pPr>
              <w:rPr>
                <w:rFonts w:ascii="Arial" w:hAnsi="Arial" w:cs="Arial"/>
                <w:sz w:val="20"/>
                <w:szCs w:val="20"/>
              </w:rPr>
            </w:pPr>
            <w:r>
              <w:rPr>
                <w:rFonts w:ascii="Arial" w:hAnsi="Arial" w:cs="Arial"/>
                <w:sz w:val="20"/>
                <w:szCs w:val="20"/>
              </w:rPr>
              <w:t>44</w:t>
            </w:r>
          </w:p>
        </w:tc>
        <w:tc>
          <w:tcPr>
            <w:tcW w:w="720" w:type="dxa"/>
          </w:tcPr>
          <w:p w14:paraId="790BE199" w14:textId="77777777" w:rsidR="00A950DB" w:rsidRDefault="00A950DB" w:rsidP="005107CE">
            <w:pPr>
              <w:rPr>
                <w:rFonts w:ascii="Arial" w:hAnsi="Arial" w:cs="Arial"/>
                <w:sz w:val="20"/>
                <w:szCs w:val="20"/>
              </w:rPr>
            </w:pPr>
          </w:p>
        </w:tc>
        <w:tc>
          <w:tcPr>
            <w:tcW w:w="720" w:type="dxa"/>
          </w:tcPr>
          <w:p w14:paraId="4AEB64A1" w14:textId="2E972FA7" w:rsidR="00A950DB" w:rsidRDefault="00A950DB" w:rsidP="005107CE">
            <w:pPr>
              <w:rPr>
                <w:rFonts w:ascii="Arial" w:hAnsi="Arial" w:cs="Arial"/>
                <w:sz w:val="20"/>
                <w:szCs w:val="20"/>
              </w:rPr>
            </w:pPr>
            <w:r>
              <w:rPr>
                <w:rFonts w:ascii="Arial" w:hAnsi="Arial" w:cs="Arial"/>
                <w:sz w:val="20"/>
                <w:szCs w:val="20"/>
              </w:rPr>
              <w:t>75</w:t>
            </w:r>
          </w:p>
        </w:tc>
        <w:tc>
          <w:tcPr>
            <w:tcW w:w="720" w:type="dxa"/>
          </w:tcPr>
          <w:p w14:paraId="5E41C22D" w14:textId="3B65C961" w:rsidR="00A950DB" w:rsidRDefault="00A950DB" w:rsidP="005107CE">
            <w:pPr>
              <w:rPr>
                <w:rFonts w:ascii="Arial" w:hAnsi="Arial" w:cs="Arial"/>
                <w:sz w:val="20"/>
                <w:szCs w:val="20"/>
              </w:rPr>
            </w:pPr>
            <w:r>
              <w:rPr>
                <w:rFonts w:ascii="Arial" w:hAnsi="Arial" w:cs="Arial"/>
                <w:sz w:val="20"/>
                <w:szCs w:val="20"/>
              </w:rPr>
              <w:t>18.8</w:t>
            </w:r>
          </w:p>
        </w:tc>
        <w:tc>
          <w:tcPr>
            <w:tcW w:w="720" w:type="dxa"/>
          </w:tcPr>
          <w:p w14:paraId="034B3503" w14:textId="272C28A4" w:rsidR="00A950DB" w:rsidRDefault="00A950DB" w:rsidP="005107CE">
            <w:pPr>
              <w:rPr>
                <w:rFonts w:ascii="Arial" w:hAnsi="Arial" w:cs="Arial"/>
                <w:sz w:val="20"/>
                <w:szCs w:val="20"/>
              </w:rPr>
            </w:pPr>
            <w:r>
              <w:rPr>
                <w:rFonts w:ascii="Arial" w:hAnsi="Arial" w:cs="Arial"/>
                <w:sz w:val="20"/>
                <w:szCs w:val="20"/>
              </w:rPr>
              <w:t>131.6</w:t>
            </w:r>
          </w:p>
        </w:tc>
      </w:tr>
      <w:tr w:rsidR="00A950DB" w14:paraId="17335437" w14:textId="773D74FA" w:rsidTr="00A950DB">
        <w:tc>
          <w:tcPr>
            <w:tcW w:w="1800" w:type="dxa"/>
          </w:tcPr>
          <w:p w14:paraId="61BB141F" w14:textId="47E92228" w:rsidR="00A950DB" w:rsidRDefault="00A950DB" w:rsidP="005107CE">
            <w:pPr>
              <w:rPr>
                <w:rFonts w:ascii="Arial" w:hAnsi="Arial" w:cs="Arial"/>
                <w:sz w:val="20"/>
                <w:szCs w:val="20"/>
              </w:rPr>
            </w:pPr>
            <w:r>
              <w:rPr>
                <w:rFonts w:ascii="Arial" w:hAnsi="Arial" w:cs="Arial"/>
                <w:sz w:val="20"/>
                <w:szCs w:val="20"/>
              </w:rPr>
              <w:t>Male Moderate</w:t>
            </w:r>
          </w:p>
        </w:tc>
        <w:tc>
          <w:tcPr>
            <w:tcW w:w="450" w:type="dxa"/>
          </w:tcPr>
          <w:p w14:paraId="60FFD59B" w14:textId="2A9B06A7"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51B28E2C" w14:textId="185B03CC" w:rsidR="00A950DB" w:rsidRDefault="00A950DB" w:rsidP="005107CE">
            <w:pPr>
              <w:rPr>
                <w:rFonts w:ascii="Arial" w:hAnsi="Arial" w:cs="Arial"/>
                <w:sz w:val="20"/>
                <w:szCs w:val="20"/>
              </w:rPr>
            </w:pPr>
            <w:r>
              <w:rPr>
                <w:rFonts w:ascii="Arial" w:hAnsi="Arial" w:cs="Arial"/>
                <w:sz w:val="20"/>
                <w:szCs w:val="20"/>
              </w:rPr>
              <w:t>11</w:t>
            </w:r>
          </w:p>
        </w:tc>
        <w:tc>
          <w:tcPr>
            <w:tcW w:w="630" w:type="dxa"/>
          </w:tcPr>
          <w:p w14:paraId="4A051948" w14:textId="76AD556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E11D910" w14:textId="28CF474C" w:rsidR="00A950DB" w:rsidRDefault="00A950DB" w:rsidP="005107CE">
            <w:pPr>
              <w:rPr>
                <w:rFonts w:ascii="Arial" w:hAnsi="Arial" w:cs="Arial"/>
                <w:sz w:val="20"/>
                <w:szCs w:val="20"/>
              </w:rPr>
            </w:pPr>
            <w:r>
              <w:rPr>
                <w:rFonts w:ascii="Arial" w:hAnsi="Arial" w:cs="Arial"/>
                <w:sz w:val="20"/>
                <w:szCs w:val="20"/>
              </w:rPr>
              <w:t>9</w:t>
            </w:r>
          </w:p>
        </w:tc>
        <w:tc>
          <w:tcPr>
            <w:tcW w:w="540" w:type="dxa"/>
          </w:tcPr>
          <w:p w14:paraId="0DC139F8" w14:textId="32EEE6E2" w:rsidR="00A950DB" w:rsidRDefault="00A950DB" w:rsidP="005107CE">
            <w:pPr>
              <w:rPr>
                <w:rFonts w:ascii="Arial" w:hAnsi="Arial" w:cs="Arial"/>
                <w:sz w:val="20"/>
                <w:szCs w:val="20"/>
              </w:rPr>
            </w:pPr>
            <w:r>
              <w:rPr>
                <w:rFonts w:ascii="Arial" w:hAnsi="Arial" w:cs="Arial"/>
                <w:sz w:val="20"/>
                <w:szCs w:val="20"/>
              </w:rPr>
              <w:t>27</w:t>
            </w:r>
          </w:p>
        </w:tc>
        <w:tc>
          <w:tcPr>
            <w:tcW w:w="540" w:type="dxa"/>
          </w:tcPr>
          <w:p w14:paraId="48D99C03" w14:textId="121C2F64"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5F42EC6A" w14:textId="5E52C726" w:rsidR="00A950DB" w:rsidRDefault="00A950DB" w:rsidP="005107CE">
            <w:pPr>
              <w:rPr>
                <w:rFonts w:ascii="Arial" w:hAnsi="Arial" w:cs="Arial"/>
                <w:sz w:val="20"/>
                <w:szCs w:val="20"/>
              </w:rPr>
            </w:pPr>
            <w:r>
              <w:rPr>
                <w:rFonts w:ascii="Arial" w:hAnsi="Arial" w:cs="Arial"/>
                <w:sz w:val="20"/>
                <w:szCs w:val="20"/>
              </w:rPr>
              <w:t>35</w:t>
            </w:r>
          </w:p>
        </w:tc>
        <w:tc>
          <w:tcPr>
            <w:tcW w:w="540" w:type="dxa"/>
          </w:tcPr>
          <w:p w14:paraId="257489BB" w14:textId="28AEE30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2D4A201" w14:textId="58479446"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3257B663" w14:textId="4D102562"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7BD41332" w14:textId="0C24DAA1" w:rsidR="00A950DB" w:rsidRDefault="00A950DB" w:rsidP="005107CE">
            <w:pPr>
              <w:rPr>
                <w:rFonts w:ascii="Arial" w:hAnsi="Arial" w:cs="Arial"/>
                <w:sz w:val="20"/>
                <w:szCs w:val="20"/>
              </w:rPr>
            </w:pPr>
            <w:r>
              <w:rPr>
                <w:rFonts w:ascii="Arial" w:hAnsi="Arial" w:cs="Arial"/>
                <w:sz w:val="20"/>
                <w:szCs w:val="20"/>
              </w:rPr>
              <w:t>82</w:t>
            </w:r>
          </w:p>
        </w:tc>
        <w:tc>
          <w:tcPr>
            <w:tcW w:w="720" w:type="dxa"/>
          </w:tcPr>
          <w:p w14:paraId="773EDC26" w14:textId="77777777" w:rsidR="00A950DB" w:rsidRDefault="00A950DB" w:rsidP="005107CE">
            <w:pPr>
              <w:rPr>
                <w:rFonts w:ascii="Arial" w:hAnsi="Arial" w:cs="Arial"/>
                <w:sz w:val="20"/>
                <w:szCs w:val="20"/>
              </w:rPr>
            </w:pPr>
          </w:p>
        </w:tc>
        <w:tc>
          <w:tcPr>
            <w:tcW w:w="720" w:type="dxa"/>
          </w:tcPr>
          <w:p w14:paraId="2EC5019C" w14:textId="57DA92CE" w:rsidR="00A950DB" w:rsidRDefault="00A950DB" w:rsidP="005107CE">
            <w:pPr>
              <w:rPr>
                <w:rFonts w:ascii="Arial" w:hAnsi="Arial" w:cs="Arial"/>
                <w:sz w:val="20"/>
                <w:szCs w:val="20"/>
              </w:rPr>
            </w:pPr>
            <w:r>
              <w:rPr>
                <w:rFonts w:ascii="Arial" w:hAnsi="Arial" w:cs="Arial"/>
                <w:sz w:val="20"/>
                <w:szCs w:val="20"/>
              </w:rPr>
              <w:t>75</w:t>
            </w:r>
          </w:p>
        </w:tc>
        <w:tc>
          <w:tcPr>
            <w:tcW w:w="720" w:type="dxa"/>
          </w:tcPr>
          <w:p w14:paraId="30D87AB5" w14:textId="43805EE3" w:rsidR="00A950DB" w:rsidRDefault="00A950DB" w:rsidP="005107CE">
            <w:pPr>
              <w:rPr>
                <w:rFonts w:ascii="Arial" w:hAnsi="Arial" w:cs="Arial"/>
                <w:sz w:val="20"/>
                <w:szCs w:val="20"/>
              </w:rPr>
            </w:pPr>
            <w:r>
              <w:rPr>
                <w:rFonts w:ascii="Arial" w:hAnsi="Arial" w:cs="Arial"/>
                <w:sz w:val="20"/>
                <w:szCs w:val="20"/>
              </w:rPr>
              <w:t>18.8</w:t>
            </w:r>
          </w:p>
        </w:tc>
        <w:tc>
          <w:tcPr>
            <w:tcW w:w="720" w:type="dxa"/>
          </w:tcPr>
          <w:p w14:paraId="0BBD8034" w14:textId="0D4D5849" w:rsidR="00A950DB" w:rsidRDefault="00A950DB" w:rsidP="005107CE">
            <w:pPr>
              <w:rPr>
                <w:rFonts w:ascii="Arial" w:hAnsi="Arial" w:cs="Arial"/>
                <w:sz w:val="20"/>
                <w:szCs w:val="20"/>
              </w:rPr>
            </w:pPr>
            <w:r>
              <w:rPr>
                <w:rFonts w:ascii="Arial" w:hAnsi="Arial" w:cs="Arial"/>
                <w:sz w:val="20"/>
                <w:szCs w:val="20"/>
              </w:rPr>
              <w:t>131.6</w:t>
            </w:r>
          </w:p>
        </w:tc>
      </w:tr>
      <w:tr w:rsidR="00A950DB" w14:paraId="767BB9FC" w14:textId="7FEC0C26" w:rsidTr="00A950DB">
        <w:tc>
          <w:tcPr>
            <w:tcW w:w="1800" w:type="dxa"/>
          </w:tcPr>
          <w:p w14:paraId="58C7B908" w14:textId="53DC6BF2" w:rsidR="00A950DB" w:rsidRDefault="00A950DB" w:rsidP="005107CE">
            <w:pPr>
              <w:rPr>
                <w:rFonts w:ascii="Arial" w:hAnsi="Arial" w:cs="Arial"/>
                <w:sz w:val="20"/>
                <w:szCs w:val="20"/>
              </w:rPr>
            </w:pPr>
            <w:r>
              <w:rPr>
                <w:rFonts w:ascii="Arial" w:hAnsi="Arial" w:cs="Arial"/>
                <w:sz w:val="20"/>
                <w:szCs w:val="20"/>
              </w:rPr>
              <w:t>Male Walking</w:t>
            </w:r>
          </w:p>
        </w:tc>
        <w:tc>
          <w:tcPr>
            <w:tcW w:w="450" w:type="dxa"/>
          </w:tcPr>
          <w:p w14:paraId="011259E0" w14:textId="62D4E24E"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380EA46B" w14:textId="1BFABD21" w:rsidR="00A950DB" w:rsidRDefault="00A950DB" w:rsidP="005107CE">
            <w:pPr>
              <w:rPr>
                <w:rFonts w:ascii="Arial" w:hAnsi="Arial" w:cs="Arial"/>
                <w:sz w:val="20"/>
                <w:szCs w:val="20"/>
              </w:rPr>
            </w:pPr>
            <w:r>
              <w:rPr>
                <w:rFonts w:ascii="Arial" w:hAnsi="Arial" w:cs="Arial"/>
                <w:sz w:val="20"/>
                <w:szCs w:val="20"/>
              </w:rPr>
              <w:t>14</w:t>
            </w:r>
          </w:p>
        </w:tc>
        <w:tc>
          <w:tcPr>
            <w:tcW w:w="630" w:type="dxa"/>
          </w:tcPr>
          <w:p w14:paraId="24C65FA3" w14:textId="7D3658F3"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301685AA" w14:textId="69B0EC26"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B1287F9" w14:textId="4360580E" w:rsidR="00A950DB" w:rsidRDefault="00A950DB" w:rsidP="005107CE">
            <w:pPr>
              <w:rPr>
                <w:rFonts w:ascii="Arial" w:hAnsi="Arial" w:cs="Arial"/>
                <w:sz w:val="20"/>
                <w:szCs w:val="20"/>
              </w:rPr>
            </w:pPr>
            <w:r>
              <w:rPr>
                <w:rFonts w:ascii="Arial" w:hAnsi="Arial" w:cs="Arial"/>
                <w:sz w:val="20"/>
                <w:szCs w:val="20"/>
              </w:rPr>
              <w:t>22</w:t>
            </w:r>
          </w:p>
        </w:tc>
        <w:tc>
          <w:tcPr>
            <w:tcW w:w="540" w:type="dxa"/>
          </w:tcPr>
          <w:p w14:paraId="40F744A8" w14:textId="621EDA4A" w:rsidR="00A950DB" w:rsidRDefault="00A950DB" w:rsidP="005107CE">
            <w:pPr>
              <w:rPr>
                <w:rFonts w:ascii="Arial" w:hAnsi="Arial" w:cs="Arial"/>
                <w:sz w:val="20"/>
                <w:szCs w:val="20"/>
              </w:rPr>
            </w:pPr>
            <w:r>
              <w:rPr>
                <w:rFonts w:ascii="Arial" w:hAnsi="Arial" w:cs="Arial"/>
                <w:sz w:val="20"/>
                <w:szCs w:val="20"/>
              </w:rPr>
              <w:t>7</w:t>
            </w:r>
          </w:p>
        </w:tc>
        <w:tc>
          <w:tcPr>
            <w:tcW w:w="630" w:type="dxa"/>
          </w:tcPr>
          <w:p w14:paraId="6911BBC4" w14:textId="54A9347B" w:rsidR="00A950DB" w:rsidRDefault="00A950DB" w:rsidP="005107CE">
            <w:pPr>
              <w:rPr>
                <w:rFonts w:ascii="Arial" w:hAnsi="Arial" w:cs="Arial"/>
                <w:sz w:val="20"/>
                <w:szCs w:val="20"/>
              </w:rPr>
            </w:pPr>
            <w:r>
              <w:rPr>
                <w:rFonts w:ascii="Arial" w:hAnsi="Arial" w:cs="Arial"/>
                <w:sz w:val="20"/>
                <w:szCs w:val="20"/>
              </w:rPr>
              <w:t>54</w:t>
            </w:r>
          </w:p>
        </w:tc>
        <w:tc>
          <w:tcPr>
            <w:tcW w:w="540" w:type="dxa"/>
          </w:tcPr>
          <w:p w14:paraId="685D4D21" w14:textId="7A4F263A"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5E64DFA6" w14:textId="497A6D37"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5EE4DC63" w14:textId="78BCB16A" w:rsidR="00A950DB" w:rsidRDefault="00A950DB" w:rsidP="005107CE">
            <w:pPr>
              <w:rPr>
                <w:rFonts w:ascii="Arial" w:hAnsi="Arial" w:cs="Arial"/>
                <w:sz w:val="20"/>
                <w:szCs w:val="20"/>
              </w:rPr>
            </w:pPr>
            <w:r>
              <w:rPr>
                <w:rFonts w:ascii="Arial" w:hAnsi="Arial" w:cs="Arial"/>
                <w:sz w:val="20"/>
                <w:szCs w:val="20"/>
              </w:rPr>
              <w:t>15</w:t>
            </w:r>
          </w:p>
        </w:tc>
        <w:tc>
          <w:tcPr>
            <w:tcW w:w="720" w:type="dxa"/>
          </w:tcPr>
          <w:p w14:paraId="767F853C" w14:textId="460C647C" w:rsidR="00A950DB" w:rsidRDefault="00A950DB" w:rsidP="005107CE">
            <w:pPr>
              <w:rPr>
                <w:rFonts w:ascii="Arial" w:hAnsi="Arial" w:cs="Arial"/>
                <w:sz w:val="20"/>
                <w:szCs w:val="20"/>
              </w:rPr>
            </w:pPr>
            <w:r>
              <w:rPr>
                <w:rFonts w:ascii="Arial" w:hAnsi="Arial" w:cs="Arial"/>
                <w:sz w:val="20"/>
                <w:szCs w:val="20"/>
              </w:rPr>
              <w:t>133</w:t>
            </w:r>
          </w:p>
        </w:tc>
        <w:tc>
          <w:tcPr>
            <w:tcW w:w="720" w:type="dxa"/>
          </w:tcPr>
          <w:p w14:paraId="616CC2AE" w14:textId="77777777" w:rsidR="00A950DB" w:rsidRDefault="00A950DB" w:rsidP="005107CE">
            <w:pPr>
              <w:rPr>
                <w:rFonts w:ascii="Arial" w:hAnsi="Arial" w:cs="Arial"/>
                <w:sz w:val="20"/>
                <w:szCs w:val="20"/>
              </w:rPr>
            </w:pPr>
          </w:p>
        </w:tc>
        <w:tc>
          <w:tcPr>
            <w:tcW w:w="720" w:type="dxa"/>
          </w:tcPr>
          <w:p w14:paraId="3CFDA00D" w14:textId="41908C8D" w:rsidR="00A950DB" w:rsidRDefault="00A950DB" w:rsidP="005107CE">
            <w:pPr>
              <w:rPr>
                <w:rFonts w:ascii="Arial" w:hAnsi="Arial" w:cs="Arial"/>
                <w:sz w:val="20"/>
                <w:szCs w:val="20"/>
              </w:rPr>
            </w:pPr>
            <w:r>
              <w:rPr>
                <w:rFonts w:ascii="Arial" w:hAnsi="Arial" w:cs="Arial"/>
                <w:sz w:val="20"/>
                <w:szCs w:val="20"/>
              </w:rPr>
              <w:t>219.5</w:t>
            </w:r>
          </w:p>
        </w:tc>
        <w:tc>
          <w:tcPr>
            <w:tcW w:w="720" w:type="dxa"/>
          </w:tcPr>
          <w:p w14:paraId="7D1AC95F" w14:textId="56DB7AAA" w:rsidR="00A950DB" w:rsidRDefault="00A950DB" w:rsidP="005107CE">
            <w:pPr>
              <w:rPr>
                <w:rFonts w:ascii="Arial" w:hAnsi="Arial" w:cs="Arial"/>
                <w:sz w:val="20"/>
                <w:szCs w:val="20"/>
              </w:rPr>
            </w:pPr>
            <w:r>
              <w:rPr>
                <w:rFonts w:ascii="Arial" w:hAnsi="Arial" w:cs="Arial"/>
                <w:sz w:val="20"/>
                <w:szCs w:val="20"/>
              </w:rPr>
              <w:t>27.4</w:t>
            </w:r>
          </w:p>
        </w:tc>
        <w:tc>
          <w:tcPr>
            <w:tcW w:w="720" w:type="dxa"/>
          </w:tcPr>
          <w:p w14:paraId="1D9B1607" w14:textId="767FDF73" w:rsidR="00A950DB" w:rsidRDefault="00A950DB" w:rsidP="005107CE">
            <w:pPr>
              <w:rPr>
                <w:rFonts w:ascii="Arial" w:hAnsi="Arial" w:cs="Arial"/>
                <w:sz w:val="20"/>
                <w:szCs w:val="20"/>
              </w:rPr>
            </w:pPr>
            <w:r>
              <w:rPr>
                <w:rFonts w:ascii="Arial" w:hAnsi="Arial" w:cs="Arial"/>
                <w:sz w:val="20"/>
                <w:szCs w:val="20"/>
              </w:rPr>
              <w:t>191.8</w:t>
            </w:r>
          </w:p>
        </w:tc>
      </w:tr>
      <w:tr w:rsidR="00A950DB" w14:paraId="2E7B26D0" w14:textId="61A8C6B5" w:rsidTr="00A950DB">
        <w:trPr>
          <w:trHeight w:val="251"/>
        </w:trPr>
        <w:tc>
          <w:tcPr>
            <w:tcW w:w="1800" w:type="dxa"/>
          </w:tcPr>
          <w:p w14:paraId="6B654E26" w14:textId="603AFCBF" w:rsidR="00A950DB" w:rsidRPr="007062B2" w:rsidRDefault="00A950DB" w:rsidP="005107CE">
            <w:pPr>
              <w:rPr>
                <w:rFonts w:ascii="Arial" w:hAnsi="Arial" w:cs="Arial"/>
                <w:sz w:val="20"/>
                <w:szCs w:val="20"/>
              </w:rPr>
            </w:pPr>
            <w:r>
              <w:rPr>
                <w:rFonts w:ascii="Arial" w:hAnsi="Arial" w:cs="Arial"/>
                <w:b/>
                <w:bCs/>
                <w:sz w:val="20"/>
                <w:szCs w:val="20"/>
              </w:rPr>
              <w:t>Male Total</w:t>
            </w:r>
          </w:p>
        </w:tc>
        <w:tc>
          <w:tcPr>
            <w:tcW w:w="450" w:type="dxa"/>
          </w:tcPr>
          <w:p w14:paraId="2873E82A" w14:textId="7C8B985F" w:rsidR="00A950DB" w:rsidRPr="00381815" w:rsidRDefault="00A950DB" w:rsidP="005107CE">
            <w:pPr>
              <w:rPr>
                <w:rFonts w:ascii="Arial" w:hAnsi="Arial" w:cs="Arial"/>
                <w:b/>
                <w:bCs/>
                <w:sz w:val="20"/>
                <w:szCs w:val="20"/>
              </w:rPr>
            </w:pPr>
            <w:r>
              <w:rPr>
                <w:rFonts w:ascii="Arial" w:hAnsi="Arial" w:cs="Arial"/>
                <w:b/>
                <w:bCs/>
                <w:sz w:val="20"/>
                <w:szCs w:val="20"/>
              </w:rPr>
              <w:t>0</w:t>
            </w:r>
          </w:p>
        </w:tc>
        <w:tc>
          <w:tcPr>
            <w:tcW w:w="450" w:type="dxa"/>
          </w:tcPr>
          <w:p w14:paraId="019E5D84" w14:textId="3C2F8B9D" w:rsidR="00A950DB" w:rsidRPr="00381815" w:rsidRDefault="00A950DB" w:rsidP="005107CE">
            <w:pPr>
              <w:rPr>
                <w:rFonts w:ascii="Arial" w:hAnsi="Arial" w:cs="Arial"/>
                <w:b/>
                <w:bCs/>
                <w:sz w:val="20"/>
                <w:szCs w:val="20"/>
              </w:rPr>
            </w:pPr>
            <w:r>
              <w:rPr>
                <w:rFonts w:ascii="Arial" w:hAnsi="Arial" w:cs="Arial"/>
                <w:b/>
                <w:bCs/>
                <w:sz w:val="20"/>
                <w:szCs w:val="20"/>
              </w:rPr>
              <w:t>42</w:t>
            </w:r>
          </w:p>
        </w:tc>
        <w:tc>
          <w:tcPr>
            <w:tcW w:w="630" w:type="dxa"/>
          </w:tcPr>
          <w:p w14:paraId="337644A8" w14:textId="070BCE6B"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0D1AC66B" w14:textId="457A9BBB" w:rsidR="00A950DB" w:rsidRPr="00381815" w:rsidRDefault="00A950DB" w:rsidP="005107CE">
            <w:pPr>
              <w:rPr>
                <w:rFonts w:ascii="Arial" w:hAnsi="Arial" w:cs="Arial"/>
                <w:b/>
                <w:bCs/>
                <w:sz w:val="20"/>
                <w:szCs w:val="20"/>
              </w:rPr>
            </w:pPr>
            <w:r>
              <w:rPr>
                <w:rFonts w:ascii="Arial" w:hAnsi="Arial" w:cs="Arial"/>
                <w:b/>
                <w:bCs/>
                <w:sz w:val="20"/>
                <w:szCs w:val="20"/>
              </w:rPr>
              <w:t>21</w:t>
            </w:r>
          </w:p>
        </w:tc>
        <w:tc>
          <w:tcPr>
            <w:tcW w:w="540" w:type="dxa"/>
          </w:tcPr>
          <w:p w14:paraId="573AAE78" w14:textId="40EFD22E" w:rsidR="00A950DB" w:rsidRPr="00381815" w:rsidRDefault="00A950DB" w:rsidP="005107CE">
            <w:pPr>
              <w:rPr>
                <w:rFonts w:ascii="Arial" w:hAnsi="Arial" w:cs="Arial"/>
                <w:b/>
                <w:bCs/>
                <w:sz w:val="20"/>
                <w:szCs w:val="20"/>
              </w:rPr>
            </w:pPr>
            <w:r>
              <w:rPr>
                <w:rFonts w:ascii="Arial" w:hAnsi="Arial" w:cs="Arial"/>
                <w:b/>
                <w:bCs/>
                <w:sz w:val="20"/>
                <w:szCs w:val="20"/>
              </w:rPr>
              <w:t>62</w:t>
            </w:r>
          </w:p>
        </w:tc>
        <w:tc>
          <w:tcPr>
            <w:tcW w:w="540" w:type="dxa"/>
          </w:tcPr>
          <w:p w14:paraId="014402E5" w14:textId="4B5F0122"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630" w:type="dxa"/>
          </w:tcPr>
          <w:p w14:paraId="292FC1BE" w14:textId="29BA6968" w:rsidR="00A950DB" w:rsidRPr="00381815" w:rsidRDefault="00A950DB" w:rsidP="005107CE">
            <w:pPr>
              <w:rPr>
                <w:rFonts w:ascii="Arial" w:hAnsi="Arial" w:cs="Arial"/>
                <w:b/>
                <w:bCs/>
                <w:sz w:val="20"/>
                <w:szCs w:val="20"/>
              </w:rPr>
            </w:pPr>
            <w:r>
              <w:rPr>
                <w:rFonts w:ascii="Arial" w:hAnsi="Arial" w:cs="Arial"/>
                <w:b/>
                <w:bCs/>
                <w:sz w:val="20"/>
                <w:szCs w:val="20"/>
              </w:rPr>
              <w:t>91</w:t>
            </w:r>
          </w:p>
        </w:tc>
        <w:tc>
          <w:tcPr>
            <w:tcW w:w="540" w:type="dxa"/>
          </w:tcPr>
          <w:p w14:paraId="2828527E" w14:textId="6F6A8A47"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2DF18128" w14:textId="6547BB47"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24F4A167" w14:textId="30CF8496" w:rsidR="00A950DB" w:rsidRPr="00381815" w:rsidRDefault="00A950DB" w:rsidP="005107CE">
            <w:pPr>
              <w:rPr>
                <w:rFonts w:ascii="Arial" w:hAnsi="Arial" w:cs="Arial"/>
                <w:b/>
                <w:bCs/>
                <w:sz w:val="20"/>
                <w:szCs w:val="20"/>
              </w:rPr>
            </w:pPr>
            <w:r>
              <w:rPr>
                <w:rFonts w:ascii="Arial" w:hAnsi="Arial" w:cs="Arial"/>
                <w:b/>
                <w:bCs/>
                <w:sz w:val="20"/>
                <w:szCs w:val="20"/>
              </w:rPr>
              <w:t>15</w:t>
            </w:r>
          </w:p>
        </w:tc>
        <w:tc>
          <w:tcPr>
            <w:tcW w:w="720" w:type="dxa"/>
          </w:tcPr>
          <w:p w14:paraId="1F25AF4D" w14:textId="59342A30" w:rsidR="00A950DB" w:rsidRDefault="00A950DB" w:rsidP="005107CE">
            <w:pPr>
              <w:rPr>
                <w:rFonts w:ascii="Arial" w:hAnsi="Arial" w:cs="Arial"/>
                <w:b/>
                <w:bCs/>
                <w:sz w:val="20"/>
                <w:szCs w:val="20"/>
              </w:rPr>
            </w:pPr>
            <w:r>
              <w:rPr>
                <w:rFonts w:ascii="Arial" w:hAnsi="Arial" w:cs="Arial"/>
                <w:b/>
                <w:bCs/>
                <w:sz w:val="20"/>
                <w:szCs w:val="20"/>
              </w:rPr>
              <w:t>259</w:t>
            </w:r>
          </w:p>
        </w:tc>
        <w:tc>
          <w:tcPr>
            <w:tcW w:w="720" w:type="dxa"/>
          </w:tcPr>
          <w:p w14:paraId="492FB62D" w14:textId="3511D565" w:rsidR="00A950DB" w:rsidRDefault="00A950DB" w:rsidP="005107CE">
            <w:pPr>
              <w:rPr>
                <w:rFonts w:ascii="Arial" w:hAnsi="Arial" w:cs="Arial"/>
                <w:b/>
                <w:bCs/>
                <w:sz w:val="20"/>
                <w:szCs w:val="20"/>
              </w:rPr>
            </w:pPr>
            <w:r>
              <w:rPr>
                <w:rFonts w:ascii="Arial" w:hAnsi="Arial" w:cs="Arial"/>
                <w:b/>
                <w:bCs/>
                <w:sz w:val="20"/>
                <w:szCs w:val="20"/>
              </w:rPr>
              <w:t>2</w:t>
            </w:r>
            <w:r w:rsidR="002001A3">
              <w:rPr>
                <w:rFonts w:ascii="Arial" w:hAnsi="Arial" w:cs="Arial"/>
                <w:b/>
                <w:bCs/>
                <w:sz w:val="20"/>
                <w:szCs w:val="20"/>
              </w:rPr>
              <w:t>8</w:t>
            </w:r>
            <w:r>
              <w:rPr>
                <w:rFonts w:ascii="Arial" w:hAnsi="Arial" w:cs="Arial"/>
                <w:b/>
                <w:bCs/>
                <w:sz w:val="20"/>
                <w:szCs w:val="20"/>
              </w:rPr>
              <w:t>.</w:t>
            </w:r>
            <w:r w:rsidR="002001A3">
              <w:rPr>
                <w:rFonts w:ascii="Arial" w:hAnsi="Arial" w:cs="Arial"/>
                <w:b/>
                <w:bCs/>
                <w:sz w:val="20"/>
                <w:szCs w:val="20"/>
              </w:rPr>
              <w:t>8</w:t>
            </w:r>
          </w:p>
        </w:tc>
        <w:tc>
          <w:tcPr>
            <w:tcW w:w="720" w:type="dxa"/>
          </w:tcPr>
          <w:p w14:paraId="2609EB18" w14:textId="247575AA" w:rsidR="00A950DB" w:rsidRDefault="00A950DB" w:rsidP="005107CE">
            <w:pPr>
              <w:rPr>
                <w:rFonts w:ascii="Arial" w:hAnsi="Arial" w:cs="Arial"/>
                <w:b/>
                <w:bCs/>
                <w:sz w:val="20"/>
                <w:szCs w:val="20"/>
              </w:rPr>
            </w:pPr>
            <w:r>
              <w:rPr>
                <w:rFonts w:ascii="Arial" w:hAnsi="Arial" w:cs="Arial"/>
                <w:b/>
                <w:bCs/>
                <w:sz w:val="20"/>
                <w:szCs w:val="20"/>
              </w:rPr>
              <w:t>234.5</w:t>
            </w:r>
          </w:p>
        </w:tc>
        <w:tc>
          <w:tcPr>
            <w:tcW w:w="720" w:type="dxa"/>
          </w:tcPr>
          <w:p w14:paraId="5A40B0C4" w14:textId="68F1F9D2" w:rsidR="00A950DB" w:rsidRDefault="00A950DB" w:rsidP="005107CE">
            <w:pPr>
              <w:rPr>
                <w:rFonts w:ascii="Arial" w:hAnsi="Arial" w:cs="Arial"/>
                <w:b/>
                <w:bCs/>
                <w:sz w:val="20"/>
                <w:szCs w:val="20"/>
              </w:rPr>
            </w:pPr>
            <w:r>
              <w:rPr>
                <w:rFonts w:ascii="Arial" w:hAnsi="Arial" w:cs="Arial"/>
                <w:b/>
                <w:bCs/>
                <w:sz w:val="20"/>
                <w:szCs w:val="20"/>
              </w:rPr>
              <w:t>26.1</w:t>
            </w:r>
          </w:p>
        </w:tc>
        <w:tc>
          <w:tcPr>
            <w:tcW w:w="720" w:type="dxa"/>
          </w:tcPr>
          <w:p w14:paraId="22DC087D" w14:textId="40E67344" w:rsidR="00A950DB" w:rsidRDefault="00A950DB" w:rsidP="005107CE">
            <w:pPr>
              <w:rPr>
                <w:rFonts w:ascii="Arial" w:hAnsi="Arial" w:cs="Arial"/>
                <w:b/>
                <w:bCs/>
                <w:sz w:val="20"/>
                <w:szCs w:val="20"/>
              </w:rPr>
            </w:pPr>
            <w:r>
              <w:rPr>
                <w:rFonts w:ascii="Arial" w:hAnsi="Arial" w:cs="Arial"/>
                <w:b/>
                <w:bCs/>
                <w:sz w:val="20"/>
                <w:szCs w:val="20"/>
              </w:rPr>
              <w:t>182.7</w:t>
            </w:r>
          </w:p>
        </w:tc>
      </w:tr>
      <w:tr w:rsidR="00A950DB" w14:paraId="166C3AAE" w14:textId="6E3E6B1D" w:rsidTr="00A950DB">
        <w:tc>
          <w:tcPr>
            <w:tcW w:w="1800" w:type="dxa"/>
          </w:tcPr>
          <w:p w14:paraId="45A572F4" w14:textId="58AAC950" w:rsidR="00A950DB" w:rsidRDefault="00A950DB" w:rsidP="005107CE">
            <w:pPr>
              <w:rPr>
                <w:rFonts w:ascii="Arial" w:hAnsi="Arial" w:cs="Arial"/>
                <w:sz w:val="20"/>
                <w:szCs w:val="20"/>
              </w:rPr>
            </w:pPr>
            <w:r>
              <w:rPr>
                <w:rFonts w:ascii="Arial" w:hAnsi="Arial" w:cs="Arial"/>
                <w:sz w:val="20"/>
                <w:szCs w:val="20"/>
              </w:rPr>
              <w:t>Female Vigorous</w:t>
            </w:r>
          </w:p>
        </w:tc>
        <w:tc>
          <w:tcPr>
            <w:tcW w:w="450" w:type="dxa"/>
          </w:tcPr>
          <w:p w14:paraId="7737D4ED" w14:textId="2B4FDDE7" w:rsidR="00A950DB" w:rsidRDefault="00A950DB" w:rsidP="005107CE">
            <w:pPr>
              <w:rPr>
                <w:rFonts w:ascii="Arial" w:hAnsi="Arial" w:cs="Arial"/>
                <w:sz w:val="20"/>
                <w:szCs w:val="20"/>
              </w:rPr>
            </w:pPr>
            <w:r>
              <w:rPr>
                <w:rFonts w:ascii="Arial" w:hAnsi="Arial" w:cs="Arial"/>
                <w:sz w:val="20"/>
                <w:szCs w:val="20"/>
              </w:rPr>
              <w:t>12</w:t>
            </w:r>
          </w:p>
        </w:tc>
        <w:tc>
          <w:tcPr>
            <w:tcW w:w="450" w:type="dxa"/>
          </w:tcPr>
          <w:p w14:paraId="33F08395" w14:textId="3200BDB0" w:rsidR="00A950DB" w:rsidRDefault="00A950DB" w:rsidP="005107CE">
            <w:pPr>
              <w:rPr>
                <w:rFonts w:ascii="Arial" w:hAnsi="Arial" w:cs="Arial"/>
                <w:sz w:val="20"/>
                <w:szCs w:val="20"/>
              </w:rPr>
            </w:pPr>
            <w:r>
              <w:rPr>
                <w:rFonts w:ascii="Arial" w:hAnsi="Arial" w:cs="Arial"/>
                <w:sz w:val="20"/>
                <w:szCs w:val="20"/>
              </w:rPr>
              <w:t>20</w:t>
            </w:r>
          </w:p>
        </w:tc>
        <w:tc>
          <w:tcPr>
            <w:tcW w:w="630" w:type="dxa"/>
          </w:tcPr>
          <w:p w14:paraId="2CF4ABCB" w14:textId="6179C973"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80B5054" w14:textId="16E3CA4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5159051" w14:textId="5775B713"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774E392E" w14:textId="59FD3CF3"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0EF49E0A" w14:textId="63182971" w:rsidR="00A950DB" w:rsidRDefault="00A950DB" w:rsidP="005107CE">
            <w:pPr>
              <w:rPr>
                <w:rFonts w:ascii="Arial" w:hAnsi="Arial" w:cs="Arial"/>
                <w:sz w:val="20"/>
                <w:szCs w:val="20"/>
              </w:rPr>
            </w:pPr>
            <w:r>
              <w:rPr>
                <w:rFonts w:ascii="Arial" w:hAnsi="Arial" w:cs="Arial"/>
                <w:sz w:val="20"/>
                <w:szCs w:val="20"/>
              </w:rPr>
              <w:t>49</w:t>
            </w:r>
          </w:p>
        </w:tc>
        <w:tc>
          <w:tcPr>
            <w:tcW w:w="540" w:type="dxa"/>
          </w:tcPr>
          <w:p w14:paraId="595F90B7" w14:textId="30FAB4DC"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423FA754" w14:textId="482036D1"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F031C1B" w14:textId="1CF9297A" w:rsidR="00A950DB" w:rsidRDefault="00A950DB" w:rsidP="005107CE">
            <w:pPr>
              <w:rPr>
                <w:rFonts w:ascii="Arial" w:hAnsi="Arial" w:cs="Arial"/>
                <w:sz w:val="20"/>
                <w:szCs w:val="20"/>
              </w:rPr>
            </w:pPr>
            <w:r>
              <w:rPr>
                <w:rFonts w:ascii="Arial" w:hAnsi="Arial" w:cs="Arial"/>
                <w:sz w:val="20"/>
                <w:szCs w:val="20"/>
              </w:rPr>
              <w:t>25</w:t>
            </w:r>
          </w:p>
        </w:tc>
        <w:tc>
          <w:tcPr>
            <w:tcW w:w="720" w:type="dxa"/>
          </w:tcPr>
          <w:p w14:paraId="641139F5" w14:textId="386D83CE" w:rsidR="00A950DB" w:rsidRDefault="00A950DB" w:rsidP="005107CE">
            <w:pPr>
              <w:rPr>
                <w:rFonts w:ascii="Arial" w:hAnsi="Arial" w:cs="Arial"/>
                <w:sz w:val="20"/>
                <w:szCs w:val="20"/>
              </w:rPr>
            </w:pPr>
            <w:r>
              <w:rPr>
                <w:rFonts w:ascii="Arial" w:hAnsi="Arial" w:cs="Arial"/>
                <w:sz w:val="20"/>
                <w:szCs w:val="20"/>
              </w:rPr>
              <w:t>118</w:t>
            </w:r>
          </w:p>
        </w:tc>
        <w:tc>
          <w:tcPr>
            <w:tcW w:w="720" w:type="dxa"/>
          </w:tcPr>
          <w:p w14:paraId="53D27E65" w14:textId="77777777" w:rsidR="00A950DB" w:rsidRDefault="00A950DB" w:rsidP="005107CE">
            <w:pPr>
              <w:rPr>
                <w:rFonts w:ascii="Arial" w:hAnsi="Arial" w:cs="Arial"/>
                <w:sz w:val="20"/>
                <w:szCs w:val="20"/>
              </w:rPr>
            </w:pPr>
          </w:p>
        </w:tc>
        <w:tc>
          <w:tcPr>
            <w:tcW w:w="720" w:type="dxa"/>
          </w:tcPr>
          <w:p w14:paraId="662ACE4D" w14:textId="466CB7C3" w:rsidR="00A950DB" w:rsidRDefault="00A950DB" w:rsidP="005107CE">
            <w:pPr>
              <w:rPr>
                <w:rFonts w:ascii="Arial" w:hAnsi="Arial" w:cs="Arial"/>
                <w:sz w:val="20"/>
                <w:szCs w:val="20"/>
              </w:rPr>
            </w:pPr>
            <w:r>
              <w:rPr>
                <w:rFonts w:ascii="Arial" w:hAnsi="Arial" w:cs="Arial"/>
                <w:sz w:val="20"/>
                <w:szCs w:val="20"/>
              </w:rPr>
              <w:t>110</w:t>
            </w:r>
          </w:p>
        </w:tc>
        <w:tc>
          <w:tcPr>
            <w:tcW w:w="720" w:type="dxa"/>
          </w:tcPr>
          <w:p w14:paraId="1057E283" w14:textId="658CD095" w:rsidR="00A950DB" w:rsidRDefault="00A950DB" w:rsidP="005107CE">
            <w:pPr>
              <w:rPr>
                <w:rFonts w:ascii="Arial" w:hAnsi="Arial" w:cs="Arial"/>
                <w:sz w:val="20"/>
                <w:szCs w:val="20"/>
              </w:rPr>
            </w:pPr>
            <w:r>
              <w:rPr>
                <w:rFonts w:ascii="Arial" w:hAnsi="Arial" w:cs="Arial"/>
                <w:sz w:val="20"/>
                <w:szCs w:val="20"/>
              </w:rPr>
              <w:t>22</w:t>
            </w:r>
          </w:p>
        </w:tc>
        <w:tc>
          <w:tcPr>
            <w:tcW w:w="720" w:type="dxa"/>
          </w:tcPr>
          <w:p w14:paraId="6BA03137" w14:textId="08B12A5E" w:rsidR="00A950DB" w:rsidRDefault="00A950DB" w:rsidP="005107CE">
            <w:pPr>
              <w:rPr>
                <w:rFonts w:ascii="Arial" w:hAnsi="Arial" w:cs="Arial"/>
                <w:sz w:val="20"/>
                <w:szCs w:val="20"/>
              </w:rPr>
            </w:pPr>
            <w:r>
              <w:rPr>
                <w:rFonts w:ascii="Arial" w:hAnsi="Arial" w:cs="Arial"/>
                <w:sz w:val="20"/>
                <w:szCs w:val="20"/>
              </w:rPr>
              <w:t>154</w:t>
            </w:r>
          </w:p>
        </w:tc>
      </w:tr>
      <w:tr w:rsidR="00A950DB" w14:paraId="6E00B43F" w14:textId="7B8D0A94" w:rsidTr="00A950DB">
        <w:tc>
          <w:tcPr>
            <w:tcW w:w="1800" w:type="dxa"/>
          </w:tcPr>
          <w:p w14:paraId="024CDF87" w14:textId="77D4F933" w:rsidR="00A950DB" w:rsidRDefault="00A950DB" w:rsidP="005107CE">
            <w:pPr>
              <w:rPr>
                <w:rFonts w:ascii="Arial" w:hAnsi="Arial" w:cs="Arial"/>
                <w:sz w:val="20"/>
                <w:szCs w:val="20"/>
              </w:rPr>
            </w:pPr>
            <w:r>
              <w:rPr>
                <w:rFonts w:ascii="Arial" w:hAnsi="Arial" w:cs="Arial"/>
                <w:sz w:val="20"/>
                <w:szCs w:val="20"/>
              </w:rPr>
              <w:t>Female Moderate</w:t>
            </w:r>
          </w:p>
        </w:tc>
        <w:tc>
          <w:tcPr>
            <w:tcW w:w="450" w:type="dxa"/>
          </w:tcPr>
          <w:p w14:paraId="5A27E288" w14:textId="4ACA5BCB"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472A66DB" w14:textId="50304CB8" w:rsidR="00A950DB" w:rsidRDefault="00A950DB" w:rsidP="005107CE">
            <w:pPr>
              <w:rPr>
                <w:rFonts w:ascii="Arial" w:hAnsi="Arial" w:cs="Arial"/>
                <w:sz w:val="20"/>
                <w:szCs w:val="20"/>
              </w:rPr>
            </w:pPr>
            <w:r>
              <w:rPr>
                <w:rFonts w:ascii="Arial" w:hAnsi="Arial" w:cs="Arial"/>
                <w:sz w:val="20"/>
                <w:szCs w:val="20"/>
              </w:rPr>
              <w:t>6</w:t>
            </w:r>
          </w:p>
        </w:tc>
        <w:tc>
          <w:tcPr>
            <w:tcW w:w="630" w:type="dxa"/>
          </w:tcPr>
          <w:p w14:paraId="40B8BC2C" w14:textId="67FBFDB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4905B9EA" w14:textId="0E892D3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BBA2217" w14:textId="3F99616A"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2EBAD5A0" w14:textId="7A3AFAB1"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50A22BF9" w14:textId="43B05AAD" w:rsidR="00A950DB" w:rsidRDefault="00A950DB" w:rsidP="005107CE">
            <w:pPr>
              <w:rPr>
                <w:rFonts w:ascii="Arial" w:hAnsi="Arial" w:cs="Arial"/>
                <w:sz w:val="20"/>
                <w:szCs w:val="20"/>
              </w:rPr>
            </w:pPr>
            <w:r>
              <w:rPr>
                <w:rFonts w:ascii="Arial" w:hAnsi="Arial" w:cs="Arial"/>
                <w:sz w:val="20"/>
                <w:szCs w:val="20"/>
              </w:rPr>
              <w:t>24</w:t>
            </w:r>
          </w:p>
        </w:tc>
        <w:tc>
          <w:tcPr>
            <w:tcW w:w="540" w:type="dxa"/>
          </w:tcPr>
          <w:p w14:paraId="787DC8EB" w14:textId="5F937AC8"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C91DAEE" w14:textId="37DA45FD"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288A42B" w14:textId="4BBBD400" w:rsidR="00A950DB" w:rsidRDefault="00A950DB" w:rsidP="005107CE">
            <w:pPr>
              <w:rPr>
                <w:rFonts w:ascii="Arial" w:hAnsi="Arial" w:cs="Arial"/>
                <w:sz w:val="20"/>
                <w:szCs w:val="20"/>
              </w:rPr>
            </w:pPr>
            <w:r>
              <w:rPr>
                <w:rFonts w:ascii="Arial" w:hAnsi="Arial" w:cs="Arial"/>
                <w:sz w:val="20"/>
                <w:szCs w:val="20"/>
              </w:rPr>
              <w:t>17</w:t>
            </w:r>
          </w:p>
        </w:tc>
        <w:tc>
          <w:tcPr>
            <w:tcW w:w="720" w:type="dxa"/>
          </w:tcPr>
          <w:p w14:paraId="27AA9B53" w14:textId="51DA213E" w:rsidR="00A950DB" w:rsidRDefault="00A950DB" w:rsidP="005107CE">
            <w:pPr>
              <w:rPr>
                <w:rFonts w:ascii="Arial" w:hAnsi="Arial" w:cs="Arial"/>
                <w:sz w:val="20"/>
                <w:szCs w:val="20"/>
              </w:rPr>
            </w:pPr>
            <w:r>
              <w:rPr>
                <w:rFonts w:ascii="Arial" w:hAnsi="Arial" w:cs="Arial"/>
                <w:sz w:val="20"/>
                <w:szCs w:val="20"/>
              </w:rPr>
              <w:t>54</w:t>
            </w:r>
          </w:p>
        </w:tc>
        <w:tc>
          <w:tcPr>
            <w:tcW w:w="720" w:type="dxa"/>
          </w:tcPr>
          <w:p w14:paraId="5374DECB" w14:textId="77777777" w:rsidR="00A950DB" w:rsidRDefault="00A950DB" w:rsidP="005107CE">
            <w:pPr>
              <w:rPr>
                <w:rFonts w:ascii="Arial" w:hAnsi="Arial" w:cs="Arial"/>
                <w:sz w:val="20"/>
                <w:szCs w:val="20"/>
              </w:rPr>
            </w:pPr>
          </w:p>
        </w:tc>
        <w:tc>
          <w:tcPr>
            <w:tcW w:w="720" w:type="dxa"/>
          </w:tcPr>
          <w:p w14:paraId="17A1F8C3" w14:textId="4D47B844" w:rsidR="00A950DB" w:rsidRDefault="00A950DB" w:rsidP="005107CE">
            <w:pPr>
              <w:rPr>
                <w:rFonts w:ascii="Arial" w:hAnsi="Arial" w:cs="Arial"/>
                <w:sz w:val="20"/>
                <w:szCs w:val="20"/>
              </w:rPr>
            </w:pPr>
            <w:r>
              <w:rPr>
                <w:rFonts w:ascii="Arial" w:hAnsi="Arial" w:cs="Arial"/>
                <w:sz w:val="20"/>
                <w:szCs w:val="20"/>
              </w:rPr>
              <w:t>105</w:t>
            </w:r>
          </w:p>
        </w:tc>
        <w:tc>
          <w:tcPr>
            <w:tcW w:w="720" w:type="dxa"/>
          </w:tcPr>
          <w:p w14:paraId="57CF398B" w14:textId="13394893" w:rsidR="00A950DB" w:rsidRDefault="00A950DB" w:rsidP="005107CE">
            <w:pPr>
              <w:rPr>
                <w:rFonts w:ascii="Arial" w:hAnsi="Arial" w:cs="Arial"/>
                <w:sz w:val="20"/>
                <w:szCs w:val="20"/>
              </w:rPr>
            </w:pPr>
            <w:r>
              <w:rPr>
                <w:rFonts w:ascii="Arial" w:hAnsi="Arial" w:cs="Arial"/>
                <w:sz w:val="20"/>
                <w:szCs w:val="20"/>
              </w:rPr>
              <w:t>26.3</w:t>
            </w:r>
          </w:p>
        </w:tc>
        <w:tc>
          <w:tcPr>
            <w:tcW w:w="720" w:type="dxa"/>
          </w:tcPr>
          <w:p w14:paraId="6CDBDCDA" w14:textId="0CF51726" w:rsidR="00A950DB" w:rsidRDefault="00A950DB" w:rsidP="005107CE">
            <w:pPr>
              <w:rPr>
                <w:rFonts w:ascii="Arial" w:hAnsi="Arial" w:cs="Arial"/>
                <w:sz w:val="20"/>
                <w:szCs w:val="20"/>
              </w:rPr>
            </w:pPr>
            <w:r>
              <w:rPr>
                <w:rFonts w:ascii="Arial" w:hAnsi="Arial" w:cs="Arial"/>
                <w:sz w:val="20"/>
                <w:szCs w:val="20"/>
              </w:rPr>
              <w:t>184.1</w:t>
            </w:r>
          </w:p>
        </w:tc>
      </w:tr>
      <w:tr w:rsidR="00A950DB" w14:paraId="1088B1DA" w14:textId="49B49899" w:rsidTr="00A950DB">
        <w:tc>
          <w:tcPr>
            <w:tcW w:w="1800" w:type="dxa"/>
          </w:tcPr>
          <w:p w14:paraId="7294B162" w14:textId="3D02D88D" w:rsidR="00A950DB" w:rsidRDefault="00A950DB" w:rsidP="005107CE">
            <w:pPr>
              <w:rPr>
                <w:rFonts w:ascii="Arial" w:hAnsi="Arial" w:cs="Arial"/>
                <w:sz w:val="20"/>
                <w:szCs w:val="20"/>
              </w:rPr>
            </w:pPr>
            <w:r>
              <w:rPr>
                <w:rFonts w:ascii="Arial" w:hAnsi="Arial" w:cs="Arial"/>
                <w:sz w:val="20"/>
                <w:szCs w:val="20"/>
              </w:rPr>
              <w:t>Female Walking</w:t>
            </w:r>
          </w:p>
        </w:tc>
        <w:tc>
          <w:tcPr>
            <w:tcW w:w="450" w:type="dxa"/>
          </w:tcPr>
          <w:p w14:paraId="4D65F66F" w14:textId="739F8959"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5BABE7A6" w14:textId="4A6506C7"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6CE2B7A6" w14:textId="20C1EC6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D3FB2FD" w14:textId="308ED8E4" w:rsidR="00A950DB" w:rsidRDefault="00A950DB" w:rsidP="005107CE">
            <w:pPr>
              <w:rPr>
                <w:rFonts w:ascii="Arial" w:hAnsi="Arial" w:cs="Arial"/>
                <w:sz w:val="20"/>
                <w:szCs w:val="20"/>
              </w:rPr>
            </w:pPr>
            <w:r>
              <w:rPr>
                <w:rFonts w:ascii="Arial" w:hAnsi="Arial" w:cs="Arial"/>
                <w:sz w:val="20"/>
                <w:szCs w:val="20"/>
              </w:rPr>
              <w:t>14</w:t>
            </w:r>
          </w:p>
        </w:tc>
        <w:tc>
          <w:tcPr>
            <w:tcW w:w="540" w:type="dxa"/>
          </w:tcPr>
          <w:p w14:paraId="0FC29F48" w14:textId="73237FBD" w:rsidR="00A950DB" w:rsidRDefault="00A950DB" w:rsidP="005107CE">
            <w:pPr>
              <w:rPr>
                <w:rFonts w:ascii="Arial" w:hAnsi="Arial" w:cs="Arial"/>
                <w:sz w:val="20"/>
                <w:szCs w:val="20"/>
              </w:rPr>
            </w:pPr>
            <w:r>
              <w:rPr>
                <w:rFonts w:ascii="Arial" w:hAnsi="Arial" w:cs="Arial"/>
                <w:sz w:val="20"/>
                <w:szCs w:val="20"/>
              </w:rPr>
              <w:t>37</w:t>
            </w:r>
          </w:p>
        </w:tc>
        <w:tc>
          <w:tcPr>
            <w:tcW w:w="540" w:type="dxa"/>
          </w:tcPr>
          <w:p w14:paraId="38653AF0" w14:textId="33E8587E"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1E92E25B" w14:textId="7397A3BA" w:rsidR="00A950DB" w:rsidRDefault="00A950DB" w:rsidP="005107CE">
            <w:pPr>
              <w:rPr>
                <w:rFonts w:ascii="Arial" w:hAnsi="Arial" w:cs="Arial"/>
                <w:sz w:val="20"/>
                <w:szCs w:val="20"/>
              </w:rPr>
            </w:pPr>
            <w:r>
              <w:rPr>
                <w:rFonts w:ascii="Arial" w:hAnsi="Arial" w:cs="Arial"/>
                <w:sz w:val="20"/>
                <w:szCs w:val="20"/>
              </w:rPr>
              <w:t>47</w:t>
            </w:r>
          </w:p>
        </w:tc>
        <w:tc>
          <w:tcPr>
            <w:tcW w:w="540" w:type="dxa"/>
          </w:tcPr>
          <w:p w14:paraId="04027662" w14:textId="1B70FB20"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D843F5A" w14:textId="585ECB79"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57F50EA" w14:textId="47B0BA6C" w:rsidR="00A950DB" w:rsidRDefault="00A950DB" w:rsidP="005107CE">
            <w:pPr>
              <w:rPr>
                <w:rFonts w:ascii="Arial" w:hAnsi="Arial" w:cs="Arial"/>
                <w:sz w:val="20"/>
                <w:szCs w:val="20"/>
              </w:rPr>
            </w:pPr>
            <w:r>
              <w:rPr>
                <w:rFonts w:ascii="Arial" w:hAnsi="Arial" w:cs="Arial"/>
                <w:sz w:val="20"/>
                <w:szCs w:val="20"/>
              </w:rPr>
              <w:t>14</w:t>
            </w:r>
          </w:p>
        </w:tc>
        <w:tc>
          <w:tcPr>
            <w:tcW w:w="720" w:type="dxa"/>
          </w:tcPr>
          <w:p w14:paraId="6DBE71F1" w14:textId="248A919E" w:rsidR="00A950DB" w:rsidRDefault="00A950DB" w:rsidP="005107CE">
            <w:pPr>
              <w:rPr>
                <w:rFonts w:ascii="Arial" w:hAnsi="Arial" w:cs="Arial"/>
                <w:sz w:val="20"/>
                <w:szCs w:val="20"/>
              </w:rPr>
            </w:pPr>
            <w:r>
              <w:rPr>
                <w:rFonts w:ascii="Arial" w:hAnsi="Arial" w:cs="Arial"/>
                <w:sz w:val="20"/>
                <w:szCs w:val="20"/>
              </w:rPr>
              <w:t>112</w:t>
            </w:r>
          </w:p>
        </w:tc>
        <w:tc>
          <w:tcPr>
            <w:tcW w:w="720" w:type="dxa"/>
          </w:tcPr>
          <w:p w14:paraId="5ACF5C7A" w14:textId="77777777" w:rsidR="00A950DB" w:rsidRDefault="00A950DB" w:rsidP="005107CE">
            <w:pPr>
              <w:rPr>
                <w:rFonts w:ascii="Arial" w:hAnsi="Arial" w:cs="Arial"/>
                <w:sz w:val="20"/>
                <w:szCs w:val="20"/>
              </w:rPr>
            </w:pPr>
          </w:p>
        </w:tc>
        <w:tc>
          <w:tcPr>
            <w:tcW w:w="720" w:type="dxa"/>
          </w:tcPr>
          <w:p w14:paraId="5B9F949B" w14:textId="459406A2" w:rsidR="00A950DB" w:rsidRDefault="00A950DB" w:rsidP="005107CE">
            <w:pPr>
              <w:rPr>
                <w:rFonts w:ascii="Arial" w:hAnsi="Arial" w:cs="Arial"/>
                <w:sz w:val="20"/>
                <w:szCs w:val="20"/>
              </w:rPr>
            </w:pPr>
            <w:r>
              <w:rPr>
                <w:rFonts w:ascii="Arial" w:hAnsi="Arial" w:cs="Arial"/>
                <w:sz w:val="20"/>
                <w:szCs w:val="20"/>
              </w:rPr>
              <w:t>110</w:t>
            </w:r>
          </w:p>
        </w:tc>
        <w:tc>
          <w:tcPr>
            <w:tcW w:w="720" w:type="dxa"/>
          </w:tcPr>
          <w:p w14:paraId="2FCB5A29" w14:textId="3BD0FDA6" w:rsidR="00A950DB" w:rsidRDefault="00A950DB" w:rsidP="005107CE">
            <w:pPr>
              <w:rPr>
                <w:rFonts w:ascii="Arial" w:hAnsi="Arial" w:cs="Arial"/>
                <w:sz w:val="20"/>
                <w:szCs w:val="20"/>
              </w:rPr>
            </w:pPr>
            <w:r>
              <w:rPr>
                <w:rFonts w:ascii="Arial" w:hAnsi="Arial" w:cs="Arial"/>
                <w:sz w:val="20"/>
                <w:szCs w:val="20"/>
              </w:rPr>
              <w:t>27.5</w:t>
            </w:r>
          </w:p>
        </w:tc>
        <w:tc>
          <w:tcPr>
            <w:tcW w:w="720" w:type="dxa"/>
          </w:tcPr>
          <w:p w14:paraId="304EF3BC" w14:textId="2E6E4936" w:rsidR="00A950DB" w:rsidRDefault="00A950DB" w:rsidP="005107CE">
            <w:pPr>
              <w:rPr>
                <w:rFonts w:ascii="Arial" w:hAnsi="Arial" w:cs="Arial"/>
                <w:sz w:val="20"/>
                <w:szCs w:val="20"/>
              </w:rPr>
            </w:pPr>
            <w:r>
              <w:rPr>
                <w:rFonts w:ascii="Arial" w:hAnsi="Arial" w:cs="Arial"/>
                <w:sz w:val="20"/>
                <w:szCs w:val="20"/>
              </w:rPr>
              <w:t>192.5</w:t>
            </w:r>
          </w:p>
        </w:tc>
      </w:tr>
      <w:tr w:rsidR="00A950DB" w14:paraId="7D58BEB0" w14:textId="5FE93814" w:rsidTr="00A950DB">
        <w:tc>
          <w:tcPr>
            <w:tcW w:w="1800" w:type="dxa"/>
          </w:tcPr>
          <w:p w14:paraId="2CCC2931" w14:textId="4D40E1ED" w:rsidR="00A950DB" w:rsidRPr="00B27DC9" w:rsidRDefault="00A950DB" w:rsidP="005107CE">
            <w:pPr>
              <w:rPr>
                <w:rFonts w:ascii="Arial" w:hAnsi="Arial" w:cs="Arial"/>
                <w:b/>
                <w:bCs/>
                <w:sz w:val="20"/>
                <w:szCs w:val="20"/>
              </w:rPr>
            </w:pPr>
            <w:r w:rsidRPr="00B27DC9">
              <w:rPr>
                <w:rFonts w:ascii="Arial" w:hAnsi="Arial" w:cs="Arial"/>
                <w:b/>
                <w:bCs/>
                <w:sz w:val="20"/>
                <w:szCs w:val="20"/>
              </w:rPr>
              <w:t>Female Total</w:t>
            </w:r>
          </w:p>
        </w:tc>
        <w:tc>
          <w:tcPr>
            <w:tcW w:w="450" w:type="dxa"/>
          </w:tcPr>
          <w:p w14:paraId="2F54FF1D" w14:textId="6AAEC74F" w:rsidR="00A950DB" w:rsidRPr="007062B2" w:rsidRDefault="00A950DB" w:rsidP="005107CE">
            <w:pPr>
              <w:rPr>
                <w:rFonts w:ascii="Arial" w:hAnsi="Arial" w:cs="Arial"/>
                <w:b/>
                <w:bCs/>
                <w:sz w:val="20"/>
                <w:szCs w:val="20"/>
              </w:rPr>
            </w:pPr>
            <w:r>
              <w:rPr>
                <w:rFonts w:ascii="Arial" w:hAnsi="Arial" w:cs="Arial"/>
                <w:b/>
                <w:bCs/>
                <w:sz w:val="20"/>
                <w:szCs w:val="20"/>
              </w:rPr>
              <w:t>12</w:t>
            </w:r>
          </w:p>
        </w:tc>
        <w:tc>
          <w:tcPr>
            <w:tcW w:w="450" w:type="dxa"/>
          </w:tcPr>
          <w:p w14:paraId="6ACBCBDB" w14:textId="4F440DBB" w:rsidR="00A950DB" w:rsidRPr="007062B2" w:rsidRDefault="00A950DB" w:rsidP="005107CE">
            <w:pPr>
              <w:rPr>
                <w:rFonts w:ascii="Arial" w:hAnsi="Arial" w:cs="Arial"/>
                <w:b/>
                <w:bCs/>
                <w:sz w:val="20"/>
                <w:szCs w:val="20"/>
              </w:rPr>
            </w:pPr>
            <w:r>
              <w:rPr>
                <w:rFonts w:ascii="Arial" w:hAnsi="Arial" w:cs="Arial"/>
                <w:b/>
                <w:bCs/>
                <w:sz w:val="20"/>
                <w:szCs w:val="20"/>
              </w:rPr>
              <w:t>26</w:t>
            </w:r>
          </w:p>
        </w:tc>
        <w:tc>
          <w:tcPr>
            <w:tcW w:w="630" w:type="dxa"/>
          </w:tcPr>
          <w:p w14:paraId="275885F9" w14:textId="00CFA66A"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66227C98" w14:textId="1508F7D6" w:rsidR="00A950DB" w:rsidRPr="007062B2" w:rsidRDefault="00A950DB" w:rsidP="005107CE">
            <w:pPr>
              <w:rPr>
                <w:rFonts w:ascii="Arial" w:hAnsi="Arial" w:cs="Arial"/>
                <w:b/>
                <w:bCs/>
                <w:sz w:val="20"/>
                <w:szCs w:val="20"/>
              </w:rPr>
            </w:pPr>
            <w:r>
              <w:rPr>
                <w:rFonts w:ascii="Arial" w:hAnsi="Arial" w:cs="Arial"/>
                <w:b/>
                <w:bCs/>
                <w:sz w:val="20"/>
                <w:szCs w:val="20"/>
              </w:rPr>
              <w:t>14</w:t>
            </w:r>
          </w:p>
        </w:tc>
        <w:tc>
          <w:tcPr>
            <w:tcW w:w="540" w:type="dxa"/>
          </w:tcPr>
          <w:p w14:paraId="5412B41A" w14:textId="6743F66B" w:rsidR="00A950DB" w:rsidRPr="007062B2" w:rsidRDefault="00A950DB" w:rsidP="005107CE">
            <w:pPr>
              <w:rPr>
                <w:rFonts w:ascii="Arial" w:hAnsi="Arial" w:cs="Arial"/>
                <w:b/>
                <w:bCs/>
                <w:sz w:val="20"/>
                <w:szCs w:val="20"/>
              </w:rPr>
            </w:pPr>
            <w:r>
              <w:rPr>
                <w:rFonts w:ascii="Arial" w:hAnsi="Arial" w:cs="Arial"/>
                <w:b/>
                <w:bCs/>
                <w:sz w:val="20"/>
                <w:szCs w:val="20"/>
              </w:rPr>
              <w:t>56</w:t>
            </w:r>
          </w:p>
        </w:tc>
        <w:tc>
          <w:tcPr>
            <w:tcW w:w="540" w:type="dxa"/>
          </w:tcPr>
          <w:p w14:paraId="6C941DF6" w14:textId="3551468E"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630" w:type="dxa"/>
          </w:tcPr>
          <w:p w14:paraId="094E6261" w14:textId="3A941EF9" w:rsidR="00A950DB" w:rsidRPr="007062B2" w:rsidRDefault="00A950DB" w:rsidP="005107CE">
            <w:pPr>
              <w:rPr>
                <w:rFonts w:ascii="Arial" w:hAnsi="Arial" w:cs="Arial"/>
                <w:b/>
                <w:bCs/>
                <w:sz w:val="20"/>
                <w:szCs w:val="20"/>
              </w:rPr>
            </w:pPr>
            <w:r>
              <w:rPr>
                <w:rFonts w:ascii="Arial" w:hAnsi="Arial" w:cs="Arial"/>
                <w:b/>
                <w:bCs/>
                <w:sz w:val="20"/>
                <w:szCs w:val="20"/>
              </w:rPr>
              <w:t>120</w:t>
            </w:r>
          </w:p>
        </w:tc>
        <w:tc>
          <w:tcPr>
            <w:tcW w:w="540" w:type="dxa"/>
          </w:tcPr>
          <w:p w14:paraId="1F20C808" w14:textId="5F74FC10"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47A69580" w14:textId="25F6E833"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5CC22AFC" w14:textId="2C595657" w:rsidR="00A950DB" w:rsidRPr="007062B2" w:rsidRDefault="00A950DB" w:rsidP="005107CE">
            <w:pPr>
              <w:rPr>
                <w:rFonts w:ascii="Arial" w:hAnsi="Arial" w:cs="Arial"/>
                <w:b/>
                <w:bCs/>
                <w:sz w:val="20"/>
                <w:szCs w:val="20"/>
              </w:rPr>
            </w:pPr>
            <w:r>
              <w:rPr>
                <w:rFonts w:ascii="Arial" w:hAnsi="Arial" w:cs="Arial"/>
                <w:b/>
                <w:bCs/>
                <w:sz w:val="20"/>
                <w:szCs w:val="20"/>
              </w:rPr>
              <w:t>56</w:t>
            </w:r>
          </w:p>
        </w:tc>
        <w:tc>
          <w:tcPr>
            <w:tcW w:w="720" w:type="dxa"/>
          </w:tcPr>
          <w:p w14:paraId="566600C3" w14:textId="7CEFA320" w:rsidR="00A950DB" w:rsidRDefault="00A950DB" w:rsidP="005107CE">
            <w:pPr>
              <w:rPr>
                <w:rFonts w:ascii="Arial" w:hAnsi="Arial" w:cs="Arial"/>
                <w:b/>
                <w:bCs/>
                <w:sz w:val="20"/>
                <w:szCs w:val="20"/>
              </w:rPr>
            </w:pPr>
            <w:r>
              <w:rPr>
                <w:rFonts w:ascii="Arial" w:hAnsi="Arial" w:cs="Arial"/>
                <w:b/>
                <w:bCs/>
                <w:sz w:val="20"/>
                <w:szCs w:val="20"/>
              </w:rPr>
              <w:t>284</w:t>
            </w:r>
          </w:p>
        </w:tc>
        <w:tc>
          <w:tcPr>
            <w:tcW w:w="720" w:type="dxa"/>
          </w:tcPr>
          <w:p w14:paraId="1D5D1EBB" w14:textId="2106D348" w:rsidR="00A950DB" w:rsidRDefault="002001A3" w:rsidP="005107CE">
            <w:pPr>
              <w:rPr>
                <w:rFonts w:ascii="Arial" w:hAnsi="Arial" w:cs="Arial"/>
                <w:b/>
                <w:bCs/>
                <w:sz w:val="20"/>
                <w:szCs w:val="20"/>
              </w:rPr>
            </w:pPr>
            <w:r>
              <w:rPr>
                <w:rFonts w:ascii="Arial" w:hAnsi="Arial" w:cs="Arial"/>
                <w:b/>
                <w:bCs/>
                <w:sz w:val="20"/>
                <w:szCs w:val="20"/>
              </w:rPr>
              <w:t>47.3</w:t>
            </w:r>
          </w:p>
        </w:tc>
        <w:tc>
          <w:tcPr>
            <w:tcW w:w="720" w:type="dxa"/>
          </w:tcPr>
          <w:p w14:paraId="01DCB724" w14:textId="601B962D" w:rsidR="00A950DB" w:rsidRDefault="00A950DB" w:rsidP="005107CE">
            <w:pPr>
              <w:rPr>
                <w:rFonts w:ascii="Arial" w:hAnsi="Arial" w:cs="Arial"/>
                <w:b/>
                <w:bCs/>
                <w:sz w:val="20"/>
                <w:szCs w:val="20"/>
              </w:rPr>
            </w:pPr>
            <w:r>
              <w:rPr>
                <w:rFonts w:ascii="Arial" w:hAnsi="Arial" w:cs="Arial"/>
                <w:b/>
                <w:bCs/>
                <w:sz w:val="20"/>
                <w:szCs w:val="20"/>
              </w:rPr>
              <w:t>125</w:t>
            </w:r>
          </w:p>
        </w:tc>
        <w:tc>
          <w:tcPr>
            <w:tcW w:w="720" w:type="dxa"/>
          </w:tcPr>
          <w:p w14:paraId="6E7846D9" w14:textId="1414ED35" w:rsidR="00A950DB" w:rsidRDefault="00A950DB" w:rsidP="005107CE">
            <w:pPr>
              <w:rPr>
                <w:rFonts w:ascii="Arial" w:hAnsi="Arial" w:cs="Arial"/>
                <w:b/>
                <w:bCs/>
                <w:sz w:val="20"/>
                <w:szCs w:val="20"/>
              </w:rPr>
            </w:pPr>
            <w:r>
              <w:rPr>
                <w:rFonts w:ascii="Arial" w:hAnsi="Arial" w:cs="Arial"/>
                <w:b/>
                <w:bCs/>
                <w:sz w:val="20"/>
                <w:szCs w:val="20"/>
              </w:rPr>
              <w:t>20.8</w:t>
            </w:r>
          </w:p>
        </w:tc>
        <w:tc>
          <w:tcPr>
            <w:tcW w:w="720" w:type="dxa"/>
          </w:tcPr>
          <w:p w14:paraId="11194DBB" w14:textId="21F84BD1" w:rsidR="00A950DB" w:rsidRDefault="00A950DB" w:rsidP="005107CE">
            <w:pPr>
              <w:rPr>
                <w:rFonts w:ascii="Arial" w:hAnsi="Arial" w:cs="Arial"/>
                <w:b/>
                <w:bCs/>
                <w:sz w:val="20"/>
                <w:szCs w:val="20"/>
              </w:rPr>
            </w:pPr>
            <w:r>
              <w:rPr>
                <w:rFonts w:ascii="Arial" w:hAnsi="Arial" w:cs="Arial"/>
                <w:b/>
                <w:bCs/>
                <w:sz w:val="20"/>
                <w:szCs w:val="20"/>
              </w:rPr>
              <w:t>145.6</w:t>
            </w:r>
          </w:p>
        </w:tc>
      </w:tr>
      <w:tr w:rsidR="00A950DB" w14:paraId="5EA725CB" w14:textId="12C7B915" w:rsidTr="00A950DB">
        <w:tc>
          <w:tcPr>
            <w:tcW w:w="1800" w:type="dxa"/>
          </w:tcPr>
          <w:p w14:paraId="7FD5B8CB" w14:textId="2D1B56F2" w:rsidR="00A950DB" w:rsidRDefault="00A950DB" w:rsidP="005107CE">
            <w:pPr>
              <w:rPr>
                <w:rFonts w:ascii="Arial" w:hAnsi="Arial" w:cs="Arial"/>
                <w:sz w:val="20"/>
                <w:szCs w:val="20"/>
              </w:rPr>
            </w:pPr>
            <w:r>
              <w:rPr>
                <w:rFonts w:ascii="Arial" w:hAnsi="Arial" w:cs="Arial"/>
                <w:sz w:val="20"/>
                <w:szCs w:val="20"/>
              </w:rPr>
              <w:t>Clinical vigorous</w:t>
            </w:r>
          </w:p>
        </w:tc>
        <w:tc>
          <w:tcPr>
            <w:tcW w:w="450" w:type="dxa"/>
          </w:tcPr>
          <w:p w14:paraId="451F3616" w14:textId="3B68C263"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596ACB06" w14:textId="3CF61E1E" w:rsidR="00A950DB" w:rsidRDefault="00A950DB" w:rsidP="005107CE">
            <w:pPr>
              <w:rPr>
                <w:rFonts w:ascii="Arial" w:hAnsi="Arial" w:cs="Arial"/>
                <w:sz w:val="20"/>
                <w:szCs w:val="20"/>
              </w:rPr>
            </w:pPr>
            <w:r>
              <w:rPr>
                <w:rFonts w:ascii="Arial" w:hAnsi="Arial" w:cs="Arial"/>
                <w:sz w:val="20"/>
                <w:szCs w:val="20"/>
              </w:rPr>
              <w:t>17</w:t>
            </w:r>
          </w:p>
        </w:tc>
        <w:tc>
          <w:tcPr>
            <w:tcW w:w="630" w:type="dxa"/>
          </w:tcPr>
          <w:p w14:paraId="70FB87A2" w14:textId="48EE29AF"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F6E8A4E" w14:textId="4E651DA8"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EBC85F6" w14:textId="71EE1CFD"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516C0DFA" w14:textId="56DB1450"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396100F8" w14:textId="2DA72B63" w:rsidR="00A950DB" w:rsidRDefault="00A950DB" w:rsidP="005107CE">
            <w:pPr>
              <w:rPr>
                <w:rFonts w:ascii="Arial" w:hAnsi="Arial" w:cs="Arial"/>
                <w:sz w:val="20"/>
                <w:szCs w:val="20"/>
              </w:rPr>
            </w:pPr>
            <w:r>
              <w:rPr>
                <w:rFonts w:ascii="Arial" w:hAnsi="Arial" w:cs="Arial"/>
                <w:sz w:val="20"/>
                <w:szCs w:val="20"/>
              </w:rPr>
              <w:t>49</w:t>
            </w:r>
          </w:p>
        </w:tc>
        <w:tc>
          <w:tcPr>
            <w:tcW w:w="540" w:type="dxa"/>
          </w:tcPr>
          <w:p w14:paraId="596EF911" w14:textId="0138452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155EC40" w14:textId="524223D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28551C62" w14:textId="66C13730"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5E61F5AA" w14:textId="5937F1BF" w:rsidR="00A950DB" w:rsidRDefault="00A950DB" w:rsidP="005107CE">
            <w:pPr>
              <w:rPr>
                <w:rFonts w:ascii="Arial" w:hAnsi="Arial" w:cs="Arial"/>
                <w:sz w:val="20"/>
                <w:szCs w:val="20"/>
              </w:rPr>
            </w:pPr>
            <w:r>
              <w:rPr>
                <w:rFonts w:ascii="Arial" w:hAnsi="Arial" w:cs="Arial"/>
                <w:sz w:val="20"/>
                <w:szCs w:val="20"/>
              </w:rPr>
              <w:t>78</w:t>
            </w:r>
          </w:p>
        </w:tc>
        <w:tc>
          <w:tcPr>
            <w:tcW w:w="720" w:type="dxa"/>
          </w:tcPr>
          <w:p w14:paraId="36779019" w14:textId="77777777" w:rsidR="00A950DB" w:rsidRDefault="00A950DB" w:rsidP="005107CE">
            <w:pPr>
              <w:rPr>
                <w:rFonts w:ascii="Arial" w:hAnsi="Arial" w:cs="Arial"/>
                <w:sz w:val="20"/>
                <w:szCs w:val="20"/>
              </w:rPr>
            </w:pPr>
          </w:p>
        </w:tc>
        <w:tc>
          <w:tcPr>
            <w:tcW w:w="720" w:type="dxa"/>
          </w:tcPr>
          <w:p w14:paraId="11892D53" w14:textId="1870B25E" w:rsidR="00A950DB" w:rsidRDefault="00A950DB" w:rsidP="005107CE">
            <w:pPr>
              <w:rPr>
                <w:rFonts w:ascii="Arial" w:hAnsi="Arial" w:cs="Arial"/>
                <w:sz w:val="20"/>
                <w:szCs w:val="20"/>
              </w:rPr>
            </w:pPr>
            <w:r>
              <w:rPr>
                <w:rFonts w:ascii="Arial" w:hAnsi="Arial" w:cs="Arial"/>
                <w:sz w:val="20"/>
                <w:szCs w:val="20"/>
              </w:rPr>
              <w:t>60</w:t>
            </w:r>
          </w:p>
        </w:tc>
        <w:tc>
          <w:tcPr>
            <w:tcW w:w="720" w:type="dxa"/>
          </w:tcPr>
          <w:p w14:paraId="4CFBA7A5" w14:textId="0B6A8BFD" w:rsidR="00A950DB" w:rsidRDefault="00A950DB" w:rsidP="005107CE">
            <w:pPr>
              <w:rPr>
                <w:rFonts w:ascii="Arial" w:hAnsi="Arial" w:cs="Arial"/>
                <w:sz w:val="20"/>
                <w:szCs w:val="20"/>
              </w:rPr>
            </w:pPr>
            <w:r>
              <w:rPr>
                <w:rFonts w:ascii="Arial" w:hAnsi="Arial" w:cs="Arial"/>
                <w:sz w:val="20"/>
                <w:szCs w:val="20"/>
              </w:rPr>
              <w:t>20</w:t>
            </w:r>
          </w:p>
        </w:tc>
        <w:tc>
          <w:tcPr>
            <w:tcW w:w="720" w:type="dxa"/>
          </w:tcPr>
          <w:p w14:paraId="13140C4F" w14:textId="2111D277" w:rsidR="00A950DB" w:rsidRDefault="00A950DB" w:rsidP="005107CE">
            <w:pPr>
              <w:rPr>
                <w:rFonts w:ascii="Arial" w:hAnsi="Arial" w:cs="Arial"/>
                <w:sz w:val="20"/>
                <w:szCs w:val="20"/>
              </w:rPr>
            </w:pPr>
            <w:r>
              <w:rPr>
                <w:rFonts w:ascii="Arial" w:hAnsi="Arial" w:cs="Arial"/>
                <w:sz w:val="20"/>
                <w:szCs w:val="20"/>
              </w:rPr>
              <w:t>140</w:t>
            </w:r>
          </w:p>
        </w:tc>
      </w:tr>
      <w:tr w:rsidR="00A950DB" w14:paraId="69476D78" w14:textId="0328F697" w:rsidTr="00A950DB">
        <w:tc>
          <w:tcPr>
            <w:tcW w:w="1800" w:type="dxa"/>
          </w:tcPr>
          <w:p w14:paraId="3D5DB3D9" w14:textId="74E8C921" w:rsidR="00A950DB" w:rsidRDefault="00A950DB" w:rsidP="005107CE">
            <w:pPr>
              <w:rPr>
                <w:rFonts w:ascii="Arial" w:hAnsi="Arial" w:cs="Arial"/>
                <w:sz w:val="20"/>
                <w:szCs w:val="20"/>
              </w:rPr>
            </w:pPr>
            <w:r>
              <w:rPr>
                <w:rFonts w:ascii="Arial" w:hAnsi="Arial" w:cs="Arial"/>
                <w:sz w:val="20"/>
                <w:szCs w:val="20"/>
              </w:rPr>
              <w:t>Clinical Moderate</w:t>
            </w:r>
          </w:p>
        </w:tc>
        <w:tc>
          <w:tcPr>
            <w:tcW w:w="450" w:type="dxa"/>
          </w:tcPr>
          <w:p w14:paraId="4EC960BA" w14:textId="271E174E"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1E9091B2" w14:textId="4870D524" w:rsidR="00A950DB" w:rsidRDefault="00A950DB" w:rsidP="005107CE">
            <w:pPr>
              <w:rPr>
                <w:rFonts w:ascii="Arial" w:hAnsi="Arial" w:cs="Arial"/>
                <w:sz w:val="20"/>
                <w:szCs w:val="20"/>
              </w:rPr>
            </w:pPr>
            <w:r>
              <w:rPr>
                <w:rFonts w:ascii="Arial" w:hAnsi="Arial" w:cs="Arial"/>
                <w:sz w:val="20"/>
                <w:szCs w:val="20"/>
              </w:rPr>
              <w:t>6</w:t>
            </w:r>
          </w:p>
        </w:tc>
        <w:tc>
          <w:tcPr>
            <w:tcW w:w="630" w:type="dxa"/>
          </w:tcPr>
          <w:p w14:paraId="2B321023" w14:textId="2BAD9CB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0B0FDC3" w14:textId="31B8D217"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104256A" w14:textId="1A607A79" w:rsidR="00A950DB" w:rsidRDefault="00A950DB" w:rsidP="005107CE">
            <w:pPr>
              <w:rPr>
                <w:rFonts w:ascii="Arial" w:hAnsi="Arial" w:cs="Arial"/>
                <w:sz w:val="20"/>
                <w:szCs w:val="20"/>
              </w:rPr>
            </w:pPr>
            <w:r>
              <w:rPr>
                <w:rFonts w:ascii="Arial" w:hAnsi="Arial" w:cs="Arial"/>
                <w:sz w:val="20"/>
                <w:szCs w:val="20"/>
              </w:rPr>
              <w:t>17</w:t>
            </w:r>
          </w:p>
        </w:tc>
        <w:tc>
          <w:tcPr>
            <w:tcW w:w="540" w:type="dxa"/>
          </w:tcPr>
          <w:p w14:paraId="271C2BDA" w14:textId="02473DB1"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7ECB0396" w14:textId="02165897" w:rsidR="00A950DB" w:rsidRDefault="00A950DB" w:rsidP="005107CE">
            <w:pPr>
              <w:rPr>
                <w:rFonts w:ascii="Arial" w:hAnsi="Arial" w:cs="Arial"/>
                <w:sz w:val="20"/>
                <w:szCs w:val="20"/>
              </w:rPr>
            </w:pPr>
            <w:r>
              <w:rPr>
                <w:rFonts w:ascii="Arial" w:hAnsi="Arial" w:cs="Arial"/>
                <w:sz w:val="20"/>
                <w:szCs w:val="20"/>
              </w:rPr>
              <w:t>25</w:t>
            </w:r>
          </w:p>
        </w:tc>
        <w:tc>
          <w:tcPr>
            <w:tcW w:w="540" w:type="dxa"/>
          </w:tcPr>
          <w:p w14:paraId="4D5596F0" w14:textId="2E514F8F"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78C625B" w14:textId="0065DBF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FA62FDA" w14:textId="5EB55033"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6068A089" w14:textId="0E033A93" w:rsidR="00A950DB" w:rsidRDefault="00A950DB" w:rsidP="005107CE">
            <w:pPr>
              <w:rPr>
                <w:rFonts w:ascii="Arial" w:hAnsi="Arial" w:cs="Arial"/>
                <w:sz w:val="20"/>
                <w:szCs w:val="20"/>
              </w:rPr>
            </w:pPr>
            <w:r>
              <w:rPr>
                <w:rFonts w:ascii="Arial" w:hAnsi="Arial" w:cs="Arial"/>
                <w:sz w:val="20"/>
                <w:szCs w:val="20"/>
              </w:rPr>
              <w:t>48</w:t>
            </w:r>
          </w:p>
        </w:tc>
        <w:tc>
          <w:tcPr>
            <w:tcW w:w="720" w:type="dxa"/>
          </w:tcPr>
          <w:p w14:paraId="5EE0A3F3" w14:textId="77777777" w:rsidR="00A950DB" w:rsidRDefault="00A950DB" w:rsidP="005107CE">
            <w:pPr>
              <w:rPr>
                <w:rFonts w:ascii="Arial" w:hAnsi="Arial" w:cs="Arial"/>
                <w:sz w:val="20"/>
                <w:szCs w:val="20"/>
              </w:rPr>
            </w:pPr>
          </w:p>
        </w:tc>
        <w:tc>
          <w:tcPr>
            <w:tcW w:w="720" w:type="dxa"/>
          </w:tcPr>
          <w:p w14:paraId="4EE98537" w14:textId="23DFE1A8" w:rsidR="00A950DB" w:rsidRDefault="00A950DB" w:rsidP="005107CE">
            <w:pPr>
              <w:rPr>
                <w:rFonts w:ascii="Arial" w:hAnsi="Arial" w:cs="Arial"/>
                <w:sz w:val="20"/>
                <w:szCs w:val="20"/>
              </w:rPr>
            </w:pPr>
            <w:r>
              <w:rPr>
                <w:rFonts w:ascii="Arial" w:hAnsi="Arial" w:cs="Arial"/>
                <w:sz w:val="20"/>
                <w:szCs w:val="20"/>
              </w:rPr>
              <w:t>60</w:t>
            </w:r>
          </w:p>
        </w:tc>
        <w:tc>
          <w:tcPr>
            <w:tcW w:w="720" w:type="dxa"/>
          </w:tcPr>
          <w:p w14:paraId="5D46A667" w14:textId="569C8D67" w:rsidR="00A950DB" w:rsidRDefault="00A950DB" w:rsidP="005107CE">
            <w:pPr>
              <w:rPr>
                <w:rFonts w:ascii="Arial" w:hAnsi="Arial" w:cs="Arial"/>
                <w:sz w:val="20"/>
                <w:szCs w:val="20"/>
              </w:rPr>
            </w:pPr>
            <w:r>
              <w:rPr>
                <w:rFonts w:ascii="Arial" w:hAnsi="Arial" w:cs="Arial"/>
                <w:sz w:val="20"/>
                <w:szCs w:val="20"/>
              </w:rPr>
              <w:t>20</w:t>
            </w:r>
          </w:p>
        </w:tc>
        <w:tc>
          <w:tcPr>
            <w:tcW w:w="720" w:type="dxa"/>
          </w:tcPr>
          <w:p w14:paraId="5588A1B2" w14:textId="179A9941" w:rsidR="00A950DB" w:rsidRDefault="00A950DB" w:rsidP="005107CE">
            <w:pPr>
              <w:rPr>
                <w:rFonts w:ascii="Arial" w:hAnsi="Arial" w:cs="Arial"/>
                <w:sz w:val="20"/>
                <w:szCs w:val="20"/>
              </w:rPr>
            </w:pPr>
            <w:r>
              <w:rPr>
                <w:rFonts w:ascii="Arial" w:hAnsi="Arial" w:cs="Arial"/>
                <w:sz w:val="20"/>
                <w:szCs w:val="20"/>
              </w:rPr>
              <w:t>140</w:t>
            </w:r>
          </w:p>
        </w:tc>
      </w:tr>
      <w:tr w:rsidR="00A950DB" w14:paraId="217A2335" w14:textId="75B01543" w:rsidTr="00A950DB">
        <w:tc>
          <w:tcPr>
            <w:tcW w:w="1800" w:type="dxa"/>
          </w:tcPr>
          <w:p w14:paraId="44EEB6C8" w14:textId="21B2B18C" w:rsidR="00A950DB" w:rsidRDefault="00A950DB" w:rsidP="005107CE">
            <w:pPr>
              <w:rPr>
                <w:rFonts w:ascii="Arial" w:hAnsi="Arial" w:cs="Arial"/>
                <w:sz w:val="20"/>
                <w:szCs w:val="20"/>
              </w:rPr>
            </w:pPr>
            <w:r>
              <w:rPr>
                <w:rFonts w:ascii="Arial" w:hAnsi="Arial" w:cs="Arial"/>
                <w:sz w:val="20"/>
                <w:szCs w:val="20"/>
              </w:rPr>
              <w:t>Clinical Walking</w:t>
            </w:r>
          </w:p>
        </w:tc>
        <w:tc>
          <w:tcPr>
            <w:tcW w:w="450" w:type="dxa"/>
          </w:tcPr>
          <w:p w14:paraId="14E701E2" w14:textId="2D1374A0"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7D3FEBCD" w14:textId="5E6DEBD3"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18461A3A" w14:textId="39FCE55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4C7CCDC" w14:textId="76564A93" w:rsidR="00A950DB" w:rsidRDefault="00A950DB" w:rsidP="005107CE">
            <w:pPr>
              <w:rPr>
                <w:rFonts w:ascii="Arial" w:hAnsi="Arial" w:cs="Arial"/>
                <w:sz w:val="20"/>
                <w:szCs w:val="20"/>
              </w:rPr>
            </w:pPr>
            <w:r>
              <w:rPr>
                <w:rFonts w:ascii="Arial" w:hAnsi="Arial" w:cs="Arial"/>
                <w:sz w:val="20"/>
                <w:szCs w:val="20"/>
              </w:rPr>
              <w:t>9</w:t>
            </w:r>
          </w:p>
        </w:tc>
        <w:tc>
          <w:tcPr>
            <w:tcW w:w="540" w:type="dxa"/>
          </w:tcPr>
          <w:p w14:paraId="100AEAC4" w14:textId="6777D692" w:rsidR="00A950DB" w:rsidRDefault="00A950DB" w:rsidP="005107CE">
            <w:pPr>
              <w:rPr>
                <w:rFonts w:ascii="Arial" w:hAnsi="Arial" w:cs="Arial"/>
                <w:sz w:val="20"/>
                <w:szCs w:val="20"/>
              </w:rPr>
            </w:pPr>
            <w:r>
              <w:rPr>
                <w:rFonts w:ascii="Arial" w:hAnsi="Arial" w:cs="Arial"/>
                <w:sz w:val="20"/>
                <w:szCs w:val="20"/>
              </w:rPr>
              <w:t>22</w:t>
            </w:r>
          </w:p>
        </w:tc>
        <w:tc>
          <w:tcPr>
            <w:tcW w:w="540" w:type="dxa"/>
          </w:tcPr>
          <w:p w14:paraId="0DDD28B0" w14:textId="7B6F91E7"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786EA65A" w14:textId="023D3638" w:rsidR="00A950DB" w:rsidRDefault="00A950DB" w:rsidP="005107CE">
            <w:pPr>
              <w:rPr>
                <w:rFonts w:ascii="Arial" w:hAnsi="Arial" w:cs="Arial"/>
                <w:sz w:val="20"/>
                <w:szCs w:val="20"/>
              </w:rPr>
            </w:pPr>
            <w:r>
              <w:rPr>
                <w:rFonts w:ascii="Arial" w:hAnsi="Arial" w:cs="Arial"/>
                <w:sz w:val="20"/>
                <w:szCs w:val="20"/>
              </w:rPr>
              <w:t>47</w:t>
            </w:r>
          </w:p>
        </w:tc>
        <w:tc>
          <w:tcPr>
            <w:tcW w:w="540" w:type="dxa"/>
          </w:tcPr>
          <w:p w14:paraId="47F0B04C" w14:textId="0155BA05"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7A83922" w14:textId="50CE03B8"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BA4D247" w14:textId="0A7199A2" w:rsidR="00A950DB" w:rsidRDefault="00A950DB" w:rsidP="005107CE">
            <w:pPr>
              <w:rPr>
                <w:rFonts w:ascii="Arial" w:hAnsi="Arial" w:cs="Arial"/>
                <w:sz w:val="20"/>
                <w:szCs w:val="20"/>
              </w:rPr>
            </w:pPr>
            <w:r>
              <w:rPr>
                <w:rFonts w:ascii="Arial" w:hAnsi="Arial" w:cs="Arial"/>
                <w:sz w:val="20"/>
                <w:szCs w:val="20"/>
              </w:rPr>
              <w:t>7</w:t>
            </w:r>
          </w:p>
        </w:tc>
        <w:tc>
          <w:tcPr>
            <w:tcW w:w="720" w:type="dxa"/>
          </w:tcPr>
          <w:p w14:paraId="3F28DEB8" w14:textId="18900EF8" w:rsidR="00A950DB" w:rsidRDefault="00A950DB" w:rsidP="005107CE">
            <w:pPr>
              <w:rPr>
                <w:rFonts w:ascii="Arial" w:hAnsi="Arial" w:cs="Arial"/>
                <w:sz w:val="20"/>
                <w:szCs w:val="20"/>
              </w:rPr>
            </w:pPr>
            <w:r>
              <w:rPr>
                <w:rFonts w:ascii="Arial" w:hAnsi="Arial" w:cs="Arial"/>
                <w:sz w:val="20"/>
                <w:szCs w:val="20"/>
              </w:rPr>
              <w:t>76</w:t>
            </w:r>
          </w:p>
        </w:tc>
        <w:tc>
          <w:tcPr>
            <w:tcW w:w="720" w:type="dxa"/>
          </w:tcPr>
          <w:p w14:paraId="421EC48B" w14:textId="77777777" w:rsidR="00A950DB" w:rsidRDefault="00A950DB" w:rsidP="005107CE">
            <w:pPr>
              <w:rPr>
                <w:rFonts w:ascii="Arial" w:hAnsi="Arial" w:cs="Arial"/>
                <w:sz w:val="20"/>
                <w:szCs w:val="20"/>
              </w:rPr>
            </w:pPr>
          </w:p>
        </w:tc>
        <w:tc>
          <w:tcPr>
            <w:tcW w:w="720" w:type="dxa"/>
          </w:tcPr>
          <w:p w14:paraId="2D735350" w14:textId="6AFE8AC6" w:rsidR="00A950DB" w:rsidRDefault="00A950DB" w:rsidP="005107CE">
            <w:pPr>
              <w:rPr>
                <w:rFonts w:ascii="Arial" w:hAnsi="Arial" w:cs="Arial"/>
                <w:sz w:val="20"/>
                <w:szCs w:val="20"/>
              </w:rPr>
            </w:pPr>
            <w:r>
              <w:rPr>
                <w:rFonts w:ascii="Arial" w:hAnsi="Arial" w:cs="Arial"/>
                <w:sz w:val="20"/>
                <w:szCs w:val="20"/>
              </w:rPr>
              <w:t>110</w:t>
            </w:r>
          </w:p>
        </w:tc>
        <w:tc>
          <w:tcPr>
            <w:tcW w:w="720" w:type="dxa"/>
          </w:tcPr>
          <w:p w14:paraId="21353AB9" w14:textId="6FA87A93" w:rsidR="00A950DB" w:rsidRDefault="00A950DB" w:rsidP="005107CE">
            <w:pPr>
              <w:rPr>
                <w:rFonts w:ascii="Arial" w:hAnsi="Arial" w:cs="Arial"/>
                <w:sz w:val="20"/>
                <w:szCs w:val="20"/>
              </w:rPr>
            </w:pPr>
            <w:r>
              <w:rPr>
                <w:rFonts w:ascii="Arial" w:hAnsi="Arial" w:cs="Arial"/>
                <w:sz w:val="20"/>
                <w:szCs w:val="20"/>
              </w:rPr>
              <w:t>27.5</w:t>
            </w:r>
          </w:p>
        </w:tc>
        <w:tc>
          <w:tcPr>
            <w:tcW w:w="720" w:type="dxa"/>
          </w:tcPr>
          <w:p w14:paraId="7F2C95E2" w14:textId="3319476B" w:rsidR="00A950DB" w:rsidRDefault="00A950DB" w:rsidP="005107CE">
            <w:pPr>
              <w:rPr>
                <w:rFonts w:ascii="Arial" w:hAnsi="Arial" w:cs="Arial"/>
                <w:sz w:val="20"/>
                <w:szCs w:val="20"/>
              </w:rPr>
            </w:pPr>
            <w:r>
              <w:rPr>
                <w:rFonts w:ascii="Arial" w:hAnsi="Arial" w:cs="Arial"/>
                <w:sz w:val="20"/>
                <w:szCs w:val="20"/>
              </w:rPr>
              <w:t>192.5</w:t>
            </w:r>
          </w:p>
        </w:tc>
      </w:tr>
      <w:tr w:rsidR="00A950DB" w14:paraId="65820624" w14:textId="6C7F0AB1" w:rsidTr="00A950DB">
        <w:tc>
          <w:tcPr>
            <w:tcW w:w="1800" w:type="dxa"/>
          </w:tcPr>
          <w:p w14:paraId="1806F535" w14:textId="58174EAB" w:rsidR="00A950DB" w:rsidRPr="00B27DC9" w:rsidRDefault="00A950DB" w:rsidP="005107CE">
            <w:pPr>
              <w:rPr>
                <w:rFonts w:ascii="Arial" w:hAnsi="Arial" w:cs="Arial"/>
                <w:b/>
                <w:bCs/>
                <w:sz w:val="20"/>
                <w:szCs w:val="20"/>
              </w:rPr>
            </w:pPr>
            <w:r w:rsidRPr="00B27DC9">
              <w:rPr>
                <w:rFonts w:ascii="Arial" w:hAnsi="Arial" w:cs="Arial"/>
                <w:b/>
                <w:bCs/>
                <w:sz w:val="20"/>
                <w:szCs w:val="20"/>
              </w:rPr>
              <w:t>Clinical Total</w:t>
            </w:r>
          </w:p>
        </w:tc>
        <w:tc>
          <w:tcPr>
            <w:tcW w:w="450" w:type="dxa"/>
          </w:tcPr>
          <w:p w14:paraId="5DF9A3EE" w14:textId="7A520B1D"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450" w:type="dxa"/>
          </w:tcPr>
          <w:p w14:paraId="4D12CBB5" w14:textId="5318B5F7" w:rsidR="00A950DB" w:rsidRPr="003A3CE3" w:rsidRDefault="00A950DB" w:rsidP="005107CE">
            <w:pPr>
              <w:rPr>
                <w:rFonts w:ascii="Arial" w:hAnsi="Arial" w:cs="Arial"/>
                <w:b/>
                <w:bCs/>
                <w:sz w:val="20"/>
                <w:szCs w:val="20"/>
              </w:rPr>
            </w:pPr>
            <w:r>
              <w:rPr>
                <w:rFonts w:ascii="Arial" w:hAnsi="Arial" w:cs="Arial"/>
                <w:b/>
                <w:bCs/>
                <w:sz w:val="20"/>
                <w:szCs w:val="20"/>
              </w:rPr>
              <w:t>23</w:t>
            </w:r>
          </w:p>
        </w:tc>
        <w:tc>
          <w:tcPr>
            <w:tcW w:w="630" w:type="dxa"/>
          </w:tcPr>
          <w:p w14:paraId="651DCE52" w14:textId="76099666"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489EA882" w14:textId="5266C180" w:rsidR="00A950DB" w:rsidRPr="003A3CE3" w:rsidRDefault="00A950DB" w:rsidP="005107CE">
            <w:pPr>
              <w:rPr>
                <w:rFonts w:ascii="Arial" w:hAnsi="Arial" w:cs="Arial"/>
                <w:b/>
                <w:bCs/>
                <w:sz w:val="20"/>
                <w:szCs w:val="20"/>
              </w:rPr>
            </w:pPr>
            <w:r>
              <w:rPr>
                <w:rFonts w:ascii="Arial" w:hAnsi="Arial" w:cs="Arial"/>
                <w:b/>
                <w:bCs/>
                <w:sz w:val="20"/>
                <w:szCs w:val="20"/>
              </w:rPr>
              <w:t>9</w:t>
            </w:r>
          </w:p>
        </w:tc>
        <w:tc>
          <w:tcPr>
            <w:tcW w:w="540" w:type="dxa"/>
          </w:tcPr>
          <w:p w14:paraId="09B37160" w14:textId="44063890" w:rsidR="00A950DB" w:rsidRPr="003A3CE3" w:rsidRDefault="00A950DB" w:rsidP="005107CE">
            <w:pPr>
              <w:rPr>
                <w:rFonts w:ascii="Arial" w:hAnsi="Arial" w:cs="Arial"/>
                <w:b/>
                <w:bCs/>
                <w:sz w:val="20"/>
                <w:szCs w:val="20"/>
              </w:rPr>
            </w:pPr>
            <w:r>
              <w:rPr>
                <w:rFonts w:ascii="Arial" w:hAnsi="Arial" w:cs="Arial"/>
                <w:b/>
                <w:bCs/>
                <w:sz w:val="20"/>
                <w:szCs w:val="20"/>
              </w:rPr>
              <w:t>51</w:t>
            </w:r>
          </w:p>
        </w:tc>
        <w:tc>
          <w:tcPr>
            <w:tcW w:w="540" w:type="dxa"/>
          </w:tcPr>
          <w:p w14:paraId="441123CD" w14:textId="3DB4CD92"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630" w:type="dxa"/>
          </w:tcPr>
          <w:p w14:paraId="60974497" w14:textId="322B9670" w:rsidR="00A950DB" w:rsidRPr="003A3CE3" w:rsidRDefault="00A950DB" w:rsidP="005107CE">
            <w:pPr>
              <w:rPr>
                <w:rFonts w:ascii="Arial" w:hAnsi="Arial" w:cs="Arial"/>
                <w:b/>
                <w:bCs/>
                <w:sz w:val="20"/>
                <w:szCs w:val="20"/>
              </w:rPr>
            </w:pPr>
            <w:r>
              <w:rPr>
                <w:rFonts w:ascii="Arial" w:hAnsi="Arial" w:cs="Arial"/>
                <w:b/>
                <w:bCs/>
                <w:sz w:val="20"/>
                <w:szCs w:val="20"/>
              </w:rPr>
              <w:t>121</w:t>
            </w:r>
          </w:p>
        </w:tc>
        <w:tc>
          <w:tcPr>
            <w:tcW w:w="540" w:type="dxa"/>
          </w:tcPr>
          <w:p w14:paraId="262F3BE2" w14:textId="4D370F25"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7D191D92" w14:textId="544CCAB8"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47906D63" w14:textId="2109CB3D"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720" w:type="dxa"/>
          </w:tcPr>
          <w:p w14:paraId="5B8A6FE3" w14:textId="788CCB1C" w:rsidR="00A950DB" w:rsidRDefault="00A950DB" w:rsidP="005107CE">
            <w:pPr>
              <w:rPr>
                <w:rFonts w:ascii="Arial" w:hAnsi="Arial" w:cs="Arial"/>
                <w:b/>
                <w:bCs/>
                <w:sz w:val="20"/>
                <w:szCs w:val="20"/>
              </w:rPr>
            </w:pPr>
            <w:r>
              <w:rPr>
                <w:rFonts w:ascii="Arial" w:hAnsi="Arial" w:cs="Arial"/>
                <w:b/>
                <w:bCs/>
                <w:sz w:val="20"/>
                <w:szCs w:val="20"/>
              </w:rPr>
              <w:t>202</w:t>
            </w:r>
          </w:p>
        </w:tc>
        <w:tc>
          <w:tcPr>
            <w:tcW w:w="720" w:type="dxa"/>
          </w:tcPr>
          <w:p w14:paraId="505F6D6F" w14:textId="6E7DF3A7" w:rsidR="00A950DB" w:rsidRDefault="00483E16" w:rsidP="005107CE">
            <w:pPr>
              <w:rPr>
                <w:rFonts w:ascii="Arial" w:hAnsi="Arial" w:cs="Arial"/>
                <w:b/>
                <w:bCs/>
                <w:sz w:val="20"/>
                <w:szCs w:val="20"/>
              </w:rPr>
            </w:pPr>
            <w:r>
              <w:rPr>
                <w:rFonts w:ascii="Arial" w:hAnsi="Arial" w:cs="Arial"/>
                <w:b/>
                <w:bCs/>
                <w:sz w:val="20"/>
                <w:szCs w:val="20"/>
              </w:rPr>
              <w:t>40.4</w:t>
            </w:r>
          </w:p>
        </w:tc>
        <w:tc>
          <w:tcPr>
            <w:tcW w:w="720" w:type="dxa"/>
          </w:tcPr>
          <w:p w14:paraId="611A77A0" w14:textId="3166D0A7" w:rsidR="00A950DB" w:rsidRDefault="00A950DB" w:rsidP="005107CE">
            <w:pPr>
              <w:rPr>
                <w:rFonts w:ascii="Arial" w:hAnsi="Arial" w:cs="Arial"/>
                <w:b/>
                <w:bCs/>
                <w:sz w:val="20"/>
                <w:szCs w:val="20"/>
              </w:rPr>
            </w:pPr>
            <w:r>
              <w:rPr>
                <w:rFonts w:ascii="Arial" w:hAnsi="Arial" w:cs="Arial"/>
                <w:b/>
                <w:bCs/>
                <w:sz w:val="20"/>
                <w:szCs w:val="20"/>
              </w:rPr>
              <w:t>120</w:t>
            </w:r>
          </w:p>
        </w:tc>
        <w:tc>
          <w:tcPr>
            <w:tcW w:w="720" w:type="dxa"/>
          </w:tcPr>
          <w:p w14:paraId="23F6B160" w14:textId="3C4FEBEB" w:rsidR="00A950DB" w:rsidRDefault="00A950DB" w:rsidP="005107CE">
            <w:pPr>
              <w:rPr>
                <w:rFonts w:ascii="Arial" w:hAnsi="Arial" w:cs="Arial"/>
                <w:b/>
                <w:bCs/>
                <w:sz w:val="20"/>
                <w:szCs w:val="20"/>
              </w:rPr>
            </w:pPr>
            <w:r>
              <w:rPr>
                <w:rFonts w:ascii="Arial" w:hAnsi="Arial" w:cs="Arial"/>
                <w:b/>
                <w:bCs/>
                <w:sz w:val="20"/>
                <w:szCs w:val="20"/>
              </w:rPr>
              <w:t>24</w:t>
            </w:r>
          </w:p>
        </w:tc>
        <w:tc>
          <w:tcPr>
            <w:tcW w:w="720" w:type="dxa"/>
          </w:tcPr>
          <w:p w14:paraId="60CA116C" w14:textId="7AD35849" w:rsidR="00A950DB" w:rsidRDefault="00A950DB" w:rsidP="005107CE">
            <w:pPr>
              <w:rPr>
                <w:rFonts w:ascii="Arial" w:hAnsi="Arial" w:cs="Arial"/>
                <w:b/>
                <w:bCs/>
                <w:sz w:val="20"/>
                <w:szCs w:val="20"/>
              </w:rPr>
            </w:pPr>
            <w:r>
              <w:rPr>
                <w:rFonts w:ascii="Arial" w:hAnsi="Arial" w:cs="Arial"/>
                <w:b/>
                <w:bCs/>
                <w:sz w:val="20"/>
                <w:szCs w:val="20"/>
              </w:rPr>
              <w:t>168</w:t>
            </w:r>
          </w:p>
        </w:tc>
      </w:tr>
      <w:tr w:rsidR="00A950DB" w14:paraId="46B28E81" w14:textId="430B5671" w:rsidTr="00A950DB">
        <w:tc>
          <w:tcPr>
            <w:tcW w:w="1800" w:type="dxa"/>
          </w:tcPr>
          <w:p w14:paraId="552C9B24" w14:textId="26143494" w:rsidR="00A950DB" w:rsidRDefault="00A950DB" w:rsidP="005107CE">
            <w:pPr>
              <w:rPr>
                <w:rFonts w:ascii="Arial" w:hAnsi="Arial" w:cs="Arial"/>
                <w:sz w:val="20"/>
                <w:szCs w:val="20"/>
              </w:rPr>
            </w:pPr>
            <w:r>
              <w:rPr>
                <w:rFonts w:ascii="Arial" w:hAnsi="Arial" w:cs="Arial"/>
                <w:sz w:val="20"/>
                <w:szCs w:val="20"/>
              </w:rPr>
              <w:t>Non-clinical vig</w:t>
            </w:r>
            <w:r w:rsidR="00177AE7">
              <w:rPr>
                <w:rFonts w:ascii="Arial" w:hAnsi="Arial" w:cs="Arial"/>
                <w:sz w:val="20"/>
                <w:szCs w:val="20"/>
              </w:rPr>
              <w:t>orous</w:t>
            </w:r>
          </w:p>
        </w:tc>
        <w:tc>
          <w:tcPr>
            <w:tcW w:w="450" w:type="dxa"/>
          </w:tcPr>
          <w:p w14:paraId="2B4894F6" w14:textId="43F59327"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1A8775E4" w14:textId="3561FD6C" w:rsidR="00A950DB" w:rsidRDefault="00A950DB" w:rsidP="005107CE">
            <w:pPr>
              <w:rPr>
                <w:rFonts w:ascii="Arial" w:hAnsi="Arial" w:cs="Arial"/>
                <w:sz w:val="20"/>
                <w:szCs w:val="20"/>
              </w:rPr>
            </w:pPr>
            <w:r>
              <w:rPr>
                <w:rFonts w:ascii="Arial" w:hAnsi="Arial" w:cs="Arial"/>
                <w:sz w:val="20"/>
                <w:szCs w:val="20"/>
              </w:rPr>
              <w:t>20</w:t>
            </w:r>
          </w:p>
        </w:tc>
        <w:tc>
          <w:tcPr>
            <w:tcW w:w="630" w:type="dxa"/>
          </w:tcPr>
          <w:p w14:paraId="59C25B1B" w14:textId="0EEE642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198CD3D" w14:textId="6FA8AF82"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6E067CC4" w14:textId="5B6FEB74" w:rsidR="00A950DB" w:rsidRDefault="00A950DB" w:rsidP="005107CE">
            <w:pPr>
              <w:rPr>
                <w:rFonts w:ascii="Arial" w:hAnsi="Arial" w:cs="Arial"/>
                <w:sz w:val="20"/>
                <w:szCs w:val="20"/>
              </w:rPr>
            </w:pPr>
            <w:r>
              <w:rPr>
                <w:rFonts w:ascii="Arial" w:hAnsi="Arial" w:cs="Arial"/>
                <w:sz w:val="20"/>
                <w:szCs w:val="20"/>
              </w:rPr>
              <w:t>13</w:t>
            </w:r>
          </w:p>
        </w:tc>
        <w:tc>
          <w:tcPr>
            <w:tcW w:w="540" w:type="dxa"/>
          </w:tcPr>
          <w:p w14:paraId="09ED62B8" w14:textId="104E6AE5"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72F0D587" w14:textId="7F96E8DA" w:rsidR="00A950DB" w:rsidRDefault="00A950DB" w:rsidP="005107CE">
            <w:pPr>
              <w:rPr>
                <w:rFonts w:ascii="Arial" w:hAnsi="Arial" w:cs="Arial"/>
                <w:sz w:val="20"/>
                <w:szCs w:val="20"/>
              </w:rPr>
            </w:pPr>
            <w:r>
              <w:rPr>
                <w:rFonts w:ascii="Arial" w:hAnsi="Arial" w:cs="Arial"/>
                <w:sz w:val="20"/>
                <w:szCs w:val="20"/>
              </w:rPr>
              <w:t>251</w:t>
            </w:r>
          </w:p>
        </w:tc>
        <w:tc>
          <w:tcPr>
            <w:tcW w:w="540" w:type="dxa"/>
          </w:tcPr>
          <w:p w14:paraId="1C3C8E16" w14:textId="3E63D74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A23A726" w14:textId="2BCB1C5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24D04FBF" w14:textId="4F18A5A1" w:rsidR="00A950DB" w:rsidRDefault="00A950DB" w:rsidP="005107CE">
            <w:pPr>
              <w:rPr>
                <w:rFonts w:ascii="Arial" w:hAnsi="Arial" w:cs="Arial"/>
                <w:sz w:val="20"/>
                <w:szCs w:val="20"/>
              </w:rPr>
            </w:pPr>
            <w:r>
              <w:rPr>
                <w:rFonts w:ascii="Arial" w:hAnsi="Arial" w:cs="Arial"/>
                <w:sz w:val="20"/>
                <w:szCs w:val="20"/>
              </w:rPr>
              <w:t>25</w:t>
            </w:r>
          </w:p>
        </w:tc>
        <w:tc>
          <w:tcPr>
            <w:tcW w:w="720" w:type="dxa"/>
          </w:tcPr>
          <w:p w14:paraId="5563C73F" w14:textId="0C17378D" w:rsidR="00A950DB" w:rsidRDefault="00A950DB" w:rsidP="005107CE">
            <w:pPr>
              <w:rPr>
                <w:rFonts w:ascii="Arial" w:hAnsi="Arial" w:cs="Arial"/>
                <w:sz w:val="20"/>
                <w:szCs w:val="20"/>
              </w:rPr>
            </w:pPr>
            <w:r>
              <w:rPr>
                <w:rFonts w:ascii="Arial" w:hAnsi="Arial" w:cs="Arial"/>
                <w:sz w:val="20"/>
                <w:szCs w:val="20"/>
              </w:rPr>
              <w:t xml:space="preserve">95 </w:t>
            </w:r>
          </w:p>
        </w:tc>
        <w:tc>
          <w:tcPr>
            <w:tcW w:w="720" w:type="dxa"/>
          </w:tcPr>
          <w:p w14:paraId="388AE76D" w14:textId="77777777" w:rsidR="00A950DB" w:rsidRDefault="00A950DB" w:rsidP="005107CE">
            <w:pPr>
              <w:rPr>
                <w:rFonts w:ascii="Arial" w:hAnsi="Arial" w:cs="Arial"/>
                <w:sz w:val="20"/>
                <w:szCs w:val="20"/>
              </w:rPr>
            </w:pPr>
          </w:p>
        </w:tc>
        <w:tc>
          <w:tcPr>
            <w:tcW w:w="720" w:type="dxa"/>
          </w:tcPr>
          <w:p w14:paraId="03F37874" w14:textId="77F62233" w:rsidR="00A950DB" w:rsidRDefault="00A950DB" w:rsidP="005107CE">
            <w:pPr>
              <w:rPr>
                <w:rFonts w:ascii="Arial" w:hAnsi="Arial" w:cs="Arial"/>
                <w:sz w:val="20"/>
                <w:szCs w:val="20"/>
              </w:rPr>
            </w:pPr>
            <w:r>
              <w:rPr>
                <w:rFonts w:ascii="Arial" w:hAnsi="Arial" w:cs="Arial"/>
                <w:sz w:val="20"/>
                <w:szCs w:val="20"/>
              </w:rPr>
              <w:t>120</w:t>
            </w:r>
          </w:p>
        </w:tc>
        <w:tc>
          <w:tcPr>
            <w:tcW w:w="720" w:type="dxa"/>
          </w:tcPr>
          <w:p w14:paraId="18E4DD2F" w14:textId="4F6C2C7C" w:rsidR="00A950DB" w:rsidRDefault="00A950DB" w:rsidP="005107CE">
            <w:pPr>
              <w:rPr>
                <w:rFonts w:ascii="Arial" w:hAnsi="Arial" w:cs="Arial"/>
                <w:sz w:val="20"/>
                <w:szCs w:val="20"/>
              </w:rPr>
            </w:pPr>
            <w:r>
              <w:rPr>
                <w:rFonts w:ascii="Arial" w:hAnsi="Arial" w:cs="Arial"/>
                <w:sz w:val="20"/>
                <w:szCs w:val="20"/>
              </w:rPr>
              <w:t>24</w:t>
            </w:r>
          </w:p>
        </w:tc>
        <w:tc>
          <w:tcPr>
            <w:tcW w:w="720" w:type="dxa"/>
          </w:tcPr>
          <w:p w14:paraId="250010B5" w14:textId="3DA8B65F" w:rsidR="00A950DB" w:rsidRDefault="00A950DB" w:rsidP="005107CE">
            <w:pPr>
              <w:rPr>
                <w:rFonts w:ascii="Arial" w:hAnsi="Arial" w:cs="Arial"/>
                <w:sz w:val="20"/>
                <w:szCs w:val="20"/>
              </w:rPr>
            </w:pPr>
            <w:r>
              <w:rPr>
                <w:rFonts w:ascii="Arial" w:hAnsi="Arial" w:cs="Arial"/>
                <w:sz w:val="20"/>
                <w:szCs w:val="20"/>
              </w:rPr>
              <w:t>168</w:t>
            </w:r>
          </w:p>
        </w:tc>
      </w:tr>
      <w:tr w:rsidR="00A950DB" w14:paraId="5EB6AEA7" w14:textId="0E8DB990" w:rsidTr="00A950DB">
        <w:tc>
          <w:tcPr>
            <w:tcW w:w="1800" w:type="dxa"/>
          </w:tcPr>
          <w:p w14:paraId="04E1D17D" w14:textId="607B8766" w:rsidR="00A950DB" w:rsidRDefault="00A950DB" w:rsidP="005107CE">
            <w:pPr>
              <w:rPr>
                <w:rFonts w:ascii="Arial" w:hAnsi="Arial" w:cs="Arial"/>
                <w:sz w:val="20"/>
                <w:szCs w:val="20"/>
              </w:rPr>
            </w:pPr>
            <w:r>
              <w:rPr>
                <w:rFonts w:ascii="Arial" w:hAnsi="Arial" w:cs="Arial"/>
                <w:sz w:val="20"/>
                <w:szCs w:val="20"/>
              </w:rPr>
              <w:t>Non-clinical Mod</w:t>
            </w:r>
            <w:r w:rsidR="00177AE7">
              <w:rPr>
                <w:rFonts w:ascii="Arial" w:hAnsi="Arial" w:cs="Arial"/>
                <w:sz w:val="20"/>
                <w:szCs w:val="20"/>
              </w:rPr>
              <w:t>erate</w:t>
            </w:r>
          </w:p>
        </w:tc>
        <w:tc>
          <w:tcPr>
            <w:tcW w:w="450" w:type="dxa"/>
          </w:tcPr>
          <w:p w14:paraId="662E50B8" w14:textId="6B68A6AC" w:rsidR="00A950DB" w:rsidRDefault="00A950DB" w:rsidP="005107CE">
            <w:pPr>
              <w:rPr>
                <w:rFonts w:ascii="Arial" w:hAnsi="Arial" w:cs="Arial"/>
                <w:sz w:val="20"/>
                <w:szCs w:val="20"/>
              </w:rPr>
            </w:pPr>
            <w:r>
              <w:rPr>
                <w:rFonts w:ascii="Arial" w:hAnsi="Arial" w:cs="Arial"/>
                <w:sz w:val="20"/>
                <w:szCs w:val="20"/>
              </w:rPr>
              <w:t>1</w:t>
            </w:r>
          </w:p>
        </w:tc>
        <w:tc>
          <w:tcPr>
            <w:tcW w:w="450" w:type="dxa"/>
          </w:tcPr>
          <w:p w14:paraId="19DB9869" w14:textId="28CF039B" w:rsidR="00A950DB" w:rsidRDefault="00A950DB" w:rsidP="005107CE">
            <w:pPr>
              <w:rPr>
                <w:rFonts w:ascii="Arial" w:hAnsi="Arial" w:cs="Arial"/>
                <w:sz w:val="20"/>
                <w:szCs w:val="20"/>
              </w:rPr>
            </w:pPr>
            <w:r>
              <w:rPr>
                <w:rFonts w:ascii="Arial" w:hAnsi="Arial" w:cs="Arial"/>
                <w:sz w:val="20"/>
                <w:szCs w:val="20"/>
              </w:rPr>
              <w:t>11</w:t>
            </w:r>
          </w:p>
        </w:tc>
        <w:tc>
          <w:tcPr>
            <w:tcW w:w="630" w:type="dxa"/>
          </w:tcPr>
          <w:p w14:paraId="1872A766" w14:textId="28CA132C"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D684E0C" w14:textId="35C11EB3" w:rsidR="00A950DB" w:rsidRDefault="00A950DB" w:rsidP="005107CE">
            <w:pPr>
              <w:rPr>
                <w:rFonts w:ascii="Arial" w:hAnsi="Arial" w:cs="Arial"/>
                <w:sz w:val="20"/>
                <w:szCs w:val="20"/>
              </w:rPr>
            </w:pPr>
            <w:r>
              <w:rPr>
                <w:rFonts w:ascii="Arial" w:hAnsi="Arial" w:cs="Arial"/>
                <w:sz w:val="20"/>
                <w:szCs w:val="20"/>
              </w:rPr>
              <w:t>9</w:t>
            </w:r>
          </w:p>
        </w:tc>
        <w:tc>
          <w:tcPr>
            <w:tcW w:w="540" w:type="dxa"/>
          </w:tcPr>
          <w:p w14:paraId="7586C918" w14:textId="4CC38288" w:rsidR="00A950DB" w:rsidRDefault="00A950DB" w:rsidP="005107CE">
            <w:pPr>
              <w:rPr>
                <w:rFonts w:ascii="Arial" w:hAnsi="Arial" w:cs="Arial"/>
                <w:sz w:val="20"/>
                <w:szCs w:val="20"/>
              </w:rPr>
            </w:pPr>
            <w:r>
              <w:rPr>
                <w:rFonts w:ascii="Arial" w:hAnsi="Arial" w:cs="Arial"/>
                <w:sz w:val="20"/>
                <w:szCs w:val="20"/>
              </w:rPr>
              <w:t>17</w:t>
            </w:r>
          </w:p>
        </w:tc>
        <w:tc>
          <w:tcPr>
            <w:tcW w:w="540" w:type="dxa"/>
          </w:tcPr>
          <w:p w14:paraId="4EDDA5E6" w14:textId="03737C84"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28325AAC" w14:textId="007C9705" w:rsidR="00A950DB" w:rsidRDefault="00A950DB" w:rsidP="005107CE">
            <w:pPr>
              <w:rPr>
                <w:rFonts w:ascii="Arial" w:hAnsi="Arial" w:cs="Arial"/>
                <w:sz w:val="20"/>
                <w:szCs w:val="20"/>
              </w:rPr>
            </w:pPr>
            <w:r>
              <w:rPr>
                <w:rFonts w:ascii="Arial" w:hAnsi="Arial" w:cs="Arial"/>
                <w:sz w:val="20"/>
                <w:szCs w:val="20"/>
              </w:rPr>
              <w:t>34</w:t>
            </w:r>
          </w:p>
        </w:tc>
        <w:tc>
          <w:tcPr>
            <w:tcW w:w="540" w:type="dxa"/>
          </w:tcPr>
          <w:p w14:paraId="2ECD4477" w14:textId="46BA3DBC"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3C843C1" w14:textId="71DF217F"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4DBF146" w14:textId="18150664" w:rsidR="00A950DB" w:rsidRDefault="00A950DB" w:rsidP="005107CE">
            <w:pPr>
              <w:rPr>
                <w:rFonts w:ascii="Arial" w:hAnsi="Arial" w:cs="Arial"/>
                <w:sz w:val="20"/>
                <w:szCs w:val="20"/>
              </w:rPr>
            </w:pPr>
            <w:r>
              <w:rPr>
                <w:rFonts w:ascii="Arial" w:hAnsi="Arial" w:cs="Arial"/>
                <w:sz w:val="20"/>
                <w:szCs w:val="20"/>
              </w:rPr>
              <w:t>17</w:t>
            </w:r>
          </w:p>
        </w:tc>
        <w:tc>
          <w:tcPr>
            <w:tcW w:w="720" w:type="dxa"/>
          </w:tcPr>
          <w:p w14:paraId="729EEE49" w14:textId="72BD9443" w:rsidR="00A950DB" w:rsidRDefault="00A950DB" w:rsidP="005107CE">
            <w:pPr>
              <w:rPr>
                <w:rFonts w:ascii="Arial" w:hAnsi="Arial" w:cs="Arial"/>
                <w:sz w:val="20"/>
                <w:szCs w:val="20"/>
              </w:rPr>
            </w:pPr>
            <w:r>
              <w:rPr>
                <w:rFonts w:ascii="Arial" w:hAnsi="Arial" w:cs="Arial"/>
                <w:sz w:val="20"/>
                <w:szCs w:val="20"/>
              </w:rPr>
              <w:t>89</w:t>
            </w:r>
          </w:p>
        </w:tc>
        <w:tc>
          <w:tcPr>
            <w:tcW w:w="720" w:type="dxa"/>
          </w:tcPr>
          <w:p w14:paraId="1600F8B4" w14:textId="77777777" w:rsidR="00A950DB" w:rsidRDefault="00A950DB" w:rsidP="005107CE">
            <w:pPr>
              <w:rPr>
                <w:rFonts w:ascii="Arial" w:hAnsi="Arial" w:cs="Arial"/>
                <w:sz w:val="20"/>
                <w:szCs w:val="20"/>
              </w:rPr>
            </w:pPr>
          </w:p>
        </w:tc>
        <w:tc>
          <w:tcPr>
            <w:tcW w:w="720" w:type="dxa"/>
          </w:tcPr>
          <w:p w14:paraId="4C02EE50" w14:textId="43DD25D3" w:rsidR="00A950DB" w:rsidRDefault="00A950DB" w:rsidP="005107CE">
            <w:pPr>
              <w:rPr>
                <w:rFonts w:ascii="Arial" w:hAnsi="Arial" w:cs="Arial"/>
                <w:sz w:val="20"/>
                <w:szCs w:val="20"/>
              </w:rPr>
            </w:pPr>
            <w:r>
              <w:rPr>
                <w:rFonts w:ascii="Arial" w:hAnsi="Arial" w:cs="Arial"/>
                <w:sz w:val="20"/>
                <w:szCs w:val="20"/>
              </w:rPr>
              <w:t>125</w:t>
            </w:r>
          </w:p>
        </w:tc>
        <w:tc>
          <w:tcPr>
            <w:tcW w:w="720" w:type="dxa"/>
          </w:tcPr>
          <w:p w14:paraId="4A3B0B40" w14:textId="2E60A0BB" w:rsidR="00A950DB" w:rsidRDefault="00A950DB" w:rsidP="005107CE">
            <w:pPr>
              <w:rPr>
                <w:rFonts w:ascii="Arial" w:hAnsi="Arial" w:cs="Arial"/>
                <w:sz w:val="20"/>
                <w:szCs w:val="20"/>
              </w:rPr>
            </w:pPr>
            <w:r>
              <w:rPr>
                <w:rFonts w:ascii="Arial" w:hAnsi="Arial" w:cs="Arial"/>
                <w:sz w:val="20"/>
                <w:szCs w:val="20"/>
              </w:rPr>
              <w:t>20.8</w:t>
            </w:r>
          </w:p>
        </w:tc>
        <w:tc>
          <w:tcPr>
            <w:tcW w:w="720" w:type="dxa"/>
          </w:tcPr>
          <w:p w14:paraId="6E147990" w14:textId="1990DBBC" w:rsidR="00A950DB" w:rsidRDefault="00A950DB" w:rsidP="005107CE">
            <w:pPr>
              <w:rPr>
                <w:rFonts w:ascii="Arial" w:hAnsi="Arial" w:cs="Arial"/>
                <w:sz w:val="20"/>
                <w:szCs w:val="20"/>
              </w:rPr>
            </w:pPr>
            <w:r>
              <w:rPr>
                <w:rFonts w:ascii="Arial" w:hAnsi="Arial" w:cs="Arial"/>
                <w:sz w:val="20"/>
                <w:szCs w:val="20"/>
              </w:rPr>
              <w:t>145.6</w:t>
            </w:r>
          </w:p>
        </w:tc>
      </w:tr>
      <w:tr w:rsidR="00A950DB" w14:paraId="1765C71A" w14:textId="2288889E" w:rsidTr="00A950DB">
        <w:tc>
          <w:tcPr>
            <w:tcW w:w="1800" w:type="dxa"/>
          </w:tcPr>
          <w:p w14:paraId="24B3EEA7" w14:textId="5F57FF27" w:rsidR="00A950DB" w:rsidRDefault="00A950DB" w:rsidP="005107CE">
            <w:pPr>
              <w:rPr>
                <w:rFonts w:ascii="Arial" w:hAnsi="Arial" w:cs="Arial"/>
                <w:sz w:val="20"/>
                <w:szCs w:val="20"/>
              </w:rPr>
            </w:pPr>
            <w:r>
              <w:rPr>
                <w:rFonts w:ascii="Arial" w:hAnsi="Arial" w:cs="Arial"/>
                <w:sz w:val="20"/>
                <w:szCs w:val="20"/>
              </w:rPr>
              <w:t>Non-clinical Walk</w:t>
            </w:r>
            <w:r w:rsidR="00177AE7">
              <w:rPr>
                <w:rFonts w:ascii="Arial" w:hAnsi="Arial" w:cs="Arial"/>
                <w:sz w:val="20"/>
                <w:szCs w:val="20"/>
              </w:rPr>
              <w:t>ing</w:t>
            </w:r>
          </w:p>
        </w:tc>
        <w:tc>
          <w:tcPr>
            <w:tcW w:w="450" w:type="dxa"/>
          </w:tcPr>
          <w:p w14:paraId="25D7341E" w14:textId="4122CD13"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4BF72642" w14:textId="6F22388D" w:rsidR="00A950DB" w:rsidRDefault="00A950DB" w:rsidP="005107CE">
            <w:pPr>
              <w:rPr>
                <w:rFonts w:ascii="Arial" w:hAnsi="Arial" w:cs="Arial"/>
                <w:sz w:val="20"/>
                <w:szCs w:val="20"/>
              </w:rPr>
            </w:pPr>
            <w:r>
              <w:rPr>
                <w:rFonts w:ascii="Arial" w:hAnsi="Arial" w:cs="Arial"/>
                <w:sz w:val="20"/>
                <w:szCs w:val="20"/>
              </w:rPr>
              <w:t>14</w:t>
            </w:r>
          </w:p>
        </w:tc>
        <w:tc>
          <w:tcPr>
            <w:tcW w:w="630" w:type="dxa"/>
          </w:tcPr>
          <w:p w14:paraId="63839721" w14:textId="0EE07395"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07CE1677" w14:textId="5D9AF8DA" w:rsidR="00A950DB" w:rsidRDefault="00A950DB" w:rsidP="005107CE">
            <w:pPr>
              <w:rPr>
                <w:rFonts w:ascii="Arial" w:hAnsi="Arial" w:cs="Arial"/>
                <w:sz w:val="20"/>
                <w:szCs w:val="20"/>
              </w:rPr>
            </w:pPr>
            <w:r>
              <w:rPr>
                <w:rFonts w:ascii="Arial" w:hAnsi="Arial" w:cs="Arial"/>
                <w:sz w:val="20"/>
                <w:szCs w:val="20"/>
              </w:rPr>
              <w:t>5</w:t>
            </w:r>
          </w:p>
        </w:tc>
        <w:tc>
          <w:tcPr>
            <w:tcW w:w="540" w:type="dxa"/>
          </w:tcPr>
          <w:p w14:paraId="08408D4E" w14:textId="1D49BCCE" w:rsidR="00A950DB" w:rsidRDefault="00A950DB" w:rsidP="005107CE">
            <w:pPr>
              <w:rPr>
                <w:rFonts w:ascii="Arial" w:hAnsi="Arial" w:cs="Arial"/>
                <w:sz w:val="20"/>
                <w:szCs w:val="20"/>
              </w:rPr>
            </w:pPr>
            <w:r>
              <w:rPr>
                <w:rFonts w:ascii="Arial" w:hAnsi="Arial" w:cs="Arial"/>
                <w:sz w:val="20"/>
                <w:szCs w:val="20"/>
              </w:rPr>
              <w:t>37</w:t>
            </w:r>
          </w:p>
        </w:tc>
        <w:tc>
          <w:tcPr>
            <w:tcW w:w="540" w:type="dxa"/>
          </w:tcPr>
          <w:p w14:paraId="2F79940C" w14:textId="30DCFD1C" w:rsidR="00A950DB" w:rsidRDefault="00A950DB" w:rsidP="005107CE">
            <w:pPr>
              <w:rPr>
                <w:rFonts w:ascii="Arial" w:hAnsi="Arial" w:cs="Arial"/>
                <w:sz w:val="20"/>
                <w:szCs w:val="20"/>
              </w:rPr>
            </w:pPr>
            <w:r>
              <w:rPr>
                <w:rFonts w:ascii="Arial" w:hAnsi="Arial" w:cs="Arial"/>
                <w:sz w:val="20"/>
                <w:szCs w:val="20"/>
              </w:rPr>
              <w:t>7</w:t>
            </w:r>
          </w:p>
        </w:tc>
        <w:tc>
          <w:tcPr>
            <w:tcW w:w="630" w:type="dxa"/>
          </w:tcPr>
          <w:p w14:paraId="6631585D" w14:textId="28E6DF95" w:rsidR="00A950DB" w:rsidRDefault="00A950DB" w:rsidP="005107CE">
            <w:pPr>
              <w:rPr>
                <w:rFonts w:ascii="Arial" w:hAnsi="Arial" w:cs="Arial"/>
                <w:sz w:val="20"/>
                <w:szCs w:val="20"/>
              </w:rPr>
            </w:pPr>
            <w:r>
              <w:rPr>
                <w:rFonts w:ascii="Arial" w:hAnsi="Arial" w:cs="Arial"/>
                <w:sz w:val="20"/>
                <w:szCs w:val="20"/>
              </w:rPr>
              <w:t>54</w:t>
            </w:r>
          </w:p>
        </w:tc>
        <w:tc>
          <w:tcPr>
            <w:tcW w:w="540" w:type="dxa"/>
          </w:tcPr>
          <w:p w14:paraId="0E17D6FB" w14:textId="3C1C2AC0"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439F23F0" w14:textId="1FA0D680"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4B329656" w14:textId="7851C2AA" w:rsidR="00A950DB" w:rsidRDefault="00A950DB" w:rsidP="005107CE">
            <w:pPr>
              <w:rPr>
                <w:rFonts w:ascii="Arial" w:hAnsi="Arial" w:cs="Arial"/>
                <w:sz w:val="20"/>
                <w:szCs w:val="20"/>
              </w:rPr>
            </w:pPr>
            <w:r>
              <w:rPr>
                <w:rFonts w:ascii="Arial" w:hAnsi="Arial" w:cs="Arial"/>
                <w:sz w:val="20"/>
                <w:szCs w:val="20"/>
              </w:rPr>
              <w:t>22</w:t>
            </w:r>
          </w:p>
        </w:tc>
        <w:tc>
          <w:tcPr>
            <w:tcW w:w="720" w:type="dxa"/>
          </w:tcPr>
          <w:p w14:paraId="67B190AD" w14:textId="59F2E2EB" w:rsidR="00A950DB" w:rsidRDefault="00A950DB" w:rsidP="005107CE">
            <w:pPr>
              <w:rPr>
                <w:rFonts w:ascii="Arial" w:hAnsi="Arial" w:cs="Arial"/>
                <w:sz w:val="20"/>
                <w:szCs w:val="20"/>
              </w:rPr>
            </w:pPr>
            <w:r>
              <w:rPr>
                <w:rFonts w:ascii="Arial" w:hAnsi="Arial" w:cs="Arial"/>
                <w:sz w:val="20"/>
                <w:szCs w:val="20"/>
              </w:rPr>
              <w:t>160</w:t>
            </w:r>
          </w:p>
        </w:tc>
        <w:tc>
          <w:tcPr>
            <w:tcW w:w="720" w:type="dxa"/>
          </w:tcPr>
          <w:p w14:paraId="65C5DE9B" w14:textId="77777777" w:rsidR="00A950DB" w:rsidRDefault="00A950DB" w:rsidP="005107CE">
            <w:pPr>
              <w:rPr>
                <w:rFonts w:ascii="Arial" w:hAnsi="Arial" w:cs="Arial"/>
                <w:sz w:val="20"/>
                <w:szCs w:val="20"/>
              </w:rPr>
            </w:pPr>
          </w:p>
        </w:tc>
        <w:tc>
          <w:tcPr>
            <w:tcW w:w="720" w:type="dxa"/>
          </w:tcPr>
          <w:p w14:paraId="0FA82CD0" w14:textId="3E51DE31" w:rsidR="00A950DB" w:rsidRDefault="00A950DB" w:rsidP="005107CE">
            <w:pPr>
              <w:rPr>
                <w:rFonts w:ascii="Arial" w:hAnsi="Arial" w:cs="Arial"/>
                <w:sz w:val="20"/>
                <w:szCs w:val="20"/>
              </w:rPr>
            </w:pPr>
            <w:r>
              <w:rPr>
                <w:rFonts w:ascii="Arial" w:hAnsi="Arial" w:cs="Arial"/>
                <w:sz w:val="20"/>
                <w:szCs w:val="20"/>
              </w:rPr>
              <w:t>234.5</w:t>
            </w:r>
          </w:p>
        </w:tc>
        <w:tc>
          <w:tcPr>
            <w:tcW w:w="720" w:type="dxa"/>
          </w:tcPr>
          <w:p w14:paraId="4044632A" w14:textId="277D5EBC" w:rsidR="00A950DB" w:rsidRDefault="00A950DB" w:rsidP="005107CE">
            <w:pPr>
              <w:rPr>
                <w:rFonts w:ascii="Arial" w:hAnsi="Arial" w:cs="Arial"/>
                <w:sz w:val="20"/>
                <w:szCs w:val="20"/>
              </w:rPr>
            </w:pPr>
            <w:r>
              <w:rPr>
                <w:rFonts w:ascii="Arial" w:hAnsi="Arial" w:cs="Arial"/>
                <w:sz w:val="20"/>
                <w:szCs w:val="20"/>
              </w:rPr>
              <w:t>26.1</w:t>
            </w:r>
          </w:p>
        </w:tc>
        <w:tc>
          <w:tcPr>
            <w:tcW w:w="720" w:type="dxa"/>
          </w:tcPr>
          <w:p w14:paraId="6AEDE040" w14:textId="38C9F4BA" w:rsidR="00A950DB" w:rsidRDefault="00A950DB" w:rsidP="005107CE">
            <w:pPr>
              <w:rPr>
                <w:rFonts w:ascii="Arial" w:hAnsi="Arial" w:cs="Arial"/>
                <w:sz w:val="20"/>
                <w:szCs w:val="20"/>
              </w:rPr>
            </w:pPr>
            <w:r>
              <w:rPr>
                <w:rFonts w:ascii="Arial" w:hAnsi="Arial" w:cs="Arial"/>
                <w:sz w:val="20"/>
                <w:szCs w:val="20"/>
              </w:rPr>
              <w:t>182.7</w:t>
            </w:r>
          </w:p>
        </w:tc>
      </w:tr>
      <w:tr w:rsidR="00A950DB" w14:paraId="05455D20" w14:textId="42C0E2B3" w:rsidTr="00A950DB">
        <w:tc>
          <w:tcPr>
            <w:tcW w:w="1800" w:type="dxa"/>
          </w:tcPr>
          <w:p w14:paraId="65F43FDD" w14:textId="11BAABC2" w:rsidR="00A950DB" w:rsidRPr="00B27DC9" w:rsidRDefault="00A950DB" w:rsidP="005107CE">
            <w:pPr>
              <w:rPr>
                <w:rFonts w:ascii="Arial" w:hAnsi="Arial" w:cs="Arial"/>
                <w:b/>
                <w:bCs/>
                <w:sz w:val="20"/>
                <w:szCs w:val="20"/>
              </w:rPr>
            </w:pPr>
            <w:r w:rsidRPr="00B27DC9">
              <w:rPr>
                <w:rFonts w:ascii="Arial" w:hAnsi="Arial" w:cs="Arial"/>
                <w:b/>
                <w:bCs/>
                <w:sz w:val="20"/>
                <w:szCs w:val="20"/>
              </w:rPr>
              <w:t>Non-clinical Total</w:t>
            </w:r>
          </w:p>
        </w:tc>
        <w:tc>
          <w:tcPr>
            <w:tcW w:w="450" w:type="dxa"/>
          </w:tcPr>
          <w:p w14:paraId="66430096" w14:textId="3F1D1694" w:rsidR="00A950DB" w:rsidRPr="003A3CE3" w:rsidRDefault="00A950DB" w:rsidP="005107CE">
            <w:pPr>
              <w:rPr>
                <w:rFonts w:ascii="Arial" w:hAnsi="Arial" w:cs="Arial"/>
                <w:b/>
                <w:bCs/>
                <w:sz w:val="20"/>
                <w:szCs w:val="20"/>
              </w:rPr>
            </w:pPr>
            <w:r>
              <w:rPr>
                <w:rFonts w:ascii="Arial" w:hAnsi="Arial" w:cs="Arial"/>
                <w:b/>
                <w:bCs/>
                <w:sz w:val="20"/>
                <w:szCs w:val="20"/>
              </w:rPr>
              <w:t>1</w:t>
            </w:r>
          </w:p>
        </w:tc>
        <w:tc>
          <w:tcPr>
            <w:tcW w:w="450" w:type="dxa"/>
          </w:tcPr>
          <w:p w14:paraId="337A6BA3" w14:textId="06DF49C1" w:rsidR="00A950DB" w:rsidRPr="003A3CE3" w:rsidRDefault="00A950DB" w:rsidP="005107CE">
            <w:pPr>
              <w:rPr>
                <w:rFonts w:ascii="Arial" w:hAnsi="Arial" w:cs="Arial"/>
                <w:b/>
                <w:bCs/>
                <w:sz w:val="20"/>
                <w:szCs w:val="20"/>
              </w:rPr>
            </w:pPr>
            <w:r>
              <w:rPr>
                <w:rFonts w:ascii="Arial" w:hAnsi="Arial" w:cs="Arial"/>
                <w:b/>
                <w:bCs/>
                <w:sz w:val="20"/>
                <w:szCs w:val="20"/>
              </w:rPr>
              <w:t>45</w:t>
            </w:r>
          </w:p>
        </w:tc>
        <w:tc>
          <w:tcPr>
            <w:tcW w:w="630" w:type="dxa"/>
          </w:tcPr>
          <w:p w14:paraId="7A800A54" w14:textId="56801718"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6937B852" w14:textId="78DB454D" w:rsidR="00A950DB" w:rsidRPr="003A3CE3" w:rsidRDefault="00A950DB" w:rsidP="005107CE">
            <w:pPr>
              <w:rPr>
                <w:rFonts w:ascii="Arial" w:hAnsi="Arial" w:cs="Arial"/>
                <w:b/>
                <w:bCs/>
                <w:sz w:val="20"/>
                <w:szCs w:val="20"/>
              </w:rPr>
            </w:pPr>
            <w:r>
              <w:rPr>
                <w:rFonts w:ascii="Arial" w:hAnsi="Arial" w:cs="Arial"/>
                <w:b/>
                <w:bCs/>
                <w:sz w:val="20"/>
                <w:szCs w:val="20"/>
              </w:rPr>
              <w:t>26</w:t>
            </w:r>
          </w:p>
        </w:tc>
        <w:tc>
          <w:tcPr>
            <w:tcW w:w="540" w:type="dxa"/>
          </w:tcPr>
          <w:p w14:paraId="19A6FEDA" w14:textId="7E8A0F33" w:rsidR="00A950DB" w:rsidRPr="003A3CE3" w:rsidRDefault="00A950DB" w:rsidP="005107CE">
            <w:pPr>
              <w:rPr>
                <w:rFonts w:ascii="Arial" w:hAnsi="Arial" w:cs="Arial"/>
                <w:b/>
                <w:bCs/>
                <w:sz w:val="20"/>
                <w:szCs w:val="20"/>
              </w:rPr>
            </w:pPr>
            <w:r>
              <w:rPr>
                <w:rFonts w:ascii="Arial" w:hAnsi="Arial" w:cs="Arial"/>
                <w:b/>
                <w:bCs/>
                <w:sz w:val="20"/>
                <w:szCs w:val="20"/>
              </w:rPr>
              <w:t>67</w:t>
            </w:r>
          </w:p>
        </w:tc>
        <w:tc>
          <w:tcPr>
            <w:tcW w:w="540" w:type="dxa"/>
          </w:tcPr>
          <w:p w14:paraId="368BBB9A" w14:textId="26BF1DC9"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630" w:type="dxa"/>
          </w:tcPr>
          <w:p w14:paraId="29A8C496" w14:textId="7835104C" w:rsidR="00A950DB" w:rsidRPr="003A3CE3" w:rsidRDefault="00A950DB" w:rsidP="005107CE">
            <w:pPr>
              <w:rPr>
                <w:rFonts w:ascii="Arial" w:hAnsi="Arial" w:cs="Arial"/>
                <w:b/>
                <w:bCs/>
                <w:sz w:val="20"/>
                <w:szCs w:val="20"/>
              </w:rPr>
            </w:pPr>
            <w:r>
              <w:rPr>
                <w:rFonts w:ascii="Arial" w:hAnsi="Arial" w:cs="Arial"/>
                <w:b/>
                <w:bCs/>
                <w:sz w:val="20"/>
                <w:szCs w:val="20"/>
              </w:rPr>
              <w:t>113</w:t>
            </w:r>
          </w:p>
        </w:tc>
        <w:tc>
          <w:tcPr>
            <w:tcW w:w="540" w:type="dxa"/>
          </w:tcPr>
          <w:p w14:paraId="4A8A6677" w14:textId="6FF7C198"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3A89B102" w14:textId="1B5D93B2"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4F586208" w14:textId="5309004E" w:rsidR="00A950DB" w:rsidRPr="003A3CE3" w:rsidRDefault="00A950DB" w:rsidP="005107CE">
            <w:pPr>
              <w:rPr>
                <w:rFonts w:ascii="Arial" w:hAnsi="Arial" w:cs="Arial"/>
                <w:b/>
                <w:bCs/>
                <w:sz w:val="20"/>
                <w:szCs w:val="20"/>
              </w:rPr>
            </w:pPr>
            <w:r>
              <w:rPr>
                <w:rFonts w:ascii="Arial" w:hAnsi="Arial" w:cs="Arial"/>
                <w:b/>
                <w:bCs/>
                <w:sz w:val="20"/>
                <w:szCs w:val="20"/>
              </w:rPr>
              <w:t>64</w:t>
            </w:r>
          </w:p>
        </w:tc>
        <w:tc>
          <w:tcPr>
            <w:tcW w:w="720" w:type="dxa"/>
          </w:tcPr>
          <w:p w14:paraId="2D0D3C15" w14:textId="3F0C6B80" w:rsidR="00A950DB" w:rsidRDefault="00A950DB" w:rsidP="005107CE">
            <w:pPr>
              <w:rPr>
                <w:rFonts w:ascii="Arial" w:hAnsi="Arial" w:cs="Arial"/>
                <w:b/>
                <w:bCs/>
                <w:sz w:val="20"/>
                <w:szCs w:val="20"/>
              </w:rPr>
            </w:pPr>
            <w:r>
              <w:rPr>
                <w:rFonts w:ascii="Arial" w:hAnsi="Arial" w:cs="Arial"/>
                <w:b/>
                <w:bCs/>
                <w:sz w:val="20"/>
                <w:szCs w:val="20"/>
              </w:rPr>
              <w:t>344</w:t>
            </w:r>
          </w:p>
        </w:tc>
        <w:tc>
          <w:tcPr>
            <w:tcW w:w="720" w:type="dxa"/>
          </w:tcPr>
          <w:p w14:paraId="754F6878" w14:textId="656C3287" w:rsidR="00A950DB" w:rsidRDefault="00A950DB" w:rsidP="005107CE">
            <w:pPr>
              <w:rPr>
                <w:rFonts w:ascii="Arial" w:hAnsi="Arial" w:cs="Arial"/>
                <w:b/>
                <w:bCs/>
                <w:sz w:val="20"/>
                <w:szCs w:val="20"/>
              </w:rPr>
            </w:pPr>
            <w:r>
              <w:rPr>
                <w:rFonts w:ascii="Arial" w:hAnsi="Arial" w:cs="Arial"/>
                <w:b/>
                <w:bCs/>
                <w:sz w:val="20"/>
                <w:szCs w:val="20"/>
              </w:rPr>
              <w:t>34.4</w:t>
            </w:r>
          </w:p>
        </w:tc>
        <w:tc>
          <w:tcPr>
            <w:tcW w:w="720" w:type="dxa"/>
          </w:tcPr>
          <w:p w14:paraId="470BC45F" w14:textId="72F9D438" w:rsidR="00A950DB" w:rsidRDefault="00A950DB" w:rsidP="005107CE">
            <w:pPr>
              <w:rPr>
                <w:rFonts w:ascii="Arial" w:hAnsi="Arial" w:cs="Arial"/>
                <w:b/>
                <w:bCs/>
                <w:sz w:val="20"/>
                <w:szCs w:val="20"/>
              </w:rPr>
            </w:pPr>
            <w:r>
              <w:rPr>
                <w:rFonts w:ascii="Arial" w:hAnsi="Arial" w:cs="Arial"/>
                <w:b/>
                <w:bCs/>
                <w:sz w:val="20"/>
                <w:szCs w:val="20"/>
              </w:rPr>
              <w:t>239.5</w:t>
            </w:r>
          </w:p>
        </w:tc>
        <w:tc>
          <w:tcPr>
            <w:tcW w:w="720" w:type="dxa"/>
          </w:tcPr>
          <w:p w14:paraId="0D07575F" w14:textId="41CBEB39" w:rsidR="00A950DB" w:rsidRDefault="00A950DB" w:rsidP="005107CE">
            <w:pPr>
              <w:rPr>
                <w:rFonts w:ascii="Arial" w:hAnsi="Arial" w:cs="Arial"/>
                <w:b/>
                <w:bCs/>
                <w:sz w:val="20"/>
                <w:szCs w:val="20"/>
              </w:rPr>
            </w:pPr>
            <w:r>
              <w:rPr>
                <w:rFonts w:ascii="Arial" w:hAnsi="Arial" w:cs="Arial"/>
                <w:b/>
                <w:bCs/>
                <w:sz w:val="20"/>
                <w:szCs w:val="20"/>
              </w:rPr>
              <w:t>23.9</w:t>
            </w:r>
          </w:p>
        </w:tc>
        <w:tc>
          <w:tcPr>
            <w:tcW w:w="720" w:type="dxa"/>
          </w:tcPr>
          <w:p w14:paraId="7CC5B2C8" w14:textId="6DC92072" w:rsidR="00A950DB" w:rsidRDefault="00A950DB" w:rsidP="005107CE">
            <w:pPr>
              <w:rPr>
                <w:rFonts w:ascii="Arial" w:hAnsi="Arial" w:cs="Arial"/>
                <w:b/>
                <w:bCs/>
                <w:sz w:val="20"/>
                <w:szCs w:val="20"/>
              </w:rPr>
            </w:pPr>
            <w:r>
              <w:rPr>
                <w:rFonts w:ascii="Arial" w:hAnsi="Arial" w:cs="Arial"/>
                <w:b/>
                <w:bCs/>
                <w:sz w:val="20"/>
                <w:szCs w:val="20"/>
              </w:rPr>
              <w:t>167.3</w:t>
            </w:r>
          </w:p>
        </w:tc>
      </w:tr>
    </w:tbl>
    <w:p w14:paraId="65A2902E" w14:textId="45F8C7D8" w:rsidR="0022392D" w:rsidRDefault="0022392D" w:rsidP="005157D5">
      <w:pPr>
        <w:rPr>
          <w:rFonts w:ascii="Arial" w:hAnsi="Arial" w:cs="Arial"/>
          <w:sz w:val="20"/>
          <w:szCs w:val="20"/>
        </w:rPr>
      </w:pPr>
    </w:p>
    <w:p w14:paraId="320A1D3B" w14:textId="6312D8CE" w:rsidR="002A4C6F" w:rsidRDefault="00A64C16" w:rsidP="006103E2">
      <w:pPr>
        <w:spacing w:after="0" w:line="240" w:lineRule="auto"/>
        <w:jc w:val="both"/>
        <w:rPr>
          <w:rFonts w:ascii="Arial" w:eastAsia="Times New Roman" w:hAnsi="Arial" w:cs="Arial"/>
        </w:rPr>
      </w:pPr>
      <w:r>
        <w:rPr>
          <w:rFonts w:ascii="Arial" w:hAnsi="Arial" w:cs="Arial"/>
          <w:sz w:val="20"/>
          <w:szCs w:val="20"/>
        </w:rPr>
        <w:t xml:space="preserve">      </w:t>
      </w:r>
      <w:r w:rsidRPr="00B61C9B">
        <w:rPr>
          <w:rFonts w:ascii="Arial" w:hAnsi="Arial" w:cs="Arial"/>
          <w:sz w:val="20"/>
          <w:szCs w:val="20"/>
        </w:rPr>
        <w:t xml:space="preserve"> </w:t>
      </w:r>
      <w:r w:rsidR="00077AAF" w:rsidRPr="00B61C9B">
        <w:rPr>
          <w:rFonts w:ascii="Arial" w:hAnsi="Arial" w:cs="Arial"/>
          <w:sz w:val="20"/>
          <w:szCs w:val="20"/>
        </w:rPr>
        <w:t xml:space="preserve">In Table 3a below, a Paired t-test </w:t>
      </w:r>
      <w:r w:rsidR="00B61C9B">
        <w:rPr>
          <w:rFonts w:ascii="Arial" w:hAnsi="Arial" w:cs="Arial"/>
          <w:sz w:val="20"/>
          <w:szCs w:val="20"/>
        </w:rPr>
        <w:t xml:space="preserve">parametric </w:t>
      </w:r>
      <w:r w:rsidR="00077AAF" w:rsidRPr="00B61C9B">
        <w:rPr>
          <w:rFonts w:ascii="Arial" w:hAnsi="Arial" w:cs="Arial"/>
          <w:sz w:val="20"/>
          <w:szCs w:val="20"/>
        </w:rPr>
        <w:t xml:space="preserve">was performed on the set of paired data for male and female sedentary </w:t>
      </w:r>
      <w:proofErr w:type="spellStart"/>
      <w:r w:rsidR="00077AAF" w:rsidRPr="00B61C9B">
        <w:rPr>
          <w:rFonts w:ascii="Arial" w:hAnsi="Arial" w:cs="Arial"/>
          <w:sz w:val="20"/>
          <w:szCs w:val="20"/>
        </w:rPr>
        <w:t>behaviours</w:t>
      </w:r>
      <w:proofErr w:type="spellEnd"/>
      <w:r w:rsidR="00077AAF" w:rsidRPr="00B61C9B">
        <w:rPr>
          <w:rFonts w:ascii="Arial" w:hAnsi="Arial" w:cs="Arial"/>
          <w:sz w:val="20"/>
          <w:szCs w:val="20"/>
        </w:rPr>
        <w:t xml:space="preserve">, and the results were as follows: At </w:t>
      </w:r>
      <w:r w:rsidR="00077AAF" w:rsidRPr="00077AAF">
        <w:rPr>
          <w:rFonts w:ascii="Arial" w:eastAsia="Times New Roman" w:hAnsi="Arial" w:cs="Arial"/>
          <w:b/>
          <w:bCs/>
          <w:i/>
          <w:iCs/>
          <w:sz w:val="20"/>
          <w:szCs w:val="20"/>
        </w:rPr>
        <w:t>P &lt; 0.05</w:t>
      </w:r>
      <w:r w:rsidR="00077AAF" w:rsidRPr="00B61C9B">
        <w:rPr>
          <w:rFonts w:ascii="Arial" w:eastAsia="Times New Roman" w:hAnsi="Arial" w:cs="Arial"/>
          <w:b/>
          <w:bCs/>
          <w:i/>
          <w:iCs/>
          <w:sz w:val="20"/>
          <w:szCs w:val="20"/>
        </w:rPr>
        <w:t>,</w:t>
      </w:r>
      <w:r w:rsidR="009C5358" w:rsidRPr="00B61C9B">
        <w:rPr>
          <w:rFonts w:ascii="Arial" w:eastAsia="Times New Roman" w:hAnsi="Arial" w:cs="Arial"/>
          <w:b/>
          <w:bCs/>
          <w:i/>
          <w:iCs/>
          <w:sz w:val="20"/>
          <w:szCs w:val="20"/>
        </w:rPr>
        <w:t xml:space="preserve"> </w:t>
      </w:r>
      <w:r w:rsidR="009C5358" w:rsidRPr="00B61C9B">
        <w:rPr>
          <w:rFonts w:ascii="Arial" w:eastAsia="Times New Roman" w:hAnsi="Arial" w:cs="Arial"/>
          <w:sz w:val="20"/>
          <w:szCs w:val="20"/>
        </w:rPr>
        <w:t xml:space="preserve">there was no statistically significant difference between the </w:t>
      </w:r>
      <w:r w:rsidR="008715D2">
        <w:rPr>
          <w:rFonts w:ascii="Arial" w:eastAsia="Times New Roman" w:hAnsi="Arial" w:cs="Arial"/>
          <w:sz w:val="20"/>
          <w:szCs w:val="20"/>
        </w:rPr>
        <w:t xml:space="preserve">population of respondents in </w:t>
      </w:r>
      <w:r w:rsidR="009C5358" w:rsidRPr="00B61C9B">
        <w:rPr>
          <w:rFonts w:ascii="Arial" w:eastAsia="Times New Roman" w:hAnsi="Arial" w:cs="Arial"/>
          <w:sz w:val="20"/>
          <w:szCs w:val="20"/>
        </w:rPr>
        <w:t xml:space="preserve">sedentary </w:t>
      </w:r>
      <w:proofErr w:type="spellStart"/>
      <w:r w:rsidR="009C5358" w:rsidRPr="00B61C9B">
        <w:rPr>
          <w:rFonts w:ascii="Arial" w:eastAsia="Times New Roman" w:hAnsi="Arial" w:cs="Arial"/>
          <w:sz w:val="20"/>
          <w:szCs w:val="20"/>
        </w:rPr>
        <w:t>behaviours</w:t>
      </w:r>
      <w:proofErr w:type="spellEnd"/>
      <w:r w:rsidR="009C5358" w:rsidRPr="00B61C9B">
        <w:rPr>
          <w:rFonts w:ascii="Arial" w:eastAsia="Times New Roman" w:hAnsi="Arial" w:cs="Arial"/>
          <w:sz w:val="20"/>
          <w:szCs w:val="20"/>
        </w:rPr>
        <w:t xml:space="preserve"> of the males compared with the females, and therefore,</w:t>
      </w:r>
      <w:r w:rsidR="00077AAF" w:rsidRPr="00B61C9B">
        <w:rPr>
          <w:rFonts w:ascii="Arial" w:eastAsia="Times New Roman" w:hAnsi="Arial" w:cs="Arial"/>
          <w:b/>
          <w:bCs/>
          <w:i/>
          <w:iCs/>
          <w:sz w:val="20"/>
          <w:szCs w:val="20"/>
        </w:rPr>
        <w:t xml:space="preserve"> </w:t>
      </w:r>
      <w:r w:rsidR="00077AAF" w:rsidRPr="00B61C9B">
        <w:rPr>
          <w:rFonts w:ascii="Arial" w:eastAsia="Times New Roman" w:hAnsi="Arial" w:cs="Arial"/>
          <w:sz w:val="20"/>
          <w:szCs w:val="20"/>
        </w:rPr>
        <w:t xml:space="preserve">the Null hypothesis was </w:t>
      </w:r>
      <w:r w:rsidR="00B61C9B">
        <w:rPr>
          <w:rFonts w:ascii="Arial" w:eastAsia="Times New Roman" w:hAnsi="Arial" w:cs="Arial"/>
          <w:sz w:val="20"/>
          <w:szCs w:val="20"/>
        </w:rPr>
        <w:t>accep</w:t>
      </w:r>
      <w:r w:rsidR="00077AAF" w:rsidRPr="00B61C9B">
        <w:rPr>
          <w:rFonts w:ascii="Arial" w:eastAsia="Times New Roman" w:hAnsi="Arial" w:cs="Arial"/>
          <w:sz w:val="20"/>
          <w:szCs w:val="20"/>
        </w:rPr>
        <w:t xml:space="preserve">ted </w:t>
      </w:r>
      <w:r w:rsidR="009C5358" w:rsidRPr="00B61C9B">
        <w:rPr>
          <w:rFonts w:ascii="Arial" w:eastAsia="Times New Roman" w:hAnsi="Arial" w:cs="Arial"/>
          <w:sz w:val="20"/>
          <w:szCs w:val="20"/>
        </w:rPr>
        <w:t>since</w:t>
      </w:r>
      <w:r w:rsidR="00077AAF" w:rsidRPr="00B61C9B">
        <w:rPr>
          <w:rFonts w:ascii="Arial" w:eastAsia="Times New Roman" w:hAnsi="Arial" w:cs="Arial"/>
          <w:sz w:val="20"/>
          <w:szCs w:val="20"/>
        </w:rPr>
        <w:t xml:space="preserve"> the calculated t value </w:t>
      </w:r>
      <w:r w:rsidR="00077AAF" w:rsidRPr="00B61C9B">
        <w:rPr>
          <w:rFonts w:ascii="Arial" w:eastAsia="Times New Roman" w:hAnsi="Arial" w:cs="Arial"/>
          <w:b/>
          <w:bCs/>
          <w:i/>
          <w:iCs/>
          <w:sz w:val="20"/>
          <w:szCs w:val="20"/>
        </w:rPr>
        <w:t>(</w:t>
      </w:r>
      <w:r w:rsidR="00077AAF" w:rsidRPr="00077AAF">
        <w:rPr>
          <w:rFonts w:ascii="Arial" w:eastAsia="Times New Roman" w:hAnsi="Arial" w:cs="Arial"/>
          <w:b/>
          <w:bCs/>
          <w:i/>
          <w:iCs/>
          <w:sz w:val="20"/>
          <w:szCs w:val="20"/>
        </w:rPr>
        <w:t>0.4082</w:t>
      </w:r>
      <w:r w:rsidR="00077AAF" w:rsidRPr="00B61C9B">
        <w:rPr>
          <w:rFonts w:ascii="Arial" w:eastAsia="Times New Roman" w:hAnsi="Arial" w:cs="Arial"/>
          <w:b/>
          <w:bCs/>
          <w:i/>
          <w:iCs/>
          <w:sz w:val="20"/>
          <w:szCs w:val="20"/>
        </w:rPr>
        <w:t>,</w:t>
      </w:r>
      <w:r w:rsidR="00077AAF" w:rsidRPr="00077AAF">
        <w:rPr>
          <w:rFonts w:ascii="Arial" w:eastAsia="Times New Roman" w:hAnsi="Arial" w:cs="Arial"/>
          <w:b/>
          <w:bCs/>
          <w:i/>
          <w:iCs/>
          <w:sz w:val="20"/>
          <w:szCs w:val="20"/>
        </w:rPr>
        <w:t xml:space="preserve"> </w:t>
      </w:r>
      <w:proofErr w:type="spellStart"/>
      <w:r w:rsidR="00077AAF" w:rsidRPr="00077AAF">
        <w:rPr>
          <w:rFonts w:ascii="Arial" w:eastAsia="Times New Roman" w:hAnsi="Arial" w:cs="Arial"/>
          <w:b/>
          <w:bCs/>
          <w:i/>
          <w:iCs/>
          <w:sz w:val="20"/>
          <w:szCs w:val="20"/>
        </w:rPr>
        <w:t>df</w:t>
      </w:r>
      <w:proofErr w:type="spellEnd"/>
      <w:r w:rsidR="00077AAF" w:rsidRPr="00077AAF">
        <w:rPr>
          <w:rFonts w:ascii="Arial" w:eastAsia="Times New Roman" w:hAnsi="Arial" w:cs="Arial"/>
          <w:b/>
          <w:bCs/>
          <w:i/>
          <w:iCs/>
          <w:sz w:val="20"/>
          <w:szCs w:val="20"/>
        </w:rPr>
        <w:t>=19</w:t>
      </w:r>
      <w:r w:rsidR="00077AAF" w:rsidRPr="00B61C9B">
        <w:rPr>
          <w:rFonts w:ascii="Arial" w:eastAsia="Times New Roman" w:hAnsi="Arial" w:cs="Arial"/>
          <w:b/>
          <w:bCs/>
          <w:i/>
          <w:iCs/>
          <w:sz w:val="20"/>
          <w:szCs w:val="20"/>
        </w:rPr>
        <w:t>)</w:t>
      </w:r>
      <w:r w:rsidR="00077AAF" w:rsidRPr="00B61C9B">
        <w:rPr>
          <w:rFonts w:ascii="Arial" w:eastAsia="Times New Roman" w:hAnsi="Arial" w:cs="Arial"/>
          <w:sz w:val="20"/>
          <w:szCs w:val="20"/>
        </w:rPr>
        <w:t xml:space="preserve"> was lower than the </w:t>
      </w:r>
      <w:r w:rsidR="00077AAF" w:rsidRPr="00B61C9B">
        <w:rPr>
          <w:rFonts w:ascii="Arial" w:eastAsia="Times New Roman" w:hAnsi="Arial" w:cs="Arial"/>
          <w:b/>
          <w:bCs/>
          <w:i/>
          <w:iCs/>
          <w:sz w:val="20"/>
          <w:szCs w:val="20"/>
        </w:rPr>
        <w:t xml:space="preserve">P value </w:t>
      </w:r>
      <w:r w:rsidR="00077AAF" w:rsidRPr="00077AAF">
        <w:rPr>
          <w:rFonts w:ascii="Arial" w:eastAsia="Times New Roman" w:hAnsi="Arial" w:cs="Arial"/>
          <w:b/>
          <w:bCs/>
          <w:i/>
          <w:iCs/>
          <w:sz w:val="20"/>
          <w:szCs w:val="20"/>
        </w:rPr>
        <w:t>0.6877</w:t>
      </w:r>
      <w:r w:rsidR="009C5358" w:rsidRPr="00B61C9B">
        <w:rPr>
          <w:rFonts w:ascii="Arial" w:eastAsia="Times New Roman" w:hAnsi="Arial" w:cs="Arial"/>
          <w:b/>
          <w:bCs/>
          <w:i/>
          <w:iCs/>
          <w:sz w:val="20"/>
          <w:szCs w:val="20"/>
        </w:rPr>
        <w:t xml:space="preserve">, </w:t>
      </w:r>
      <w:r w:rsidR="009C5358" w:rsidRPr="00B61C9B">
        <w:rPr>
          <w:rFonts w:ascii="Arial" w:eastAsia="Times New Roman" w:hAnsi="Arial" w:cs="Arial"/>
          <w:sz w:val="20"/>
          <w:szCs w:val="20"/>
        </w:rPr>
        <w:t>t</w:t>
      </w:r>
      <w:r w:rsidR="00077AAF" w:rsidRPr="00B61C9B">
        <w:rPr>
          <w:rFonts w:ascii="Arial" w:eastAsia="Times New Roman" w:hAnsi="Arial" w:cs="Arial"/>
          <w:sz w:val="20"/>
          <w:szCs w:val="20"/>
        </w:rPr>
        <w:t xml:space="preserve">he </w:t>
      </w:r>
      <w:r w:rsidR="00077AAF" w:rsidRPr="00B61C9B">
        <w:rPr>
          <w:rFonts w:ascii="Arial" w:eastAsia="Times New Roman" w:hAnsi="Arial" w:cs="Arial"/>
          <w:b/>
          <w:bCs/>
          <w:i/>
          <w:iCs/>
          <w:sz w:val="20"/>
          <w:szCs w:val="20"/>
        </w:rPr>
        <w:t>Mean of differences</w:t>
      </w:r>
      <w:r w:rsidR="00077AAF" w:rsidRPr="00B61C9B">
        <w:rPr>
          <w:rFonts w:ascii="Arial" w:eastAsia="Times New Roman" w:hAnsi="Arial" w:cs="Arial"/>
          <w:sz w:val="20"/>
          <w:szCs w:val="20"/>
        </w:rPr>
        <w:t xml:space="preserve"> </w:t>
      </w:r>
      <w:r w:rsidR="00077AAF" w:rsidRPr="00B61C9B">
        <w:rPr>
          <w:rFonts w:ascii="Arial" w:eastAsia="Times New Roman" w:hAnsi="Arial" w:cs="Arial"/>
          <w:b/>
          <w:bCs/>
          <w:i/>
          <w:iCs/>
          <w:sz w:val="20"/>
          <w:szCs w:val="20"/>
        </w:rPr>
        <w:t xml:space="preserve">0.4000, SD of differences 4.382, SEM of differences </w:t>
      </w:r>
      <w:r w:rsidR="009C5358" w:rsidRPr="00B61C9B">
        <w:rPr>
          <w:rFonts w:ascii="Arial" w:eastAsia="Times New Roman" w:hAnsi="Arial" w:cs="Arial"/>
          <w:b/>
          <w:bCs/>
          <w:i/>
          <w:iCs/>
          <w:sz w:val="20"/>
          <w:szCs w:val="20"/>
        </w:rPr>
        <w:t>0.9798, 95% CI -1.651 to 2.451</w:t>
      </w:r>
      <w:r w:rsidR="008715D2">
        <w:rPr>
          <w:rFonts w:ascii="Arial" w:eastAsia="Times New Roman" w:hAnsi="Arial" w:cs="Arial"/>
          <w:b/>
          <w:bCs/>
          <w:i/>
          <w:iCs/>
          <w:sz w:val="20"/>
          <w:szCs w:val="20"/>
        </w:rPr>
        <w:t xml:space="preserve"> </w:t>
      </w:r>
      <w:r w:rsidR="008715D2">
        <w:rPr>
          <w:rFonts w:ascii="Arial" w:eastAsia="Times New Roman" w:hAnsi="Arial" w:cs="Arial"/>
          <w:sz w:val="20"/>
          <w:szCs w:val="20"/>
        </w:rPr>
        <w:t>and</w:t>
      </w:r>
      <w:r w:rsidR="009C5358" w:rsidRPr="00B61C9B">
        <w:rPr>
          <w:rFonts w:ascii="Arial" w:eastAsia="Times New Roman" w:hAnsi="Arial" w:cs="Arial"/>
          <w:b/>
          <w:bCs/>
          <w:i/>
          <w:iCs/>
          <w:sz w:val="20"/>
          <w:szCs w:val="20"/>
        </w:rPr>
        <w:t xml:space="preserve"> R square value 0.008696. </w:t>
      </w:r>
      <w:r w:rsidR="009C5358" w:rsidRPr="00B61C9B">
        <w:rPr>
          <w:rFonts w:ascii="Arial" w:eastAsia="Times New Roman" w:hAnsi="Arial" w:cs="Arial"/>
          <w:sz w:val="20"/>
          <w:szCs w:val="20"/>
        </w:rPr>
        <w:t>There was no statistically significant effective pairing</w:t>
      </w:r>
      <w:r w:rsidR="009C5358" w:rsidRPr="00B61C9B">
        <w:rPr>
          <w:rFonts w:ascii="Arial" w:eastAsia="Times New Roman" w:hAnsi="Arial" w:cs="Arial"/>
          <w:b/>
          <w:bCs/>
          <w:i/>
          <w:iCs/>
          <w:sz w:val="20"/>
          <w:szCs w:val="20"/>
        </w:rPr>
        <w:t xml:space="preserve">, correlation coefficient </w:t>
      </w:r>
      <w:r w:rsidR="009C5358" w:rsidRPr="00B61C9B">
        <w:rPr>
          <w:rFonts w:ascii="Arial" w:eastAsia="Times New Roman" w:hAnsi="Arial" w:cs="Arial"/>
          <w:b/>
          <w:bCs/>
          <w:i/>
          <w:iCs/>
          <w:sz w:val="20"/>
          <w:szCs w:val="20"/>
        </w:rPr>
        <w:lastRenderedPageBreak/>
        <w:t>(r) 0.7313</w:t>
      </w:r>
      <w:r w:rsidR="009C5358" w:rsidRPr="00B61C9B">
        <w:rPr>
          <w:rFonts w:ascii="Arial" w:eastAsia="Times New Roman" w:hAnsi="Arial" w:cs="Arial"/>
          <w:sz w:val="20"/>
          <w:szCs w:val="20"/>
        </w:rPr>
        <w:t xml:space="preserve"> at </w:t>
      </w:r>
      <w:r w:rsidR="009C5358" w:rsidRPr="00077AAF">
        <w:rPr>
          <w:rFonts w:ascii="Arial" w:eastAsia="Times New Roman" w:hAnsi="Arial" w:cs="Arial"/>
          <w:b/>
          <w:bCs/>
          <w:i/>
          <w:iCs/>
          <w:sz w:val="20"/>
          <w:szCs w:val="20"/>
        </w:rPr>
        <w:t>P &lt; 0.05</w:t>
      </w:r>
      <w:r w:rsidR="009C5358" w:rsidRPr="00B61C9B">
        <w:rPr>
          <w:rFonts w:ascii="Arial" w:eastAsia="Times New Roman" w:hAnsi="Arial" w:cs="Arial"/>
          <w:b/>
          <w:bCs/>
          <w:i/>
          <w:iCs/>
          <w:sz w:val="20"/>
          <w:szCs w:val="20"/>
        </w:rPr>
        <w:t xml:space="preserve">. </w:t>
      </w:r>
      <w:r w:rsidR="009C5358" w:rsidRPr="00B61C9B">
        <w:rPr>
          <w:rFonts w:ascii="Arial" w:eastAsia="Times New Roman" w:hAnsi="Arial" w:cs="Arial"/>
          <w:sz w:val="20"/>
          <w:szCs w:val="20"/>
        </w:rPr>
        <w:t xml:space="preserve"> </w:t>
      </w:r>
      <w:r w:rsidRPr="00B61C9B">
        <w:rPr>
          <w:rFonts w:ascii="Arial" w:eastAsia="Times New Roman" w:hAnsi="Arial" w:cs="Arial"/>
          <w:sz w:val="20"/>
          <w:szCs w:val="20"/>
        </w:rPr>
        <w:t>Also, there was no statistically significant difference between the means of time of sitting (</w:t>
      </w:r>
      <w:r w:rsidR="002A4C6F">
        <w:rPr>
          <w:rFonts w:ascii="Arial" w:eastAsia="Times New Roman" w:hAnsi="Arial" w:cs="Arial"/>
          <w:sz w:val="20"/>
          <w:szCs w:val="20"/>
        </w:rPr>
        <w:t xml:space="preserve">in hours </w:t>
      </w:r>
      <w:r w:rsidRPr="00B61C9B">
        <w:rPr>
          <w:rFonts w:ascii="Arial" w:eastAsia="Times New Roman" w:hAnsi="Arial" w:cs="Arial"/>
          <w:sz w:val="20"/>
          <w:szCs w:val="20"/>
        </w:rPr>
        <w:t>per day and</w:t>
      </w:r>
      <w:r w:rsidR="002A4C6F">
        <w:rPr>
          <w:rFonts w:ascii="Arial" w:eastAsia="Times New Roman" w:hAnsi="Arial" w:cs="Arial"/>
          <w:sz w:val="20"/>
          <w:szCs w:val="20"/>
        </w:rPr>
        <w:t xml:space="preserve"> hours</w:t>
      </w:r>
      <w:r w:rsidRPr="00B61C9B">
        <w:rPr>
          <w:rFonts w:ascii="Arial" w:eastAsia="Times New Roman" w:hAnsi="Arial" w:cs="Arial"/>
          <w:sz w:val="20"/>
          <w:szCs w:val="20"/>
        </w:rPr>
        <w:t xml:space="preserve"> per week) between the male and the female staff at UBTH.</w:t>
      </w:r>
      <w:r w:rsidR="00E90C6A" w:rsidRPr="00B61C9B">
        <w:rPr>
          <w:rFonts w:ascii="Arial" w:eastAsia="Times New Roman" w:hAnsi="Arial" w:cs="Arial"/>
          <w:sz w:val="20"/>
          <w:szCs w:val="20"/>
        </w:rPr>
        <w:t xml:space="preserve"> Also, a Paired t-test parametric was performed on the sedentary </w:t>
      </w:r>
      <w:proofErr w:type="spellStart"/>
      <w:r w:rsidR="00E90C6A" w:rsidRPr="00B61C9B">
        <w:rPr>
          <w:rFonts w:ascii="Arial" w:eastAsia="Times New Roman" w:hAnsi="Arial" w:cs="Arial"/>
          <w:sz w:val="20"/>
          <w:szCs w:val="20"/>
        </w:rPr>
        <w:t>behaviours</w:t>
      </w:r>
      <w:proofErr w:type="spellEnd"/>
      <w:r w:rsidR="00E90C6A" w:rsidRPr="00B61C9B">
        <w:rPr>
          <w:rFonts w:ascii="Arial" w:eastAsia="Times New Roman" w:hAnsi="Arial" w:cs="Arial"/>
          <w:sz w:val="20"/>
          <w:szCs w:val="20"/>
        </w:rPr>
        <w:t xml:space="preserve"> of the clinical and non-clinical staff of U</w:t>
      </w:r>
      <w:r w:rsidR="00B61C9B">
        <w:rPr>
          <w:rFonts w:ascii="Arial" w:eastAsia="Times New Roman" w:hAnsi="Arial" w:cs="Arial"/>
          <w:sz w:val="20"/>
          <w:szCs w:val="20"/>
        </w:rPr>
        <w:t>B</w:t>
      </w:r>
      <w:r w:rsidR="00E90C6A" w:rsidRPr="00B61C9B">
        <w:rPr>
          <w:rFonts w:ascii="Arial" w:eastAsia="Times New Roman" w:hAnsi="Arial" w:cs="Arial"/>
          <w:sz w:val="20"/>
          <w:szCs w:val="20"/>
        </w:rPr>
        <w:t xml:space="preserve">TH, and the following results were obtained: At </w:t>
      </w:r>
      <w:r w:rsidR="00E90C6A" w:rsidRPr="00E90C6A">
        <w:rPr>
          <w:rFonts w:ascii="Arial" w:eastAsia="Times New Roman" w:hAnsi="Arial" w:cs="Arial"/>
          <w:b/>
          <w:bCs/>
          <w:i/>
          <w:iCs/>
          <w:sz w:val="20"/>
          <w:szCs w:val="20"/>
        </w:rPr>
        <w:t>P &lt; 0.05</w:t>
      </w:r>
      <w:r w:rsidR="0021212E" w:rsidRPr="00B61C9B">
        <w:rPr>
          <w:rFonts w:ascii="Arial" w:eastAsia="Times New Roman" w:hAnsi="Arial" w:cs="Arial"/>
          <w:b/>
          <w:bCs/>
          <w:i/>
          <w:iCs/>
          <w:sz w:val="20"/>
          <w:szCs w:val="20"/>
        </w:rPr>
        <w:t xml:space="preserve">, </w:t>
      </w:r>
      <w:r w:rsidR="0021212E" w:rsidRPr="00B61C9B">
        <w:rPr>
          <w:rFonts w:ascii="Arial" w:eastAsia="Times New Roman" w:hAnsi="Arial" w:cs="Arial"/>
          <w:sz w:val="20"/>
          <w:szCs w:val="20"/>
        </w:rPr>
        <w:t>there was a statistically significant difference between them, and therefore the Null hypothesis was rejected</w:t>
      </w:r>
      <w:r w:rsidR="008715D2">
        <w:rPr>
          <w:rFonts w:ascii="Arial" w:eastAsia="Times New Roman" w:hAnsi="Arial" w:cs="Arial"/>
          <w:sz w:val="20"/>
          <w:szCs w:val="20"/>
        </w:rPr>
        <w:t>,</w:t>
      </w:r>
      <w:r w:rsidR="0021212E" w:rsidRPr="00B61C9B">
        <w:rPr>
          <w:rFonts w:ascii="Arial" w:eastAsia="Times New Roman" w:hAnsi="Arial" w:cs="Arial"/>
          <w:sz w:val="20"/>
          <w:szCs w:val="20"/>
        </w:rPr>
        <w:t xml:space="preserve"> since the calculated </w:t>
      </w:r>
      <w:proofErr w:type="spellStart"/>
      <w:r w:rsidR="0021212E" w:rsidRPr="00B61C9B">
        <w:rPr>
          <w:rFonts w:ascii="Arial" w:eastAsia="Times New Roman" w:hAnsi="Arial" w:cs="Arial"/>
          <w:b/>
          <w:bCs/>
          <w:i/>
          <w:iCs/>
          <w:sz w:val="20"/>
          <w:szCs w:val="20"/>
        </w:rPr>
        <w:t>t</w:t>
      </w:r>
      <w:proofErr w:type="spellEnd"/>
      <w:r w:rsidR="0021212E" w:rsidRPr="00B61C9B">
        <w:rPr>
          <w:rFonts w:ascii="Arial" w:eastAsia="Times New Roman" w:hAnsi="Arial" w:cs="Arial"/>
          <w:b/>
          <w:bCs/>
          <w:i/>
          <w:iCs/>
          <w:sz w:val="20"/>
          <w:szCs w:val="20"/>
        </w:rPr>
        <w:t xml:space="preserve"> 3.382, </w:t>
      </w:r>
      <w:proofErr w:type="spellStart"/>
      <w:r w:rsidR="0021212E" w:rsidRPr="00B61C9B">
        <w:rPr>
          <w:rFonts w:ascii="Arial" w:eastAsia="Times New Roman" w:hAnsi="Arial" w:cs="Arial"/>
          <w:b/>
          <w:bCs/>
          <w:i/>
          <w:iCs/>
          <w:sz w:val="20"/>
          <w:szCs w:val="20"/>
        </w:rPr>
        <w:t>df</w:t>
      </w:r>
      <w:proofErr w:type="spellEnd"/>
      <w:r w:rsidR="0021212E" w:rsidRPr="00B61C9B">
        <w:rPr>
          <w:rFonts w:ascii="Arial" w:eastAsia="Times New Roman" w:hAnsi="Arial" w:cs="Arial"/>
          <w:b/>
          <w:bCs/>
          <w:i/>
          <w:iCs/>
          <w:sz w:val="20"/>
          <w:szCs w:val="20"/>
        </w:rPr>
        <w:t xml:space="preserve"> = 19</w:t>
      </w:r>
      <w:r w:rsidR="0021212E" w:rsidRPr="00B61C9B">
        <w:rPr>
          <w:rFonts w:ascii="Arial" w:eastAsia="Times New Roman" w:hAnsi="Arial" w:cs="Arial"/>
          <w:sz w:val="20"/>
          <w:szCs w:val="20"/>
        </w:rPr>
        <w:t xml:space="preserve">, was higher than the </w:t>
      </w:r>
      <w:r w:rsidR="0021212E" w:rsidRPr="00B61C9B">
        <w:rPr>
          <w:rFonts w:ascii="Arial" w:eastAsia="Times New Roman" w:hAnsi="Arial" w:cs="Arial"/>
          <w:b/>
          <w:bCs/>
          <w:i/>
          <w:iCs/>
          <w:sz w:val="20"/>
          <w:szCs w:val="20"/>
        </w:rPr>
        <w:t>P value 0.0031</w:t>
      </w:r>
      <w:r w:rsidR="0021212E" w:rsidRPr="00B61C9B">
        <w:rPr>
          <w:rFonts w:ascii="Arial" w:eastAsia="Times New Roman" w:hAnsi="Arial" w:cs="Arial"/>
          <w:sz w:val="20"/>
          <w:szCs w:val="20"/>
        </w:rPr>
        <w:t xml:space="preserve">, </w:t>
      </w:r>
      <w:r w:rsidR="0021212E" w:rsidRPr="00E90C6A">
        <w:rPr>
          <w:rFonts w:ascii="Arial" w:eastAsia="Times New Roman" w:hAnsi="Arial" w:cs="Arial"/>
          <w:b/>
          <w:bCs/>
          <w:i/>
          <w:iCs/>
          <w:sz w:val="20"/>
          <w:szCs w:val="20"/>
        </w:rPr>
        <w:t>Mean of differences</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4.650</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SD of differences</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6.150</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SEM of differences</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1.375</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95% confidence interval</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1.772 to 7.528</w:t>
      </w:r>
      <w:r w:rsidR="0021212E" w:rsidRPr="00B61C9B">
        <w:rPr>
          <w:rFonts w:ascii="Arial" w:eastAsia="Times New Roman" w:hAnsi="Arial" w:cs="Arial"/>
          <w:b/>
          <w:bCs/>
          <w:i/>
          <w:iCs/>
          <w:sz w:val="20"/>
          <w:szCs w:val="20"/>
        </w:rPr>
        <w:t xml:space="preserve"> and </w:t>
      </w:r>
      <w:r w:rsidR="0021212E" w:rsidRPr="00E90C6A">
        <w:rPr>
          <w:rFonts w:ascii="Arial" w:eastAsia="Times New Roman" w:hAnsi="Arial" w:cs="Arial"/>
          <w:b/>
          <w:bCs/>
          <w:i/>
          <w:iCs/>
          <w:sz w:val="20"/>
          <w:szCs w:val="20"/>
        </w:rPr>
        <w:t>R square</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0.3757</w:t>
      </w:r>
      <w:r w:rsidR="00B61C9B" w:rsidRPr="00B61C9B">
        <w:rPr>
          <w:rFonts w:ascii="Arial" w:eastAsia="Times New Roman" w:hAnsi="Arial" w:cs="Arial"/>
          <w:b/>
          <w:bCs/>
          <w:i/>
          <w:iCs/>
          <w:sz w:val="20"/>
          <w:szCs w:val="20"/>
        </w:rPr>
        <w:t xml:space="preserve">. </w:t>
      </w:r>
      <w:r w:rsidR="00B61C9B" w:rsidRPr="00B61C9B">
        <w:rPr>
          <w:rFonts w:ascii="Arial" w:eastAsia="Times New Roman" w:hAnsi="Arial" w:cs="Arial"/>
          <w:sz w:val="20"/>
          <w:szCs w:val="20"/>
        </w:rPr>
        <w:t xml:space="preserve"> There was no statistically significant pairing </w:t>
      </w:r>
      <w:r w:rsidR="002A4C6F">
        <w:rPr>
          <w:rFonts w:ascii="Arial" w:eastAsia="Times New Roman" w:hAnsi="Arial" w:cs="Arial"/>
          <w:sz w:val="20"/>
          <w:szCs w:val="20"/>
        </w:rPr>
        <w:t xml:space="preserve">and correlation </w:t>
      </w:r>
      <w:r w:rsidR="00B61C9B" w:rsidRPr="00B61C9B">
        <w:rPr>
          <w:rFonts w:ascii="Arial" w:eastAsia="Times New Roman" w:hAnsi="Arial" w:cs="Arial"/>
          <w:sz w:val="20"/>
          <w:szCs w:val="20"/>
        </w:rPr>
        <w:t xml:space="preserve">at </w:t>
      </w:r>
      <w:r w:rsidR="00B61C9B" w:rsidRPr="00E90C6A">
        <w:rPr>
          <w:rFonts w:ascii="Arial" w:eastAsia="Times New Roman" w:hAnsi="Arial" w:cs="Arial"/>
          <w:b/>
          <w:bCs/>
          <w:i/>
          <w:iCs/>
          <w:sz w:val="20"/>
          <w:szCs w:val="20"/>
        </w:rPr>
        <w:t>P &gt; 0.05</w:t>
      </w:r>
      <w:r w:rsidR="00B61C9B" w:rsidRPr="00B61C9B">
        <w:rPr>
          <w:rFonts w:ascii="Arial" w:eastAsia="Times New Roman" w:hAnsi="Arial" w:cs="Arial"/>
          <w:b/>
          <w:bCs/>
          <w:i/>
          <w:iCs/>
          <w:sz w:val="20"/>
          <w:szCs w:val="20"/>
        </w:rPr>
        <w:t xml:space="preserve">, </w:t>
      </w:r>
      <w:r w:rsidR="00B61C9B" w:rsidRPr="00E90C6A">
        <w:rPr>
          <w:rFonts w:ascii="Arial" w:eastAsia="Times New Roman" w:hAnsi="Arial" w:cs="Arial"/>
          <w:b/>
          <w:bCs/>
          <w:i/>
          <w:iCs/>
          <w:sz w:val="20"/>
          <w:szCs w:val="20"/>
        </w:rPr>
        <w:t>Correlation coefficient (r)</w:t>
      </w:r>
      <w:r w:rsidR="00B61C9B" w:rsidRPr="00B61C9B">
        <w:rPr>
          <w:rFonts w:ascii="Arial" w:eastAsia="Times New Roman" w:hAnsi="Arial" w:cs="Arial"/>
          <w:b/>
          <w:bCs/>
          <w:i/>
          <w:iCs/>
          <w:sz w:val="20"/>
          <w:szCs w:val="20"/>
        </w:rPr>
        <w:t xml:space="preserve"> </w:t>
      </w:r>
      <w:r w:rsidR="00B61C9B" w:rsidRPr="00E90C6A">
        <w:rPr>
          <w:rFonts w:ascii="Arial" w:eastAsia="Times New Roman" w:hAnsi="Arial" w:cs="Arial"/>
          <w:b/>
          <w:bCs/>
          <w:i/>
          <w:iCs/>
          <w:sz w:val="20"/>
          <w:szCs w:val="20"/>
        </w:rPr>
        <w:t>0.6278</w:t>
      </w:r>
      <w:r w:rsidR="002A4C6F">
        <w:rPr>
          <w:rFonts w:ascii="Arial" w:eastAsia="Times New Roman" w:hAnsi="Arial" w:cs="Arial"/>
          <w:b/>
          <w:bCs/>
          <w:i/>
          <w:iCs/>
          <w:sz w:val="20"/>
          <w:szCs w:val="20"/>
        </w:rPr>
        <w:t xml:space="preserve">. </w:t>
      </w:r>
    </w:p>
    <w:p w14:paraId="6D598285" w14:textId="77777777" w:rsidR="002C6440" w:rsidRPr="002C6440" w:rsidRDefault="002C6440" w:rsidP="002C6440">
      <w:pPr>
        <w:spacing w:after="0" w:line="240" w:lineRule="auto"/>
        <w:rPr>
          <w:rFonts w:ascii="Arial" w:eastAsia="Times New Roman" w:hAnsi="Arial" w:cs="Arial"/>
        </w:rPr>
      </w:pPr>
    </w:p>
    <w:p w14:paraId="649410D4" w14:textId="2B19F3D0" w:rsidR="00003341" w:rsidRPr="00A950DB" w:rsidRDefault="00003341" w:rsidP="007D5F2B">
      <w:pPr>
        <w:rPr>
          <w:rFonts w:ascii="Arial" w:hAnsi="Arial" w:cs="Arial"/>
          <w:b/>
          <w:bCs/>
        </w:rPr>
      </w:pPr>
      <w:r w:rsidRPr="00A950DB">
        <w:rPr>
          <w:rFonts w:ascii="Arial" w:hAnsi="Arial" w:cs="Arial"/>
          <w:b/>
          <w:bCs/>
        </w:rPr>
        <w:t xml:space="preserve">Table </w:t>
      </w:r>
      <w:r w:rsidR="00433441" w:rsidRPr="00A950DB">
        <w:rPr>
          <w:rFonts w:ascii="Arial" w:hAnsi="Arial" w:cs="Arial"/>
          <w:b/>
          <w:bCs/>
        </w:rPr>
        <w:t>3</w:t>
      </w:r>
      <w:r w:rsidR="009B6430" w:rsidRPr="00A950DB">
        <w:rPr>
          <w:rFonts w:ascii="Arial" w:hAnsi="Arial" w:cs="Arial"/>
          <w:b/>
          <w:bCs/>
        </w:rPr>
        <w:t>a</w:t>
      </w:r>
      <w:r w:rsidRPr="00A950DB">
        <w:rPr>
          <w:rFonts w:ascii="Arial" w:hAnsi="Arial" w:cs="Arial"/>
          <w:b/>
          <w:bCs/>
        </w:rPr>
        <w:t xml:space="preserve">:  </w:t>
      </w:r>
      <w:r w:rsidR="00F81FF6" w:rsidRPr="00A950DB">
        <w:rPr>
          <w:rFonts w:ascii="Arial" w:hAnsi="Arial" w:cs="Arial"/>
          <w:b/>
          <w:bCs/>
        </w:rPr>
        <w:t xml:space="preserve">Sedentary (sitting) </w:t>
      </w:r>
      <w:r w:rsidRPr="00A950DB">
        <w:rPr>
          <w:rFonts w:ascii="Arial" w:hAnsi="Arial" w:cs="Arial"/>
          <w:b/>
          <w:bCs/>
        </w:rPr>
        <w:t>in hours per day</w:t>
      </w:r>
      <w:r w:rsidR="00FB140C" w:rsidRPr="00A950DB">
        <w:rPr>
          <w:rFonts w:ascii="Arial" w:hAnsi="Arial" w:cs="Arial"/>
          <w:b/>
          <w:bCs/>
        </w:rPr>
        <w:t xml:space="preserve">, </w:t>
      </w:r>
      <w:proofErr w:type="spellStart"/>
      <w:r w:rsidR="003971E3" w:rsidRPr="00A950DB">
        <w:rPr>
          <w:rFonts w:ascii="Arial" w:hAnsi="Arial" w:cs="Arial"/>
          <w:b/>
          <w:bCs/>
        </w:rPr>
        <w:t>categori</w:t>
      </w:r>
      <w:r w:rsidR="003971E3">
        <w:rPr>
          <w:rFonts w:ascii="Arial" w:hAnsi="Arial" w:cs="Arial"/>
          <w:b/>
          <w:bCs/>
        </w:rPr>
        <w:t>s</w:t>
      </w:r>
      <w:r w:rsidR="003971E3" w:rsidRPr="00A950DB">
        <w:rPr>
          <w:rFonts w:ascii="Arial" w:hAnsi="Arial" w:cs="Arial"/>
          <w:b/>
          <w:bCs/>
        </w:rPr>
        <w:t>ed</w:t>
      </w:r>
      <w:proofErr w:type="spellEnd"/>
      <w:r w:rsidR="003971E3" w:rsidRPr="00A950DB">
        <w:rPr>
          <w:rFonts w:ascii="Arial" w:hAnsi="Arial" w:cs="Arial"/>
          <w:b/>
          <w:bCs/>
        </w:rPr>
        <w:t xml:space="preserve"> </w:t>
      </w:r>
      <w:r w:rsidR="003971E3">
        <w:rPr>
          <w:rFonts w:ascii="Arial" w:hAnsi="Arial" w:cs="Arial"/>
          <w:b/>
          <w:bCs/>
        </w:rPr>
        <w:t>by</w:t>
      </w:r>
      <w:r w:rsidR="003971E3" w:rsidRPr="00A950DB">
        <w:rPr>
          <w:rFonts w:ascii="Arial" w:hAnsi="Arial" w:cs="Arial"/>
          <w:b/>
          <w:bCs/>
        </w:rPr>
        <w:t xml:space="preserve"> </w:t>
      </w:r>
      <w:r w:rsidRPr="00A950DB">
        <w:rPr>
          <w:rFonts w:ascii="Arial" w:hAnsi="Arial" w:cs="Arial"/>
          <w:b/>
          <w:bCs/>
        </w:rPr>
        <w:t>sex and profession.</w:t>
      </w:r>
    </w:p>
    <w:tbl>
      <w:tblPr>
        <w:tblStyle w:val="TableGrid"/>
        <w:tblW w:w="11250" w:type="dxa"/>
        <w:tblInd w:w="-725" w:type="dxa"/>
        <w:tblLayout w:type="fixed"/>
        <w:tblLook w:val="04A0" w:firstRow="1" w:lastRow="0" w:firstColumn="1" w:lastColumn="0" w:noHBand="0" w:noVBand="1"/>
      </w:tblPr>
      <w:tblGrid>
        <w:gridCol w:w="1350"/>
        <w:gridCol w:w="360"/>
        <w:gridCol w:w="540"/>
        <w:gridCol w:w="450"/>
        <w:gridCol w:w="540"/>
        <w:gridCol w:w="450"/>
        <w:gridCol w:w="540"/>
        <w:gridCol w:w="450"/>
        <w:gridCol w:w="540"/>
        <w:gridCol w:w="540"/>
        <w:gridCol w:w="540"/>
        <w:gridCol w:w="540"/>
        <w:gridCol w:w="450"/>
        <w:gridCol w:w="540"/>
        <w:gridCol w:w="450"/>
        <w:gridCol w:w="450"/>
        <w:gridCol w:w="450"/>
        <w:gridCol w:w="450"/>
        <w:gridCol w:w="630"/>
        <w:gridCol w:w="540"/>
        <w:gridCol w:w="450"/>
      </w:tblGrid>
      <w:tr w:rsidR="009B6430" w14:paraId="32340863" w14:textId="77777777" w:rsidTr="009B6430">
        <w:trPr>
          <w:trHeight w:val="575"/>
        </w:trPr>
        <w:tc>
          <w:tcPr>
            <w:tcW w:w="1350" w:type="dxa"/>
          </w:tcPr>
          <w:p w14:paraId="6FBEF4B6" w14:textId="0D0D9627" w:rsidR="009B6430" w:rsidRDefault="009B6430" w:rsidP="00843A90">
            <w:pPr>
              <w:rPr>
                <w:rFonts w:ascii="Arial" w:hAnsi="Arial" w:cs="Arial"/>
                <w:sz w:val="20"/>
                <w:szCs w:val="20"/>
              </w:rPr>
            </w:pPr>
            <w:r>
              <w:rPr>
                <w:rFonts w:ascii="Arial" w:hAnsi="Arial" w:cs="Arial"/>
                <w:sz w:val="20"/>
                <w:szCs w:val="20"/>
              </w:rPr>
              <w:t xml:space="preserve">Sitting in hours/day →                </w:t>
            </w:r>
          </w:p>
        </w:tc>
        <w:tc>
          <w:tcPr>
            <w:tcW w:w="360" w:type="dxa"/>
          </w:tcPr>
          <w:p w14:paraId="611132C1" w14:textId="20388645"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3E9FEAAD" w14:textId="560B2011" w:rsidR="009B6430" w:rsidRDefault="009B6430" w:rsidP="00843A90">
            <w:pPr>
              <w:rPr>
                <w:rFonts w:ascii="Arial" w:hAnsi="Arial" w:cs="Arial"/>
                <w:sz w:val="20"/>
                <w:szCs w:val="20"/>
              </w:rPr>
            </w:pPr>
            <w:r>
              <w:rPr>
                <w:rFonts w:ascii="Arial" w:hAnsi="Arial" w:cs="Arial"/>
                <w:sz w:val="20"/>
                <w:szCs w:val="20"/>
              </w:rPr>
              <w:t>1.5</w:t>
            </w:r>
          </w:p>
        </w:tc>
        <w:tc>
          <w:tcPr>
            <w:tcW w:w="450" w:type="dxa"/>
          </w:tcPr>
          <w:p w14:paraId="197BF305" w14:textId="03DA17B4"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5A15CDC1" w14:textId="6DC86987" w:rsidR="009B6430" w:rsidRDefault="009B6430" w:rsidP="00843A90">
            <w:pPr>
              <w:rPr>
                <w:rFonts w:ascii="Arial" w:hAnsi="Arial" w:cs="Arial"/>
                <w:sz w:val="20"/>
                <w:szCs w:val="20"/>
              </w:rPr>
            </w:pPr>
            <w:r>
              <w:rPr>
                <w:rFonts w:ascii="Arial" w:hAnsi="Arial" w:cs="Arial"/>
                <w:sz w:val="20"/>
                <w:szCs w:val="20"/>
              </w:rPr>
              <w:t>2.5</w:t>
            </w:r>
          </w:p>
        </w:tc>
        <w:tc>
          <w:tcPr>
            <w:tcW w:w="450" w:type="dxa"/>
          </w:tcPr>
          <w:p w14:paraId="579D4545" w14:textId="3C855F0C"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0AB2907B" w14:textId="3967BB7A" w:rsidR="009B6430" w:rsidRDefault="009B6430" w:rsidP="00843A90">
            <w:pPr>
              <w:rPr>
                <w:rFonts w:ascii="Arial" w:hAnsi="Arial" w:cs="Arial"/>
                <w:sz w:val="20"/>
                <w:szCs w:val="20"/>
              </w:rPr>
            </w:pPr>
            <w:r>
              <w:rPr>
                <w:rFonts w:ascii="Arial" w:hAnsi="Arial" w:cs="Arial"/>
                <w:sz w:val="20"/>
                <w:szCs w:val="20"/>
              </w:rPr>
              <w:t>3.5</w:t>
            </w:r>
          </w:p>
        </w:tc>
        <w:tc>
          <w:tcPr>
            <w:tcW w:w="450" w:type="dxa"/>
          </w:tcPr>
          <w:p w14:paraId="21C29485" w14:textId="5B901581"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0BBECB9A" w14:textId="7C5D48E6" w:rsidR="009B6430" w:rsidRDefault="009B6430" w:rsidP="00843A90">
            <w:pPr>
              <w:rPr>
                <w:rFonts w:ascii="Arial" w:hAnsi="Arial" w:cs="Arial"/>
                <w:sz w:val="20"/>
                <w:szCs w:val="20"/>
              </w:rPr>
            </w:pPr>
            <w:r>
              <w:rPr>
                <w:rFonts w:ascii="Arial" w:hAnsi="Arial" w:cs="Arial"/>
                <w:sz w:val="20"/>
                <w:szCs w:val="20"/>
              </w:rPr>
              <w:t>4.5</w:t>
            </w:r>
          </w:p>
        </w:tc>
        <w:tc>
          <w:tcPr>
            <w:tcW w:w="540" w:type="dxa"/>
          </w:tcPr>
          <w:p w14:paraId="31959290" w14:textId="77777777" w:rsidR="009B6430" w:rsidRDefault="009B6430" w:rsidP="00843A90">
            <w:pPr>
              <w:rPr>
                <w:rFonts w:ascii="Arial" w:hAnsi="Arial" w:cs="Arial"/>
                <w:sz w:val="20"/>
                <w:szCs w:val="20"/>
              </w:rPr>
            </w:pPr>
            <w:r>
              <w:rPr>
                <w:rFonts w:ascii="Arial" w:hAnsi="Arial" w:cs="Arial"/>
                <w:sz w:val="20"/>
                <w:szCs w:val="20"/>
              </w:rPr>
              <w:t>5</w:t>
            </w:r>
          </w:p>
        </w:tc>
        <w:tc>
          <w:tcPr>
            <w:tcW w:w="540" w:type="dxa"/>
          </w:tcPr>
          <w:p w14:paraId="522459F4" w14:textId="77777777" w:rsidR="009B6430" w:rsidRDefault="009B6430" w:rsidP="00843A90">
            <w:pPr>
              <w:rPr>
                <w:rFonts w:ascii="Arial" w:hAnsi="Arial" w:cs="Arial"/>
                <w:sz w:val="20"/>
                <w:szCs w:val="20"/>
              </w:rPr>
            </w:pPr>
            <w:r>
              <w:rPr>
                <w:rFonts w:ascii="Arial" w:hAnsi="Arial" w:cs="Arial"/>
                <w:sz w:val="20"/>
                <w:szCs w:val="20"/>
              </w:rPr>
              <w:t>5.5</w:t>
            </w:r>
          </w:p>
        </w:tc>
        <w:tc>
          <w:tcPr>
            <w:tcW w:w="540" w:type="dxa"/>
          </w:tcPr>
          <w:p w14:paraId="579BD5F5" w14:textId="77777777" w:rsidR="009B6430" w:rsidRDefault="009B6430" w:rsidP="00843A90">
            <w:pPr>
              <w:rPr>
                <w:rFonts w:ascii="Arial" w:hAnsi="Arial" w:cs="Arial"/>
                <w:sz w:val="20"/>
                <w:szCs w:val="20"/>
              </w:rPr>
            </w:pPr>
            <w:r>
              <w:rPr>
                <w:rFonts w:ascii="Arial" w:hAnsi="Arial" w:cs="Arial"/>
                <w:sz w:val="20"/>
                <w:szCs w:val="20"/>
              </w:rPr>
              <w:t>6</w:t>
            </w:r>
          </w:p>
        </w:tc>
        <w:tc>
          <w:tcPr>
            <w:tcW w:w="450" w:type="dxa"/>
          </w:tcPr>
          <w:p w14:paraId="106BFC90" w14:textId="77777777" w:rsidR="009B6430" w:rsidRDefault="009B6430" w:rsidP="00843A90">
            <w:pPr>
              <w:rPr>
                <w:rFonts w:ascii="Arial" w:hAnsi="Arial" w:cs="Arial"/>
                <w:sz w:val="20"/>
                <w:szCs w:val="20"/>
              </w:rPr>
            </w:pPr>
            <w:r>
              <w:rPr>
                <w:rFonts w:ascii="Arial" w:hAnsi="Arial" w:cs="Arial"/>
                <w:sz w:val="20"/>
                <w:szCs w:val="20"/>
              </w:rPr>
              <w:t>7</w:t>
            </w:r>
          </w:p>
        </w:tc>
        <w:tc>
          <w:tcPr>
            <w:tcW w:w="540" w:type="dxa"/>
          </w:tcPr>
          <w:p w14:paraId="19C4CAA6" w14:textId="77777777" w:rsidR="009B6430" w:rsidRDefault="009B6430" w:rsidP="00843A90">
            <w:pPr>
              <w:rPr>
                <w:rFonts w:ascii="Arial" w:hAnsi="Arial" w:cs="Arial"/>
                <w:sz w:val="20"/>
                <w:szCs w:val="20"/>
              </w:rPr>
            </w:pPr>
            <w:r>
              <w:rPr>
                <w:rFonts w:ascii="Arial" w:hAnsi="Arial" w:cs="Arial"/>
                <w:sz w:val="20"/>
                <w:szCs w:val="20"/>
              </w:rPr>
              <w:t>8</w:t>
            </w:r>
          </w:p>
        </w:tc>
        <w:tc>
          <w:tcPr>
            <w:tcW w:w="450" w:type="dxa"/>
          </w:tcPr>
          <w:p w14:paraId="2D9F0DD5" w14:textId="77777777" w:rsidR="009B6430" w:rsidRDefault="009B6430" w:rsidP="00843A90">
            <w:pPr>
              <w:rPr>
                <w:rFonts w:ascii="Arial" w:hAnsi="Arial" w:cs="Arial"/>
                <w:sz w:val="20"/>
                <w:szCs w:val="20"/>
              </w:rPr>
            </w:pPr>
            <w:r>
              <w:rPr>
                <w:rFonts w:ascii="Arial" w:hAnsi="Arial" w:cs="Arial"/>
                <w:sz w:val="20"/>
                <w:szCs w:val="20"/>
              </w:rPr>
              <w:t>9</w:t>
            </w:r>
          </w:p>
        </w:tc>
        <w:tc>
          <w:tcPr>
            <w:tcW w:w="450" w:type="dxa"/>
          </w:tcPr>
          <w:p w14:paraId="49E281D0" w14:textId="77777777" w:rsidR="009B6430" w:rsidRDefault="009B6430" w:rsidP="00843A90">
            <w:pPr>
              <w:rPr>
                <w:rFonts w:ascii="Arial" w:hAnsi="Arial" w:cs="Arial"/>
                <w:sz w:val="20"/>
                <w:szCs w:val="20"/>
              </w:rPr>
            </w:pPr>
            <w:r>
              <w:rPr>
                <w:rFonts w:ascii="Arial" w:hAnsi="Arial" w:cs="Arial"/>
                <w:sz w:val="20"/>
                <w:szCs w:val="20"/>
              </w:rPr>
              <w:t>10</w:t>
            </w:r>
          </w:p>
        </w:tc>
        <w:tc>
          <w:tcPr>
            <w:tcW w:w="450" w:type="dxa"/>
          </w:tcPr>
          <w:p w14:paraId="119AF5D0" w14:textId="77777777" w:rsidR="009B6430" w:rsidRDefault="009B6430" w:rsidP="00843A90">
            <w:pPr>
              <w:rPr>
                <w:rFonts w:ascii="Arial" w:hAnsi="Arial" w:cs="Arial"/>
                <w:sz w:val="20"/>
                <w:szCs w:val="20"/>
              </w:rPr>
            </w:pPr>
            <w:r>
              <w:rPr>
                <w:rFonts w:ascii="Arial" w:hAnsi="Arial" w:cs="Arial"/>
                <w:sz w:val="20"/>
                <w:szCs w:val="20"/>
              </w:rPr>
              <w:t>11</w:t>
            </w:r>
          </w:p>
        </w:tc>
        <w:tc>
          <w:tcPr>
            <w:tcW w:w="450" w:type="dxa"/>
          </w:tcPr>
          <w:p w14:paraId="00D4D999" w14:textId="77777777" w:rsidR="009B6430" w:rsidRDefault="009B6430" w:rsidP="00843A90">
            <w:pPr>
              <w:rPr>
                <w:rFonts w:ascii="Arial" w:hAnsi="Arial" w:cs="Arial"/>
                <w:sz w:val="20"/>
                <w:szCs w:val="20"/>
              </w:rPr>
            </w:pPr>
            <w:r>
              <w:rPr>
                <w:rFonts w:ascii="Arial" w:hAnsi="Arial" w:cs="Arial"/>
                <w:sz w:val="20"/>
                <w:szCs w:val="20"/>
              </w:rPr>
              <w:t>12</w:t>
            </w:r>
          </w:p>
        </w:tc>
        <w:tc>
          <w:tcPr>
            <w:tcW w:w="630" w:type="dxa"/>
          </w:tcPr>
          <w:p w14:paraId="00AC7C6E" w14:textId="77777777" w:rsidR="009B6430" w:rsidRDefault="009B6430" w:rsidP="00843A90">
            <w:pPr>
              <w:rPr>
                <w:rFonts w:ascii="Arial" w:hAnsi="Arial" w:cs="Arial"/>
                <w:sz w:val="20"/>
                <w:szCs w:val="20"/>
              </w:rPr>
            </w:pPr>
            <w:r>
              <w:rPr>
                <w:rFonts w:ascii="Arial" w:hAnsi="Arial" w:cs="Arial"/>
                <w:sz w:val="20"/>
                <w:szCs w:val="20"/>
              </w:rPr>
              <w:t>10.5</w:t>
            </w:r>
          </w:p>
        </w:tc>
        <w:tc>
          <w:tcPr>
            <w:tcW w:w="540" w:type="dxa"/>
          </w:tcPr>
          <w:p w14:paraId="742E4420" w14:textId="77777777" w:rsidR="009B6430" w:rsidRDefault="009B6430" w:rsidP="00843A90">
            <w:pPr>
              <w:rPr>
                <w:rFonts w:ascii="Arial" w:hAnsi="Arial" w:cs="Arial"/>
                <w:sz w:val="20"/>
                <w:szCs w:val="20"/>
              </w:rPr>
            </w:pPr>
            <w:r>
              <w:rPr>
                <w:rFonts w:ascii="Arial" w:hAnsi="Arial" w:cs="Arial"/>
                <w:sz w:val="20"/>
                <w:szCs w:val="20"/>
              </w:rPr>
              <w:t>14</w:t>
            </w:r>
          </w:p>
        </w:tc>
        <w:tc>
          <w:tcPr>
            <w:tcW w:w="450" w:type="dxa"/>
          </w:tcPr>
          <w:p w14:paraId="2DF885DC" w14:textId="77777777" w:rsidR="009B6430" w:rsidRDefault="009B6430" w:rsidP="00843A90">
            <w:pPr>
              <w:rPr>
                <w:rFonts w:ascii="Arial" w:hAnsi="Arial" w:cs="Arial"/>
                <w:sz w:val="20"/>
                <w:szCs w:val="20"/>
              </w:rPr>
            </w:pPr>
            <w:r>
              <w:rPr>
                <w:rFonts w:ascii="Arial" w:hAnsi="Arial" w:cs="Arial"/>
                <w:sz w:val="20"/>
                <w:szCs w:val="20"/>
              </w:rPr>
              <w:t>18</w:t>
            </w:r>
          </w:p>
        </w:tc>
      </w:tr>
      <w:tr w:rsidR="009B6430" w14:paraId="785A9EEA" w14:textId="77777777" w:rsidTr="009B6430">
        <w:trPr>
          <w:trHeight w:val="214"/>
        </w:trPr>
        <w:tc>
          <w:tcPr>
            <w:tcW w:w="1350" w:type="dxa"/>
          </w:tcPr>
          <w:p w14:paraId="44AC63D6" w14:textId="6D5BEF2E" w:rsidR="009B6430" w:rsidRDefault="009B6430" w:rsidP="00843A90">
            <w:pPr>
              <w:rPr>
                <w:rFonts w:ascii="Arial" w:hAnsi="Arial" w:cs="Arial"/>
                <w:sz w:val="20"/>
                <w:szCs w:val="20"/>
              </w:rPr>
            </w:pPr>
            <w:r>
              <w:rPr>
                <w:rFonts w:ascii="Arial" w:hAnsi="Arial" w:cs="Arial"/>
                <w:sz w:val="20"/>
                <w:szCs w:val="20"/>
              </w:rPr>
              <w:t>All staff categories</w:t>
            </w:r>
          </w:p>
        </w:tc>
        <w:tc>
          <w:tcPr>
            <w:tcW w:w="360" w:type="dxa"/>
          </w:tcPr>
          <w:p w14:paraId="65A1174F" w14:textId="4195DC11"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0BB550D2" w14:textId="7D7AC528" w:rsidR="009B6430" w:rsidRDefault="009B6430" w:rsidP="00843A90">
            <w:pPr>
              <w:rPr>
                <w:rFonts w:ascii="Arial" w:hAnsi="Arial" w:cs="Arial"/>
                <w:sz w:val="20"/>
                <w:szCs w:val="20"/>
              </w:rPr>
            </w:pPr>
            <w:r>
              <w:rPr>
                <w:rFonts w:ascii="Arial" w:hAnsi="Arial" w:cs="Arial"/>
                <w:sz w:val="20"/>
                <w:szCs w:val="20"/>
              </w:rPr>
              <w:t>10</w:t>
            </w:r>
          </w:p>
        </w:tc>
        <w:tc>
          <w:tcPr>
            <w:tcW w:w="450" w:type="dxa"/>
          </w:tcPr>
          <w:p w14:paraId="3F47269C" w14:textId="685F1C9C" w:rsidR="009B6430" w:rsidRDefault="009B6430" w:rsidP="00843A90">
            <w:pPr>
              <w:rPr>
                <w:rFonts w:ascii="Arial" w:hAnsi="Arial" w:cs="Arial"/>
                <w:sz w:val="20"/>
                <w:szCs w:val="20"/>
              </w:rPr>
            </w:pPr>
            <w:r>
              <w:rPr>
                <w:rFonts w:ascii="Arial" w:hAnsi="Arial" w:cs="Arial"/>
                <w:sz w:val="20"/>
                <w:szCs w:val="20"/>
              </w:rPr>
              <w:t>12</w:t>
            </w:r>
          </w:p>
        </w:tc>
        <w:tc>
          <w:tcPr>
            <w:tcW w:w="540" w:type="dxa"/>
          </w:tcPr>
          <w:p w14:paraId="74BC552B" w14:textId="23D96E15"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43F780A9" w14:textId="08B987B1" w:rsidR="009B6430" w:rsidRDefault="009B6430" w:rsidP="00843A90">
            <w:pPr>
              <w:rPr>
                <w:rFonts w:ascii="Arial" w:hAnsi="Arial" w:cs="Arial"/>
                <w:sz w:val="20"/>
                <w:szCs w:val="20"/>
              </w:rPr>
            </w:pPr>
            <w:r>
              <w:rPr>
                <w:rFonts w:ascii="Arial" w:hAnsi="Arial" w:cs="Arial"/>
                <w:sz w:val="20"/>
                <w:szCs w:val="20"/>
              </w:rPr>
              <w:t>24</w:t>
            </w:r>
          </w:p>
        </w:tc>
        <w:tc>
          <w:tcPr>
            <w:tcW w:w="540" w:type="dxa"/>
          </w:tcPr>
          <w:p w14:paraId="3F9AF8F0" w14:textId="509738A3" w:rsidR="009B6430" w:rsidRDefault="009B6430" w:rsidP="00843A90">
            <w:pPr>
              <w:rPr>
                <w:rFonts w:ascii="Arial" w:hAnsi="Arial" w:cs="Arial"/>
                <w:sz w:val="20"/>
                <w:szCs w:val="20"/>
              </w:rPr>
            </w:pPr>
            <w:r>
              <w:rPr>
                <w:rFonts w:ascii="Arial" w:hAnsi="Arial" w:cs="Arial"/>
                <w:sz w:val="20"/>
                <w:szCs w:val="20"/>
              </w:rPr>
              <w:t>2</w:t>
            </w:r>
          </w:p>
        </w:tc>
        <w:tc>
          <w:tcPr>
            <w:tcW w:w="450" w:type="dxa"/>
          </w:tcPr>
          <w:p w14:paraId="66150A77" w14:textId="354A75D5" w:rsidR="009B6430" w:rsidRDefault="009B6430" w:rsidP="00843A90">
            <w:pPr>
              <w:rPr>
                <w:rFonts w:ascii="Arial" w:hAnsi="Arial" w:cs="Arial"/>
                <w:sz w:val="20"/>
                <w:szCs w:val="20"/>
              </w:rPr>
            </w:pPr>
            <w:r>
              <w:rPr>
                <w:rFonts w:ascii="Arial" w:hAnsi="Arial" w:cs="Arial"/>
                <w:sz w:val="20"/>
                <w:szCs w:val="20"/>
              </w:rPr>
              <w:t>27</w:t>
            </w:r>
          </w:p>
        </w:tc>
        <w:tc>
          <w:tcPr>
            <w:tcW w:w="540" w:type="dxa"/>
          </w:tcPr>
          <w:p w14:paraId="247EE761" w14:textId="40C87A9F" w:rsidR="009B6430" w:rsidRDefault="009B6430" w:rsidP="00843A90">
            <w:pPr>
              <w:rPr>
                <w:rFonts w:ascii="Arial" w:hAnsi="Arial" w:cs="Arial"/>
                <w:sz w:val="20"/>
                <w:szCs w:val="20"/>
              </w:rPr>
            </w:pPr>
            <w:r>
              <w:rPr>
                <w:rFonts w:ascii="Arial" w:hAnsi="Arial" w:cs="Arial"/>
                <w:sz w:val="20"/>
                <w:szCs w:val="20"/>
              </w:rPr>
              <w:t>7</w:t>
            </w:r>
          </w:p>
          <w:p w14:paraId="337F3786" w14:textId="533A7883" w:rsidR="009B6430" w:rsidRDefault="009B6430" w:rsidP="00843A90">
            <w:pPr>
              <w:rPr>
                <w:rFonts w:ascii="Arial" w:hAnsi="Arial" w:cs="Arial"/>
                <w:sz w:val="20"/>
                <w:szCs w:val="20"/>
              </w:rPr>
            </w:pPr>
          </w:p>
        </w:tc>
        <w:tc>
          <w:tcPr>
            <w:tcW w:w="540" w:type="dxa"/>
          </w:tcPr>
          <w:p w14:paraId="3281EDDE" w14:textId="77777777" w:rsidR="009B6430" w:rsidRDefault="009B6430" w:rsidP="00843A90">
            <w:pPr>
              <w:rPr>
                <w:rFonts w:ascii="Arial" w:hAnsi="Arial" w:cs="Arial"/>
                <w:sz w:val="20"/>
                <w:szCs w:val="20"/>
              </w:rPr>
            </w:pPr>
            <w:r>
              <w:rPr>
                <w:rFonts w:ascii="Arial" w:hAnsi="Arial" w:cs="Arial"/>
                <w:sz w:val="20"/>
                <w:szCs w:val="20"/>
              </w:rPr>
              <w:t>12</w:t>
            </w:r>
          </w:p>
          <w:p w14:paraId="3D8F1D7D" w14:textId="197A8B23" w:rsidR="009B6430" w:rsidRDefault="009B6430" w:rsidP="00843A90">
            <w:pPr>
              <w:rPr>
                <w:rFonts w:ascii="Arial" w:hAnsi="Arial" w:cs="Arial"/>
                <w:sz w:val="20"/>
                <w:szCs w:val="20"/>
              </w:rPr>
            </w:pPr>
          </w:p>
        </w:tc>
        <w:tc>
          <w:tcPr>
            <w:tcW w:w="540" w:type="dxa"/>
          </w:tcPr>
          <w:p w14:paraId="366B14F5" w14:textId="77777777" w:rsidR="009B6430" w:rsidRDefault="009B6430" w:rsidP="00843A90">
            <w:pPr>
              <w:rPr>
                <w:rFonts w:ascii="Arial" w:hAnsi="Arial" w:cs="Arial"/>
                <w:sz w:val="20"/>
                <w:szCs w:val="20"/>
              </w:rPr>
            </w:pPr>
            <w:r>
              <w:rPr>
                <w:rFonts w:ascii="Arial" w:hAnsi="Arial" w:cs="Arial"/>
                <w:sz w:val="20"/>
                <w:szCs w:val="20"/>
              </w:rPr>
              <w:t>5</w:t>
            </w:r>
          </w:p>
          <w:p w14:paraId="450FDEF5" w14:textId="37754D71" w:rsidR="009B6430" w:rsidRDefault="009B6430" w:rsidP="00843A90">
            <w:pPr>
              <w:rPr>
                <w:rFonts w:ascii="Arial" w:hAnsi="Arial" w:cs="Arial"/>
                <w:sz w:val="20"/>
                <w:szCs w:val="20"/>
              </w:rPr>
            </w:pPr>
          </w:p>
        </w:tc>
        <w:tc>
          <w:tcPr>
            <w:tcW w:w="540" w:type="dxa"/>
          </w:tcPr>
          <w:p w14:paraId="0CE942AF" w14:textId="77777777" w:rsidR="009B6430" w:rsidRDefault="009B6430" w:rsidP="00843A90">
            <w:pPr>
              <w:rPr>
                <w:rFonts w:ascii="Arial" w:hAnsi="Arial" w:cs="Arial"/>
                <w:sz w:val="20"/>
                <w:szCs w:val="20"/>
              </w:rPr>
            </w:pPr>
            <w:r>
              <w:rPr>
                <w:rFonts w:ascii="Arial" w:hAnsi="Arial" w:cs="Arial"/>
                <w:sz w:val="20"/>
                <w:szCs w:val="20"/>
              </w:rPr>
              <w:t>36</w:t>
            </w:r>
          </w:p>
          <w:p w14:paraId="6BAFF9B4" w14:textId="4719E550" w:rsidR="009B6430" w:rsidRDefault="009B6430" w:rsidP="00843A90">
            <w:pPr>
              <w:rPr>
                <w:rFonts w:ascii="Arial" w:hAnsi="Arial" w:cs="Arial"/>
                <w:sz w:val="20"/>
                <w:szCs w:val="20"/>
              </w:rPr>
            </w:pPr>
          </w:p>
        </w:tc>
        <w:tc>
          <w:tcPr>
            <w:tcW w:w="450" w:type="dxa"/>
          </w:tcPr>
          <w:p w14:paraId="590B6F31" w14:textId="77777777" w:rsidR="009B6430" w:rsidRDefault="009B6430" w:rsidP="00843A90">
            <w:pPr>
              <w:rPr>
                <w:rFonts w:ascii="Arial" w:hAnsi="Arial" w:cs="Arial"/>
                <w:sz w:val="20"/>
                <w:szCs w:val="20"/>
              </w:rPr>
            </w:pPr>
            <w:r>
              <w:rPr>
                <w:rFonts w:ascii="Arial" w:hAnsi="Arial" w:cs="Arial"/>
                <w:sz w:val="20"/>
                <w:szCs w:val="20"/>
              </w:rPr>
              <w:t>12</w:t>
            </w:r>
          </w:p>
          <w:p w14:paraId="26B58DEF" w14:textId="37B83DCA" w:rsidR="009B6430" w:rsidRDefault="009B6430" w:rsidP="00843A90">
            <w:pPr>
              <w:rPr>
                <w:rFonts w:ascii="Arial" w:hAnsi="Arial" w:cs="Arial"/>
                <w:sz w:val="20"/>
                <w:szCs w:val="20"/>
              </w:rPr>
            </w:pPr>
          </w:p>
        </w:tc>
        <w:tc>
          <w:tcPr>
            <w:tcW w:w="540" w:type="dxa"/>
          </w:tcPr>
          <w:p w14:paraId="1E12C937" w14:textId="77777777" w:rsidR="009B6430" w:rsidRDefault="009B6430" w:rsidP="00843A90">
            <w:pPr>
              <w:rPr>
                <w:rFonts w:ascii="Arial" w:hAnsi="Arial" w:cs="Arial"/>
                <w:sz w:val="20"/>
                <w:szCs w:val="20"/>
              </w:rPr>
            </w:pPr>
            <w:r>
              <w:rPr>
                <w:rFonts w:ascii="Arial" w:hAnsi="Arial" w:cs="Arial"/>
                <w:sz w:val="20"/>
                <w:szCs w:val="20"/>
              </w:rPr>
              <w:t>35</w:t>
            </w:r>
          </w:p>
          <w:p w14:paraId="51BE1015" w14:textId="18861716" w:rsidR="009B6430" w:rsidRDefault="009B6430" w:rsidP="00843A90">
            <w:pPr>
              <w:rPr>
                <w:rFonts w:ascii="Arial" w:hAnsi="Arial" w:cs="Arial"/>
                <w:sz w:val="20"/>
                <w:szCs w:val="20"/>
              </w:rPr>
            </w:pPr>
          </w:p>
        </w:tc>
        <w:tc>
          <w:tcPr>
            <w:tcW w:w="450" w:type="dxa"/>
          </w:tcPr>
          <w:p w14:paraId="037BCBF3" w14:textId="77777777" w:rsidR="009B6430" w:rsidRDefault="009B6430" w:rsidP="00843A90">
            <w:pPr>
              <w:rPr>
                <w:rFonts w:ascii="Arial" w:hAnsi="Arial" w:cs="Arial"/>
                <w:sz w:val="20"/>
                <w:szCs w:val="20"/>
              </w:rPr>
            </w:pPr>
            <w:r>
              <w:rPr>
                <w:rFonts w:ascii="Arial" w:hAnsi="Arial" w:cs="Arial"/>
                <w:sz w:val="20"/>
                <w:szCs w:val="20"/>
              </w:rPr>
              <w:t>10</w:t>
            </w:r>
          </w:p>
          <w:p w14:paraId="3F4BE658" w14:textId="36CB6DDE" w:rsidR="009B6430" w:rsidRDefault="009B6430" w:rsidP="00843A90">
            <w:pPr>
              <w:rPr>
                <w:rFonts w:ascii="Arial" w:hAnsi="Arial" w:cs="Arial"/>
                <w:sz w:val="20"/>
                <w:szCs w:val="20"/>
              </w:rPr>
            </w:pPr>
          </w:p>
        </w:tc>
        <w:tc>
          <w:tcPr>
            <w:tcW w:w="450" w:type="dxa"/>
          </w:tcPr>
          <w:p w14:paraId="5DD0993B" w14:textId="420D2B5E" w:rsidR="009B6430" w:rsidRDefault="009B6430" w:rsidP="00843A90">
            <w:pPr>
              <w:rPr>
                <w:rFonts w:ascii="Arial" w:hAnsi="Arial" w:cs="Arial"/>
                <w:sz w:val="20"/>
                <w:szCs w:val="20"/>
              </w:rPr>
            </w:pPr>
            <w:r>
              <w:rPr>
                <w:rFonts w:ascii="Arial" w:hAnsi="Arial" w:cs="Arial"/>
                <w:sz w:val="20"/>
                <w:szCs w:val="20"/>
              </w:rPr>
              <w:t>2</w:t>
            </w:r>
          </w:p>
        </w:tc>
        <w:tc>
          <w:tcPr>
            <w:tcW w:w="450" w:type="dxa"/>
          </w:tcPr>
          <w:p w14:paraId="26934F6A" w14:textId="0646A795"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7C5A6D52" w14:textId="6691926C" w:rsidR="009B6430" w:rsidRDefault="009B6430" w:rsidP="00843A90">
            <w:pPr>
              <w:rPr>
                <w:rFonts w:ascii="Arial" w:hAnsi="Arial" w:cs="Arial"/>
                <w:sz w:val="20"/>
                <w:szCs w:val="20"/>
              </w:rPr>
            </w:pPr>
            <w:r>
              <w:rPr>
                <w:rFonts w:ascii="Arial" w:hAnsi="Arial" w:cs="Arial"/>
                <w:sz w:val="20"/>
                <w:szCs w:val="20"/>
              </w:rPr>
              <w:t>10</w:t>
            </w:r>
          </w:p>
        </w:tc>
        <w:tc>
          <w:tcPr>
            <w:tcW w:w="630" w:type="dxa"/>
          </w:tcPr>
          <w:p w14:paraId="3420DE7F" w14:textId="77777777" w:rsidR="009B6430" w:rsidRDefault="009B6430" w:rsidP="00843A90">
            <w:pPr>
              <w:rPr>
                <w:rFonts w:ascii="Arial" w:hAnsi="Arial" w:cs="Arial"/>
                <w:sz w:val="20"/>
                <w:szCs w:val="20"/>
              </w:rPr>
            </w:pPr>
            <w:r>
              <w:rPr>
                <w:rFonts w:ascii="Arial" w:hAnsi="Arial" w:cs="Arial"/>
                <w:sz w:val="20"/>
                <w:szCs w:val="20"/>
              </w:rPr>
              <w:t>7</w:t>
            </w:r>
          </w:p>
          <w:p w14:paraId="6C0483C7" w14:textId="260454FA" w:rsidR="009B6430" w:rsidRDefault="009B6430" w:rsidP="00843A90">
            <w:pPr>
              <w:rPr>
                <w:rFonts w:ascii="Arial" w:hAnsi="Arial" w:cs="Arial"/>
                <w:sz w:val="20"/>
                <w:szCs w:val="20"/>
              </w:rPr>
            </w:pPr>
          </w:p>
        </w:tc>
        <w:tc>
          <w:tcPr>
            <w:tcW w:w="540" w:type="dxa"/>
          </w:tcPr>
          <w:p w14:paraId="04405ABD" w14:textId="77777777" w:rsidR="009B6430" w:rsidRDefault="009B6430" w:rsidP="00843A90">
            <w:pPr>
              <w:rPr>
                <w:rFonts w:ascii="Arial" w:hAnsi="Arial" w:cs="Arial"/>
                <w:sz w:val="20"/>
                <w:szCs w:val="20"/>
              </w:rPr>
            </w:pPr>
            <w:r>
              <w:rPr>
                <w:rFonts w:ascii="Arial" w:hAnsi="Arial" w:cs="Arial"/>
                <w:sz w:val="20"/>
                <w:szCs w:val="20"/>
              </w:rPr>
              <w:t>10</w:t>
            </w:r>
          </w:p>
          <w:p w14:paraId="33E5B870" w14:textId="23441A49" w:rsidR="009B6430" w:rsidRDefault="009B6430" w:rsidP="00843A90">
            <w:pPr>
              <w:rPr>
                <w:rFonts w:ascii="Arial" w:hAnsi="Arial" w:cs="Arial"/>
                <w:sz w:val="20"/>
                <w:szCs w:val="20"/>
              </w:rPr>
            </w:pPr>
          </w:p>
        </w:tc>
        <w:tc>
          <w:tcPr>
            <w:tcW w:w="450" w:type="dxa"/>
          </w:tcPr>
          <w:p w14:paraId="0EE167DF" w14:textId="77777777" w:rsidR="009B6430" w:rsidRDefault="009B6430" w:rsidP="00843A90">
            <w:pPr>
              <w:rPr>
                <w:rFonts w:ascii="Arial" w:hAnsi="Arial" w:cs="Arial"/>
                <w:sz w:val="20"/>
                <w:szCs w:val="20"/>
              </w:rPr>
            </w:pPr>
            <w:r>
              <w:rPr>
                <w:rFonts w:ascii="Arial" w:hAnsi="Arial" w:cs="Arial"/>
                <w:sz w:val="20"/>
                <w:szCs w:val="20"/>
              </w:rPr>
              <w:t>3</w:t>
            </w:r>
          </w:p>
        </w:tc>
      </w:tr>
      <w:tr w:rsidR="009B6430" w14:paraId="2D3CD0A0" w14:textId="77777777" w:rsidTr="009B6430">
        <w:trPr>
          <w:trHeight w:val="214"/>
        </w:trPr>
        <w:tc>
          <w:tcPr>
            <w:tcW w:w="1350" w:type="dxa"/>
          </w:tcPr>
          <w:p w14:paraId="645915BF" w14:textId="77777777" w:rsidR="009B6430" w:rsidRDefault="009B6430" w:rsidP="00843A90">
            <w:pPr>
              <w:rPr>
                <w:rFonts w:ascii="Arial" w:hAnsi="Arial" w:cs="Arial"/>
                <w:sz w:val="20"/>
                <w:szCs w:val="20"/>
              </w:rPr>
            </w:pPr>
            <w:r>
              <w:rPr>
                <w:rFonts w:ascii="Arial" w:hAnsi="Arial" w:cs="Arial"/>
                <w:sz w:val="20"/>
                <w:szCs w:val="20"/>
              </w:rPr>
              <w:t>Male</w:t>
            </w:r>
          </w:p>
        </w:tc>
        <w:tc>
          <w:tcPr>
            <w:tcW w:w="360" w:type="dxa"/>
          </w:tcPr>
          <w:p w14:paraId="0016FA27" w14:textId="29E23CC6"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4431F4D3" w14:textId="71907A8D"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662CAE24" w14:textId="6286275C"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72267473" w14:textId="6934F991" w:rsidR="009B6430" w:rsidRDefault="009B6430" w:rsidP="00843A90">
            <w:pPr>
              <w:rPr>
                <w:rFonts w:ascii="Arial" w:hAnsi="Arial" w:cs="Arial"/>
                <w:sz w:val="20"/>
                <w:szCs w:val="20"/>
              </w:rPr>
            </w:pPr>
            <w:r>
              <w:rPr>
                <w:rFonts w:ascii="Arial" w:hAnsi="Arial" w:cs="Arial"/>
                <w:sz w:val="20"/>
                <w:szCs w:val="20"/>
              </w:rPr>
              <w:t>2</w:t>
            </w:r>
          </w:p>
        </w:tc>
        <w:tc>
          <w:tcPr>
            <w:tcW w:w="450" w:type="dxa"/>
          </w:tcPr>
          <w:p w14:paraId="3B9D8FA4" w14:textId="6C38A923" w:rsidR="009B6430" w:rsidRDefault="009B6430" w:rsidP="00843A90">
            <w:pPr>
              <w:rPr>
                <w:rFonts w:ascii="Arial" w:hAnsi="Arial" w:cs="Arial"/>
                <w:sz w:val="20"/>
                <w:szCs w:val="20"/>
              </w:rPr>
            </w:pPr>
            <w:r>
              <w:rPr>
                <w:rFonts w:ascii="Arial" w:hAnsi="Arial" w:cs="Arial"/>
                <w:sz w:val="20"/>
                <w:szCs w:val="20"/>
              </w:rPr>
              <w:t>10</w:t>
            </w:r>
          </w:p>
        </w:tc>
        <w:tc>
          <w:tcPr>
            <w:tcW w:w="540" w:type="dxa"/>
          </w:tcPr>
          <w:p w14:paraId="1A94DA3D" w14:textId="0B51F772"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28CDE8F0" w14:textId="48DD503D" w:rsidR="009B6430" w:rsidRDefault="009B6430" w:rsidP="00843A90">
            <w:pPr>
              <w:rPr>
                <w:rFonts w:ascii="Arial" w:hAnsi="Arial" w:cs="Arial"/>
                <w:sz w:val="20"/>
                <w:szCs w:val="20"/>
              </w:rPr>
            </w:pPr>
            <w:r>
              <w:rPr>
                <w:rFonts w:ascii="Arial" w:hAnsi="Arial" w:cs="Arial"/>
                <w:sz w:val="20"/>
                <w:szCs w:val="20"/>
              </w:rPr>
              <w:t>12</w:t>
            </w:r>
          </w:p>
        </w:tc>
        <w:tc>
          <w:tcPr>
            <w:tcW w:w="540" w:type="dxa"/>
          </w:tcPr>
          <w:p w14:paraId="48A42D08" w14:textId="503F55DD" w:rsidR="009B6430" w:rsidRDefault="009B6430" w:rsidP="00843A90">
            <w:pPr>
              <w:rPr>
                <w:rFonts w:ascii="Arial" w:hAnsi="Arial" w:cs="Arial"/>
                <w:sz w:val="20"/>
                <w:szCs w:val="20"/>
              </w:rPr>
            </w:pPr>
            <w:r>
              <w:rPr>
                <w:rFonts w:ascii="Arial" w:hAnsi="Arial" w:cs="Arial"/>
                <w:sz w:val="20"/>
                <w:szCs w:val="20"/>
              </w:rPr>
              <w:t>6</w:t>
            </w:r>
          </w:p>
          <w:p w14:paraId="5D607448" w14:textId="142178D1" w:rsidR="009B6430" w:rsidRDefault="009B6430" w:rsidP="00843A90">
            <w:pPr>
              <w:rPr>
                <w:rFonts w:ascii="Arial" w:hAnsi="Arial" w:cs="Arial"/>
                <w:sz w:val="20"/>
                <w:szCs w:val="20"/>
              </w:rPr>
            </w:pPr>
          </w:p>
        </w:tc>
        <w:tc>
          <w:tcPr>
            <w:tcW w:w="540" w:type="dxa"/>
          </w:tcPr>
          <w:p w14:paraId="5859C8F8" w14:textId="77777777" w:rsidR="009B6430" w:rsidRDefault="009B6430" w:rsidP="00843A90">
            <w:pPr>
              <w:rPr>
                <w:rFonts w:ascii="Arial" w:hAnsi="Arial" w:cs="Arial"/>
                <w:sz w:val="20"/>
                <w:szCs w:val="20"/>
              </w:rPr>
            </w:pPr>
            <w:r>
              <w:rPr>
                <w:rFonts w:ascii="Arial" w:hAnsi="Arial" w:cs="Arial"/>
                <w:sz w:val="20"/>
                <w:szCs w:val="20"/>
              </w:rPr>
              <w:t>8</w:t>
            </w:r>
          </w:p>
          <w:p w14:paraId="077FB1A2" w14:textId="236A4D27" w:rsidR="009B6430" w:rsidRDefault="009B6430" w:rsidP="00843A90">
            <w:pPr>
              <w:rPr>
                <w:rFonts w:ascii="Arial" w:hAnsi="Arial" w:cs="Arial"/>
                <w:sz w:val="20"/>
                <w:szCs w:val="20"/>
              </w:rPr>
            </w:pPr>
          </w:p>
        </w:tc>
        <w:tc>
          <w:tcPr>
            <w:tcW w:w="540" w:type="dxa"/>
          </w:tcPr>
          <w:p w14:paraId="48CE37AB" w14:textId="77777777" w:rsidR="009B6430" w:rsidRDefault="009B6430" w:rsidP="00843A90">
            <w:pPr>
              <w:rPr>
                <w:rFonts w:ascii="Arial" w:hAnsi="Arial" w:cs="Arial"/>
                <w:sz w:val="20"/>
                <w:szCs w:val="20"/>
              </w:rPr>
            </w:pPr>
            <w:r>
              <w:rPr>
                <w:rFonts w:ascii="Arial" w:hAnsi="Arial" w:cs="Arial"/>
                <w:sz w:val="20"/>
                <w:szCs w:val="20"/>
              </w:rPr>
              <w:t>1</w:t>
            </w:r>
          </w:p>
          <w:p w14:paraId="2A3A6E38" w14:textId="6088CF4E" w:rsidR="009B6430" w:rsidRDefault="009B6430" w:rsidP="00843A90">
            <w:pPr>
              <w:rPr>
                <w:rFonts w:ascii="Arial" w:hAnsi="Arial" w:cs="Arial"/>
                <w:sz w:val="20"/>
                <w:szCs w:val="20"/>
              </w:rPr>
            </w:pPr>
          </w:p>
        </w:tc>
        <w:tc>
          <w:tcPr>
            <w:tcW w:w="540" w:type="dxa"/>
          </w:tcPr>
          <w:p w14:paraId="1EA31EAE" w14:textId="77777777" w:rsidR="009B6430" w:rsidRDefault="009B6430" w:rsidP="00843A90">
            <w:pPr>
              <w:rPr>
                <w:rFonts w:ascii="Arial" w:hAnsi="Arial" w:cs="Arial"/>
                <w:sz w:val="20"/>
                <w:szCs w:val="20"/>
              </w:rPr>
            </w:pPr>
            <w:r>
              <w:rPr>
                <w:rFonts w:ascii="Arial" w:hAnsi="Arial" w:cs="Arial"/>
                <w:sz w:val="20"/>
                <w:szCs w:val="20"/>
              </w:rPr>
              <w:t>19</w:t>
            </w:r>
          </w:p>
          <w:p w14:paraId="72DCC5DC" w14:textId="4DE9BEE3" w:rsidR="009B6430" w:rsidRDefault="009B6430" w:rsidP="00843A90">
            <w:pPr>
              <w:rPr>
                <w:rFonts w:ascii="Arial" w:hAnsi="Arial" w:cs="Arial"/>
                <w:sz w:val="20"/>
                <w:szCs w:val="20"/>
              </w:rPr>
            </w:pPr>
          </w:p>
        </w:tc>
        <w:tc>
          <w:tcPr>
            <w:tcW w:w="450" w:type="dxa"/>
          </w:tcPr>
          <w:p w14:paraId="1A9F8229" w14:textId="4E198194"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74510E79" w14:textId="77777777" w:rsidR="009B6430" w:rsidRDefault="009B6430" w:rsidP="00843A90">
            <w:pPr>
              <w:rPr>
                <w:rFonts w:ascii="Arial" w:hAnsi="Arial" w:cs="Arial"/>
                <w:sz w:val="20"/>
                <w:szCs w:val="20"/>
              </w:rPr>
            </w:pPr>
            <w:r>
              <w:rPr>
                <w:rFonts w:ascii="Arial" w:hAnsi="Arial" w:cs="Arial"/>
                <w:sz w:val="20"/>
                <w:szCs w:val="20"/>
              </w:rPr>
              <w:t>13</w:t>
            </w:r>
          </w:p>
          <w:p w14:paraId="64A51EE8" w14:textId="72F65105" w:rsidR="009B6430" w:rsidRDefault="009B6430" w:rsidP="00843A90">
            <w:pPr>
              <w:rPr>
                <w:rFonts w:ascii="Arial" w:hAnsi="Arial" w:cs="Arial"/>
                <w:sz w:val="20"/>
                <w:szCs w:val="20"/>
              </w:rPr>
            </w:pPr>
          </w:p>
        </w:tc>
        <w:tc>
          <w:tcPr>
            <w:tcW w:w="450" w:type="dxa"/>
          </w:tcPr>
          <w:p w14:paraId="2D9F9A4D" w14:textId="77777777" w:rsidR="009B6430" w:rsidRDefault="009B6430" w:rsidP="00843A90">
            <w:pPr>
              <w:rPr>
                <w:rFonts w:ascii="Arial" w:hAnsi="Arial" w:cs="Arial"/>
                <w:sz w:val="20"/>
                <w:szCs w:val="20"/>
              </w:rPr>
            </w:pPr>
            <w:r>
              <w:rPr>
                <w:rFonts w:ascii="Arial" w:hAnsi="Arial" w:cs="Arial"/>
                <w:sz w:val="20"/>
                <w:szCs w:val="20"/>
              </w:rPr>
              <w:t>3</w:t>
            </w:r>
          </w:p>
          <w:p w14:paraId="5EEF44A7" w14:textId="79F2C4F8" w:rsidR="009B6430" w:rsidRDefault="009B6430" w:rsidP="00843A90">
            <w:pPr>
              <w:rPr>
                <w:rFonts w:ascii="Arial" w:hAnsi="Arial" w:cs="Arial"/>
                <w:sz w:val="20"/>
                <w:szCs w:val="20"/>
              </w:rPr>
            </w:pPr>
          </w:p>
        </w:tc>
        <w:tc>
          <w:tcPr>
            <w:tcW w:w="450" w:type="dxa"/>
          </w:tcPr>
          <w:p w14:paraId="1C299BDA" w14:textId="77777777" w:rsidR="009B6430" w:rsidRDefault="009B6430" w:rsidP="00843A90">
            <w:pPr>
              <w:rPr>
                <w:rFonts w:ascii="Arial" w:hAnsi="Arial" w:cs="Arial"/>
                <w:sz w:val="20"/>
                <w:szCs w:val="20"/>
              </w:rPr>
            </w:pPr>
            <w:r>
              <w:rPr>
                <w:rFonts w:ascii="Arial" w:hAnsi="Arial" w:cs="Arial"/>
                <w:sz w:val="20"/>
                <w:szCs w:val="20"/>
              </w:rPr>
              <w:t>1</w:t>
            </w:r>
          </w:p>
          <w:p w14:paraId="034CC43A" w14:textId="30BD8FBB" w:rsidR="009B6430" w:rsidRDefault="009B6430" w:rsidP="00843A90">
            <w:pPr>
              <w:rPr>
                <w:rFonts w:ascii="Arial" w:hAnsi="Arial" w:cs="Arial"/>
                <w:sz w:val="20"/>
                <w:szCs w:val="20"/>
              </w:rPr>
            </w:pPr>
          </w:p>
        </w:tc>
        <w:tc>
          <w:tcPr>
            <w:tcW w:w="450" w:type="dxa"/>
          </w:tcPr>
          <w:p w14:paraId="3310AA3B" w14:textId="6907B820"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215F6604" w14:textId="77777777" w:rsidR="009B6430" w:rsidRDefault="009B6430" w:rsidP="00843A90">
            <w:pPr>
              <w:rPr>
                <w:rFonts w:ascii="Arial" w:hAnsi="Arial" w:cs="Arial"/>
                <w:sz w:val="20"/>
                <w:szCs w:val="20"/>
              </w:rPr>
            </w:pPr>
            <w:r>
              <w:rPr>
                <w:rFonts w:ascii="Arial" w:hAnsi="Arial" w:cs="Arial"/>
                <w:sz w:val="20"/>
                <w:szCs w:val="20"/>
              </w:rPr>
              <w:t>5</w:t>
            </w:r>
          </w:p>
          <w:p w14:paraId="63D963FE" w14:textId="69583745" w:rsidR="009B6430" w:rsidRDefault="009B6430" w:rsidP="00843A90">
            <w:pPr>
              <w:rPr>
                <w:rFonts w:ascii="Arial" w:hAnsi="Arial" w:cs="Arial"/>
                <w:sz w:val="20"/>
                <w:szCs w:val="20"/>
              </w:rPr>
            </w:pPr>
          </w:p>
        </w:tc>
        <w:tc>
          <w:tcPr>
            <w:tcW w:w="630" w:type="dxa"/>
          </w:tcPr>
          <w:p w14:paraId="25DDFE7C" w14:textId="77777777" w:rsidR="009B6430" w:rsidRDefault="009B6430" w:rsidP="00843A90">
            <w:pPr>
              <w:rPr>
                <w:rFonts w:ascii="Arial" w:hAnsi="Arial" w:cs="Arial"/>
                <w:sz w:val="20"/>
                <w:szCs w:val="20"/>
              </w:rPr>
            </w:pPr>
            <w:r>
              <w:rPr>
                <w:rFonts w:ascii="Arial" w:hAnsi="Arial" w:cs="Arial"/>
                <w:sz w:val="20"/>
                <w:szCs w:val="20"/>
              </w:rPr>
              <w:t>4</w:t>
            </w:r>
          </w:p>
          <w:p w14:paraId="5078B483" w14:textId="15FED83E" w:rsidR="009B6430" w:rsidRDefault="009B6430" w:rsidP="00843A90">
            <w:pPr>
              <w:rPr>
                <w:rFonts w:ascii="Arial" w:hAnsi="Arial" w:cs="Arial"/>
                <w:sz w:val="20"/>
                <w:szCs w:val="20"/>
              </w:rPr>
            </w:pPr>
          </w:p>
        </w:tc>
        <w:tc>
          <w:tcPr>
            <w:tcW w:w="540" w:type="dxa"/>
          </w:tcPr>
          <w:p w14:paraId="41B1DAC9" w14:textId="77777777" w:rsidR="009B6430" w:rsidRDefault="009B6430" w:rsidP="00843A90">
            <w:pPr>
              <w:rPr>
                <w:rFonts w:ascii="Arial" w:hAnsi="Arial" w:cs="Arial"/>
                <w:sz w:val="20"/>
                <w:szCs w:val="20"/>
              </w:rPr>
            </w:pPr>
            <w:r>
              <w:rPr>
                <w:rFonts w:ascii="Arial" w:hAnsi="Arial" w:cs="Arial"/>
                <w:sz w:val="20"/>
                <w:szCs w:val="20"/>
              </w:rPr>
              <w:t>10</w:t>
            </w:r>
          </w:p>
          <w:p w14:paraId="5F2318A6" w14:textId="2AEED7BC" w:rsidR="009B6430" w:rsidRDefault="009B6430" w:rsidP="00843A90">
            <w:pPr>
              <w:rPr>
                <w:rFonts w:ascii="Arial" w:hAnsi="Arial" w:cs="Arial"/>
                <w:sz w:val="20"/>
                <w:szCs w:val="20"/>
              </w:rPr>
            </w:pPr>
          </w:p>
        </w:tc>
        <w:tc>
          <w:tcPr>
            <w:tcW w:w="450" w:type="dxa"/>
          </w:tcPr>
          <w:p w14:paraId="60758B05" w14:textId="77777777" w:rsidR="009B6430" w:rsidRDefault="009B6430" w:rsidP="00843A90">
            <w:pPr>
              <w:rPr>
                <w:rFonts w:ascii="Arial" w:hAnsi="Arial" w:cs="Arial"/>
                <w:sz w:val="20"/>
                <w:szCs w:val="20"/>
              </w:rPr>
            </w:pPr>
            <w:r>
              <w:rPr>
                <w:rFonts w:ascii="Arial" w:hAnsi="Arial" w:cs="Arial"/>
                <w:sz w:val="20"/>
                <w:szCs w:val="20"/>
              </w:rPr>
              <w:t>3</w:t>
            </w:r>
          </w:p>
          <w:p w14:paraId="18631C2E" w14:textId="53A91664" w:rsidR="009B6430" w:rsidRDefault="009B6430" w:rsidP="00843A90">
            <w:pPr>
              <w:rPr>
                <w:rFonts w:ascii="Arial" w:hAnsi="Arial" w:cs="Arial"/>
                <w:sz w:val="20"/>
                <w:szCs w:val="20"/>
              </w:rPr>
            </w:pPr>
          </w:p>
        </w:tc>
      </w:tr>
      <w:tr w:rsidR="009B6430" w14:paraId="0CFF6BF0" w14:textId="77777777" w:rsidTr="009B6430">
        <w:trPr>
          <w:trHeight w:val="214"/>
        </w:trPr>
        <w:tc>
          <w:tcPr>
            <w:tcW w:w="1350" w:type="dxa"/>
          </w:tcPr>
          <w:p w14:paraId="08DAB06A" w14:textId="77777777" w:rsidR="009B6430" w:rsidRDefault="009B6430" w:rsidP="00843A90">
            <w:pPr>
              <w:rPr>
                <w:rFonts w:ascii="Arial" w:hAnsi="Arial" w:cs="Arial"/>
                <w:sz w:val="20"/>
                <w:szCs w:val="20"/>
              </w:rPr>
            </w:pPr>
            <w:r>
              <w:rPr>
                <w:rFonts w:ascii="Arial" w:hAnsi="Arial" w:cs="Arial"/>
                <w:sz w:val="20"/>
                <w:szCs w:val="20"/>
              </w:rPr>
              <w:t>Female</w:t>
            </w:r>
          </w:p>
        </w:tc>
        <w:tc>
          <w:tcPr>
            <w:tcW w:w="360" w:type="dxa"/>
          </w:tcPr>
          <w:p w14:paraId="40D84C57" w14:textId="0EB48708"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0EB2C595" w14:textId="00CE1973"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316C008E" w14:textId="58B3F7E8" w:rsidR="009B6430" w:rsidRDefault="009B6430" w:rsidP="00843A90">
            <w:pPr>
              <w:rPr>
                <w:rFonts w:ascii="Arial" w:hAnsi="Arial" w:cs="Arial"/>
                <w:sz w:val="20"/>
                <w:szCs w:val="20"/>
              </w:rPr>
            </w:pPr>
            <w:r>
              <w:rPr>
                <w:rFonts w:ascii="Arial" w:hAnsi="Arial" w:cs="Arial"/>
                <w:sz w:val="20"/>
                <w:szCs w:val="20"/>
              </w:rPr>
              <w:t>8</w:t>
            </w:r>
          </w:p>
        </w:tc>
        <w:tc>
          <w:tcPr>
            <w:tcW w:w="540" w:type="dxa"/>
          </w:tcPr>
          <w:p w14:paraId="7D5864E2" w14:textId="578856CC"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5482A4B4" w14:textId="336BDF03" w:rsidR="009B6430" w:rsidRDefault="009B6430" w:rsidP="00843A90">
            <w:pPr>
              <w:rPr>
                <w:rFonts w:ascii="Arial" w:hAnsi="Arial" w:cs="Arial"/>
                <w:sz w:val="20"/>
                <w:szCs w:val="20"/>
              </w:rPr>
            </w:pPr>
            <w:r>
              <w:rPr>
                <w:rFonts w:ascii="Arial" w:hAnsi="Arial" w:cs="Arial"/>
                <w:sz w:val="20"/>
                <w:szCs w:val="20"/>
              </w:rPr>
              <w:t>14</w:t>
            </w:r>
          </w:p>
        </w:tc>
        <w:tc>
          <w:tcPr>
            <w:tcW w:w="540" w:type="dxa"/>
          </w:tcPr>
          <w:p w14:paraId="1A707CA6" w14:textId="4B3DBF2B"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5BA9EDED" w14:textId="239D0040" w:rsidR="009B6430" w:rsidRDefault="009B6430" w:rsidP="00843A90">
            <w:pPr>
              <w:rPr>
                <w:rFonts w:ascii="Arial" w:hAnsi="Arial" w:cs="Arial"/>
                <w:sz w:val="20"/>
                <w:szCs w:val="20"/>
              </w:rPr>
            </w:pPr>
            <w:r>
              <w:rPr>
                <w:rFonts w:ascii="Arial" w:hAnsi="Arial" w:cs="Arial"/>
                <w:sz w:val="20"/>
                <w:szCs w:val="20"/>
              </w:rPr>
              <w:t>15</w:t>
            </w:r>
          </w:p>
        </w:tc>
        <w:tc>
          <w:tcPr>
            <w:tcW w:w="540" w:type="dxa"/>
          </w:tcPr>
          <w:p w14:paraId="48AE9232" w14:textId="7E6DF701"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6C2B7123" w14:textId="77777777" w:rsidR="009B6430" w:rsidRDefault="009B6430" w:rsidP="00843A90">
            <w:pPr>
              <w:rPr>
                <w:rFonts w:ascii="Arial" w:hAnsi="Arial" w:cs="Arial"/>
                <w:sz w:val="20"/>
                <w:szCs w:val="20"/>
              </w:rPr>
            </w:pPr>
            <w:r>
              <w:rPr>
                <w:rFonts w:ascii="Arial" w:hAnsi="Arial" w:cs="Arial"/>
                <w:sz w:val="20"/>
                <w:szCs w:val="20"/>
              </w:rPr>
              <w:t>4</w:t>
            </w:r>
          </w:p>
          <w:p w14:paraId="59A037E9" w14:textId="369CCAB8" w:rsidR="009B6430" w:rsidRDefault="009B6430" w:rsidP="00843A90">
            <w:pPr>
              <w:rPr>
                <w:rFonts w:ascii="Arial" w:hAnsi="Arial" w:cs="Arial"/>
                <w:sz w:val="20"/>
                <w:szCs w:val="20"/>
              </w:rPr>
            </w:pPr>
          </w:p>
        </w:tc>
        <w:tc>
          <w:tcPr>
            <w:tcW w:w="540" w:type="dxa"/>
          </w:tcPr>
          <w:p w14:paraId="728DCA92" w14:textId="5D1E0E12"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44A13694" w14:textId="77777777" w:rsidR="009B6430" w:rsidRDefault="009B6430" w:rsidP="00843A90">
            <w:pPr>
              <w:rPr>
                <w:rFonts w:ascii="Arial" w:hAnsi="Arial" w:cs="Arial"/>
                <w:sz w:val="20"/>
                <w:szCs w:val="20"/>
              </w:rPr>
            </w:pPr>
            <w:r>
              <w:rPr>
                <w:rFonts w:ascii="Arial" w:hAnsi="Arial" w:cs="Arial"/>
                <w:sz w:val="20"/>
                <w:szCs w:val="20"/>
              </w:rPr>
              <w:t>17</w:t>
            </w:r>
          </w:p>
          <w:p w14:paraId="77B7A933" w14:textId="047D0BA6" w:rsidR="009B6430" w:rsidRDefault="009B6430" w:rsidP="00843A90">
            <w:pPr>
              <w:rPr>
                <w:rFonts w:ascii="Arial" w:hAnsi="Arial" w:cs="Arial"/>
                <w:sz w:val="20"/>
                <w:szCs w:val="20"/>
              </w:rPr>
            </w:pPr>
          </w:p>
        </w:tc>
        <w:tc>
          <w:tcPr>
            <w:tcW w:w="450" w:type="dxa"/>
          </w:tcPr>
          <w:p w14:paraId="5BE2F6C5" w14:textId="77777777" w:rsidR="009B6430" w:rsidRDefault="009B6430" w:rsidP="00843A90">
            <w:pPr>
              <w:rPr>
                <w:rFonts w:ascii="Arial" w:hAnsi="Arial" w:cs="Arial"/>
                <w:sz w:val="20"/>
                <w:szCs w:val="20"/>
              </w:rPr>
            </w:pPr>
            <w:r>
              <w:rPr>
                <w:rFonts w:ascii="Arial" w:hAnsi="Arial" w:cs="Arial"/>
                <w:sz w:val="20"/>
                <w:szCs w:val="20"/>
              </w:rPr>
              <w:t>9</w:t>
            </w:r>
          </w:p>
          <w:p w14:paraId="2D21DD7A" w14:textId="001C0C69" w:rsidR="009B6430" w:rsidRDefault="009B6430" w:rsidP="00843A90">
            <w:pPr>
              <w:rPr>
                <w:rFonts w:ascii="Arial" w:hAnsi="Arial" w:cs="Arial"/>
                <w:sz w:val="20"/>
                <w:szCs w:val="20"/>
              </w:rPr>
            </w:pPr>
          </w:p>
        </w:tc>
        <w:tc>
          <w:tcPr>
            <w:tcW w:w="540" w:type="dxa"/>
          </w:tcPr>
          <w:p w14:paraId="073A591B" w14:textId="50FFEBF4" w:rsidR="009B6430" w:rsidRDefault="009B6430" w:rsidP="00843A90">
            <w:pPr>
              <w:rPr>
                <w:rFonts w:ascii="Arial" w:hAnsi="Arial" w:cs="Arial"/>
                <w:sz w:val="20"/>
                <w:szCs w:val="20"/>
              </w:rPr>
            </w:pPr>
            <w:r>
              <w:rPr>
                <w:rFonts w:ascii="Arial" w:hAnsi="Arial" w:cs="Arial"/>
                <w:sz w:val="20"/>
                <w:szCs w:val="20"/>
              </w:rPr>
              <w:t>22</w:t>
            </w:r>
          </w:p>
        </w:tc>
        <w:tc>
          <w:tcPr>
            <w:tcW w:w="450" w:type="dxa"/>
          </w:tcPr>
          <w:p w14:paraId="647914BB" w14:textId="1520A123"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141D456B" w14:textId="287AC450"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41FCDA89"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C588A3F" w14:textId="003DCACC" w:rsidR="009B6430" w:rsidRDefault="009B6430" w:rsidP="00843A90">
            <w:pPr>
              <w:rPr>
                <w:rFonts w:ascii="Arial" w:hAnsi="Arial" w:cs="Arial"/>
                <w:sz w:val="20"/>
                <w:szCs w:val="20"/>
              </w:rPr>
            </w:pPr>
            <w:r>
              <w:rPr>
                <w:rFonts w:ascii="Arial" w:hAnsi="Arial" w:cs="Arial"/>
                <w:sz w:val="20"/>
                <w:szCs w:val="20"/>
              </w:rPr>
              <w:t>5</w:t>
            </w:r>
          </w:p>
        </w:tc>
        <w:tc>
          <w:tcPr>
            <w:tcW w:w="630" w:type="dxa"/>
          </w:tcPr>
          <w:p w14:paraId="0BBC4983" w14:textId="06944C7C"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515CEA06"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48AD44C" w14:textId="77777777" w:rsidR="009B6430" w:rsidRDefault="009B6430" w:rsidP="00843A90">
            <w:pPr>
              <w:rPr>
                <w:rFonts w:ascii="Arial" w:hAnsi="Arial" w:cs="Arial"/>
                <w:sz w:val="20"/>
                <w:szCs w:val="20"/>
              </w:rPr>
            </w:pPr>
            <w:r>
              <w:rPr>
                <w:rFonts w:ascii="Arial" w:hAnsi="Arial" w:cs="Arial"/>
                <w:sz w:val="20"/>
                <w:szCs w:val="20"/>
              </w:rPr>
              <w:t>0</w:t>
            </w:r>
          </w:p>
        </w:tc>
      </w:tr>
      <w:tr w:rsidR="009B6430" w14:paraId="3FC7D9F6" w14:textId="77777777" w:rsidTr="009B6430">
        <w:trPr>
          <w:trHeight w:val="214"/>
        </w:trPr>
        <w:tc>
          <w:tcPr>
            <w:tcW w:w="1350" w:type="dxa"/>
          </w:tcPr>
          <w:p w14:paraId="0AD9FED8" w14:textId="77777777" w:rsidR="009B6430" w:rsidRDefault="009B6430" w:rsidP="00843A90">
            <w:pPr>
              <w:rPr>
                <w:rFonts w:ascii="Arial" w:hAnsi="Arial" w:cs="Arial"/>
                <w:sz w:val="20"/>
                <w:szCs w:val="20"/>
              </w:rPr>
            </w:pPr>
            <w:r>
              <w:rPr>
                <w:rFonts w:ascii="Arial" w:hAnsi="Arial" w:cs="Arial"/>
                <w:sz w:val="20"/>
                <w:szCs w:val="20"/>
              </w:rPr>
              <w:t>Clinical-staff</w:t>
            </w:r>
          </w:p>
        </w:tc>
        <w:tc>
          <w:tcPr>
            <w:tcW w:w="360" w:type="dxa"/>
          </w:tcPr>
          <w:p w14:paraId="1619E537" w14:textId="7D5885B0"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2D9AE29E" w14:textId="21E70335"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1168E1F2" w14:textId="6E6FDA60"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35652D81" w14:textId="43506090"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B919397" w14:textId="702923AC" w:rsidR="009B6430" w:rsidRDefault="009B6430" w:rsidP="00843A90">
            <w:pPr>
              <w:rPr>
                <w:rFonts w:ascii="Arial" w:hAnsi="Arial" w:cs="Arial"/>
                <w:sz w:val="20"/>
                <w:szCs w:val="20"/>
              </w:rPr>
            </w:pPr>
            <w:r>
              <w:rPr>
                <w:rFonts w:ascii="Arial" w:hAnsi="Arial" w:cs="Arial"/>
                <w:sz w:val="20"/>
                <w:szCs w:val="20"/>
              </w:rPr>
              <w:t>9</w:t>
            </w:r>
          </w:p>
        </w:tc>
        <w:tc>
          <w:tcPr>
            <w:tcW w:w="540" w:type="dxa"/>
          </w:tcPr>
          <w:p w14:paraId="5D584F23" w14:textId="426EE12B"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6D4FF4AE" w14:textId="6A7D32AD" w:rsidR="009B6430" w:rsidRDefault="009B6430" w:rsidP="00843A90">
            <w:pPr>
              <w:rPr>
                <w:rFonts w:ascii="Arial" w:hAnsi="Arial" w:cs="Arial"/>
                <w:sz w:val="20"/>
                <w:szCs w:val="20"/>
              </w:rPr>
            </w:pPr>
            <w:r>
              <w:rPr>
                <w:rFonts w:ascii="Arial" w:hAnsi="Arial" w:cs="Arial"/>
                <w:sz w:val="20"/>
                <w:szCs w:val="20"/>
              </w:rPr>
              <w:t>8</w:t>
            </w:r>
          </w:p>
        </w:tc>
        <w:tc>
          <w:tcPr>
            <w:tcW w:w="540" w:type="dxa"/>
          </w:tcPr>
          <w:p w14:paraId="681269DA" w14:textId="21199403"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2573B1AE" w14:textId="12E59575" w:rsidR="009B6430" w:rsidRDefault="009B6430" w:rsidP="00843A90">
            <w:pPr>
              <w:spacing w:before="240" w:line="360" w:lineRule="auto"/>
              <w:rPr>
                <w:rFonts w:ascii="Arial" w:hAnsi="Arial" w:cs="Arial"/>
                <w:sz w:val="20"/>
                <w:szCs w:val="20"/>
              </w:rPr>
            </w:pPr>
            <w:r>
              <w:rPr>
                <w:rFonts w:ascii="Arial" w:hAnsi="Arial" w:cs="Arial"/>
                <w:sz w:val="20"/>
                <w:szCs w:val="20"/>
              </w:rPr>
              <w:t>1</w:t>
            </w:r>
          </w:p>
        </w:tc>
        <w:tc>
          <w:tcPr>
            <w:tcW w:w="540" w:type="dxa"/>
          </w:tcPr>
          <w:p w14:paraId="62741FC0" w14:textId="5C086D32"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1BF2E3CA" w14:textId="46667BB7"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50198A75" w14:textId="45DDAB0B"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7EE18EAE" w14:textId="6E39D40A" w:rsidR="009B6430" w:rsidRDefault="009B6430" w:rsidP="00843A90">
            <w:pPr>
              <w:rPr>
                <w:rFonts w:ascii="Arial" w:hAnsi="Arial" w:cs="Arial"/>
                <w:sz w:val="20"/>
                <w:szCs w:val="20"/>
              </w:rPr>
            </w:pPr>
            <w:r>
              <w:rPr>
                <w:rFonts w:ascii="Arial" w:hAnsi="Arial" w:cs="Arial"/>
                <w:sz w:val="20"/>
                <w:szCs w:val="20"/>
              </w:rPr>
              <w:t>16</w:t>
            </w:r>
          </w:p>
        </w:tc>
        <w:tc>
          <w:tcPr>
            <w:tcW w:w="450" w:type="dxa"/>
          </w:tcPr>
          <w:p w14:paraId="2E2BA3CC" w14:textId="49AA2308"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5B3782E1" w14:textId="1C7409EA"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7BA4CD4C"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C64DB76" w14:textId="5A3EE7B3" w:rsidR="009B6430" w:rsidRDefault="009B6430" w:rsidP="00843A90">
            <w:pPr>
              <w:rPr>
                <w:rFonts w:ascii="Arial" w:hAnsi="Arial" w:cs="Arial"/>
                <w:sz w:val="20"/>
                <w:szCs w:val="20"/>
              </w:rPr>
            </w:pPr>
            <w:r>
              <w:rPr>
                <w:rFonts w:ascii="Arial" w:hAnsi="Arial" w:cs="Arial"/>
                <w:sz w:val="20"/>
                <w:szCs w:val="20"/>
              </w:rPr>
              <w:t>5</w:t>
            </w:r>
          </w:p>
        </w:tc>
        <w:tc>
          <w:tcPr>
            <w:tcW w:w="630" w:type="dxa"/>
          </w:tcPr>
          <w:p w14:paraId="44442BA3" w14:textId="4659BC9D"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064AEA1B"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303B1C7" w14:textId="77777777" w:rsidR="009B6430" w:rsidRDefault="009B6430" w:rsidP="00843A90">
            <w:pPr>
              <w:rPr>
                <w:rFonts w:ascii="Arial" w:hAnsi="Arial" w:cs="Arial"/>
                <w:sz w:val="20"/>
                <w:szCs w:val="20"/>
              </w:rPr>
            </w:pPr>
            <w:r>
              <w:rPr>
                <w:rFonts w:ascii="Arial" w:hAnsi="Arial" w:cs="Arial"/>
                <w:sz w:val="20"/>
                <w:szCs w:val="20"/>
              </w:rPr>
              <w:t>0</w:t>
            </w:r>
          </w:p>
        </w:tc>
      </w:tr>
      <w:tr w:rsidR="009B6430" w14:paraId="029E4287" w14:textId="77777777" w:rsidTr="009B6430">
        <w:trPr>
          <w:trHeight w:val="214"/>
        </w:trPr>
        <w:tc>
          <w:tcPr>
            <w:tcW w:w="1350" w:type="dxa"/>
          </w:tcPr>
          <w:p w14:paraId="64B7470E" w14:textId="77777777" w:rsidR="009B6430" w:rsidRDefault="009B6430" w:rsidP="00843A90">
            <w:pPr>
              <w:rPr>
                <w:rFonts w:ascii="Arial" w:hAnsi="Arial" w:cs="Arial"/>
                <w:sz w:val="20"/>
                <w:szCs w:val="20"/>
              </w:rPr>
            </w:pPr>
            <w:r>
              <w:rPr>
                <w:rFonts w:ascii="Arial" w:hAnsi="Arial" w:cs="Arial"/>
                <w:sz w:val="20"/>
                <w:szCs w:val="20"/>
              </w:rPr>
              <w:t>Non-clinical staff</w:t>
            </w:r>
          </w:p>
        </w:tc>
        <w:tc>
          <w:tcPr>
            <w:tcW w:w="360" w:type="dxa"/>
          </w:tcPr>
          <w:p w14:paraId="61AC0B40" w14:textId="0E632482"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24AD22F1" w14:textId="18BB46AC"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3955AE61" w14:textId="1A20C8C5" w:rsidR="009B6430" w:rsidRDefault="009B6430" w:rsidP="00843A90">
            <w:pPr>
              <w:rPr>
                <w:rFonts w:ascii="Arial" w:hAnsi="Arial" w:cs="Arial"/>
                <w:sz w:val="20"/>
                <w:szCs w:val="20"/>
              </w:rPr>
            </w:pPr>
            <w:r>
              <w:rPr>
                <w:rFonts w:ascii="Arial" w:hAnsi="Arial" w:cs="Arial"/>
                <w:sz w:val="20"/>
                <w:szCs w:val="20"/>
              </w:rPr>
              <w:t>8</w:t>
            </w:r>
          </w:p>
        </w:tc>
        <w:tc>
          <w:tcPr>
            <w:tcW w:w="540" w:type="dxa"/>
          </w:tcPr>
          <w:p w14:paraId="6D3F029B" w14:textId="4E93B2D2"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4709890" w14:textId="6DB83032" w:rsidR="009B6430" w:rsidRDefault="009B6430" w:rsidP="00843A90">
            <w:pPr>
              <w:rPr>
                <w:rFonts w:ascii="Arial" w:hAnsi="Arial" w:cs="Arial"/>
                <w:sz w:val="20"/>
                <w:szCs w:val="20"/>
              </w:rPr>
            </w:pPr>
            <w:r>
              <w:rPr>
                <w:rFonts w:ascii="Arial" w:hAnsi="Arial" w:cs="Arial"/>
                <w:sz w:val="20"/>
                <w:szCs w:val="20"/>
              </w:rPr>
              <w:t>15</w:t>
            </w:r>
          </w:p>
        </w:tc>
        <w:tc>
          <w:tcPr>
            <w:tcW w:w="540" w:type="dxa"/>
          </w:tcPr>
          <w:p w14:paraId="10C237AC" w14:textId="6899F401"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28119D0A" w14:textId="7532CA7D" w:rsidR="009B6430" w:rsidRDefault="009B6430" w:rsidP="00843A90">
            <w:pPr>
              <w:rPr>
                <w:rFonts w:ascii="Arial" w:hAnsi="Arial" w:cs="Arial"/>
                <w:sz w:val="20"/>
                <w:szCs w:val="20"/>
              </w:rPr>
            </w:pPr>
            <w:r>
              <w:rPr>
                <w:rFonts w:ascii="Arial" w:hAnsi="Arial" w:cs="Arial"/>
                <w:sz w:val="20"/>
                <w:szCs w:val="20"/>
              </w:rPr>
              <w:t>19</w:t>
            </w:r>
          </w:p>
        </w:tc>
        <w:tc>
          <w:tcPr>
            <w:tcW w:w="540" w:type="dxa"/>
          </w:tcPr>
          <w:p w14:paraId="662DCD35" w14:textId="2F6A9CE4" w:rsidR="009B6430" w:rsidRDefault="009B6430" w:rsidP="00843A90">
            <w:pPr>
              <w:rPr>
                <w:rFonts w:ascii="Arial" w:hAnsi="Arial" w:cs="Arial"/>
                <w:sz w:val="20"/>
                <w:szCs w:val="20"/>
              </w:rPr>
            </w:pPr>
            <w:r>
              <w:rPr>
                <w:rFonts w:ascii="Arial" w:hAnsi="Arial" w:cs="Arial"/>
                <w:sz w:val="20"/>
                <w:szCs w:val="20"/>
              </w:rPr>
              <w:t>6</w:t>
            </w:r>
          </w:p>
        </w:tc>
        <w:tc>
          <w:tcPr>
            <w:tcW w:w="540" w:type="dxa"/>
          </w:tcPr>
          <w:p w14:paraId="06266464" w14:textId="77777777" w:rsidR="009B6430" w:rsidRDefault="009B6430" w:rsidP="00843A90">
            <w:pPr>
              <w:rPr>
                <w:rFonts w:ascii="Arial" w:hAnsi="Arial" w:cs="Arial"/>
                <w:sz w:val="20"/>
                <w:szCs w:val="20"/>
              </w:rPr>
            </w:pPr>
            <w:r>
              <w:rPr>
                <w:rFonts w:ascii="Arial" w:hAnsi="Arial" w:cs="Arial"/>
                <w:sz w:val="20"/>
                <w:szCs w:val="20"/>
              </w:rPr>
              <w:t>11</w:t>
            </w:r>
          </w:p>
          <w:p w14:paraId="09E606A8" w14:textId="03E2AEA4" w:rsidR="009B6430" w:rsidRDefault="009B6430" w:rsidP="00843A90">
            <w:pPr>
              <w:rPr>
                <w:rFonts w:ascii="Arial" w:hAnsi="Arial" w:cs="Arial"/>
                <w:sz w:val="20"/>
                <w:szCs w:val="20"/>
              </w:rPr>
            </w:pPr>
          </w:p>
        </w:tc>
        <w:tc>
          <w:tcPr>
            <w:tcW w:w="540" w:type="dxa"/>
          </w:tcPr>
          <w:p w14:paraId="589A0298" w14:textId="1E6BB543"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27625777" w14:textId="77777777" w:rsidR="009B6430" w:rsidRDefault="009B6430" w:rsidP="00843A90">
            <w:pPr>
              <w:rPr>
                <w:rFonts w:ascii="Arial" w:hAnsi="Arial" w:cs="Arial"/>
                <w:sz w:val="20"/>
                <w:szCs w:val="20"/>
              </w:rPr>
            </w:pPr>
            <w:r>
              <w:rPr>
                <w:rFonts w:ascii="Arial" w:hAnsi="Arial" w:cs="Arial"/>
                <w:sz w:val="20"/>
                <w:szCs w:val="20"/>
              </w:rPr>
              <w:t>31</w:t>
            </w:r>
          </w:p>
          <w:p w14:paraId="02C22655" w14:textId="17210564" w:rsidR="009B6430" w:rsidRDefault="009B6430" w:rsidP="00843A90">
            <w:pPr>
              <w:rPr>
                <w:rFonts w:ascii="Arial" w:hAnsi="Arial" w:cs="Arial"/>
                <w:sz w:val="20"/>
                <w:szCs w:val="20"/>
              </w:rPr>
            </w:pPr>
          </w:p>
        </w:tc>
        <w:tc>
          <w:tcPr>
            <w:tcW w:w="450" w:type="dxa"/>
          </w:tcPr>
          <w:p w14:paraId="6D4543E6" w14:textId="77777777" w:rsidR="009B6430" w:rsidRDefault="009B6430" w:rsidP="00843A90">
            <w:pPr>
              <w:rPr>
                <w:rFonts w:ascii="Arial" w:hAnsi="Arial" w:cs="Arial"/>
                <w:sz w:val="20"/>
                <w:szCs w:val="20"/>
              </w:rPr>
            </w:pPr>
            <w:r>
              <w:rPr>
                <w:rFonts w:ascii="Arial" w:hAnsi="Arial" w:cs="Arial"/>
                <w:sz w:val="20"/>
                <w:szCs w:val="20"/>
              </w:rPr>
              <w:t>9</w:t>
            </w:r>
          </w:p>
          <w:p w14:paraId="154AB12A" w14:textId="50927FA1" w:rsidR="009B6430" w:rsidRDefault="009B6430" w:rsidP="00843A90">
            <w:pPr>
              <w:rPr>
                <w:rFonts w:ascii="Arial" w:hAnsi="Arial" w:cs="Arial"/>
                <w:sz w:val="20"/>
                <w:szCs w:val="20"/>
              </w:rPr>
            </w:pPr>
          </w:p>
        </w:tc>
        <w:tc>
          <w:tcPr>
            <w:tcW w:w="540" w:type="dxa"/>
          </w:tcPr>
          <w:p w14:paraId="6D7B644F" w14:textId="77777777" w:rsidR="009B6430" w:rsidRDefault="009B6430" w:rsidP="00843A90">
            <w:pPr>
              <w:rPr>
                <w:rFonts w:ascii="Arial" w:hAnsi="Arial" w:cs="Arial"/>
                <w:sz w:val="20"/>
                <w:szCs w:val="20"/>
              </w:rPr>
            </w:pPr>
            <w:r>
              <w:rPr>
                <w:rFonts w:ascii="Arial" w:hAnsi="Arial" w:cs="Arial"/>
                <w:sz w:val="20"/>
                <w:szCs w:val="20"/>
              </w:rPr>
              <w:t>19</w:t>
            </w:r>
          </w:p>
          <w:p w14:paraId="31C4128D" w14:textId="1D6EC865" w:rsidR="009B6430" w:rsidRDefault="009B6430" w:rsidP="00843A90">
            <w:pPr>
              <w:rPr>
                <w:rFonts w:ascii="Arial" w:hAnsi="Arial" w:cs="Arial"/>
                <w:sz w:val="20"/>
                <w:szCs w:val="20"/>
              </w:rPr>
            </w:pPr>
          </w:p>
        </w:tc>
        <w:tc>
          <w:tcPr>
            <w:tcW w:w="450" w:type="dxa"/>
          </w:tcPr>
          <w:p w14:paraId="4A087BC5" w14:textId="77777777" w:rsidR="009B6430" w:rsidRDefault="009B6430" w:rsidP="00843A90">
            <w:pPr>
              <w:rPr>
                <w:rFonts w:ascii="Arial" w:hAnsi="Arial" w:cs="Arial"/>
                <w:sz w:val="20"/>
                <w:szCs w:val="20"/>
              </w:rPr>
            </w:pPr>
            <w:r>
              <w:rPr>
                <w:rFonts w:ascii="Arial" w:hAnsi="Arial" w:cs="Arial"/>
                <w:sz w:val="20"/>
                <w:szCs w:val="20"/>
              </w:rPr>
              <w:t>4</w:t>
            </w:r>
          </w:p>
          <w:p w14:paraId="42811885" w14:textId="3F2A9FFD" w:rsidR="009B6430" w:rsidRDefault="009B6430" w:rsidP="00843A90">
            <w:pPr>
              <w:rPr>
                <w:rFonts w:ascii="Arial" w:hAnsi="Arial" w:cs="Arial"/>
                <w:sz w:val="20"/>
                <w:szCs w:val="20"/>
              </w:rPr>
            </w:pPr>
          </w:p>
        </w:tc>
        <w:tc>
          <w:tcPr>
            <w:tcW w:w="450" w:type="dxa"/>
          </w:tcPr>
          <w:p w14:paraId="6D968BFE" w14:textId="77777777" w:rsidR="009B6430" w:rsidRDefault="009B6430" w:rsidP="00843A90">
            <w:pPr>
              <w:rPr>
                <w:rFonts w:ascii="Arial" w:hAnsi="Arial" w:cs="Arial"/>
                <w:sz w:val="20"/>
                <w:szCs w:val="20"/>
              </w:rPr>
            </w:pPr>
            <w:r>
              <w:rPr>
                <w:rFonts w:ascii="Arial" w:hAnsi="Arial" w:cs="Arial"/>
                <w:sz w:val="20"/>
                <w:szCs w:val="20"/>
              </w:rPr>
              <w:t>1</w:t>
            </w:r>
          </w:p>
          <w:p w14:paraId="43857BC5" w14:textId="10D4ECA4" w:rsidR="009B6430" w:rsidRDefault="009B6430" w:rsidP="00843A90">
            <w:pPr>
              <w:rPr>
                <w:rFonts w:ascii="Arial" w:hAnsi="Arial" w:cs="Arial"/>
                <w:sz w:val="20"/>
                <w:szCs w:val="20"/>
              </w:rPr>
            </w:pPr>
          </w:p>
        </w:tc>
        <w:tc>
          <w:tcPr>
            <w:tcW w:w="450" w:type="dxa"/>
          </w:tcPr>
          <w:p w14:paraId="72EA0F01" w14:textId="77777777" w:rsidR="009B6430" w:rsidRDefault="009B6430" w:rsidP="00843A90">
            <w:pPr>
              <w:rPr>
                <w:rFonts w:ascii="Arial" w:hAnsi="Arial" w:cs="Arial"/>
                <w:sz w:val="20"/>
                <w:szCs w:val="20"/>
              </w:rPr>
            </w:pPr>
            <w:r>
              <w:rPr>
                <w:rFonts w:ascii="Arial" w:hAnsi="Arial" w:cs="Arial"/>
                <w:sz w:val="20"/>
                <w:szCs w:val="20"/>
              </w:rPr>
              <w:t>3</w:t>
            </w:r>
          </w:p>
          <w:p w14:paraId="184E7C6C" w14:textId="02634E5A" w:rsidR="009B6430" w:rsidRDefault="009B6430" w:rsidP="00843A90">
            <w:pPr>
              <w:rPr>
                <w:rFonts w:ascii="Arial" w:hAnsi="Arial" w:cs="Arial"/>
                <w:sz w:val="20"/>
                <w:szCs w:val="20"/>
              </w:rPr>
            </w:pPr>
          </w:p>
        </w:tc>
        <w:tc>
          <w:tcPr>
            <w:tcW w:w="450" w:type="dxa"/>
          </w:tcPr>
          <w:p w14:paraId="1607F3CF" w14:textId="0733E74D" w:rsidR="009B6430" w:rsidRDefault="009B6430" w:rsidP="00843A90">
            <w:pPr>
              <w:rPr>
                <w:rFonts w:ascii="Arial" w:hAnsi="Arial" w:cs="Arial"/>
                <w:sz w:val="20"/>
                <w:szCs w:val="20"/>
              </w:rPr>
            </w:pPr>
            <w:r>
              <w:rPr>
                <w:rFonts w:ascii="Arial" w:hAnsi="Arial" w:cs="Arial"/>
                <w:sz w:val="20"/>
                <w:szCs w:val="20"/>
              </w:rPr>
              <w:t>5</w:t>
            </w:r>
          </w:p>
        </w:tc>
        <w:tc>
          <w:tcPr>
            <w:tcW w:w="630" w:type="dxa"/>
          </w:tcPr>
          <w:p w14:paraId="4A2104FF" w14:textId="23FF28C5"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6FC97856" w14:textId="77777777" w:rsidR="009B6430" w:rsidRDefault="009B6430" w:rsidP="00843A90">
            <w:pPr>
              <w:rPr>
                <w:rFonts w:ascii="Arial" w:hAnsi="Arial" w:cs="Arial"/>
                <w:sz w:val="20"/>
                <w:szCs w:val="20"/>
              </w:rPr>
            </w:pPr>
            <w:r>
              <w:rPr>
                <w:rFonts w:ascii="Arial" w:hAnsi="Arial" w:cs="Arial"/>
                <w:sz w:val="20"/>
                <w:szCs w:val="20"/>
              </w:rPr>
              <w:t>10</w:t>
            </w:r>
          </w:p>
          <w:p w14:paraId="1F1A62F2" w14:textId="34EE0A77" w:rsidR="009B6430" w:rsidRDefault="009B6430" w:rsidP="00843A90">
            <w:pPr>
              <w:rPr>
                <w:rFonts w:ascii="Arial" w:hAnsi="Arial" w:cs="Arial"/>
                <w:sz w:val="20"/>
                <w:szCs w:val="20"/>
              </w:rPr>
            </w:pPr>
          </w:p>
        </w:tc>
        <w:tc>
          <w:tcPr>
            <w:tcW w:w="450" w:type="dxa"/>
          </w:tcPr>
          <w:p w14:paraId="5252A060" w14:textId="77777777" w:rsidR="009B6430" w:rsidRDefault="009B6430" w:rsidP="00843A90">
            <w:pPr>
              <w:rPr>
                <w:rFonts w:ascii="Arial" w:hAnsi="Arial" w:cs="Arial"/>
                <w:sz w:val="20"/>
                <w:szCs w:val="20"/>
              </w:rPr>
            </w:pPr>
            <w:r>
              <w:rPr>
                <w:rFonts w:ascii="Arial" w:hAnsi="Arial" w:cs="Arial"/>
                <w:sz w:val="20"/>
                <w:szCs w:val="20"/>
              </w:rPr>
              <w:t>3</w:t>
            </w:r>
          </w:p>
          <w:p w14:paraId="46DF6122" w14:textId="5587BCBE" w:rsidR="009B6430" w:rsidRDefault="009B6430" w:rsidP="00843A90">
            <w:pPr>
              <w:rPr>
                <w:rFonts w:ascii="Arial" w:hAnsi="Arial" w:cs="Arial"/>
                <w:sz w:val="20"/>
                <w:szCs w:val="20"/>
              </w:rPr>
            </w:pPr>
          </w:p>
        </w:tc>
      </w:tr>
    </w:tbl>
    <w:p w14:paraId="635241CB" w14:textId="77777777" w:rsidR="004057E3" w:rsidRDefault="004057E3" w:rsidP="006D371E">
      <w:pPr>
        <w:rPr>
          <w:rFonts w:ascii="Arial" w:hAnsi="Arial" w:cs="Arial"/>
          <w:b/>
          <w:bCs/>
          <w:sz w:val="20"/>
          <w:szCs w:val="20"/>
        </w:rPr>
      </w:pPr>
    </w:p>
    <w:p w14:paraId="445FF7B7" w14:textId="6761B8C3" w:rsidR="00F56105" w:rsidRPr="00F56105" w:rsidRDefault="00F56105" w:rsidP="006D371E">
      <w:pPr>
        <w:rPr>
          <w:rFonts w:ascii="Arial" w:hAnsi="Arial" w:cs="Arial"/>
          <w:b/>
          <w:bCs/>
          <w:sz w:val="20"/>
          <w:szCs w:val="20"/>
        </w:rPr>
      </w:pPr>
      <w:r w:rsidRPr="00F56105">
        <w:rPr>
          <w:rFonts w:ascii="Arial" w:hAnsi="Arial" w:cs="Arial"/>
          <w:b/>
          <w:bCs/>
          <w:sz w:val="20"/>
          <w:szCs w:val="20"/>
        </w:rPr>
        <w:t>Table 3a</w:t>
      </w:r>
      <w:r w:rsidR="004057E3">
        <w:rPr>
          <w:rFonts w:ascii="Arial" w:hAnsi="Arial" w:cs="Arial"/>
          <w:b/>
          <w:bCs/>
          <w:sz w:val="20"/>
          <w:szCs w:val="20"/>
        </w:rPr>
        <w:t xml:space="preserve">: </w:t>
      </w:r>
      <w:r w:rsidR="00E03FB0">
        <w:rPr>
          <w:rFonts w:ascii="Arial" w:hAnsi="Arial" w:cs="Arial"/>
          <w:b/>
          <w:bCs/>
          <w:sz w:val="20"/>
          <w:szCs w:val="20"/>
        </w:rPr>
        <w:t xml:space="preserve">Sedentary </w:t>
      </w:r>
      <w:proofErr w:type="spellStart"/>
      <w:r w:rsidR="00E03FB0">
        <w:rPr>
          <w:rFonts w:ascii="Arial" w:hAnsi="Arial" w:cs="Arial"/>
          <w:b/>
          <w:bCs/>
          <w:sz w:val="20"/>
          <w:szCs w:val="20"/>
        </w:rPr>
        <w:t>behaviour</w:t>
      </w:r>
      <w:proofErr w:type="spellEnd"/>
      <w:r w:rsidR="00E03FB0">
        <w:rPr>
          <w:rFonts w:ascii="Arial" w:hAnsi="Arial" w:cs="Arial"/>
          <w:b/>
          <w:bCs/>
          <w:sz w:val="20"/>
          <w:szCs w:val="20"/>
        </w:rPr>
        <w:t xml:space="preserve"> (</w:t>
      </w:r>
      <w:r w:rsidR="004057E3">
        <w:rPr>
          <w:rFonts w:ascii="Arial" w:hAnsi="Arial" w:cs="Arial"/>
          <w:b/>
          <w:bCs/>
          <w:sz w:val="20"/>
          <w:szCs w:val="20"/>
        </w:rPr>
        <w:t>Sitting</w:t>
      </w:r>
      <w:r w:rsidR="00E03FB0">
        <w:rPr>
          <w:rFonts w:ascii="Arial" w:hAnsi="Arial" w:cs="Arial"/>
          <w:b/>
          <w:bCs/>
          <w:sz w:val="20"/>
          <w:szCs w:val="20"/>
        </w:rPr>
        <w:t>)</w:t>
      </w:r>
      <w:r w:rsidR="004057E3">
        <w:rPr>
          <w:rFonts w:ascii="Arial" w:hAnsi="Arial" w:cs="Arial"/>
          <w:b/>
          <w:bCs/>
          <w:sz w:val="20"/>
          <w:szCs w:val="20"/>
        </w:rPr>
        <w:t xml:space="preserve"> in hours per day</w:t>
      </w:r>
      <w:r w:rsidRPr="00F56105">
        <w:rPr>
          <w:rFonts w:ascii="Arial" w:hAnsi="Arial" w:cs="Arial"/>
          <w:b/>
          <w:bCs/>
          <w:sz w:val="20"/>
          <w:szCs w:val="20"/>
        </w:rPr>
        <w:t xml:space="preserve"> continue</w:t>
      </w:r>
      <w:r w:rsidR="00E03FB0">
        <w:rPr>
          <w:rFonts w:ascii="Arial" w:hAnsi="Arial" w:cs="Arial"/>
          <w:b/>
          <w:bCs/>
          <w:sz w:val="20"/>
          <w:szCs w:val="20"/>
        </w:rPr>
        <w:t>d</w:t>
      </w:r>
      <w:r w:rsidRPr="00F56105">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1835"/>
        <w:gridCol w:w="1670"/>
        <w:gridCol w:w="1260"/>
        <w:gridCol w:w="1710"/>
        <w:gridCol w:w="1620"/>
        <w:gridCol w:w="1975"/>
      </w:tblGrid>
      <w:tr w:rsidR="004057E3" w14:paraId="1C231227" w14:textId="5E40BCE9" w:rsidTr="004057E3">
        <w:tc>
          <w:tcPr>
            <w:tcW w:w="1835" w:type="dxa"/>
          </w:tcPr>
          <w:p w14:paraId="48D6E271" w14:textId="68747EC7" w:rsidR="004057E3" w:rsidRPr="004057E3" w:rsidRDefault="004057E3" w:rsidP="00E304C3">
            <w:pPr>
              <w:rPr>
                <w:rFonts w:ascii="Arial" w:hAnsi="Arial" w:cs="Arial"/>
              </w:rPr>
            </w:pPr>
            <w:r w:rsidRPr="004057E3">
              <w:rPr>
                <w:rFonts w:ascii="Arial" w:hAnsi="Arial" w:cs="Arial"/>
              </w:rPr>
              <w:t xml:space="preserve">Staff Categories </w:t>
            </w:r>
          </w:p>
        </w:tc>
        <w:tc>
          <w:tcPr>
            <w:tcW w:w="1670" w:type="dxa"/>
          </w:tcPr>
          <w:p w14:paraId="76B9DC4B" w14:textId="00AB1BBD" w:rsidR="004057E3" w:rsidRPr="004057E3" w:rsidRDefault="004057E3" w:rsidP="00E304C3">
            <w:pPr>
              <w:rPr>
                <w:rFonts w:ascii="Arial" w:hAnsi="Arial" w:cs="Arial"/>
              </w:rPr>
            </w:pPr>
            <w:r w:rsidRPr="004057E3">
              <w:rPr>
                <w:rFonts w:ascii="Arial" w:hAnsi="Arial" w:cs="Arial"/>
              </w:rPr>
              <w:t xml:space="preserve">Total </w:t>
            </w:r>
            <w:r w:rsidR="00EF71A0">
              <w:rPr>
                <w:rFonts w:ascii="Arial" w:hAnsi="Arial" w:cs="Arial"/>
              </w:rPr>
              <w:t>Responses</w:t>
            </w:r>
          </w:p>
        </w:tc>
        <w:tc>
          <w:tcPr>
            <w:tcW w:w="1260" w:type="dxa"/>
          </w:tcPr>
          <w:p w14:paraId="534521E1" w14:textId="44478ED6" w:rsidR="004057E3" w:rsidRPr="004057E3" w:rsidRDefault="004057E3" w:rsidP="00E304C3">
            <w:pPr>
              <w:rPr>
                <w:rFonts w:ascii="Arial" w:hAnsi="Arial" w:cs="Arial"/>
              </w:rPr>
            </w:pPr>
            <w:r w:rsidRPr="004057E3">
              <w:rPr>
                <w:rFonts w:ascii="Arial" w:hAnsi="Arial" w:cs="Arial"/>
              </w:rPr>
              <w:t xml:space="preserve">Total </w:t>
            </w:r>
            <w:r w:rsidR="00716D1E">
              <w:rPr>
                <w:rFonts w:ascii="Arial" w:hAnsi="Arial" w:cs="Arial"/>
              </w:rPr>
              <w:t xml:space="preserve">sitting </w:t>
            </w:r>
            <w:r w:rsidRPr="004057E3">
              <w:rPr>
                <w:rFonts w:ascii="Arial" w:hAnsi="Arial" w:cs="Arial"/>
              </w:rPr>
              <w:t>time</w:t>
            </w:r>
          </w:p>
        </w:tc>
        <w:tc>
          <w:tcPr>
            <w:tcW w:w="1710" w:type="dxa"/>
          </w:tcPr>
          <w:p w14:paraId="1E319FAA" w14:textId="16677A52" w:rsidR="004057E3" w:rsidRPr="00716D1E" w:rsidRDefault="004057E3" w:rsidP="00E304C3">
            <w:pPr>
              <w:rPr>
                <w:rFonts w:ascii="Arial" w:hAnsi="Arial" w:cs="Arial"/>
              </w:rPr>
            </w:pPr>
            <w:r w:rsidRPr="00716D1E">
              <w:rPr>
                <w:rFonts w:ascii="Arial" w:hAnsi="Arial" w:cs="Arial"/>
              </w:rPr>
              <w:t xml:space="preserve">Mean of </w:t>
            </w:r>
            <w:r w:rsidR="00EF71A0">
              <w:rPr>
                <w:rFonts w:ascii="Arial" w:hAnsi="Arial" w:cs="Arial"/>
              </w:rPr>
              <w:t>Responses</w:t>
            </w:r>
            <w:r w:rsidRPr="00716D1E">
              <w:rPr>
                <w:rFonts w:ascii="Arial" w:hAnsi="Arial" w:cs="Arial"/>
              </w:rPr>
              <w:t>.</w:t>
            </w:r>
          </w:p>
        </w:tc>
        <w:tc>
          <w:tcPr>
            <w:tcW w:w="1620" w:type="dxa"/>
          </w:tcPr>
          <w:p w14:paraId="5370865B" w14:textId="44212640" w:rsidR="004057E3" w:rsidRPr="00716D1E" w:rsidRDefault="004057E3" w:rsidP="00E304C3">
            <w:pPr>
              <w:rPr>
                <w:rFonts w:ascii="Arial" w:hAnsi="Arial" w:cs="Arial"/>
              </w:rPr>
            </w:pPr>
            <w:r w:rsidRPr="00716D1E">
              <w:rPr>
                <w:rFonts w:ascii="Arial" w:hAnsi="Arial" w:cs="Arial"/>
              </w:rPr>
              <w:t xml:space="preserve">Mean of </w:t>
            </w:r>
            <w:r w:rsidR="00FE12F9" w:rsidRPr="00716D1E">
              <w:rPr>
                <w:rFonts w:ascii="Arial" w:hAnsi="Arial" w:cs="Arial"/>
              </w:rPr>
              <w:t xml:space="preserve">sitting </w:t>
            </w:r>
            <w:r w:rsidRPr="00716D1E">
              <w:rPr>
                <w:rFonts w:ascii="Arial" w:hAnsi="Arial" w:cs="Arial"/>
              </w:rPr>
              <w:t>time</w:t>
            </w:r>
          </w:p>
          <w:p w14:paraId="70C6F7F3" w14:textId="6B929C42" w:rsidR="004057E3" w:rsidRPr="00716D1E" w:rsidRDefault="004057E3" w:rsidP="00E304C3">
            <w:pPr>
              <w:rPr>
                <w:rFonts w:ascii="Arial" w:hAnsi="Arial" w:cs="Arial"/>
              </w:rPr>
            </w:pPr>
            <w:r w:rsidRPr="00716D1E">
              <w:rPr>
                <w:rFonts w:ascii="Arial" w:hAnsi="Arial" w:cs="Arial"/>
              </w:rPr>
              <w:t>In hours/day</w:t>
            </w:r>
          </w:p>
        </w:tc>
        <w:tc>
          <w:tcPr>
            <w:tcW w:w="1975" w:type="dxa"/>
          </w:tcPr>
          <w:p w14:paraId="749C2815" w14:textId="71ECF35F" w:rsidR="004057E3" w:rsidRPr="00716D1E" w:rsidRDefault="004057E3" w:rsidP="00E304C3">
            <w:pPr>
              <w:rPr>
                <w:rFonts w:ascii="Arial" w:hAnsi="Arial" w:cs="Arial"/>
              </w:rPr>
            </w:pPr>
            <w:r w:rsidRPr="00716D1E">
              <w:rPr>
                <w:rFonts w:ascii="Arial" w:hAnsi="Arial" w:cs="Arial"/>
              </w:rPr>
              <w:t>Sitting time in Hours/week</w:t>
            </w:r>
          </w:p>
        </w:tc>
      </w:tr>
      <w:tr w:rsidR="004057E3" w14:paraId="34193C51" w14:textId="25BAADFC" w:rsidTr="004057E3">
        <w:tc>
          <w:tcPr>
            <w:tcW w:w="1835" w:type="dxa"/>
          </w:tcPr>
          <w:p w14:paraId="087C12CD" w14:textId="27817D7F" w:rsidR="004057E3" w:rsidRDefault="004057E3" w:rsidP="00F56105">
            <w:pPr>
              <w:rPr>
                <w:rFonts w:ascii="Arial" w:hAnsi="Arial" w:cs="Arial"/>
                <w:b/>
                <w:bCs/>
              </w:rPr>
            </w:pPr>
            <w:r>
              <w:rPr>
                <w:rFonts w:ascii="Arial" w:hAnsi="Arial" w:cs="Arial"/>
                <w:sz w:val="20"/>
                <w:szCs w:val="20"/>
              </w:rPr>
              <w:t>All staff categories</w:t>
            </w:r>
          </w:p>
        </w:tc>
        <w:tc>
          <w:tcPr>
            <w:tcW w:w="1670" w:type="dxa"/>
          </w:tcPr>
          <w:p w14:paraId="1AE9F188" w14:textId="7B18B1B5" w:rsidR="004057E3" w:rsidRPr="004057E3" w:rsidRDefault="004057E3" w:rsidP="00F56105">
            <w:pPr>
              <w:rPr>
                <w:rFonts w:ascii="Arial" w:hAnsi="Arial" w:cs="Arial"/>
              </w:rPr>
            </w:pPr>
            <w:r w:rsidRPr="004057E3">
              <w:rPr>
                <w:rFonts w:ascii="Arial" w:hAnsi="Arial" w:cs="Arial"/>
              </w:rPr>
              <w:t>234</w:t>
            </w:r>
          </w:p>
        </w:tc>
        <w:tc>
          <w:tcPr>
            <w:tcW w:w="1260" w:type="dxa"/>
          </w:tcPr>
          <w:p w14:paraId="1BE3A495" w14:textId="7022D4D6" w:rsidR="004057E3" w:rsidRPr="004057E3" w:rsidRDefault="004057E3" w:rsidP="00F56105">
            <w:pPr>
              <w:rPr>
                <w:rFonts w:ascii="Arial" w:hAnsi="Arial" w:cs="Arial"/>
              </w:rPr>
            </w:pPr>
            <w:r w:rsidRPr="004057E3">
              <w:rPr>
                <w:rFonts w:ascii="Arial" w:hAnsi="Arial" w:cs="Arial"/>
              </w:rPr>
              <w:t>138</w:t>
            </w:r>
          </w:p>
        </w:tc>
        <w:tc>
          <w:tcPr>
            <w:tcW w:w="1710" w:type="dxa"/>
          </w:tcPr>
          <w:p w14:paraId="072DA81F" w14:textId="5648C101" w:rsidR="004057E3" w:rsidRDefault="004057E3" w:rsidP="00F56105">
            <w:pPr>
              <w:rPr>
                <w:rFonts w:ascii="Arial" w:hAnsi="Arial" w:cs="Arial"/>
                <w:b/>
                <w:bCs/>
              </w:rPr>
            </w:pPr>
            <w:r>
              <w:rPr>
                <w:rFonts w:ascii="Arial" w:hAnsi="Arial" w:cs="Arial"/>
                <w:b/>
                <w:bCs/>
              </w:rPr>
              <w:t>11.7</w:t>
            </w:r>
          </w:p>
        </w:tc>
        <w:tc>
          <w:tcPr>
            <w:tcW w:w="1620" w:type="dxa"/>
          </w:tcPr>
          <w:p w14:paraId="7D976561" w14:textId="19928D56" w:rsidR="004057E3" w:rsidRDefault="004057E3" w:rsidP="00F56105">
            <w:pPr>
              <w:rPr>
                <w:rFonts w:ascii="Arial" w:hAnsi="Arial" w:cs="Arial"/>
                <w:b/>
                <w:bCs/>
              </w:rPr>
            </w:pPr>
            <w:r>
              <w:rPr>
                <w:rFonts w:ascii="Arial" w:hAnsi="Arial" w:cs="Arial"/>
                <w:b/>
                <w:bCs/>
              </w:rPr>
              <w:t>6.9</w:t>
            </w:r>
          </w:p>
        </w:tc>
        <w:tc>
          <w:tcPr>
            <w:tcW w:w="1975" w:type="dxa"/>
          </w:tcPr>
          <w:p w14:paraId="05B155DF" w14:textId="2D071DD2" w:rsidR="004057E3" w:rsidRDefault="004057E3" w:rsidP="00F56105">
            <w:pPr>
              <w:rPr>
                <w:rFonts w:ascii="Arial" w:hAnsi="Arial" w:cs="Arial"/>
                <w:b/>
                <w:bCs/>
              </w:rPr>
            </w:pPr>
            <w:r>
              <w:rPr>
                <w:rFonts w:ascii="Arial" w:hAnsi="Arial" w:cs="Arial"/>
                <w:b/>
                <w:bCs/>
              </w:rPr>
              <w:t>48.3</w:t>
            </w:r>
          </w:p>
        </w:tc>
      </w:tr>
      <w:tr w:rsidR="004057E3" w14:paraId="1DC7BB09" w14:textId="7F37FDC3" w:rsidTr="004057E3">
        <w:tc>
          <w:tcPr>
            <w:tcW w:w="1835" w:type="dxa"/>
          </w:tcPr>
          <w:p w14:paraId="472BAF7D" w14:textId="2DB83D0A" w:rsidR="004057E3" w:rsidRDefault="004057E3" w:rsidP="00F56105">
            <w:pPr>
              <w:rPr>
                <w:rFonts w:ascii="Arial" w:hAnsi="Arial" w:cs="Arial"/>
                <w:b/>
                <w:bCs/>
              </w:rPr>
            </w:pPr>
            <w:r>
              <w:rPr>
                <w:rFonts w:ascii="Arial" w:hAnsi="Arial" w:cs="Arial"/>
                <w:sz w:val="20"/>
                <w:szCs w:val="20"/>
              </w:rPr>
              <w:t>Male</w:t>
            </w:r>
          </w:p>
        </w:tc>
        <w:tc>
          <w:tcPr>
            <w:tcW w:w="1670" w:type="dxa"/>
          </w:tcPr>
          <w:p w14:paraId="71F833DC" w14:textId="0EF75636" w:rsidR="004057E3" w:rsidRPr="004057E3" w:rsidRDefault="004057E3" w:rsidP="00F56105">
            <w:pPr>
              <w:rPr>
                <w:rFonts w:ascii="Arial" w:hAnsi="Arial" w:cs="Arial"/>
              </w:rPr>
            </w:pPr>
            <w:r w:rsidRPr="004057E3">
              <w:rPr>
                <w:rFonts w:ascii="Arial" w:hAnsi="Arial" w:cs="Arial"/>
              </w:rPr>
              <w:t>113</w:t>
            </w:r>
          </w:p>
        </w:tc>
        <w:tc>
          <w:tcPr>
            <w:tcW w:w="1260" w:type="dxa"/>
          </w:tcPr>
          <w:p w14:paraId="59EA7CE0" w14:textId="5E37AFAB" w:rsidR="004057E3" w:rsidRPr="004057E3" w:rsidRDefault="004057E3" w:rsidP="00F56105">
            <w:pPr>
              <w:rPr>
                <w:rFonts w:ascii="Arial" w:hAnsi="Arial" w:cs="Arial"/>
              </w:rPr>
            </w:pPr>
            <w:r w:rsidRPr="004057E3">
              <w:rPr>
                <w:rFonts w:ascii="Arial" w:hAnsi="Arial" w:cs="Arial"/>
              </w:rPr>
              <w:t>138</w:t>
            </w:r>
          </w:p>
        </w:tc>
        <w:tc>
          <w:tcPr>
            <w:tcW w:w="1710" w:type="dxa"/>
          </w:tcPr>
          <w:p w14:paraId="13C58441" w14:textId="150D7A8F" w:rsidR="004057E3" w:rsidRDefault="004057E3" w:rsidP="00F56105">
            <w:pPr>
              <w:rPr>
                <w:rFonts w:ascii="Arial" w:hAnsi="Arial" w:cs="Arial"/>
                <w:b/>
                <w:bCs/>
              </w:rPr>
            </w:pPr>
            <w:r>
              <w:rPr>
                <w:rFonts w:ascii="Arial" w:hAnsi="Arial" w:cs="Arial"/>
                <w:b/>
                <w:bCs/>
              </w:rPr>
              <w:t>5.6</w:t>
            </w:r>
          </w:p>
        </w:tc>
        <w:tc>
          <w:tcPr>
            <w:tcW w:w="1620" w:type="dxa"/>
          </w:tcPr>
          <w:p w14:paraId="1B6F7427" w14:textId="57D9B17F" w:rsidR="004057E3" w:rsidRDefault="004057E3" w:rsidP="00F56105">
            <w:pPr>
              <w:rPr>
                <w:rFonts w:ascii="Arial" w:hAnsi="Arial" w:cs="Arial"/>
                <w:b/>
                <w:bCs/>
              </w:rPr>
            </w:pPr>
            <w:r>
              <w:rPr>
                <w:rFonts w:ascii="Arial" w:hAnsi="Arial" w:cs="Arial"/>
                <w:b/>
                <w:bCs/>
              </w:rPr>
              <w:t>6.9</w:t>
            </w:r>
          </w:p>
        </w:tc>
        <w:tc>
          <w:tcPr>
            <w:tcW w:w="1975" w:type="dxa"/>
          </w:tcPr>
          <w:p w14:paraId="220F130F" w14:textId="2898AED7" w:rsidR="004057E3" w:rsidRDefault="004057E3" w:rsidP="00F56105">
            <w:pPr>
              <w:rPr>
                <w:rFonts w:ascii="Arial" w:hAnsi="Arial" w:cs="Arial"/>
                <w:b/>
                <w:bCs/>
              </w:rPr>
            </w:pPr>
            <w:r>
              <w:rPr>
                <w:rFonts w:ascii="Arial" w:hAnsi="Arial" w:cs="Arial"/>
                <w:b/>
                <w:bCs/>
              </w:rPr>
              <w:t>48.3</w:t>
            </w:r>
          </w:p>
        </w:tc>
      </w:tr>
      <w:tr w:rsidR="004057E3" w14:paraId="241456FD" w14:textId="375AEB9C" w:rsidTr="004057E3">
        <w:tc>
          <w:tcPr>
            <w:tcW w:w="1835" w:type="dxa"/>
          </w:tcPr>
          <w:p w14:paraId="125F0AF5" w14:textId="100A828D" w:rsidR="004057E3" w:rsidRDefault="004057E3" w:rsidP="00F56105">
            <w:pPr>
              <w:rPr>
                <w:rFonts w:ascii="Arial" w:hAnsi="Arial" w:cs="Arial"/>
                <w:b/>
                <w:bCs/>
              </w:rPr>
            </w:pPr>
            <w:r>
              <w:rPr>
                <w:rFonts w:ascii="Arial" w:hAnsi="Arial" w:cs="Arial"/>
                <w:sz w:val="20"/>
                <w:szCs w:val="20"/>
              </w:rPr>
              <w:t>Female</w:t>
            </w:r>
          </w:p>
        </w:tc>
        <w:tc>
          <w:tcPr>
            <w:tcW w:w="1670" w:type="dxa"/>
          </w:tcPr>
          <w:p w14:paraId="633425CE" w14:textId="6F8CC6F4" w:rsidR="004057E3" w:rsidRPr="004057E3" w:rsidRDefault="004057E3" w:rsidP="00F56105">
            <w:pPr>
              <w:rPr>
                <w:rFonts w:ascii="Arial" w:hAnsi="Arial" w:cs="Arial"/>
              </w:rPr>
            </w:pPr>
            <w:r w:rsidRPr="004057E3">
              <w:rPr>
                <w:rFonts w:ascii="Arial" w:hAnsi="Arial" w:cs="Arial"/>
              </w:rPr>
              <w:t>121</w:t>
            </w:r>
          </w:p>
        </w:tc>
        <w:tc>
          <w:tcPr>
            <w:tcW w:w="1260" w:type="dxa"/>
          </w:tcPr>
          <w:p w14:paraId="629B30A4" w14:textId="64B2841F" w:rsidR="004057E3" w:rsidRPr="004057E3" w:rsidRDefault="004057E3" w:rsidP="00F56105">
            <w:pPr>
              <w:rPr>
                <w:rFonts w:ascii="Arial" w:hAnsi="Arial" w:cs="Arial"/>
              </w:rPr>
            </w:pPr>
            <w:r w:rsidRPr="004057E3">
              <w:rPr>
                <w:rFonts w:ascii="Arial" w:hAnsi="Arial" w:cs="Arial"/>
              </w:rPr>
              <w:t>94</w:t>
            </w:r>
          </w:p>
        </w:tc>
        <w:tc>
          <w:tcPr>
            <w:tcW w:w="1710" w:type="dxa"/>
          </w:tcPr>
          <w:p w14:paraId="76A5F77D" w14:textId="403F04A4" w:rsidR="004057E3" w:rsidRDefault="004057E3" w:rsidP="00F56105">
            <w:pPr>
              <w:rPr>
                <w:rFonts w:ascii="Arial" w:hAnsi="Arial" w:cs="Arial"/>
                <w:b/>
                <w:bCs/>
              </w:rPr>
            </w:pPr>
            <w:r>
              <w:rPr>
                <w:rFonts w:ascii="Arial" w:hAnsi="Arial" w:cs="Arial"/>
                <w:b/>
                <w:bCs/>
              </w:rPr>
              <w:t>7.6</w:t>
            </w:r>
          </w:p>
        </w:tc>
        <w:tc>
          <w:tcPr>
            <w:tcW w:w="1620" w:type="dxa"/>
          </w:tcPr>
          <w:p w14:paraId="58147689" w14:textId="76160DE5" w:rsidR="004057E3" w:rsidRDefault="004057E3" w:rsidP="00F56105">
            <w:pPr>
              <w:rPr>
                <w:rFonts w:ascii="Arial" w:hAnsi="Arial" w:cs="Arial"/>
                <w:b/>
                <w:bCs/>
              </w:rPr>
            </w:pPr>
            <w:r>
              <w:rPr>
                <w:rFonts w:ascii="Arial" w:hAnsi="Arial" w:cs="Arial"/>
                <w:b/>
                <w:bCs/>
              </w:rPr>
              <w:t>5.9</w:t>
            </w:r>
          </w:p>
        </w:tc>
        <w:tc>
          <w:tcPr>
            <w:tcW w:w="1975" w:type="dxa"/>
          </w:tcPr>
          <w:p w14:paraId="360D8C40" w14:textId="4BF367F4" w:rsidR="004057E3" w:rsidRDefault="004057E3" w:rsidP="00F56105">
            <w:pPr>
              <w:rPr>
                <w:rFonts w:ascii="Arial" w:hAnsi="Arial" w:cs="Arial"/>
                <w:b/>
                <w:bCs/>
              </w:rPr>
            </w:pPr>
            <w:r>
              <w:rPr>
                <w:rFonts w:ascii="Arial" w:hAnsi="Arial" w:cs="Arial"/>
                <w:b/>
                <w:bCs/>
              </w:rPr>
              <w:t>41.3</w:t>
            </w:r>
          </w:p>
        </w:tc>
      </w:tr>
      <w:tr w:rsidR="004057E3" w14:paraId="02D22EAD" w14:textId="40CA3F27" w:rsidTr="004057E3">
        <w:tc>
          <w:tcPr>
            <w:tcW w:w="1835" w:type="dxa"/>
          </w:tcPr>
          <w:p w14:paraId="3B59ECFF" w14:textId="7E3F0D7F" w:rsidR="004057E3" w:rsidRDefault="004057E3" w:rsidP="00F56105">
            <w:pPr>
              <w:rPr>
                <w:rFonts w:ascii="Arial" w:hAnsi="Arial" w:cs="Arial"/>
                <w:b/>
                <w:bCs/>
              </w:rPr>
            </w:pPr>
            <w:r>
              <w:rPr>
                <w:rFonts w:ascii="Arial" w:hAnsi="Arial" w:cs="Arial"/>
                <w:sz w:val="20"/>
                <w:szCs w:val="20"/>
              </w:rPr>
              <w:t>Clinical-staff</w:t>
            </w:r>
          </w:p>
        </w:tc>
        <w:tc>
          <w:tcPr>
            <w:tcW w:w="1670" w:type="dxa"/>
          </w:tcPr>
          <w:p w14:paraId="03E5B840" w14:textId="6020EE96" w:rsidR="004057E3" w:rsidRPr="004057E3" w:rsidRDefault="004057E3" w:rsidP="00F56105">
            <w:pPr>
              <w:rPr>
                <w:rFonts w:ascii="Arial" w:hAnsi="Arial" w:cs="Arial"/>
              </w:rPr>
            </w:pPr>
            <w:r w:rsidRPr="004057E3">
              <w:rPr>
                <w:rFonts w:ascii="Arial" w:hAnsi="Arial" w:cs="Arial"/>
              </w:rPr>
              <w:t>65</w:t>
            </w:r>
          </w:p>
        </w:tc>
        <w:tc>
          <w:tcPr>
            <w:tcW w:w="1260" w:type="dxa"/>
          </w:tcPr>
          <w:p w14:paraId="1EDA18EA" w14:textId="3125F847" w:rsidR="004057E3" w:rsidRPr="004057E3" w:rsidRDefault="004057E3" w:rsidP="00F56105">
            <w:pPr>
              <w:rPr>
                <w:rFonts w:ascii="Arial" w:hAnsi="Arial" w:cs="Arial"/>
              </w:rPr>
            </w:pPr>
            <w:r w:rsidRPr="004057E3">
              <w:rPr>
                <w:rFonts w:ascii="Arial" w:hAnsi="Arial" w:cs="Arial"/>
              </w:rPr>
              <w:t>91.5</w:t>
            </w:r>
          </w:p>
        </w:tc>
        <w:tc>
          <w:tcPr>
            <w:tcW w:w="1710" w:type="dxa"/>
          </w:tcPr>
          <w:p w14:paraId="2FFA7C2F" w14:textId="12494AEA" w:rsidR="004057E3" w:rsidRDefault="004057E3" w:rsidP="00F56105">
            <w:pPr>
              <w:rPr>
                <w:rFonts w:ascii="Arial" w:hAnsi="Arial" w:cs="Arial"/>
                <w:b/>
                <w:bCs/>
              </w:rPr>
            </w:pPr>
            <w:r>
              <w:rPr>
                <w:rFonts w:ascii="Arial" w:hAnsi="Arial" w:cs="Arial"/>
                <w:b/>
                <w:bCs/>
              </w:rPr>
              <w:t>4.33</w:t>
            </w:r>
          </w:p>
        </w:tc>
        <w:tc>
          <w:tcPr>
            <w:tcW w:w="1620" w:type="dxa"/>
          </w:tcPr>
          <w:p w14:paraId="377AF33D" w14:textId="6CA5C733" w:rsidR="004057E3" w:rsidRDefault="004057E3" w:rsidP="00F56105">
            <w:pPr>
              <w:rPr>
                <w:rFonts w:ascii="Arial" w:hAnsi="Arial" w:cs="Arial"/>
                <w:b/>
                <w:bCs/>
              </w:rPr>
            </w:pPr>
            <w:r>
              <w:rPr>
                <w:rFonts w:ascii="Arial" w:hAnsi="Arial" w:cs="Arial"/>
                <w:b/>
                <w:bCs/>
              </w:rPr>
              <w:t>6.1</w:t>
            </w:r>
          </w:p>
        </w:tc>
        <w:tc>
          <w:tcPr>
            <w:tcW w:w="1975" w:type="dxa"/>
          </w:tcPr>
          <w:p w14:paraId="29E59515" w14:textId="7BBD91A3" w:rsidR="004057E3" w:rsidRDefault="004057E3" w:rsidP="00F56105">
            <w:pPr>
              <w:rPr>
                <w:rFonts w:ascii="Arial" w:hAnsi="Arial" w:cs="Arial"/>
                <w:b/>
                <w:bCs/>
              </w:rPr>
            </w:pPr>
            <w:r>
              <w:rPr>
                <w:rFonts w:ascii="Arial" w:hAnsi="Arial" w:cs="Arial"/>
                <w:b/>
                <w:bCs/>
              </w:rPr>
              <w:t>42.7</w:t>
            </w:r>
          </w:p>
        </w:tc>
      </w:tr>
      <w:tr w:rsidR="004057E3" w14:paraId="51C8458A" w14:textId="67951F44" w:rsidTr="004057E3">
        <w:tc>
          <w:tcPr>
            <w:tcW w:w="1835" w:type="dxa"/>
          </w:tcPr>
          <w:p w14:paraId="54554936" w14:textId="53F5BCC4" w:rsidR="004057E3" w:rsidRDefault="004057E3" w:rsidP="00F56105">
            <w:pPr>
              <w:rPr>
                <w:rFonts w:ascii="Arial" w:hAnsi="Arial" w:cs="Arial"/>
                <w:b/>
                <w:bCs/>
              </w:rPr>
            </w:pPr>
            <w:r>
              <w:rPr>
                <w:rFonts w:ascii="Arial" w:hAnsi="Arial" w:cs="Arial"/>
                <w:sz w:val="20"/>
                <w:szCs w:val="20"/>
              </w:rPr>
              <w:t>Non-clinical staff</w:t>
            </w:r>
          </w:p>
        </w:tc>
        <w:tc>
          <w:tcPr>
            <w:tcW w:w="1670" w:type="dxa"/>
          </w:tcPr>
          <w:p w14:paraId="66E67675" w14:textId="55512963" w:rsidR="004057E3" w:rsidRPr="004057E3" w:rsidRDefault="004057E3" w:rsidP="00F56105">
            <w:pPr>
              <w:rPr>
                <w:rFonts w:ascii="Arial" w:hAnsi="Arial" w:cs="Arial"/>
              </w:rPr>
            </w:pPr>
            <w:r w:rsidRPr="004057E3">
              <w:rPr>
                <w:rFonts w:ascii="Arial" w:hAnsi="Arial" w:cs="Arial"/>
              </w:rPr>
              <w:t>159</w:t>
            </w:r>
          </w:p>
        </w:tc>
        <w:tc>
          <w:tcPr>
            <w:tcW w:w="1260" w:type="dxa"/>
          </w:tcPr>
          <w:p w14:paraId="325B4F2E" w14:textId="2F6D5147" w:rsidR="004057E3" w:rsidRPr="004057E3" w:rsidRDefault="004057E3" w:rsidP="00F56105">
            <w:pPr>
              <w:rPr>
                <w:rFonts w:ascii="Arial" w:hAnsi="Arial" w:cs="Arial"/>
              </w:rPr>
            </w:pPr>
            <w:r w:rsidRPr="004057E3">
              <w:rPr>
                <w:rFonts w:ascii="Arial" w:hAnsi="Arial" w:cs="Arial"/>
              </w:rPr>
              <w:t>135.5</w:t>
            </w:r>
          </w:p>
        </w:tc>
        <w:tc>
          <w:tcPr>
            <w:tcW w:w="1710" w:type="dxa"/>
          </w:tcPr>
          <w:p w14:paraId="73F96808" w14:textId="1B8B2773" w:rsidR="004057E3" w:rsidRDefault="004057E3" w:rsidP="00F56105">
            <w:pPr>
              <w:rPr>
                <w:rFonts w:ascii="Arial" w:hAnsi="Arial" w:cs="Arial"/>
                <w:b/>
                <w:bCs/>
              </w:rPr>
            </w:pPr>
            <w:r>
              <w:rPr>
                <w:rFonts w:ascii="Arial" w:hAnsi="Arial" w:cs="Arial"/>
                <w:b/>
                <w:bCs/>
              </w:rPr>
              <w:t>8.4</w:t>
            </w:r>
          </w:p>
        </w:tc>
        <w:tc>
          <w:tcPr>
            <w:tcW w:w="1620" w:type="dxa"/>
          </w:tcPr>
          <w:p w14:paraId="4218F052" w14:textId="6391F5F4" w:rsidR="004057E3" w:rsidRDefault="004057E3" w:rsidP="00F56105">
            <w:pPr>
              <w:rPr>
                <w:rFonts w:ascii="Arial" w:hAnsi="Arial" w:cs="Arial"/>
                <w:b/>
                <w:bCs/>
              </w:rPr>
            </w:pPr>
            <w:r>
              <w:rPr>
                <w:rFonts w:ascii="Arial" w:hAnsi="Arial" w:cs="Arial"/>
                <w:b/>
                <w:bCs/>
              </w:rPr>
              <w:t>7.1</w:t>
            </w:r>
          </w:p>
        </w:tc>
        <w:tc>
          <w:tcPr>
            <w:tcW w:w="1975" w:type="dxa"/>
          </w:tcPr>
          <w:p w14:paraId="5EDD6F55" w14:textId="005D946E" w:rsidR="004057E3" w:rsidRDefault="004057E3" w:rsidP="00F56105">
            <w:pPr>
              <w:rPr>
                <w:rFonts w:ascii="Arial" w:hAnsi="Arial" w:cs="Arial"/>
                <w:b/>
                <w:bCs/>
              </w:rPr>
            </w:pPr>
            <w:r>
              <w:rPr>
                <w:rFonts w:ascii="Arial" w:hAnsi="Arial" w:cs="Arial"/>
                <w:b/>
                <w:bCs/>
              </w:rPr>
              <w:t>49.7</w:t>
            </w:r>
          </w:p>
        </w:tc>
      </w:tr>
    </w:tbl>
    <w:p w14:paraId="41C37141" w14:textId="77777777" w:rsidR="00E304C3" w:rsidRDefault="00E304C3" w:rsidP="00E304C3">
      <w:pPr>
        <w:rPr>
          <w:rFonts w:ascii="Arial" w:hAnsi="Arial" w:cs="Arial"/>
          <w:b/>
          <w:bCs/>
        </w:rPr>
      </w:pPr>
    </w:p>
    <w:p w14:paraId="1461BCA9" w14:textId="2AC90AFA" w:rsidR="00C352BA" w:rsidRPr="00C352BA" w:rsidRDefault="00C352BA" w:rsidP="006103E2">
      <w:pPr>
        <w:jc w:val="both"/>
        <w:rPr>
          <w:rFonts w:ascii="Arial" w:hAnsi="Arial" w:cs="Arial"/>
          <w:sz w:val="20"/>
          <w:szCs w:val="20"/>
        </w:rPr>
      </w:pPr>
      <w:r w:rsidRPr="00C352BA">
        <w:rPr>
          <w:rFonts w:ascii="Arial" w:hAnsi="Arial" w:cs="Arial"/>
          <w:sz w:val="20"/>
          <w:szCs w:val="20"/>
        </w:rPr>
        <w:t>In Table 3b,</w:t>
      </w:r>
      <w:r>
        <w:rPr>
          <w:rFonts w:ascii="Arial" w:hAnsi="Arial" w:cs="Arial"/>
          <w:sz w:val="20"/>
          <w:szCs w:val="20"/>
        </w:rPr>
        <w:t xml:space="preserve"> the paired t -test parametric was performed on the sedentary </w:t>
      </w:r>
      <w:proofErr w:type="spellStart"/>
      <w:r>
        <w:rPr>
          <w:rFonts w:ascii="Arial" w:hAnsi="Arial" w:cs="Arial"/>
          <w:sz w:val="20"/>
          <w:szCs w:val="20"/>
        </w:rPr>
        <w:t>behaviours</w:t>
      </w:r>
      <w:proofErr w:type="spellEnd"/>
      <w:r>
        <w:rPr>
          <w:rFonts w:ascii="Arial" w:hAnsi="Arial" w:cs="Arial"/>
          <w:sz w:val="20"/>
          <w:szCs w:val="20"/>
        </w:rPr>
        <w:t xml:space="preserve"> (in minutes per day and per week) of male and female</w:t>
      </w:r>
      <w:r w:rsidR="00565E34">
        <w:rPr>
          <w:rFonts w:ascii="Arial" w:hAnsi="Arial" w:cs="Arial"/>
          <w:sz w:val="20"/>
          <w:szCs w:val="20"/>
        </w:rPr>
        <w:t>, and of clinical and non-clinical</w:t>
      </w:r>
      <w:r>
        <w:rPr>
          <w:rFonts w:ascii="Arial" w:hAnsi="Arial" w:cs="Arial"/>
          <w:sz w:val="20"/>
          <w:szCs w:val="20"/>
        </w:rPr>
        <w:t xml:space="preserve"> staff of UBTH, and the following results were obtained: At </w:t>
      </w:r>
      <w:r w:rsidRPr="00C352BA">
        <w:rPr>
          <w:rFonts w:ascii="Arial" w:eastAsia="Times New Roman" w:hAnsi="Arial" w:cs="Arial"/>
          <w:b/>
          <w:bCs/>
          <w:i/>
          <w:iCs/>
          <w:sz w:val="20"/>
          <w:szCs w:val="20"/>
        </w:rPr>
        <w:t>P &lt; 0.05</w:t>
      </w:r>
      <w:r>
        <w:rPr>
          <w:rFonts w:ascii="Arial" w:eastAsia="Times New Roman" w:hAnsi="Arial" w:cs="Arial"/>
          <w:b/>
          <w:bCs/>
          <w:i/>
          <w:iCs/>
        </w:rPr>
        <w:t xml:space="preserve">, </w:t>
      </w:r>
      <w:r>
        <w:rPr>
          <w:rFonts w:ascii="Arial" w:eastAsia="Times New Roman" w:hAnsi="Arial" w:cs="Arial"/>
        </w:rPr>
        <w:t>there was no statistically significant difference</w:t>
      </w:r>
      <w:r w:rsidR="00565E34">
        <w:rPr>
          <w:rFonts w:ascii="Arial" w:eastAsia="Times New Roman" w:hAnsi="Arial" w:cs="Arial"/>
        </w:rPr>
        <w:t xml:space="preserve"> between the paired groups but there was a statistically significant correlation, with coefficient of correlation </w:t>
      </w:r>
      <w:r w:rsidR="00565E34" w:rsidRPr="00565E34">
        <w:rPr>
          <w:rFonts w:ascii="Arial" w:eastAsia="Times New Roman" w:hAnsi="Arial" w:cs="Arial"/>
          <w:b/>
          <w:bCs/>
          <w:i/>
          <w:iCs/>
          <w:sz w:val="20"/>
          <w:szCs w:val="20"/>
        </w:rPr>
        <w:t>r = 0.1474</w:t>
      </w:r>
      <w:r>
        <w:rPr>
          <w:rFonts w:ascii="Arial" w:eastAsia="Times New Roman" w:hAnsi="Arial" w:cs="Arial"/>
        </w:rPr>
        <w:t xml:space="preserve">. </w:t>
      </w:r>
    </w:p>
    <w:p w14:paraId="342C331D" w14:textId="14113A7E" w:rsidR="006D371E" w:rsidRPr="00E304C3" w:rsidRDefault="00E304C3" w:rsidP="006D371E">
      <w:pPr>
        <w:rPr>
          <w:rFonts w:ascii="Arial" w:hAnsi="Arial" w:cs="Arial"/>
          <w:b/>
          <w:bCs/>
        </w:rPr>
      </w:pPr>
      <w:r w:rsidRPr="00A950DB">
        <w:rPr>
          <w:rFonts w:ascii="Arial" w:hAnsi="Arial" w:cs="Arial"/>
          <w:b/>
          <w:bCs/>
        </w:rPr>
        <w:t>Table 3</w:t>
      </w:r>
      <w:r>
        <w:rPr>
          <w:rFonts w:ascii="Arial" w:hAnsi="Arial" w:cs="Arial"/>
          <w:b/>
          <w:bCs/>
        </w:rPr>
        <w:t>b</w:t>
      </w:r>
      <w:r w:rsidRPr="00A950DB">
        <w:rPr>
          <w:rFonts w:ascii="Arial" w:hAnsi="Arial" w:cs="Arial"/>
          <w:b/>
          <w:bCs/>
        </w:rPr>
        <w:t>:</w:t>
      </w:r>
      <w:r w:rsidR="00E03FB0">
        <w:rPr>
          <w:rFonts w:ascii="Arial" w:hAnsi="Arial" w:cs="Arial"/>
          <w:b/>
          <w:bCs/>
        </w:rPr>
        <w:t xml:space="preserve"> </w:t>
      </w:r>
      <w:r w:rsidRPr="00A950DB">
        <w:rPr>
          <w:rFonts w:ascii="Arial" w:hAnsi="Arial" w:cs="Arial"/>
          <w:b/>
          <w:bCs/>
        </w:rPr>
        <w:t xml:space="preserve">Sedentary (sitting) in </w:t>
      </w:r>
      <w:r>
        <w:rPr>
          <w:rFonts w:ascii="Arial" w:hAnsi="Arial" w:cs="Arial"/>
          <w:b/>
          <w:bCs/>
        </w:rPr>
        <w:t>minutes</w:t>
      </w:r>
      <w:r w:rsidRPr="00A950DB">
        <w:rPr>
          <w:rFonts w:ascii="Arial" w:hAnsi="Arial" w:cs="Arial"/>
          <w:b/>
          <w:bCs/>
        </w:rPr>
        <w:t xml:space="preserve"> per day.</w:t>
      </w:r>
    </w:p>
    <w:tbl>
      <w:tblPr>
        <w:tblStyle w:val="TableGrid"/>
        <w:tblW w:w="8730" w:type="dxa"/>
        <w:tblInd w:w="-365" w:type="dxa"/>
        <w:tblLayout w:type="fixed"/>
        <w:tblLook w:val="04A0" w:firstRow="1" w:lastRow="0" w:firstColumn="1" w:lastColumn="0" w:noHBand="0" w:noVBand="1"/>
      </w:tblPr>
      <w:tblGrid>
        <w:gridCol w:w="1710"/>
        <w:gridCol w:w="540"/>
        <w:gridCol w:w="540"/>
        <w:gridCol w:w="630"/>
        <w:gridCol w:w="540"/>
        <w:gridCol w:w="450"/>
        <w:gridCol w:w="630"/>
        <w:gridCol w:w="450"/>
        <w:gridCol w:w="450"/>
        <w:gridCol w:w="450"/>
        <w:gridCol w:w="450"/>
        <w:gridCol w:w="450"/>
        <w:gridCol w:w="1440"/>
      </w:tblGrid>
      <w:tr w:rsidR="009B6430" w14:paraId="33F2B2D2" w14:textId="77777777" w:rsidTr="009B6430">
        <w:trPr>
          <w:trHeight w:val="269"/>
        </w:trPr>
        <w:tc>
          <w:tcPr>
            <w:tcW w:w="1710" w:type="dxa"/>
          </w:tcPr>
          <w:p w14:paraId="2C05473B" w14:textId="249ABD2B" w:rsidR="009B6430" w:rsidRDefault="00716D1E" w:rsidP="00843A90">
            <w:pPr>
              <w:rPr>
                <w:rFonts w:ascii="Arial" w:hAnsi="Arial" w:cs="Arial"/>
                <w:sz w:val="20"/>
                <w:szCs w:val="20"/>
              </w:rPr>
            </w:pPr>
            <w:r>
              <w:rPr>
                <w:rFonts w:ascii="Arial" w:hAnsi="Arial" w:cs="Arial"/>
                <w:sz w:val="20"/>
                <w:szCs w:val="20"/>
              </w:rPr>
              <w:t>S</w:t>
            </w:r>
            <w:r w:rsidR="009B6430">
              <w:rPr>
                <w:rFonts w:ascii="Arial" w:hAnsi="Arial" w:cs="Arial"/>
                <w:sz w:val="20"/>
                <w:szCs w:val="20"/>
              </w:rPr>
              <w:t xml:space="preserve">itting in </w:t>
            </w:r>
            <w:r w:rsidR="004D211B">
              <w:rPr>
                <w:rFonts w:ascii="Arial" w:hAnsi="Arial" w:cs="Arial"/>
                <w:sz w:val="20"/>
                <w:szCs w:val="20"/>
              </w:rPr>
              <w:t xml:space="preserve">mins per </w:t>
            </w:r>
            <w:r w:rsidR="009B6430">
              <w:rPr>
                <w:rFonts w:ascii="Arial" w:hAnsi="Arial" w:cs="Arial"/>
                <w:sz w:val="20"/>
                <w:szCs w:val="20"/>
              </w:rPr>
              <w:t xml:space="preserve">day →                </w:t>
            </w:r>
          </w:p>
        </w:tc>
        <w:tc>
          <w:tcPr>
            <w:tcW w:w="540" w:type="dxa"/>
          </w:tcPr>
          <w:p w14:paraId="618A64BE" w14:textId="77777777" w:rsidR="009B6430" w:rsidRDefault="009B6430" w:rsidP="00843A90">
            <w:pPr>
              <w:rPr>
                <w:rFonts w:ascii="Arial" w:hAnsi="Arial" w:cs="Arial"/>
                <w:sz w:val="20"/>
                <w:szCs w:val="20"/>
              </w:rPr>
            </w:pPr>
            <w:r>
              <w:rPr>
                <w:rFonts w:ascii="Arial" w:hAnsi="Arial" w:cs="Arial"/>
                <w:sz w:val="20"/>
                <w:szCs w:val="20"/>
              </w:rPr>
              <w:t>5</w:t>
            </w:r>
          </w:p>
        </w:tc>
        <w:tc>
          <w:tcPr>
            <w:tcW w:w="540" w:type="dxa"/>
          </w:tcPr>
          <w:p w14:paraId="1547C3B6" w14:textId="77777777" w:rsidR="009B6430" w:rsidRDefault="009B6430" w:rsidP="00843A90">
            <w:pPr>
              <w:rPr>
                <w:rFonts w:ascii="Arial" w:hAnsi="Arial" w:cs="Arial"/>
                <w:sz w:val="20"/>
                <w:szCs w:val="20"/>
              </w:rPr>
            </w:pPr>
            <w:r>
              <w:rPr>
                <w:rFonts w:ascii="Arial" w:hAnsi="Arial" w:cs="Arial"/>
                <w:sz w:val="20"/>
                <w:szCs w:val="20"/>
              </w:rPr>
              <w:t>10</w:t>
            </w:r>
          </w:p>
        </w:tc>
        <w:tc>
          <w:tcPr>
            <w:tcW w:w="630" w:type="dxa"/>
          </w:tcPr>
          <w:p w14:paraId="7D2BEC2A" w14:textId="77777777" w:rsidR="009B6430" w:rsidRDefault="009B6430" w:rsidP="00843A90">
            <w:pPr>
              <w:rPr>
                <w:rFonts w:ascii="Arial" w:hAnsi="Arial" w:cs="Arial"/>
                <w:sz w:val="20"/>
                <w:szCs w:val="20"/>
              </w:rPr>
            </w:pPr>
            <w:r>
              <w:rPr>
                <w:rFonts w:ascii="Arial" w:hAnsi="Arial" w:cs="Arial"/>
                <w:sz w:val="20"/>
                <w:szCs w:val="20"/>
              </w:rPr>
              <w:t>12.5</w:t>
            </w:r>
          </w:p>
        </w:tc>
        <w:tc>
          <w:tcPr>
            <w:tcW w:w="540" w:type="dxa"/>
          </w:tcPr>
          <w:p w14:paraId="190FF94D" w14:textId="77777777" w:rsidR="009B6430" w:rsidRDefault="009B6430" w:rsidP="00843A90">
            <w:pPr>
              <w:rPr>
                <w:rFonts w:ascii="Arial" w:hAnsi="Arial" w:cs="Arial"/>
                <w:sz w:val="20"/>
                <w:szCs w:val="20"/>
              </w:rPr>
            </w:pPr>
            <w:r>
              <w:rPr>
                <w:rFonts w:ascii="Arial" w:hAnsi="Arial" w:cs="Arial"/>
                <w:sz w:val="20"/>
                <w:szCs w:val="20"/>
              </w:rPr>
              <w:t>14</w:t>
            </w:r>
          </w:p>
        </w:tc>
        <w:tc>
          <w:tcPr>
            <w:tcW w:w="450" w:type="dxa"/>
          </w:tcPr>
          <w:p w14:paraId="14DBC422" w14:textId="77777777" w:rsidR="009B6430" w:rsidRDefault="009B6430" w:rsidP="00843A90">
            <w:pPr>
              <w:rPr>
                <w:rFonts w:ascii="Arial" w:hAnsi="Arial" w:cs="Arial"/>
                <w:sz w:val="20"/>
                <w:szCs w:val="20"/>
              </w:rPr>
            </w:pPr>
            <w:r>
              <w:rPr>
                <w:rFonts w:ascii="Arial" w:hAnsi="Arial" w:cs="Arial"/>
                <w:sz w:val="20"/>
                <w:szCs w:val="20"/>
              </w:rPr>
              <w:t>15</w:t>
            </w:r>
          </w:p>
        </w:tc>
        <w:tc>
          <w:tcPr>
            <w:tcW w:w="630" w:type="dxa"/>
          </w:tcPr>
          <w:p w14:paraId="4E0018EE" w14:textId="77777777" w:rsidR="009B6430" w:rsidRDefault="009B6430" w:rsidP="00843A90">
            <w:pPr>
              <w:rPr>
                <w:rFonts w:ascii="Arial" w:hAnsi="Arial" w:cs="Arial"/>
                <w:sz w:val="20"/>
                <w:szCs w:val="20"/>
              </w:rPr>
            </w:pPr>
            <w:r>
              <w:rPr>
                <w:rFonts w:ascii="Arial" w:hAnsi="Arial" w:cs="Arial"/>
                <w:sz w:val="20"/>
                <w:szCs w:val="20"/>
              </w:rPr>
              <w:t>20</w:t>
            </w:r>
          </w:p>
        </w:tc>
        <w:tc>
          <w:tcPr>
            <w:tcW w:w="450" w:type="dxa"/>
          </w:tcPr>
          <w:p w14:paraId="74C92E5C" w14:textId="77777777" w:rsidR="009B6430" w:rsidRDefault="009B6430" w:rsidP="00843A90">
            <w:pPr>
              <w:rPr>
                <w:rFonts w:ascii="Arial" w:hAnsi="Arial" w:cs="Arial"/>
                <w:sz w:val="20"/>
                <w:szCs w:val="20"/>
              </w:rPr>
            </w:pPr>
            <w:r>
              <w:rPr>
                <w:rFonts w:ascii="Arial" w:hAnsi="Arial" w:cs="Arial"/>
                <w:sz w:val="20"/>
                <w:szCs w:val="20"/>
              </w:rPr>
              <w:t>25</w:t>
            </w:r>
          </w:p>
        </w:tc>
        <w:tc>
          <w:tcPr>
            <w:tcW w:w="450" w:type="dxa"/>
          </w:tcPr>
          <w:p w14:paraId="65047FB2" w14:textId="77777777" w:rsidR="009B6430" w:rsidRDefault="009B6430" w:rsidP="00843A90">
            <w:pPr>
              <w:rPr>
                <w:rFonts w:ascii="Arial" w:hAnsi="Arial" w:cs="Arial"/>
                <w:sz w:val="20"/>
                <w:szCs w:val="20"/>
              </w:rPr>
            </w:pPr>
            <w:r>
              <w:rPr>
                <w:rFonts w:ascii="Arial" w:hAnsi="Arial" w:cs="Arial"/>
                <w:sz w:val="20"/>
                <w:szCs w:val="20"/>
              </w:rPr>
              <w:t>30</w:t>
            </w:r>
          </w:p>
        </w:tc>
        <w:tc>
          <w:tcPr>
            <w:tcW w:w="450" w:type="dxa"/>
          </w:tcPr>
          <w:p w14:paraId="78A3CEAA" w14:textId="77777777" w:rsidR="009B6430" w:rsidRDefault="009B6430" w:rsidP="00843A90">
            <w:pPr>
              <w:rPr>
                <w:rFonts w:ascii="Arial" w:hAnsi="Arial" w:cs="Arial"/>
                <w:sz w:val="20"/>
                <w:szCs w:val="20"/>
              </w:rPr>
            </w:pPr>
            <w:r>
              <w:rPr>
                <w:rFonts w:ascii="Arial" w:hAnsi="Arial" w:cs="Arial"/>
                <w:sz w:val="20"/>
                <w:szCs w:val="20"/>
              </w:rPr>
              <w:t>37</w:t>
            </w:r>
          </w:p>
        </w:tc>
        <w:tc>
          <w:tcPr>
            <w:tcW w:w="450" w:type="dxa"/>
          </w:tcPr>
          <w:p w14:paraId="3F3C4B64" w14:textId="77777777" w:rsidR="009B6430" w:rsidRDefault="009B6430" w:rsidP="00843A90">
            <w:pPr>
              <w:rPr>
                <w:rFonts w:ascii="Arial" w:hAnsi="Arial" w:cs="Arial"/>
                <w:sz w:val="20"/>
                <w:szCs w:val="20"/>
              </w:rPr>
            </w:pPr>
            <w:r>
              <w:rPr>
                <w:rFonts w:ascii="Arial" w:hAnsi="Arial" w:cs="Arial"/>
                <w:sz w:val="20"/>
                <w:szCs w:val="20"/>
              </w:rPr>
              <w:t>40</w:t>
            </w:r>
          </w:p>
        </w:tc>
        <w:tc>
          <w:tcPr>
            <w:tcW w:w="450" w:type="dxa"/>
          </w:tcPr>
          <w:p w14:paraId="07250A15" w14:textId="77777777" w:rsidR="009B6430" w:rsidRDefault="009B6430" w:rsidP="00843A90">
            <w:pPr>
              <w:rPr>
                <w:rFonts w:ascii="Arial" w:hAnsi="Arial" w:cs="Arial"/>
                <w:sz w:val="20"/>
                <w:szCs w:val="20"/>
              </w:rPr>
            </w:pPr>
            <w:r>
              <w:rPr>
                <w:rFonts w:ascii="Arial" w:hAnsi="Arial" w:cs="Arial"/>
                <w:sz w:val="20"/>
                <w:szCs w:val="20"/>
              </w:rPr>
              <w:t>45</w:t>
            </w:r>
          </w:p>
        </w:tc>
        <w:tc>
          <w:tcPr>
            <w:tcW w:w="1440" w:type="dxa"/>
          </w:tcPr>
          <w:p w14:paraId="3300776F" w14:textId="77777777" w:rsidR="009B6430" w:rsidRDefault="009B6430" w:rsidP="00843A90">
            <w:pPr>
              <w:rPr>
                <w:rFonts w:ascii="Arial" w:hAnsi="Arial" w:cs="Arial"/>
                <w:sz w:val="20"/>
                <w:szCs w:val="20"/>
              </w:rPr>
            </w:pPr>
            <w:r>
              <w:rPr>
                <w:rFonts w:ascii="Arial" w:hAnsi="Arial" w:cs="Arial"/>
                <w:sz w:val="20"/>
                <w:szCs w:val="20"/>
              </w:rPr>
              <w:t>No/ Not sure</w:t>
            </w:r>
          </w:p>
        </w:tc>
      </w:tr>
      <w:tr w:rsidR="009B6430" w14:paraId="54E333EA" w14:textId="77777777" w:rsidTr="009B6430">
        <w:trPr>
          <w:trHeight w:val="214"/>
        </w:trPr>
        <w:tc>
          <w:tcPr>
            <w:tcW w:w="1710" w:type="dxa"/>
          </w:tcPr>
          <w:p w14:paraId="4A463AF6" w14:textId="77777777" w:rsidR="009B6430" w:rsidRDefault="009B6430" w:rsidP="00843A90">
            <w:pPr>
              <w:rPr>
                <w:rFonts w:ascii="Arial" w:hAnsi="Arial" w:cs="Arial"/>
                <w:sz w:val="20"/>
                <w:szCs w:val="20"/>
              </w:rPr>
            </w:pPr>
            <w:r>
              <w:rPr>
                <w:rFonts w:ascii="Arial" w:hAnsi="Arial" w:cs="Arial"/>
                <w:sz w:val="20"/>
                <w:szCs w:val="20"/>
              </w:rPr>
              <w:t>All staff categories</w:t>
            </w:r>
          </w:p>
        </w:tc>
        <w:tc>
          <w:tcPr>
            <w:tcW w:w="540" w:type="dxa"/>
          </w:tcPr>
          <w:p w14:paraId="0350D32D" w14:textId="77777777"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4EC216BA" w14:textId="77777777"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6EEABF4" w14:textId="77777777"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0D47539C"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45F4258" w14:textId="77777777"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5580E60F" w14:textId="3B630514" w:rsidR="009B6430" w:rsidRDefault="009B6430" w:rsidP="00843A90">
            <w:pPr>
              <w:rPr>
                <w:rFonts w:ascii="Arial" w:hAnsi="Arial" w:cs="Arial"/>
                <w:sz w:val="20"/>
                <w:szCs w:val="20"/>
              </w:rPr>
            </w:pPr>
            <w:r>
              <w:rPr>
                <w:rFonts w:ascii="Arial" w:hAnsi="Arial" w:cs="Arial"/>
                <w:sz w:val="20"/>
                <w:szCs w:val="20"/>
              </w:rPr>
              <w:t>14</w:t>
            </w:r>
          </w:p>
        </w:tc>
        <w:tc>
          <w:tcPr>
            <w:tcW w:w="450" w:type="dxa"/>
          </w:tcPr>
          <w:p w14:paraId="4D06C137"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72F26D0" w14:textId="1D6CAF0A" w:rsidR="009B6430" w:rsidRDefault="009B6430" w:rsidP="00843A90">
            <w:pPr>
              <w:rPr>
                <w:rFonts w:ascii="Arial" w:hAnsi="Arial" w:cs="Arial"/>
                <w:sz w:val="20"/>
                <w:szCs w:val="20"/>
              </w:rPr>
            </w:pPr>
            <w:r>
              <w:rPr>
                <w:rFonts w:ascii="Arial" w:hAnsi="Arial" w:cs="Arial"/>
                <w:sz w:val="20"/>
                <w:szCs w:val="20"/>
              </w:rPr>
              <w:t>27</w:t>
            </w:r>
          </w:p>
        </w:tc>
        <w:tc>
          <w:tcPr>
            <w:tcW w:w="450" w:type="dxa"/>
          </w:tcPr>
          <w:p w14:paraId="06F0A626"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5922B634"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3B4BDC9"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67E19A24" w14:textId="77777777" w:rsidR="009B6430" w:rsidRDefault="009B6430" w:rsidP="00843A90">
            <w:pPr>
              <w:rPr>
                <w:rFonts w:ascii="Arial" w:hAnsi="Arial" w:cs="Arial"/>
                <w:sz w:val="20"/>
                <w:szCs w:val="20"/>
              </w:rPr>
            </w:pPr>
            <w:r>
              <w:rPr>
                <w:rFonts w:ascii="Arial" w:hAnsi="Arial" w:cs="Arial"/>
                <w:sz w:val="20"/>
                <w:szCs w:val="20"/>
              </w:rPr>
              <w:t>341(37%)</w:t>
            </w:r>
          </w:p>
        </w:tc>
      </w:tr>
      <w:tr w:rsidR="009B6430" w14:paraId="356998DE" w14:textId="77777777" w:rsidTr="009B6430">
        <w:trPr>
          <w:trHeight w:val="214"/>
        </w:trPr>
        <w:tc>
          <w:tcPr>
            <w:tcW w:w="1710" w:type="dxa"/>
          </w:tcPr>
          <w:p w14:paraId="08A90004" w14:textId="77777777" w:rsidR="009B6430" w:rsidRDefault="009B6430" w:rsidP="00843A90">
            <w:pPr>
              <w:rPr>
                <w:rFonts w:ascii="Arial" w:hAnsi="Arial" w:cs="Arial"/>
                <w:sz w:val="20"/>
                <w:szCs w:val="20"/>
              </w:rPr>
            </w:pPr>
            <w:r>
              <w:rPr>
                <w:rFonts w:ascii="Arial" w:hAnsi="Arial" w:cs="Arial"/>
                <w:sz w:val="20"/>
                <w:szCs w:val="20"/>
              </w:rPr>
              <w:t>Male</w:t>
            </w:r>
          </w:p>
        </w:tc>
        <w:tc>
          <w:tcPr>
            <w:tcW w:w="540" w:type="dxa"/>
          </w:tcPr>
          <w:p w14:paraId="5672504D" w14:textId="66025D4B"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7A7F724F" w14:textId="655FA7D0"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65146D3" w14:textId="21B5C815"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7716C585" w14:textId="598CBED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FA47A59" w14:textId="0782FD61"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23F68C10" w14:textId="7C509646"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44681296" w14:textId="0DE857D4"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679DD6FC" w14:textId="4D3355B7" w:rsidR="009B6430" w:rsidRDefault="009B6430" w:rsidP="00843A90">
            <w:pPr>
              <w:rPr>
                <w:rFonts w:ascii="Arial" w:hAnsi="Arial" w:cs="Arial"/>
                <w:sz w:val="20"/>
                <w:szCs w:val="20"/>
              </w:rPr>
            </w:pPr>
            <w:r>
              <w:rPr>
                <w:rFonts w:ascii="Arial" w:hAnsi="Arial" w:cs="Arial"/>
                <w:sz w:val="20"/>
                <w:szCs w:val="20"/>
              </w:rPr>
              <w:t>27</w:t>
            </w:r>
          </w:p>
        </w:tc>
        <w:tc>
          <w:tcPr>
            <w:tcW w:w="450" w:type="dxa"/>
          </w:tcPr>
          <w:p w14:paraId="2D4D813A"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1635555"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ACD4764"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203892EF" w14:textId="77777777" w:rsidR="009B6430" w:rsidRDefault="009B6430" w:rsidP="00843A90">
            <w:pPr>
              <w:rPr>
                <w:rFonts w:ascii="Arial" w:hAnsi="Arial" w:cs="Arial"/>
                <w:sz w:val="20"/>
                <w:szCs w:val="20"/>
              </w:rPr>
            </w:pPr>
            <w:r>
              <w:rPr>
                <w:rFonts w:ascii="Arial" w:hAnsi="Arial" w:cs="Arial"/>
                <w:sz w:val="20"/>
                <w:szCs w:val="20"/>
              </w:rPr>
              <w:t>72(7.8%)</w:t>
            </w:r>
          </w:p>
        </w:tc>
      </w:tr>
      <w:tr w:rsidR="009B6430" w14:paraId="1A3D4627" w14:textId="77777777" w:rsidTr="009B6430">
        <w:trPr>
          <w:trHeight w:val="214"/>
        </w:trPr>
        <w:tc>
          <w:tcPr>
            <w:tcW w:w="1710" w:type="dxa"/>
          </w:tcPr>
          <w:p w14:paraId="1CFF72EB" w14:textId="77777777" w:rsidR="009B6430" w:rsidRDefault="009B6430" w:rsidP="00843A90">
            <w:pPr>
              <w:rPr>
                <w:rFonts w:ascii="Arial" w:hAnsi="Arial" w:cs="Arial"/>
                <w:sz w:val="20"/>
                <w:szCs w:val="20"/>
              </w:rPr>
            </w:pPr>
            <w:r>
              <w:rPr>
                <w:rFonts w:ascii="Arial" w:hAnsi="Arial" w:cs="Arial"/>
                <w:sz w:val="20"/>
                <w:szCs w:val="20"/>
              </w:rPr>
              <w:t>Female</w:t>
            </w:r>
          </w:p>
        </w:tc>
        <w:tc>
          <w:tcPr>
            <w:tcW w:w="540" w:type="dxa"/>
          </w:tcPr>
          <w:p w14:paraId="0EE857B3" w14:textId="03C1F658"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02791598" w14:textId="4089110B"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7A3E1818" w14:textId="55C98839"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3B2F538C" w14:textId="6B709839"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1A4F1F6" w14:textId="473F2497"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4FE32483" w14:textId="3374994F"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57FC8DA1" w14:textId="257E24C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ED243BD"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37D72DE"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6EAC73E1"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68E678A5"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6CAF4029" w14:textId="77777777" w:rsidR="009B6430" w:rsidRDefault="009B6430" w:rsidP="00843A90">
            <w:pPr>
              <w:rPr>
                <w:rFonts w:ascii="Arial" w:hAnsi="Arial" w:cs="Arial"/>
                <w:sz w:val="20"/>
                <w:szCs w:val="20"/>
              </w:rPr>
            </w:pPr>
            <w:r>
              <w:rPr>
                <w:rFonts w:ascii="Arial" w:hAnsi="Arial" w:cs="Arial"/>
                <w:sz w:val="20"/>
                <w:szCs w:val="20"/>
              </w:rPr>
              <w:t>269(29.2%)</w:t>
            </w:r>
          </w:p>
        </w:tc>
      </w:tr>
      <w:tr w:rsidR="009B6430" w14:paraId="151A2AAF" w14:textId="77777777" w:rsidTr="009B6430">
        <w:trPr>
          <w:trHeight w:val="214"/>
        </w:trPr>
        <w:tc>
          <w:tcPr>
            <w:tcW w:w="1710" w:type="dxa"/>
          </w:tcPr>
          <w:p w14:paraId="1A72B4E9" w14:textId="77777777" w:rsidR="009B6430" w:rsidRDefault="009B6430" w:rsidP="00843A90">
            <w:pPr>
              <w:rPr>
                <w:rFonts w:ascii="Arial" w:hAnsi="Arial" w:cs="Arial"/>
                <w:sz w:val="20"/>
                <w:szCs w:val="20"/>
              </w:rPr>
            </w:pPr>
            <w:r>
              <w:rPr>
                <w:rFonts w:ascii="Arial" w:hAnsi="Arial" w:cs="Arial"/>
                <w:sz w:val="20"/>
                <w:szCs w:val="20"/>
              </w:rPr>
              <w:t>Clinical-staff</w:t>
            </w:r>
          </w:p>
        </w:tc>
        <w:tc>
          <w:tcPr>
            <w:tcW w:w="540" w:type="dxa"/>
          </w:tcPr>
          <w:p w14:paraId="3D930F02" w14:textId="6DB2D840"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4DB3A631" w14:textId="3C9E0208"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7FFB7B84" w14:textId="568C9C64"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6DBE6F5C" w14:textId="0920E2A2"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DC318BA" w14:textId="083C3D23"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0987E9A" w14:textId="6204D884"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753D840D" w14:textId="03946BE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53FFEA12" w14:textId="792D20A4" w:rsidR="009B6430" w:rsidRDefault="009B6430" w:rsidP="00843A90">
            <w:pPr>
              <w:rPr>
                <w:rFonts w:ascii="Arial" w:hAnsi="Arial" w:cs="Arial"/>
                <w:sz w:val="20"/>
                <w:szCs w:val="20"/>
              </w:rPr>
            </w:pPr>
            <w:r>
              <w:rPr>
                <w:rFonts w:ascii="Arial" w:hAnsi="Arial" w:cs="Arial"/>
                <w:sz w:val="20"/>
                <w:szCs w:val="20"/>
              </w:rPr>
              <w:t>27</w:t>
            </w:r>
          </w:p>
        </w:tc>
        <w:tc>
          <w:tcPr>
            <w:tcW w:w="450" w:type="dxa"/>
          </w:tcPr>
          <w:p w14:paraId="1BC3A9F4"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C5BC152"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7142BCD"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4BE1161D" w14:textId="77777777" w:rsidR="009B6430" w:rsidRDefault="009B6430" w:rsidP="00843A90">
            <w:pPr>
              <w:rPr>
                <w:rFonts w:ascii="Arial" w:hAnsi="Arial" w:cs="Arial"/>
                <w:sz w:val="20"/>
                <w:szCs w:val="20"/>
              </w:rPr>
            </w:pPr>
            <w:r>
              <w:rPr>
                <w:rFonts w:ascii="Arial" w:hAnsi="Arial" w:cs="Arial"/>
                <w:sz w:val="20"/>
                <w:szCs w:val="20"/>
              </w:rPr>
              <w:t>170(18.4%)</w:t>
            </w:r>
          </w:p>
        </w:tc>
      </w:tr>
      <w:tr w:rsidR="009B6430" w14:paraId="70749AE9" w14:textId="77777777" w:rsidTr="009B6430">
        <w:trPr>
          <w:trHeight w:val="214"/>
        </w:trPr>
        <w:tc>
          <w:tcPr>
            <w:tcW w:w="1710" w:type="dxa"/>
          </w:tcPr>
          <w:p w14:paraId="77D3F88E" w14:textId="77777777" w:rsidR="009B6430" w:rsidRDefault="009B6430" w:rsidP="00843A90">
            <w:pPr>
              <w:rPr>
                <w:rFonts w:ascii="Arial" w:hAnsi="Arial" w:cs="Arial"/>
                <w:sz w:val="20"/>
                <w:szCs w:val="20"/>
              </w:rPr>
            </w:pPr>
            <w:r>
              <w:rPr>
                <w:rFonts w:ascii="Arial" w:hAnsi="Arial" w:cs="Arial"/>
                <w:sz w:val="20"/>
                <w:szCs w:val="20"/>
              </w:rPr>
              <w:t>Non-clinical staff</w:t>
            </w:r>
          </w:p>
        </w:tc>
        <w:tc>
          <w:tcPr>
            <w:tcW w:w="540" w:type="dxa"/>
          </w:tcPr>
          <w:p w14:paraId="19F35E11" w14:textId="011EF754"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286C7D08" w14:textId="1C031088"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650560FD" w14:textId="6B587ECB"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1A66B5E2" w14:textId="3D05231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15C6F1F" w14:textId="0A021B92"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21FF82B" w14:textId="18865CE5"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1F803F7F" w14:textId="6FFC40C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610B59F"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A144E02"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80173E0"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AC7275A"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153D6C68" w14:textId="77777777" w:rsidR="009B6430" w:rsidRDefault="009B6430" w:rsidP="00843A90">
            <w:pPr>
              <w:rPr>
                <w:rFonts w:ascii="Arial" w:hAnsi="Arial" w:cs="Arial"/>
                <w:sz w:val="20"/>
                <w:szCs w:val="20"/>
              </w:rPr>
            </w:pPr>
            <w:r>
              <w:rPr>
                <w:rFonts w:ascii="Arial" w:hAnsi="Arial" w:cs="Arial"/>
                <w:sz w:val="20"/>
                <w:szCs w:val="20"/>
              </w:rPr>
              <w:t>171(18.6%)</w:t>
            </w:r>
          </w:p>
        </w:tc>
      </w:tr>
    </w:tbl>
    <w:p w14:paraId="501A09DA" w14:textId="5150254D" w:rsidR="006B5A5D" w:rsidRDefault="006B5A5D" w:rsidP="00A52DAB">
      <w:pPr>
        <w:jc w:val="both"/>
        <w:rPr>
          <w:rFonts w:ascii="Arial" w:hAnsi="Arial" w:cs="Arial"/>
          <w:sz w:val="20"/>
          <w:szCs w:val="20"/>
        </w:rPr>
      </w:pPr>
    </w:p>
    <w:p w14:paraId="0AB3D351" w14:textId="3BA48F18" w:rsidR="00E03FB0" w:rsidRDefault="00E03FB0" w:rsidP="00A52DAB">
      <w:pPr>
        <w:jc w:val="both"/>
        <w:rPr>
          <w:rFonts w:ascii="Arial" w:hAnsi="Arial" w:cs="Arial"/>
          <w:sz w:val="20"/>
          <w:szCs w:val="20"/>
        </w:rPr>
      </w:pPr>
      <w:r w:rsidRPr="00E03FB0">
        <w:rPr>
          <w:rFonts w:ascii="Arial" w:hAnsi="Arial" w:cs="Arial"/>
          <w:b/>
          <w:bCs/>
          <w:sz w:val="20"/>
          <w:szCs w:val="20"/>
        </w:rPr>
        <w:t>Table 3</w:t>
      </w:r>
      <w:r w:rsidR="00565E34">
        <w:rPr>
          <w:rFonts w:ascii="Arial" w:hAnsi="Arial" w:cs="Arial"/>
          <w:b/>
          <w:bCs/>
          <w:sz w:val="20"/>
          <w:szCs w:val="20"/>
        </w:rPr>
        <w:t>b</w:t>
      </w:r>
      <w:r>
        <w:rPr>
          <w:rFonts w:ascii="Arial" w:hAnsi="Arial" w:cs="Arial"/>
          <w:sz w:val="20"/>
          <w:szCs w:val="20"/>
        </w:rPr>
        <w:t>:</w:t>
      </w:r>
      <w:r w:rsidRPr="00A950DB">
        <w:rPr>
          <w:rFonts w:ascii="Arial" w:hAnsi="Arial" w:cs="Arial"/>
          <w:b/>
          <w:bCs/>
        </w:rPr>
        <w:t xml:space="preserve"> Sedentary (sitting) in </w:t>
      </w:r>
      <w:r>
        <w:rPr>
          <w:rFonts w:ascii="Arial" w:hAnsi="Arial" w:cs="Arial"/>
          <w:b/>
          <w:bCs/>
        </w:rPr>
        <w:t>minutes</w:t>
      </w:r>
      <w:r w:rsidRPr="00A950DB">
        <w:rPr>
          <w:rFonts w:ascii="Arial" w:hAnsi="Arial" w:cs="Arial"/>
          <w:b/>
          <w:bCs/>
        </w:rPr>
        <w:t xml:space="preserve"> per day</w:t>
      </w:r>
      <w:r>
        <w:rPr>
          <w:rFonts w:ascii="Arial" w:hAnsi="Arial" w:cs="Arial"/>
          <w:b/>
          <w:bCs/>
        </w:rPr>
        <w:t xml:space="preserve"> continued.</w:t>
      </w:r>
    </w:p>
    <w:tbl>
      <w:tblPr>
        <w:tblStyle w:val="TableGrid"/>
        <w:tblW w:w="8820" w:type="dxa"/>
        <w:tblInd w:w="-365" w:type="dxa"/>
        <w:tblLook w:val="04A0" w:firstRow="1" w:lastRow="0" w:firstColumn="1" w:lastColumn="0" w:noHBand="0" w:noVBand="1"/>
      </w:tblPr>
      <w:tblGrid>
        <w:gridCol w:w="1159"/>
        <w:gridCol w:w="1317"/>
        <w:gridCol w:w="1794"/>
        <w:gridCol w:w="1317"/>
        <w:gridCol w:w="1613"/>
        <w:gridCol w:w="1620"/>
      </w:tblGrid>
      <w:tr w:rsidR="004D211B" w14:paraId="7C7BE924" w14:textId="77777777" w:rsidTr="004D211B">
        <w:tc>
          <w:tcPr>
            <w:tcW w:w="1159" w:type="dxa"/>
          </w:tcPr>
          <w:p w14:paraId="6E903701" w14:textId="2EAA71AA" w:rsidR="00E03FB0" w:rsidRDefault="00E03FB0" w:rsidP="00716D1E">
            <w:pPr>
              <w:jc w:val="both"/>
              <w:rPr>
                <w:rFonts w:ascii="Arial" w:hAnsi="Arial" w:cs="Arial"/>
                <w:sz w:val="20"/>
                <w:szCs w:val="20"/>
              </w:rPr>
            </w:pPr>
            <w:r>
              <w:rPr>
                <w:rFonts w:ascii="Arial" w:hAnsi="Arial" w:cs="Arial"/>
                <w:sz w:val="20"/>
                <w:szCs w:val="20"/>
              </w:rPr>
              <w:t>Sitting</w:t>
            </w:r>
            <w:r w:rsidR="004D211B">
              <w:rPr>
                <w:rFonts w:ascii="Arial" w:hAnsi="Arial" w:cs="Arial"/>
                <w:sz w:val="20"/>
                <w:szCs w:val="20"/>
              </w:rPr>
              <w:t xml:space="preserve"> </w:t>
            </w:r>
            <w:r>
              <w:rPr>
                <w:rFonts w:ascii="Arial" w:hAnsi="Arial" w:cs="Arial"/>
                <w:sz w:val="20"/>
                <w:szCs w:val="20"/>
              </w:rPr>
              <w:t>in</w:t>
            </w:r>
            <w:r w:rsidR="004D211B">
              <w:rPr>
                <w:rFonts w:ascii="Arial" w:hAnsi="Arial" w:cs="Arial"/>
                <w:sz w:val="20"/>
                <w:szCs w:val="20"/>
              </w:rPr>
              <w:t xml:space="preserve"> mins per </w:t>
            </w:r>
            <w:r>
              <w:rPr>
                <w:rFonts w:ascii="Arial" w:hAnsi="Arial" w:cs="Arial"/>
                <w:sz w:val="20"/>
                <w:szCs w:val="20"/>
              </w:rPr>
              <w:t xml:space="preserve">day    →                </w:t>
            </w:r>
          </w:p>
        </w:tc>
        <w:tc>
          <w:tcPr>
            <w:tcW w:w="1317" w:type="dxa"/>
          </w:tcPr>
          <w:p w14:paraId="7E8F50DA" w14:textId="092451A8" w:rsidR="00E03FB0" w:rsidRDefault="00E03FB0" w:rsidP="00716D1E">
            <w:pPr>
              <w:jc w:val="both"/>
              <w:rPr>
                <w:rFonts w:ascii="Arial" w:hAnsi="Arial" w:cs="Arial"/>
                <w:sz w:val="20"/>
                <w:szCs w:val="20"/>
              </w:rPr>
            </w:pPr>
            <w:r>
              <w:rPr>
                <w:rFonts w:ascii="Arial" w:hAnsi="Arial" w:cs="Arial"/>
                <w:sz w:val="20"/>
                <w:szCs w:val="20"/>
              </w:rPr>
              <w:t>Total respons</w:t>
            </w:r>
            <w:r w:rsidR="00EF71A0">
              <w:rPr>
                <w:rFonts w:ascii="Arial" w:hAnsi="Arial" w:cs="Arial"/>
                <w:sz w:val="20"/>
                <w:szCs w:val="20"/>
              </w:rPr>
              <w:t>es</w:t>
            </w:r>
          </w:p>
        </w:tc>
        <w:tc>
          <w:tcPr>
            <w:tcW w:w="1794" w:type="dxa"/>
          </w:tcPr>
          <w:p w14:paraId="5B1DBC38" w14:textId="41A579EA" w:rsidR="00E03FB0" w:rsidRDefault="00E03FB0" w:rsidP="00716D1E">
            <w:pPr>
              <w:jc w:val="both"/>
              <w:rPr>
                <w:rFonts w:ascii="Arial" w:hAnsi="Arial" w:cs="Arial"/>
                <w:sz w:val="20"/>
                <w:szCs w:val="20"/>
              </w:rPr>
            </w:pPr>
            <w:r>
              <w:rPr>
                <w:rFonts w:ascii="Arial" w:hAnsi="Arial" w:cs="Arial"/>
                <w:sz w:val="20"/>
                <w:szCs w:val="20"/>
              </w:rPr>
              <w:t>Total sitting time</w:t>
            </w:r>
            <w:r w:rsidR="004D211B">
              <w:rPr>
                <w:rFonts w:ascii="Arial" w:hAnsi="Arial" w:cs="Arial"/>
                <w:sz w:val="20"/>
                <w:szCs w:val="20"/>
              </w:rPr>
              <w:t xml:space="preserve"> i</w:t>
            </w:r>
            <w:r>
              <w:rPr>
                <w:rFonts w:ascii="Arial" w:hAnsi="Arial" w:cs="Arial"/>
                <w:sz w:val="20"/>
                <w:szCs w:val="20"/>
              </w:rPr>
              <w:t>n minutes</w:t>
            </w:r>
          </w:p>
        </w:tc>
        <w:tc>
          <w:tcPr>
            <w:tcW w:w="1317" w:type="dxa"/>
          </w:tcPr>
          <w:p w14:paraId="1ECAA875" w14:textId="4C914377" w:rsidR="00E03FB0" w:rsidRDefault="00E03FB0" w:rsidP="00716D1E">
            <w:pPr>
              <w:jc w:val="both"/>
              <w:rPr>
                <w:rFonts w:ascii="Arial" w:hAnsi="Arial" w:cs="Arial"/>
                <w:sz w:val="20"/>
                <w:szCs w:val="20"/>
              </w:rPr>
            </w:pPr>
            <w:r>
              <w:rPr>
                <w:rFonts w:ascii="Arial" w:hAnsi="Arial" w:cs="Arial"/>
                <w:sz w:val="20"/>
                <w:szCs w:val="20"/>
              </w:rPr>
              <w:t>Mean</w:t>
            </w:r>
            <w:r w:rsidR="00BF0A70">
              <w:rPr>
                <w:rFonts w:ascii="Arial" w:hAnsi="Arial" w:cs="Arial"/>
                <w:sz w:val="20"/>
                <w:szCs w:val="20"/>
              </w:rPr>
              <w:t xml:space="preserve"> </w:t>
            </w:r>
            <w:r>
              <w:rPr>
                <w:rFonts w:ascii="Arial" w:hAnsi="Arial" w:cs="Arial"/>
                <w:sz w:val="20"/>
                <w:szCs w:val="20"/>
              </w:rPr>
              <w:t>of respons</w:t>
            </w:r>
            <w:r w:rsidR="00BF0A70">
              <w:rPr>
                <w:rFonts w:ascii="Arial" w:hAnsi="Arial" w:cs="Arial"/>
                <w:sz w:val="20"/>
                <w:szCs w:val="20"/>
              </w:rPr>
              <w:t>es</w:t>
            </w:r>
          </w:p>
        </w:tc>
        <w:tc>
          <w:tcPr>
            <w:tcW w:w="1613" w:type="dxa"/>
          </w:tcPr>
          <w:p w14:paraId="0F5FAD98" w14:textId="77777777" w:rsidR="00E03FB0" w:rsidRDefault="00E03FB0" w:rsidP="00716D1E">
            <w:pPr>
              <w:jc w:val="both"/>
              <w:rPr>
                <w:rFonts w:ascii="Arial" w:hAnsi="Arial" w:cs="Arial"/>
                <w:sz w:val="20"/>
                <w:szCs w:val="20"/>
              </w:rPr>
            </w:pPr>
            <w:r>
              <w:rPr>
                <w:rFonts w:ascii="Arial" w:hAnsi="Arial" w:cs="Arial"/>
                <w:sz w:val="20"/>
                <w:szCs w:val="20"/>
              </w:rPr>
              <w:t>Mean of sitting time in minutes</w:t>
            </w:r>
          </w:p>
          <w:p w14:paraId="5FAD4A7F" w14:textId="0B16FDE1" w:rsidR="004D211B" w:rsidRDefault="004D211B" w:rsidP="00716D1E">
            <w:pPr>
              <w:jc w:val="both"/>
              <w:rPr>
                <w:rFonts w:ascii="Arial" w:hAnsi="Arial" w:cs="Arial"/>
                <w:sz w:val="20"/>
                <w:szCs w:val="20"/>
              </w:rPr>
            </w:pPr>
            <w:r>
              <w:rPr>
                <w:rFonts w:ascii="Arial" w:hAnsi="Arial" w:cs="Arial"/>
                <w:sz w:val="20"/>
                <w:szCs w:val="20"/>
              </w:rPr>
              <w:t>Per day</w:t>
            </w:r>
          </w:p>
        </w:tc>
        <w:tc>
          <w:tcPr>
            <w:tcW w:w="1620" w:type="dxa"/>
          </w:tcPr>
          <w:p w14:paraId="160FDA9B" w14:textId="452446C9" w:rsidR="00E03FB0" w:rsidRDefault="00E03FB0" w:rsidP="00716D1E">
            <w:pPr>
              <w:jc w:val="both"/>
              <w:rPr>
                <w:rFonts w:ascii="Arial" w:hAnsi="Arial" w:cs="Arial"/>
                <w:sz w:val="20"/>
                <w:szCs w:val="20"/>
              </w:rPr>
            </w:pPr>
            <w:r>
              <w:rPr>
                <w:rFonts w:ascii="Arial" w:hAnsi="Arial" w:cs="Arial"/>
                <w:sz w:val="20"/>
                <w:szCs w:val="20"/>
              </w:rPr>
              <w:t xml:space="preserve">Sitting time in minutes/week </w:t>
            </w:r>
          </w:p>
        </w:tc>
      </w:tr>
      <w:tr w:rsidR="004D211B" w14:paraId="7231B061" w14:textId="77777777" w:rsidTr="004D211B">
        <w:tc>
          <w:tcPr>
            <w:tcW w:w="1159" w:type="dxa"/>
          </w:tcPr>
          <w:p w14:paraId="322757A6" w14:textId="44B27890" w:rsidR="00E03FB0" w:rsidRDefault="00E03FB0" w:rsidP="00716D1E">
            <w:pPr>
              <w:jc w:val="both"/>
              <w:rPr>
                <w:rFonts w:ascii="Arial" w:hAnsi="Arial" w:cs="Arial"/>
                <w:sz w:val="20"/>
                <w:szCs w:val="20"/>
              </w:rPr>
            </w:pPr>
            <w:r>
              <w:rPr>
                <w:rFonts w:ascii="Arial" w:hAnsi="Arial" w:cs="Arial"/>
                <w:sz w:val="20"/>
                <w:szCs w:val="20"/>
              </w:rPr>
              <w:t>All</w:t>
            </w:r>
            <w:r w:rsidR="004D211B">
              <w:rPr>
                <w:rFonts w:ascii="Arial" w:hAnsi="Arial" w:cs="Arial"/>
                <w:sz w:val="20"/>
                <w:szCs w:val="20"/>
              </w:rPr>
              <w:t xml:space="preserve"> </w:t>
            </w:r>
            <w:r>
              <w:rPr>
                <w:rFonts w:ascii="Arial" w:hAnsi="Arial" w:cs="Arial"/>
                <w:sz w:val="20"/>
                <w:szCs w:val="20"/>
              </w:rPr>
              <w:t>staff categories</w:t>
            </w:r>
          </w:p>
        </w:tc>
        <w:tc>
          <w:tcPr>
            <w:tcW w:w="1317" w:type="dxa"/>
          </w:tcPr>
          <w:p w14:paraId="38ABFCCB" w14:textId="4FE29DD8" w:rsidR="00E03FB0" w:rsidRDefault="004D211B" w:rsidP="00716D1E">
            <w:pPr>
              <w:jc w:val="both"/>
              <w:rPr>
                <w:rFonts w:ascii="Arial" w:hAnsi="Arial" w:cs="Arial"/>
                <w:sz w:val="20"/>
                <w:szCs w:val="20"/>
              </w:rPr>
            </w:pPr>
            <w:r>
              <w:rPr>
                <w:rFonts w:ascii="Arial" w:hAnsi="Arial" w:cs="Arial"/>
                <w:sz w:val="20"/>
                <w:szCs w:val="20"/>
              </w:rPr>
              <w:t>41</w:t>
            </w:r>
          </w:p>
        </w:tc>
        <w:tc>
          <w:tcPr>
            <w:tcW w:w="1794" w:type="dxa"/>
          </w:tcPr>
          <w:p w14:paraId="390DD52F" w14:textId="5CF3CB1E" w:rsidR="00E03FB0" w:rsidRDefault="004D211B" w:rsidP="00716D1E">
            <w:pPr>
              <w:jc w:val="both"/>
              <w:rPr>
                <w:rFonts w:ascii="Arial" w:hAnsi="Arial" w:cs="Arial"/>
                <w:sz w:val="20"/>
                <w:szCs w:val="20"/>
              </w:rPr>
            </w:pPr>
            <w:r>
              <w:rPr>
                <w:rFonts w:ascii="Arial" w:hAnsi="Arial" w:cs="Arial"/>
                <w:sz w:val="20"/>
                <w:szCs w:val="20"/>
              </w:rPr>
              <w:t>50</w:t>
            </w:r>
          </w:p>
        </w:tc>
        <w:tc>
          <w:tcPr>
            <w:tcW w:w="1317" w:type="dxa"/>
          </w:tcPr>
          <w:p w14:paraId="62B832F4" w14:textId="770D7D4C" w:rsidR="00E03FB0" w:rsidRDefault="004D211B" w:rsidP="00716D1E">
            <w:pPr>
              <w:jc w:val="both"/>
              <w:rPr>
                <w:rFonts w:ascii="Arial" w:hAnsi="Arial" w:cs="Arial"/>
                <w:sz w:val="20"/>
                <w:szCs w:val="20"/>
              </w:rPr>
            </w:pPr>
            <w:r>
              <w:rPr>
                <w:rFonts w:ascii="Arial" w:hAnsi="Arial" w:cs="Arial"/>
                <w:sz w:val="20"/>
                <w:szCs w:val="20"/>
              </w:rPr>
              <w:t>45.5</w:t>
            </w:r>
          </w:p>
        </w:tc>
        <w:tc>
          <w:tcPr>
            <w:tcW w:w="1613" w:type="dxa"/>
          </w:tcPr>
          <w:p w14:paraId="4F87B466" w14:textId="4080BD01"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25</w:t>
            </w:r>
          </w:p>
        </w:tc>
        <w:tc>
          <w:tcPr>
            <w:tcW w:w="1620" w:type="dxa"/>
          </w:tcPr>
          <w:p w14:paraId="24208D44" w14:textId="66CC22FA"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175</w:t>
            </w:r>
          </w:p>
        </w:tc>
      </w:tr>
      <w:tr w:rsidR="004D211B" w14:paraId="4DB4090C" w14:textId="77777777" w:rsidTr="004D211B">
        <w:tc>
          <w:tcPr>
            <w:tcW w:w="1159" w:type="dxa"/>
          </w:tcPr>
          <w:p w14:paraId="666D1F04" w14:textId="7AD4325F" w:rsidR="00E03FB0" w:rsidRDefault="00E03FB0" w:rsidP="00716D1E">
            <w:pPr>
              <w:jc w:val="both"/>
              <w:rPr>
                <w:rFonts w:ascii="Arial" w:hAnsi="Arial" w:cs="Arial"/>
                <w:sz w:val="20"/>
                <w:szCs w:val="20"/>
              </w:rPr>
            </w:pPr>
            <w:r>
              <w:rPr>
                <w:rFonts w:ascii="Arial" w:hAnsi="Arial" w:cs="Arial"/>
                <w:sz w:val="20"/>
                <w:szCs w:val="20"/>
              </w:rPr>
              <w:t>Male</w:t>
            </w:r>
          </w:p>
        </w:tc>
        <w:tc>
          <w:tcPr>
            <w:tcW w:w="1317" w:type="dxa"/>
          </w:tcPr>
          <w:p w14:paraId="7748674E" w14:textId="42C12C9C" w:rsidR="00E03FB0" w:rsidRDefault="004D211B" w:rsidP="00716D1E">
            <w:pPr>
              <w:jc w:val="both"/>
              <w:rPr>
                <w:rFonts w:ascii="Arial" w:hAnsi="Arial" w:cs="Arial"/>
                <w:sz w:val="20"/>
                <w:szCs w:val="20"/>
              </w:rPr>
            </w:pPr>
            <w:r>
              <w:rPr>
                <w:rFonts w:ascii="Arial" w:hAnsi="Arial" w:cs="Arial"/>
                <w:sz w:val="20"/>
                <w:szCs w:val="20"/>
              </w:rPr>
              <w:t>34</w:t>
            </w:r>
          </w:p>
        </w:tc>
        <w:tc>
          <w:tcPr>
            <w:tcW w:w="1794" w:type="dxa"/>
          </w:tcPr>
          <w:p w14:paraId="2FB01519" w14:textId="358B348D" w:rsidR="00E03FB0" w:rsidRDefault="004D211B" w:rsidP="00716D1E">
            <w:pPr>
              <w:jc w:val="both"/>
              <w:rPr>
                <w:rFonts w:ascii="Arial" w:hAnsi="Arial" w:cs="Arial"/>
                <w:sz w:val="20"/>
                <w:szCs w:val="20"/>
              </w:rPr>
            </w:pPr>
            <w:r>
              <w:rPr>
                <w:rFonts w:ascii="Arial" w:hAnsi="Arial" w:cs="Arial"/>
                <w:sz w:val="20"/>
                <w:szCs w:val="20"/>
              </w:rPr>
              <w:t>50</w:t>
            </w:r>
          </w:p>
        </w:tc>
        <w:tc>
          <w:tcPr>
            <w:tcW w:w="1317" w:type="dxa"/>
          </w:tcPr>
          <w:p w14:paraId="11261A01" w14:textId="1E28312D" w:rsidR="00E03FB0" w:rsidRDefault="004D211B" w:rsidP="00716D1E">
            <w:pPr>
              <w:jc w:val="both"/>
              <w:rPr>
                <w:rFonts w:ascii="Arial" w:hAnsi="Arial" w:cs="Arial"/>
                <w:sz w:val="20"/>
                <w:szCs w:val="20"/>
              </w:rPr>
            </w:pPr>
            <w:r>
              <w:rPr>
                <w:rFonts w:ascii="Arial" w:hAnsi="Arial" w:cs="Arial"/>
                <w:sz w:val="20"/>
                <w:szCs w:val="20"/>
              </w:rPr>
              <w:t>17</w:t>
            </w:r>
          </w:p>
        </w:tc>
        <w:tc>
          <w:tcPr>
            <w:tcW w:w="1613" w:type="dxa"/>
          </w:tcPr>
          <w:p w14:paraId="7DC05B7F" w14:textId="3E33A583"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25</w:t>
            </w:r>
          </w:p>
        </w:tc>
        <w:tc>
          <w:tcPr>
            <w:tcW w:w="1620" w:type="dxa"/>
          </w:tcPr>
          <w:p w14:paraId="57830DBF" w14:textId="14BEDBEF"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175</w:t>
            </w:r>
          </w:p>
        </w:tc>
      </w:tr>
      <w:tr w:rsidR="004D211B" w14:paraId="26FFBEC1" w14:textId="77777777" w:rsidTr="004D211B">
        <w:tc>
          <w:tcPr>
            <w:tcW w:w="1159" w:type="dxa"/>
          </w:tcPr>
          <w:p w14:paraId="0EDE9BE8" w14:textId="399D59C1" w:rsidR="00E03FB0" w:rsidRDefault="00E03FB0" w:rsidP="00716D1E">
            <w:pPr>
              <w:jc w:val="both"/>
              <w:rPr>
                <w:rFonts w:ascii="Arial" w:hAnsi="Arial" w:cs="Arial"/>
                <w:sz w:val="20"/>
                <w:szCs w:val="20"/>
              </w:rPr>
            </w:pPr>
            <w:r>
              <w:rPr>
                <w:rFonts w:ascii="Arial" w:hAnsi="Arial" w:cs="Arial"/>
                <w:sz w:val="20"/>
                <w:szCs w:val="20"/>
              </w:rPr>
              <w:t>Female</w:t>
            </w:r>
          </w:p>
        </w:tc>
        <w:tc>
          <w:tcPr>
            <w:tcW w:w="1317" w:type="dxa"/>
          </w:tcPr>
          <w:p w14:paraId="0ECBF83D" w14:textId="79080C2E" w:rsidR="00E03FB0" w:rsidRDefault="004D211B" w:rsidP="00716D1E">
            <w:pPr>
              <w:jc w:val="both"/>
              <w:rPr>
                <w:rFonts w:ascii="Arial" w:hAnsi="Arial" w:cs="Arial"/>
                <w:sz w:val="20"/>
                <w:szCs w:val="20"/>
              </w:rPr>
            </w:pPr>
            <w:r>
              <w:rPr>
                <w:rFonts w:ascii="Arial" w:hAnsi="Arial" w:cs="Arial"/>
                <w:sz w:val="20"/>
                <w:szCs w:val="20"/>
              </w:rPr>
              <w:t>7</w:t>
            </w:r>
          </w:p>
        </w:tc>
        <w:tc>
          <w:tcPr>
            <w:tcW w:w="1794" w:type="dxa"/>
          </w:tcPr>
          <w:p w14:paraId="41FEFEB2" w14:textId="4EBD41CB" w:rsidR="00E03FB0" w:rsidRDefault="004D211B" w:rsidP="00716D1E">
            <w:pPr>
              <w:jc w:val="both"/>
              <w:rPr>
                <w:rFonts w:ascii="Arial" w:hAnsi="Arial" w:cs="Arial"/>
                <w:sz w:val="20"/>
                <w:szCs w:val="20"/>
              </w:rPr>
            </w:pPr>
            <w:r>
              <w:rPr>
                <w:rFonts w:ascii="Arial" w:hAnsi="Arial" w:cs="Arial"/>
                <w:sz w:val="20"/>
                <w:szCs w:val="20"/>
              </w:rPr>
              <w:t>20</w:t>
            </w:r>
          </w:p>
        </w:tc>
        <w:tc>
          <w:tcPr>
            <w:tcW w:w="1317" w:type="dxa"/>
          </w:tcPr>
          <w:p w14:paraId="6E7DD7E4" w14:textId="779CAC55" w:rsidR="00E03FB0" w:rsidRDefault="004D211B" w:rsidP="00716D1E">
            <w:pPr>
              <w:jc w:val="both"/>
              <w:rPr>
                <w:rFonts w:ascii="Arial" w:hAnsi="Arial" w:cs="Arial"/>
                <w:sz w:val="20"/>
                <w:szCs w:val="20"/>
              </w:rPr>
            </w:pPr>
            <w:r>
              <w:rPr>
                <w:rFonts w:ascii="Arial" w:hAnsi="Arial" w:cs="Arial"/>
                <w:sz w:val="20"/>
                <w:szCs w:val="20"/>
              </w:rPr>
              <w:t>7</w:t>
            </w:r>
          </w:p>
        </w:tc>
        <w:tc>
          <w:tcPr>
            <w:tcW w:w="1613" w:type="dxa"/>
          </w:tcPr>
          <w:p w14:paraId="6CD02EE0" w14:textId="2E45CEA7"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20</w:t>
            </w:r>
          </w:p>
        </w:tc>
        <w:tc>
          <w:tcPr>
            <w:tcW w:w="1620" w:type="dxa"/>
          </w:tcPr>
          <w:p w14:paraId="09A33AB1" w14:textId="08D0AEFB"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140</w:t>
            </w:r>
          </w:p>
        </w:tc>
      </w:tr>
      <w:tr w:rsidR="004D211B" w14:paraId="0C668BD8" w14:textId="77777777" w:rsidTr="004D211B">
        <w:tc>
          <w:tcPr>
            <w:tcW w:w="1159" w:type="dxa"/>
          </w:tcPr>
          <w:p w14:paraId="32DE36EB" w14:textId="648902AC" w:rsidR="00E03FB0" w:rsidRDefault="00E03FB0" w:rsidP="00716D1E">
            <w:pPr>
              <w:jc w:val="both"/>
              <w:rPr>
                <w:rFonts w:ascii="Arial" w:hAnsi="Arial" w:cs="Arial"/>
                <w:sz w:val="20"/>
                <w:szCs w:val="20"/>
              </w:rPr>
            </w:pPr>
            <w:r>
              <w:rPr>
                <w:rFonts w:ascii="Arial" w:hAnsi="Arial" w:cs="Arial"/>
                <w:sz w:val="20"/>
                <w:szCs w:val="20"/>
              </w:rPr>
              <w:t>Clinical-staff</w:t>
            </w:r>
          </w:p>
        </w:tc>
        <w:tc>
          <w:tcPr>
            <w:tcW w:w="1317" w:type="dxa"/>
          </w:tcPr>
          <w:p w14:paraId="3C45C882" w14:textId="403A6E7C" w:rsidR="00E03FB0" w:rsidRDefault="004D211B" w:rsidP="00716D1E">
            <w:pPr>
              <w:jc w:val="both"/>
              <w:rPr>
                <w:rFonts w:ascii="Arial" w:hAnsi="Arial" w:cs="Arial"/>
                <w:sz w:val="20"/>
                <w:szCs w:val="20"/>
              </w:rPr>
            </w:pPr>
            <w:r>
              <w:rPr>
                <w:rFonts w:ascii="Arial" w:hAnsi="Arial" w:cs="Arial"/>
                <w:sz w:val="20"/>
                <w:szCs w:val="20"/>
              </w:rPr>
              <w:t>34</w:t>
            </w:r>
          </w:p>
        </w:tc>
        <w:tc>
          <w:tcPr>
            <w:tcW w:w="1794" w:type="dxa"/>
          </w:tcPr>
          <w:p w14:paraId="5C29E743" w14:textId="151C534D" w:rsidR="00E03FB0" w:rsidRDefault="004D211B" w:rsidP="00716D1E">
            <w:pPr>
              <w:jc w:val="both"/>
              <w:rPr>
                <w:rFonts w:ascii="Arial" w:hAnsi="Arial" w:cs="Arial"/>
                <w:sz w:val="20"/>
                <w:szCs w:val="20"/>
              </w:rPr>
            </w:pPr>
            <w:r>
              <w:rPr>
                <w:rFonts w:ascii="Arial" w:hAnsi="Arial" w:cs="Arial"/>
                <w:sz w:val="20"/>
                <w:szCs w:val="20"/>
              </w:rPr>
              <w:t>50</w:t>
            </w:r>
          </w:p>
        </w:tc>
        <w:tc>
          <w:tcPr>
            <w:tcW w:w="1317" w:type="dxa"/>
          </w:tcPr>
          <w:p w14:paraId="4E99CC7B" w14:textId="664C0701" w:rsidR="00E03FB0" w:rsidRDefault="00C53D52" w:rsidP="00716D1E">
            <w:pPr>
              <w:jc w:val="both"/>
              <w:rPr>
                <w:rFonts w:ascii="Arial" w:hAnsi="Arial" w:cs="Arial"/>
                <w:sz w:val="20"/>
                <w:szCs w:val="20"/>
              </w:rPr>
            </w:pPr>
            <w:r>
              <w:rPr>
                <w:rFonts w:ascii="Arial" w:hAnsi="Arial" w:cs="Arial"/>
                <w:sz w:val="20"/>
                <w:szCs w:val="20"/>
              </w:rPr>
              <w:t>17</w:t>
            </w:r>
          </w:p>
        </w:tc>
        <w:tc>
          <w:tcPr>
            <w:tcW w:w="1613" w:type="dxa"/>
          </w:tcPr>
          <w:p w14:paraId="7D466E09" w14:textId="71ADF117"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25</w:t>
            </w:r>
          </w:p>
        </w:tc>
        <w:tc>
          <w:tcPr>
            <w:tcW w:w="1620" w:type="dxa"/>
          </w:tcPr>
          <w:p w14:paraId="11F849EE" w14:textId="5ABC60AB"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175</w:t>
            </w:r>
          </w:p>
        </w:tc>
      </w:tr>
      <w:tr w:rsidR="004D211B" w14:paraId="1453C561" w14:textId="77777777" w:rsidTr="004D211B">
        <w:tc>
          <w:tcPr>
            <w:tcW w:w="1159" w:type="dxa"/>
          </w:tcPr>
          <w:p w14:paraId="6422D669" w14:textId="77387E36" w:rsidR="00E03FB0" w:rsidRDefault="00E03FB0" w:rsidP="00716D1E">
            <w:pPr>
              <w:jc w:val="both"/>
              <w:rPr>
                <w:rFonts w:ascii="Arial" w:hAnsi="Arial" w:cs="Arial"/>
                <w:sz w:val="20"/>
                <w:szCs w:val="20"/>
              </w:rPr>
            </w:pPr>
            <w:r>
              <w:rPr>
                <w:rFonts w:ascii="Arial" w:hAnsi="Arial" w:cs="Arial"/>
                <w:sz w:val="20"/>
                <w:szCs w:val="20"/>
              </w:rPr>
              <w:t>Non-clinical staff</w:t>
            </w:r>
          </w:p>
        </w:tc>
        <w:tc>
          <w:tcPr>
            <w:tcW w:w="1317" w:type="dxa"/>
          </w:tcPr>
          <w:p w14:paraId="550F8BD9" w14:textId="07D578FC" w:rsidR="00E03FB0" w:rsidRDefault="00C53D52" w:rsidP="00716D1E">
            <w:pPr>
              <w:jc w:val="both"/>
              <w:rPr>
                <w:rFonts w:ascii="Arial" w:hAnsi="Arial" w:cs="Arial"/>
                <w:sz w:val="20"/>
                <w:szCs w:val="20"/>
              </w:rPr>
            </w:pPr>
            <w:r>
              <w:rPr>
                <w:rFonts w:ascii="Arial" w:hAnsi="Arial" w:cs="Arial"/>
                <w:sz w:val="20"/>
                <w:szCs w:val="20"/>
              </w:rPr>
              <w:t>7</w:t>
            </w:r>
          </w:p>
        </w:tc>
        <w:tc>
          <w:tcPr>
            <w:tcW w:w="1794" w:type="dxa"/>
          </w:tcPr>
          <w:p w14:paraId="5074EE61" w14:textId="422C0BC2" w:rsidR="00E03FB0" w:rsidRDefault="00C53D52" w:rsidP="00716D1E">
            <w:pPr>
              <w:jc w:val="both"/>
              <w:rPr>
                <w:rFonts w:ascii="Arial" w:hAnsi="Arial" w:cs="Arial"/>
                <w:sz w:val="20"/>
                <w:szCs w:val="20"/>
              </w:rPr>
            </w:pPr>
            <w:r>
              <w:rPr>
                <w:rFonts w:ascii="Arial" w:hAnsi="Arial" w:cs="Arial"/>
                <w:sz w:val="20"/>
                <w:szCs w:val="20"/>
              </w:rPr>
              <w:t>20</w:t>
            </w:r>
          </w:p>
        </w:tc>
        <w:tc>
          <w:tcPr>
            <w:tcW w:w="1317" w:type="dxa"/>
          </w:tcPr>
          <w:p w14:paraId="30E9E451" w14:textId="2ECBE15A" w:rsidR="00E03FB0" w:rsidRDefault="00C53D52" w:rsidP="00716D1E">
            <w:pPr>
              <w:jc w:val="both"/>
              <w:rPr>
                <w:rFonts w:ascii="Arial" w:hAnsi="Arial" w:cs="Arial"/>
                <w:sz w:val="20"/>
                <w:szCs w:val="20"/>
              </w:rPr>
            </w:pPr>
            <w:r>
              <w:rPr>
                <w:rFonts w:ascii="Arial" w:hAnsi="Arial" w:cs="Arial"/>
                <w:sz w:val="20"/>
                <w:szCs w:val="20"/>
              </w:rPr>
              <w:t>7</w:t>
            </w:r>
          </w:p>
        </w:tc>
        <w:tc>
          <w:tcPr>
            <w:tcW w:w="1613" w:type="dxa"/>
          </w:tcPr>
          <w:p w14:paraId="17E8D28B" w14:textId="7C851903"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20</w:t>
            </w:r>
          </w:p>
        </w:tc>
        <w:tc>
          <w:tcPr>
            <w:tcW w:w="1620" w:type="dxa"/>
          </w:tcPr>
          <w:p w14:paraId="59E1CD2D" w14:textId="55E4684E"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140</w:t>
            </w:r>
          </w:p>
        </w:tc>
      </w:tr>
    </w:tbl>
    <w:p w14:paraId="514FF243" w14:textId="77777777" w:rsidR="006B5A5D" w:rsidRDefault="006B5A5D" w:rsidP="00A52DAB">
      <w:pPr>
        <w:jc w:val="both"/>
        <w:rPr>
          <w:rFonts w:ascii="Arial" w:hAnsi="Arial" w:cs="Arial"/>
          <w:sz w:val="20"/>
          <w:szCs w:val="20"/>
        </w:rPr>
      </w:pPr>
    </w:p>
    <w:p w14:paraId="6510E048" w14:textId="36E5675E" w:rsidR="002C6440" w:rsidRPr="00DE3F4B" w:rsidRDefault="00DE3F4B" w:rsidP="00A52DAB">
      <w:pPr>
        <w:jc w:val="both"/>
        <w:rPr>
          <w:rFonts w:ascii="Arial" w:hAnsi="Arial" w:cs="Arial"/>
          <w:b/>
          <w:bCs/>
        </w:rPr>
      </w:pPr>
      <w:r>
        <w:rPr>
          <w:rFonts w:ascii="Arial" w:hAnsi="Arial" w:cs="Arial"/>
          <w:b/>
          <w:bCs/>
        </w:rPr>
        <w:t xml:space="preserve">5. </w:t>
      </w:r>
      <w:r w:rsidR="002C6440" w:rsidRPr="00DE3F4B">
        <w:rPr>
          <w:rFonts w:ascii="Arial" w:hAnsi="Arial" w:cs="Arial"/>
          <w:b/>
          <w:bCs/>
        </w:rPr>
        <w:t>DISCUSSION OF RESULTS</w:t>
      </w:r>
      <w:r w:rsidR="00162FDD" w:rsidRPr="00DE3F4B">
        <w:rPr>
          <w:rFonts w:ascii="Arial" w:hAnsi="Arial" w:cs="Arial"/>
          <w:b/>
          <w:bCs/>
        </w:rPr>
        <w:t xml:space="preserve"> </w:t>
      </w:r>
    </w:p>
    <w:p w14:paraId="1D1642B0" w14:textId="4AF8D2A1" w:rsidR="007020FD" w:rsidRDefault="00162FDD" w:rsidP="00A52DAB">
      <w:pPr>
        <w:jc w:val="both"/>
        <w:rPr>
          <w:rFonts w:ascii="Arial" w:hAnsi="Arial" w:cs="Arial"/>
          <w:sz w:val="20"/>
          <w:szCs w:val="20"/>
        </w:rPr>
      </w:pPr>
      <w:r w:rsidRPr="00DE3F4B">
        <w:rPr>
          <w:rFonts w:ascii="Arial" w:hAnsi="Arial" w:cs="Arial"/>
          <w:b/>
          <w:bCs/>
        </w:rPr>
        <w:t xml:space="preserve">  </w:t>
      </w:r>
      <w:r w:rsidR="00CD56FE">
        <w:rPr>
          <w:rFonts w:ascii="Arial" w:hAnsi="Arial" w:cs="Arial"/>
        </w:rPr>
        <w:t xml:space="preserve">In Table 1a, </w:t>
      </w:r>
      <w:r w:rsidR="00CD56FE">
        <w:rPr>
          <w:rFonts w:ascii="Arial" w:hAnsi="Arial" w:cs="Arial"/>
          <w:sz w:val="20"/>
          <w:szCs w:val="20"/>
        </w:rPr>
        <w:t>there was no statistically significant difference between the three means (vigorous, moderate and walking) at</w:t>
      </w:r>
      <w:r w:rsidR="00CD56FE" w:rsidRPr="00DD1536">
        <w:rPr>
          <w:rFonts w:ascii="Arial" w:eastAsia="Times New Roman" w:hAnsi="Arial" w:cs="Arial"/>
        </w:rPr>
        <w:t xml:space="preserve"> </w:t>
      </w:r>
      <w:r w:rsidR="00CD56FE" w:rsidRPr="00DD1536">
        <w:rPr>
          <w:rFonts w:ascii="Arial" w:eastAsia="Times New Roman" w:hAnsi="Arial" w:cs="Arial"/>
          <w:b/>
          <w:bCs/>
          <w:i/>
          <w:iCs/>
          <w:sz w:val="20"/>
          <w:szCs w:val="20"/>
        </w:rPr>
        <w:t>P &lt; 0.05</w:t>
      </w:r>
      <w:r w:rsidR="00CD56FE">
        <w:rPr>
          <w:rFonts w:ascii="Arial" w:hAnsi="Arial" w:cs="Arial"/>
          <w:sz w:val="20"/>
          <w:szCs w:val="20"/>
        </w:rPr>
        <w:t xml:space="preserve">, </w:t>
      </w:r>
      <w:r w:rsidR="00CD56FE" w:rsidRPr="00B113CE">
        <w:rPr>
          <w:rFonts w:ascii="Arial" w:hAnsi="Arial" w:cs="Arial"/>
          <w:b/>
          <w:bCs/>
          <w:i/>
          <w:iCs/>
          <w:sz w:val="20"/>
          <w:szCs w:val="20"/>
        </w:rPr>
        <w:t>F value 0.5935</w:t>
      </w:r>
      <w:r w:rsidR="00CD56FE">
        <w:rPr>
          <w:rFonts w:ascii="Arial" w:hAnsi="Arial" w:cs="Arial"/>
          <w:sz w:val="20"/>
          <w:szCs w:val="20"/>
        </w:rPr>
        <w:t xml:space="preserve"> and </w:t>
      </w:r>
      <w:r w:rsidR="00CD56FE" w:rsidRPr="00B113CE">
        <w:rPr>
          <w:rFonts w:ascii="Arial" w:hAnsi="Arial" w:cs="Arial"/>
          <w:b/>
          <w:bCs/>
          <w:i/>
          <w:iCs/>
          <w:sz w:val="20"/>
          <w:szCs w:val="20"/>
        </w:rPr>
        <w:t>P value</w:t>
      </w:r>
      <w:r w:rsidR="00CD56FE">
        <w:rPr>
          <w:rFonts w:ascii="Arial" w:hAnsi="Arial" w:cs="Arial"/>
          <w:sz w:val="20"/>
          <w:szCs w:val="20"/>
        </w:rPr>
        <w:t xml:space="preserve"> </w:t>
      </w:r>
      <w:r w:rsidR="00CD56FE" w:rsidRPr="00B113CE">
        <w:rPr>
          <w:rFonts w:ascii="Arial" w:hAnsi="Arial" w:cs="Arial"/>
          <w:b/>
          <w:bCs/>
          <w:i/>
          <w:iCs/>
          <w:sz w:val="20"/>
          <w:szCs w:val="20"/>
        </w:rPr>
        <w:t>0.5086</w:t>
      </w:r>
      <w:r w:rsidR="00CD56FE">
        <w:rPr>
          <w:rFonts w:ascii="Arial" w:hAnsi="Arial" w:cs="Arial"/>
          <w:b/>
          <w:bCs/>
          <w:i/>
          <w:iCs/>
          <w:sz w:val="20"/>
          <w:szCs w:val="20"/>
        </w:rPr>
        <w:t>, R square 0.09001</w:t>
      </w:r>
      <w:r w:rsidR="00CD56FE">
        <w:rPr>
          <w:rFonts w:ascii="Arial" w:hAnsi="Arial" w:cs="Arial"/>
          <w:sz w:val="20"/>
          <w:szCs w:val="20"/>
        </w:rPr>
        <w:t>. The Null hypothesis was accepted. The implication of this is that there is no statistically significant difference between the means of the population</w:t>
      </w:r>
      <w:r w:rsidR="00EF71A0">
        <w:rPr>
          <w:rFonts w:ascii="Arial" w:hAnsi="Arial" w:cs="Arial"/>
          <w:sz w:val="20"/>
          <w:szCs w:val="20"/>
        </w:rPr>
        <w:t xml:space="preserve"> (responses)</w:t>
      </w:r>
      <w:r w:rsidR="00CD56FE">
        <w:rPr>
          <w:rFonts w:ascii="Arial" w:hAnsi="Arial" w:cs="Arial"/>
          <w:sz w:val="20"/>
          <w:szCs w:val="20"/>
        </w:rPr>
        <w:t xml:space="preserve"> of staff who take part in vigorous, moderate and walking at least 10minutes at a time per week. This, (according to WHO Infographic, June 2021), is a form of multicomponent activities that can help strength and balance. </w:t>
      </w:r>
      <w:r w:rsidR="00614871">
        <w:rPr>
          <w:rFonts w:ascii="Arial" w:hAnsi="Arial" w:cs="Arial"/>
          <w:sz w:val="20"/>
          <w:szCs w:val="20"/>
        </w:rPr>
        <w:t xml:space="preserve">The amounts of PAs measurements per week is </w:t>
      </w:r>
      <w:proofErr w:type="spellStart"/>
      <w:r w:rsidR="00614871">
        <w:rPr>
          <w:rFonts w:ascii="Arial" w:hAnsi="Arial" w:cs="Arial"/>
          <w:sz w:val="20"/>
          <w:szCs w:val="20"/>
        </w:rPr>
        <w:t>centred</w:t>
      </w:r>
      <w:proofErr w:type="spellEnd"/>
      <w:r w:rsidR="00614871">
        <w:rPr>
          <w:rFonts w:ascii="Arial" w:hAnsi="Arial" w:cs="Arial"/>
          <w:sz w:val="20"/>
          <w:szCs w:val="20"/>
        </w:rPr>
        <w:t xml:space="preserve"> on a minimum of two days or three days by the WHO recommendations: </w:t>
      </w:r>
      <w:r w:rsidR="00653559">
        <w:rPr>
          <w:rFonts w:ascii="Arial" w:hAnsi="Arial" w:cs="Arial"/>
          <w:sz w:val="20"/>
          <w:szCs w:val="20"/>
        </w:rPr>
        <w:t>‘’</w:t>
      </w:r>
      <w:r w:rsidR="00614871">
        <w:rPr>
          <w:rFonts w:ascii="Arial" w:hAnsi="Arial" w:cs="Arial"/>
          <w:sz w:val="20"/>
          <w:szCs w:val="20"/>
        </w:rPr>
        <w:t>At least 2 days per week for muscle strengthening activities and at least 3 days per week for multicomponent activities for balance and strength; greater than 300minutes of Physical Activities (PAs) per week for anyone who can do it</w:t>
      </w:r>
      <w:r w:rsidR="00653559">
        <w:rPr>
          <w:rFonts w:ascii="Arial" w:hAnsi="Arial" w:cs="Arial"/>
          <w:sz w:val="20"/>
          <w:szCs w:val="20"/>
        </w:rPr>
        <w:t>’’</w:t>
      </w:r>
      <w:r w:rsidR="00614871">
        <w:rPr>
          <w:rFonts w:ascii="Arial" w:hAnsi="Arial" w:cs="Arial"/>
          <w:sz w:val="20"/>
          <w:szCs w:val="20"/>
        </w:rPr>
        <w:t xml:space="preserve"> (WHO Infographic, June 2021).  From </w:t>
      </w:r>
      <w:r w:rsidR="00DF0FCD">
        <w:rPr>
          <w:rFonts w:ascii="Arial" w:hAnsi="Arial" w:cs="Arial"/>
          <w:sz w:val="20"/>
          <w:szCs w:val="20"/>
        </w:rPr>
        <w:t>T</w:t>
      </w:r>
      <w:r w:rsidR="00614871">
        <w:rPr>
          <w:rFonts w:ascii="Arial" w:hAnsi="Arial" w:cs="Arial"/>
          <w:sz w:val="20"/>
          <w:szCs w:val="20"/>
        </w:rPr>
        <w:t>able</w:t>
      </w:r>
      <w:r w:rsidR="00DF0FCD">
        <w:rPr>
          <w:rFonts w:ascii="Arial" w:hAnsi="Arial" w:cs="Arial"/>
          <w:sz w:val="20"/>
          <w:szCs w:val="20"/>
        </w:rPr>
        <w:t xml:space="preserve"> 1</w:t>
      </w:r>
      <w:r w:rsidR="00CD56FE">
        <w:rPr>
          <w:rFonts w:ascii="Arial" w:hAnsi="Arial" w:cs="Arial"/>
          <w:sz w:val="20"/>
          <w:szCs w:val="20"/>
        </w:rPr>
        <w:t>a</w:t>
      </w:r>
      <w:r w:rsidR="00614871">
        <w:rPr>
          <w:rFonts w:ascii="Arial" w:hAnsi="Arial" w:cs="Arial"/>
          <w:sz w:val="20"/>
          <w:szCs w:val="20"/>
        </w:rPr>
        <w:t xml:space="preserve">, more people do vigorous activities for 2 or 3 days per week, respectively representing </w:t>
      </w:r>
      <w:r w:rsidR="00614871" w:rsidRPr="006E7823">
        <w:rPr>
          <w:rFonts w:ascii="Arial" w:hAnsi="Arial" w:cs="Arial"/>
          <w:b/>
          <w:bCs/>
          <w:i/>
          <w:iCs/>
          <w:sz w:val="20"/>
          <w:szCs w:val="20"/>
        </w:rPr>
        <w:t>78(8.8%)</w:t>
      </w:r>
      <w:r w:rsidR="00614871">
        <w:rPr>
          <w:rFonts w:ascii="Arial" w:hAnsi="Arial" w:cs="Arial"/>
          <w:sz w:val="20"/>
          <w:szCs w:val="20"/>
        </w:rPr>
        <w:t xml:space="preserve"> and </w:t>
      </w:r>
      <w:r w:rsidR="00614871" w:rsidRPr="006E7823">
        <w:rPr>
          <w:rFonts w:ascii="Arial" w:hAnsi="Arial" w:cs="Arial"/>
          <w:b/>
          <w:bCs/>
          <w:i/>
          <w:iCs/>
          <w:sz w:val="20"/>
          <w:szCs w:val="20"/>
        </w:rPr>
        <w:t>59(6.6%)</w:t>
      </w:r>
      <w:r w:rsidR="00614871">
        <w:rPr>
          <w:rFonts w:ascii="Arial" w:hAnsi="Arial" w:cs="Arial"/>
          <w:sz w:val="20"/>
          <w:szCs w:val="20"/>
        </w:rPr>
        <w:t xml:space="preserve"> of the respons</w:t>
      </w:r>
      <w:r w:rsidR="00EF71A0">
        <w:rPr>
          <w:rFonts w:ascii="Arial" w:hAnsi="Arial" w:cs="Arial"/>
          <w:sz w:val="20"/>
          <w:szCs w:val="20"/>
        </w:rPr>
        <w:t>es</w:t>
      </w:r>
      <w:r w:rsidR="00614871">
        <w:rPr>
          <w:rFonts w:ascii="Arial" w:hAnsi="Arial" w:cs="Arial"/>
          <w:sz w:val="20"/>
          <w:szCs w:val="20"/>
        </w:rPr>
        <w:t xml:space="preserve">, (with </w:t>
      </w:r>
      <w:r w:rsidR="00614871" w:rsidRPr="005631D2">
        <w:rPr>
          <w:rFonts w:ascii="Arial" w:hAnsi="Arial" w:cs="Arial"/>
          <w:b/>
          <w:bCs/>
          <w:i/>
          <w:iCs/>
          <w:sz w:val="20"/>
          <w:szCs w:val="20"/>
        </w:rPr>
        <w:t xml:space="preserve">SD of 25.7, CV 70.5, a lower CI of 12.66 </w:t>
      </w:r>
      <w:r w:rsidR="00614871" w:rsidRPr="005631D2">
        <w:rPr>
          <w:rFonts w:ascii="Arial" w:hAnsi="Arial" w:cs="Arial"/>
          <w:i/>
          <w:iCs/>
          <w:sz w:val="20"/>
          <w:szCs w:val="20"/>
        </w:rPr>
        <w:t>and an</w:t>
      </w:r>
      <w:r w:rsidR="00614871" w:rsidRPr="005631D2">
        <w:rPr>
          <w:rFonts w:ascii="Arial" w:hAnsi="Arial" w:cs="Arial"/>
          <w:b/>
          <w:bCs/>
          <w:i/>
          <w:iCs/>
          <w:sz w:val="20"/>
          <w:szCs w:val="20"/>
        </w:rPr>
        <w:t xml:space="preserve"> upper CI of 60.19</w:t>
      </w:r>
      <w:r w:rsidR="00614871">
        <w:rPr>
          <w:rFonts w:ascii="Arial" w:hAnsi="Arial" w:cs="Arial"/>
          <w:sz w:val="20"/>
          <w:szCs w:val="20"/>
        </w:rPr>
        <w:t xml:space="preserve">) than on other days per week. These respective population values are higher than their </w:t>
      </w:r>
      <w:r w:rsidR="006E7823">
        <w:rPr>
          <w:rFonts w:ascii="Arial" w:hAnsi="Arial" w:cs="Arial"/>
          <w:sz w:val="20"/>
          <w:szCs w:val="20"/>
        </w:rPr>
        <w:t>common</w:t>
      </w:r>
      <w:r w:rsidR="00614871">
        <w:rPr>
          <w:rFonts w:ascii="Arial" w:hAnsi="Arial" w:cs="Arial"/>
          <w:sz w:val="20"/>
          <w:szCs w:val="20"/>
        </w:rPr>
        <w:t xml:space="preserve"> mean of </w:t>
      </w:r>
      <w:r w:rsidR="00614871" w:rsidRPr="006E7823">
        <w:rPr>
          <w:rFonts w:ascii="Arial" w:hAnsi="Arial" w:cs="Arial"/>
          <w:b/>
          <w:bCs/>
          <w:i/>
          <w:iCs/>
          <w:sz w:val="20"/>
          <w:szCs w:val="20"/>
        </w:rPr>
        <w:t>36.4</w:t>
      </w:r>
      <w:r w:rsidR="00F22EFA">
        <w:rPr>
          <w:rFonts w:ascii="Arial" w:hAnsi="Arial" w:cs="Arial"/>
          <w:b/>
          <w:bCs/>
          <w:i/>
          <w:iCs/>
          <w:sz w:val="20"/>
          <w:szCs w:val="20"/>
        </w:rPr>
        <w:t>(28.9%)</w:t>
      </w:r>
      <w:r w:rsidR="00614871">
        <w:rPr>
          <w:rFonts w:ascii="Arial" w:hAnsi="Arial" w:cs="Arial"/>
          <w:sz w:val="20"/>
          <w:szCs w:val="20"/>
        </w:rPr>
        <w:t>. Similarly, more respons</w:t>
      </w:r>
      <w:r w:rsidR="00EF71A0">
        <w:rPr>
          <w:rFonts w:ascii="Arial" w:hAnsi="Arial" w:cs="Arial"/>
          <w:sz w:val="20"/>
          <w:szCs w:val="20"/>
        </w:rPr>
        <w:t>es</w:t>
      </w:r>
      <w:r w:rsidR="00614871">
        <w:rPr>
          <w:rFonts w:ascii="Arial" w:hAnsi="Arial" w:cs="Arial"/>
          <w:sz w:val="20"/>
          <w:szCs w:val="20"/>
        </w:rPr>
        <w:t xml:space="preserve"> do moderate physical activities for 2 or 3 days per week than on any other day of the week, representing </w:t>
      </w:r>
      <w:r w:rsidR="00614871" w:rsidRPr="005631D2">
        <w:rPr>
          <w:rFonts w:ascii="Arial" w:hAnsi="Arial" w:cs="Arial"/>
          <w:b/>
          <w:bCs/>
          <w:i/>
          <w:iCs/>
          <w:sz w:val="20"/>
          <w:szCs w:val="20"/>
        </w:rPr>
        <w:t>54(6.1%</w:t>
      </w:r>
      <w:r w:rsidR="00614871">
        <w:rPr>
          <w:rFonts w:ascii="Arial" w:hAnsi="Arial" w:cs="Arial"/>
          <w:sz w:val="20"/>
          <w:szCs w:val="20"/>
        </w:rPr>
        <w:t xml:space="preserve">) each (with </w:t>
      </w:r>
      <w:r w:rsidR="00614871" w:rsidRPr="005631D2">
        <w:rPr>
          <w:rFonts w:ascii="Arial" w:hAnsi="Arial" w:cs="Arial"/>
          <w:b/>
          <w:bCs/>
          <w:i/>
          <w:iCs/>
          <w:sz w:val="20"/>
          <w:szCs w:val="20"/>
        </w:rPr>
        <w:t>SD 15.24, CV 40.87</w:t>
      </w:r>
      <w:r w:rsidR="00614871">
        <w:rPr>
          <w:rFonts w:ascii="Arial" w:hAnsi="Arial" w:cs="Arial"/>
          <w:sz w:val="20"/>
          <w:szCs w:val="20"/>
        </w:rPr>
        <w:t xml:space="preserve">, lower and upper </w:t>
      </w:r>
      <w:r w:rsidR="00614871" w:rsidRPr="005631D2">
        <w:rPr>
          <w:rFonts w:ascii="Arial" w:hAnsi="Arial" w:cs="Arial"/>
          <w:b/>
          <w:bCs/>
          <w:i/>
          <w:iCs/>
          <w:sz w:val="20"/>
          <w:szCs w:val="20"/>
        </w:rPr>
        <w:t>CI 23.19 and 51.38</w:t>
      </w:r>
      <w:r w:rsidR="003971E3">
        <w:rPr>
          <w:rFonts w:ascii="Arial" w:hAnsi="Arial" w:cs="Arial"/>
          <w:b/>
          <w:bCs/>
          <w:i/>
          <w:iCs/>
          <w:sz w:val="20"/>
          <w:szCs w:val="20"/>
        </w:rPr>
        <w:t>,</w:t>
      </w:r>
      <w:r w:rsidR="00614871">
        <w:rPr>
          <w:rFonts w:ascii="Arial" w:hAnsi="Arial" w:cs="Arial"/>
          <w:sz w:val="20"/>
          <w:szCs w:val="20"/>
        </w:rPr>
        <w:t xml:space="preserve"> respectively).</w:t>
      </w:r>
      <w:r w:rsidR="00C52541">
        <w:rPr>
          <w:rFonts w:ascii="Arial" w:hAnsi="Arial" w:cs="Arial"/>
          <w:sz w:val="20"/>
          <w:szCs w:val="20"/>
        </w:rPr>
        <w:t xml:space="preserve"> </w:t>
      </w:r>
      <w:r w:rsidR="00614871">
        <w:rPr>
          <w:rFonts w:ascii="Arial" w:hAnsi="Arial" w:cs="Arial"/>
          <w:sz w:val="20"/>
          <w:szCs w:val="20"/>
        </w:rPr>
        <w:t xml:space="preserve">This is higher than the </w:t>
      </w:r>
      <w:r w:rsidR="007020FD">
        <w:rPr>
          <w:rFonts w:ascii="Arial" w:hAnsi="Arial" w:cs="Arial"/>
          <w:sz w:val="20"/>
          <w:szCs w:val="20"/>
        </w:rPr>
        <w:t xml:space="preserve">common mean for </w:t>
      </w:r>
      <w:r w:rsidR="003971E3">
        <w:rPr>
          <w:rFonts w:ascii="Arial" w:hAnsi="Arial" w:cs="Arial"/>
          <w:sz w:val="20"/>
          <w:szCs w:val="20"/>
        </w:rPr>
        <w:t xml:space="preserve">the </w:t>
      </w:r>
      <w:r w:rsidR="00614871">
        <w:rPr>
          <w:rFonts w:ascii="Arial" w:hAnsi="Arial" w:cs="Arial"/>
          <w:sz w:val="20"/>
          <w:szCs w:val="20"/>
        </w:rPr>
        <w:t xml:space="preserve">moderate physical activity population of </w:t>
      </w:r>
      <w:r w:rsidR="00614871" w:rsidRPr="007020FD">
        <w:rPr>
          <w:rFonts w:ascii="Arial" w:hAnsi="Arial" w:cs="Arial"/>
          <w:b/>
          <w:bCs/>
          <w:i/>
          <w:iCs/>
          <w:sz w:val="20"/>
          <w:szCs w:val="20"/>
        </w:rPr>
        <w:t>37.3</w:t>
      </w:r>
      <w:r w:rsidR="00F22EFA">
        <w:rPr>
          <w:rFonts w:ascii="Arial" w:hAnsi="Arial" w:cs="Arial"/>
          <w:b/>
          <w:bCs/>
          <w:i/>
          <w:iCs/>
          <w:sz w:val="20"/>
          <w:szCs w:val="20"/>
        </w:rPr>
        <w:t>(29.6%)</w:t>
      </w:r>
      <w:r w:rsidR="00614871">
        <w:rPr>
          <w:rFonts w:ascii="Arial" w:hAnsi="Arial" w:cs="Arial"/>
          <w:sz w:val="20"/>
          <w:szCs w:val="20"/>
        </w:rPr>
        <w:t xml:space="preserve">. </w:t>
      </w:r>
      <w:r w:rsidR="007860D4">
        <w:rPr>
          <w:rFonts w:ascii="Arial" w:hAnsi="Arial" w:cs="Arial"/>
          <w:sz w:val="20"/>
          <w:szCs w:val="20"/>
        </w:rPr>
        <w:t>The percentage summation of the respons</w:t>
      </w:r>
      <w:r w:rsidR="00EF71A0">
        <w:rPr>
          <w:rFonts w:ascii="Arial" w:hAnsi="Arial" w:cs="Arial"/>
          <w:sz w:val="20"/>
          <w:szCs w:val="20"/>
        </w:rPr>
        <w:t>es</w:t>
      </w:r>
      <w:r w:rsidR="007860D4">
        <w:rPr>
          <w:rFonts w:ascii="Arial" w:hAnsi="Arial" w:cs="Arial"/>
          <w:sz w:val="20"/>
          <w:szCs w:val="20"/>
        </w:rPr>
        <w:t xml:space="preserve"> that do both vigorous and moderate physical activities for the week is </w:t>
      </w:r>
      <w:r w:rsidR="007860D4" w:rsidRPr="00C310DE">
        <w:rPr>
          <w:rFonts w:ascii="Arial" w:hAnsi="Arial" w:cs="Arial"/>
          <w:b/>
          <w:bCs/>
          <w:i/>
          <w:iCs/>
          <w:sz w:val="20"/>
          <w:szCs w:val="20"/>
        </w:rPr>
        <w:t>58.3%.</w:t>
      </w:r>
      <w:r w:rsidR="007860D4">
        <w:rPr>
          <w:rFonts w:ascii="Arial" w:hAnsi="Arial" w:cs="Arial"/>
          <w:sz w:val="20"/>
          <w:szCs w:val="20"/>
        </w:rPr>
        <w:t xml:space="preserve"> </w:t>
      </w:r>
      <w:r w:rsidR="00614871">
        <w:rPr>
          <w:rFonts w:ascii="Arial" w:hAnsi="Arial" w:cs="Arial"/>
          <w:sz w:val="20"/>
          <w:szCs w:val="20"/>
        </w:rPr>
        <w:t>These two physical activities help in muscle strengthening, balance and strength, according to WHO recommendations.</w:t>
      </w:r>
      <w:r w:rsidR="00DF0FCD">
        <w:rPr>
          <w:rFonts w:ascii="Arial" w:hAnsi="Arial" w:cs="Arial"/>
          <w:sz w:val="20"/>
          <w:szCs w:val="20"/>
        </w:rPr>
        <w:t xml:space="preserve"> </w:t>
      </w:r>
      <w:r w:rsidR="007020FD">
        <w:rPr>
          <w:rFonts w:ascii="Arial" w:hAnsi="Arial" w:cs="Arial"/>
          <w:sz w:val="20"/>
          <w:szCs w:val="20"/>
        </w:rPr>
        <w:t xml:space="preserve">Most </w:t>
      </w:r>
      <w:r w:rsidR="00C310DE">
        <w:rPr>
          <w:rFonts w:ascii="Arial" w:hAnsi="Arial" w:cs="Arial"/>
          <w:sz w:val="20"/>
          <w:szCs w:val="20"/>
        </w:rPr>
        <w:t>respons</w:t>
      </w:r>
      <w:r w:rsidR="00EF71A0">
        <w:rPr>
          <w:rFonts w:ascii="Arial" w:hAnsi="Arial" w:cs="Arial"/>
          <w:sz w:val="20"/>
          <w:szCs w:val="20"/>
        </w:rPr>
        <w:t>es</w:t>
      </w:r>
      <w:r w:rsidR="00C310DE">
        <w:rPr>
          <w:rFonts w:ascii="Arial" w:hAnsi="Arial" w:cs="Arial"/>
          <w:sz w:val="20"/>
          <w:szCs w:val="20"/>
        </w:rPr>
        <w:t xml:space="preserve"> (</w:t>
      </w:r>
      <w:r w:rsidR="00C310DE" w:rsidRPr="00C310DE">
        <w:rPr>
          <w:rFonts w:ascii="Arial" w:hAnsi="Arial" w:cs="Arial"/>
          <w:b/>
          <w:bCs/>
          <w:i/>
          <w:iCs/>
          <w:sz w:val="20"/>
          <w:szCs w:val="20"/>
        </w:rPr>
        <w:t>41.7%)</w:t>
      </w:r>
      <w:r w:rsidR="007020FD">
        <w:rPr>
          <w:rFonts w:ascii="Arial" w:hAnsi="Arial" w:cs="Arial"/>
          <w:sz w:val="20"/>
          <w:szCs w:val="20"/>
        </w:rPr>
        <w:t xml:space="preserve"> do </w:t>
      </w:r>
      <w:proofErr w:type="gramStart"/>
      <w:r w:rsidR="007020FD">
        <w:rPr>
          <w:rFonts w:ascii="Arial" w:hAnsi="Arial" w:cs="Arial"/>
          <w:sz w:val="20"/>
          <w:szCs w:val="20"/>
        </w:rPr>
        <w:t>walking</w:t>
      </w:r>
      <w:proofErr w:type="gramEnd"/>
      <w:r w:rsidR="007020FD">
        <w:rPr>
          <w:rFonts w:ascii="Arial" w:hAnsi="Arial" w:cs="Arial"/>
          <w:sz w:val="20"/>
          <w:szCs w:val="20"/>
        </w:rPr>
        <w:t xml:space="preserve"> for at least 10 minutes at a time, </w:t>
      </w:r>
      <w:proofErr w:type="gramStart"/>
      <w:r w:rsidR="007020FD">
        <w:rPr>
          <w:rFonts w:ascii="Arial" w:hAnsi="Arial" w:cs="Arial"/>
          <w:sz w:val="20"/>
          <w:szCs w:val="20"/>
        </w:rPr>
        <w:t>than</w:t>
      </w:r>
      <w:proofErr w:type="gramEnd"/>
      <w:r w:rsidR="007020FD">
        <w:rPr>
          <w:rFonts w:ascii="Arial" w:hAnsi="Arial" w:cs="Arial"/>
          <w:sz w:val="20"/>
          <w:szCs w:val="20"/>
        </w:rPr>
        <w:t xml:space="preserve"> other physical activities for the week</w:t>
      </w:r>
      <w:r w:rsidR="00C310DE">
        <w:rPr>
          <w:rFonts w:ascii="Arial" w:hAnsi="Arial" w:cs="Arial"/>
          <w:sz w:val="20"/>
          <w:szCs w:val="20"/>
        </w:rPr>
        <w:t xml:space="preserve">. </w:t>
      </w:r>
      <w:r w:rsidR="00614871">
        <w:rPr>
          <w:rFonts w:ascii="Arial" w:hAnsi="Arial" w:cs="Arial"/>
          <w:sz w:val="20"/>
          <w:szCs w:val="20"/>
        </w:rPr>
        <w:t xml:space="preserve">About </w:t>
      </w:r>
      <w:r w:rsidR="00614871" w:rsidRPr="005631D2">
        <w:rPr>
          <w:rFonts w:ascii="Arial" w:hAnsi="Arial" w:cs="Arial"/>
          <w:b/>
          <w:bCs/>
          <w:i/>
          <w:iCs/>
          <w:sz w:val="20"/>
          <w:szCs w:val="20"/>
        </w:rPr>
        <w:t>128(14.5%</w:t>
      </w:r>
      <w:r w:rsidR="00614871">
        <w:rPr>
          <w:rFonts w:ascii="Arial" w:hAnsi="Arial" w:cs="Arial"/>
          <w:sz w:val="20"/>
          <w:szCs w:val="20"/>
        </w:rPr>
        <w:t>) of the respons</w:t>
      </w:r>
      <w:r w:rsidR="00EF71A0">
        <w:rPr>
          <w:rFonts w:ascii="Arial" w:hAnsi="Arial" w:cs="Arial"/>
          <w:sz w:val="20"/>
          <w:szCs w:val="20"/>
        </w:rPr>
        <w:t>es</w:t>
      </w:r>
      <w:r w:rsidR="00614871">
        <w:rPr>
          <w:rFonts w:ascii="Arial" w:hAnsi="Arial" w:cs="Arial"/>
          <w:sz w:val="20"/>
          <w:szCs w:val="20"/>
        </w:rPr>
        <w:t xml:space="preserve"> claim that they </w:t>
      </w:r>
      <w:r w:rsidR="003971E3">
        <w:rPr>
          <w:rFonts w:ascii="Arial" w:hAnsi="Arial" w:cs="Arial"/>
          <w:sz w:val="20"/>
          <w:szCs w:val="20"/>
        </w:rPr>
        <w:t>walk</w:t>
      </w:r>
      <w:r w:rsidR="007020FD">
        <w:rPr>
          <w:rFonts w:ascii="Arial" w:hAnsi="Arial" w:cs="Arial"/>
          <w:sz w:val="20"/>
          <w:szCs w:val="20"/>
        </w:rPr>
        <w:t xml:space="preserve"> (</w:t>
      </w:r>
      <w:r w:rsidR="00614871">
        <w:rPr>
          <w:rFonts w:ascii="Arial" w:hAnsi="Arial" w:cs="Arial"/>
          <w:sz w:val="20"/>
          <w:szCs w:val="20"/>
        </w:rPr>
        <w:t>for not less than 10 minutes at a given time</w:t>
      </w:r>
      <w:r w:rsidR="007020FD">
        <w:rPr>
          <w:rFonts w:ascii="Arial" w:hAnsi="Arial" w:cs="Arial"/>
          <w:sz w:val="20"/>
          <w:szCs w:val="20"/>
        </w:rPr>
        <w:t>)</w:t>
      </w:r>
      <w:r w:rsidR="00614871">
        <w:rPr>
          <w:rFonts w:ascii="Arial" w:hAnsi="Arial" w:cs="Arial"/>
          <w:sz w:val="20"/>
          <w:szCs w:val="20"/>
        </w:rPr>
        <w:t xml:space="preserve"> for 7 days of the week. This is very commendable. This is expected considering the facts that: some of the staff walk from their homes to the office, while some do some distances to get certain services done within the hospital premises, and some others walk some reasonable distances from their car parks to their duty posts in the hospital. Each of such distances could take 10minutes or more in some cases</w:t>
      </w:r>
      <w:r w:rsidR="00DD2691">
        <w:rPr>
          <w:rFonts w:ascii="Arial" w:hAnsi="Arial" w:cs="Arial"/>
          <w:sz w:val="20"/>
          <w:szCs w:val="20"/>
        </w:rPr>
        <w:t xml:space="preserve"> because of the large size of the hospital and the location of the car parks from the clinics</w:t>
      </w:r>
      <w:r w:rsidR="00614871">
        <w:rPr>
          <w:rFonts w:ascii="Arial" w:hAnsi="Arial" w:cs="Arial"/>
          <w:sz w:val="20"/>
          <w:szCs w:val="20"/>
        </w:rPr>
        <w:t>.</w:t>
      </w:r>
      <w:r w:rsidR="006E7823">
        <w:rPr>
          <w:rFonts w:ascii="Arial" w:hAnsi="Arial" w:cs="Arial"/>
          <w:sz w:val="20"/>
          <w:szCs w:val="20"/>
        </w:rPr>
        <w:t xml:space="preserve"> </w:t>
      </w:r>
      <w:r w:rsidR="007020FD">
        <w:rPr>
          <w:rFonts w:ascii="Arial" w:hAnsi="Arial" w:cs="Arial"/>
          <w:sz w:val="20"/>
          <w:szCs w:val="20"/>
        </w:rPr>
        <w:t xml:space="preserve"> </w:t>
      </w:r>
    </w:p>
    <w:p w14:paraId="0FDCCF16" w14:textId="35B17DAB" w:rsidR="00D0470A" w:rsidRPr="00C52541" w:rsidRDefault="00D0470A" w:rsidP="00D0470A">
      <w:pPr>
        <w:jc w:val="both"/>
        <w:rPr>
          <w:rFonts w:ascii="Arial" w:hAnsi="Arial" w:cs="Arial"/>
          <w:sz w:val="20"/>
          <w:szCs w:val="20"/>
        </w:rPr>
      </w:pPr>
      <w:r>
        <w:rPr>
          <w:rFonts w:ascii="Arial" w:hAnsi="Arial" w:cs="Arial"/>
          <w:sz w:val="20"/>
          <w:szCs w:val="20"/>
        </w:rPr>
        <w:t xml:space="preserve">In Table 1b, the mean value for the female respondents is </w:t>
      </w:r>
      <w:r w:rsidRPr="00FD781E">
        <w:rPr>
          <w:rFonts w:ascii="Arial" w:hAnsi="Arial" w:cs="Arial"/>
          <w:b/>
          <w:bCs/>
          <w:i/>
          <w:iCs/>
          <w:sz w:val="20"/>
          <w:szCs w:val="20"/>
        </w:rPr>
        <w:t>65.6</w:t>
      </w:r>
      <w:r>
        <w:rPr>
          <w:rFonts w:ascii="Arial" w:hAnsi="Arial" w:cs="Arial"/>
          <w:sz w:val="20"/>
          <w:szCs w:val="20"/>
        </w:rPr>
        <w:t xml:space="preserve">, and it is higher than </w:t>
      </w:r>
      <w:r w:rsidRPr="00FD781E">
        <w:rPr>
          <w:rFonts w:ascii="Arial" w:hAnsi="Arial" w:cs="Arial"/>
          <w:b/>
          <w:bCs/>
          <w:i/>
          <w:iCs/>
          <w:sz w:val="20"/>
          <w:szCs w:val="20"/>
        </w:rPr>
        <w:t>60.8</w:t>
      </w:r>
      <w:r>
        <w:rPr>
          <w:rFonts w:ascii="Arial" w:hAnsi="Arial" w:cs="Arial"/>
          <w:sz w:val="20"/>
          <w:szCs w:val="20"/>
        </w:rPr>
        <w:t xml:space="preserve"> for male respondents by an average of </w:t>
      </w:r>
      <w:r w:rsidRPr="00FD781E">
        <w:rPr>
          <w:rFonts w:ascii="Arial" w:hAnsi="Arial" w:cs="Arial"/>
          <w:b/>
          <w:bCs/>
          <w:i/>
          <w:iCs/>
          <w:sz w:val="20"/>
          <w:szCs w:val="20"/>
        </w:rPr>
        <w:t>4.8 units</w:t>
      </w:r>
      <w:r>
        <w:rPr>
          <w:rFonts w:ascii="Arial" w:hAnsi="Arial" w:cs="Arial"/>
          <w:sz w:val="20"/>
          <w:szCs w:val="20"/>
        </w:rPr>
        <w:t xml:space="preserve">, representing about </w:t>
      </w:r>
      <w:r w:rsidRPr="00FD781E">
        <w:rPr>
          <w:rFonts w:ascii="Arial" w:hAnsi="Arial" w:cs="Arial"/>
          <w:b/>
          <w:bCs/>
          <w:i/>
          <w:iCs/>
          <w:sz w:val="20"/>
          <w:szCs w:val="20"/>
        </w:rPr>
        <w:t>7.8%</w:t>
      </w:r>
      <w:r>
        <w:rPr>
          <w:rFonts w:ascii="Arial" w:hAnsi="Arial" w:cs="Arial"/>
          <w:sz w:val="20"/>
          <w:szCs w:val="20"/>
        </w:rPr>
        <w:t xml:space="preserve"> higher. This </w:t>
      </w:r>
      <w:r w:rsidR="00DD2691">
        <w:rPr>
          <w:rFonts w:ascii="Arial" w:hAnsi="Arial" w:cs="Arial"/>
          <w:sz w:val="20"/>
          <w:szCs w:val="20"/>
        </w:rPr>
        <w:t xml:space="preserve">only </w:t>
      </w:r>
      <w:r>
        <w:rPr>
          <w:rFonts w:ascii="Arial" w:hAnsi="Arial" w:cs="Arial"/>
          <w:sz w:val="20"/>
          <w:szCs w:val="20"/>
        </w:rPr>
        <w:t xml:space="preserve">suggests that </w:t>
      </w:r>
      <w:r w:rsidR="00DD2691">
        <w:rPr>
          <w:rFonts w:ascii="Arial" w:hAnsi="Arial" w:cs="Arial"/>
          <w:sz w:val="20"/>
          <w:szCs w:val="20"/>
        </w:rPr>
        <w:t>more women</w:t>
      </w:r>
      <w:r>
        <w:rPr>
          <w:rFonts w:ascii="Arial" w:hAnsi="Arial" w:cs="Arial"/>
          <w:sz w:val="20"/>
          <w:szCs w:val="20"/>
        </w:rPr>
        <w:t xml:space="preserve"> at UBTH </w:t>
      </w:r>
      <w:r w:rsidR="000C0EFE">
        <w:rPr>
          <w:rFonts w:ascii="Arial" w:hAnsi="Arial" w:cs="Arial"/>
          <w:sz w:val="20"/>
          <w:szCs w:val="20"/>
        </w:rPr>
        <w:t>were</w:t>
      </w:r>
      <w:r>
        <w:rPr>
          <w:rFonts w:ascii="Arial" w:hAnsi="Arial" w:cs="Arial"/>
          <w:sz w:val="20"/>
          <w:szCs w:val="20"/>
        </w:rPr>
        <w:t xml:space="preserve"> </w:t>
      </w:r>
      <w:r w:rsidR="00687989">
        <w:rPr>
          <w:rFonts w:ascii="Arial" w:hAnsi="Arial" w:cs="Arial"/>
          <w:sz w:val="20"/>
          <w:szCs w:val="20"/>
        </w:rPr>
        <w:t>engaged in physical activities</w:t>
      </w:r>
      <w:r>
        <w:rPr>
          <w:rFonts w:ascii="Arial" w:hAnsi="Arial" w:cs="Arial"/>
          <w:sz w:val="20"/>
          <w:szCs w:val="20"/>
        </w:rPr>
        <w:t xml:space="preserve"> than the men by </w:t>
      </w:r>
      <w:r w:rsidRPr="00FD781E">
        <w:rPr>
          <w:rFonts w:ascii="Arial" w:hAnsi="Arial" w:cs="Arial"/>
          <w:b/>
          <w:bCs/>
          <w:i/>
          <w:iCs/>
          <w:sz w:val="20"/>
          <w:szCs w:val="20"/>
        </w:rPr>
        <w:t>7.8%</w:t>
      </w:r>
      <w:r>
        <w:rPr>
          <w:rFonts w:ascii="Arial" w:hAnsi="Arial" w:cs="Arial"/>
          <w:b/>
          <w:bCs/>
          <w:i/>
          <w:iCs/>
          <w:sz w:val="20"/>
          <w:szCs w:val="20"/>
        </w:rPr>
        <w:t xml:space="preserve">, </w:t>
      </w:r>
      <w:r w:rsidRPr="00D0470A">
        <w:rPr>
          <w:rFonts w:ascii="Arial" w:hAnsi="Arial" w:cs="Arial"/>
          <w:sz w:val="20"/>
          <w:szCs w:val="20"/>
        </w:rPr>
        <w:t xml:space="preserve">in terms of physical activities </w:t>
      </w:r>
      <w:r w:rsidR="00C52541">
        <w:rPr>
          <w:rFonts w:ascii="Arial" w:hAnsi="Arial" w:cs="Arial"/>
          <w:sz w:val="20"/>
          <w:szCs w:val="20"/>
        </w:rPr>
        <w:t>in days</w:t>
      </w:r>
      <w:r w:rsidRPr="00D0470A">
        <w:rPr>
          <w:rFonts w:ascii="Arial" w:hAnsi="Arial" w:cs="Arial"/>
          <w:sz w:val="20"/>
          <w:szCs w:val="20"/>
        </w:rPr>
        <w:t xml:space="preserve"> per week.</w:t>
      </w:r>
      <w:r>
        <w:rPr>
          <w:rFonts w:ascii="Arial" w:hAnsi="Arial" w:cs="Arial"/>
          <w:sz w:val="20"/>
          <w:szCs w:val="20"/>
        </w:rPr>
        <w:t xml:space="preserve"> This could most probably follow the research by Segar et al</w:t>
      </w:r>
      <w:r w:rsidR="003971E3">
        <w:rPr>
          <w:rFonts w:ascii="Arial" w:hAnsi="Arial" w:cs="Arial"/>
          <w:sz w:val="20"/>
          <w:szCs w:val="20"/>
        </w:rPr>
        <w:t>,</w:t>
      </w:r>
      <w:r>
        <w:rPr>
          <w:rFonts w:ascii="Arial" w:hAnsi="Arial" w:cs="Arial"/>
          <w:sz w:val="20"/>
          <w:szCs w:val="20"/>
        </w:rPr>
        <w:t xml:space="preserve"> which confirms that middle-aged women are more motivated and likely to stay with </w:t>
      </w:r>
      <w:r w:rsidR="003971E3">
        <w:rPr>
          <w:rFonts w:ascii="Arial" w:hAnsi="Arial" w:cs="Arial"/>
          <w:sz w:val="20"/>
          <w:szCs w:val="20"/>
        </w:rPr>
        <w:t xml:space="preserve">an </w:t>
      </w:r>
      <w:r>
        <w:rPr>
          <w:rFonts w:ascii="Arial" w:hAnsi="Arial" w:cs="Arial"/>
          <w:sz w:val="20"/>
          <w:szCs w:val="20"/>
        </w:rPr>
        <w:t xml:space="preserve">activity with a focus on social psychological needs (Segar ML, Eccles JS, Richardson CR, 2011). This view of Segar et al fits with most social cognitive models, and particularly with self-determination theory (Deci EL, Ryan RM. 2000). However, this finding negates the WHO report in 2024 that women are less active globally than men by an average of 5% points. The finding could be a harkening to the WHO recommendation that women should be encouraged </w:t>
      </w:r>
      <w:r w:rsidR="003971E3">
        <w:rPr>
          <w:rFonts w:ascii="Arial" w:hAnsi="Arial" w:cs="Arial"/>
          <w:sz w:val="20"/>
          <w:szCs w:val="20"/>
        </w:rPr>
        <w:t>to participate mor</w:t>
      </w:r>
      <w:r>
        <w:rPr>
          <w:rFonts w:ascii="Arial" w:hAnsi="Arial" w:cs="Arial"/>
          <w:sz w:val="20"/>
          <w:szCs w:val="20"/>
        </w:rPr>
        <w:t xml:space="preserve">e in physical activities. The data in Table 1b further revealed that the females exceeded the males in moderate and walking physical activities, with </w:t>
      </w:r>
      <w:r w:rsidRPr="00D0470A">
        <w:rPr>
          <w:rFonts w:ascii="Arial" w:hAnsi="Arial" w:cs="Arial"/>
          <w:b/>
          <w:bCs/>
          <w:i/>
          <w:iCs/>
          <w:sz w:val="20"/>
          <w:szCs w:val="20"/>
        </w:rPr>
        <w:t>133(mean 19)</w:t>
      </w:r>
      <w:r>
        <w:rPr>
          <w:rFonts w:ascii="Arial" w:hAnsi="Arial" w:cs="Arial"/>
          <w:sz w:val="20"/>
          <w:szCs w:val="20"/>
        </w:rPr>
        <w:t xml:space="preserve"> and </w:t>
      </w:r>
      <w:r w:rsidRPr="00D0470A">
        <w:rPr>
          <w:rFonts w:ascii="Arial" w:hAnsi="Arial" w:cs="Arial"/>
          <w:b/>
          <w:bCs/>
          <w:i/>
          <w:iCs/>
          <w:sz w:val="20"/>
          <w:szCs w:val="20"/>
        </w:rPr>
        <w:t xml:space="preserve">205(mean </w:t>
      </w:r>
      <w:r w:rsidRPr="00D0470A">
        <w:rPr>
          <w:rFonts w:ascii="Arial" w:hAnsi="Arial" w:cs="Arial"/>
          <w:b/>
          <w:bCs/>
          <w:i/>
          <w:iCs/>
          <w:sz w:val="20"/>
          <w:szCs w:val="20"/>
        </w:rPr>
        <w:lastRenderedPageBreak/>
        <w:t>29.3)</w:t>
      </w:r>
      <w:r>
        <w:rPr>
          <w:rFonts w:ascii="Arial" w:hAnsi="Arial" w:cs="Arial"/>
          <w:sz w:val="20"/>
          <w:szCs w:val="20"/>
        </w:rPr>
        <w:t xml:space="preserve"> respectively, against </w:t>
      </w:r>
      <w:r w:rsidRPr="00D0470A">
        <w:rPr>
          <w:rFonts w:ascii="Arial" w:hAnsi="Arial" w:cs="Arial"/>
          <w:b/>
          <w:bCs/>
          <w:i/>
          <w:iCs/>
          <w:sz w:val="20"/>
          <w:szCs w:val="20"/>
        </w:rPr>
        <w:t>128(mean 18.3 and 164(mean 23.4)</w:t>
      </w:r>
      <w:r>
        <w:rPr>
          <w:rFonts w:ascii="Arial" w:hAnsi="Arial" w:cs="Arial"/>
          <w:sz w:val="20"/>
          <w:szCs w:val="20"/>
        </w:rPr>
        <w:t xml:space="preserve"> respectively for males, but the males exceeded the females in vigorous </w:t>
      </w:r>
      <w:r w:rsidR="00687989">
        <w:rPr>
          <w:rFonts w:ascii="Arial" w:hAnsi="Arial" w:cs="Arial"/>
          <w:sz w:val="20"/>
          <w:szCs w:val="20"/>
        </w:rPr>
        <w:t xml:space="preserve">physical </w:t>
      </w:r>
      <w:r>
        <w:rPr>
          <w:rFonts w:ascii="Arial" w:hAnsi="Arial" w:cs="Arial"/>
          <w:sz w:val="20"/>
          <w:szCs w:val="20"/>
        </w:rPr>
        <w:t xml:space="preserve">activities with </w:t>
      </w:r>
      <w:r w:rsidRPr="00D0470A">
        <w:rPr>
          <w:rFonts w:ascii="Arial" w:hAnsi="Arial" w:cs="Arial"/>
          <w:b/>
          <w:bCs/>
          <w:i/>
          <w:iCs/>
          <w:sz w:val="20"/>
          <w:szCs w:val="20"/>
        </w:rPr>
        <w:t>134(19.1 mean</w:t>
      </w:r>
      <w:r>
        <w:rPr>
          <w:rFonts w:ascii="Arial" w:hAnsi="Arial" w:cs="Arial"/>
          <w:sz w:val="20"/>
          <w:szCs w:val="20"/>
        </w:rPr>
        <w:t xml:space="preserve">) compared with </w:t>
      </w:r>
      <w:r w:rsidRPr="00D0470A">
        <w:rPr>
          <w:rFonts w:ascii="Arial" w:hAnsi="Arial" w:cs="Arial"/>
          <w:b/>
          <w:bCs/>
          <w:i/>
          <w:iCs/>
          <w:sz w:val="20"/>
          <w:szCs w:val="20"/>
        </w:rPr>
        <w:t>121(17.3 mean)</w:t>
      </w:r>
      <w:r>
        <w:rPr>
          <w:rFonts w:ascii="Arial" w:hAnsi="Arial" w:cs="Arial"/>
          <w:sz w:val="20"/>
          <w:szCs w:val="20"/>
        </w:rPr>
        <w:t xml:space="preserve"> for females. Both sexes demonstrated </w:t>
      </w:r>
      <w:r w:rsidR="00687989">
        <w:rPr>
          <w:rFonts w:ascii="Arial" w:hAnsi="Arial" w:cs="Arial"/>
          <w:sz w:val="20"/>
          <w:szCs w:val="20"/>
        </w:rPr>
        <w:t>reasonable numbers of</w:t>
      </w:r>
      <w:r>
        <w:rPr>
          <w:rFonts w:ascii="Arial" w:hAnsi="Arial" w:cs="Arial"/>
          <w:sz w:val="20"/>
          <w:szCs w:val="20"/>
        </w:rPr>
        <w:t xml:space="preserve"> participation in physical activities in </w:t>
      </w:r>
      <w:r w:rsidR="00C52541">
        <w:rPr>
          <w:rFonts w:ascii="Arial" w:hAnsi="Arial" w:cs="Arial"/>
          <w:sz w:val="20"/>
          <w:szCs w:val="20"/>
        </w:rPr>
        <w:t>days</w:t>
      </w:r>
      <w:r>
        <w:rPr>
          <w:rFonts w:ascii="Arial" w:hAnsi="Arial" w:cs="Arial"/>
          <w:sz w:val="20"/>
          <w:szCs w:val="20"/>
        </w:rPr>
        <w:t xml:space="preserve"> per week</w:t>
      </w:r>
      <w:r w:rsidR="00687989">
        <w:rPr>
          <w:rFonts w:ascii="Arial" w:hAnsi="Arial" w:cs="Arial"/>
          <w:sz w:val="20"/>
          <w:szCs w:val="20"/>
        </w:rPr>
        <w:t xml:space="preserve"> but not the extent of participation</w:t>
      </w:r>
      <w:r>
        <w:rPr>
          <w:rFonts w:ascii="Arial" w:hAnsi="Arial" w:cs="Arial"/>
          <w:sz w:val="20"/>
          <w:szCs w:val="20"/>
        </w:rPr>
        <w:t>.</w:t>
      </w:r>
      <w:r w:rsidR="00AD7995">
        <w:rPr>
          <w:rFonts w:ascii="Arial" w:hAnsi="Arial" w:cs="Arial"/>
          <w:sz w:val="20"/>
          <w:szCs w:val="20"/>
        </w:rPr>
        <w:t xml:space="preserve"> In the same Table 1b, the clinical staff showed a total participation </w:t>
      </w:r>
      <w:r w:rsidR="00EF71A0">
        <w:rPr>
          <w:rFonts w:ascii="Arial" w:hAnsi="Arial" w:cs="Arial"/>
          <w:sz w:val="20"/>
          <w:szCs w:val="20"/>
        </w:rPr>
        <w:t xml:space="preserve">response </w:t>
      </w:r>
      <w:r w:rsidR="00AD7995">
        <w:rPr>
          <w:rFonts w:ascii="Arial" w:hAnsi="Arial" w:cs="Arial"/>
          <w:sz w:val="20"/>
          <w:szCs w:val="20"/>
        </w:rPr>
        <w:t xml:space="preserve">population of </w:t>
      </w:r>
      <w:r w:rsidR="00AD7995" w:rsidRPr="00AD7995">
        <w:rPr>
          <w:rFonts w:ascii="Arial" w:hAnsi="Arial" w:cs="Arial"/>
          <w:b/>
          <w:bCs/>
          <w:i/>
          <w:iCs/>
          <w:sz w:val="20"/>
          <w:szCs w:val="20"/>
        </w:rPr>
        <w:t>222(mean 31.7</w:t>
      </w:r>
      <w:r w:rsidR="00AD7995">
        <w:rPr>
          <w:rFonts w:ascii="Arial" w:hAnsi="Arial" w:cs="Arial"/>
          <w:sz w:val="20"/>
          <w:szCs w:val="20"/>
        </w:rPr>
        <w:t xml:space="preserve">) in the vigorous, moderate and walking physical activities, while the non-clinical staff showed a total score of </w:t>
      </w:r>
      <w:r w:rsidR="00AD7995" w:rsidRPr="00AD7995">
        <w:rPr>
          <w:rFonts w:ascii="Arial" w:hAnsi="Arial" w:cs="Arial"/>
          <w:b/>
          <w:bCs/>
          <w:i/>
          <w:iCs/>
          <w:sz w:val="20"/>
          <w:szCs w:val="20"/>
        </w:rPr>
        <w:t>616 (mean 88)</w:t>
      </w:r>
      <w:r w:rsidR="00AD7995">
        <w:rPr>
          <w:rFonts w:ascii="Arial" w:hAnsi="Arial" w:cs="Arial"/>
          <w:sz w:val="20"/>
          <w:szCs w:val="20"/>
        </w:rPr>
        <w:t xml:space="preserve">. This suggested that more non-clinical staff participate in the various physical activities than the clinical staff by </w:t>
      </w:r>
      <w:r w:rsidR="00AD7995" w:rsidRPr="00AD7995">
        <w:rPr>
          <w:rFonts w:ascii="Arial" w:hAnsi="Arial" w:cs="Arial"/>
          <w:b/>
          <w:bCs/>
          <w:i/>
          <w:iCs/>
          <w:sz w:val="20"/>
          <w:szCs w:val="20"/>
        </w:rPr>
        <w:t>394units (177.5%).</w:t>
      </w:r>
      <w:r w:rsidR="00C52541">
        <w:rPr>
          <w:rFonts w:ascii="Arial" w:hAnsi="Arial" w:cs="Arial"/>
          <w:b/>
          <w:bCs/>
          <w:i/>
          <w:iCs/>
          <w:sz w:val="20"/>
          <w:szCs w:val="20"/>
        </w:rPr>
        <w:t xml:space="preserve"> </w:t>
      </w:r>
      <w:r w:rsidR="00C52541">
        <w:rPr>
          <w:rFonts w:ascii="Arial" w:hAnsi="Arial" w:cs="Arial"/>
          <w:sz w:val="20"/>
          <w:szCs w:val="20"/>
        </w:rPr>
        <w:t xml:space="preserve"> However, it should be pointed out clearly that the data of Tables 1a and 1b were mere expressions of the number of days in a week they were engaged in physical activities without actually measuring the </w:t>
      </w:r>
      <w:r w:rsidR="00F56016">
        <w:rPr>
          <w:rFonts w:ascii="Arial" w:hAnsi="Arial" w:cs="Arial"/>
          <w:sz w:val="20"/>
          <w:szCs w:val="20"/>
        </w:rPr>
        <w:t xml:space="preserve">duration or amount of time spent on each physical activity per day. </w:t>
      </w:r>
      <w:r w:rsidR="003971E3">
        <w:rPr>
          <w:rFonts w:ascii="Arial" w:hAnsi="Arial" w:cs="Arial"/>
          <w:sz w:val="20"/>
          <w:szCs w:val="20"/>
        </w:rPr>
        <w:t>M</w:t>
      </w:r>
      <w:r w:rsidR="00F56016">
        <w:rPr>
          <w:rFonts w:ascii="Arial" w:hAnsi="Arial" w:cs="Arial"/>
          <w:sz w:val="20"/>
          <w:szCs w:val="20"/>
        </w:rPr>
        <w:t>ore realistic and reliable data would b</w:t>
      </w:r>
      <w:r w:rsidR="00687989">
        <w:rPr>
          <w:rFonts w:ascii="Arial" w:hAnsi="Arial" w:cs="Arial"/>
          <w:sz w:val="20"/>
          <w:szCs w:val="20"/>
        </w:rPr>
        <w:t>e</w:t>
      </w:r>
      <w:r w:rsidR="00F56016">
        <w:rPr>
          <w:rFonts w:ascii="Arial" w:hAnsi="Arial" w:cs="Arial"/>
          <w:sz w:val="20"/>
          <w:szCs w:val="20"/>
        </w:rPr>
        <w:t xml:space="preserve"> the ones that measure the length of time spent on each day on physical activities, either in hours or in minutes. This becomes obvious </w:t>
      </w:r>
      <w:r w:rsidR="00BF1455">
        <w:rPr>
          <w:rFonts w:ascii="Arial" w:hAnsi="Arial" w:cs="Arial"/>
          <w:sz w:val="20"/>
          <w:szCs w:val="20"/>
        </w:rPr>
        <w:t>because</w:t>
      </w:r>
      <w:r w:rsidR="00C52541">
        <w:rPr>
          <w:rFonts w:ascii="Arial" w:hAnsi="Arial" w:cs="Arial"/>
          <w:sz w:val="20"/>
          <w:szCs w:val="20"/>
        </w:rPr>
        <w:t xml:space="preserve"> </w:t>
      </w:r>
      <w:r w:rsidR="00BF1455">
        <w:rPr>
          <w:rFonts w:ascii="Arial" w:hAnsi="Arial" w:cs="Arial"/>
          <w:sz w:val="20"/>
          <w:szCs w:val="20"/>
        </w:rPr>
        <w:t xml:space="preserve">active participation, intensity of participation, regularity of participation, consciousness to participate and length of time of participation in physical activities are the fundamental determinants of health benefits from involvement in physical activities. These key determinants of physical activities </w:t>
      </w:r>
      <w:r w:rsidR="00687989">
        <w:rPr>
          <w:rFonts w:ascii="Arial" w:hAnsi="Arial" w:cs="Arial"/>
          <w:sz w:val="20"/>
          <w:szCs w:val="20"/>
        </w:rPr>
        <w:t xml:space="preserve">measure the extent or degree of physical activity, and </w:t>
      </w:r>
      <w:r w:rsidR="00BF1455">
        <w:rPr>
          <w:rFonts w:ascii="Arial" w:hAnsi="Arial" w:cs="Arial"/>
          <w:sz w:val="20"/>
          <w:szCs w:val="20"/>
        </w:rPr>
        <w:t xml:space="preserve">will help to reduce sedentary </w:t>
      </w:r>
      <w:proofErr w:type="spellStart"/>
      <w:r w:rsidR="00BF1455">
        <w:rPr>
          <w:rFonts w:ascii="Arial" w:hAnsi="Arial" w:cs="Arial"/>
          <w:sz w:val="20"/>
          <w:szCs w:val="20"/>
        </w:rPr>
        <w:t>behaviours</w:t>
      </w:r>
      <w:proofErr w:type="spellEnd"/>
      <w:r w:rsidR="00BF1455">
        <w:rPr>
          <w:rFonts w:ascii="Arial" w:hAnsi="Arial" w:cs="Arial"/>
          <w:sz w:val="20"/>
          <w:szCs w:val="20"/>
        </w:rPr>
        <w:t xml:space="preserve"> and promote good health.   </w:t>
      </w:r>
    </w:p>
    <w:p w14:paraId="4F91B346" w14:textId="79956E5B" w:rsidR="006E7823" w:rsidRDefault="00477829" w:rsidP="00A52DAB">
      <w:pPr>
        <w:jc w:val="both"/>
        <w:rPr>
          <w:rFonts w:ascii="Arial" w:hAnsi="Arial" w:cs="Arial"/>
          <w:sz w:val="20"/>
          <w:szCs w:val="20"/>
        </w:rPr>
      </w:pPr>
      <w:r>
        <w:rPr>
          <w:rFonts w:ascii="Arial" w:hAnsi="Arial" w:cs="Arial"/>
          <w:sz w:val="20"/>
          <w:szCs w:val="20"/>
        </w:rPr>
        <w:t xml:space="preserve">Table 2a showed that 190 male respondents claimed they participated in physical activities in a mean time of 5.3 hours per day, while 180 female respondents claimed that they participated in a mean time of </w:t>
      </w:r>
      <w:r w:rsidR="005753D4">
        <w:rPr>
          <w:rFonts w:ascii="Arial" w:hAnsi="Arial" w:cs="Arial"/>
          <w:sz w:val="20"/>
          <w:szCs w:val="20"/>
        </w:rPr>
        <w:t xml:space="preserve">the same </w:t>
      </w:r>
      <w:r>
        <w:rPr>
          <w:rFonts w:ascii="Arial" w:hAnsi="Arial" w:cs="Arial"/>
          <w:sz w:val="20"/>
          <w:szCs w:val="20"/>
        </w:rPr>
        <w:t>5.3 hours per day. This equality in the mean hours per day of active participation in physical activities suggest</w:t>
      </w:r>
      <w:r w:rsidR="005753D4">
        <w:rPr>
          <w:rFonts w:ascii="Arial" w:hAnsi="Arial" w:cs="Arial"/>
          <w:sz w:val="20"/>
          <w:szCs w:val="20"/>
        </w:rPr>
        <w:t>ed</w:t>
      </w:r>
      <w:r>
        <w:rPr>
          <w:rFonts w:ascii="Arial" w:hAnsi="Arial" w:cs="Arial"/>
          <w:sz w:val="20"/>
          <w:szCs w:val="20"/>
        </w:rPr>
        <w:t xml:space="preserve"> that both male</w:t>
      </w:r>
      <w:r w:rsidR="005753D4">
        <w:rPr>
          <w:rFonts w:ascii="Arial" w:hAnsi="Arial" w:cs="Arial"/>
          <w:sz w:val="20"/>
          <w:szCs w:val="20"/>
        </w:rPr>
        <w:t xml:space="preserve"> </w:t>
      </w:r>
      <w:r>
        <w:rPr>
          <w:rFonts w:ascii="Arial" w:hAnsi="Arial" w:cs="Arial"/>
          <w:sz w:val="20"/>
          <w:szCs w:val="20"/>
        </w:rPr>
        <w:t>and female staff at UBTH are ‘</w:t>
      </w:r>
      <w:proofErr w:type="spellStart"/>
      <w:r>
        <w:rPr>
          <w:rFonts w:ascii="Arial" w:hAnsi="Arial" w:cs="Arial"/>
          <w:sz w:val="20"/>
          <w:szCs w:val="20"/>
        </w:rPr>
        <w:t>equi</w:t>
      </w:r>
      <w:proofErr w:type="spellEnd"/>
      <w:r>
        <w:rPr>
          <w:rFonts w:ascii="Arial" w:hAnsi="Arial" w:cs="Arial"/>
          <w:sz w:val="20"/>
          <w:szCs w:val="20"/>
        </w:rPr>
        <w:t>-active’ physically. This measurement showed a marked improvement on the part of the m</w:t>
      </w:r>
      <w:r w:rsidR="005753D4">
        <w:rPr>
          <w:rFonts w:ascii="Arial" w:hAnsi="Arial" w:cs="Arial"/>
          <w:sz w:val="20"/>
          <w:szCs w:val="20"/>
        </w:rPr>
        <w:t>ales</w:t>
      </w:r>
      <w:r>
        <w:rPr>
          <w:rFonts w:ascii="Arial" w:hAnsi="Arial" w:cs="Arial"/>
          <w:sz w:val="20"/>
          <w:szCs w:val="20"/>
        </w:rPr>
        <w:t xml:space="preserve"> </w:t>
      </w:r>
      <w:r w:rsidR="005753D4">
        <w:rPr>
          <w:rFonts w:ascii="Arial" w:hAnsi="Arial" w:cs="Arial"/>
          <w:sz w:val="20"/>
          <w:szCs w:val="20"/>
        </w:rPr>
        <w:t xml:space="preserve">in terms of </w:t>
      </w:r>
      <w:r w:rsidR="003971E3">
        <w:rPr>
          <w:rFonts w:ascii="Arial" w:hAnsi="Arial" w:cs="Arial"/>
          <w:sz w:val="20"/>
          <w:szCs w:val="20"/>
        </w:rPr>
        <w:t xml:space="preserve">the </w:t>
      </w:r>
      <w:r w:rsidR="005753D4">
        <w:rPr>
          <w:rFonts w:ascii="Arial" w:hAnsi="Arial" w:cs="Arial"/>
          <w:sz w:val="20"/>
          <w:szCs w:val="20"/>
        </w:rPr>
        <w:t>total respons</w:t>
      </w:r>
      <w:r w:rsidR="00EF71A0">
        <w:rPr>
          <w:rFonts w:ascii="Arial" w:hAnsi="Arial" w:cs="Arial"/>
          <w:sz w:val="20"/>
          <w:szCs w:val="20"/>
        </w:rPr>
        <w:t>e population</w:t>
      </w:r>
      <w:r w:rsidR="005753D4">
        <w:rPr>
          <w:rFonts w:ascii="Arial" w:hAnsi="Arial" w:cs="Arial"/>
          <w:sz w:val="20"/>
          <w:szCs w:val="20"/>
        </w:rPr>
        <w:t xml:space="preserve"> involved and the length of time of involvement in physical activities. From the data of table 2a, 88 clinical staff claimed that they spent a mean time of 3.9 hours in physical activities per day, while </w:t>
      </w:r>
      <w:r w:rsidR="00BE711B">
        <w:rPr>
          <w:rFonts w:ascii="Arial" w:hAnsi="Arial" w:cs="Arial"/>
          <w:sz w:val="20"/>
          <w:szCs w:val="20"/>
        </w:rPr>
        <w:t>247</w:t>
      </w:r>
      <w:r w:rsidR="005753D4">
        <w:rPr>
          <w:rFonts w:ascii="Arial" w:hAnsi="Arial" w:cs="Arial"/>
          <w:sz w:val="20"/>
          <w:szCs w:val="20"/>
        </w:rPr>
        <w:t xml:space="preserve"> non-clinical staff claimed that they spent a mean time of 4.5 hours per day on physical activities, </w:t>
      </w:r>
      <w:r w:rsidR="00BE711B">
        <w:rPr>
          <w:rFonts w:ascii="Arial" w:hAnsi="Arial" w:cs="Arial"/>
          <w:sz w:val="20"/>
          <w:szCs w:val="20"/>
        </w:rPr>
        <w:t>implying</w:t>
      </w:r>
      <w:r w:rsidR="005753D4">
        <w:rPr>
          <w:rFonts w:ascii="Arial" w:hAnsi="Arial" w:cs="Arial"/>
          <w:sz w:val="20"/>
          <w:szCs w:val="20"/>
        </w:rPr>
        <w:t xml:space="preserve"> a </w:t>
      </w:r>
      <w:r w:rsidR="00BE711B">
        <w:rPr>
          <w:rFonts w:ascii="Arial" w:hAnsi="Arial" w:cs="Arial"/>
          <w:sz w:val="20"/>
          <w:szCs w:val="20"/>
        </w:rPr>
        <w:t xml:space="preserve">mean </w:t>
      </w:r>
      <w:r w:rsidR="005753D4">
        <w:rPr>
          <w:rFonts w:ascii="Arial" w:hAnsi="Arial" w:cs="Arial"/>
          <w:sz w:val="20"/>
          <w:szCs w:val="20"/>
        </w:rPr>
        <w:t xml:space="preserve">time difference of 0.6hours higher. </w:t>
      </w:r>
      <w:r w:rsidR="00BE711B">
        <w:rPr>
          <w:rFonts w:ascii="Arial" w:hAnsi="Arial" w:cs="Arial"/>
          <w:sz w:val="20"/>
          <w:szCs w:val="20"/>
        </w:rPr>
        <w:t>The non-clinical staff proved more physically active than the clinical staff in terms of respon</w:t>
      </w:r>
      <w:r w:rsidR="00287BBC">
        <w:rPr>
          <w:rFonts w:ascii="Arial" w:hAnsi="Arial" w:cs="Arial"/>
          <w:sz w:val="20"/>
          <w:szCs w:val="20"/>
        </w:rPr>
        <w:t>se</w:t>
      </w:r>
      <w:r w:rsidR="00BE711B">
        <w:rPr>
          <w:rFonts w:ascii="Arial" w:hAnsi="Arial" w:cs="Arial"/>
          <w:sz w:val="20"/>
          <w:szCs w:val="20"/>
        </w:rPr>
        <w:t xml:space="preserve"> population and length of time spent in PAs. Whether or not it is the nature of job description</w:t>
      </w:r>
      <w:r w:rsidR="003213F1">
        <w:rPr>
          <w:rFonts w:ascii="Arial" w:hAnsi="Arial" w:cs="Arial"/>
          <w:sz w:val="20"/>
          <w:szCs w:val="20"/>
        </w:rPr>
        <w:t xml:space="preserve"> </w:t>
      </w:r>
      <w:r w:rsidR="003971E3">
        <w:rPr>
          <w:rFonts w:ascii="Arial" w:hAnsi="Arial" w:cs="Arial"/>
          <w:sz w:val="20"/>
          <w:szCs w:val="20"/>
        </w:rPr>
        <w:t>and</w:t>
      </w:r>
      <w:r w:rsidR="003213F1">
        <w:rPr>
          <w:rFonts w:ascii="Arial" w:hAnsi="Arial" w:cs="Arial"/>
          <w:sz w:val="20"/>
          <w:szCs w:val="20"/>
        </w:rPr>
        <w:t>/</w:t>
      </w:r>
      <w:r w:rsidR="003971E3">
        <w:rPr>
          <w:rFonts w:ascii="Arial" w:hAnsi="Arial" w:cs="Arial"/>
          <w:sz w:val="20"/>
          <w:szCs w:val="20"/>
        </w:rPr>
        <w:t xml:space="preserve">or </w:t>
      </w:r>
      <w:r w:rsidR="00BE711B">
        <w:rPr>
          <w:rFonts w:ascii="Arial" w:hAnsi="Arial" w:cs="Arial"/>
          <w:sz w:val="20"/>
          <w:szCs w:val="20"/>
        </w:rPr>
        <w:t xml:space="preserve">work pressure </w:t>
      </w:r>
      <w:r w:rsidR="003213F1">
        <w:rPr>
          <w:rFonts w:ascii="Arial" w:hAnsi="Arial" w:cs="Arial"/>
          <w:sz w:val="20"/>
          <w:szCs w:val="20"/>
        </w:rPr>
        <w:t>or/and</w:t>
      </w:r>
      <w:r w:rsidR="00BE711B">
        <w:rPr>
          <w:rFonts w:ascii="Arial" w:hAnsi="Arial" w:cs="Arial"/>
          <w:sz w:val="20"/>
          <w:szCs w:val="20"/>
        </w:rPr>
        <w:t xml:space="preserve"> empathy for patients that </w:t>
      </w:r>
      <w:r w:rsidR="003971E3">
        <w:rPr>
          <w:rFonts w:ascii="Arial" w:hAnsi="Arial" w:cs="Arial"/>
          <w:sz w:val="20"/>
          <w:szCs w:val="20"/>
        </w:rPr>
        <w:t xml:space="preserve">was </w:t>
      </w:r>
      <w:r w:rsidR="00BE711B">
        <w:rPr>
          <w:rFonts w:ascii="Arial" w:hAnsi="Arial" w:cs="Arial"/>
          <w:sz w:val="20"/>
          <w:szCs w:val="20"/>
        </w:rPr>
        <w:t xml:space="preserve">responsible for the observed relatively poorer </w:t>
      </w:r>
      <w:r w:rsidR="003213F1">
        <w:rPr>
          <w:rFonts w:ascii="Arial" w:hAnsi="Arial" w:cs="Arial"/>
          <w:sz w:val="20"/>
          <w:szCs w:val="20"/>
        </w:rPr>
        <w:t xml:space="preserve">physical </w:t>
      </w:r>
      <w:r w:rsidR="00BE711B">
        <w:rPr>
          <w:rFonts w:ascii="Arial" w:hAnsi="Arial" w:cs="Arial"/>
          <w:sz w:val="20"/>
          <w:szCs w:val="20"/>
        </w:rPr>
        <w:t xml:space="preserve">activity of the clinical staff than non-clinical staff </w:t>
      </w:r>
      <w:r w:rsidR="003213F1">
        <w:rPr>
          <w:rFonts w:ascii="Arial" w:hAnsi="Arial" w:cs="Arial"/>
          <w:sz w:val="20"/>
          <w:szCs w:val="20"/>
        </w:rPr>
        <w:t xml:space="preserve">is a matter of concern for this research work. </w:t>
      </w:r>
      <w:r w:rsidR="00BE711B">
        <w:rPr>
          <w:rFonts w:ascii="Arial" w:hAnsi="Arial" w:cs="Arial"/>
          <w:sz w:val="20"/>
          <w:szCs w:val="20"/>
        </w:rPr>
        <w:t xml:space="preserve"> </w:t>
      </w:r>
    </w:p>
    <w:p w14:paraId="23251EAB" w14:textId="4D9EFBCF" w:rsidR="00C812CA" w:rsidRDefault="0071448E" w:rsidP="00C812CA">
      <w:pPr>
        <w:jc w:val="both"/>
        <w:rPr>
          <w:rFonts w:ascii="Arial" w:hAnsi="Arial" w:cs="Arial"/>
          <w:sz w:val="20"/>
          <w:szCs w:val="20"/>
        </w:rPr>
      </w:pPr>
      <w:r w:rsidRPr="00C812CA">
        <w:rPr>
          <w:rFonts w:ascii="Arial" w:hAnsi="Arial" w:cs="Arial"/>
          <w:sz w:val="20"/>
          <w:szCs w:val="20"/>
        </w:rPr>
        <w:t xml:space="preserve">  </w:t>
      </w:r>
      <w:r w:rsidR="003E307F" w:rsidRPr="00C812CA">
        <w:rPr>
          <w:rFonts w:ascii="Arial" w:hAnsi="Arial" w:cs="Arial"/>
          <w:sz w:val="20"/>
          <w:szCs w:val="20"/>
        </w:rPr>
        <w:t xml:space="preserve">In Table 2b, </w:t>
      </w:r>
      <w:r w:rsidR="002B271B" w:rsidRPr="00C812CA">
        <w:rPr>
          <w:rFonts w:ascii="Arial" w:hAnsi="Arial" w:cs="Arial"/>
          <w:sz w:val="20"/>
          <w:szCs w:val="20"/>
        </w:rPr>
        <w:t>259 male respons</w:t>
      </w:r>
      <w:r w:rsidR="00287BBC">
        <w:rPr>
          <w:rFonts w:ascii="Arial" w:hAnsi="Arial" w:cs="Arial"/>
          <w:sz w:val="20"/>
          <w:szCs w:val="20"/>
        </w:rPr>
        <w:t>es</w:t>
      </w:r>
      <w:r w:rsidR="002B271B" w:rsidRPr="00C812CA">
        <w:rPr>
          <w:rFonts w:ascii="Arial" w:hAnsi="Arial" w:cs="Arial"/>
          <w:sz w:val="20"/>
          <w:szCs w:val="20"/>
        </w:rPr>
        <w:t xml:space="preserve"> claimed that they spent a mean time </w:t>
      </w:r>
      <w:r w:rsidR="001A6611" w:rsidRPr="00C812CA">
        <w:rPr>
          <w:rFonts w:ascii="Arial" w:hAnsi="Arial" w:cs="Arial"/>
          <w:sz w:val="20"/>
          <w:szCs w:val="20"/>
        </w:rPr>
        <w:t xml:space="preserve">of </w:t>
      </w:r>
      <w:r w:rsidR="002B271B" w:rsidRPr="00B970EF">
        <w:rPr>
          <w:rFonts w:ascii="Arial" w:hAnsi="Arial" w:cs="Arial"/>
          <w:b/>
          <w:bCs/>
          <w:sz w:val="20"/>
          <w:szCs w:val="20"/>
        </w:rPr>
        <w:t>26.1 minutes per day</w:t>
      </w:r>
      <w:r w:rsidR="002B271B" w:rsidRPr="00C812CA">
        <w:rPr>
          <w:rFonts w:ascii="Arial" w:hAnsi="Arial" w:cs="Arial"/>
          <w:sz w:val="20"/>
          <w:szCs w:val="20"/>
        </w:rPr>
        <w:t xml:space="preserve"> and</w:t>
      </w:r>
      <w:r w:rsidR="003971E3">
        <w:rPr>
          <w:rFonts w:ascii="Arial" w:hAnsi="Arial" w:cs="Arial"/>
          <w:sz w:val="20"/>
          <w:szCs w:val="20"/>
        </w:rPr>
        <w:t>,</w:t>
      </w:r>
      <w:r w:rsidR="002B271B" w:rsidRPr="00C812CA">
        <w:rPr>
          <w:rFonts w:ascii="Arial" w:hAnsi="Arial" w:cs="Arial"/>
          <w:sz w:val="20"/>
          <w:szCs w:val="20"/>
        </w:rPr>
        <w:t xml:space="preserve"> by extension, </w:t>
      </w:r>
      <w:r w:rsidR="002B271B" w:rsidRPr="00B970EF">
        <w:rPr>
          <w:rFonts w:ascii="Arial" w:hAnsi="Arial" w:cs="Arial"/>
          <w:b/>
          <w:bCs/>
          <w:sz w:val="20"/>
          <w:szCs w:val="20"/>
        </w:rPr>
        <w:t>182.7 minutes on physical activities per week</w:t>
      </w:r>
      <w:r w:rsidR="002B271B" w:rsidRPr="00C812CA">
        <w:rPr>
          <w:rFonts w:ascii="Arial" w:hAnsi="Arial" w:cs="Arial"/>
          <w:sz w:val="20"/>
          <w:szCs w:val="20"/>
        </w:rPr>
        <w:t xml:space="preserve">. The female counterpart had 284 </w:t>
      </w:r>
      <w:r w:rsidR="00287BBC">
        <w:rPr>
          <w:rFonts w:ascii="Arial" w:hAnsi="Arial" w:cs="Arial"/>
          <w:sz w:val="20"/>
          <w:szCs w:val="20"/>
        </w:rPr>
        <w:t xml:space="preserve">response </w:t>
      </w:r>
      <w:r w:rsidR="002B271B" w:rsidRPr="00C812CA">
        <w:rPr>
          <w:rFonts w:ascii="Arial" w:hAnsi="Arial" w:cs="Arial"/>
          <w:sz w:val="20"/>
          <w:szCs w:val="20"/>
        </w:rPr>
        <w:t xml:space="preserve">population who claimed that they spent </w:t>
      </w:r>
      <w:r w:rsidR="002B271B" w:rsidRPr="00B970EF">
        <w:rPr>
          <w:rFonts w:ascii="Arial" w:hAnsi="Arial" w:cs="Arial"/>
          <w:b/>
          <w:bCs/>
          <w:sz w:val="20"/>
          <w:szCs w:val="20"/>
        </w:rPr>
        <w:t xml:space="preserve">20.8 </w:t>
      </w:r>
      <w:r w:rsidR="002B271B" w:rsidRPr="0032656B">
        <w:rPr>
          <w:rFonts w:ascii="Arial" w:hAnsi="Arial" w:cs="Arial"/>
          <w:b/>
          <w:bCs/>
          <w:sz w:val="20"/>
          <w:szCs w:val="20"/>
          <w:highlight w:val="yellow"/>
        </w:rPr>
        <w:t>minutes per day, equivalent to 145.6 minutes per week</w:t>
      </w:r>
      <w:r w:rsidR="002B271B" w:rsidRPr="0032656B">
        <w:rPr>
          <w:rFonts w:ascii="Arial" w:hAnsi="Arial" w:cs="Arial"/>
          <w:sz w:val="20"/>
          <w:szCs w:val="20"/>
          <w:highlight w:val="yellow"/>
        </w:rPr>
        <w:t xml:space="preserve"> on active physical activities. Though the female respondents </w:t>
      </w:r>
      <w:r w:rsidR="00380063" w:rsidRPr="0032656B">
        <w:rPr>
          <w:rFonts w:ascii="Arial" w:hAnsi="Arial" w:cs="Arial"/>
          <w:sz w:val="20"/>
          <w:szCs w:val="20"/>
          <w:highlight w:val="yellow"/>
        </w:rPr>
        <w:t xml:space="preserve">were </w:t>
      </w:r>
      <w:r w:rsidR="002B271B" w:rsidRPr="0032656B">
        <w:rPr>
          <w:rFonts w:ascii="Arial" w:hAnsi="Arial" w:cs="Arial"/>
          <w:sz w:val="20"/>
          <w:szCs w:val="20"/>
          <w:highlight w:val="yellow"/>
        </w:rPr>
        <w:t xml:space="preserve">more who </w:t>
      </w:r>
      <w:r w:rsidR="00380063" w:rsidRPr="0032656B">
        <w:rPr>
          <w:rFonts w:ascii="Arial" w:hAnsi="Arial" w:cs="Arial"/>
          <w:sz w:val="20"/>
          <w:szCs w:val="20"/>
          <w:highlight w:val="yellow"/>
        </w:rPr>
        <w:t xml:space="preserve">be </w:t>
      </w:r>
      <w:r w:rsidR="002B271B" w:rsidRPr="0032656B">
        <w:rPr>
          <w:rFonts w:ascii="Arial" w:hAnsi="Arial" w:cs="Arial"/>
          <w:sz w:val="20"/>
          <w:szCs w:val="20"/>
          <w:highlight w:val="yellow"/>
        </w:rPr>
        <w:t>engaged in various PAs in minutes per week than the males, but they spent less time</w:t>
      </w:r>
      <w:r w:rsidR="00BE01F3" w:rsidRPr="0032656B">
        <w:rPr>
          <w:rFonts w:ascii="Arial" w:hAnsi="Arial" w:cs="Arial"/>
          <w:sz w:val="20"/>
          <w:szCs w:val="20"/>
          <w:highlight w:val="yellow"/>
        </w:rPr>
        <w:t xml:space="preserve">, with a </w:t>
      </w:r>
      <w:r w:rsidR="00BE01F3" w:rsidRPr="0032656B">
        <w:rPr>
          <w:rFonts w:ascii="Arial" w:hAnsi="Arial" w:cs="Arial"/>
          <w:b/>
          <w:bCs/>
          <w:sz w:val="20"/>
          <w:szCs w:val="20"/>
          <w:highlight w:val="yellow"/>
        </w:rPr>
        <w:t>mean difference of 37.1 minutes per week</w:t>
      </w:r>
      <w:r w:rsidR="00BE01F3" w:rsidRPr="0032656B">
        <w:rPr>
          <w:rFonts w:ascii="Arial" w:hAnsi="Arial" w:cs="Arial"/>
          <w:sz w:val="20"/>
          <w:szCs w:val="20"/>
          <w:highlight w:val="yellow"/>
        </w:rPr>
        <w:t xml:space="preserve">. </w:t>
      </w:r>
      <w:r w:rsidR="00FE074E" w:rsidRPr="0032656B">
        <w:rPr>
          <w:rFonts w:ascii="Arial" w:hAnsi="Arial" w:cs="Arial"/>
          <w:sz w:val="20"/>
          <w:szCs w:val="20"/>
          <w:highlight w:val="yellow"/>
        </w:rPr>
        <w:t>The female category has to do more of moderate-vigorous physical activities</w:t>
      </w:r>
      <w:r w:rsidR="00B970EF" w:rsidRPr="0032656B">
        <w:rPr>
          <w:rFonts w:ascii="Arial" w:hAnsi="Arial" w:cs="Arial"/>
          <w:sz w:val="20"/>
          <w:szCs w:val="20"/>
          <w:highlight w:val="yellow"/>
        </w:rPr>
        <w:t xml:space="preserve"> more regularly and for a longer duration</w:t>
      </w:r>
      <w:r w:rsidR="00FE074E" w:rsidRPr="0032656B">
        <w:rPr>
          <w:rFonts w:ascii="Arial" w:hAnsi="Arial" w:cs="Arial"/>
          <w:sz w:val="20"/>
          <w:szCs w:val="20"/>
          <w:highlight w:val="yellow"/>
        </w:rPr>
        <w:t xml:space="preserve">, </w:t>
      </w:r>
      <w:r w:rsidR="00B970EF" w:rsidRPr="0032656B">
        <w:rPr>
          <w:rFonts w:ascii="Arial" w:hAnsi="Arial" w:cs="Arial"/>
          <w:sz w:val="20"/>
          <w:szCs w:val="20"/>
          <w:highlight w:val="yellow"/>
        </w:rPr>
        <w:t xml:space="preserve">if they must remain active, </w:t>
      </w:r>
      <w:r w:rsidR="00FE074E" w:rsidRPr="0032656B">
        <w:rPr>
          <w:rFonts w:ascii="Arial" w:hAnsi="Arial" w:cs="Arial"/>
          <w:sz w:val="20"/>
          <w:szCs w:val="20"/>
          <w:highlight w:val="yellow"/>
        </w:rPr>
        <w:t xml:space="preserve">according to (Mielke, GI. Da Silva, ICM. Kolbe X Alexander, TL. et al, 2018), “The emphasis should be on shifting the inactivity curve worldwide in </w:t>
      </w:r>
      <w:proofErr w:type="spellStart"/>
      <w:r w:rsidR="00FE074E" w:rsidRPr="0032656B">
        <w:rPr>
          <w:rFonts w:ascii="Arial" w:hAnsi="Arial" w:cs="Arial"/>
          <w:sz w:val="20"/>
          <w:szCs w:val="20"/>
          <w:highlight w:val="yellow"/>
        </w:rPr>
        <w:t>favour</w:t>
      </w:r>
      <w:proofErr w:type="spellEnd"/>
      <w:r w:rsidR="00FE074E" w:rsidRPr="0032656B">
        <w:rPr>
          <w:rFonts w:ascii="Arial" w:hAnsi="Arial" w:cs="Arial"/>
          <w:sz w:val="20"/>
          <w:szCs w:val="20"/>
          <w:highlight w:val="yellow"/>
        </w:rPr>
        <w:t xml:space="preserve"> of the female gender.” </w:t>
      </w:r>
      <w:r w:rsidR="00BE01F3" w:rsidRPr="0032656B">
        <w:rPr>
          <w:rFonts w:ascii="Arial" w:hAnsi="Arial" w:cs="Arial"/>
          <w:sz w:val="20"/>
          <w:szCs w:val="20"/>
          <w:highlight w:val="yellow"/>
        </w:rPr>
        <w:t xml:space="preserve">The amount of time spent on each physical </w:t>
      </w:r>
      <w:r w:rsidR="00380063" w:rsidRPr="0032656B">
        <w:rPr>
          <w:rFonts w:ascii="Arial" w:hAnsi="Arial" w:cs="Arial"/>
          <w:sz w:val="20"/>
          <w:szCs w:val="20"/>
          <w:highlight w:val="yellow"/>
        </w:rPr>
        <w:t xml:space="preserve">activity </w:t>
      </w:r>
      <w:r w:rsidR="00BE01F3" w:rsidRPr="0032656B">
        <w:rPr>
          <w:rFonts w:ascii="Arial" w:hAnsi="Arial" w:cs="Arial"/>
          <w:sz w:val="20"/>
          <w:szCs w:val="20"/>
          <w:highlight w:val="yellow"/>
        </w:rPr>
        <w:t>per day and per week</w:t>
      </w:r>
      <w:r w:rsidR="00905D4F" w:rsidRPr="0032656B">
        <w:rPr>
          <w:rFonts w:ascii="Arial" w:hAnsi="Arial" w:cs="Arial"/>
          <w:sz w:val="20"/>
          <w:szCs w:val="20"/>
          <w:highlight w:val="yellow"/>
        </w:rPr>
        <w:t>,</w:t>
      </w:r>
      <w:r w:rsidR="00FE074E" w:rsidRPr="0032656B">
        <w:rPr>
          <w:rFonts w:ascii="Arial" w:hAnsi="Arial" w:cs="Arial"/>
          <w:sz w:val="20"/>
          <w:szCs w:val="20"/>
          <w:highlight w:val="yellow"/>
        </w:rPr>
        <w:t xml:space="preserve"> the intensity </w:t>
      </w:r>
      <w:r w:rsidR="00905D4F" w:rsidRPr="0032656B">
        <w:rPr>
          <w:rFonts w:ascii="Arial" w:hAnsi="Arial" w:cs="Arial"/>
          <w:sz w:val="20"/>
          <w:szCs w:val="20"/>
          <w:highlight w:val="yellow"/>
        </w:rPr>
        <w:t xml:space="preserve">and regularity </w:t>
      </w:r>
      <w:r w:rsidR="00FE074E" w:rsidRPr="0032656B">
        <w:rPr>
          <w:rFonts w:ascii="Arial" w:hAnsi="Arial" w:cs="Arial"/>
          <w:sz w:val="20"/>
          <w:szCs w:val="20"/>
          <w:highlight w:val="yellow"/>
        </w:rPr>
        <w:t>of the activity</w:t>
      </w:r>
      <w:r w:rsidR="00BE01F3" w:rsidRPr="0032656B">
        <w:rPr>
          <w:rFonts w:ascii="Arial" w:hAnsi="Arial" w:cs="Arial"/>
          <w:sz w:val="20"/>
          <w:szCs w:val="20"/>
          <w:highlight w:val="yellow"/>
        </w:rPr>
        <w:t xml:space="preserve"> </w:t>
      </w:r>
      <w:r w:rsidR="00FE074E" w:rsidRPr="0032656B">
        <w:rPr>
          <w:rFonts w:ascii="Arial" w:hAnsi="Arial" w:cs="Arial"/>
          <w:sz w:val="20"/>
          <w:szCs w:val="20"/>
          <w:highlight w:val="yellow"/>
        </w:rPr>
        <w:t>are</w:t>
      </w:r>
      <w:r w:rsidR="00BE01F3" w:rsidRPr="0032656B">
        <w:rPr>
          <w:rFonts w:ascii="Arial" w:hAnsi="Arial" w:cs="Arial"/>
          <w:sz w:val="20"/>
          <w:szCs w:val="20"/>
          <w:highlight w:val="yellow"/>
        </w:rPr>
        <w:t xml:space="preserve"> very germane in achieving the health benefits of physical </w:t>
      </w:r>
      <w:r w:rsidR="00380063" w:rsidRPr="0032656B">
        <w:rPr>
          <w:rFonts w:ascii="Arial" w:hAnsi="Arial" w:cs="Arial"/>
          <w:sz w:val="20"/>
          <w:szCs w:val="20"/>
          <w:highlight w:val="yellow"/>
        </w:rPr>
        <w:t xml:space="preserve">activity </w:t>
      </w:r>
      <w:r w:rsidR="001A6611" w:rsidRPr="0032656B">
        <w:rPr>
          <w:rFonts w:ascii="Arial" w:hAnsi="Arial" w:cs="Arial"/>
          <w:sz w:val="20"/>
          <w:szCs w:val="20"/>
          <w:highlight w:val="yellow"/>
        </w:rPr>
        <w:t xml:space="preserve">involvement. </w:t>
      </w:r>
      <w:r w:rsidR="00380063" w:rsidRPr="0032656B">
        <w:rPr>
          <w:rFonts w:ascii="Arial" w:hAnsi="Arial" w:cs="Arial"/>
          <w:sz w:val="20"/>
          <w:szCs w:val="20"/>
          <w:highlight w:val="yellow"/>
        </w:rPr>
        <w:t xml:space="preserve">Many </w:t>
      </w:r>
      <w:r w:rsidR="00FE074E" w:rsidRPr="0032656B">
        <w:rPr>
          <w:rFonts w:ascii="Arial" w:hAnsi="Arial" w:cs="Arial"/>
          <w:sz w:val="20"/>
          <w:szCs w:val="20"/>
          <w:highlight w:val="yellow"/>
        </w:rPr>
        <w:t xml:space="preserve">health benefits are achieved with </w:t>
      </w:r>
      <w:r w:rsidRPr="0032656B">
        <w:rPr>
          <w:rFonts w:ascii="Arial" w:hAnsi="Arial" w:cs="Arial"/>
          <w:sz w:val="20"/>
          <w:szCs w:val="20"/>
          <w:highlight w:val="yellow"/>
        </w:rPr>
        <w:t xml:space="preserve">higher intensity of physical activities than length of time spent on it, according to (Sowrabha Bhat and </w:t>
      </w:r>
      <w:proofErr w:type="spellStart"/>
      <w:r w:rsidRPr="0032656B">
        <w:rPr>
          <w:rFonts w:ascii="Arial" w:hAnsi="Arial" w:cs="Arial"/>
          <w:sz w:val="20"/>
          <w:szCs w:val="20"/>
          <w:highlight w:val="yellow"/>
        </w:rPr>
        <w:t>Grrishma</w:t>
      </w:r>
      <w:proofErr w:type="spellEnd"/>
      <w:r w:rsidRPr="0032656B">
        <w:rPr>
          <w:rFonts w:ascii="Arial" w:hAnsi="Arial" w:cs="Arial"/>
          <w:sz w:val="20"/>
          <w:szCs w:val="20"/>
          <w:highlight w:val="yellow"/>
        </w:rPr>
        <w:t xml:space="preserve"> </w:t>
      </w:r>
      <w:proofErr w:type="spellStart"/>
      <w:r w:rsidRPr="0032656B">
        <w:rPr>
          <w:rFonts w:ascii="Arial" w:hAnsi="Arial" w:cs="Arial"/>
          <w:sz w:val="20"/>
          <w:szCs w:val="20"/>
          <w:highlight w:val="yellow"/>
        </w:rPr>
        <w:t>Balakkrishnan</w:t>
      </w:r>
      <w:proofErr w:type="spellEnd"/>
      <w:r w:rsidRPr="0032656B">
        <w:rPr>
          <w:rFonts w:ascii="Arial" w:hAnsi="Arial" w:cs="Arial"/>
          <w:sz w:val="20"/>
          <w:szCs w:val="20"/>
          <w:highlight w:val="yellow"/>
        </w:rPr>
        <w:t>, 2024)</w:t>
      </w:r>
      <w:r w:rsidR="005F2DB1" w:rsidRPr="0032656B">
        <w:rPr>
          <w:rFonts w:ascii="Arial" w:hAnsi="Arial" w:cs="Arial"/>
          <w:sz w:val="20"/>
          <w:szCs w:val="20"/>
          <w:highlight w:val="yellow"/>
        </w:rPr>
        <w:t>.</w:t>
      </w:r>
      <w:r w:rsidRPr="0032656B">
        <w:rPr>
          <w:rFonts w:ascii="Arial" w:hAnsi="Arial" w:cs="Arial"/>
          <w:sz w:val="20"/>
          <w:szCs w:val="20"/>
          <w:highlight w:val="yellow"/>
        </w:rPr>
        <w:t xml:space="preserve"> “Increasing evidence has come to light about the importance of exercise intensity rather than its duration for its beneficial effect on cardiovascular health. This has led to </w:t>
      </w:r>
      <w:r w:rsidR="00380063" w:rsidRPr="0032656B">
        <w:rPr>
          <w:rFonts w:ascii="Arial" w:hAnsi="Arial" w:cs="Arial"/>
          <w:sz w:val="20"/>
          <w:szCs w:val="20"/>
          <w:highlight w:val="yellow"/>
        </w:rPr>
        <w:t xml:space="preserve">the </w:t>
      </w:r>
      <w:r w:rsidRPr="0032656B">
        <w:rPr>
          <w:rFonts w:ascii="Arial" w:hAnsi="Arial" w:cs="Arial"/>
          <w:sz w:val="20"/>
          <w:szCs w:val="20"/>
          <w:highlight w:val="yellow"/>
        </w:rPr>
        <w:t>evolution of various forms of exercise and exercise routines</w:t>
      </w:r>
      <w:r w:rsidR="00380063" w:rsidRPr="0032656B">
        <w:rPr>
          <w:rFonts w:ascii="Arial" w:hAnsi="Arial" w:cs="Arial"/>
          <w:sz w:val="20"/>
          <w:szCs w:val="20"/>
          <w:highlight w:val="yellow"/>
        </w:rPr>
        <w:t>,</w:t>
      </w:r>
      <w:r w:rsidRPr="0032656B">
        <w:rPr>
          <w:rFonts w:ascii="Arial" w:hAnsi="Arial" w:cs="Arial"/>
          <w:sz w:val="20"/>
          <w:szCs w:val="20"/>
          <w:highlight w:val="yellow"/>
        </w:rPr>
        <w:t xml:space="preserve"> such as </w:t>
      </w:r>
      <w:r w:rsidR="00380063" w:rsidRPr="0032656B">
        <w:rPr>
          <w:rFonts w:ascii="Arial" w:hAnsi="Arial" w:cs="Arial"/>
          <w:sz w:val="20"/>
          <w:szCs w:val="20"/>
          <w:highlight w:val="yellow"/>
        </w:rPr>
        <w:t>high-</w:t>
      </w:r>
      <w:r w:rsidRPr="0032656B">
        <w:rPr>
          <w:rFonts w:ascii="Arial" w:hAnsi="Arial" w:cs="Arial"/>
          <w:sz w:val="20"/>
          <w:szCs w:val="20"/>
          <w:highlight w:val="yellow"/>
        </w:rPr>
        <w:t>intensity interval training which may provide greater cardiovascular benefits with shorter duration of exercise. Although low-moderate intensity exercise does not require pre-exercise</w:t>
      </w:r>
      <w:r w:rsidRPr="00C812CA">
        <w:rPr>
          <w:rFonts w:ascii="Arial" w:hAnsi="Arial" w:cs="Arial"/>
          <w:sz w:val="20"/>
          <w:szCs w:val="20"/>
        </w:rPr>
        <w:t xml:space="preserve"> evaluation, high intensity exercise, especially in previously sedentary individuals, warrants medical clearance. In general, beginning with simple low-intensity exercises with a gradual increase in intensity would be prudent to avoid injuries and complications.” </w:t>
      </w:r>
      <w:r w:rsidR="001A6611" w:rsidRPr="00C812CA">
        <w:rPr>
          <w:rFonts w:ascii="Arial" w:hAnsi="Arial" w:cs="Arial"/>
          <w:sz w:val="20"/>
          <w:szCs w:val="20"/>
        </w:rPr>
        <w:t xml:space="preserve">The World Health </w:t>
      </w:r>
      <w:proofErr w:type="spellStart"/>
      <w:r w:rsidR="00380063" w:rsidRPr="00C812CA">
        <w:rPr>
          <w:rFonts w:ascii="Arial" w:hAnsi="Arial" w:cs="Arial"/>
          <w:sz w:val="20"/>
          <w:szCs w:val="20"/>
        </w:rPr>
        <w:t>Organi</w:t>
      </w:r>
      <w:r w:rsidR="00380063">
        <w:rPr>
          <w:rFonts w:ascii="Arial" w:hAnsi="Arial" w:cs="Arial"/>
          <w:sz w:val="20"/>
          <w:szCs w:val="20"/>
        </w:rPr>
        <w:t>s</w:t>
      </w:r>
      <w:r w:rsidR="00380063" w:rsidRPr="00C812CA">
        <w:rPr>
          <w:rFonts w:ascii="Arial" w:hAnsi="Arial" w:cs="Arial"/>
          <w:sz w:val="20"/>
          <w:szCs w:val="20"/>
        </w:rPr>
        <w:t>ation</w:t>
      </w:r>
      <w:proofErr w:type="spellEnd"/>
      <w:r w:rsidR="00380063" w:rsidRPr="00C812CA">
        <w:rPr>
          <w:rFonts w:ascii="Arial" w:hAnsi="Arial" w:cs="Arial"/>
          <w:sz w:val="20"/>
          <w:szCs w:val="20"/>
        </w:rPr>
        <w:t xml:space="preserve"> </w:t>
      </w:r>
      <w:r w:rsidR="001A6611" w:rsidRPr="00C812CA">
        <w:rPr>
          <w:rFonts w:ascii="Arial" w:hAnsi="Arial" w:cs="Arial"/>
          <w:sz w:val="20"/>
          <w:szCs w:val="20"/>
        </w:rPr>
        <w:t>recommended 150 – 300 minutes of physical activity per week. Both sexes need to further improve on their time</w:t>
      </w:r>
      <w:r w:rsidR="00985FBA" w:rsidRPr="00C812CA">
        <w:rPr>
          <w:rFonts w:ascii="Arial" w:hAnsi="Arial" w:cs="Arial"/>
          <w:sz w:val="20"/>
          <w:szCs w:val="20"/>
        </w:rPr>
        <w:t xml:space="preserve"> and frequency</w:t>
      </w:r>
      <w:r w:rsidR="001A6611" w:rsidRPr="00C812CA">
        <w:rPr>
          <w:rFonts w:ascii="Arial" w:hAnsi="Arial" w:cs="Arial"/>
          <w:sz w:val="20"/>
          <w:szCs w:val="20"/>
        </w:rPr>
        <w:t xml:space="preserve"> of engagement (in minutes) </w:t>
      </w:r>
      <w:r w:rsidR="00C34B10" w:rsidRPr="00C812CA">
        <w:rPr>
          <w:rFonts w:ascii="Arial" w:hAnsi="Arial" w:cs="Arial"/>
          <w:sz w:val="20"/>
          <w:szCs w:val="20"/>
        </w:rPr>
        <w:t xml:space="preserve">in </w:t>
      </w:r>
      <w:r w:rsidR="001A6611" w:rsidRPr="00C812CA">
        <w:rPr>
          <w:rFonts w:ascii="Arial" w:hAnsi="Arial" w:cs="Arial"/>
          <w:sz w:val="20"/>
          <w:szCs w:val="20"/>
        </w:rPr>
        <w:t xml:space="preserve">each </w:t>
      </w:r>
      <w:r w:rsidRPr="00C812CA">
        <w:rPr>
          <w:rFonts w:ascii="Arial" w:hAnsi="Arial" w:cs="Arial"/>
          <w:sz w:val="20"/>
          <w:szCs w:val="20"/>
        </w:rPr>
        <w:t xml:space="preserve">vigorous </w:t>
      </w:r>
      <w:r w:rsidR="001A6611" w:rsidRPr="00C812CA">
        <w:rPr>
          <w:rFonts w:ascii="Arial" w:hAnsi="Arial" w:cs="Arial"/>
          <w:sz w:val="20"/>
          <w:szCs w:val="20"/>
        </w:rPr>
        <w:t xml:space="preserve">PA per week to secure improved health benefits and reduce </w:t>
      </w:r>
      <w:r w:rsidR="00C858BC">
        <w:rPr>
          <w:rFonts w:ascii="Arial" w:hAnsi="Arial" w:cs="Arial"/>
          <w:sz w:val="20"/>
          <w:szCs w:val="20"/>
        </w:rPr>
        <w:t xml:space="preserve">a </w:t>
      </w:r>
      <w:r w:rsidR="001A6611" w:rsidRPr="00C812CA">
        <w:rPr>
          <w:rFonts w:ascii="Arial" w:hAnsi="Arial" w:cs="Arial"/>
          <w:sz w:val="20"/>
          <w:szCs w:val="20"/>
        </w:rPr>
        <w:t>sedentary life style. The men need to do more time on</w:t>
      </w:r>
      <w:r w:rsidR="005111AD" w:rsidRPr="00C812CA">
        <w:rPr>
          <w:rFonts w:ascii="Arial" w:hAnsi="Arial" w:cs="Arial"/>
          <w:sz w:val="20"/>
          <w:szCs w:val="20"/>
        </w:rPr>
        <w:t xml:space="preserve"> vigorous and moderate physical activities for better health results. The clinical staff had a respondent population of 202 who scored themselves a mean time of </w:t>
      </w:r>
      <w:r w:rsidR="005111AD" w:rsidRPr="00BE18C6">
        <w:rPr>
          <w:rFonts w:ascii="Arial" w:hAnsi="Arial" w:cs="Arial"/>
          <w:b/>
          <w:bCs/>
          <w:sz w:val="20"/>
          <w:szCs w:val="20"/>
        </w:rPr>
        <w:t>24 minutes per day and 168 minutes per week</w:t>
      </w:r>
      <w:r w:rsidR="005111AD" w:rsidRPr="00C812CA">
        <w:rPr>
          <w:rFonts w:ascii="Arial" w:hAnsi="Arial" w:cs="Arial"/>
          <w:sz w:val="20"/>
          <w:szCs w:val="20"/>
        </w:rPr>
        <w:t xml:space="preserve"> for physical activities. The non-clinical staff, on the other hand, had a respondent population of 344 who scored themselves a mean time of</w:t>
      </w:r>
      <w:r w:rsidR="005111AD" w:rsidRPr="00BE18C6">
        <w:rPr>
          <w:rFonts w:ascii="Arial" w:hAnsi="Arial" w:cs="Arial"/>
          <w:b/>
          <w:bCs/>
          <w:sz w:val="20"/>
          <w:szCs w:val="20"/>
        </w:rPr>
        <w:t xml:space="preserve"> 23.9 minutes per day and </w:t>
      </w:r>
      <w:r w:rsidR="005111AD" w:rsidRPr="00BE18C6">
        <w:rPr>
          <w:rFonts w:ascii="Arial" w:hAnsi="Arial" w:cs="Arial"/>
          <w:b/>
          <w:bCs/>
          <w:sz w:val="20"/>
          <w:szCs w:val="20"/>
        </w:rPr>
        <w:lastRenderedPageBreak/>
        <w:t xml:space="preserve">167.3 minutes per week </w:t>
      </w:r>
      <w:r w:rsidR="005111AD" w:rsidRPr="00C812CA">
        <w:rPr>
          <w:rFonts w:ascii="Arial" w:hAnsi="Arial" w:cs="Arial"/>
          <w:sz w:val="20"/>
          <w:szCs w:val="20"/>
        </w:rPr>
        <w:t>for physical activities.</w:t>
      </w:r>
      <w:r w:rsidR="00C34B10" w:rsidRPr="00C812CA">
        <w:rPr>
          <w:rFonts w:ascii="Arial" w:hAnsi="Arial" w:cs="Arial"/>
          <w:sz w:val="20"/>
          <w:szCs w:val="20"/>
        </w:rPr>
        <w:t xml:space="preserve"> </w:t>
      </w:r>
      <w:r w:rsidR="005111AD" w:rsidRPr="00C812CA">
        <w:rPr>
          <w:rFonts w:ascii="Arial" w:hAnsi="Arial" w:cs="Arial"/>
          <w:sz w:val="20"/>
          <w:szCs w:val="20"/>
        </w:rPr>
        <w:t>The clinical staff improved in terms of time spent on PAs. Interestingly, both categories perform above the minimum recommended times in minutes to be spent by each adult on physical activities per week</w:t>
      </w:r>
      <w:r w:rsidR="00C34B10" w:rsidRPr="00C812CA">
        <w:rPr>
          <w:rFonts w:ascii="Arial" w:hAnsi="Arial" w:cs="Arial"/>
          <w:sz w:val="20"/>
          <w:szCs w:val="20"/>
        </w:rPr>
        <w:t>.</w:t>
      </w:r>
      <w:r w:rsidR="005111AD" w:rsidRPr="00C812CA">
        <w:rPr>
          <w:rFonts w:ascii="Arial" w:hAnsi="Arial" w:cs="Arial"/>
          <w:sz w:val="20"/>
          <w:szCs w:val="20"/>
        </w:rPr>
        <w:t xml:space="preserve"> </w:t>
      </w:r>
    </w:p>
    <w:p w14:paraId="1D594B7A" w14:textId="672F07E4" w:rsidR="003E307F" w:rsidRDefault="00C812CA" w:rsidP="00A52DAB">
      <w:pPr>
        <w:jc w:val="both"/>
        <w:rPr>
          <w:rFonts w:ascii="Arial" w:hAnsi="Arial" w:cs="Arial"/>
          <w:sz w:val="20"/>
          <w:szCs w:val="20"/>
        </w:rPr>
      </w:pPr>
      <w:r>
        <w:rPr>
          <w:rFonts w:ascii="Arial" w:hAnsi="Arial" w:cs="Arial"/>
          <w:sz w:val="20"/>
          <w:szCs w:val="20"/>
        </w:rPr>
        <w:t xml:space="preserve">  </w:t>
      </w:r>
      <w:r w:rsidR="00BE01F3" w:rsidRPr="00C812CA">
        <w:rPr>
          <w:rFonts w:ascii="Arial" w:hAnsi="Arial" w:cs="Arial"/>
          <w:sz w:val="20"/>
          <w:szCs w:val="20"/>
        </w:rPr>
        <w:t xml:space="preserve"> </w:t>
      </w:r>
      <w:r w:rsidR="00985FBA" w:rsidRPr="00C812CA">
        <w:rPr>
          <w:rFonts w:ascii="Arial" w:hAnsi="Arial" w:cs="Arial"/>
          <w:sz w:val="20"/>
          <w:szCs w:val="20"/>
        </w:rPr>
        <w:t xml:space="preserve">Regular Pa is a known </w:t>
      </w:r>
      <w:r w:rsidR="00C858BC" w:rsidRPr="00C812CA">
        <w:rPr>
          <w:rFonts w:ascii="Arial" w:hAnsi="Arial" w:cs="Arial"/>
          <w:sz w:val="20"/>
          <w:szCs w:val="20"/>
        </w:rPr>
        <w:t>protect</w:t>
      </w:r>
      <w:r w:rsidR="00C858BC">
        <w:rPr>
          <w:rFonts w:ascii="Arial" w:hAnsi="Arial" w:cs="Arial"/>
          <w:sz w:val="20"/>
          <w:szCs w:val="20"/>
        </w:rPr>
        <w:t>ive</w:t>
      </w:r>
      <w:r w:rsidR="00C858BC" w:rsidRPr="00C812CA">
        <w:rPr>
          <w:rFonts w:ascii="Arial" w:hAnsi="Arial" w:cs="Arial"/>
          <w:sz w:val="20"/>
          <w:szCs w:val="20"/>
        </w:rPr>
        <w:t xml:space="preserve"> </w:t>
      </w:r>
      <w:r w:rsidR="00985FBA" w:rsidRPr="00C812CA">
        <w:rPr>
          <w:rFonts w:ascii="Arial" w:hAnsi="Arial" w:cs="Arial"/>
          <w:sz w:val="20"/>
          <w:szCs w:val="20"/>
        </w:rPr>
        <w:t>factor for the prevention and management of non-communicable diseases such as cardiovascular diseases, type-2 diabetes mellitus, breast and colon cancer</w:t>
      </w:r>
      <w:r>
        <w:rPr>
          <w:rFonts w:ascii="Arial" w:hAnsi="Arial" w:cs="Arial"/>
          <w:sz w:val="20"/>
          <w:szCs w:val="20"/>
        </w:rPr>
        <w:t>, according to</w:t>
      </w:r>
      <w:r w:rsidR="00985FBA" w:rsidRPr="00C812CA">
        <w:rPr>
          <w:rFonts w:ascii="Arial" w:hAnsi="Arial" w:cs="Arial"/>
          <w:sz w:val="20"/>
          <w:szCs w:val="20"/>
        </w:rPr>
        <w:t xml:space="preserve"> (WHO.</w:t>
      </w:r>
      <w:r w:rsidR="007502CD" w:rsidRPr="00C812CA">
        <w:rPr>
          <w:rFonts w:ascii="Arial" w:hAnsi="Arial" w:cs="Arial"/>
          <w:sz w:val="20"/>
          <w:szCs w:val="20"/>
        </w:rPr>
        <w:t xml:space="preserve"> </w:t>
      </w:r>
      <w:r w:rsidR="00985FBA" w:rsidRPr="00C812CA">
        <w:rPr>
          <w:rFonts w:ascii="Arial" w:hAnsi="Arial" w:cs="Arial"/>
          <w:sz w:val="20"/>
          <w:szCs w:val="20"/>
        </w:rPr>
        <w:t>Seventy-first World Health Assembly, May 10, 2022.</w:t>
      </w:r>
      <w:r w:rsidR="007502CD" w:rsidRPr="00C812CA">
        <w:rPr>
          <w:rFonts w:ascii="Arial" w:hAnsi="Arial" w:cs="Arial"/>
          <w:sz w:val="20"/>
          <w:szCs w:val="20"/>
        </w:rPr>
        <w:t xml:space="preserve">, Lee IM, Shiroma EJ, </w:t>
      </w:r>
      <w:proofErr w:type="spellStart"/>
      <w:r w:rsidR="007502CD" w:rsidRPr="00C812CA">
        <w:rPr>
          <w:rFonts w:ascii="Arial" w:hAnsi="Arial" w:cs="Arial"/>
          <w:sz w:val="20"/>
          <w:szCs w:val="20"/>
        </w:rPr>
        <w:t>Lobelo</w:t>
      </w:r>
      <w:proofErr w:type="spellEnd"/>
      <w:r w:rsidR="007502CD" w:rsidRPr="00C812CA">
        <w:rPr>
          <w:rFonts w:ascii="Arial" w:hAnsi="Arial" w:cs="Arial"/>
          <w:sz w:val="20"/>
          <w:szCs w:val="20"/>
        </w:rPr>
        <w:t xml:space="preserve"> F, Puska P, Blair SN, Katzmarzyk PT, et al. 2012; and McTiernan A, Friedenreich CM, Katzmarzyk PT, Powell KE, Macko R, Buchner D, et al. 2019). Another study by </w:t>
      </w:r>
      <w:r w:rsidR="00B26F5A" w:rsidRPr="00C812CA">
        <w:rPr>
          <w:rFonts w:ascii="Arial" w:hAnsi="Arial" w:cs="Arial"/>
          <w:sz w:val="20"/>
          <w:szCs w:val="20"/>
        </w:rPr>
        <w:t>(</w:t>
      </w:r>
      <w:proofErr w:type="spellStart"/>
      <w:r w:rsidR="00B26F5A" w:rsidRPr="00C812CA">
        <w:rPr>
          <w:rFonts w:ascii="Arial" w:hAnsi="Arial" w:cs="Arial"/>
          <w:sz w:val="20"/>
          <w:szCs w:val="20"/>
        </w:rPr>
        <w:t>Scuch</w:t>
      </w:r>
      <w:proofErr w:type="spellEnd"/>
      <w:r w:rsidR="00B26F5A" w:rsidRPr="00C812CA">
        <w:rPr>
          <w:rFonts w:ascii="Arial" w:hAnsi="Arial" w:cs="Arial"/>
          <w:sz w:val="20"/>
          <w:szCs w:val="20"/>
        </w:rPr>
        <w:t xml:space="preserve"> FB, Vancampfort D, Richard J, Rosenbaum S, Ward PB, Stubbs B. 2016) revealed that physical activity benefit</w:t>
      </w:r>
      <w:r w:rsidR="00D075EB" w:rsidRPr="00C812CA">
        <w:rPr>
          <w:rFonts w:ascii="Arial" w:hAnsi="Arial" w:cs="Arial"/>
          <w:sz w:val="20"/>
          <w:szCs w:val="20"/>
        </w:rPr>
        <w:t xml:space="preserve">s for mental health, it delays the onset of dementia (Livingstone G, </w:t>
      </w:r>
      <w:proofErr w:type="spellStart"/>
      <w:r w:rsidR="00D075EB" w:rsidRPr="00C812CA">
        <w:rPr>
          <w:rFonts w:ascii="Arial" w:hAnsi="Arial" w:cs="Arial"/>
          <w:sz w:val="20"/>
          <w:szCs w:val="20"/>
        </w:rPr>
        <w:t>Sommerlad</w:t>
      </w:r>
      <w:proofErr w:type="spellEnd"/>
      <w:r w:rsidR="00D075EB" w:rsidRPr="00C812CA">
        <w:rPr>
          <w:rFonts w:ascii="Arial" w:hAnsi="Arial" w:cs="Arial"/>
          <w:sz w:val="20"/>
          <w:szCs w:val="20"/>
        </w:rPr>
        <w:t xml:space="preserve"> A, Orgeta </w:t>
      </w:r>
      <w:proofErr w:type="spellStart"/>
      <w:r w:rsidR="00D075EB" w:rsidRPr="00C812CA">
        <w:rPr>
          <w:rFonts w:ascii="Arial" w:hAnsi="Arial" w:cs="Arial"/>
          <w:sz w:val="20"/>
          <w:szCs w:val="20"/>
        </w:rPr>
        <w:t>Costafreda</w:t>
      </w:r>
      <w:proofErr w:type="spellEnd"/>
      <w:r w:rsidR="00D075EB" w:rsidRPr="00C812CA">
        <w:rPr>
          <w:rFonts w:ascii="Arial" w:hAnsi="Arial" w:cs="Arial"/>
          <w:sz w:val="20"/>
          <w:szCs w:val="20"/>
        </w:rPr>
        <w:t xml:space="preserve"> SG, Huntley J, Ames D, et al. 2017). </w:t>
      </w:r>
      <w:r>
        <w:rPr>
          <w:rFonts w:ascii="Arial" w:hAnsi="Arial" w:cs="Arial"/>
          <w:sz w:val="20"/>
          <w:szCs w:val="20"/>
        </w:rPr>
        <w:t>Other s</w:t>
      </w:r>
      <w:r w:rsidRPr="00C812CA">
        <w:rPr>
          <w:rFonts w:ascii="Arial" w:hAnsi="Arial" w:cs="Arial"/>
          <w:sz w:val="20"/>
          <w:szCs w:val="20"/>
        </w:rPr>
        <w:t>tudies by WHO and other scholars revealed that: “</w:t>
      </w:r>
      <w:r w:rsidR="00D075EB" w:rsidRPr="00C812CA">
        <w:rPr>
          <w:rFonts w:ascii="Arial" w:hAnsi="Arial" w:cs="Arial"/>
          <w:sz w:val="20"/>
          <w:szCs w:val="20"/>
        </w:rPr>
        <w:t>Physical activity contributes to the maintenance of healthy weight</w:t>
      </w:r>
      <w:r w:rsidRPr="00C812CA">
        <w:rPr>
          <w:rFonts w:ascii="Arial" w:hAnsi="Arial" w:cs="Arial"/>
          <w:sz w:val="20"/>
          <w:szCs w:val="20"/>
        </w:rPr>
        <w:t xml:space="preserve">” (WHO. Geneva: World Health Organization, 2010., Sallis JF, Bull </w:t>
      </w:r>
      <w:proofErr w:type="spellStart"/>
      <w:r w:rsidRPr="00C812CA">
        <w:rPr>
          <w:rFonts w:ascii="Arial" w:hAnsi="Arial" w:cs="Arial"/>
          <w:sz w:val="20"/>
          <w:szCs w:val="20"/>
        </w:rPr>
        <w:t>Guthold</w:t>
      </w:r>
      <w:proofErr w:type="spellEnd"/>
      <w:r w:rsidRPr="00C812CA">
        <w:rPr>
          <w:rFonts w:ascii="Arial" w:hAnsi="Arial" w:cs="Arial"/>
          <w:sz w:val="20"/>
          <w:szCs w:val="20"/>
        </w:rPr>
        <w:t xml:space="preserve"> R, et al. 2016)</w:t>
      </w:r>
      <w:r w:rsidR="00D075EB" w:rsidRPr="00C812CA">
        <w:rPr>
          <w:rFonts w:ascii="Arial" w:hAnsi="Arial" w:cs="Arial"/>
          <w:sz w:val="20"/>
          <w:szCs w:val="20"/>
        </w:rPr>
        <w:t>,</w:t>
      </w:r>
      <w:r w:rsidRPr="00C812CA">
        <w:rPr>
          <w:rFonts w:ascii="Arial" w:hAnsi="Arial" w:cs="Arial"/>
          <w:sz w:val="20"/>
          <w:szCs w:val="20"/>
        </w:rPr>
        <w:t xml:space="preserve"> </w:t>
      </w:r>
      <w:r w:rsidR="00D075EB" w:rsidRPr="00C812CA">
        <w:rPr>
          <w:rFonts w:ascii="Arial" w:hAnsi="Arial" w:cs="Arial"/>
          <w:sz w:val="20"/>
          <w:szCs w:val="20"/>
        </w:rPr>
        <w:t xml:space="preserve">as well as </w:t>
      </w:r>
      <w:r w:rsidRPr="00C812CA">
        <w:rPr>
          <w:rFonts w:ascii="Arial" w:hAnsi="Arial" w:cs="Arial"/>
          <w:sz w:val="20"/>
          <w:szCs w:val="20"/>
        </w:rPr>
        <w:t>‘</w:t>
      </w:r>
      <w:r w:rsidR="00D075EB" w:rsidRPr="00C812CA">
        <w:rPr>
          <w:rFonts w:ascii="Arial" w:hAnsi="Arial" w:cs="Arial"/>
          <w:sz w:val="20"/>
          <w:szCs w:val="20"/>
        </w:rPr>
        <w:t>contributes to the maintenance of general wellbeing</w:t>
      </w:r>
      <w:r w:rsidRPr="00C812CA">
        <w:rPr>
          <w:rFonts w:ascii="Arial" w:hAnsi="Arial" w:cs="Arial"/>
          <w:sz w:val="20"/>
          <w:szCs w:val="20"/>
        </w:rPr>
        <w:t>’</w:t>
      </w:r>
      <w:r w:rsidR="00D2526F" w:rsidRPr="00C812CA">
        <w:rPr>
          <w:rFonts w:ascii="Arial" w:hAnsi="Arial" w:cs="Arial"/>
          <w:sz w:val="20"/>
          <w:szCs w:val="20"/>
        </w:rPr>
        <w:t>, according to</w:t>
      </w:r>
      <w:r w:rsidR="00D075EB" w:rsidRPr="00C812CA">
        <w:rPr>
          <w:rFonts w:ascii="Arial" w:hAnsi="Arial" w:cs="Arial"/>
          <w:sz w:val="20"/>
          <w:szCs w:val="20"/>
        </w:rPr>
        <w:t xml:space="preserve"> (</w:t>
      </w:r>
      <w:r w:rsidR="00D2526F" w:rsidRPr="00C812CA">
        <w:rPr>
          <w:rFonts w:ascii="Arial" w:hAnsi="Arial" w:cs="Arial"/>
          <w:sz w:val="20"/>
          <w:szCs w:val="20"/>
        </w:rPr>
        <w:t xml:space="preserve">Das P, Horton R. 2012). </w:t>
      </w:r>
    </w:p>
    <w:p w14:paraId="620DFAEE" w14:textId="631FCEC1" w:rsidR="00223DA7" w:rsidRDefault="00223DA7" w:rsidP="00D95EE5">
      <w:pPr>
        <w:jc w:val="both"/>
        <w:rPr>
          <w:rFonts w:ascii="Arial" w:hAnsi="Arial" w:cs="Arial"/>
          <w:sz w:val="20"/>
          <w:szCs w:val="20"/>
        </w:rPr>
      </w:pPr>
      <w:r>
        <w:rPr>
          <w:rFonts w:ascii="Arial" w:hAnsi="Arial" w:cs="Arial"/>
          <w:sz w:val="20"/>
          <w:szCs w:val="20"/>
        </w:rPr>
        <w:t xml:space="preserve">       </w:t>
      </w:r>
      <w:r w:rsidR="008715D2">
        <w:rPr>
          <w:rFonts w:ascii="Arial" w:hAnsi="Arial" w:cs="Arial"/>
          <w:sz w:val="20"/>
          <w:szCs w:val="20"/>
        </w:rPr>
        <w:t xml:space="preserve">In Table 3a, the mean time of sitting per week for all categories of sex and profession is </w:t>
      </w:r>
      <w:r w:rsidR="00043F7C">
        <w:rPr>
          <w:rFonts w:ascii="Arial" w:hAnsi="Arial" w:cs="Arial"/>
          <w:sz w:val="20"/>
          <w:szCs w:val="20"/>
        </w:rPr>
        <w:t xml:space="preserve">6.9 hours, within </w:t>
      </w:r>
      <w:r w:rsidR="008715D2">
        <w:rPr>
          <w:rFonts w:ascii="Arial" w:hAnsi="Arial" w:cs="Arial"/>
          <w:sz w:val="20"/>
          <w:szCs w:val="20"/>
        </w:rPr>
        <w:t>a range of 5.9-7.1 hours per day</w:t>
      </w:r>
      <w:r w:rsidR="00043F7C">
        <w:rPr>
          <w:rFonts w:ascii="Arial" w:hAnsi="Arial" w:cs="Arial"/>
          <w:sz w:val="20"/>
          <w:szCs w:val="20"/>
        </w:rPr>
        <w:t xml:space="preserve">. This is relatively high and may portend danger of health issues for the individuals involved. </w:t>
      </w:r>
      <w:r w:rsidR="007B347F">
        <w:rPr>
          <w:rFonts w:ascii="Arial" w:hAnsi="Arial" w:cs="Arial"/>
          <w:sz w:val="20"/>
          <w:szCs w:val="20"/>
        </w:rPr>
        <w:t xml:space="preserve">According to </w:t>
      </w:r>
      <w:r w:rsidR="000D37DC">
        <w:rPr>
          <w:rFonts w:ascii="Arial" w:hAnsi="Arial" w:cs="Arial"/>
          <w:sz w:val="20"/>
          <w:szCs w:val="20"/>
        </w:rPr>
        <w:t>(</w:t>
      </w:r>
      <w:r w:rsidR="007B347F">
        <w:rPr>
          <w:rFonts w:ascii="Arial" w:hAnsi="Arial" w:cs="Arial"/>
          <w:sz w:val="20"/>
          <w:szCs w:val="20"/>
        </w:rPr>
        <w:t>Ekelund U, Brown WJ</w:t>
      </w:r>
      <w:r w:rsidR="000D37DC">
        <w:rPr>
          <w:rFonts w:ascii="Arial" w:hAnsi="Arial" w:cs="Arial"/>
          <w:sz w:val="20"/>
          <w:szCs w:val="20"/>
        </w:rPr>
        <w:t xml:space="preserve">, </w:t>
      </w:r>
      <w:r w:rsidR="00905D4F">
        <w:rPr>
          <w:rFonts w:ascii="Arial" w:hAnsi="Arial" w:cs="Arial"/>
          <w:sz w:val="20"/>
          <w:szCs w:val="20"/>
        </w:rPr>
        <w:t>Steene-Johannessen J,</w:t>
      </w:r>
      <w:r w:rsidR="000D37DC">
        <w:rPr>
          <w:rFonts w:ascii="Arial" w:hAnsi="Arial" w:cs="Arial"/>
          <w:sz w:val="20"/>
          <w:szCs w:val="20"/>
        </w:rPr>
        <w:t xml:space="preserve"> Fagerland MW, Owen N, Powell KE, et al.2019</w:t>
      </w:r>
      <w:r w:rsidR="007B347F">
        <w:rPr>
          <w:rFonts w:ascii="Arial" w:hAnsi="Arial" w:cs="Arial"/>
          <w:sz w:val="20"/>
          <w:szCs w:val="20"/>
        </w:rPr>
        <w:t>, Ekelund U, Steene</w:t>
      </w:r>
      <w:r w:rsidR="00650355">
        <w:rPr>
          <w:rFonts w:ascii="Arial" w:hAnsi="Arial" w:cs="Arial"/>
          <w:sz w:val="20"/>
          <w:szCs w:val="20"/>
        </w:rPr>
        <w:t>-Johannessen</w:t>
      </w:r>
      <w:r w:rsidR="000D37DC">
        <w:rPr>
          <w:rFonts w:ascii="Arial" w:hAnsi="Arial" w:cs="Arial"/>
          <w:sz w:val="20"/>
          <w:szCs w:val="20"/>
        </w:rPr>
        <w:t>,</w:t>
      </w:r>
      <w:r w:rsidR="00905D4F" w:rsidRPr="00905D4F">
        <w:rPr>
          <w:rFonts w:ascii="Arial" w:hAnsi="Arial" w:cs="Arial"/>
          <w:sz w:val="20"/>
          <w:szCs w:val="20"/>
        </w:rPr>
        <w:t xml:space="preserve"> </w:t>
      </w:r>
      <w:r w:rsidR="00905D4F">
        <w:rPr>
          <w:rFonts w:ascii="Arial" w:hAnsi="Arial" w:cs="Arial"/>
          <w:sz w:val="20"/>
          <w:szCs w:val="20"/>
        </w:rPr>
        <w:t>J, Brown WJ, Fagerland MW, Owen N, Powell KE, et al.</w:t>
      </w:r>
      <w:r w:rsidR="000D37DC">
        <w:rPr>
          <w:rFonts w:ascii="Arial" w:hAnsi="Arial" w:cs="Arial"/>
          <w:sz w:val="20"/>
          <w:szCs w:val="20"/>
        </w:rPr>
        <w:t xml:space="preserve"> 2016,</w:t>
      </w:r>
      <w:r w:rsidR="00650355">
        <w:rPr>
          <w:rFonts w:ascii="Arial" w:hAnsi="Arial" w:cs="Arial"/>
          <w:sz w:val="20"/>
          <w:szCs w:val="20"/>
        </w:rPr>
        <w:t xml:space="preserve"> and Keadle SK, Conroy DE</w:t>
      </w:r>
      <w:r w:rsidR="000D37DC">
        <w:rPr>
          <w:rFonts w:ascii="Arial" w:hAnsi="Arial" w:cs="Arial"/>
          <w:sz w:val="20"/>
          <w:szCs w:val="20"/>
        </w:rPr>
        <w:t>, Buman MP, Dustan DW, Mathews CE, 2017)</w:t>
      </w:r>
      <w:r w:rsidR="00650355">
        <w:rPr>
          <w:rFonts w:ascii="Arial" w:hAnsi="Arial" w:cs="Arial"/>
          <w:sz w:val="20"/>
          <w:szCs w:val="20"/>
        </w:rPr>
        <w:t xml:space="preserve">, ‘Evidence shows that high levels of sedentary </w:t>
      </w:r>
      <w:proofErr w:type="spellStart"/>
      <w:r w:rsidR="00650355">
        <w:rPr>
          <w:rFonts w:ascii="Arial" w:hAnsi="Arial" w:cs="Arial"/>
          <w:sz w:val="20"/>
          <w:szCs w:val="20"/>
        </w:rPr>
        <w:t>behaviour</w:t>
      </w:r>
      <w:proofErr w:type="spellEnd"/>
      <w:r w:rsidR="00650355">
        <w:rPr>
          <w:rFonts w:ascii="Arial" w:hAnsi="Arial" w:cs="Arial"/>
          <w:sz w:val="20"/>
          <w:szCs w:val="20"/>
        </w:rPr>
        <w:t xml:space="preserve"> are associated with cardiovascular diseases and type -2 diabetes mellitus and cardiovascular cancer and all-cause mortality</w:t>
      </w:r>
      <w:r w:rsidR="00905D4F">
        <w:rPr>
          <w:rFonts w:ascii="Arial" w:hAnsi="Arial" w:cs="Arial"/>
          <w:sz w:val="20"/>
          <w:szCs w:val="20"/>
        </w:rPr>
        <w:t>’</w:t>
      </w:r>
      <w:r w:rsidR="00650355">
        <w:rPr>
          <w:rFonts w:ascii="Arial" w:hAnsi="Arial" w:cs="Arial"/>
          <w:sz w:val="20"/>
          <w:szCs w:val="20"/>
        </w:rPr>
        <w:t>.</w:t>
      </w:r>
      <w:r w:rsidR="00905D4F">
        <w:rPr>
          <w:rFonts w:ascii="Arial" w:hAnsi="Arial" w:cs="Arial"/>
          <w:sz w:val="20"/>
          <w:szCs w:val="20"/>
        </w:rPr>
        <w:t xml:space="preserve"> </w:t>
      </w:r>
      <w:r w:rsidR="00650355">
        <w:rPr>
          <w:rFonts w:ascii="Arial" w:hAnsi="Arial" w:cs="Arial"/>
          <w:sz w:val="20"/>
          <w:szCs w:val="20"/>
        </w:rPr>
        <w:t xml:space="preserve">Physical inactivity is a leading </w:t>
      </w:r>
      <w:r w:rsidR="00C858BC" w:rsidRPr="0032656B">
        <w:rPr>
          <w:rFonts w:ascii="Arial" w:hAnsi="Arial" w:cs="Arial"/>
          <w:sz w:val="20"/>
          <w:szCs w:val="20"/>
          <w:highlight w:val="yellow"/>
        </w:rPr>
        <w:t xml:space="preserve">contributor </w:t>
      </w:r>
      <w:r w:rsidR="00650355" w:rsidRPr="0032656B">
        <w:rPr>
          <w:rFonts w:ascii="Arial" w:hAnsi="Arial" w:cs="Arial"/>
          <w:sz w:val="20"/>
          <w:szCs w:val="20"/>
          <w:highlight w:val="yellow"/>
        </w:rPr>
        <w:t>to global mortality. Furthermore, e</w:t>
      </w:r>
      <w:r w:rsidRPr="0032656B">
        <w:rPr>
          <w:rFonts w:ascii="Arial" w:hAnsi="Arial" w:cs="Arial"/>
          <w:sz w:val="20"/>
          <w:szCs w:val="20"/>
          <w:highlight w:val="yellow"/>
        </w:rPr>
        <w:t>pidemiological evidence shows the greatest health benefits can be gained by increasing activity</w:t>
      </w:r>
      <w:r>
        <w:rPr>
          <w:rFonts w:ascii="Arial" w:hAnsi="Arial" w:cs="Arial"/>
          <w:sz w:val="20"/>
          <w:szCs w:val="20"/>
        </w:rPr>
        <w:t xml:space="preserve"> among those with the lowest physical activity levels (Bull, FC. Al-Ansari, SS. Biddle, SX. et al. World Health </w:t>
      </w:r>
      <w:proofErr w:type="spellStart"/>
      <w:r w:rsidR="00C858BC">
        <w:rPr>
          <w:rFonts w:ascii="Arial" w:hAnsi="Arial" w:cs="Arial"/>
          <w:sz w:val="20"/>
          <w:szCs w:val="20"/>
        </w:rPr>
        <w:t>Organisation</w:t>
      </w:r>
      <w:proofErr w:type="spellEnd"/>
      <w:r>
        <w:rPr>
          <w:rFonts w:ascii="Arial" w:hAnsi="Arial" w:cs="Arial"/>
          <w:sz w:val="20"/>
          <w:szCs w:val="20"/>
        </w:rPr>
        <w:t xml:space="preserve">, 2020). </w:t>
      </w:r>
      <w:r w:rsidR="00650355">
        <w:rPr>
          <w:rFonts w:ascii="Arial" w:hAnsi="Arial" w:cs="Arial"/>
          <w:sz w:val="20"/>
          <w:szCs w:val="20"/>
        </w:rPr>
        <w:t xml:space="preserve">The UBTH staff need to reduce their levels of sedentary </w:t>
      </w:r>
      <w:proofErr w:type="spellStart"/>
      <w:r w:rsidR="00650355">
        <w:rPr>
          <w:rFonts w:ascii="Arial" w:hAnsi="Arial" w:cs="Arial"/>
          <w:sz w:val="20"/>
          <w:szCs w:val="20"/>
        </w:rPr>
        <w:t>behaviours</w:t>
      </w:r>
      <w:proofErr w:type="spellEnd"/>
      <w:r w:rsidR="00650355">
        <w:rPr>
          <w:rFonts w:ascii="Arial" w:hAnsi="Arial" w:cs="Arial"/>
          <w:sz w:val="20"/>
          <w:szCs w:val="20"/>
        </w:rPr>
        <w:t xml:space="preserve"> to preserve and maintain their health</w:t>
      </w:r>
      <w:r w:rsidR="000D37DC">
        <w:rPr>
          <w:rFonts w:ascii="Arial" w:hAnsi="Arial" w:cs="Arial"/>
          <w:sz w:val="20"/>
          <w:szCs w:val="20"/>
        </w:rPr>
        <w:t xml:space="preserve"> status. This will reduce deaths before retirement age from service and also improve their contribution to their job demands. </w:t>
      </w:r>
      <w:r w:rsidR="00043F7C">
        <w:rPr>
          <w:rFonts w:ascii="Arial" w:hAnsi="Arial" w:cs="Arial"/>
          <w:sz w:val="20"/>
          <w:szCs w:val="20"/>
        </w:rPr>
        <w:t xml:space="preserve">In recognition of the strong link between PA and major non-communicable diseases, WHO agreed to a 10% relative reduction in the prevalence of insufficient PA (IPA) by 2025 as one of the global targets to improve the prevention and treatment of non-communicable diseases (WHO. Global action plan for the prevention and control of noncommunicable diseases 2013-2020. Geneva: World Health Organization, 2013.) </w:t>
      </w:r>
      <w:r w:rsidR="00613C4E">
        <w:rPr>
          <w:rFonts w:ascii="Arial" w:hAnsi="Arial" w:cs="Arial"/>
          <w:sz w:val="20"/>
          <w:szCs w:val="20"/>
        </w:rPr>
        <w:t xml:space="preserve">Insufficient physical activity was defined as </w:t>
      </w:r>
      <w:r w:rsidR="00613C4E" w:rsidRPr="00043F7C">
        <w:rPr>
          <w:rFonts w:ascii="Arial" w:hAnsi="Arial" w:cs="Arial"/>
          <w:b/>
          <w:bCs/>
          <w:sz w:val="20"/>
          <w:szCs w:val="20"/>
          <w:u w:val="single"/>
        </w:rPr>
        <w:t>not doing</w:t>
      </w:r>
      <w:r w:rsidR="00613C4E">
        <w:rPr>
          <w:rFonts w:ascii="Arial" w:hAnsi="Arial" w:cs="Arial"/>
          <w:sz w:val="20"/>
          <w:szCs w:val="20"/>
        </w:rPr>
        <w:t xml:space="preserve"> </w:t>
      </w:r>
      <w:r w:rsidR="00613C4E" w:rsidRPr="00BE18C6">
        <w:rPr>
          <w:rFonts w:ascii="Arial" w:hAnsi="Arial" w:cs="Arial"/>
          <w:b/>
          <w:bCs/>
          <w:sz w:val="20"/>
          <w:szCs w:val="20"/>
        </w:rPr>
        <w:t xml:space="preserve">150 minutes of moderate-intensity activity, 75 minutes of vigorous-intensity </w:t>
      </w:r>
      <w:r w:rsidR="00613C4E" w:rsidRPr="0032656B">
        <w:rPr>
          <w:rFonts w:ascii="Arial" w:hAnsi="Arial" w:cs="Arial"/>
          <w:b/>
          <w:bCs/>
          <w:sz w:val="20"/>
          <w:szCs w:val="20"/>
          <w:highlight w:val="yellow"/>
        </w:rPr>
        <w:t xml:space="preserve">activity, or an equivalent combination per week </w:t>
      </w:r>
      <w:r w:rsidR="00613C4E" w:rsidRPr="0032656B">
        <w:rPr>
          <w:rFonts w:ascii="Arial" w:hAnsi="Arial" w:cs="Arial"/>
          <w:sz w:val="20"/>
          <w:szCs w:val="20"/>
          <w:highlight w:val="yellow"/>
        </w:rPr>
        <w:t xml:space="preserve">(Bull, </w:t>
      </w:r>
      <w:proofErr w:type="spellStart"/>
      <w:proofErr w:type="gramStart"/>
      <w:r w:rsidR="00613C4E" w:rsidRPr="0032656B">
        <w:rPr>
          <w:rFonts w:ascii="Arial" w:hAnsi="Arial" w:cs="Arial"/>
          <w:sz w:val="20"/>
          <w:szCs w:val="20"/>
          <w:highlight w:val="yellow"/>
        </w:rPr>
        <w:t>FC.Al</w:t>
      </w:r>
      <w:proofErr w:type="spellEnd"/>
      <w:proofErr w:type="gramEnd"/>
      <w:r w:rsidR="00613C4E" w:rsidRPr="0032656B">
        <w:rPr>
          <w:rFonts w:ascii="Arial" w:hAnsi="Arial" w:cs="Arial"/>
          <w:sz w:val="20"/>
          <w:szCs w:val="20"/>
          <w:highlight w:val="yellow"/>
        </w:rPr>
        <w:t xml:space="preserve">-Ansari, SS. Biddle, SX.et al. </w:t>
      </w:r>
      <w:r w:rsidR="00043F7C" w:rsidRPr="0032656B">
        <w:rPr>
          <w:rFonts w:ascii="Arial" w:hAnsi="Arial" w:cs="Arial"/>
          <w:sz w:val="20"/>
          <w:szCs w:val="20"/>
          <w:highlight w:val="yellow"/>
        </w:rPr>
        <w:t>W</w:t>
      </w:r>
      <w:r w:rsidR="00613C4E" w:rsidRPr="0032656B">
        <w:rPr>
          <w:rFonts w:ascii="Arial" w:hAnsi="Arial" w:cs="Arial"/>
          <w:sz w:val="20"/>
          <w:szCs w:val="20"/>
          <w:highlight w:val="yellow"/>
        </w:rPr>
        <w:t xml:space="preserve">orld Health </w:t>
      </w:r>
      <w:proofErr w:type="spellStart"/>
      <w:r w:rsidR="00C858BC" w:rsidRPr="0032656B">
        <w:rPr>
          <w:rFonts w:ascii="Arial" w:hAnsi="Arial" w:cs="Arial"/>
          <w:sz w:val="20"/>
          <w:szCs w:val="20"/>
          <w:highlight w:val="yellow"/>
        </w:rPr>
        <w:t>Organisation</w:t>
      </w:r>
      <w:proofErr w:type="spellEnd"/>
      <w:r w:rsidR="00043F7C" w:rsidRPr="0032656B">
        <w:rPr>
          <w:rFonts w:ascii="Arial" w:hAnsi="Arial" w:cs="Arial"/>
          <w:sz w:val="20"/>
          <w:szCs w:val="20"/>
          <w:highlight w:val="yellow"/>
        </w:rPr>
        <w:t xml:space="preserve">, </w:t>
      </w:r>
      <w:r w:rsidR="00613C4E" w:rsidRPr="0032656B">
        <w:rPr>
          <w:rFonts w:ascii="Arial" w:hAnsi="Arial" w:cs="Arial"/>
          <w:sz w:val="20"/>
          <w:szCs w:val="20"/>
          <w:highlight w:val="yellow"/>
        </w:rPr>
        <w:t>2020). These estimates follow the guidelines for accurate and transparent Health Estimates Reporting</w:t>
      </w:r>
      <w:r w:rsidRPr="0032656B">
        <w:rPr>
          <w:rFonts w:ascii="Arial" w:hAnsi="Arial" w:cs="Arial"/>
          <w:sz w:val="20"/>
          <w:szCs w:val="20"/>
          <w:highlight w:val="yellow"/>
        </w:rPr>
        <w:t>,</w:t>
      </w:r>
      <w:r w:rsidR="00613C4E" w:rsidRPr="0032656B">
        <w:rPr>
          <w:rFonts w:ascii="Arial" w:hAnsi="Arial" w:cs="Arial"/>
          <w:sz w:val="20"/>
          <w:szCs w:val="20"/>
          <w:highlight w:val="yellow"/>
        </w:rPr>
        <w:t xml:space="preserve"> according</w:t>
      </w:r>
      <w:r w:rsidR="00613C4E">
        <w:rPr>
          <w:rFonts w:ascii="Arial" w:hAnsi="Arial" w:cs="Arial"/>
          <w:sz w:val="20"/>
          <w:szCs w:val="20"/>
        </w:rPr>
        <w:t xml:space="preserve"> to (Stevens, GA. Alkema, L. Black, X RE. et al</w:t>
      </w:r>
      <w:r w:rsidR="00D95EE5">
        <w:rPr>
          <w:rFonts w:ascii="Arial" w:hAnsi="Arial" w:cs="Arial"/>
          <w:sz w:val="20"/>
          <w:szCs w:val="20"/>
        </w:rPr>
        <w:t>,</w:t>
      </w:r>
      <w:r w:rsidR="00613C4E">
        <w:rPr>
          <w:rFonts w:ascii="Arial" w:hAnsi="Arial" w:cs="Arial"/>
          <w:sz w:val="20"/>
          <w:szCs w:val="20"/>
        </w:rPr>
        <w:t xml:space="preserve"> the GATHER statement, 2016). </w:t>
      </w:r>
    </w:p>
    <w:p w14:paraId="79A6DADA" w14:textId="2DECCE57" w:rsidR="00E052FF" w:rsidRDefault="00223DA7" w:rsidP="00E052FF">
      <w:pPr>
        <w:jc w:val="both"/>
        <w:rPr>
          <w:rFonts w:ascii="Arial" w:hAnsi="Arial" w:cs="Arial"/>
          <w:sz w:val="20"/>
          <w:szCs w:val="20"/>
        </w:rPr>
      </w:pPr>
      <w:r>
        <w:rPr>
          <w:rFonts w:ascii="Arial" w:hAnsi="Arial" w:cs="Arial"/>
          <w:sz w:val="20"/>
          <w:szCs w:val="20"/>
        </w:rPr>
        <w:t xml:space="preserve">      </w:t>
      </w:r>
      <w:r w:rsidR="00D95EE5">
        <w:rPr>
          <w:rFonts w:ascii="Arial" w:hAnsi="Arial" w:cs="Arial"/>
          <w:sz w:val="20"/>
          <w:szCs w:val="20"/>
        </w:rPr>
        <w:t>Metabolic syndrome (</w:t>
      </w:r>
      <w:proofErr w:type="spellStart"/>
      <w:r w:rsidR="00D95EE5">
        <w:rPr>
          <w:rFonts w:ascii="Arial" w:hAnsi="Arial" w:cs="Arial"/>
          <w:sz w:val="20"/>
          <w:szCs w:val="20"/>
        </w:rPr>
        <w:t>MetS</w:t>
      </w:r>
      <w:proofErr w:type="spellEnd"/>
      <w:r w:rsidR="00D95EE5">
        <w:rPr>
          <w:rFonts w:ascii="Arial" w:hAnsi="Arial" w:cs="Arial"/>
          <w:sz w:val="20"/>
          <w:szCs w:val="20"/>
        </w:rPr>
        <w:t xml:space="preserve">) has been on the rise worldwide, contributing to an increase in cardiovascular morbidity and mortality (Sowrabha Bhat and </w:t>
      </w:r>
      <w:proofErr w:type="spellStart"/>
      <w:r w:rsidR="00D95EE5">
        <w:rPr>
          <w:rFonts w:ascii="Arial" w:hAnsi="Arial" w:cs="Arial"/>
          <w:sz w:val="20"/>
          <w:szCs w:val="20"/>
        </w:rPr>
        <w:t>Grrishma</w:t>
      </w:r>
      <w:proofErr w:type="spellEnd"/>
      <w:r w:rsidR="00D95EE5">
        <w:rPr>
          <w:rFonts w:ascii="Arial" w:hAnsi="Arial" w:cs="Arial"/>
          <w:sz w:val="20"/>
          <w:szCs w:val="20"/>
        </w:rPr>
        <w:t xml:space="preserve"> </w:t>
      </w:r>
      <w:proofErr w:type="spellStart"/>
      <w:r w:rsidR="00D95EE5">
        <w:rPr>
          <w:rFonts w:ascii="Arial" w:hAnsi="Arial" w:cs="Arial"/>
          <w:sz w:val="20"/>
          <w:szCs w:val="20"/>
        </w:rPr>
        <w:t>Balakkrishnan</w:t>
      </w:r>
      <w:proofErr w:type="spellEnd"/>
      <w:r w:rsidR="00D95EE5">
        <w:rPr>
          <w:rFonts w:ascii="Arial" w:hAnsi="Arial" w:cs="Arial"/>
          <w:sz w:val="20"/>
          <w:szCs w:val="20"/>
        </w:rPr>
        <w:t xml:space="preserve">, 2024). </w:t>
      </w:r>
      <w:r w:rsidR="005F2DB1">
        <w:rPr>
          <w:rFonts w:ascii="Arial" w:hAnsi="Arial" w:cs="Arial"/>
          <w:sz w:val="20"/>
          <w:szCs w:val="20"/>
        </w:rPr>
        <w:t>“</w:t>
      </w:r>
      <w:r w:rsidR="00D95EE5">
        <w:rPr>
          <w:rFonts w:ascii="Arial" w:hAnsi="Arial" w:cs="Arial"/>
          <w:sz w:val="20"/>
          <w:szCs w:val="20"/>
        </w:rPr>
        <w:t xml:space="preserve">The components of the </w:t>
      </w:r>
      <w:proofErr w:type="spellStart"/>
      <w:r w:rsidR="00D95EE5">
        <w:rPr>
          <w:rFonts w:ascii="Arial" w:hAnsi="Arial" w:cs="Arial"/>
          <w:sz w:val="20"/>
          <w:szCs w:val="20"/>
        </w:rPr>
        <w:t>MetS</w:t>
      </w:r>
      <w:proofErr w:type="spellEnd"/>
      <w:r w:rsidR="00C858BC">
        <w:rPr>
          <w:rFonts w:ascii="Arial" w:hAnsi="Arial" w:cs="Arial"/>
          <w:sz w:val="20"/>
          <w:szCs w:val="20"/>
        </w:rPr>
        <w:t>,</w:t>
      </w:r>
      <w:r w:rsidR="00D95EE5">
        <w:rPr>
          <w:rFonts w:ascii="Arial" w:hAnsi="Arial" w:cs="Arial"/>
          <w:sz w:val="20"/>
          <w:szCs w:val="20"/>
        </w:rPr>
        <w:t xml:space="preserve"> such as diabetes, hypertension, dyslipidemia and obesity</w:t>
      </w:r>
      <w:r w:rsidR="00C858BC">
        <w:rPr>
          <w:rFonts w:ascii="Arial" w:hAnsi="Arial" w:cs="Arial"/>
          <w:sz w:val="20"/>
          <w:szCs w:val="20"/>
        </w:rPr>
        <w:t>,</w:t>
      </w:r>
      <w:r w:rsidR="00D95EE5">
        <w:rPr>
          <w:rFonts w:ascii="Arial" w:hAnsi="Arial" w:cs="Arial"/>
          <w:sz w:val="20"/>
          <w:szCs w:val="20"/>
        </w:rPr>
        <w:t xml:space="preserve"> are rightly known as ‘lifestyle’ diseases, and it is well known that a sedentary lifestyle is a significant risk factor for the development of obesity and cardiovascular diseases. Physical activity</w:t>
      </w:r>
      <w:r w:rsidR="00C858BC">
        <w:rPr>
          <w:rFonts w:ascii="Arial" w:hAnsi="Arial" w:cs="Arial"/>
          <w:sz w:val="20"/>
          <w:szCs w:val="20"/>
        </w:rPr>
        <w:t>,</w:t>
      </w:r>
      <w:r w:rsidR="00D95EE5">
        <w:rPr>
          <w:rFonts w:ascii="Arial" w:hAnsi="Arial" w:cs="Arial"/>
          <w:sz w:val="20"/>
          <w:szCs w:val="20"/>
        </w:rPr>
        <w:t xml:space="preserve"> including exercise and leisure time physical activity</w:t>
      </w:r>
      <w:r w:rsidR="00C858BC">
        <w:rPr>
          <w:rFonts w:ascii="Arial" w:hAnsi="Arial" w:cs="Arial"/>
          <w:sz w:val="20"/>
          <w:szCs w:val="20"/>
        </w:rPr>
        <w:t>,</w:t>
      </w:r>
      <w:r w:rsidR="00D95EE5">
        <w:rPr>
          <w:rFonts w:ascii="Arial" w:hAnsi="Arial" w:cs="Arial"/>
          <w:sz w:val="20"/>
          <w:szCs w:val="20"/>
        </w:rPr>
        <w:t xml:space="preserve"> </w:t>
      </w:r>
      <w:r w:rsidR="00C858BC">
        <w:rPr>
          <w:rFonts w:ascii="Arial" w:hAnsi="Arial" w:cs="Arial"/>
          <w:sz w:val="20"/>
          <w:szCs w:val="20"/>
        </w:rPr>
        <w:t xml:space="preserve">has </w:t>
      </w:r>
      <w:r w:rsidR="00D95EE5">
        <w:rPr>
          <w:rFonts w:ascii="Arial" w:hAnsi="Arial" w:cs="Arial"/>
          <w:sz w:val="20"/>
          <w:szCs w:val="20"/>
        </w:rPr>
        <w:t xml:space="preserve">an important role in both prevention and management of </w:t>
      </w:r>
      <w:proofErr w:type="spellStart"/>
      <w:r w:rsidR="00D95EE5">
        <w:rPr>
          <w:rFonts w:ascii="Arial" w:hAnsi="Arial" w:cs="Arial"/>
          <w:sz w:val="20"/>
          <w:szCs w:val="20"/>
        </w:rPr>
        <w:t>MetS</w:t>
      </w:r>
      <w:proofErr w:type="spellEnd"/>
      <w:r w:rsidR="00D95EE5">
        <w:rPr>
          <w:rFonts w:ascii="Arial" w:hAnsi="Arial" w:cs="Arial"/>
          <w:sz w:val="20"/>
          <w:szCs w:val="20"/>
        </w:rPr>
        <w:t xml:space="preserve">. Regular physical activity benefits individual components of </w:t>
      </w:r>
      <w:proofErr w:type="spellStart"/>
      <w:r w:rsidR="00D95EE5">
        <w:rPr>
          <w:rFonts w:ascii="Arial" w:hAnsi="Arial" w:cs="Arial"/>
          <w:sz w:val="20"/>
          <w:szCs w:val="20"/>
        </w:rPr>
        <w:t>MetS</w:t>
      </w:r>
      <w:proofErr w:type="spellEnd"/>
      <w:r w:rsidR="00C858BC">
        <w:rPr>
          <w:rFonts w:ascii="Arial" w:hAnsi="Arial" w:cs="Arial"/>
          <w:sz w:val="20"/>
          <w:szCs w:val="20"/>
        </w:rPr>
        <w:t>,</w:t>
      </w:r>
      <w:r w:rsidR="00D95EE5">
        <w:rPr>
          <w:rFonts w:ascii="Arial" w:hAnsi="Arial" w:cs="Arial"/>
          <w:sz w:val="20"/>
          <w:szCs w:val="20"/>
        </w:rPr>
        <w:t xml:space="preserve"> such as waist circumference, adiposity, hyperglycemia, and hypertension. Also, daily exercise has been known to improve cardiorespiratory fitness and reduce cardiovascular risk. Unlike loss of lean body mass with calorie restriction alone, weight loss as a result of regular exercise combined with a low-calorie diet tends to preserve lean body mass while reducing adiposity.’’ (Sowrabha Bhat and </w:t>
      </w:r>
      <w:proofErr w:type="spellStart"/>
      <w:r w:rsidR="00D95EE5">
        <w:rPr>
          <w:rFonts w:ascii="Arial" w:hAnsi="Arial" w:cs="Arial"/>
          <w:sz w:val="20"/>
          <w:szCs w:val="20"/>
        </w:rPr>
        <w:t>Grrishma</w:t>
      </w:r>
      <w:proofErr w:type="spellEnd"/>
      <w:r w:rsidR="00D95EE5">
        <w:rPr>
          <w:rFonts w:ascii="Arial" w:hAnsi="Arial" w:cs="Arial"/>
          <w:sz w:val="20"/>
          <w:szCs w:val="20"/>
        </w:rPr>
        <w:t xml:space="preserve"> </w:t>
      </w:r>
      <w:proofErr w:type="spellStart"/>
      <w:r w:rsidR="00D95EE5">
        <w:rPr>
          <w:rFonts w:ascii="Arial" w:hAnsi="Arial" w:cs="Arial"/>
          <w:sz w:val="20"/>
          <w:szCs w:val="20"/>
        </w:rPr>
        <w:t>Balakkrishnan</w:t>
      </w:r>
      <w:proofErr w:type="spellEnd"/>
      <w:r w:rsidR="00D95EE5">
        <w:rPr>
          <w:rFonts w:ascii="Arial" w:hAnsi="Arial" w:cs="Arial"/>
          <w:sz w:val="20"/>
          <w:szCs w:val="20"/>
        </w:rPr>
        <w:t>,</w:t>
      </w:r>
      <w:r>
        <w:rPr>
          <w:rFonts w:ascii="Arial" w:hAnsi="Arial" w:cs="Arial"/>
          <w:sz w:val="20"/>
          <w:szCs w:val="20"/>
        </w:rPr>
        <w:t xml:space="preserve"> </w:t>
      </w:r>
      <w:r w:rsidR="00D95EE5">
        <w:rPr>
          <w:rFonts w:ascii="Arial" w:hAnsi="Arial" w:cs="Arial"/>
          <w:sz w:val="20"/>
          <w:szCs w:val="20"/>
        </w:rPr>
        <w:t>2024</w:t>
      </w:r>
      <w:r w:rsidR="005F2DB1">
        <w:rPr>
          <w:rFonts w:ascii="Arial" w:hAnsi="Arial" w:cs="Arial"/>
          <w:sz w:val="20"/>
          <w:szCs w:val="20"/>
        </w:rPr>
        <w:t>)</w:t>
      </w:r>
      <w:r w:rsidR="00D95EE5">
        <w:rPr>
          <w:rFonts w:ascii="Arial" w:hAnsi="Arial" w:cs="Arial"/>
          <w:sz w:val="20"/>
          <w:szCs w:val="20"/>
        </w:rPr>
        <w:t>.</w:t>
      </w:r>
      <w:r>
        <w:rPr>
          <w:rFonts w:ascii="Arial" w:hAnsi="Arial" w:cs="Arial"/>
          <w:sz w:val="20"/>
          <w:szCs w:val="20"/>
        </w:rPr>
        <w:t xml:space="preserve"> </w:t>
      </w:r>
      <w:r w:rsidR="00D95EE5">
        <w:rPr>
          <w:rFonts w:ascii="Arial" w:hAnsi="Arial" w:cs="Arial"/>
          <w:sz w:val="20"/>
          <w:szCs w:val="20"/>
        </w:rPr>
        <w:t>Physical activity is a significant factor influencing overall quality of life. Higher levels of PA are associated with better overall quality of life, including improvements in physical functioning, role limitations due to physical health, and general health domains.</w:t>
      </w:r>
      <w:r>
        <w:rPr>
          <w:rFonts w:ascii="Arial" w:hAnsi="Arial" w:cs="Arial"/>
          <w:sz w:val="20"/>
          <w:szCs w:val="20"/>
        </w:rPr>
        <w:t xml:space="preserve"> </w:t>
      </w:r>
      <w:r w:rsidR="002158DE">
        <w:rPr>
          <w:rFonts w:ascii="Arial" w:hAnsi="Arial" w:cs="Arial"/>
          <w:sz w:val="20"/>
          <w:szCs w:val="20"/>
        </w:rPr>
        <w:t xml:space="preserve">(Berger BG, Tobar D. In: Tenenbaum G, Eklund RC, 2007 </w:t>
      </w:r>
      <w:proofErr w:type="spellStart"/>
      <w:r w:rsidR="002158DE">
        <w:rPr>
          <w:rFonts w:ascii="Arial" w:hAnsi="Arial" w:cs="Arial"/>
          <w:sz w:val="20"/>
          <w:szCs w:val="20"/>
        </w:rPr>
        <w:t>Gilbson</w:t>
      </w:r>
      <w:proofErr w:type="spellEnd"/>
      <w:r w:rsidR="002158DE">
        <w:rPr>
          <w:rFonts w:ascii="Arial" w:hAnsi="Arial" w:cs="Arial"/>
          <w:sz w:val="20"/>
          <w:szCs w:val="20"/>
        </w:rPr>
        <w:t xml:space="preserve"> FB, Skevington SM, Sato A, Standage M, </w:t>
      </w:r>
      <w:proofErr w:type="spellStart"/>
      <w:r w:rsidR="002158DE">
        <w:rPr>
          <w:rFonts w:ascii="Arial" w:hAnsi="Arial" w:cs="Arial"/>
          <w:sz w:val="20"/>
          <w:szCs w:val="20"/>
        </w:rPr>
        <w:t>Evangelidou</w:t>
      </w:r>
      <w:proofErr w:type="spellEnd"/>
      <w:r w:rsidR="002158DE">
        <w:rPr>
          <w:rFonts w:ascii="Arial" w:hAnsi="Arial" w:cs="Arial"/>
          <w:sz w:val="20"/>
          <w:szCs w:val="20"/>
        </w:rPr>
        <w:t xml:space="preserve"> S, 2009; McAuley E, Elavsky S. Zhu W, </w:t>
      </w:r>
      <w:proofErr w:type="spellStart"/>
      <w:r w:rsidR="002158DE">
        <w:rPr>
          <w:rFonts w:ascii="Arial" w:hAnsi="Arial" w:cs="Arial"/>
          <w:sz w:val="20"/>
          <w:szCs w:val="20"/>
        </w:rPr>
        <w:t>Chodzko</w:t>
      </w:r>
      <w:proofErr w:type="spellEnd"/>
      <w:r w:rsidR="002158DE">
        <w:rPr>
          <w:rFonts w:ascii="Arial" w:hAnsi="Arial" w:cs="Arial"/>
          <w:sz w:val="20"/>
          <w:szCs w:val="20"/>
        </w:rPr>
        <w:t xml:space="preserve"> W, 2005. Bize R, Johnson JA, </w:t>
      </w:r>
      <w:proofErr w:type="spellStart"/>
      <w:r w:rsidR="002158DE">
        <w:rPr>
          <w:rFonts w:ascii="Arial" w:hAnsi="Arial" w:cs="Arial"/>
          <w:sz w:val="20"/>
          <w:szCs w:val="20"/>
        </w:rPr>
        <w:t>Plotnikoff</w:t>
      </w:r>
      <w:proofErr w:type="spellEnd"/>
      <w:r w:rsidR="002158DE">
        <w:rPr>
          <w:rFonts w:ascii="Arial" w:hAnsi="Arial" w:cs="Arial"/>
          <w:sz w:val="20"/>
          <w:szCs w:val="20"/>
        </w:rPr>
        <w:t xml:space="preserve"> RC, 2007)</w:t>
      </w:r>
      <w:r w:rsidR="002158DE" w:rsidRPr="000F00C8">
        <w:rPr>
          <w:rFonts w:ascii="Arial" w:hAnsi="Arial" w:cs="Arial"/>
          <w:sz w:val="20"/>
          <w:szCs w:val="20"/>
        </w:rPr>
        <w:t xml:space="preserve"> </w:t>
      </w:r>
      <w:r w:rsidR="002158DE">
        <w:rPr>
          <w:rFonts w:ascii="Arial" w:hAnsi="Arial" w:cs="Arial"/>
          <w:sz w:val="20"/>
          <w:szCs w:val="20"/>
        </w:rPr>
        <w:t>in their much research confirmed that PA enhances</w:t>
      </w:r>
      <w:r w:rsidR="002158DE" w:rsidRPr="000F00C8">
        <w:rPr>
          <w:rFonts w:ascii="Arial" w:hAnsi="Arial" w:cs="Arial"/>
          <w:sz w:val="20"/>
          <w:szCs w:val="20"/>
        </w:rPr>
        <w:t xml:space="preserve"> </w:t>
      </w:r>
      <w:r w:rsidR="002158DE">
        <w:rPr>
          <w:rFonts w:ascii="Arial" w:hAnsi="Arial" w:cs="Arial"/>
          <w:sz w:val="20"/>
          <w:szCs w:val="20"/>
        </w:rPr>
        <w:t xml:space="preserve">QoL. </w:t>
      </w:r>
      <w:r w:rsidR="00026CC4">
        <w:rPr>
          <w:rFonts w:ascii="Arial" w:hAnsi="Arial" w:cs="Arial"/>
          <w:sz w:val="20"/>
          <w:szCs w:val="20"/>
        </w:rPr>
        <w:t>‘</w:t>
      </w:r>
      <w:r w:rsidR="002158DE">
        <w:rPr>
          <w:rFonts w:ascii="Arial" w:hAnsi="Arial" w:cs="Arial"/>
          <w:sz w:val="20"/>
          <w:szCs w:val="20"/>
        </w:rPr>
        <w:t>People get into PA and stay in it because PA contributes to their QoL</w:t>
      </w:r>
      <w:r w:rsidR="00026CC4">
        <w:rPr>
          <w:rFonts w:ascii="Arial" w:hAnsi="Arial" w:cs="Arial"/>
          <w:sz w:val="20"/>
          <w:szCs w:val="20"/>
        </w:rPr>
        <w:t xml:space="preserve">’ </w:t>
      </w:r>
      <w:r w:rsidR="002158DE">
        <w:rPr>
          <w:rFonts w:ascii="Arial" w:hAnsi="Arial" w:cs="Arial"/>
          <w:sz w:val="20"/>
          <w:szCs w:val="20"/>
        </w:rPr>
        <w:t xml:space="preserve">(Diane L. </w:t>
      </w:r>
      <w:proofErr w:type="spellStart"/>
      <w:r w:rsidR="002158DE">
        <w:rPr>
          <w:rFonts w:ascii="Arial" w:hAnsi="Arial" w:cs="Arial"/>
          <w:sz w:val="20"/>
          <w:szCs w:val="20"/>
        </w:rPr>
        <w:t>Gilll</w:t>
      </w:r>
      <w:proofErr w:type="spellEnd"/>
      <w:r w:rsidR="002158DE">
        <w:rPr>
          <w:rFonts w:ascii="Arial" w:hAnsi="Arial" w:cs="Arial"/>
          <w:sz w:val="20"/>
          <w:szCs w:val="20"/>
        </w:rPr>
        <w:t>, Cara C. Hammond, Erin J. Reifsteck, Christine M. Jehu, Rennae A. Williams, Melanie M. Adams, Elizabeth H. Lange, Katie BECOFSKY, Enid Rodriguez, Ya-Ting Shang)</w:t>
      </w:r>
      <w:r w:rsidR="00026CC4">
        <w:rPr>
          <w:rFonts w:ascii="Arial" w:hAnsi="Arial" w:cs="Arial"/>
          <w:sz w:val="20"/>
          <w:szCs w:val="20"/>
        </w:rPr>
        <w:t xml:space="preserve">.  According to (American College of Sports Medicine. </w:t>
      </w:r>
      <w:proofErr w:type="spellStart"/>
      <w:r w:rsidR="00026CC4">
        <w:rPr>
          <w:rFonts w:ascii="Arial" w:hAnsi="Arial" w:cs="Arial"/>
          <w:sz w:val="20"/>
          <w:szCs w:val="20"/>
        </w:rPr>
        <w:t>Chodzko-Zajko</w:t>
      </w:r>
      <w:proofErr w:type="spellEnd"/>
      <w:r w:rsidR="00026CC4">
        <w:rPr>
          <w:rFonts w:ascii="Arial" w:hAnsi="Arial" w:cs="Arial"/>
          <w:sz w:val="20"/>
          <w:szCs w:val="20"/>
        </w:rPr>
        <w:t xml:space="preserve"> WJ, Proctor DN, </w:t>
      </w:r>
      <w:proofErr w:type="spellStart"/>
      <w:r w:rsidR="00026CC4">
        <w:rPr>
          <w:rFonts w:ascii="Arial" w:hAnsi="Arial" w:cs="Arial"/>
          <w:sz w:val="20"/>
          <w:szCs w:val="20"/>
        </w:rPr>
        <w:t>Fiatarone</w:t>
      </w:r>
      <w:proofErr w:type="spellEnd"/>
      <w:r w:rsidR="00026CC4">
        <w:rPr>
          <w:rFonts w:ascii="Arial" w:hAnsi="Arial" w:cs="Arial"/>
          <w:sz w:val="20"/>
          <w:szCs w:val="20"/>
        </w:rPr>
        <w:t xml:space="preserve"> Singh MA, Minson CT, Nigg CR, Salem GJ, Skinner JS, et al, </w:t>
      </w:r>
      <w:r w:rsidR="00026CC4">
        <w:rPr>
          <w:rFonts w:ascii="Arial" w:hAnsi="Arial" w:cs="Arial"/>
          <w:sz w:val="20"/>
          <w:szCs w:val="20"/>
        </w:rPr>
        <w:lastRenderedPageBreak/>
        <w:t xml:space="preserve">2009), “The Medicine stand position is ‘Exercise and PA for older adults summarizes evidence for benefits, including psychological and QoL benefits.” </w:t>
      </w:r>
      <w:r w:rsidR="00E052FF" w:rsidRPr="005B213D">
        <w:rPr>
          <w:rFonts w:ascii="Arial" w:hAnsi="Arial" w:cs="Arial"/>
          <w:sz w:val="20"/>
          <w:szCs w:val="20"/>
        </w:rPr>
        <w:t>‘It is quite clear that PA contributes to all aspects of QoL, and not just the physical. Indeed, the social and emotional benefits may be the primary motivators for community participants.</w:t>
      </w:r>
      <w:proofErr w:type="gramStart"/>
      <w:r w:rsidR="00E052FF" w:rsidRPr="005B213D">
        <w:rPr>
          <w:rFonts w:ascii="Arial" w:hAnsi="Arial" w:cs="Arial"/>
          <w:sz w:val="20"/>
          <w:szCs w:val="20"/>
        </w:rPr>
        <w:t>’(</w:t>
      </w:r>
      <w:proofErr w:type="gramEnd"/>
      <w:r w:rsidR="00E052FF" w:rsidRPr="005B213D">
        <w:rPr>
          <w:rFonts w:ascii="Arial" w:hAnsi="Arial" w:cs="Arial"/>
          <w:sz w:val="20"/>
          <w:szCs w:val="20"/>
        </w:rPr>
        <w:t xml:space="preserve">Diane L. </w:t>
      </w:r>
      <w:proofErr w:type="spellStart"/>
      <w:r w:rsidR="00E052FF" w:rsidRPr="005B213D">
        <w:rPr>
          <w:rFonts w:ascii="Arial" w:hAnsi="Arial" w:cs="Arial"/>
          <w:sz w:val="20"/>
          <w:szCs w:val="20"/>
        </w:rPr>
        <w:t>Gilll</w:t>
      </w:r>
      <w:proofErr w:type="spellEnd"/>
      <w:r w:rsidR="00E052FF" w:rsidRPr="005B213D">
        <w:rPr>
          <w:rFonts w:ascii="Arial" w:hAnsi="Arial" w:cs="Arial"/>
          <w:sz w:val="20"/>
          <w:szCs w:val="20"/>
        </w:rPr>
        <w:t>, Cara C. Hammond, Erin J. Reifsteck, Christine M. Jehu, Rennae A. Williams, Melanie M. Adams, Elizabeth H. Lange, Katie BECOFSKY, Enid Rodriguez, Ya-Ting Shang)</w:t>
      </w:r>
      <w:r w:rsidR="00B6256E">
        <w:rPr>
          <w:rFonts w:ascii="Arial" w:hAnsi="Arial" w:cs="Arial"/>
          <w:sz w:val="20"/>
          <w:szCs w:val="20"/>
        </w:rPr>
        <w:t>.</w:t>
      </w:r>
    </w:p>
    <w:p w14:paraId="3EB7F26A" w14:textId="70C12676" w:rsidR="007F1888" w:rsidRDefault="00E052FF" w:rsidP="00A52DAB">
      <w:pPr>
        <w:jc w:val="both"/>
        <w:rPr>
          <w:rFonts w:ascii="Arial" w:hAnsi="Arial" w:cs="Arial"/>
          <w:sz w:val="20"/>
          <w:szCs w:val="20"/>
        </w:rPr>
      </w:pPr>
      <w:r>
        <w:rPr>
          <w:rFonts w:ascii="Arial" w:hAnsi="Arial" w:cs="Arial"/>
          <w:sz w:val="20"/>
          <w:szCs w:val="20"/>
        </w:rPr>
        <w:t xml:space="preserve">    </w:t>
      </w:r>
      <w:r w:rsidR="007F1888">
        <w:rPr>
          <w:rFonts w:ascii="Arial" w:hAnsi="Arial" w:cs="Arial"/>
          <w:sz w:val="20"/>
          <w:szCs w:val="20"/>
        </w:rPr>
        <w:t>From the above discussions, it is pertinent to consider the WHO’s definition of health and ascertain whether or not the above discussions fit into what health stands for.</w:t>
      </w:r>
      <w:r>
        <w:rPr>
          <w:rFonts w:ascii="Arial" w:hAnsi="Arial" w:cs="Arial"/>
          <w:sz w:val="20"/>
          <w:szCs w:val="20"/>
        </w:rPr>
        <w:t xml:space="preserve">  </w:t>
      </w:r>
      <w:r w:rsidR="007F1888">
        <w:rPr>
          <w:rFonts w:ascii="Arial" w:hAnsi="Arial" w:cs="Arial"/>
          <w:sz w:val="20"/>
          <w:szCs w:val="20"/>
        </w:rPr>
        <w:t xml:space="preserve">According to World Health </w:t>
      </w:r>
      <w:proofErr w:type="spellStart"/>
      <w:r w:rsidR="00C858BC">
        <w:rPr>
          <w:rFonts w:ascii="Arial" w:hAnsi="Arial" w:cs="Arial"/>
          <w:sz w:val="20"/>
          <w:szCs w:val="20"/>
        </w:rPr>
        <w:t>Organisation</w:t>
      </w:r>
      <w:proofErr w:type="spellEnd"/>
      <w:r w:rsidR="007F1888">
        <w:rPr>
          <w:rFonts w:ascii="Arial" w:hAnsi="Arial" w:cs="Arial"/>
          <w:sz w:val="20"/>
          <w:szCs w:val="20"/>
        </w:rPr>
        <w:t xml:space="preserve">, </w:t>
      </w:r>
      <w:r w:rsidRPr="000F00C8">
        <w:rPr>
          <w:rFonts w:ascii="Arial" w:hAnsi="Arial" w:cs="Arial"/>
          <w:sz w:val="20"/>
          <w:szCs w:val="20"/>
        </w:rPr>
        <w:t xml:space="preserve">Health is a state of complete physical, mental, and social well-being, and not merely the absence of disease or infirmity (World Health </w:t>
      </w:r>
      <w:proofErr w:type="spellStart"/>
      <w:r w:rsidR="00C858BC" w:rsidRPr="000F00C8">
        <w:rPr>
          <w:rFonts w:ascii="Arial" w:hAnsi="Arial" w:cs="Arial"/>
          <w:sz w:val="20"/>
          <w:szCs w:val="20"/>
        </w:rPr>
        <w:t>Organi</w:t>
      </w:r>
      <w:r w:rsidR="00C858BC">
        <w:rPr>
          <w:rFonts w:ascii="Arial" w:hAnsi="Arial" w:cs="Arial"/>
          <w:sz w:val="20"/>
          <w:szCs w:val="20"/>
        </w:rPr>
        <w:t>s</w:t>
      </w:r>
      <w:r w:rsidR="00C858BC" w:rsidRPr="000F00C8">
        <w:rPr>
          <w:rFonts w:ascii="Arial" w:hAnsi="Arial" w:cs="Arial"/>
          <w:sz w:val="20"/>
          <w:szCs w:val="20"/>
        </w:rPr>
        <w:t>ation</w:t>
      </w:r>
      <w:proofErr w:type="spellEnd"/>
      <w:r w:rsidRPr="000F00C8">
        <w:rPr>
          <w:rFonts w:ascii="Arial" w:hAnsi="Arial" w:cs="Arial"/>
          <w:sz w:val="20"/>
          <w:szCs w:val="20"/>
        </w:rPr>
        <w:t>. WHO Constitution. Cited 2012 Dec 4</w:t>
      </w:r>
      <w:r>
        <w:rPr>
          <w:rFonts w:ascii="Arial" w:hAnsi="Arial" w:cs="Arial"/>
          <w:sz w:val="20"/>
          <w:szCs w:val="20"/>
        </w:rPr>
        <w:t>.). Research work by Segar et al confirms that middle-aged women are more motivated and likely to stay with activity with a focus on social psychological needs (Segar ML, Eccles JS, Richardson CR, 2011). This view of Segar et al fits with most social cognitive models, and particularly with self-determination theory (Deci EL, Ryan RM, 2000).</w:t>
      </w:r>
      <w:r w:rsidR="007F1888">
        <w:rPr>
          <w:rFonts w:ascii="Arial" w:hAnsi="Arial" w:cs="Arial"/>
          <w:sz w:val="20"/>
          <w:szCs w:val="20"/>
        </w:rPr>
        <w:t xml:space="preserve"> ‘</w:t>
      </w:r>
      <w:r>
        <w:rPr>
          <w:rFonts w:ascii="Arial" w:hAnsi="Arial" w:cs="Arial"/>
          <w:sz w:val="20"/>
          <w:szCs w:val="20"/>
        </w:rPr>
        <w:t>That is, as participants find that PA meets needs and contribute</w:t>
      </w:r>
      <w:r w:rsidR="004470A4">
        <w:rPr>
          <w:rFonts w:ascii="Arial" w:hAnsi="Arial" w:cs="Arial"/>
          <w:sz w:val="20"/>
          <w:szCs w:val="20"/>
        </w:rPr>
        <w:t>s</w:t>
      </w:r>
      <w:r>
        <w:rPr>
          <w:rFonts w:ascii="Arial" w:hAnsi="Arial" w:cs="Arial"/>
          <w:sz w:val="20"/>
          <w:szCs w:val="20"/>
        </w:rPr>
        <w:t xml:space="preserve"> to QoL (enhances mood, social relationships</w:t>
      </w:r>
      <w:r w:rsidR="004470A4">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they move up the continuum toward more self-determined motivation. That positive cycle, with PA enhancing QoL, and enhanced QoL motivating participation</w:t>
      </w:r>
      <w:r w:rsidR="004470A4">
        <w:rPr>
          <w:rFonts w:ascii="Arial" w:hAnsi="Arial" w:cs="Arial"/>
          <w:sz w:val="20"/>
          <w:szCs w:val="20"/>
        </w:rPr>
        <w:t>,</w:t>
      </w:r>
      <w:r>
        <w:rPr>
          <w:rFonts w:ascii="Arial" w:hAnsi="Arial" w:cs="Arial"/>
          <w:sz w:val="20"/>
          <w:szCs w:val="20"/>
        </w:rPr>
        <w:t xml:space="preserve"> creates a positive health cycle.</w:t>
      </w:r>
      <w:r w:rsidR="007F1888">
        <w:rPr>
          <w:rFonts w:ascii="Arial" w:hAnsi="Arial" w:cs="Arial"/>
          <w:sz w:val="20"/>
          <w:szCs w:val="20"/>
        </w:rPr>
        <w:t>’</w:t>
      </w:r>
      <w:r>
        <w:rPr>
          <w:rFonts w:ascii="Arial" w:hAnsi="Arial" w:cs="Arial"/>
          <w:sz w:val="20"/>
          <w:szCs w:val="20"/>
        </w:rPr>
        <w:t xml:space="preserve"> (Diane L. </w:t>
      </w:r>
      <w:proofErr w:type="spellStart"/>
      <w:r>
        <w:rPr>
          <w:rFonts w:ascii="Arial" w:hAnsi="Arial" w:cs="Arial"/>
          <w:sz w:val="20"/>
          <w:szCs w:val="20"/>
        </w:rPr>
        <w:t>Gilll</w:t>
      </w:r>
      <w:proofErr w:type="spellEnd"/>
      <w:r>
        <w:rPr>
          <w:rFonts w:ascii="Arial" w:hAnsi="Arial" w:cs="Arial"/>
          <w:sz w:val="20"/>
          <w:szCs w:val="20"/>
        </w:rPr>
        <w:t>, Cara C. Hammond, Erin J. Reifsteck, Christine M. Jehu, Rennae A. Williams, Melanie M. Adams, Elizabeth H. Lange, Katie BECOFSKY, Enid Rodriguez, Ya-Ting Shang)</w:t>
      </w:r>
      <w:r w:rsidR="007F1888">
        <w:rPr>
          <w:rFonts w:ascii="Arial" w:hAnsi="Arial" w:cs="Arial"/>
          <w:sz w:val="20"/>
          <w:szCs w:val="20"/>
        </w:rPr>
        <w:t xml:space="preserve">. </w:t>
      </w:r>
      <w:r w:rsidR="00FE074E" w:rsidRPr="00515B46">
        <w:rPr>
          <w:rFonts w:ascii="Arial" w:hAnsi="Arial" w:cs="Arial"/>
          <w:sz w:val="20"/>
          <w:szCs w:val="20"/>
        </w:rPr>
        <w:t xml:space="preserve">The global </w:t>
      </w:r>
      <w:r w:rsidR="00FE074E" w:rsidRPr="0032656B">
        <w:rPr>
          <w:rFonts w:ascii="Arial" w:hAnsi="Arial" w:cs="Arial"/>
          <w:sz w:val="20"/>
          <w:szCs w:val="20"/>
          <w:highlight w:val="yellow"/>
        </w:rPr>
        <w:t>age-</w:t>
      </w:r>
      <w:proofErr w:type="spellStart"/>
      <w:r w:rsidR="004470A4" w:rsidRPr="0032656B">
        <w:rPr>
          <w:rFonts w:ascii="Arial" w:hAnsi="Arial" w:cs="Arial"/>
          <w:sz w:val="20"/>
          <w:szCs w:val="20"/>
          <w:highlight w:val="yellow"/>
        </w:rPr>
        <w:t>standardised</w:t>
      </w:r>
      <w:proofErr w:type="spellEnd"/>
      <w:r w:rsidR="004470A4" w:rsidRPr="0032656B">
        <w:rPr>
          <w:rFonts w:ascii="Arial" w:hAnsi="Arial" w:cs="Arial"/>
          <w:sz w:val="20"/>
          <w:szCs w:val="20"/>
          <w:highlight w:val="yellow"/>
        </w:rPr>
        <w:t xml:space="preserve"> </w:t>
      </w:r>
      <w:r w:rsidR="00FE074E" w:rsidRPr="0032656B">
        <w:rPr>
          <w:rFonts w:ascii="Arial" w:hAnsi="Arial" w:cs="Arial"/>
          <w:sz w:val="20"/>
          <w:szCs w:val="20"/>
          <w:highlight w:val="yellow"/>
        </w:rPr>
        <w:t>p</w:t>
      </w:r>
      <w:r w:rsidR="00FE074E" w:rsidRPr="00515B46">
        <w:rPr>
          <w:rFonts w:ascii="Arial" w:hAnsi="Arial" w:cs="Arial"/>
          <w:sz w:val="20"/>
          <w:szCs w:val="20"/>
        </w:rPr>
        <w:t xml:space="preserve">revalence of insufficient PA was 31.3% in 2022, an increase from 23.4% in 2000 and 26.4% in 2010 (Tessa Strain, Seth Flaxman, Regina </w:t>
      </w:r>
      <w:proofErr w:type="spellStart"/>
      <w:r w:rsidR="00FE074E" w:rsidRPr="00515B46">
        <w:rPr>
          <w:rFonts w:ascii="Arial" w:hAnsi="Arial" w:cs="Arial"/>
          <w:sz w:val="20"/>
          <w:szCs w:val="20"/>
        </w:rPr>
        <w:t>Guthold</w:t>
      </w:r>
      <w:proofErr w:type="spellEnd"/>
      <w:r w:rsidR="00FE074E" w:rsidRPr="00515B46">
        <w:rPr>
          <w:rFonts w:ascii="Arial" w:hAnsi="Arial" w:cs="Arial"/>
          <w:sz w:val="20"/>
          <w:szCs w:val="20"/>
        </w:rPr>
        <w:t>, Elizaveta Semenova, Melanie Cowan, Leanne M Riley, et al</w:t>
      </w:r>
      <w:r w:rsidR="00FE074E">
        <w:rPr>
          <w:rFonts w:ascii="Arial" w:hAnsi="Arial" w:cs="Arial"/>
          <w:sz w:val="20"/>
          <w:szCs w:val="20"/>
        </w:rPr>
        <w:t>,</w:t>
      </w:r>
      <w:r w:rsidR="00FE074E" w:rsidRPr="00515B46">
        <w:rPr>
          <w:rFonts w:ascii="Arial" w:hAnsi="Arial" w:cs="Arial"/>
          <w:sz w:val="20"/>
          <w:szCs w:val="20"/>
        </w:rPr>
        <w:t xml:space="preserve"> August 2024).</w:t>
      </w:r>
      <w:r w:rsidR="005F2DB1">
        <w:rPr>
          <w:rFonts w:ascii="Arial" w:hAnsi="Arial" w:cs="Arial"/>
          <w:sz w:val="20"/>
          <w:szCs w:val="20"/>
        </w:rPr>
        <w:t xml:space="preserve"> </w:t>
      </w:r>
    </w:p>
    <w:p w14:paraId="09F2AB71" w14:textId="3D411B0E" w:rsidR="005B213D" w:rsidRPr="005B213D" w:rsidRDefault="00111DEF" w:rsidP="00A52DAB">
      <w:pPr>
        <w:jc w:val="both"/>
        <w:rPr>
          <w:rFonts w:ascii="Arial" w:hAnsi="Arial" w:cs="Arial"/>
          <w:sz w:val="20"/>
          <w:szCs w:val="20"/>
        </w:rPr>
      </w:pPr>
      <w:r>
        <w:rPr>
          <w:rFonts w:ascii="Arial" w:hAnsi="Arial" w:cs="Arial"/>
          <w:sz w:val="20"/>
          <w:szCs w:val="20"/>
        </w:rPr>
        <w:t xml:space="preserve">The </w:t>
      </w:r>
      <w:r w:rsidR="00B31260">
        <w:rPr>
          <w:rFonts w:ascii="Arial" w:hAnsi="Arial" w:cs="Arial"/>
          <w:sz w:val="20"/>
          <w:szCs w:val="20"/>
        </w:rPr>
        <w:t xml:space="preserve">WHO policy recommendation for global action plan on physical activity </w:t>
      </w:r>
      <w:r w:rsidR="004470A4">
        <w:rPr>
          <w:rFonts w:ascii="Arial" w:hAnsi="Arial" w:cs="Arial"/>
          <w:sz w:val="20"/>
          <w:szCs w:val="20"/>
        </w:rPr>
        <w:t xml:space="preserve">for </w:t>
      </w:r>
      <w:r w:rsidR="00B31260">
        <w:rPr>
          <w:rFonts w:ascii="Arial" w:hAnsi="Arial" w:cs="Arial"/>
          <w:sz w:val="20"/>
          <w:szCs w:val="20"/>
        </w:rPr>
        <w:t>countries and communities to promote physical activity include</w:t>
      </w:r>
      <w:r w:rsidR="004470A4">
        <w:rPr>
          <w:rFonts w:ascii="Arial" w:hAnsi="Arial" w:cs="Arial"/>
          <w:sz w:val="20"/>
          <w:szCs w:val="20"/>
        </w:rPr>
        <w:t>s</w:t>
      </w:r>
      <w:r w:rsidR="00B31260">
        <w:rPr>
          <w:rFonts w:ascii="Arial" w:hAnsi="Arial" w:cs="Arial"/>
          <w:sz w:val="20"/>
          <w:szCs w:val="20"/>
        </w:rPr>
        <w:t xml:space="preserve">: policies that ensure access to walking, </w:t>
      </w:r>
      <w:r w:rsidR="00053F5F">
        <w:rPr>
          <w:rFonts w:ascii="Arial" w:hAnsi="Arial" w:cs="Arial"/>
          <w:sz w:val="20"/>
          <w:szCs w:val="20"/>
        </w:rPr>
        <w:t xml:space="preserve">cycling, and </w:t>
      </w:r>
      <w:r w:rsidR="00053F5F" w:rsidRPr="0032656B">
        <w:rPr>
          <w:rFonts w:ascii="Arial" w:hAnsi="Arial" w:cs="Arial"/>
          <w:sz w:val="20"/>
          <w:szCs w:val="20"/>
          <w:highlight w:val="yellow"/>
        </w:rPr>
        <w:t>non-</w:t>
      </w:r>
      <w:proofErr w:type="spellStart"/>
      <w:r w:rsidR="004470A4" w:rsidRPr="0032656B">
        <w:rPr>
          <w:rFonts w:ascii="Arial" w:hAnsi="Arial" w:cs="Arial"/>
          <w:sz w:val="20"/>
          <w:szCs w:val="20"/>
          <w:highlight w:val="yellow"/>
        </w:rPr>
        <w:t>motorised</w:t>
      </w:r>
      <w:proofErr w:type="spellEnd"/>
      <w:r w:rsidR="004470A4" w:rsidRPr="0032656B">
        <w:rPr>
          <w:rFonts w:ascii="Arial" w:hAnsi="Arial" w:cs="Arial"/>
          <w:sz w:val="20"/>
          <w:szCs w:val="20"/>
          <w:highlight w:val="yellow"/>
        </w:rPr>
        <w:t xml:space="preserve"> </w:t>
      </w:r>
      <w:r w:rsidR="00053F5F" w:rsidRPr="0032656B">
        <w:rPr>
          <w:rFonts w:ascii="Arial" w:hAnsi="Arial" w:cs="Arial"/>
          <w:sz w:val="20"/>
          <w:szCs w:val="20"/>
          <w:highlight w:val="yellow"/>
        </w:rPr>
        <w:t xml:space="preserve">transport, all of </w:t>
      </w:r>
      <w:r w:rsidR="004470A4" w:rsidRPr="0032656B">
        <w:rPr>
          <w:rFonts w:ascii="Arial" w:hAnsi="Arial" w:cs="Arial"/>
          <w:sz w:val="20"/>
          <w:szCs w:val="20"/>
          <w:highlight w:val="yellow"/>
        </w:rPr>
        <w:t xml:space="preserve">which </w:t>
      </w:r>
      <w:r w:rsidR="00053F5F" w:rsidRPr="0032656B">
        <w:rPr>
          <w:rFonts w:ascii="Arial" w:hAnsi="Arial" w:cs="Arial"/>
          <w:sz w:val="20"/>
          <w:szCs w:val="20"/>
          <w:highlight w:val="yellow"/>
        </w:rPr>
        <w:t xml:space="preserve">improve physical activity opportunities in schools, workplaces, childcare </w:t>
      </w:r>
      <w:proofErr w:type="spellStart"/>
      <w:r w:rsidR="00053F5F" w:rsidRPr="0032656B">
        <w:rPr>
          <w:rFonts w:ascii="Arial" w:hAnsi="Arial" w:cs="Arial"/>
          <w:sz w:val="20"/>
          <w:szCs w:val="20"/>
          <w:highlight w:val="yellow"/>
        </w:rPr>
        <w:t>centres</w:t>
      </w:r>
      <w:proofErr w:type="spellEnd"/>
      <w:r w:rsidR="00053F5F" w:rsidRPr="0032656B">
        <w:rPr>
          <w:rFonts w:ascii="Arial" w:hAnsi="Arial" w:cs="Arial"/>
          <w:sz w:val="20"/>
          <w:szCs w:val="20"/>
          <w:highlight w:val="yellow"/>
        </w:rPr>
        <w:t xml:space="preserve"> and in</w:t>
      </w:r>
      <w:r w:rsidR="00053F5F">
        <w:rPr>
          <w:rFonts w:ascii="Arial" w:hAnsi="Arial" w:cs="Arial"/>
          <w:sz w:val="20"/>
          <w:szCs w:val="20"/>
        </w:rPr>
        <w:t xml:space="preserve"> healthcare service delivery. Increase in accessibility and availability of community sports and public open fields or spaces. </w:t>
      </w:r>
      <w:r w:rsidR="00F77150">
        <w:rPr>
          <w:rFonts w:ascii="Arial" w:hAnsi="Arial" w:cs="Arial"/>
          <w:sz w:val="20"/>
          <w:szCs w:val="20"/>
        </w:rPr>
        <w:t xml:space="preserve">In compliance with the </w:t>
      </w:r>
      <w:r w:rsidR="00C31D0F">
        <w:rPr>
          <w:rFonts w:ascii="Arial" w:hAnsi="Arial" w:cs="Arial"/>
          <w:sz w:val="20"/>
          <w:szCs w:val="20"/>
        </w:rPr>
        <w:t>UN. United Nations General Assembly Resolutio</w:t>
      </w:r>
      <w:r>
        <w:rPr>
          <w:rFonts w:ascii="Arial" w:hAnsi="Arial" w:cs="Arial"/>
          <w:sz w:val="20"/>
          <w:szCs w:val="20"/>
        </w:rPr>
        <w:t xml:space="preserve">n, </w:t>
      </w:r>
      <w:r w:rsidR="00C31D0F">
        <w:rPr>
          <w:rFonts w:ascii="Arial" w:hAnsi="Arial" w:cs="Arial"/>
          <w:sz w:val="20"/>
          <w:szCs w:val="20"/>
        </w:rPr>
        <w:t>2024</w:t>
      </w:r>
      <w:r w:rsidR="005A586B">
        <w:rPr>
          <w:rFonts w:ascii="Arial" w:hAnsi="Arial" w:cs="Arial"/>
          <w:sz w:val="20"/>
          <w:szCs w:val="20"/>
        </w:rPr>
        <w:t xml:space="preserve"> on </w:t>
      </w:r>
      <w:r w:rsidR="00C31D0F">
        <w:rPr>
          <w:rFonts w:ascii="Arial" w:hAnsi="Arial" w:cs="Arial"/>
          <w:sz w:val="20"/>
          <w:szCs w:val="20"/>
        </w:rPr>
        <w:t>S</w:t>
      </w:r>
      <w:r w:rsidR="005A586B">
        <w:rPr>
          <w:rFonts w:ascii="Arial" w:hAnsi="Arial" w:cs="Arial"/>
          <w:sz w:val="20"/>
          <w:szCs w:val="20"/>
        </w:rPr>
        <w:t xml:space="preserve">ustainable Development </w:t>
      </w:r>
      <w:r w:rsidR="004470A4">
        <w:rPr>
          <w:rFonts w:ascii="Arial" w:hAnsi="Arial" w:cs="Arial"/>
          <w:sz w:val="20"/>
          <w:szCs w:val="20"/>
        </w:rPr>
        <w:t xml:space="preserve">Goals, </w:t>
      </w:r>
      <w:r w:rsidR="00C31D0F">
        <w:rPr>
          <w:rFonts w:ascii="Arial" w:hAnsi="Arial" w:cs="Arial"/>
          <w:sz w:val="20"/>
          <w:szCs w:val="20"/>
        </w:rPr>
        <w:t>focusing on l</w:t>
      </w:r>
      <w:r w:rsidR="00D75BD3">
        <w:rPr>
          <w:rFonts w:ascii="Arial" w:hAnsi="Arial" w:cs="Arial"/>
          <w:sz w:val="20"/>
          <w:szCs w:val="20"/>
        </w:rPr>
        <w:t>e</w:t>
      </w:r>
      <w:r w:rsidR="00C31D0F">
        <w:rPr>
          <w:rFonts w:ascii="Arial" w:hAnsi="Arial" w:cs="Arial"/>
          <w:sz w:val="20"/>
          <w:szCs w:val="20"/>
        </w:rPr>
        <w:t xml:space="preserve">aving no one behind, and </w:t>
      </w:r>
      <w:r w:rsidR="004470A4">
        <w:rPr>
          <w:rFonts w:ascii="Arial" w:hAnsi="Arial" w:cs="Arial"/>
          <w:sz w:val="20"/>
          <w:szCs w:val="20"/>
        </w:rPr>
        <w:t xml:space="preserve">the </w:t>
      </w:r>
      <w:r w:rsidR="00C31D0F">
        <w:rPr>
          <w:rFonts w:ascii="Arial" w:hAnsi="Arial" w:cs="Arial"/>
          <w:sz w:val="20"/>
          <w:szCs w:val="20"/>
        </w:rPr>
        <w:t>UN. Seventy-Fifth United Nations General Assembly</w:t>
      </w:r>
      <w:r>
        <w:rPr>
          <w:rFonts w:ascii="Arial" w:hAnsi="Arial" w:cs="Arial"/>
          <w:sz w:val="20"/>
          <w:szCs w:val="20"/>
        </w:rPr>
        <w:t>:</w:t>
      </w:r>
      <w:r w:rsidR="00736AF4">
        <w:rPr>
          <w:rFonts w:ascii="Arial" w:hAnsi="Arial" w:cs="Arial"/>
          <w:sz w:val="20"/>
          <w:szCs w:val="20"/>
        </w:rPr>
        <w:t xml:space="preserve"> Decade of Action on Healthy Ag</w:t>
      </w:r>
      <w:r w:rsidR="004470A4">
        <w:rPr>
          <w:rFonts w:ascii="Arial" w:hAnsi="Arial" w:cs="Arial"/>
          <w:sz w:val="20"/>
          <w:szCs w:val="20"/>
        </w:rPr>
        <w:t>e</w:t>
      </w:r>
      <w:r w:rsidR="00736AF4">
        <w:rPr>
          <w:rFonts w:ascii="Arial" w:hAnsi="Arial" w:cs="Arial"/>
          <w:sz w:val="20"/>
          <w:szCs w:val="20"/>
        </w:rPr>
        <w:t>ing 2021-2030. 2020, accessed: May 10, 2024</w:t>
      </w:r>
      <w:r>
        <w:rPr>
          <w:rFonts w:ascii="Arial" w:hAnsi="Arial" w:cs="Arial"/>
          <w:sz w:val="20"/>
          <w:szCs w:val="20"/>
        </w:rPr>
        <w:t>,</w:t>
      </w:r>
      <w:r w:rsidR="00C31D0F">
        <w:rPr>
          <w:rFonts w:ascii="Arial" w:hAnsi="Arial" w:cs="Arial"/>
          <w:sz w:val="20"/>
          <w:szCs w:val="20"/>
        </w:rPr>
        <w:t xml:space="preserve"> </w:t>
      </w:r>
      <w:r>
        <w:rPr>
          <w:rFonts w:ascii="Arial" w:hAnsi="Arial" w:cs="Arial"/>
          <w:sz w:val="20"/>
          <w:szCs w:val="20"/>
        </w:rPr>
        <w:t>t</w:t>
      </w:r>
      <w:r w:rsidR="00C31D0F">
        <w:rPr>
          <w:rFonts w:ascii="Arial" w:hAnsi="Arial" w:cs="Arial"/>
          <w:sz w:val="20"/>
          <w:szCs w:val="20"/>
        </w:rPr>
        <w:t>he results of this research</w:t>
      </w:r>
      <w:r w:rsidR="00F77150">
        <w:rPr>
          <w:rFonts w:ascii="Arial" w:hAnsi="Arial" w:cs="Arial"/>
          <w:sz w:val="20"/>
          <w:szCs w:val="20"/>
        </w:rPr>
        <w:t xml:space="preserve"> work</w:t>
      </w:r>
      <w:r w:rsidR="00C31D0F">
        <w:rPr>
          <w:rFonts w:ascii="Arial" w:hAnsi="Arial" w:cs="Arial"/>
          <w:sz w:val="20"/>
          <w:szCs w:val="20"/>
        </w:rPr>
        <w:t xml:space="preserve"> call for actions to increase both male and female adult engagement in physical activity</w:t>
      </w:r>
      <w:r w:rsidR="005A586B">
        <w:rPr>
          <w:rFonts w:ascii="Arial" w:hAnsi="Arial" w:cs="Arial"/>
          <w:sz w:val="20"/>
          <w:szCs w:val="20"/>
        </w:rPr>
        <w:t xml:space="preserve"> </w:t>
      </w:r>
      <w:r w:rsidR="00C31D0F">
        <w:rPr>
          <w:rFonts w:ascii="Arial" w:hAnsi="Arial" w:cs="Arial"/>
          <w:sz w:val="20"/>
          <w:szCs w:val="20"/>
        </w:rPr>
        <w:t>at the UBTH</w:t>
      </w:r>
      <w:r w:rsidR="00F77150">
        <w:rPr>
          <w:rFonts w:ascii="Arial" w:hAnsi="Arial" w:cs="Arial"/>
          <w:sz w:val="20"/>
          <w:szCs w:val="20"/>
        </w:rPr>
        <w:t xml:space="preserve">, with </w:t>
      </w:r>
      <w:r w:rsidR="004470A4">
        <w:rPr>
          <w:rFonts w:ascii="Arial" w:hAnsi="Arial" w:cs="Arial"/>
          <w:sz w:val="20"/>
          <w:szCs w:val="20"/>
        </w:rPr>
        <w:t xml:space="preserve">a </w:t>
      </w:r>
      <w:r w:rsidR="00F77150">
        <w:rPr>
          <w:rFonts w:ascii="Arial" w:hAnsi="Arial" w:cs="Arial"/>
          <w:sz w:val="20"/>
          <w:szCs w:val="20"/>
        </w:rPr>
        <w:t xml:space="preserve">focus on deliberate consciousness for regularity, intensity and duration of physical activities. </w:t>
      </w:r>
      <w:r w:rsidR="00C20A1B">
        <w:rPr>
          <w:rFonts w:ascii="Arial" w:hAnsi="Arial" w:cs="Arial"/>
          <w:sz w:val="20"/>
          <w:szCs w:val="20"/>
        </w:rPr>
        <w:t xml:space="preserve">UBTH, and any other </w:t>
      </w:r>
      <w:proofErr w:type="spellStart"/>
      <w:r w:rsidR="004470A4" w:rsidRPr="0032656B">
        <w:rPr>
          <w:rFonts w:ascii="Arial" w:hAnsi="Arial" w:cs="Arial"/>
          <w:sz w:val="20"/>
          <w:szCs w:val="20"/>
          <w:highlight w:val="yellow"/>
        </w:rPr>
        <w:t>organisation</w:t>
      </w:r>
      <w:proofErr w:type="spellEnd"/>
      <w:r w:rsidR="00C20A1B" w:rsidRPr="0032656B">
        <w:rPr>
          <w:rFonts w:ascii="Arial" w:hAnsi="Arial" w:cs="Arial"/>
          <w:sz w:val="20"/>
          <w:szCs w:val="20"/>
          <w:highlight w:val="yellow"/>
        </w:rPr>
        <w:t>,</w:t>
      </w:r>
      <w:r w:rsidR="00C11FB9" w:rsidRPr="0032656B">
        <w:rPr>
          <w:rFonts w:ascii="Arial" w:hAnsi="Arial" w:cs="Arial"/>
          <w:sz w:val="20"/>
          <w:szCs w:val="20"/>
          <w:highlight w:val="yellow"/>
        </w:rPr>
        <w:t xml:space="preserve"> could better promote sustainable PA participation by rebranding exercise as a primary way individuals can enhance the q</w:t>
      </w:r>
      <w:r w:rsidR="00C11FB9" w:rsidRPr="008F22A2">
        <w:rPr>
          <w:rFonts w:ascii="Arial" w:hAnsi="Arial" w:cs="Arial"/>
          <w:sz w:val="20"/>
          <w:szCs w:val="20"/>
        </w:rPr>
        <w:t>uality of their daily lives</w:t>
      </w:r>
      <w:r w:rsidR="00C20A1B">
        <w:rPr>
          <w:rFonts w:ascii="Arial" w:hAnsi="Arial" w:cs="Arial"/>
          <w:sz w:val="20"/>
          <w:szCs w:val="20"/>
        </w:rPr>
        <w:t>, according to</w:t>
      </w:r>
      <w:r w:rsidR="00C11FB9" w:rsidRPr="008F22A2">
        <w:rPr>
          <w:rFonts w:ascii="Arial" w:hAnsi="Arial" w:cs="Arial"/>
          <w:sz w:val="20"/>
          <w:szCs w:val="20"/>
        </w:rPr>
        <w:t xml:space="preserve"> (Segar ML, Eccles JS, Richardson CR. 2011</w:t>
      </w:r>
      <w:r w:rsidR="00F77150">
        <w:rPr>
          <w:rFonts w:ascii="Arial" w:hAnsi="Arial" w:cs="Arial"/>
          <w:sz w:val="20"/>
          <w:szCs w:val="20"/>
        </w:rPr>
        <w:t xml:space="preserve">). </w:t>
      </w:r>
      <w:r w:rsidR="00C20A1B">
        <w:rPr>
          <w:rFonts w:ascii="Arial" w:hAnsi="Arial" w:cs="Arial"/>
          <w:sz w:val="20"/>
          <w:szCs w:val="20"/>
        </w:rPr>
        <w:t xml:space="preserve">The staff should be given some time off their duty to engage in planned or programmed physical activities of various intensities and desirable durations on a regular bases, according to </w:t>
      </w:r>
      <w:r w:rsidR="00C20A1B" w:rsidRPr="005B213D">
        <w:rPr>
          <w:rFonts w:ascii="Arial" w:hAnsi="Arial" w:cs="Arial"/>
          <w:sz w:val="20"/>
          <w:szCs w:val="20"/>
        </w:rPr>
        <w:t xml:space="preserve">(Diane L. </w:t>
      </w:r>
      <w:proofErr w:type="spellStart"/>
      <w:r w:rsidR="00C20A1B" w:rsidRPr="005B213D">
        <w:rPr>
          <w:rFonts w:ascii="Arial" w:hAnsi="Arial" w:cs="Arial"/>
          <w:sz w:val="20"/>
          <w:szCs w:val="20"/>
        </w:rPr>
        <w:t>Gilll</w:t>
      </w:r>
      <w:proofErr w:type="spellEnd"/>
      <w:r w:rsidR="00C20A1B" w:rsidRPr="005B213D">
        <w:rPr>
          <w:rFonts w:ascii="Arial" w:hAnsi="Arial" w:cs="Arial"/>
          <w:sz w:val="20"/>
          <w:szCs w:val="20"/>
        </w:rPr>
        <w:t>, Cara C. Hammond, Erin J. Reifsteck, Christine M. Jehu, Rennae A. Williams, Melanie M. Adams, Elizabeth H. Lange, Katie BECOFSKY, Enid Rodriguez, Ya-Ting Shang)</w:t>
      </w:r>
      <w:r w:rsidR="00C20A1B">
        <w:rPr>
          <w:rFonts w:ascii="Arial" w:hAnsi="Arial" w:cs="Arial"/>
          <w:sz w:val="20"/>
          <w:szCs w:val="20"/>
        </w:rPr>
        <w:t xml:space="preserve"> “</w:t>
      </w:r>
      <w:r w:rsidR="008F22A2" w:rsidRPr="005B213D">
        <w:rPr>
          <w:rFonts w:ascii="Arial" w:hAnsi="Arial" w:cs="Arial"/>
          <w:sz w:val="20"/>
          <w:szCs w:val="20"/>
        </w:rPr>
        <w:t>I think we should still have recess, ‘’Recess- that implies PA that is clearly positive with emotional, social and perhaps spiritual connotations- and lots of fun</w:t>
      </w:r>
      <w:r w:rsidR="00C20A1B">
        <w:rPr>
          <w:rFonts w:ascii="Arial" w:hAnsi="Arial" w:cs="Arial"/>
          <w:sz w:val="20"/>
          <w:szCs w:val="20"/>
        </w:rPr>
        <w:t>.”</w:t>
      </w:r>
      <w:r w:rsidR="005B213D" w:rsidRPr="005B213D">
        <w:rPr>
          <w:rFonts w:ascii="Arial" w:hAnsi="Arial" w:cs="Arial"/>
          <w:sz w:val="20"/>
          <w:szCs w:val="20"/>
        </w:rPr>
        <w:t xml:space="preserve"> Recess is PA for QoL. We should all have more recess in our PA programs and in our lives</w:t>
      </w:r>
      <w:r w:rsidR="005B213D">
        <w:rPr>
          <w:rFonts w:ascii="Arial" w:hAnsi="Arial" w:cs="Arial"/>
          <w:sz w:val="20"/>
          <w:szCs w:val="20"/>
        </w:rPr>
        <w:t xml:space="preserve"> </w:t>
      </w:r>
      <w:r w:rsidR="005B213D" w:rsidRPr="005B213D">
        <w:rPr>
          <w:rFonts w:ascii="Arial" w:hAnsi="Arial" w:cs="Arial"/>
          <w:sz w:val="20"/>
          <w:szCs w:val="20"/>
        </w:rPr>
        <w:t xml:space="preserve">(Diane L. </w:t>
      </w:r>
      <w:proofErr w:type="spellStart"/>
      <w:r w:rsidR="005B213D" w:rsidRPr="005B213D">
        <w:rPr>
          <w:rFonts w:ascii="Arial" w:hAnsi="Arial" w:cs="Arial"/>
          <w:sz w:val="20"/>
          <w:szCs w:val="20"/>
        </w:rPr>
        <w:t>Gilll</w:t>
      </w:r>
      <w:proofErr w:type="spellEnd"/>
      <w:r w:rsidR="005B213D" w:rsidRPr="005B213D">
        <w:rPr>
          <w:rFonts w:ascii="Arial" w:hAnsi="Arial" w:cs="Arial"/>
          <w:sz w:val="20"/>
          <w:szCs w:val="20"/>
        </w:rPr>
        <w:t xml:space="preserve">, Cara C. Hammond, Erin J. Reifsteck, Christine M. Jehu, Rennae A. Williams, Melanie M. Adams, Elizabeth H. Lange, Katie BECOFSKY, Enid Rodriguez, Ya-Ting </w:t>
      </w:r>
      <w:proofErr w:type="gramStart"/>
      <w:r w:rsidR="005B213D" w:rsidRPr="005B213D">
        <w:rPr>
          <w:rFonts w:ascii="Arial" w:hAnsi="Arial" w:cs="Arial"/>
          <w:sz w:val="20"/>
          <w:szCs w:val="20"/>
        </w:rPr>
        <w:t>Shang.</w:t>
      </w:r>
      <w:r w:rsidR="004470A4">
        <w:rPr>
          <w:rFonts w:ascii="Arial" w:hAnsi="Arial" w:cs="Arial"/>
          <w:sz w:val="20"/>
          <w:szCs w:val="20"/>
        </w:rPr>
        <w:t>.</w:t>
      </w:r>
      <w:proofErr w:type="gramEnd"/>
      <w:r w:rsidR="004470A4">
        <w:rPr>
          <w:rFonts w:ascii="Arial" w:hAnsi="Arial" w:cs="Arial"/>
          <w:sz w:val="20"/>
          <w:szCs w:val="20"/>
        </w:rPr>
        <w:t xml:space="preserve"> </w:t>
      </w:r>
      <w:r w:rsidR="00A521EE">
        <w:rPr>
          <w:rFonts w:ascii="Arial" w:hAnsi="Arial" w:cs="Arial"/>
          <w:sz w:val="20"/>
          <w:szCs w:val="20"/>
        </w:rPr>
        <w:t>2013</w:t>
      </w:r>
      <w:r w:rsidR="005B213D" w:rsidRPr="005B213D">
        <w:rPr>
          <w:rFonts w:ascii="Arial" w:hAnsi="Arial" w:cs="Arial"/>
          <w:sz w:val="20"/>
          <w:szCs w:val="20"/>
        </w:rPr>
        <w:t>)</w:t>
      </w:r>
      <w:r w:rsidR="00A521EE">
        <w:rPr>
          <w:rFonts w:ascii="Arial" w:hAnsi="Arial" w:cs="Arial"/>
          <w:sz w:val="20"/>
          <w:szCs w:val="20"/>
        </w:rPr>
        <w:t xml:space="preserve">. </w:t>
      </w:r>
    </w:p>
    <w:p w14:paraId="6CF6C46E" w14:textId="17145A07" w:rsidR="00422F0A" w:rsidRDefault="004D77AF" w:rsidP="00A52DAB">
      <w:pPr>
        <w:jc w:val="both"/>
        <w:rPr>
          <w:rFonts w:ascii="Arial" w:hAnsi="Arial" w:cs="Arial"/>
          <w:sz w:val="20"/>
          <w:szCs w:val="20"/>
        </w:rPr>
      </w:pPr>
      <w:r>
        <w:rPr>
          <w:rFonts w:ascii="Arial" w:hAnsi="Arial" w:cs="Arial"/>
          <w:sz w:val="20"/>
          <w:szCs w:val="20"/>
        </w:rPr>
        <w:t xml:space="preserve">6. </w:t>
      </w:r>
      <w:r w:rsidR="008F22A2">
        <w:rPr>
          <w:rFonts w:ascii="Arial" w:hAnsi="Arial" w:cs="Arial"/>
          <w:sz w:val="20"/>
          <w:szCs w:val="20"/>
        </w:rPr>
        <w:t xml:space="preserve"> </w:t>
      </w:r>
      <w:r w:rsidR="00915DCE" w:rsidRPr="004D77AF">
        <w:rPr>
          <w:rFonts w:ascii="Arial" w:hAnsi="Arial" w:cs="Arial"/>
          <w:b/>
          <w:bCs/>
        </w:rPr>
        <w:t>Conclusion</w:t>
      </w:r>
      <w:r w:rsidR="00915DCE">
        <w:rPr>
          <w:rFonts w:ascii="Arial" w:hAnsi="Arial" w:cs="Arial"/>
          <w:sz w:val="20"/>
          <w:szCs w:val="20"/>
        </w:rPr>
        <w:t>:</w:t>
      </w:r>
    </w:p>
    <w:p w14:paraId="54B62D73" w14:textId="6300DEC5" w:rsidR="0087363B" w:rsidRDefault="00915DCE" w:rsidP="00A52DAB">
      <w:pPr>
        <w:jc w:val="both"/>
        <w:rPr>
          <w:rFonts w:ascii="Arial" w:hAnsi="Arial" w:cs="Arial"/>
          <w:sz w:val="20"/>
          <w:szCs w:val="20"/>
        </w:rPr>
      </w:pPr>
      <w:r>
        <w:rPr>
          <w:rFonts w:ascii="Arial" w:hAnsi="Arial" w:cs="Arial"/>
          <w:sz w:val="20"/>
          <w:szCs w:val="20"/>
        </w:rPr>
        <w:t xml:space="preserve"> Quality of life measurement is very important for </w:t>
      </w:r>
      <w:r w:rsidR="004470A4">
        <w:rPr>
          <w:rFonts w:ascii="Arial" w:hAnsi="Arial" w:cs="Arial"/>
          <w:sz w:val="20"/>
          <w:szCs w:val="20"/>
        </w:rPr>
        <w:t xml:space="preserve">the </w:t>
      </w:r>
      <w:r w:rsidR="00EE538D" w:rsidRPr="0032656B">
        <w:rPr>
          <w:rFonts w:ascii="Arial" w:hAnsi="Arial" w:cs="Arial"/>
          <w:sz w:val="20"/>
          <w:szCs w:val="20"/>
          <w:highlight w:val="yellow"/>
        </w:rPr>
        <w:t xml:space="preserve">staff of every </w:t>
      </w:r>
      <w:proofErr w:type="spellStart"/>
      <w:r w:rsidR="004470A4" w:rsidRPr="0032656B">
        <w:rPr>
          <w:rFonts w:ascii="Arial" w:hAnsi="Arial" w:cs="Arial"/>
          <w:sz w:val="20"/>
          <w:szCs w:val="20"/>
          <w:highlight w:val="yellow"/>
        </w:rPr>
        <w:t>organisation</w:t>
      </w:r>
      <w:proofErr w:type="spellEnd"/>
      <w:r w:rsidR="004470A4" w:rsidRPr="0032656B">
        <w:rPr>
          <w:rFonts w:ascii="Arial" w:hAnsi="Arial" w:cs="Arial"/>
          <w:sz w:val="20"/>
          <w:szCs w:val="20"/>
          <w:highlight w:val="yellow"/>
        </w:rPr>
        <w:t xml:space="preserve"> </w:t>
      </w:r>
      <w:r w:rsidR="00EE538D" w:rsidRPr="0032656B">
        <w:rPr>
          <w:rFonts w:ascii="Arial" w:hAnsi="Arial" w:cs="Arial"/>
          <w:sz w:val="20"/>
          <w:szCs w:val="20"/>
          <w:highlight w:val="yellow"/>
        </w:rPr>
        <w:t xml:space="preserve">and individuals alike. One of the instruments for good measurement of QoL is the </w:t>
      </w:r>
      <w:r w:rsidR="004470A4" w:rsidRPr="0032656B">
        <w:rPr>
          <w:rFonts w:ascii="Arial" w:hAnsi="Arial" w:cs="Arial"/>
          <w:sz w:val="20"/>
          <w:szCs w:val="20"/>
          <w:highlight w:val="yellow"/>
        </w:rPr>
        <w:t>International Physical Activity Q</w:t>
      </w:r>
      <w:r w:rsidR="00EE538D" w:rsidRPr="0032656B">
        <w:rPr>
          <w:rFonts w:ascii="Arial" w:hAnsi="Arial" w:cs="Arial"/>
          <w:sz w:val="20"/>
          <w:szCs w:val="20"/>
          <w:highlight w:val="yellow"/>
        </w:rPr>
        <w:t xml:space="preserve">uestionnaire (IPAQ). International physical activity (IPA) is an integral component of quality of life, and it’s a key factor for assessment or measurement of well-being and QoL of an individual, using the </w:t>
      </w:r>
      <w:r w:rsidR="004470A4" w:rsidRPr="0032656B">
        <w:rPr>
          <w:rFonts w:ascii="Arial" w:hAnsi="Arial" w:cs="Arial"/>
          <w:sz w:val="20"/>
          <w:szCs w:val="20"/>
          <w:highlight w:val="yellow"/>
        </w:rPr>
        <w:t>International Physical Activity Q</w:t>
      </w:r>
      <w:r w:rsidR="00EE538D" w:rsidRPr="0032656B">
        <w:rPr>
          <w:rFonts w:ascii="Arial" w:hAnsi="Arial" w:cs="Arial"/>
          <w:sz w:val="20"/>
          <w:szCs w:val="20"/>
          <w:highlight w:val="yellow"/>
        </w:rPr>
        <w:t>uestionnaire (</w:t>
      </w:r>
      <w:r w:rsidR="00EE538D">
        <w:rPr>
          <w:rFonts w:ascii="Arial" w:hAnsi="Arial" w:cs="Arial"/>
          <w:sz w:val="20"/>
          <w:szCs w:val="20"/>
        </w:rPr>
        <w:t>IPAQ) as a tool.</w:t>
      </w:r>
      <w:r w:rsidR="002B0F98">
        <w:rPr>
          <w:rFonts w:ascii="Arial" w:hAnsi="Arial" w:cs="Arial"/>
          <w:sz w:val="20"/>
          <w:szCs w:val="20"/>
        </w:rPr>
        <w:t xml:space="preserve"> Despite the increased workload on the UBTH staff, their levels of physical activity are still within acceptable and commendable limit for both males, females, clinical and non-clinical staff categories who respectively </w:t>
      </w:r>
      <w:r w:rsidR="005D446E">
        <w:rPr>
          <w:rFonts w:ascii="Arial" w:hAnsi="Arial" w:cs="Arial"/>
          <w:sz w:val="20"/>
          <w:szCs w:val="20"/>
        </w:rPr>
        <w:t>spend at least</w:t>
      </w:r>
      <w:r w:rsidR="002B0F98">
        <w:rPr>
          <w:rFonts w:ascii="Arial" w:hAnsi="Arial" w:cs="Arial"/>
          <w:sz w:val="20"/>
          <w:szCs w:val="20"/>
        </w:rPr>
        <w:t xml:space="preserve"> </w:t>
      </w:r>
      <w:r w:rsidR="002B0F98" w:rsidRPr="00B970EF">
        <w:rPr>
          <w:rFonts w:ascii="Arial" w:hAnsi="Arial" w:cs="Arial"/>
          <w:b/>
          <w:bCs/>
          <w:sz w:val="20"/>
          <w:szCs w:val="20"/>
        </w:rPr>
        <w:t>26.1 minutes per day</w:t>
      </w:r>
      <w:r w:rsidR="002B0F98" w:rsidRPr="00C812CA">
        <w:rPr>
          <w:rFonts w:ascii="Arial" w:hAnsi="Arial" w:cs="Arial"/>
          <w:sz w:val="20"/>
          <w:szCs w:val="20"/>
        </w:rPr>
        <w:t xml:space="preserve"> </w:t>
      </w:r>
      <w:r w:rsidR="005D446E">
        <w:rPr>
          <w:rFonts w:ascii="Arial" w:hAnsi="Arial" w:cs="Arial"/>
          <w:sz w:val="20"/>
          <w:szCs w:val="20"/>
        </w:rPr>
        <w:t>(</w:t>
      </w:r>
      <w:r w:rsidR="002B0F98" w:rsidRPr="00B970EF">
        <w:rPr>
          <w:rFonts w:ascii="Arial" w:hAnsi="Arial" w:cs="Arial"/>
          <w:b/>
          <w:bCs/>
          <w:sz w:val="20"/>
          <w:szCs w:val="20"/>
        </w:rPr>
        <w:t>182.7 minutes per week</w:t>
      </w:r>
      <w:r w:rsidR="005D446E">
        <w:rPr>
          <w:rFonts w:ascii="Arial" w:hAnsi="Arial" w:cs="Arial"/>
          <w:b/>
          <w:bCs/>
          <w:sz w:val="20"/>
          <w:szCs w:val="20"/>
        </w:rPr>
        <w:t>),</w:t>
      </w:r>
      <w:r w:rsidR="002B0F98" w:rsidRPr="00C812CA">
        <w:rPr>
          <w:rFonts w:ascii="Arial" w:hAnsi="Arial" w:cs="Arial"/>
          <w:sz w:val="20"/>
          <w:szCs w:val="20"/>
        </w:rPr>
        <w:t xml:space="preserve"> </w:t>
      </w:r>
      <w:r w:rsidR="002B0F98" w:rsidRPr="00B970EF">
        <w:rPr>
          <w:rFonts w:ascii="Arial" w:hAnsi="Arial" w:cs="Arial"/>
          <w:b/>
          <w:bCs/>
          <w:sz w:val="20"/>
          <w:szCs w:val="20"/>
        </w:rPr>
        <w:t>20.8 minutes per day</w:t>
      </w:r>
      <w:r w:rsidR="007612AA">
        <w:rPr>
          <w:rFonts w:ascii="Arial" w:hAnsi="Arial" w:cs="Arial"/>
          <w:b/>
          <w:bCs/>
          <w:sz w:val="20"/>
          <w:szCs w:val="20"/>
        </w:rPr>
        <w:t xml:space="preserve"> </w:t>
      </w:r>
      <w:r w:rsidR="005D446E">
        <w:rPr>
          <w:rFonts w:ascii="Arial" w:hAnsi="Arial" w:cs="Arial"/>
          <w:b/>
          <w:bCs/>
          <w:sz w:val="20"/>
          <w:szCs w:val="20"/>
        </w:rPr>
        <w:t>(</w:t>
      </w:r>
      <w:r w:rsidR="002B0F98" w:rsidRPr="00B970EF">
        <w:rPr>
          <w:rFonts w:ascii="Arial" w:hAnsi="Arial" w:cs="Arial"/>
          <w:b/>
          <w:bCs/>
          <w:sz w:val="20"/>
          <w:szCs w:val="20"/>
        </w:rPr>
        <w:t>145.6 minutes per week</w:t>
      </w:r>
      <w:r w:rsidR="005D446E">
        <w:rPr>
          <w:rFonts w:ascii="Arial" w:hAnsi="Arial" w:cs="Arial"/>
          <w:b/>
          <w:bCs/>
          <w:sz w:val="20"/>
          <w:szCs w:val="20"/>
        </w:rPr>
        <w:t>),</w:t>
      </w:r>
      <w:r w:rsidR="002B0F98" w:rsidRPr="00C812CA">
        <w:rPr>
          <w:rFonts w:ascii="Arial" w:hAnsi="Arial" w:cs="Arial"/>
          <w:sz w:val="20"/>
          <w:szCs w:val="20"/>
        </w:rPr>
        <w:t xml:space="preserve"> </w:t>
      </w:r>
      <w:r w:rsidR="005D446E" w:rsidRPr="00BE18C6">
        <w:rPr>
          <w:rFonts w:ascii="Arial" w:hAnsi="Arial" w:cs="Arial"/>
          <w:b/>
          <w:bCs/>
          <w:sz w:val="20"/>
          <w:szCs w:val="20"/>
        </w:rPr>
        <w:t xml:space="preserve">24 minutes per day </w:t>
      </w:r>
      <w:r w:rsidR="005D446E">
        <w:rPr>
          <w:rFonts w:ascii="Arial" w:hAnsi="Arial" w:cs="Arial"/>
          <w:b/>
          <w:bCs/>
          <w:sz w:val="20"/>
          <w:szCs w:val="20"/>
        </w:rPr>
        <w:t>(</w:t>
      </w:r>
      <w:r w:rsidR="005D446E" w:rsidRPr="00BE18C6">
        <w:rPr>
          <w:rFonts w:ascii="Arial" w:hAnsi="Arial" w:cs="Arial"/>
          <w:b/>
          <w:bCs/>
          <w:sz w:val="20"/>
          <w:szCs w:val="20"/>
        </w:rPr>
        <w:t>168 minutes per week</w:t>
      </w:r>
      <w:r w:rsidR="005D446E">
        <w:rPr>
          <w:rFonts w:ascii="Arial" w:hAnsi="Arial" w:cs="Arial"/>
          <w:b/>
          <w:bCs/>
          <w:sz w:val="20"/>
          <w:szCs w:val="20"/>
        </w:rPr>
        <w:t xml:space="preserve">) and </w:t>
      </w:r>
      <w:r w:rsidR="005D446E" w:rsidRPr="00BE18C6">
        <w:rPr>
          <w:rFonts w:ascii="Arial" w:hAnsi="Arial" w:cs="Arial"/>
          <w:b/>
          <w:bCs/>
          <w:sz w:val="20"/>
          <w:szCs w:val="20"/>
        </w:rPr>
        <w:t>23.9 minutes per day</w:t>
      </w:r>
      <w:r w:rsidR="007612AA">
        <w:rPr>
          <w:rFonts w:ascii="Arial" w:hAnsi="Arial" w:cs="Arial"/>
          <w:b/>
          <w:bCs/>
          <w:sz w:val="20"/>
          <w:szCs w:val="20"/>
        </w:rPr>
        <w:t xml:space="preserve"> (</w:t>
      </w:r>
      <w:r w:rsidR="005D446E" w:rsidRPr="00BE18C6">
        <w:rPr>
          <w:rFonts w:ascii="Arial" w:hAnsi="Arial" w:cs="Arial"/>
          <w:b/>
          <w:bCs/>
          <w:sz w:val="20"/>
          <w:szCs w:val="20"/>
        </w:rPr>
        <w:t>167.3 minutes per week</w:t>
      </w:r>
      <w:r w:rsidR="007612AA">
        <w:rPr>
          <w:rFonts w:ascii="Arial" w:hAnsi="Arial" w:cs="Arial"/>
          <w:b/>
          <w:bCs/>
          <w:sz w:val="20"/>
          <w:szCs w:val="20"/>
        </w:rPr>
        <w:t>)</w:t>
      </w:r>
      <w:r w:rsidR="005D446E" w:rsidRPr="00C812CA">
        <w:rPr>
          <w:rFonts w:ascii="Arial" w:hAnsi="Arial" w:cs="Arial"/>
          <w:sz w:val="20"/>
          <w:szCs w:val="20"/>
        </w:rPr>
        <w:t>.</w:t>
      </w:r>
      <w:r w:rsidR="007612AA">
        <w:rPr>
          <w:rFonts w:ascii="Arial" w:hAnsi="Arial" w:cs="Arial"/>
          <w:sz w:val="20"/>
          <w:szCs w:val="20"/>
        </w:rPr>
        <w:t xml:space="preserve"> This research work revealed that males of UBTH are compliant with the global minimum physical activity requirement per week</w:t>
      </w:r>
      <w:r w:rsidR="00AC2D25">
        <w:rPr>
          <w:rFonts w:ascii="Arial" w:hAnsi="Arial" w:cs="Arial"/>
          <w:sz w:val="20"/>
          <w:szCs w:val="20"/>
        </w:rPr>
        <w:t xml:space="preserve">, while the females fall short by </w:t>
      </w:r>
      <w:r w:rsidR="00AC2D25" w:rsidRPr="00AC2D25">
        <w:rPr>
          <w:rFonts w:ascii="Arial" w:hAnsi="Arial" w:cs="Arial"/>
          <w:b/>
          <w:bCs/>
          <w:sz w:val="20"/>
          <w:szCs w:val="20"/>
        </w:rPr>
        <w:t>4.4 minutes per week</w:t>
      </w:r>
      <w:r w:rsidR="002B0F98" w:rsidRPr="00C812CA">
        <w:rPr>
          <w:rFonts w:ascii="Arial" w:hAnsi="Arial" w:cs="Arial"/>
          <w:sz w:val="20"/>
          <w:szCs w:val="20"/>
        </w:rPr>
        <w:t xml:space="preserve">. Though the female respondents </w:t>
      </w:r>
      <w:r w:rsidR="00AC2D25">
        <w:rPr>
          <w:rFonts w:ascii="Arial" w:hAnsi="Arial" w:cs="Arial"/>
          <w:sz w:val="20"/>
          <w:szCs w:val="20"/>
        </w:rPr>
        <w:t>we</w:t>
      </w:r>
      <w:r w:rsidR="002B0F98" w:rsidRPr="00C812CA">
        <w:rPr>
          <w:rFonts w:ascii="Arial" w:hAnsi="Arial" w:cs="Arial"/>
          <w:sz w:val="20"/>
          <w:szCs w:val="20"/>
        </w:rPr>
        <w:t xml:space="preserve">re more who </w:t>
      </w:r>
      <w:r w:rsidR="005517EE">
        <w:rPr>
          <w:rFonts w:ascii="Arial" w:hAnsi="Arial" w:cs="Arial"/>
          <w:sz w:val="20"/>
          <w:szCs w:val="20"/>
        </w:rPr>
        <w:t>b</w:t>
      </w:r>
      <w:r w:rsidR="005517EE" w:rsidRPr="00C812CA">
        <w:rPr>
          <w:rFonts w:ascii="Arial" w:hAnsi="Arial" w:cs="Arial"/>
          <w:sz w:val="20"/>
          <w:szCs w:val="20"/>
        </w:rPr>
        <w:t xml:space="preserve">e </w:t>
      </w:r>
      <w:r w:rsidR="002B0F98" w:rsidRPr="00C812CA">
        <w:rPr>
          <w:rFonts w:ascii="Arial" w:hAnsi="Arial" w:cs="Arial"/>
          <w:sz w:val="20"/>
          <w:szCs w:val="20"/>
        </w:rPr>
        <w:t xml:space="preserve">engaged in various PAs in minutes per week than the males, they </w:t>
      </w:r>
      <w:r w:rsidR="007612AA">
        <w:rPr>
          <w:rFonts w:ascii="Arial" w:hAnsi="Arial" w:cs="Arial"/>
          <w:sz w:val="20"/>
          <w:szCs w:val="20"/>
        </w:rPr>
        <w:t xml:space="preserve">nonetheless </w:t>
      </w:r>
      <w:r w:rsidR="002B0F98" w:rsidRPr="00C812CA">
        <w:rPr>
          <w:rFonts w:ascii="Arial" w:hAnsi="Arial" w:cs="Arial"/>
          <w:sz w:val="20"/>
          <w:szCs w:val="20"/>
        </w:rPr>
        <w:t>spent less time</w:t>
      </w:r>
      <w:r w:rsidR="007612AA">
        <w:rPr>
          <w:rFonts w:ascii="Arial" w:hAnsi="Arial" w:cs="Arial"/>
          <w:sz w:val="20"/>
          <w:szCs w:val="20"/>
        </w:rPr>
        <w:t xml:space="preserve"> in performing physical activities</w:t>
      </w:r>
      <w:r w:rsidR="002B0F98" w:rsidRPr="00C812CA">
        <w:rPr>
          <w:rFonts w:ascii="Arial" w:hAnsi="Arial" w:cs="Arial"/>
          <w:sz w:val="20"/>
          <w:szCs w:val="20"/>
        </w:rPr>
        <w:t xml:space="preserve">, </w:t>
      </w:r>
      <w:r w:rsidR="002B0F98" w:rsidRPr="00C812CA">
        <w:rPr>
          <w:rFonts w:ascii="Arial" w:hAnsi="Arial" w:cs="Arial"/>
          <w:sz w:val="20"/>
          <w:szCs w:val="20"/>
        </w:rPr>
        <w:lastRenderedPageBreak/>
        <w:t xml:space="preserve">with a </w:t>
      </w:r>
      <w:r w:rsidR="002B0F98" w:rsidRPr="00B970EF">
        <w:rPr>
          <w:rFonts w:ascii="Arial" w:hAnsi="Arial" w:cs="Arial"/>
          <w:b/>
          <w:bCs/>
          <w:sz w:val="20"/>
          <w:szCs w:val="20"/>
        </w:rPr>
        <w:t>mean difference of 37.1 minutes per week</w:t>
      </w:r>
      <w:r w:rsidR="002B0F98" w:rsidRPr="00C812CA">
        <w:rPr>
          <w:rFonts w:ascii="Arial" w:hAnsi="Arial" w:cs="Arial"/>
          <w:sz w:val="20"/>
          <w:szCs w:val="20"/>
        </w:rPr>
        <w:t>.</w:t>
      </w:r>
      <w:r w:rsidR="002B0F98">
        <w:rPr>
          <w:rFonts w:ascii="Arial" w:hAnsi="Arial" w:cs="Arial"/>
          <w:sz w:val="20"/>
          <w:szCs w:val="20"/>
        </w:rPr>
        <w:t xml:space="preserve"> </w:t>
      </w:r>
      <w:r w:rsidR="007612AA">
        <w:rPr>
          <w:rFonts w:ascii="Arial" w:hAnsi="Arial" w:cs="Arial"/>
          <w:sz w:val="20"/>
          <w:szCs w:val="20"/>
        </w:rPr>
        <w:t>The C</w:t>
      </w:r>
      <w:r w:rsidR="002B0F98" w:rsidRPr="00C812CA">
        <w:rPr>
          <w:rFonts w:ascii="Arial" w:hAnsi="Arial" w:cs="Arial"/>
          <w:sz w:val="20"/>
          <w:szCs w:val="20"/>
        </w:rPr>
        <w:t xml:space="preserve">linical </w:t>
      </w:r>
      <w:r w:rsidR="007612AA">
        <w:rPr>
          <w:rFonts w:ascii="Arial" w:hAnsi="Arial" w:cs="Arial"/>
          <w:sz w:val="20"/>
          <w:szCs w:val="20"/>
        </w:rPr>
        <w:t xml:space="preserve">and non-clinical </w:t>
      </w:r>
      <w:r w:rsidR="002B0F98" w:rsidRPr="00C812CA">
        <w:rPr>
          <w:rFonts w:ascii="Arial" w:hAnsi="Arial" w:cs="Arial"/>
          <w:sz w:val="20"/>
          <w:szCs w:val="20"/>
        </w:rPr>
        <w:t>staff</w:t>
      </w:r>
      <w:r w:rsidR="007612AA">
        <w:rPr>
          <w:rFonts w:ascii="Arial" w:hAnsi="Arial" w:cs="Arial"/>
          <w:sz w:val="20"/>
          <w:szCs w:val="20"/>
        </w:rPr>
        <w:t xml:space="preserve"> were found to be ‘</w:t>
      </w:r>
      <w:proofErr w:type="spellStart"/>
      <w:r w:rsidR="007612AA">
        <w:rPr>
          <w:rFonts w:ascii="Arial" w:hAnsi="Arial" w:cs="Arial"/>
          <w:sz w:val="20"/>
          <w:szCs w:val="20"/>
        </w:rPr>
        <w:t>equi</w:t>
      </w:r>
      <w:proofErr w:type="spellEnd"/>
      <w:r w:rsidR="007612AA">
        <w:rPr>
          <w:rFonts w:ascii="Arial" w:hAnsi="Arial" w:cs="Arial"/>
          <w:sz w:val="20"/>
          <w:szCs w:val="20"/>
        </w:rPr>
        <w:t>-active’</w:t>
      </w:r>
      <w:r w:rsidR="002B0F98" w:rsidRPr="00C812CA">
        <w:rPr>
          <w:rFonts w:ascii="Arial" w:hAnsi="Arial" w:cs="Arial"/>
          <w:sz w:val="20"/>
          <w:szCs w:val="20"/>
        </w:rPr>
        <w:t xml:space="preserve"> </w:t>
      </w:r>
      <w:r w:rsidR="007612AA">
        <w:rPr>
          <w:rFonts w:ascii="Arial" w:hAnsi="Arial" w:cs="Arial"/>
          <w:sz w:val="20"/>
          <w:szCs w:val="20"/>
        </w:rPr>
        <w:t>in physical activities</w:t>
      </w:r>
      <w:r w:rsidR="00D52382">
        <w:rPr>
          <w:rFonts w:ascii="Arial" w:hAnsi="Arial" w:cs="Arial"/>
          <w:sz w:val="20"/>
          <w:szCs w:val="20"/>
        </w:rPr>
        <w:t xml:space="preserve"> and are compliant with the global recommended minimum requirements for physical activity</w:t>
      </w:r>
      <w:r w:rsidR="000C0EFE">
        <w:rPr>
          <w:rFonts w:ascii="Arial" w:hAnsi="Arial" w:cs="Arial"/>
          <w:sz w:val="20"/>
          <w:szCs w:val="20"/>
        </w:rPr>
        <w:t xml:space="preserve">. </w:t>
      </w:r>
      <w:r w:rsidR="007612AA">
        <w:rPr>
          <w:rFonts w:ascii="Arial" w:hAnsi="Arial" w:cs="Arial"/>
          <w:sz w:val="20"/>
          <w:szCs w:val="20"/>
        </w:rPr>
        <w:t xml:space="preserve"> </w:t>
      </w:r>
      <w:r w:rsidR="000C0EFE">
        <w:rPr>
          <w:rFonts w:ascii="Arial" w:hAnsi="Arial" w:cs="Arial"/>
          <w:sz w:val="20"/>
          <w:szCs w:val="20"/>
        </w:rPr>
        <w:t xml:space="preserve">The staff of </w:t>
      </w:r>
      <w:r w:rsidR="005517EE">
        <w:rPr>
          <w:rFonts w:ascii="Arial" w:hAnsi="Arial" w:cs="Arial"/>
          <w:sz w:val="20"/>
          <w:szCs w:val="20"/>
        </w:rPr>
        <w:t xml:space="preserve">the </w:t>
      </w:r>
      <w:r w:rsidR="000C0EFE">
        <w:rPr>
          <w:rFonts w:ascii="Arial" w:hAnsi="Arial" w:cs="Arial"/>
          <w:sz w:val="20"/>
          <w:szCs w:val="20"/>
        </w:rPr>
        <w:t xml:space="preserve">University of Benin Teaching Hospital need to be engaged in more vigorous and </w:t>
      </w:r>
      <w:r w:rsidR="005517EE">
        <w:rPr>
          <w:rFonts w:ascii="Arial" w:hAnsi="Arial" w:cs="Arial"/>
          <w:sz w:val="20"/>
          <w:szCs w:val="20"/>
        </w:rPr>
        <w:t xml:space="preserve">intensive </w:t>
      </w:r>
      <w:r w:rsidR="000C0EFE">
        <w:rPr>
          <w:rFonts w:ascii="Arial" w:hAnsi="Arial" w:cs="Arial"/>
          <w:sz w:val="20"/>
          <w:szCs w:val="20"/>
        </w:rPr>
        <w:t>activities regularly to keep their physical level higher than the present</w:t>
      </w:r>
      <w:r w:rsidR="005517EE">
        <w:rPr>
          <w:rFonts w:ascii="Arial" w:hAnsi="Arial" w:cs="Arial"/>
          <w:sz w:val="20"/>
          <w:szCs w:val="20"/>
        </w:rPr>
        <w:t>,</w:t>
      </w:r>
      <w:r w:rsidR="000C0EFE">
        <w:rPr>
          <w:rFonts w:ascii="Arial" w:hAnsi="Arial" w:cs="Arial"/>
          <w:sz w:val="20"/>
          <w:szCs w:val="20"/>
        </w:rPr>
        <w:t xml:space="preserve"> toward the attainment of the global set goal of 300 minutes per week</w:t>
      </w:r>
      <w:r w:rsidR="00D52382">
        <w:rPr>
          <w:rFonts w:ascii="Arial" w:hAnsi="Arial" w:cs="Arial"/>
          <w:sz w:val="20"/>
          <w:szCs w:val="20"/>
        </w:rPr>
        <w:t>,</w:t>
      </w:r>
      <w:r w:rsidR="007E00A0">
        <w:rPr>
          <w:rFonts w:ascii="Arial" w:hAnsi="Arial" w:cs="Arial"/>
          <w:sz w:val="20"/>
          <w:szCs w:val="20"/>
        </w:rPr>
        <w:t xml:space="preserve"> to mitigate occurrences of all-cause health challenges</w:t>
      </w:r>
      <w:r w:rsidR="002E72C9">
        <w:rPr>
          <w:rFonts w:ascii="Arial" w:hAnsi="Arial" w:cs="Arial"/>
          <w:sz w:val="20"/>
          <w:szCs w:val="20"/>
        </w:rPr>
        <w:t xml:space="preserve"> (WHO infographic 2021)</w:t>
      </w:r>
      <w:r w:rsidR="007E00A0">
        <w:rPr>
          <w:rFonts w:ascii="Arial" w:hAnsi="Arial" w:cs="Arial"/>
          <w:sz w:val="20"/>
          <w:szCs w:val="20"/>
        </w:rPr>
        <w:t xml:space="preserve">. The female of UBTH, according to the data of this research, demonstrated more desire in participation in </w:t>
      </w:r>
      <w:r w:rsidR="004203C3">
        <w:rPr>
          <w:rFonts w:ascii="Arial" w:hAnsi="Arial" w:cs="Arial"/>
          <w:sz w:val="20"/>
          <w:szCs w:val="20"/>
        </w:rPr>
        <w:t xml:space="preserve">various </w:t>
      </w:r>
      <w:r w:rsidR="007E00A0">
        <w:rPr>
          <w:rFonts w:ascii="Arial" w:hAnsi="Arial" w:cs="Arial"/>
          <w:sz w:val="20"/>
          <w:szCs w:val="20"/>
        </w:rPr>
        <w:t xml:space="preserve">physical activities </w:t>
      </w:r>
      <w:r w:rsidR="002E72C9">
        <w:rPr>
          <w:rFonts w:ascii="Arial" w:hAnsi="Arial" w:cs="Arial"/>
          <w:sz w:val="20"/>
          <w:szCs w:val="20"/>
        </w:rPr>
        <w:t>with</w:t>
      </w:r>
      <w:r w:rsidR="007E00A0">
        <w:rPr>
          <w:rFonts w:ascii="Arial" w:hAnsi="Arial" w:cs="Arial"/>
          <w:sz w:val="20"/>
          <w:szCs w:val="20"/>
        </w:rPr>
        <w:t xml:space="preserve"> a </w:t>
      </w:r>
      <w:r w:rsidR="004203C3">
        <w:rPr>
          <w:rFonts w:ascii="Arial" w:hAnsi="Arial" w:cs="Arial"/>
          <w:sz w:val="20"/>
          <w:szCs w:val="20"/>
        </w:rPr>
        <w:t>response</w:t>
      </w:r>
      <w:r w:rsidR="002E72C9">
        <w:rPr>
          <w:rFonts w:ascii="Arial" w:hAnsi="Arial" w:cs="Arial"/>
          <w:sz w:val="20"/>
          <w:szCs w:val="20"/>
        </w:rPr>
        <w:t xml:space="preserve"> 459 (mean of </w:t>
      </w:r>
      <w:r w:rsidR="00287BBC">
        <w:rPr>
          <w:rFonts w:ascii="Arial" w:hAnsi="Arial" w:cs="Arial"/>
          <w:sz w:val="20"/>
          <w:szCs w:val="20"/>
        </w:rPr>
        <w:t xml:space="preserve">response </w:t>
      </w:r>
      <w:r w:rsidR="002E72C9">
        <w:rPr>
          <w:rFonts w:ascii="Arial" w:hAnsi="Arial" w:cs="Arial"/>
          <w:sz w:val="20"/>
          <w:szCs w:val="20"/>
        </w:rPr>
        <w:t>population 65.6)</w:t>
      </w:r>
      <w:r w:rsidR="007E00A0">
        <w:rPr>
          <w:rFonts w:ascii="Arial" w:hAnsi="Arial" w:cs="Arial"/>
          <w:sz w:val="20"/>
          <w:szCs w:val="20"/>
        </w:rPr>
        <w:t xml:space="preserve"> h</w:t>
      </w:r>
      <w:r w:rsidR="0087363B">
        <w:rPr>
          <w:rFonts w:ascii="Arial" w:hAnsi="Arial" w:cs="Arial"/>
          <w:sz w:val="20"/>
          <w:szCs w:val="20"/>
        </w:rPr>
        <w:t>i</w:t>
      </w:r>
      <w:r w:rsidR="007E00A0">
        <w:rPr>
          <w:rFonts w:ascii="Arial" w:hAnsi="Arial" w:cs="Arial"/>
          <w:sz w:val="20"/>
          <w:szCs w:val="20"/>
        </w:rPr>
        <w:t>gher than that of the men</w:t>
      </w:r>
      <w:r w:rsidR="002E72C9">
        <w:rPr>
          <w:rFonts w:ascii="Arial" w:hAnsi="Arial" w:cs="Arial"/>
          <w:sz w:val="20"/>
          <w:szCs w:val="20"/>
        </w:rPr>
        <w:t xml:space="preserve"> 426 (mean of</w:t>
      </w:r>
      <w:r w:rsidR="00287BBC">
        <w:rPr>
          <w:rFonts w:ascii="Arial" w:hAnsi="Arial" w:cs="Arial"/>
          <w:sz w:val="20"/>
          <w:szCs w:val="20"/>
        </w:rPr>
        <w:t xml:space="preserve"> response </w:t>
      </w:r>
      <w:r w:rsidR="002E72C9">
        <w:rPr>
          <w:rFonts w:ascii="Arial" w:hAnsi="Arial" w:cs="Arial"/>
          <w:sz w:val="20"/>
          <w:szCs w:val="20"/>
        </w:rPr>
        <w:t>population 60.8)</w:t>
      </w:r>
      <w:r w:rsidR="007E00A0">
        <w:rPr>
          <w:rFonts w:ascii="Arial" w:hAnsi="Arial" w:cs="Arial"/>
          <w:sz w:val="20"/>
          <w:szCs w:val="20"/>
        </w:rPr>
        <w:t xml:space="preserve">, though they spent </w:t>
      </w:r>
      <w:r w:rsidR="0087363B">
        <w:rPr>
          <w:rFonts w:ascii="Arial" w:hAnsi="Arial" w:cs="Arial"/>
          <w:sz w:val="20"/>
          <w:szCs w:val="20"/>
        </w:rPr>
        <w:t xml:space="preserve">relatively </w:t>
      </w:r>
      <w:r w:rsidR="00D52382">
        <w:rPr>
          <w:rFonts w:ascii="Arial" w:hAnsi="Arial" w:cs="Arial"/>
          <w:sz w:val="20"/>
          <w:szCs w:val="20"/>
        </w:rPr>
        <w:t xml:space="preserve">lesser </w:t>
      </w:r>
      <w:r w:rsidR="0087363B">
        <w:rPr>
          <w:rFonts w:ascii="Arial" w:hAnsi="Arial" w:cs="Arial"/>
          <w:sz w:val="20"/>
          <w:szCs w:val="20"/>
        </w:rPr>
        <w:t>length of time on each physical activities per week as men. This could be in response to the recommendation of the WHO that more women should be encouraged to participate in physical activities</w:t>
      </w:r>
      <w:r w:rsidR="00AC2D25">
        <w:rPr>
          <w:rFonts w:ascii="Arial" w:hAnsi="Arial" w:cs="Arial"/>
          <w:sz w:val="20"/>
          <w:szCs w:val="20"/>
        </w:rPr>
        <w:t xml:space="preserve">, but they need to do more of moderate, vigorous </w:t>
      </w:r>
      <w:r w:rsidR="00AC2D25" w:rsidRPr="0032656B">
        <w:rPr>
          <w:rFonts w:ascii="Arial" w:hAnsi="Arial" w:cs="Arial"/>
          <w:sz w:val="20"/>
          <w:szCs w:val="20"/>
          <w:highlight w:val="yellow"/>
        </w:rPr>
        <w:t xml:space="preserve">and </w:t>
      </w:r>
      <w:r w:rsidR="005517EE" w:rsidRPr="0032656B">
        <w:rPr>
          <w:rFonts w:ascii="Arial" w:hAnsi="Arial" w:cs="Arial"/>
          <w:sz w:val="20"/>
          <w:szCs w:val="20"/>
          <w:highlight w:val="yellow"/>
        </w:rPr>
        <w:t xml:space="preserve">intense </w:t>
      </w:r>
      <w:r w:rsidR="00AC2D25" w:rsidRPr="0032656B">
        <w:rPr>
          <w:rFonts w:ascii="Arial" w:hAnsi="Arial" w:cs="Arial"/>
          <w:sz w:val="20"/>
          <w:szCs w:val="20"/>
          <w:highlight w:val="yellow"/>
        </w:rPr>
        <w:t>activities</w:t>
      </w:r>
      <w:r w:rsidR="0087363B">
        <w:rPr>
          <w:rFonts w:ascii="Arial" w:hAnsi="Arial" w:cs="Arial"/>
          <w:sz w:val="20"/>
          <w:szCs w:val="20"/>
        </w:rPr>
        <w:t xml:space="preserve">.  </w:t>
      </w:r>
      <w:r w:rsidR="002E72C9">
        <w:rPr>
          <w:rFonts w:ascii="Arial" w:hAnsi="Arial" w:cs="Arial"/>
          <w:sz w:val="20"/>
          <w:szCs w:val="20"/>
        </w:rPr>
        <w:t xml:space="preserve">In similitude to this comparison, the non-clinical staff of UBTH showed more </w:t>
      </w:r>
      <w:r w:rsidR="004203C3">
        <w:rPr>
          <w:rFonts w:ascii="Arial" w:hAnsi="Arial" w:cs="Arial"/>
          <w:sz w:val="20"/>
          <w:szCs w:val="20"/>
        </w:rPr>
        <w:t>responses</w:t>
      </w:r>
      <w:r w:rsidR="002E72C9">
        <w:rPr>
          <w:rFonts w:ascii="Arial" w:hAnsi="Arial" w:cs="Arial"/>
          <w:sz w:val="20"/>
          <w:szCs w:val="20"/>
        </w:rPr>
        <w:t xml:space="preserve"> </w:t>
      </w:r>
      <w:r w:rsidR="00287BBC">
        <w:rPr>
          <w:rFonts w:ascii="Arial" w:hAnsi="Arial" w:cs="Arial"/>
          <w:sz w:val="20"/>
          <w:szCs w:val="20"/>
        </w:rPr>
        <w:t xml:space="preserve">population </w:t>
      </w:r>
      <w:r w:rsidR="002E72C9">
        <w:rPr>
          <w:rFonts w:ascii="Arial" w:hAnsi="Arial" w:cs="Arial"/>
          <w:sz w:val="20"/>
          <w:szCs w:val="20"/>
        </w:rPr>
        <w:t>of 616 (mean of</w:t>
      </w:r>
      <w:r w:rsidR="00287BBC">
        <w:rPr>
          <w:rFonts w:ascii="Arial" w:hAnsi="Arial" w:cs="Arial"/>
          <w:sz w:val="20"/>
          <w:szCs w:val="20"/>
        </w:rPr>
        <w:t xml:space="preserve"> response</w:t>
      </w:r>
      <w:r w:rsidR="002E72C9">
        <w:rPr>
          <w:rFonts w:ascii="Arial" w:hAnsi="Arial" w:cs="Arial"/>
          <w:sz w:val="20"/>
          <w:szCs w:val="20"/>
        </w:rPr>
        <w:t xml:space="preserve"> population 88) who </w:t>
      </w:r>
      <w:r w:rsidR="00AC2D25">
        <w:rPr>
          <w:rFonts w:ascii="Arial" w:hAnsi="Arial" w:cs="Arial"/>
          <w:sz w:val="20"/>
          <w:szCs w:val="20"/>
        </w:rPr>
        <w:t>we</w:t>
      </w:r>
      <w:r w:rsidR="002E72C9">
        <w:rPr>
          <w:rFonts w:ascii="Arial" w:hAnsi="Arial" w:cs="Arial"/>
          <w:sz w:val="20"/>
          <w:szCs w:val="20"/>
        </w:rPr>
        <w:t xml:space="preserve">re engaged in PA than the clinical staff whose </w:t>
      </w:r>
      <w:r w:rsidR="004203C3">
        <w:rPr>
          <w:rFonts w:ascii="Arial" w:hAnsi="Arial" w:cs="Arial"/>
          <w:sz w:val="20"/>
          <w:szCs w:val="20"/>
        </w:rPr>
        <w:t>response in all physical activities</w:t>
      </w:r>
      <w:r w:rsidR="002E72C9">
        <w:rPr>
          <w:rFonts w:ascii="Arial" w:hAnsi="Arial" w:cs="Arial"/>
          <w:sz w:val="20"/>
          <w:szCs w:val="20"/>
        </w:rPr>
        <w:t xml:space="preserve"> was 222(mean of </w:t>
      </w:r>
      <w:r w:rsidR="00287BBC">
        <w:rPr>
          <w:rFonts w:ascii="Arial" w:hAnsi="Arial" w:cs="Arial"/>
          <w:sz w:val="20"/>
          <w:szCs w:val="20"/>
        </w:rPr>
        <w:t xml:space="preserve">response </w:t>
      </w:r>
      <w:r w:rsidR="002E72C9">
        <w:rPr>
          <w:rFonts w:ascii="Arial" w:hAnsi="Arial" w:cs="Arial"/>
          <w:sz w:val="20"/>
          <w:szCs w:val="20"/>
        </w:rPr>
        <w:t xml:space="preserve">population 31.7), but </w:t>
      </w:r>
      <w:r w:rsidR="008F5565">
        <w:rPr>
          <w:rFonts w:ascii="Arial" w:hAnsi="Arial" w:cs="Arial"/>
          <w:sz w:val="20"/>
          <w:szCs w:val="20"/>
        </w:rPr>
        <w:t>both categories of</w:t>
      </w:r>
      <w:r w:rsidR="002E72C9">
        <w:rPr>
          <w:rFonts w:ascii="Arial" w:hAnsi="Arial" w:cs="Arial"/>
          <w:sz w:val="20"/>
          <w:szCs w:val="20"/>
        </w:rPr>
        <w:t xml:space="preserve"> staff spent </w:t>
      </w:r>
      <w:r w:rsidR="008F5565">
        <w:rPr>
          <w:rFonts w:ascii="Arial" w:hAnsi="Arial" w:cs="Arial"/>
          <w:sz w:val="20"/>
          <w:szCs w:val="20"/>
        </w:rPr>
        <w:t>closely same</w:t>
      </w:r>
      <w:r w:rsidR="002E72C9">
        <w:rPr>
          <w:rFonts w:ascii="Arial" w:hAnsi="Arial" w:cs="Arial"/>
          <w:sz w:val="20"/>
          <w:szCs w:val="20"/>
        </w:rPr>
        <w:t xml:space="preserve"> time in physical activities. </w:t>
      </w:r>
      <w:r w:rsidR="008F5565">
        <w:rPr>
          <w:rFonts w:ascii="Arial" w:hAnsi="Arial" w:cs="Arial"/>
          <w:sz w:val="20"/>
          <w:szCs w:val="20"/>
        </w:rPr>
        <w:t xml:space="preserve">The two groups were </w:t>
      </w:r>
      <w:r w:rsidR="004203C3">
        <w:rPr>
          <w:rFonts w:ascii="Arial" w:hAnsi="Arial" w:cs="Arial"/>
          <w:sz w:val="20"/>
          <w:szCs w:val="20"/>
        </w:rPr>
        <w:t>found</w:t>
      </w:r>
      <w:r w:rsidR="008F5565">
        <w:rPr>
          <w:rFonts w:ascii="Arial" w:hAnsi="Arial" w:cs="Arial"/>
          <w:sz w:val="20"/>
          <w:szCs w:val="20"/>
        </w:rPr>
        <w:t xml:space="preserve"> to be physically active and compliant with the WHO minimum standard</w:t>
      </w:r>
      <w:r w:rsidR="004203C3">
        <w:rPr>
          <w:rFonts w:ascii="Arial" w:hAnsi="Arial" w:cs="Arial"/>
          <w:sz w:val="20"/>
          <w:szCs w:val="20"/>
        </w:rPr>
        <w:t xml:space="preserve"> requirement</w:t>
      </w:r>
      <w:r w:rsidR="00287BBC">
        <w:rPr>
          <w:rFonts w:ascii="Arial" w:hAnsi="Arial" w:cs="Arial"/>
          <w:sz w:val="20"/>
          <w:szCs w:val="20"/>
        </w:rPr>
        <w:t>s</w:t>
      </w:r>
      <w:r w:rsidR="008F5565">
        <w:rPr>
          <w:rFonts w:ascii="Arial" w:hAnsi="Arial" w:cs="Arial"/>
          <w:sz w:val="20"/>
          <w:szCs w:val="20"/>
        </w:rPr>
        <w:t xml:space="preserve"> </w:t>
      </w:r>
      <w:r w:rsidR="004203C3">
        <w:rPr>
          <w:rFonts w:ascii="Arial" w:hAnsi="Arial" w:cs="Arial"/>
          <w:sz w:val="20"/>
          <w:szCs w:val="20"/>
        </w:rPr>
        <w:t>for</w:t>
      </w:r>
      <w:r w:rsidR="008F5565">
        <w:rPr>
          <w:rFonts w:ascii="Arial" w:hAnsi="Arial" w:cs="Arial"/>
          <w:sz w:val="20"/>
          <w:szCs w:val="20"/>
        </w:rPr>
        <w:t xml:space="preserve"> physical activity per week. </w:t>
      </w:r>
    </w:p>
    <w:p w14:paraId="56C9C2FF" w14:textId="154A9F4F" w:rsidR="008F5565" w:rsidRDefault="008F5565" w:rsidP="00A52DAB">
      <w:pPr>
        <w:jc w:val="both"/>
        <w:rPr>
          <w:rFonts w:ascii="Arial" w:hAnsi="Arial" w:cs="Arial"/>
          <w:sz w:val="20"/>
          <w:szCs w:val="20"/>
        </w:rPr>
      </w:pPr>
    </w:p>
    <w:p w14:paraId="6ACE580A" w14:textId="3447E634" w:rsidR="008F5565" w:rsidRDefault="004D77AF" w:rsidP="00A52DAB">
      <w:pPr>
        <w:jc w:val="both"/>
        <w:rPr>
          <w:rFonts w:ascii="Arial" w:hAnsi="Arial" w:cs="Arial"/>
          <w:sz w:val="20"/>
          <w:szCs w:val="20"/>
        </w:rPr>
      </w:pPr>
      <w:r>
        <w:rPr>
          <w:rFonts w:ascii="Arial" w:hAnsi="Arial" w:cs="Arial"/>
          <w:sz w:val="20"/>
          <w:szCs w:val="20"/>
        </w:rPr>
        <w:t xml:space="preserve">7. </w:t>
      </w:r>
      <w:r w:rsidR="008F5565" w:rsidRPr="004D77AF">
        <w:rPr>
          <w:rFonts w:ascii="Arial" w:hAnsi="Arial" w:cs="Arial"/>
          <w:b/>
          <w:bCs/>
        </w:rPr>
        <w:t>Recommendations</w:t>
      </w:r>
      <w:r w:rsidR="008F5565">
        <w:rPr>
          <w:rFonts w:ascii="Arial" w:hAnsi="Arial" w:cs="Arial"/>
          <w:sz w:val="20"/>
          <w:szCs w:val="20"/>
        </w:rPr>
        <w:t>:</w:t>
      </w:r>
    </w:p>
    <w:p w14:paraId="6650FC8B" w14:textId="10798DFD" w:rsidR="00915DCE" w:rsidRDefault="008F5565" w:rsidP="00A52DAB">
      <w:pPr>
        <w:jc w:val="both"/>
        <w:rPr>
          <w:rFonts w:ascii="Arial" w:hAnsi="Arial" w:cs="Arial"/>
          <w:sz w:val="20"/>
          <w:szCs w:val="20"/>
        </w:rPr>
      </w:pPr>
      <w:r>
        <w:rPr>
          <w:rFonts w:ascii="Arial" w:hAnsi="Arial" w:cs="Arial"/>
          <w:sz w:val="20"/>
          <w:szCs w:val="20"/>
        </w:rPr>
        <w:t>This research revealed some key information</w:t>
      </w:r>
      <w:r w:rsidR="005517EE">
        <w:rPr>
          <w:rFonts w:ascii="Arial" w:hAnsi="Arial" w:cs="Arial"/>
          <w:sz w:val="20"/>
          <w:szCs w:val="20"/>
        </w:rPr>
        <w:t>,</w:t>
      </w:r>
      <w:r>
        <w:rPr>
          <w:rFonts w:ascii="Arial" w:hAnsi="Arial" w:cs="Arial"/>
          <w:sz w:val="20"/>
          <w:szCs w:val="20"/>
        </w:rPr>
        <w:t xml:space="preserve"> which form</w:t>
      </w:r>
      <w:r w:rsidR="00E4134F">
        <w:rPr>
          <w:rFonts w:ascii="Arial" w:hAnsi="Arial" w:cs="Arial"/>
          <w:sz w:val="20"/>
          <w:szCs w:val="20"/>
        </w:rPr>
        <w:t>ed</w:t>
      </w:r>
      <w:r>
        <w:rPr>
          <w:rFonts w:ascii="Arial" w:hAnsi="Arial" w:cs="Arial"/>
          <w:sz w:val="20"/>
          <w:szCs w:val="20"/>
        </w:rPr>
        <w:t xml:space="preserve"> the basis of the following recommendations.</w:t>
      </w:r>
      <w:r w:rsidR="00B65DF5">
        <w:rPr>
          <w:rFonts w:ascii="Arial" w:hAnsi="Arial" w:cs="Arial"/>
          <w:sz w:val="20"/>
          <w:szCs w:val="20"/>
        </w:rPr>
        <w:t xml:space="preserve"> </w:t>
      </w:r>
      <w:r>
        <w:rPr>
          <w:rFonts w:ascii="Arial" w:hAnsi="Arial" w:cs="Arial"/>
          <w:sz w:val="20"/>
          <w:szCs w:val="20"/>
        </w:rPr>
        <w:t>It is commendable that a good number of the females take part in various physical activities</w:t>
      </w:r>
      <w:r w:rsidR="005517EE">
        <w:rPr>
          <w:rFonts w:ascii="Arial" w:hAnsi="Arial" w:cs="Arial"/>
          <w:sz w:val="20"/>
          <w:szCs w:val="20"/>
        </w:rPr>
        <w:t>,</w:t>
      </w:r>
      <w:r>
        <w:rPr>
          <w:rFonts w:ascii="Arial" w:hAnsi="Arial" w:cs="Arial"/>
          <w:sz w:val="20"/>
          <w:szCs w:val="20"/>
        </w:rPr>
        <w:t xml:space="preserve"> but they should do more of the vigorous and </w:t>
      </w:r>
      <w:r w:rsidR="005517EE">
        <w:rPr>
          <w:rFonts w:ascii="Arial" w:hAnsi="Arial" w:cs="Arial"/>
          <w:sz w:val="20"/>
          <w:szCs w:val="20"/>
        </w:rPr>
        <w:t xml:space="preserve">intensive </w:t>
      </w:r>
      <w:r>
        <w:rPr>
          <w:rFonts w:ascii="Arial" w:hAnsi="Arial" w:cs="Arial"/>
          <w:sz w:val="20"/>
          <w:szCs w:val="20"/>
        </w:rPr>
        <w:t>activities that would help strength</w:t>
      </w:r>
      <w:r w:rsidR="005517EE">
        <w:rPr>
          <w:rFonts w:ascii="Arial" w:hAnsi="Arial" w:cs="Arial"/>
          <w:sz w:val="20"/>
          <w:szCs w:val="20"/>
        </w:rPr>
        <w:t>en</w:t>
      </w:r>
      <w:r>
        <w:rPr>
          <w:rFonts w:ascii="Arial" w:hAnsi="Arial" w:cs="Arial"/>
          <w:sz w:val="20"/>
          <w:szCs w:val="20"/>
        </w:rPr>
        <w:t xml:space="preserve"> their muscles and keep them in good health. It is also my candid recommendation that the female folk should spend more </w:t>
      </w:r>
      <w:r w:rsidR="005517EE">
        <w:rPr>
          <w:rFonts w:ascii="Arial" w:hAnsi="Arial" w:cs="Arial"/>
          <w:sz w:val="20"/>
          <w:szCs w:val="20"/>
        </w:rPr>
        <w:t xml:space="preserve">of a </w:t>
      </w:r>
      <w:r>
        <w:rPr>
          <w:rFonts w:ascii="Arial" w:hAnsi="Arial" w:cs="Arial"/>
          <w:sz w:val="20"/>
          <w:szCs w:val="20"/>
        </w:rPr>
        <w:t xml:space="preserve">reasonable quality time on physical activities to guarantee their </w:t>
      </w:r>
      <w:r w:rsidR="00B65DF5">
        <w:rPr>
          <w:rFonts w:ascii="Arial" w:hAnsi="Arial" w:cs="Arial"/>
          <w:sz w:val="20"/>
          <w:szCs w:val="20"/>
        </w:rPr>
        <w:t xml:space="preserve">health </w:t>
      </w:r>
      <w:r>
        <w:rPr>
          <w:rFonts w:ascii="Arial" w:hAnsi="Arial" w:cs="Arial"/>
          <w:sz w:val="20"/>
          <w:szCs w:val="20"/>
        </w:rPr>
        <w:t>benefits from physical activity</w:t>
      </w:r>
      <w:r w:rsidR="00822D2E">
        <w:rPr>
          <w:rFonts w:ascii="Arial" w:hAnsi="Arial" w:cs="Arial"/>
          <w:sz w:val="20"/>
          <w:szCs w:val="20"/>
        </w:rPr>
        <w:t>. Keeping with 75 minutes of vigorous activities per week (according to WHO, 2020) is not a bad idea</w:t>
      </w:r>
      <w:r w:rsidR="00822D2E" w:rsidRPr="0032656B">
        <w:rPr>
          <w:rFonts w:ascii="Arial" w:hAnsi="Arial" w:cs="Arial"/>
          <w:sz w:val="20"/>
          <w:szCs w:val="20"/>
          <w:highlight w:val="yellow"/>
        </w:rPr>
        <w:t>. The need for the</w:t>
      </w:r>
      <w:r w:rsidR="00B65DF5" w:rsidRPr="0032656B">
        <w:rPr>
          <w:rFonts w:ascii="Arial" w:hAnsi="Arial" w:cs="Arial"/>
          <w:sz w:val="20"/>
          <w:szCs w:val="20"/>
          <w:highlight w:val="yellow"/>
        </w:rPr>
        <w:t xml:space="preserve"> Hospital</w:t>
      </w:r>
      <w:r w:rsidR="00822D2E" w:rsidRPr="0032656B">
        <w:rPr>
          <w:rFonts w:ascii="Arial" w:hAnsi="Arial" w:cs="Arial"/>
          <w:sz w:val="20"/>
          <w:szCs w:val="20"/>
          <w:highlight w:val="yellow"/>
        </w:rPr>
        <w:t xml:space="preserve"> </w:t>
      </w:r>
      <w:r w:rsidR="00B65DF5" w:rsidRPr="0032656B">
        <w:rPr>
          <w:rFonts w:ascii="Arial" w:hAnsi="Arial" w:cs="Arial"/>
          <w:sz w:val="20"/>
          <w:szCs w:val="20"/>
          <w:highlight w:val="yellow"/>
        </w:rPr>
        <w:t>M</w:t>
      </w:r>
      <w:r w:rsidR="00822D2E" w:rsidRPr="0032656B">
        <w:rPr>
          <w:rFonts w:ascii="Arial" w:hAnsi="Arial" w:cs="Arial"/>
          <w:sz w:val="20"/>
          <w:szCs w:val="20"/>
          <w:highlight w:val="yellow"/>
        </w:rPr>
        <w:t xml:space="preserve">anagement to put a policy in place that would make room for engagement of staff in </w:t>
      </w:r>
      <w:proofErr w:type="spellStart"/>
      <w:r w:rsidR="005517EE" w:rsidRPr="0032656B">
        <w:rPr>
          <w:rFonts w:ascii="Arial" w:hAnsi="Arial" w:cs="Arial"/>
          <w:sz w:val="20"/>
          <w:szCs w:val="20"/>
          <w:highlight w:val="yellow"/>
        </w:rPr>
        <w:t>organised</w:t>
      </w:r>
      <w:proofErr w:type="spellEnd"/>
      <w:r w:rsidR="005517EE" w:rsidRPr="0032656B">
        <w:rPr>
          <w:rFonts w:ascii="Arial" w:hAnsi="Arial" w:cs="Arial"/>
          <w:sz w:val="20"/>
          <w:szCs w:val="20"/>
          <w:highlight w:val="yellow"/>
        </w:rPr>
        <w:t xml:space="preserve"> </w:t>
      </w:r>
      <w:r w:rsidR="005639B8" w:rsidRPr="0032656B">
        <w:rPr>
          <w:rFonts w:ascii="Arial" w:hAnsi="Arial" w:cs="Arial"/>
          <w:sz w:val="20"/>
          <w:szCs w:val="20"/>
          <w:highlight w:val="yellow"/>
        </w:rPr>
        <w:t>or programmed</w:t>
      </w:r>
      <w:r w:rsidR="005639B8">
        <w:rPr>
          <w:rFonts w:ascii="Arial" w:hAnsi="Arial" w:cs="Arial"/>
          <w:sz w:val="20"/>
          <w:szCs w:val="20"/>
        </w:rPr>
        <w:t xml:space="preserve"> </w:t>
      </w:r>
      <w:r w:rsidR="00822D2E">
        <w:rPr>
          <w:rFonts w:ascii="Arial" w:hAnsi="Arial" w:cs="Arial"/>
          <w:sz w:val="20"/>
          <w:szCs w:val="20"/>
        </w:rPr>
        <w:t>physical activities within the week is apt</w:t>
      </w:r>
      <w:r w:rsidR="00F05EAE">
        <w:rPr>
          <w:rFonts w:ascii="Arial" w:hAnsi="Arial" w:cs="Arial"/>
          <w:sz w:val="20"/>
          <w:szCs w:val="20"/>
        </w:rPr>
        <w:t>,</w:t>
      </w:r>
      <w:r w:rsidR="00822D2E">
        <w:rPr>
          <w:rFonts w:ascii="Arial" w:hAnsi="Arial" w:cs="Arial"/>
          <w:sz w:val="20"/>
          <w:szCs w:val="20"/>
        </w:rPr>
        <w:t xml:space="preserve"> if the staff must reduce their physical inactivity by 15% by 2030, according to </w:t>
      </w:r>
      <w:r w:rsidR="005517EE">
        <w:rPr>
          <w:rFonts w:ascii="Arial" w:hAnsi="Arial" w:cs="Arial"/>
          <w:sz w:val="20"/>
          <w:szCs w:val="20"/>
        </w:rPr>
        <w:t xml:space="preserve">the </w:t>
      </w:r>
      <w:r w:rsidR="00822D2E">
        <w:rPr>
          <w:rFonts w:ascii="Arial" w:hAnsi="Arial" w:cs="Arial"/>
          <w:sz w:val="20"/>
          <w:szCs w:val="20"/>
        </w:rPr>
        <w:t xml:space="preserve">WHO </w:t>
      </w:r>
      <w:r w:rsidR="004D5AD4">
        <w:rPr>
          <w:rFonts w:ascii="Arial" w:hAnsi="Arial" w:cs="Arial"/>
          <w:sz w:val="20"/>
          <w:szCs w:val="20"/>
        </w:rPr>
        <w:t xml:space="preserve">2020 </w:t>
      </w:r>
      <w:r w:rsidR="005639B8">
        <w:rPr>
          <w:rFonts w:ascii="Arial" w:hAnsi="Arial" w:cs="Arial"/>
          <w:sz w:val="20"/>
          <w:szCs w:val="20"/>
        </w:rPr>
        <w:t>target</w:t>
      </w:r>
      <w:r w:rsidR="00822D2E">
        <w:rPr>
          <w:rFonts w:ascii="Arial" w:hAnsi="Arial" w:cs="Arial"/>
          <w:sz w:val="20"/>
          <w:szCs w:val="20"/>
        </w:rPr>
        <w:t xml:space="preserve">. </w:t>
      </w:r>
      <w:r w:rsidR="005639B8">
        <w:rPr>
          <w:rFonts w:ascii="Arial" w:hAnsi="Arial" w:cs="Arial"/>
          <w:sz w:val="20"/>
          <w:szCs w:val="20"/>
        </w:rPr>
        <w:t>It is also recommended that management could encourage staff to keep with</w:t>
      </w:r>
      <w:r>
        <w:rPr>
          <w:rFonts w:ascii="Arial" w:hAnsi="Arial" w:cs="Arial"/>
          <w:sz w:val="20"/>
          <w:szCs w:val="20"/>
        </w:rPr>
        <w:t xml:space="preserve"> </w:t>
      </w:r>
      <w:r w:rsidR="00822D2E">
        <w:rPr>
          <w:rFonts w:ascii="Arial" w:hAnsi="Arial" w:cs="Arial"/>
          <w:sz w:val="20"/>
          <w:szCs w:val="20"/>
        </w:rPr>
        <w:t>WHO</w:t>
      </w:r>
      <w:r w:rsidR="005639B8">
        <w:rPr>
          <w:rFonts w:ascii="Arial" w:hAnsi="Arial" w:cs="Arial"/>
          <w:sz w:val="20"/>
          <w:szCs w:val="20"/>
        </w:rPr>
        <w:t>’s</w:t>
      </w:r>
      <w:r w:rsidR="00822D2E">
        <w:rPr>
          <w:rFonts w:ascii="Arial" w:hAnsi="Arial" w:cs="Arial"/>
          <w:sz w:val="20"/>
          <w:szCs w:val="20"/>
        </w:rPr>
        <w:t xml:space="preserve"> agreed 10% relative reduction in the prevalence of insufficient PA (IPA) by </w:t>
      </w:r>
      <w:r w:rsidR="004D5AD4">
        <w:rPr>
          <w:rFonts w:ascii="Arial" w:hAnsi="Arial" w:cs="Arial"/>
          <w:sz w:val="20"/>
          <w:szCs w:val="20"/>
        </w:rPr>
        <w:t xml:space="preserve">the year </w:t>
      </w:r>
      <w:r w:rsidR="00822D2E">
        <w:rPr>
          <w:rFonts w:ascii="Arial" w:hAnsi="Arial" w:cs="Arial"/>
          <w:sz w:val="20"/>
          <w:szCs w:val="20"/>
        </w:rPr>
        <w:t>2025 as one of the global targets to improve the prevention and treatment of non-communicable diseases</w:t>
      </w:r>
      <w:r w:rsidR="004D5AD4">
        <w:rPr>
          <w:rFonts w:ascii="Arial" w:hAnsi="Arial" w:cs="Arial"/>
          <w:sz w:val="20"/>
          <w:szCs w:val="20"/>
        </w:rPr>
        <w:t xml:space="preserve"> </w:t>
      </w:r>
      <w:r w:rsidR="00822D2E">
        <w:rPr>
          <w:rFonts w:ascii="Arial" w:hAnsi="Arial" w:cs="Arial"/>
          <w:sz w:val="20"/>
          <w:szCs w:val="20"/>
        </w:rPr>
        <w:t>(</w:t>
      </w:r>
      <w:proofErr w:type="spellStart"/>
      <w:r w:rsidR="00822D2E">
        <w:rPr>
          <w:rFonts w:ascii="Arial" w:hAnsi="Arial" w:cs="Arial"/>
          <w:sz w:val="20"/>
          <w:szCs w:val="20"/>
        </w:rPr>
        <w:t>WHO.Global</w:t>
      </w:r>
      <w:proofErr w:type="spellEnd"/>
      <w:r w:rsidR="00822D2E">
        <w:rPr>
          <w:rFonts w:ascii="Arial" w:hAnsi="Arial" w:cs="Arial"/>
          <w:sz w:val="20"/>
          <w:szCs w:val="20"/>
        </w:rPr>
        <w:t xml:space="preserve"> action plan for the prevention and control of noncommunicable diseases 2013-2020. Geneva: World Health Organization, 2013)</w:t>
      </w:r>
      <w:r w:rsidR="005639B8">
        <w:rPr>
          <w:rFonts w:ascii="Arial" w:hAnsi="Arial" w:cs="Arial"/>
          <w:sz w:val="20"/>
          <w:szCs w:val="20"/>
        </w:rPr>
        <w:t xml:space="preserve">. The management should improve the sporting activities equipment and facilities and create a conducive time frame for staff to </w:t>
      </w:r>
      <w:proofErr w:type="spellStart"/>
      <w:r w:rsidR="005517EE">
        <w:rPr>
          <w:rFonts w:ascii="Arial" w:hAnsi="Arial" w:cs="Arial"/>
          <w:sz w:val="20"/>
          <w:szCs w:val="20"/>
        </w:rPr>
        <w:t>utilise</w:t>
      </w:r>
      <w:proofErr w:type="spellEnd"/>
      <w:r w:rsidR="005517EE">
        <w:rPr>
          <w:rFonts w:ascii="Arial" w:hAnsi="Arial" w:cs="Arial"/>
          <w:sz w:val="20"/>
          <w:szCs w:val="20"/>
        </w:rPr>
        <w:t xml:space="preserve"> </w:t>
      </w:r>
      <w:r w:rsidR="005639B8">
        <w:rPr>
          <w:rFonts w:ascii="Arial" w:hAnsi="Arial" w:cs="Arial"/>
          <w:sz w:val="20"/>
          <w:szCs w:val="20"/>
        </w:rPr>
        <w:t>them</w:t>
      </w:r>
      <w:r w:rsidR="005517EE">
        <w:rPr>
          <w:rFonts w:ascii="Arial" w:hAnsi="Arial" w:cs="Arial"/>
          <w:sz w:val="20"/>
          <w:szCs w:val="20"/>
        </w:rPr>
        <w:t>,</w:t>
      </w:r>
      <w:r w:rsidR="005639B8">
        <w:rPr>
          <w:rFonts w:ascii="Arial" w:hAnsi="Arial" w:cs="Arial"/>
          <w:sz w:val="20"/>
          <w:szCs w:val="20"/>
        </w:rPr>
        <w:t xml:space="preserve"> such as </w:t>
      </w:r>
      <w:proofErr w:type="spellStart"/>
      <w:r w:rsidR="005517EE" w:rsidRPr="0032656B">
        <w:rPr>
          <w:rFonts w:ascii="Arial" w:hAnsi="Arial" w:cs="Arial"/>
          <w:sz w:val="20"/>
          <w:szCs w:val="20"/>
          <w:highlight w:val="yellow"/>
        </w:rPr>
        <w:t>organised</w:t>
      </w:r>
      <w:proofErr w:type="spellEnd"/>
      <w:r w:rsidR="005517EE" w:rsidRPr="0032656B">
        <w:rPr>
          <w:rFonts w:ascii="Arial" w:hAnsi="Arial" w:cs="Arial"/>
          <w:sz w:val="20"/>
          <w:szCs w:val="20"/>
          <w:highlight w:val="yellow"/>
        </w:rPr>
        <w:t xml:space="preserve"> </w:t>
      </w:r>
      <w:r w:rsidR="005639B8" w:rsidRPr="0032656B">
        <w:rPr>
          <w:rFonts w:ascii="Arial" w:hAnsi="Arial" w:cs="Arial"/>
          <w:sz w:val="20"/>
          <w:szCs w:val="20"/>
          <w:highlight w:val="yellow"/>
        </w:rPr>
        <w:t>regular sport competitions among various categories of st</w:t>
      </w:r>
      <w:r w:rsidR="004D5AD4" w:rsidRPr="0032656B">
        <w:rPr>
          <w:rFonts w:ascii="Arial" w:hAnsi="Arial" w:cs="Arial"/>
          <w:sz w:val="20"/>
          <w:szCs w:val="20"/>
          <w:highlight w:val="yellow"/>
        </w:rPr>
        <w:t>a</w:t>
      </w:r>
      <w:r w:rsidR="005639B8" w:rsidRPr="0032656B">
        <w:rPr>
          <w:rFonts w:ascii="Arial" w:hAnsi="Arial" w:cs="Arial"/>
          <w:sz w:val="20"/>
          <w:szCs w:val="20"/>
          <w:highlight w:val="yellow"/>
        </w:rPr>
        <w:t xml:space="preserve">ff on a routine basis. The management could create an incentive for such </w:t>
      </w:r>
      <w:proofErr w:type="spellStart"/>
      <w:r w:rsidR="005517EE" w:rsidRPr="0032656B">
        <w:rPr>
          <w:rFonts w:ascii="Arial" w:hAnsi="Arial" w:cs="Arial"/>
          <w:sz w:val="20"/>
          <w:szCs w:val="20"/>
          <w:highlight w:val="yellow"/>
        </w:rPr>
        <w:t>organi</w:t>
      </w:r>
      <w:r w:rsidR="005517EE">
        <w:rPr>
          <w:rFonts w:ascii="Arial" w:hAnsi="Arial" w:cs="Arial"/>
          <w:sz w:val="20"/>
          <w:szCs w:val="20"/>
        </w:rPr>
        <w:t>sed</w:t>
      </w:r>
      <w:proofErr w:type="spellEnd"/>
      <w:r w:rsidR="005517EE">
        <w:rPr>
          <w:rFonts w:ascii="Arial" w:hAnsi="Arial" w:cs="Arial"/>
          <w:sz w:val="20"/>
          <w:szCs w:val="20"/>
        </w:rPr>
        <w:t xml:space="preserve"> </w:t>
      </w:r>
      <w:r w:rsidR="005639B8">
        <w:rPr>
          <w:rFonts w:ascii="Arial" w:hAnsi="Arial" w:cs="Arial"/>
          <w:sz w:val="20"/>
          <w:szCs w:val="20"/>
        </w:rPr>
        <w:t xml:space="preserve">games to encourage staff participation </w:t>
      </w:r>
      <w:r w:rsidR="004D5AD4">
        <w:rPr>
          <w:rFonts w:ascii="Arial" w:hAnsi="Arial" w:cs="Arial"/>
          <w:sz w:val="20"/>
          <w:szCs w:val="20"/>
        </w:rPr>
        <w:t>i</w:t>
      </w:r>
      <w:r w:rsidR="005639B8">
        <w:rPr>
          <w:rFonts w:ascii="Arial" w:hAnsi="Arial" w:cs="Arial"/>
          <w:sz w:val="20"/>
          <w:szCs w:val="20"/>
        </w:rPr>
        <w:t xml:space="preserve">n physical activities. Recess should be introduced into the practice schedule to allow time for some exercises that could help limit sedentary </w:t>
      </w:r>
      <w:proofErr w:type="spellStart"/>
      <w:r w:rsidR="005639B8">
        <w:rPr>
          <w:rFonts w:ascii="Arial" w:hAnsi="Arial" w:cs="Arial"/>
          <w:sz w:val="20"/>
          <w:szCs w:val="20"/>
        </w:rPr>
        <w:t>behaviours</w:t>
      </w:r>
      <w:proofErr w:type="spellEnd"/>
      <w:r w:rsidR="005639B8">
        <w:rPr>
          <w:rFonts w:ascii="Arial" w:hAnsi="Arial" w:cs="Arial"/>
          <w:sz w:val="20"/>
          <w:szCs w:val="20"/>
        </w:rPr>
        <w:t xml:space="preserve"> in staff. Effective awareness campaign by the management through handbills</w:t>
      </w:r>
      <w:r w:rsidR="00B65DF5">
        <w:rPr>
          <w:rFonts w:ascii="Arial" w:hAnsi="Arial" w:cs="Arial"/>
          <w:sz w:val="20"/>
          <w:szCs w:val="20"/>
        </w:rPr>
        <w:t xml:space="preserve"> and</w:t>
      </w:r>
      <w:r w:rsidR="005639B8">
        <w:rPr>
          <w:rFonts w:ascii="Arial" w:hAnsi="Arial" w:cs="Arial"/>
          <w:sz w:val="20"/>
          <w:szCs w:val="20"/>
        </w:rPr>
        <w:t xml:space="preserve"> circulars</w:t>
      </w:r>
      <w:r w:rsidR="00B65DF5">
        <w:rPr>
          <w:rFonts w:ascii="Arial" w:hAnsi="Arial" w:cs="Arial"/>
          <w:sz w:val="20"/>
          <w:szCs w:val="20"/>
        </w:rPr>
        <w:t xml:space="preserve"> to staff on the importance of engagement in physical activities on health, mental, social</w:t>
      </w:r>
      <w:r w:rsidR="005517EE">
        <w:rPr>
          <w:rFonts w:ascii="Arial" w:hAnsi="Arial" w:cs="Arial"/>
          <w:sz w:val="20"/>
          <w:szCs w:val="20"/>
        </w:rPr>
        <w:t>,</w:t>
      </w:r>
      <w:r w:rsidR="00B65DF5">
        <w:rPr>
          <w:rFonts w:ascii="Arial" w:hAnsi="Arial" w:cs="Arial"/>
          <w:sz w:val="20"/>
          <w:szCs w:val="20"/>
        </w:rPr>
        <w:t xml:space="preserve"> </w:t>
      </w:r>
      <w:proofErr w:type="spellStart"/>
      <w:r w:rsidR="00B65DF5">
        <w:rPr>
          <w:rFonts w:ascii="Arial" w:hAnsi="Arial" w:cs="Arial"/>
          <w:sz w:val="20"/>
          <w:szCs w:val="20"/>
        </w:rPr>
        <w:t>etc</w:t>
      </w:r>
      <w:proofErr w:type="spellEnd"/>
      <w:r w:rsidR="00B65DF5">
        <w:rPr>
          <w:rFonts w:ascii="Arial" w:hAnsi="Arial" w:cs="Arial"/>
          <w:sz w:val="20"/>
          <w:szCs w:val="20"/>
        </w:rPr>
        <w:t xml:space="preserve"> should be done by the </w:t>
      </w:r>
      <w:r w:rsidR="004D5AD4">
        <w:rPr>
          <w:rFonts w:ascii="Arial" w:hAnsi="Arial" w:cs="Arial"/>
          <w:sz w:val="20"/>
          <w:szCs w:val="20"/>
        </w:rPr>
        <w:t>H</w:t>
      </w:r>
      <w:r w:rsidR="00B65DF5">
        <w:rPr>
          <w:rFonts w:ascii="Arial" w:hAnsi="Arial" w:cs="Arial"/>
          <w:sz w:val="20"/>
          <w:szCs w:val="20"/>
        </w:rPr>
        <w:t xml:space="preserve">ospital </w:t>
      </w:r>
      <w:r w:rsidR="004D5AD4">
        <w:rPr>
          <w:rFonts w:ascii="Arial" w:hAnsi="Arial" w:cs="Arial"/>
          <w:sz w:val="20"/>
          <w:szCs w:val="20"/>
        </w:rPr>
        <w:t>M</w:t>
      </w:r>
      <w:r w:rsidR="00B65DF5">
        <w:rPr>
          <w:rFonts w:ascii="Arial" w:hAnsi="Arial" w:cs="Arial"/>
          <w:sz w:val="20"/>
          <w:szCs w:val="20"/>
        </w:rPr>
        <w:t xml:space="preserve">anagement. Such </w:t>
      </w:r>
      <w:r w:rsidR="005517EE">
        <w:rPr>
          <w:rFonts w:ascii="Arial" w:hAnsi="Arial" w:cs="Arial"/>
          <w:sz w:val="20"/>
          <w:szCs w:val="20"/>
        </w:rPr>
        <w:t xml:space="preserve">a </w:t>
      </w:r>
      <w:r w:rsidR="00B65DF5">
        <w:rPr>
          <w:rFonts w:ascii="Arial" w:hAnsi="Arial" w:cs="Arial"/>
          <w:sz w:val="20"/>
          <w:szCs w:val="20"/>
        </w:rPr>
        <w:t xml:space="preserve">campaign should aim at destroying some superstitions about pregnant women </w:t>
      </w:r>
      <w:r w:rsidR="00F05EAE">
        <w:rPr>
          <w:rFonts w:ascii="Arial" w:hAnsi="Arial" w:cs="Arial"/>
          <w:sz w:val="20"/>
          <w:szCs w:val="20"/>
        </w:rPr>
        <w:t>and post-gravid women</w:t>
      </w:r>
      <w:r w:rsidR="005517EE">
        <w:rPr>
          <w:rFonts w:ascii="Arial" w:hAnsi="Arial" w:cs="Arial"/>
          <w:sz w:val="20"/>
          <w:szCs w:val="20"/>
        </w:rPr>
        <w:t>'s</w:t>
      </w:r>
      <w:r w:rsidR="00F05EAE">
        <w:rPr>
          <w:rFonts w:ascii="Arial" w:hAnsi="Arial" w:cs="Arial"/>
          <w:sz w:val="20"/>
          <w:szCs w:val="20"/>
        </w:rPr>
        <w:t xml:space="preserve"> </w:t>
      </w:r>
      <w:r w:rsidR="00B65DF5">
        <w:rPr>
          <w:rFonts w:ascii="Arial" w:hAnsi="Arial" w:cs="Arial"/>
          <w:sz w:val="20"/>
          <w:szCs w:val="20"/>
        </w:rPr>
        <w:t>participation in physical activities</w:t>
      </w:r>
      <w:r w:rsidR="005517EE">
        <w:rPr>
          <w:rFonts w:ascii="Arial" w:hAnsi="Arial" w:cs="Arial"/>
          <w:sz w:val="20"/>
          <w:szCs w:val="20"/>
        </w:rPr>
        <w:t>,</w:t>
      </w:r>
      <w:r w:rsidR="00B65DF5">
        <w:rPr>
          <w:rFonts w:ascii="Arial" w:hAnsi="Arial" w:cs="Arial"/>
          <w:sz w:val="20"/>
          <w:szCs w:val="20"/>
        </w:rPr>
        <w:t xml:space="preserve"> as well as </w:t>
      </w:r>
      <w:r w:rsidR="005517EE">
        <w:rPr>
          <w:rFonts w:ascii="Arial" w:hAnsi="Arial" w:cs="Arial"/>
          <w:sz w:val="20"/>
          <w:szCs w:val="20"/>
        </w:rPr>
        <w:t xml:space="preserve">eliminating </w:t>
      </w:r>
      <w:r w:rsidR="00B65DF5">
        <w:rPr>
          <w:rFonts w:ascii="Arial" w:hAnsi="Arial" w:cs="Arial"/>
          <w:sz w:val="20"/>
          <w:szCs w:val="20"/>
        </w:rPr>
        <w:t>gender discrimination in engagement in physical activities. A periodic conduct of this kind of QoL assessment of the staff should be done or sponsored by the management to ascertain the state of total well-being of the staff</w:t>
      </w:r>
      <w:r w:rsidR="00F05EAE">
        <w:rPr>
          <w:rFonts w:ascii="Arial" w:hAnsi="Arial" w:cs="Arial"/>
          <w:sz w:val="20"/>
          <w:szCs w:val="20"/>
        </w:rPr>
        <w:t xml:space="preserve">, and compliance with the global requirements for physical activity by </w:t>
      </w:r>
      <w:r w:rsidR="005517EE">
        <w:rPr>
          <w:rFonts w:ascii="Arial" w:hAnsi="Arial" w:cs="Arial"/>
          <w:sz w:val="20"/>
          <w:szCs w:val="20"/>
        </w:rPr>
        <w:t xml:space="preserve">the </w:t>
      </w:r>
      <w:r w:rsidR="00F05EAE">
        <w:rPr>
          <w:rFonts w:ascii="Arial" w:hAnsi="Arial" w:cs="Arial"/>
          <w:sz w:val="20"/>
          <w:szCs w:val="20"/>
        </w:rPr>
        <w:t>WHO</w:t>
      </w:r>
      <w:r w:rsidR="00B65DF5">
        <w:rPr>
          <w:rFonts w:ascii="Arial" w:hAnsi="Arial" w:cs="Arial"/>
          <w:sz w:val="20"/>
          <w:szCs w:val="20"/>
        </w:rPr>
        <w:t xml:space="preserve">. These will undoubtedly put the hospital staff on the front line in attainment of the global set targets to </w:t>
      </w:r>
      <w:proofErr w:type="spellStart"/>
      <w:r w:rsidR="005517EE" w:rsidRPr="0032656B">
        <w:rPr>
          <w:rFonts w:ascii="Arial" w:hAnsi="Arial" w:cs="Arial"/>
          <w:sz w:val="20"/>
          <w:szCs w:val="20"/>
          <w:highlight w:val="yellow"/>
        </w:rPr>
        <w:t>minimise</w:t>
      </w:r>
      <w:proofErr w:type="spellEnd"/>
      <w:r w:rsidR="005517EE" w:rsidRPr="0032656B">
        <w:rPr>
          <w:rFonts w:ascii="Arial" w:hAnsi="Arial" w:cs="Arial"/>
          <w:sz w:val="20"/>
          <w:szCs w:val="20"/>
          <w:highlight w:val="yellow"/>
        </w:rPr>
        <w:t xml:space="preserve"> </w:t>
      </w:r>
      <w:r w:rsidR="00B65DF5" w:rsidRPr="0032656B">
        <w:rPr>
          <w:rFonts w:ascii="Arial" w:hAnsi="Arial" w:cs="Arial"/>
          <w:sz w:val="20"/>
          <w:szCs w:val="20"/>
          <w:highlight w:val="yellow"/>
        </w:rPr>
        <w:t xml:space="preserve">or reduce inactivity among the adult population globally. </w:t>
      </w:r>
      <w:r w:rsidR="00176D91" w:rsidRPr="0032656B">
        <w:rPr>
          <w:rFonts w:ascii="Arial" w:hAnsi="Arial" w:cs="Arial"/>
          <w:sz w:val="20"/>
          <w:szCs w:val="20"/>
          <w:highlight w:val="yellow"/>
        </w:rPr>
        <w:t xml:space="preserve">The staff should reduce their sedentary </w:t>
      </w:r>
      <w:proofErr w:type="spellStart"/>
      <w:r w:rsidR="00176D91" w:rsidRPr="0032656B">
        <w:rPr>
          <w:rFonts w:ascii="Arial" w:hAnsi="Arial" w:cs="Arial"/>
          <w:sz w:val="20"/>
          <w:szCs w:val="20"/>
          <w:highlight w:val="yellow"/>
        </w:rPr>
        <w:t>behaviours</w:t>
      </w:r>
      <w:proofErr w:type="spellEnd"/>
      <w:r w:rsidR="00176D91" w:rsidRPr="0032656B">
        <w:rPr>
          <w:rFonts w:ascii="Arial" w:hAnsi="Arial" w:cs="Arial"/>
          <w:sz w:val="20"/>
          <w:szCs w:val="20"/>
          <w:highlight w:val="yellow"/>
        </w:rPr>
        <w:t xml:space="preserve"> by at</w:t>
      </w:r>
      <w:r w:rsidR="00176D91">
        <w:rPr>
          <w:rFonts w:ascii="Arial" w:hAnsi="Arial" w:cs="Arial"/>
          <w:sz w:val="20"/>
          <w:szCs w:val="20"/>
        </w:rPr>
        <w:t xml:space="preserve"> least 15% daily </w:t>
      </w:r>
      <w:r w:rsidR="00F05EAE">
        <w:rPr>
          <w:rFonts w:ascii="Arial" w:hAnsi="Arial" w:cs="Arial"/>
          <w:sz w:val="20"/>
          <w:szCs w:val="20"/>
        </w:rPr>
        <w:t>(</w:t>
      </w:r>
      <w:r w:rsidR="00176D91">
        <w:rPr>
          <w:rFonts w:ascii="Arial" w:hAnsi="Arial" w:cs="Arial"/>
          <w:sz w:val="20"/>
          <w:szCs w:val="20"/>
        </w:rPr>
        <w:t xml:space="preserve">and </w:t>
      </w:r>
      <w:r w:rsidR="00F05EAE">
        <w:rPr>
          <w:rFonts w:ascii="Arial" w:hAnsi="Arial" w:cs="Arial"/>
          <w:sz w:val="20"/>
          <w:szCs w:val="20"/>
        </w:rPr>
        <w:t>should be less</w:t>
      </w:r>
      <w:r w:rsidR="00176D91">
        <w:rPr>
          <w:rFonts w:ascii="Arial" w:hAnsi="Arial" w:cs="Arial"/>
          <w:sz w:val="20"/>
          <w:szCs w:val="20"/>
        </w:rPr>
        <w:t xml:space="preserve"> than 6 hours per day</w:t>
      </w:r>
      <w:r w:rsidR="00F05EAE">
        <w:rPr>
          <w:rFonts w:ascii="Arial" w:hAnsi="Arial" w:cs="Arial"/>
          <w:sz w:val="20"/>
          <w:szCs w:val="20"/>
        </w:rPr>
        <w:t>)</w:t>
      </w:r>
      <w:r w:rsidR="00176D91">
        <w:rPr>
          <w:rFonts w:ascii="Arial" w:hAnsi="Arial" w:cs="Arial"/>
          <w:sz w:val="20"/>
          <w:szCs w:val="20"/>
        </w:rPr>
        <w:t>.</w:t>
      </w:r>
    </w:p>
    <w:p w14:paraId="2869CF30" w14:textId="5EBCB3F2" w:rsidR="00F05EAE" w:rsidRPr="008E21B7" w:rsidRDefault="00F05EAE" w:rsidP="00A52DAB">
      <w:pPr>
        <w:jc w:val="both"/>
        <w:rPr>
          <w:rFonts w:ascii="Arial" w:hAnsi="Arial" w:cs="Arial"/>
          <w:sz w:val="20"/>
          <w:szCs w:val="20"/>
          <w:highlight w:val="yellow"/>
        </w:rPr>
      </w:pPr>
      <w:r>
        <w:rPr>
          <w:rFonts w:ascii="Arial" w:hAnsi="Arial" w:cs="Arial"/>
          <w:b/>
          <w:bCs/>
        </w:rPr>
        <w:t>8</w:t>
      </w:r>
      <w:r w:rsidRPr="008E21B7">
        <w:rPr>
          <w:rFonts w:ascii="Arial" w:hAnsi="Arial" w:cs="Arial"/>
          <w:b/>
          <w:bCs/>
          <w:highlight w:val="yellow"/>
        </w:rPr>
        <w:t xml:space="preserve">. </w:t>
      </w:r>
      <w:r w:rsidR="004D77AF" w:rsidRPr="008E21B7">
        <w:rPr>
          <w:rFonts w:ascii="Arial" w:hAnsi="Arial" w:cs="Arial"/>
          <w:b/>
          <w:bCs/>
          <w:highlight w:val="yellow"/>
        </w:rPr>
        <w:t>Ethical approval</w:t>
      </w:r>
      <w:r w:rsidR="005C3625" w:rsidRPr="008E21B7">
        <w:rPr>
          <w:rFonts w:ascii="Arial" w:hAnsi="Arial" w:cs="Arial"/>
          <w:b/>
          <w:bCs/>
          <w:highlight w:val="yellow"/>
        </w:rPr>
        <w:t xml:space="preserve"> and consent</w:t>
      </w:r>
      <w:r w:rsidR="004D77AF" w:rsidRPr="008E21B7">
        <w:rPr>
          <w:rFonts w:ascii="Arial" w:hAnsi="Arial" w:cs="Arial"/>
          <w:sz w:val="20"/>
          <w:szCs w:val="20"/>
          <w:highlight w:val="yellow"/>
        </w:rPr>
        <w:t>:</w:t>
      </w:r>
      <w:r w:rsidR="005C3625" w:rsidRPr="008E21B7">
        <w:rPr>
          <w:rFonts w:ascii="Arial" w:hAnsi="Arial" w:cs="Arial"/>
          <w:sz w:val="20"/>
          <w:szCs w:val="20"/>
          <w:highlight w:val="yellow"/>
        </w:rPr>
        <w:t xml:space="preserve"> </w:t>
      </w:r>
    </w:p>
    <w:p w14:paraId="36FEE4DF" w14:textId="74778658" w:rsidR="007E00A0" w:rsidRDefault="005C3625" w:rsidP="00A52DAB">
      <w:pPr>
        <w:jc w:val="both"/>
        <w:rPr>
          <w:rFonts w:ascii="Arial" w:hAnsi="Arial" w:cs="Arial"/>
          <w:sz w:val="20"/>
          <w:szCs w:val="20"/>
        </w:rPr>
      </w:pPr>
      <w:r w:rsidRPr="008E21B7">
        <w:rPr>
          <w:rFonts w:ascii="Arial" w:hAnsi="Arial" w:cs="Arial"/>
          <w:sz w:val="20"/>
          <w:szCs w:val="20"/>
          <w:highlight w:val="yellow"/>
        </w:rPr>
        <w:t>A</w:t>
      </w:r>
      <w:r w:rsidR="004D77AF" w:rsidRPr="008E21B7">
        <w:rPr>
          <w:rFonts w:ascii="Arial" w:hAnsi="Arial" w:cs="Arial"/>
          <w:sz w:val="20"/>
          <w:szCs w:val="20"/>
          <w:highlight w:val="yellow"/>
        </w:rPr>
        <w:t xml:space="preserve"> written consent and ethical approval</w:t>
      </w:r>
      <w:r w:rsidRPr="008E21B7">
        <w:rPr>
          <w:rFonts w:ascii="Arial" w:hAnsi="Arial" w:cs="Arial"/>
          <w:sz w:val="20"/>
          <w:szCs w:val="20"/>
          <w:highlight w:val="yellow"/>
        </w:rPr>
        <w:t xml:space="preserve"> of the </w:t>
      </w:r>
      <w:r w:rsidR="004D77AF" w:rsidRPr="008E21B7">
        <w:rPr>
          <w:rFonts w:ascii="Arial" w:hAnsi="Arial" w:cs="Arial"/>
          <w:sz w:val="20"/>
          <w:szCs w:val="20"/>
          <w:highlight w:val="yellow"/>
        </w:rPr>
        <w:t xml:space="preserve">  </w:t>
      </w:r>
      <w:r w:rsidRPr="008E21B7">
        <w:rPr>
          <w:rFonts w:ascii="Arial" w:hAnsi="Arial" w:cs="Arial"/>
          <w:sz w:val="20"/>
          <w:szCs w:val="20"/>
          <w:highlight w:val="yellow"/>
        </w:rPr>
        <w:t>Management of the University of Benin Teaching Hospital was obtained vide protocol number ADM/A/</w:t>
      </w:r>
      <w:proofErr w:type="spellStart"/>
      <w:r w:rsidRPr="008E21B7">
        <w:rPr>
          <w:rFonts w:ascii="Arial" w:hAnsi="Arial" w:cs="Arial"/>
          <w:sz w:val="20"/>
          <w:szCs w:val="20"/>
          <w:highlight w:val="yellow"/>
        </w:rPr>
        <w:t>Vol.vii</w:t>
      </w:r>
      <w:proofErr w:type="spellEnd"/>
      <w:r w:rsidRPr="008E21B7">
        <w:rPr>
          <w:rFonts w:ascii="Arial" w:hAnsi="Arial" w:cs="Arial"/>
          <w:sz w:val="20"/>
          <w:szCs w:val="20"/>
          <w:highlight w:val="yellow"/>
        </w:rPr>
        <w:t>/1483011857 through the Health Research Ethics Committee to carry out this research work in the hospital using the staff, hospital books and records.</w:t>
      </w:r>
      <w:r>
        <w:rPr>
          <w:rFonts w:ascii="Arial" w:hAnsi="Arial" w:cs="Arial"/>
          <w:sz w:val="20"/>
          <w:szCs w:val="20"/>
        </w:rPr>
        <w:t xml:space="preserve"> </w:t>
      </w:r>
    </w:p>
    <w:p w14:paraId="505A66AA" w14:textId="6495A1D5" w:rsidR="005C3625" w:rsidRPr="00F05EAE" w:rsidRDefault="00F05EAE" w:rsidP="00F05EAE">
      <w:pPr>
        <w:jc w:val="both"/>
        <w:rPr>
          <w:rFonts w:ascii="Arial" w:hAnsi="Arial" w:cs="Arial"/>
          <w:b/>
          <w:bCs/>
          <w:sz w:val="20"/>
          <w:szCs w:val="20"/>
        </w:rPr>
      </w:pPr>
      <w:r>
        <w:rPr>
          <w:rFonts w:ascii="Arial" w:hAnsi="Arial" w:cs="Arial"/>
          <w:b/>
          <w:bCs/>
          <w:sz w:val="20"/>
          <w:szCs w:val="20"/>
        </w:rPr>
        <w:t>9.</w:t>
      </w:r>
      <w:r w:rsidR="00425280">
        <w:rPr>
          <w:rFonts w:ascii="Arial" w:hAnsi="Arial" w:cs="Arial"/>
          <w:b/>
          <w:bCs/>
          <w:sz w:val="20"/>
          <w:szCs w:val="20"/>
        </w:rPr>
        <w:t xml:space="preserve"> </w:t>
      </w:r>
      <w:r w:rsidR="005C3625" w:rsidRPr="00F05EAE">
        <w:rPr>
          <w:rFonts w:ascii="Arial" w:hAnsi="Arial" w:cs="Arial"/>
          <w:b/>
          <w:bCs/>
          <w:sz w:val="20"/>
          <w:szCs w:val="20"/>
        </w:rPr>
        <w:t>DISCLAIMER</w:t>
      </w:r>
      <w:r w:rsidR="00A4108F" w:rsidRPr="00F05EAE">
        <w:rPr>
          <w:rFonts w:ascii="Arial" w:hAnsi="Arial" w:cs="Arial"/>
          <w:b/>
          <w:bCs/>
          <w:sz w:val="20"/>
          <w:szCs w:val="20"/>
        </w:rPr>
        <w:t xml:space="preserve"> (Artificial Intelligence)</w:t>
      </w:r>
      <w:r w:rsidR="0015360B" w:rsidRPr="00F05EAE">
        <w:rPr>
          <w:rFonts w:ascii="Arial" w:hAnsi="Arial" w:cs="Arial"/>
          <w:b/>
          <w:bCs/>
          <w:sz w:val="20"/>
          <w:szCs w:val="20"/>
        </w:rPr>
        <w:t>:</w:t>
      </w:r>
    </w:p>
    <w:p w14:paraId="4390F738" w14:textId="1DA2B10F" w:rsidR="00A4108F" w:rsidRDefault="00A4108F" w:rsidP="00A52DAB">
      <w:pPr>
        <w:jc w:val="both"/>
        <w:rPr>
          <w:rFonts w:ascii="Arial" w:hAnsi="Arial" w:cs="Arial"/>
          <w:sz w:val="20"/>
          <w:szCs w:val="20"/>
        </w:rPr>
      </w:pPr>
      <w:r>
        <w:rPr>
          <w:rFonts w:ascii="Arial" w:hAnsi="Arial" w:cs="Arial"/>
          <w:sz w:val="20"/>
          <w:szCs w:val="20"/>
        </w:rPr>
        <w:lastRenderedPageBreak/>
        <w:t xml:space="preserve">The Metal AI was used in this work to suggest various substitute titles out of which I picked the most suited for this research work. </w:t>
      </w:r>
      <w:r w:rsidR="00F05EAE">
        <w:rPr>
          <w:rFonts w:ascii="Arial" w:hAnsi="Arial" w:cs="Arial"/>
          <w:sz w:val="20"/>
          <w:szCs w:val="20"/>
        </w:rPr>
        <w:t xml:space="preserve">The </w:t>
      </w:r>
      <w:proofErr w:type="spellStart"/>
      <w:r w:rsidR="00F05EAE">
        <w:rPr>
          <w:rFonts w:ascii="Arial" w:hAnsi="Arial" w:cs="Arial"/>
          <w:sz w:val="20"/>
          <w:szCs w:val="20"/>
        </w:rPr>
        <w:t>Q</w:t>
      </w:r>
      <w:r w:rsidR="00732EF5">
        <w:rPr>
          <w:rFonts w:ascii="Arial" w:hAnsi="Arial" w:cs="Arial"/>
          <w:sz w:val="20"/>
          <w:szCs w:val="20"/>
        </w:rPr>
        <w:t>uillbot</w:t>
      </w:r>
      <w:proofErr w:type="spellEnd"/>
      <w:r>
        <w:rPr>
          <w:rFonts w:ascii="Arial" w:hAnsi="Arial" w:cs="Arial"/>
          <w:sz w:val="20"/>
          <w:szCs w:val="20"/>
        </w:rPr>
        <w:t xml:space="preserve"> AI </w:t>
      </w:r>
      <w:r w:rsidR="00732EF5">
        <w:rPr>
          <w:rFonts w:ascii="Arial" w:hAnsi="Arial" w:cs="Arial"/>
          <w:sz w:val="20"/>
          <w:szCs w:val="20"/>
        </w:rPr>
        <w:t>was us</w:t>
      </w:r>
      <w:r>
        <w:rPr>
          <w:rFonts w:ascii="Arial" w:hAnsi="Arial" w:cs="Arial"/>
          <w:sz w:val="20"/>
          <w:szCs w:val="20"/>
        </w:rPr>
        <w:t>ed in paraphrasing of some sentences and spell checks</w:t>
      </w:r>
      <w:r w:rsidR="00732EF5">
        <w:rPr>
          <w:rFonts w:ascii="Arial" w:hAnsi="Arial" w:cs="Arial"/>
          <w:sz w:val="20"/>
          <w:szCs w:val="20"/>
        </w:rPr>
        <w:t>, punctuations, and synonyms for words</w:t>
      </w:r>
      <w:r>
        <w:rPr>
          <w:rFonts w:ascii="Arial" w:hAnsi="Arial" w:cs="Arial"/>
          <w:sz w:val="20"/>
          <w:szCs w:val="20"/>
        </w:rPr>
        <w:t xml:space="preserve"> where necessary.</w:t>
      </w:r>
      <w:r w:rsidR="00732EF5">
        <w:rPr>
          <w:rFonts w:ascii="Arial" w:hAnsi="Arial" w:cs="Arial"/>
          <w:sz w:val="20"/>
          <w:szCs w:val="20"/>
        </w:rPr>
        <w:t xml:space="preserve"> </w:t>
      </w:r>
    </w:p>
    <w:p w14:paraId="0A174C5B" w14:textId="1929297D" w:rsidR="00732EF5" w:rsidRPr="00F05EAE" w:rsidRDefault="00732EF5" w:rsidP="00A52DAB">
      <w:pPr>
        <w:jc w:val="both"/>
        <w:rPr>
          <w:rFonts w:ascii="Arial" w:hAnsi="Arial" w:cs="Arial"/>
          <w:b/>
          <w:bCs/>
          <w:sz w:val="20"/>
          <w:szCs w:val="20"/>
        </w:rPr>
      </w:pPr>
      <w:r w:rsidRPr="00F05EAE">
        <w:rPr>
          <w:rFonts w:ascii="Arial" w:hAnsi="Arial" w:cs="Arial"/>
          <w:b/>
          <w:bCs/>
          <w:sz w:val="20"/>
          <w:szCs w:val="20"/>
        </w:rPr>
        <w:t xml:space="preserve">Details of AI usage: </w:t>
      </w:r>
    </w:p>
    <w:p w14:paraId="40BEB3B2" w14:textId="77777777" w:rsidR="00732EF5" w:rsidRDefault="00732EF5" w:rsidP="00732EF5">
      <w:pPr>
        <w:pStyle w:val="ListParagraph"/>
        <w:numPr>
          <w:ilvl w:val="0"/>
          <w:numId w:val="5"/>
        </w:numPr>
        <w:jc w:val="both"/>
        <w:rPr>
          <w:rFonts w:ascii="Arial" w:hAnsi="Arial" w:cs="Arial"/>
          <w:sz w:val="20"/>
          <w:szCs w:val="20"/>
        </w:rPr>
      </w:pPr>
      <w:r w:rsidRPr="00732EF5">
        <w:rPr>
          <w:rFonts w:ascii="Arial" w:hAnsi="Arial" w:cs="Arial"/>
          <w:sz w:val="20"/>
          <w:szCs w:val="20"/>
        </w:rPr>
        <w:t xml:space="preserve">Metal AI is a conversational and large language AI model developed and powered by Metal, Llama 4 technology. </w:t>
      </w:r>
    </w:p>
    <w:p w14:paraId="2E9D4B9C" w14:textId="2C182791" w:rsidR="0015360B" w:rsidRDefault="0015360B" w:rsidP="00732EF5">
      <w:pPr>
        <w:pStyle w:val="ListParagraph"/>
        <w:numPr>
          <w:ilvl w:val="0"/>
          <w:numId w:val="5"/>
        </w:numPr>
        <w:jc w:val="both"/>
        <w:rPr>
          <w:rFonts w:ascii="Arial" w:hAnsi="Arial" w:cs="Arial"/>
          <w:sz w:val="20"/>
          <w:szCs w:val="20"/>
        </w:rPr>
      </w:pPr>
      <w:proofErr w:type="spellStart"/>
      <w:r>
        <w:rPr>
          <w:rFonts w:ascii="Arial" w:hAnsi="Arial" w:cs="Arial"/>
          <w:sz w:val="20"/>
          <w:szCs w:val="20"/>
        </w:rPr>
        <w:t>Quillbot</w:t>
      </w:r>
      <w:proofErr w:type="spellEnd"/>
      <w:r>
        <w:rPr>
          <w:rFonts w:ascii="Arial" w:hAnsi="Arial" w:cs="Arial"/>
          <w:sz w:val="20"/>
          <w:szCs w:val="20"/>
        </w:rPr>
        <w:t>, https//quillbot.com</w:t>
      </w:r>
      <w:r w:rsidR="00732EF5" w:rsidRPr="00732EF5">
        <w:rPr>
          <w:rFonts w:ascii="Arial" w:hAnsi="Arial" w:cs="Arial"/>
          <w:sz w:val="20"/>
          <w:szCs w:val="20"/>
        </w:rPr>
        <w:t xml:space="preserve"> </w:t>
      </w:r>
    </w:p>
    <w:p w14:paraId="6C5F771F" w14:textId="77777777" w:rsidR="0015360B" w:rsidRDefault="0015360B" w:rsidP="0015360B">
      <w:pPr>
        <w:pStyle w:val="ListParagraph"/>
        <w:jc w:val="both"/>
        <w:rPr>
          <w:rFonts w:ascii="Arial" w:hAnsi="Arial" w:cs="Arial"/>
          <w:sz w:val="20"/>
          <w:szCs w:val="20"/>
        </w:rPr>
      </w:pPr>
    </w:p>
    <w:p w14:paraId="67DB1DBD" w14:textId="77777777" w:rsidR="0015360B" w:rsidRDefault="0015360B" w:rsidP="0015360B">
      <w:pPr>
        <w:pStyle w:val="ListParagraph"/>
        <w:jc w:val="both"/>
        <w:rPr>
          <w:rFonts w:ascii="Arial" w:hAnsi="Arial" w:cs="Arial"/>
          <w:sz w:val="20"/>
          <w:szCs w:val="20"/>
        </w:rPr>
      </w:pPr>
    </w:p>
    <w:p w14:paraId="0423E5B9" w14:textId="184C0EA9" w:rsidR="00193557" w:rsidRDefault="00F96429" w:rsidP="00A52DAB">
      <w:pPr>
        <w:jc w:val="both"/>
        <w:rPr>
          <w:rFonts w:ascii="Arial" w:hAnsi="Arial" w:cs="Arial"/>
          <w:sz w:val="20"/>
          <w:szCs w:val="20"/>
        </w:rPr>
      </w:pPr>
      <w:r>
        <w:rPr>
          <w:rFonts w:ascii="Arial" w:hAnsi="Arial" w:cs="Arial"/>
          <w:sz w:val="20"/>
          <w:szCs w:val="20"/>
        </w:rPr>
        <w:t xml:space="preserve">            </w:t>
      </w:r>
      <w:r w:rsidR="00874460">
        <w:rPr>
          <w:rFonts w:ascii="Arial" w:hAnsi="Arial" w:cs="Arial"/>
          <w:sz w:val="20"/>
          <w:szCs w:val="20"/>
        </w:rPr>
        <w:t>REFERENCES</w:t>
      </w:r>
      <w:r w:rsidR="00193557">
        <w:rPr>
          <w:rFonts w:ascii="Arial" w:hAnsi="Arial" w:cs="Arial"/>
          <w:sz w:val="20"/>
          <w:szCs w:val="20"/>
        </w:rPr>
        <w:t>:</w:t>
      </w:r>
    </w:p>
    <w:p w14:paraId="01978C03" w14:textId="1E563C3E" w:rsidR="003B6361" w:rsidRDefault="003B6361" w:rsidP="00985FBA">
      <w:pPr>
        <w:pStyle w:val="ListParagraph"/>
        <w:numPr>
          <w:ilvl w:val="0"/>
          <w:numId w:val="4"/>
        </w:numPr>
        <w:jc w:val="both"/>
        <w:rPr>
          <w:rFonts w:ascii="Arial" w:hAnsi="Arial" w:cs="Arial"/>
          <w:sz w:val="20"/>
          <w:szCs w:val="20"/>
        </w:rPr>
      </w:pPr>
      <w:r>
        <w:rPr>
          <w:rFonts w:ascii="Arial" w:hAnsi="Arial" w:cs="Arial"/>
          <w:sz w:val="20"/>
          <w:szCs w:val="20"/>
        </w:rPr>
        <w:t xml:space="preserve">American College of sports Medicine. </w:t>
      </w:r>
      <w:proofErr w:type="spellStart"/>
      <w:r>
        <w:rPr>
          <w:rFonts w:ascii="Arial" w:hAnsi="Arial" w:cs="Arial"/>
          <w:sz w:val="20"/>
          <w:szCs w:val="20"/>
        </w:rPr>
        <w:t>Chodzko-Zajko</w:t>
      </w:r>
      <w:proofErr w:type="spellEnd"/>
      <w:r>
        <w:rPr>
          <w:rFonts w:ascii="Arial" w:hAnsi="Arial" w:cs="Arial"/>
          <w:sz w:val="20"/>
          <w:szCs w:val="20"/>
        </w:rPr>
        <w:t xml:space="preserve"> WJ, Proctor DN, </w:t>
      </w:r>
      <w:proofErr w:type="spellStart"/>
      <w:r>
        <w:rPr>
          <w:rFonts w:ascii="Arial" w:hAnsi="Arial" w:cs="Arial"/>
          <w:sz w:val="20"/>
          <w:szCs w:val="20"/>
        </w:rPr>
        <w:t>Fiatarone</w:t>
      </w:r>
      <w:proofErr w:type="spellEnd"/>
      <w:r>
        <w:rPr>
          <w:rFonts w:ascii="Arial" w:hAnsi="Arial" w:cs="Arial"/>
          <w:sz w:val="20"/>
          <w:szCs w:val="20"/>
        </w:rPr>
        <w:t xml:space="preserve"> Singh MA, Minson CT, Nigg CR, Salem GJ, Skinner JS, et al. American College of Sports Medicine position stand. Exercise and physical activity for older adults. Med Sci Sports </w:t>
      </w:r>
      <w:proofErr w:type="spellStart"/>
      <w:r>
        <w:rPr>
          <w:rFonts w:ascii="Arial" w:hAnsi="Arial" w:cs="Arial"/>
          <w:sz w:val="20"/>
          <w:szCs w:val="20"/>
        </w:rPr>
        <w:t>Exerc</w:t>
      </w:r>
      <w:proofErr w:type="spellEnd"/>
      <w:r>
        <w:rPr>
          <w:rFonts w:ascii="Arial" w:hAnsi="Arial" w:cs="Arial"/>
          <w:sz w:val="20"/>
          <w:szCs w:val="20"/>
        </w:rPr>
        <w:t xml:space="preserve"> 2009; 41(7): 1510-1530.19516148. Article | PubMed.  </w:t>
      </w:r>
    </w:p>
    <w:p w14:paraId="6D51D7EF" w14:textId="77777777" w:rsidR="003B6361" w:rsidRDefault="003B6361" w:rsidP="00A52DAB">
      <w:pPr>
        <w:pStyle w:val="ListParagraph"/>
        <w:jc w:val="both"/>
        <w:rPr>
          <w:rFonts w:ascii="Arial" w:hAnsi="Arial" w:cs="Arial"/>
          <w:sz w:val="20"/>
          <w:szCs w:val="20"/>
        </w:rPr>
      </w:pPr>
    </w:p>
    <w:p w14:paraId="1BB165C1" w14:textId="77777777" w:rsidR="003B6361" w:rsidRPr="006B2CC1" w:rsidRDefault="003B6361" w:rsidP="00985FBA">
      <w:pPr>
        <w:pStyle w:val="ListParagraph"/>
        <w:numPr>
          <w:ilvl w:val="0"/>
          <w:numId w:val="4"/>
        </w:numPr>
        <w:jc w:val="both"/>
        <w:rPr>
          <w:rFonts w:ascii="Arial" w:hAnsi="Arial" w:cs="Arial"/>
          <w:sz w:val="20"/>
          <w:szCs w:val="20"/>
        </w:rPr>
      </w:pPr>
      <w:r w:rsidRPr="006B2CC1">
        <w:rPr>
          <w:rFonts w:ascii="Arial" w:hAnsi="Arial" w:cs="Arial"/>
          <w:sz w:val="20"/>
          <w:szCs w:val="20"/>
        </w:rPr>
        <w:t>Barcaccia, Barbara (4 September 2013). ‘Quality of Life: Everyone Wants it. But What is it? Forbes/Education., 10 May 2016.</w:t>
      </w:r>
    </w:p>
    <w:p w14:paraId="7F995CE0" w14:textId="77777777" w:rsidR="003B6361" w:rsidRPr="006B2CC1" w:rsidRDefault="003B6361" w:rsidP="00A52DAB">
      <w:pPr>
        <w:pStyle w:val="ListParagraph"/>
        <w:jc w:val="both"/>
        <w:rPr>
          <w:rFonts w:ascii="Arial" w:hAnsi="Arial" w:cs="Arial"/>
          <w:sz w:val="20"/>
          <w:szCs w:val="20"/>
        </w:rPr>
      </w:pPr>
    </w:p>
    <w:p w14:paraId="6E7924A6" w14:textId="49525066" w:rsidR="003B6361" w:rsidRDefault="003B6361" w:rsidP="00985FBA">
      <w:pPr>
        <w:pStyle w:val="ListParagraph"/>
        <w:numPr>
          <w:ilvl w:val="0"/>
          <w:numId w:val="4"/>
        </w:numPr>
        <w:jc w:val="both"/>
        <w:rPr>
          <w:rFonts w:ascii="Arial" w:hAnsi="Arial" w:cs="Arial"/>
          <w:sz w:val="20"/>
          <w:szCs w:val="20"/>
        </w:rPr>
      </w:pPr>
      <w:r w:rsidRPr="005559F0">
        <w:rPr>
          <w:rFonts w:ascii="Arial" w:hAnsi="Arial" w:cs="Arial"/>
          <w:sz w:val="20"/>
          <w:szCs w:val="20"/>
        </w:rPr>
        <w:t>Berger BG, Tobar D. In: Tenenbaum G, Eklund RC, editors. Physical activity and quality of life. Handbook of sport psychology, 2007. 3</w:t>
      </w:r>
      <w:r w:rsidRPr="005559F0">
        <w:rPr>
          <w:rFonts w:ascii="Arial" w:hAnsi="Arial" w:cs="Arial"/>
          <w:sz w:val="20"/>
          <w:szCs w:val="20"/>
          <w:vertAlign w:val="superscript"/>
        </w:rPr>
        <w:t>rd</w:t>
      </w:r>
      <w:r w:rsidRPr="005559F0">
        <w:rPr>
          <w:rFonts w:ascii="Arial" w:hAnsi="Arial" w:cs="Arial"/>
          <w:sz w:val="20"/>
          <w:szCs w:val="20"/>
        </w:rPr>
        <w:t xml:space="preserve"> ed. Hoboken: Wiley; p. 598-620. </w:t>
      </w:r>
    </w:p>
    <w:p w14:paraId="2A4C3409" w14:textId="77777777" w:rsidR="003B6361" w:rsidRPr="003B6361" w:rsidRDefault="003B6361" w:rsidP="00A52DAB">
      <w:pPr>
        <w:pStyle w:val="ListParagraph"/>
        <w:jc w:val="both"/>
        <w:rPr>
          <w:rFonts w:ascii="Arial" w:hAnsi="Arial" w:cs="Arial"/>
          <w:sz w:val="20"/>
          <w:szCs w:val="20"/>
        </w:rPr>
      </w:pPr>
    </w:p>
    <w:p w14:paraId="75E34147" w14:textId="77777777" w:rsidR="003B6361" w:rsidRDefault="003B6361" w:rsidP="00A52DAB">
      <w:pPr>
        <w:pStyle w:val="ListParagraph"/>
        <w:jc w:val="both"/>
        <w:rPr>
          <w:rFonts w:ascii="Arial" w:hAnsi="Arial" w:cs="Arial"/>
          <w:sz w:val="20"/>
          <w:szCs w:val="20"/>
        </w:rPr>
      </w:pPr>
    </w:p>
    <w:p w14:paraId="1B3DB19A" w14:textId="406E449A" w:rsidR="003B6361" w:rsidRDefault="003B6361" w:rsidP="00985FBA">
      <w:pPr>
        <w:pStyle w:val="ListParagraph"/>
        <w:numPr>
          <w:ilvl w:val="0"/>
          <w:numId w:val="4"/>
        </w:numPr>
        <w:jc w:val="both"/>
        <w:rPr>
          <w:rFonts w:ascii="Arial" w:hAnsi="Arial" w:cs="Arial"/>
          <w:sz w:val="20"/>
          <w:szCs w:val="20"/>
        </w:rPr>
      </w:pPr>
      <w:r w:rsidRPr="005559F0">
        <w:rPr>
          <w:rFonts w:ascii="Arial" w:hAnsi="Arial" w:cs="Arial"/>
          <w:sz w:val="20"/>
          <w:szCs w:val="20"/>
        </w:rPr>
        <w:t xml:space="preserve">Bize R, Johnson JA, </w:t>
      </w:r>
      <w:proofErr w:type="spellStart"/>
      <w:r w:rsidRPr="005559F0">
        <w:rPr>
          <w:rFonts w:ascii="Arial" w:hAnsi="Arial" w:cs="Arial"/>
          <w:sz w:val="20"/>
          <w:szCs w:val="20"/>
        </w:rPr>
        <w:t>Plotnikoff</w:t>
      </w:r>
      <w:proofErr w:type="spellEnd"/>
      <w:r w:rsidRPr="005559F0">
        <w:rPr>
          <w:rFonts w:ascii="Arial" w:hAnsi="Arial" w:cs="Arial"/>
          <w:sz w:val="20"/>
          <w:szCs w:val="20"/>
        </w:rPr>
        <w:t xml:space="preserve"> RC. Physical activity level and health-related quality of life in the general adult population: a systematic review. Prev Med 2007; 45(6):401-415. 17707498. Article | PubMed). </w:t>
      </w:r>
    </w:p>
    <w:p w14:paraId="614AA12F" w14:textId="77777777" w:rsidR="00543566" w:rsidRDefault="00543566" w:rsidP="00A52DAB">
      <w:pPr>
        <w:pStyle w:val="ListParagraph"/>
        <w:jc w:val="both"/>
        <w:rPr>
          <w:rFonts w:ascii="Arial" w:hAnsi="Arial" w:cs="Arial"/>
          <w:sz w:val="20"/>
          <w:szCs w:val="20"/>
        </w:rPr>
      </w:pPr>
    </w:p>
    <w:p w14:paraId="740A20FB" w14:textId="35E17548" w:rsidR="003B6361" w:rsidRPr="00543566" w:rsidRDefault="00543566" w:rsidP="00985FBA">
      <w:pPr>
        <w:pStyle w:val="ListParagraph"/>
        <w:numPr>
          <w:ilvl w:val="0"/>
          <w:numId w:val="4"/>
        </w:numPr>
        <w:jc w:val="both"/>
        <w:rPr>
          <w:rFonts w:ascii="Arial" w:hAnsi="Arial" w:cs="Arial"/>
          <w:sz w:val="20"/>
          <w:szCs w:val="20"/>
        </w:rPr>
      </w:pPr>
      <w:r w:rsidRPr="009C40DA">
        <w:rPr>
          <w:rFonts w:ascii="Arial" w:hAnsi="Arial" w:cs="Arial"/>
          <w:sz w:val="20"/>
          <w:szCs w:val="20"/>
        </w:rPr>
        <w:t>Bottomley, Andrew (2002). The Cancer Patient and Quality of Life. The Oncologist. 7(2):120-125.</w:t>
      </w:r>
      <w:r>
        <w:rPr>
          <w:rFonts w:ascii="Arial" w:hAnsi="Arial" w:cs="Arial"/>
          <w:sz w:val="20"/>
          <w:szCs w:val="20"/>
        </w:rPr>
        <w:t xml:space="preserve"> </w:t>
      </w:r>
      <w:r w:rsidRPr="009C40DA">
        <w:rPr>
          <w:rFonts w:ascii="Arial" w:hAnsi="Arial" w:cs="Arial"/>
          <w:sz w:val="20"/>
          <w:szCs w:val="20"/>
        </w:rPr>
        <w:t xml:space="preserve">doi:10.1634/theoncologist.7-2-120. ISSN 1083-7159.PMD 11961195 S2CID 20903110.) </w:t>
      </w:r>
    </w:p>
    <w:p w14:paraId="0C4B7CE8" w14:textId="77777777" w:rsidR="003B6361" w:rsidRDefault="003B6361" w:rsidP="00A52DAB">
      <w:pPr>
        <w:pStyle w:val="ListParagraph"/>
        <w:jc w:val="both"/>
        <w:rPr>
          <w:rFonts w:ascii="Arial" w:hAnsi="Arial" w:cs="Arial"/>
          <w:sz w:val="20"/>
          <w:szCs w:val="20"/>
        </w:rPr>
      </w:pPr>
    </w:p>
    <w:p w14:paraId="2F4FAF2E" w14:textId="77777777" w:rsidR="003B6361" w:rsidRDefault="003B6361"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Bull FC. Al-Ansari, </w:t>
      </w:r>
      <w:proofErr w:type="spellStart"/>
      <w:proofErr w:type="gramStart"/>
      <w:r w:rsidRPr="00193557">
        <w:rPr>
          <w:rFonts w:ascii="Arial" w:hAnsi="Arial" w:cs="Arial"/>
          <w:sz w:val="20"/>
          <w:szCs w:val="20"/>
        </w:rPr>
        <w:t>SS.Biddle</w:t>
      </w:r>
      <w:proofErr w:type="spellEnd"/>
      <w:proofErr w:type="gramEnd"/>
      <w:r w:rsidRPr="00193557">
        <w:rPr>
          <w:rFonts w:ascii="Arial" w:hAnsi="Arial" w:cs="Arial"/>
          <w:sz w:val="20"/>
          <w:szCs w:val="20"/>
        </w:rPr>
        <w:t xml:space="preserve">, S.et al. world Health Organization guidelines on physical activity and sedentary </w:t>
      </w:r>
      <w:proofErr w:type="spellStart"/>
      <w:r w:rsidRPr="00193557">
        <w:rPr>
          <w:rFonts w:ascii="Arial" w:hAnsi="Arial" w:cs="Arial"/>
          <w:sz w:val="20"/>
          <w:szCs w:val="20"/>
        </w:rPr>
        <w:t>behaviour</w:t>
      </w:r>
      <w:proofErr w:type="spellEnd"/>
      <w:r w:rsidRPr="00193557">
        <w:rPr>
          <w:rFonts w:ascii="Arial" w:hAnsi="Arial" w:cs="Arial"/>
          <w:sz w:val="20"/>
          <w:szCs w:val="20"/>
        </w:rPr>
        <w:t>. Br J Sports Med. 2020, 54:1451-1462).</w:t>
      </w:r>
    </w:p>
    <w:p w14:paraId="1F003A79" w14:textId="77777777" w:rsidR="003B6361" w:rsidRPr="00446F3C" w:rsidRDefault="003B6361" w:rsidP="00A52DAB">
      <w:pPr>
        <w:pStyle w:val="ListParagraph"/>
        <w:jc w:val="both"/>
        <w:rPr>
          <w:rFonts w:ascii="Arial" w:hAnsi="Arial" w:cs="Arial"/>
          <w:sz w:val="20"/>
          <w:szCs w:val="20"/>
        </w:rPr>
      </w:pPr>
    </w:p>
    <w:p w14:paraId="0AC554BC" w14:textId="68731635" w:rsidR="003B6361" w:rsidRDefault="003B6361" w:rsidP="00985FBA">
      <w:pPr>
        <w:pStyle w:val="ListParagraph"/>
        <w:numPr>
          <w:ilvl w:val="0"/>
          <w:numId w:val="4"/>
        </w:numPr>
        <w:jc w:val="both"/>
        <w:rPr>
          <w:rFonts w:ascii="Arial" w:hAnsi="Arial" w:cs="Arial"/>
          <w:sz w:val="20"/>
          <w:szCs w:val="20"/>
        </w:rPr>
      </w:pPr>
      <w:r>
        <w:rPr>
          <w:rFonts w:ascii="Arial" w:hAnsi="Arial" w:cs="Arial"/>
          <w:sz w:val="20"/>
          <w:szCs w:val="20"/>
        </w:rPr>
        <w:t>Bull, FC.</w:t>
      </w:r>
      <w:r w:rsidR="00562EF7">
        <w:rPr>
          <w:rFonts w:ascii="Arial" w:hAnsi="Arial" w:cs="Arial"/>
          <w:sz w:val="20"/>
          <w:szCs w:val="20"/>
        </w:rPr>
        <w:t xml:space="preserve"> </w:t>
      </w:r>
      <w:r>
        <w:rPr>
          <w:rFonts w:ascii="Arial" w:hAnsi="Arial" w:cs="Arial"/>
          <w:sz w:val="20"/>
          <w:szCs w:val="20"/>
        </w:rPr>
        <w:t xml:space="preserve">Al-Ansari, SS. Biddle, SX.et al. World Health Organization 2020 guidelines on Physical activity and sedentary </w:t>
      </w:r>
      <w:proofErr w:type="spellStart"/>
      <w:r>
        <w:rPr>
          <w:rFonts w:ascii="Arial" w:hAnsi="Arial" w:cs="Arial"/>
          <w:sz w:val="20"/>
          <w:szCs w:val="20"/>
        </w:rPr>
        <w:t>behaviour</w:t>
      </w:r>
      <w:proofErr w:type="spellEnd"/>
      <w:r>
        <w:rPr>
          <w:rFonts w:ascii="Arial" w:hAnsi="Arial" w:cs="Arial"/>
          <w:sz w:val="20"/>
          <w:szCs w:val="20"/>
        </w:rPr>
        <w:t xml:space="preserve">. Br J Sports Med. 2020, 54:1451-1462. </w:t>
      </w:r>
      <w:proofErr w:type="spellStart"/>
      <w:r>
        <w:rPr>
          <w:rFonts w:ascii="Arial" w:hAnsi="Arial" w:cs="Arial"/>
          <w:sz w:val="20"/>
          <w:szCs w:val="20"/>
        </w:rPr>
        <w:t>Crossref</w:t>
      </w:r>
      <w:proofErr w:type="spell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(4575), PubMed, Google scholar).</w:t>
      </w:r>
    </w:p>
    <w:p w14:paraId="0AEA69DB" w14:textId="77777777" w:rsidR="00543566" w:rsidRPr="00543566" w:rsidRDefault="00543566" w:rsidP="00A52DAB">
      <w:pPr>
        <w:pStyle w:val="ListParagraph"/>
        <w:jc w:val="both"/>
        <w:rPr>
          <w:rFonts w:ascii="Arial" w:hAnsi="Arial" w:cs="Arial"/>
          <w:sz w:val="20"/>
          <w:szCs w:val="20"/>
        </w:rPr>
      </w:pPr>
    </w:p>
    <w:p w14:paraId="25F6DF8A" w14:textId="77777777" w:rsidR="00543566" w:rsidRPr="00543566" w:rsidRDefault="00543566" w:rsidP="00A52DAB">
      <w:pPr>
        <w:pStyle w:val="ListParagraph"/>
        <w:jc w:val="both"/>
        <w:rPr>
          <w:rFonts w:ascii="Arial" w:hAnsi="Arial" w:cs="Arial"/>
          <w:sz w:val="20"/>
          <w:szCs w:val="20"/>
        </w:rPr>
      </w:pPr>
    </w:p>
    <w:p w14:paraId="6C58815B" w14:textId="0EA22787" w:rsidR="003B6361" w:rsidRDefault="003B6361" w:rsidP="00985FBA">
      <w:pPr>
        <w:pStyle w:val="ListParagraph"/>
        <w:numPr>
          <w:ilvl w:val="0"/>
          <w:numId w:val="4"/>
        </w:numPr>
        <w:jc w:val="both"/>
        <w:rPr>
          <w:rFonts w:ascii="Arial" w:hAnsi="Arial" w:cs="Arial"/>
          <w:sz w:val="20"/>
          <w:szCs w:val="20"/>
        </w:rPr>
      </w:pPr>
      <w:r>
        <w:rPr>
          <w:rFonts w:ascii="Arial" w:hAnsi="Arial" w:cs="Arial"/>
          <w:sz w:val="20"/>
          <w:szCs w:val="20"/>
        </w:rPr>
        <w:t xml:space="preserve">Bull, FC. Armstrong, T. Dixon, XT. et al. </w:t>
      </w:r>
      <w:r w:rsidR="00562EF7">
        <w:rPr>
          <w:rFonts w:ascii="Arial" w:hAnsi="Arial" w:cs="Arial"/>
          <w:sz w:val="20"/>
          <w:szCs w:val="20"/>
        </w:rPr>
        <w:t>P</w:t>
      </w:r>
      <w:r>
        <w:rPr>
          <w:rFonts w:ascii="Arial" w:hAnsi="Arial" w:cs="Arial"/>
          <w:sz w:val="20"/>
          <w:szCs w:val="20"/>
        </w:rPr>
        <w:t>hysical inactivity. Ezzati.</w:t>
      </w:r>
      <w:r w:rsidR="00562EF7">
        <w:rPr>
          <w:rFonts w:ascii="Arial" w:hAnsi="Arial" w:cs="Arial"/>
          <w:sz w:val="20"/>
          <w:szCs w:val="20"/>
        </w:rPr>
        <w:t xml:space="preserve"> </w:t>
      </w:r>
      <w:r>
        <w:rPr>
          <w:rFonts w:ascii="Arial" w:hAnsi="Arial" w:cs="Arial"/>
          <w:sz w:val="20"/>
          <w:szCs w:val="20"/>
        </w:rPr>
        <w:t>Lopez, A. Rogers, A.</w:t>
      </w:r>
      <w:r w:rsidR="00562EF7">
        <w:rPr>
          <w:rFonts w:ascii="Arial" w:hAnsi="Arial" w:cs="Arial"/>
          <w:sz w:val="20"/>
          <w:szCs w:val="20"/>
        </w:rPr>
        <w:t xml:space="preserve"> </w:t>
      </w:r>
      <w:r>
        <w:rPr>
          <w:rFonts w:ascii="Arial" w:hAnsi="Arial" w:cs="Arial"/>
          <w:sz w:val="20"/>
          <w:szCs w:val="20"/>
        </w:rPr>
        <w:t>et al. Comparative quantification of health risks global and regional burden of disease attributable to selected major risk factors. World Health Organization, Geneva, Switzerland, 2004.</w:t>
      </w:r>
    </w:p>
    <w:p w14:paraId="7DD31ACA" w14:textId="77777777" w:rsidR="00D2526F" w:rsidRDefault="00D2526F" w:rsidP="00D2526F">
      <w:pPr>
        <w:pStyle w:val="ListParagraph"/>
        <w:jc w:val="both"/>
        <w:rPr>
          <w:rFonts w:ascii="Arial" w:hAnsi="Arial" w:cs="Arial"/>
          <w:sz w:val="20"/>
          <w:szCs w:val="20"/>
        </w:rPr>
      </w:pPr>
    </w:p>
    <w:p w14:paraId="7D2315EE" w14:textId="5467011A" w:rsidR="00D2526F" w:rsidRPr="00D2526F" w:rsidRDefault="00D2526F" w:rsidP="00D2526F">
      <w:pPr>
        <w:pStyle w:val="ListParagraph"/>
        <w:numPr>
          <w:ilvl w:val="0"/>
          <w:numId w:val="4"/>
        </w:numPr>
        <w:jc w:val="both"/>
        <w:rPr>
          <w:rFonts w:ascii="Arial" w:hAnsi="Arial" w:cs="Arial"/>
          <w:sz w:val="20"/>
          <w:szCs w:val="20"/>
        </w:rPr>
      </w:pPr>
      <w:r>
        <w:rPr>
          <w:rFonts w:ascii="Arial" w:hAnsi="Arial" w:cs="Arial"/>
          <w:sz w:val="20"/>
          <w:szCs w:val="20"/>
        </w:rPr>
        <w:t>Das P, Horton R. Rethink our approach to physical activity. Lancet. 2012; 380(9838):189-90.</w:t>
      </w:r>
    </w:p>
    <w:p w14:paraId="65289275" w14:textId="77777777" w:rsidR="00543566" w:rsidRDefault="00543566" w:rsidP="00A52DAB">
      <w:pPr>
        <w:pStyle w:val="ListParagraph"/>
        <w:jc w:val="both"/>
        <w:rPr>
          <w:rFonts w:ascii="Arial" w:hAnsi="Arial" w:cs="Arial"/>
          <w:sz w:val="20"/>
          <w:szCs w:val="20"/>
        </w:rPr>
      </w:pPr>
    </w:p>
    <w:p w14:paraId="237B580E" w14:textId="4245C6DB" w:rsidR="00543566" w:rsidRDefault="00543566" w:rsidP="00985FBA">
      <w:pPr>
        <w:pStyle w:val="ListParagraph"/>
        <w:numPr>
          <w:ilvl w:val="0"/>
          <w:numId w:val="4"/>
        </w:numPr>
        <w:jc w:val="both"/>
        <w:rPr>
          <w:rFonts w:ascii="Arial" w:hAnsi="Arial" w:cs="Arial"/>
          <w:sz w:val="20"/>
          <w:szCs w:val="20"/>
        </w:rPr>
      </w:pPr>
      <w:r w:rsidRPr="00232577">
        <w:rPr>
          <w:rFonts w:ascii="Arial" w:hAnsi="Arial" w:cs="Arial"/>
          <w:sz w:val="20"/>
          <w:szCs w:val="20"/>
        </w:rPr>
        <w:t xml:space="preserve">Diane L. </w:t>
      </w:r>
      <w:proofErr w:type="spellStart"/>
      <w:r w:rsidRPr="00232577">
        <w:rPr>
          <w:rFonts w:ascii="Arial" w:hAnsi="Arial" w:cs="Arial"/>
          <w:sz w:val="20"/>
          <w:szCs w:val="20"/>
        </w:rPr>
        <w:t>Gilll</w:t>
      </w:r>
      <w:proofErr w:type="spellEnd"/>
      <w:r w:rsidRPr="00232577">
        <w:rPr>
          <w:rFonts w:ascii="Arial" w:hAnsi="Arial" w:cs="Arial"/>
          <w:sz w:val="20"/>
          <w:szCs w:val="20"/>
        </w:rPr>
        <w:t>, Cara C. Hammond, Erin J. Reifsteck, Christine M. Jehu, Rennae A. Williams, Melanie M. Adams, Elizabeth H. Lange, Katie BECOFSKY, Enid Rodriguez, Ya-Ting Shang.</w:t>
      </w:r>
      <w:r w:rsidR="00A521EE">
        <w:rPr>
          <w:rFonts w:ascii="Arial" w:hAnsi="Arial" w:cs="Arial"/>
          <w:sz w:val="20"/>
          <w:szCs w:val="20"/>
        </w:rPr>
        <w:t xml:space="preserve"> 2013</w:t>
      </w:r>
      <w:r w:rsidRPr="00232577">
        <w:rPr>
          <w:rFonts w:ascii="Arial" w:hAnsi="Arial" w:cs="Arial"/>
          <w:sz w:val="20"/>
          <w:szCs w:val="20"/>
        </w:rPr>
        <w:t>)</w:t>
      </w:r>
    </w:p>
    <w:p w14:paraId="35F65233" w14:textId="77777777" w:rsidR="0022127D" w:rsidRPr="0022127D" w:rsidRDefault="0022127D" w:rsidP="0022127D">
      <w:pPr>
        <w:pStyle w:val="ListParagraph"/>
        <w:rPr>
          <w:rFonts w:ascii="Arial" w:hAnsi="Arial" w:cs="Arial"/>
          <w:sz w:val="20"/>
          <w:szCs w:val="20"/>
        </w:rPr>
      </w:pPr>
    </w:p>
    <w:p w14:paraId="37398D81" w14:textId="0A9B123E" w:rsidR="0022127D" w:rsidRDefault="0022127D" w:rsidP="00985FBA">
      <w:pPr>
        <w:pStyle w:val="ListParagraph"/>
        <w:numPr>
          <w:ilvl w:val="0"/>
          <w:numId w:val="4"/>
        </w:numPr>
        <w:jc w:val="both"/>
        <w:rPr>
          <w:rFonts w:ascii="Arial" w:hAnsi="Arial" w:cs="Arial"/>
          <w:sz w:val="20"/>
          <w:szCs w:val="20"/>
        </w:rPr>
      </w:pPr>
      <w:r w:rsidRPr="00D62115">
        <w:rPr>
          <w:rFonts w:ascii="Arial" w:hAnsi="Arial" w:cs="Arial"/>
          <w:sz w:val="20"/>
          <w:szCs w:val="20"/>
        </w:rPr>
        <w:t>Ekelund, U</w:t>
      </w:r>
      <w:r>
        <w:rPr>
          <w:rFonts w:ascii="Arial" w:hAnsi="Arial" w:cs="Arial"/>
          <w:sz w:val="20"/>
          <w:szCs w:val="20"/>
        </w:rPr>
        <w:t xml:space="preserve">, Brown WJ, Steene-Johannessen J, Fagerland MW, Owen N, Powell KE, et al. Do the associations of sedentary </w:t>
      </w:r>
      <w:proofErr w:type="spellStart"/>
      <w:r>
        <w:rPr>
          <w:rFonts w:ascii="Arial" w:hAnsi="Arial" w:cs="Arial"/>
          <w:sz w:val="20"/>
          <w:szCs w:val="20"/>
        </w:rPr>
        <w:t>behaviour</w:t>
      </w:r>
      <w:proofErr w:type="spellEnd"/>
      <w:r>
        <w:rPr>
          <w:rFonts w:ascii="Arial" w:hAnsi="Arial" w:cs="Arial"/>
          <w:sz w:val="20"/>
          <w:szCs w:val="20"/>
        </w:rPr>
        <w:t xml:space="preserve"> with cardiovascular disease mortality and cancer mortality differ by physical activity level? A systematic review and harmonized meta-analysis of data from 850060 participants. Br J Sports Med. 2019;</w:t>
      </w:r>
      <w:r w:rsidR="00A521EE">
        <w:rPr>
          <w:rFonts w:ascii="Arial" w:hAnsi="Arial" w:cs="Arial"/>
          <w:sz w:val="20"/>
          <w:szCs w:val="20"/>
        </w:rPr>
        <w:t xml:space="preserve"> </w:t>
      </w:r>
      <w:r>
        <w:rPr>
          <w:rFonts w:ascii="Arial" w:hAnsi="Arial" w:cs="Arial"/>
          <w:sz w:val="20"/>
          <w:szCs w:val="20"/>
        </w:rPr>
        <w:t>53:886-94.</w:t>
      </w:r>
    </w:p>
    <w:p w14:paraId="281884DD" w14:textId="77777777" w:rsidR="0022127D" w:rsidRPr="0022127D" w:rsidRDefault="0022127D" w:rsidP="0022127D">
      <w:pPr>
        <w:pStyle w:val="ListParagraph"/>
        <w:rPr>
          <w:rFonts w:ascii="Arial" w:hAnsi="Arial" w:cs="Arial"/>
          <w:sz w:val="20"/>
          <w:szCs w:val="20"/>
        </w:rPr>
      </w:pPr>
    </w:p>
    <w:p w14:paraId="44CA8336" w14:textId="7A179B07" w:rsidR="0022127D" w:rsidRDefault="0022127D" w:rsidP="00985FBA">
      <w:pPr>
        <w:pStyle w:val="ListParagraph"/>
        <w:numPr>
          <w:ilvl w:val="0"/>
          <w:numId w:val="4"/>
        </w:numPr>
        <w:jc w:val="both"/>
        <w:rPr>
          <w:rFonts w:ascii="Arial" w:hAnsi="Arial" w:cs="Arial"/>
          <w:sz w:val="20"/>
          <w:szCs w:val="20"/>
        </w:rPr>
      </w:pPr>
      <w:r w:rsidRPr="00D62115">
        <w:rPr>
          <w:rFonts w:ascii="Arial" w:hAnsi="Arial" w:cs="Arial"/>
          <w:sz w:val="20"/>
          <w:szCs w:val="20"/>
        </w:rPr>
        <w:lastRenderedPageBreak/>
        <w:t>Ekelund, U</w:t>
      </w:r>
      <w:r>
        <w:rPr>
          <w:rFonts w:ascii="Arial" w:hAnsi="Arial" w:cs="Arial"/>
          <w:sz w:val="20"/>
          <w:szCs w:val="20"/>
        </w:rPr>
        <w:t xml:space="preserve">, </w:t>
      </w:r>
      <w:r w:rsidR="00AE65BE">
        <w:rPr>
          <w:rFonts w:ascii="Arial" w:hAnsi="Arial" w:cs="Arial"/>
          <w:sz w:val="20"/>
          <w:szCs w:val="20"/>
        </w:rPr>
        <w:t>Steene-Johannessen J, Brown WJ, Fagerland MW, Owen N, Powell KE, et al. Does physical activity attenuate, or even eliminate, the detrimental association of sitting time with mortality? A harmonized meta-analysis of data from more than 1 million men and women. Lancet. 2016;</w:t>
      </w:r>
      <w:r w:rsidR="00A521EE">
        <w:rPr>
          <w:rFonts w:ascii="Arial" w:hAnsi="Arial" w:cs="Arial"/>
          <w:sz w:val="20"/>
          <w:szCs w:val="20"/>
        </w:rPr>
        <w:t xml:space="preserve"> </w:t>
      </w:r>
      <w:r w:rsidR="00AE65BE">
        <w:rPr>
          <w:rFonts w:ascii="Arial" w:hAnsi="Arial" w:cs="Arial"/>
          <w:sz w:val="20"/>
          <w:szCs w:val="20"/>
        </w:rPr>
        <w:t xml:space="preserve">388:1302-10. </w:t>
      </w:r>
    </w:p>
    <w:p w14:paraId="21A969D8" w14:textId="77777777" w:rsidR="00C11CA4" w:rsidRPr="00C11CA4" w:rsidRDefault="00C11CA4" w:rsidP="00A52DAB">
      <w:pPr>
        <w:pStyle w:val="ListParagraph"/>
        <w:jc w:val="both"/>
        <w:rPr>
          <w:rFonts w:ascii="Arial" w:hAnsi="Arial" w:cs="Arial"/>
          <w:sz w:val="20"/>
          <w:szCs w:val="20"/>
        </w:rPr>
      </w:pPr>
    </w:p>
    <w:p w14:paraId="471592B1" w14:textId="5CA6900C" w:rsidR="00C11CA4" w:rsidRPr="00C11CA4" w:rsidRDefault="00C11CA4" w:rsidP="00985FBA">
      <w:pPr>
        <w:pStyle w:val="ListParagraph"/>
        <w:numPr>
          <w:ilvl w:val="0"/>
          <w:numId w:val="4"/>
        </w:numPr>
        <w:jc w:val="both"/>
        <w:rPr>
          <w:rFonts w:ascii="Arial" w:hAnsi="Arial" w:cs="Arial"/>
          <w:sz w:val="20"/>
          <w:szCs w:val="20"/>
        </w:rPr>
      </w:pPr>
      <w:r w:rsidRPr="00D62115">
        <w:rPr>
          <w:rFonts w:ascii="Arial" w:hAnsi="Arial" w:cs="Arial"/>
          <w:sz w:val="20"/>
          <w:szCs w:val="20"/>
        </w:rPr>
        <w:t>Ekelund, U. Tomkinson, G. Armstrong, N. What proportion of youth are physically active? Measurement issues, levels and recent time trends.</w:t>
      </w:r>
      <w:r>
        <w:rPr>
          <w:rFonts w:ascii="Arial" w:hAnsi="Arial" w:cs="Arial"/>
          <w:sz w:val="20"/>
          <w:szCs w:val="20"/>
        </w:rPr>
        <w:t xml:space="preserve"> </w:t>
      </w:r>
      <w:r w:rsidRPr="00D62115">
        <w:rPr>
          <w:rFonts w:ascii="Arial" w:hAnsi="Arial" w:cs="Arial"/>
          <w:sz w:val="20"/>
          <w:szCs w:val="20"/>
        </w:rPr>
        <w:t>Br J Sports Med. 2011; 45:859-865.</w:t>
      </w:r>
    </w:p>
    <w:p w14:paraId="4DEDD605" w14:textId="77777777" w:rsidR="00543566" w:rsidRPr="005559F0" w:rsidRDefault="00543566" w:rsidP="00A52DAB">
      <w:pPr>
        <w:pStyle w:val="ListParagraph"/>
        <w:jc w:val="both"/>
        <w:rPr>
          <w:rFonts w:ascii="Arial" w:hAnsi="Arial" w:cs="Arial"/>
          <w:sz w:val="20"/>
          <w:szCs w:val="20"/>
        </w:rPr>
      </w:pPr>
    </w:p>
    <w:p w14:paraId="1DEF3AA1" w14:textId="7DA97178" w:rsidR="00543566" w:rsidRDefault="00543566" w:rsidP="00985FBA">
      <w:pPr>
        <w:pStyle w:val="ListParagraph"/>
        <w:numPr>
          <w:ilvl w:val="0"/>
          <w:numId w:val="4"/>
        </w:numPr>
        <w:jc w:val="both"/>
        <w:rPr>
          <w:rFonts w:ascii="Arial" w:hAnsi="Arial" w:cs="Arial"/>
          <w:sz w:val="20"/>
          <w:szCs w:val="20"/>
        </w:rPr>
      </w:pPr>
      <w:proofErr w:type="spellStart"/>
      <w:r w:rsidRPr="005559F0">
        <w:rPr>
          <w:rFonts w:ascii="Arial" w:hAnsi="Arial" w:cs="Arial"/>
          <w:sz w:val="20"/>
          <w:szCs w:val="20"/>
        </w:rPr>
        <w:t>Gilbson</w:t>
      </w:r>
      <w:proofErr w:type="spellEnd"/>
      <w:r w:rsidRPr="005559F0">
        <w:rPr>
          <w:rFonts w:ascii="Arial" w:hAnsi="Arial" w:cs="Arial"/>
          <w:sz w:val="20"/>
          <w:szCs w:val="20"/>
        </w:rPr>
        <w:t xml:space="preserve"> FB, Skevington SM, Sato A, Standage M, </w:t>
      </w:r>
      <w:proofErr w:type="spellStart"/>
      <w:r w:rsidRPr="005559F0">
        <w:rPr>
          <w:rFonts w:ascii="Arial" w:hAnsi="Arial" w:cs="Arial"/>
          <w:sz w:val="20"/>
          <w:szCs w:val="20"/>
        </w:rPr>
        <w:t>Evangelidou</w:t>
      </w:r>
      <w:proofErr w:type="spellEnd"/>
      <w:r w:rsidRPr="005559F0">
        <w:rPr>
          <w:rFonts w:ascii="Arial" w:hAnsi="Arial" w:cs="Arial"/>
          <w:sz w:val="20"/>
          <w:szCs w:val="20"/>
        </w:rPr>
        <w:t xml:space="preserve"> S. The effects of exercise intervention on quality of life</w:t>
      </w:r>
      <w:r w:rsidR="00562EF7">
        <w:rPr>
          <w:rFonts w:ascii="Arial" w:hAnsi="Arial" w:cs="Arial"/>
          <w:sz w:val="20"/>
          <w:szCs w:val="20"/>
        </w:rPr>
        <w:t xml:space="preserve"> </w:t>
      </w:r>
      <w:r w:rsidRPr="005559F0">
        <w:rPr>
          <w:rFonts w:ascii="Arial" w:hAnsi="Arial" w:cs="Arial"/>
          <w:sz w:val="20"/>
          <w:szCs w:val="20"/>
        </w:rPr>
        <w:t>in clinical healthy populations: a meta</w:t>
      </w:r>
      <w:r>
        <w:rPr>
          <w:rFonts w:ascii="Arial" w:hAnsi="Arial" w:cs="Arial"/>
          <w:sz w:val="20"/>
          <w:szCs w:val="20"/>
        </w:rPr>
        <w:t>-</w:t>
      </w:r>
      <w:r w:rsidRPr="005559F0">
        <w:rPr>
          <w:rFonts w:ascii="Arial" w:hAnsi="Arial" w:cs="Arial"/>
          <w:sz w:val="20"/>
          <w:szCs w:val="20"/>
        </w:rPr>
        <w:t xml:space="preserve">analysis. Soc sci Med 2009;68(9):1700-1710. 19297065. Article| PubMed. </w:t>
      </w:r>
    </w:p>
    <w:p w14:paraId="7DA8EC7B" w14:textId="77777777" w:rsidR="00543566" w:rsidRPr="005559F0" w:rsidRDefault="00543566" w:rsidP="00A52DAB">
      <w:pPr>
        <w:pStyle w:val="ListParagraph"/>
        <w:jc w:val="both"/>
        <w:rPr>
          <w:rFonts w:ascii="Arial" w:hAnsi="Arial" w:cs="Arial"/>
          <w:sz w:val="20"/>
          <w:szCs w:val="20"/>
        </w:rPr>
      </w:pPr>
    </w:p>
    <w:p w14:paraId="116F7360" w14:textId="7BA9D2EF" w:rsidR="00543566" w:rsidRDefault="00543566" w:rsidP="00985FBA">
      <w:pPr>
        <w:pStyle w:val="ListParagraph"/>
        <w:numPr>
          <w:ilvl w:val="0"/>
          <w:numId w:val="4"/>
        </w:numPr>
        <w:jc w:val="both"/>
        <w:rPr>
          <w:rFonts w:ascii="Arial" w:hAnsi="Arial" w:cs="Arial"/>
          <w:sz w:val="20"/>
          <w:szCs w:val="20"/>
        </w:rPr>
      </w:pPr>
      <w:r w:rsidRPr="006B2CC1">
        <w:rPr>
          <w:rFonts w:ascii="Arial" w:hAnsi="Arial" w:cs="Arial"/>
          <w:sz w:val="20"/>
          <w:szCs w:val="20"/>
        </w:rPr>
        <w:t>Gregory, Derek: Johnston, Ron: Pratt, Geraldine: Watts, Michael: et al. eds. (June 2009). ‘Quality of Life’ Dictionary of Human Geography</w:t>
      </w:r>
      <w:r>
        <w:rPr>
          <w:rFonts w:ascii="Arial" w:hAnsi="Arial" w:cs="Arial"/>
          <w:sz w:val="20"/>
          <w:szCs w:val="20"/>
        </w:rPr>
        <w:t xml:space="preserve"> </w:t>
      </w:r>
      <w:r w:rsidRPr="006B2CC1">
        <w:rPr>
          <w:rFonts w:ascii="Arial" w:hAnsi="Arial" w:cs="Arial"/>
          <w:sz w:val="20"/>
          <w:szCs w:val="20"/>
        </w:rPr>
        <w:t>(5</w:t>
      </w:r>
      <w:r w:rsidRPr="006B2CC1">
        <w:rPr>
          <w:rFonts w:ascii="Arial" w:hAnsi="Arial" w:cs="Arial"/>
          <w:sz w:val="20"/>
          <w:szCs w:val="20"/>
          <w:vertAlign w:val="superscript"/>
        </w:rPr>
        <w:t>th</w:t>
      </w:r>
      <w:r w:rsidRPr="006B2CC1">
        <w:rPr>
          <w:rFonts w:ascii="Arial" w:hAnsi="Arial" w:cs="Arial"/>
          <w:sz w:val="20"/>
          <w:szCs w:val="20"/>
        </w:rPr>
        <w:t xml:space="preserve"> ed.). Oxford: Wiley-Blackwell. ISBN 978-4051-3287-9.</w:t>
      </w:r>
    </w:p>
    <w:p w14:paraId="5E894BCF" w14:textId="77777777" w:rsidR="00543566" w:rsidRPr="00543566" w:rsidRDefault="00543566" w:rsidP="00A52DAB">
      <w:pPr>
        <w:pStyle w:val="ListParagraph"/>
        <w:jc w:val="both"/>
        <w:rPr>
          <w:rFonts w:ascii="Arial" w:hAnsi="Arial" w:cs="Arial"/>
          <w:sz w:val="20"/>
          <w:szCs w:val="20"/>
        </w:rPr>
      </w:pPr>
    </w:p>
    <w:p w14:paraId="088EEF95" w14:textId="41536C4C" w:rsidR="00C11CA4" w:rsidRDefault="00C11CA4" w:rsidP="00985FBA">
      <w:pPr>
        <w:pStyle w:val="ListParagraph"/>
        <w:numPr>
          <w:ilvl w:val="0"/>
          <w:numId w:val="4"/>
        </w:numPr>
        <w:jc w:val="both"/>
        <w:rPr>
          <w:rFonts w:ascii="Arial" w:hAnsi="Arial" w:cs="Arial"/>
          <w:sz w:val="20"/>
          <w:szCs w:val="20"/>
        </w:rPr>
      </w:pPr>
      <w:proofErr w:type="spellStart"/>
      <w:r>
        <w:rPr>
          <w:rFonts w:ascii="Arial" w:hAnsi="Arial" w:cs="Arial"/>
          <w:sz w:val="20"/>
          <w:szCs w:val="20"/>
        </w:rPr>
        <w:t>Guthold</w:t>
      </w:r>
      <w:proofErr w:type="spellEnd"/>
      <w:r>
        <w:rPr>
          <w:rFonts w:ascii="Arial" w:hAnsi="Arial" w:cs="Arial"/>
          <w:sz w:val="20"/>
          <w:szCs w:val="20"/>
        </w:rPr>
        <w:t>,</w:t>
      </w:r>
      <w:r w:rsidR="005C2150">
        <w:rPr>
          <w:rFonts w:ascii="Arial" w:hAnsi="Arial" w:cs="Arial"/>
          <w:sz w:val="20"/>
          <w:szCs w:val="20"/>
        </w:rPr>
        <w:t xml:space="preserve"> </w:t>
      </w:r>
      <w:r>
        <w:rPr>
          <w:rFonts w:ascii="Arial" w:hAnsi="Arial" w:cs="Arial"/>
          <w:sz w:val="20"/>
          <w:szCs w:val="20"/>
        </w:rPr>
        <w:t>R. Stevens, GA. Riley, XLM.et al. World trends in insufficient physical activity from 2001 to 2016: a pooled analysis of 358 population-based surveys with 1.9million participants. Lancet Glob Health. 2018;6:</w:t>
      </w:r>
      <w:r w:rsidR="005C2150">
        <w:rPr>
          <w:rFonts w:ascii="Arial" w:hAnsi="Arial" w:cs="Arial"/>
          <w:sz w:val="20"/>
          <w:szCs w:val="20"/>
        </w:rPr>
        <w:t xml:space="preserve"> </w:t>
      </w:r>
      <w:r>
        <w:rPr>
          <w:rFonts w:ascii="Arial" w:hAnsi="Arial" w:cs="Arial"/>
          <w:sz w:val="20"/>
          <w:szCs w:val="20"/>
        </w:rPr>
        <w:t>e1077-e1086).</w:t>
      </w:r>
    </w:p>
    <w:p w14:paraId="4C984128" w14:textId="77777777" w:rsidR="00C11CA4" w:rsidRPr="00C11CA4" w:rsidRDefault="00C11CA4" w:rsidP="00A52DAB">
      <w:pPr>
        <w:pStyle w:val="ListParagraph"/>
        <w:jc w:val="both"/>
        <w:rPr>
          <w:rFonts w:ascii="Arial" w:hAnsi="Arial" w:cs="Arial"/>
          <w:sz w:val="20"/>
          <w:szCs w:val="20"/>
        </w:rPr>
      </w:pPr>
    </w:p>
    <w:p w14:paraId="48D31B80" w14:textId="3106E2EE" w:rsidR="00C11CA4" w:rsidRDefault="00C11CA4" w:rsidP="00985FBA">
      <w:pPr>
        <w:pStyle w:val="ListParagraph"/>
        <w:numPr>
          <w:ilvl w:val="0"/>
          <w:numId w:val="4"/>
        </w:numPr>
        <w:jc w:val="both"/>
        <w:rPr>
          <w:rFonts w:ascii="Arial" w:hAnsi="Arial" w:cs="Arial"/>
          <w:sz w:val="20"/>
          <w:szCs w:val="20"/>
        </w:rPr>
      </w:pPr>
      <w:r>
        <w:rPr>
          <w:rFonts w:ascii="Arial" w:hAnsi="Arial" w:cs="Arial"/>
          <w:sz w:val="20"/>
          <w:szCs w:val="20"/>
        </w:rPr>
        <w:t>Hallal, PC. Andersen, LB. Bull, FC. Et al. Glob</w:t>
      </w:r>
      <w:r w:rsidR="00562EF7">
        <w:rPr>
          <w:rFonts w:ascii="Arial" w:hAnsi="Arial" w:cs="Arial"/>
          <w:sz w:val="20"/>
          <w:szCs w:val="20"/>
        </w:rPr>
        <w:t>a</w:t>
      </w:r>
      <w:r>
        <w:rPr>
          <w:rFonts w:ascii="Arial" w:hAnsi="Arial" w:cs="Arial"/>
          <w:sz w:val="20"/>
          <w:szCs w:val="20"/>
        </w:rPr>
        <w:t>l physical activity levels: surveillance progress, pitfalls, and prospects. Lancet. 2012; 380:247-257.</w:t>
      </w:r>
    </w:p>
    <w:p w14:paraId="5CD76C94" w14:textId="77777777" w:rsidR="00534AC5" w:rsidRPr="00534AC5" w:rsidRDefault="00534AC5" w:rsidP="00534AC5">
      <w:pPr>
        <w:pStyle w:val="ListParagraph"/>
        <w:rPr>
          <w:rFonts w:ascii="Arial" w:hAnsi="Arial" w:cs="Arial"/>
          <w:sz w:val="20"/>
          <w:szCs w:val="20"/>
        </w:rPr>
      </w:pPr>
    </w:p>
    <w:p w14:paraId="703C856C" w14:textId="77777777" w:rsidR="00534AC5" w:rsidRDefault="00534AC5" w:rsidP="00534AC5">
      <w:pPr>
        <w:pStyle w:val="ListParagraph"/>
        <w:jc w:val="both"/>
        <w:rPr>
          <w:rFonts w:ascii="Arial" w:hAnsi="Arial" w:cs="Arial"/>
          <w:sz w:val="20"/>
          <w:szCs w:val="20"/>
        </w:rPr>
      </w:pPr>
    </w:p>
    <w:p w14:paraId="625D26AC" w14:textId="478966DC" w:rsidR="00C11CA4" w:rsidRDefault="00C11CA4" w:rsidP="00985FBA">
      <w:pPr>
        <w:pStyle w:val="ListParagraph"/>
        <w:numPr>
          <w:ilvl w:val="0"/>
          <w:numId w:val="4"/>
        </w:numPr>
        <w:jc w:val="both"/>
        <w:rPr>
          <w:rFonts w:ascii="Arial" w:hAnsi="Arial" w:cs="Arial"/>
          <w:sz w:val="20"/>
          <w:szCs w:val="20"/>
        </w:rPr>
      </w:pPr>
      <w:r w:rsidRPr="00470A46">
        <w:rPr>
          <w:rFonts w:ascii="Arial" w:hAnsi="Arial" w:cs="Arial"/>
          <w:sz w:val="20"/>
          <w:szCs w:val="20"/>
        </w:rPr>
        <w:t xml:space="preserve">ISPAH International Society for Physical Activity and Health. The </w:t>
      </w:r>
      <w:proofErr w:type="spellStart"/>
      <w:r w:rsidRPr="00470A46">
        <w:rPr>
          <w:rFonts w:ascii="Arial" w:hAnsi="Arial" w:cs="Arial"/>
          <w:sz w:val="20"/>
          <w:szCs w:val="20"/>
        </w:rPr>
        <w:t>Bankok</w:t>
      </w:r>
      <w:proofErr w:type="spellEnd"/>
      <w:r w:rsidRPr="00470A46">
        <w:rPr>
          <w:rFonts w:ascii="Arial" w:hAnsi="Arial" w:cs="Arial"/>
          <w:sz w:val="20"/>
          <w:szCs w:val="20"/>
        </w:rPr>
        <w:t xml:space="preserve"> Declaration on Physical Activity for Global Health and sustainable Development. Br J Sports Med 2017; 51:1389-91.)</w:t>
      </w:r>
      <w:r w:rsidR="00534AC5">
        <w:rPr>
          <w:rFonts w:ascii="Arial" w:hAnsi="Arial" w:cs="Arial"/>
          <w:sz w:val="20"/>
          <w:szCs w:val="20"/>
        </w:rPr>
        <w:t>.</w:t>
      </w:r>
    </w:p>
    <w:p w14:paraId="7D3BCEAD" w14:textId="77777777" w:rsidR="00AE65BE" w:rsidRDefault="00AE65BE" w:rsidP="00AE65BE">
      <w:pPr>
        <w:pStyle w:val="ListParagraph"/>
        <w:jc w:val="both"/>
        <w:rPr>
          <w:rFonts w:ascii="Arial" w:hAnsi="Arial" w:cs="Arial"/>
          <w:sz w:val="20"/>
          <w:szCs w:val="20"/>
        </w:rPr>
      </w:pPr>
    </w:p>
    <w:p w14:paraId="50D647B2" w14:textId="0EADC794" w:rsidR="00AE65BE" w:rsidRDefault="00AE65BE" w:rsidP="00985FBA">
      <w:pPr>
        <w:pStyle w:val="ListParagraph"/>
        <w:numPr>
          <w:ilvl w:val="0"/>
          <w:numId w:val="4"/>
        </w:numPr>
        <w:jc w:val="both"/>
        <w:rPr>
          <w:rFonts w:ascii="Arial" w:hAnsi="Arial" w:cs="Arial"/>
          <w:sz w:val="20"/>
          <w:szCs w:val="20"/>
        </w:rPr>
      </w:pPr>
      <w:r>
        <w:rPr>
          <w:rFonts w:ascii="Arial" w:hAnsi="Arial" w:cs="Arial"/>
          <w:sz w:val="20"/>
          <w:szCs w:val="20"/>
        </w:rPr>
        <w:t xml:space="preserve">Keadle SK, Conroy DE, Buman MP, Dustan DW, Mathews CE. Targeting reductions in sitting time to increase physical activity and improve health. Med Sci </w:t>
      </w:r>
      <w:r w:rsidR="00ED55C4">
        <w:rPr>
          <w:rFonts w:ascii="Arial" w:hAnsi="Arial" w:cs="Arial"/>
          <w:sz w:val="20"/>
          <w:szCs w:val="20"/>
        </w:rPr>
        <w:t>Sports Exerc.2017;49:1572-82</w:t>
      </w:r>
    </w:p>
    <w:p w14:paraId="6C7DCBF8" w14:textId="77777777" w:rsidR="00534AC5" w:rsidRDefault="00534AC5" w:rsidP="00534AC5">
      <w:pPr>
        <w:pStyle w:val="ListParagraph"/>
        <w:jc w:val="both"/>
        <w:rPr>
          <w:rFonts w:ascii="Arial" w:hAnsi="Arial" w:cs="Arial"/>
          <w:sz w:val="20"/>
          <w:szCs w:val="20"/>
        </w:rPr>
      </w:pPr>
    </w:p>
    <w:p w14:paraId="3EEC8D25" w14:textId="5E2E0AED" w:rsidR="00534AC5" w:rsidRDefault="00534AC5" w:rsidP="00985FBA">
      <w:pPr>
        <w:pStyle w:val="ListParagraph"/>
        <w:numPr>
          <w:ilvl w:val="0"/>
          <w:numId w:val="4"/>
        </w:numPr>
        <w:jc w:val="both"/>
        <w:rPr>
          <w:rFonts w:ascii="Arial" w:hAnsi="Arial" w:cs="Arial"/>
          <w:sz w:val="20"/>
          <w:szCs w:val="20"/>
        </w:rPr>
      </w:pPr>
      <w:r>
        <w:rPr>
          <w:rFonts w:ascii="Arial" w:hAnsi="Arial" w:cs="Arial"/>
          <w:sz w:val="20"/>
          <w:szCs w:val="20"/>
        </w:rPr>
        <w:t xml:space="preserve">Lee IM, Shiroma EJ, </w:t>
      </w:r>
      <w:proofErr w:type="spellStart"/>
      <w:r>
        <w:rPr>
          <w:rFonts w:ascii="Arial" w:hAnsi="Arial" w:cs="Arial"/>
          <w:sz w:val="20"/>
          <w:szCs w:val="20"/>
        </w:rPr>
        <w:t>Lobelo</w:t>
      </w:r>
      <w:proofErr w:type="spellEnd"/>
      <w:r>
        <w:rPr>
          <w:rFonts w:ascii="Arial" w:hAnsi="Arial" w:cs="Arial"/>
          <w:sz w:val="20"/>
          <w:szCs w:val="20"/>
        </w:rPr>
        <w:t xml:space="preserve"> F, Puska P, Blair SN, Katzmarzyk PT, et al. Effect of physical inactivity on major non-communicable diseases worldwide: an analysis of burden of disease and life expectancy. Lancet. 2012; 380(9838):219-29.</w:t>
      </w:r>
    </w:p>
    <w:p w14:paraId="135CBAB8" w14:textId="77777777" w:rsidR="00C83E75" w:rsidRPr="00C83E75" w:rsidRDefault="00C83E75" w:rsidP="00C83E75">
      <w:pPr>
        <w:pStyle w:val="ListParagraph"/>
        <w:rPr>
          <w:rFonts w:ascii="Arial" w:hAnsi="Arial" w:cs="Arial"/>
          <w:sz w:val="20"/>
          <w:szCs w:val="20"/>
        </w:rPr>
      </w:pPr>
    </w:p>
    <w:p w14:paraId="27661C69" w14:textId="1E0AD88C" w:rsidR="00C83E75" w:rsidRPr="00470A46" w:rsidRDefault="00C83E75" w:rsidP="00985FBA">
      <w:pPr>
        <w:pStyle w:val="ListParagraph"/>
        <w:numPr>
          <w:ilvl w:val="0"/>
          <w:numId w:val="4"/>
        </w:numPr>
        <w:jc w:val="both"/>
        <w:rPr>
          <w:rFonts w:ascii="Arial" w:hAnsi="Arial" w:cs="Arial"/>
          <w:sz w:val="20"/>
          <w:szCs w:val="20"/>
        </w:rPr>
      </w:pPr>
      <w:r>
        <w:rPr>
          <w:rFonts w:ascii="Arial" w:hAnsi="Arial" w:cs="Arial"/>
          <w:sz w:val="20"/>
          <w:szCs w:val="20"/>
        </w:rPr>
        <w:t xml:space="preserve">Livingstone G, </w:t>
      </w:r>
      <w:proofErr w:type="spellStart"/>
      <w:r>
        <w:rPr>
          <w:rFonts w:ascii="Arial" w:hAnsi="Arial" w:cs="Arial"/>
          <w:sz w:val="20"/>
          <w:szCs w:val="20"/>
        </w:rPr>
        <w:t>Sommerlad</w:t>
      </w:r>
      <w:proofErr w:type="spellEnd"/>
      <w:r>
        <w:rPr>
          <w:rFonts w:ascii="Arial" w:hAnsi="Arial" w:cs="Arial"/>
          <w:sz w:val="20"/>
          <w:szCs w:val="20"/>
        </w:rPr>
        <w:t xml:space="preserve"> A, Orgeta V, </w:t>
      </w:r>
      <w:proofErr w:type="spellStart"/>
      <w:r>
        <w:rPr>
          <w:rFonts w:ascii="Arial" w:hAnsi="Arial" w:cs="Arial"/>
          <w:sz w:val="20"/>
          <w:szCs w:val="20"/>
        </w:rPr>
        <w:t>Costafreda</w:t>
      </w:r>
      <w:proofErr w:type="spellEnd"/>
      <w:r>
        <w:rPr>
          <w:rFonts w:ascii="Arial" w:hAnsi="Arial" w:cs="Arial"/>
          <w:sz w:val="20"/>
          <w:szCs w:val="20"/>
        </w:rPr>
        <w:t xml:space="preserve"> SG, Huntley J, Ames D, et al. Dementia prevention, intervention, and care. Lancet. 2017;390(10113)</w:t>
      </w:r>
      <w:r w:rsidR="0022127D">
        <w:rPr>
          <w:rFonts w:ascii="Arial" w:hAnsi="Arial" w:cs="Arial"/>
          <w:sz w:val="20"/>
          <w:szCs w:val="20"/>
        </w:rPr>
        <w:t>:2673-734.</w:t>
      </w:r>
    </w:p>
    <w:p w14:paraId="2AA188B3" w14:textId="77777777" w:rsidR="00C11CA4" w:rsidRPr="00C76C93" w:rsidRDefault="00C11CA4" w:rsidP="00A52DAB">
      <w:pPr>
        <w:pStyle w:val="ListParagraph"/>
        <w:jc w:val="both"/>
        <w:rPr>
          <w:rFonts w:ascii="Arial" w:hAnsi="Arial" w:cs="Arial"/>
          <w:sz w:val="20"/>
          <w:szCs w:val="20"/>
        </w:rPr>
      </w:pPr>
    </w:p>
    <w:p w14:paraId="76D9A758" w14:textId="7FEB7D78" w:rsidR="00C11CA4" w:rsidRDefault="00C11CA4" w:rsidP="00985FBA">
      <w:pPr>
        <w:pStyle w:val="ListParagraph"/>
        <w:numPr>
          <w:ilvl w:val="0"/>
          <w:numId w:val="4"/>
        </w:numPr>
        <w:jc w:val="both"/>
        <w:rPr>
          <w:rFonts w:ascii="Arial" w:hAnsi="Arial" w:cs="Arial"/>
          <w:sz w:val="20"/>
          <w:szCs w:val="20"/>
        </w:rPr>
      </w:pPr>
      <w:r w:rsidRPr="006B2CC1">
        <w:rPr>
          <w:rFonts w:ascii="Arial" w:hAnsi="Arial" w:cs="Arial"/>
          <w:sz w:val="20"/>
          <w:szCs w:val="20"/>
        </w:rPr>
        <w:t>Martha Nussbaum and Amartya Sen. Ed. (1993). The Quality of Life, Oxford: Clarendon Press. Description and chapter-preview links.11 February 2019 at the Wayback Machine</w:t>
      </w:r>
      <w:r>
        <w:rPr>
          <w:rFonts w:ascii="Arial" w:hAnsi="Arial" w:cs="Arial"/>
          <w:sz w:val="20"/>
          <w:szCs w:val="20"/>
        </w:rPr>
        <w:t>.</w:t>
      </w:r>
      <w:r w:rsidRPr="006B2CC1">
        <w:rPr>
          <w:rFonts w:ascii="Arial" w:hAnsi="Arial" w:cs="Arial"/>
          <w:sz w:val="20"/>
          <w:szCs w:val="20"/>
        </w:rPr>
        <w:t xml:space="preserve"> </w:t>
      </w:r>
    </w:p>
    <w:p w14:paraId="1C38DF4E" w14:textId="77777777" w:rsidR="00C11CA4" w:rsidRPr="00C11CA4" w:rsidRDefault="00C11CA4" w:rsidP="00A52DAB">
      <w:pPr>
        <w:pStyle w:val="ListParagraph"/>
        <w:jc w:val="both"/>
        <w:rPr>
          <w:rFonts w:ascii="Arial" w:hAnsi="Arial" w:cs="Arial"/>
          <w:sz w:val="20"/>
          <w:szCs w:val="20"/>
        </w:rPr>
      </w:pPr>
    </w:p>
    <w:p w14:paraId="08396087" w14:textId="1E4D59C9" w:rsidR="00C11CA4" w:rsidRDefault="00C11CA4" w:rsidP="00985FBA">
      <w:pPr>
        <w:pStyle w:val="ListParagraph"/>
        <w:numPr>
          <w:ilvl w:val="0"/>
          <w:numId w:val="4"/>
        </w:numPr>
        <w:jc w:val="both"/>
        <w:rPr>
          <w:rFonts w:ascii="Arial" w:hAnsi="Arial" w:cs="Arial"/>
          <w:sz w:val="20"/>
          <w:szCs w:val="20"/>
        </w:rPr>
      </w:pPr>
      <w:r w:rsidRPr="005559F0">
        <w:rPr>
          <w:rFonts w:ascii="Arial" w:hAnsi="Arial" w:cs="Arial"/>
          <w:sz w:val="20"/>
          <w:szCs w:val="20"/>
        </w:rPr>
        <w:t xml:space="preserve">McAuley E, Elavsky S. in: Zhu W, </w:t>
      </w:r>
      <w:proofErr w:type="spellStart"/>
      <w:r w:rsidRPr="005559F0">
        <w:rPr>
          <w:rFonts w:ascii="Arial" w:hAnsi="Arial" w:cs="Arial"/>
          <w:sz w:val="20"/>
          <w:szCs w:val="20"/>
        </w:rPr>
        <w:t>Chodzko</w:t>
      </w:r>
      <w:proofErr w:type="spellEnd"/>
      <w:r w:rsidRPr="005559F0">
        <w:rPr>
          <w:rFonts w:ascii="Arial" w:hAnsi="Arial" w:cs="Arial"/>
          <w:sz w:val="20"/>
          <w:szCs w:val="20"/>
        </w:rPr>
        <w:t xml:space="preserve"> W, editors. Physical activity, aging, and quality of life: Implications for measurement. Measurement issues in aging and physical activity. 2005. Champaign: Human Kinetics; p. 57068.</w:t>
      </w:r>
    </w:p>
    <w:p w14:paraId="21BA1FC4" w14:textId="77777777" w:rsidR="00534AC5" w:rsidRPr="00534AC5" w:rsidRDefault="00534AC5" w:rsidP="00534AC5">
      <w:pPr>
        <w:pStyle w:val="ListParagraph"/>
        <w:rPr>
          <w:rFonts w:ascii="Arial" w:hAnsi="Arial" w:cs="Arial"/>
          <w:sz w:val="20"/>
          <w:szCs w:val="20"/>
        </w:rPr>
      </w:pPr>
    </w:p>
    <w:p w14:paraId="187A2A6C" w14:textId="6DD5B8B0" w:rsidR="00534AC5" w:rsidRPr="00C11CA4" w:rsidRDefault="00534AC5" w:rsidP="00985FBA">
      <w:pPr>
        <w:pStyle w:val="ListParagraph"/>
        <w:numPr>
          <w:ilvl w:val="0"/>
          <w:numId w:val="4"/>
        </w:numPr>
        <w:jc w:val="both"/>
        <w:rPr>
          <w:rFonts w:ascii="Arial" w:hAnsi="Arial" w:cs="Arial"/>
          <w:sz w:val="20"/>
          <w:szCs w:val="20"/>
        </w:rPr>
      </w:pPr>
      <w:r>
        <w:rPr>
          <w:rFonts w:ascii="Arial" w:hAnsi="Arial" w:cs="Arial"/>
          <w:sz w:val="20"/>
          <w:szCs w:val="20"/>
        </w:rPr>
        <w:t>McTiernan A, Friedenreich CM, Katzmarzyk PT, Powell KE, Macko R</w:t>
      </w:r>
      <w:r w:rsidR="00A234B2">
        <w:rPr>
          <w:rFonts w:ascii="Arial" w:hAnsi="Arial" w:cs="Arial"/>
          <w:sz w:val="20"/>
          <w:szCs w:val="20"/>
        </w:rPr>
        <w:t xml:space="preserve">, Buchner D, et al. Physical activity in cancer prevention and survival: a systematic review. Med Sci Sports </w:t>
      </w:r>
      <w:proofErr w:type="spellStart"/>
      <w:r w:rsidR="00A234B2">
        <w:rPr>
          <w:rFonts w:ascii="Arial" w:hAnsi="Arial" w:cs="Arial"/>
          <w:sz w:val="20"/>
          <w:szCs w:val="20"/>
        </w:rPr>
        <w:t>Exerc</w:t>
      </w:r>
      <w:proofErr w:type="spellEnd"/>
      <w:r w:rsidR="00A234B2">
        <w:rPr>
          <w:rFonts w:ascii="Arial" w:hAnsi="Arial" w:cs="Arial"/>
          <w:sz w:val="20"/>
          <w:szCs w:val="20"/>
        </w:rPr>
        <w:t xml:space="preserve"> 2019; 51(6):1252-61.</w:t>
      </w:r>
      <w:r>
        <w:rPr>
          <w:rFonts w:ascii="Arial" w:hAnsi="Arial" w:cs="Arial"/>
          <w:sz w:val="20"/>
          <w:szCs w:val="20"/>
        </w:rPr>
        <w:t xml:space="preserve"> </w:t>
      </w:r>
    </w:p>
    <w:p w14:paraId="16F5E357" w14:textId="77777777" w:rsidR="00C11CA4" w:rsidRPr="005801DB" w:rsidRDefault="00C11CA4" w:rsidP="00A52DAB">
      <w:pPr>
        <w:pStyle w:val="ListParagraph"/>
        <w:jc w:val="both"/>
        <w:rPr>
          <w:rFonts w:ascii="Arial" w:hAnsi="Arial" w:cs="Arial"/>
          <w:sz w:val="20"/>
          <w:szCs w:val="20"/>
        </w:rPr>
      </w:pPr>
    </w:p>
    <w:p w14:paraId="357C3481" w14:textId="5F60D326" w:rsidR="00C11CA4" w:rsidRDefault="00C11CA4" w:rsidP="00985FBA">
      <w:pPr>
        <w:pStyle w:val="ListParagraph"/>
        <w:numPr>
          <w:ilvl w:val="0"/>
          <w:numId w:val="4"/>
        </w:numPr>
        <w:jc w:val="both"/>
        <w:rPr>
          <w:rFonts w:ascii="Arial" w:hAnsi="Arial" w:cs="Arial"/>
          <w:sz w:val="20"/>
          <w:szCs w:val="20"/>
        </w:rPr>
      </w:pPr>
      <w:r w:rsidRPr="005A586B">
        <w:rPr>
          <w:rFonts w:ascii="Arial" w:hAnsi="Arial" w:cs="Arial"/>
          <w:sz w:val="20"/>
          <w:szCs w:val="20"/>
        </w:rPr>
        <w:t xml:space="preserve">Mielke, GI. Da Silva, ICM. Kolbe X Alexander, TL. et al. Shifting the physical inactivity curve worldwide by closing the gender gap. Sports Med. 2018; 48:481-489) </w:t>
      </w:r>
    </w:p>
    <w:p w14:paraId="00D74D02" w14:textId="77777777" w:rsidR="00C11CA4" w:rsidRPr="00C11CA4" w:rsidRDefault="00C11CA4" w:rsidP="00A52DAB">
      <w:pPr>
        <w:pStyle w:val="ListParagraph"/>
        <w:jc w:val="both"/>
        <w:rPr>
          <w:rFonts w:ascii="Arial" w:hAnsi="Arial" w:cs="Arial"/>
          <w:sz w:val="20"/>
          <w:szCs w:val="20"/>
        </w:rPr>
      </w:pPr>
    </w:p>
    <w:p w14:paraId="7A5D1C99" w14:textId="7373ECE1" w:rsidR="00C11CA4" w:rsidRDefault="00C11CA4" w:rsidP="00985FBA">
      <w:pPr>
        <w:pStyle w:val="ListParagraph"/>
        <w:numPr>
          <w:ilvl w:val="0"/>
          <w:numId w:val="4"/>
        </w:numPr>
        <w:jc w:val="both"/>
        <w:rPr>
          <w:rFonts w:ascii="Arial" w:hAnsi="Arial" w:cs="Arial"/>
          <w:sz w:val="20"/>
          <w:szCs w:val="20"/>
        </w:rPr>
      </w:pPr>
      <w:proofErr w:type="spellStart"/>
      <w:r>
        <w:rPr>
          <w:rFonts w:ascii="Arial" w:hAnsi="Arial" w:cs="Arial"/>
          <w:sz w:val="20"/>
          <w:szCs w:val="20"/>
        </w:rPr>
        <w:t>Migueles</w:t>
      </w:r>
      <w:proofErr w:type="spellEnd"/>
      <w:r>
        <w:rPr>
          <w:rFonts w:ascii="Arial" w:hAnsi="Arial" w:cs="Arial"/>
          <w:sz w:val="20"/>
          <w:szCs w:val="20"/>
        </w:rPr>
        <w:t>, JH. Cadenas-Sanchez, C. Tudor-Locke, C.et al. Comparability of published cut-points for physical activity: Implications for data harmonization. Scand J Med Sci Sports. 2019;</w:t>
      </w:r>
      <w:r w:rsidR="005C2150">
        <w:rPr>
          <w:rFonts w:ascii="Arial" w:hAnsi="Arial" w:cs="Arial"/>
          <w:sz w:val="20"/>
          <w:szCs w:val="20"/>
        </w:rPr>
        <w:t xml:space="preserve"> </w:t>
      </w:r>
      <w:r>
        <w:rPr>
          <w:rFonts w:ascii="Arial" w:hAnsi="Arial" w:cs="Arial"/>
          <w:sz w:val="20"/>
          <w:szCs w:val="20"/>
        </w:rPr>
        <w:t>29:566-574. PubMed, Google Scholar</w:t>
      </w:r>
    </w:p>
    <w:p w14:paraId="20914A2C" w14:textId="77777777" w:rsidR="00C11CA4" w:rsidRDefault="00C11CA4" w:rsidP="00A52DAB">
      <w:pPr>
        <w:pStyle w:val="ListParagraph"/>
        <w:jc w:val="both"/>
        <w:rPr>
          <w:rFonts w:ascii="Arial" w:hAnsi="Arial" w:cs="Arial"/>
          <w:sz w:val="20"/>
          <w:szCs w:val="20"/>
        </w:rPr>
      </w:pPr>
    </w:p>
    <w:p w14:paraId="28438095" w14:textId="59E64F10"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Norton K., Norton L., Lewis N. Effects of short-term physical activity interventions on simple and choice response times. BioMed Res. Int. 2016;</w:t>
      </w:r>
      <w:r w:rsidR="005C2150">
        <w:rPr>
          <w:rFonts w:ascii="Arial" w:hAnsi="Arial" w:cs="Arial"/>
          <w:sz w:val="20"/>
          <w:szCs w:val="20"/>
        </w:rPr>
        <w:t xml:space="preserve"> </w:t>
      </w:r>
      <w:r>
        <w:rPr>
          <w:rFonts w:ascii="Arial" w:hAnsi="Arial" w:cs="Arial"/>
          <w:sz w:val="20"/>
          <w:szCs w:val="20"/>
        </w:rPr>
        <w:t>2016:5613767.</w:t>
      </w:r>
      <w:r w:rsidR="005C2150">
        <w:rPr>
          <w:rFonts w:ascii="Arial" w:hAnsi="Arial" w:cs="Arial"/>
          <w:sz w:val="20"/>
          <w:szCs w:val="20"/>
        </w:rPr>
        <w:t xml:space="preserve"> </w:t>
      </w:r>
      <w:proofErr w:type="spellStart"/>
      <w:r>
        <w:rPr>
          <w:rFonts w:ascii="Arial" w:hAnsi="Arial" w:cs="Arial"/>
          <w:sz w:val="20"/>
          <w:szCs w:val="20"/>
        </w:rPr>
        <w:t>doi</w:t>
      </w:r>
      <w:proofErr w:type="spellEnd"/>
      <w:r>
        <w:rPr>
          <w:rFonts w:ascii="Arial" w:hAnsi="Arial" w:cs="Arial"/>
          <w:sz w:val="20"/>
          <w:szCs w:val="20"/>
        </w:rPr>
        <w:t>: 10.1155/2016</w:t>
      </w:r>
    </w:p>
    <w:p w14:paraId="40A89F95" w14:textId="77777777" w:rsidR="00B308A7" w:rsidRPr="001F0316" w:rsidRDefault="00B308A7" w:rsidP="00A52DAB">
      <w:pPr>
        <w:pStyle w:val="ListParagraph"/>
        <w:jc w:val="both"/>
        <w:rPr>
          <w:rFonts w:ascii="Arial" w:hAnsi="Arial" w:cs="Arial"/>
          <w:sz w:val="20"/>
          <w:szCs w:val="20"/>
        </w:rPr>
      </w:pPr>
    </w:p>
    <w:p w14:paraId="4A679752" w14:textId="308BBD68" w:rsidR="00B308A7" w:rsidRDefault="00B308A7" w:rsidP="00985FBA">
      <w:pPr>
        <w:pStyle w:val="ListParagraph"/>
        <w:numPr>
          <w:ilvl w:val="0"/>
          <w:numId w:val="4"/>
        </w:numPr>
        <w:jc w:val="both"/>
        <w:rPr>
          <w:rFonts w:ascii="Arial" w:hAnsi="Arial" w:cs="Arial"/>
          <w:sz w:val="20"/>
          <w:szCs w:val="20"/>
        </w:rPr>
      </w:pPr>
      <w:r w:rsidRPr="00470A46">
        <w:rPr>
          <w:rFonts w:ascii="Arial" w:hAnsi="Arial" w:cs="Arial"/>
          <w:sz w:val="20"/>
          <w:szCs w:val="20"/>
        </w:rPr>
        <w:t xml:space="preserve">Physical Activity Advisory Committee Report, 2008. To the Secretary of Health and Human Services. Part A: executive summary. </w:t>
      </w:r>
      <w:proofErr w:type="spellStart"/>
      <w:r w:rsidRPr="00470A46">
        <w:rPr>
          <w:rFonts w:ascii="Arial" w:hAnsi="Arial" w:cs="Arial"/>
          <w:sz w:val="20"/>
          <w:szCs w:val="20"/>
        </w:rPr>
        <w:t>Nutr</w:t>
      </w:r>
      <w:proofErr w:type="spellEnd"/>
      <w:r w:rsidRPr="00470A46">
        <w:rPr>
          <w:rFonts w:ascii="Arial" w:hAnsi="Arial" w:cs="Arial"/>
          <w:sz w:val="20"/>
          <w:szCs w:val="20"/>
        </w:rPr>
        <w:t xml:space="preserve"> Rev 2009; 67:114-20.</w:t>
      </w:r>
    </w:p>
    <w:p w14:paraId="75D4D8B8" w14:textId="77777777" w:rsidR="00B308A7" w:rsidRPr="00B308A7" w:rsidRDefault="00B308A7" w:rsidP="00A52DAB">
      <w:pPr>
        <w:pStyle w:val="ListParagraph"/>
        <w:jc w:val="both"/>
        <w:rPr>
          <w:rFonts w:ascii="Arial" w:hAnsi="Arial" w:cs="Arial"/>
          <w:sz w:val="20"/>
          <w:szCs w:val="20"/>
        </w:rPr>
      </w:pPr>
    </w:p>
    <w:p w14:paraId="1DC22039" w14:textId="60E27401"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Rozek-</w:t>
      </w:r>
      <w:proofErr w:type="spellStart"/>
      <w:r>
        <w:rPr>
          <w:rFonts w:ascii="Arial" w:hAnsi="Arial" w:cs="Arial"/>
          <w:sz w:val="20"/>
          <w:szCs w:val="20"/>
        </w:rPr>
        <w:t>Piechura</w:t>
      </w:r>
      <w:proofErr w:type="spellEnd"/>
      <w:r>
        <w:rPr>
          <w:rFonts w:ascii="Arial" w:hAnsi="Arial" w:cs="Arial"/>
          <w:sz w:val="20"/>
          <w:szCs w:val="20"/>
        </w:rPr>
        <w:t xml:space="preserve"> K., Ignasiak Z., </w:t>
      </w:r>
      <w:proofErr w:type="spellStart"/>
      <w:r>
        <w:rPr>
          <w:rFonts w:ascii="Arial" w:hAnsi="Arial" w:cs="Arial"/>
          <w:sz w:val="20"/>
          <w:szCs w:val="20"/>
        </w:rPr>
        <w:t>Slawinska</w:t>
      </w:r>
      <w:proofErr w:type="spellEnd"/>
      <w:r>
        <w:rPr>
          <w:rFonts w:ascii="Arial" w:hAnsi="Arial" w:cs="Arial"/>
          <w:sz w:val="20"/>
          <w:szCs w:val="20"/>
        </w:rPr>
        <w:t xml:space="preserve"> T., </w:t>
      </w:r>
      <w:proofErr w:type="spellStart"/>
      <w:r>
        <w:rPr>
          <w:rFonts w:ascii="Arial" w:hAnsi="Arial" w:cs="Arial"/>
          <w:sz w:val="20"/>
          <w:szCs w:val="20"/>
        </w:rPr>
        <w:t>Piechura</w:t>
      </w:r>
      <w:proofErr w:type="spellEnd"/>
      <w:r>
        <w:rPr>
          <w:rFonts w:ascii="Arial" w:hAnsi="Arial" w:cs="Arial"/>
          <w:sz w:val="20"/>
          <w:szCs w:val="20"/>
        </w:rPr>
        <w:t xml:space="preserve"> J., Ignasiak T. </w:t>
      </w:r>
      <w:proofErr w:type="spellStart"/>
      <w:r>
        <w:rPr>
          <w:rFonts w:ascii="Arial" w:hAnsi="Arial" w:cs="Arial"/>
          <w:sz w:val="20"/>
          <w:szCs w:val="20"/>
        </w:rPr>
        <w:t>Respirotory</w:t>
      </w:r>
      <w:proofErr w:type="spellEnd"/>
      <w:r>
        <w:rPr>
          <w:rFonts w:ascii="Arial" w:hAnsi="Arial" w:cs="Arial"/>
          <w:sz w:val="20"/>
          <w:szCs w:val="20"/>
        </w:rPr>
        <w:t xml:space="preserve"> function, physical activity and body composition in adult rural population. </w:t>
      </w:r>
      <w:proofErr w:type="spellStart"/>
      <w:r>
        <w:rPr>
          <w:rFonts w:ascii="Arial" w:hAnsi="Arial" w:cs="Arial"/>
          <w:sz w:val="20"/>
          <w:szCs w:val="20"/>
        </w:rPr>
        <w:t>Ann.Agric</w:t>
      </w:r>
      <w:proofErr w:type="spellEnd"/>
      <w:r>
        <w:rPr>
          <w:rFonts w:ascii="Arial" w:hAnsi="Arial" w:cs="Arial"/>
          <w:sz w:val="20"/>
          <w:szCs w:val="20"/>
        </w:rPr>
        <w:t>. Environ. Med. 2014;</w:t>
      </w:r>
      <w:r w:rsidR="00562EF7">
        <w:rPr>
          <w:rFonts w:ascii="Arial" w:hAnsi="Arial" w:cs="Arial"/>
          <w:sz w:val="20"/>
          <w:szCs w:val="20"/>
        </w:rPr>
        <w:t xml:space="preserve"> </w:t>
      </w:r>
      <w:r>
        <w:rPr>
          <w:rFonts w:ascii="Arial" w:hAnsi="Arial" w:cs="Arial"/>
          <w:sz w:val="20"/>
          <w:szCs w:val="20"/>
        </w:rPr>
        <w:t>21:369-374.</w:t>
      </w:r>
      <w:r w:rsidR="00562EF7">
        <w:rPr>
          <w:rFonts w:ascii="Arial" w:hAnsi="Arial" w:cs="Arial"/>
          <w:sz w:val="20"/>
          <w:szCs w:val="20"/>
        </w:rPr>
        <w:t xml:space="preserve"> </w:t>
      </w:r>
      <w:r>
        <w:rPr>
          <w:rFonts w:ascii="Arial" w:hAnsi="Arial" w:cs="Arial"/>
          <w:sz w:val="20"/>
          <w:szCs w:val="20"/>
        </w:rPr>
        <w:t>doi:10.5604/1232-1966.1108607.</w:t>
      </w:r>
      <w:r w:rsidR="00B26F5A">
        <w:rPr>
          <w:rFonts w:ascii="Arial" w:hAnsi="Arial" w:cs="Arial"/>
          <w:sz w:val="20"/>
          <w:szCs w:val="20"/>
        </w:rPr>
        <w:t xml:space="preserve"> </w:t>
      </w:r>
      <w:r>
        <w:rPr>
          <w:rFonts w:ascii="Arial" w:hAnsi="Arial" w:cs="Arial"/>
          <w:sz w:val="20"/>
          <w:szCs w:val="20"/>
        </w:rPr>
        <w:t>(DOI). PubMed, Google Scholar.</w:t>
      </w:r>
    </w:p>
    <w:p w14:paraId="29ED588D" w14:textId="77777777" w:rsidR="00496CBC" w:rsidRPr="00496CBC" w:rsidRDefault="00496CBC" w:rsidP="00A52DAB">
      <w:pPr>
        <w:pStyle w:val="ListParagraph"/>
        <w:jc w:val="both"/>
        <w:rPr>
          <w:rFonts w:ascii="Arial" w:hAnsi="Arial" w:cs="Arial"/>
          <w:sz w:val="20"/>
          <w:szCs w:val="20"/>
        </w:rPr>
      </w:pPr>
    </w:p>
    <w:p w14:paraId="474E8266" w14:textId="58EE2213" w:rsidR="00496CBC" w:rsidRP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t xml:space="preserve">Salis, JF. Bull, F. </w:t>
      </w:r>
      <w:proofErr w:type="spellStart"/>
      <w:r>
        <w:rPr>
          <w:rFonts w:ascii="Arial" w:hAnsi="Arial" w:cs="Arial"/>
          <w:sz w:val="20"/>
          <w:szCs w:val="20"/>
        </w:rPr>
        <w:t>GUthold</w:t>
      </w:r>
      <w:proofErr w:type="spellEnd"/>
      <w:r>
        <w:rPr>
          <w:rFonts w:ascii="Arial" w:hAnsi="Arial" w:cs="Arial"/>
          <w:sz w:val="20"/>
          <w:szCs w:val="20"/>
        </w:rPr>
        <w:t>, R. et al. Progress in physical activity over the Olympic quadrennium. Lancet. 2016; 388:1325-1336.</w:t>
      </w:r>
    </w:p>
    <w:p w14:paraId="7BEE08CF" w14:textId="77777777" w:rsidR="00B308A7" w:rsidRDefault="00B308A7" w:rsidP="00A52DAB">
      <w:pPr>
        <w:pStyle w:val="ListParagraph"/>
        <w:jc w:val="both"/>
        <w:rPr>
          <w:rFonts w:ascii="Arial" w:hAnsi="Arial" w:cs="Arial"/>
          <w:sz w:val="20"/>
          <w:szCs w:val="20"/>
        </w:rPr>
      </w:pPr>
    </w:p>
    <w:p w14:paraId="0324F5A4" w14:textId="77777777" w:rsidR="00B308A7" w:rsidRDefault="00B308A7" w:rsidP="00A52DAB">
      <w:pPr>
        <w:pStyle w:val="ListParagraph"/>
        <w:jc w:val="both"/>
        <w:rPr>
          <w:rFonts w:ascii="Arial" w:hAnsi="Arial" w:cs="Arial"/>
          <w:sz w:val="20"/>
          <w:szCs w:val="20"/>
        </w:rPr>
      </w:pPr>
    </w:p>
    <w:p w14:paraId="38A87B28" w14:textId="77777777"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 xml:space="preserve">Segar ML, Eccles JS, Richardson CR. Rebranding exercise: Closing the gap between values and </w:t>
      </w:r>
      <w:proofErr w:type="spellStart"/>
      <w:r>
        <w:rPr>
          <w:rFonts w:ascii="Arial" w:hAnsi="Arial" w:cs="Arial"/>
          <w:sz w:val="20"/>
          <w:szCs w:val="20"/>
        </w:rPr>
        <w:t>behaviour</w:t>
      </w:r>
      <w:proofErr w:type="spellEnd"/>
      <w:r>
        <w:rPr>
          <w:rFonts w:ascii="Arial" w:hAnsi="Arial" w:cs="Arial"/>
          <w:sz w:val="20"/>
          <w:szCs w:val="20"/>
        </w:rPr>
        <w:t xml:space="preserve">. Int J </w:t>
      </w:r>
      <w:proofErr w:type="spellStart"/>
      <w:r>
        <w:rPr>
          <w:rFonts w:ascii="Arial" w:hAnsi="Arial" w:cs="Arial"/>
          <w:sz w:val="20"/>
          <w:szCs w:val="20"/>
        </w:rPr>
        <w:t>Behav</w:t>
      </w:r>
      <w:proofErr w:type="spellEnd"/>
      <w:r>
        <w:rPr>
          <w:rFonts w:ascii="Arial" w:hAnsi="Arial" w:cs="Arial"/>
          <w:sz w:val="20"/>
          <w:szCs w:val="20"/>
        </w:rPr>
        <w:t xml:space="preserve"> </w:t>
      </w:r>
      <w:proofErr w:type="spellStart"/>
      <w:r>
        <w:rPr>
          <w:rFonts w:ascii="Arial" w:hAnsi="Arial" w:cs="Arial"/>
          <w:sz w:val="20"/>
          <w:szCs w:val="20"/>
        </w:rPr>
        <w:t>Nutr</w:t>
      </w:r>
      <w:proofErr w:type="spellEnd"/>
      <w:r>
        <w:rPr>
          <w:rFonts w:ascii="Arial" w:hAnsi="Arial" w:cs="Arial"/>
          <w:sz w:val="20"/>
          <w:szCs w:val="20"/>
        </w:rPr>
        <w:t xml:space="preserve"> Phys Act 2011; 8:94.21884579. Article | PubMed | PMC).</w:t>
      </w:r>
    </w:p>
    <w:p w14:paraId="32898BB8" w14:textId="77777777" w:rsidR="00B308A7" w:rsidRDefault="00B308A7" w:rsidP="00A52DAB">
      <w:pPr>
        <w:pStyle w:val="ListParagraph"/>
        <w:jc w:val="both"/>
        <w:rPr>
          <w:rFonts w:ascii="Arial" w:hAnsi="Arial" w:cs="Arial"/>
          <w:sz w:val="20"/>
          <w:szCs w:val="20"/>
        </w:rPr>
      </w:pPr>
    </w:p>
    <w:p w14:paraId="61C1D1AE" w14:textId="77A2157E"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 xml:space="preserve">Segar ML, Eccles JS, Richardson CR. Rebranding exercise: Closing the gap between values and </w:t>
      </w:r>
      <w:proofErr w:type="spellStart"/>
      <w:r>
        <w:rPr>
          <w:rFonts w:ascii="Arial" w:hAnsi="Arial" w:cs="Arial"/>
          <w:sz w:val="20"/>
          <w:szCs w:val="20"/>
        </w:rPr>
        <w:t>behaviour</w:t>
      </w:r>
      <w:proofErr w:type="spellEnd"/>
      <w:r>
        <w:rPr>
          <w:rFonts w:ascii="Arial" w:hAnsi="Arial" w:cs="Arial"/>
          <w:sz w:val="20"/>
          <w:szCs w:val="20"/>
        </w:rPr>
        <w:t xml:space="preserve">. Int J </w:t>
      </w:r>
      <w:proofErr w:type="spellStart"/>
      <w:r>
        <w:rPr>
          <w:rFonts w:ascii="Arial" w:hAnsi="Arial" w:cs="Arial"/>
          <w:sz w:val="20"/>
          <w:szCs w:val="20"/>
        </w:rPr>
        <w:t>Behav</w:t>
      </w:r>
      <w:proofErr w:type="spellEnd"/>
      <w:r>
        <w:rPr>
          <w:rFonts w:ascii="Arial" w:hAnsi="Arial" w:cs="Arial"/>
          <w:sz w:val="20"/>
          <w:szCs w:val="20"/>
        </w:rPr>
        <w:t xml:space="preserve"> </w:t>
      </w:r>
      <w:proofErr w:type="spellStart"/>
      <w:r>
        <w:rPr>
          <w:rFonts w:ascii="Arial" w:hAnsi="Arial" w:cs="Arial"/>
          <w:sz w:val="20"/>
          <w:szCs w:val="20"/>
        </w:rPr>
        <w:t>Nutr</w:t>
      </w:r>
      <w:proofErr w:type="spellEnd"/>
      <w:r>
        <w:rPr>
          <w:rFonts w:ascii="Arial" w:hAnsi="Arial" w:cs="Arial"/>
          <w:sz w:val="20"/>
          <w:szCs w:val="20"/>
        </w:rPr>
        <w:t xml:space="preserve"> Phys Act 2011; 8:94.21884579. Article | PubMed</w:t>
      </w:r>
      <w:r w:rsidR="00C83E75">
        <w:rPr>
          <w:rFonts w:ascii="Arial" w:hAnsi="Arial" w:cs="Arial"/>
          <w:sz w:val="20"/>
          <w:szCs w:val="20"/>
        </w:rPr>
        <w:t>.</w:t>
      </w:r>
    </w:p>
    <w:p w14:paraId="7501965A" w14:textId="77777777" w:rsidR="00C83E75" w:rsidRPr="00C83E75" w:rsidRDefault="00C83E75" w:rsidP="00C83E75">
      <w:pPr>
        <w:pStyle w:val="ListParagraph"/>
        <w:rPr>
          <w:rFonts w:ascii="Arial" w:hAnsi="Arial" w:cs="Arial"/>
          <w:sz w:val="20"/>
          <w:szCs w:val="20"/>
        </w:rPr>
      </w:pPr>
    </w:p>
    <w:p w14:paraId="201F8A19" w14:textId="5797308A" w:rsidR="00C83E75" w:rsidRPr="00C83E75" w:rsidRDefault="00C83E75" w:rsidP="00985FBA">
      <w:pPr>
        <w:pStyle w:val="ListParagraph"/>
        <w:numPr>
          <w:ilvl w:val="0"/>
          <w:numId w:val="4"/>
        </w:numPr>
        <w:jc w:val="both"/>
        <w:rPr>
          <w:rFonts w:ascii="Arial" w:hAnsi="Arial" w:cs="Arial"/>
          <w:sz w:val="20"/>
          <w:szCs w:val="20"/>
        </w:rPr>
      </w:pPr>
      <w:proofErr w:type="spellStart"/>
      <w:r w:rsidRPr="00C83E75">
        <w:rPr>
          <w:rFonts w:ascii="Arial" w:hAnsi="Arial" w:cs="Arial"/>
          <w:sz w:val="20"/>
          <w:szCs w:val="20"/>
        </w:rPr>
        <w:t>Scuch</w:t>
      </w:r>
      <w:proofErr w:type="spellEnd"/>
      <w:r w:rsidRPr="00C83E75">
        <w:rPr>
          <w:rFonts w:ascii="Arial" w:hAnsi="Arial" w:cs="Arial"/>
          <w:sz w:val="20"/>
          <w:szCs w:val="20"/>
        </w:rPr>
        <w:t xml:space="preserve"> FB, Vancampfort D, Richard J, Rosenbaum S, Ward PB, Stubbs B. Exercise as a treatment for depression: A meta-analysis adjusting for publication bias. J </w:t>
      </w:r>
      <w:proofErr w:type="spellStart"/>
      <w:r w:rsidRPr="00C83E75">
        <w:rPr>
          <w:rFonts w:ascii="Arial" w:hAnsi="Arial" w:cs="Arial"/>
          <w:sz w:val="20"/>
          <w:szCs w:val="20"/>
        </w:rPr>
        <w:t>Psychiatr</w:t>
      </w:r>
      <w:proofErr w:type="spellEnd"/>
      <w:r w:rsidRPr="00C83E75">
        <w:rPr>
          <w:rFonts w:ascii="Arial" w:hAnsi="Arial" w:cs="Arial"/>
          <w:sz w:val="20"/>
          <w:szCs w:val="20"/>
        </w:rPr>
        <w:t xml:space="preserve"> Res. 2016; 77:42-51.</w:t>
      </w:r>
    </w:p>
    <w:p w14:paraId="444CF97B" w14:textId="77777777" w:rsidR="00B308A7" w:rsidRPr="00B308A7" w:rsidRDefault="00B308A7" w:rsidP="00A52DAB">
      <w:pPr>
        <w:pStyle w:val="ListParagraph"/>
        <w:jc w:val="both"/>
        <w:rPr>
          <w:rFonts w:ascii="Arial" w:hAnsi="Arial" w:cs="Arial"/>
          <w:sz w:val="20"/>
          <w:szCs w:val="20"/>
        </w:rPr>
      </w:pPr>
    </w:p>
    <w:p w14:paraId="2ED53487" w14:textId="77777777" w:rsidR="00B308A7" w:rsidRPr="00CA0D2C" w:rsidRDefault="00B308A7" w:rsidP="00A52DAB">
      <w:pPr>
        <w:pStyle w:val="ListParagraph"/>
        <w:jc w:val="both"/>
        <w:rPr>
          <w:rFonts w:ascii="Arial" w:hAnsi="Arial" w:cs="Arial"/>
          <w:sz w:val="20"/>
          <w:szCs w:val="20"/>
        </w:rPr>
      </w:pPr>
    </w:p>
    <w:p w14:paraId="0B364438" w14:textId="20B7EBBC" w:rsidR="00B308A7" w:rsidRDefault="00B308A7" w:rsidP="00985FBA">
      <w:pPr>
        <w:pStyle w:val="ListParagraph"/>
        <w:numPr>
          <w:ilvl w:val="0"/>
          <w:numId w:val="4"/>
        </w:numPr>
        <w:jc w:val="both"/>
        <w:rPr>
          <w:rFonts w:ascii="Arial" w:hAnsi="Arial" w:cs="Arial"/>
          <w:sz w:val="20"/>
          <w:szCs w:val="20"/>
        </w:rPr>
      </w:pPr>
      <w:r w:rsidRPr="002B2632">
        <w:rPr>
          <w:rFonts w:ascii="Arial" w:hAnsi="Arial" w:cs="Arial"/>
          <w:sz w:val="20"/>
          <w:szCs w:val="20"/>
        </w:rPr>
        <w:t xml:space="preserve">Sowrabha Bhat and </w:t>
      </w:r>
      <w:proofErr w:type="spellStart"/>
      <w:r w:rsidRPr="002B2632">
        <w:rPr>
          <w:rFonts w:ascii="Arial" w:hAnsi="Arial" w:cs="Arial"/>
          <w:sz w:val="20"/>
          <w:szCs w:val="20"/>
        </w:rPr>
        <w:t>Grrishma</w:t>
      </w:r>
      <w:proofErr w:type="spellEnd"/>
      <w:r w:rsidRPr="002B2632">
        <w:rPr>
          <w:rFonts w:ascii="Arial" w:hAnsi="Arial" w:cs="Arial"/>
          <w:sz w:val="20"/>
          <w:szCs w:val="20"/>
        </w:rPr>
        <w:t xml:space="preserve"> </w:t>
      </w:r>
      <w:proofErr w:type="spellStart"/>
      <w:r w:rsidRPr="002B2632">
        <w:rPr>
          <w:rFonts w:ascii="Arial" w:hAnsi="Arial" w:cs="Arial"/>
          <w:sz w:val="20"/>
          <w:szCs w:val="20"/>
        </w:rPr>
        <w:t>Balakkrishnan</w:t>
      </w:r>
      <w:proofErr w:type="spellEnd"/>
      <w:r w:rsidRPr="002B2632">
        <w:rPr>
          <w:rFonts w:ascii="Arial" w:hAnsi="Arial" w:cs="Arial"/>
          <w:sz w:val="20"/>
          <w:szCs w:val="20"/>
        </w:rPr>
        <w:t>, 2024. The role of exercise in t</w:t>
      </w:r>
      <w:r>
        <w:rPr>
          <w:rFonts w:ascii="Arial" w:hAnsi="Arial" w:cs="Arial"/>
          <w:sz w:val="20"/>
          <w:szCs w:val="20"/>
        </w:rPr>
        <w:t>h</w:t>
      </w:r>
      <w:r w:rsidRPr="002B2632">
        <w:rPr>
          <w:rFonts w:ascii="Arial" w:hAnsi="Arial" w:cs="Arial"/>
          <w:sz w:val="20"/>
          <w:szCs w:val="20"/>
        </w:rPr>
        <w:t xml:space="preserve">e prevention and treatment of metabolic syndrome. Science Direct 2024, pp. 367-381. </w:t>
      </w:r>
      <w:hyperlink r:id="rId7" w:history="1">
        <w:r w:rsidRPr="002B2632">
          <w:rPr>
            <w:rStyle w:val="Hyperlink"/>
            <w:rFonts w:ascii="Arial" w:hAnsi="Arial" w:cs="Arial"/>
            <w:sz w:val="20"/>
            <w:szCs w:val="20"/>
          </w:rPr>
          <w:t>https://doi.org/10.1016/B978-0-323-85732-1.00012-8</w:t>
        </w:r>
      </w:hyperlink>
      <w:r w:rsidRPr="002B2632">
        <w:rPr>
          <w:rFonts w:ascii="Arial" w:hAnsi="Arial" w:cs="Arial"/>
          <w:sz w:val="20"/>
          <w:szCs w:val="20"/>
        </w:rPr>
        <w:t>).</w:t>
      </w:r>
    </w:p>
    <w:p w14:paraId="4ADB4E22" w14:textId="77777777" w:rsidR="00496CBC" w:rsidRDefault="00496CBC" w:rsidP="00A52DAB">
      <w:pPr>
        <w:pStyle w:val="ListParagraph"/>
        <w:jc w:val="both"/>
        <w:rPr>
          <w:rFonts w:ascii="Arial" w:hAnsi="Arial" w:cs="Arial"/>
          <w:sz w:val="20"/>
          <w:szCs w:val="20"/>
        </w:rPr>
      </w:pPr>
    </w:p>
    <w:p w14:paraId="2C26A7C8" w14:textId="3BCE23DA" w:rsidR="00496CBC" w:rsidRDefault="00496CBC" w:rsidP="00985FBA">
      <w:pPr>
        <w:pStyle w:val="ListParagraph"/>
        <w:numPr>
          <w:ilvl w:val="0"/>
          <w:numId w:val="4"/>
        </w:numPr>
        <w:jc w:val="both"/>
        <w:rPr>
          <w:rFonts w:ascii="Arial" w:hAnsi="Arial" w:cs="Arial"/>
          <w:sz w:val="20"/>
          <w:szCs w:val="20"/>
        </w:rPr>
      </w:pPr>
      <w:r w:rsidRPr="006C47AC">
        <w:rPr>
          <w:rFonts w:ascii="Arial" w:hAnsi="Arial" w:cs="Arial"/>
          <w:sz w:val="20"/>
          <w:szCs w:val="20"/>
        </w:rPr>
        <w:t>Stevens, GA. Alkema, L. Black, X RE. et al. Guidelines for Accurate and Transparent Health Estimates Reporting: the GATHER statement. Lancet, 2016; 388: e19- e23.)</w:t>
      </w:r>
    </w:p>
    <w:p w14:paraId="7AD2BBCC" w14:textId="77777777" w:rsidR="00ED55C4" w:rsidRPr="00ED55C4" w:rsidRDefault="00ED55C4" w:rsidP="00ED55C4">
      <w:pPr>
        <w:pStyle w:val="ListParagraph"/>
        <w:rPr>
          <w:rFonts w:ascii="Arial" w:hAnsi="Arial" w:cs="Arial"/>
          <w:sz w:val="20"/>
          <w:szCs w:val="20"/>
        </w:rPr>
      </w:pPr>
    </w:p>
    <w:p w14:paraId="6E4226AD" w14:textId="60945331" w:rsidR="00ED55C4" w:rsidRDefault="00ED55C4" w:rsidP="00985FBA">
      <w:pPr>
        <w:pStyle w:val="ListParagraph"/>
        <w:numPr>
          <w:ilvl w:val="0"/>
          <w:numId w:val="4"/>
        </w:numPr>
        <w:jc w:val="both"/>
        <w:rPr>
          <w:rFonts w:ascii="Arial" w:hAnsi="Arial" w:cs="Arial"/>
          <w:sz w:val="20"/>
          <w:szCs w:val="20"/>
        </w:rPr>
      </w:pPr>
      <w:r>
        <w:rPr>
          <w:rFonts w:ascii="Arial" w:hAnsi="Arial" w:cs="Arial"/>
          <w:sz w:val="20"/>
          <w:szCs w:val="20"/>
        </w:rPr>
        <w:t xml:space="preserve">Strain T, Brage S, Sharp SJ, Richards J, </w:t>
      </w:r>
      <w:proofErr w:type="spellStart"/>
      <w:r>
        <w:rPr>
          <w:rFonts w:ascii="Arial" w:hAnsi="Arial" w:cs="Arial"/>
          <w:sz w:val="20"/>
          <w:szCs w:val="20"/>
        </w:rPr>
        <w:t>Tainio</w:t>
      </w:r>
      <w:proofErr w:type="spellEnd"/>
      <w:r>
        <w:rPr>
          <w:rFonts w:ascii="Arial" w:hAnsi="Arial" w:cs="Arial"/>
          <w:sz w:val="20"/>
          <w:szCs w:val="20"/>
        </w:rPr>
        <w:t xml:space="preserve"> M, Ding D, et al. Use of the prevented fraction for the population to determine deaths averted by existing prevalence of physical activity: a descriptive study. Lancet Glob Health. 2020;8(7):</w:t>
      </w:r>
      <w:r w:rsidR="00B6256E">
        <w:rPr>
          <w:rFonts w:ascii="Arial" w:hAnsi="Arial" w:cs="Arial"/>
          <w:sz w:val="20"/>
          <w:szCs w:val="20"/>
        </w:rPr>
        <w:t xml:space="preserve"> </w:t>
      </w:r>
      <w:r>
        <w:rPr>
          <w:rFonts w:ascii="Arial" w:hAnsi="Arial" w:cs="Arial"/>
          <w:sz w:val="20"/>
          <w:szCs w:val="20"/>
        </w:rPr>
        <w:t xml:space="preserve">e920-e30.   </w:t>
      </w:r>
    </w:p>
    <w:p w14:paraId="5DA0CEAC" w14:textId="77777777" w:rsidR="00496CBC" w:rsidRPr="00496CBC" w:rsidRDefault="00496CBC" w:rsidP="00A52DAB">
      <w:pPr>
        <w:pStyle w:val="ListParagraph"/>
        <w:jc w:val="both"/>
        <w:rPr>
          <w:rFonts w:ascii="Arial" w:hAnsi="Arial" w:cs="Arial"/>
          <w:sz w:val="20"/>
          <w:szCs w:val="20"/>
        </w:rPr>
      </w:pPr>
    </w:p>
    <w:p w14:paraId="569C24AC" w14:textId="77777777" w:rsidR="00496CBC" w:rsidRDefault="00496CBC"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Tessa Strain, Seth Flaxman, Regina </w:t>
      </w:r>
      <w:proofErr w:type="spellStart"/>
      <w:r w:rsidRPr="00193557">
        <w:rPr>
          <w:rFonts w:ascii="Arial" w:hAnsi="Arial" w:cs="Arial"/>
          <w:sz w:val="20"/>
          <w:szCs w:val="20"/>
        </w:rPr>
        <w:t>Guthold</w:t>
      </w:r>
      <w:proofErr w:type="spellEnd"/>
      <w:r w:rsidRPr="00193557">
        <w:rPr>
          <w:rFonts w:ascii="Arial" w:hAnsi="Arial" w:cs="Arial"/>
          <w:sz w:val="20"/>
          <w:szCs w:val="20"/>
        </w:rPr>
        <w:t xml:space="preserve">, Elizaveta Semenova, Melanie Cowan, Leanne M Riley, et al. </w:t>
      </w:r>
      <w:r>
        <w:rPr>
          <w:rFonts w:ascii="Arial" w:hAnsi="Arial" w:cs="Arial"/>
          <w:sz w:val="20"/>
          <w:szCs w:val="20"/>
        </w:rPr>
        <w:t>N</w:t>
      </w:r>
      <w:r w:rsidRPr="00193557">
        <w:rPr>
          <w:rFonts w:ascii="Arial" w:hAnsi="Arial" w:cs="Arial"/>
          <w:sz w:val="20"/>
          <w:szCs w:val="20"/>
        </w:rPr>
        <w:t>ational, regional and global trends in insufficient physical activity among adults from 2000 to 2022: a pooled analysis of 507 population-based surveys with 5.7million participants. Articles. Vol12, Issue 8, E1232-E1243, August 2024).</w:t>
      </w:r>
    </w:p>
    <w:p w14:paraId="3F37B5F9" w14:textId="77777777" w:rsidR="00496CBC" w:rsidRPr="00193557" w:rsidRDefault="00496CBC" w:rsidP="00A52DAB">
      <w:pPr>
        <w:pStyle w:val="ListParagraph"/>
        <w:jc w:val="both"/>
        <w:rPr>
          <w:rFonts w:ascii="Arial" w:hAnsi="Arial" w:cs="Arial"/>
          <w:sz w:val="20"/>
          <w:szCs w:val="20"/>
        </w:rPr>
      </w:pPr>
    </w:p>
    <w:p w14:paraId="574CE2FA" w14:textId="1AE5F727" w:rsid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t xml:space="preserve">Tessa Strain, Seth Flaxman, Regina </w:t>
      </w:r>
      <w:proofErr w:type="spellStart"/>
      <w:r>
        <w:rPr>
          <w:rFonts w:ascii="Arial" w:hAnsi="Arial" w:cs="Arial"/>
          <w:sz w:val="20"/>
          <w:szCs w:val="20"/>
        </w:rPr>
        <w:t>Guthold</w:t>
      </w:r>
      <w:proofErr w:type="spellEnd"/>
      <w:r>
        <w:rPr>
          <w:rFonts w:ascii="Arial" w:hAnsi="Arial" w:cs="Arial"/>
          <w:sz w:val="20"/>
          <w:szCs w:val="20"/>
        </w:rPr>
        <w:t>, Elizaveta Semenova, Melanie Cowan, Leanne M Riley, et al. national, regional and global trends in insufficient physical activity among adults from 2000 to 2022: a pooled analysis of 507 population-based surveys with 5.7million participants. Articles. Vol12, Issue 8, E1232-E1243, August 2024).</w:t>
      </w:r>
    </w:p>
    <w:p w14:paraId="649869A2" w14:textId="77777777" w:rsidR="006F6A67" w:rsidRPr="006F6A67" w:rsidRDefault="006F6A67" w:rsidP="006F6A67">
      <w:pPr>
        <w:pStyle w:val="ListParagraph"/>
        <w:rPr>
          <w:rFonts w:ascii="Arial" w:hAnsi="Arial" w:cs="Arial"/>
          <w:sz w:val="20"/>
          <w:szCs w:val="20"/>
        </w:rPr>
      </w:pPr>
    </w:p>
    <w:p w14:paraId="03476272" w14:textId="14CF424E" w:rsidR="006F6A67" w:rsidRDefault="006F6A67" w:rsidP="00985FBA">
      <w:pPr>
        <w:pStyle w:val="ListParagraph"/>
        <w:numPr>
          <w:ilvl w:val="0"/>
          <w:numId w:val="4"/>
        </w:numPr>
        <w:jc w:val="both"/>
        <w:rPr>
          <w:rFonts w:ascii="Arial" w:hAnsi="Arial" w:cs="Arial"/>
          <w:sz w:val="20"/>
          <w:szCs w:val="20"/>
        </w:rPr>
      </w:pPr>
      <w:r>
        <w:rPr>
          <w:rFonts w:ascii="Arial" w:hAnsi="Arial" w:cs="Arial"/>
          <w:sz w:val="20"/>
          <w:szCs w:val="20"/>
        </w:rPr>
        <w:t xml:space="preserve">Tremblay MS, Aubert S, Barnes JD, Saunders TJ, Carson V, Latimer-Cheung AE, et al. Sedentary </w:t>
      </w:r>
      <w:proofErr w:type="spellStart"/>
      <w:r>
        <w:rPr>
          <w:rFonts w:ascii="Arial" w:hAnsi="Arial" w:cs="Arial"/>
          <w:sz w:val="20"/>
          <w:szCs w:val="20"/>
        </w:rPr>
        <w:t>Behaviour</w:t>
      </w:r>
      <w:proofErr w:type="spellEnd"/>
      <w:r>
        <w:rPr>
          <w:rFonts w:ascii="Arial" w:hAnsi="Arial" w:cs="Arial"/>
          <w:sz w:val="20"/>
          <w:szCs w:val="20"/>
        </w:rPr>
        <w:t xml:space="preserve"> Research Network (SBRN) -Terminology consensus project process and outcome. Int J </w:t>
      </w:r>
      <w:proofErr w:type="spellStart"/>
      <w:r>
        <w:rPr>
          <w:rFonts w:ascii="Arial" w:hAnsi="Arial" w:cs="Arial"/>
          <w:sz w:val="20"/>
          <w:szCs w:val="20"/>
        </w:rPr>
        <w:t>Behav</w:t>
      </w:r>
      <w:proofErr w:type="spellEnd"/>
      <w:r>
        <w:rPr>
          <w:rFonts w:ascii="Arial" w:hAnsi="Arial" w:cs="Arial"/>
          <w:sz w:val="20"/>
          <w:szCs w:val="20"/>
        </w:rPr>
        <w:t xml:space="preserve"> </w:t>
      </w:r>
      <w:proofErr w:type="spellStart"/>
      <w:r>
        <w:rPr>
          <w:rFonts w:ascii="Arial" w:hAnsi="Arial" w:cs="Arial"/>
          <w:sz w:val="20"/>
          <w:szCs w:val="20"/>
        </w:rPr>
        <w:t>Nutr</w:t>
      </w:r>
      <w:proofErr w:type="spellEnd"/>
      <w:r>
        <w:rPr>
          <w:rFonts w:ascii="Arial" w:hAnsi="Arial" w:cs="Arial"/>
          <w:sz w:val="20"/>
          <w:szCs w:val="20"/>
        </w:rPr>
        <w:t xml:space="preserve"> Phys Act. 2017; 14(1):75.</w:t>
      </w:r>
    </w:p>
    <w:p w14:paraId="76D655C2" w14:textId="77777777" w:rsidR="00496CBC" w:rsidRPr="00496CBC" w:rsidRDefault="00496CBC" w:rsidP="00A52DAB">
      <w:pPr>
        <w:pStyle w:val="ListParagraph"/>
        <w:jc w:val="both"/>
        <w:rPr>
          <w:rFonts w:ascii="Arial" w:hAnsi="Arial" w:cs="Arial"/>
          <w:sz w:val="20"/>
          <w:szCs w:val="20"/>
        </w:rPr>
      </w:pPr>
    </w:p>
    <w:p w14:paraId="7D04843C" w14:textId="77777777" w:rsid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lastRenderedPageBreak/>
        <w:t xml:space="preserve">UN. Seventy-Fifth United Nations General Assembly A/Res/75/131. Decade of Action on Healthy Aging 2021-2030. </w:t>
      </w:r>
      <w:hyperlink r:id="rId8" w:history="1">
        <w:r w:rsidRPr="00C36387">
          <w:rPr>
            <w:rStyle w:val="Hyperlink"/>
            <w:rFonts w:ascii="Arial" w:hAnsi="Arial" w:cs="Arial"/>
            <w:sz w:val="20"/>
            <w:szCs w:val="20"/>
          </w:rPr>
          <w:t>https://digitallibrary.un.org/record/3895802?ln</w:t>
        </w:r>
      </w:hyperlink>
      <w:r>
        <w:rPr>
          <w:rFonts w:ascii="Arial" w:hAnsi="Arial" w:cs="Arial"/>
          <w:sz w:val="20"/>
          <w:szCs w:val="20"/>
        </w:rPr>
        <w:t xml:space="preserve"> = </w:t>
      </w:r>
      <w:proofErr w:type="spellStart"/>
      <w:r>
        <w:rPr>
          <w:rFonts w:ascii="Arial" w:hAnsi="Arial" w:cs="Arial"/>
          <w:sz w:val="20"/>
          <w:szCs w:val="20"/>
        </w:rPr>
        <w:t>en</w:t>
      </w:r>
      <w:proofErr w:type="spellEnd"/>
      <w:r>
        <w:rPr>
          <w:rFonts w:ascii="Arial" w:hAnsi="Arial" w:cs="Arial"/>
          <w:sz w:val="20"/>
          <w:szCs w:val="20"/>
        </w:rPr>
        <w:t xml:space="preserve">, date 2020, accessed: May 10, 2024. </w:t>
      </w:r>
    </w:p>
    <w:p w14:paraId="72CB284F" w14:textId="096AB835" w:rsidR="00496CBC" w:rsidRDefault="00496CBC" w:rsidP="00A52DAB">
      <w:pPr>
        <w:pStyle w:val="ListParagraph"/>
        <w:jc w:val="both"/>
        <w:rPr>
          <w:rFonts w:ascii="Arial" w:hAnsi="Arial" w:cs="Arial"/>
          <w:sz w:val="20"/>
          <w:szCs w:val="20"/>
        </w:rPr>
      </w:pPr>
      <w:r>
        <w:rPr>
          <w:rFonts w:ascii="Arial" w:hAnsi="Arial" w:cs="Arial"/>
          <w:sz w:val="20"/>
          <w:szCs w:val="20"/>
        </w:rPr>
        <w:t>Google Scholar.</w:t>
      </w:r>
    </w:p>
    <w:p w14:paraId="5E298DE3" w14:textId="7B3525FD" w:rsidR="00496CBC" w:rsidRDefault="00496CBC" w:rsidP="00A52DAB">
      <w:pPr>
        <w:pStyle w:val="ListParagraph"/>
        <w:jc w:val="both"/>
        <w:rPr>
          <w:rFonts w:ascii="Arial" w:hAnsi="Arial" w:cs="Arial"/>
          <w:sz w:val="20"/>
          <w:szCs w:val="20"/>
        </w:rPr>
      </w:pPr>
    </w:p>
    <w:p w14:paraId="40FF43A9" w14:textId="07E4138D" w:rsidR="00496CBC" w:rsidRP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t xml:space="preserve">UN. United Nations General Assembly Resolution 70/1. </w:t>
      </w:r>
      <w:hyperlink r:id="rId9" w:history="1">
        <w:r w:rsidRPr="00C36387">
          <w:rPr>
            <w:rStyle w:val="Hyperlink"/>
            <w:rFonts w:ascii="Arial" w:hAnsi="Arial" w:cs="Arial"/>
            <w:sz w:val="20"/>
            <w:szCs w:val="20"/>
          </w:rPr>
          <w:t>https://www.un.org/en/development/desa/population/migration/generalassembly/docs/global</w:t>
        </w:r>
      </w:hyperlink>
      <w:r>
        <w:rPr>
          <w:rFonts w:ascii="Arial" w:hAnsi="Arial" w:cs="Arial"/>
          <w:sz w:val="20"/>
          <w:szCs w:val="20"/>
        </w:rPr>
        <w:t xml:space="preserve"> compact/A_RES_70_1_E. pdf, May 10, 2024</w:t>
      </w:r>
      <w:r w:rsidR="00111DEF">
        <w:rPr>
          <w:rFonts w:ascii="Arial" w:hAnsi="Arial" w:cs="Arial"/>
          <w:sz w:val="20"/>
          <w:szCs w:val="20"/>
        </w:rPr>
        <w:t>.</w:t>
      </w:r>
    </w:p>
    <w:p w14:paraId="44DC972F" w14:textId="77777777" w:rsidR="00496CBC" w:rsidRDefault="00496CBC" w:rsidP="00A52DAB">
      <w:pPr>
        <w:pStyle w:val="ListParagraph"/>
        <w:jc w:val="both"/>
        <w:rPr>
          <w:rFonts w:ascii="Arial" w:hAnsi="Arial" w:cs="Arial"/>
          <w:sz w:val="20"/>
          <w:szCs w:val="20"/>
        </w:rPr>
      </w:pPr>
    </w:p>
    <w:p w14:paraId="61FF7853" w14:textId="77777777" w:rsidR="00496CBC" w:rsidRPr="006C47AC" w:rsidRDefault="00496CBC" w:rsidP="00A52DAB">
      <w:pPr>
        <w:pStyle w:val="ListParagraph"/>
        <w:jc w:val="both"/>
        <w:rPr>
          <w:rFonts w:ascii="Arial" w:hAnsi="Arial" w:cs="Arial"/>
          <w:sz w:val="20"/>
          <w:szCs w:val="20"/>
        </w:rPr>
      </w:pPr>
    </w:p>
    <w:p w14:paraId="3ECE5F09" w14:textId="77777777" w:rsidR="00496CBC" w:rsidRDefault="00496CBC"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US Department of Health and Human Services. 2018 Physical Activity Guidelines Advisory Committee. </w:t>
      </w:r>
      <w:hyperlink r:id="rId10" w:history="1">
        <w:r w:rsidRPr="00193557">
          <w:rPr>
            <w:rStyle w:val="Hyperlink"/>
            <w:rFonts w:ascii="Arial" w:hAnsi="Arial" w:cs="Arial"/>
            <w:sz w:val="20"/>
            <w:szCs w:val="20"/>
          </w:rPr>
          <w:t>https://health.gov/sites/default/file/2019-09/PAG-Advisory- Committee Report.pdf</w:t>
        </w:r>
      </w:hyperlink>
      <w:r w:rsidRPr="00193557">
        <w:rPr>
          <w:rFonts w:ascii="Arial" w:hAnsi="Arial" w:cs="Arial"/>
          <w:sz w:val="20"/>
          <w:szCs w:val="20"/>
        </w:rPr>
        <w:t>, date 2018, date accessed: May 10, 2024, Google Scholar</w:t>
      </w:r>
      <w:r>
        <w:rPr>
          <w:rFonts w:ascii="Arial" w:hAnsi="Arial" w:cs="Arial"/>
          <w:sz w:val="20"/>
          <w:szCs w:val="20"/>
        </w:rPr>
        <w:t>.</w:t>
      </w:r>
    </w:p>
    <w:p w14:paraId="0E20AF12" w14:textId="77777777" w:rsidR="00496CBC" w:rsidRDefault="00496CBC" w:rsidP="00A52DAB">
      <w:pPr>
        <w:pStyle w:val="ListParagraph"/>
        <w:jc w:val="both"/>
        <w:rPr>
          <w:rFonts w:ascii="Arial" w:hAnsi="Arial" w:cs="Arial"/>
          <w:sz w:val="20"/>
          <w:szCs w:val="20"/>
        </w:rPr>
      </w:pPr>
    </w:p>
    <w:p w14:paraId="288E99CA" w14:textId="060FF42F" w:rsidR="00496CBC" w:rsidRDefault="00496CBC" w:rsidP="00A52DAB">
      <w:pPr>
        <w:pStyle w:val="ListParagraph"/>
        <w:jc w:val="both"/>
        <w:rPr>
          <w:rFonts w:ascii="Arial" w:hAnsi="Arial" w:cs="Arial"/>
          <w:sz w:val="20"/>
          <w:szCs w:val="20"/>
        </w:rPr>
      </w:pPr>
    </w:p>
    <w:p w14:paraId="6694103A" w14:textId="77777777" w:rsidR="00496CBC" w:rsidRDefault="00496CBC" w:rsidP="00985FBA">
      <w:pPr>
        <w:pStyle w:val="ListParagraph"/>
        <w:numPr>
          <w:ilvl w:val="0"/>
          <w:numId w:val="4"/>
        </w:numPr>
        <w:jc w:val="both"/>
        <w:rPr>
          <w:rFonts w:ascii="Arial" w:hAnsi="Arial" w:cs="Arial"/>
          <w:sz w:val="20"/>
          <w:szCs w:val="20"/>
        </w:rPr>
      </w:pPr>
      <w:r w:rsidRPr="00470A46">
        <w:rPr>
          <w:rFonts w:ascii="Arial" w:hAnsi="Arial" w:cs="Arial"/>
          <w:sz w:val="20"/>
          <w:szCs w:val="20"/>
        </w:rPr>
        <w:t xml:space="preserve">Warburton DE, Charlesworth S, Ivey A, </w:t>
      </w:r>
      <w:proofErr w:type="spellStart"/>
      <w:r w:rsidRPr="00470A46">
        <w:rPr>
          <w:rFonts w:ascii="Arial" w:hAnsi="Arial" w:cs="Arial"/>
          <w:sz w:val="20"/>
          <w:szCs w:val="20"/>
        </w:rPr>
        <w:t>Nettlefold</w:t>
      </w:r>
      <w:proofErr w:type="spellEnd"/>
      <w:r w:rsidRPr="00470A46">
        <w:rPr>
          <w:rFonts w:ascii="Arial" w:hAnsi="Arial" w:cs="Arial"/>
          <w:sz w:val="20"/>
          <w:szCs w:val="20"/>
        </w:rPr>
        <w:t xml:space="preserve"> L, Bredin SS. A systematic review of the evidence for Canada’s Physical Activity Guidelines for Adults. Int J </w:t>
      </w:r>
      <w:proofErr w:type="spellStart"/>
      <w:r w:rsidRPr="00470A46">
        <w:rPr>
          <w:rFonts w:ascii="Arial" w:hAnsi="Arial" w:cs="Arial"/>
          <w:sz w:val="20"/>
          <w:szCs w:val="20"/>
        </w:rPr>
        <w:t>Behav</w:t>
      </w:r>
      <w:proofErr w:type="spellEnd"/>
      <w:r w:rsidRPr="00470A46">
        <w:rPr>
          <w:rFonts w:ascii="Arial" w:hAnsi="Arial" w:cs="Arial"/>
          <w:sz w:val="20"/>
          <w:szCs w:val="20"/>
        </w:rPr>
        <w:t xml:space="preserve"> </w:t>
      </w:r>
      <w:proofErr w:type="spellStart"/>
      <w:r w:rsidRPr="00470A46">
        <w:rPr>
          <w:rFonts w:ascii="Arial" w:hAnsi="Arial" w:cs="Arial"/>
          <w:sz w:val="20"/>
          <w:szCs w:val="20"/>
        </w:rPr>
        <w:t>Nutr</w:t>
      </w:r>
      <w:proofErr w:type="spellEnd"/>
      <w:r w:rsidRPr="00470A46">
        <w:rPr>
          <w:rFonts w:ascii="Arial" w:hAnsi="Arial" w:cs="Arial"/>
          <w:sz w:val="20"/>
          <w:szCs w:val="20"/>
        </w:rPr>
        <w:t xml:space="preserve"> Phys Act </w:t>
      </w:r>
      <w:proofErr w:type="gramStart"/>
      <w:r w:rsidRPr="00470A46">
        <w:rPr>
          <w:rFonts w:ascii="Arial" w:hAnsi="Arial" w:cs="Arial"/>
          <w:sz w:val="20"/>
          <w:szCs w:val="20"/>
        </w:rPr>
        <w:t>2010;7:39</w:t>
      </w:r>
      <w:proofErr w:type="gramEnd"/>
      <w:r w:rsidRPr="00470A46">
        <w:rPr>
          <w:rFonts w:ascii="Arial" w:hAnsi="Arial" w:cs="Arial"/>
          <w:sz w:val="20"/>
          <w:szCs w:val="20"/>
        </w:rPr>
        <w:t xml:space="preserve">. </w:t>
      </w:r>
    </w:p>
    <w:p w14:paraId="593F6E2A" w14:textId="77777777" w:rsidR="00496CBC" w:rsidRDefault="00496CBC" w:rsidP="00A52DAB">
      <w:pPr>
        <w:pStyle w:val="ListParagraph"/>
        <w:jc w:val="both"/>
        <w:rPr>
          <w:rFonts w:ascii="Arial" w:hAnsi="Arial" w:cs="Arial"/>
          <w:sz w:val="20"/>
          <w:szCs w:val="20"/>
        </w:rPr>
      </w:pPr>
    </w:p>
    <w:p w14:paraId="28D332D8" w14:textId="266FE351" w:rsidR="003B6361" w:rsidRDefault="00496CBC" w:rsidP="00985FBA">
      <w:pPr>
        <w:pStyle w:val="ListParagraph"/>
        <w:numPr>
          <w:ilvl w:val="0"/>
          <w:numId w:val="4"/>
        </w:numPr>
        <w:jc w:val="both"/>
        <w:rPr>
          <w:rFonts w:ascii="Arial" w:hAnsi="Arial" w:cs="Arial"/>
          <w:sz w:val="20"/>
          <w:szCs w:val="20"/>
        </w:rPr>
      </w:pPr>
      <w:r w:rsidRPr="00CE1B56">
        <w:rPr>
          <w:rFonts w:ascii="Arial" w:hAnsi="Arial" w:cs="Arial"/>
          <w:sz w:val="20"/>
          <w:szCs w:val="20"/>
        </w:rPr>
        <w:t>WHO: ACTIVE: a technical package for increasing physical activity Geneva. World Health Organization, Switzerland, 2018. Google Scholar).</w:t>
      </w:r>
    </w:p>
    <w:p w14:paraId="4AC50D6E" w14:textId="77777777" w:rsidR="00C95B9B" w:rsidRPr="00C95B9B" w:rsidRDefault="00C95B9B" w:rsidP="00A52DAB">
      <w:pPr>
        <w:pStyle w:val="ListParagraph"/>
        <w:jc w:val="both"/>
        <w:rPr>
          <w:rFonts w:ascii="Arial" w:hAnsi="Arial" w:cs="Arial"/>
          <w:sz w:val="20"/>
          <w:szCs w:val="20"/>
        </w:rPr>
      </w:pPr>
    </w:p>
    <w:p w14:paraId="2D705DA3" w14:textId="282E4DDF" w:rsidR="00C95B9B" w:rsidRPr="00C95B9B" w:rsidRDefault="00C95B9B" w:rsidP="00985FBA">
      <w:pPr>
        <w:pStyle w:val="ListParagraph"/>
        <w:numPr>
          <w:ilvl w:val="0"/>
          <w:numId w:val="4"/>
        </w:numPr>
        <w:jc w:val="both"/>
        <w:rPr>
          <w:rFonts w:ascii="Arial" w:hAnsi="Arial" w:cs="Arial"/>
          <w:sz w:val="20"/>
          <w:szCs w:val="20"/>
        </w:rPr>
      </w:pPr>
      <w:r w:rsidRPr="00466728">
        <w:rPr>
          <w:rFonts w:ascii="Arial" w:hAnsi="Arial" w:cs="Arial"/>
          <w:sz w:val="20"/>
          <w:szCs w:val="20"/>
        </w:rPr>
        <w:t>WHO:</w:t>
      </w:r>
      <w:r w:rsidR="00F2014C">
        <w:rPr>
          <w:rFonts w:ascii="Arial" w:hAnsi="Arial" w:cs="Arial"/>
          <w:sz w:val="20"/>
          <w:szCs w:val="20"/>
        </w:rPr>
        <w:t xml:space="preserve"> </w:t>
      </w:r>
      <w:r w:rsidRPr="00466728">
        <w:rPr>
          <w:rFonts w:ascii="Arial" w:hAnsi="Arial" w:cs="Arial"/>
          <w:sz w:val="20"/>
          <w:szCs w:val="20"/>
        </w:rPr>
        <w:t>Global status report on physical</w:t>
      </w:r>
      <w:r w:rsidR="00F2014C">
        <w:rPr>
          <w:rFonts w:ascii="Arial" w:hAnsi="Arial" w:cs="Arial"/>
          <w:sz w:val="20"/>
          <w:szCs w:val="20"/>
        </w:rPr>
        <w:t xml:space="preserve"> </w:t>
      </w:r>
      <w:r w:rsidRPr="00466728">
        <w:rPr>
          <w:rFonts w:ascii="Arial" w:hAnsi="Arial" w:cs="Arial"/>
          <w:sz w:val="20"/>
          <w:szCs w:val="20"/>
        </w:rPr>
        <w:t>activity,</w:t>
      </w:r>
      <w:r w:rsidR="00F2014C">
        <w:rPr>
          <w:rFonts w:ascii="Arial" w:hAnsi="Arial" w:cs="Arial"/>
          <w:sz w:val="20"/>
          <w:szCs w:val="20"/>
        </w:rPr>
        <w:t xml:space="preserve"> </w:t>
      </w:r>
      <w:r w:rsidRPr="00466728">
        <w:rPr>
          <w:rFonts w:ascii="Arial" w:hAnsi="Arial" w:cs="Arial"/>
          <w:sz w:val="20"/>
          <w:szCs w:val="20"/>
        </w:rPr>
        <w:t>2022.</w:t>
      </w:r>
      <w:r w:rsidR="00F2014C">
        <w:rPr>
          <w:rFonts w:ascii="Arial" w:hAnsi="Arial" w:cs="Arial"/>
          <w:sz w:val="20"/>
          <w:szCs w:val="20"/>
        </w:rPr>
        <w:t xml:space="preserve"> </w:t>
      </w:r>
      <w:hyperlink r:id="rId11" w:history="1">
        <w:r w:rsidR="00F2014C" w:rsidRPr="00B716B1">
          <w:rPr>
            <w:rStyle w:val="Hyperlink"/>
            <w:rFonts w:ascii="Arial" w:hAnsi="Arial" w:cs="Arial"/>
            <w:sz w:val="20"/>
            <w:szCs w:val="20"/>
          </w:rPr>
          <w:t>https://iris</w:t>
        </w:r>
      </w:hyperlink>
      <w:r w:rsidRPr="00466728">
        <w:rPr>
          <w:rFonts w:ascii="Arial" w:hAnsi="Arial" w:cs="Arial"/>
          <w:sz w:val="20"/>
          <w:szCs w:val="20"/>
        </w:rPr>
        <w:t>.</w:t>
      </w:r>
      <w:r w:rsidR="00F2014C">
        <w:rPr>
          <w:rFonts w:ascii="Arial" w:hAnsi="Arial" w:cs="Arial"/>
          <w:sz w:val="20"/>
          <w:szCs w:val="20"/>
        </w:rPr>
        <w:t xml:space="preserve"> </w:t>
      </w:r>
      <w:r w:rsidRPr="00466728">
        <w:rPr>
          <w:rFonts w:ascii="Arial" w:hAnsi="Arial" w:cs="Arial"/>
          <w:sz w:val="20"/>
          <w:szCs w:val="20"/>
        </w:rPr>
        <w:t>Who. Int/bitstream/handle/10665/363607/9789240059153-eng.pdf, accessed: May 10, 2024. Google scholar.</w:t>
      </w:r>
    </w:p>
    <w:p w14:paraId="296ACF18" w14:textId="77777777" w:rsidR="003B6361" w:rsidRDefault="003B6361" w:rsidP="00A52DAB">
      <w:pPr>
        <w:pStyle w:val="ListParagraph"/>
        <w:jc w:val="both"/>
        <w:rPr>
          <w:rFonts w:ascii="Arial" w:hAnsi="Arial" w:cs="Arial"/>
          <w:sz w:val="20"/>
          <w:szCs w:val="20"/>
        </w:rPr>
      </w:pPr>
    </w:p>
    <w:p w14:paraId="066E8181" w14:textId="77777777" w:rsidR="00410959" w:rsidRPr="00410959" w:rsidRDefault="00410959" w:rsidP="00A52DAB">
      <w:pPr>
        <w:pStyle w:val="ListParagraph"/>
        <w:jc w:val="both"/>
        <w:rPr>
          <w:rFonts w:ascii="Arial" w:hAnsi="Arial" w:cs="Arial"/>
          <w:sz w:val="20"/>
          <w:szCs w:val="20"/>
        </w:rPr>
      </w:pPr>
    </w:p>
    <w:p w14:paraId="537D3BDD" w14:textId="521A7BF4" w:rsidR="00410959" w:rsidRDefault="00410959" w:rsidP="00985FBA">
      <w:pPr>
        <w:pStyle w:val="ListParagraph"/>
        <w:numPr>
          <w:ilvl w:val="0"/>
          <w:numId w:val="4"/>
        </w:numPr>
        <w:jc w:val="both"/>
        <w:rPr>
          <w:rFonts w:ascii="Arial" w:hAnsi="Arial" w:cs="Arial"/>
          <w:sz w:val="20"/>
          <w:szCs w:val="20"/>
        </w:rPr>
      </w:pPr>
      <w:r w:rsidRPr="00515B46">
        <w:rPr>
          <w:rFonts w:ascii="Arial" w:hAnsi="Arial" w:cs="Arial"/>
          <w:sz w:val="20"/>
          <w:szCs w:val="20"/>
        </w:rPr>
        <w:t xml:space="preserve">WHO. Global action plan for the prevention and control of noncommunicable diseases 2013-2020. Geneva: World Health Organization, 2013.) </w:t>
      </w:r>
    </w:p>
    <w:p w14:paraId="5D121F2C" w14:textId="77777777" w:rsidR="00562EF7" w:rsidRDefault="00562EF7" w:rsidP="00A52DAB">
      <w:pPr>
        <w:pStyle w:val="ListParagraph"/>
        <w:jc w:val="both"/>
        <w:rPr>
          <w:rFonts w:ascii="Arial" w:hAnsi="Arial" w:cs="Arial"/>
          <w:sz w:val="20"/>
          <w:szCs w:val="20"/>
        </w:rPr>
      </w:pPr>
    </w:p>
    <w:p w14:paraId="5A89FB38" w14:textId="74B2173D" w:rsidR="00562EF7" w:rsidRPr="00562EF7" w:rsidRDefault="00562EF7" w:rsidP="00985FBA">
      <w:pPr>
        <w:pStyle w:val="ListParagraph"/>
        <w:numPr>
          <w:ilvl w:val="0"/>
          <w:numId w:val="4"/>
        </w:numPr>
        <w:jc w:val="both"/>
        <w:rPr>
          <w:rFonts w:ascii="Arial" w:hAnsi="Arial" w:cs="Arial"/>
          <w:sz w:val="20"/>
          <w:szCs w:val="20"/>
        </w:rPr>
      </w:pPr>
      <w:r w:rsidRPr="00515B46">
        <w:rPr>
          <w:rFonts w:ascii="Arial" w:hAnsi="Arial" w:cs="Arial"/>
          <w:sz w:val="20"/>
          <w:szCs w:val="20"/>
        </w:rPr>
        <w:t>WHO. Global action plan for the prevention and control of noncommunicable diseases 2013-2020. Geneva: World Health Organization, 2013.)</w:t>
      </w:r>
    </w:p>
    <w:p w14:paraId="59C0F79A" w14:textId="77777777" w:rsidR="00410959" w:rsidRPr="00410959" w:rsidRDefault="00410959" w:rsidP="00A52DAB">
      <w:pPr>
        <w:pStyle w:val="ListParagraph"/>
        <w:jc w:val="both"/>
        <w:rPr>
          <w:rFonts w:ascii="Arial" w:hAnsi="Arial" w:cs="Arial"/>
          <w:sz w:val="20"/>
          <w:szCs w:val="20"/>
        </w:rPr>
      </w:pPr>
    </w:p>
    <w:p w14:paraId="21D093C0" w14:textId="60FF4494" w:rsidR="00410959" w:rsidRDefault="00410959" w:rsidP="00985FBA">
      <w:pPr>
        <w:pStyle w:val="ListParagraph"/>
        <w:numPr>
          <w:ilvl w:val="0"/>
          <w:numId w:val="4"/>
        </w:numPr>
        <w:jc w:val="both"/>
        <w:rPr>
          <w:rFonts w:ascii="Arial" w:hAnsi="Arial" w:cs="Arial"/>
          <w:sz w:val="20"/>
          <w:szCs w:val="20"/>
        </w:rPr>
      </w:pPr>
      <w:r w:rsidRPr="00470A46">
        <w:rPr>
          <w:rFonts w:ascii="Arial" w:hAnsi="Arial" w:cs="Arial"/>
          <w:sz w:val="20"/>
          <w:szCs w:val="20"/>
        </w:rPr>
        <w:t xml:space="preserve">WHO. Global recommendations on physical activity for health. Geneva: World Health Organization, 2010., Sallis JF, Bull </w:t>
      </w:r>
      <w:proofErr w:type="spellStart"/>
      <w:r w:rsidRPr="00470A46">
        <w:rPr>
          <w:rFonts w:ascii="Arial" w:hAnsi="Arial" w:cs="Arial"/>
          <w:sz w:val="20"/>
          <w:szCs w:val="20"/>
        </w:rPr>
        <w:t>Guthold</w:t>
      </w:r>
      <w:proofErr w:type="spellEnd"/>
      <w:r w:rsidRPr="00470A46">
        <w:rPr>
          <w:rFonts w:ascii="Arial" w:hAnsi="Arial" w:cs="Arial"/>
          <w:sz w:val="20"/>
          <w:szCs w:val="20"/>
        </w:rPr>
        <w:t xml:space="preserve"> R, et al. Progress in physical activity over the Olympic quadrennium. Lancet 2016; 388:1325-36. </w:t>
      </w:r>
    </w:p>
    <w:p w14:paraId="08CC1E55" w14:textId="77777777" w:rsidR="00410959" w:rsidRPr="00410959" w:rsidRDefault="00410959" w:rsidP="00A52DAB">
      <w:pPr>
        <w:pStyle w:val="ListParagraph"/>
        <w:jc w:val="both"/>
        <w:rPr>
          <w:rFonts w:ascii="Arial" w:hAnsi="Arial" w:cs="Arial"/>
          <w:sz w:val="20"/>
          <w:szCs w:val="20"/>
        </w:rPr>
      </w:pPr>
    </w:p>
    <w:p w14:paraId="3BF6DEBF" w14:textId="71920022" w:rsidR="00410959" w:rsidRPr="00410959" w:rsidRDefault="00410959" w:rsidP="00985FBA">
      <w:pPr>
        <w:pStyle w:val="ListParagraph"/>
        <w:numPr>
          <w:ilvl w:val="0"/>
          <w:numId w:val="4"/>
        </w:numPr>
        <w:jc w:val="both"/>
        <w:rPr>
          <w:rFonts w:ascii="Arial" w:hAnsi="Arial" w:cs="Arial"/>
          <w:sz w:val="20"/>
          <w:szCs w:val="20"/>
        </w:rPr>
      </w:pPr>
      <w:r>
        <w:rPr>
          <w:rFonts w:ascii="Arial" w:hAnsi="Arial" w:cs="Arial"/>
          <w:sz w:val="20"/>
          <w:szCs w:val="20"/>
        </w:rPr>
        <w:t xml:space="preserve">WHO infographic data. Guidelines on International Physical Activity and Sedentary </w:t>
      </w:r>
      <w:proofErr w:type="spellStart"/>
      <w:r>
        <w:rPr>
          <w:rFonts w:ascii="Arial" w:hAnsi="Arial" w:cs="Arial"/>
          <w:sz w:val="20"/>
          <w:szCs w:val="20"/>
        </w:rPr>
        <w:t>Behaviour</w:t>
      </w:r>
      <w:proofErr w:type="spellEnd"/>
      <w:r>
        <w:rPr>
          <w:rFonts w:ascii="Arial" w:hAnsi="Arial" w:cs="Arial"/>
          <w:sz w:val="20"/>
          <w:szCs w:val="20"/>
        </w:rPr>
        <w:t xml:space="preserve"> for various categories of persons, 7</w:t>
      </w:r>
      <w:r w:rsidRPr="000918E3">
        <w:rPr>
          <w:rFonts w:ascii="Arial" w:hAnsi="Arial" w:cs="Arial"/>
          <w:sz w:val="20"/>
          <w:szCs w:val="20"/>
          <w:vertAlign w:val="superscript"/>
        </w:rPr>
        <w:t>th</w:t>
      </w:r>
      <w:r>
        <w:rPr>
          <w:rFonts w:ascii="Arial" w:hAnsi="Arial" w:cs="Arial"/>
          <w:sz w:val="20"/>
          <w:szCs w:val="20"/>
        </w:rPr>
        <w:t xml:space="preserve"> June, 2021. </w:t>
      </w:r>
    </w:p>
    <w:p w14:paraId="1A9FFCD3" w14:textId="77777777" w:rsidR="00C95B9B" w:rsidRPr="00C95B9B" w:rsidRDefault="00C95B9B" w:rsidP="00A52DAB">
      <w:pPr>
        <w:pStyle w:val="ListParagraph"/>
        <w:jc w:val="both"/>
        <w:rPr>
          <w:rFonts w:ascii="Arial" w:hAnsi="Arial" w:cs="Arial"/>
          <w:sz w:val="20"/>
          <w:szCs w:val="20"/>
        </w:rPr>
      </w:pPr>
    </w:p>
    <w:p w14:paraId="0503D550" w14:textId="2F7B9448" w:rsidR="00CD3E3E" w:rsidRPr="00C95B9B" w:rsidRDefault="00C95B9B"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WHO: More active people for a healthier </w:t>
      </w:r>
      <w:r w:rsidR="00410959">
        <w:rPr>
          <w:rFonts w:ascii="Arial" w:hAnsi="Arial" w:cs="Arial"/>
          <w:sz w:val="20"/>
          <w:szCs w:val="20"/>
        </w:rPr>
        <w:t>W</w:t>
      </w:r>
      <w:r w:rsidRPr="00193557">
        <w:rPr>
          <w:rFonts w:ascii="Arial" w:hAnsi="Arial" w:cs="Arial"/>
          <w:sz w:val="20"/>
          <w:szCs w:val="20"/>
        </w:rPr>
        <w:t xml:space="preserve">orld. Global Action Plan on Physical Activity 2018-2030. </w:t>
      </w:r>
      <w:hyperlink r:id="rId12" w:history="1">
        <w:r w:rsidRPr="00193557">
          <w:rPr>
            <w:rStyle w:val="Hyperlink"/>
            <w:rFonts w:ascii="Arial" w:hAnsi="Arial" w:cs="Arial"/>
            <w:sz w:val="20"/>
            <w:szCs w:val="20"/>
          </w:rPr>
          <w:t>https://apps.who.int/iris/bitstream/handle/10665/272722/9789241514187-eng.pgf</w:t>
        </w:r>
      </w:hyperlink>
      <w:r w:rsidRPr="00193557">
        <w:rPr>
          <w:rFonts w:ascii="Arial" w:hAnsi="Arial" w:cs="Arial"/>
          <w:sz w:val="20"/>
          <w:szCs w:val="20"/>
        </w:rPr>
        <w:t xml:space="preserve">. Date accessed: May 10, 2024). </w:t>
      </w:r>
    </w:p>
    <w:p w14:paraId="1A463559" w14:textId="26FD2861" w:rsidR="00193557" w:rsidRDefault="00193557" w:rsidP="00A52DAB">
      <w:pPr>
        <w:pStyle w:val="ListParagraph"/>
        <w:jc w:val="both"/>
        <w:rPr>
          <w:rFonts w:ascii="Arial" w:hAnsi="Arial" w:cs="Arial"/>
          <w:sz w:val="20"/>
          <w:szCs w:val="20"/>
        </w:rPr>
      </w:pPr>
    </w:p>
    <w:p w14:paraId="56876CF8" w14:textId="3C71FB36" w:rsidR="00C95B9B" w:rsidRDefault="00C95B9B" w:rsidP="00985FBA">
      <w:pPr>
        <w:pStyle w:val="ListParagraph"/>
        <w:numPr>
          <w:ilvl w:val="0"/>
          <w:numId w:val="4"/>
        </w:numPr>
        <w:jc w:val="both"/>
        <w:rPr>
          <w:rFonts w:ascii="Arial" w:hAnsi="Arial" w:cs="Arial"/>
          <w:sz w:val="20"/>
          <w:szCs w:val="20"/>
        </w:rPr>
      </w:pPr>
      <w:proofErr w:type="spellStart"/>
      <w:r>
        <w:rPr>
          <w:rFonts w:ascii="Arial" w:hAnsi="Arial" w:cs="Arial"/>
          <w:sz w:val="20"/>
          <w:szCs w:val="20"/>
        </w:rPr>
        <w:t>WHOQoL</w:t>
      </w:r>
      <w:proofErr w:type="spellEnd"/>
      <w:r>
        <w:rPr>
          <w:rFonts w:ascii="Arial" w:hAnsi="Arial" w:cs="Arial"/>
          <w:sz w:val="20"/>
          <w:szCs w:val="20"/>
        </w:rPr>
        <w:t>: Measuring Quality of Life. World Health Organization, 22 May, 2020.</w:t>
      </w:r>
    </w:p>
    <w:p w14:paraId="6E611945" w14:textId="77777777" w:rsidR="00562EF7" w:rsidRPr="00562EF7" w:rsidRDefault="00562EF7" w:rsidP="00A52DAB">
      <w:pPr>
        <w:pStyle w:val="ListParagraph"/>
        <w:jc w:val="both"/>
        <w:rPr>
          <w:rFonts w:ascii="Arial" w:hAnsi="Arial" w:cs="Arial"/>
          <w:sz w:val="20"/>
          <w:szCs w:val="20"/>
        </w:rPr>
      </w:pPr>
    </w:p>
    <w:p w14:paraId="7BBF20FA" w14:textId="3610646D" w:rsidR="00562EF7" w:rsidRPr="00562EF7" w:rsidRDefault="00562EF7" w:rsidP="00985FBA">
      <w:pPr>
        <w:pStyle w:val="ListParagraph"/>
        <w:numPr>
          <w:ilvl w:val="0"/>
          <w:numId w:val="4"/>
        </w:numPr>
        <w:jc w:val="both"/>
        <w:rPr>
          <w:rFonts w:ascii="Arial" w:hAnsi="Arial" w:cs="Arial"/>
          <w:sz w:val="20"/>
          <w:szCs w:val="20"/>
        </w:rPr>
      </w:pPr>
      <w:r>
        <w:rPr>
          <w:rFonts w:ascii="Arial" w:hAnsi="Arial" w:cs="Arial"/>
          <w:sz w:val="20"/>
          <w:szCs w:val="20"/>
        </w:rPr>
        <w:t>World Health Organization, 2024. Physical Activity. https//www.who.int,’regular physical activity.</w:t>
      </w:r>
    </w:p>
    <w:p w14:paraId="5902D173" w14:textId="77777777" w:rsidR="00C95B9B" w:rsidRDefault="00C95B9B" w:rsidP="00A52DAB">
      <w:pPr>
        <w:pStyle w:val="ListParagraph"/>
        <w:jc w:val="both"/>
        <w:rPr>
          <w:rFonts w:ascii="Arial" w:hAnsi="Arial" w:cs="Arial"/>
          <w:sz w:val="20"/>
          <w:szCs w:val="20"/>
        </w:rPr>
      </w:pPr>
    </w:p>
    <w:p w14:paraId="6B86F63E" w14:textId="52CFE9AC" w:rsidR="00D62115" w:rsidRDefault="00193557" w:rsidP="00985FBA">
      <w:pPr>
        <w:pStyle w:val="ListParagraph"/>
        <w:numPr>
          <w:ilvl w:val="0"/>
          <w:numId w:val="4"/>
        </w:numPr>
        <w:jc w:val="both"/>
        <w:rPr>
          <w:rFonts w:ascii="Arial" w:hAnsi="Arial" w:cs="Arial"/>
          <w:sz w:val="20"/>
          <w:szCs w:val="20"/>
          <w:highlight w:val="yellow"/>
        </w:rPr>
      </w:pPr>
      <w:r w:rsidRPr="007511D9">
        <w:rPr>
          <w:rFonts w:ascii="Arial" w:hAnsi="Arial" w:cs="Arial"/>
          <w:sz w:val="20"/>
          <w:szCs w:val="20"/>
          <w:highlight w:val="yellow"/>
        </w:rPr>
        <w:t xml:space="preserve">WHO. Seventy-first World Health Assembly A71/18. Physical Activity for Health. </w:t>
      </w:r>
      <w:hyperlink r:id="rId13" w:history="1">
        <w:r w:rsidRPr="007511D9">
          <w:rPr>
            <w:rStyle w:val="Hyperlink"/>
            <w:rFonts w:ascii="Arial" w:hAnsi="Arial" w:cs="Arial"/>
            <w:sz w:val="20"/>
            <w:szCs w:val="20"/>
            <w:highlight w:val="yellow"/>
          </w:rPr>
          <w:t>https://apps.who.int/gb/ebwha/pdf_files/WHA71/A71_18-en.pdf</w:t>
        </w:r>
      </w:hyperlink>
      <w:r w:rsidRPr="007511D9">
        <w:rPr>
          <w:rFonts w:ascii="Arial" w:hAnsi="Arial" w:cs="Arial"/>
          <w:sz w:val="20"/>
          <w:szCs w:val="20"/>
          <w:highlight w:val="yellow"/>
        </w:rPr>
        <w:t>. Date accessed: May 10, 202</w:t>
      </w:r>
      <w:r w:rsidR="00ED55C4" w:rsidRPr="007511D9">
        <w:rPr>
          <w:rFonts w:ascii="Arial" w:hAnsi="Arial" w:cs="Arial"/>
          <w:sz w:val="20"/>
          <w:szCs w:val="20"/>
          <w:highlight w:val="yellow"/>
        </w:rPr>
        <w:t>2.</w:t>
      </w:r>
    </w:p>
    <w:p w14:paraId="22DBDD5D" w14:textId="77777777" w:rsidR="007A418D" w:rsidRPr="007A418D" w:rsidRDefault="007A418D" w:rsidP="007A418D">
      <w:pPr>
        <w:pStyle w:val="ListParagraph"/>
        <w:rPr>
          <w:rFonts w:ascii="Arial" w:hAnsi="Arial" w:cs="Arial"/>
          <w:sz w:val="20"/>
          <w:szCs w:val="20"/>
          <w:highlight w:val="yellow"/>
        </w:rPr>
      </w:pPr>
    </w:p>
    <w:p w14:paraId="3FB877E2" w14:textId="628D8FDF" w:rsidR="007A418D" w:rsidRPr="001E79ED" w:rsidRDefault="007A418D" w:rsidP="00985FBA">
      <w:pPr>
        <w:pStyle w:val="ListParagraph"/>
        <w:numPr>
          <w:ilvl w:val="0"/>
          <w:numId w:val="4"/>
        </w:numPr>
        <w:jc w:val="both"/>
        <w:rPr>
          <w:rFonts w:ascii="Arial" w:hAnsi="Arial" w:cs="Arial"/>
          <w:sz w:val="20"/>
          <w:szCs w:val="20"/>
          <w:highlight w:val="yellow"/>
        </w:rPr>
      </w:pPr>
      <w:proofErr w:type="spellStart"/>
      <w:r w:rsidRPr="007A418D">
        <w:rPr>
          <w:rFonts w:ascii="Arial" w:hAnsi="Arial" w:cs="Arial"/>
          <w:sz w:val="20"/>
          <w:szCs w:val="20"/>
        </w:rPr>
        <w:t>W</w:t>
      </w:r>
      <w:r w:rsidRPr="001E79ED">
        <w:rPr>
          <w:rFonts w:ascii="Arial" w:hAnsi="Arial" w:cs="Arial"/>
          <w:sz w:val="20"/>
          <w:szCs w:val="20"/>
          <w:highlight w:val="yellow"/>
        </w:rPr>
        <w:t>hoqol</w:t>
      </w:r>
      <w:proofErr w:type="spellEnd"/>
      <w:r w:rsidRPr="001E79ED">
        <w:rPr>
          <w:rFonts w:ascii="Arial" w:hAnsi="Arial" w:cs="Arial"/>
          <w:sz w:val="20"/>
          <w:szCs w:val="20"/>
          <w:highlight w:val="yellow"/>
        </w:rPr>
        <w:t xml:space="preserve"> Group. (1995). The World Health Organization quality of life assessment (WHOQOL): position paper from the World Health Organization. Social science &amp; medicine, 41(10), 1403-1409.</w:t>
      </w:r>
    </w:p>
    <w:p w14:paraId="4E3D6E38" w14:textId="77777777" w:rsidR="00F90464" w:rsidRPr="001E79ED" w:rsidRDefault="00F90464" w:rsidP="00F90464">
      <w:pPr>
        <w:pStyle w:val="ListParagraph"/>
        <w:rPr>
          <w:rFonts w:ascii="Arial" w:hAnsi="Arial" w:cs="Arial"/>
          <w:sz w:val="20"/>
          <w:szCs w:val="20"/>
          <w:highlight w:val="yellow"/>
        </w:rPr>
      </w:pPr>
    </w:p>
    <w:p w14:paraId="3891D8F8" w14:textId="31CCF866" w:rsidR="00F90464" w:rsidRPr="001E79ED" w:rsidRDefault="00F90464" w:rsidP="00985FBA">
      <w:pPr>
        <w:pStyle w:val="ListParagraph"/>
        <w:numPr>
          <w:ilvl w:val="0"/>
          <w:numId w:val="4"/>
        </w:numPr>
        <w:jc w:val="both"/>
        <w:rPr>
          <w:rFonts w:ascii="Arial" w:hAnsi="Arial" w:cs="Arial"/>
          <w:sz w:val="20"/>
          <w:szCs w:val="20"/>
          <w:highlight w:val="yellow"/>
        </w:rPr>
      </w:pPr>
      <w:r w:rsidRPr="001E79ED">
        <w:rPr>
          <w:rFonts w:ascii="Arial" w:hAnsi="Arial" w:cs="Arial"/>
          <w:sz w:val="20"/>
          <w:szCs w:val="20"/>
          <w:highlight w:val="yellow"/>
        </w:rPr>
        <w:lastRenderedPageBreak/>
        <w:t xml:space="preserve">Orszulak, N., Kubiak, K., Kowal, A., Czapla, M., &amp; </w:t>
      </w:r>
      <w:proofErr w:type="spellStart"/>
      <w:r w:rsidRPr="001E79ED">
        <w:rPr>
          <w:rFonts w:ascii="Arial" w:hAnsi="Arial" w:cs="Arial"/>
          <w:sz w:val="20"/>
          <w:szCs w:val="20"/>
          <w:highlight w:val="yellow"/>
        </w:rPr>
        <w:t>Uchmanowicz</w:t>
      </w:r>
      <w:proofErr w:type="spellEnd"/>
      <w:r w:rsidRPr="001E79ED">
        <w:rPr>
          <w:rFonts w:ascii="Arial" w:hAnsi="Arial" w:cs="Arial"/>
          <w:sz w:val="20"/>
          <w:szCs w:val="20"/>
          <w:highlight w:val="yellow"/>
        </w:rPr>
        <w:t>, I. (2022). Nurses’ quality of life and healthy behaviors. International journal of environmental research and public health, 19(19), 12927.</w:t>
      </w:r>
    </w:p>
    <w:p w14:paraId="2CEF095B" w14:textId="77777777" w:rsidR="006C7DB9" w:rsidRPr="001E79ED" w:rsidRDefault="006C7DB9" w:rsidP="006C7DB9">
      <w:pPr>
        <w:pStyle w:val="ListParagraph"/>
        <w:rPr>
          <w:rFonts w:ascii="Arial" w:hAnsi="Arial" w:cs="Arial"/>
          <w:sz w:val="20"/>
          <w:szCs w:val="20"/>
          <w:highlight w:val="yellow"/>
        </w:rPr>
      </w:pPr>
    </w:p>
    <w:p w14:paraId="20AD219B" w14:textId="2FD94D3D" w:rsidR="006C7DB9" w:rsidRPr="001E79ED" w:rsidRDefault="006C7DB9" w:rsidP="00985FBA">
      <w:pPr>
        <w:pStyle w:val="ListParagraph"/>
        <w:numPr>
          <w:ilvl w:val="0"/>
          <w:numId w:val="4"/>
        </w:numPr>
        <w:jc w:val="both"/>
        <w:rPr>
          <w:rFonts w:ascii="Arial" w:hAnsi="Arial" w:cs="Arial"/>
          <w:sz w:val="20"/>
          <w:szCs w:val="20"/>
          <w:highlight w:val="yellow"/>
        </w:rPr>
      </w:pPr>
      <w:proofErr w:type="spellStart"/>
      <w:r w:rsidRPr="001E79ED">
        <w:rPr>
          <w:rFonts w:ascii="Arial" w:hAnsi="Arial" w:cs="Arial"/>
          <w:sz w:val="20"/>
          <w:szCs w:val="20"/>
          <w:highlight w:val="yellow"/>
        </w:rPr>
        <w:t>Niestrój</w:t>
      </w:r>
      <w:proofErr w:type="spellEnd"/>
      <w:r w:rsidRPr="001E79ED">
        <w:rPr>
          <w:rFonts w:ascii="Arial" w:hAnsi="Arial" w:cs="Arial"/>
          <w:sz w:val="20"/>
          <w:szCs w:val="20"/>
          <w:highlight w:val="yellow"/>
        </w:rPr>
        <w:t xml:space="preserve">-Jaworska, M., </w:t>
      </w:r>
      <w:proofErr w:type="spellStart"/>
      <w:r w:rsidRPr="001E79ED">
        <w:rPr>
          <w:rFonts w:ascii="Arial" w:hAnsi="Arial" w:cs="Arial"/>
          <w:sz w:val="20"/>
          <w:szCs w:val="20"/>
          <w:highlight w:val="yellow"/>
        </w:rPr>
        <w:t>Dębska</w:t>
      </w:r>
      <w:proofErr w:type="spellEnd"/>
      <w:r w:rsidRPr="001E79ED">
        <w:rPr>
          <w:rFonts w:ascii="Arial" w:hAnsi="Arial" w:cs="Arial"/>
          <w:sz w:val="20"/>
          <w:szCs w:val="20"/>
          <w:highlight w:val="yellow"/>
        </w:rPr>
        <w:t xml:space="preserve">-Janus, M., </w:t>
      </w:r>
      <w:proofErr w:type="spellStart"/>
      <w:r w:rsidRPr="001E79ED">
        <w:rPr>
          <w:rFonts w:ascii="Arial" w:hAnsi="Arial" w:cs="Arial"/>
          <w:sz w:val="20"/>
          <w:szCs w:val="20"/>
          <w:highlight w:val="yellow"/>
        </w:rPr>
        <w:t>Polechoński</w:t>
      </w:r>
      <w:proofErr w:type="spellEnd"/>
      <w:r w:rsidRPr="001E79ED">
        <w:rPr>
          <w:rFonts w:ascii="Arial" w:hAnsi="Arial" w:cs="Arial"/>
          <w:sz w:val="20"/>
          <w:szCs w:val="20"/>
          <w:highlight w:val="yellow"/>
        </w:rPr>
        <w:t>, J., &amp; Tomik, R. (2022). Health behaviors and health-related quality of life in female medical staff. International Journal of Environmental Research and Public Health, 19(7), 3896.</w:t>
      </w:r>
    </w:p>
    <w:p w14:paraId="73BBE9E9" w14:textId="77777777" w:rsidR="001E79ED" w:rsidRPr="001E79ED" w:rsidRDefault="001E79ED" w:rsidP="001E79ED">
      <w:pPr>
        <w:pStyle w:val="ListParagraph"/>
        <w:rPr>
          <w:rFonts w:ascii="Arial" w:hAnsi="Arial" w:cs="Arial"/>
          <w:sz w:val="20"/>
          <w:szCs w:val="20"/>
          <w:highlight w:val="yellow"/>
        </w:rPr>
      </w:pPr>
    </w:p>
    <w:p w14:paraId="75C723F8" w14:textId="0EDF1D10" w:rsidR="001E79ED" w:rsidRDefault="001E79ED" w:rsidP="00985FBA">
      <w:pPr>
        <w:pStyle w:val="ListParagraph"/>
        <w:numPr>
          <w:ilvl w:val="0"/>
          <w:numId w:val="4"/>
        </w:numPr>
        <w:jc w:val="both"/>
        <w:rPr>
          <w:rFonts w:ascii="Arial" w:hAnsi="Arial" w:cs="Arial"/>
          <w:sz w:val="20"/>
          <w:szCs w:val="20"/>
          <w:highlight w:val="yellow"/>
        </w:rPr>
      </w:pPr>
      <w:r w:rsidRPr="001E79ED">
        <w:rPr>
          <w:rFonts w:ascii="Arial" w:hAnsi="Arial" w:cs="Arial"/>
          <w:sz w:val="20"/>
          <w:szCs w:val="20"/>
          <w:highlight w:val="yellow"/>
        </w:rPr>
        <w:t>Feng, T., Booth, B. M., Baldwin-Rodríguez, B., Osorno, F., &amp; Narayanan, S. (2021). A multimodal analysis of physical activity, sleep, and work shift in nurses with wearable sensor data. Scientific reports, 11(1), 8693.</w:t>
      </w:r>
    </w:p>
    <w:p w14:paraId="11057E36" w14:textId="77777777" w:rsidR="00A267CE" w:rsidRPr="00F6386E" w:rsidRDefault="00A267CE" w:rsidP="00F6386E">
      <w:pPr>
        <w:pStyle w:val="ListParagraph"/>
        <w:rPr>
          <w:rFonts w:ascii="Arial" w:hAnsi="Arial" w:cs="Arial"/>
          <w:sz w:val="20"/>
          <w:szCs w:val="20"/>
          <w:highlight w:val="yellow"/>
        </w:rPr>
      </w:pPr>
    </w:p>
    <w:p w14:paraId="4BD6F86E" w14:textId="5311A381" w:rsidR="00A267CE" w:rsidRPr="001E79ED" w:rsidRDefault="00A267CE" w:rsidP="00985FBA">
      <w:pPr>
        <w:pStyle w:val="ListParagraph"/>
        <w:numPr>
          <w:ilvl w:val="0"/>
          <w:numId w:val="4"/>
        </w:numPr>
        <w:jc w:val="both"/>
        <w:rPr>
          <w:rFonts w:ascii="Arial" w:hAnsi="Arial" w:cs="Arial"/>
          <w:sz w:val="20"/>
          <w:szCs w:val="20"/>
          <w:highlight w:val="yellow"/>
        </w:rPr>
      </w:pPr>
      <w:r w:rsidRPr="00A267CE">
        <w:rPr>
          <w:rFonts w:ascii="Arial" w:hAnsi="Arial" w:cs="Arial"/>
          <w:sz w:val="20"/>
          <w:szCs w:val="20"/>
        </w:rPr>
        <w:t>World Health Organization. (2024, June 26). Physical activity. Retrieved</w:t>
      </w:r>
      <w:r w:rsidR="000D2001">
        <w:rPr>
          <w:rFonts w:ascii="Arial" w:hAnsi="Arial" w:cs="Arial"/>
          <w:sz w:val="20"/>
          <w:szCs w:val="20"/>
        </w:rPr>
        <w:t xml:space="preserve"> </w:t>
      </w:r>
      <w:r w:rsidRPr="00A267CE">
        <w:rPr>
          <w:rFonts w:ascii="Arial" w:hAnsi="Arial" w:cs="Arial"/>
          <w:sz w:val="20"/>
          <w:szCs w:val="20"/>
        </w:rPr>
        <w:t>from https://www.who.int/news-room/fact-sheets/detail/physical-activity</w:t>
      </w:r>
    </w:p>
    <w:p w14:paraId="680B5BC7" w14:textId="77777777" w:rsidR="00806EBC" w:rsidRPr="00D757C1" w:rsidRDefault="00806EBC" w:rsidP="00A52DAB">
      <w:pPr>
        <w:jc w:val="both"/>
        <w:rPr>
          <w:rFonts w:ascii="Arial" w:hAnsi="Arial" w:cs="Arial"/>
          <w:sz w:val="20"/>
          <w:szCs w:val="20"/>
        </w:rPr>
      </w:pPr>
    </w:p>
    <w:sectPr w:rsidR="00806EBC" w:rsidRPr="00D757C1" w:rsidSect="00A76284">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4456" w14:textId="77777777" w:rsidR="004D4482" w:rsidRDefault="004D4482" w:rsidP="00A14438">
      <w:pPr>
        <w:spacing w:after="0" w:line="240" w:lineRule="auto"/>
      </w:pPr>
      <w:r>
        <w:separator/>
      </w:r>
    </w:p>
  </w:endnote>
  <w:endnote w:type="continuationSeparator" w:id="0">
    <w:p w14:paraId="5FA87867" w14:textId="77777777" w:rsidR="004D4482" w:rsidRDefault="004D4482" w:rsidP="00A1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5D29" w14:textId="77777777" w:rsidR="00642E04" w:rsidRDefault="00642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5977" w14:textId="77777777" w:rsidR="00642E04" w:rsidRDefault="00642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E891" w14:textId="77777777" w:rsidR="00642E04" w:rsidRDefault="00642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60F8" w14:textId="77777777" w:rsidR="004D4482" w:rsidRDefault="004D4482" w:rsidP="00A14438">
      <w:pPr>
        <w:spacing w:after="0" w:line="240" w:lineRule="auto"/>
      </w:pPr>
      <w:r>
        <w:separator/>
      </w:r>
    </w:p>
  </w:footnote>
  <w:footnote w:type="continuationSeparator" w:id="0">
    <w:p w14:paraId="24FF6E64" w14:textId="77777777" w:rsidR="004D4482" w:rsidRDefault="004D4482" w:rsidP="00A14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2CE5" w14:textId="3C0EE292" w:rsidR="00642E04" w:rsidRDefault="00000000">
    <w:pPr>
      <w:pStyle w:val="Header"/>
    </w:pPr>
    <w:r>
      <w:rPr>
        <w:noProof/>
      </w:rPr>
      <w:pict w14:anchorId="58472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3094"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BFE6" w14:textId="5B8961EF" w:rsidR="00003341" w:rsidRDefault="00000000">
    <w:pPr>
      <w:pStyle w:val="Header"/>
    </w:pPr>
    <w:r>
      <w:rPr>
        <w:noProof/>
      </w:rPr>
      <w:pict w14:anchorId="43743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3095"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47E3279" w14:textId="68632CE9" w:rsidR="00003341" w:rsidRDefault="00003341">
    <w:pPr>
      <w:pStyle w:val="Header"/>
    </w:pPr>
  </w:p>
  <w:p w14:paraId="3FBEE87F" w14:textId="77777777" w:rsidR="00003341" w:rsidRDefault="0000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9D3D" w14:textId="5EC129B4" w:rsidR="00642E04" w:rsidRDefault="00000000">
    <w:pPr>
      <w:pStyle w:val="Header"/>
    </w:pPr>
    <w:r>
      <w:rPr>
        <w:noProof/>
      </w:rPr>
      <w:pict w14:anchorId="6F8BB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3093"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40C"/>
    <w:multiLevelType w:val="hybridMultilevel"/>
    <w:tmpl w:val="B330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1CC3"/>
    <w:multiLevelType w:val="hybridMultilevel"/>
    <w:tmpl w:val="024C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93681"/>
    <w:multiLevelType w:val="hybridMultilevel"/>
    <w:tmpl w:val="7ED08FC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83374"/>
    <w:multiLevelType w:val="hybridMultilevel"/>
    <w:tmpl w:val="0086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13557"/>
    <w:multiLevelType w:val="hybridMultilevel"/>
    <w:tmpl w:val="A5B2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78EB"/>
    <w:multiLevelType w:val="hybridMultilevel"/>
    <w:tmpl w:val="4FACE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624DF2"/>
    <w:multiLevelType w:val="hybridMultilevel"/>
    <w:tmpl w:val="B330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23176">
    <w:abstractNumId w:val="3"/>
  </w:num>
  <w:num w:numId="2" w16cid:durableId="1504930067">
    <w:abstractNumId w:val="6"/>
  </w:num>
  <w:num w:numId="3" w16cid:durableId="938568209">
    <w:abstractNumId w:val="1"/>
  </w:num>
  <w:num w:numId="4" w16cid:durableId="1276526633">
    <w:abstractNumId w:val="0"/>
  </w:num>
  <w:num w:numId="5" w16cid:durableId="1926957321">
    <w:abstractNumId w:val="4"/>
  </w:num>
  <w:num w:numId="6" w16cid:durableId="2110471098">
    <w:abstractNumId w:val="5"/>
  </w:num>
  <w:num w:numId="7" w16cid:durableId="115297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W0tDAyNTO2NDSxMDdR0lEKTi0uzszPAykwrgUAAKCo1iwAAAA="/>
  </w:docVars>
  <w:rsids>
    <w:rsidRoot w:val="002669CA"/>
    <w:rsid w:val="00000555"/>
    <w:rsid w:val="00003341"/>
    <w:rsid w:val="00003A04"/>
    <w:rsid w:val="00013FE7"/>
    <w:rsid w:val="00014C64"/>
    <w:rsid w:val="00015779"/>
    <w:rsid w:val="00017F50"/>
    <w:rsid w:val="00017F70"/>
    <w:rsid w:val="00020191"/>
    <w:rsid w:val="00020C78"/>
    <w:rsid w:val="000241BE"/>
    <w:rsid w:val="00024F91"/>
    <w:rsid w:val="00025E0C"/>
    <w:rsid w:val="00026CC4"/>
    <w:rsid w:val="000279FC"/>
    <w:rsid w:val="00032B1D"/>
    <w:rsid w:val="00042C6B"/>
    <w:rsid w:val="00043F7C"/>
    <w:rsid w:val="00046DD0"/>
    <w:rsid w:val="0005059E"/>
    <w:rsid w:val="00053F5F"/>
    <w:rsid w:val="00057045"/>
    <w:rsid w:val="00060A13"/>
    <w:rsid w:val="0006789D"/>
    <w:rsid w:val="00070BDC"/>
    <w:rsid w:val="00071E41"/>
    <w:rsid w:val="00072B92"/>
    <w:rsid w:val="00077AAF"/>
    <w:rsid w:val="00081A86"/>
    <w:rsid w:val="000836C5"/>
    <w:rsid w:val="00083C74"/>
    <w:rsid w:val="00091598"/>
    <w:rsid w:val="000918E3"/>
    <w:rsid w:val="0009744D"/>
    <w:rsid w:val="00097DC2"/>
    <w:rsid w:val="000A2B71"/>
    <w:rsid w:val="000A5828"/>
    <w:rsid w:val="000A5C50"/>
    <w:rsid w:val="000B1A5A"/>
    <w:rsid w:val="000B6804"/>
    <w:rsid w:val="000C0EFE"/>
    <w:rsid w:val="000C2184"/>
    <w:rsid w:val="000C2B21"/>
    <w:rsid w:val="000C2C71"/>
    <w:rsid w:val="000C31E8"/>
    <w:rsid w:val="000C752D"/>
    <w:rsid w:val="000D2001"/>
    <w:rsid w:val="000D37DC"/>
    <w:rsid w:val="000E08B8"/>
    <w:rsid w:val="000E4B5F"/>
    <w:rsid w:val="000E646F"/>
    <w:rsid w:val="000E7BA5"/>
    <w:rsid w:val="000F0023"/>
    <w:rsid w:val="000F00C8"/>
    <w:rsid w:val="000F0C00"/>
    <w:rsid w:val="000F49AC"/>
    <w:rsid w:val="000F6DB0"/>
    <w:rsid w:val="0010416D"/>
    <w:rsid w:val="001076AF"/>
    <w:rsid w:val="001111C8"/>
    <w:rsid w:val="00111DEF"/>
    <w:rsid w:val="00112D26"/>
    <w:rsid w:val="00113134"/>
    <w:rsid w:val="0012440C"/>
    <w:rsid w:val="00125B16"/>
    <w:rsid w:val="001262DE"/>
    <w:rsid w:val="00130AAB"/>
    <w:rsid w:val="00131223"/>
    <w:rsid w:val="0013290B"/>
    <w:rsid w:val="00133BE2"/>
    <w:rsid w:val="00134519"/>
    <w:rsid w:val="001350BF"/>
    <w:rsid w:val="001379B6"/>
    <w:rsid w:val="00137A45"/>
    <w:rsid w:val="00140C0F"/>
    <w:rsid w:val="001465CA"/>
    <w:rsid w:val="001470B8"/>
    <w:rsid w:val="0014718D"/>
    <w:rsid w:val="0014749D"/>
    <w:rsid w:val="00150E4F"/>
    <w:rsid w:val="0015360B"/>
    <w:rsid w:val="0015434A"/>
    <w:rsid w:val="00154406"/>
    <w:rsid w:val="001561A8"/>
    <w:rsid w:val="0016079F"/>
    <w:rsid w:val="00162FDD"/>
    <w:rsid w:val="0017077D"/>
    <w:rsid w:val="00174E5C"/>
    <w:rsid w:val="00176D91"/>
    <w:rsid w:val="00177AE7"/>
    <w:rsid w:val="001820BE"/>
    <w:rsid w:val="00190BAB"/>
    <w:rsid w:val="001911BE"/>
    <w:rsid w:val="00193557"/>
    <w:rsid w:val="0019441C"/>
    <w:rsid w:val="001A3835"/>
    <w:rsid w:val="001A6611"/>
    <w:rsid w:val="001B16D8"/>
    <w:rsid w:val="001D0F6F"/>
    <w:rsid w:val="001D43BB"/>
    <w:rsid w:val="001D4E2B"/>
    <w:rsid w:val="001E5040"/>
    <w:rsid w:val="001E7283"/>
    <w:rsid w:val="001E79ED"/>
    <w:rsid w:val="001F0316"/>
    <w:rsid w:val="001F7D34"/>
    <w:rsid w:val="002001A3"/>
    <w:rsid w:val="00201C17"/>
    <w:rsid w:val="002033A0"/>
    <w:rsid w:val="0020416C"/>
    <w:rsid w:val="002075E7"/>
    <w:rsid w:val="00210AC0"/>
    <w:rsid w:val="0021116C"/>
    <w:rsid w:val="002118CD"/>
    <w:rsid w:val="0021212E"/>
    <w:rsid w:val="00212F83"/>
    <w:rsid w:val="002147D6"/>
    <w:rsid w:val="002151F4"/>
    <w:rsid w:val="002158DE"/>
    <w:rsid w:val="00216636"/>
    <w:rsid w:val="00217165"/>
    <w:rsid w:val="0022127D"/>
    <w:rsid w:val="0022173C"/>
    <w:rsid w:val="00221FED"/>
    <w:rsid w:val="0022358E"/>
    <w:rsid w:val="0022392D"/>
    <w:rsid w:val="00223DA7"/>
    <w:rsid w:val="00230615"/>
    <w:rsid w:val="002316FA"/>
    <w:rsid w:val="00232577"/>
    <w:rsid w:val="0023553E"/>
    <w:rsid w:val="00237961"/>
    <w:rsid w:val="00240514"/>
    <w:rsid w:val="00240618"/>
    <w:rsid w:val="00245EC9"/>
    <w:rsid w:val="00246178"/>
    <w:rsid w:val="00250AD7"/>
    <w:rsid w:val="00254A29"/>
    <w:rsid w:val="0025714E"/>
    <w:rsid w:val="002614C5"/>
    <w:rsid w:val="002615A3"/>
    <w:rsid w:val="00262733"/>
    <w:rsid w:val="002628AA"/>
    <w:rsid w:val="0026390C"/>
    <w:rsid w:val="00265EF6"/>
    <w:rsid w:val="002669CA"/>
    <w:rsid w:val="00266EFC"/>
    <w:rsid w:val="00270846"/>
    <w:rsid w:val="0027331F"/>
    <w:rsid w:val="00276020"/>
    <w:rsid w:val="00277531"/>
    <w:rsid w:val="00284EC8"/>
    <w:rsid w:val="00287BBC"/>
    <w:rsid w:val="002933A9"/>
    <w:rsid w:val="00295F3A"/>
    <w:rsid w:val="002A0E65"/>
    <w:rsid w:val="002A4C6F"/>
    <w:rsid w:val="002B0EC4"/>
    <w:rsid w:val="002B0F98"/>
    <w:rsid w:val="002B2632"/>
    <w:rsid w:val="002B271B"/>
    <w:rsid w:val="002B5AAE"/>
    <w:rsid w:val="002B6C32"/>
    <w:rsid w:val="002C0CDB"/>
    <w:rsid w:val="002C1753"/>
    <w:rsid w:val="002C2FE8"/>
    <w:rsid w:val="002C6440"/>
    <w:rsid w:val="002D2DA2"/>
    <w:rsid w:val="002D33C9"/>
    <w:rsid w:val="002D6620"/>
    <w:rsid w:val="002D740C"/>
    <w:rsid w:val="002E51FA"/>
    <w:rsid w:val="002E72C9"/>
    <w:rsid w:val="002E771C"/>
    <w:rsid w:val="002F0FD2"/>
    <w:rsid w:val="002F4408"/>
    <w:rsid w:val="002F676E"/>
    <w:rsid w:val="002F73A9"/>
    <w:rsid w:val="003024F2"/>
    <w:rsid w:val="003038F6"/>
    <w:rsid w:val="00310B32"/>
    <w:rsid w:val="0031215D"/>
    <w:rsid w:val="003153C3"/>
    <w:rsid w:val="003213F1"/>
    <w:rsid w:val="00323D45"/>
    <w:rsid w:val="0032656B"/>
    <w:rsid w:val="00331281"/>
    <w:rsid w:val="0033329C"/>
    <w:rsid w:val="00340D6C"/>
    <w:rsid w:val="0034437D"/>
    <w:rsid w:val="00345283"/>
    <w:rsid w:val="003455A5"/>
    <w:rsid w:val="00347084"/>
    <w:rsid w:val="00347412"/>
    <w:rsid w:val="00351666"/>
    <w:rsid w:val="00354E88"/>
    <w:rsid w:val="003553FB"/>
    <w:rsid w:val="003555EA"/>
    <w:rsid w:val="00356840"/>
    <w:rsid w:val="0035719F"/>
    <w:rsid w:val="00361138"/>
    <w:rsid w:val="0036204A"/>
    <w:rsid w:val="00363683"/>
    <w:rsid w:val="003640DB"/>
    <w:rsid w:val="003652B4"/>
    <w:rsid w:val="00366F32"/>
    <w:rsid w:val="0037423E"/>
    <w:rsid w:val="0037554C"/>
    <w:rsid w:val="00375838"/>
    <w:rsid w:val="00377637"/>
    <w:rsid w:val="00380063"/>
    <w:rsid w:val="00381815"/>
    <w:rsid w:val="003832C7"/>
    <w:rsid w:val="00384B8B"/>
    <w:rsid w:val="003971E3"/>
    <w:rsid w:val="0039791E"/>
    <w:rsid w:val="003A384D"/>
    <w:rsid w:val="003A3CE3"/>
    <w:rsid w:val="003A4069"/>
    <w:rsid w:val="003A6BB8"/>
    <w:rsid w:val="003A7800"/>
    <w:rsid w:val="003B1B06"/>
    <w:rsid w:val="003B60F9"/>
    <w:rsid w:val="003B6361"/>
    <w:rsid w:val="003B6D9A"/>
    <w:rsid w:val="003C6D03"/>
    <w:rsid w:val="003D2205"/>
    <w:rsid w:val="003D35E8"/>
    <w:rsid w:val="003D5E56"/>
    <w:rsid w:val="003E307F"/>
    <w:rsid w:val="003E676D"/>
    <w:rsid w:val="003F4252"/>
    <w:rsid w:val="003F4BC0"/>
    <w:rsid w:val="003F5AFB"/>
    <w:rsid w:val="0040251A"/>
    <w:rsid w:val="004057E3"/>
    <w:rsid w:val="00406C3C"/>
    <w:rsid w:val="00410576"/>
    <w:rsid w:val="00410959"/>
    <w:rsid w:val="00412138"/>
    <w:rsid w:val="0041434C"/>
    <w:rsid w:val="004152C9"/>
    <w:rsid w:val="004203C3"/>
    <w:rsid w:val="0042121E"/>
    <w:rsid w:val="00422F0A"/>
    <w:rsid w:val="00425280"/>
    <w:rsid w:val="00426402"/>
    <w:rsid w:val="0043115A"/>
    <w:rsid w:val="0043310A"/>
    <w:rsid w:val="00433441"/>
    <w:rsid w:val="00440D9E"/>
    <w:rsid w:val="004416DD"/>
    <w:rsid w:val="004438EC"/>
    <w:rsid w:val="0044423A"/>
    <w:rsid w:val="004445CE"/>
    <w:rsid w:val="00444927"/>
    <w:rsid w:val="004451F4"/>
    <w:rsid w:val="00446C52"/>
    <w:rsid w:val="00446F3C"/>
    <w:rsid w:val="004470A4"/>
    <w:rsid w:val="00451D57"/>
    <w:rsid w:val="00451EFA"/>
    <w:rsid w:val="0045372A"/>
    <w:rsid w:val="004544D7"/>
    <w:rsid w:val="00457C8D"/>
    <w:rsid w:val="00460CAF"/>
    <w:rsid w:val="00463E76"/>
    <w:rsid w:val="00466728"/>
    <w:rsid w:val="00466B77"/>
    <w:rsid w:val="00470A46"/>
    <w:rsid w:val="00475BC3"/>
    <w:rsid w:val="00475E2B"/>
    <w:rsid w:val="00477829"/>
    <w:rsid w:val="00480512"/>
    <w:rsid w:val="00482D35"/>
    <w:rsid w:val="00482D8B"/>
    <w:rsid w:val="00483E16"/>
    <w:rsid w:val="004851DB"/>
    <w:rsid w:val="00486BD7"/>
    <w:rsid w:val="00490D99"/>
    <w:rsid w:val="00491B84"/>
    <w:rsid w:val="00492F0F"/>
    <w:rsid w:val="00496CBC"/>
    <w:rsid w:val="00497B26"/>
    <w:rsid w:val="004A0298"/>
    <w:rsid w:val="004A297B"/>
    <w:rsid w:val="004A7ABA"/>
    <w:rsid w:val="004B00B7"/>
    <w:rsid w:val="004B3910"/>
    <w:rsid w:val="004C1FB0"/>
    <w:rsid w:val="004C27C4"/>
    <w:rsid w:val="004C52FC"/>
    <w:rsid w:val="004D125D"/>
    <w:rsid w:val="004D16F3"/>
    <w:rsid w:val="004D211B"/>
    <w:rsid w:val="004D29DB"/>
    <w:rsid w:val="004D3165"/>
    <w:rsid w:val="004D4482"/>
    <w:rsid w:val="004D5AD4"/>
    <w:rsid w:val="004D5C4D"/>
    <w:rsid w:val="004D68D0"/>
    <w:rsid w:val="004D77AF"/>
    <w:rsid w:val="004E4E81"/>
    <w:rsid w:val="004F1E5E"/>
    <w:rsid w:val="004F736F"/>
    <w:rsid w:val="004F7D00"/>
    <w:rsid w:val="00501EA5"/>
    <w:rsid w:val="005107CE"/>
    <w:rsid w:val="005111AD"/>
    <w:rsid w:val="00511903"/>
    <w:rsid w:val="00515793"/>
    <w:rsid w:val="005157D5"/>
    <w:rsid w:val="005159FA"/>
    <w:rsid w:val="00515B46"/>
    <w:rsid w:val="00521E93"/>
    <w:rsid w:val="00523AFF"/>
    <w:rsid w:val="005268EA"/>
    <w:rsid w:val="00527D0E"/>
    <w:rsid w:val="00531387"/>
    <w:rsid w:val="00534AC5"/>
    <w:rsid w:val="0053542A"/>
    <w:rsid w:val="00536433"/>
    <w:rsid w:val="00543566"/>
    <w:rsid w:val="005437A6"/>
    <w:rsid w:val="00543F25"/>
    <w:rsid w:val="00545C2D"/>
    <w:rsid w:val="00550266"/>
    <w:rsid w:val="005517EE"/>
    <w:rsid w:val="00552FA3"/>
    <w:rsid w:val="0055492F"/>
    <w:rsid w:val="005559F0"/>
    <w:rsid w:val="00556F1E"/>
    <w:rsid w:val="005571F7"/>
    <w:rsid w:val="00560FE5"/>
    <w:rsid w:val="005617F2"/>
    <w:rsid w:val="00562EF7"/>
    <w:rsid w:val="005631D2"/>
    <w:rsid w:val="005639B8"/>
    <w:rsid w:val="00565E34"/>
    <w:rsid w:val="00566E07"/>
    <w:rsid w:val="005704D8"/>
    <w:rsid w:val="0057101B"/>
    <w:rsid w:val="00571ED5"/>
    <w:rsid w:val="00573805"/>
    <w:rsid w:val="005753D4"/>
    <w:rsid w:val="005801DB"/>
    <w:rsid w:val="00583799"/>
    <w:rsid w:val="00587CEF"/>
    <w:rsid w:val="005907C2"/>
    <w:rsid w:val="00591BA8"/>
    <w:rsid w:val="005937F7"/>
    <w:rsid w:val="00594300"/>
    <w:rsid w:val="00596381"/>
    <w:rsid w:val="00596CC5"/>
    <w:rsid w:val="005A1685"/>
    <w:rsid w:val="005A586B"/>
    <w:rsid w:val="005B07F2"/>
    <w:rsid w:val="005B213D"/>
    <w:rsid w:val="005B3856"/>
    <w:rsid w:val="005B4B69"/>
    <w:rsid w:val="005C2150"/>
    <w:rsid w:val="005C3625"/>
    <w:rsid w:val="005C3EF0"/>
    <w:rsid w:val="005D0E45"/>
    <w:rsid w:val="005D446E"/>
    <w:rsid w:val="005D58AF"/>
    <w:rsid w:val="005D5D81"/>
    <w:rsid w:val="005D6D82"/>
    <w:rsid w:val="005D703F"/>
    <w:rsid w:val="005D7E0F"/>
    <w:rsid w:val="005E0608"/>
    <w:rsid w:val="005E1024"/>
    <w:rsid w:val="005E2F76"/>
    <w:rsid w:val="005E3693"/>
    <w:rsid w:val="005E46D4"/>
    <w:rsid w:val="005E52D2"/>
    <w:rsid w:val="005E6DC5"/>
    <w:rsid w:val="005F2884"/>
    <w:rsid w:val="005F2DB1"/>
    <w:rsid w:val="005F566D"/>
    <w:rsid w:val="00601C93"/>
    <w:rsid w:val="00605E14"/>
    <w:rsid w:val="006103E2"/>
    <w:rsid w:val="00611B52"/>
    <w:rsid w:val="00612FBD"/>
    <w:rsid w:val="006137E7"/>
    <w:rsid w:val="00613C4E"/>
    <w:rsid w:val="00613DB1"/>
    <w:rsid w:val="00614871"/>
    <w:rsid w:val="006158C4"/>
    <w:rsid w:val="00617AAB"/>
    <w:rsid w:val="00625987"/>
    <w:rsid w:val="00632E13"/>
    <w:rsid w:val="00635224"/>
    <w:rsid w:val="006410BC"/>
    <w:rsid w:val="006417D2"/>
    <w:rsid w:val="00641849"/>
    <w:rsid w:val="00642E04"/>
    <w:rsid w:val="00643F7C"/>
    <w:rsid w:val="00644D50"/>
    <w:rsid w:val="00650355"/>
    <w:rsid w:val="00650A61"/>
    <w:rsid w:val="00652362"/>
    <w:rsid w:val="00652ED0"/>
    <w:rsid w:val="00653559"/>
    <w:rsid w:val="00655C5A"/>
    <w:rsid w:val="00660A86"/>
    <w:rsid w:val="00662E5D"/>
    <w:rsid w:val="006638F3"/>
    <w:rsid w:val="00666C7D"/>
    <w:rsid w:val="006701F2"/>
    <w:rsid w:val="00670627"/>
    <w:rsid w:val="006747A8"/>
    <w:rsid w:val="00687989"/>
    <w:rsid w:val="006924BC"/>
    <w:rsid w:val="0069551B"/>
    <w:rsid w:val="006969EF"/>
    <w:rsid w:val="006A202A"/>
    <w:rsid w:val="006A4806"/>
    <w:rsid w:val="006B0D9A"/>
    <w:rsid w:val="006B2CC1"/>
    <w:rsid w:val="006B5A5D"/>
    <w:rsid w:val="006B716F"/>
    <w:rsid w:val="006B7474"/>
    <w:rsid w:val="006C2643"/>
    <w:rsid w:val="006C47AC"/>
    <w:rsid w:val="006C7738"/>
    <w:rsid w:val="006C7DB9"/>
    <w:rsid w:val="006D0BD0"/>
    <w:rsid w:val="006D1CD5"/>
    <w:rsid w:val="006D3210"/>
    <w:rsid w:val="006D3354"/>
    <w:rsid w:val="006D371E"/>
    <w:rsid w:val="006D39E9"/>
    <w:rsid w:val="006D3AF9"/>
    <w:rsid w:val="006D3EB7"/>
    <w:rsid w:val="006D75C8"/>
    <w:rsid w:val="006D7B72"/>
    <w:rsid w:val="006E4F39"/>
    <w:rsid w:val="006E75F1"/>
    <w:rsid w:val="006E770E"/>
    <w:rsid w:val="006E7823"/>
    <w:rsid w:val="006E7F2A"/>
    <w:rsid w:val="006F0DDF"/>
    <w:rsid w:val="006F5E40"/>
    <w:rsid w:val="006F6A67"/>
    <w:rsid w:val="00700350"/>
    <w:rsid w:val="00701CC2"/>
    <w:rsid w:val="007020FD"/>
    <w:rsid w:val="007045F1"/>
    <w:rsid w:val="00704E88"/>
    <w:rsid w:val="00705CA3"/>
    <w:rsid w:val="007062B2"/>
    <w:rsid w:val="00707C21"/>
    <w:rsid w:val="00710793"/>
    <w:rsid w:val="007111D6"/>
    <w:rsid w:val="00711672"/>
    <w:rsid w:val="00712F03"/>
    <w:rsid w:val="0071448E"/>
    <w:rsid w:val="007145CE"/>
    <w:rsid w:val="00716D1E"/>
    <w:rsid w:val="00725914"/>
    <w:rsid w:val="00730FD2"/>
    <w:rsid w:val="00731A4C"/>
    <w:rsid w:val="007328C6"/>
    <w:rsid w:val="00732CF2"/>
    <w:rsid w:val="00732EF5"/>
    <w:rsid w:val="00733DC4"/>
    <w:rsid w:val="00736AF4"/>
    <w:rsid w:val="00743011"/>
    <w:rsid w:val="00743B53"/>
    <w:rsid w:val="00745755"/>
    <w:rsid w:val="00745C15"/>
    <w:rsid w:val="007501D3"/>
    <w:rsid w:val="007502CD"/>
    <w:rsid w:val="007511D9"/>
    <w:rsid w:val="00752468"/>
    <w:rsid w:val="007612AA"/>
    <w:rsid w:val="007643B4"/>
    <w:rsid w:val="00766531"/>
    <w:rsid w:val="00776C33"/>
    <w:rsid w:val="007803D4"/>
    <w:rsid w:val="00783B52"/>
    <w:rsid w:val="00783BF5"/>
    <w:rsid w:val="00783C17"/>
    <w:rsid w:val="007860D4"/>
    <w:rsid w:val="00794406"/>
    <w:rsid w:val="00795C35"/>
    <w:rsid w:val="007A04DC"/>
    <w:rsid w:val="007A418D"/>
    <w:rsid w:val="007A4AE0"/>
    <w:rsid w:val="007A51A9"/>
    <w:rsid w:val="007A5248"/>
    <w:rsid w:val="007A62D0"/>
    <w:rsid w:val="007A7601"/>
    <w:rsid w:val="007B32C4"/>
    <w:rsid w:val="007B347F"/>
    <w:rsid w:val="007B48BC"/>
    <w:rsid w:val="007C215C"/>
    <w:rsid w:val="007C2891"/>
    <w:rsid w:val="007C56E4"/>
    <w:rsid w:val="007D05E3"/>
    <w:rsid w:val="007D5B08"/>
    <w:rsid w:val="007D5F2B"/>
    <w:rsid w:val="007E00A0"/>
    <w:rsid w:val="007E0A13"/>
    <w:rsid w:val="007E2BC3"/>
    <w:rsid w:val="007E2ECE"/>
    <w:rsid w:val="007E61F7"/>
    <w:rsid w:val="007F0503"/>
    <w:rsid w:val="007F1888"/>
    <w:rsid w:val="007F1928"/>
    <w:rsid w:val="007F1CE9"/>
    <w:rsid w:val="007F3173"/>
    <w:rsid w:val="007F43B7"/>
    <w:rsid w:val="007F6298"/>
    <w:rsid w:val="007F77AC"/>
    <w:rsid w:val="007F7DD4"/>
    <w:rsid w:val="00804490"/>
    <w:rsid w:val="00806EBC"/>
    <w:rsid w:val="0080798C"/>
    <w:rsid w:val="0081050B"/>
    <w:rsid w:val="008161DA"/>
    <w:rsid w:val="00820999"/>
    <w:rsid w:val="00820C1F"/>
    <w:rsid w:val="00820CAE"/>
    <w:rsid w:val="008212F4"/>
    <w:rsid w:val="0082243D"/>
    <w:rsid w:val="00822D2E"/>
    <w:rsid w:val="0083607D"/>
    <w:rsid w:val="00837C39"/>
    <w:rsid w:val="008412F0"/>
    <w:rsid w:val="00850E9A"/>
    <w:rsid w:val="0085171D"/>
    <w:rsid w:val="00853635"/>
    <w:rsid w:val="00854D80"/>
    <w:rsid w:val="00856820"/>
    <w:rsid w:val="00861922"/>
    <w:rsid w:val="00861FA0"/>
    <w:rsid w:val="0086554A"/>
    <w:rsid w:val="00867785"/>
    <w:rsid w:val="008715D2"/>
    <w:rsid w:val="0087363B"/>
    <w:rsid w:val="00874460"/>
    <w:rsid w:val="008755D6"/>
    <w:rsid w:val="00875C4F"/>
    <w:rsid w:val="00875F2E"/>
    <w:rsid w:val="00876E81"/>
    <w:rsid w:val="00880F80"/>
    <w:rsid w:val="008830A8"/>
    <w:rsid w:val="00886597"/>
    <w:rsid w:val="008963BF"/>
    <w:rsid w:val="008A5AE0"/>
    <w:rsid w:val="008B0B6D"/>
    <w:rsid w:val="008B40F1"/>
    <w:rsid w:val="008B61A8"/>
    <w:rsid w:val="008C1A4F"/>
    <w:rsid w:val="008C35F1"/>
    <w:rsid w:val="008C77A2"/>
    <w:rsid w:val="008C79CE"/>
    <w:rsid w:val="008D0576"/>
    <w:rsid w:val="008D0A21"/>
    <w:rsid w:val="008D1BD4"/>
    <w:rsid w:val="008D2D1E"/>
    <w:rsid w:val="008D4EAE"/>
    <w:rsid w:val="008D62E4"/>
    <w:rsid w:val="008E21B7"/>
    <w:rsid w:val="008E5865"/>
    <w:rsid w:val="008E74D5"/>
    <w:rsid w:val="008F017E"/>
    <w:rsid w:val="008F22A2"/>
    <w:rsid w:val="008F5565"/>
    <w:rsid w:val="008F6C7A"/>
    <w:rsid w:val="00901E24"/>
    <w:rsid w:val="00902717"/>
    <w:rsid w:val="009047F8"/>
    <w:rsid w:val="009052C5"/>
    <w:rsid w:val="00905D4F"/>
    <w:rsid w:val="00907545"/>
    <w:rsid w:val="00907C77"/>
    <w:rsid w:val="00911341"/>
    <w:rsid w:val="0091185F"/>
    <w:rsid w:val="00913B11"/>
    <w:rsid w:val="00915DCE"/>
    <w:rsid w:val="00921F07"/>
    <w:rsid w:val="00922DA3"/>
    <w:rsid w:val="00925B5C"/>
    <w:rsid w:val="009309C9"/>
    <w:rsid w:val="0093616E"/>
    <w:rsid w:val="009366B2"/>
    <w:rsid w:val="00936BD1"/>
    <w:rsid w:val="00936E1D"/>
    <w:rsid w:val="00940709"/>
    <w:rsid w:val="00946EDE"/>
    <w:rsid w:val="00947E8B"/>
    <w:rsid w:val="00950C24"/>
    <w:rsid w:val="009543A3"/>
    <w:rsid w:val="00954A20"/>
    <w:rsid w:val="00954EE8"/>
    <w:rsid w:val="00955F0F"/>
    <w:rsid w:val="00961791"/>
    <w:rsid w:val="00961868"/>
    <w:rsid w:val="0096789E"/>
    <w:rsid w:val="00967EA7"/>
    <w:rsid w:val="00973258"/>
    <w:rsid w:val="00974BED"/>
    <w:rsid w:val="00974E49"/>
    <w:rsid w:val="00974E6F"/>
    <w:rsid w:val="009764AB"/>
    <w:rsid w:val="00977C98"/>
    <w:rsid w:val="00983939"/>
    <w:rsid w:val="00985BAA"/>
    <w:rsid w:val="00985FBA"/>
    <w:rsid w:val="00986863"/>
    <w:rsid w:val="0098766D"/>
    <w:rsid w:val="00991892"/>
    <w:rsid w:val="00991E81"/>
    <w:rsid w:val="009939BD"/>
    <w:rsid w:val="009951F7"/>
    <w:rsid w:val="009966E5"/>
    <w:rsid w:val="00997CFD"/>
    <w:rsid w:val="009A1425"/>
    <w:rsid w:val="009A44D2"/>
    <w:rsid w:val="009A592A"/>
    <w:rsid w:val="009A5DA0"/>
    <w:rsid w:val="009A695C"/>
    <w:rsid w:val="009A76A5"/>
    <w:rsid w:val="009B0296"/>
    <w:rsid w:val="009B0BD0"/>
    <w:rsid w:val="009B6430"/>
    <w:rsid w:val="009C3D64"/>
    <w:rsid w:val="009C4020"/>
    <w:rsid w:val="009C40DA"/>
    <w:rsid w:val="009C5358"/>
    <w:rsid w:val="009C5B10"/>
    <w:rsid w:val="009C64EB"/>
    <w:rsid w:val="009D01A7"/>
    <w:rsid w:val="009D03DB"/>
    <w:rsid w:val="009D51D2"/>
    <w:rsid w:val="009D5E4A"/>
    <w:rsid w:val="009D6A11"/>
    <w:rsid w:val="009D7254"/>
    <w:rsid w:val="009E27CB"/>
    <w:rsid w:val="009E6607"/>
    <w:rsid w:val="009E71E7"/>
    <w:rsid w:val="009E7B70"/>
    <w:rsid w:val="009F3003"/>
    <w:rsid w:val="009F5EB9"/>
    <w:rsid w:val="00A005FA"/>
    <w:rsid w:val="00A02210"/>
    <w:rsid w:val="00A060A9"/>
    <w:rsid w:val="00A07EED"/>
    <w:rsid w:val="00A11A13"/>
    <w:rsid w:val="00A14438"/>
    <w:rsid w:val="00A20FED"/>
    <w:rsid w:val="00A234B2"/>
    <w:rsid w:val="00A239CC"/>
    <w:rsid w:val="00A267CE"/>
    <w:rsid w:val="00A33411"/>
    <w:rsid w:val="00A4108F"/>
    <w:rsid w:val="00A43338"/>
    <w:rsid w:val="00A4434A"/>
    <w:rsid w:val="00A460C8"/>
    <w:rsid w:val="00A5038A"/>
    <w:rsid w:val="00A521EE"/>
    <w:rsid w:val="00A52DAB"/>
    <w:rsid w:val="00A56E13"/>
    <w:rsid w:val="00A620EF"/>
    <w:rsid w:val="00A64C16"/>
    <w:rsid w:val="00A66573"/>
    <w:rsid w:val="00A66B1D"/>
    <w:rsid w:val="00A67828"/>
    <w:rsid w:val="00A73037"/>
    <w:rsid w:val="00A730B0"/>
    <w:rsid w:val="00A76284"/>
    <w:rsid w:val="00A76E04"/>
    <w:rsid w:val="00A77236"/>
    <w:rsid w:val="00A86144"/>
    <w:rsid w:val="00A86B82"/>
    <w:rsid w:val="00A9006B"/>
    <w:rsid w:val="00A904D3"/>
    <w:rsid w:val="00A9251E"/>
    <w:rsid w:val="00A94D6C"/>
    <w:rsid w:val="00A950DB"/>
    <w:rsid w:val="00A9694D"/>
    <w:rsid w:val="00AA3A81"/>
    <w:rsid w:val="00AB506D"/>
    <w:rsid w:val="00AB6CD2"/>
    <w:rsid w:val="00AC2BA0"/>
    <w:rsid w:val="00AC2D25"/>
    <w:rsid w:val="00AC3B5F"/>
    <w:rsid w:val="00AC52CD"/>
    <w:rsid w:val="00AC6FF7"/>
    <w:rsid w:val="00AD2967"/>
    <w:rsid w:val="00AD7995"/>
    <w:rsid w:val="00AE3AFD"/>
    <w:rsid w:val="00AE3C48"/>
    <w:rsid w:val="00AE5040"/>
    <w:rsid w:val="00AE65BE"/>
    <w:rsid w:val="00AF1C41"/>
    <w:rsid w:val="00AF458A"/>
    <w:rsid w:val="00AF59C9"/>
    <w:rsid w:val="00B00599"/>
    <w:rsid w:val="00B04CB3"/>
    <w:rsid w:val="00B0747D"/>
    <w:rsid w:val="00B113CE"/>
    <w:rsid w:val="00B169F0"/>
    <w:rsid w:val="00B172DF"/>
    <w:rsid w:val="00B22DB7"/>
    <w:rsid w:val="00B23403"/>
    <w:rsid w:val="00B26F5A"/>
    <w:rsid w:val="00B27DC9"/>
    <w:rsid w:val="00B308A7"/>
    <w:rsid w:val="00B31260"/>
    <w:rsid w:val="00B319E0"/>
    <w:rsid w:val="00B32662"/>
    <w:rsid w:val="00B358F1"/>
    <w:rsid w:val="00B3711E"/>
    <w:rsid w:val="00B41175"/>
    <w:rsid w:val="00B42C94"/>
    <w:rsid w:val="00B45249"/>
    <w:rsid w:val="00B50AA7"/>
    <w:rsid w:val="00B578B7"/>
    <w:rsid w:val="00B60B33"/>
    <w:rsid w:val="00B61C9B"/>
    <w:rsid w:val="00B6256E"/>
    <w:rsid w:val="00B64AC0"/>
    <w:rsid w:val="00B65DF5"/>
    <w:rsid w:val="00B67C7E"/>
    <w:rsid w:val="00B7195B"/>
    <w:rsid w:val="00B71F86"/>
    <w:rsid w:val="00B7252D"/>
    <w:rsid w:val="00B80155"/>
    <w:rsid w:val="00B80AE7"/>
    <w:rsid w:val="00B84684"/>
    <w:rsid w:val="00B8477E"/>
    <w:rsid w:val="00B853E2"/>
    <w:rsid w:val="00B87E95"/>
    <w:rsid w:val="00B91E24"/>
    <w:rsid w:val="00B95317"/>
    <w:rsid w:val="00B96D35"/>
    <w:rsid w:val="00B970EF"/>
    <w:rsid w:val="00BA2ED2"/>
    <w:rsid w:val="00BA44FC"/>
    <w:rsid w:val="00BA465E"/>
    <w:rsid w:val="00BA7C0D"/>
    <w:rsid w:val="00BB0FE9"/>
    <w:rsid w:val="00BB193D"/>
    <w:rsid w:val="00BB4962"/>
    <w:rsid w:val="00BB55A8"/>
    <w:rsid w:val="00BC205D"/>
    <w:rsid w:val="00BC228B"/>
    <w:rsid w:val="00BC3E9D"/>
    <w:rsid w:val="00BC4B92"/>
    <w:rsid w:val="00BC6711"/>
    <w:rsid w:val="00BC6A61"/>
    <w:rsid w:val="00BC7CFB"/>
    <w:rsid w:val="00BD2F3C"/>
    <w:rsid w:val="00BD558A"/>
    <w:rsid w:val="00BE01F3"/>
    <w:rsid w:val="00BE1594"/>
    <w:rsid w:val="00BE18C6"/>
    <w:rsid w:val="00BE5977"/>
    <w:rsid w:val="00BE711B"/>
    <w:rsid w:val="00BF08E9"/>
    <w:rsid w:val="00BF0A70"/>
    <w:rsid w:val="00BF1455"/>
    <w:rsid w:val="00BF14D2"/>
    <w:rsid w:val="00BF21C8"/>
    <w:rsid w:val="00BF4648"/>
    <w:rsid w:val="00BF4D51"/>
    <w:rsid w:val="00BF6480"/>
    <w:rsid w:val="00C0042F"/>
    <w:rsid w:val="00C03471"/>
    <w:rsid w:val="00C043DA"/>
    <w:rsid w:val="00C05DCA"/>
    <w:rsid w:val="00C06806"/>
    <w:rsid w:val="00C11CA4"/>
    <w:rsid w:val="00C11FB9"/>
    <w:rsid w:val="00C14C17"/>
    <w:rsid w:val="00C15111"/>
    <w:rsid w:val="00C20A1B"/>
    <w:rsid w:val="00C24399"/>
    <w:rsid w:val="00C272A7"/>
    <w:rsid w:val="00C310DE"/>
    <w:rsid w:val="00C31D0F"/>
    <w:rsid w:val="00C33DAA"/>
    <w:rsid w:val="00C34B10"/>
    <w:rsid w:val="00C352BA"/>
    <w:rsid w:val="00C40F2D"/>
    <w:rsid w:val="00C41EBC"/>
    <w:rsid w:val="00C4789B"/>
    <w:rsid w:val="00C52541"/>
    <w:rsid w:val="00C525E7"/>
    <w:rsid w:val="00C53D52"/>
    <w:rsid w:val="00C543E9"/>
    <w:rsid w:val="00C5444A"/>
    <w:rsid w:val="00C577C1"/>
    <w:rsid w:val="00C6065C"/>
    <w:rsid w:val="00C60777"/>
    <w:rsid w:val="00C60ED9"/>
    <w:rsid w:val="00C64A69"/>
    <w:rsid w:val="00C6747E"/>
    <w:rsid w:val="00C70B2F"/>
    <w:rsid w:val="00C72F3B"/>
    <w:rsid w:val="00C7355A"/>
    <w:rsid w:val="00C76C93"/>
    <w:rsid w:val="00C812CA"/>
    <w:rsid w:val="00C81AF9"/>
    <w:rsid w:val="00C83E75"/>
    <w:rsid w:val="00C858BC"/>
    <w:rsid w:val="00C90535"/>
    <w:rsid w:val="00C953D1"/>
    <w:rsid w:val="00C95B9B"/>
    <w:rsid w:val="00CA0D2C"/>
    <w:rsid w:val="00CA1229"/>
    <w:rsid w:val="00CA452A"/>
    <w:rsid w:val="00CA5406"/>
    <w:rsid w:val="00CA6B8B"/>
    <w:rsid w:val="00CB48E5"/>
    <w:rsid w:val="00CC2686"/>
    <w:rsid w:val="00CC3D13"/>
    <w:rsid w:val="00CC4B71"/>
    <w:rsid w:val="00CC6AA0"/>
    <w:rsid w:val="00CD11A0"/>
    <w:rsid w:val="00CD11DD"/>
    <w:rsid w:val="00CD2679"/>
    <w:rsid w:val="00CD3E3E"/>
    <w:rsid w:val="00CD56FE"/>
    <w:rsid w:val="00CD5AA2"/>
    <w:rsid w:val="00CE1B56"/>
    <w:rsid w:val="00CF31BA"/>
    <w:rsid w:val="00CF4C3D"/>
    <w:rsid w:val="00CF5DC4"/>
    <w:rsid w:val="00CF6CD2"/>
    <w:rsid w:val="00CF6DA7"/>
    <w:rsid w:val="00D0470A"/>
    <w:rsid w:val="00D072F4"/>
    <w:rsid w:val="00D075EB"/>
    <w:rsid w:val="00D122BC"/>
    <w:rsid w:val="00D136CE"/>
    <w:rsid w:val="00D14D64"/>
    <w:rsid w:val="00D1630F"/>
    <w:rsid w:val="00D16536"/>
    <w:rsid w:val="00D17BD4"/>
    <w:rsid w:val="00D20F98"/>
    <w:rsid w:val="00D2220D"/>
    <w:rsid w:val="00D224D3"/>
    <w:rsid w:val="00D2526F"/>
    <w:rsid w:val="00D25AF8"/>
    <w:rsid w:val="00D32E71"/>
    <w:rsid w:val="00D33A8F"/>
    <w:rsid w:val="00D47BB0"/>
    <w:rsid w:val="00D50EB5"/>
    <w:rsid w:val="00D52382"/>
    <w:rsid w:val="00D53802"/>
    <w:rsid w:val="00D53EB4"/>
    <w:rsid w:val="00D55C73"/>
    <w:rsid w:val="00D57271"/>
    <w:rsid w:val="00D574F2"/>
    <w:rsid w:val="00D60400"/>
    <w:rsid w:val="00D62115"/>
    <w:rsid w:val="00D64A26"/>
    <w:rsid w:val="00D74BDB"/>
    <w:rsid w:val="00D757C1"/>
    <w:rsid w:val="00D7594D"/>
    <w:rsid w:val="00D75BD3"/>
    <w:rsid w:val="00D81AE0"/>
    <w:rsid w:val="00D93ED5"/>
    <w:rsid w:val="00D94E32"/>
    <w:rsid w:val="00D95BFC"/>
    <w:rsid w:val="00D95EE5"/>
    <w:rsid w:val="00DA4E2C"/>
    <w:rsid w:val="00DA5B54"/>
    <w:rsid w:val="00DA624E"/>
    <w:rsid w:val="00DA67C1"/>
    <w:rsid w:val="00DA6BE9"/>
    <w:rsid w:val="00DB20BE"/>
    <w:rsid w:val="00DB2878"/>
    <w:rsid w:val="00DB3637"/>
    <w:rsid w:val="00DB37A2"/>
    <w:rsid w:val="00DB6DCD"/>
    <w:rsid w:val="00DC0220"/>
    <w:rsid w:val="00DC57F1"/>
    <w:rsid w:val="00DC6698"/>
    <w:rsid w:val="00DD06F3"/>
    <w:rsid w:val="00DD1536"/>
    <w:rsid w:val="00DD2691"/>
    <w:rsid w:val="00DE16ED"/>
    <w:rsid w:val="00DE2959"/>
    <w:rsid w:val="00DE3AF7"/>
    <w:rsid w:val="00DE3F4B"/>
    <w:rsid w:val="00DE69EB"/>
    <w:rsid w:val="00DE7BB8"/>
    <w:rsid w:val="00DF0FCD"/>
    <w:rsid w:val="00DF12C8"/>
    <w:rsid w:val="00DF1F67"/>
    <w:rsid w:val="00DF54B1"/>
    <w:rsid w:val="00DF54B8"/>
    <w:rsid w:val="00DF5D4F"/>
    <w:rsid w:val="00E00081"/>
    <w:rsid w:val="00E004D4"/>
    <w:rsid w:val="00E028A9"/>
    <w:rsid w:val="00E02D1B"/>
    <w:rsid w:val="00E03B18"/>
    <w:rsid w:val="00E03FB0"/>
    <w:rsid w:val="00E0407C"/>
    <w:rsid w:val="00E052FF"/>
    <w:rsid w:val="00E05451"/>
    <w:rsid w:val="00E06384"/>
    <w:rsid w:val="00E06CA3"/>
    <w:rsid w:val="00E118DC"/>
    <w:rsid w:val="00E14047"/>
    <w:rsid w:val="00E17544"/>
    <w:rsid w:val="00E2201F"/>
    <w:rsid w:val="00E22D8C"/>
    <w:rsid w:val="00E24BBF"/>
    <w:rsid w:val="00E24DC7"/>
    <w:rsid w:val="00E2581A"/>
    <w:rsid w:val="00E27696"/>
    <w:rsid w:val="00E304C3"/>
    <w:rsid w:val="00E31808"/>
    <w:rsid w:val="00E32E01"/>
    <w:rsid w:val="00E33438"/>
    <w:rsid w:val="00E33755"/>
    <w:rsid w:val="00E4134F"/>
    <w:rsid w:val="00E5024A"/>
    <w:rsid w:val="00E5190C"/>
    <w:rsid w:val="00E53A3E"/>
    <w:rsid w:val="00E61F3E"/>
    <w:rsid w:val="00E62024"/>
    <w:rsid w:val="00E64FE1"/>
    <w:rsid w:val="00E674A2"/>
    <w:rsid w:val="00E74CE6"/>
    <w:rsid w:val="00E82A08"/>
    <w:rsid w:val="00E83393"/>
    <w:rsid w:val="00E83CD2"/>
    <w:rsid w:val="00E8511A"/>
    <w:rsid w:val="00E90C6A"/>
    <w:rsid w:val="00E9162F"/>
    <w:rsid w:val="00E91D0F"/>
    <w:rsid w:val="00E961E6"/>
    <w:rsid w:val="00EA09E8"/>
    <w:rsid w:val="00EA49F5"/>
    <w:rsid w:val="00EA4BD2"/>
    <w:rsid w:val="00EB0EC8"/>
    <w:rsid w:val="00EB3BF2"/>
    <w:rsid w:val="00EB5923"/>
    <w:rsid w:val="00EC31F5"/>
    <w:rsid w:val="00EC5B21"/>
    <w:rsid w:val="00EC67CB"/>
    <w:rsid w:val="00EC687E"/>
    <w:rsid w:val="00ED30C0"/>
    <w:rsid w:val="00ED3C7E"/>
    <w:rsid w:val="00ED55C4"/>
    <w:rsid w:val="00EE2D1D"/>
    <w:rsid w:val="00EE35A0"/>
    <w:rsid w:val="00EE5288"/>
    <w:rsid w:val="00EE538D"/>
    <w:rsid w:val="00EE6234"/>
    <w:rsid w:val="00EE6C47"/>
    <w:rsid w:val="00EF07CF"/>
    <w:rsid w:val="00EF26CF"/>
    <w:rsid w:val="00EF2BF5"/>
    <w:rsid w:val="00EF4C74"/>
    <w:rsid w:val="00EF71A0"/>
    <w:rsid w:val="00EF7C72"/>
    <w:rsid w:val="00F01BAA"/>
    <w:rsid w:val="00F025E8"/>
    <w:rsid w:val="00F04BF6"/>
    <w:rsid w:val="00F05EAE"/>
    <w:rsid w:val="00F10E13"/>
    <w:rsid w:val="00F1105D"/>
    <w:rsid w:val="00F1109E"/>
    <w:rsid w:val="00F13009"/>
    <w:rsid w:val="00F147BF"/>
    <w:rsid w:val="00F2014C"/>
    <w:rsid w:val="00F20803"/>
    <w:rsid w:val="00F22EFA"/>
    <w:rsid w:val="00F26D40"/>
    <w:rsid w:val="00F270F3"/>
    <w:rsid w:val="00F27570"/>
    <w:rsid w:val="00F27A87"/>
    <w:rsid w:val="00F301A5"/>
    <w:rsid w:val="00F302AD"/>
    <w:rsid w:val="00F33515"/>
    <w:rsid w:val="00F40A5D"/>
    <w:rsid w:val="00F4361A"/>
    <w:rsid w:val="00F45EA8"/>
    <w:rsid w:val="00F47606"/>
    <w:rsid w:val="00F50399"/>
    <w:rsid w:val="00F51E91"/>
    <w:rsid w:val="00F53943"/>
    <w:rsid w:val="00F550EB"/>
    <w:rsid w:val="00F55962"/>
    <w:rsid w:val="00F56016"/>
    <w:rsid w:val="00F56105"/>
    <w:rsid w:val="00F5642E"/>
    <w:rsid w:val="00F5742C"/>
    <w:rsid w:val="00F57700"/>
    <w:rsid w:val="00F578D4"/>
    <w:rsid w:val="00F6386E"/>
    <w:rsid w:val="00F6489C"/>
    <w:rsid w:val="00F67678"/>
    <w:rsid w:val="00F71A89"/>
    <w:rsid w:val="00F7265A"/>
    <w:rsid w:val="00F74540"/>
    <w:rsid w:val="00F74AEA"/>
    <w:rsid w:val="00F77150"/>
    <w:rsid w:val="00F818BA"/>
    <w:rsid w:val="00F81FF6"/>
    <w:rsid w:val="00F82333"/>
    <w:rsid w:val="00F82942"/>
    <w:rsid w:val="00F83368"/>
    <w:rsid w:val="00F8381E"/>
    <w:rsid w:val="00F8408D"/>
    <w:rsid w:val="00F90464"/>
    <w:rsid w:val="00F9457A"/>
    <w:rsid w:val="00F95EEA"/>
    <w:rsid w:val="00F9629D"/>
    <w:rsid w:val="00F96429"/>
    <w:rsid w:val="00F97FC3"/>
    <w:rsid w:val="00FA396E"/>
    <w:rsid w:val="00FA40F4"/>
    <w:rsid w:val="00FA49EA"/>
    <w:rsid w:val="00FA5A43"/>
    <w:rsid w:val="00FA6A2A"/>
    <w:rsid w:val="00FA70EA"/>
    <w:rsid w:val="00FB0466"/>
    <w:rsid w:val="00FB140C"/>
    <w:rsid w:val="00FB3605"/>
    <w:rsid w:val="00FB4C74"/>
    <w:rsid w:val="00FB4F24"/>
    <w:rsid w:val="00FC35FD"/>
    <w:rsid w:val="00FC3888"/>
    <w:rsid w:val="00FC4994"/>
    <w:rsid w:val="00FC5F7E"/>
    <w:rsid w:val="00FD451A"/>
    <w:rsid w:val="00FD7643"/>
    <w:rsid w:val="00FD781E"/>
    <w:rsid w:val="00FE074E"/>
    <w:rsid w:val="00FE0CCE"/>
    <w:rsid w:val="00FE1282"/>
    <w:rsid w:val="00FE12F9"/>
    <w:rsid w:val="00FE25F4"/>
    <w:rsid w:val="00FE59E7"/>
    <w:rsid w:val="00FE6759"/>
    <w:rsid w:val="00FE7AA3"/>
    <w:rsid w:val="00FF2D00"/>
    <w:rsid w:val="00FF3CB0"/>
    <w:rsid w:val="00FF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F89F3"/>
  <w15:chartTrackingRefBased/>
  <w15:docId w15:val="{F7A1A4F5-BF62-45F8-A558-EEAE40A9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D40"/>
    <w:pPr>
      <w:ind w:left="720"/>
      <w:contextualSpacing/>
    </w:pPr>
  </w:style>
  <w:style w:type="character" w:styleId="Hyperlink">
    <w:name w:val="Hyperlink"/>
    <w:basedOn w:val="DefaultParagraphFont"/>
    <w:uiPriority w:val="99"/>
    <w:unhideWhenUsed/>
    <w:rsid w:val="00DB2878"/>
    <w:rPr>
      <w:color w:val="0563C1" w:themeColor="hyperlink"/>
      <w:u w:val="single"/>
    </w:rPr>
  </w:style>
  <w:style w:type="character" w:customStyle="1" w:styleId="UnresolvedMention1">
    <w:name w:val="Unresolved Mention1"/>
    <w:basedOn w:val="DefaultParagraphFont"/>
    <w:uiPriority w:val="99"/>
    <w:semiHidden/>
    <w:unhideWhenUsed/>
    <w:rsid w:val="00DB2878"/>
    <w:rPr>
      <w:color w:val="605E5C"/>
      <w:shd w:val="clear" w:color="auto" w:fill="E1DFDD"/>
    </w:rPr>
  </w:style>
  <w:style w:type="paragraph" w:styleId="Header">
    <w:name w:val="header"/>
    <w:basedOn w:val="Normal"/>
    <w:link w:val="HeaderChar"/>
    <w:uiPriority w:val="99"/>
    <w:unhideWhenUsed/>
    <w:rsid w:val="00A14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438"/>
  </w:style>
  <w:style w:type="paragraph" w:styleId="Footer">
    <w:name w:val="footer"/>
    <w:basedOn w:val="Normal"/>
    <w:link w:val="FooterChar"/>
    <w:uiPriority w:val="99"/>
    <w:unhideWhenUsed/>
    <w:rsid w:val="00A1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438"/>
  </w:style>
  <w:style w:type="character" w:styleId="CommentReference">
    <w:name w:val="annotation reference"/>
    <w:basedOn w:val="DefaultParagraphFont"/>
    <w:uiPriority w:val="99"/>
    <w:semiHidden/>
    <w:unhideWhenUsed/>
    <w:rsid w:val="007A4AE0"/>
    <w:rPr>
      <w:sz w:val="16"/>
      <w:szCs w:val="16"/>
    </w:rPr>
  </w:style>
  <w:style w:type="paragraph" w:styleId="CommentText">
    <w:name w:val="annotation text"/>
    <w:basedOn w:val="Normal"/>
    <w:link w:val="CommentTextChar"/>
    <w:uiPriority w:val="99"/>
    <w:semiHidden/>
    <w:unhideWhenUsed/>
    <w:rsid w:val="007A4AE0"/>
    <w:pPr>
      <w:spacing w:line="240" w:lineRule="auto"/>
    </w:pPr>
    <w:rPr>
      <w:sz w:val="20"/>
      <w:szCs w:val="20"/>
    </w:rPr>
  </w:style>
  <w:style w:type="character" w:customStyle="1" w:styleId="CommentTextChar">
    <w:name w:val="Comment Text Char"/>
    <w:basedOn w:val="DefaultParagraphFont"/>
    <w:link w:val="CommentText"/>
    <w:uiPriority w:val="99"/>
    <w:semiHidden/>
    <w:rsid w:val="007A4AE0"/>
    <w:rPr>
      <w:sz w:val="20"/>
      <w:szCs w:val="20"/>
    </w:rPr>
  </w:style>
  <w:style w:type="paragraph" w:styleId="CommentSubject">
    <w:name w:val="annotation subject"/>
    <w:basedOn w:val="CommentText"/>
    <w:next w:val="CommentText"/>
    <w:link w:val="CommentSubjectChar"/>
    <w:uiPriority w:val="99"/>
    <w:semiHidden/>
    <w:unhideWhenUsed/>
    <w:rsid w:val="007A4AE0"/>
    <w:rPr>
      <w:b/>
      <w:bCs/>
    </w:rPr>
  </w:style>
  <w:style w:type="character" w:customStyle="1" w:styleId="CommentSubjectChar">
    <w:name w:val="Comment Subject Char"/>
    <w:basedOn w:val="CommentTextChar"/>
    <w:link w:val="CommentSubject"/>
    <w:uiPriority w:val="99"/>
    <w:semiHidden/>
    <w:rsid w:val="007A4AE0"/>
    <w:rPr>
      <w:b/>
      <w:bCs/>
      <w:sz w:val="20"/>
      <w:szCs w:val="20"/>
    </w:rPr>
  </w:style>
  <w:style w:type="paragraph" w:styleId="BalloonText">
    <w:name w:val="Balloon Text"/>
    <w:basedOn w:val="Normal"/>
    <w:link w:val="BalloonTextChar"/>
    <w:uiPriority w:val="99"/>
    <w:semiHidden/>
    <w:unhideWhenUsed/>
    <w:rsid w:val="00711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672"/>
    <w:rPr>
      <w:rFonts w:ascii="Segoe UI" w:hAnsi="Segoe UI" w:cs="Segoe UI"/>
      <w:sz w:val="18"/>
      <w:szCs w:val="18"/>
    </w:rPr>
  </w:style>
  <w:style w:type="character" w:styleId="UnresolvedMention">
    <w:name w:val="Unresolved Mention"/>
    <w:basedOn w:val="DefaultParagraphFont"/>
    <w:uiPriority w:val="99"/>
    <w:semiHidden/>
    <w:unhideWhenUsed/>
    <w:rsid w:val="00E64FE1"/>
    <w:rPr>
      <w:color w:val="605E5C"/>
      <w:shd w:val="clear" w:color="auto" w:fill="E1DFDD"/>
    </w:rPr>
  </w:style>
  <w:style w:type="paragraph" w:styleId="Revision">
    <w:name w:val="Revision"/>
    <w:hidden/>
    <w:uiPriority w:val="99"/>
    <w:semiHidden/>
    <w:rsid w:val="00F95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942">
      <w:bodyDiv w:val="1"/>
      <w:marLeft w:val="0"/>
      <w:marRight w:val="0"/>
      <w:marTop w:val="0"/>
      <w:marBottom w:val="0"/>
      <w:divBdr>
        <w:top w:val="none" w:sz="0" w:space="0" w:color="auto"/>
        <w:left w:val="none" w:sz="0" w:space="0" w:color="auto"/>
        <w:bottom w:val="none" w:sz="0" w:space="0" w:color="auto"/>
        <w:right w:val="none" w:sz="0" w:space="0" w:color="auto"/>
      </w:divBdr>
    </w:div>
    <w:div w:id="77943240">
      <w:bodyDiv w:val="1"/>
      <w:marLeft w:val="0"/>
      <w:marRight w:val="0"/>
      <w:marTop w:val="0"/>
      <w:marBottom w:val="0"/>
      <w:divBdr>
        <w:top w:val="none" w:sz="0" w:space="0" w:color="auto"/>
        <w:left w:val="none" w:sz="0" w:space="0" w:color="auto"/>
        <w:bottom w:val="none" w:sz="0" w:space="0" w:color="auto"/>
        <w:right w:val="none" w:sz="0" w:space="0" w:color="auto"/>
      </w:divBdr>
    </w:div>
    <w:div w:id="78063293">
      <w:bodyDiv w:val="1"/>
      <w:marLeft w:val="0"/>
      <w:marRight w:val="0"/>
      <w:marTop w:val="0"/>
      <w:marBottom w:val="0"/>
      <w:divBdr>
        <w:top w:val="none" w:sz="0" w:space="0" w:color="auto"/>
        <w:left w:val="none" w:sz="0" w:space="0" w:color="auto"/>
        <w:bottom w:val="none" w:sz="0" w:space="0" w:color="auto"/>
        <w:right w:val="none" w:sz="0" w:space="0" w:color="auto"/>
      </w:divBdr>
    </w:div>
    <w:div w:id="96366683">
      <w:bodyDiv w:val="1"/>
      <w:marLeft w:val="0"/>
      <w:marRight w:val="0"/>
      <w:marTop w:val="0"/>
      <w:marBottom w:val="0"/>
      <w:divBdr>
        <w:top w:val="none" w:sz="0" w:space="0" w:color="auto"/>
        <w:left w:val="none" w:sz="0" w:space="0" w:color="auto"/>
        <w:bottom w:val="none" w:sz="0" w:space="0" w:color="auto"/>
        <w:right w:val="none" w:sz="0" w:space="0" w:color="auto"/>
      </w:divBdr>
    </w:div>
    <w:div w:id="114103652">
      <w:bodyDiv w:val="1"/>
      <w:marLeft w:val="0"/>
      <w:marRight w:val="0"/>
      <w:marTop w:val="0"/>
      <w:marBottom w:val="0"/>
      <w:divBdr>
        <w:top w:val="none" w:sz="0" w:space="0" w:color="auto"/>
        <w:left w:val="none" w:sz="0" w:space="0" w:color="auto"/>
        <w:bottom w:val="none" w:sz="0" w:space="0" w:color="auto"/>
        <w:right w:val="none" w:sz="0" w:space="0" w:color="auto"/>
      </w:divBdr>
    </w:div>
    <w:div w:id="270599097">
      <w:bodyDiv w:val="1"/>
      <w:marLeft w:val="0"/>
      <w:marRight w:val="0"/>
      <w:marTop w:val="0"/>
      <w:marBottom w:val="0"/>
      <w:divBdr>
        <w:top w:val="none" w:sz="0" w:space="0" w:color="auto"/>
        <w:left w:val="none" w:sz="0" w:space="0" w:color="auto"/>
        <w:bottom w:val="none" w:sz="0" w:space="0" w:color="auto"/>
        <w:right w:val="none" w:sz="0" w:space="0" w:color="auto"/>
      </w:divBdr>
    </w:div>
    <w:div w:id="335379972">
      <w:bodyDiv w:val="1"/>
      <w:marLeft w:val="0"/>
      <w:marRight w:val="0"/>
      <w:marTop w:val="0"/>
      <w:marBottom w:val="0"/>
      <w:divBdr>
        <w:top w:val="none" w:sz="0" w:space="0" w:color="auto"/>
        <w:left w:val="none" w:sz="0" w:space="0" w:color="auto"/>
        <w:bottom w:val="none" w:sz="0" w:space="0" w:color="auto"/>
        <w:right w:val="none" w:sz="0" w:space="0" w:color="auto"/>
      </w:divBdr>
    </w:div>
    <w:div w:id="353843534">
      <w:bodyDiv w:val="1"/>
      <w:marLeft w:val="0"/>
      <w:marRight w:val="0"/>
      <w:marTop w:val="0"/>
      <w:marBottom w:val="0"/>
      <w:divBdr>
        <w:top w:val="none" w:sz="0" w:space="0" w:color="auto"/>
        <w:left w:val="none" w:sz="0" w:space="0" w:color="auto"/>
        <w:bottom w:val="none" w:sz="0" w:space="0" w:color="auto"/>
        <w:right w:val="none" w:sz="0" w:space="0" w:color="auto"/>
      </w:divBdr>
    </w:div>
    <w:div w:id="380639228">
      <w:bodyDiv w:val="1"/>
      <w:marLeft w:val="0"/>
      <w:marRight w:val="0"/>
      <w:marTop w:val="0"/>
      <w:marBottom w:val="0"/>
      <w:divBdr>
        <w:top w:val="none" w:sz="0" w:space="0" w:color="auto"/>
        <w:left w:val="none" w:sz="0" w:space="0" w:color="auto"/>
        <w:bottom w:val="none" w:sz="0" w:space="0" w:color="auto"/>
        <w:right w:val="none" w:sz="0" w:space="0" w:color="auto"/>
      </w:divBdr>
    </w:div>
    <w:div w:id="393629251">
      <w:bodyDiv w:val="1"/>
      <w:marLeft w:val="0"/>
      <w:marRight w:val="0"/>
      <w:marTop w:val="0"/>
      <w:marBottom w:val="0"/>
      <w:divBdr>
        <w:top w:val="none" w:sz="0" w:space="0" w:color="auto"/>
        <w:left w:val="none" w:sz="0" w:space="0" w:color="auto"/>
        <w:bottom w:val="none" w:sz="0" w:space="0" w:color="auto"/>
        <w:right w:val="none" w:sz="0" w:space="0" w:color="auto"/>
      </w:divBdr>
    </w:div>
    <w:div w:id="404106640">
      <w:bodyDiv w:val="1"/>
      <w:marLeft w:val="0"/>
      <w:marRight w:val="0"/>
      <w:marTop w:val="0"/>
      <w:marBottom w:val="0"/>
      <w:divBdr>
        <w:top w:val="none" w:sz="0" w:space="0" w:color="auto"/>
        <w:left w:val="none" w:sz="0" w:space="0" w:color="auto"/>
        <w:bottom w:val="none" w:sz="0" w:space="0" w:color="auto"/>
        <w:right w:val="none" w:sz="0" w:space="0" w:color="auto"/>
      </w:divBdr>
    </w:div>
    <w:div w:id="439108925">
      <w:bodyDiv w:val="1"/>
      <w:marLeft w:val="0"/>
      <w:marRight w:val="0"/>
      <w:marTop w:val="0"/>
      <w:marBottom w:val="0"/>
      <w:divBdr>
        <w:top w:val="none" w:sz="0" w:space="0" w:color="auto"/>
        <w:left w:val="none" w:sz="0" w:space="0" w:color="auto"/>
        <w:bottom w:val="none" w:sz="0" w:space="0" w:color="auto"/>
        <w:right w:val="none" w:sz="0" w:space="0" w:color="auto"/>
      </w:divBdr>
    </w:div>
    <w:div w:id="614018911">
      <w:bodyDiv w:val="1"/>
      <w:marLeft w:val="0"/>
      <w:marRight w:val="0"/>
      <w:marTop w:val="0"/>
      <w:marBottom w:val="0"/>
      <w:divBdr>
        <w:top w:val="none" w:sz="0" w:space="0" w:color="auto"/>
        <w:left w:val="none" w:sz="0" w:space="0" w:color="auto"/>
        <w:bottom w:val="none" w:sz="0" w:space="0" w:color="auto"/>
        <w:right w:val="none" w:sz="0" w:space="0" w:color="auto"/>
      </w:divBdr>
    </w:div>
    <w:div w:id="656110056">
      <w:bodyDiv w:val="1"/>
      <w:marLeft w:val="0"/>
      <w:marRight w:val="0"/>
      <w:marTop w:val="0"/>
      <w:marBottom w:val="0"/>
      <w:divBdr>
        <w:top w:val="none" w:sz="0" w:space="0" w:color="auto"/>
        <w:left w:val="none" w:sz="0" w:space="0" w:color="auto"/>
        <w:bottom w:val="none" w:sz="0" w:space="0" w:color="auto"/>
        <w:right w:val="none" w:sz="0" w:space="0" w:color="auto"/>
      </w:divBdr>
    </w:div>
    <w:div w:id="682976578">
      <w:bodyDiv w:val="1"/>
      <w:marLeft w:val="0"/>
      <w:marRight w:val="0"/>
      <w:marTop w:val="0"/>
      <w:marBottom w:val="0"/>
      <w:divBdr>
        <w:top w:val="none" w:sz="0" w:space="0" w:color="auto"/>
        <w:left w:val="none" w:sz="0" w:space="0" w:color="auto"/>
        <w:bottom w:val="none" w:sz="0" w:space="0" w:color="auto"/>
        <w:right w:val="none" w:sz="0" w:space="0" w:color="auto"/>
      </w:divBdr>
    </w:div>
    <w:div w:id="724531209">
      <w:bodyDiv w:val="1"/>
      <w:marLeft w:val="0"/>
      <w:marRight w:val="0"/>
      <w:marTop w:val="0"/>
      <w:marBottom w:val="0"/>
      <w:divBdr>
        <w:top w:val="none" w:sz="0" w:space="0" w:color="auto"/>
        <w:left w:val="none" w:sz="0" w:space="0" w:color="auto"/>
        <w:bottom w:val="none" w:sz="0" w:space="0" w:color="auto"/>
        <w:right w:val="none" w:sz="0" w:space="0" w:color="auto"/>
      </w:divBdr>
    </w:div>
    <w:div w:id="824131591">
      <w:bodyDiv w:val="1"/>
      <w:marLeft w:val="0"/>
      <w:marRight w:val="0"/>
      <w:marTop w:val="0"/>
      <w:marBottom w:val="0"/>
      <w:divBdr>
        <w:top w:val="none" w:sz="0" w:space="0" w:color="auto"/>
        <w:left w:val="none" w:sz="0" w:space="0" w:color="auto"/>
        <w:bottom w:val="none" w:sz="0" w:space="0" w:color="auto"/>
        <w:right w:val="none" w:sz="0" w:space="0" w:color="auto"/>
      </w:divBdr>
    </w:div>
    <w:div w:id="854273637">
      <w:bodyDiv w:val="1"/>
      <w:marLeft w:val="0"/>
      <w:marRight w:val="0"/>
      <w:marTop w:val="0"/>
      <w:marBottom w:val="0"/>
      <w:divBdr>
        <w:top w:val="none" w:sz="0" w:space="0" w:color="auto"/>
        <w:left w:val="none" w:sz="0" w:space="0" w:color="auto"/>
        <w:bottom w:val="none" w:sz="0" w:space="0" w:color="auto"/>
        <w:right w:val="none" w:sz="0" w:space="0" w:color="auto"/>
      </w:divBdr>
    </w:div>
    <w:div w:id="936520528">
      <w:bodyDiv w:val="1"/>
      <w:marLeft w:val="0"/>
      <w:marRight w:val="0"/>
      <w:marTop w:val="0"/>
      <w:marBottom w:val="0"/>
      <w:divBdr>
        <w:top w:val="none" w:sz="0" w:space="0" w:color="auto"/>
        <w:left w:val="none" w:sz="0" w:space="0" w:color="auto"/>
        <w:bottom w:val="none" w:sz="0" w:space="0" w:color="auto"/>
        <w:right w:val="none" w:sz="0" w:space="0" w:color="auto"/>
      </w:divBdr>
    </w:div>
    <w:div w:id="951936766">
      <w:bodyDiv w:val="1"/>
      <w:marLeft w:val="0"/>
      <w:marRight w:val="0"/>
      <w:marTop w:val="0"/>
      <w:marBottom w:val="0"/>
      <w:divBdr>
        <w:top w:val="none" w:sz="0" w:space="0" w:color="auto"/>
        <w:left w:val="none" w:sz="0" w:space="0" w:color="auto"/>
        <w:bottom w:val="none" w:sz="0" w:space="0" w:color="auto"/>
        <w:right w:val="none" w:sz="0" w:space="0" w:color="auto"/>
      </w:divBdr>
    </w:div>
    <w:div w:id="955908605">
      <w:bodyDiv w:val="1"/>
      <w:marLeft w:val="0"/>
      <w:marRight w:val="0"/>
      <w:marTop w:val="0"/>
      <w:marBottom w:val="0"/>
      <w:divBdr>
        <w:top w:val="none" w:sz="0" w:space="0" w:color="auto"/>
        <w:left w:val="none" w:sz="0" w:space="0" w:color="auto"/>
        <w:bottom w:val="none" w:sz="0" w:space="0" w:color="auto"/>
        <w:right w:val="none" w:sz="0" w:space="0" w:color="auto"/>
      </w:divBdr>
    </w:div>
    <w:div w:id="1007369847">
      <w:bodyDiv w:val="1"/>
      <w:marLeft w:val="0"/>
      <w:marRight w:val="0"/>
      <w:marTop w:val="0"/>
      <w:marBottom w:val="0"/>
      <w:divBdr>
        <w:top w:val="none" w:sz="0" w:space="0" w:color="auto"/>
        <w:left w:val="none" w:sz="0" w:space="0" w:color="auto"/>
        <w:bottom w:val="none" w:sz="0" w:space="0" w:color="auto"/>
        <w:right w:val="none" w:sz="0" w:space="0" w:color="auto"/>
      </w:divBdr>
    </w:div>
    <w:div w:id="1098059769">
      <w:bodyDiv w:val="1"/>
      <w:marLeft w:val="0"/>
      <w:marRight w:val="0"/>
      <w:marTop w:val="0"/>
      <w:marBottom w:val="0"/>
      <w:divBdr>
        <w:top w:val="none" w:sz="0" w:space="0" w:color="auto"/>
        <w:left w:val="none" w:sz="0" w:space="0" w:color="auto"/>
        <w:bottom w:val="none" w:sz="0" w:space="0" w:color="auto"/>
        <w:right w:val="none" w:sz="0" w:space="0" w:color="auto"/>
      </w:divBdr>
    </w:div>
    <w:div w:id="1109467099">
      <w:bodyDiv w:val="1"/>
      <w:marLeft w:val="0"/>
      <w:marRight w:val="0"/>
      <w:marTop w:val="0"/>
      <w:marBottom w:val="0"/>
      <w:divBdr>
        <w:top w:val="none" w:sz="0" w:space="0" w:color="auto"/>
        <w:left w:val="none" w:sz="0" w:space="0" w:color="auto"/>
        <w:bottom w:val="none" w:sz="0" w:space="0" w:color="auto"/>
        <w:right w:val="none" w:sz="0" w:space="0" w:color="auto"/>
      </w:divBdr>
    </w:div>
    <w:div w:id="1126969427">
      <w:bodyDiv w:val="1"/>
      <w:marLeft w:val="0"/>
      <w:marRight w:val="0"/>
      <w:marTop w:val="0"/>
      <w:marBottom w:val="0"/>
      <w:divBdr>
        <w:top w:val="none" w:sz="0" w:space="0" w:color="auto"/>
        <w:left w:val="none" w:sz="0" w:space="0" w:color="auto"/>
        <w:bottom w:val="none" w:sz="0" w:space="0" w:color="auto"/>
        <w:right w:val="none" w:sz="0" w:space="0" w:color="auto"/>
      </w:divBdr>
    </w:div>
    <w:div w:id="1175808217">
      <w:bodyDiv w:val="1"/>
      <w:marLeft w:val="0"/>
      <w:marRight w:val="0"/>
      <w:marTop w:val="0"/>
      <w:marBottom w:val="0"/>
      <w:divBdr>
        <w:top w:val="none" w:sz="0" w:space="0" w:color="auto"/>
        <w:left w:val="none" w:sz="0" w:space="0" w:color="auto"/>
        <w:bottom w:val="none" w:sz="0" w:space="0" w:color="auto"/>
        <w:right w:val="none" w:sz="0" w:space="0" w:color="auto"/>
      </w:divBdr>
    </w:div>
    <w:div w:id="1259488465">
      <w:bodyDiv w:val="1"/>
      <w:marLeft w:val="0"/>
      <w:marRight w:val="0"/>
      <w:marTop w:val="0"/>
      <w:marBottom w:val="0"/>
      <w:divBdr>
        <w:top w:val="none" w:sz="0" w:space="0" w:color="auto"/>
        <w:left w:val="none" w:sz="0" w:space="0" w:color="auto"/>
        <w:bottom w:val="none" w:sz="0" w:space="0" w:color="auto"/>
        <w:right w:val="none" w:sz="0" w:space="0" w:color="auto"/>
      </w:divBdr>
    </w:div>
    <w:div w:id="1277757914">
      <w:bodyDiv w:val="1"/>
      <w:marLeft w:val="0"/>
      <w:marRight w:val="0"/>
      <w:marTop w:val="0"/>
      <w:marBottom w:val="0"/>
      <w:divBdr>
        <w:top w:val="none" w:sz="0" w:space="0" w:color="auto"/>
        <w:left w:val="none" w:sz="0" w:space="0" w:color="auto"/>
        <w:bottom w:val="none" w:sz="0" w:space="0" w:color="auto"/>
        <w:right w:val="none" w:sz="0" w:space="0" w:color="auto"/>
      </w:divBdr>
    </w:div>
    <w:div w:id="1313169699">
      <w:bodyDiv w:val="1"/>
      <w:marLeft w:val="0"/>
      <w:marRight w:val="0"/>
      <w:marTop w:val="0"/>
      <w:marBottom w:val="0"/>
      <w:divBdr>
        <w:top w:val="none" w:sz="0" w:space="0" w:color="auto"/>
        <w:left w:val="none" w:sz="0" w:space="0" w:color="auto"/>
        <w:bottom w:val="none" w:sz="0" w:space="0" w:color="auto"/>
        <w:right w:val="none" w:sz="0" w:space="0" w:color="auto"/>
      </w:divBdr>
    </w:div>
    <w:div w:id="1324626981">
      <w:bodyDiv w:val="1"/>
      <w:marLeft w:val="0"/>
      <w:marRight w:val="0"/>
      <w:marTop w:val="0"/>
      <w:marBottom w:val="0"/>
      <w:divBdr>
        <w:top w:val="none" w:sz="0" w:space="0" w:color="auto"/>
        <w:left w:val="none" w:sz="0" w:space="0" w:color="auto"/>
        <w:bottom w:val="none" w:sz="0" w:space="0" w:color="auto"/>
        <w:right w:val="none" w:sz="0" w:space="0" w:color="auto"/>
      </w:divBdr>
    </w:div>
    <w:div w:id="1341858995">
      <w:bodyDiv w:val="1"/>
      <w:marLeft w:val="0"/>
      <w:marRight w:val="0"/>
      <w:marTop w:val="0"/>
      <w:marBottom w:val="0"/>
      <w:divBdr>
        <w:top w:val="none" w:sz="0" w:space="0" w:color="auto"/>
        <w:left w:val="none" w:sz="0" w:space="0" w:color="auto"/>
        <w:bottom w:val="none" w:sz="0" w:space="0" w:color="auto"/>
        <w:right w:val="none" w:sz="0" w:space="0" w:color="auto"/>
      </w:divBdr>
    </w:div>
    <w:div w:id="1345935983">
      <w:bodyDiv w:val="1"/>
      <w:marLeft w:val="0"/>
      <w:marRight w:val="0"/>
      <w:marTop w:val="0"/>
      <w:marBottom w:val="0"/>
      <w:divBdr>
        <w:top w:val="none" w:sz="0" w:space="0" w:color="auto"/>
        <w:left w:val="none" w:sz="0" w:space="0" w:color="auto"/>
        <w:bottom w:val="none" w:sz="0" w:space="0" w:color="auto"/>
        <w:right w:val="none" w:sz="0" w:space="0" w:color="auto"/>
      </w:divBdr>
    </w:div>
    <w:div w:id="1406681812">
      <w:bodyDiv w:val="1"/>
      <w:marLeft w:val="0"/>
      <w:marRight w:val="0"/>
      <w:marTop w:val="0"/>
      <w:marBottom w:val="0"/>
      <w:divBdr>
        <w:top w:val="none" w:sz="0" w:space="0" w:color="auto"/>
        <w:left w:val="none" w:sz="0" w:space="0" w:color="auto"/>
        <w:bottom w:val="none" w:sz="0" w:space="0" w:color="auto"/>
        <w:right w:val="none" w:sz="0" w:space="0" w:color="auto"/>
      </w:divBdr>
    </w:div>
    <w:div w:id="1431701018">
      <w:bodyDiv w:val="1"/>
      <w:marLeft w:val="0"/>
      <w:marRight w:val="0"/>
      <w:marTop w:val="0"/>
      <w:marBottom w:val="0"/>
      <w:divBdr>
        <w:top w:val="none" w:sz="0" w:space="0" w:color="auto"/>
        <w:left w:val="none" w:sz="0" w:space="0" w:color="auto"/>
        <w:bottom w:val="none" w:sz="0" w:space="0" w:color="auto"/>
        <w:right w:val="none" w:sz="0" w:space="0" w:color="auto"/>
      </w:divBdr>
    </w:div>
    <w:div w:id="1450008466">
      <w:bodyDiv w:val="1"/>
      <w:marLeft w:val="0"/>
      <w:marRight w:val="0"/>
      <w:marTop w:val="0"/>
      <w:marBottom w:val="0"/>
      <w:divBdr>
        <w:top w:val="none" w:sz="0" w:space="0" w:color="auto"/>
        <w:left w:val="none" w:sz="0" w:space="0" w:color="auto"/>
        <w:bottom w:val="none" w:sz="0" w:space="0" w:color="auto"/>
        <w:right w:val="none" w:sz="0" w:space="0" w:color="auto"/>
      </w:divBdr>
    </w:div>
    <w:div w:id="1477064464">
      <w:bodyDiv w:val="1"/>
      <w:marLeft w:val="0"/>
      <w:marRight w:val="0"/>
      <w:marTop w:val="0"/>
      <w:marBottom w:val="0"/>
      <w:divBdr>
        <w:top w:val="none" w:sz="0" w:space="0" w:color="auto"/>
        <w:left w:val="none" w:sz="0" w:space="0" w:color="auto"/>
        <w:bottom w:val="none" w:sz="0" w:space="0" w:color="auto"/>
        <w:right w:val="none" w:sz="0" w:space="0" w:color="auto"/>
      </w:divBdr>
    </w:div>
    <w:div w:id="1564829103">
      <w:bodyDiv w:val="1"/>
      <w:marLeft w:val="0"/>
      <w:marRight w:val="0"/>
      <w:marTop w:val="0"/>
      <w:marBottom w:val="0"/>
      <w:divBdr>
        <w:top w:val="none" w:sz="0" w:space="0" w:color="auto"/>
        <w:left w:val="none" w:sz="0" w:space="0" w:color="auto"/>
        <w:bottom w:val="none" w:sz="0" w:space="0" w:color="auto"/>
        <w:right w:val="none" w:sz="0" w:space="0" w:color="auto"/>
      </w:divBdr>
    </w:div>
    <w:div w:id="1591505749">
      <w:bodyDiv w:val="1"/>
      <w:marLeft w:val="0"/>
      <w:marRight w:val="0"/>
      <w:marTop w:val="0"/>
      <w:marBottom w:val="0"/>
      <w:divBdr>
        <w:top w:val="none" w:sz="0" w:space="0" w:color="auto"/>
        <w:left w:val="none" w:sz="0" w:space="0" w:color="auto"/>
        <w:bottom w:val="none" w:sz="0" w:space="0" w:color="auto"/>
        <w:right w:val="none" w:sz="0" w:space="0" w:color="auto"/>
      </w:divBdr>
    </w:div>
    <w:div w:id="1602102094">
      <w:bodyDiv w:val="1"/>
      <w:marLeft w:val="0"/>
      <w:marRight w:val="0"/>
      <w:marTop w:val="0"/>
      <w:marBottom w:val="0"/>
      <w:divBdr>
        <w:top w:val="none" w:sz="0" w:space="0" w:color="auto"/>
        <w:left w:val="none" w:sz="0" w:space="0" w:color="auto"/>
        <w:bottom w:val="none" w:sz="0" w:space="0" w:color="auto"/>
        <w:right w:val="none" w:sz="0" w:space="0" w:color="auto"/>
      </w:divBdr>
    </w:div>
    <w:div w:id="1676834777">
      <w:bodyDiv w:val="1"/>
      <w:marLeft w:val="0"/>
      <w:marRight w:val="0"/>
      <w:marTop w:val="0"/>
      <w:marBottom w:val="0"/>
      <w:divBdr>
        <w:top w:val="none" w:sz="0" w:space="0" w:color="auto"/>
        <w:left w:val="none" w:sz="0" w:space="0" w:color="auto"/>
        <w:bottom w:val="none" w:sz="0" w:space="0" w:color="auto"/>
        <w:right w:val="none" w:sz="0" w:space="0" w:color="auto"/>
      </w:divBdr>
    </w:div>
    <w:div w:id="1701472462">
      <w:bodyDiv w:val="1"/>
      <w:marLeft w:val="0"/>
      <w:marRight w:val="0"/>
      <w:marTop w:val="0"/>
      <w:marBottom w:val="0"/>
      <w:divBdr>
        <w:top w:val="none" w:sz="0" w:space="0" w:color="auto"/>
        <w:left w:val="none" w:sz="0" w:space="0" w:color="auto"/>
        <w:bottom w:val="none" w:sz="0" w:space="0" w:color="auto"/>
        <w:right w:val="none" w:sz="0" w:space="0" w:color="auto"/>
      </w:divBdr>
    </w:div>
    <w:div w:id="1816873648">
      <w:bodyDiv w:val="1"/>
      <w:marLeft w:val="0"/>
      <w:marRight w:val="0"/>
      <w:marTop w:val="0"/>
      <w:marBottom w:val="0"/>
      <w:divBdr>
        <w:top w:val="none" w:sz="0" w:space="0" w:color="auto"/>
        <w:left w:val="none" w:sz="0" w:space="0" w:color="auto"/>
        <w:bottom w:val="none" w:sz="0" w:space="0" w:color="auto"/>
        <w:right w:val="none" w:sz="0" w:space="0" w:color="auto"/>
      </w:divBdr>
    </w:div>
    <w:div w:id="1831671006">
      <w:bodyDiv w:val="1"/>
      <w:marLeft w:val="0"/>
      <w:marRight w:val="0"/>
      <w:marTop w:val="0"/>
      <w:marBottom w:val="0"/>
      <w:divBdr>
        <w:top w:val="none" w:sz="0" w:space="0" w:color="auto"/>
        <w:left w:val="none" w:sz="0" w:space="0" w:color="auto"/>
        <w:bottom w:val="none" w:sz="0" w:space="0" w:color="auto"/>
        <w:right w:val="none" w:sz="0" w:space="0" w:color="auto"/>
      </w:divBdr>
    </w:div>
    <w:div w:id="1849130984">
      <w:bodyDiv w:val="1"/>
      <w:marLeft w:val="0"/>
      <w:marRight w:val="0"/>
      <w:marTop w:val="0"/>
      <w:marBottom w:val="0"/>
      <w:divBdr>
        <w:top w:val="none" w:sz="0" w:space="0" w:color="auto"/>
        <w:left w:val="none" w:sz="0" w:space="0" w:color="auto"/>
        <w:bottom w:val="none" w:sz="0" w:space="0" w:color="auto"/>
        <w:right w:val="none" w:sz="0" w:space="0" w:color="auto"/>
      </w:divBdr>
    </w:div>
    <w:div w:id="1856072764">
      <w:bodyDiv w:val="1"/>
      <w:marLeft w:val="0"/>
      <w:marRight w:val="0"/>
      <w:marTop w:val="0"/>
      <w:marBottom w:val="0"/>
      <w:divBdr>
        <w:top w:val="none" w:sz="0" w:space="0" w:color="auto"/>
        <w:left w:val="none" w:sz="0" w:space="0" w:color="auto"/>
        <w:bottom w:val="none" w:sz="0" w:space="0" w:color="auto"/>
        <w:right w:val="none" w:sz="0" w:space="0" w:color="auto"/>
      </w:divBdr>
    </w:div>
    <w:div w:id="1857960249">
      <w:bodyDiv w:val="1"/>
      <w:marLeft w:val="0"/>
      <w:marRight w:val="0"/>
      <w:marTop w:val="0"/>
      <w:marBottom w:val="0"/>
      <w:divBdr>
        <w:top w:val="none" w:sz="0" w:space="0" w:color="auto"/>
        <w:left w:val="none" w:sz="0" w:space="0" w:color="auto"/>
        <w:bottom w:val="none" w:sz="0" w:space="0" w:color="auto"/>
        <w:right w:val="none" w:sz="0" w:space="0" w:color="auto"/>
      </w:divBdr>
    </w:div>
    <w:div w:id="1894542888">
      <w:bodyDiv w:val="1"/>
      <w:marLeft w:val="0"/>
      <w:marRight w:val="0"/>
      <w:marTop w:val="0"/>
      <w:marBottom w:val="0"/>
      <w:divBdr>
        <w:top w:val="none" w:sz="0" w:space="0" w:color="auto"/>
        <w:left w:val="none" w:sz="0" w:space="0" w:color="auto"/>
        <w:bottom w:val="none" w:sz="0" w:space="0" w:color="auto"/>
        <w:right w:val="none" w:sz="0" w:space="0" w:color="auto"/>
      </w:divBdr>
    </w:div>
    <w:div w:id="20267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3895802?ln" TargetMode="External"/><Relationship Id="rId13" Type="http://schemas.openxmlformats.org/officeDocument/2006/relationships/hyperlink" Target="https://apps.who.int/gb/ebwha/pdf_files/WHA71/A71_18-en.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B978-0-323-85732-1.00012-8" TargetMode="External"/><Relationship Id="rId12" Type="http://schemas.openxmlformats.org/officeDocument/2006/relationships/hyperlink" Target="https://apps.who.int/iris/bitstream/handle/10665/272722/9789241514187-eng.pg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i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ealth.gov/sites/default/file/2019-09/PAG-Advisory-%20Committee%20Report.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un.org/en/development/desa/population/migration/generalassembly/docs/glob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1423</TotalTime>
  <Pages>21</Pages>
  <Words>12860</Words>
  <Characters>67492</Characters>
  <Application>Microsoft Office Word</Application>
  <DocSecurity>0</DocSecurity>
  <Lines>2134</Lines>
  <Paragraphs>1266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Editor-26</cp:lastModifiedBy>
  <cp:revision>74</cp:revision>
  <dcterms:created xsi:type="dcterms:W3CDTF">2025-06-08T19:51:00Z</dcterms:created>
  <dcterms:modified xsi:type="dcterms:W3CDTF">2025-07-03T08:15:00Z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e0f185ce-1eea-4ca5-9b29-723e6f63e9e0</vt:lpwstr>
  </property>
</Properties>
</file>