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FC4BC" w14:textId="573B1F67" w:rsidR="00754C9A" w:rsidRDefault="00BD53E9" w:rsidP="00441B6F">
      <w:pPr>
        <w:pStyle w:val="Title"/>
        <w:spacing w:after="0"/>
        <w:jc w:val="both"/>
        <w:rPr>
          <w:rFonts w:ascii="Arial" w:hAnsi="Arial" w:cs="Arial"/>
        </w:rPr>
      </w:pPr>
      <w:r w:rsidRPr="00BD53E9">
        <w:rPr>
          <w:rFonts w:ascii="Arial" w:hAnsi="Arial" w:cs="Arial"/>
        </w:rPr>
        <w:t>Original Research Article</w:t>
      </w:r>
    </w:p>
    <w:p w14:paraId="0771E730" w14:textId="77777777" w:rsidR="00BD53E9" w:rsidRDefault="00BD53E9" w:rsidP="00441B6F">
      <w:pPr>
        <w:pStyle w:val="Title"/>
        <w:spacing w:after="0"/>
        <w:jc w:val="both"/>
        <w:rPr>
          <w:rFonts w:ascii="Arial" w:hAnsi="Arial" w:cs="Arial"/>
        </w:rPr>
      </w:pPr>
    </w:p>
    <w:p w14:paraId="4154B890" w14:textId="77777777" w:rsidR="00BD53E9" w:rsidRDefault="00BD53E9" w:rsidP="00441B6F">
      <w:pPr>
        <w:pStyle w:val="Title"/>
        <w:spacing w:after="0"/>
        <w:jc w:val="both"/>
        <w:rPr>
          <w:rFonts w:ascii="Arial" w:hAnsi="Arial" w:cs="Arial"/>
        </w:rPr>
      </w:pPr>
    </w:p>
    <w:p w14:paraId="228B08FC" w14:textId="1591811B" w:rsidR="005B3415" w:rsidRPr="005B3415" w:rsidRDefault="005B3415" w:rsidP="005B3415">
      <w:pPr>
        <w:pStyle w:val="Author"/>
        <w:spacing w:line="240" w:lineRule="auto"/>
        <w:rPr>
          <w:rFonts w:ascii="Arial" w:hAnsi="Arial" w:cs="Arial"/>
          <w:bCs/>
          <w:iCs/>
          <w:kern w:val="28"/>
          <w:sz w:val="36"/>
        </w:rPr>
      </w:pPr>
      <w:r w:rsidRPr="002D4460">
        <w:rPr>
          <w:rFonts w:ascii="Arial" w:hAnsi="Arial" w:cs="Arial"/>
          <w:bCs/>
          <w:iCs/>
          <w:kern w:val="28"/>
          <w:sz w:val="36"/>
          <w:highlight w:val="yellow"/>
        </w:rPr>
        <w:t xml:space="preserve">CLINICAL-EPIDEMIOLOGICAL PROFILE OF PATIENTS SEEN AT THE CLINICAL-SURGICAL OUTPATIENT CLINIC OF </w:t>
      </w:r>
      <w:r w:rsidR="00906294" w:rsidRPr="002D4460">
        <w:rPr>
          <w:rFonts w:ascii="Arial" w:hAnsi="Arial" w:cs="Arial"/>
          <w:bCs/>
          <w:iCs/>
          <w:kern w:val="28"/>
          <w:sz w:val="36"/>
          <w:highlight w:val="yellow"/>
        </w:rPr>
        <w:t xml:space="preserve">UNIVERSITY CENTER OF VÁRZEA GRANDE (UNIVAG) </w:t>
      </w:r>
      <w:r w:rsidRPr="002D4460">
        <w:rPr>
          <w:rFonts w:ascii="Arial" w:hAnsi="Arial" w:cs="Arial"/>
          <w:bCs/>
          <w:iCs/>
          <w:kern w:val="28"/>
          <w:sz w:val="36"/>
          <w:highlight w:val="yellow"/>
        </w:rPr>
        <w:t>IN 2022 AND 2023</w:t>
      </w:r>
    </w:p>
    <w:p w14:paraId="4AE47739" w14:textId="77777777" w:rsidR="00A258C3" w:rsidRPr="00790ADA" w:rsidRDefault="00A258C3" w:rsidP="00441B6F">
      <w:pPr>
        <w:pStyle w:val="Author"/>
        <w:spacing w:line="240" w:lineRule="auto"/>
        <w:jc w:val="both"/>
        <w:rPr>
          <w:rFonts w:ascii="Arial" w:hAnsi="Arial" w:cs="Arial"/>
          <w:sz w:val="36"/>
        </w:rPr>
      </w:pPr>
    </w:p>
    <w:p w14:paraId="0255B4B7" w14:textId="091C9914" w:rsidR="00B01FCD" w:rsidRPr="00FB3A86" w:rsidRDefault="00B01FCD" w:rsidP="00441B6F">
      <w:pPr>
        <w:pStyle w:val="Copyright"/>
        <w:spacing w:after="0" w:line="240" w:lineRule="auto"/>
        <w:jc w:val="both"/>
        <w:rPr>
          <w:rFonts w:ascii="Arial" w:hAnsi="Arial" w:cs="Arial"/>
        </w:rPr>
        <w:sectPr w:rsidR="00B01FCD" w:rsidRPr="00FB3A86" w:rsidSect="00CB036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2D029258" w14:textId="4A3696A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6B506D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D53197A" w14:textId="77777777" w:rsidTr="001E44FE">
        <w:tc>
          <w:tcPr>
            <w:tcW w:w="9576" w:type="dxa"/>
            <w:shd w:val="clear" w:color="auto" w:fill="F2F2F2"/>
          </w:tcPr>
          <w:p w14:paraId="41AD5F43" w14:textId="2AB8B7B1" w:rsidR="00C24456" w:rsidRDefault="001C1FC5" w:rsidP="00C24456">
            <w:pPr>
              <w:pStyle w:val="Body"/>
              <w:rPr>
                <w:rFonts w:eastAsia="Calibri" w:cs="Arial"/>
                <w:b/>
                <w:szCs w:val="22"/>
              </w:rPr>
            </w:pPr>
            <w:r>
              <w:rPr>
                <w:rFonts w:eastAsia="Calibri" w:cs="Arial"/>
                <w:b/>
                <w:szCs w:val="22"/>
              </w:rPr>
              <w:t xml:space="preserve">Background: </w:t>
            </w:r>
            <w:r w:rsidR="00890B48">
              <w:rPr>
                <w:rFonts w:eastAsia="Calibri" w:cs="Arial"/>
                <w:bCs/>
                <w:szCs w:val="22"/>
              </w:rPr>
              <w:t>The</w:t>
            </w:r>
            <w:r w:rsidRPr="001C1FC5">
              <w:rPr>
                <w:rFonts w:eastAsia="Calibri" w:cs="Arial"/>
                <w:bCs/>
                <w:szCs w:val="22"/>
              </w:rPr>
              <w:t xml:space="preserve"> quality of healthcare services has become a recurring theme in global discussions, especially considering challenges related to limited access and the increasing life expectancy of the population. The clinical-epidemiological profile aims to stratify prevalent aspects, from the patient’s </w:t>
            </w:r>
            <w:r w:rsidRPr="00D12296">
              <w:rPr>
                <w:rFonts w:eastAsia="Calibri" w:cs="Arial"/>
                <w:bCs/>
                <w:szCs w:val="22"/>
                <w:highlight w:val="yellow"/>
              </w:rPr>
              <w:t>personal data and associated comorbidities to the perf</w:t>
            </w:r>
            <w:r w:rsidRPr="001C1FC5">
              <w:rPr>
                <w:rFonts w:eastAsia="Calibri" w:cs="Arial"/>
                <w:bCs/>
                <w:szCs w:val="22"/>
              </w:rPr>
              <w:t>ormance of the surgical procedure.</w:t>
            </w:r>
            <w:r w:rsidRPr="001C1FC5">
              <w:rPr>
                <w:rFonts w:eastAsia="Calibri" w:cs="Arial"/>
                <w:b/>
                <w:szCs w:val="22"/>
              </w:rPr>
              <w:t xml:space="preserve"> </w:t>
            </w:r>
          </w:p>
          <w:p w14:paraId="79D48B3F" w14:textId="259E36E9" w:rsidR="00BA1B01" w:rsidRPr="00BA1B01" w:rsidRDefault="00BA1B01" w:rsidP="00C24456">
            <w:pPr>
              <w:pStyle w:val="Body"/>
              <w:rPr>
                <w:rFonts w:eastAsia="Calibri" w:cs="Arial"/>
                <w:szCs w:val="22"/>
              </w:rPr>
            </w:pPr>
            <w:r w:rsidRPr="00BA1B01">
              <w:rPr>
                <w:rFonts w:eastAsia="Calibri" w:cs="Arial"/>
                <w:b/>
                <w:szCs w:val="22"/>
              </w:rPr>
              <w:t xml:space="preserve">Aims: </w:t>
            </w:r>
            <w:r w:rsidR="00960F91" w:rsidRPr="00960F91">
              <w:rPr>
                <w:rFonts w:eastAsia="Calibri" w:cs="Arial"/>
                <w:szCs w:val="22"/>
              </w:rPr>
              <w:t xml:space="preserve">To identify clinical and epidemiological characteristics of surgical patients treated at an integrated clinic of a </w:t>
            </w:r>
            <w:r w:rsidR="00960F91" w:rsidRPr="00D12296">
              <w:rPr>
                <w:rFonts w:eastAsia="Calibri" w:cs="Arial"/>
                <w:szCs w:val="22"/>
                <w:highlight w:val="yellow"/>
              </w:rPr>
              <w:t>University Center located in the municipality of Várzea Grande/MT</w:t>
            </w:r>
            <w:r w:rsidR="00751C5F" w:rsidRPr="00D12296">
              <w:rPr>
                <w:rFonts w:eastAsia="Calibri" w:cs="Arial"/>
                <w:szCs w:val="22"/>
                <w:highlight w:val="yellow"/>
              </w:rPr>
              <w:t>, Brazil</w:t>
            </w:r>
            <w:r w:rsidR="00960F91" w:rsidRPr="00D12296">
              <w:rPr>
                <w:rFonts w:eastAsia="Calibri" w:cs="Arial"/>
                <w:szCs w:val="22"/>
                <w:highlight w:val="yellow"/>
              </w:rPr>
              <w:t>.</w:t>
            </w:r>
          </w:p>
          <w:p w14:paraId="085746FB" w14:textId="77777777" w:rsidR="00BA1B01" w:rsidRPr="00BA1B01" w:rsidRDefault="00BA1B01" w:rsidP="00441B6F">
            <w:pPr>
              <w:pStyle w:val="Body"/>
              <w:spacing w:after="0"/>
              <w:rPr>
                <w:rFonts w:eastAsia="Calibri" w:cs="Arial"/>
                <w:szCs w:val="22"/>
              </w:rPr>
            </w:pPr>
            <w:r w:rsidRPr="00BA1B01">
              <w:rPr>
                <w:rFonts w:eastAsia="Calibri" w:cs="Arial"/>
                <w:b/>
                <w:bCs/>
                <w:szCs w:val="22"/>
              </w:rPr>
              <w:t>Methodology:</w:t>
            </w:r>
            <w:r w:rsidRPr="00BA1B01">
              <w:rPr>
                <w:rFonts w:eastAsia="Calibri" w:cs="Arial"/>
                <w:szCs w:val="22"/>
              </w:rPr>
              <w:t xml:space="preserve"> </w:t>
            </w:r>
            <w:r w:rsidR="00960F91" w:rsidRPr="00960F91">
              <w:rPr>
                <w:rFonts w:eastAsia="Calibri" w:cs="Arial"/>
                <w:szCs w:val="22"/>
              </w:rPr>
              <w:t>This is a retrospective, descriptive, and cross-sectional study with a quantitative analysis of 219 medical records of patients treated at the surgical clinic outpatient department between 2022 and 2023.</w:t>
            </w:r>
          </w:p>
          <w:p w14:paraId="174AC901" w14:textId="7ED28AB8" w:rsidR="00960F91" w:rsidRDefault="00BA1B01" w:rsidP="00441B6F">
            <w:pPr>
              <w:pStyle w:val="Body"/>
              <w:spacing w:after="0"/>
              <w:rPr>
                <w:rFonts w:eastAsia="Calibri" w:cs="Arial"/>
                <w:szCs w:val="22"/>
              </w:rPr>
            </w:pPr>
            <w:r w:rsidRPr="00BA1B01">
              <w:rPr>
                <w:rFonts w:eastAsia="Calibri" w:cs="Arial"/>
                <w:b/>
                <w:bCs/>
                <w:szCs w:val="22"/>
              </w:rPr>
              <w:t>Results:</w:t>
            </w:r>
            <w:r w:rsidRPr="00BA1B01">
              <w:rPr>
                <w:rFonts w:eastAsia="Calibri" w:cs="Arial"/>
                <w:szCs w:val="22"/>
              </w:rPr>
              <w:t xml:space="preserve"> </w:t>
            </w:r>
            <w:r w:rsidR="00960F91" w:rsidRPr="00960F91">
              <w:rPr>
                <w:rFonts w:eastAsia="Calibri" w:cs="Arial"/>
                <w:szCs w:val="22"/>
              </w:rPr>
              <w:t xml:space="preserve">Of the patients seen, 52.4% were male, and the predominant age group was 31 to 60 years (44.3%). The most common marital status was single (42.5%). Regarding the </w:t>
            </w:r>
            <w:r w:rsidR="00960F91" w:rsidRPr="00DF5C51">
              <w:rPr>
                <w:rFonts w:eastAsia="Calibri" w:cs="Arial"/>
                <w:szCs w:val="22"/>
                <w:highlight w:val="yellow"/>
              </w:rPr>
              <w:t xml:space="preserve">medical </w:t>
            </w:r>
            <w:proofErr w:type="spellStart"/>
            <w:r w:rsidR="00960F91" w:rsidRPr="00DF5C51">
              <w:rPr>
                <w:rFonts w:eastAsia="Calibri" w:cs="Arial"/>
                <w:szCs w:val="22"/>
                <w:highlight w:val="yellow"/>
              </w:rPr>
              <w:t>special</w:t>
            </w:r>
            <w:r w:rsidR="009307D2" w:rsidRPr="00DF5C51">
              <w:rPr>
                <w:rFonts w:eastAsia="Calibri" w:cs="Arial"/>
                <w:szCs w:val="22"/>
                <w:highlight w:val="yellow"/>
              </w:rPr>
              <w:t>i</w:t>
            </w:r>
            <w:r w:rsidR="00960F91" w:rsidRPr="00DF5C51">
              <w:rPr>
                <w:rFonts w:eastAsia="Calibri" w:cs="Arial"/>
                <w:szCs w:val="22"/>
                <w:highlight w:val="yellow"/>
              </w:rPr>
              <w:t>ty</w:t>
            </w:r>
            <w:proofErr w:type="spellEnd"/>
            <w:r w:rsidR="00960F91" w:rsidRPr="00DF5C51">
              <w:rPr>
                <w:rFonts w:eastAsia="Calibri" w:cs="Arial"/>
                <w:szCs w:val="22"/>
                <w:highlight w:val="yellow"/>
              </w:rPr>
              <w:t xml:space="preserve"> attended</w:t>
            </w:r>
            <w:r w:rsidR="00960F91" w:rsidRPr="00960F91">
              <w:rPr>
                <w:rFonts w:eastAsia="Calibri" w:cs="Arial"/>
                <w:szCs w:val="22"/>
              </w:rPr>
              <w:t xml:space="preserve">, general surgeries were the most frequent, followed by pediatric and vascular surgeries. Regarding pre-existing conditions, 58.9% of the patients had no comorbidities. Hypertension (28.3%) was the most prevalent, followed by dyslipidemia (7.8%) and diabetes (6.4%). Among the patients, 47.5% reported </w:t>
            </w:r>
            <w:r w:rsidR="00960F91" w:rsidRPr="00DF5C51">
              <w:rPr>
                <w:rFonts w:eastAsia="Calibri" w:cs="Arial"/>
                <w:szCs w:val="22"/>
                <w:highlight w:val="yellow"/>
              </w:rPr>
              <w:t xml:space="preserve">previous surgeries, 65.3% regularly used medication, and 21% were smokers. In addition, 11% had been </w:t>
            </w:r>
            <w:proofErr w:type="spellStart"/>
            <w:r w:rsidR="009307D2" w:rsidRPr="00DF5C51">
              <w:rPr>
                <w:rFonts w:eastAsia="Calibri" w:cs="Arial"/>
                <w:szCs w:val="22"/>
                <w:highlight w:val="yellow"/>
              </w:rPr>
              <w:t>hospitali</w:t>
            </w:r>
            <w:r w:rsidR="009307D2" w:rsidRPr="00DF5C51">
              <w:rPr>
                <w:rFonts w:eastAsia="Calibri" w:cs="Arial"/>
                <w:szCs w:val="22"/>
                <w:highlight w:val="yellow"/>
              </w:rPr>
              <w:t>s</w:t>
            </w:r>
            <w:r w:rsidR="009307D2" w:rsidRPr="00DF5C51">
              <w:rPr>
                <w:rFonts w:eastAsia="Calibri" w:cs="Arial"/>
                <w:szCs w:val="22"/>
                <w:highlight w:val="yellow"/>
              </w:rPr>
              <w:t>ed</w:t>
            </w:r>
            <w:proofErr w:type="spellEnd"/>
            <w:r w:rsidR="009307D2" w:rsidRPr="00DF5C51">
              <w:rPr>
                <w:rFonts w:eastAsia="Calibri" w:cs="Arial"/>
                <w:szCs w:val="22"/>
                <w:highlight w:val="yellow"/>
              </w:rPr>
              <w:t xml:space="preserve"> </w:t>
            </w:r>
            <w:r w:rsidR="00960F91" w:rsidRPr="00DF5C51">
              <w:rPr>
                <w:rFonts w:eastAsia="Calibri" w:cs="Arial"/>
                <w:szCs w:val="22"/>
                <w:highlight w:val="yellow"/>
              </w:rPr>
              <w:t>in the previous 3 months. On physical examination, 90.86% had alterations, with the abdominal system being the most affected (44.29%). Regarding laboratory and imaging tests, 72% of patients showed significant alterat</w:t>
            </w:r>
            <w:r w:rsidR="00960F91" w:rsidRPr="00960F91">
              <w:rPr>
                <w:rFonts w:eastAsia="Calibri" w:cs="Arial"/>
                <w:szCs w:val="22"/>
              </w:rPr>
              <w:t>ions. The most common primary diagnosis was hernia (31.96%), followed by biliary diseases (11.87%) and varicose veins (8.21%). The surgical indication rate was high, with 12.78% of patients actually undergoing the procedure, and complications were rare, occurring in only 0.45% of cases.</w:t>
            </w:r>
          </w:p>
          <w:p w14:paraId="2B0DD939" w14:textId="5D338483" w:rsidR="00505F06" w:rsidRPr="00BA1B01" w:rsidRDefault="00BA1B01" w:rsidP="00960F91">
            <w:pPr>
              <w:pStyle w:val="Body"/>
              <w:rPr>
                <w:rFonts w:eastAsia="Calibri" w:cs="Arial"/>
                <w:szCs w:val="22"/>
              </w:rPr>
            </w:pPr>
            <w:r w:rsidRPr="00BA1B01">
              <w:rPr>
                <w:rFonts w:eastAsia="Calibri" w:cs="Arial"/>
                <w:b/>
                <w:bCs/>
                <w:szCs w:val="22"/>
              </w:rPr>
              <w:t>Conclusion:</w:t>
            </w:r>
            <w:r w:rsidRPr="00BA1B01">
              <w:rPr>
                <w:rFonts w:eastAsia="Calibri" w:cs="Arial"/>
                <w:szCs w:val="22"/>
              </w:rPr>
              <w:t xml:space="preserve"> </w:t>
            </w:r>
            <w:r w:rsidR="00960F91" w:rsidRPr="00960F91">
              <w:rPr>
                <w:rFonts w:eastAsia="Calibri" w:cs="Arial"/>
                <w:szCs w:val="22"/>
              </w:rPr>
              <w:t xml:space="preserve">The study showed that most of the patients treated were between 31 and 60 years old, living in Várzea Grande/MT, with a predominant diagnosis of hernias and biliary diseases. Many had comorbidities, with hypertension, dyslipidemia, diabetes, and smoking being the most prevalent. Moreover, the discrepancy between </w:t>
            </w:r>
            <w:r w:rsidR="00960F91" w:rsidRPr="00EF3372">
              <w:rPr>
                <w:rFonts w:eastAsia="Calibri" w:cs="Arial"/>
                <w:szCs w:val="22"/>
                <w:highlight w:val="yellow"/>
              </w:rPr>
              <w:t xml:space="preserve">surgical </w:t>
            </w:r>
            <w:r w:rsidR="00EF3372" w:rsidRPr="00EF3372">
              <w:rPr>
                <w:rFonts w:eastAsia="Calibri" w:cs="Arial"/>
                <w:szCs w:val="22"/>
                <w:highlight w:val="yellow"/>
              </w:rPr>
              <w:t>indications</w:t>
            </w:r>
            <w:r w:rsidR="00960F91" w:rsidRPr="00EF3372">
              <w:rPr>
                <w:rFonts w:eastAsia="Calibri" w:cs="Arial"/>
                <w:szCs w:val="22"/>
                <w:highlight w:val="yellow"/>
              </w:rPr>
              <w:t xml:space="preserve"> and </w:t>
            </w:r>
            <w:r w:rsidR="00EF3372" w:rsidRPr="00EF3372">
              <w:rPr>
                <w:rFonts w:eastAsia="Calibri" w:cs="Arial"/>
                <w:szCs w:val="22"/>
                <w:highlight w:val="yellow"/>
              </w:rPr>
              <w:t xml:space="preserve">the </w:t>
            </w:r>
            <w:r w:rsidR="00960F91" w:rsidRPr="00EF3372">
              <w:rPr>
                <w:rFonts w:eastAsia="Calibri" w:cs="Arial"/>
                <w:szCs w:val="22"/>
                <w:highlight w:val="yellow"/>
              </w:rPr>
              <w:t xml:space="preserve">performance </w:t>
            </w:r>
            <w:r w:rsidR="00EF3372" w:rsidRPr="00EF3372">
              <w:rPr>
                <w:rFonts w:eastAsia="Calibri" w:cs="Arial"/>
                <w:szCs w:val="22"/>
                <w:highlight w:val="yellow"/>
              </w:rPr>
              <w:t xml:space="preserve">of surgeries </w:t>
            </w:r>
            <w:r w:rsidR="00960F91" w:rsidRPr="00EF3372">
              <w:rPr>
                <w:rFonts w:eastAsia="Calibri" w:cs="Arial"/>
                <w:szCs w:val="22"/>
                <w:highlight w:val="yellow"/>
              </w:rPr>
              <w:t>highlights</w:t>
            </w:r>
            <w:r w:rsidR="00960F91" w:rsidRPr="00960F91">
              <w:rPr>
                <w:rFonts w:eastAsia="Calibri" w:cs="Arial"/>
                <w:szCs w:val="22"/>
              </w:rPr>
              <w:t xml:space="preserve"> challenges in access to treatment.</w:t>
            </w:r>
          </w:p>
        </w:tc>
      </w:tr>
    </w:tbl>
    <w:p w14:paraId="080538E3" w14:textId="77777777" w:rsidR="00636EB2" w:rsidRDefault="00636EB2" w:rsidP="00441B6F">
      <w:pPr>
        <w:pStyle w:val="Body"/>
        <w:spacing w:after="0"/>
        <w:rPr>
          <w:rFonts w:cs="Arial"/>
          <w:i/>
        </w:rPr>
      </w:pPr>
    </w:p>
    <w:p w14:paraId="4B640E97" w14:textId="77777777" w:rsidR="00A24E7E" w:rsidRDefault="00A24E7E" w:rsidP="00441B6F">
      <w:pPr>
        <w:pStyle w:val="Body"/>
        <w:spacing w:after="0"/>
        <w:rPr>
          <w:rFonts w:cs="Arial"/>
          <w:i/>
        </w:rPr>
      </w:pPr>
      <w:r>
        <w:t>Keywords: Surgical patients; Epidemiological profile; Clinical assessment; Hernias; Hypertension; Brazil; Outpatient surgery.</w:t>
      </w:r>
    </w:p>
    <w:p w14:paraId="5890A48D" w14:textId="77777777" w:rsidR="0024282C" w:rsidRDefault="0024282C" w:rsidP="00441B6F">
      <w:pPr>
        <w:pStyle w:val="Body"/>
        <w:spacing w:after="0"/>
        <w:rPr>
          <w:rFonts w:cs="Arial"/>
          <w:i/>
          <w:sz w:val="18"/>
        </w:rPr>
      </w:pPr>
    </w:p>
    <w:p w14:paraId="40058C11" w14:textId="77777777" w:rsidR="00505F06" w:rsidRPr="00A24E7E" w:rsidRDefault="00505F06" w:rsidP="00441B6F">
      <w:pPr>
        <w:pStyle w:val="Body"/>
        <w:spacing w:after="0"/>
        <w:rPr>
          <w:rFonts w:cs="Arial"/>
          <w:i/>
        </w:rPr>
      </w:pPr>
    </w:p>
    <w:p w14:paraId="2FDB2FA9" w14:textId="1AC7DD8D"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06C024D0" w14:textId="77777777" w:rsidR="00790ADA" w:rsidRPr="00FB3A86" w:rsidRDefault="00790ADA" w:rsidP="00441B6F">
      <w:pPr>
        <w:pStyle w:val="AbstHead"/>
        <w:spacing w:after="0"/>
        <w:jc w:val="both"/>
        <w:rPr>
          <w:rFonts w:ascii="Arial" w:hAnsi="Arial" w:cs="Arial"/>
        </w:rPr>
      </w:pPr>
    </w:p>
    <w:p w14:paraId="3D89D4F7" w14:textId="019DE442" w:rsidR="0056786B" w:rsidRDefault="007E2935" w:rsidP="00CF26A9">
      <w:pPr>
        <w:spacing w:line="276" w:lineRule="auto"/>
        <w:jc w:val="both"/>
        <w:rPr>
          <w:rFonts w:ascii="Arial" w:hAnsi="Arial" w:cs="Arial"/>
        </w:rPr>
      </w:pPr>
      <w:r>
        <w:rPr>
          <w:rFonts w:ascii="Arial" w:hAnsi="Arial" w:cs="Arial"/>
          <w:highlight w:val="yellow"/>
        </w:rPr>
        <w:t xml:space="preserve">                           </w:t>
      </w:r>
    </w:p>
    <w:p w14:paraId="1450FECE" w14:textId="62965D65" w:rsidR="00960F91" w:rsidRDefault="00960F91" w:rsidP="00CF26A9">
      <w:pPr>
        <w:spacing w:line="276" w:lineRule="auto"/>
        <w:jc w:val="both"/>
        <w:rPr>
          <w:rFonts w:ascii="Arial" w:hAnsi="Arial" w:cs="Arial"/>
          <w:vertAlign w:val="superscript"/>
        </w:rPr>
      </w:pPr>
      <w:r w:rsidRPr="00E557B0">
        <w:rPr>
          <w:rFonts w:ascii="Arial" w:hAnsi="Arial" w:cs="Arial"/>
        </w:rPr>
        <w:t>In Brazil, there is a high demand for public healthcare services in surgical clinics. Data recorded in the Unified Health System (SUS) information system evidenced that during the year 2018, 2.4 million elective surgeries were performed, and by October 2019, approximately 2 million surgeries had been conducted in Brazil¹</w:t>
      </w:r>
      <w:r w:rsidR="009307D2">
        <w:rPr>
          <w:rFonts w:ascii="Arial" w:hAnsi="Arial" w:cs="Arial"/>
        </w:rPr>
        <w:t>.</w:t>
      </w:r>
      <w:r w:rsidRPr="00E557B0">
        <w:rPr>
          <w:rFonts w:ascii="Arial" w:hAnsi="Arial" w:cs="Arial"/>
        </w:rPr>
        <w:t xml:space="preserve"> Surgical clinical patient care involves perioperative management to properly handle clinical conditions requiring surgical interventions. The increased demand for surgical procedures reflects a need for management of service flows, involving equitable access and efficiency in the care provided</w:t>
      </w:r>
      <w:proofErr w:type="gramStart"/>
      <w:r w:rsidRPr="005220F8">
        <w:rPr>
          <w:rFonts w:ascii="Arial" w:hAnsi="Arial" w:cs="Arial"/>
          <w:vertAlign w:val="superscript"/>
        </w:rPr>
        <w:t>²</w:t>
      </w:r>
      <w:r w:rsidR="005220F8" w:rsidRPr="005220F8">
        <w:rPr>
          <w:rFonts w:ascii="Arial" w:hAnsi="Arial" w:cs="Arial"/>
          <w:vertAlign w:val="superscript"/>
        </w:rPr>
        <w:t>,</w:t>
      </w:r>
      <w:r w:rsidRPr="005220F8">
        <w:rPr>
          <w:rFonts w:ascii="Arial" w:hAnsi="Arial" w:cs="Arial"/>
          <w:vertAlign w:val="superscript"/>
        </w:rPr>
        <w:t>¹</w:t>
      </w:r>
      <w:proofErr w:type="gramEnd"/>
      <w:r w:rsidRPr="005220F8">
        <w:rPr>
          <w:rFonts w:ascii="Arial" w:hAnsi="Arial" w:cs="Arial"/>
          <w:vertAlign w:val="superscript"/>
        </w:rPr>
        <w:t>¹</w:t>
      </w:r>
    </w:p>
    <w:p w14:paraId="024BE401" w14:textId="7392A8C3" w:rsidR="00960F91" w:rsidRDefault="00C30849" w:rsidP="001A0022">
      <w:pPr>
        <w:spacing w:line="276" w:lineRule="auto"/>
        <w:jc w:val="both"/>
        <w:rPr>
          <w:rFonts w:ascii="Arial" w:hAnsi="Arial" w:cs="Arial"/>
        </w:rPr>
      </w:pPr>
      <w:r>
        <w:rPr>
          <w:rFonts w:ascii="Arial" w:hAnsi="Arial" w:cs="Arial"/>
        </w:rPr>
        <w:t xml:space="preserve">                   </w:t>
      </w:r>
      <w:r w:rsidR="00960F91" w:rsidRPr="00E557B0">
        <w:rPr>
          <w:rFonts w:ascii="Arial" w:hAnsi="Arial" w:cs="Arial"/>
        </w:rPr>
        <w:t>Thus, the quality of healthcare services has become a recurring theme in global discussions, especially considering challenges related to limited access and the increasing life expectancy of the population¹¹ These factors impose a greater demand for surgical procedures, reinforcing the need to improve service management, equity in access, and efficiency of the care provided.</w:t>
      </w:r>
    </w:p>
    <w:p w14:paraId="1DD54B40" w14:textId="2A3BD2B3" w:rsidR="001A0022" w:rsidRPr="00E557B0" w:rsidRDefault="0068747F" w:rsidP="001A0022">
      <w:pPr>
        <w:spacing w:line="276" w:lineRule="auto"/>
        <w:jc w:val="both"/>
        <w:rPr>
          <w:rFonts w:ascii="Arial" w:hAnsi="Arial" w:cs="Arial"/>
        </w:rPr>
      </w:pPr>
      <w:r>
        <w:rPr>
          <w:rFonts w:ascii="Arial" w:hAnsi="Arial" w:cs="Arial"/>
          <w:highlight w:val="yellow"/>
        </w:rPr>
        <w:t xml:space="preserve">              </w:t>
      </w:r>
      <w:r w:rsidR="001A0022" w:rsidRPr="00BD73FE">
        <w:rPr>
          <w:rFonts w:ascii="Arial" w:hAnsi="Arial" w:cs="Arial"/>
          <w:highlight w:val="yellow"/>
        </w:rPr>
        <w:t xml:space="preserve">Surgical treatments are crucial in treating various medical diseases, including standard and complicated instances. Although surgical procedures have made significant progress, the possibility of postoperative complications remains a considerable concern, negatively impacting the overall upward trend of surgical outcomes </w:t>
      </w:r>
      <w:r w:rsidR="001A0022" w:rsidRPr="00BD73FE">
        <w:rPr>
          <w:rFonts w:ascii="Arial" w:hAnsi="Arial" w:cs="Arial"/>
          <w:highlight w:val="yellow"/>
          <w:vertAlign w:val="superscript"/>
        </w:rPr>
        <w:t>12,13</w:t>
      </w:r>
      <w:r w:rsidR="001A0022" w:rsidRPr="00BD73FE">
        <w:rPr>
          <w:rFonts w:ascii="Arial" w:hAnsi="Arial" w:cs="Arial"/>
          <w:highlight w:val="yellow"/>
        </w:rPr>
        <w:t>.</w:t>
      </w:r>
      <w:r w:rsidR="001A0022" w:rsidRPr="00CF26A9">
        <w:rPr>
          <w:rFonts w:ascii="Arial" w:hAnsi="Arial" w:cs="Arial"/>
        </w:rPr>
        <w:t xml:space="preserve"> </w:t>
      </w:r>
      <w:r w:rsidR="001A0022">
        <w:rPr>
          <w:rFonts w:ascii="Arial" w:hAnsi="Arial" w:cs="Arial"/>
        </w:rPr>
        <w:t xml:space="preserve"> </w:t>
      </w:r>
      <w:r w:rsidR="001A0022">
        <w:rPr>
          <w:rFonts w:ascii="Arial" w:hAnsi="Arial" w:cs="Arial"/>
          <w:highlight w:val="yellow"/>
        </w:rPr>
        <w:t xml:space="preserve"> </w:t>
      </w:r>
      <w:r w:rsidR="001A0022" w:rsidRPr="00F40755">
        <w:rPr>
          <w:rFonts w:ascii="Arial" w:hAnsi="Arial" w:cs="Arial"/>
          <w:highlight w:val="yellow"/>
        </w:rPr>
        <w:t>Preoperative care encompasses the provisions given prior to surgery, wherein the patient’s unique requirements are considered to undertake physical and psychological preparations in anticipation of the procedure. This phase commences upon the patient’s admission to the hospital or surgical facility and extends until the commencement of the actual procedure</w:t>
      </w:r>
      <w:r w:rsidR="001A0022">
        <w:rPr>
          <w:rFonts w:ascii="Arial" w:hAnsi="Arial" w:cs="Arial"/>
          <w:highlight w:val="yellow"/>
        </w:rPr>
        <w:t xml:space="preserve"> </w:t>
      </w:r>
      <w:r w:rsidR="001A0022" w:rsidRPr="00CD4507">
        <w:rPr>
          <w:rFonts w:ascii="Arial" w:hAnsi="Arial" w:cs="Arial"/>
          <w:highlight w:val="yellow"/>
          <w:vertAlign w:val="superscript"/>
        </w:rPr>
        <w:t>14,15,16</w:t>
      </w:r>
      <w:r w:rsidR="00793FC8">
        <w:rPr>
          <w:rFonts w:ascii="Arial" w:hAnsi="Arial" w:cs="Arial"/>
          <w:highlight w:val="yellow"/>
          <w:vertAlign w:val="superscript"/>
        </w:rPr>
        <w:t>,17</w:t>
      </w:r>
      <w:r w:rsidR="001A0022" w:rsidRPr="00F40755">
        <w:rPr>
          <w:rFonts w:ascii="Arial" w:hAnsi="Arial" w:cs="Arial"/>
          <w:highlight w:val="yellow"/>
        </w:rPr>
        <w:t>.</w:t>
      </w:r>
    </w:p>
    <w:p w14:paraId="3476B28F" w14:textId="77C89F5D" w:rsidR="00960F91" w:rsidRPr="00E557B0" w:rsidRDefault="00960F91" w:rsidP="00960F91">
      <w:pPr>
        <w:spacing w:line="276" w:lineRule="auto"/>
        <w:ind w:firstLine="720"/>
        <w:jc w:val="both"/>
        <w:rPr>
          <w:rFonts w:ascii="Arial" w:hAnsi="Arial" w:cs="Arial"/>
        </w:rPr>
      </w:pPr>
      <w:r w:rsidRPr="00E557B0">
        <w:rPr>
          <w:rFonts w:ascii="Arial" w:hAnsi="Arial" w:cs="Arial"/>
        </w:rPr>
        <w:t>The surgical setting is associated with multidisciplinary care that precedes the procedure, such as outpatient surgical consultations, demographic knowledge of the population, general health assessment, and cardiovascular risk evaluation⁵</w:t>
      </w:r>
      <w:r w:rsidR="009307D2">
        <w:rPr>
          <w:rFonts w:ascii="Arial" w:hAnsi="Arial" w:cs="Arial"/>
        </w:rPr>
        <w:t>.</w:t>
      </w:r>
      <w:r w:rsidRPr="00E557B0">
        <w:rPr>
          <w:rFonts w:ascii="Arial" w:hAnsi="Arial" w:cs="Arial"/>
        </w:rPr>
        <w:t xml:space="preserve"> Planned preoperative care can ensure high-quality recovery and prevent postoperative complications, which may result in avoidable harm or death. This highlights the importance of special attention during clinical care to ensure patient safety throughout the care process</w:t>
      </w:r>
      <w:r w:rsidR="009307D2">
        <w:rPr>
          <w:rFonts w:ascii="Arial" w:hAnsi="Arial" w:cs="Arial"/>
        </w:rPr>
        <w:t xml:space="preserve"> </w:t>
      </w:r>
      <w:r w:rsidRPr="00E557B0">
        <w:rPr>
          <w:rFonts w:ascii="Arial" w:hAnsi="Arial" w:cs="Arial"/>
          <w:vertAlign w:val="superscript"/>
        </w:rPr>
        <w:t>5, 10, 11</w:t>
      </w:r>
    </w:p>
    <w:p w14:paraId="48ACFAA2" w14:textId="66969B75" w:rsidR="00960F91" w:rsidRPr="00E557B0" w:rsidRDefault="00960F91" w:rsidP="00960F91">
      <w:pPr>
        <w:spacing w:line="276" w:lineRule="auto"/>
        <w:ind w:firstLine="720"/>
        <w:jc w:val="both"/>
        <w:rPr>
          <w:rFonts w:ascii="Arial" w:hAnsi="Arial" w:cs="Arial"/>
        </w:rPr>
      </w:pPr>
      <w:r w:rsidRPr="00E557B0">
        <w:rPr>
          <w:rFonts w:ascii="Arial" w:hAnsi="Arial" w:cs="Arial"/>
        </w:rPr>
        <w:t>The clinical-epidemiological profile aims to stratify prevalent aspects, from the patient’s personal data and associated comorbidities to the performance of the surgical procedure. These characteristics reinforce continuous patient care in the pre- and post-surgical periods, establishing a determinant for quality healthcare</w:t>
      </w:r>
      <w:r w:rsidR="009307D2">
        <w:rPr>
          <w:rFonts w:ascii="Arial" w:hAnsi="Arial" w:cs="Arial"/>
        </w:rPr>
        <w:t xml:space="preserve"> </w:t>
      </w:r>
      <w:r w:rsidRPr="00E557B0">
        <w:rPr>
          <w:rFonts w:ascii="Arial" w:hAnsi="Arial" w:cs="Arial"/>
          <w:vertAlign w:val="superscript"/>
        </w:rPr>
        <w:t>1, 2, 3</w:t>
      </w:r>
    </w:p>
    <w:p w14:paraId="2F17EBCC" w14:textId="77777777" w:rsidR="00960F91" w:rsidRPr="00E557B0" w:rsidRDefault="00960F91" w:rsidP="00960F91">
      <w:pPr>
        <w:spacing w:line="276" w:lineRule="auto"/>
        <w:ind w:firstLine="720"/>
        <w:jc w:val="both"/>
        <w:rPr>
          <w:rFonts w:ascii="Arial" w:hAnsi="Arial" w:cs="Arial"/>
        </w:rPr>
      </w:pPr>
      <w:r w:rsidRPr="00E557B0">
        <w:rPr>
          <w:rFonts w:ascii="Arial" w:hAnsi="Arial" w:cs="Arial"/>
        </w:rPr>
        <w:t xml:space="preserve">The safety of the procedure is a consequence of the epidemiological knowledge of the population served, such as the recognition of risk factors to improve prevention measures and characteristics for planning by the educational institution and hospital. These results help enhance and train the multidisciplinary team, enabling the development of quality, safety in care, and a reduction in frequent surgical complications. </w:t>
      </w:r>
      <w:r w:rsidRPr="00E557B0">
        <w:rPr>
          <w:rFonts w:ascii="Arial" w:hAnsi="Arial" w:cs="Arial"/>
          <w:vertAlign w:val="superscript"/>
        </w:rPr>
        <w:t>2, 4, 5, 6, 8</w:t>
      </w:r>
      <w:r w:rsidRPr="00E557B0">
        <w:rPr>
          <w:rFonts w:ascii="Arial" w:hAnsi="Arial" w:cs="Arial"/>
        </w:rPr>
        <w:t xml:space="preserve"> </w:t>
      </w:r>
    </w:p>
    <w:p w14:paraId="43BDCDDF" w14:textId="77777777" w:rsidR="00960F91" w:rsidRPr="00E557B0" w:rsidRDefault="00960F91" w:rsidP="00960F91">
      <w:pPr>
        <w:spacing w:line="276" w:lineRule="auto"/>
        <w:ind w:firstLine="720"/>
        <w:jc w:val="both"/>
        <w:rPr>
          <w:rFonts w:ascii="Arial" w:hAnsi="Arial" w:cs="Arial"/>
        </w:rPr>
      </w:pPr>
      <w:r w:rsidRPr="00E557B0">
        <w:rPr>
          <w:rFonts w:ascii="Arial" w:hAnsi="Arial" w:cs="Arial"/>
        </w:rPr>
        <w:t>In this context, the present study aims to outline the clinical-epidemiological profile of surgical patients treated at an integrated clinic of a University Center located in the municipality of Várzea Grande/MT.</w:t>
      </w:r>
    </w:p>
    <w:p w14:paraId="638FB8E7" w14:textId="77777777" w:rsidR="00960F91" w:rsidRPr="00E557B0" w:rsidRDefault="00960F91" w:rsidP="00441B6F">
      <w:pPr>
        <w:pStyle w:val="Body"/>
        <w:spacing w:after="0"/>
        <w:rPr>
          <w:rFonts w:cs="Arial"/>
        </w:rPr>
      </w:pPr>
    </w:p>
    <w:p w14:paraId="1BB56E68" w14:textId="77777777" w:rsidR="00790ADA" w:rsidRPr="00E557B0" w:rsidRDefault="00790ADA" w:rsidP="00441B6F">
      <w:pPr>
        <w:pStyle w:val="Body"/>
        <w:spacing w:after="0"/>
        <w:rPr>
          <w:rFonts w:cs="Arial"/>
        </w:rPr>
      </w:pPr>
    </w:p>
    <w:p w14:paraId="1A594242" w14:textId="400A1AB6" w:rsidR="007F7B32" w:rsidRPr="00E557B0" w:rsidRDefault="00902823" w:rsidP="00441B6F">
      <w:pPr>
        <w:pStyle w:val="AbstHead"/>
        <w:spacing w:after="0"/>
        <w:jc w:val="both"/>
        <w:rPr>
          <w:rFonts w:ascii="Arial" w:hAnsi="Arial" w:cs="Arial"/>
        </w:rPr>
      </w:pPr>
      <w:r w:rsidRPr="00D94EBC">
        <w:rPr>
          <w:rFonts w:ascii="Arial" w:hAnsi="Arial" w:cs="Arial"/>
          <w:highlight w:val="yellow"/>
        </w:rPr>
        <w:t xml:space="preserve">2. </w:t>
      </w:r>
      <w:r w:rsidR="00D94EBC" w:rsidRPr="00D94EBC">
        <w:rPr>
          <w:rFonts w:ascii="Arial" w:hAnsi="Arial" w:cs="Arial"/>
          <w:highlight w:val="yellow"/>
        </w:rPr>
        <w:t>Materials</w:t>
      </w:r>
      <w:r w:rsidRPr="00D94EBC">
        <w:rPr>
          <w:rFonts w:ascii="Arial" w:hAnsi="Arial" w:cs="Arial"/>
          <w:highlight w:val="yellow"/>
        </w:rPr>
        <w:t xml:space="preserve"> and </w:t>
      </w:r>
      <w:r w:rsidR="00D94EBC" w:rsidRPr="00D94EBC">
        <w:rPr>
          <w:rFonts w:ascii="Arial" w:hAnsi="Arial" w:cs="Arial"/>
          <w:highlight w:val="yellow"/>
        </w:rPr>
        <w:t>Methods</w:t>
      </w:r>
      <w:r w:rsidR="00000F8F" w:rsidRPr="00E557B0">
        <w:rPr>
          <w:rFonts w:ascii="Arial" w:hAnsi="Arial" w:cs="Arial"/>
        </w:rPr>
        <w:t xml:space="preserve"> </w:t>
      </w:r>
    </w:p>
    <w:p w14:paraId="6D4F9379" w14:textId="77777777" w:rsidR="00960F91" w:rsidRPr="00E557B0" w:rsidRDefault="00960F91" w:rsidP="00441B6F">
      <w:pPr>
        <w:pStyle w:val="Body"/>
        <w:spacing w:after="0"/>
        <w:rPr>
          <w:rFonts w:cs="Arial"/>
        </w:rPr>
      </w:pPr>
    </w:p>
    <w:p w14:paraId="20D97D53" w14:textId="77777777" w:rsidR="00960F91" w:rsidRPr="00E557B0" w:rsidRDefault="00960F91" w:rsidP="00960F91">
      <w:pPr>
        <w:spacing w:line="276" w:lineRule="auto"/>
        <w:ind w:firstLine="720"/>
        <w:jc w:val="both"/>
        <w:rPr>
          <w:rFonts w:ascii="Arial" w:hAnsi="Arial" w:cs="Arial"/>
        </w:rPr>
      </w:pPr>
      <w:r w:rsidRPr="00E557B0">
        <w:rPr>
          <w:rFonts w:ascii="Arial" w:hAnsi="Arial" w:cs="Arial"/>
        </w:rPr>
        <w:t>This is a cross-sectional, retrospective study in which 355 medical records were collected, with 219 records being analyzed that met the defined variables dated between 2022 and 2023, related to patients seen at the clinical-surgical outpatient clinic of the Integrated Clinic of the University Center of Várzea Grande (UNIVAG), a university outpatient clinic located in the city of Várzea Grande, in the state of Mato Grosso. Data collection and analysis were carried out using patient records from those treated at the outpatient clinic through the Unified Health System (SUS).</w:t>
      </w:r>
    </w:p>
    <w:p w14:paraId="52A99013" w14:textId="77777777" w:rsidR="00960F91" w:rsidRPr="00E557B0" w:rsidRDefault="00960F91" w:rsidP="00960F91">
      <w:pPr>
        <w:spacing w:line="276" w:lineRule="auto"/>
        <w:ind w:firstLine="720"/>
        <w:jc w:val="both"/>
        <w:rPr>
          <w:rFonts w:ascii="Arial" w:hAnsi="Arial" w:cs="Arial"/>
        </w:rPr>
      </w:pPr>
    </w:p>
    <w:p w14:paraId="4E090836" w14:textId="094722C8" w:rsidR="00960F91" w:rsidRPr="00E557B0" w:rsidRDefault="00960F91" w:rsidP="00960F91">
      <w:pPr>
        <w:spacing w:line="276" w:lineRule="auto"/>
        <w:ind w:firstLine="720"/>
        <w:jc w:val="both"/>
        <w:rPr>
          <w:rFonts w:ascii="Arial" w:hAnsi="Arial" w:cs="Arial"/>
        </w:rPr>
      </w:pPr>
      <w:r w:rsidRPr="00E557B0">
        <w:rPr>
          <w:rFonts w:ascii="Arial" w:hAnsi="Arial" w:cs="Arial"/>
        </w:rPr>
        <w:t xml:space="preserve">Medical records from the clinical outpatient clinics of all age groups were analyzed, considering the following variables: specialty attended at the outpatient clinic; demographic data: sex, age, and marital status; information about medical history (previous surgeries, pre-existing medical conditions, continuous use of medication, smoking, hospitalization or surgery in the last 3 months); physical examination findings of major body systems; results of relevant laboratory and imaging tests; primary diagnosis; surgical procedure indicated or performed; and data on surgical complications. These patients came from the public healthcare network and resided in various municipalities of Mato Grosso. A total of 136 medical records were excluded for being related to other </w:t>
      </w:r>
      <w:proofErr w:type="spellStart"/>
      <w:r w:rsidRPr="00DF5C51">
        <w:rPr>
          <w:rFonts w:ascii="Arial" w:hAnsi="Arial" w:cs="Arial"/>
          <w:highlight w:val="yellow"/>
        </w:rPr>
        <w:t>special</w:t>
      </w:r>
      <w:r w:rsidR="009307D2" w:rsidRPr="00DF5C51">
        <w:rPr>
          <w:rFonts w:ascii="Arial" w:hAnsi="Arial" w:cs="Arial"/>
          <w:highlight w:val="yellow"/>
        </w:rPr>
        <w:t>i</w:t>
      </w:r>
      <w:r w:rsidRPr="00DF5C51">
        <w:rPr>
          <w:rFonts w:ascii="Arial" w:hAnsi="Arial" w:cs="Arial"/>
          <w:highlight w:val="yellow"/>
        </w:rPr>
        <w:t>ties</w:t>
      </w:r>
      <w:proofErr w:type="spellEnd"/>
      <w:r w:rsidRPr="00DF5C51">
        <w:rPr>
          <w:rFonts w:ascii="Arial" w:hAnsi="Arial" w:cs="Arial"/>
          <w:highlight w:val="yellow"/>
        </w:rPr>
        <w:t>, r</w:t>
      </w:r>
      <w:r w:rsidRPr="00E557B0">
        <w:rPr>
          <w:rFonts w:ascii="Arial" w:hAnsi="Arial" w:cs="Arial"/>
        </w:rPr>
        <w:t>estricted to the clinical field or for visits made in years other than those defined by the study. This study complies with ethical code standards.</w:t>
      </w:r>
    </w:p>
    <w:p w14:paraId="4B8CDB41" w14:textId="77777777" w:rsidR="00960F91" w:rsidRPr="00E557B0" w:rsidRDefault="00960F91" w:rsidP="00960F91">
      <w:pPr>
        <w:spacing w:line="276" w:lineRule="auto"/>
        <w:ind w:firstLine="720"/>
        <w:jc w:val="both"/>
        <w:rPr>
          <w:rFonts w:ascii="Arial" w:hAnsi="Arial" w:cs="Arial"/>
        </w:rPr>
      </w:pPr>
    </w:p>
    <w:p w14:paraId="75C42C12" w14:textId="77777777" w:rsidR="00960F91" w:rsidRPr="00E557B0" w:rsidRDefault="00000000" w:rsidP="00960F91">
      <w:pPr>
        <w:spacing w:line="276" w:lineRule="auto"/>
        <w:ind w:firstLine="720"/>
        <w:jc w:val="both"/>
        <w:rPr>
          <w:rFonts w:ascii="Arial" w:hAnsi="Arial" w:cs="Arial"/>
        </w:rPr>
      </w:pPr>
      <w:sdt>
        <w:sdtPr>
          <w:rPr>
            <w:rFonts w:ascii="Arial" w:hAnsi="Arial" w:cs="Arial"/>
          </w:rPr>
          <w:tag w:val="goog_rdk_0"/>
          <w:id w:val="-1826430154"/>
        </w:sdtPr>
        <w:sdtContent>
          <w:r w:rsidR="00960F91" w:rsidRPr="00E557B0">
            <w:rPr>
              <w:rFonts w:ascii="Arial" w:eastAsia="Gungsuh" w:hAnsi="Arial" w:cs="Arial"/>
            </w:rPr>
            <w:t>The epidemiological profile was determined through absolute (n) and relative (%) frequencies. A combinatorial analysis was conducted to identify the simultaneous occurrence of comorbidities among the examined patients. Pearson’s chi-square test was used to identify statistical associations between two categorical variables, with a 5% significance level. Cramér’s V was used as the measure of association to assess the strength of the relationship between two categorical variables, considering very weak (0.10 to 0.19), weak (0.20 to 0.29), moderate (0.30 to 0.39), and strong (≥ 0.40) associations. All analyses were performed using the R programming language, version 4.4.2 (</w:t>
          </w:r>
          <w:proofErr w:type="spellStart"/>
          <w:r w:rsidR="00960F91" w:rsidRPr="00E557B0">
            <w:rPr>
              <w:rFonts w:ascii="Arial" w:eastAsia="Gungsuh" w:hAnsi="Arial" w:cs="Arial"/>
            </w:rPr>
            <w:t>RCoreTeam</w:t>
          </w:r>
          <w:proofErr w:type="spellEnd"/>
          <w:r w:rsidR="00960F91" w:rsidRPr="00E557B0">
            <w:rPr>
              <w:rFonts w:ascii="Arial" w:eastAsia="Gungsuh" w:hAnsi="Arial" w:cs="Arial"/>
            </w:rPr>
            <w:t>, Vienna, Austria).</w:t>
          </w:r>
        </w:sdtContent>
      </w:sdt>
    </w:p>
    <w:p w14:paraId="01DB981E" w14:textId="77777777" w:rsidR="00960F91" w:rsidRPr="00E557B0" w:rsidRDefault="00960F91" w:rsidP="00441B6F">
      <w:pPr>
        <w:pStyle w:val="Body"/>
        <w:spacing w:after="0"/>
        <w:rPr>
          <w:rFonts w:cs="Arial"/>
        </w:rPr>
      </w:pPr>
    </w:p>
    <w:p w14:paraId="606767D3" w14:textId="77777777" w:rsidR="00790ADA" w:rsidRPr="00E557B0" w:rsidRDefault="00790ADA" w:rsidP="00441B6F">
      <w:pPr>
        <w:pStyle w:val="Body"/>
        <w:spacing w:after="0"/>
        <w:rPr>
          <w:rFonts w:cs="Arial"/>
        </w:rPr>
      </w:pPr>
    </w:p>
    <w:p w14:paraId="7A06FAF1" w14:textId="77777777" w:rsidR="00902823" w:rsidRPr="00E557B0" w:rsidRDefault="00000F8F" w:rsidP="00441B6F">
      <w:pPr>
        <w:pStyle w:val="Head1"/>
        <w:spacing w:after="0"/>
        <w:jc w:val="both"/>
        <w:rPr>
          <w:rFonts w:ascii="Arial" w:hAnsi="Arial" w:cs="Arial"/>
        </w:rPr>
      </w:pPr>
      <w:r w:rsidRPr="00E557B0">
        <w:rPr>
          <w:rFonts w:ascii="Arial" w:hAnsi="Arial" w:cs="Arial"/>
        </w:rPr>
        <w:t>3</w:t>
      </w:r>
      <w:r w:rsidR="00902823" w:rsidRPr="00E557B0">
        <w:rPr>
          <w:rFonts w:ascii="Arial" w:hAnsi="Arial" w:cs="Arial"/>
        </w:rPr>
        <w:t xml:space="preserve">. </w:t>
      </w:r>
      <w:r w:rsidRPr="00E557B0">
        <w:rPr>
          <w:rFonts w:ascii="Arial" w:hAnsi="Arial" w:cs="Arial"/>
        </w:rPr>
        <w:t>results and discussion</w:t>
      </w:r>
    </w:p>
    <w:p w14:paraId="78D5F8F7" w14:textId="77777777" w:rsidR="00960F91" w:rsidRPr="00E557B0" w:rsidRDefault="00960F91" w:rsidP="00441B6F">
      <w:pPr>
        <w:pStyle w:val="Body"/>
        <w:spacing w:after="0"/>
        <w:rPr>
          <w:rFonts w:cs="Arial"/>
        </w:rPr>
      </w:pPr>
    </w:p>
    <w:p w14:paraId="43BD2107" w14:textId="023AEFE0" w:rsidR="00960F91" w:rsidRDefault="00960F91" w:rsidP="00E557B0">
      <w:pPr>
        <w:spacing w:line="276" w:lineRule="auto"/>
        <w:ind w:firstLine="720"/>
        <w:jc w:val="both"/>
        <w:rPr>
          <w:rFonts w:ascii="Arial" w:hAnsi="Arial" w:cs="Arial"/>
        </w:rPr>
      </w:pPr>
      <w:r w:rsidRPr="00E557B0">
        <w:rPr>
          <w:rFonts w:ascii="Arial" w:hAnsi="Arial" w:cs="Arial"/>
        </w:rPr>
        <w:t xml:space="preserve">A total of 219 patients </w:t>
      </w:r>
      <w:r w:rsidRPr="001E7746">
        <w:rPr>
          <w:rFonts w:ascii="Arial" w:hAnsi="Arial" w:cs="Arial"/>
          <w:highlight w:val="yellow"/>
        </w:rPr>
        <w:t xml:space="preserve">were </w:t>
      </w:r>
      <w:proofErr w:type="spellStart"/>
      <w:r w:rsidR="001E7746" w:rsidRPr="001E7746">
        <w:rPr>
          <w:rFonts w:ascii="Arial" w:hAnsi="Arial" w:cs="Arial"/>
          <w:highlight w:val="yellow"/>
        </w:rPr>
        <w:t>analysed</w:t>
      </w:r>
      <w:proofErr w:type="spellEnd"/>
      <w:r w:rsidRPr="001E7746">
        <w:rPr>
          <w:rFonts w:ascii="Arial" w:hAnsi="Arial" w:cs="Arial"/>
          <w:highlight w:val="yellow"/>
        </w:rPr>
        <w:t>, the m</w:t>
      </w:r>
      <w:r w:rsidRPr="00E557B0">
        <w:rPr>
          <w:rFonts w:ascii="Arial" w:hAnsi="Arial" w:cs="Arial"/>
        </w:rPr>
        <w:t>ajority being male, aged between 31 and 60 years, single, and residing in the municipality of Várzea Grande/MT (Table 1).</w:t>
      </w:r>
    </w:p>
    <w:p w14:paraId="49A8E8C7" w14:textId="77777777" w:rsidR="005B7EB6" w:rsidRDefault="005B7EB6" w:rsidP="00E557B0">
      <w:pPr>
        <w:spacing w:line="276" w:lineRule="auto"/>
        <w:ind w:firstLine="720"/>
        <w:jc w:val="both"/>
        <w:rPr>
          <w:rFonts w:ascii="Arial" w:hAnsi="Arial" w:cs="Arial"/>
        </w:rPr>
      </w:pPr>
    </w:p>
    <w:p w14:paraId="6FF6EEF6" w14:textId="77777777" w:rsidR="005B7EB6" w:rsidRDefault="005B7EB6" w:rsidP="00E557B0">
      <w:pPr>
        <w:spacing w:line="276" w:lineRule="auto"/>
        <w:ind w:firstLine="720"/>
        <w:jc w:val="both"/>
        <w:rPr>
          <w:rFonts w:ascii="Arial" w:hAnsi="Arial" w:cs="Arial"/>
        </w:rPr>
      </w:pPr>
    </w:p>
    <w:p w14:paraId="6F3A36F2" w14:textId="77777777" w:rsidR="005B7EB6" w:rsidRPr="00E557B0" w:rsidRDefault="005B7EB6" w:rsidP="00E557B0">
      <w:pPr>
        <w:spacing w:line="276" w:lineRule="auto"/>
        <w:ind w:firstLine="720"/>
        <w:jc w:val="both"/>
        <w:rPr>
          <w:rFonts w:ascii="Arial" w:hAnsi="Arial" w:cs="Arial"/>
        </w:rPr>
      </w:pPr>
    </w:p>
    <w:p w14:paraId="275ACB31" w14:textId="77777777" w:rsidR="00960F91" w:rsidRPr="00E557B0" w:rsidRDefault="00960F91" w:rsidP="00E557B0">
      <w:pPr>
        <w:spacing w:line="276" w:lineRule="auto"/>
        <w:jc w:val="both"/>
        <w:rPr>
          <w:rFonts w:ascii="Arial" w:hAnsi="Arial" w:cs="Arial"/>
        </w:rPr>
      </w:pPr>
    </w:p>
    <w:tbl>
      <w:tblPr>
        <w:tblW w:w="4836" w:type="dxa"/>
        <w:jc w:val="center"/>
        <w:tblLayout w:type="fixed"/>
        <w:tblLook w:val="0400" w:firstRow="0" w:lastRow="0" w:firstColumn="0" w:lastColumn="0" w:noHBand="0" w:noVBand="1"/>
      </w:tblPr>
      <w:tblGrid>
        <w:gridCol w:w="2925"/>
        <w:gridCol w:w="1911"/>
      </w:tblGrid>
      <w:tr w:rsidR="00960F91" w:rsidRPr="00E557B0" w14:paraId="4F5A89C1" w14:textId="77777777" w:rsidTr="00960F91">
        <w:trPr>
          <w:jc w:val="center"/>
        </w:trPr>
        <w:tc>
          <w:tcPr>
            <w:tcW w:w="4836" w:type="dxa"/>
            <w:gridSpan w:val="2"/>
            <w:tcBorders>
              <w:top w:val="nil"/>
              <w:left w:val="nil"/>
              <w:bottom w:val="single" w:sz="8" w:space="0" w:color="000000"/>
              <w:right w:val="nil"/>
            </w:tcBorders>
            <w:shd w:val="clear" w:color="auto" w:fill="FFFFFF"/>
            <w:tcMar>
              <w:top w:w="0" w:type="dxa"/>
              <w:left w:w="0" w:type="dxa"/>
              <w:bottom w:w="0" w:type="dxa"/>
              <w:right w:w="0" w:type="dxa"/>
            </w:tcMar>
            <w:vAlign w:val="center"/>
          </w:tcPr>
          <w:p w14:paraId="6131D23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Table 1. Sociodemographic profile of patients treated at the clinical-surgical outpatient clinic of UNIVAG: 2022–2023.</w:t>
            </w:r>
          </w:p>
        </w:tc>
      </w:tr>
      <w:tr w:rsidR="00960F91" w:rsidRPr="00E557B0" w14:paraId="555630C6" w14:textId="77777777" w:rsidTr="00960F91">
        <w:trPr>
          <w:jc w:val="center"/>
        </w:trPr>
        <w:tc>
          <w:tcPr>
            <w:tcW w:w="292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tcPr>
          <w:p w14:paraId="5F63A207"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b/>
              </w:rPr>
              <w:t>Variables</w:t>
            </w:r>
          </w:p>
        </w:tc>
        <w:tc>
          <w:tcPr>
            <w:tcW w:w="1911"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tcPr>
          <w:p w14:paraId="0C4BDC7C"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b/>
              </w:rPr>
              <w:t>n (%)</w:t>
            </w:r>
          </w:p>
        </w:tc>
      </w:tr>
      <w:tr w:rsidR="00960F91" w:rsidRPr="00E557B0" w14:paraId="476F4814" w14:textId="77777777" w:rsidTr="00960F91">
        <w:trPr>
          <w:jc w:val="center"/>
        </w:trPr>
        <w:tc>
          <w:tcPr>
            <w:tcW w:w="2925" w:type="dxa"/>
            <w:tcBorders>
              <w:top w:val="single" w:sz="8" w:space="0" w:color="000000"/>
              <w:left w:val="nil"/>
              <w:bottom w:val="nil"/>
              <w:right w:val="nil"/>
            </w:tcBorders>
            <w:shd w:val="clear" w:color="auto" w:fill="FFFFFF"/>
            <w:tcMar>
              <w:top w:w="0" w:type="dxa"/>
              <w:left w:w="0" w:type="dxa"/>
              <w:bottom w:w="0" w:type="dxa"/>
              <w:right w:w="0" w:type="dxa"/>
            </w:tcMar>
          </w:tcPr>
          <w:p w14:paraId="669A10D1"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Sex</w:t>
            </w:r>
          </w:p>
        </w:tc>
        <w:tc>
          <w:tcPr>
            <w:tcW w:w="1911" w:type="dxa"/>
            <w:tcBorders>
              <w:top w:val="single" w:sz="8" w:space="0" w:color="000000"/>
              <w:left w:val="nil"/>
              <w:bottom w:val="nil"/>
              <w:right w:val="nil"/>
            </w:tcBorders>
            <w:shd w:val="clear" w:color="auto" w:fill="FFFFFF"/>
            <w:tcMar>
              <w:top w:w="0" w:type="dxa"/>
              <w:left w:w="0" w:type="dxa"/>
              <w:bottom w:w="0" w:type="dxa"/>
              <w:right w:w="0" w:type="dxa"/>
            </w:tcMar>
          </w:tcPr>
          <w:p w14:paraId="3F84098D"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137B819D"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132D09A6"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Female</w:t>
            </w:r>
          </w:p>
        </w:tc>
        <w:tc>
          <w:tcPr>
            <w:tcW w:w="1911" w:type="dxa"/>
            <w:tcBorders>
              <w:top w:val="nil"/>
              <w:left w:val="nil"/>
              <w:bottom w:val="nil"/>
              <w:right w:val="nil"/>
            </w:tcBorders>
            <w:shd w:val="clear" w:color="auto" w:fill="FFFFFF"/>
            <w:tcMar>
              <w:top w:w="0" w:type="dxa"/>
              <w:left w:w="0" w:type="dxa"/>
              <w:bottom w:w="0" w:type="dxa"/>
              <w:right w:w="0" w:type="dxa"/>
            </w:tcMar>
          </w:tcPr>
          <w:p w14:paraId="41D7EBBD"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105 (47.95%)</w:t>
            </w:r>
          </w:p>
        </w:tc>
      </w:tr>
      <w:tr w:rsidR="00960F91" w:rsidRPr="00E557B0" w14:paraId="03B99A57"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0428103F"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Male</w:t>
            </w:r>
          </w:p>
        </w:tc>
        <w:tc>
          <w:tcPr>
            <w:tcW w:w="1911" w:type="dxa"/>
            <w:tcBorders>
              <w:top w:val="nil"/>
              <w:left w:val="nil"/>
              <w:bottom w:val="nil"/>
              <w:right w:val="nil"/>
            </w:tcBorders>
            <w:shd w:val="clear" w:color="auto" w:fill="FFFFFF"/>
            <w:tcMar>
              <w:top w:w="0" w:type="dxa"/>
              <w:left w:w="0" w:type="dxa"/>
              <w:bottom w:w="0" w:type="dxa"/>
              <w:right w:w="0" w:type="dxa"/>
            </w:tcMar>
          </w:tcPr>
          <w:p w14:paraId="1003FACF"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114 (52.05%)</w:t>
            </w:r>
          </w:p>
        </w:tc>
      </w:tr>
      <w:tr w:rsidR="00960F91" w:rsidRPr="00E557B0" w14:paraId="7708935B"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0262A57F"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Age</w:t>
            </w:r>
          </w:p>
        </w:tc>
        <w:tc>
          <w:tcPr>
            <w:tcW w:w="1911" w:type="dxa"/>
            <w:tcBorders>
              <w:top w:val="nil"/>
              <w:left w:val="nil"/>
              <w:bottom w:val="nil"/>
              <w:right w:val="nil"/>
            </w:tcBorders>
            <w:shd w:val="clear" w:color="auto" w:fill="FFFFFF"/>
            <w:tcMar>
              <w:top w:w="0" w:type="dxa"/>
              <w:left w:w="0" w:type="dxa"/>
              <w:bottom w:w="0" w:type="dxa"/>
              <w:right w:w="0" w:type="dxa"/>
            </w:tcMar>
          </w:tcPr>
          <w:p w14:paraId="1D739ADB"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6BE3DFB9"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1F0A0C10"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0-12 years</w:t>
            </w:r>
          </w:p>
        </w:tc>
        <w:tc>
          <w:tcPr>
            <w:tcW w:w="1911" w:type="dxa"/>
            <w:tcBorders>
              <w:top w:val="nil"/>
              <w:left w:val="nil"/>
              <w:bottom w:val="nil"/>
              <w:right w:val="nil"/>
            </w:tcBorders>
            <w:shd w:val="clear" w:color="auto" w:fill="FFFFFF"/>
            <w:tcMar>
              <w:top w:w="0" w:type="dxa"/>
              <w:left w:w="0" w:type="dxa"/>
              <w:bottom w:w="0" w:type="dxa"/>
              <w:right w:w="0" w:type="dxa"/>
            </w:tcMar>
          </w:tcPr>
          <w:p w14:paraId="5F7D7AFB"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61 (27.85%)</w:t>
            </w:r>
          </w:p>
        </w:tc>
      </w:tr>
      <w:tr w:rsidR="00960F91" w:rsidRPr="00E557B0" w14:paraId="45F4A607"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200AB5AB"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13-18 years</w:t>
            </w:r>
          </w:p>
        </w:tc>
        <w:tc>
          <w:tcPr>
            <w:tcW w:w="1911" w:type="dxa"/>
            <w:tcBorders>
              <w:top w:val="nil"/>
              <w:left w:val="nil"/>
              <w:bottom w:val="nil"/>
              <w:right w:val="nil"/>
            </w:tcBorders>
            <w:shd w:val="clear" w:color="auto" w:fill="FFFFFF"/>
            <w:tcMar>
              <w:top w:w="0" w:type="dxa"/>
              <w:left w:w="0" w:type="dxa"/>
              <w:bottom w:w="0" w:type="dxa"/>
              <w:right w:w="0" w:type="dxa"/>
            </w:tcMar>
          </w:tcPr>
          <w:p w14:paraId="55E8258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 (0.46%)</w:t>
            </w:r>
          </w:p>
        </w:tc>
      </w:tr>
      <w:tr w:rsidR="00960F91" w:rsidRPr="00E557B0" w14:paraId="34B4D001"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5592294B"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19-30 years</w:t>
            </w:r>
          </w:p>
        </w:tc>
        <w:tc>
          <w:tcPr>
            <w:tcW w:w="1911" w:type="dxa"/>
            <w:tcBorders>
              <w:top w:val="nil"/>
              <w:left w:val="nil"/>
              <w:bottom w:val="nil"/>
              <w:right w:val="nil"/>
            </w:tcBorders>
            <w:shd w:val="clear" w:color="auto" w:fill="FFFFFF"/>
            <w:tcMar>
              <w:top w:w="0" w:type="dxa"/>
              <w:left w:w="0" w:type="dxa"/>
              <w:bottom w:w="0" w:type="dxa"/>
              <w:right w:w="0" w:type="dxa"/>
            </w:tcMar>
          </w:tcPr>
          <w:p w14:paraId="6346F869"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15 (6.85%)</w:t>
            </w:r>
          </w:p>
        </w:tc>
      </w:tr>
      <w:tr w:rsidR="00960F91" w:rsidRPr="00E557B0" w14:paraId="15ABBD95"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179C7382"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31-60 years</w:t>
            </w:r>
          </w:p>
        </w:tc>
        <w:tc>
          <w:tcPr>
            <w:tcW w:w="1911" w:type="dxa"/>
            <w:tcBorders>
              <w:top w:val="nil"/>
              <w:left w:val="nil"/>
              <w:bottom w:val="nil"/>
              <w:right w:val="nil"/>
            </w:tcBorders>
            <w:shd w:val="clear" w:color="auto" w:fill="FFFFFF"/>
            <w:tcMar>
              <w:top w:w="0" w:type="dxa"/>
              <w:left w:w="0" w:type="dxa"/>
              <w:bottom w:w="0" w:type="dxa"/>
              <w:right w:w="0" w:type="dxa"/>
            </w:tcMar>
          </w:tcPr>
          <w:p w14:paraId="6807FE1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97 (44.29%)</w:t>
            </w:r>
          </w:p>
        </w:tc>
      </w:tr>
      <w:tr w:rsidR="00960F91" w:rsidRPr="00E557B0" w14:paraId="198D8BFB"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7894AEF4"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61-99 years</w:t>
            </w:r>
          </w:p>
        </w:tc>
        <w:tc>
          <w:tcPr>
            <w:tcW w:w="1911" w:type="dxa"/>
            <w:tcBorders>
              <w:top w:val="nil"/>
              <w:left w:val="nil"/>
              <w:bottom w:val="nil"/>
              <w:right w:val="nil"/>
            </w:tcBorders>
            <w:shd w:val="clear" w:color="auto" w:fill="FFFFFF"/>
            <w:tcMar>
              <w:top w:w="0" w:type="dxa"/>
              <w:left w:w="0" w:type="dxa"/>
              <w:bottom w:w="0" w:type="dxa"/>
              <w:right w:w="0" w:type="dxa"/>
            </w:tcMar>
          </w:tcPr>
          <w:p w14:paraId="7B08BED3"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45 (20.55%)</w:t>
            </w:r>
          </w:p>
        </w:tc>
      </w:tr>
      <w:tr w:rsidR="00960F91" w:rsidRPr="00E557B0" w14:paraId="4A8BF273"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663FE23D"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Marital status</w:t>
            </w:r>
          </w:p>
        </w:tc>
        <w:tc>
          <w:tcPr>
            <w:tcW w:w="1911" w:type="dxa"/>
            <w:tcBorders>
              <w:top w:val="nil"/>
              <w:left w:val="nil"/>
              <w:bottom w:val="nil"/>
              <w:right w:val="nil"/>
            </w:tcBorders>
            <w:shd w:val="clear" w:color="auto" w:fill="FFFFFF"/>
            <w:tcMar>
              <w:top w:w="0" w:type="dxa"/>
              <w:left w:w="0" w:type="dxa"/>
              <w:bottom w:w="0" w:type="dxa"/>
              <w:right w:w="0" w:type="dxa"/>
            </w:tcMar>
          </w:tcPr>
          <w:p w14:paraId="3BD737FE"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13DE2156"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75E1042F"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Married</w:t>
            </w:r>
          </w:p>
        </w:tc>
        <w:tc>
          <w:tcPr>
            <w:tcW w:w="1911" w:type="dxa"/>
            <w:tcBorders>
              <w:top w:val="nil"/>
              <w:left w:val="nil"/>
              <w:bottom w:val="nil"/>
              <w:right w:val="nil"/>
            </w:tcBorders>
            <w:shd w:val="clear" w:color="auto" w:fill="FFFFFF"/>
            <w:tcMar>
              <w:top w:w="0" w:type="dxa"/>
              <w:left w:w="0" w:type="dxa"/>
              <w:bottom w:w="0" w:type="dxa"/>
              <w:right w:w="0" w:type="dxa"/>
            </w:tcMar>
          </w:tcPr>
          <w:p w14:paraId="546A7A2E"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58 (26.48%)</w:t>
            </w:r>
          </w:p>
        </w:tc>
      </w:tr>
      <w:tr w:rsidR="00960F91" w:rsidRPr="00E557B0" w14:paraId="596EE3C6"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4BB1A5ED"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Divorced</w:t>
            </w:r>
          </w:p>
        </w:tc>
        <w:tc>
          <w:tcPr>
            <w:tcW w:w="1911" w:type="dxa"/>
            <w:tcBorders>
              <w:top w:val="nil"/>
              <w:left w:val="nil"/>
              <w:bottom w:val="nil"/>
              <w:right w:val="nil"/>
            </w:tcBorders>
            <w:shd w:val="clear" w:color="auto" w:fill="FFFFFF"/>
            <w:tcMar>
              <w:top w:w="0" w:type="dxa"/>
              <w:left w:w="0" w:type="dxa"/>
              <w:bottom w:w="0" w:type="dxa"/>
              <w:right w:w="0" w:type="dxa"/>
            </w:tcMar>
          </w:tcPr>
          <w:p w14:paraId="79374C16"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5 (2.28%)</w:t>
            </w:r>
          </w:p>
        </w:tc>
      </w:tr>
      <w:tr w:rsidR="00960F91" w:rsidRPr="00E557B0" w14:paraId="315E589D"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0E24FF7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Not specified</w:t>
            </w:r>
          </w:p>
        </w:tc>
        <w:tc>
          <w:tcPr>
            <w:tcW w:w="1911" w:type="dxa"/>
            <w:tcBorders>
              <w:top w:val="nil"/>
              <w:left w:val="nil"/>
              <w:bottom w:val="nil"/>
              <w:right w:val="nil"/>
            </w:tcBorders>
            <w:shd w:val="clear" w:color="auto" w:fill="FFFFFF"/>
            <w:tcMar>
              <w:top w:w="0" w:type="dxa"/>
              <w:left w:w="0" w:type="dxa"/>
              <w:bottom w:w="0" w:type="dxa"/>
              <w:right w:w="0" w:type="dxa"/>
            </w:tcMar>
          </w:tcPr>
          <w:p w14:paraId="3C695E9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63 (28.77%)</w:t>
            </w:r>
          </w:p>
        </w:tc>
      </w:tr>
      <w:tr w:rsidR="00960F91" w:rsidRPr="00E557B0" w14:paraId="20820C05"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0B7A5AC0"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Singles</w:t>
            </w:r>
          </w:p>
        </w:tc>
        <w:tc>
          <w:tcPr>
            <w:tcW w:w="1911" w:type="dxa"/>
            <w:tcBorders>
              <w:top w:val="nil"/>
              <w:left w:val="nil"/>
              <w:bottom w:val="nil"/>
              <w:right w:val="nil"/>
            </w:tcBorders>
            <w:shd w:val="clear" w:color="auto" w:fill="FFFFFF"/>
            <w:tcMar>
              <w:top w:w="0" w:type="dxa"/>
              <w:left w:w="0" w:type="dxa"/>
              <w:bottom w:w="0" w:type="dxa"/>
              <w:right w:w="0" w:type="dxa"/>
            </w:tcMar>
          </w:tcPr>
          <w:p w14:paraId="6FF837D0"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93 (42.47%)</w:t>
            </w:r>
          </w:p>
        </w:tc>
      </w:tr>
      <w:tr w:rsidR="00960F91" w:rsidRPr="00E557B0" w14:paraId="0DAE18D3"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3813CD32"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Geographic location</w:t>
            </w:r>
          </w:p>
        </w:tc>
        <w:tc>
          <w:tcPr>
            <w:tcW w:w="1911" w:type="dxa"/>
            <w:tcBorders>
              <w:top w:val="nil"/>
              <w:left w:val="nil"/>
              <w:bottom w:val="nil"/>
              <w:right w:val="nil"/>
            </w:tcBorders>
            <w:shd w:val="clear" w:color="auto" w:fill="FFFFFF"/>
            <w:tcMar>
              <w:top w:w="0" w:type="dxa"/>
              <w:left w:w="0" w:type="dxa"/>
              <w:bottom w:w="0" w:type="dxa"/>
              <w:right w:w="0" w:type="dxa"/>
            </w:tcMar>
          </w:tcPr>
          <w:p w14:paraId="6AB3C589"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58B8A022"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6AFB1A63"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Cuiabá/MT</w:t>
            </w:r>
          </w:p>
        </w:tc>
        <w:tc>
          <w:tcPr>
            <w:tcW w:w="1911" w:type="dxa"/>
            <w:tcBorders>
              <w:top w:val="nil"/>
              <w:left w:val="nil"/>
              <w:bottom w:val="nil"/>
              <w:right w:val="nil"/>
            </w:tcBorders>
            <w:shd w:val="clear" w:color="auto" w:fill="FFFFFF"/>
            <w:tcMar>
              <w:top w:w="0" w:type="dxa"/>
              <w:left w:w="0" w:type="dxa"/>
              <w:bottom w:w="0" w:type="dxa"/>
              <w:right w:w="0" w:type="dxa"/>
            </w:tcMar>
          </w:tcPr>
          <w:p w14:paraId="3E302999"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55 (25.11%)</w:t>
            </w:r>
          </w:p>
        </w:tc>
      </w:tr>
      <w:tr w:rsidR="00960F91" w:rsidRPr="00E557B0" w14:paraId="689D9874"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3DE4121E"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Countryside</w:t>
            </w:r>
          </w:p>
        </w:tc>
        <w:tc>
          <w:tcPr>
            <w:tcW w:w="1911" w:type="dxa"/>
            <w:tcBorders>
              <w:top w:val="nil"/>
              <w:left w:val="nil"/>
              <w:bottom w:val="nil"/>
              <w:right w:val="nil"/>
            </w:tcBorders>
            <w:shd w:val="clear" w:color="auto" w:fill="FFFFFF"/>
            <w:tcMar>
              <w:top w:w="0" w:type="dxa"/>
              <w:left w:w="0" w:type="dxa"/>
              <w:bottom w:w="0" w:type="dxa"/>
              <w:right w:w="0" w:type="dxa"/>
            </w:tcMar>
          </w:tcPr>
          <w:p w14:paraId="7197D399"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40 (18.26%)</w:t>
            </w:r>
          </w:p>
        </w:tc>
      </w:tr>
      <w:tr w:rsidR="00960F91" w:rsidRPr="00E557B0" w14:paraId="2CC48577"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00EE8E5C"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Not specified</w:t>
            </w:r>
          </w:p>
        </w:tc>
        <w:tc>
          <w:tcPr>
            <w:tcW w:w="1911" w:type="dxa"/>
            <w:tcBorders>
              <w:top w:val="nil"/>
              <w:left w:val="nil"/>
              <w:bottom w:val="nil"/>
              <w:right w:val="nil"/>
            </w:tcBorders>
            <w:shd w:val="clear" w:color="auto" w:fill="FFFFFF"/>
            <w:tcMar>
              <w:top w:w="0" w:type="dxa"/>
              <w:left w:w="0" w:type="dxa"/>
              <w:bottom w:w="0" w:type="dxa"/>
              <w:right w:w="0" w:type="dxa"/>
            </w:tcMar>
          </w:tcPr>
          <w:p w14:paraId="5AD8085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4 (1.83%)</w:t>
            </w:r>
          </w:p>
        </w:tc>
      </w:tr>
      <w:tr w:rsidR="00960F91" w:rsidRPr="00E557B0" w14:paraId="5B94F0B7" w14:textId="77777777" w:rsidTr="00960F91">
        <w:trPr>
          <w:jc w:val="center"/>
        </w:trPr>
        <w:tc>
          <w:tcPr>
            <w:tcW w:w="2925" w:type="dxa"/>
            <w:tcBorders>
              <w:top w:val="nil"/>
              <w:left w:val="nil"/>
              <w:bottom w:val="single" w:sz="8" w:space="0" w:color="000000"/>
              <w:right w:val="nil"/>
            </w:tcBorders>
            <w:shd w:val="clear" w:color="auto" w:fill="FFFFFF"/>
            <w:tcMar>
              <w:top w:w="0" w:type="dxa"/>
              <w:left w:w="0" w:type="dxa"/>
              <w:bottom w:w="0" w:type="dxa"/>
              <w:right w:w="0" w:type="dxa"/>
            </w:tcMar>
          </w:tcPr>
          <w:p w14:paraId="0A40EA5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Várzea Grande/MT</w:t>
            </w:r>
          </w:p>
        </w:tc>
        <w:tc>
          <w:tcPr>
            <w:tcW w:w="1911" w:type="dxa"/>
            <w:tcBorders>
              <w:top w:val="nil"/>
              <w:left w:val="nil"/>
              <w:bottom w:val="single" w:sz="8" w:space="0" w:color="000000"/>
              <w:right w:val="nil"/>
            </w:tcBorders>
            <w:shd w:val="clear" w:color="auto" w:fill="FFFFFF"/>
            <w:tcMar>
              <w:top w:w="0" w:type="dxa"/>
              <w:left w:w="0" w:type="dxa"/>
              <w:bottom w:w="0" w:type="dxa"/>
              <w:right w:w="0" w:type="dxa"/>
            </w:tcMar>
          </w:tcPr>
          <w:p w14:paraId="776AE9B6"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120 (54.79%)</w:t>
            </w:r>
          </w:p>
        </w:tc>
      </w:tr>
    </w:tbl>
    <w:p w14:paraId="7BE37139" w14:textId="77777777" w:rsidR="00960F91" w:rsidRPr="00E557B0" w:rsidRDefault="00960F91" w:rsidP="00E557B0">
      <w:pPr>
        <w:spacing w:line="276" w:lineRule="auto"/>
        <w:ind w:firstLine="720"/>
        <w:jc w:val="both"/>
        <w:rPr>
          <w:rFonts w:ascii="Arial" w:hAnsi="Arial" w:cs="Arial"/>
        </w:rPr>
      </w:pPr>
    </w:p>
    <w:p w14:paraId="5F7B8241" w14:textId="77777777" w:rsidR="00960F91" w:rsidRPr="00E557B0" w:rsidRDefault="00960F91" w:rsidP="00E557B0">
      <w:pPr>
        <w:spacing w:line="276" w:lineRule="auto"/>
        <w:ind w:firstLine="720"/>
        <w:jc w:val="both"/>
        <w:rPr>
          <w:rFonts w:ascii="Arial" w:hAnsi="Arial" w:cs="Arial"/>
        </w:rPr>
      </w:pPr>
    </w:p>
    <w:p w14:paraId="2040DCD8" w14:textId="77777777" w:rsidR="00960F91" w:rsidRPr="00E557B0" w:rsidRDefault="00960F91" w:rsidP="00E557B0">
      <w:pPr>
        <w:spacing w:line="276" w:lineRule="auto"/>
        <w:ind w:firstLine="720"/>
        <w:jc w:val="both"/>
        <w:rPr>
          <w:rFonts w:ascii="Arial" w:hAnsi="Arial" w:cs="Arial"/>
        </w:rPr>
      </w:pPr>
      <w:r w:rsidRPr="00E557B0">
        <w:rPr>
          <w:rFonts w:ascii="Arial" w:hAnsi="Arial" w:cs="Arial"/>
        </w:rPr>
        <w:t>The most prevalent comorbidity was hypertension, affecting about one in three patients, followed by smoking, dyslipidemia, diabetes, kidney diseases, autoimmune diseases, heart diseases, obesity, and asthma or chronic pulmonary disease (Table 2).</w:t>
      </w:r>
    </w:p>
    <w:p w14:paraId="73650D27" w14:textId="77777777" w:rsidR="00960F91" w:rsidRPr="00E557B0" w:rsidRDefault="00960F91" w:rsidP="00E557B0">
      <w:pPr>
        <w:spacing w:line="276" w:lineRule="auto"/>
        <w:jc w:val="both"/>
        <w:rPr>
          <w:rFonts w:ascii="Arial" w:hAnsi="Arial" w:cs="Arial"/>
        </w:rPr>
      </w:pPr>
    </w:p>
    <w:tbl>
      <w:tblPr>
        <w:tblW w:w="6783" w:type="dxa"/>
        <w:jc w:val="center"/>
        <w:tblLayout w:type="fixed"/>
        <w:tblLook w:val="0400" w:firstRow="0" w:lastRow="0" w:firstColumn="0" w:lastColumn="0" w:noHBand="0" w:noVBand="1"/>
      </w:tblPr>
      <w:tblGrid>
        <w:gridCol w:w="4983"/>
        <w:gridCol w:w="1800"/>
      </w:tblGrid>
      <w:tr w:rsidR="00960F91" w:rsidRPr="00E557B0" w14:paraId="22FF91C3" w14:textId="77777777" w:rsidTr="00960F91">
        <w:trPr>
          <w:jc w:val="center"/>
        </w:trPr>
        <w:tc>
          <w:tcPr>
            <w:tcW w:w="6783" w:type="dxa"/>
            <w:gridSpan w:val="2"/>
            <w:tcBorders>
              <w:top w:val="nil"/>
              <w:left w:val="nil"/>
              <w:bottom w:val="single" w:sz="8" w:space="0" w:color="000000"/>
              <w:right w:val="nil"/>
            </w:tcBorders>
            <w:shd w:val="clear" w:color="auto" w:fill="FFFFFF"/>
            <w:tcMar>
              <w:top w:w="0" w:type="dxa"/>
              <w:left w:w="0" w:type="dxa"/>
              <w:bottom w:w="0" w:type="dxa"/>
              <w:right w:w="0" w:type="dxa"/>
            </w:tcMar>
            <w:vAlign w:val="center"/>
          </w:tcPr>
          <w:p w14:paraId="06B68456"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Table 2. Pre-existing medical conditions of patients treated at the clinical-surgical outpatient clinic of UNIVAG: 2022–2023.</w:t>
            </w:r>
          </w:p>
        </w:tc>
      </w:tr>
      <w:tr w:rsidR="00960F91" w:rsidRPr="00E557B0" w14:paraId="55382441" w14:textId="77777777" w:rsidTr="00960F91">
        <w:trPr>
          <w:jc w:val="center"/>
        </w:trPr>
        <w:tc>
          <w:tcPr>
            <w:tcW w:w="4983"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tcPr>
          <w:p w14:paraId="4187BA5C"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b/>
              </w:rPr>
              <w:t>Variables</w:t>
            </w:r>
          </w:p>
        </w:tc>
        <w:tc>
          <w:tcPr>
            <w:tcW w:w="1800"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tcPr>
          <w:p w14:paraId="0F053111"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b/>
              </w:rPr>
              <w:t>n (%)</w:t>
            </w:r>
          </w:p>
        </w:tc>
      </w:tr>
      <w:tr w:rsidR="00960F91" w:rsidRPr="00E557B0" w14:paraId="1AB3A2BC" w14:textId="77777777" w:rsidTr="00960F91">
        <w:trPr>
          <w:jc w:val="center"/>
        </w:trPr>
        <w:tc>
          <w:tcPr>
            <w:tcW w:w="4983" w:type="dxa"/>
            <w:tcBorders>
              <w:top w:val="single" w:sz="8" w:space="0" w:color="000000"/>
              <w:left w:val="nil"/>
              <w:bottom w:val="nil"/>
              <w:right w:val="nil"/>
            </w:tcBorders>
            <w:shd w:val="clear" w:color="auto" w:fill="FFFFFF"/>
            <w:tcMar>
              <w:top w:w="0" w:type="dxa"/>
              <w:left w:w="0" w:type="dxa"/>
              <w:bottom w:w="0" w:type="dxa"/>
              <w:right w:w="0" w:type="dxa"/>
            </w:tcMar>
          </w:tcPr>
          <w:p w14:paraId="65D3AB9A"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Asthma or chronic pulmonary disease</w:t>
            </w:r>
          </w:p>
        </w:tc>
        <w:tc>
          <w:tcPr>
            <w:tcW w:w="1800" w:type="dxa"/>
            <w:tcBorders>
              <w:top w:val="single" w:sz="8" w:space="0" w:color="000000"/>
              <w:left w:val="nil"/>
              <w:bottom w:val="nil"/>
              <w:right w:val="nil"/>
            </w:tcBorders>
            <w:shd w:val="clear" w:color="auto" w:fill="FFFFFF"/>
            <w:tcMar>
              <w:top w:w="0" w:type="dxa"/>
              <w:left w:w="0" w:type="dxa"/>
              <w:bottom w:w="0" w:type="dxa"/>
              <w:right w:w="0" w:type="dxa"/>
            </w:tcMar>
          </w:tcPr>
          <w:p w14:paraId="046B128F"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21DF6549"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7876D54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Absent</w:t>
            </w:r>
          </w:p>
        </w:tc>
        <w:tc>
          <w:tcPr>
            <w:tcW w:w="1800" w:type="dxa"/>
            <w:tcBorders>
              <w:top w:val="nil"/>
              <w:left w:val="nil"/>
              <w:bottom w:val="nil"/>
              <w:right w:val="nil"/>
            </w:tcBorders>
            <w:shd w:val="clear" w:color="auto" w:fill="FFFFFF"/>
            <w:tcMar>
              <w:top w:w="0" w:type="dxa"/>
              <w:left w:w="0" w:type="dxa"/>
              <w:bottom w:w="0" w:type="dxa"/>
              <w:right w:w="0" w:type="dxa"/>
            </w:tcMar>
          </w:tcPr>
          <w:p w14:paraId="01E0A32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215 (98.17%)</w:t>
            </w:r>
          </w:p>
        </w:tc>
      </w:tr>
      <w:tr w:rsidR="00960F91" w:rsidRPr="00E557B0" w14:paraId="6FA00C78"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123D66C2"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Present</w:t>
            </w:r>
          </w:p>
        </w:tc>
        <w:tc>
          <w:tcPr>
            <w:tcW w:w="1800" w:type="dxa"/>
            <w:tcBorders>
              <w:top w:val="nil"/>
              <w:left w:val="nil"/>
              <w:bottom w:val="nil"/>
              <w:right w:val="nil"/>
            </w:tcBorders>
            <w:shd w:val="clear" w:color="auto" w:fill="FFFFFF"/>
            <w:tcMar>
              <w:top w:w="0" w:type="dxa"/>
              <w:left w:w="0" w:type="dxa"/>
              <w:bottom w:w="0" w:type="dxa"/>
              <w:right w:w="0" w:type="dxa"/>
            </w:tcMar>
          </w:tcPr>
          <w:p w14:paraId="589BE4A9"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4 (1.83%)</w:t>
            </w:r>
          </w:p>
        </w:tc>
      </w:tr>
      <w:tr w:rsidR="00960F91" w:rsidRPr="00E557B0" w14:paraId="486F2030"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6A0B5911"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lastRenderedPageBreak/>
              <w:t>Cancer</w:t>
            </w:r>
          </w:p>
        </w:tc>
        <w:tc>
          <w:tcPr>
            <w:tcW w:w="1800" w:type="dxa"/>
            <w:tcBorders>
              <w:top w:val="nil"/>
              <w:left w:val="nil"/>
              <w:bottom w:val="nil"/>
              <w:right w:val="nil"/>
            </w:tcBorders>
            <w:shd w:val="clear" w:color="auto" w:fill="FFFFFF"/>
            <w:tcMar>
              <w:top w:w="0" w:type="dxa"/>
              <w:left w:w="0" w:type="dxa"/>
              <w:bottom w:w="0" w:type="dxa"/>
              <w:right w:w="0" w:type="dxa"/>
            </w:tcMar>
          </w:tcPr>
          <w:p w14:paraId="5064DC9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25C87E47"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6A32A607"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Absent</w:t>
            </w:r>
          </w:p>
        </w:tc>
        <w:tc>
          <w:tcPr>
            <w:tcW w:w="1800" w:type="dxa"/>
            <w:tcBorders>
              <w:top w:val="nil"/>
              <w:left w:val="nil"/>
              <w:bottom w:val="nil"/>
              <w:right w:val="nil"/>
            </w:tcBorders>
            <w:shd w:val="clear" w:color="auto" w:fill="FFFFFF"/>
            <w:tcMar>
              <w:top w:w="0" w:type="dxa"/>
              <w:left w:w="0" w:type="dxa"/>
              <w:bottom w:w="0" w:type="dxa"/>
              <w:right w:w="0" w:type="dxa"/>
            </w:tcMar>
          </w:tcPr>
          <w:p w14:paraId="34185D8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215 (98.17%)</w:t>
            </w:r>
          </w:p>
        </w:tc>
      </w:tr>
      <w:tr w:rsidR="00960F91" w:rsidRPr="00E557B0" w14:paraId="09585E4A"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17A11DCC"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Present</w:t>
            </w:r>
          </w:p>
        </w:tc>
        <w:tc>
          <w:tcPr>
            <w:tcW w:w="1800" w:type="dxa"/>
            <w:tcBorders>
              <w:top w:val="nil"/>
              <w:left w:val="nil"/>
              <w:bottom w:val="nil"/>
              <w:right w:val="nil"/>
            </w:tcBorders>
            <w:shd w:val="clear" w:color="auto" w:fill="FFFFFF"/>
            <w:tcMar>
              <w:top w:w="0" w:type="dxa"/>
              <w:left w:w="0" w:type="dxa"/>
              <w:bottom w:w="0" w:type="dxa"/>
              <w:right w:w="0" w:type="dxa"/>
            </w:tcMar>
          </w:tcPr>
          <w:p w14:paraId="1B00D0D6"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4 (1.83%)</w:t>
            </w:r>
          </w:p>
        </w:tc>
      </w:tr>
      <w:tr w:rsidR="00960F91" w:rsidRPr="00E557B0" w14:paraId="73B48E3A"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1E25E75F"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Diabetes</w:t>
            </w:r>
          </w:p>
        </w:tc>
        <w:tc>
          <w:tcPr>
            <w:tcW w:w="1800" w:type="dxa"/>
            <w:tcBorders>
              <w:top w:val="nil"/>
              <w:left w:val="nil"/>
              <w:bottom w:val="nil"/>
              <w:right w:val="nil"/>
            </w:tcBorders>
            <w:shd w:val="clear" w:color="auto" w:fill="FFFFFF"/>
            <w:tcMar>
              <w:top w:w="0" w:type="dxa"/>
              <w:left w:w="0" w:type="dxa"/>
              <w:bottom w:w="0" w:type="dxa"/>
              <w:right w:w="0" w:type="dxa"/>
            </w:tcMar>
          </w:tcPr>
          <w:p w14:paraId="2F29DA9D"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6D97AD7A"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70C13510"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Absent</w:t>
            </w:r>
          </w:p>
        </w:tc>
        <w:tc>
          <w:tcPr>
            <w:tcW w:w="1800" w:type="dxa"/>
            <w:tcBorders>
              <w:top w:val="nil"/>
              <w:left w:val="nil"/>
              <w:bottom w:val="nil"/>
              <w:right w:val="nil"/>
            </w:tcBorders>
            <w:shd w:val="clear" w:color="auto" w:fill="FFFFFF"/>
            <w:tcMar>
              <w:top w:w="0" w:type="dxa"/>
              <w:left w:w="0" w:type="dxa"/>
              <w:bottom w:w="0" w:type="dxa"/>
              <w:right w:w="0" w:type="dxa"/>
            </w:tcMar>
          </w:tcPr>
          <w:p w14:paraId="3F1D9987"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205 (93.61%)</w:t>
            </w:r>
          </w:p>
        </w:tc>
      </w:tr>
      <w:tr w:rsidR="00960F91" w:rsidRPr="00E557B0" w14:paraId="3276E690"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6EE70E90"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Present</w:t>
            </w:r>
          </w:p>
        </w:tc>
        <w:tc>
          <w:tcPr>
            <w:tcW w:w="1800" w:type="dxa"/>
            <w:tcBorders>
              <w:top w:val="nil"/>
              <w:left w:val="nil"/>
              <w:bottom w:val="nil"/>
              <w:right w:val="nil"/>
            </w:tcBorders>
            <w:shd w:val="clear" w:color="auto" w:fill="FFFFFF"/>
            <w:tcMar>
              <w:top w:w="0" w:type="dxa"/>
              <w:left w:w="0" w:type="dxa"/>
              <w:bottom w:w="0" w:type="dxa"/>
              <w:right w:w="0" w:type="dxa"/>
            </w:tcMar>
          </w:tcPr>
          <w:p w14:paraId="3126A439"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14 (6.39%)</w:t>
            </w:r>
          </w:p>
        </w:tc>
      </w:tr>
      <w:tr w:rsidR="00960F91" w:rsidRPr="00E557B0" w14:paraId="188645AC"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16780393"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Dyslipidemia</w:t>
            </w:r>
          </w:p>
        </w:tc>
        <w:tc>
          <w:tcPr>
            <w:tcW w:w="1800" w:type="dxa"/>
            <w:tcBorders>
              <w:top w:val="nil"/>
              <w:left w:val="nil"/>
              <w:bottom w:val="nil"/>
              <w:right w:val="nil"/>
            </w:tcBorders>
            <w:shd w:val="clear" w:color="auto" w:fill="FFFFFF"/>
            <w:tcMar>
              <w:top w:w="0" w:type="dxa"/>
              <w:left w:w="0" w:type="dxa"/>
              <w:bottom w:w="0" w:type="dxa"/>
              <w:right w:w="0" w:type="dxa"/>
            </w:tcMar>
          </w:tcPr>
          <w:p w14:paraId="152DC90A"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10AAE900"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722BA46F"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Absent</w:t>
            </w:r>
          </w:p>
        </w:tc>
        <w:tc>
          <w:tcPr>
            <w:tcW w:w="1800" w:type="dxa"/>
            <w:tcBorders>
              <w:top w:val="nil"/>
              <w:left w:val="nil"/>
              <w:bottom w:val="nil"/>
              <w:right w:val="nil"/>
            </w:tcBorders>
            <w:shd w:val="clear" w:color="auto" w:fill="FFFFFF"/>
            <w:tcMar>
              <w:top w:w="0" w:type="dxa"/>
              <w:left w:w="0" w:type="dxa"/>
              <w:bottom w:w="0" w:type="dxa"/>
              <w:right w:w="0" w:type="dxa"/>
            </w:tcMar>
          </w:tcPr>
          <w:p w14:paraId="0F502512"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202 (92.24%)</w:t>
            </w:r>
          </w:p>
        </w:tc>
      </w:tr>
      <w:tr w:rsidR="00960F91" w:rsidRPr="00E557B0" w14:paraId="2155BF58"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07B96717"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Present</w:t>
            </w:r>
          </w:p>
        </w:tc>
        <w:tc>
          <w:tcPr>
            <w:tcW w:w="1800" w:type="dxa"/>
            <w:tcBorders>
              <w:top w:val="nil"/>
              <w:left w:val="nil"/>
              <w:bottom w:val="nil"/>
              <w:right w:val="nil"/>
            </w:tcBorders>
            <w:shd w:val="clear" w:color="auto" w:fill="FFFFFF"/>
            <w:tcMar>
              <w:top w:w="0" w:type="dxa"/>
              <w:left w:w="0" w:type="dxa"/>
              <w:bottom w:w="0" w:type="dxa"/>
              <w:right w:w="0" w:type="dxa"/>
            </w:tcMar>
          </w:tcPr>
          <w:p w14:paraId="6EB498C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17 (7.76%)</w:t>
            </w:r>
          </w:p>
        </w:tc>
      </w:tr>
      <w:tr w:rsidR="00960F91" w:rsidRPr="00E557B0" w14:paraId="63BD6CDB"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719A5D8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Renal diseases</w:t>
            </w:r>
          </w:p>
        </w:tc>
        <w:tc>
          <w:tcPr>
            <w:tcW w:w="1800" w:type="dxa"/>
            <w:tcBorders>
              <w:top w:val="nil"/>
              <w:left w:val="nil"/>
              <w:bottom w:val="nil"/>
              <w:right w:val="nil"/>
            </w:tcBorders>
            <w:shd w:val="clear" w:color="auto" w:fill="FFFFFF"/>
            <w:tcMar>
              <w:top w:w="0" w:type="dxa"/>
              <w:left w:w="0" w:type="dxa"/>
              <w:bottom w:w="0" w:type="dxa"/>
              <w:right w:w="0" w:type="dxa"/>
            </w:tcMar>
          </w:tcPr>
          <w:p w14:paraId="4A02AD41"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4A080435"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7505EA04"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Absent</w:t>
            </w:r>
          </w:p>
        </w:tc>
        <w:tc>
          <w:tcPr>
            <w:tcW w:w="1800" w:type="dxa"/>
            <w:tcBorders>
              <w:top w:val="nil"/>
              <w:left w:val="nil"/>
              <w:bottom w:val="nil"/>
              <w:right w:val="nil"/>
            </w:tcBorders>
            <w:shd w:val="clear" w:color="auto" w:fill="FFFFFF"/>
            <w:tcMar>
              <w:top w:w="0" w:type="dxa"/>
              <w:left w:w="0" w:type="dxa"/>
              <w:bottom w:w="0" w:type="dxa"/>
              <w:right w:w="0" w:type="dxa"/>
            </w:tcMar>
          </w:tcPr>
          <w:p w14:paraId="7EEFA132"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206 (94.06%)</w:t>
            </w:r>
          </w:p>
        </w:tc>
      </w:tr>
      <w:tr w:rsidR="00960F91" w:rsidRPr="00E557B0" w14:paraId="0EA3F642"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309647A3"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Present</w:t>
            </w:r>
          </w:p>
        </w:tc>
        <w:tc>
          <w:tcPr>
            <w:tcW w:w="1800" w:type="dxa"/>
            <w:tcBorders>
              <w:top w:val="nil"/>
              <w:left w:val="nil"/>
              <w:bottom w:val="nil"/>
              <w:right w:val="nil"/>
            </w:tcBorders>
            <w:shd w:val="clear" w:color="auto" w:fill="FFFFFF"/>
            <w:tcMar>
              <w:top w:w="0" w:type="dxa"/>
              <w:left w:w="0" w:type="dxa"/>
              <w:bottom w:w="0" w:type="dxa"/>
              <w:right w:w="0" w:type="dxa"/>
            </w:tcMar>
          </w:tcPr>
          <w:p w14:paraId="1046FEA7"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13 (5.94%)</w:t>
            </w:r>
          </w:p>
        </w:tc>
      </w:tr>
      <w:tr w:rsidR="00960F91" w:rsidRPr="00E557B0" w14:paraId="66A3C98E"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432AEE2F"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Autoimmune diseases</w:t>
            </w:r>
          </w:p>
        </w:tc>
        <w:tc>
          <w:tcPr>
            <w:tcW w:w="1800" w:type="dxa"/>
            <w:tcBorders>
              <w:top w:val="nil"/>
              <w:left w:val="nil"/>
              <w:bottom w:val="nil"/>
              <w:right w:val="nil"/>
            </w:tcBorders>
            <w:shd w:val="clear" w:color="auto" w:fill="FFFFFF"/>
            <w:tcMar>
              <w:top w:w="0" w:type="dxa"/>
              <w:left w:w="0" w:type="dxa"/>
              <w:bottom w:w="0" w:type="dxa"/>
              <w:right w:w="0" w:type="dxa"/>
            </w:tcMar>
          </w:tcPr>
          <w:p w14:paraId="6100615B"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727B0778"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34784333"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Absent</w:t>
            </w:r>
          </w:p>
        </w:tc>
        <w:tc>
          <w:tcPr>
            <w:tcW w:w="1800" w:type="dxa"/>
            <w:tcBorders>
              <w:top w:val="nil"/>
              <w:left w:val="nil"/>
              <w:bottom w:val="nil"/>
              <w:right w:val="nil"/>
            </w:tcBorders>
            <w:shd w:val="clear" w:color="auto" w:fill="FFFFFF"/>
            <w:tcMar>
              <w:top w:w="0" w:type="dxa"/>
              <w:left w:w="0" w:type="dxa"/>
              <w:bottom w:w="0" w:type="dxa"/>
              <w:right w:w="0" w:type="dxa"/>
            </w:tcMar>
          </w:tcPr>
          <w:p w14:paraId="04B6C39D"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209 (95.43%)</w:t>
            </w:r>
          </w:p>
        </w:tc>
      </w:tr>
      <w:tr w:rsidR="00960F91" w:rsidRPr="00E557B0" w14:paraId="1149F011"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74DA7197"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Present</w:t>
            </w:r>
          </w:p>
        </w:tc>
        <w:tc>
          <w:tcPr>
            <w:tcW w:w="1800" w:type="dxa"/>
            <w:tcBorders>
              <w:top w:val="nil"/>
              <w:left w:val="nil"/>
              <w:bottom w:val="nil"/>
              <w:right w:val="nil"/>
            </w:tcBorders>
            <w:shd w:val="clear" w:color="auto" w:fill="FFFFFF"/>
            <w:tcMar>
              <w:top w:w="0" w:type="dxa"/>
              <w:left w:w="0" w:type="dxa"/>
              <w:bottom w:w="0" w:type="dxa"/>
              <w:right w:w="0" w:type="dxa"/>
            </w:tcMar>
          </w:tcPr>
          <w:p w14:paraId="7B449661"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10 (4.57%)</w:t>
            </w:r>
          </w:p>
        </w:tc>
      </w:tr>
      <w:tr w:rsidR="00960F91" w:rsidRPr="00E557B0" w14:paraId="59D7536F"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5C8B742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Cardiac diseases</w:t>
            </w:r>
          </w:p>
        </w:tc>
        <w:tc>
          <w:tcPr>
            <w:tcW w:w="1800" w:type="dxa"/>
            <w:tcBorders>
              <w:top w:val="nil"/>
              <w:left w:val="nil"/>
              <w:bottom w:val="nil"/>
              <w:right w:val="nil"/>
            </w:tcBorders>
            <w:shd w:val="clear" w:color="auto" w:fill="FFFFFF"/>
            <w:tcMar>
              <w:top w:w="0" w:type="dxa"/>
              <w:left w:w="0" w:type="dxa"/>
              <w:bottom w:w="0" w:type="dxa"/>
              <w:right w:w="0" w:type="dxa"/>
            </w:tcMar>
          </w:tcPr>
          <w:p w14:paraId="6CF3A394"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21310EE4"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34A8AE1B"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Absent</w:t>
            </w:r>
          </w:p>
        </w:tc>
        <w:tc>
          <w:tcPr>
            <w:tcW w:w="1800" w:type="dxa"/>
            <w:tcBorders>
              <w:top w:val="nil"/>
              <w:left w:val="nil"/>
              <w:bottom w:val="nil"/>
              <w:right w:val="nil"/>
            </w:tcBorders>
            <w:shd w:val="clear" w:color="auto" w:fill="FFFFFF"/>
            <w:tcMar>
              <w:top w:w="0" w:type="dxa"/>
              <w:left w:w="0" w:type="dxa"/>
              <w:bottom w:w="0" w:type="dxa"/>
              <w:right w:w="0" w:type="dxa"/>
            </w:tcMar>
          </w:tcPr>
          <w:p w14:paraId="462C010C"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209 (95.43%)</w:t>
            </w:r>
          </w:p>
        </w:tc>
      </w:tr>
      <w:tr w:rsidR="00960F91" w:rsidRPr="00E557B0" w14:paraId="502C034D"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7214F906"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Present</w:t>
            </w:r>
          </w:p>
        </w:tc>
        <w:tc>
          <w:tcPr>
            <w:tcW w:w="1800" w:type="dxa"/>
            <w:tcBorders>
              <w:top w:val="nil"/>
              <w:left w:val="nil"/>
              <w:bottom w:val="nil"/>
              <w:right w:val="nil"/>
            </w:tcBorders>
            <w:shd w:val="clear" w:color="auto" w:fill="FFFFFF"/>
            <w:tcMar>
              <w:top w:w="0" w:type="dxa"/>
              <w:left w:w="0" w:type="dxa"/>
              <w:bottom w:w="0" w:type="dxa"/>
              <w:right w:w="0" w:type="dxa"/>
            </w:tcMar>
          </w:tcPr>
          <w:p w14:paraId="29A23DDD"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10 (4.57%)</w:t>
            </w:r>
          </w:p>
        </w:tc>
      </w:tr>
      <w:tr w:rsidR="00960F91" w:rsidRPr="00E557B0" w14:paraId="0DA63087"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43878DC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Arterial hypertension</w:t>
            </w:r>
          </w:p>
        </w:tc>
        <w:tc>
          <w:tcPr>
            <w:tcW w:w="1800" w:type="dxa"/>
            <w:tcBorders>
              <w:top w:val="nil"/>
              <w:left w:val="nil"/>
              <w:bottom w:val="nil"/>
              <w:right w:val="nil"/>
            </w:tcBorders>
            <w:shd w:val="clear" w:color="auto" w:fill="FFFFFF"/>
            <w:tcMar>
              <w:top w:w="0" w:type="dxa"/>
              <w:left w:w="0" w:type="dxa"/>
              <w:bottom w:w="0" w:type="dxa"/>
              <w:right w:w="0" w:type="dxa"/>
            </w:tcMar>
          </w:tcPr>
          <w:p w14:paraId="42568E84"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366986E6"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3BA064F7"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Absent</w:t>
            </w:r>
          </w:p>
        </w:tc>
        <w:tc>
          <w:tcPr>
            <w:tcW w:w="1800" w:type="dxa"/>
            <w:tcBorders>
              <w:top w:val="nil"/>
              <w:left w:val="nil"/>
              <w:bottom w:val="nil"/>
              <w:right w:val="nil"/>
            </w:tcBorders>
            <w:shd w:val="clear" w:color="auto" w:fill="FFFFFF"/>
            <w:tcMar>
              <w:top w:w="0" w:type="dxa"/>
              <w:left w:w="0" w:type="dxa"/>
              <w:bottom w:w="0" w:type="dxa"/>
              <w:right w:w="0" w:type="dxa"/>
            </w:tcMar>
          </w:tcPr>
          <w:p w14:paraId="134E1ADF"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157 (71.69%)</w:t>
            </w:r>
          </w:p>
        </w:tc>
      </w:tr>
      <w:tr w:rsidR="00960F91" w:rsidRPr="00E557B0" w14:paraId="2BFD9C17"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0968EDA4"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Present</w:t>
            </w:r>
          </w:p>
        </w:tc>
        <w:tc>
          <w:tcPr>
            <w:tcW w:w="1800" w:type="dxa"/>
            <w:tcBorders>
              <w:top w:val="nil"/>
              <w:left w:val="nil"/>
              <w:bottom w:val="nil"/>
              <w:right w:val="nil"/>
            </w:tcBorders>
            <w:shd w:val="clear" w:color="auto" w:fill="FFFFFF"/>
            <w:tcMar>
              <w:top w:w="0" w:type="dxa"/>
              <w:left w:w="0" w:type="dxa"/>
              <w:bottom w:w="0" w:type="dxa"/>
              <w:right w:w="0" w:type="dxa"/>
            </w:tcMar>
          </w:tcPr>
          <w:p w14:paraId="19715604"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62 (28.31%)</w:t>
            </w:r>
          </w:p>
        </w:tc>
      </w:tr>
      <w:tr w:rsidR="00960F91" w:rsidRPr="00E557B0" w14:paraId="6418A0AE"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3B59E08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Smoking</w:t>
            </w:r>
          </w:p>
        </w:tc>
        <w:tc>
          <w:tcPr>
            <w:tcW w:w="1800" w:type="dxa"/>
            <w:tcBorders>
              <w:top w:val="nil"/>
              <w:left w:val="nil"/>
              <w:bottom w:val="nil"/>
              <w:right w:val="nil"/>
            </w:tcBorders>
            <w:shd w:val="clear" w:color="auto" w:fill="FFFFFF"/>
            <w:tcMar>
              <w:top w:w="0" w:type="dxa"/>
              <w:left w:w="0" w:type="dxa"/>
              <w:bottom w:w="0" w:type="dxa"/>
              <w:right w:w="0" w:type="dxa"/>
            </w:tcMar>
          </w:tcPr>
          <w:p w14:paraId="020710B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6B1F5527"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1FD92482"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Absent</w:t>
            </w:r>
          </w:p>
        </w:tc>
        <w:tc>
          <w:tcPr>
            <w:tcW w:w="1800" w:type="dxa"/>
            <w:tcBorders>
              <w:top w:val="nil"/>
              <w:left w:val="nil"/>
              <w:bottom w:val="nil"/>
              <w:right w:val="nil"/>
            </w:tcBorders>
            <w:shd w:val="clear" w:color="auto" w:fill="FFFFFF"/>
            <w:tcMar>
              <w:top w:w="0" w:type="dxa"/>
              <w:left w:w="0" w:type="dxa"/>
              <w:bottom w:w="0" w:type="dxa"/>
              <w:right w:w="0" w:type="dxa"/>
            </w:tcMar>
          </w:tcPr>
          <w:p w14:paraId="685A4BEB"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173 (79.00%)</w:t>
            </w:r>
          </w:p>
        </w:tc>
      </w:tr>
      <w:tr w:rsidR="00960F91" w:rsidRPr="00E557B0" w14:paraId="62A2AA09"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2C12B0C1"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Present</w:t>
            </w:r>
          </w:p>
        </w:tc>
        <w:tc>
          <w:tcPr>
            <w:tcW w:w="1800" w:type="dxa"/>
            <w:tcBorders>
              <w:top w:val="nil"/>
              <w:left w:val="nil"/>
              <w:bottom w:val="nil"/>
              <w:right w:val="nil"/>
            </w:tcBorders>
            <w:shd w:val="clear" w:color="auto" w:fill="FFFFFF"/>
            <w:tcMar>
              <w:top w:w="0" w:type="dxa"/>
              <w:left w:w="0" w:type="dxa"/>
              <w:bottom w:w="0" w:type="dxa"/>
              <w:right w:w="0" w:type="dxa"/>
            </w:tcMar>
          </w:tcPr>
          <w:p w14:paraId="6413B20E"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46 (21.00%)</w:t>
            </w:r>
          </w:p>
        </w:tc>
      </w:tr>
      <w:tr w:rsidR="00960F91" w:rsidRPr="00E557B0" w14:paraId="027547B8"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15620B24"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Obesity</w:t>
            </w:r>
          </w:p>
        </w:tc>
        <w:tc>
          <w:tcPr>
            <w:tcW w:w="1800" w:type="dxa"/>
            <w:tcBorders>
              <w:top w:val="nil"/>
              <w:left w:val="nil"/>
              <w:bottom w:val="nil"/>
              <w:right w:val="nil"/>
            </w:tcBorders>
            <w:shd w:val="clear" w:color="auto" w:fill="FFFFFF"/>
            <w:tcMar>
              <w:top w:w="0" w:type="dxa"/>
              <w:left w:w="0" w:type="dxa"/>
              <w:bottom w:w="0" w:type="dxa"/>
              <w:right w:w="0" w:type="dxa"/>
            </w:tcMar>
          </w:tcPr>
          <w:p w14:paraId="6D521ED2"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61CBC750"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684D00D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Absent</w:t>
            </w:r>
          </w:p>
        </w:tc>
        <w:tc>
          <w:tcPr>
            <w:tcW w:w="1800" w:type="dxa"/>
            <w:tcBorders>
              <w:top w:val="nil"/>
              <w:left w:val="nil"/>
              <w:bottom w:val="nil"/>
              <w:right w:val="nil"/>
            </w:tcBorders>
            <w:shd w:val="clear" w:color="auto" w:fill="FFFFFF"/>
            <w:tcMar>
              <w:top w:w="0" w:type="dxa"/>
              <w:left w:w="0" w:type="dxa"/>
              <w:bottom w:w="0" w:type="dxa"/>
              <w:right w:w="0" w:type="dxa"/>
            </w:tcMar>
          </w:tcPr>
          <w:p w14:paraId="6D25E4EA"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214 (97.72%)</w:t>
            </w:r>
          </w:p>
        </w:tc>
      </w:tr>
      <w:tr w:rsidR="00960F91" w:rsidRPr="00E557B0" w14:paraId="59CBE4C0" w14:textId="77777777" w:rsidTr="00960F91">
        <w:trPr>
          <w:jc w:val="center"/>
        </w:trPr>
        <w:tc>
          <w:tcPr>
            <w:tcW w:w="4983" w:type="dxa"/>
            <w:tcBorders>
              <w:top w:val="nil"/>
              <w:left w:val="nil"/>
              <w:bottom w:val="single" w:sz="8" w:space="0" w:color="000000"/>
              <w:right w:val="nil"/>
            </w:tcBorders>
            <w:shd w:val="clear" w:color="auto" w:fill="FFFFFF"/>
            <w:tcMar>
              <w:top w:w="0" w:type="dxa"/>
              <w:left w:w="0" w:type="dxa"/>
              <w:bottom w:w="0" w:type="dxa"/>
              <w:right w:w="0" w:type="dxa"/>
            </w:tcMar>
          </w:tcPr>
          <w:p w14:paraId="61AA2DE3"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Present</w:t>
            </w:r>
          </w:p>
        </w:tc>
        <w:tc>
          <w:tcPr>
            <w:tcW w:w="1800" w:type="dxa"/>
            <w:tcBorders>
              <w:top w:val="nil"/>
              <w:left w:val="nil"/>
              <w:bottom w:val="single" w:sz="8" w:space="0" w:color="000000"/>
              <w:right w:val="nil"/>
            </w:tcBorders>
            <w:shd w:val="clear" w:color="auto" w:fill="FFFFFF"/>
            <w:tcMar>
              <w:top w:w="0" w:type="dxa"/>
              <w:left w:w="0" w:type="dxa"/>
              <w:bottom w:w="0" w:type="dxa"/>
              <w:right w:w="0" w:type="dxa"/>
            </w:tcMar>
          </w:tcPr>
          <w:p w14:paraId="58AF57E6"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5 (2.28%)</w:t>
            </w:r>
          </w:p>
        </w:tc>
      </w:tr>
    </w:tbl>
    <w:p w14:paraId="7E137D8D" w14:textId="77777777" w:rsidR="00960F91" w:rsidRPr="00E557B0" w:rsidRDefault="00960F91" w:rsidP="00E557B0">
      <w:pPr>
        <w:spacing w:line="276" w:lineRule="auto"/>
        <w:ind w:firstLine="720"/>
        <w:jc w:val="both"/>
        <w:rPr>
          <w:rFonts w:ascii="Arial" w:hAnsi="Arial" w:cs="Arial"/>
        </w:rPr>
      </w:pPr>
      <w:r w:rsidRPr="00E557B0">
        <w:rPr>
          <w:rFonts w:ascii="Arial" w:hAnsi="Arial" w:cs="Arial"/>
        </w:rPr>
        <w:t>Nearly half of the patients (48.40%) did not report any pre-existing medical conditions. However, hypertension and smoking were the most frequently occurring comorbidities simultaneously, followed by dyslipidemia and diabetes (Figure 1).</w:t>
      </w:r>
    </w:p>
    <w:p w14:paraId="4CC48854" w14:textId="77777777" w:rsidR="00960F91" w:rsidRPr="00E557B0" w:rsidRDefault="00960F91" w:rsidP="00E557B0">
      <w:pPr>
        <w:spacing w:line="276" w:lineRule="auto"/>
        <w:ind w:firstLine="720"/>
        <w:jc w:val="both"/>
        <w:rPr>
          <w:rFonts w:ascii="Arial" w:hAnsi="Arial" w:cs="Arial"/>
        </w:rPr>
      </w:pPr>
    </w:p>
    <w:p w14:paraId="2AAECCF8" w14:textId="77777777" w:rsidR="00960F91" w:rsidRPr="00E557B0" w:rsidRDefault="00960F91" w:rsidP="00E557B0">
      <w:pPr>
        <w:spacing w:line="276" w:lineRule="auto"/>
        <w:jc w:val="both"/>
        <w:rPr>
          <w:rFonts w:ascii="Arial" w:hAnsi="Arial" w:cs="Arial"/>
        </w:rPr>
      </w:pPr>
      <w:r w:rsidRPr="00E557B0">
        <w:rPr>
          <w:rFonts w:ascii="Arial" w:hAnsi="Arial" w:cs="Arial"/>
          <w:noProof/>
          <w:lang w:val="pt-BR" w:eastAsia="pt-BR"/>
        </w:rPr>
        <w:drawing>
          <wp:inline distT="0" distB="0" distL="114300" distR="114300" wp14:anchorId="46C1814D" wp14:editId="088A4FBA">
            <wp:extent cx="5039678" cy="3556884"/>
            <wp:effectExtent l="0" t="0" r="0" b="0"/>
            <wp:docPr id="1" name="image2.png" descr="Fig1"/>
            <wp:cNvGraphicFramePr/>
            <a:graphic xmlns:a="http://schemas.openxmlformats.org/drawingml/2006/main">
              <a:graphicData uri="http://schemas.openxmlformats.org/drawingml/2006/picture">
                <pic:pic xmlns:pic="http://schemas.openxmlformats.org/drawingml/2006/picture">
                  <pic:nvPicPr>
                    <pic:cNvPr id="0" name="image2.png" descr="Fig1"/>
                    <pic:cNvPicPr preferRelativeResize="0"/>
                  </pic:nvPicPr>
                  <pic:blipFill>
                    <a:blip r:embed="rId14"/>
                    <a:srcRect t="5478" b="6291"/>
                    <a:stretch>
                      <a:fillRect/>
                    </a:stretch>
                  </pic:blipFill>
                  <pic:spPr>
                    <a:xfrm>
                      <a:off x="0" y="0"/>
                      <a:ext cx="5039678" cy="3556884"/>
                    </a:xfrm>
                    <a:prstGeom prst="rect">
                      <a:avLst/>
                    </a:prstGeom>
                    <a:ln/>
                  </pic:spPr>
                </pic:pic>
              </a:graphicData>
            </a:graphic>
          </wp:inline>
        </w:drawing>
      </w:r>
    </w:p>
    <w:p w14:paraId="0EFA0064" w14:textId="77777777" w:rsidR="00960F91" w:rsidRPr="00E557B0" w:rsidRDefault="00960F91" w:rsidP="00E557B0">
      <w:pPr>
        <w:spacing w:line="276" w:lineRule="auto"/>
        <w:jc w:val="both"/>
        <w:rPr>
          <w:rFonts w:ascii="Arial" w:hAnsi="Arial" w:cs="Arial"/>
          <w:b/>
        </w:rPr>
      </w:pPr>
      <w:r w:rsidRPr="00E557B0">
        <w:rPr>
          <w:rFonts w:ascii="Arial" w:hAnsi="Arial" w:cs="Arial"/>
          <w:b/>
        </w:rPr>
        <w:lastRenderedPageBreak/>
        <w:t>Figure 1. Combinatorial analysis of pre-existing medical conditions of patients seen at the clinical-surgical outpatient clinic of UNIVAG: 2022–2023.</w:t>
      </w:r>
    </w:p>
    <w:p w14:paraId="27EDBBF2" w14:textId="207A3BFA" w:rsidR="00960F91" w:rsidRPr="00E557B0" w:rsidRDefault="00960F91" w:rsidP="00E557B0">
      <w:pPr>
        <w:spacing w:line="276" w:lineRule="auto"/>
        <w:ind w:firstLine="720"/>
        <w:jc w:val="both"/>
        <w:rPr>
          <w:rFonts w:ascii="Arial" w:hAnsi="Arial" w:cs="Arial"/>
        </w:rPr>
      </w:pPr>
      <w:r w:rsidRPr="00E557B0">
        <w:rPr>
          <w:rFonts w:ascii="Arial" w:hAnsi="Arial" w:cs="Arial"/>
        </w:rPr>
        <w:t xml:space="preserve">The </w:t>
      </w:r>
      <w:proofErr w:type="spellStart"/>
      <w:r w:rsidRPr="00DF5C51">
        <w:rPr>
          <w:rFonts w:ascii="Arial" w:hAnsi="Arial" w:cs="Arial"/>
          <w:highlight w:val="yellow"/>
        </w:rPr>
        <w:t>special</w:t>
      </w:r>
      <w:r w:rsidR="009307D2" w:rsidRPr="00DF5C51">
        <w:rPr>
          <w:rFonts w:ascii="Arial" w:hAnsi="Arial" w:cs="Arial"/>
          <w:highlight w:val="yellow"/>
        </w:rPr>
        <w:t>i</w:t>
      </w:r>
      <w:r w:rsidRPr="00DF5C51">
        <w:rPr>
          <w:rFonts w:ascii="Arial" w:hAnsi="Arial" w:cs="Arial"/>
          <w:highlight w:val="yellow"/>
        </w:rPr>
        <w:t>ty</w:t>
      </w:r>
      <w:proofErr w:type="spellEnd"/>
      <w:r w:rsidRPr="00DF5C51">
        <w:rPr>
          <w:rFonts w:ascii="Arial" w:hAnsi="Arial" w:cs="Arial"/>
          <w:highlight w:val="yellow"/>
        </w:rPr>
        <w:t xml:space="preserve"> with the highest number of consultations was general surgery. Most patients had no history of previous surgeries, did not use continuous medication, and had not been </w:t>
      </w:r>
      <w:proofErr w:type="spellStart"/>
      <w:r w:rsidR="009307D2" w:rsidRPr="00DF5C51">
        <w:rPr>
          <w:rFonts w:ascii="Arial" w:hAnsi="Arial" w:cs="Arial"/>
          <w:highlight w:val="yellow"/>
        </w:rPr>
        <w:t>hospitali</w:t>
      </w:r>
      <w:r w:rsidR="009307D2" w:rsidRPr="00DF5C51">
        <w:rPr>
          <w:rFonts w:ascii="Arial" w:hAnsi="Arial" w:cs="Arial"/>
          <w:highlight w:val="yellow"/>
        </w:rPr>
        <w:t>s</w:t>
      </w:r>
      <w:r w:rsidR="009307D2" w:rsidRPr="00DF5C51">
        <w:rPr>
          <w:rFonts w:ascii="Arial" w:hAnsi="Arial" w:cs="Arial"/>
          <w:highlight w:val="yellow"/>
        </w:rPr>
        <w:t>ed</w:t>
      </w:r>
      <w:proofErr w:type="spellEnd"/>
      <w:r w:rsidR="009307D2" w:rsidRPr="00DF5C51">
        <w:rPr>
          <w:rFonts w:ascii="Arial" w:hAnsi="Arial" w:cs="Arial"/>
          <w:highlight w:val="yellow"/>
        </w:rPr>
        <w:t xml:space="preserve"> </w:t>
      </w:r>
      <w:r w:rsidRPr="00DF5C51">
        <w:rPr>
          <w:rFonts w:ascii="Arial" w:hAnsi="Arial" w:cs="Arial"/>
          <w:highlight w:val="yellow"/>
        </w:rPr>
        <w:t>o</w:t>
      </w:r>
      <w:r w:rsidRPr="00E557B0">
        <w:rPr>
          <w:rFonts w:ascii="Arial" w:hAnsi="Arial" w:cs="Arial"/>
        </w:rPr>
        <w:t>r undergone surgery in the past three months. Additionally, the abdominal examination had the highest rate of alterations, followed by the locomotor and genitourinary systems (Table 3).</w:t>
      </w:r>
    </w:p>
    <w:p w14:paraId="664FEE8E" w14:textId="77777777" w:rsidR="00960F91" w:rsidRPr="00E557B0" w:rsidRDefault="00960F91" w:rsidP="00E557B0">
      <w:pPr>
        <w:spacing w:line="276" w:lineRule="auto"/>
        <w:ind w:firstLine="720"/>
        <w:jc w:val="both"/>
        <w:rPr>
          <w:rFonts w:ascii="Arial" w:hAnsi="Arial" w:cs="Arial"/>
        </w:rPr>
      </w:pPr>
    </w:p>
    <w:tbl>
      <w:tblPr>
        <w:tblW w:w="6195" w:type="dxa"/>
        <w:jc w:val="center"/>
        <w:tblLayout w:type="fixed"/>
        <w:tblLook w:val="0400" w:firstRow="0" w:lastRow="0" w:firstColumn="0" w:lastColumn="0" w:noHBand="0" w:noVBand="1"/>
      </w:tblPr>
      <w:tblGrid>
        <w:gridCol w:w="4395"/>
        <w:gridCol w:w="1800"/>
      </w:tblGrid>
      <w:tr w:rsidR="00960F91" w:rsidRPr="00E557B0" w14:paraId="743F5B78" w14:textId="77777777" w:rsidTr="00960F91">
        <w:trPr>
          <w:jc w:val="center"/>
        </w:trPr>
        <w:tc>
          <w:tcPr>
            <w:tcW w:w="6195" w:type="dxa"/>
            <w:gridSpan w:val="2"/>
            <w:tcBorders>
              <w:top w:val="nil"/>
              <w:left w:val="nil"/>
              <w:bottom w:val="single" w:sz="8" w:space="0" w:color="000000"/>
              <w:right w:val="nil"/>
            </w:tcBorders>
            <w:shd w:val="clear" w:color="auto" w:fill="FFFFFF"/>
            <w:tcMar>
              <w:top w:w="0" w:type="dxa"/>
              <w:left w:w="0" w:type="dxa"/>
              <w:bottom w:w="0" w:type="dxa"/>
              <w:right w:w="0" w:type="dxa"/>
            </w:tcMar>
            <w:vAlign w:val="center"/>
          </w:tcPr>
          <w:p w14:paraId="237FADE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Table 3. Clinical profile of patients treated at the clinical-surgical outpatient clinic of UNIVAG: 2022–2023.</w:t>
            </w:r>
          </w:p>
        </w:tc>
      </w:tr>
      <w:tr w:rsidR="00960F91" w:rsidRPr="00E557B0" w14:paraId="120B0C42" w14:textId="77777777" w:rsidTr="00960F91">
        <w:trPr>
          <w:jc w:val="center"/>
        </w:trPr>
        <w:tc>
          <w:tcPr>
            <w:tcW w:w="439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tcPr>
          <w:p w14:paraId="3DA501A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b/>
              </w:rPr>
              <w:t>Variables</w:t>
            </w:r>
          </w:p>
        </w:tc>
        <w:tc>
          <w:tcPr>
            <w:tcW w:w="1800"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tcPr>
          <w:p w14:paraId="7E3D55A1"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b/>
              </w:rPr>
              <w:t>n (%)</w:t>
            </w:r>
          </w:p>
        </w:tc>
      </w:tr>
      <w:tr w:rsidR="00960F91" w:rsidRPr="00E557B0" w14:paraId="4BA1B8A6" w14:textId="77777777" w:rsidTr="00960F91">
        <w:trPr>
          <w:jc w:val="center"/>
        </w:trPr>
        <w:tc>
          <w:tcPr>
            <w:tcW w:w="4395" w:type="dxa"/>
            <w:tcBorders>
              <w:top w:val="single" w:sz="8" w:space="0" w:color="000000"/>
              <w:left w:val="nil"/>
              <w:bottom w:val="nil"/>
              <w:right w:val="nil"/>
            </w:tcBorders>
            <w:shd w:val="clear" w:color="auto" w:fill="FFFFFF"/>
            <w:tcMar>
              <w:top w:w="0" w:type="dxa"/>
              <w:left w:w="0" w:type="dxa"/>
              <w:bottom w:w="0" w:type="dxa"/>
              <w:right w:w="0" w:type="dxa"/>
            </w:tcMar>
          </w:tcPr>
          <w:p w14:paraId="4CE202BD"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Specialty attended</w:t>
            </w:r>
          </w:p>
        </w:tc>
        <w:tc>
          <w:tcPr>
            <w:tcW w:w="1800" w:type="dxa"/>
            <w:tcBorders>
              <w:top w:val="single" w:sz="8" w:space="0" w:color="000000"/>
              <w:left w:val="nil"/>
              <w:bottom w:val="nil"/>
              <w:right w:val="nil"/>
            </w:tcBorders>
            <w:shd w:val="clear" w:color="auto" w:fill="FFFFFF"/>
            <w:tcMar>
              <w:top w:w="0" w:type="dxa"/>
              <w:left w:w="0" w:type="dxa"/>
              <w:bottom w:w="0" w:type="dxa"/>
              <w:right w:w="0" w:type="dxa"/>
            </w:tcMar>
          </w:tcPr>
          <w:p w14:paraId="158FE06F"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17A8D850"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1635863C"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Surgical oncology</w:t>
            </w:r>
          </w:p>
        </w:tc>
        <w:tc>
          <w:tcPr>
            <w:tcW w:w="1800" w:type="dxa"/>
            <w:tcBorders>
              <w:top w:val="nil"/>
              <w:left w:val="nil"/>
              <w:bottom w:val="nil"/>
              <w:right w:val="nil"/>
            </w:tcBorders>
            <w:shd w:val="clear" w:color="auto" w:fill="FFFFFF"/>
            <w:tcMar>
              <w:top w:w="0" w:type="dxa"/>
              <w:left w:w="0" w:type="dxa"/>
              <w:bottom w:w="0" w:type="dxa"/>
              <w:right w:w="0" w:type="dxa"/>
            </w:tcMar>
          </w:tcPr>
          <w:p w14:paraId="1E6B5BAE"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2 (0.91%)</w:t>
            </w:r>
          </w:p>
        </w:tc>
      </w:tr>
      <w:tr w:rsidR="00960F91" w:rsidRPr="00E557B0" w14:paraId="06E9DF23"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437F2E1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Digestive tract surgery</w:t>
            </w:r>
          </w:p>
        </w:tc>
        <w:tc>
          <w:tcPr>
            <w:tcW w:w="1800" w:type="dxa"/>
            <w:tcBorders>
              <w:top w:val="nil"/>
              <w:left w:val="nil"/>
              <w:bottom w:val="nil"/>
              <w:right w:val="nil"/>
            </w:tcBorders>
            <w:shd w:val="clear" w:color="auto" w:fill="FFFFFF"/>
            <w:tcMar>
              <w:top w:w="0" w:type="dxa"/>
              <w:left w:w="0" w:type="dxa"/>
              <w:bottom w:w="0" w:type="dxa"/>
              <w:right w:w="0" w:type="dxa"/>
            </w:tcMar>
          </w:tcPr>
          <w:p w14:paraId="0117BE3D"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8 (3.65%)</w:t>
            </w:r>
          </w:p>
        </w:tc>
      </w:tr>
      <w:tr w:rsidR="00960F91" w:rsidRPr="00E557B0" w14:paraId="42EE6806"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5522054D"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General surgery</w:t>
            </w:r>
          </w:p>
        </w:tc>
        <w:tc>
          <w:tcPr>
            <w:tcW w:w="1800" w:type="dxa"/>
            <w:tcBorders>
              <w:top w:val="nil"/>
              <w:left w:val="nil"/>
              <w:bottom w:val="nil"/>
              <w:right w:val="nil"/>
            </w:tcBorders>
            <w:shd w:val="clear" w:color="auto" w:fill="FFFFFF"/>
            <w:tcMar>
              <w:top w:w="0" w:type="dxa"/>
              <w:left w:w="0" w:type="dxa"/>
              <w:bottom w:w="0" w:type="dxa"/>
              <w:right w:w="0" w:type="dxa"/>
            </w:tcMar>
          </w:tcPr>
          <w:p w14:paraId="15323A2C"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101 (46.12%)</w:t>
            </w:r>
          </w:p>
        </w:tc>
      </w:tr>
      <w:tr w:rsidR="00960F91" w:rsidRPr="00E557B0" w14:paraId="3F236B7F"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4F19974E"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Pediatric surgery</w:t>
            </w:r>
          </w:p>
        </w:tc>
        <w:tc>
          <w:tcPr>
            <w:tcW w:w="1800" w:type="dxa"/>
            <w:tcBorders>
              <w:top w:val="nil"/>
              <w:left w:val="nil"/>
              <w:bottom w:val="nil"/>
              <w:right w:val="nil"/>
            </w:tcBorders>
            <w:shd w:val="clear" w:color="auto" w:fill="FFFFFF"/>
            <w:tcMar>
              <w:top w:w="0" w:type="dxa"/>
              <w:left w:w="0" w:type="dxa"/>
              <w:bottom w:w="0" w:type="dxa"/>
              <w:right w:w="0" w:type="dxa"/>
            </w:tcMar>
          </w:tcPr>
          <w:p w14:paraId="23CE5F1C"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57 (26.03%)</w:t>
            </w:r>
          </w:p>
        </w:tc>
      </w:tr>
      <w:tr w:rsidR="00960F91" w:rsidRPr="00E557B0" w14:paraId="41C5DE8C"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4CDFB510"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Vascular surgery</w:t>
            </w:r>
          </w:p>
        </w:tc>
        <w:tc>
          <w:tcPr>
            <w:tcW w:w="1800" w:type="dxa"/>
            <w:tcBorders>
              <w:top w:val="nil"/>
              <w:left w:val="nil"/>
              <w:bottom w:val="nil"/>
              <w:right w:val="nil"/>
            </w:tcBorders>
            <w:shd w:val="clear" w:color="auto" w:fill="FFFFFF"/>
            <w:tcMar>
              <w:top w:w="0" w:type="dxa"/>
              <w:left w:w="0" w:type="dxa"/>
              <w:bottom w:w="0" w:type="dxa"/>
              <w:right w:w="0" w:type="dxa"/>
            </w:tcMar>
          </w:tcPr>
          <w:p w14:paraId="3D31FD0E"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34 (15.53%)</w:t>
            </w:r>
          </w:p>
        </w:tc>
      </w:tr>
      <w:tr w:rsidR="00960F91" w:rsidRPr="00E557B0" w14:paraId="06A1A654"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5EF7803E"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Coloproctology</w:t>
            </w:r>
          </w:p>
        </w:tc>
        <w:tc>
          <w:tcPr>
            <w:tcW w:w="1800" w:type="dxa"/>
            <w:tcBorders>
              <w:top w:val="nil"/>
              <w:left w:val="nil"/>
              <w:bottom w:val="nil"/>
              <w:right w:val="nil"/>
            </w:tcBorders>
            <w:shd w:val="clear" w:color="auto" w:fill="FFFFFF"/>
            <w:tcMar>
              <w:top w:w="0" w:type="dxa"/>
              <w:left w:w="0" w:type="dxa"/>
              <w:bottom w:w="0" w:type="dxa"/>
              <w:right w:w="0" w:type="dxa"/>
            </w:tcMar>
          </w:tcPr>
          <w:p w14:paraId="57FFAD21"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6 (2.74%)</w:t>
            </w:r>
          </w:p>
        </w:tc>
      </w:tr>
      <w:tr w:rsidR="00960F91" w:rsidRPr="00E557B0" w14:paraId="4CCD57CC"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0276A81B"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Orthopedics</w:t>
            </w:r>
          </w:p>
        </w:tc>
        <w:tc>
          <w:tcPr>
            <w:tcW w:w="1800" w:type="dxa"/>
            <w:tcBorders>
              <w:top w:val="nil"/>
              <w:left w:val="nil"/>
              <w:bottom w:val="nil"/>
              <w:right w:val="nil"/>
            </w:tcBorders>
            <w:shd w:val="clear" w:color="auto" w:fill="FFFFFF"/>
            <w:tcMar>
              <w:top w:w="0" w:type="dxa"/>
              <w:left w:w="0" w:type="dxa"/>
              <w:bottom w:w="0" w:type="dxa"/>
              <w:right w:w="0" w:type="dxa"/>
            </w:tcMar>
          </w:tcPr>
          <w:p w14:paraId="1D1BC12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 (0.46%)</w:t>
            </w:r>
          </w:p>
        </w:tc>
      </w:tr>
      <w:tr w:rsidR="00960F91" w:rsidRPr="00E557B0" w14:paraId="15BC608D"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7CAE162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Others</w:t>
            </w:r>
          </w:p>
        </w:tc>
        <w:tc>
          <w:tcPr>
            <w:tcW w:w="1800" w:type="dxa"/>
            <w:tcBorders>
              <w:top w:val="nil"/>
              <w:left w:val="nil"/>
              <w:bottom w:val="nil"/>
              <w:right w:val="nil"/>
            </w:tcBorders>
            <w:shd w:val="clear" w:color="auto" w:fill="FFFFFF"/>
            <w:tcMar>
              <w:top w:w="0" w:type="dxa"/>
              <w:left w:w="0" w:type="dxa"/>
              <w:bottom w:w="0" w:type="dxa"/>
              <w:right w:w="0" w:type="dxa"/>
            </w:tcMar>
          </w:tcPr>
          <w:p w14:paraId="3D94EFB2"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8 (3.65%)</w:t>
            </w:r>
          </w:p>
        </w:tc>
      </w:tr>
      <w:tr w:rsidR="00960F91" w:rsidRPr="00E557B0" w14:paraId="70203641"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76D0AF60"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Urology</w:t>
            </w:r>
          </w:p>
        </w:tc>
        <w:tc>
          <w:tcPr>
            <w:tcW w:w="1800" w:type="dxa"/>
            <w:tcBorders>
              <w:top w:val="nil"/>
              <w:left w:val="nil"/>
              <w:bottom w:val="nil"/>
              <w:right w:val="nil"/>
            </w:tcBorders>
            <w:shd w:val="clear" w:color="auto" w:fill="FFFFFF"/>
            <w:tcMar>
              <w:top w:w="0" w:type="dxa"/>
              <w:left w:w="0" w:type="dxa"/>
              <w:bottom w:w="0" w:type="dxa"/>
              <w:right w:w="0" w:type="dxa"/>
            </w:tcMar>
          </w:tcPr>
          <w:p w14:paraId="3EE4F1E2"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2 (0.91%)</w:t>
            </w:r>
          </w:p>
        </w:tc>
      </w:tr>
      <w:tr w:rsidR="00960F91" w:rsidRPr="00E557B0" w14:paraId="54E6344E"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1ECE3C93"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Previous surgical history</w:t>
            </w:r>
          </w:p>
        </w:tc>
        <w:tc>
          <w:tcPr>
            <w:tcW w:w="1800" w:type="dxa"/>
            <w:tcBorders>
              <w:top w:val="nil"/>
              <w:left w:val="nil"/>
              <w:bottom w:val="nil"/>
              <w:right w:val="nil"/>
            </w:tcBorders>
            <w:shd w:val="clear" w:color="auto" w:fill="FFFFFF"/>
            <w:tcMar>
              <w:top w:w="0" w:type="dxa"/>
              <w:left w:w="0" w:type="dxa"/>
              <w:bottom w:w="0" w:type="dxa"/>
              <w:right w:w="0" w:type="dxa"/>
            </w:tcMar>
          </w:tcPr>
          <w:p w14:paraId="68F688AD"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05912440"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1E717DEA"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w:t>
            </w:r>
          </w:p>
        </w:tc>
        <w:tc>
          <w:tcPr>
            <w:tcW w:w="1800" w:type="dxa"/>
            <w:tcBorders>
              <w:top w:val="nil"/>
              <w:left w:val="nil"/>
              <w:bottom w:val="nil"/>
              <w:right w:val="nil"/>
            </w:tcBorders>
            <w:shd w:val="clear" w:color="auto" w:fill="FFFFFF"/>
            <w:tcMar>
              <w:top w:w="0" w:type="dxa"/>
              <w:left w:w="0" w:type="dxa"/>
              <w:bottom w:w="0" w:type="dxa"/>
              <w:right w:w="0" w:type="dxa"/>
            </w:tcMar>
          </w:tcPr>
          <w:p w14:paraId="02F82ADD"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115 (52.51%)</w:t>
            </w:r>
          </w:p>
        </w:tc>
      </w:tr>
      <w:tr w:rsidR="00960F91" w:rsidRPr="00E557B0" w14:paraId="1032FF58"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2C285510"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Yes</w:t>
            </w:r>
          </w:p>
        </w:tc>
        <w:tc>
          <w:tcPr>
            <w:tcW w:w="1800" w:type="dxa"/>
            <w:tcBorders>
              <w:top w:val="nil"/>
              <w:left w:val="nil"/>
              <w:bottom w:val="nil"/>
              <w:right w:val="nil"/>
            </w:tcBorders>
            <w:shd w:val="clear" w:color="auto" w:fill="FFFFFF"/>
            <w:tcMar>
              <w:top w:w="0" w:type="dxa"/>
              <w:left w:w="0" w:type="dxa"/>
              <w:bottom w:w="0" w:type="dxa"/>
              <w:right w:w="0" w:type="dxa"/>
            </w:tcMar>
          </w:tcPr>
          <w:p w14:paraId="22541EEC"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104 (47.49%)</w:t>
            </w:r>
          </w:p>
        </w:tc>
      </w:tr>
      <w:tr w:rsidR="00960F91" w:rsidRPr="00E557B0" w14:paraId="67A83DA7"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0F7A8643"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Ongoing medication use</w:t>
            </w:r>
          </w:p>
        </w:tc>
        <w:tc>
          <w:tcPr>
            <w:tcW w:w="1800" w:type="dxa"/>
            <w:tcBorders>
              <w:top w:val="nil"/>
              <w:left w:val="nil"/>
              <w:bottom w:val="nil"/>
              <w:right w:val="nil"/>
            </w:tcBorders>
            <w:shd w:val="clear" w:color="auto" w:fill="FFFFFF"/>
            <w:tcMar>
              <w:top w:w="0" w:type="dxa"/>
              <w:left w:w="0" w:type="dxa"/>
              <w:bottom w:w="0" w:type="dxa"/>
              <w:right w:w="0" w:type="dxa"/>
            </w:tcMar>
          </w:tcPr>
          <w:p w14:paraId="6A7D656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0225B23A"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3C52235C"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w:t>
            </w:r>
          </w:p>
        </w:tc>
        <w:tc>
          <w:tcPr>
            <w:tcW w:w="1800" w:type="dxa"/>
            <w:tcBorders>
              <w:top w:val="nil"/>
              <w:left w:val="nil"/>
              <w:bottom w:val="nil"/>
              <w:right w:val="nil"/>
            </w:tcBorders>
            <w:shd w:val="clear" w:color="auto" w:fill="FFFFFF"/>
            <w:tcMar>
              <w:top w:w="0" w:type="dxa"/>
              <w:left w:w="0" w:type="dxa"/>
              <w:bottom w:w="0" w:type="dxa"/>
              <w:right w:w="0" w:type="dxa"/>
            </w:tcMar>
          </w:tcPr>
          <w:p w14:paraId="3623454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117 (53.42%)</w:t>
            </w:r>
          </w:p>
        </w:tc>
      </w:tr>
      <w:tr w:rsidR="00960F91" w:rsidRPr="00E557B0" w14:paraId="7E767C27"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7B331117"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Yes</w:t>
            </w:r>
          </w:p>
        </w:tc>
        <w:tc>
          <w:tcPr>
            <w:tcW w:w="1800" w:type="dxa"/>
            <w:tcBorders>
              <w:top w:val="nil"/>
              <w:left w:val="nil"/>
              <w:bottom w:val="nil"/>
              <w:right w:val="nil"/>
            </w:tcBorders>
            <w:shd w:val="clear" w:color="auto" w:fill="FFFFFF"/>
            <w:tcMar>
              <w:top w:w="0" w:type="dxa"/>
              <w:left w:w="0" w:type="dxa"/>
              <w:bottom w:w="0" w:type="dxa"/>
              <w:right w:w="0" w:type="dxa"/>
            </w:tcMar>
          </w:tcPr>
          <w:p w14:paraId="71239E22"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102 (46.58%)</w:t>
            </w:r>
          </w:p>
        </w:tc>
      </w:tr>
      <w:tr w:rsidR="00960F91" w:rsidRPr="00E557B0" w14:paraId="5D25E7A5"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2285E379"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Hospitalization or surgery within the last 3 months</w:t>
            </w:r>
          </w:p>
        </w:tc>
        <w:tc>
          <w:tcPr>
            <w:tcW w:w="1800" w:type="dxa"/>
            <w:tcBorders>
              <w:top w:val="nil"/>
              <w:left w:val="nil"/>
              <w:bottom w:val="nil"/>
              <w:right w:val="nil"/>
            </w:tcBorders>
            <w:shd w:val="clear" w:color="auto" w:fill="FFFFFF"/>
            <w:tcMar>
              <w:top w:w="0" w:type="dxa"/>
              <w:left w:w="0" w:type="dxa"/>
              <w:bottom w:w="0" w:type="dxa"/>
              <w:right w:w="0" w:type="dxa"/>
            </w:tcMar>
          </w:tcPr>
          <w:p w14:paraId="057463D0"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206DD973"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123490EB"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w:t>
            </w:r>
          </w:p>
        </w:tc>
        <w:tc>
          <w:tcPr>
            <w:tcW w:w="1800" w:type="dxa"/>
            <w:tcBorders>
              <w:top w:val="nil"/>
              <w:left w:val="nil"/>
              <w:bottom w:val="nil"/>
              <w:right w:val="nil"/>
            </w:tcBorders>
            <w:shd w:val="clear" w:color="auto" w:fill="FFFFFF"/>
            <w:tcMar>
              <w:top w:w="0" w:type="dxa"/>
              <w:left w:w="0" w:type="dxa"/>
              <w:bottom w:w="0" w:type="dxa"/>
              <w:right w:w="0" w:type="dxa"/>
            </w:tcMar>
          </w:tcPr>
          <w:p w14:paraId="05A83109"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195 (89.04%)</w:t>
            </w:r>
          </w:p>
        </w:tc>
      </w:tr>
      <w:tr w:rsidR="00960F91" w:rsidRPr="00E557B0" w14:paraId="29AB7385"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313BC694"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Yes</w:t>
            </w:r>
          </w:p>
        </w:tc>
        <w:tc>
          <w:tcPr>
            <w:tcW w:w="1800" w:type="dxa"/>
            <w:tcBorders>
              <w:top w:val="nil"/>
              <w:left w:val="nil"/>
              <w:bottom w:val="nil"/>
              <w:right w:val="nil"/>
            </w:tcBorders>
            <w:shd w:val="clear" w:color="auto" w:fill="FFFFFF"/>
            <w:tcMar>
              <w:top w:w="0" w:type="dxa"/>
              <w:left w:w="0" w:type="dxa"/>
              <w:bottom w:w="0" w:type="dxa"/>
              <w:right w:w="0" w:type="dxa"/>
            </w:tcMar>
          </w:tcPr>
          <w:p w14:paraId="5D3DDF46"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24 (10.96%)</w:t>
            </w:r>
          </w:p>
        </w:tc>
      </w:tr>
      <w:tr w:rsidR="00960F91" w:rsidRPr="00E557B0" w14:paraId="7F607B47"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317B8F2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Cardiac physical examination</w:t>
            </w:r>
          </w:p>
        </w:tc>
        <w:tc>
          <w:tcPr>
            <w:tcW w:w="1800" w:type="dxa"/>
            <w:tcBorders>
              <w:top w:val="nil"/>
              <w:left w:val="nil"/>
              <w:bottom w:val="nil"/>
              <w:right w:val="nil"/>
            </w:tcBorders>
            <w:shd w:val="clear" w:color="auto" w:fill="FFFFFF"/>
            <w:tcMar>
              <w:top w:w="0" w:type="dxa"/>
              <w:left w:w="0" w:type="dxa"/>
              <w:bottom w:w="0" w:type="dxa"/>
              <w:right w:w="0" w:type="dxa"/>
            </w:tcMar>
          </w:tcPr>
          <w:p w14:paraId="6C2FC333"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4D5A26CC"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3366477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Abnormal</w:t>
            </w:r>
          </w:p>
        </w:tc>
        <w:tc>
          <w:tcPr>
            <w:tcW w:w="1800" w:type="dxa"/>
            <w:tcBorders>
              <w:top w:val="nil"/>
              <w:left w:val="nil"/>
              <w:bottom w:val="nil"/>
              <w:right w:val="nil"/>
            </w:tcBorders>
            <w:shd w:val="clear" w:color="auto" w:fill="FFFFFF"/>
            <w:tcMar>
              <w:top w:w="0" w:type="dxa"/>
              <w:left w:w="0" w:type="dxa"/>
              <w:bottom w:w="0" w:type="dxa"/>
              <w:right w:w="0" w:type="dxa"/>
            </w:tcMar>
          </w:tcPr>
          <w:p w14:paraId="75D0264C"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4 (1.83%)</w:t>
            </w:r>
          </w:p>
        </w:tc>
      </w:tr>
      <w:tr w:rsidR="00960F91" w:rsidRPr="00E557B0" w14:paraId="3978A6DB"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168F3D40"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Not performed</w:t>
            </w:r>
          </w:p>
        </w:tc>
        <w:tc>
          <w:tcPr>
            <w:tcW w:w="1800" w:type="dxa"/>
            <w:tcBorders>
              <w:top w:val="nil"/>
              <w:left w:val="nil"/>
              <w:bottom w:val="nil"/>
              <w:right w:val="nil"/>
            </w:tcBorders>
            <w:shd w:val="clear" w:color="auto" w:fill="FFFFFF"/>
            <w:tcMar>
              <w:top w:w="0" w:type="dxa"/>
              <w:left w:w="0" w:type="dxa"/>
              <w:bottom w:w="0" w:type="dxa"/>
              <w:right w:w="0" w:type="dxa"/>
            </w:tcMar>
          </w:tcPr>
          <w:p w14:paraId="102D6B43"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40 (18.26%)</w:t>
            </w:r>
          </w:p>
        </w:tc>
      </w:tr>
      <w:tr w:rsidR="00960F91" w:rsidRPr="00E557B0" w14:paraId="76408EDA"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64A5FE44"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Normal</w:t>
            </w:r>
          </w:p>
        </w:tc>
        <w:tc>
          <w:tcPr>
            <w:tcW w:w="1800" w:type="dxa"/>
            <w:tcBorders>
              <w:top w:val="nil"/>
              <w:left w:val="nil"/>
              <w:bottom w:val="nil"/>
              <w:right w:val="nil"/>
            </w:tcBorders>
            <w:shd w:val="clear" w:color="auto" w:fill="FFFFFF"/>
            <w:tcMar>
              <w:top w:w="0" w:type="dxa"/>
              <w:left w:w="0" w:type="dxa"/>
              <w:bottom w:w="0" w:type="dxa"/>
              <w:right w:w="0" w:type="dxa"/>
            </w:tcMar>
          </w:tcPr>
          <w:p w14:paraId="4F186752"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175 (79.91%)</w:t>
            </w:r>
          </w:p>
        </w:tc>
      </w:tr>
      <w:tr w:rsidR="00960F91" w:rsidRPr="00E557B0" w14:paraId="39789D39"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25B527C6"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Pulmonary physical examination</w:t>
            </w:r>
          </w:p>
        </w:tc>
        <w:tc>
          <w:tcPr>
            <w:tcW w:w="1800" w:type="dxa"/>
            <w:tcBorders>
              <w:top w:val="nil"/>
              <w:left w:val="nil"/>
              <w:bottom w:val="nil"/>
              <w:right w:val="nil"/>
            </w:tcBorders>
            <w:shd w:val="clear" w:color="auto" w:fill="FFFFFF"/>
            <w:tcMar>
              <w:top w:w="0" w:type="dxa"/>
              <w:left w:w="0" w:type="dxa"/>
              <w:bottom w:w="0" w:type="dxa"/>
              <w:right w:w="0" w:type="dxa"/>
            </w:tcMar>
          </w:tcPr>
          <w:p w14:paraId="31C3A40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0987DDCE"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63347723"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Abnormal</w:t>
            </w:r>
          </w:p>
        </w:tc>
        <w:tc>
          <w:tcPr>
            <w:tcW w:w="1800" w:type="dxa"/>
            <w:tcBorders>
              <w:top w:val="nil"/>
              <w:left w:val="nil"/>
              <w:bottom w:val="nil"/>
              <w:right w:val="nil"/>
            </w:tcBorders>
            <w:shd w:val="clear" w:color="auto" w:fill="FFFFFF"/>
            <w:tcMar>
              <w:top w:w="0" w:type="dxa"/>
              <w:left w:w="0" w:type="dxa"/>
              <w:bottom w:w="0" w:type="dxa"/>
              <w:right w:w="0" w:type="dxa"/>
            </w:tcMar>
          </w:tcPr>
          <w:p w14:paraId="6ECB54FA"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9 (4.11%)</w:t>
            </w:r>
          </w:p>
        </w:tc>
      </w:tr>
      <w:tr w:rsidR="00960F91" w:rsidRPr="00E557B0" w14:paraId="57E80D87"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3C54D95D"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Not performed</w:t>
            </w:r>
          </w:p>
        </w:tc>
        <w:tc>
          <w:tcPr>
            <w:tcW w:w="1800" w:type="dxa"/>
            <w:tcBorders>
              <w:top w:val="nil"/>
              <w:left w:val="nil"/>
              <w:bottom w:val="nil"/>
              <w:right w:val="nil"/>
            </w:tcBorders>
            <w:shd w:val="clear" w:color="auto" w:fill="FFFFFF"/>
            <w:tcMar>
              <w:top w:w="0" w:type="dxa"/>
              <w:left w:w="0" w:type="dxa"/>
              <w:bottom w:w="0" w:type="dxa"/>
              <w:right w:w="0" w:type="dxa"/>
            </w:tcMar>
          </w:tcPr>
          <w:p w14:paraId="1E23A119"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42 (19.18%)</w:t>
            </w:r>
          </w:p>
        </w:tc>
      </w:tr>
      <w:tr w:rsidR="00960F91" w:rsidRPr="00E557B0" w14:paraId="0EF6F294"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7C5BDEE3"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Normal</w:t>
            </w:r>
          </w:p>
        </w:tc>
        <w:tc>
          <w:tcPr>
            <w:tcW w:w="1800" w:type="dxa"/>
            <w:tcBorders>
              <w:top w:val="nil"/>
              <w:left w:val="nil"/>
              <w:bottom w:val="nil"/>
              <w:right w:val="nil"/>
            </w:tcBorders>
            <w:shd w:val="clear" w:color="auto" w:fill="FFFFFF"/>
            <w:tcMar>
              <w:top w:w="0" w:type="dxa"/>
              <w:left w:w="0" w:type="dxa"/>
              <w:bottom w:w="0" w:type="dxa"/>
              <w:right w:w="0" w:type="dxa"/>
            </w:tcMar>
          </w:tcPr>
          <w:p w14:paraId="6B82AB6A"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168 (76.71%)</w:t>
            </w:r>
          </w:p>
        </w:tc>
      </w:tr>
      <w:tr w:rsidR="00960F91" w:rsidRPr="00E557B0" w14:paraId="5F679516"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32C4CEFD"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Abdominal physical examination</w:t>
            </w:r>
          </w:p>
        </w:tc>
        <w:tc>
          <w:tcPr>
            <w:tcW w:w="1800" w:type="dxa"/>
            <w:tcBorders>
              <w:top w:val="nil"/>
              <w:left w:val="nil"/>
              <w:bottom w:val="nil"/>
              <w:right w:val="nil"/>
            </w:tcBorders>
            <w:shd w:val="clear" w:color="auto" w:fill="FFFFFF"/>
            <w:tcMar>
              <w:top w:w="0" w:type="dxa"/>
              <w:left w:w="0" w:type="dxa"/>
              <w:bottom w:w="0" w:type="dxa"/>
              <w:right w:w="0" w:type="dxa"/>
            </w:tcMar>
          </w:tcPr>
          <w:p w14:paraId="434594BB"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68EAB6B9"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23CF4DF4"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Abnormal</w:t>
            </w:r>
          </w:p>
        </w:tc>
        <w:tc>
          <w:tcPr>
            <w:tcW w:w="1800" w:type="dxa"/>
            <w:tcBorders>
              <w:top w:val="nil"/>
              <w:left w:val="nil"/>
              <w:bottom w:val="nil"/>
              <w:right w:val="nil"/>
            </w:tcBorders>
            <w:shd w:val="clear" w:color="auto" w:fill="FFFFFF"/>
            <w:tcMar>
              <w:top w:w="0" w:type="dxa"/>
              <w:left w:w="0" w:type="dxa"/>
              <w:bottom w:w="0" w:type="dxa"/>
              <w:right w:w="0" w:type="dxa"/>
            </w:tcMar>
          </w:tcPr>
          <w:p w14:paraId="62EE3EC3"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97 (44.29%)</w:t>
            </w:r>
          </w:p>
        </w:tc>
      </w:tr>
      <w:tr w:rsidR="00960F91" w:rsidRPr="00E557B0" w14:paraId="53FDC84F"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0F70C907"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Not performed</w:t>
            </w:r>
          </w:p>
        </w:tc>
        <w:tc>
          <w:tcPr>
            <w:tcW w:w="1800" w:type="dxa"/>
            <w:tcBorders>
              <w:top w:val="nil"/>
              <w:left w:val="nil"/>
              <w:bottom w:val="nil"/>
              <w:right w:val="nil"/>
            </w:tcBorders>
            <w:shd w:val="clear" w:color="auto" w:fill="FFFFFF"/>
            <w:tcMar>
              <w:top w:w="0" w:type="dxa"/>
              <w:left w:w="0" w:type="dxa"/>
              <w:bottom w:w="0" w:type="dxa"/>
              <w:right w:w="0" w:type="dxa"/>
            </w:tcMar>
          </w:tcPr>
          <w:p w14:paraId="74DCC1A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23 (10.50%)</w:t>
            </w:r>
          </w:p>
        </w:tc>
      </w:tr>
      <w:tr w:rsidR="00960F91" w:rsidRPr="00E557B0" w14:paraId="3AF6B911"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49FA51CB"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Normal</w:t>
            </w:r>
          </w:p>
        </w:tc>
        <w:tc>
          <w:tcPr>
            <w:tcW w:w="1800" w:type="dxa"/>
            <w:tcBorders>
              <w:top w:val="nil"/>
              <w:left w:val="nil"/>
              <w:bottom w:val="nil"/>
              <w:right w:val="nil"/>
            </w:tcBorders>
            <w:shd w:val="clear" w:color="auto" w:fill="FFFFFF"/>
            <w:tcMar>
              <w:top w:w="0" w:type="dxa"/>
              <w:left w:w="0" w:type="dxa"/>
              <w:bottom w:w="0" w:type="dxa"/>
              <w:right w:w="0" w:type="dxa"/>
            </w:tcMar>
          </w:tcPr>
          <w:p w14:paraId="2320C372"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99 (45.21%)</w:t>
            </w:r>
          </w:p>
        </w:tc>
      </w:tr>
      <w:tr w:rsidR="00960F91" w:rsidRPr="00E557B0" w14:paraId="76FDBF2E"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2626940C"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Genitourinary physical examination</w:t>
            </w:r>
          </w:p>
        </w:tc>
        <w:tc>
          <w:tcPr>
            <w:tcW w:w="1800" w:type="dxa"/>
            <w:tcBorders>
              <w:top w:val="nil"/>
              <w:left w:val="nil"/>
              <w:bottom w:val="nil"/>
              <w:right w:val="nil"/>
            </w:tcBorders>
            <w:shd w:val="clear" w:color="auto" w:fill="FFFFFF"/>
            <w:tcMar>
              <w:top w:w="0" w:type="dxa"/>
              <w:left w:w="0" w:type="dxa"/>
              <w:bottom w:w="0" w:type="dxa"/>
              <w:right w:w="0" w:type="dxa"/>
            </w:tcMar>
          </w:tcPr>
          <w:p w14:paraId="310A6627"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1C84F95B"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7F9C3FD1"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Abnormal</w:t>
            </w:r>
          </w:p>
        </w:tc>
        <w:tc>
          <w:tcPr>
            <w:tcW w:w="1800" w:type="dxa"/>
            <w:tcBorders>
              <w:top w:val="nil"/>
              <w:left w:val="nil"/>
              <w:bottom w:val="nil"/>
              <w:right w:val="nil"/>
            </w:tcBorders>
            <w:shd w:val="clear" w:color="auto" w:fill="FFFFFF"/>
            <w:tcMar>
              <w:top w:w="0" w:type="dxa"/>
              <w:left w:w="0" w:type="dxa"/>
              <w:bottom w:w="0" w:type="dxa"/>
              <w:right w:w="0" w:type="dxa"/>
            </w:tcMar>
          </w:tcPr>
          <w:p w14:paraId="28493BB9"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43 (19.63%)</w:t>
            </w:r>
          </w:p>
        </w:tc>
      </w:tr>
      <w:tr w:rsidR="00960F91" w:rsidRPr="00E557B0" w14:paraId="0FAF4E51"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345EE709"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Not performed</w:t>
            </w:r>
          </w:p>
        </w:tc>
        <w:tc>
          <w:tcPr>
            <w:tcW w:w="1800" w:type="dxa"/>
            <w:tcBorders>
              <w:top w:val="nil"/>
              <w:left w:val="nil"/>
              <w:bottom w:val="nil"/>
              <w:right w:val="nil"/>
            </w:tcBorders>
            <w:shd w:val="clear" w:color="auto" w:fill="FFFFFF"/>
            <w:tcMar>
              <w:top w:w="0" w:type="dxa"/>
              <w:left w:w="0" w:type="dxa"/>
              <w:bottom w:w="0" w:type="dxa"/>
              <w:right w:w="0" w:type="dxa"/>
            </w:tcMar>
          </w:tcPr>
          <w:p w14:paraId="37D208FB"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132 (60.27%)</w:t>
            </w:r>
          </w:p>
        </w:tc>
      </w:tr>
      <w:tr w:rsidR="00960F91" w:rsidRPr="00E557B0" w14:paraId="614EE980"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535C37B1"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Normal</w:t>
            </w:r>
          </w:p>
        </w:tc>
        <w:tc>
          <w:tcPr>
            <w:tcW w:w="1800" w:type="dxa"/>
            <w:tcBorders>
              <w:top w:val="nil"/>
              <w:left w:val="nil"/>
              <w:bottom w:val="nil"/>
              <w:right w:val="nil"/>
            </w:tcBorders>
            <w:shd w:val="clear" w:color="auto" w:fill="FFFFFF"/>
            <w:tcMar>
              <w:top w:w="0" w:type="dxa"/>
              <w:left w:w="0" w:type="dxa"/>
              <w:bottom w:w="0" w:type="dxa"/>
              <w:right w:w="0" w:type="dxa"/>
            </w:tcMar>
          </w:tcPr>
          <w:p w14:paraId="13D158F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44 (20.09%)</w:t>
            </w:r>
          </w:p>
        </w:tc>
      </w:tr>
      <w:tr w:rsidR="00960F91" w:rsidRPr="00E557B0" w14:paraId="2032CD64"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2B60B150"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Neurological physical examination</w:t>
            </w:r>
          </w:p>
        </w:tc>
        <w:tc>
          <w:tcPr>
            <w:tcW w:w="1800" w:type="dxa"/>
            <w:tcBorders>
              <w:top w:val="nil"/>
              <w:left w:val="nil"/>
              <w:bottom w:val="nil"/>
              <w:right w:val="nil"/>
            </w:tcBorders>
            <w:shd w:val="clear" w:color="auto" w:fill="FFFFFF"/>
            <w:tcMar>
              <w:top w:w="0" w:type="dxa"/>
              <w:left w:w="0" w:type="dxa"/>
              <w:bottom w:w="0" w:type="dxa"/>
              <w:right w:w="0" w:type="dxa"/>
            </w:tcMar>
          </w:tcPr>
          <w:p w14:paraId="377F0D6D"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6A762C96"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57FE310B"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Abnormal</w:t>
            </w:r>
          </w:p>
        </w:tc>
        <w:tc>
          <w:tcPr>
            <w:tcW w:w="1800" w:type="dxa"/>
            <w:tcBorders>
              <w:top w:val="nil"/>
              <w:left w:val="nil"/>
              <w:bottom w:val="nil"/>
              <w:right w:val="nil"/>
            </w:tcBorders>
            <w:shd w:val="clear" w:color="auto" w:fill="FFFFFF"/>
            <w:tcMar>
              <w:top w:w="0" w:type="dxa"/>
              <w:left w:w="0" w:type="dxa"/>
              <w:bottom w:w="0" w:type="dxa"/>
              <w:right w:w="0" w:type="dxa"/>
            </w:tcMar>
          </w:tcPr>
          <w:p w14:paraId="4DAC6A4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 (0.46%)</w:t>
            </w:r>
          </w:p>
        </w:tc>
      </w:tr>
      <w:tr w:rsidR="00960F91" w:rsidRPr="00E557B0" w14:paraId="1F93C36D"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52996DED"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Not performed</w:t>
            </w:r>
          </w:p>
        </w:tc>
        <w:tc>
          <w:tcPr>
            <w:tcW w:w="1800" w:type="dxa"/>
            <w:tcBorders>
              <w:top w:val="nil"/>
              <w:left w:val="nil"/>
              <w:bottom w:val="nil"/>
              <w:right w:val="nil"/>
            </w:tcBorders>
            <w:shd w:val="clear" w:color="auto" w:fill="FFFFFF"/>
            <w:tcMar>
              <w:top w:w="0" w:type="dxa"/>
              <w:left w:w="0" w:type="dxa"/>
              <w:bottom w:w="0" w:type="dxa"/>
              <w:right w:w="0" w:type="dxa"/>
            </w:tcMar>
          </w:tcPr>
          <w:p w14:paraId="631B0B77"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174 (79.45%)</w:t>
            </w:r>
          </w:p>
        </w:tc>
      </w:tr>
      <w:tr w:rsidR="00960F91" w:rsidRPr="00E557B0" w14:paraId="50D8FBBE"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02BCF55B"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Normal</w:t>
            </w:r>
          </w:p>
        </w:tc>
        <w:tc>
          <w:tcPr>
            <w:tcW w:w="1800" w:type="dxa"/>
            <w:tcBorders>
              <w:top w:val="nil"/>
              <w:left w:val="nil"/>
              <w:bottom w:val="nil"/>
              <w:right w:val="nil"/>
            </w:tcBorders>
            <w:shd w:val="clear" w:color="auto" w:fill="FFFFFF"/>
            <w:tcMar>
              <w:top w:w="0" w:type="dxa"/>
              <w:left w:w="0" w:type="dxa"/>
              <w:bottom w:w="0" w:type="dxa"/>
              <w:right w:w="0" w:type="dxa"/>
            </w:tcMar>
          </w:tcPr>
          <w:p w14:paraId="261D65D9"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44 (20.09%)</w:t>
            </w:r>
          </w:p>
        </w:tc>
      </w:tr>
      <w:tr w:rsidR="00960F91" w:rsidRPr="00E557B0" w14:paraId="4A929075"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2F3E8490"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Locomotor physical examination</w:t>
            </w:r>
          </w:p>
        </w:tc>
        <w:tc>
          <w:tcPr>
            <w:tcW w:w="1800" w:type="dxa"/>
            <w:tcBorders>
              <w:top w:val="nil"/>
              <w:left w:val="nil"/>
              <w:bottom w:val="nil"/>
              <w:right w:val="nil"/>
            </w:tcBorders>
            <w:shd w:val="clear" w:color="auto" w:fill="FFFFFF"/>
            <w:tcMar>
              <w:top w:w="0" w:type="dxa"/>
              <w:left w:w="0" w:type="dxa"/>
              <w:bottom w:w="0" w:type="dxa"/>
              <w:right w:w="0" w:type="dxa"/>
            </w:tcMar>
          </w:tcPr>
          <w:p w14:paraId="0C70484E"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112FE350"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73BCB437"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Abnormal</w:t>
            </w:r>
          </w:p>
        </w:tc>
        <w:tc>
          <w:tcPr>
            <w:tcW w:w="1800" w:type="dxa"/>
            <w:tcBorders>
              <w:top w:val="nil"/>
              <w:left w:val="nil"/>
              <w:bottom w:val="nil"/>
              <w:right w:val="nil"/>
            </w:tcBorders>
            <w:shd w:val="clear" w:color="auto" w:fill="FFFFFF"/>
            <w:tcMar>
              <w:top w:w="0" w:type="dxa"/>
              <w:left w:w="0" w:type="dxa"/>
              <w:bottom w:w="0" w:type="dxa"/>
              <w:right w:w="0" w:type="dxa"/>
            </w:tcMar>
          </w:tcPr>
          <w:p w14:paraId="295A8869"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45 (20.55%)</w:t>
            </w:r>
          </w:p>
        </w:tc>
      </w:tr>
      <w:tr w:rsidR="00960F91" w:rsidRPr="00E557B0" w14:paraId="3B1E896A"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75302C41"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lastRenderedPageBreak/>
              <w:t>Not performed</w:t>
            </w:r>
          </w:p>
        </w:tc>
        <w:tc>
          <w:tcPr>
            <w:tcW w:w="1800" w:type="dxa"/>
            <w:tcBorders>
              <w:top w:val="nil"/>
              <w:left w:val="nil"/>
              <w:bottom w:val="nil"/>
              <w:right w:val="nil"/>
            </w:tcBorders>
            <w:shd w:val="clear" w:color="auto" w:fill="FFFFFF"/>
            <w:tcMar>
              <w:top w:w="0" w:type="dxa"/>
              <w:left w:w="0" w:type="dxa"/>
              <w:bottom w:w="0" w:type="dxa"/>
              <w:right w:w="0" w:type="dxa"/>
            </w:tcMar>
          </w:tcPr>
          <w:p w14:paraId="541EC2A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115 (52.51%)</w:t>
            </w:r>
          </w:p>
        </w:tc>
      </w:tr>
      <w:tr w:rsidR="00960F91" w:rsidRPr="00E557B0" w14:paraId="763CAF11"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1D8A6DF1"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Normal</w:t>
            </w:r>
          </w:p>
        </w:tc>
        <w:tc>
          <w:tcPr>
            <w:tcW w:w="1800" w:type="dxa"/>
            <w:tcBorders>
              <w:top w:val="nil"/>
              <w:left w:val="nil"/>
              <w:bottom w:val="nil"/>
              <w:right w:val="nil"/>
            </w:tcBorders>
            <w:shd w:val="clear" w:color="auto" w:fill="FFFFFF"/>
            <w:tcMar>
              <w:top w:w="0" w:type="dxa"/>
              <w:left w:w="0" w:type="dxa"/>
              <w:bottom w:w="0" w:type="dxa"/>
              <w:right w:w="0" w:type="dxa"/>
            </w:tcMar>
          </w:tcPr>
          <w:p w14:paraId="62A8867F"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59 (26.94%)</w:t>
            </w:r>
          </w:p>
        </w:tc>
      </w:tr>
      <w:tr w:rsidR="00960F91" w:rsidRPr="00E557B0" w14:paraId="319E3F81"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111525D3"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Laboratory examination</w:t>
            </w:r>
          </w:p>
        </w:tc>
        <w:tc>
          <w:tcPr>
            <w:tcW w:w="1800" w:type="dxa"/>
            <w:tcBorders>
              <w:top w:val="nil"/>
              <w:left w:val="nil"/>
              <w:bottom w:val="nil"/>
              <w:right w:val="nil"/>
            </w:tcBorders>
            <w:shd w:val="clear" w:color="auto" w:fill="FFFFFF"/>
            <w:tcMar>
              <w:top w:w="0" w:type="dxa"/>
              <w:left w:w="0" w:type="dxa"/>
              <w:bottom w:w="0" w:type="dxa"/>
              <w:right w:w="0" w:type="dxa"/>
            </w:tcMar>
          </w:tcPr>
          <w:p w14:paraId="7358D2DC"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7EDE8F20"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1EF6FBD3"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w:t>
            </w:r>
          </w:p>
        </w:tc>
        <w:tc>
          <w:tcPr>
            <w:tcW w:w="1800" w:type="dxa"/>
            <w:tcBorders>
              <w:top w:val="nil"/>
              <w:left w:val="nil"/>
              <w:bottom w:val="nil"/>
              <w:right w:val="nil"/>
            </w:tcBorders>
            <w:shd w:val="clear" w:color="auto" w:fill="FFFFFF"/>
            <w:tcMar>
              <w:top w:w="0" w:type="dxa"/>
              <w:left w:w="0" w:type="dxa"/>
              <w:bottom w:w="0" w:type="dxa"/>
              <w:right w:w="0" w:type="dxa"/>
            </w:tcMar>
          </w:tcPr>
          <w:p w14:paraId="04279DD4"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137 (62.56%)</w:t>
            </w:r>
          </w:p>
        </w:tc>
      </w:tr>
      <w:tr w:rsidR="00960F91" w:rsidRPr="00E557B0" w14:paraId="20CB37F7"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3B25B8E9"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Yes</w:t>
            </w:r>
          </w:p>
        </w:tc>
        <w:tc>
          <w:tcPr>
            <w:tcW w:w="1800" w:type="dxa"/>
            <w:tcBorders>
              <w:top w:val="nil"/>
              <w:left w:val="nil"/>
              <w:bottom w:val="nil"/>
              <w:right w:val="nil"/>
            </w:tcBorders>
            <w:shd w:val="clear" w:color="auto" w:fill="FFFFFF"/>
            <w:tcMar>
              <w:top w:w="0" w:type="dxa"/>
              <w:left w:w="0" w:type="dxa"/>
              <w:bottom w:w="0" w:type="dxa"/>
              <w:right w:w="0" w:type="dxa"/>
            </w:tcMar>
          </w:tcPr>
          <w:p w14:paraId="313386E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82 (37.44%)</w:t>
            </w:r>
          </w:p>
        </w:tc>
      </w:tr>
      <w:tr w:rsidR="00960F91" w:rsidRPr="00E557B0" w14:paraId="07FAA9AA"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2F2ED5B9"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Imaging examination</w:t>
            </w:r>
          </w:p>
        </w:tc>
        <w:tc>
          <w:tcPr>
            <w:tcW w:w="1800" w:type="dxa"/>
            <w:tcBorders>
              <w:top w:val="nil"/>
              <w:left w:val="nil"/>
              <w:bottom w:val="nil"/>
              <w:right w:val="nil"/>
            </w:tcBorders>
            <w:shd w:val="clear" w:color="auto" w:fill="FFFFFF"/>
            <w:tcMar>
              <w:top w:w="0" w:type="dxa"/>
              <w:left w:w="0" w:type="dxa"/>
              <w:bottom w:w="0" w:type="dxa"/>
              <w:right w:w="0" w:type="dxa"/>
            </w:tcMar>
          </w:tcPr>
          <w:p w14:paraId="32C9EFA0"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78D3BDB9"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364B9EBF"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w:t>
            </w:r>
          </w:p>
        </w:tc>
        <w:tc>
          <w:tcPr>
            <w:tcW w:w="1800" w:type="dxa"/>
            <w:tcBorders>
              <w:top w:val="nil"/>
              <w:left w:val="nil"/>
              <w:bottom w:val="nil"/>
              <w:right w:val="nil"/>
            </w:tcBorders>
            <w:shd w:val="clear" w:color="auto" w:fill="FFFFFF"/>
            <w:tcMar>
              <w:top w:w="0" w:type="dxa"/>
              <w:left w:w="0" w:type="dxa"/>
              <w:bottom w:w="0" w:type="dxa"/>
              <w:right w:w="0" w:type="dxa"/>
            </w:tcMar>
          </w:tcPr>
          <w:p w14:paraId="0E15E3E0"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128 (58.45%)</w:t>
            </w:r>
          </w:p>
        </w:tc>
      </w:tr>
      <w:tr w:rsidR="00960F91" w:rsidRPr="00E557B0" w14:paraId="7C36EBDF"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6E2248A2"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Yes</w:t>
            </w:r>
          </w:p>
        </w:tc>
        <w:tc>
          <w:tcPr>
            <w:tcW w:w="1800" w:type="dxa"/>
            <w:tcBorders>
              <w:top w:val="nil"/>
              <w:left w:val="nil"/>
              <w:bottom w:val="nil"/>
              <w:right w:val="nil"/>
            </w:tcBorders>
            <w:shd w:val="clear" w:color="auto" w:fill="FFFFFF"/>
            <w:tcMar>
              <w:top w:w="0" w:type="dxa"/>
              <w:left w:w="0" w:type="dxa"/>
              <w:bottom w:w="0" w:type="dxa"/>
              <w:right w:w="0" w:type="dxa"/>
            </w:tcMar>
          </w:tcPr>
          <w:p w14:paraId="34495461"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91 (41.55%)</w:t>
            </w:r>
          </w:p>
        </w:tc>
      </w:tr>
      <w:tr w:rsidR="00960F91" w:rsidRPr="00E557B0" w14:paraId="605D2BB5"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6203B3A9"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Surgical procedure indicated</w:t>
            </w:r>
          </w:p>
        </w:tc>
        <w:tc>
          <w:tcPr>
            <w:tcW w:w="1800" w:type="dxa"/>
            <w:tcBorders>
              <w:top w:val="nil"/>
              <w:left w:val="nil"/>
              <w:bottom w:val="nil"/>
              <w:right w:val="nil"/>
            </w:tcBorders>
            <w:shd w:val="clear" w:color="auto" w:fill="FFFFFF"/>
            <w:tcMar>
              <w:top w:w="0" w:type="dxa"/>
              <w:left w:w="0" w:type="dxa"/>
              <w:bottom w:w="0" w:type="dxa"/>
              <w:right w:w="0" w:type="dxa"/>
            </w:tcMar>
          </w:tcPr>
          <w:p w14:paraId="431038BB"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38C591D3"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7162AD6C"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w:t>
            </w:r>
          </w:p>
        </w:tc>
        <w:tc>
          <w:tcPr>
            <w:tcW w:w="1800" w:type="dxa"/>
            <w:tcBorders>
              <w:top w:val="nil"/>
              <w:left w:val="nil"/>
              <w:bottom w:val="nil"/>
              <w:right w:val="nil"/>
            </w:tcBorders>
            <w:shd w:val="clear" w:color="auto" w:fill="FFFFFF"/>
            <w:tcMar>
              <w:top w:w="0" w:type="dxa"/>
              <w:left w:w="0" w:type="dxa"/>
              <w:bottom w:w="0" w:type="dxa"/>
              <w:right w:w="0" w:type="dxa"/>
            </w:tcMar>
          </w:tcPr>
          <w:p w14:paraId="71A3ECEF"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117 (53.42%)</w:t>
            </w:r>
          </w:p>
        </w:tc>
      </w:tr>
      <w:tr w:rsidR="00960F91" w:rsidRPr="00E557B0" w14:paraId="1A55EB9B"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0E780F04"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Yes</w:t>
            </w:r>
          </w:p>
        </w:tc>
        <w:tc>
          <w:tcPr>
            <w:tcW w:w="1800" w:type="dxa"/>
            <w:tcBorders>
              <w:top w:val="nil"/>
              <w:left w:val="nil"/>
              <w:bottom w:val="nil"/>
              <w:right w:val="nil"/>
            </w:tcBorders>
            <w:shd w:val="clear" w:color="auto" w:fill="FFFFFF"/>
            <w:tcMar>
              <w:top w:w="0" w:type="dxa"/>
              <w:left w:w="0" w:type="dxa"/>
              <w:bottom w:w="0" w:type="dxa"/>
              <w:right w:w="0" w:type="dxa"/>
            </w:tcMar>
          </w:tcPr>
          <w:p w14:paraId="2EE4CB3F"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102 (46.58%)</w:t>
            </w:r>
          </w:p>
        </w:tc>
      </w:tr>
      <w:tr w:rsidR="00960F91" w:rsidRPr="00E557B0" w14:paraId="1FECCACC"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6D3C6A3B"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Procedure already performed</w:t>
            </w:r>
          </w:p>
        </w:tc>
        <w:tc>
          <w:tcPr>
            <w:tcW w:w="1800" w:type="dxa"/>
            <w:tcBorders>
              <w:top w:val="nil"/>
              <w:left w:val="nil"/>
              <w:bottom w:val="nil"/>
              <w:right w:val="nil"/>
            </w:tcBorders>
            <w:shd w:val="clear" w:color="auto" w:fill="FFFFFF"/>
            <w:tcMar>
              <w:top w:w="0" w:type="dxa"/>
              <w:left w:w="0" w:type="dxa"/>
              <w:bottom w:w="0" w:type="dxa"/>
              <w:right w:w="0" w:type="dxa"/>
            </w:tcMar>
          </w:tcPr>
          <w:p w14:paraId="41C439DE"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2879AD86"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5A2CC31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w:t>
            </w:r>
          </w:p>
        </w:tc>
        <w:tc>
          <w:tcPr>
            <w:tcW w:w="1800" w:type="dxa"/>
            <w:tcBorders>
              <w:top w:val="nil"/>
              <w:left w:val="nil"/>
              <w:bottom w:val="nil"/>
              <w:right w:val="nil"/>
            </w:tcBorders>
            <w:shd w:val="clear" w:color="auto" w:fill="FFFFFF"/>
            <w:tcMar>
              <w:top w:w="0" w:type="dxa"/>
              <w:left w:w="0" w:type="dxa"/>
              <w:bottom w:w="0" w:type="dxa"/>
              <w:right w:w="0" w:type="dxa"/>
            </w:tcMar>
          </w:tcPr>
          <w:p w14:paraId="0244E7B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191 (87.21%)</w:t>
            </w:r>
          </w:p>
        </w:tc>
      </w:tr>
      <w:tr w:rsidR="00960F91" w:rsidRPr="00E557B0" w14:paraId="6FC5A5D4"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5F02ABF2"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Yes</w:t>
            </w:r>
          </w:p>
        </w:tc>
        <w:tc>
          <w:tcPr>
            <w:tcW w:w="1800" w:type="dxa"/>
            <w:tcBorders>
              <w:top w:val="nil"/>
              <w:left w:val="nil"/>
              <w:bottom w:val="nil"/>
              <w:right w:val="nil"/>
            </w:tcBorders>
            <w:shd w:val="clear" w:color="auto" w:fill="FFFFFF"/>
            <w:tcMar>
              <w:top w:w="0" w:type="dxa"/>
              <w:left w:w="0" w:type="dxa"/>
              <w:bottom w:w="0" w:type="dxa"/>
              <w:right w:w="0" w:type="dxa"/>
            </w:tcMar>
          </w:tcPr>
          <w:p w14:paraId="048B5196"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28 (12.79%)</w:t>
            </w:r>
          </w:p>
        </w:tc>
      </w:tr>
      <w:tr w:rsidR="00960F91" w:rsidRPr="00E557B0" w14:paraId="1EBF4FB8"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0C77BB04"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Surgical complications</w:t>
            </w:r>
          </w:p>
        </w:tc>
        <w:tc>
          <w:tcPr>
            <w:tcW w:w="1800" w:type="dxa"/>
            <w:tcBorders>
              <w:top w:val="nil"/>
              <w:left w:val="nil"/>
              <w:bottom w:val="nil"/>
              <w:right w:val="nil"/>
            </w:tcBorders>
            <w:shd w:val="clear" w:color="auto" w:fill="FFFFFF"/>
            <w:tcMar>
              <w:top w:w="0" w:type="dxa"/>
              <w:left w:w="0" w:type="dxa"/>
              <w:bottom w:w="0" w:type="dxa"/>
              <w:right w:w="0" w:type="dxa"/>
            </w:tcMar>
          </w:tcPr>
          <w:p w14:paraId="684E4BD0"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0442583C"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2C620190"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w:t>
            </w:r>
          </w:p>
        </w:tc>
        <w:tc>
          <w:tcPr>
            <w:tcW w:w="1800" w:type="dxa"/>
            <w:tcBorders>
              <w:top w:val="nil"/>
              <w:left w:val="nil"/>
              <w:bottom w:val="nil"/>
              <w:right w:val="nil"/>
            </w:tcBorders>
            <w:shd w:val="clear" w:color="auto" w:fill="FFFFFF"/>
            <w:tcMar>
              <w:top w:w="0" w:type="dxa"/>
              <w:left w:w="0" w:type="dxa"/>
              <w:bottom w:w="0" w:type="dxa"/>
              <w:right w:w="0" w:type="dxa"/>
            </w:tcMar>
          </w:tcPr>
          <w:p w14:paraId="46E2C23C"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28 (12.79%)</w:t>
            </w:r>
          </w:p>
        </w:tc>
      </w:tr>
      <w:tr w:rsidR="00960F91" w:rsidRPr="00E557B0" w14:paraId="4AD4BDA1"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003FA083"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Not applicable</w:t>
            </w:r>
          </w:p>
        </w:tc>
        <w:tc>
          <w:tcPr>
            <w:tcW w:w="1800" w:type="dxa"/>
            <w:tcBorders>
              <w:top w:val="nil"/>
              <w:left w:val="nil"/>
              <w:bottom w:val="nil"/>
              <w:right w:val="nil"/>
            </w:tcBorders>
            <w:shd w:val="clear" w:color="auto" w:fill="FFFFFF"/>
            <w:tcMar>
              <w:top w:w="0" w:type="dxa"/>
              <w:left w:w="0" w:type="dxa"/>
              <w:bottom w:w="0" w:type="dxa"/>
              <w:right w:w="0" w:type="dxa"/>
            </w:tcMar>
          </w:tcPr>
          <w:p w14:paraId="23FD633C"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190 (86.76%)</w:t>
            </w:r>
          </w:p>
        </w:tc>
      </w:tr>
      <w:tr w:rsidR="00960F91" w:rsidRPr="00E557B0" w14:paraId="4A41E9C3" w14:textId="77777777" w:rsidTr="00960F91">
        <w:trPr>
          <w:jc w:val="center"/>
        </w:trPr>
        <w:tc>
          <w:tcPr>
            <w:tcW w:w="4395" w:type="dxa"/>
            <w:tcBorders>
              <w:top w:val="nil"/>
              <w:left w:val="nil"/>
              <w:bottom w:val="single" w:sz="8" w:space="0" w:color="000000"/>
              <w:right w:val="nil"/>
            </w:tcBorders>
            <w:shd w:val="clear" w:color="auto" w:fill="FFFFFF"/>
            <w:tcMar>
              <w:top w:w="0" w:type="dxa"/>
              <w:left w:w="0" w:type="dxa"/>
              <w:bottom w:w="0" w:type="dxa"/>
              <w:right w:w="0" w:type="dxa"/>
            </w:tcMar>
          </w:tcPr>
          <w:p w14:paraId="5E7BA0A1"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Yes</w:t>
            </w:r>
          </w:p>
        </w:tc>
        <w:tc>
          <w:tcPr>
            <w:tcW w:w="1800" w:type="dxa"/>
            <w:tcBorders>
              <w:top w:val="nil"/>
              <w:left w:val="nil"/>
              <w:bottom w:val="single" w:sz="8" w:space="0" w:color="000000"/>
              <w:right w:val="nil"/>
            </w:tcBorders>
            <w:shd w:val="clear" w:color="auto" w:fill="FFFFFF"/>
            <w:tcMar>
              <w:top w:w="0" w:type="dxa"/>
              <w:left w:w="0" w:type="dxa"/>
              <w:bottom w:w="0" w:type="dxa"/>
              <w:right w:w="0" w:type="dxa"/>
            </w:tcMar>
          </w:tcPr>
          <w:p w14:paraId="47CE23D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 (0.46%)</w:t>
            </w:r>
          </w:p>
        </w:tc>
      </w:tr>
    </w:tbl>
    <w:p w14:paraId="5DB1C4F1" w14:textId="77777777" w:rsidR="00960F91" w:rsidRPr="00E557B0" w:rsidRDefault="00960F91" w:rsidP="00E557B0">
      <w:pPr>
        <w:spacing w:line="276" w:lineRule="auto"/>
        <w:jc w:val="both"/>
        <w:rPr>
          <w:rFonts w:ascii="Arial" w:hAnsi="Arial" w:cs="Arial"/>
        </w:rPr>
      </w:pPr>
    </w:p>
    <w:p w14:paraId="07DD28FF" w14:textId="0C5BA570" w:rsidR="00960F91" w:rsidRPr="00E557B0" w:rsidRDefault="00960F91" w:rsidP="00E557B0">
      <w:pPr>
        <w:spacing w:line="276" w:lineRule="auto"/>
        <w:ind w:firstLine="720"/>
        <w:jc w:val="both"/>
        <w:rPr>
          <w:rFonts w:ascii="Arial" w:hAnsi="Arial" w:cs="Arial"/>
        </w:rPr>
      </w:pPr>
      <w:r w:rsidRPr="00E557B0">
        <w:rPr>
          <w:rFonts w:ascii="Arial" w:hAnsi="Arial" w:cs="Arial"/>
        </w:rPr>
        <w:t xml:space="preserve">The main findings on physical examination among the 199 patients were as follows: for the cardiac system, findings were evenly distributed across five observations, including tachycardia, holosystolic murmur, extrasystoles, and high blood pressure. In the pulmonary system, 66% involved tachypnea, rales, and nodular lesions in the thorax. Within the abdominal system, 68% included umbilical hernia, abdominal diastasis, and pain in the right hypochondrium. The neurological exam </w:t>
      </w:r>
      <w:r w:rsidRPr="00DF5C51">
        <w:rPr>
          <w:rFonts w:ascii="Arial" w:hAnsi="Arial" w:cs="Arial"/>
          <w:highlight w:val="yellow"/>
        </w:rPr>
        <w:t xml:space="preserve">revealed </w:t>
      </w:r>
      <w:r w:rsidR="009307D2" w:rsidRPr="00DF5C51">
        <w:rPr>
          <w:rFonts w:ascii="Arial" w:hAnsi="Arial" w:cs="Arial"/>
          <w:highlight w:val="yellow"/>
        </w:rPr>
        <w:t xml:space="preserve">that </w:t>
      </w:r>
      <w:r w:rsidRPr="00DF5C51">
        <w:rPr>
          <w:rFonts w:ascii="Arial" w:hAnsi="Arial" w:cs="Arial"/>
          <w:highlight w:val="yellow"/>
        </w:rPr>
        <w:t>only one</w:t>
      </w:r>
      <w:r w:rsidRPr="00E557B0">
        <w:rPr>
          <w:rFonts w:ascii="Arial" w:hAnsi="Arial" w:cs="Arial"/>
        </w:rPr>
        <w:t xml:space="preserve"> alteration was recorded (</w:t>
      </w:r>
      <w:r w:rsidRPr="00DF5C51">
        <w:rPr>
          <w:rFonts w:ascii="Arial" w:hAnsi="Arial" w:cs="Arial"/>
          <w:highlight w:val="yellow"/>
        </w:rPr>
        <w:t xml:space="preserve">dizziness). </w:t>
      </w:r>
      <w:r w:rsidR="009307D2" w:rsidRPr="00DF5C51">
        <w:rPr>
          <w:rFonts w:ascii="Arial" w:hAnsi="Arial" w:cs="Arial"/>
          <w:highlight w:val="yellow"/>
        </w:rPr>
        <w:t>In t</w:t>
      </w:r>
      <w:r w:rsidR="009307D2" w:rsidRPr="00DF5C51">
        <w:rPr>
          <w:rFonts w:ascii="Arial" w:hAnsi="Arial" w:cs="Arial"/>
          <w:highlight w:val="yellow"/>
        </w:rPr>
        <w:t xml:space="preserve">he </w:t>
      </w:r>
      <w:r w:rsidRPr="00DF5C51">
        <w:rPr>
          <w:rFonts w:ascii="Arial" w:hAnsi="Arial" w:cs="Arial"/>
          <w:highlight w:val="yellow"/>
        </w:rPr>
        <w:t>genit</w:t>
      </w:r>
      <w:r w:rsidRPr="00E557B0">
        <w:rPr>
          <w:rFonts w:ascii="Arial" w:hAnsi="Arial" w:cs="Arial"/>
        </w:rPr>
        <w:t>ourinary system, 60.48% of cases were represented by inguinal hernias. Of the locomotor system records, 31.11% documented varicose veins in the lower limbs.</w:t>
      </w:r>
    </w:p>
    <w:p w14:paraId="4A7A7123" w14:textId="77777777" w:rsidR="00960F91" w:rsidRPr="00E557B0" w:rsidRDefault="00960F91" w:rsidP="00E557B0">
      <w:pPr>
        <w:spacing w:line="276" w:lineRule="auto"/>
        <w:ind w:firstLine="720"/>
        <w:jc w:val="both"/>
        <w:rPr>
          <w:rFonts w:ascii="Arial" w:hAnsi="Arial" w:cs="Arial"/>
        </w:rPr>
      </w:pPr>
    </w:p>
    <w:p w14:paraId="565335E3" w14:textId="0B31E831" w:rsidR="00960F91" w:rsidRPr="00E557B0" w:rsidRDefault="00960F91" w:rsidP="00E557B0">
      <w:pPr>
        <w:spacing w:line="276" w:lineRule="auto"/>
        <w:ind w:firstLine="720"/>
        <w:jc w:val="both"/>
        <w:rPr>
          <w:rFonts w:ascii="Arial" w:hAnsi="Arial" w:cs="Arial"/>
        </w:rPr>
      </w:pPr>
      <w:r w:rsidRPr="00E557B0">
        <w:rPr>
          <w:rFonts w:ascii="Arial" w:hAnsi="Arial" w:cs="Arial"/>
        </w:rPr>
        <w:t xml:space="preserve">Regarding primary diagnoses, hernias were the leading cause among evaluated </w:t>
      </w:r>
      <w:r w:rsidRPr="00DF5C51">
        <w:rPr>
          <w:rFonts w:ascii="Arial" w:hAnsi="Arial" w:cs="Arial"/>
          <w:highlight w:val="yellow"/>
        </w:rPr>
        <w:t xml:space="preserve">patients, </w:t>
      </w:r>
      <w:proofErr w:type="spellStart"/>
      <w:r w:rsidRPr="00DF5C51">
        <w:rPr>
          <w:rFonts w:ascii="Arial" w:hAnsi="Arial" w:cs="Arial"/>
          <w:highlight w:val="yellow"/>
        </w:rPr>
        <w:t>tota</w:t>
      </w:r>
      <w:r w:rsidR="009307D2" w:rsidRPr="00DF5C51">
        <w:rPr>
          <w:rFonts w:ascii="Arial" w:hAnsi="Arial" w:cs="Arial"/>
          <w:highlight w:val="yellow"/>
        </w:rPr>
        <w:t>l</w:t>
      </w:r>
      <w:r w:rsidRPr="00DF5C51">
        <w:rPr>
          <w:rFonts w:ascii="Arial" w:hAnsi="Arial" w:cs="Arial"/>
          <w:highlight w:val="yellow"/>
        </w:rPr>
        <w:t>ling</w:t>
      </w:r>
      <w:proofErr w:type="spellEnd"/>
      <w:r w:rsidRPr="00DF5C51">
        <w:rPr>
          <w:rFonts w:ascii="Arial" w:hAnsi="Arial" w:cs="Arial"/>
          <w:highlight w:val="yellow"/>
        </w:rPr>
        <w:t xml:space="preserve"> 31.96% (70 cases). Among the hernias identified, inguinal and umbilical hernias were the most frequent, with 32 cases each,</w:t>
      </w:r>
      <w:r w:rsidRPr="00E557B0">
        <w:rPr>
          <w:rFonts w:ascii="Arial" w:hAnsi="Arial" w:cs="Arial"/>
        </w:rPr>
        <w:t xml:space="preserve"> followed by incisional hernias with 6 cases. Biliary tract diseases ranked second, with 26 records (11.87%), and calculous </w:t>
      </w:r>
      <w:proofErr w:type="spellStart"/>
      <w:r w:rsidRPr="00E557B0">
        <w:rPr>
          <w:rFonts w:ascii="Arial" w:hAnsi="Arial" w:cs="Arial"/>
        </w:rPr>
        <w:t>cholecystopathy</w:t>
      </w:r>
      <w:proofErr w:type="spellEnd"/>
      <w:r w:rsidRPr="00E557B0">
        <w:rPr>
          <w:rFonts w:ascii="Arial" w:hAnsi="Arial" w:cs="Arial"/>
        </w:rPr>
        <w:t xml:space="preserve"> was the most frequently detected condition, with 14 cases. Varicose veins and gastropathies shared the third most common diagnosis, each with 8.21% (18 cases).</w:t>
      </w:r>
    </w:p>
    <w:p w14:paraId="51472E10" w14:textId="77777777" w:rsidR="00960F91" w:rsidRPr="00E557B0" w:rsidRDefault="00960F91" w:rsidP="00E557B0">
      <w:pPr>
        <w:spacing w:line="276" w:lineRule="auto"/>
        <w:ind w:firstLine="720"/>
        <w:jc w:val="both"/>
        <w:rPr>
          <w:rFonts w:ascii="Arial" w:hAnsi="Arial" w:cs="Arial"/>
        </w:rPr>
      </w:pPr>
    </w:p>
    <w:p w14:paraId="32BF0B88" w14:textId="32E67555" w:rsidR="00960F91" w:rsidRPr="00E557B0" w:rsidRDefault="00960F91" w:rsidP="00E557B0">
      <w:pPr>
        <w:spacing w:line="276" w:lineRule="auto"/>
        <w:ind w:firstLine="720"/>
        <w:jc w:val="both"/>
        <w:rPr>
          <w:rFonts w:ascii="Arial" w:hAnsi="Arial" w:cs="Arial"/>
        </w:rPr>
      </w:pPr>
      <w:r w:rsidRPr="00E557B0">
        <w:rPr>
          <w:rFonts w:ascii="Arial" w:hAnsi="Arial" w:cs="Arial"/>
        </w:rPr>
        <w:t xml:space="preserve">Biliary diseases constituted the second most frequent group of primary diagnoses (11.87%), with calculous </w:t>
      </w:r>
      <w:proofErr w:type="spellStart"/>
      <w:r w:rsidRPr="00E557B0">
        <w:rPr>
          <w:rFonts w:ascii="Arial" w:hAnsi="Arial" w:cs="Arial"/>
        </w:rPr>
        <w:t>cholecystopathy</w:t>
      </w:r>
      <w:proofErr w:type="spellEnd"/>
      <w:r w:rsidRPr="00E557B0">
        <w:rPr>
          <w:rFonts w:ascii="Arial" w:hAnsi="Arial" w:cs="Arial"/>
        </w:rPr>
        <w:t xml:space="preserve"> confirmed by both medical records and imaging tests. These data align with the literature, which identifies cholelithiasis as a common condition, particularly in individuals with risk factors such as obesity and dyslipidemia. Varicose veins and gastropathies were also </w:t>
      </w:r>
      <w:r w:rsidRPr="00DF5C51">
        <w:rPr>
          <w:rFonts w:ascii="Arial" w:hAnsi="Arial" w:cs="Arial"/>
          <w:highlight w:val="yellow"/>
        </w:rPr>
        <w:t xml:space="preserve">prominent and may be related to underlying conditions like portal hypertension or chronic venous insufficiency, warranting </w:t>
      </w:r>
      <w:proofErr w:type="spellStart"/>
      <w:r w:rsidR="009307D2" w:rsidRPr="00DF5C51">
        <w:rPr>
          <w:rFonts w:ascii="Arial" w:hAnsi="Arial" w:cs="Arial"/>
          <w:highlight w:val="yellow"/>
        </w:rPr>
        <w:t>speciali</w:t>
      </w:r>
      <w:r w:rsidR="009307D2" w:rsidRPr="00DF5C51">
        <w:rPr>
          <w:rFonts w:ascii="Arial" w:hAnsi="Arial" w:cs="Arial"/>
          <w:highlight w:val="yellow"/>
        </w:rPr>
        <w:t>s</w:t>
      </w:r>
      <w:r w:rsidR="009307D2" w:rsidRPr="00DF5C51">
        <w:rPr>
          <w:rFonts w:ascii="Arial" w:hAnsi="Arial" w:cs="Arial"/>
          <w:highlight w:val="yellow"/>
        </w:rPr>
        <w:t>ed</w:t>
      </w:r>
      <w:proofErr w:type="spellEnd"/>
      <w:r w:rsidR="009307D2" w:rsidRPr="00DF5C51">
        <w:rPr>
          <w:rFonts w:ascii="Arial" w:hAnsi="Arial" w:cs="Arial"/>
          <w:highlight w:val="yellow"/>
        </w:rPr>
        <w:t xml:space="preserve"> </w:t>
      </w:r>
      <w:r w:rsidRPr="00DF5C51">
        <w:rPr>
          <w:rFonts w:ascii="Arial" w:hAnsi="Arial" w:cs="Arial"/>
          <w:highlight w:val="yellow"/>
        </w:rPr>
        <w:t>attention to prevent complications such as bleeding or ulcers.</w:t>
      </w:r>
    </w:p>
    <w:p w14:paraId="662A3393" w14:textId="77777777" w:rsidR="00960F91" w:rsidRPr="00E557B0" w:rsidRDefault="00960F91" w:rsidP="00E557B0">
      <w:pPr>
        <w:spacing w:line="276" w:lineRule="auto"/>
        <w:ind w:firstLine="720"/>
        <w:jc w:val="both"/>
        <w:rPr>
          <w:rFonts w:ascii="Arial" w:hAnsi="Arial" w:cs="Arial"/>
        </w:rPr>
      </w:pPr>
    </w:p>
    <w:p w14:paraId="7C098011" w14:textId="77777777" w:rsidR="00960F91" w:rsidRPr="00E557B0" w:rsidRDefault="00960F91" w:rsidP="00E557B0">
      <w:pPr>
        <w:spacing w:line="276" w:lineRule="auto"/>
        <w:ind w:firstLine="720"/>
        <w:jc w:val="both"/>
        <w:rPr>
          <w:rFonts w:ascii="Arial" w:hAnsi="Arial" w:cs="Arial"/>
        </w:rPr>
      </w:pPr>
      <w:r w:rsidRPr="00E557B0">
        <w:rPr>
          <w:rFonts w:ascii="Arial" w:hAnsi="Arial" w:cs="Arial"/>
        </w:rPr>
        <w:t xml:space="preserve">As for laboratory tests, 37.44% of patients underwent testing, and 20.73% of these showed alterations. The most frequent were hyperglycemia and hyperlipidemia (10 cases, 58% of the altered results). Additionally, 91 patients (41.55%) underwent relevant imaging tests, with 52 (57.14%) showing abnormalities. The most common findings included calculous </w:t>
      </w:r>
      <w:proofErr w:type="spellStart"/>
      <w:r w:rsidRPr="00E557B0">
        <w:rPr>
          <w:rFonts w:ascii="Arial" w:hAnsi="Arial" w:cs="Arial"/>
        </w:rPr>
        <w:t>cholecystopathy</w:t>
      </w:r>
      <w:proofErr w:type="spellEnd"/>
      <w:r w:rsidRPr="00E557B0">
        <w:rPr>
          <w:rFonts w:ascii="Arial" w:hAnsi="Arial" w:cs="Arial"/>
        </w:rPr>
        <w:t xml:space="preserve"> (14 cases), inguinal hernia (10 cases), esophagitis and gastritis (8 cases each), umbilical hernia (6 cases), and hepatic steatosis (4 cases).</w:t>
      </w:r>
    </w:p>
    <w:p w14:paraId="1382FB13" w14:textId="77777777" w:rsidR="00960F91" w:rsidRPr="00E557B0" w:rsidRDefault="00960F91" w:rsidP="00E557B0">
      <w:pPr>
        <w:spacing w:line="276" w:lineRule="auto"/>
        <w:ind w:firstLine="720"/>
        <w:jc w:val="both"/>
        <w:rPr>
          <w:rFonts w:ascii="Arial" w:hAnsi="Arial" w:cs="Arial"/>
        </w:rPr>
      </w:pPr>
    </w:p>
    <w:p w14:paraId="22E6B4C9" w14:textId="77777777" w:rsidR="00960F91" w:rsidRPr="00E557B0" w:rsidRDefault="00960F91" w:rsidP="00E557B0">
      <w:pPr>
        <w:spacing w:line="276" w:lineRule="auto"/>
        <w:ind w:firstLine="720"/>
        <w:jc w:val="both"/>
        <w:rPr>
          <w:rFonts w:ascii="Arial" w:hAnsi="Arial" w:cs="Arial"/>
        </w:rPr>
      </w:pPr>
      <w:r w:rsidRPr="00E557B0">
        <w:rPr>
          <w:rFonts w:ascii="Arial" w:hAnsi="Arial" w:cs="Arial"/>
        </w:rPr>
        <w:t>Among the patients with a surgical indication, 102 (46.57%) were advised to undergo surgery, but only 28 (12.79%) actually underwent the procedure. Of all surgical patients, only 1 (0.46%) experienced complications.</w:t>
      </w:r>
    </w:p>
    <w:p w14:paraId="07B2554B" w14:textId="77777777" w:rsidR="00960F91" w:rsidRPr="00E557B0" w:rsidRDefault="00960F91" w:rsidP="00E557B0">
      <w:pPr>
        <w:spacing w:line="276" w:lineRule="auto"/>
        <w:ind w:firstLine="720"/>
        <w:jc w:val="both"/>
        <w:rPr>
          <w:rFonts w:ascii="Arial" w:hAnsi="Arial" w:cs="Arial"/>
        </w:rPr>
      </w:pPr>
    </w:p>
    <w:p w14:paraId="5F7EE2A7" w14:textId="749747F3" w:rsidR="00960F91" w:rsidRPr="00E557B0" w:rsidRDefault="00960F91" w:rsidP="00E557B0">
      <w:pPr>
        <w:spacing w:line="276" w:lineRule="auto"/>
        <w:ind w:firstLine="720"/>
        <w:jc w:val="both"/>
        <w:rPr>
          <w:rFonts w:ascii="Arial" w:hAnsi="Arial" w:cs="Arial"/>
        </w:rPr>
      </w:pPr>
      <w:r w:rsidRPr="00E557B0">
        <w:rPr>
          <w:rFonts w:ascii="Arial" w:hAnsi="Arial" w:cs="Arial"/>
        </w:rPr>
        <w:t xml:space="preserve">Geographic location and medical </w:t>
      </w:r>
      <w:proofErr w:type="spellStart"/>
      <w:r w:rsidRPr="00DF5C51">
        <w:rPr>
          <w:rFonts w:ascii="Arial" w:hAnsi="Arial" w:cs="Arial"/>
          <w:highlight w:val="yellow"/>
        </w:rPr>
        <w:t>special</w:t>
      </w:r>
      <w:r w:rsidR="009307D2" w:rsidRPr="00DF5C51">
        <w:rPr>
          <w:rFonts w:ascii="Arial" w:hAnsi="Arial" w:cs="Arial"/>
          <w:highlight w:val="yellow"/>
        </w:rPr>
        <w:t>i</w:t>
      </w:r>
      <w:r w:rsidRPr="00DF5C51">
        <w:rPr>
          <w:rFonts w:ascii="Arial" w:hAnsi="Arial" w:cs="Arial"/>
          <w:highlight w:val="yellow"/>
        </w:rPr>
        <w:t>ty</w:t>
      </w:r>
      <w:proofErr w:type="spellEnd"/>
      <w:r w:rsidRPr="00DF5C51">
        <w:rPr>
          <w:rFonts w:ascii="Arial" w:hAnsi="Arial" w:cs="Arial"/>
          <w:highlight w:val="yellow"/>
        </w:rPr>
        <w:t xml:space="preserve"> showe</w:t>
      </w:r>
      <w:r w:rsidRPr="00E557B0">
        <w:rPr>
          <w:rFonts w:ascii="Arial" w:hAnsi="Arial" w:cs="Arial"/>
        </w:rPr>
        <w:t xml:space="preserve">d a statistically significant, albeit weak, association. Patients from Várzea Grande/MT accounted for most consultations in general surgery, pediatric surgery, vascular surgery, and </w:t>
      </w:r>
      <w:proofErr w:type="spellStart"/>
      <w:r w:rsidRPr="00E557B0">
        <w:rPr>
          <w:rFonts w:ascii="Arial" w:hAnsi="Arial" w:cs="Arial"/>
        </w:rPr>
        <w:lastRenderedPageBreak/>
        <w:t>orthop</w:t>
      </w:r>
      <w:r w:rsidR="009307D2">
        <w:rPr>
          <w:rFonts w:ascii="Arial" w:hAnsi="Arial" w:cs="Arial"/>
        </w:rPr>
        <w:t>a</w:t>
      </w:r>
      <w:r w:rsidRPr="00E557B0">
        <w:rPr>
          <w:rFonts w:ascii="Arial" w:hAnsi="Arial" w:cs="Arial"/>
        </w:rPr>
        <w:t>edics</w:t>
      </w:r>
      <w:proofErr w:type="spellEnd"/>
      <w:r w:rsidRPr="00E557B0">
        <w:rPr>
          <w:rFonts w:ascii="Arial" w:hAnsi="Arial" w:cs="Arial"/>
        </w:rPr>
        <w:t>. Meanwhile, patients from municipalities in the interior</w:t>
      </w:r>
      <w:r w:rsidRPr="00E557B0">
        <w:rPr>
          <w:rFonts w:ascii="Arial" w:eastAsia="Roboto" w:hAnsi="Arial" w:cs="Arial"/>
          <w:shd w:val="clear" w:color="auto" w:fill="EEFFDE"/>
        </w:rPr>
        <w:t xml:space="preserve"> </w:t>
      </w:r>
      <w:r w:rsidRPr="00E557B0">
        <w:rPr>
          <w:rFonts w:ascii="Arial" w:hAnsi="Arial" w:cs="Arial"/>
        </w:rPr>
        <w:t>of Mato Grosso had a higher proportion of consultations in urology and surgical oncology.</w:t>
      </w:r>
    </w:p>
    <w:p w14:paraId="21CA1AA7" w14:textId="77777777" w:rsidR="00960F91" w:rsidRPr="00E557B0" w:rsidRDefault="00960F91" w:rsidP="00E557B0">
      <w:pPr>
        <w:spacing w:line="276" w:lineRule="auto"/>
        <w:jc w:val="both"/>
        <w:rPr>
          <w:rFonts w:ascii="Arial" w:hAnsi="Arial" w:cs="Arial"/>
        </w:rPr>
      </w:pPr>
      <w:r w:rsidRPr="00E557B0">
        <w:rPr>
          <w:rFonts w:ascii="Arial" w:hAnsi="Arial" w:cs="Arial"/>
          <w:noProof/>
          <w:lang w:val="pt-BR" w:eastAsia="pt-BR"/>
        </w:rPr>
        <w:drawing>
          <wp:inline distT="0" distB="0" distL="114300" distR="114300" wp14:anchorId="3D214380" wp14:editId="4027506E">
            <wp:extent cx="5256530" cy="4363085"/>
            <wp:effectExtent l="0" t="0" r="0" b="0"/>
            <wp:docPr id="3" name="image1.jpg" descr="Fig2"/>
            <wp:cNvGraphicFramePr/>
            <a:graphic xmlns:a="http://schemas.openxmlformats.org/drawingml/2006/main">
              <a:graphicData uri="http://schemas.openxmlformats.org/drawingml/2006/picture">
                <pic:pic xmlns:pic="http://schemas.openxmlformats.org/drawingml/2006/picture">
                  <pic:nvPicPr>
                    <pic:cNvPr id="0" name="image1.jpg" descr="Fig2"/>
                    <pic:cNvPicPr preferRelativeResize="0"/>
                  </pic:nvPicPr>
                  <pic:blipFill>
                    <a:blip r:embed="rId15"/>
                    <a:srcRect b="3169"/>
                    <a:stretch>
                      <a:fillRect/>
                    </a:stretch>
                  </pic:blipFill>
                  <pic:spPr>
                    <a:xfrm>
                      <a:off x="0" y="0"/>
                      <a:ext cx="5256530" cy="4363085"/>
                    </a:xfrm>
                    <a:prstGeom prst="rect">
                      <a:avLst/>
                    </a:prstGeom>
                    <a:ln/>
                  </pic:spPr>
                </pic:pic>
              </a:graphicData>
            </a:graphic>
          </wp:inline>
        </w:drawing>
      </w:r>
    </w:p>
    <w:p w14:paraId="616D476A" w14:textId="0AE6017B" w:rsidR="00960F91" w:rsidRDefault="00960F91" w:rsidP="00E557B0">
      <w:pPr>
        <w:spacing w:line="276" w:lineRule="auto"/>
        <w:jc w:val="both"/>
        <w:rPr>
          <w:rFonts w:ascii="Arial" w:hAnsi="Arial" w:cs="Arial"/>
        </w:rPr>
      </w:pPr>
      <w:r w:rsidRPr="00E557B0">
        <w:rPr>
          <w:rFonts w:ascii="Arial" w:hAnsi="Arial" w:cs="Arial"/>
        </w:rPr>
        <w:t xml:space="preserve">Figure 2. Distribution of clinic visits at the clinical-surgical outpatient clinic of UNIVAG between 2022 and 2023 by </w:t>
      </w:r>
      <w:proofErr w:type="spellStart"/>
      <w:r w:rsidRPr="00E557B0">
        <w:rPr>
          <w:rFonts w:ascii="Arial" w:hAnsi="Arial" w:cs="Arial"/>
        </w:rPr>
        <w:t>special</w:t>
      </w:r>
      <w:r w:rsidR="009307D2">
        <w:rPr>
          <w:rFonts w:ascii="Arial" w:hAnsi="Arial" w:cs="Arial"/>
        </w:rPr>
        <w:t>i</w:t>
      </w:r>
      <w:r w:rsidRPr="00E557B0">
        <w:rPr>
          <w:rFonts w:ascii="Arial" w:hAnsi="Arial" w:cs="Arial"/>
        </w:rPr>
        <w:t>ty</w:t>
      </w:r>
      <w:proofErr w:type="spellEnd"/>
      <w:r w:rsidRPr="00E557B0">
        <w:rPr>
          <w:rFonts w:ascii="Arial" w:hAnsi="Arial" w:cs="Arial"/>
        </w:rPr>
        <w:t xml:space="preserve"> and patient location.</w:t>
      </w:r>
    </w:p>
    <w:p w14:paraId="3859AA0A" w14:textId="77777777" w:rsidR="005B7EB6" w:rsidRPr="00E557B0" w:rsidRDefault="005B7EB6" w:rsidP="00E557B0">
      <w:pPr>
        <w:spacing w:line="276" w:lineRule="auto"/>
        <w:jc w:val="both"/>
        <w:rPr>
          <w:rFonts w:ascii="Arial" w:hAnsi="Arial" w:cs="Arial"/>
        </w:rPr>
      </w:pPr>
    </w:p>
    <w:p w14:paraId="62DD1720" w14:textId="77777777" w:rsidR="00960F91" w:rsidRPr="00E557B0" w:rsidRDefault="00960F91" w:rsidP="00E557B0">
      <w:pPr>
        <w:spacing w:line="276" w:lineRule="auto"/>
        <w:jc w:val="both"/>
        <w:rPr>
          <w:rFonts w:ascii="Arial" w:hAnsi="Arial" w:cs="Arial"/>
        </w:rPr>
      </w:pPr>
    </w:p>
    <w:p w14:paraId="56CD0A21" w14:textId="77777777" w:rsidR="00960F91" w:rsidRPr="00E557B0" w:rsidRDefault="00960F91" w:rsidP="00E557B0">
      <w:pPr>
        <w:spacing w:line="276" w:lineRule="auto"/>
        <w:jc w:val="both"/>
        <w:rPr>
          <w:rFonts w:ascii="Arial" w:hAnsi="Arial" w:cs="Arial"/>
          <w:b/>
        </w:rPr>
      </w:pPr>
      <w:r w:rsidRPr="00E557B0">
        <w:rPr>
          <w:rFonts w:ascii="Arial" w:hAnsi="Arial" w:cs="Arial"/>
          <w:b/>
        </w:rPr>
        <w:t>DISCUSSION</w:t>
      </w:r>
    </w:p>
    <w:p w14:paraId="130A7639" w14:textId="77777777" w:rsidR="00960F91" w:rsidRPr="00DF5C51" w:rsidRDefault="00960F91" w:rsidP="00E557B0">
      <w:pPr>
        <w:spacing w:line="276" w:lineRule="auto"/>
        <w:ind w:firstLine="720"/>
        <w:jc w:val="both"/>
        <w:rPr>
          <w:rFonts w:ascii="Arial" w:hAnsi="Arial" w:cs="Arial"/>
          <w:highlight w:val="yellow"/>
        </w:rPr>
      </w:pPr>
      <w:r w:rsidRPr="00E557B0">
        <w:rPr>
          <w:rFonts w:ascii="Arial" w:hAnsi="Arial" w:cs="Arial"/>
        </w:rPr>
        <w:t xml:space="preserve">Determining the epidemiological profile of patients at a clinical-surgical outpatient clinic is complex, due to the subjectivity in medical record entries and the involvement of students in training during the care process. Nevertheless, drawing a </w:t>
      </w:r>
      <w:r w:rsidRPr="00DF5C51">
        <w:rPr>
          <w:rFonts w:ascii="Arial" w:hAnsi="Arial" w:cs="Arial"/>
          <w:highlight w:val="yellow"/>
        </w:rPr>
        <w:t xml:space="preserve">reasoning line from these patients’ epidemiological data can guide and enhance care </w:t>
      </w:r>
      <w:proofErr w:type="gramStart"/>
      <w:r w:rsidRPr="00DF5C51">
        <w:rPr>
          <w:rFonts w:ascii="Arial" w:hAnsi="Arial" w:cs="Arial"/>
          <w:highlight w:val="yellow"/>
        </w:rPr>
        <w:t>strategies.¹</w:t>
      </w:r>
      <w:proofErr w:type="gramEnd"/>
    </w:p>
    <w:p w14:paraId="13662135" w14:textId="23A95AEF" w:rsidR="00960F91" w:rsidRPr="00DF5C51" w:rsidRDefault="00960F91" w:rsidP="00E557B0">
      <w:pPr>
        <w:spacing w:line="276" w:lineRule="auto"/>
        <w:ind w:firstLine="720"/>
        <w:jc w:val="both"/>
        <w:rPr>
          <w:rFonts w:ascii="Arial" w:hAnsi="Arial" w:cs="Arial"/>
          <w:highlight w:val="yellow"/>
          <w:vertAlign w:val="superscript"/>
        </w:rPr>
      </w:pPr>
      <w:r w:rsidRPr="00DF5C51">
        <w:rPr>
          <w:rFonts w:ascii="Arial" w:hAnsi="Arial" w:cs="Arial"/>
          <w:highlight w:val="yellow"/>
        </w:rPr>
        <w:t xml:space="preserve">When </w:t>
      </w:r>
      <w:proofErr w:type="spellStart"/>
      <w:r w:rsidR="009307D2" w:rsidRPr="00DF5C51">
        <w:rPr>
          <w:rFonts w:ascii="Arial" w:hAnsi="Arial" w:cs="Arial"/>
          <w:highlight w:val="yellow"/>
        </w:rPr>
        <w:t>analy</w:t>
      </w:r>
      <w:r w:rsidR="009307D2" w:rsidRPr="00DF5C51">
        <w:rPr>
          <w:rFonts w:ascii="Arial" w:hAnsi="Arial" w:cs="Arial"/>
          <w:highlight w:val="yellow"/>
        </w:rPr>
        <w:t>s</w:t>
      </w:r>
      <w:r w:rsidR="009307D2" w:rsidRPr="00DF5C51">
        <w:rPr>
          <w:rFonts w:ascii="Arial" w:hAnsi="Arial" w:cs="Arial"/>
          <w:highlight w:val="yellow"/>
        </w:rPr>
        <w:t>ing</w:t>
      </w:r>
      <w:proofErr w:type="spellEnd"/>
      <w:r w:rsidR="009307D2" w:rsidRPr="00DF5C51">
        <w:rPr>
          <w:rFonts w:ascii="Arial" w:hAnsi="Arial" w:cs="Arial"/>
          <w:highlight w:val="yellow"/>
        </w:rPr>
        <w:t xml:space="preserve"> </w:t>
      </w:r>
      <w:r w:rsidRPr="00DF5C51">
        <w:rPr>
          <w:rFonts w:ascii="Arial" w:hAnsi="Arial" w:cs="Arial"/>
          <w:highlight w:val="yellow"/>
        </w:rPr>
        <w:t xml:space="preserve">the prevalence by gender and age, our study observed a greater predominance of male patients aged between 31 and 60 years. These findings are consistent with studies conducted in surgical clinics of a hospital in the </w:t>
      </w:r>
      <w:proofErr w:type="spellStart"/>
      <w:r w:rsidRPr="00DF5C51">
        <w:rPr>
          <w:rFonts w:ascii="Arial" w:hAnsi="Arial" w:cs="Arial"/>
          <w:highlight w:val="yellow"/>
        </w:rPr>
        <w:t>Sertão</w:t>
      </w:r>
      <w:proofErr w:type="spellEnd"/>
      <w:r w:rsidRPr="00DF5C51">
        <w:rPr>
          <w:rFonts w:ascii="Arial" w:hAnsi="Arial" w:cs="Arial"/>
          <w:highlight w:val="yellow"/>
        </w:rPr>
        <w:t xml:space="preserve"> region of Paraíba and in emergency care settings, where a similar predominance of male patients aged 31 to 60 years was noted</w:t>
      </w:r>
      <w:r w:rsidR="009307D2" w:rsidRPr="00DF5C51">
        <w:rPr>
          <w:rFonts w:ascii="Arial" w:hAnsi="Arial" w:cs="Arial"/>
          <w:highlight w:val="yellow"/>
        </w:rPr>
        <w:t xml:space="preserve"> </w:t>
      </w:r>
      <w:r w:rsidRPr="00DF5C51">
        <w:rPr>
          <w:rFonts w:ascii="Arial" w:hAnsi="Arial" w:cs="Arial"/>
          <w:highlight w:val="yellow"/>
          <w:vertAlign w:val="superscript"/>
        </w:rPr>
        <w:t>2, 8</w:t>
      </w:r>
    </w:p>
    <w:p w14:paraId="5014A015" w14:textId="611B0735" w:rsidR="00960F91" w:rsidRPr="00E557B0" w:rsidRDefault="00960F91" w:rsidP="00E557B0">
      <w:pPr>
        <w:spacing w:line="276" w:lineRule="auto"/>
        <w:ind w:firstLine="720"/>
        <w:jc w:val="both"/>
        <w:rPr>
          <w:rFonts w:ascii="Arial" w:hAnsi="Arial" w:cs="Arial"/>
          <w:vertAlign w:val="superscript"/>
        </w:rPr>
      </w:pPr>
      <w:r w:rsidRPr="00DF5C51">
        <w:rPr>
          <w:rFonts w:ascii="Arial" w:hAnsi="Arial" w:cs="Arial"/>
          <w:highlight w:val="yellow"/>
        </w:rPr>
        <w:t xml:space="preserve">Aspects such as pre-existing medical conditions, continuous medication use, smoking, and recent </w:t>
      </w:r>
      <w:proofErr w:type="spellStart"/>
      <w:r w:rsidR="009307D2" w:rsidRPr="00DF5C51">
        <w:rPr>
          <w:rFonts w:ascii="Arial" w:hAnsi="Arial" w:cs="Arial"/>
          <w:highlight w:val="yellow"/>
        </w:rPr>
        <w:t>hospitali</w:t>
      </w:r>
      <w:r w:rsidR="009307D2" w:rsidRPr="00DF5C51">
        <w:rPr>
          <w:rFonts w:ascii="Arial" w:hAnsi="Arial" w:cs="Arial"/>
          <w:highlight w:val="yellow"/>
        </w:rPr>
        <w:t>s</w:t>
      </w:r>
      <w:r w:rsidR="009307D2" w:rsidRPr="00DF5C51">
        <w:rPr>
          <w:rFonts w:ascii="Arial" w:hAnsi="Arial" w:cs="Arial"/>
          <w:highlight w:val="yellow"/>
        </w:rPr>
        <w:t>ation</w:t>
      </w:r>
      <w:proofErr w:type="spellEnd"/>
      <w:r w:rsidR="009307D2" w:rsidRPr="00DF5C51">
        <w:rPr>
          <w:rFonts w:ascii="Arial" w:hAnsi="Arial" w:cs="Arial"/>
          <w:highlight w:val="yellow"/>
        </w:rPr>
        <w:t xml:space="preserve"> </w:t>
      </w:r>
      <w:r w:rsidRPr="00DF5C51">
        <w:rPr>
          <w:rFonts w:ascii="Arial" w:hAnsi="Arial" w:cs="Arial"/>
          <w:highlight w:val="yellow"/>
        </w:rPr>
        <w:t>or surgical</w:t>
      </w:r>
      <w:r w:rsidRPr="00E557B0">
        <w:rPr>
          <w:rFonts w:ascii="Arial" w:hAnsi="Arial" w:cs="Arial"/>
        </w:rPr>
        <w:t xml:space="preserve"> history provide important data for assessing risks associated with procedures and planning safer interventions. In the present study, comorbidities were relatively infrequent among the individuals </w:t>
      </w:r>
      <w:proofErr w:type="spellStart"/>
      <w:r w:rsidR="009307D2" w:rsidRPr="00DF5C51">
        <w:rPr>
          <w:rFonts w:ascii="Arial" w:hAnsi="Arial" w:cs="Arial"/>
          <w:highlight w:val="yellow"/>
        </w:rPr>
        <w:t>analy</w:t>
      </w:r>
      <w:r w:rsidR="009307D2" w:rsidRPr="00DF5C51">
        <w:rPr>
          <w:rFonts w:ascii="Arial" w:hAnsi="Arial" w:cs="Arial"/>
          <w:highlight w:val="yellow"/>
        </w:rPr>
        <w:t>s</w:t>
      </w:r>
      <w:r w:rsidR="009307D2" w:rsidRPr="00DF5C51">
        <w:rPr>
          <w:rFonts w:ascii="Arial" w:hAnsi="Arial" w:cs="Arial"/>
          <w:highlight w:val="yellow"/>
        </w:rPr>
        <w:t>ed</w:t>
      </w:r>
      <w:proofErr w:type="spellEnd"/>
      <w:r w:rsidRPr="00DF5C51">
        <w:rPr>
          <w:rFonts w:ascii="Arial" w:hAnsi="Arial" w:cs="Arial"/>
          <w:highlight w:val="yellow"/>
        </w:rPr>
        <w:t>,</w:t>
      </w:r>
      <w:r w:rsidRPr="00E557B0">
        <w:rPr>
          <w:rFonts w:ascii="Arial" w:hAnsi="Arial" w:cs="Arial"/>
        </w:rPr>
        <w:t xml:space="preserve"> resulting in a population with a low incidence of pre-existing conditions. However, systemic arterial hypertension, tobacco use, diabetes, and dyslipidemia were the most prevalent conditions—findings that align with the primary laboratory results of the study, such as hyperlipidemia and hyperglycemia, and with data found in the literature. </w:t>
      </w:r>
      <w:r w:rsidRPr="00E557B0">
        <w:rPr>
          <w:rFonts w:ascii="Arial" w:hAnsi="Arial" w:cs="Arial"/>
          <w:vertAlign w:val="superscript"/>
        </w:rPr>
        <w:t>5, 9</w:t>
      </w:r>
    </w:p>
    <w:p w14:paraId="424E1773" w14:textId="64F059B0" w:rsidR="00960F91" w:rsidRPr="00E557B0" w:rsidRDefault="00960F91" w:rsidP="00E557B0">
      <w:pPr>
        <w:spacing w:line="276" w:lineRule="auto"/>
        <w:ind w:firstLine="720"/>
        <w:jc w:val="both"/>
        <w:rPr>
          <w:rFonts w:ascii="Arial" w:hAnsi="Arial" w:cs="Arial"/>
        </w:rPr>
      </w:pPr>
      <w:r w:rsidRPr="00E557B0">
        <w:rPr>
          <w:rFonts w:ascii="Arial" w:hAnsi="Arial" w:cs="Arial"/>
        </w:rPr>
        <w:t xml:space="preserve">Detailed physical examinations and the request for complementary tests allow the identification of changes that may influence surgical planning and postoperative outcomes. Moreover, recording diagnoses, procedures performed, and possible complications contributes to the continuous improvement of healthcare practices and the reduction of disparities in access and quality of care across different regions of the country. Among the main </w:t>
      </w:r>
      <w:r w:rsidRPr="00DF5C51">
        <w:rPr>
          <w:rFonts w:ascii="Arial" w:hAnsi="Arial" w:cs="Arial"/>
          <w:highlight w:val="yellow"/>
        </w:rPr>
        <w:t xml:space="preserve">diagnoses </w:t>
      </w:r>
      <w:proofErr w:type="spellStart"/>
      <w:r w:rsidR="009307D2" w:rsidRPr="00DF5C51">
        <w:rPr>
          <w:rFonts w:ascii="Arial" w:hAnsi="Arial" w:cs="Arial"/>
          <w:highlight w:val="yellow"/>
        </w:rPr>
        <w:t>analy</w:t>
      </w:r>
      <w:r w:rsidR="009307D2" w:rsidRPr="00DF5C51">
        <w:rPr>
          <w:rFonts w:ascii="Arial" w:hAnsi="Arial" w:cs="Arial"/>
          <w:highlight w:val="yellow"/>
        </w:rPr>
        <w:t>s</w:t>
      </w:r>
      <w:r w:rsidR="009307D2" w:rsidRPr="00DF5C51">
        <w:rPr>
          <w:rFonts w:ascii="Arial" w:hAnsi="Arial" w:cs="Arial"/>
          <w:highlight w:val="yellow"/>
        </w:rPr>
        <w:t>ed</w:t>
      </w:r>
      <w:proofErr w:type="spellEnd"/>
      <w:r w:rsidRPr="00DF5C51">
        <w:rPr>
          <w:rFonts w:ascii="Arial" w:hAnsi="Arial" w:cs="Arial"/>
          <w:highlight w:val="yellow"/>
        </w:rPr>
        <w:t>, hernias had a prevalence of 31.96%, followed by biliary tract diseases with 11.87%—data consistent with imaging findings</w:t>
      </w:r>
      <w:r w:rsidRPr="00E557B0">
        <w:rPr>
          <w:rFonts w:ascii="Arial" w:hAnsi="Arial" w:cs="Arial"/>
        </w:rPr>
        <w:t xml:space="preserve"> such as calculous </w:t>
      </w:r>
      <w:proofErr w:type="spellStart"/>
      <w:r w:rsidRPr="00E557B0">
        <w:rPr>
          <w:rFonts w:ascii="Arial" w:hAnsi="Arial" w:cs="Arial"/>
        </w:rPr>
        <w:t>cholecystopathy</w:t>
      </w:r>
      <w:proofErr w:type="spellEnd"/>
      <w:r w:rsidRPr="00E557B0">
        <w:rPr>
          <w:rFonts w:ascii="Arial" w:hAnsi="Arial" w:cs="Arial"/>
        </w:rPr>
        <w:t xml:space="preserve"> and inguinal hernia, also reported by other </w:t>
      </w:r>
      <w:proofErr w:type="gramStart"/>
      <w:r w:rsidRPr="00E557B0">
        <w:rPr>
          <w:rFonts w:ascii="Arial" w:hAnsi="Arial" w:cs="Arial"/>
        </w:rPr>
        <w:t>authors.¹</w:t>
      </w:r>
      <w:proofErr w:type="gramEnd"/>
      <w:r w:rsidRPr="00E557B0">
        <w:rPr>
          <w:rFonts w:ascii="Arial" w:hAnsi="Arial" w:cs="Arial"/>
        </w:rPr>
        <w:t>¹</w:t>
      </w:r>
    </w:p>
    <w:p w14:paraId="48E67E1A" w14:textId="77777777" w:rsidR="00960F91" w:rsidRPr="00E557B0" w:rsidRDefault="00960F91" w:rsidP="00E557B0">
      <w:pPr>
        <w:spacing w:line="276" w:lineRule="auto"/>
        <w:ind w:firstLine="720"/>
        <w:jc w:val="both"/>
        <w:rPr>
          <w:rFonts w:ascii="Arial" w:hAnsi="Arial" w:cs="Arial"/>
        </w:rPr>
      </w:pPr>
    </w:p>
    <w:p w14:paraId="4D8097CB" w14:textId="6733B878" w:rsidR="00960F91" w:rsidRPr="00E557B0" w:rsidRDefault="00960F91" w:rsidP="00E557B0">
      <w:pPr>
        <w:spacing w:line="276" w:lineRule="auto"/>
        <w:ind w:firstLine="720"/>
        <w:jc w:val="both"/>
        <w:rPr>
          <w:rFonts w:ascii="Arial" w:hAnsi="Arial" w:cs="Arial"/>
        </w:rPr>
      </w:pPr>
      <w:r w:rsidRPr="00E557B0">
        <w:rPr>
          <w:rFonts w:ascii="Arial" w:hAnsi="Arial" w:cs="Arial"/>
        </w:rPr>
        <w:t xml:space="preserve">The data suggests a </w:t>
      </w:r>
      <w:r w:rsidRPr="00DF5C51">
        <w:rPr>
          <w:rFonts w:ascii="Arial" w:hAnsi="Arial" w:cs="Arial"/>
          <w:highlight w:val="yellow"/>
        </w:rPr>
        <w:t>predominance of medical consultations in the fields of pediatric and general surgery, reflecting the demand for broad and non-</w:t>
      </w:r>
      <w:proofErr w:type="spellStart"/>
      <w:r w:rsidR="009307D2" w:rsidRPr="00DF5C51">
        <w:rPr>
          <w:rFonts w:ascii="Arial" w:hAnsi="Arial" w:cs="Arial"/>
          <w:highlight w:val="yellow"/>
        </w:rPr>
        <w:t>speciali</w:t>
      </w:r>
      <w:r w:rsidR="009307D2" w:rsidRPr="00DF5C51">
        <w:rPr>
          <w:rFonts w:ascii="Arial" w:hAnsi="Arial" w:cs="Arial"/>
          <w:highlight w:val="yellow"/>
        </w:rPr>
        <w:t>s</w:t>
      </w:r>
      <w:r w:rsidR="009307D2" w:rsidRPr="00DF5C51">
        <w:rPr>
          <w:rFonts w:ascii="Arial" w:hAnsi="Arial" w:cs="Arial"/>
          <w:highlight w:val="yellow"/>
        </w:rPr>
        <w:t>ed</w:t>
      </w:r>
      <w:proofErr w:type="spellEnd"/>
      <w:r w:rsidR="009307D2" w:rsidRPr="00DF5C51">
        <w:rPr>
          <w:rFonts w:ascii="Arial" w:hAnsi="Arial" w:cs="Arial"/>
          <w:highlight w:val="yellow"/>
        </w:rPr>
        <w:t xml:space="preserve"> </w:t>
      </w:r>
      <w:r w:rsidRPr="00DF5C51">
        <w:rPr>
          <w:rFonts w:ascii="Arial" w:hAnsi="Arial" w:cs="Arial"/>
          <w:highlight w:val="yellow"/>
        </w:rPr>
        <w:t xml:space="preserve">care when compared to more specific </w:t>
      </w:r>
      <w:proofErr w:type="spellStart"/>
      <w:r w:rsidRPr="00DF5C51">
        <w:rPr>
          <w:rFonts w:ascii="Arial" w:hAnsi="Arial" w:cs="Arial"/>
          <w:highlight w:val="yellow"/>
        </w:rPr>
        <w:t>special</w:t>
      </w:r>
      <w:r w:rsidR="009307D2" w:rsidRPr="00DF5C51">
        <w:rPr>
          <w:rFonts w:ascii="Arial" w:hAnsi="Arial" w:cs="Arial"/>
          <w:highlight w:val="yellow"/>
        </w:rPr>
        <w:t>i</w:t>
      </w:r>
      <w:r w:rsidRPr="00DF5C51">
        <w:rPr>
          <w:rFonts w:ascii="Arial" w:hAnsi="Arial" w:cs="Arial"/>
          <w:highlight w:val="yellow"/>
        </w:rPr>
        <w:t>ties</w:t>
      </w:r>
      <w:proofErr w:type="spellEnd"/>
      <w:r w:rsidRPr="00DF5C51">
        <w:rPr>
          <w:rFonts w:ascii="Arial" w:hAnsi="Arial" w:cs="Arial"/>
          <w:highlight w:val="yellow"/>
        </w:rPr>
        <w:t xml:space="preserve">, such as head and neck surgery or oncologic surgery. General surgery was the dominant </w:t>
      </w:r>
      <w:proofErr w:type="spellStart"/>
      <w:r w:rsidRPr="00DF5C51">
        <w:rPr>
          <w:rFonts w:ascii="Arial" w:hAnsi="Arial" w:cs="Arial"/>
          <w:highlight w:val="yellow"/>
        </w:rPr>
        <w:t>special</w:t>
      </w:r>
      <w:r w:rsidR="009307D2" w:rsidRPr="00DF5C51">
        <w:rPr>
          <w:rFonts w:ascii="Arial" w:hAnsi="Arial" w:cs="Arial"/>
          <w:highlight w:val="yellow"/>
        </w:rPr>
        <w:t>i</w:t>
      </w:r>
      <w:r w:rsidRPr="00DF5C51">
        <w:rPr>
          <w:rFonts w:ascii="Arial" w:hAnsi="Arial" w:cs="Arial"/>
          <w:highlight w:val="yellow"/>
        </w:rPr>
        <w:t>ty</w:t>
      </w:r>
      <w:proofErr w:type="spellEnd"/>
      <w:r w:rsidRPr="00DF5C51">
        <w:rPr>
          <w:rFonts w:ascii="Arial" w:hAnsi="Arial" w:cs="Arial"/>
          <w:highlight w:val="yellow"/>
        </w:rPr>
        <w:t xml:space="preserve"> in the </w:t>
      </w:r>
      <w:proofErr w:type="spellStart"/>
      <w:r w:rsidR="009307D2" w:rsidRPr="00DF5C51">
        <w:rPr>
          <w:rFonts w:ascii="Arial" w:hAnsi="Arial" w:cs="Arial"/>
          <w:highlight w:val="yellow"/>
        </w:rPr>
        <w:t>analy</w:t>
      </w:r>
      <w:r w:rsidR="009307D2" w:rsidRPr="00DF5C51">
        <w:rPr>
          <w:rFonts w:ascii="Arial" w:hAnsi="Arial" w:cs="Arial"/>
          <w:highlight w:val="yellow"/>
        </w:rPr>
        <w:t>s</w:t>
      </w:r>
      <w:r w:rsidR="009307D2" w:rsidRPr="00DF5C51">
        <w:rPr>
          <w:rFonts w:ascii="Arial" w:hAnsi="Arial" w:cs="Arial"/>
          <w:highlight w:val="yellow"/>
        </w:rPr>
        <w:t>ed</w:t>
      </w:r>
      <w:proofErr w:type="spellEnd"/>
      <w:r w:rsidR="009307D2" w:rsidRPr="00DF5C51">
        <w:rPr>
          <w:rFonts w:ascii="Arial" w:hAnsi="Arial" w:cs="Arial"/>
          <w:highlight w:val="yellow"/>
        </w:rPr>
        <w:t xml:space="preserve"> </w:t>
      </w:r>
      <w:r w:rsidRPr="00DF5C51">
        <w:rPr>
          <w:rFonts w:ascii="Arial" w:hAnsi="Arial" w:cs="Arial"/>
          <w:highlight w:val="yellow"/>
        </w:rPr>
        <w:t>records, consistent with another study on the epidemiological profile of patients evaluated during pre-</w:t>
      </w:r>
      <w:proofErr w:type="spellStart"/>
      <w:r w:rsidRPr="00DF5C51">
        <w:rPr>
          <w:rFonts w:ascii="Arial" w:hAnsi="Arial" w:cs="Arial"/>
          <w:highlight w:val="yellow"/>
        </w:rPr>
        <w:t>an</w:t>
      </w:r>
      <w:r w:rsidR="009307D2" w:rsidRPr="00DF5C51">
        <w:rPr>
          <w:rFonts w:ascii="Arial" w:hAnsi="Arial" w:cs="Arial"/>
          <w:highlight w:val="yellow"/>
        </w:rPr>
        <w:t>a</w:t>
      </w:r>
      <w:r w:rsidRPr="00DF5C51">
        <w:rPr>
          <w:rFonts w:ascii="Arial" w:hAnsi="Arial" w:cs="Arial"/>
          <w:highlight w:val="yellow"/>
        </w:rPr>
        <w:t>esthetic</w:t>
      </w:r>
      <w:proofErr w:type="spellEnd"/>
      <w:r w:rsidRPr="00DF5C51">
        <w:rPr>
          <w:rFonts w:ascii="Arial" w:hAnsi="Arial" w:cs="Arial"/>
          <w:highlight w:val="yellow"/>
        </w:rPr>
        <w:t xml:space="preserve"> assessments at a university hospital⁵</w:t>
      </w:r>
    </w:p>
    <w:p w14:paraId="594C133F" w14:textId="77777777" w:rsidR="00960F91" w:rsidRPr="00E557B0" w:rsidRDefault="00960F91" w:rsidP="00E557B0">
      <w:pPr>
        <w:spacing w:line="276" w:lineRule="auto"/>
        <w:ind w:firstLine="720"/>
        <w:jc w:val="both"/>
        <w:rPr>
          <w:rFonts w:ascii="Arial" w:hAnsi="Arial" w:cs="Arial"/>
        </w:rPr>
      </w:pPr>
    </w:p>
    <w:p w14:paraId="568B432F" w14:textId="4638B3E0" w:rsidR="00960F91" w:rsidRPr="00E557B0" w:rsidRDefault="00960F91" w:rsidP="00E557B0">
      <w:pPr>
        <w:spacing w:line="276" w:lineRule="auto"/>
        <w:ind w:firstLine="720"/>
        <w:jc w:val="both"/>
        <w:rPr>
          <w:rFonts w:ascii="Arial" w:hAnsi="Arial" w:cs="Arial"/>
        </w:rPr>
      </w:pPr>
      <w:r w:rsidRPr="00E557B0">
        <w:rPr>
          <w:rFonts w:ascii="Arial" w:hAnsi="Arial" w:cs="Arial"/>
        </w:rPr>
        <w:t xml:space="preserve">The </w:t>
      </w:r>
      <w:r w:rsidRPr="00DF5C51">
        <w:rPr>
          <w:rFonts w:ascii="Arial" w:hAnsi="Arial" w:cs="Arial"/>
          <w:highlight w:val="yellow"/>
        </w:rPr>
        <w:t xml:space="preserve">geographic data show that a significant portion of the patients treated came from areas outside the university </w:t>
      </w:r>
      <w:proofErr w:type="spellStart"/>
      <w:r w:rsidR="009307D2" w:rsidRPr="00DF5C51">
        <w:rPr>
          <w:rFonts w:ascii="Arial" w:hAnsi="Arial" w:cs="Arial"/>
          <w:highlight w:val="yellow"/>
        </w:rPr>
        <w:t>cent</w:t>
      </w:r>
      <w:r w:rsidR="009307D2" w:rsidRPr="00DF5C51">
        <w:rPr>
          <w:rFonts w:ascii="Arial" w:hAnsi="Arial" w:cs="Arial"/>
          <w:highlight w:val="yellow"/>
        </w:rPr>
        <w:t>re</w:t>
      </w:r>
      <w:r w:rsidR="009307D2" w:rsidRPr="00DF5C51">
        <w:rPr>
          <w:rFonts w:ascii="Arial" w:hAnsi="Arial" w:cs="Arial"/>
          <w:highlight w:val="yellow"/>
        </w:rPr>
        <w:t>’s</w:t>
      </w:r>
      <w:proofErr w:type="spellEnd"/>
      <w:r w:rsidR="009307D2" w:rsidRPr="00DF5C51">
        <w:rPr>
          <w:rFonts w:ascii="Arial" w:hAnsi="Arial" w:cs="Arial"/>
          <w:highlight w:val="yellow"/>
        </w:rPr>
        <w:t xml:space="preserve"> </w:t>
      </w:r>
      <w:r w:rsidRPr="00DF5C51">
        <w:rPr>
          <w:rFonts w:ascii="Arial" w:hAnsi="Arial" w:cs="Arial"/>
          <w:highlight w:val="yellow"/>
        </w:rPr>
        <w:t>location in the</w:t>
      </w:r>
      <w:r w:rsidRPr="00E557B0">
        <w:rPr>
          <w:rFonts w:ascii="Arial" w:hAnsi="Arial" w:cs="Arial"/>
        </w:rPr>
        <w:t xml:space="preserve"> municipality of Várzea Grande/MT.</w:t>
      </w:r>
    </w:p>
    <w:p w14:paraId="379D401C" w14:textId="77777777" w:rsidR="00960F91" w:rsidRPr="00E557B0" w:rsidRDefault="00960F91" w:rsidP="00E557B0">
      <w:pPr>
        <w:spacing w:line="276" w:lineRule="auto"/>
        <w:ind w:firstLine="720"/>
        <w:jc w:val="both"/>
        <w:rPr>
          <w:rFonts w:ascii="Arial" w:hAnsi="Arial" w:cs="Arial"/>
        </w:rPr>
      </w:pPr>
    </w:p>
    <w:p w14:paraId="26B14A70" w14:textId="77777777" w:rsidR="00960F91" w:rsidRPr="00E557B0" w:rsidRDefault="00960F91" w:rsidP="00E557B0">
      <w:pPr>
        <w:spacing w:line="276" w:lineRule="auto"/>
        <w:ind w:firstLine="720"/>
        <w:jc w:val="both"/>
        <w:rPr>
          <w:rFonts w:ascii="Arial" w:hAnsi="Arial" w:cs="Arial"/>
        </w:rPr>
      </w:pPr>
      <w:r w:rsidRPr="00E557B0">
        <w:rPr>
          <w:rFonts w:ascii="Arial" w:hAnsi="Arial" w:cs="Arial"/>
        </w:rPr>
        <w:t>There was a predominance of abnormal findings in physical examinations, especially in the abdominal (44.29%), locomotor (20.55%), and genitourinary (19.63%) systems. These findings are related to the primary diagnoses of the patients in this study.</w:t>
      </w:r>
    </w:p>
    <w:p w14:paraId="7A818379" w14:textId="085981E1" w:rsidR="00960F91" w:rsidRPr="00E557B0" w:rsidRDefault="00960F91" w:rsidP="00E557B0">
      <w:pPr>
        <w:spacing w:line="276" w:lineRule="auto"/>
        <w:ind w:firstLine="720"/>
        <w:jc w:val="both"/>
        <w:rPr>
          <w:rFonts w:ascii="Arial" w:hAnsi="Arial" w:cs="Arial"/>
        </w:rPr>
      </w:pPr>
      <w:r w:rsidRPr="00E557B0">
        <w:rPr>
          <w:rFonts w:ascii="Arial" w:hAnsi="Arial" w:cs="Arial"/>
        </w:rPr>
        <w:t>The high prevalence of hernias in clinical practice underscores the importance of early diagnosis and proper management to avoid complications such as incarceration or strangulation, which are frequently associated with these conditions. The literature corroborates these findings, noting that hernias and biliary diseases are also common in other studies, especially among individuals with risk factors such as obesity and dyslipidemia</w:t>
      </w:r>
      <w:r w:rsidR="009307D2">
        <w:rPr>
          <w:rFonts w:ascii="Arial" w:hAnsi="Arial" w:cs="Arial"/>
        </w:rPr>
        <w:t xml:space="preserve"> </w:t>
      </w:r>
      <w:r w:rsidRPr="00E557B0">
        <w:rPr>
          <w:rFonts w:ascii="Arial" w:hAnsi="Arial" w:cs="Arial"/>
          <w:vertAlign w:val="superscript"/>
        </w:rPr>
        <w:t xml:space="preserve">3, 7 </w:t>
      </w:r>
      <w:r w:rsidRPr="00E557B0">
        <w:rPr>
          <w:rFonts w:ascii="Arial" w:hAnsi="Arial" w:cs="Arial"/>
        </w:rPr>
        <w:t>Biliary tract and other digestive system diseases are among the leading causes of emergency surgery.</w:t>
      </w:r>
      <w:r w:rsidRPr="00E557B0">
        <w:rPr>
          <w:rFonts w:ascii="Arial" w:hAnsi="Arial" w:cs="Arial"/>
          <w:vertAlign w:val="superscript"/>
        </w:rPr>
        <w:t>8</w:t>
      </w:r>
    </w:p>
    <w:p w14:paraId="559DC286" w14:textId="77777777" w:rsidR="00960F91" w:rsidRPr="00E557B0" w:rsidRDefault="00960F91" w:rsidP="00E557B0">
      <w:pPr>
        <w:pStyle w:val="Body"/>
        <w:spacing w:after="0"/>
        <w:rPr>
          <w:rFonts w:cs="Arial"/>
        </w:rPr>
      </w:pPr>
      <w:r w:rsidRPr="00E557B0">
        <w:rPr>
          <w:rFonts w:cs="Arial"/>
        </w:rPr>
        <w:t>The surgical indication rate in nearly half of the studied patients contrasts with the proportion who actually underwent surgery, indicating that various factors may contribute to this outcome, including treatment abandonment, seeking care elsewhere, or other reasons. These factors also indirectly influence the rate of surgical complications.</w:t>
      </w:r>
    </w:p>
    <w:p w14:paraId="203C7B67" w14:textId="77777777" w:rsidR="00E053D0" w:rsidRPr="00E557B0" w:rsidRDefault="00E053D0" w:rsidP="00441B6F">
      <w:pPr>
        <w:pStyle w:val="Body"/>
        <w:spacing w:after="0"/>
        <w:rPr>
          <w:rFonts w:cs="Arial"/>
        </w:rPr>
      </w:pPr>
    </w:p>
    <w:p w14:paraId="4B56E766" w14:textId="77777777" w:rsidR="00790ADA" w:rsidRPr="00E557B0" w:rsidRDefault="00790ADA" w:rsidP="00441B6F">
      <w:pPr>
        <w:pStyle w:val="Body"/>
        <w:spacing w:after="0"/>
        <w:rPr>
          <w:rFonts w:cs="Arial"/>
        </w:rPr>
      </w:pPr>
    </w:p>
    <w:p w14:paraId="5FF80ABF" w14:textId="77777777" w:rsidR="00B01FCD" w:rsidRPr="00E557B0" w:rsidRDefault="00000F8F" w:rsidP="00441B6F">
      <w:pPr>
        <w:pStyle w:val="ConcHead"/>
        <w:spacing w:after="0"/>
        <w:jc w:val="both"/>
        <w:rPr>
          <w:rFonts w:ascii="Arial" w:hAnsi="Arial" w:cs="Arial"/>
        </w:rPr>
      </w:pPr>
      <w:r w:rsidRPr="00E557B0">
        <w:rPr>
          <w:rFonts w:ascii="Arial" w:hAnsi="Arial" w:cs="Arial"/>
        </w:rPr>
        <w:t xml:space="preserve">4. </w:t>
      </w:r>
      <w:r w:rsidR="00B01FCD" w:rsidRPr="00E557B0">
        <w:rPr>
          <w:rFonts w:ascii="Arial" w:hAnsi="Arial" w:cs="Arial"/>
        </w:rPr>
        <w:t>Conclusion</w:t>
      </w:r>
    </w:p>
    <w:p w14:paraId="49C1214B" w14:textId="77777777" w:rsidR="00960F91" w:rsidRPr="00E557B0" w:rsidRDefault="00960F91" w:rsidP="00441B6F">
      <w:pPr>
        <w:pStyle w:val="Body"/>
        <w:spacing w:after="0"/>
        <w:rPr>
          <w:rFonts w:cs="Arial"/>
        </w:rPr>
      </w:pPr>
    </w:p>
    <w:p w14:paraId="11272745" w14:textId="6CD83E9F" w:rsidR="00960F91" w:rsidRPr="00E557B0" w:rsidRDefault="00960F91" w:rsidP="00960F91">
      <w:pPr>
        <w:spacing w:line="276" w:lineRule="auto"/>
        <w:ind w:firstLine="720"/>
        <w:jc w:val="both"/>
        <w:rPr>
          <w:rFonts w:ascii="Arial" w:hAnsi="Arial" w:cs="Arial"/>
        </w:rPr>
      </w:pPr>
      <w:r w:rsidRPr="00E557B0">
        <w:rPr>
          <w:rFonts w:ascii="Arial" w:hAnsi="Arial" w:cs="Arial"/>
        </w:rPr>
        <w:t xml:space="preserve">The study showed that most patients treated at the UNIVAG surgical outpatient clinic were between 31 and 60 years old, residing in the municipality of Várzea Grande/MT, with hernias and biliary diseases as the predominant primary diagnoses. Many presented with pre-existing conditions, with hypertension, dyslipidemia, and diabetes being the most prevalent, along with continuous medication use and </w:t>
      </w:r>
      <w:r w:rsidRPr="00DF5C51">
        <w:rPr>
          <w:rFonts w:ascii="Arial" w:hAnsi="Arial" w:cs="Arial"/>
          <w:highlight w:val="yellow"/>
        </w:rPr>
        <w:t>smoking</w:t>
      </w:r>
      <w:r w:rsidR="009307D2" w:rsidRPr="00DF5C51">
        <w:rPr>
          <w:rFonts w:ascii="Arial" w:hAnsi="Arial" w:cs="Arial"/>
          <w:highlight w:val="yellow"/>
        </w:rPr>
        <w:t xml:space="preserve">, </w:t>
      </w:r>
      <w:r w:rsidRPr="00DF5C51">
        <w:rPr>
          <w:rFonts w:ascii="Arial" w:hAnsi="Arial" w:cs="Arial"/>
          <w:highlight w:val="yellow"/>
        </w:rPr>
        <w:t>factors th</w:t>
      </w:r>
      <w:r w:rsidRPr="00E557B0">
        <w:rPr>
          <w:rFonts w:ascii="Arial" w:hAnsi="Arial" w:cs="Arial"/>
        </w:rPr>
        <w:t>at demand careful surgical planning.</w:t>
      </w:r>
    </w:p>
    <w:p w14:paraId="261A408F" w14:textId="77777777" w:rsidR="00960F91" w:rsidRPr="00E557B0" w:rsidRDefault="00960F91" w:rsidP="00960F91">
      <w:pPr>
        <w:spacing w:line="276" w:lineRule="auto"/>
        <w:ind w:firstLine="720"/>
        <w:jc w:val="both"/>
        <w:rPr>
          <w:rFonts w:ascii="Arial" w:hAnsi="Arial" w:cs="Arial"/>
        </w:rPr>
      </w:pPr>
    </w:p>
    <w:p w14:paraId="582B7428" w14:textId="77777777" w:rsidR="00960F91" w:rsidRPr="00E557B0" w:rsidRDefault="00960F91" w:rsidP="00960F91">
      <w:pPr>
        <w:spacing w:line="276" w:lineRule="auto"/>
        <w:ind w:firstLine="720"/>
        <w:jc w:val="both"/>
        <w:rPr>
          <w:rFonts w:ascii="Arial" w:hAnsi="Arial" w:cs="Arial"/>
        </w:rPr>
      </w:pPr>
      <w:r w:rsidRPr="00E557B0">
        <w:rPr>
          <w:rFonts w:ascii="Arial" w:hAnsi="Arial" w:cs="Arial"/>
        </w:rPr>
        <w:t>The higher burden of chronic diseases among elderly individuals reinforces the need for closer perioperative monitoring. Furthermore, the discrepancy between surgical indications and actual procedures performed highlights the challenges in accessing treatment.</w:t>
      </w:r>
    </w:p>
    <w:p w14:paraId="01BFD684" w14:textId="77777777" w:rsidR="002B685A" w:rsidRPr="00E557B0" w:rsidRDefault="002B685A" w:rsidP="00441B6F">
      <w:pPr>
        <w:pStyle w:val="ReferHead"/>
        <w:spacing w:after="0"/>
        <w:jc w:val="both"/>
        <w:rPr>
          <w:rFonts w:ascii="Arial" w:hAnsi="Arial" w:cs="Arial"/>
          <w:b w:val="0"/>
          <w:caps w:val="0"/>
          <w:sz w:val="20"/>
        </w:rPr>
      </w:pPr>
    </w:p>
    <w:p w14:paraId="379534DC" w14:textId="3C70D420" w:rsidR="002B685A" w:rsidRPr="00A90110" w:rsidRDefault="002B685A" w:rsidP="00441B6F">
      <w:pPr>
        <w:pStyle w:val="ReferHead"/>
        <w:spacing w:after="0"/>
        <w:jc w:val="both"/>
        <w:rPr>
          <w:rFonts w:ascii="Arial" w:hAnsi="Arial" w:cs="Arial"/>
          <w:bCs/>
          <w:highlight w:val="yellow"/>
        </w:rPr>
      </w:pPr>
      <w:r w:rsidRPr="00A90110">
        <w:rPr>
          <w:rFonts w:ascii="Arial" w:hAnsi="Arial" w:cs="Arial"/>
          <w:bCs/>
          <w:highlight w:val="yellow"/>
        </w:rPr>
        <w:t xml:space="preserve">Consent </w:t>
      </w:r>
    </w:p>
    <w:p w14:paraId="7219AA85" w14:textId="77777777" w:rsidR="002B685A" w:rsidRPr="00A90110" w:rsidRDefault="002B685A" w:rsidP="00441B6F">
      <w:pPr>
        <w:pStyle w:val="ReferHead"/>
        <w:spacing w:after="0"/>
        <w:jc w:val="both"/>
        <w:rPr>
          <w:rFonts w:ascii="Arial" w:hAnsi="Arial" w:cs="Arial"/>
          <w:bCs/>
          <w:highlight w:val="yellow"/>
        </w:rPr>
      </w:pPr>
    </w:p>
    <w:p w14:paraId="5DAFB5E9" w14:textId="38D0C70B" w:rsidR="001A29D8" w:rsidRPr="00E557B0" w:rsidRDefault="00A90110" w:rsidP="00E557B0">
      <w:pPr>
        <w:pStyle w:val="ReferHead"/>
        <w:jc w:val="both"/>
        <w:rPr>
          <w:rFonts w:ascii="Arial" w:hAnsi="Arial" w:cs="Arial"/>
          <w:b w:val="0"/>
          <w:caps w:val="0"/>
          <w:sz w:val="20"/>
        </w:rPr>
      </w:pPr>
      <w:r w:rsidRPr="00A90110">
        <w:rPr>
          <w:rFonts w:ascii="Arial" w:hAnsi="Arial" w:cs="Arial"/>
          <w:b w:val="0"/>
          <w:caps w:val="0"/>
          <w:sz w:val="20"/>
          <w:highlight w:val="yellow"/>
        </w:rPr>
        <w:t>N</w:t>
      </w:r>
      <w:r w:rsidR="00E557B0" w:rsidRPr="00A90110">
        <w:rPr>
          <w:rFonts w:ascii="Arial" w:hAnsi="Arial" w:cs="Arial"/>
          <w:b w:val="0"/>
          <w:caps w:val="0"/>
          <w:sz w:val="20"/>
          <w:highlight w:val="yellow"/>
        </w:rPr>
        <w:t>ot</w:t>
      </w:r>
      <w:r w:rsidRPr="00A90110">
        <w:rPr>
          <w:rFonts w:ascii="Arial" w:hAnsi="Arial" w:cs="Arial"/>
          <w:b w:val="0"/>
          <w:caps w:val="0"/>
          <w:sz w:val="20"/>
          <w:highlight w:val="yellow"/>
        </w:rPr>
        <w:t xml:space="preserve"> </w:t>
      </w:r>
      <w:r w:rsidR="00E557B0" w:rsidRPr="00A90110">
        <w:rPr>
          <w:rFonts w:ascii="Arial" w:hAnsi="Arial" w:cs="Arial"/>
          <w:b w:val="0"/>
          <w:caps w:val="0"/>
          <w:sz w:val="20"/>
          <w:highlight w:val="yellow"/>
        </w:rPr>
        <w:t>applicable.</w:t>
      </w:r>
      <w:r w:rsidR="00E557B0" w:rsidRPr="00E557B0">
        <w:rPr>
          <w:rFonts w:ascii="Arial" w:hAnsi="Arial" w:cs="Arial"/>
          <w:b w:val="0"/>
          <w:caps w:val="0"/>
          <w:sz w:val="20"/>
        </w:rPr>
        <w:t xml:space="preserve"> </w:t>
      </w:r>
    </w:p>
    <w:p w14:paraId="38E2A6C1" w14:textId="77777777" w:rsidR="005C784C" w:rsidRPr="00E557B0" w:rsidRDefault="005C784C" w:rsidP="00441B6F">
      <w:pPr>
        <w:pStyle w:val="ReferHead"/>
        <w:spacing w:after="0"/>
        <w:jc w:val="both"/>
        <w:rPr>
          <w:rFonts w:ascii="Arial" w:hAnsi="Arial" w:cs="Arial"/>
          <w:b w:val="0"/>
          <w:caps w:val="0"/>
          <w:sz w:val="20"/>
        </w:rPr>
      </w:pPr>
    </w:p>
    <w:p w14:paraId="6A23FE4C" w14:textId="11A745AE" w:rsidR="005C784C" w:rsidRPr="00F9625D" w:rsidRDefault="005C784C" w:rsidP="00441B6F">
      <w:pPr>
        <w:pStyle w:val="ReferHead"/>
        <w:spacing w:after="0"/>
        <w:jc w:val="both"/>
        <w:rPr>
          <w:rFonts w:ascii="Arial" w:hAnsi="Arial" w:cs="Arial"/>
          <w:bCs/>
          <w:highlight w:val="yellow"/>
        </w:rPr>
      </w:pPr>
      <w:r w:rsidRPr="00F9625D">
        <w:rPr>
          <w:rFonts w:ascii="Arial" w:hAnsi="Arial" w:cs="Arial"/>
          <w:bCs/>
          <w:highlight w:val="yellow"/>
        </w:rPr>
        <w:t xml:space="preserve">Ethical approval </w:t>
      </w:r>
    </w:p>
    <w:p w14:paraId="01DF8EB1" w14:textId="77777777" w:rsidR="005C784C" w:rsidRPr="00F9625D" w:rsidRDefault="005C784C" w:rsidP="00441B6F">
      <w:pPr>
        <w:pStyle w:val="ReferHead"/>
        <w:spacing w:after="0"/>
        <w:jc w:val="both"/>
        <w:rPr>
          <w:rFonts w:ascii="Arial" w:hAnsi="Arial" w:cs="Arial"/>
          <w:bCs/>
          <w:highlight w:val="yellow"/>
        </w:rPr>
      </w:pPr>
    </w:p>
    <w:p w14:paraId="7871D10C" w14:textId="13687FB1" w:rsidR="00860000" w:rsidRDefault="00E557B0" w:rsidP="00E557B0">
      <w:pPr>
        <w:pStyle w:val="ReferHead"/>
        <w:jc w:val="both"/>
        <w:rPr>
          <w:rFonts w:ascii="Arial" w:hAnsi="Arial" w:cs="Arial"/>
          <w:b w:val="0"/>
          <w:caps w:val="0"/>
          <w:sz w:val="20"/>
        </w:rPr>
      </w:pPr>
      <w:r w:rsidRPr="00F9625D">
        <w:rPr>
          <w:rFonts w:ascii="Arial" w:hAnsi="Arial" w:cs="Arial"/>
          <w:b w:val="0"/>
          <w:caps w:val="0"/>
          <w:sz w:val="20"/>
          <w:highlight w:val="yellow"/>
        </w:rPr>
        <w:t>The research was approved by the research ethics committee of the Várzea Grande University center, according to opinion number 6,748,894.</w:t>
      </w:r>
    </w:p>
    <w:p w14:paraId="2AF756A2" w14:textId="2B10D2F0" w:rsidR="00482207" w:rsidRDefault="00482207" w:rsidP="00E557B0">
      <w:pPr>
        <w:pStyle w:val="ReferHead"/>
        <w:jc w:val="both"/>
        <w:rPr>
          <w:rFonts w:ascii="Arial" w:hAnsi="Arial" w:cs="Arial"/>
          <w:b w:val="0"/>
          <w:caps w:val="0"/>
          <w:sz w:val="20"/>
        </w:rPr>
      </w:pPr>
    </w:p>
    <w:p w14:paraId="3F7901DA" w14:textId="7743F69B" w:rsidR="00482207" w:rsidRDefault="00482207" w:rsidP="00E557B0">
      <w:pPr>
        <w:pStyle w:val="ReferHead"/>
        <w:jc w:val="both"/>
        <w:rPr>
          <w:rFonts w:ascii="Arial" w:hAnsi="Arial" w:cs="Arial"/>
          <w:b w:val="0"/>
          <w:caps w:val="0"/>
          <w:sz w:val="20"/>
        </w:rPr>
      </w:pPr>
    </w:p>
    <w:p w14:paraId="0558846F" w14:textId="7A6A01B4" w:rsidR="00482207" w:rsidRDefault="00482207" w:rsidP="00E557B0">
      <w:pPr>
        <w:pStyle w:val="ReferHead"/>
        <w:jc w:val="both"/>
        <w:rPr>
          <w:rFonts w:ascii="Arial" w:hAnsi="Arial" w:cs="Arial"/>
          <w:b w:val="0"/>
          <w:caps w:val="0"/>
          <w:sz w:val="20"/>
        </w:rPr>
      </w:pPr>
    </w:p>
    <w:p w14:paraId="37CB51EB" w14:textId="5E4BC326" w:rsidR="00482207" w:rsidRDefault="00482207" w:rsidP="00E557B0">
      <w:pPr>
        <w:pStyle w:val="ReferHead"/>
        <w:jc w:val="both"/>
        <w:rPr>
          <w:rFonts w:ascii="Arial" w:hAnsi="Arial" w:cs="Arial"/>
          <w:b w:val="0"/>
          <w:caps w:val="0"/>
          <w:sz w:val="20"/>
        </w:rPr>
      </w:pPr>
    </w:p>
    <w:p w14:paraId="1B8A64AB" w14:textId="77777777" w:rsidR="00430455" w:rsidRDefault="00430455" w:rsidP="00E557B0">
      <w:pPr>
        <w:pStyle w:val="ReferHead"/>
        <w:jc w:val="both"/>
        <w:rPr>
          <w:rFonts w:ascii="Arial" w:hAnsi="Arial" w:cs="Arial"/>
          <w:b w:val="0"/>
          <w:caps w:val="0"/>
          <w:sz w:val="20"/>
        </w:rPr>
      </w:pPr>
    </w:p>
    <w:p w14:paraId="5E247038" w14:textId="77777777" w:rsidR="00C3599E" w:rsidRPr="009C5487" w:rsidRDefault="00C3599E" w:rsidP="00C3599E">
      <w:pPr>
        <w:rPr>
          <w:rFonts w:ascii="Calibri" w:eastAsia="Calibri" w:hAnsi="Calibri"/>
          <w:kern w:val="2"/>
          <w:highlight w:val="yellow"/>
        </w:rPr>
      </w:pPr>
      <w:bookmarkStart w:id="0" w:name="_Hlk197682619"/>
      <w:bookmarkStart w:id="1" w:name="_Hlk180402183"/>
      <w:bookmarkStart w:id="2" w:name="_Hlk183680988"/>
      <w:r w:rsidRPr="009C5487">
        <w:rPr>
          <w:rFonts w:ascii="Calibri" w:eastAsia="Calibri" w:hAnsi="Calibri"/>
          <w:kern w:val="2"/>
          <w:highlight w:val="yellow"/>
        </w:rPr>
        <w:t>Disclaimer (Artificial intelligence)</w:t>
      </w:r>
    </w:p>
    <w:p w14:paraId="36F20DCE" w14:textId="77777777" w:rsidR="00C3599E" w:rsidRPr="009C5487" w:rsidRDefault="00C3599E" w:rsidP="00C3599E">
      <w:pPr>
        <w:rPr>
          <w:rFonts w:ascii="Calibri" w:eastAsia="Calibri" w:hAnsi="Calibri"/>
          <w:kern w:val="2"/>
          <w:highlight w:val="yellow"/>
        </w:rPr>
      </w:pPr>
      <w:r w:rsidRPr="009C5487">
        <w:rPr>
          <w:rFonts w:ascii="Calibri" w:eastAsia="Calibri" w:hAnsi="Calibri"/>
          <w:kern w:val="2"/>
          <w:highlight w:val="yellow"/>
        </w:rPr>
        <w:lastRenderedPageBreak/>
        <w:t xml:space="preserve">Option 1: </w:t>
      </w:r>
    </w:p>
    <w:p w14:paraId="7F085C2B" w14:textId="77777777" w:rsidR="00C3599E" w:rsidRPr="009C5487" w:rsidRDefault="00C3599E" w:rsidP="00C3599E">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7EC4D0A2" w14:textId="77777777" w:rsidR="00C3599E" w:rsidRPr="009C5487" w:rsidRDefault="00C3599E" w:rsidP="00C3599E">
      <w:pPr>
        <w:rPr>
          <w:rFonts w:ascii="Calibri" w:eastAsia="Calibri" w:hAnsi="Calibri"/>
          <w:kern w:val="2"/>
          <w:highlight w:val="yellow"/>
        </w:rPr>
      </w:pPr>
      <w:r w:rsidRPr="009C5487">
        <w:rPr>
          <w:rFonts w:ascii="Calibri" w:eastAsia="Calibri" w:hAnsi="Calibri"/>
          <w:kern w:val="2"/>
          <w:highlight w:val="yellow"/>
        </w:rPr>
        <w:t xml:space="preserve">Option 2: </w:t>
      </w:r>
    </w:p>
    <w:p w14:paraId="5F84D029" w14:textId="0AEF05A8" w:rsidR="00C3599E" w:rsidRPr="009C5487" w:rsidRDefault="00C3599E" w:rsidP="00C3599E">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r w:rsidR="009307D2">
        <w:rPr>
          <w:rFonts w:ascii="Calibri" w:eastAsia="Calibri" w:hAnsi="Calibri"/>
          <w:kern w:val="2"/>
          <w:highlight w:val="yellow"/>
        </w:rPr>
        <w:t>.</w:t>
      </w:r>
    </w:p>
    <w:p w14:paraId="053291BC" w14:textId="77777777" w:rsidR="00C3599E" w:rsidRPr="009C5487" w:rsidRDefault="00C3599E" w:rsidP="00C3599E">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000D8ECD" w14:textId="77777777" w:rsidR="00C3599E" w:rsidRPr="009C5487" w:rsidRDefault="00C3599E" w:rsidP="00C3599E">
      <w:pPr>
        <w:rPr>
          <w:rFonts w:ascii="Calibri" w:eastAsia="Calibri" w:hAnsi="Calibri"/>
          <w:kern w:val="2"/>
          <w:highlight w:val="yellow"/>
        </w:rPr>
      </w:pPr>
      <w:r w:rsidRPr="009C5487">
        <w:rPr>
          <w:rFonts w:ascii="Calibri" w:eastAsia="Calibri" w:hAnsi="Calibri"/>
          <w:kern w:val="2"/>
          <w:highlight w:val="yellow"/>
        </w:rPr>
        <w:t>1.</w:t>
      </w:r>
    </w:p>
    <w:p w14:paraId="232BF61D" w14:textId="77777777" w:rsidR="00C3599E" w:rsidRPr="009C5487" w:rsidRDefault="00C3599E" w:rsidP="00C3599E">
      <w:pPr>
        <w:rPr>
          <w:rFonts w:ascii="Calibri" w:eastAsia="Calibri" w:hAnsi="Calibri"/>
          <w:kern w:val="2"/>
          <w:highlight w:val="yellow"/>
        </w:rPr>
      </w:pPr>
      <w:r w:rsidRPr="009C5487">
        <w:rPr>
          <w:rFonts w:ascii="Calibri" w:eastAsia="Calibri" w:hAnsi="Calibri"/>
          <w:kern w:val="2"/>
          <w:highlight w:val="yellow"/>
        </w:rPr>
        <w:t>2.</w:t>
      </w:r>
    </w:p>
    <w:p w14:paraId="688D6D62" w14:textId="77777777" w:rsidR="00C3599E" w:rsidRPr="009C5487" w:rsidRDefault="00C3599E" w:rsidP="00C3599E">
      <w:pPr>
        <w:rPr>
          <w:rFonts w:ascii="Calibri" w:eastAsia="Calibri" w:hAnsi="Calibri"/>
          <w:kern w:val="2"/>
        </w:rPr>
      </w:pPr>
      <w:bookmarkStart w:id="3" w:name="_Hlk197682629"/>
      <w:bookmarkEnd w:id="0"/>
      <w:r w:rsidRPr="009C5487">
        <w:rPr>
          <w:rFonts w:ascii="Calibri" w:eastAsia="Calibri" w:hAnsi="Calibri"/>
          <w:kern w:val="2"/>
          <w:highlight w:val="yellow"/>
        </w:rPr>
        <w:t>3.</w:t>
      </w:r>
    </w:p>
    <w:bookmarkEnd w:id="1"/>
    <w:bookmarkEnd w:id="2"/>
    <w:bookmarkEnd w:id="3"/>
    <w:p w14:paraId="20A46787" w14:textId="77777777" w:rsidR="00C3599E" w:rsidRPr="00E557B0" w:rsidRDefault="00C3599E" w:rsidP="00E557B0">
      <w:pPr>
        <w:pStyle w:val="ReferHead"/>
        <w:jc w:val="both"/>
        <w:rPr>
          <w:rFonts w:ascii="Arial" w:hAnsi="Arial" w:cs="Arial"/>
          <w:b w:val="0"/>
          <w:sz w:val="20"/>
        </w:rPr>
      </w:pPr>
    </w:p>
    <w:p w14:paraId="416DB4C5" w14:textId="77777777" w:rsidR="00B01FCD" w:rsidRPr="00E557B0" w:rsidRDefault="00B01FCD" w:rsidP="00441B6F">
      <w:pPr>
        <w:pStyle w:val="ReferHead"/>
        <w:spacing w:after="0"/>
        <w:jc w:val="both"/>
        <w:rPr>
          <w:rFonts w:ascii="Arial" w:hAnsi="Arial" w:cs="Arial"/>
        </w:rPr>
      </w:pPr>
      <w:r w:rsidRPr="00E557B0">
        <w:rPr>
          <w:rFonts w:ascii="Arial" w:hAnsi="Arial" w:cs="Arial"/>
        </w:rPr>
        <w:t>References</w:t>
      </w:r>
    </w:p>
    <w:p w14:paraId="28BCBA44" w14:textId="77777777" w:rsidR="00790ADA" w:rsidRPr="00E557B0" w:rsidRDefault="00790ADA" w:rsidP="00441B6F">
      <w:pPr>
        <w:pStyle w:val="ReferHead"/>
        <w:spacing w:after="0"/>
        <w:jc w:val="both"/>
        <w:rPr>
          <w:rFonts w:ascii="Arial" w:hAnsi="Arial" w:cs="Arial"/>
        </w:rPr>
      </w:pPr>
    </w:p>
    <w:p w14:paraId="5997879A" w14:textId="77777777" w:rsidR="00E5066D" w:rsidRPr="00E5066D" w:rsidRDefault="00E5066D" w:rsidP="00E5066D">
      <w:pPr>
        <w:jc w:val="both"/>
        <w:rPr>
          <w:rFonts w:ascii="Arial" w:hAnsi="Arial" w:cs="Arial"/>
        </w:rPr>
      </w:pPr>
      <w:r w:rsidRPr="00E5066D">
        <w:rPr>
          <w:rFonts w:ascii="Arial" w:hAnsi="Arial" w:cs="Arial"/>
        </w:rPr>
        <w:t xml:space="preserve">1- Luna AA, Paixão CMC, Caldas SAM, Silva NCM, Souza PA, Fassarella CS. Epidemiological profile of surgical patients in Brazil. </w:t>
      </w:r>
      <w:proofErr w:type="spellStart"/>
      <w:r w:rsidRPr="00E5066D">
        <w:rPr>
          <w:rFonts w:ascii="Arial" w:hAnsi="Arial" w:cs="Arial"/>
        </w:rPr>
        <w:t>Recien</w:t>
      </w:r>
      <w:proofErr w:type="spellEnd"/>
      <w:r w:rsidRPr="00E5066D">
        <w:rPr>
          <w:rFonts w:ascii="Arial" w:hAnsi="Arial" w:cs="Arial"/>
        </w:rPr>
        <w:t>. 2022;12(38):32-41.</w:t>
      </w:r>
    </w:p>
    <w:p w14:paraId="253A02FA" w14:textId="77777777" w:rsidR="00E5066D" w:rsidRPr="00E5066D" w:rsidRDefault="00E5066D" w:rsidP="00E5066D">
      <w:pPr>
        <w:jc w:val="both"/>
        <w:rPr>
          <w:rFonts w:ascii="Arial" w:hAnsi="Arial" w:cs="Arial"/>
        </w:rPr>
      </w:pPr>
      <w:r w:rsidRPr="00E5066D">
        <w:rPr>
          <w:rFonts w:ascii="Arial" w:hAnsi="Arial" w:cs="Arial"/>
        </w:rPr>
        <w:t>2- Pereira MC, Medeiros RLSFM, Silva TC, Alencar Neta RL, Feitosa ANA, Oliveira GS. Clinical and epidemiological profile of patients undergoing surgery at a hospital in the backlands of Paraíba. Brazilian Journal of Production Engineering. 2020;6(6):139-148.</w:t>
      </w:r>
    </w:p>
    <w:p w14:paraId="3D90F71B" w14:textId="77777777" w:rsidR="00E5066D" w:rsidRPr="00E5066D" w:rsidRDefault="00E5066D" w:rsidP="00E5066D">
      <w:pPr>
        <w:jc w:val="both"/>
        <w:rPr>
          <w:rFonts w:ascii="Arial" w:hAnsi="Arial" w:cs="Arial"/>
        </w:rPr>
      </w:pPr>
      <w:r w:rsidRPr="00E5066D">
        <w:rPr>
          <w:rFonts w:ascii="Arial" w:hAnsi="Arial" w:cs="Arial"/>
        </w:rPr>
        <w:t xml:space="preserve">3- Lemos LN, Tavares RMF, </w:t>
      </w:r>
      <w:proofErr w:type="spellStart"/>
      <w:r w:rsidRPr="00E5066D">
        <w:rPr>
          <w:rFonts w:ascii="Arial" w:hAnsi="Arial" w:cs="Arial"/>
        </w:rPr>
        <w:t>Donadelli</w:t>
      </w:r>
      <w:proofErr w:type="spellEnd"/>
      <w:r w:rsidRPr="00E5066D">
        <w:rPr>
          <w:rFonts w:ascii="Arial" w:hAnsi="Arial" w:cs="Arial"/>
        </w:rPr>
        <w:t xml:space="preserve"> CAM. Epidemiological profile of patients with cholelithiasis treated at a surgery outpatient clinic. Electronic Journal of Health Archives. 2019;</w:t>
      </w:r>
      <w:proofErr w:type="gramStart"/>
      <w:r w:rsidRPr="00E5066D">
        <w:rPr>
          <w:rFonts w:ascii="Arial" w:hAnsi="Arial" w:cs="Arial"/>
        </w:rPr>
        <w:t>28:e</w:t>
      </w:r>
      <w:proofErr w:type="gramEnd"/>
      <w:r w:rsidRPr="00E5066D">
        <w:rPr>
          <w:rFonts w:ascii="Arial" w:hAnsi="Arial" w:cs="Arial"/>
        </w:rPr>
        <w:t>947.</w:t>
      </w:r>
    </w:p>
    <w:p w14:paraId="7D6488D1" w14:textId="77777777" w:rsidR="00E5066D" w:rsidRPr="00E5066D" w:rsidRDefault="00E5066D" w:rsidP="00E5066D">
      <w:pPr>
        <w:jc w:val="both"/>
        <w:rPr>
          <w:rFonts w:ascii="Arial" w:hAnsi="Arial" w:cs="Arial"/>
        </w:rPr>
      </w:pPr>
      <w:r w:rsidRPr="00E5066D">
        <w:rPr>
          <w:rFonts w:ascii="Arial" w:hAnsi="Arial" w:cs="Arial"/>
        </w:rPr>
        <w:t xml:space="preserve">4- Souza MM, Belasco AGS, Aguilar-Nascimento JE. Epidemiological Profile of Patients with Inflammatory Bowel Disease in the State of Mato Grosso. Rev bras </w:t>
      </w:r>
      <w:proofErr w:type="spellStart"/>
      <w:r w:rsidRPr="00E5066D">
        <w:rPr>
          <w:rFonts w:ascii="Arial" w:hAnsi="Arial" w:cs="Arial"/>
        </w:rPr>
        <w:t>Coloproct</w:t>
      </w:r>
      <w:proofErr w:type="spellEnd"/>
      <w:r w:rsidRPr="00E5066D">
        <w:rPr>
          <w:rFonts w:ascii="Arial" w:hAnsi="Arial" w:cs="Arial"/>
        </w:rPr>
        <w:t>. 2008;28(3):324-328.</w:t>
      </w:r>
    </w:p>
    <w:p w14:paraId="14E1BB1B" w14:textId="77777777" w:rsidR="00E5066D" w:rsidRPr="00E5066D" w:rsidRDefault="00E5066D" w:rsidP="00E5066D">
      <w:pPr>
        <w:jc w:val="both"/>
        <w:rPr>
          <w:rFonts w:ascii="Arial" w:hAnsi="Arial" w:cs="Arial"/>
        </w:rPr>
      </w:pPr>
      <w:r w:rsidRPr="00E5066D">
        <w:rPr>
          <w:rFonts w:ascii="Arial" w:hAnsi="Arial" w:cs="Arial"/>
        </w:rPr>
        <w:t xml:space="preserve">5- Santos ML, Novaes CO, Iglesias AC. Epidemiological profile of patients treated at the pre-anesthetic evaluation clinic of a university hospital. Rev Bras </w:t>
      </w:r>
      <w:proofErr w:type="spellStart"/>
      <w:r w:rsidRPr="00E5066D">
        <w:rPr>
          <w:rFonts w:ascii="Arial" w:hAnsi="Arial" w:cs="Arial"/>
        </w:rPr>
        <w:t>Anestesiol</w:t>
      </w:r>
      <w:proofErr w:type="spellEnd"/>
      <w:r w:rsidRPr="00E5066D">
        <w:rPr>
          <w:rFonts w:ascii="Arial" w:hAnsi="Arial" w:cs="Arial"/>
        </w:rPr>
        <w:t>. 2017;67(5):457-467.</w:t>
      </w:r>
    </w:p>
    <w:p w14:paraId="32D3B3FB" w14:textId="77777777" w:rsidR="00E5066D" w:rsidRPr="00E5066D" w:rsidRDefault="00E5066D" w:rsidP="00E5066D">
      <w:pPr>
        <w:jc w:val="both"/>
        <w:rPr>
          <w:rFonts w:ascii="Arial" w:hAnsi="Arial" w:cs="Arial"/>
        </w:rPr>
      </w:pPr>
      <w:r w:rsidRPr="00E5066D">
        <w:rPr>
          <w:rFonts w:ascii="Arial" w:hAnsi="Arial" w:cs="Arial"/>
        </w:rPr>
        <w:t xml:space="preserve">6- Pinheiro LHZ, Silva BB, Basso RCF, Franco FF, Andrade TFC, Pili RC, et al. Epidemiological profile of patients undergoing surgery for facial fracture treatment at a university hospital. Rev Bras Cir </w:t>
      </w:r>
      <w:proofErr w:type="spellStart"/>
      <w:r w:rsidRPr="00E5066D">
        <w:rPr>
          <w:rFonts w:ascii="Arial" w:hAnsi="Arial" w:cs="Arial"/>
        </w:rPr>
        <w:t>Plást</w:t>
      </w:r>
      <w:proofErr w:type="spellEnd"/>
      <w:r w:rsidRPr="00E5066D">
        <w:rPr>
          <w:rFonts w:ascii="Arial" w:hAnsi="Arial" w:cs="Arial"/>
        </w:rPr>
        <w:t xml:space="preserve">. 2022;37(1):1-6. 7- Santos JS, </w:t>
      </w:r>
      <w:proofErr w:type="spellStart"/>
      <w:r w:rsidRPr="00E5066D">
        <w:rPr>
          <w:rFonts w:ascii="Arial" w:hAnsi="Arial" w:cs="Arial"/>
        </w:rPr>
        <w:t>Sankarankutty</w:t>
      </w:r>
      <w:proofErr w:type="spellEnd"/>
      <w:r w:rsidRPr="00E5066D">
        <w:rPr>
          <w:rFonts w:ascii="Arial" w:hAnsi="Arial" w:cs="Arial"/>
        </w:rPr>
        <w:t xml:space="preserve"> AK, Salgado Jr W, Kemp R, Leonel EP, Castro e Silva Jr O. Outpatient surgery: From concept to organization of services and their results. Medicine (</w:t>
      </w:r>
      <w:proofErr w:type="spellStart"/>
      <w:r w:rsidRPr="00E5066D">
        <w:rPr>
          <w:rFonts w:ascii="Arial" w:hAnsi="Arial" w:cs="Arial"/>
        </w:rPr>
        <w:t>Ribeirão</w:t>
      </w:r>
      <w:proofErr w:type="spellEnd"/>
      <w:r w:rsidRPr="00E5066D">
        <w:rPr>
          <w:rFonts w:ascii="Arial" w:hAnsi="Arial" w:cs="Arial"/>
        </w:rPr>
        <w:t xml:space="preserve"> Preto). 2008;41(3):274-86.</w:t>
      </w:r>
    </w:p>
    <w:p w14:paraId="7EAC6E5C" w14:textId="77777777" w:rsidR="00E5066D" w:rsidRPr="00E5066D" w:rsidRDefault="00E5066D" w:rsidP="00E5066D">
      <w:pPr>
        <w:jc w:val="both"/>
        <w:rPr>
          <w:rFonts w:ascii="Arial" w:hAnsi="Arial" w:cs="Arial"/>
        </w:rPr>
      </w:pPr>
      <w:r w:rsidRPr="00E5066D">
        <w:rPr>
          <w:rFonts w:ascii="Arial" w:hAnsi="Arial" w:cs="Arial"/>
        </w:rPr>
        <w:t>8- Lyra CAM, Dantas LRCF, Todt SC, Palmeira IP, Figueiredo MBGA, Lima SO. Epidemiological profile of surgeries in emergency and urgent care services. Medicine (</w:t>
      </w:r>
      <w:proofErr w:type="spellStart"/>
      <w:r w:rsidRPr="00E5066D">
        <w:rPr>
          <w:rFonts w:ascii="Arial" w:hAnsi="Arial" w:cs="Arial"/>
        </w:rPr>
        <w:t>Ribeirão</w:t>
      </w:r>
      <w:proofErr w:type="spellEnd"/>
      <w:r w:rsidRPr="00E5066D">
        <w:rPr>
          <w:rFonts w:ascii="Arial" w:hAnsi="Arial" w:cs="Arial"/>
        </w:rPr>
        <w:t xml:space="preserve"> Preto). 2020;53(3):247-51.</w:t>
      </w:r>
    </w:p>
    <w:p w14:paraId="3812B8E2" w14:textId="77777777" w:rsidR="00E5066D" w:rsidRPr="00E5066D" w:rsidRDefault="00E5066D" w:rsidP="00E5066D">
      <w:pPr>
        <w:jc w:val="both"/>
        <w:rPr>
          <w:rFonts w:ascii="Arial" w:hAnsi="Arial" w:cs="Arial"/>
        </w:rPr>
      </w:pPr>
      <w:r w:rsidRPr="00E5066D">
        <w:rPr>
          <w:rFonts w:ascii="Arial" w:hAnsi="Arial" w:cs="Arial"/>
        </w:rPr>
        <w:t xml:space="preserve">9- Reis MMR, Lima EFA, Casagrande RI, </w:t>
      </w:r>
      <w:proofErr w:type="spellStart"/>
      <w:r w:rsidRPr="00E5066D">
        <w:rPr>
          <w:rFonts w:ascii="Arial" w:hAnsi="Arial" w:cs="Arial"/>
        </w:rPr>
        <w:t>Floresi</w:t>
      </w:r>
      <w:proofErr w:type="spellEnd"/>
      <w:r w:rsidRPr="00E5066D">
        <w:rPr>
          <w:rFonts w:ascii="Arial" w:hAnsi="Arial" w:cs="Arial"/>
        </w:rPr>
        <w:t xml:space="preserve"> M, Leite FMC, Primo CC. Epidemiological profile of patients undergoing cardiac surgery. Rev </w:t>
      </w:r>
      <w:proofErr w:type="spellStart"/>
      <w:r w:rsidRPr="00E5066D">
        <w:rPr>
          <w:rFonts w:ascii="Arial" w:hAnsi="Arial" w:cs="Arial"/>
        </w:rPr>
        <w:t>Enferm</w:t>
      </w:r>
      <w:proofErr w:type="spellEnd"/>
      <w:r w:rsidRPr="00E5066D">
        <w:rPr>
          <w:rFonts w:ascii="Arial" w:hAnsi="Arial" w:cs="Arial"/>
        </w:rPr>
        <w:t xml:space="preserve"> UFPE. 2019;13(4):1015-22. 10- Torres B, Macia L, Nolasco A, Lopez MJ, Pina F. Patient safety in the surgical center and quality of documentation related to surgical infection and hospitalization. Acta Paul </w:t>
      </w:r>
      <w:proofErr w:type="spellStart"/>
      <w:r w:rsidRPr="00E5066D">
        <w:rPr>
          <w:rFonts w:ascii="Arial" w:hAnsi="Arial" w:cs="Arial"/>
        </w:rPr>
        <w:t>Enferm</w:t>
      </w:r>
      <w:proofErr w:type="spellEnd"/>
      <w:r w:rsidRPr="00E5066D">
        <w:rPr>
          <w:rFonts w:ascii="Arial" w:hAnsi="Arial" w:cs="Arial"/>
        </w:rPr>
        <w:t>. 2015;28(4):355-60.</w:t>
      </w:r>
    </w:p>
    <w:p w14:paraId="5FC9F644" w14:textId="5012C0FA" w:rsidR="00960F91" w:rsidRDefault="00E5066D" w:rsidP="00E5066D">
      <w:pPr>
        <w:jc w:val="both"/>
        <w:rPr>
          <w:rFonts w:ascii="Arial" w:hAnsi="Arial" w:cs="Arial"/>
        </w:rPr>
      </w:pPr>
      <w:r w:rsidRPr="00E5066D">
        <w:rPr>
          <w:rFonts w:ascii="Arial" w:hAnsi="Arial" w:cs="Arial"/>
        </w:rPr>
        <w:t xml:space="preserve">11. </w:t>
      </w:r>
      <w:proofErr w:type="spellStart"/>
      <w:r w:rsidRPr="00E5066D">
        <w:rPr>
          <w:rFonts w:ascii="Arial" w:hAnsi="Arial" w:cs="Arial"/>
        </w:rPr>
        <w:t>Süerdem</w:t>
      </w:r>
      <w:proofErr w:type="spellEnd"/>
      <w:r w:rsidRPr="00E5066D">
        <w:rPr>
          <w:rFonts w:ascii="Arial" w:hAnsi="Arial" w:cs="Arial"/>
        </w:rPr>
        <w:t xml:space="preserve"> B, Dikmen BT. Dependence on preoperative care and quality of postoperative recovery of surgical patients. Acta Paul </w:t>
      </w:r>
      <w:proofErr w:type="spellStart"/>
      <w:r w:rsidRPr="00E5066D">
        <w:rPr>
          <w:rFonts w:ascii="Arial" w:hAnsi="Arial" w:cs="Arial"/>
        </w:rPr>
        <w:t>Enferm</w:t>
      </w:r>
      <w:proofErr w:type="spellEnd"/>
      <w:r w:rsidRPr="00E5066D">
        <w:rPr>
          <w:rFonts w:ascii="Arial" w:hAnsi="Arial" w:cs="Arial"/>
        </w:rPr>
        <w:t>. 2024;</w:t>
      </w:r>
      <w:proofErr w:type="gramStart"/>
      <w:r w:rsidRPr="00E5066D">
        <w:rPr>
          <w:rFonts w:ascii="Arial" w:hAnsi="Arial" w:cs="Arial"/>
        </w:rPr>
        <w:t>37:eAPE</w:t>
      </w:r>
      <w:proofErr w:type="gramEnd"/>
      <w:r w:rsidRPr="00E5066D">
        <w:rPr>
          <w:rFonts w:ascii="Arial" w:hAnsi="Arial" w:cs="Arial"/>
        </w:rPr>
        <w:t xml:space="preserve">01721. </w:t>
      </w:r>
      <w:hyperlink r:id="rId16" w:history="1">
        <w:r w:rsidR="007D4272" w:rsidRPr="00572E25">
          <w:rPr>
            <w:rStyle w:val="Hyperlink"/>
            <w:rFonts w:ascii="Arial" w:hAnsi="Arial" w:cs="Arial"/>
          </w:rPr>
          <w:t>https://doi.org/10.37689/acta-ape/2024AO0001721</w:t>
        </w:r>
      </w:hyperlink>
      <w:r w:rsidRPr="00E5066D">
        <w:rPr>
          <w:rFonts w:ascii="Arial" w:hAnsi="Arial" w:cs="Arial"/>
        </w:rPr>
        <w:t>.</w:t>
      </w:r>
    </w:p>
    <w:p w14:paraId="6CFF1B75" w14:textId="13BB37FB" w:rsidR="007D4272" w:rsidRPr="00FD36CB" w:rsidRDefault="007C1D2E" w:rsidP="00E5066D">
      <w:pPr>
        <w:jc w:val="both"/>
        <w:rPr>
          <w:rFonts w:ascii="Arial" w:hAnsi="Arial" w:cs="Arial"/>
          <w:highlight w:val="yellow"/>
        </w:rPr>
      </w:pPr>
      <w:r>
        <w:rPr>
          <w:rFonts w:ascii="Arial" w:hAnsi="Arial" w:cs="Arial"/>
        </w:rPr>
        <w:t>12</w:t>
      </w:r>
      <w:r w:rsidRPr="00FD36CB">
        <w:rPr>
          <w:rFonts w:ascii="Arial" w:hAnsi="Arial" w:cs="Arial"/>
          <w:highlight w:val="yellow"/>
        </w:rPr>
        <w:t>.</w:t>
      </w:r>
      <w:r w:rsidR="00C30CBB" w:rsidRPr="00FD36CB">
        <w:rPr>
          <w:rFonts w:ascii="Arial" w:hAnsi="Arial" w:cs="Arial"/>
          <w:highlight w:val="yellow"/>
        </w:rPr>
        <w:t xml:space="preserve"> </w:t>
      </w:r>
      <w:r w:rsidR="009247ED" w:rsidRPr="00FD36CB">
        <w:rPr>
          <w:rFonts w:ascii="Arial" w:hAnsi="Arial" w:cs="Arial"/>
          <w:highlight w:val="yellow"/>
        </w:rPr>
        <w:t xml:space="preserve">Javed, H., Olanrewaju, O. A., Owusu, F. A., Saleem, A., Pavani, P., Tariq, H., ... &amp; </w:t>
      </w:r>
      <w:proofErr w:type="spellStart"/>
      <w:r w:rsidR="009247ED" w:rsidRPr="00FD36CB">
        <w:rPr>
          <w:rFonts w:ascii="Arial" w:hAnsi="Arial" w:cs="Arial"/>
          <w:highlight w:val="yellow"/>
        </w:rPr>
        <w:t>Varrassi</w:t>
      </w:r>
      <w:proofErr w:type="spellEnd"/>
      <w:r w:rsidR="009247ED" w:rsidRPr="00FD36CB">
        <w:rPr>
          <w:rFonts w:ascii="Arial" w:hAnsi="Arial" w:cs="Arial"/>
          <w:highlight w:val="yellow"/>
        </w:rPr>
        <w:t>, G. (2023). Challenges and solutions in postoperative complications: a narrative review in general surgery. Cureus, 15(12).</w:t>
      </w:r>
    </w:p>
    <w:p w14:paraId="40914FBE" w14:textId="0C974070" w:rsidR="00FD36CB" w:rsidRDefault="00FD36CB" w:rsidP="00E5066D">
      <w:pPr>
        <w:jc w:val="both"/>
        <w:rPr>
          <w:rFonts w:ascii="Arial" w:hAnsi="Arial" w:cs="Arial"/>
        </w:rPr>
      </w:pPr>
      <w:r w:rsidRPr="00FD36CB">
        <w:rPr>
          <w:rFonts w:ascii="Arial" w:hAnsi="Arial" w:cs="Arial"/>
          <w:highlight w:val="yellow"/>
        </w:rPr>
        <w:t>13.</w:t>
      </w:r>
      <w:r w:rsidRPr="00FD36CB">
        <w:rPr>
          <w:highlight w:val="yellow"/>
        </w:rPr>
        <w:t xml:space="preserve"> </w:t>
      </w:r>
      <w:proofErr w:type="spellStart"/>
      <w:r w:rsidRPr="00FD36CB">
        <w:rPr>
          <w:rFonts w:ascii="Arial" w:hAnsi="Arial" w:cs="Arial"/>
          <w:highlight w:val="yellow"/>
        </w:rPr>
        <w:t>Tosounidis</w:t>
      </w:r>
      <w:proofErr w:type="spellEnd"/>
      <w:r w:rsidRPr="00FD36CB">
        <w:rPr>
          <w:rFonts w:ascii="Arial" w:hAnsi="Arial" w:cs="Arial"/>
          <w:highlight w:val="yellow"/>
        </w:rPr>
        <w:t xml:space="preserve">, T. H., Castillo, R., </w:t>
      </w:r>
      <w:proofErr w:type="spellStart"/>
      <w:r w:rsidRPr="00FD36CB">
        <w:rPr>
          <w:rFonts w:ascii="Arial" w:hAnsi="Arial" w:cs="Arial"/>
          <w:highlight w:val="yellow"/>
        </w:rPr>
        <w:t>Kanakaris</w:t>
      </w:r>
      <w:proofErr w:type="spellEnd"/>
      <w:r w:rsidRPr="00FD36CB">
        <w:rPr>
          <w:rFonts w:ascii="Arial" w:hAnsi="Arial" w:cs="Arial"/>
          <w:highlight w:val="yellow"/>
        </w:rPr>
        <w:t xml:space="preserve">, N. K., &amp; </w:t>
      </w:r>
      <w:proofErr w:type="spellStart"/>
      <w:r w:rsidRPr="00FD36CB">
        <w:rPr>
          <w:rFonts w:ascii="Arial" w:hAnsi="Arial" w:cs="Arial"/>
          <w:highlight w:val="yellow"/>
        </w:rPr>
        <w:t>Giannoudis</w:t>
      </w:r>
      <w:proofErr w:type="spellEnd"/>
      <w:r w:rsidRPr="00FD36CB">
        <w:rPr>
          <w:rFonts w:ascii="Arial" w:hAnsi="Arial" w:cs="Arial"/>
          <w:highlight w:val="yellow"/>
        </w:rPr>
        <w:t>, P. V. (2015). Common complications in hip fracture surgery: Tips/tricks and solutions to avoid them. Injury, 46, S3-S11.</w:t>
      </w:r>
    </w:p>
    <w:p w14:paraId="2171F244" w14:textId="0586BACB" w:rsidR="00523645" w:rsidRPr="00D71DA1" w:rsidRDefault="00523645" w:rsidP="00E5066D">
      <w:pPr>
        <w:jc w:val="both"/>
        <w:rPr>
          <w:rFonts w:ascii="Arial" w:hAnsi="Arial" w:cs="Arial"/>
          <w:highlight w:val="yellow"/>
        </w:rPr>
      </w:pPr>
      <w:r>
        <w:rPr>
          <w:rFonts w:ascii="Arial" w:hAnsi="Arial" w:cs="Arial"/>
        </w:rPr>
        <w:t>14</w:t>
      </w:r>
      <w:r w:rsidRPr="00D71DA1">
        <w:rPr>
          <w:rFonts w:ascii="Arial" w:hAnsi="Arial" w:cs="Arial"/>
          <w:highlight w:val="yellow"/>
        </w:rPr>
        <w:t>.</w:t>
      </w:r>
      <w:r w:rsidRPr="00D71DA1">
        <w:rPr>
          <w:highlight w:val="yellow"/>
        </w:rPr>
        <w:t xml:space="preserve"> </w:t>
      </w:r>
      <w:proofErr w:type="spellStart"/>
      <w:r w:rsidRPr="00D71DA1">
        <w:rPr>
          <w:rFonts w:ascii="Arial" w:hAnsi="Arial" w:cs="Arial"/>
          <w:highlight w:val="yellow"/>
        </w:rPr>
        <w:t>Ataro</w:t>
      </w:r>
      <w:proofErr w:type="spellEnd"/>
      <w:r w:rsidRPr="00D71DA1">
        <w:rPr>
          <w:rFonts w:ascii="Arial" w:hAnsi="Arial" w:cs="Arial"/>
          <w:highlight w:val="yellow"/>
        </w:rPr>
        <w:t xml:space="preserve">, B. A., Geta, T., </w:t>
      </w:r>
      <w:proofErr w:type="spellStart"/>
      <w:r w:rsidRPr="00D71DA1">
        <w:rPr>
          <w:rFonts w:ascii="Arial" w:hAnsi="Arial" w:cs="Arial"/>
          <w:highlight w:val="yellow"/>
        </w:rPr>
        <w:t>Endirias</w:t>
      </w:r>
      <w:proofErr w:type="spellEnd"/>
      <w:r w:rsidRPr="00D71DA1">
        <w:rPr>
          <w:rFonts w:ascii="Arial" w:hAnsi="Arial" w:cs="Arial"/>
          <w:highlight w:val="yellow"/>
        </w:rPr>
        <w:t xml:space="preserve">, E. E., </w:t>
      </w:r>
      <w:proofErr w:type="spellStart"/>
      <w:r w:rsidRPr="00D71DA1">
        <w:rPr>
          <w:rFonts w:ascii="Arial" w:hAnsi="Arial" w:cs="Arial"/>
          <w:highlight w:val="yellow"/>
        </w:rPr>
        <w:t>Gadabo</w:t>
      </w:r>
      <w:proofErr w:type="spellEnd"/>
      <w:r w:rsidRPr="00D71DA1">
        <w:rPr>
          <w:rFonts w:ascii="Arial" w:hAnsi="Arial" w:cs="Arial"/>
          <w:highlight w:val="yellow"/>
        </w:rPr>
        <w:t>, C. K., &amp; Bolado, G. N. (2024). Patient satisfaction with preoperative nursing care and its associated factors in surgical procedures, 2023: a cross-sectional study. BMC nursing, 23(1), 235.</w:t>
      </w:r>
    </w:p>
    <w:p w14:paraId="0425CBAA" w14:textId="18C122AD" w:rsidR="00523645" w:rsidRPr="00D71DA1" w:rsidRDefault="00523645" w:rsidP="00E5066D">
      <w:pPr>
        <w:jc w:val="both"/>
        <w:rPr>
          <w:rFonts w:ascii="Arial" w:hAnsi="Arial" w:cs="Arial"/>
          <w:highlight w:val="yellow"/>
        </w:rPr>
      </w:pPr>
      <w:r w:rsidRPr="00D71DA1">
        <w:rPr>
          <w:rFonts w:ascii="Arial" w:hAnsi="Arial" w:cs="Arial"/>
          <w:highlight w:val="yellow"/>
        </w:rPr>
        <w:t>15.</w:t>
      </w:r>
      <w:r w:rsidRPr="00D71DA1">
        <w:rPr>
          <w:highlight w:val="yellow"/>
        </w:rPr>
        <w:t xml:space="preserve"> </w:t>
      </w:r>
      <w:r w:rsidRPr="00D71DA1">
        <w:rPr>
          <w:rFonts w:ascii="Arial" w:hAnsi="Arial" w:cs="Arial"/>
          <w:highlight w:val="yellow"/>
        </w:rPr>
        <w:t>Makau, P. M., Mbithi, B. W., &amp; Odero, J. (2023). Factors affecting compliance to preoperative patient care guidelines among nurses working in surgical wards of a tertiary referral hospital in Nairobi, Kenya. African Journal of Health Sciences, 36(2), 124-130.</w:t>
      </w:r>
    </w:p>
    <w:p w14:paraId="55A5ECE5" w14:textId="6657150A" w:rsidR="00523645" w:rsidRDefault="00523645" w:rsidP="00E5066D">
      <w:pPr>
        <w:jc w:val="both"/>
        <w:rPr>
          <w:rFonts w:ascii="Arial" w:hAnsi="Arial" w:cs="Arial"/>
        </w:rPr>
      </w:pPr>
      <w:r w:rsidRPr="00D71DA1">
        <w:rPr>
          <w:rFonts w:ascii="Arial" w:hAnsi="Arial" w:cs="Arial"/>
          <w:highlight w:val="yellow"/>
        </w:rPr>
        <w:t>16.</w:t>
      </w:r>
      <w:r w:rsidRPr="00D71DA1">
        <w:rPr>
          <w:highlight w:val="yellow"/>
        </w:rPr>
        <w:t xml:space="preserve"> </w:t>
      </w:r>
      <w:r w:rsidRPr="00D71DA1">
        <w:rPr>
          <w:rFonts w:ascii="Arial" w:hAnsi="Arial" w:cs="Arial"/>
          <w:highlight w:val="yellow"/>
        </w:rPr>
        <w:t xml:space="preserve">Yeşilyurt, D. S., &amp; </w:t>
      </w:r>
      <w:proofErr w:type="spellStart"/>
      <w:r w:rsidRPr="00D71DA1">
        <w:rPr>
          <w:rFonts w:ascii="Arial" w:hAnsi="Arial" w:cs="Arial"/>
          <w:highlight w:val="yellow"/>
        </w:rPr>
        <w:t>Findik</w:t>
      </w:r>
      <w:proofErr w:type="spellEnd"/>
      <w:r w:rsidRPr="00D71DA1">
        <w:rPr>
          <w:rFonts w:ascii="Arial" w:hAnsi="Arial" w:cs="Arial"/>
          <w:highlight w:val="yellow"/>
        </w:rPr>
        <w:t>, Ü. Y. (2019). Effect of preoperative video information on anxiety and satisfaction in patients undergoing abdominal surgery. CIN: Computers, Informatics, Nursing, 37(8), 430-436.</w:t>
      </w:r>
    </w:p>
    <w:p w14:paraId="2CD8A2CE" w14:textId="54042040" w:rsidR="00C47673" w:rsidRDefault="00C47673" w:rsidP="00E5066D">
      <w:pPr>
        <w:jc w:val="both"/>
        <w:rPr>
          <w:rFonts w:ascii="Arial" w:hAnsi="Arial" w:cs="Arial"/>
        </w:rPr>
      </w:pPr>
      <w:r>
        <w:rPr>
          <w:rFonts w:ascii="Arial" w:hAnsi="Arial" w:cs="Arial"/>
        </w:rPr>
        <w:t>17.</w:t>
      </w:r>
      <w:r w:rsidRPr="00C47673">
        <w:t xml:space="preserve"> </w:t>
      </w:r>
      <w:r w:rsidRPr="00D4254A">
        <w:rPr>
          <w:rFonts w:ascii="Arial" w:hAnsi="Arial" w:cs="Arial"/>
          <w:highlight w:val="yellow"/>
        </w:rPr>
        <w:t>Rakesh, A., Nag, A., Milton, B., &amp; Arun, A. (2024). Evaluation of Preoperative and Postoperative Anxiety Levels among Surgical Patients in a Tertiary Care Hospital. International Neuropsychiatric Disease Journal, 21(6), 155–162. https://doi.org/10.9734/indj/2024/v21i6461</w:t>
      </w:r>
    </w:p>
    <w:p w14:paraId="178DD49A" w14:textId="77777777" w:rsidR="00523645" w:rsidRPr="00E557B0" w:rsidRDefault="00523645" w:rsidP="00E5066D">
      <w:pPr>
        <w:jc w:val="both"/>
        <w:rPr>
          <w:rFonts w:ascii="Arial" w:hAnsi="Arial" w:cs="Arial"/>
        </w:rPr>
      </w:pPr>
    </w:p>
    <w:p w14:paraId="61F968EA" w14:textId="77777777" w:rsidR="00960F91" w:rsidRPr="00E557B0" w:rsidRDefault="00960F91" w:rsidP="00441B6F">
      <w:pPr>
        <w:pStyle w:val="Body"/>
        <w:spacing w:after="0"/>
        <w:jc w:val="left"/>
        <w:rPr>
          <w:rFonts w:cs="Arial"/>
        </w:rPr>
      </w:pPr>
    </w:p>
    <w:p w14:paraId="383ACD86" w14:textId="77777777" w:rsidR="00441B6F" w:rsidRPr="00E557B0" w:rsidRDefault="00441B6F" w:rsidP="00441B6F">
      <w:pPr>
        <w:pStyle w:val="Body"/>
        <w:spacing w:after="0"/>
        <w:jc w:val="left"/>
        <w:rPr>
          <w:rFonts w:cs="Arial"/>
        </w:rPr>
      </w:pPr>
    </w:p>
    <w:p w14:paraId="42EB5277" w14:textId="77777777" w:rsidR="00B01FCD" w:rsidRPr="00E557B0" w:rsidRDefault="00B01FCD" w:rsidP="00441B6F">
      <w:pPr>
        <w:pStyle w:val="Reference"/>
        <w:numPr>
          <w:ilvl w:val="0"/>
          <w:numId w:val="0"/>
        </w:numPr>
        <w:spacing w:line="240" w:lineRule="auto"/>
        <w:rPr>
          <w:rFonts w:cs="Arial"/>
        </w:rPr>
      </w:pPr>
    </w:p>
    <w:p w14:paraId="11879299" w14:textId="77777777" w:rsidR="00B01FCD" w:rsidRPr="00E557B0" w:rsidRDefault="00B01FCD" w:rsidP="00441B6F">
      <w:pPr>
        <w:pStyle w:val="Appendix"/>
        <w:spacing w:after="0"/>
        <w:jc w:val="both"/>
        <w:rPr>
          <w:rFonts w:ascii="Arial" w:hAnsi="Arial" w:cs="Arial"/>
          <w:b w:val="0"/>
        </w:rPr>
      </w:pPr>
    </w:p>
    <w:sectPr w:rsidR="00B01FCD" w:rsidRPr="00E557B0" w:rsidSect="00CB0363">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2A91A" w14:textId="77777777" w:rsidR="00B8714F" w:rsidRDefault="00B8714F" w:rsidP="00C37E61">
      <w:r>
        <w:separator/>
      </w:r>
    </w:p>
  </w:endnote>
  <w:endnote w:type="continuationSeparator" w:id="0">
    <w:p w14:paraId="02006CA1" w14:textId="77777777" w:rsidR="00B8714F" w:rsidRDefault="00B8714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ungsuh">
    <w:charset w:val="81"/>
    <w:family w:val="roman"/>
    <w:pitch w:val="variable"/>
    <w:sig w:usb0="B00002AF" w:usb1="69D77CFB" w:usb2="00000030" w:usb3="00000000" w:csb0="0008009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53CAB" w14:textId="77777777" w:rsidR="00633D2C" w:rsidRDefault="00633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11A46" w14:textId="77777777" w:rsidR="00633D2C" w:rsidRDefault="00633D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8AEC5" w14:textId="77777777" w:rsidR="001F25A6" w:rsidRDefault="001F25A6">
    <w:pPr>
      <w:pStyle w:val="Footer"/>
      <w:rPr>
        <w:rFonts w:ascii="Arial" w:hAnsi="Arial" w:cs="Arial"/>
        <w:sz w:val="16"/>
      </w:rPr>
    </w:pPr>
  </w:p>
  <w:p w14:paraId="0EF59DA7" w14:textId="77777777" w:rsidR="001F25A6" w:rsidRDefault="001F25A6"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FADBA39" w14:textId="77777777" w:rsidR="001F25A6" w:rsidRDefault="001F25A6">
    <w:pPr>
      <w:pStyle w:val="Footer"/>
      <w:rPr>
        <w:rFonts w:ascii="Arial" w:hAnsi="Arial" w:cs="Arial"/>
        <w:sz w:val="16"/>
      </w:rPr>
    </w:pPr>
  </w:p>
  <w:p w14:paraId="46CE2381" w14:textId="77777777" w:rsidR="001F25A6" w:rsidRPr="009E048A" w:rsidRDefault="001F25A6">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F8B11" w14:textId="77777777" w:rsidR="001F25A6" w:rsidRPr="00C37E61" w:rsidRDefault="001F25A6"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FAD9D" w14:textId="77777777" w:rsidR="00B8714F" w:rsidRDefault="00B8714F" w:rsidP="00C37E61">
      <w:r>
        <w:separator/>
      </w:r>
    </w:p>
  </w:footnote>
  <w:footnote w:type="continuationSeparator" w:id="0">
    <w:p w14:paraId="393364B9" w14:textId="77777777" w:rsidR="00B8714F" w:rsidRDefault="00B8714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3F911" w14:textId="0C40468A" w:rsidR="00633D2C" w:rsidRDefault="00000000">
    <w:pPr>
      <w:pStyle w:val="Header"/>
    </w:pPr>
    <w:r>
      <w:rPr>
        <w:noProof/>
      </w:rPr>
      <w:pict w14:anchorId="0A662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17021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6BE00" w14:textId="2613D582" w:rsidR="00633D2C" w:rsidRDefault="00000000">
    <w:pPr>
      <w:pStyle w:val="Header"/>
    </w:pPr>
    <w:r>
      <w:rPr>
        <w:noProof/>
      </w:rPr>
      <w:pict w14:anchorId="617379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17022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4D0E4" w14:textId="3E36F23C" w:rsidR="001F25A6" w:rsidRPr="00296529" w:rsidRDefault="00000000" w:rsidP="00296529">
    <w:pPr>
      <w:ind w:left="2160"/>
      <w:jc w:val="center"/>
      <w:rPr>
        <w:rFonts w:ascii="Times New Roman" w:eastAsia="Calibri" w:hAnsi="Times New Roman"/>
        <w:i/>
        <w:sz w:val="18"/>
        <w:szCs w:val="22"/>
      </w:rPr>
    </w:pPr>
    <w:r>
      <w:rPr>
        <w:noProof/>
      </w:rPr>
      <w:pict w14:anchorId="396A4D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17021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B0EA2D5" w14:textId="77777777" w:rsidR="001F25A6" w:rsidRPr="00296529" w:rsidRDefault="001F25A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B897D5A" w14:textId="77777777" w:rsidR="001F25A6" w:rsidRPr="00296529" w:rsidRDefault="001F25A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49AB37A" w14:textId="77777777" w:rsidR="001F25A6" w:rsidRPr="00296529" w:rsidRDefault="001F25A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DE3F143" w14:textId="77777777" w:rsidR="001F25A6" w:rsidRDefault="001F25A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CAB7C0B" w14:textId="77777777" w:rsidR="001F25A6" w:rsidRDefault="001F25A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9C290A2" w14:textId="77777777" w:rsidR="001F25A6" w:rsidRDefault="001F25A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E713D" w14:textId="15B16D05" w:rsidR="00633D2C" w:rsidRDefault="00000000">
    <w:pPr>
      <w:pStyle w:val="Header"/>
    </w:pPr>
    <w:r>
      <w:rPr>
        <w:noProof/>
      </w:rPr>
      <w:pict w14:anchorId="1D5309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17022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13E6E" w14:textId="3734A0EA" w:rsidR="00633D2C" w:rsidRDefault="00000000">
    <w:pPr>
      <w:pStyle w:val="Header"/>
    </w:pPr>
    <w:r>
      <w:rPr>
        <w:noProof/>
      </w:rPr>
      <w:pict w14:anchorId="11099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17022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54C25" w14:textId="200D6ED2" w:rsidR="00633D2C" w:rsidRDefault="00000000">
    <w:pPr>
      <w:pStyle w:val="Header"/>
    </w:pPr>
    <w:r>
      <w:rPr>
        <w:noProof/>
      </w:rPr>
      <w:pict w14:anchorId="2E7D8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17022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6441534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36866279">
    <w:abstractNumId w:val="15"/>
  </w:num>
  <w:num w:numId="3" w16cid:durableId="1922330917">
    <w:abstractNumId w:val="23"/>
  </w:num>
  <w:num w:numId="4" w16cid:durableId="164712715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87459623">
    <w:abstractNumId w:val="7"/>
  </w:num>
  <w:num w:numId="6" w16cid:durableId="39324739">
    <w:abstractNumId w:val="6"/>
  </w:num>
  <w:num w:numId="7" w16cid:durableId="48921950">
    <w:abstractNumId w:val="1"/>
  </w:num>
  <w:num w:numId="8" w16cid:durableId="860164127">
    <w:abstractNumId w:val="12"/>
  </w:num>
  <w:num w:numId="9" w16cid:durableId="1727679567">
    <w:abstractNumId w:val="25"/>
  </w:num>
  <w:num w:numId="10" w16cid:durableId="693847837">
    <w:abstractNumId w:val="2"/>
  </w:num>
  <w:num w:numId="11" w16cid:durableId="1485052069">
    <w:abstractNumId w:val="18"/>
  </w:num>
  <w:num w:numId="12" w16cid:durableId="1632513070">
    <w:abstractNumId w:val="3"/>
  </w:num>
  <w:num w:numId="13" w16cid:durableId="467012047">
    <w:abstractNumId w:val="17"/>
  </w:num>
  <w:num w:numId="14" w16cid:durableId="379745090">
    <w:abstractNumId w:val="8"/>
  </w:num>
  <w:num w:numId="15" w16cid:durableId="626470547">
    <w:abstractNumId w:val="21"/>
  </w:num>
  <w:num w:numId="16" w16cid:durableId="1111630060">
    <w:abstractNumId w:val="5"/>
  </w:num>
  <w:num w:numId="17" w16cid:durableId="1608924168">
    <w:abstractNumId w:val="22"/>
  </w:num>
  <w:num w:numId="18" w16cid:durableId="1957061595">
    <w:abstractNumId w:val="14"/>
  </w:num>
  <w:num w:numId="19" w16cid:durableId="67583417">
    <w:abstractNumId w:val="28"/>
  </w:num>
  <w:num w:numId="20" w16cid:durableId="1692023898">
    <w:abstractNumId w:val="11"/>
  </w:num>
  <w:num w:numId="21" w16cid:durableId="962690668">
    <w:abstractNumId w:val="9"/>
  </w:num>
  <w:num w:numId="22" w16cid:durableId="796875635">
    <w:abstractNumId w:val="13"/>
  </w:num>
  <w:num w:numId="23" w16cid:durableId="1752435237">
    <w:abstractNumId w:val="19"/>
  </w:num>
  <w:num w:numId="24" w16cid:durableId="287591004">
    <w:abstractNumId w:val="26"/>
  </w:num>
  <w:num w:numId="25" w16cid:durableId="1786269387">
    <w:abstractNumId w:val="4"/>
  </w:num>
  <w:num w:numId="26" w16cid:durableId="978146667">
    <w:abstractNumId w:val="16"/>
  </w:num>
  <w:num w:numId="27" w16cid:durableId="773356853">
    <w:abstractNumId w:val="20"/>
  </w:num>
  <w:num w:numId="28" w16cid:durableId="1510635855">
    <w:abstractNumId w:val="27"/>
  </w:num>
  <w:num w:numId="29" w16cid:durableId="1620332935">
    <w:abstractNumId w:val="24"/>
  </w:num>
  <w:num w:numId="30" w16cid:durableId="3472954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OwNDQwsjA3sTQ3MjRQ0lEKTi0uzszPAykwrAUAL1tsACwAAAA="/>
  </w:docVars>
  <w:rsids>
    <w:rsidRoot w:val="00AA6219"/>
    <w:rsid w:val="00000F8F"/>
    <w:rsid w:val="00016CEA"/>
    <w:rsid w:val="00017C2D"/>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63BD0"/>
    <w:rsid w:val="001653F9"/>
    <w:rsid w:val="0017386D"/>
    <w:rsid w:val="00191062"/>
    <w:rsid w:val="00192B72"/>
    <w:rsid w:val="001A0022"/>
    <w:rsid w:val="001A29D8"/>
    <w:rsid w:val="001A5CAA"/>
    <w:rsid w:val="001B0427"/>
    <w:rsid w:val="001C1FC5"/>
    <w:rsid w:val="001D3A51"/>
    <w:rsid w:val="001E10D2"/>
    <w:rsid w:val="001E25B4"/>
    <w:rsid w:val="001E44FE"/>
    <w:rsid w:val="001E7746"/>
    <w:rsid w:val="001F1031"/>
    <w:rsid w:val="001F25A6"/>
    <w:rsid w:val="001F522A"/>
    <w:rsid w:val="00200595"/>
    <w:rsid w:val="00204835"/>
    <w:rsid w:val="002048EE"/>
    <w:rsid w:val="00231920"/>
    <w:rsid w:val="0023195C"/>
    <w:rsid w:val="00241904"/>
    <w:rsid w:val="0024282C"/>
    <w:rsid w:val="00245881"/>
    <w:rsid w:val="002460DC"/>
    <w:rsid w:val="00250985"/>
    <w:rsid w:val="002556F6"/>
    <w:rsid w:val="00283105"/>
    <w:rsid w:val="00284C4C"/>
    <w:rsid w:val="00287E68"/>
    <w:rsid w:val="00296529"/>
    <w:rsid w:val="002B27FB"/>
    <w:rsid w:val="002B685A"/>
    <w:rsid w:val="002C57D2"/>
    <w:rsid w:val="002C727A"/>
    <w:rsid w:val="002D4460"/>
    <w:rsid w:val="002E0D56"/>
    <w:rsid w:val="002E146C"/>
    <w:rsid w:val="002E54F6"/>
    <w:rsid w:val="00312BCB"/>
    <w:rsid w:val="00315186"/>
    <w:rsid w:val="0033343E"/>
    <w:rsid w:val="003512C2"/>
    <w:rsid w:val="00371FB6"/>
    <w:rsid w:val="003763C1"/>
    <w:rsid w:val="00376BBE"/>
    <w:rsid w:val="0039224F"/>
    <w:rsid w:val="003A43A4"/>
    <w:rsid w:val="003A7E18"/>
    <w:rsid w:val="003B3006"/>
    <w:rsid w:val="003C4C86"/>
    <w:rsid w:val="003C6258"/>
    <w:rsid w:val="003E2904"/>
    <w:rsid w:val="003F6FD3"/>
    <w:rsid w:val="00401927"/>
    <w:rsid w:val="0040294B"/>
    <w:rsid w:val="0041027F"/>
    <w:rsid w:val="00412475"/>
    <w:rsid w:val="00423789"/>
    <w:rsid w:val="00430455"/>
    <w:rsid w:val="00440F43"/>
    <w:rsid w:val="00441B6F"/>
    <w:rsid w:val="00443951"/>
    <w:rsid w:val="00446221"/>
    <w:rsid w:val="00450E62"/>
    <w:rsid w:val="004539DB"/>
    <w:rsid w:val="00460241"/>
    <w:rsid w:val="00471A80"/>
    <w:rsid w:val="00482207"/>
    <w:rsid w:val="004933F5"/>
    <w:rsid w:val="004B1B0D"/>
    <w:rsid w:val="004D305E"/>
    <w:rsid w:val="004D4277"/>
    <w:rsid w:val="00502516"/>
    <w:rsid w:val="00505F06"/>
    <w:rsid w:val="00506828"/>
    <w:rsid w:val="005220F8"/>
    <w:rsid w:val="00523645"/>
    <w:rsid w:val="00525BE6"/>
    <w:rsid w:val="0053056E"/>
    <w:rsid w:val="00554FDA"/>
    <w:rsid w:val="0056786B"/>
    <w:rsid w:val="005852C9"/>
    <w:rsid w:val="005901C6"/>
    <w:rsid w:val="005B2C56"/>
    <w:rsid w:val="005B3415"/>
    <w:rsid w:val="005B7EB6"/>
    <w:rsid w:val="005C784C"/>
    <w:rsid w:val="005D17F6"/>
    <w:rsid w:val="005E415F"/>
    <w:rsid w:val="005E5539"/>
    <w:rsid w:val="005F5E48"/>
    <w:rsid w:val="005F5E6F"/>
    <w:rsid w:val="005F7497"/>
    <w:rsid w:val="00602BF5"/>
    <w:rsid w:val="00605D9B"/>
    <w:rsid w:val="00617FDD"/>
    <w:rsid w:val="00627FB9"/>
    <w:rsid w:val="00633614"/>
    <w:rsid w:val="00633D2C"/>
    <w:rsid w:val="00633F68"/>
    <w:rsid w:val="00636EB2"/>
    <w:rsid w:val="006375B8"/>
    <w:rsid w:val="006410FA"/>
    <w:rsid w:val="0066510A"/>
    <w:rsid w:val="00673F9F"/>
    <w:rsid w:val="00686953"/>
    <w:rsid w:val="0068747F"/>
    <w:rsid w:val="00687DEA"/>
    <w:rsid w:val="00687E67"/>
    <w:rsid w:val="006967F7"/>
    <w:rsid w:val="006A250C"/>
    <w:rsid w:val="006A34A5"/>
    <w:rsid w:val="006B21D3"/>
    <w:rsid w:val="006B5749"/>
    <w:rsid w:val="006B57D0"/>
    <w:rsid w:val="006D30FF"/>
    <w:rsid w:val="006D5B4F"/>
    <w:rsid w:val="006D6940"/>
    <w:rsid w:val="006F11EC"/>
    <w:rsid w:val="0070082C"/>
    <w:rsid w:val="00732C4F"/>
    <w:rsid w:val="007369E6"/>
    <w:rsid w:val="00746E59"/>
    <w:rsid w:val="00751C5F"/>
    <w:rsid w:val="00753453"/>
    <w:rsid w:val="00754C9A"/>
    <w:rsid w:val="0075599A"/>
    <w:rsid w:val="00761D52"/>
    <w:rsid w:val="0077749E"/>
    <w:rsid w:val="00790ADA"/>
    <w:rsid w:val="00793FC8"/>
    <w:rsid w:val="007C1D2E"/>
    <w:rsid w:val="007D2288"/>
    <w:rsid w:val="007D4272"/>
    <w:rsid w:val="007E088F"/>
    <w:rsid w:val="007E2935"/>
    <w:rsid w:val="007F7B32"/>
    <w:rsid w:val="00804BC2"/>
    <w:rsid w:val="0081431A"/>
    <w:rsid w:val="0083216F"/>
    <w:rsid w:val="00860000"/>
    <w:rsid w:val="00863A1A"/>
    <w:rsid w:val="00863BD3"/>
    <w:rsid w:val="008641ED"/>
    <w:rsid w:val="00866D66"/>
    <w:rsid w:val="008671C6"/>
    <w:rsid w:val="00875803"/>
    <w:rsid w:val="00890B48"/>
    <w:rsid w:val="008A6B95"/>
    <w:rsid w:val="008B459E"/>
    <w:rsid w:val="008C3369"/>
    <w:rsid w:val="008E13AE"/>
    <w:rsid w:val="008E1506"/>
    <w:rsid w:val="008E710C"/>
    <w:rsid w:val="008F69D6"/>
    <w:rsid w:val="00902823"/>
    <w:rsid w:val="00906294"/>
    <w:rsid w:val="00915CA6"/>
    <w:rsid w:val="009247ED"/>
    <w:rsid w:val="00927834"/>
    <w:rsid w:val="009307D2"/>
    <w:rsid w:val="009500A6"/>
    <w:rsid w:val="00957C18"/>
    <w:rsid w:val="00960F91"/>
    <w:rsid w:val="009659BA"/>
    <w:rsid w:val="00973E17"/>
    <w:rsid w:val="00983040"/>
    <w:rsid w:val="009B3FB9"/>
    <w:rsid w:val="009C2465"/>
    <w:rsid w:val="009D35A0"/>
    <w:rsid w:val="009D7EB7"/>
    <w:rsid w:val="009E048A"/>
    <w:rsid w:val="009E08E9"/>
    <w:rsid w:val="009E3DB9"/>
    <w:rsid w:val="009E6E35"/>
    <w:rsid w:val="009F0EDA"/>
    <w:rsid w:val="00A03B96"/>
    <w:rsid w:val="00A05B19"/>
    <w:rsid w:val="00A0750E"/>
    <w:rsid w:val="00A1134E"/>
    <w:rsid w:val="00A12C42"/>
    <w:rsid w:val="00A24E7E"/>
    <w:rsid w:val="00A258C3"/>
    <w:rsid w:val="00A2670D"/>
    <w:rsid w:val="00A347C0"/>
    <w:rsid w:val="00A513B8"/>
    <w:rsid w:val="00A51431"/>
    <w:rsid w:val="00A525BE"/>
    <w:rsid w:val="00A539AD"/>
    <w:rsid w:val="00A8131E"/>
    <w:rsid w:val="00A90110"/>
    <w:rsid w:val="00A94063"/>
    <w:rsid w:val="00AA6219"/>
    <w:rsid w:val="00AA74E0"/>
    <w:rsid w:val="00AB703F"/>
    <w:rsid w:val="00AC6BB8"/>
    <w:rsid w:val="00AD3BCD"/>
    <w:rsid w:val="00AE008F"/>
    <w:rsid w:val="00B01FCD"/>
    <w:rsid w:val="00B1776C"/>
    <w:rsid w:val="00B52583"/>
    <w:rsid w:val="00B52896"/>
    <w:rsid w:val="00B60F56"/>
    <w:rsid w:val="00B8714F"/>
    <w:rsid w:val="00B95236"/>
    <w:rsid w:val="00B96BD9"/>
    <w:rsid w:val="00BA1B01"/>
    <w:rsid w:val="00BA2641"/>
    <w:rsid w:val="00BB37AA"/>
    <w:rsid w:val="00BB38BE"/>
    <w:rsid w:val="00BC53A0"/>
    <w:rsid w:val="00BD53E9"/>
    <w:rsid w:val="00BD73FE"/>
    <w:rsid w:val="00BE62AD"/>
    <w:rsid w:val="00BF121F"/>
    <w:rsid w:val="00BF1F80"/>
    <w:rsid w:val="00C166EF"/>
    <w:rsid w:val="00C17EB0"/>
    <w:rsid w:val="00C24456"/>
    <w:rsid w:val="00C27F5F"/>
    <w:rsid w:val="00C30849"/>
    <w:rsid w:val="00C30A0F"/>
    <w:rsid w:val="00C30CBB"/>
    <w:rsid w:val="00C3599E"/>
    <w:rsid w:val="00C37E61"/>
    <w:rsid w:val="00C474EE"/>
    <w:rsid w:val="00C47673"/>
    <w:rsid w:val="00C70F1B"/>
    <w:rsid w:val="00C71A47"/>
    <w:rsid w:val="00C7464C"/>
    <w:rsid w:val="00C85588"/>
    <w:rsid w:val="00CB0363"/>
    <w:rsid w:val="00CC6064"/>
    <w:rsid w:val="00CD3EC2"/>
    <w:rsid w:val="00CD4507"/>
    <w:rsid w:val="00CD6755"/>
    <w:rsid w:val="00CD6856"/>
    <w:rsid w:val="00CE0089"/>
    <w:rsid w:val="00CE793C"/>
    <w:rsid w:val="00CF193C"/>
    <w:rsid w:val="00CF26A9"/>
    <w:rsid w:val="00D12296"/>
    <w:rsid w:val="00D173F1"/>
    <w:rsid w:val="00D4254A"/>
    <w:rsid w:val="00D50901"/>
    <w:rsid w:val="00D71DA1"/>
    <w:rsid w:val="00D74CB0"/>
    <w:rsid w:val="00D8295D"/>
    <w:rsid w:val="00D90365"/>
    <w:rsid w:val="00D94EBC"/>
    <w:rsid w:val="00DC2A65"/>
    <w:rsid w:val="00DC72EE"/>
    <w:rsid w:val="00DE15F0"/>
    <w:rsid w:val="00DE5663"/>
    <w:rsid w:val="00DE78AA"/>
    <w:rsid w:val="00DF5C51"/>
    <w:rsid w:val="00E053D0"/>
    <w:rsid w:val="00E15994"/>
    <w:rsid w:val="00E20ED1"/>
    <w:rsid w:val="00E210E1"/>
    <w:rsid w:val="00E3114E"/>
    <w:rsid w:val="00E31A70"/>
    <w:rsid w:val="00E35B02"/>
    <w:rsid w:val="00E5066D"/>
    <w:rsid w:val="00E557B0"/>
    <w:rsid w:val="00E66496"/>
    <w:rsid w:val="00E66B35"/>
    <w:rsid w:val="00E66E10"/>
    <w:rsid w:val="00E769F6"/>
    <w:rsid w:val="00E8407C"/>
    <w:rsid w:val="00E84F3C"/>
    <w:rsid w:val="00EA012C"/>
    <w:rsid w:val="00EC6A55"/>
    <w:rsid w:val="00ED0288"/>
    <w:rsid w:val="00EE52CB"/>
    <w:rsid w:val="00EF3372"/>
    <w:rsid w:val="00EF4769"/>
    <w:rsid w:val="00EF581D"/>
    <w:rsid w:val="00EF7FD8"/>
    <w:rsid w:val="00F06F59"/>
    <w:rsid w:val="00F17988"/>
    <w:rsid w:val="00F21A73"/>
    <w:rsid w:val="00F35433"/>
    <w:rsid w:val="00F40755"/>
    <w:rsid w:val="00F469F0"/>
    <w:rsid w:val="00F53273"/>
    <w:rsid w:val="00F611CB"/>
    <w:rsid w:val="00F755E4"/>
    <w:rsid w:val="00F77D02"/>
    <w:rsid w:val="00F9625D"/>
    <w:rsid w:val="00FB3A86"/>
    <w:rsid w:val="00FB7C62"/>
    <w:rsid w:val="00FD36C8"/>
    <w:rsid w:val="00FD3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F1BE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rPr>
      <w:rFonts w:ascii="Arial" w:hAnsi="Arial"/>
    </w:r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Normal1">
    <w:name w:val="Table Normal1"/>
    <w:rsid w:val="00960F91"/>
    <w:pPr>
      <w:spacing w:after="160" w:line="278" w:lineRule="auto"/>
    </w:pPr>
    <w:rPr>
      <w:rFonts w:ascii="Aptos" w:eastAsia="Aptos" w:hAnsi="Aptos" w:cs="Aptos"/>
      <w:sz w:val="24"/>
      <w:szCs w:val="24"/>
      <w:lang w:val="pt-BR" w:eastAsia="pt-BR"/>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F35433"/>
    <w:rPr>
      <w:color w:val="605E5C"/>
      <w:shd w:val="clear" w:color="auto" w:fill="E1DFDD"/>
    </w:rPr>
  </w:style>
  <w:style w:type="paragraph" w:styleId="Revision">
    <w:name w:val="Revision"/>
    <w:hidden/>
    <w:uiPriority w:val="99"/>
    <w:semiHidden/>
    <w:rsid w:val="009307D2"/>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37689/acta-ape/2024AO0001721"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98144-DAD6-4571-9A59-220CF347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62</TotalTime>
  <Pages>9</Pages>
  <Words>3447</Words>
  <Characters>21029</Characters>
  <Application>Microsoft Office Word</Application>
  <DocSecurity>0</DocSecurity>
  <Lines>539</Lines>
  <Paragraphs>322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24154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Editor-26</cp:lastModifiedBy>
  <cp:revision>111</cp:revision>
  <cp:lastPrinted>2025-05-28T22:48:00Z</cp:lastPrinted>
  <dcterms:created xsi:type="dcterms:W3CDTF">2025-06-22T20:49:00Z</dcterms:created>
  <dcterms:modified xsi:type="dcterms:W3CDTF">2025-07-04T09:29:00Z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fcf781f7-6ade-4768-885d-d4c4825e606b</vt:lpwstr>
  </property>
</Properties>
</file>