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1ED92" w14:textId="77777777" w:rsidR="00754C9A" w:rsidRPr="00C23E1C" w:rsidRDefault="00C23E1C" w:rsidP="00054643">
      <w:pPr>
        <w:pStyle w:val="Title"/>
        <w:spacing w:after="0"/>
        <w:jc w:val="center"/>
        <w:rPr>
          <w:rFonts w:ascii="Arial" w:hAnsi="Arial" w:cs="Arial"/>
          <w:i/>
          <w:u w:val="single"/>
        </w:rPr>
      </w:pPr>
      <w:r w:rsidRPr="00C23E1C">
        <w:rPr>
          <w:rFonts w:ascii="Arial" w:hAnsi="Arial" w:cs="Arial"/>
          <w:i/>
          <w:u w:val="single"/>
        </w:rPr>
        <w:t>Original Research Article</w:t>
      </w:r>
    </w:p>
    <w:p w14:paraId="7543CCC2" w14:textId="77777777" w:rsidR="00166F6F" w:rsidRDefault="00166F6F" w:rsidP="00166F6F">
      <w:pPr>
        <w:spacing w:before="100" w:beforeAutospacing="1" w:after="100" w:afterAutospacing="1" w:line="360" w:lineRule="auto"/>
        <w:rPr>
          <w:rFonts w:ascii="Times New Roman" w:hAnsi="Times New Roman"/>
          <w:b/>
          <w:bCs/>
          <w:sz w:val="24"/>
          <w:szCs w:val="24"/>
        </w:rPr>
      </w:pPr>
      <w:bookmarkStart w:id="0" w:name="_GoBack"/>
      <w:r w:rsidRPr="006134B6">
        <w:rPr>
          <w:rFonts w:ascii="Times New Roman" w:hAnsi="Times New Roman"/>
          <w:b/>
          <w:bCs/>
          <w:sz w:val="24"/>
          <w:szCs w:val="24"/>
        </w:rPr>
        <w:t xml:space="preserve">Performance of rice genotypes in non-saline </w:t>
      </w:r>
      <w:r>
        <w:rPr>
          <w:rFonts w:ascii="Times New Roman" w:hAnsi="Times New Roman"/>
          <w:b/>
          <w:bCs/>
          <w:sz w:val="24"/>
          <w:szCs w:val="24"/>
        </w:rPr>
        <w:t>non sodic and slightly-</w:t>
      </w:r>
      <w:r w:rsidRPr="006134B6">
        <w:rPr>
          <w:rFonts w:ascii="Times New Roman" w:hAnsi="Times New Roman"/>
          <w:b/>
          <w:bCs/>
          <w:sz w:val="24"/>
          <w:szCs w:val="24"/>
        </w:rPr>
        <w:t xml:space="preserve">saline soils within </w:t>
      </w:r>
      <w:proofErr w:type="spellStart"/>
      <w:r w:rsidRPr="006134B6">
        <w:rPr>
          <w:rFonts w:ascii="Times New Roman" w:hAnsi="Times New Roman"/>
          <w:b/>
          <w:bCs/>
          <w:sz w:val="24"/>
          <w:szCs w:val="24"/>
        </w:rPr>
        <w:t>Taita</w:t>
      </w:r>
      <w:proofErr w:type="spellEnd"/>
      <w:r w:rsidRPr="006134B6">
        <w:rPr>
          <w:rFonts w:ascii="Times New Roman" w:hAnsi="Times New Roman"/>
          <w:b/>
          <w:bCs/>
          <w:sz w:val="24"/>
          <w:szCs w:val="24"/>
        </w:rPr>
        <w:t xml:space="preserve"> Taveta County</w:t>
      </w:r>
    </w:p>
    <w:bookmarkEnd w:id="0"/>
    <w:p w14:paraId="45131CB2" w14:textId="77777777" w:rsidR="00553AFB" w:rsidRPr="007C3B70" w:rsidRDefault="00553AFB" w:rsidP="00166F6F">
      <w:pPr>
        <w:spacing w:line="480" w:lineRule="auto"/>
        <w:jc w:val="both"/>
        <w:rPr>
          <w:rFonts w:ascii="Times New Roman" w:hAnsi="Times New Roman"/>
          <w:sz w:val="22"/>
          <w:szCs w:val="22"/>
        </w:rPr>
      </w:pPr>
    </w:p>
    <w:p w14:paraId="0940BA00" w14:textId="77777777" w:rsidR="00B01FCD" w:rsidRPr="00FB3A86" w:rsidRDefault="004E5C58" w:rsidP="00441B6F">
      <w:pPr>
        <w:pStyle w:val="Copyright"/>
        <w:spacing w:after="0" w:line="240" w:lineRule="auto"/>
        <w:jc w:val="both"/>
        <w:rPr>
          <w:rFonts w:ascii="Arial" w:hAnsi="Arial" w:cs="Arial"/>
        </w:rPr>
        <w:sectPr w:rsidR="00B01FCD" w:rsidRPr="00FB3A86" w:rsidSect="00AF4B9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E0E11E" wp14:editId="1D290CD3">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7B819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32C439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716D1" w14:paraId="4EF9ED0A" w14:textId="77777777" w:rsidTr="001E44FE">
        <w:tc>
          <w:tcPr>
            <w:tcW w:w="9576" w:type="dxa"/>
            <w:shd w:val="clear" w:color="auto" w:fill="F2F2F2"/>
          </w:tcPr>
          <w:p w14:paraId="3770E4AD" w14:textId="11BB79FB" w:rsidR="00B31ECB" w:rsidRPr="000716D1" w:rsidRDefault="00B31ECB" w:rsidP="00317DE9">
            <w:pPr>
              <w:spacing w:before="100" w:beforeAutospacing="1" w:after="100" w:afterAutospacing="1" w:line="480" w:lineRule="auto"/>
              <w:rPr>
                <w:rFonts w:ascii="Arial" w:eastAsia="Calibri" w:hAnsi="Arial" w:cs="Arial"/>
                <w:szCs w:val="22"/>
              </w:rPr>
            </w:pPr>
            <w:r w:rsidRPr="000716D1">
              <w:rPr>
                <w:rFonts w:ascii="Arial" w:eastAsia="Calibri" w:hAnsi="Arial" w:cs="Arial"/>
                <w:szCs w:val="22"/>
              </w:rPr>
              <w:t xml:space="preserve">Background: A member of the </w:t>
            </w:r>
            <w:proofErr w:type="spellStart"/>
            <w:r w:rsidRPr="000716D1">
              <w:rPr>
                <w:rFonts w:ascii="Arial" w:eastAsia="Calibri" w:hAnsi="Arial" w:cs="Arial"/>
                <w:szCs w:val="22"/>
              </w:rPr>
              <w:t>Poaceae</w:t>
            </w:r>
            <w:proofErr w:type="spellEnd"/>
            <w:r w:rsidRPr="000716D1">
              <w:rPr>
                <w:rFonts w:ascii="Arial" w:eastAsia="Calibri" w:hAnsi="Arial" w:cs="Arial"/>
                <w:szCs w:val="22"/>
              </w:rPr>
              <w:t xml:space="preserve"> family, rice is </w:t>
            </w:r>
            <w:proofErr w:type="spellStart"/>
            <w:r w:rsidRPr="000716D1">
              <w:rPr>
                <w:rFonts w:ascii="Arial" w:eastAsia="Calibri" w:hAnsi="Arial" w:cs="Arial"/>
                <w:szCs w:val="22"/>
              </w:rPr>
              <w:t>utilised</w:t>
            </w:r>
            <w:proofErr w:type="spellEnd"/>
            <w:r w:rsidRPr="000716D1">
              <w:rPr>
                <w:rFonts w:ascii="Arial" w:eastAsia="Calibri" w:hAnsi="Arial" w:cs="Arial"/>
                <w:szCs w:val="22"/>
              </w:rPr>
              <w:t xml:space="preserve"> both for grain consumption and as forage or biomass for energy. It is one of the world’s most important cereal crops, serving as a staple food for over half of the global population. </w:t>
            </w:r>
          </w:p>
          <w:p w14:paraId="242A4E3A" w14:textId="650B427F" w:rsidR="00317DE9" w:rsidRPr="000716D1" w:rsidRDefault="00317DE9" w:rsidP="00317DE9">
            <w:pPr>
              <w:spacing w:before="100" w:beforeAutospacing="1" w:after="100" w:afterAutospacing="1" w:line="480" w:lineRule="auto"/>
              <w:rPr>
                <w:rFonts w:ascii="Arial" w:eastAsia="Calibri" w:hAnsi="Arial" w:cs="Arial"/>
                <w:szCs w:val="22"/>
              </w:rPr>
            </w:pPr>
            <w:r w:rsidRPr="000716D1">
              <w:rPr>
                <w:rFonts w:ascii="Arial" w:eastAsia="Calibri" w:hAnsi="Arial" w:cs="Arial"/>
                <w:szCs w:val="22"/>
              </w:rPr>
              <w:t xml:space="preserve">Aims: Identify </w:t>
            </w:r>
            <w:r w:rsidR="0020626F" w:rsidRPr="000716D1">
              <w:rPr>
                <w:rFonts w:ascii="Arial" w:eastAsia="Calibri" w:hAnsi="Arial" w:cs="Arial"/>
                <w:szCs w:val="22"/>
              </w:rPr>
              <w:t>high-yielding</w:t>
            </w:r>
            <w:r w:rsidRPr="000716D1">
              <w:rPr>
                <w:rFonts w:ascii="Arial" w:eastAsia="Calibri" w:hAnsi="Arial" w:cs="Arial"/>
                <w:szCs w:val="22"/>
              </w:rPr>
              <w:t xml:space="preserve">, </w:t>
            </w:r>
            <w:r w:rsidR="0020626F" w:rsidRPr="000716D1">
              <w:rPr>
                <w:rFonts w:ascii="Arial" w:eastAsia="Calibri" w:hAnsi="Arial" w:cs="Arial"/>
                <w:szCs w:val="22"/>
              </w:rPr>
              <w:t>stress-tolerant</w:t>
            </w:r>
            <w:r w:rsidRPr="000716D1">
              <w:rPr>
                <w:rFonts w:ascii="Arial" w:eastAsia="Calibri" w:hAnsi="Arial" w:cs="Arial"/>
                <w:szCs w:val="22"/>
              </w:rPr>
              <w:t xml:space="preserve"> rice varieties suited to saline and </w:t>
            </w:r>
            <w:r w:rsidR="0020626F" w:rsidRPr="000716D1">
              <w:rPr>
                <w:rFonts w:ascii="Arial" w:eastAsia="Calibri" w:hAnsi="Arial" w:cs="Arial"/>
                <w:szCs w:val="22"/>
              </w:rPr>
              <w:t>non-saline</w:t>
            </w:r>
            <w:r w:rsidRPr="000716D1">
              <w:rPr>
                <w:rFonts w:ascii="Arial" w:eastAsia="Calibri" w:hAnsi="Arial" w:cs="Arial"/>
                <w:szCs w:val="22"/>
              </w:rPr>
              <w:t xml:space="preserve"> soils in Taita Taveta County, and develop </w:t>
            </w:r>
            <w:r w:rsidR="0020626F" w:rsidRPr="000716D1">
              <w:rPr>
                <w:rFonts w:ascii="Arial" w:eastAsia="Calibri" w:hAnsi="Arial" w:cs="Arial"/>
                <w:szCs w:val="22"/>
              </w:rPr>
              <w:t>site-specific</w:t>
            </w:r>
            <w:r w:rsidRPr="000716D1">
              <w:rPr>
                <w:rFonts w:ascii="Arial" w:eastAsia="Calibri" w:hAnsi="Arial" w:cs="Arial"/>
                <w:szCs w:val="22"/>
              </w:rPr>
              <w:t xml:space="preserve"> </w:t>
            </w:r>
            <w:r w:rsidR="0020626F" w:rsidRPr="000716D1">
              <w:rPr>
                <w:rFonts w:ascii="Arial" w:eastAsia="Calibri" w:hAnsi="Arial" w:cs="Arial"/>
                <w:szCs w:val="22"/>
              </w:rPr>
              <w:t xml:space="preserve">varieties </w:t>
            </w:r>
            <w:r w:rsidRPr="000716D1">
              <w:rPr>
                <w:rFonts w:ascii="Arial" w:eastAsia="Calibri" w:hAnsi="Arial" w:cs="Arial"/>
                <w:szCs w:val="22"/>
              </w:rPr>
              <w:t>and optimum Nitrogen dose to improve rice productivity and reduce reliance on rice imports.</w:t>
            </w:r>
          </w:p>
          <w:p w14:paraId="756C11E9" w14:textId="5D1F7B41" w:rsidR="00317DE9" w:rsidRPr="000716D1" w:rsidRDefault="00B31ECB" w:rsidP="00317DE9">
            <w:pPr>
              <w:spacing w:before="100" w:beforeAutospacing="1" w:after="100" w:afterAutospacing="1" w:line="480" w:lineRule="auto"/>
              <w:rPr>
                <w:rFonts w:ascii="Arial" w:eastAsia="Calibri" w:hAnsi="Arial" w:cs="Arial"/>
                <w:szCs w:val="22"/>
              </w:rPr>
            </w:pPr>
            <w:r w:rsidRPr="000716D1">
              <w:rPr>
                <w:rFonts w:ascii="Arial" w:eastAsia="Calibri" w:hAnsi="Arial" w:cs="Arial"/>
                <w:szCs w:val="22"/>
              </w:rPr>
              <w:t xml:space="preserve">Methodology: </w:t>
            </w:r>
            <w:r w:rsidR="00317DE9" w:rsidRPr="000716D1">
              <w:rPr>
                <w:rFonts w:ascii="Arial" w:eastAsia="Calibri" w:hAnsi="Arial" w:cs="Arial"/>
                <w:szCs w:val="22"/>
              </w:rPr>
              <w:t xml:space="preserve">A split-plot </w:t>
            </w:r>
            <w:proofErr w:type="spellStart"/>
            <w:r w:rsidR="0020626F" w:rsidRPr="000716D1">
              <w:rPr>
                <w:rFonts w:ascii="Arial" w:eastAsia="Calibri" w:hAnsi="Arial" w:cs="Arial"/>
                <w:szCs w:val="22"/>
              </w:rPr>
              <w:t>Randomised</w:t>
            </w:r>
            <w:proofErr w:type="spellEnd"/>
            <w:r w:rsidR="0020626F" w:rsidRPr="000716D1">
              <w:rPr>
                <w:rFonts w:ascii="Arial" w:eastAsia="Calibri" w:hAnsi="Arial" w:cs="Arial"/>
                <w:szCs w:val="22"/>
              </w:rPr>
              <w:t xml:space="preserve"> </w:t>
            </w:r>
            <w:r w:rsidR="00317DE9" w:rsidRPr="000716D1">
              <w:rPr>
                <w:rFonts w:ascii="Arial" w:eastAsia="Calibri" w:hAnsi="Arial" w:cs="Arial"/>
                <w:szCs w:val="22"/>
              </w:rPr>
              <w:t xml:space="preserve">Complete Block Design with three replications, tested five rice varieties as </w:t>
            </w:r>
            <w:r w:rsidR="0020626F" w:rsidRPr="000716D1">
              <w:rPr>
                <w:rFonts w:ascii="Arial" w:eastAsia="Calibri" w:hAnsi="Arial" w:cs="Arial"/>
                <w:szCs w:val="22"/>
              </w:rPr>
              <w:t xml:space="preserve">the </w:t>
            </w:r>
            <w:r w:rsidR="00317DE9" w:rsidRPr="000716D1">
              <w:rPr>
                <w:rFonts w:ascii="Arial" w:eastAsia="Calibri" w:hAnsi="Arial" w:cs="Arial"/>
                <w:szCs w:val="22"/>
              </w:rPr>
              <w:t xml:space="preserve">main factor, and seven nitrogen doses </w:t>
            </w:r>
            <w:r w:rsidR="00963D6D" w:rsidRPr="000716D1">
              <w:rPr>
                <w:rFonts w:ascii="Arial" w:eastAsia="Calibri" w:hAnsi="Arial" w:cs="Arial"/>
                <w:szCs w:val="22"/>
              </w:rPr>
              <w:t>as</w:t>
            </w:r>
            <w:r w:rsidR="00317DE9" w:rsidRPr="000716D1">
              <w:rPr>
                <w:rFonts w:ascii="Arial" w:eastAsia="Calibri" w:hAnsi="Arial" w:cs="Arial"/>
                <w:szCs w:val="22"/>
              </w:rPr>
              <w:t xml:space="preserve"> </w:t>
            </w:r>
            <w:r w:rsidR="0020626F" w:rsidRPr="000716D1">
              <w:rPr>
                <w:rFonts w:ascii="Arial" w:eastAsia="Calibri" w:hAnsi="Arial" w:cs="Arial"/>
                <w:szCs w:val="22"/>
              </w:rPr>
              <w:t>sub-factor</w:t>
            </w:r>
            <w:r w:rsidR="00317DE9" w:rsidRPr="000716D1">
              <w:rPr>
                <w:rFonts w:ascii="Arial" w:eastAsia="Calibri" w:hAnsi="Arial" w:cs="Arial"/>
                <w:szCs w:val="22"/>
              </w:rPr>
              <w:t>, with blocks and plots separated by 2m and 1m wide pathway</w:t>
            </w:r>
            <w:r w:rsidR="0020626F" w:rsidRPr="000716D1">
              <w:rPr>
                <w:rFonts w:ascii="Arial" w:eastAsia="Calibri" w:hAnsi="Arial" w:cs="Arial"/>
                <w:szCs w:val="22"/>
              </w:rPr>
              <w:t>,</w:t>
            </w:r>
            <w:r w:rsidR="00317DE9" w:rsidRPr="000716D1">
              <w:rPr>
                <w:rFonts w:ascii="Arial" w:eastAsia="Calibri" w:hAnsi="Arial" w:cs="Arial"/>
                <w:szCs w:val="22"/>
              </w:rPr>
              <w:t xml:space="preserve"> respectively. Each subplot measured 5m</w:t>
            </w:r>
            <w:r w:rsidR="00317DE9" w:rsidRPr="000716D1">
              <w:rPr>
                <w:rFonts w:ascii="Arial" w:eastAsia="Calibri" w:hAnsi="Arial" w:cs="Arial"/>
                <w:szCs w:val="22"/>
                <w:vertAlign w:val="superscript"/>
              </w:rPr>
              <w:t>2</w:t>
            </w:r>
            <w:r w:rsidR="00317DE9" w:rsidRPr="000716D1">
              <w:rPr>
                <w:rFonts w:ascii="Arial" w:eastAsia="Calibri" w:hAnsi="Arial" w:cs="Arial"/>
                <w:szCs w:val="22"/>
              </w:rPr>
              <w:t xml:space="preserve"> and they were separated by Polythene barriers to prevent nutrient leaching between subp</w:t>
            </w:r>
            <w:r w:rsidRPr="000716D1">
              <w:rPr>
                <w:rFonts w:ascii="Arial" w:eastAsia="Calibri" w:hAnsi="Arial" w:cs="Arial"/>
                <w:szCs w:val="22"/>
              </w:rPr>
              <w:t xml:space="preserve">lots. </w:t>
            </w:r>
            <w:r w:rsidR="00317DE9" w:rsidRPr="000716D1">
              <w:rPr>
                <w:rFonts w:ascii="Arial" w:eastAsia="Calibri" w:hAnsi="Arial" w:cs="Arial"/>
                <w:szCs w:val="22"/>
              </w:rPr>
              <w:t>Five rice varieties (NERICA 1, CSR 36, KOMBOKA, 17KH090014B, and AT058) were assigned randomly to main plots, while seven nitrogen rates (0-control, 17, 34, 51, 64.5, 83.4, 101 kg N ha</w:t>
            </w:r>
            <w:r w:rsidR="00317DE9" w:rsidRPr="000716D1">
              <w:rPr>
                <w:rFonts w:ascii="Cambria Math" w:eastAsia="Calibri" w:hAnsi="Cambria Math" w:cs="Cambria Math"/>
                <w:szCs w:val="22"/>
              </w:rPr>
              <w:t>⁻</w:t>
            </w:r>
            <w:r w:rsidR="00317DE9" w:rsidRPr="000716D1">
              <w:rPr>
                <w:rFonts w:ascii="Arial" w:eastAsia="Calibri" w:hAnsi="Arial" w:cs="Arial"/>
                <w:szCs w:val="22"/>
              </w:rPr>
              <w:t>¹) formed the subplot treatments.</w:t>
            </w:r>
            <w:r w:rsidR="007603A2" w:rsidRPr="000716D1">
              <w:rPr>
                <w:rFonts w:ascii="Arial" w:eastAsia="Calibri" w:hAnsi="Arial" w:cs="Arial"/>
                <w:szCs w:val="22"/>
              </w:rPr>
              <w:t xml:space="preserve"> Leaf length, leaf width, and number of leaves were measured at 45 days after transplanting (DAT) from five randomly selected plants per plot, excluding border row</w:t>
            </w:r>
            <w:r w:rsidR="00963D6D" w:rsidRPr="000716D1">
              <w:rPr>
                <w:rFonts w:ascii="Arial" w:eastAsia="Calibri" w:hAnsi="Arial" w:cs="Arial"/>
                <w:szCs w:val="22"/>
              </w:rPr>
              <w:t>s and the central 1 m² area (8), while grain yield, 1000grain weight and dry biomass weight were determined from the middle 1</w:t>
            </w:r>
            <w:r w:rsidR="007603A2" w:rsidRPr="000716D1">
              <w:rPr>
                <w:rFonts w:ascii="Arial" w:eastAsia="Calibri" w:hAnsi="Arial" w:cs="Arial"/>
                <w:szCs w:val="22"/>
              </w:rPr>
              <w:t xml:space="preserve"> </w:t>
            </w:r>
            <w:r w:rsidR="00963D6D" w:rsidRPr="000716D1">
              <w:rPr>
                <w:rFonts w:ascii="Arial" w:eastAsia="Calibri" w:hAnsi="Arial" w:cs="Arial"/>
                <w:szCs w:val="22"/>
              </w:rPr>
              <w:t>m² at crop maturity stage.</w:t>
            </w:r>
          </w:p>
          <w:p w14:paraId="4DF81513" w14:textId="17E392B2" w:rsidR="00317DE9" w:rsidRPr="000716D1" w:rsidRDefault="00317DE9" w:rsidP="00317DE9">
            <w:pPr>
              <w:spacing w:before="100" w:beforeAutospacing="1" w:after="100" w:afterAutospacing="1" w:line="480" w:lineRule="auto"/>
              <w:rPr>
                <w:rFonts w:ascii="Arial" w:eastAsia="Calibri" w:hAnsi="Arial" w:cs="Arial"/>
                <w:szCs w:val="22"/>
              </w:rPr>
            </w:pPr>
            <w:r w:rsidRPr="000716D1">
              <w:rPr>
                <w:rFonts w:ascii="Arial" w:eastAsia="Calibri" w:hAnsi="Arial" w:cs="Arial"/>
                <w:szCs w:val="22"/>
              </w:rPr>
              <w:lastRenderedPageBreak/>
              <w:t xml:space="preserve">Results: Soil type, genotype, and season significantly (p ≤ 0.05) affected dry biomass, grain yield, 1000-grain weight, leaf area index (LAI), and harvest index. Non-saline </w:t>
            </w:r>
            <w:r w:rsidR="00C1211B" w:rsidRPr="000716D1">
              <w:rPr>
                <w:rFonts w:ascii="Arial" w:eastAsia="Calibri" w:hAnsi="Arial" w:cs="Arial"/>
                <w:szCs w:val="22"/>
              </w:rPr>
              <w:t xml:space="preserve">non sodic </w:t>
            </w:r>
            <w:r w:rsidRPr="000716D1">
              <w:rPr>
                <w:rFonts w:ascii="Arial" w:eastAsia="Calibri" w:hAnsi="Arial" w:cs="Arial"/>
                <w:szCs w:val="22"/>
              </w:rPr>
              <w:t>soils supported higher yields for most varieties, with NERICA 1 (1.76 t ha</w:t>
            </w:r>
            <w:r w:rsidRPr="000716D1">
              <w:rPr>
                <w:rFonts w:ascii="Cambria Math" w:eastAsia="Calibri" w:hAnsi="Cambria Math" w:cs="Cambria Math"/>
                <w:szCs w:val="22"/>
              </w:rPr>
              <w:t>⁻</w:t>
            </w:r>
            <w:r w:rsidRPr="000716D1">
              <w:rPr>
                <w:rFonts w:ascii="Arial" w:eastAsia="Calibri" w:hAnsi="Arial" w:cs="Arial"/>
                <w:szCs w:val="22"/>
              </w:rPr>
              <w:t>¹) and 17KH090014B (1.35 t ha</w:t>
            </w:r>
            <w:r w:rsidRPr="000716D1">
              <w:rPr>
                <w:rFonts w:ascii="Cambria Math" w:eastAsia="Calibri" w:hAnsi="Cambria Math" w:cs="Cambria Math"/>
                <w:szCs w:val="22"/>
              </w:rPr>
              <w:t>⁻</w:t>
            </w:r>
            <w:r w:rsidRPr="000716D1">
              <w:rPr>
                <w:rFonts w:ascii="Arial" w:eastAsia="Calibri" w:hAnsi="Arial" w:cs="Arial"/>
                <w:szCs w:val="22"/>
              </w:rPr>
              <w:t xml:space="preserve">¹) outperforming others, while AT058 consistently yielded </w:t>
            </w:r>
            <w:r w:rsidR="0020626F" w:rsidRPr="000716D1">
              <w:rPr>
                <w:rFonts w:ascii="Arial" w:eastAsia="Calibri" w:hAnsi="Arial" w:cs="Arial"/>
                <w:szCs w:val="22"/>
              </w:rPr>
              <w:t xml:space="preserve">the </w:t>
            </w:r>
            <w:r w:rsidRPr="000716D1">
              <w:rPr>
                <w:rFonts w:ascii="Arial" w:eastAsia="Calibri" w:hAnsi="Arial" w:cs="Arial"/>
                <w:szCs w:val="22"/>
              </w:rPr>
              <w:t>lowest. On slightly saline soils, 17KH090014B (1.50 t ha</w:t>
            </w:r>
            <w:r w:rsidRPr="000716D1">
              <w:rPr>
                <w:rFonts w:ascii="Cambria Math" w:eastAsia="Calibri" w:hAnsi="Cambria Math" w:cs="Cambria Math"/>
                <w:szCs w:val="22"/>
              </w:rPr>
              <w:t>⁻</w:t>
            </w:r>
            <w:r w:rsidRPr="000716D1">
              <w:rPr>
                <w:rFonts w:ascii="Arial" w:eastAsia="Calibri" w:hAnsi="Arial" w:cs="Arial"/>
                <w:szCs w:val="22"/>
              </w:rPr>
              <w:t>¹) and KOMBOKA (1.20 t ha</w:t>
            </w:r>
            <w:r w:rsidRPr="000716D1">
              <w:rPr>
                <w:rFonts w:ascii="Cambria Math" w:eastAsia="Calibri" w:hAnsi="Cambria Math" w:cs="Cambria Math"/>
                <w:szCs w:val="22"/>
              </w:rPr>
              <w:t>⁻</w:t>
            </w:r>
            <w:r w:rsidRPr="000716D1">
              <w:rPr>
                <w:rFonts w:ascii="Arial" w:eastAsia="Calibri" w:hAnsi="Arial" w:cs="Arial"/>
                <w:szCs w:val="22"/>
              </w:rPr>
              <w:t>¹) achieved the highest yields. Across soil types, 17KH090014B recorded the greatest biomass (10.21 t ha</w:t>
            </w:r>
            <w:r w:rsidRPr="000716D1">
              <w:rPr>
                <w:rFonts w:ascii="Cambria Math" w:eastAsia="Calibri" w:hAnsi="Cambria Math" w:cs="Cambria Math"/>
                <w:szCs w:val="22"/>
              </w:rPr>
              <w:t>⁻</w:t>
            </w:r>
            <w:r w:rsidRPr="000716D1">
              <w:rPr>
                <w:rFonts w:ascii="Arial" w:eastAsia="Calibri" w:hAnsi="Arial" w:cs="Arial"/>
                <w:szCs w:val="22"/>
              </w:rPr>
              <w:t>¹), 1000-grain weight (24.16 g), and grain yield (1.43 t ha</w:t>
            </w:r>
            <w:r w:rsidRPr="000716D1">
              <w:rPr>
                <w:rFonts w:ascii="Cambria Math" w:eastAsia="Calibri" w:hAnsi="Cambria Math" w:cs="Cambria Math"/>
                <w:szCs w:val="22"/>
              </w:rPr>
              <w:t>⁻</w:t>
            </w:r>
            <w:r w:rsidRPr="000716D1">
              <w:rPr>
                <w:rFonts w:ascii="Arial" w:eastAsia="Calibri" w:hAnsi="Arial" w:cs="Arial"/>
                <w:szCs w:val="22"/>
              </w:rPr>
              <w:t>¹). Higher yields in NERICA 1 and 17KH090014B were linked to greater LAI and heavier grain weight. 17KH090014B was the most stable variety, especially during the long rains</w:t>
            </w:r>
          </w:p>
          <w:p w14:paraId="1F1D7004" w14:textId="17DE78DD" w:rsidR="00B31ECB" w:rsidRPr="000716D1" w:rsidRDefault="00B31ECB" w:rsidP="00317DE9">
            <w:pPr>
              <w:spacing w:before="100" w:beforeAutospacing="1" w:after="100" w:afterAutospacing="1" w:line="480" w:lineRule="auto"/>
              <w:rPr>
                <w:rFonts w:ascii="Arial" w:eastAsia="Calibri" w:hAnsi="Arial" w:cs="Arial"/>
                <w:szCs w:val="22"/>
              </w:rPr>
            </w:pPr>
            <w:r w:rsidRPr="000716D1">
              <w:rPr>
                <w:rFonts w:ascii="Arial" w:eastAsia="Calibri" w:hAnsi="Arial" w:cs="Arial"/>
                <w:szCs w:val="22"/>
              </w:rPr>
              <w:t>Conclusion: Among the five upland rice varieties used in this study, NERICA1 and 17KH090014B attained higher yields in non-saline soils, attributed to higher LAI and heavier grain weight. Nonetheless, further research to validate these findings across other regions and seasons, and to develop location-specific recommendations that support national rice development goals, is critical.</w:t>
            </w:r>
          </w:p>
          <w:p w14:paraId="414D5670" w14:textId="77777777" w:rsidR="00505F06" w:rsidRPr="000716D1" w:rsidRDefault="00505F06" w:rsidP="00317DE9">
            <w:pPr>
              <w:spacing w:before="100" w:beforeAutospacing="1" w:after="100" w:afterAutospacing="1" w:line="480" w:lineRule="auto"/>
              <w:rPr>
                <w:rFonts w:ascii="Arial" w:eastAsia="Calibri" w:hAnsi="Arial" w:cs="Arial"/>
                <w:szCs w:val="22"/>
              </w:rPr>
            </w:pPr>
          </w:p>
        </w:tc>
      </w:tr>
    </w:tbl>
    <w:p w14:paraId="6507771E" w14:textId="77777777" w:rsidR="00636EB2" w:rsidRDefault="00636EB2" w:rsidP="00441B6F">
      <w:pPr>
        <w:pStyle w:val="Body"/>
        <w:spacing w:after="0"/>
        <w:rPr>
          <w:rFonts w:ascii="Arial" w:hAnsi="Arial" w:cs="Arial"/>
          <w:i/>
        </w:rPr>
      </w:pPr>
    </w:p>
    <w:p w14:paraId="6A71959C" w14:textId="4850B516" w:rsidR="003571BD" w:rsidRPr="003571BD" w:rsidRDefault="003571BD" w:rsidP="003571BD">
      <w:pPr>
        <w:spacing w:before="100" w:beforeAutospacing="1" w:after="100" w:afterAutospacing="1" w:line="480" w:lineRule="auto"/>
        <w:jc w:val="both"/>
        <w:rPr>
          <w:rFonts w:ascii="Arial" w:hAnsi="Arial" w:cs="Arial"/>
          <w:sz w:val="22"/>
          <w:szCs w:val="22"/>
        </w:rPr>
      </w:pPr>
      <w:r w:rsidRPr="003571BD">
        <w:rPr>
          <w:rFonts w:ascii="Arial" w:hAnsi="Arial" w:cs="Arial"/>
          <w:i/>
          <w:sz w:val="22"/>
          <w:szCs w:val="22"/>
        </w:rPr>
        <w:t>Keywords</w:t>
      </w:r>
      <w:r w:rsidRPr="003571BD">
        <w:rPr>
          <w:rFonts w:ascii="Arial" w:hAnsi="Arial" w:cs="Arial"/>
          <w:sz w:val="22"/>
          <w:szCs w:val="22"/>
        </w:rPr>
        <w:t xml:space="preserve">: </w:t>
      </w:r>
      <w:r w:rsidRPr="003571BD">
        <w:rPr>
          <w:rFonts w:ascii="Arial" w:hAnsi="Arial" w:cs="Arial"/>
          <w:i/>
          <w:sz w:val="22"/>
          <w:szCs w:val="22"/>
        </w:rPr>
        <w:t>Upland</w:t>
      </w:r>
      <w:r w:rsidRPr="003571BD">
        <w:rPr>
          <w:rFonts w:ascii="Arial" w:hAnsi="Arial" w:cs="Arial"/>
          <w:sz w:val="22"/>
          <w:szCs w:val="22"/>
        </w:rPr>
        <w:t xml:space="preserve"> </w:t>
      </w:r>
      <w:r w:rsidRPr="003571BD">
        <w:rPr>
          <w:rFonts w:ascii="Arial" w:hAnsi="Arial" w:cs="Arial"/>
          <w:i/>
          <w:sz w:val="22"/>
          <w:szCs w:val="22"/>
        </w:rPr>
        <w:t xml:space="preserve">Rice; variety; Soil salinity; </w:t>
      </w:r>
      <w:r w:rsidR="00C1211B">
        <w:rPr>
          <w:rFonts w:ascii="Arial" w:hAnsi="Arial" w:cs="Arial"/>
          <w:i/>
          <w:sz w:val="22"/>
          <w:szCs w:val="22"/>
        </w:rPr>
        <w:t xml:space="preserve">leaf; </w:t>
      </w:r>
      <w:r w:rsidRPr="003571BD">
        <w:rPr>
          <w:rFonts w:ascii="Arial" w:hAnsi="Arial" w:cs="Arial"/>
          <w:i/>
          <w:sz w:val="22"/>
          <w:szCs w:val="22"/>
        </w:rPr>
        <w:t>yield</w:t>
      </w:r>
      <w:r w:rsidR="0020626F">
        <w:rPr>
          <w:rFonts w:ascii="Arial" w:hAnsi="Arial" w:cs="Arial"/>
          <w:i/>
          <w:sz w:val="22"/>
          <w:szCs w:val="22"/>
        </w:rPr>
        <w:t xml:space="preserve">; </w:t>
      </w:r>
      <w:r w:rsidR="00040FC7">
        <w:rPr>
          <w:rFonts w:ascii="Arial" w:hAnsi="Arial" w:cs="Arial"/>
          <w:i/>
          <w:sz w:val="22"/>
          <w:szCs w:val="22"/>
        </w:rPr>
        <w:t>Biomass</w:t>
      </w:r>
    </w:p>
    <w:p w14:paraId="2285681A" w14:textId="77777777" w:rsidR="00790ADA" w:rsidRPr="00FC0472" w:rsidRDefault="00B01FCD" w:rsidP="00FC0472">
      <w:pPr>
        <w:pStyle w:val="Body"/>
        <w:numPr>
          <w:ilvl w:val="0"/>
          <w:numId w:val="31"/>
        </w:numPr>
        <w:spacing w:after="0" w:line="480" w:lineRule="auto"/>
        <w:rPr>
          <w:rFonts w:ascii="Arial" w:hAnsi="Arial" w:cs="Arial"/>
        </w:rPr>
      </w:pPr>
      <w:r w:rsidRPr="00FC0472">
        <w:rPr>
          <w:rFonts w:ascii="Arial" w:hAnsi="Arial" w:cs="Arial"/>
          <w:b/>
          <w:sz w:val="22"/>
          <w:szCs w:val="22"/>
        </w:rPr>
        <w:t>INTRODUCTION</w:t>
      </w:r>
      <w:r w:rsidR="007F7B32" w:rsidRPr="00FC0472">
        <w:rPr>
          <w:rFonts w:ascii="Arial" w:hAnsi="Arial" w:cs="Arial"/>
        </w:rPr>
        <w:t xml:space="preserve"> </w:t>
      </w:r>
    </w:p>
    <w:p w14:paraId="72F76C88" w14:textId="7E7E0B24" w:rsidR="001E7958" w:rsidRPr="00FC0472" w:rsidRDefault="001E7958" w:rsidP="00FC0472">
      <w:pPr>
        <w:pStyle w:val="Body"/>
        <w:spacing w:line="480" w:lineRule="auto"/>
        <w:ind w:left="60"/>
        <w:rPr>
          <w:rFonts w:ascii="Arial" w:hAnsi="Arial" w:cs="Arial"/>
        </w:rPr>
      </w:pPr>
      <w:r w:rsidRPr="00FC0472">
        <w:rPr>
          <w:rFonts w:ascii="Arial" w:hAnsi="Arial" w:cs="Arial"/>
        </w:rPr>
        <w:t>Rice (</w:t>
      </w:r>
      <w:r w:rsidRPr="007603A2">
        <w:rPr>
          <w:rFonts w:ascii="Arial" w:hAnsi="Arial" w:cs="Arial"/>
          <w:i/>
          <w:iCs/>
        </w:rPr>
        <w:t>Oryza sativa</w:t>
      </w:r>
      <w:r w:rsidRPr="00FC0472">
        <w:rPr>
          <w:rFonts w:ascii="Arial" w:hAnsi="Arial" w:cs="Arial"/>
        </w:rPr>
        <w:t xml:space="preserve"> L.) is one of the world’s most important cereal crops, serving as a staple food for over half of the global population. It ranks second after maize in global cereal production and is central to food and nutritional security, particularly in developing countries (</w:t>
      </w:r>
      <w:r w:rsidR="00683B96">
        <w:rPr>
          <w:rFonts w:ascii="Arial" w:hAnsi="Arial" w:cs="Arial"/>
        </w:rPr>
        <w:t xml:space="preserve">1). </w:t>
      </w:r>
      <w:r w:rsidRPr="00C1211B">
        <w:rPr>
          <w:rFonts w:ascii="Arial" w:hAnsi="Arial" w:cs="Arial"/>
        </w:rPr>
        <w:t xml:space="preserve">A member of the </w:t>
      </w:r>
      <w:proofErr w:type="spellStart"/>
      <w:r w:rsidRPr="00C1211B">
        <w:rPr>
          <w:rFonts w:ascii="Arial" w:hAnsi="Arial" w:cs="Arial"/>
        </w:rPr>
        <w:t>Poaceae</w:t>
      </w:r>
      <w:proofErr w:type="spellEnd"/>
      <w:r w:rsidRPr="00C1211B">
        <w:rPr>
          <w:rFonts w:ascii="Arial" w:hAnsi="Arial" w:cs="Arial"/>
        </w:rPr>
        <w:t xml:space="preserve"> family, rice is </w:t>
      </w:r>
      <w:proofErr w:type="spellStart"/>
      <w:r w:rsidR="0020626F" w:rsidRPr="00C1211B">
        <w:rPr>
          <w:rFonts w:ascii="Arial" w:hAnsi="Arial" w:cs="Arial"/>
        </w:rPr>
        <w:t>utilised</w:t>
      </w:r>
      <w:proofErr w:type="spellEnd"/>
      <w:r w:rsidR="0020626F" w:rsidRPr="00C1211B">
        <w:rPr>
          <w:rFonts w:ascii="Arial" w:hAnsi="Arial" w:cs="Arial"/>
        </w:rPr>
        <w:t xml:space="preserve"> </w:t>
      </w:r>
      <w:r w:rsidRPr="00C1211B">
        <w:rPr>
          <w:rFonts w:ascii="Arial" w:hAnsi="Arial" w:cs="Arial"/>
        </w:rPr>
        <w:t xml:space="preserve">both for grain consumption and as forage or biomass for energy. </w:t>
      </w:r>
      <w:r w:rsidR="004F503A" w:rsidRPr="00C1211B">
        <w:rPr>
          <w:rFonts w:ascii="Arial" w:hAnsi="Arial" w:cs="Arial"/>
        </w:rPr>
        <w:t xml:space="preserve">It is </w:t>
      </w:r>
      <w:proofErr w:type="spellStart"/>
      <w:r w:rsidR="004F503A" w:rsidRPr="00C1211B">
        <w:rPr>
          <w:rFonts w:ascii="Arial" w:hAnsi="Arial" w:cs="Arial"/>
        </w:rPr>
        <w:t>recognised</w:t>
      </w:r>
      <w:proofErr w:type="spellEnd"/>
      <w:r w:rsidR="004F503A" w:rsidRPr="00C1211B">
        <w:rPr>
          <w:rFonts w:ascii="Arial" w:hAnsi="Arial" w:cs="Arial"/>
        </w:rPr>
        <w:t xml:space="preserve"> as the most consumed food in the world, and therefore is indispensable in the fight against food insecurity, especially in countries with weak economies. Over half of the world’s population depends on rice for food security. Thus, rice </w:t>
      </w:r>
      <w:r w:rsidR="004F503A" w:rsidRPr="00C1211B">
        <w:rPr>
          <w:rFonts w:ascii="Arial" w:hAnsi="Arial" w:cs="Arial"/>
        </w:rPr>
        <w:lastRenderedPageBreak/>
        <w:t>production should be improved to meet the ever-increasing demand for rice in view of the growing population in these countries and the change in eating habits. By 2030, the global rice output is expected to increase from 58 to 567 million tons</w:t>
      </w:r>
      <w:r w:rsidR="0070778D" w:rsidRPr="00C1211B">
        <w:rPr>
          <w:rFonts w:ascii="Arial" w:hAnsi="Arial" w:cs="Arial"/>
        </w:rPr>
        <w:t xml:space="preserve"> (</w:t>
      </w:r>
      <w:r w:rsidR="00683B96">
        <w:rPr>
          <w:rFonts w:ascii="Arial" w:hAnsi="Arial" w:cs="Arial"/>
        </w:rPr>
        <w:t>2</w:t>
      </w:r>
      <w:r w:rsidR="0070778D" w:rsidRPr="00C1211B">
        <w:rPr>
          <w:rFonts w:ascii="Arial" w:hAnsi="Arial" w:cs="Arial"/>
        </w:rPr>
        <w:t>)</w:t>
      </w:r>
      <w:r w:rsidR="004F503A" w:rsidRPr="00C1211B">
        <w:rPr>
          <w:rFonts w:ascii="Arial" w:hAnsi="Arial" w:cs="Arial"/>
        </w:rPr>
        <w:t xml:space="preserve">. </w:t>
      </w:r>
      <w:r w:rsidRPr="00C1211B">
        <w:rPr>
          <w:rFonts w:ascii="Arial" w:hAnsi="Arial" w:cs="Arial"/>
        </w:rPr>
        <w:t xml:space="preserve">Archaeological evidence indicates that Oryza sativa and Oryza </w:t>
      </w:r>
      <w:proofErr w:type="spellStart"/>
      <w:r w:rsidRPr="00C1211B">
        <w:rPr>
          <w:rFonts w:ascii="Arial" w:hAnsi="Arial" w:cs="Arial"/>
        </w:rPr>
        <w:t>glaberrima</w:t>
      </w:r>
      <w:proofErr w:type="spellEnd"/>
      <w:r w:rsidRPr="00C1211B">
        <w:rPr>
          <w:rFonts w:ascii="Arial" w:hAnsi="Arial" w:cs="Arial"/>
        </w:rPr>
        <w:t xml:space="preserve"> were independently domesticated in East Asia and West Africa, respectively (</w:t>
      </w:r>
      <w:r w:rsidR="00683B96">
        <w:rPr>
          <w:rFonts w:ascii="Arial" w:hAnsi="Arial" w:cs="Arial"/>
        </w:rPr>
        <w:t>3</w:t>
      </w:r>
      <w:r w:rsidRPr="00C1211B">
        <w:rPr>
          <w:rFonts w:ascii="Arial" w:hAnsi="Arial" w:cs="Arial"/>
        </w:rPr>
        <w:t>). Modern rice cultivars are derived from these species and their hybrids, cultivated across diverse agro-ecosystems including irrigated, rain-fed lowland, upland, and flood-prone systems (</w:t>
      </w:r>
      <w:r w:rsidR="00683B96">
        <w:rPr>
          <w:rFonts w:ascii="Arial" w:hAnsi="Arial" w:cs="Arial"/>
        </w:rPr>
        <w:t>4</w:t>
      </w:r>
      <w:r w:rsidRPr="00C1211B">
        <w:rPr>
          <w:rFonts w:ascii="Arial" w:hAnsi="Arial" w:cs="Arial"/>
        </w:rPr>
        <w:t xml:space="preserve">). </w:t>
      </w:r>
      <w:r w:rsidR="00245030" w:rsidRPr="00C1211B">
        <w:rPr>
          <w:rFonts w:ascii="Arial" w:hAnsi="Arial" w:cs="Arial"/>
        </w:rPr>
        <w:t xml:space="preserve">Techniques such as marker-assisted selection (MAS), quantitative trait loci (QTL) mapping, genomic selection, high-throughput phenotyping, and precise genome editing technologies like CRISPR/Cas9 are </w:t>
      </w:r>
      <w:proofErr w:type="spellStart"/>
      <w:r w:rsidR="00245030" w:rsidRPr="00C1211B">
        <w:rPr>
          <w:rFonts w:ascii="Arial" w:hAnsi="Arial" w:cs="Arial"/>
        </w:rPr>
        <w:t>revolutionising</w:t>
      </w:r>
      <w:proofErr w:type="spellEnd"/>
      <w:r w:rsidR="00245030" w:rsidRPr="00C1211B">
        <w:rPr>
          <w:rFonts w:ascii="Arial" w:hAnsi="Arial" w:cs="Arial"/>
        </w:rPr>
        <w:t xml:space="preserve"> rice variety improvement</w:t>
      </w:r>
      <w:r w:rsidR="00B31ECB" w:rsidRPr="00C1211B">
        <w:rPr>
          <w:rFonts w:ascii="Arial" w:hAnsi="Arial" w:cs="Arial"/>
        </w:rPr>
        <w:t xml:space="preserve"> (</w:t>
      </w:r>
      <w:r w:rsidR="00683B96">
        <w:rPr>
          <w:rFonts w:ascii="Arial" w:hAnsi="Arial" w:cs="Arial"/>
        </w:rPr>
        <w:t>5</w:t>
      </w:r>
      <w:r w:rsidR="00B31ECB" w:rsidRPr="00C1211B">
        <w:rPr>
          <w:rFonts w:ascii="Arial" w:hAnsi="Arial" w:cs="Arial"/>
        </w:rPr>
        <w:t>)</w:t>
      </w:r>
      <w:r w:rsidR="00245030" w:rsidRPr="00C1211B">
        <w:rPr>
          <w:rFonts w:ascii="Arial" w:hAnsi="Arial" w:cs="Arial"/>
        </w:rPr>
        <w:t>.</w:t>
      </w:r>
      <w:r w:rsidR="00245030" w:rsidRPr="00245030">
        <w:rPr>
          <w:rFonts w:ascii="Arial" w:hAnsi="Arial" w:cs="Arial"/>
        </w:rPr>
        <w:t xml:space="preserve">  </w:t>
      </w:r>
      <w:r w:rsidRPr="00FC0472">
        <w:rPr>
          <w:rFonts w:ascii="Arial" w:hAnsi="Arial" w:cs="Arial"/>
        </w:rPr>
        <w:t>In Kenya, rice is the third most important cereal crop after maize and wheat. National consumption has more than doubled between 2016 and 2020, making rice the fastest-growing staple in terms of demand (</w:t>
      </w:r>
      <w:r w:rsidR="00683B96">
        <w:rPr>
          <w:rFonts w:ascii="Arial" w:hAnsi="Arial" w:cs="Arial"/>
        </w:rPr>
        <w:t>6</w:t>
      </w:r>
      <w:r w:rsidRPr="00FC0472">
        <w:rPr>
          <w:rFonts w:ascii="Arial" w:hAnsi="Arial" w:cs="Arial"/>
        </w:rPr>
        <w:t xml:space="preserve">). However, local production meets less than 20% of national needs, resulting in over 80% dependency on imports. </w:t>
      </w:r>
      <w:proofErr w:type="spellStart"/>
      <w:r w:rsidR="0020626F" w:rsidRPr="00C1211B">
        <w:rPr>
          <w:rFonts w:ascii="Arial" w:hAnsi="Arial" w:cs="Arial"/>
        </w:rPr>
        <w:t>Recognising</w:t>
      </w:r>
      <w:proofErr w:type="spellEnd"/>
      <w:r w:rsidR="0020626F" w:rsidRPr="00C1211B">
        <w:rPr>
          <w:rFonts w:ascii="Arial" w:hAnsi="Arial" w:cs="Arial"/>
        </w:rPr>
        <w:t xml:space="preserve"> </w:t>
      </w:r>
      <w:r w:rsidRPr="00C1211B">
        <w:rPr>
          <w:rFonts w:ascii="Arial" w:hAnsi="Arial" w:cs="Arial"/>
        </w:rPr>
        <w:t xml:space="preserve">this gap, the Kenyan government has </w:t>
      </w:r>
      <w:proofErr w:type="spellStart"/>
      <w:r w:rsidR="0020626F" w:rsidRPr="00C1211B">
        <w:rPr>
          <w:rFonts w:ascii="Arial" w:hAnsi="Arial" w:cs="Arial"/>
        </w:rPr>
        <w:t>prioritised</w:t>
      </w:r>
      <w:proofErr w:type="spellEnd"/>
      <w:r w:rsidR="0020626F" w:rsidRPr="00C1211B">
        <w:rPr>
          <w:rFonts w:ascii="Arial" w:hAnsi="Arial" w:cs="Arial"/>
        </w:rPr>
        <w:t xml:space="preserve"> </w:t>
      </w:r>
      <w:r w:rsidRPr="00C1211B">
        <w:rPr>
          <w:rFonts w:ascii="Arial" w:hAnsi="Arial" w:cs="Arial"/>
        </w:rPr>
        <w:t>rice development through the N</w:t>
      </w:r>
      <w:r w:rsidRPr="00FC0472">
        <w:rPr>
          <w:rFonts w:ascii="Arial" w:hAnsi="Arial" w:cs="Arial"/>
        </w:rPr>
        <w:t>ational Rice Development Strategy (NRDS), aligning with Sustainable Development Goal 2 (Zero Hunger) and Vision 2030 objectives fo</w:t>
      </w:r>
      <w:r w:rsidR="003745EC">
        <w:rPr>
          <w:rFonts w:ascii="Arial" w:hAnsi="Arial" w:cs="Arial"/>
        </w:rPr>
        <w:t>r food and nutrition security</w:t>
      </w:r>
      <w:r w:rsidRPr="00FC0472">
        <w:rPr>
          <w:rFonts w:ascii="Arial" w:hAnsi="Arial" w:cs="Arial"/>
        </w:rPr>
        <w:t>. Rice grows well between 0–1700 meters above sea level, with optimal temperatures ranging from 25°C to 31°C. Temperatures above 31°C can lead to early maturity and spikelet sterility, while those below 20°C can inhibit germination, booting, heading, and grain filling (</w:t>
      </w:r>
      <w:r w:rsidR="00683B96">
        <w:rPr>
          <w:rFonts w:ascii="Arial" w:hAnsi="Arial" w:cs="Arial"/>
        </w:rPr>
        <w:t>7</w:t>
      </w:r>
      <w:r w:rsidRPr="00FC0472">
        <w:rPr>
          <w:rFonts w:ascii="Arial" w:hAnsi="Arial" w:cs="Arial"/>
        </w:rPr>
        <w:t>)</w:t>
      </w:r>
      <w:r w:rsidR="0020626F">
        <w:rPr>
          <w:rFonts w:ascii="Arial" w:hAnsi="Arial" w:cs="Arial"/>
        </w:rPr>
        <w:t>.</w:t>
      </w:r>
      <w:r w:rsidRPr="00FC0472">
        <w:rPr>
          <w:rFonts w:ascii="Arial" w:hAnsi="Arial" w:cs="Arial"/>
        </w:rPr>
        <w:t xml:space="preserve"> The crop requires 750–2000 mm of rainfall annually, especially during the tillering and grain-filling stages. Ideal soils range from sandy loam to clay, with a slightly acidic to neutral pH of 4.5–6.5 (</w:t>
      </w:r>
      <w:r w:rsidR="00683B96">
        <w:rPr>
          <w:rFonts w:ascii="Arial" w:hAnsi="Arial" w:cs="Arial"/>
        </w:rPr>
        <w:t>7</w:t>
      </w:r>
      <w:r w:rsidRPr="00FC0472">
        <w:rPr>
          <w:rFonts w:ascii="Arial" w:hAnsi="Arial" w:cs="Arial"/>
        </w:rPr>
        <w:t xml:space="preserve">, </w:t>
      </w:r>
      <w:r w:rsidR="00683B96">
        <w:rPr>
          <w:rFonts w:ascii="Arial" w:hAnsi="Arial" w:cs="Arial"/>
        </w:rPr>
        <w:t>8</w:t>
      </w:r>
      <w:r w:rsidRPr="00FC0472">
        <w:rPr>
          <w:rFonts w:ascii="Arial" w:hAnsi="Arial" w:cs="Arial"/>
        </w:rPr>
        <w:t>).</w:t>
      </w:r>
    </w:p>
    <w:p w14:paraId="190B9B5D" w14:textId="30CA1F31" w:rsidR="001E7958" w:rsidRPr="00FC0472" w:rsidRDefault="0070778D" w:rsidP="00FC0472">
      <w:pPr>
        <w:pStyle w:val="Body"/>
        <w:spacing w:after="0" w:line="480" w:lineRule="auto"/>
        <w:ind w:left="60"/>
        <w:rPr>
          <w:rFonts w:ascii="Arial" w:hAnsi="Arial" w:cs="Arial"/>
        </w:rPr>
      </w:pPr>
      <w:r w:rsidRPr="00C1211B">
        <w:t>Rice is not the very most important crop in Kenya, yet its cultivation and importance have shown a remarkable increase in recent decades. It is often said that rice is not a new crop in Kenya, and its production can be traced as far as decades</w:t>
      </w:r>
      <w:r w:rsidR="00245030" w:rsidRPr="00C1211B">
        <w:t xml:space="preserve"> (</w:t>
      </w:r>
      <w:r w:rsidR="007D3C61">
        <w:t>9</w:t>
      </w:r>
      <w:r w:rsidR="00245030" w:rsidRPr="00C1211B">
        <w:t>)</w:t>
      </w:r>
      <w:r w:rsidRPr="00C1211B">
        <w:t xml:space="preserve">. </w:t>
      </w:r>
      <w:r w:rsidR="001E7958" w:rsidRPr="00C1211B">
        <w:rPr>
          <w:rFonts w:ascii="Arial" w:hAnsi="Arial" w:cs="Arial"/>
        </w:rPr>
        <w:t>Approximately 80% of Kenya's rice is grown in irrigated lowlands (</w:t>
      </w:r>
      <w:r w:rsidR="007D3C61">
        <w:rPr>
          <w:rFonts w:ascii="Arial" w:hAnsi="Arial" w:cs="Arial"/>
        </w:rPr>
        <w:t>10</w:t>
      </w:r>
      <w:r w:rsidR="001E7958" w:rsidRPr="00C1211B">
        <w:rPr>
          <w:rFonts w:ascii="Arial" w:hAnsi="Arial" w:cs="Arial"/>
        </w:rPr>
        <w:t xml:space="preserve">). However, rain-fed upland systems, important globally for smallholder farmers, remain </w:t>
      </w:r>
      <w:proofErr w:type="spellStart"/>
      <w:r w:rsidR="00245030" w:rsidRPr="00C1211B">
        <w:rPr>
          <w:rFonts w:ascii="Arial" w:hAnsi="Arial" w:cs="Arial"/>
        </w:rPr>
        <w:t>underutilised</w:t>
      </w:r>
      <w:proofErr w:type="spellEnd"/>
      <w:r w:rsidR="001E7958" w:rsidRPr="00C1211B">
        <w:rPr>
          <w:rFonts w:ascii="Arial" w:hAnsi="Arial" w:cs="Arial"/>
        </w:rPr>
        <w:t xml:space="preserve">. Expanding rice production into high-potential </w:t>
      </w:r>
      <w:r w:rsidR="001E7958" w:rsidRPr="00C1211B">
        <w:rPr>
          <w:rFonts w:ascii="Arial" w:hAnsi="Arial" w:cs="Arial"/>
        </w:rPr>
        <w:lastRenderedPageBreak/>
        <w:t>but underexploited areas such as Taita Taveta County could significantly improve national output (</w:t>
      </w:r>
      <w:r w:rsidR="007D3C61">
        <w:rPr>
          <w:rFonts w:ascii="Arial" w:hAnsi="Arial" w:cs="Arial"/>
        </w:rPr>
        <w:t>10</w:t>
      </w:r>
      <w:r w:rsidR="001E7958" w:rsidRPr="00C1211B">
        <w:rPr>
          <w:rFonts w:ascii="Arial" w:hAnsi="Arial" w:cs="Arial"/>
        </w:rPr>
        <w:t xml:space="preserve">). Within the county, areas like </w:t>
      </w:r>
      <w:proofErr w:type="spellStart"/>
      <w:r w:rsidR="001E7958" w:rsidRPr="00C1211B">
        <w:rPr>
          <w:rFonts w:ascii="Arial" w:hAnsi="Arial" w:cs="Arial"/>
        </w:rPr>
        <w:t>Kimorigho</w:t>
      </w:r>
      <w:proofErr w:type="spellEnd"/>
      <w:r w:rsidR="001E7958" w:rsidRPr="00C1211B">
        <w:rPr>
          <w:rFonts w:ascii="Arial" w:hAnsi="Arial" w:cs="Arial"/>
        </w:rPr>
        <w:t xml:space="preserve"> and Bura possess </w:t>
      </w:r>
      <w:proofErr w:type="spellStart"/>
      <w:r w:rsidR="0020626F" w:rsidRPr="00C1211B">
        <w:rPr>
          <w:rFonts w:ascii="Arial" w:hAnsi="Arial" w:cs="Arial"/>
        </w:rPr>
        <w:t>favourable</w:t>
      </w:r>
      <w:proofErr w:type="spellEnd"/>
      <w:r w:rsidR="0020626F" w:rsidRPr="00C1211B">
        <w:rPr>
          <w:rFonts w:ascii="Arial" w:hAnsi="Arial" w:cs="Arial"/>
        </w:rPr>
        <w:t xml:space="preserve"> </w:t>
      </w:r>
      <w:proofErr w:type="spellStart"/>
      <w:r w:rsidR="001E7958" w:rsidRPr="00C1211B">
        <w:rPr>
          <w:rFonts w:ascii="Arial" w:hAnsi="Arial" w:cs="Arial"/>
        </w:rPr>
        <w:t>agro</w:t>
      </w:r>
      <w:proofErr w:type="spellEnd"/>
      <w:r w:rsidR="001E7958" w:rsidRPr="00C1211B">
        <w:rPr>
          <w:rFonts w:ascii="Arial" w:hAnsi="Arial" w:cs="Arial"/>
        </w:rPr>
        <w:t>-ecological conditions for upland rice cultivation. Nonetheless, productivity remains low due to multiple constraints, including high soil salinity/</w:t>
      </w:r>
      <w:proofErr w:type="spellStart"/>
      <w:r w:rsidR="001E7958" w:rsidRPr="00C1211B">
        <w:rPr>
          <w:rFonts w:ascii="Arial" w:hAnsi="Arial" w:cs="Arial"/>
        </w:rPr>
        <w:t>sodicity</w:t>
      </w:r>
      <w:proofErr w:type="spellEnd"/>
      <w:r w:rsidR="001E7958" w:rsidRPr="00C1211B">
        <w:rPr>
          <w:rFonts w:ascii="Arial" w:hAnsi="Arial" w:cs="Arial"/>
        </w:rPr>
        <w:t xml:space="preserve"> (</w:t>
      </w:r>
      <w:r w:rsidR="007D3C61">
        <w:rPr>
          <w:rFonts w:ascii="Arial" w:hAnsi="Arial" w:cs="Arial"/>
        </w:rPr>
        <w:t>11</w:t>
      </w:r>
      <w:r w:rsidR="001E7958" w:rsidRPr="00C1211B">
        <w:rPr>
          <w:rFonts w:ascii="Arial" w:hAnsi="Arial" w:cs="Arial"/>
        </w:rPr>
        <w:t xml:space="preserve">), poor soil fertility, reliance on recycled seeds, limited </w:t>
      </w:r>
      <w:proofErr w:type="spellStart"/>
      <w:r w:rsidR="0020626F" w:rsidRPr="00C1211B">
        <w:rPr>
          <w:rFonts w:ascii="Arial" w:hAnsi="Arial" w:cs="Arial"/>
        </w:rPr>
        <w:t>fertiliser</w:t>
      </w:r>
      <w:proofErr w:type="spellEnd"/>
      <w:r w:rsidR="0020626F" w:rsidRPr="00C1211B">
        <w:rPr>
          <w:rFonts w:ascii="Arial" w:hAnsi="Arial" w:cs="Arial"/>
        </w:rPr>
        <w:t xml:space="preserve"> </w:t>
      </w:r>
      <w:r w:rsidR="001E7958" w:rsidRPr="00C1211B">
        <w:rPr>
          <w:rFonts w:ascii="Arial" w:hAnsi="Arial" w:cs="Arial"/>
        </w:rPr>
        <w:t>use, and a lack of site-specific varietal and nutrient recommendations (1</w:t>
      </w:r>
      <w:r w:rsidR="007D3C61">
        <w:rPr>
          <w:rFonts w:ascii="Arial" w:hAnsi="Arial" w:cs="Arial"/>
        </w:rPr>
        <w:t>2</w:t>
      </w:r>
      <w:r w:rsidR="00D22A0A">
        <w:rPr>
          <w:rFonts w:ascii="Arial" w:hAnsi="Arial" w:cs="Arial"/>
        </w:rPr>
        <w:t>).</w:t>
      </w:r>
      <w:r w:rsidR="001E7958" w:rsidRPr="00C1211B">
        <w:rPr>
          <w:rFonts w:ascii="Arial" w:hAnsi="Arial" w:cs="Arial"/>
        </w:rPr>
        <w:t xml:space="preserve"> </w:t>
      </w:r>
      <w:r w:rsidR="003745EC">
        <w:rPr>
          <w:rFonts w:ascii="Arial" w:hAnsi="Arial" w:cs="Arial"/>
        </w:rPr>
        <w:t>The average yields of r</w:t>
      </w:r>
      <w:r w:rsidR="001E7958" w:rsidRPr="00C1211B">
        <w:rPr>
          <w:rFonts w:ascii="Arial" w:hAnsi="Arial" w:cs="Arial"/>
        </w:rPr>
        <w:t xml:space="preserve">ice </w:t>
      </w:r>
      <w:r w:rsidR="003745EC">
        <w:rPr>
          <w:rFonts w:ascii="Arial" w:hAnsi="Arial" w:cs="Arial"/>
        </w:rPr>
        <w:t>grains in Kenya average only 1.0</w:t>
      </w:r>
      <w:r w:rsidR="001E7958" w:rsidRPr="00FC0472">
        <w:rPr>
          <w:rFonts w:ascii="Arial" w:hAnsi="Arial" w:cs="Arial"/>
        </w:rPr>
        <w:t xml:space="preserve"> t ha-1, far</w:t>
      </w:r>
      <w:r w:rsidR="003745EC">
        <w:rPr>
          <w:rFonts w:ascii="Arial" w:hAnsi="Arial" w:cs="Arial"/>
        </w:rPr>
        <w:t xml:space="preserve"> below the global average of 7</w:t>
      </w:r>
      <w:r w:rsidR="001E7958" w:rsidRPr="00FC0472">
        <w:rPr>
          <w:rFonts w:ascii="Arial" w:hAnsi="Arial" w:cs="Arial"/>
        </w:rPr>
        <w:t xml:space="preserve"> t ha-1 (</w:t>
      </w:r>
      <w:r w:rsidR="007D3C61">
        <w:rPr>
          <w:rFonts w:ascii="Arial" w:hAnsi="Arial" w:cs="Arial"/>
        </w:rPr>
        <w:t>13</w:t>
      </w:r>
      <w:r w:rsidR="001E7958" w:rsidRPr="00FC0472">
        <w:rPr>
          <w:rFonts w:ascii="Arial" w:hAnsi="Arial" w:cs="Arial"/>
        </w:rPr>
        <w:t>). To meet projected demand by 2030, Kenya must increase annual rice</w:t>
      </w:r>
      <w:r w:rsidR="003745EC">
        <w:rPr>
          <w:rFonts w:ascii="Arial" w:hAnsi="Arial" w:cs="Arial"/>
        </w:rPr>
        <w:t xml:space="preserve"> production by 9.3%</w:t>
      </w:r>
      <w:r w:rsidR="001E7958" w:rsidRPr="00FC0472">
        <w:rPr>
          <w:rFonts w:ascii="Arial" w:hAnsi="Arial" w:cs="Arial"/>
        </w:rPr>
        <w:t xml:space="preserve">. </w:t>
      </w:r>
      <w:r w:rsidR="001E7958" w:rsidRPr="00C1211B">
        <w:rPr>
          <w:rFonts w:ascii="Arial" w:hAnsi="Arial" w:cs="Arial"/>
        </w:rPr>
        <w:t xml:space="preserve">The country has an estimated 1 million hectares suitable for irrigation and 500,000 hectares for </w:t>
      </w:r>
      <w:r w:rsidR="0020626F" w:rsidRPr="00C1211B">
        <w:rPr>
          <w:rFonts w:ascii="Arial" w:hAnsi="Arial" w:cs="Arial"/>
        </w:rPr>
        <w:t>rain-fed</w:t>
      </w:r>
      <w:r w:rsidR="001E7958" w:rsidRPr="00C1211B">
        <w:rPr>
          <w:rFonts w:ascii="Arial" w:hAnsi="Arial" w:cs="Arial"/>
        </w:rPr>
        <w:t xml:space="preserve"> rice</w:t>
      </w:r>
      <w:r w:rsidR="003745EC">
        <w:rPr>
          <w:rFonts w:ascii="Arial" w:hAnsi="Arial" w:cs="Arial"/>
        </w:rPr>
        <w:t xml:space="preserve"> cultivation (</w:t>
      </w:r>
      <w:r w:rsidR="00D22A0A">
        <w:rPr>
          <w:rFonts w:ascii="Arial" w:hAnsi="Arial" w:cs="Arial"/>
        </w:rPr>
        <w:t>13)</w:t>
      </w:r>
      <w:r w:rsidR="001E7958" w:rsidRPr="00FC0472">
        <w:rPr>
          <w:rFonts w:ascii="Arial" w:hAnsi="Arial" w:cs="Arial"/>
        </w:rPr>
        <w:t>.</w:t>
      </w:r>
      <w:r w:rsidR="0020626F">
        <w:rPr>
          <w:rFonts w:ascii="Arial" w:hAnsi="Arial" w:cs="Arial"/>
        </w:rPr>
        <w:t xml:space="preserve"> </w:t>
      </w:r>
      <w:r w:rsidR="001E7958" w:rsidRPr="00FC0472">
        <w:rPr>
          <w:rFonts w:ascii="Arial" w:hAnsi="Arial" w:cs="Arial"/>
        </w:rPr>
        <w:t>Upland rice is cultivated under aerobic conditions in well-drained soils, unlike wetland rice, which is grown in flooded fields (</w:t>
      </w:r>
      <w:r w:rsidR="00D22A0A">
        <w:rPr>
          <w:rFonts w:ascii="Arial" w:hAnsi="Arial" w:cs="Arial"/>
        </w:rPr>
        <w:t>14,</w:t>
      </w:r>
      <w:r w:rsidR="001E7958" w:rsidRPr="00FC0472">
        <w:rPr>
          <w:rFonts w:ascii="Arial" w:hAnsi="Arial" w:cs="Arial"/>
        </w:rPr>
        <w:t>1</w:t>
      </w:r>
      <w:r w:rsidR="007D3C61">
        <w:rPr>
          <w:rFonts w:ascii="Arial" w:hAnsi="Arial" w:cs="Arial"/>
        </w:rPr>
        <w:t>5</w:t>
      </w:r>
      <w:r w:rsidR="001E7958" w:rsidRPr="00FC0472">
        <w:rPr>
          <w:rFonts w:ascii="Arial" w:hAnsi="Arial" w:cs="Arial"/>
        </w:rPr>
        <w:t>). These contrasting environments require specific varietal adaptations and management practices. Genotypic differences among rice varieties influence tolerance to abiotic stresses, nutrient uptake, and overall productivity. Genotype × environment (G×E) interactions, along with agronomic practices, strongly determine yield outcomes (</w:t>
      </w:r>
      <w:r w:rsidR="007D3C61">
        <w:rPr>
          <w:rFonts w:ascii="Arial" w:hAnsi="Arial" w:cs="Arial"/>
        </w:rPr>
        <w:t>16</w:t>
      </w:r>
      <w:r w:rsidR="001E7958" w:rsidRPr="00FC0472">
        <w:rPr>
          <w:rFonts w:ascii="Arial" w:hAnsi="Arial" w:cs="Arial"/>
        </w:rPr>
        <w:t xml:space="preserve">). The objective is to identify high-yielding, stress-tolerant varieties suited for saline and non-saline soils under </w:t>
      </w:r>
      <w:r w:rsidR="0020626F" w:rsidRPr="00C1211B">
        <w:rPr>
          <w:rFonts w:ascii="Arial" w:hAnsi="Arial" w:cs="Arial"/>
        </w:rPr>
        <w:t>rainfed</w:t>
      </w:r>
      <w:r w:rsidR="001E7958" w:rsidRPr="00C1211B">
        <w:rPr>
          <w:rFonts w:ascii="Arial" w:hAnsi="Arial" w:cs="Arial"/>
        </w:rPr>
        <w:t xml:space="preserve"> conditions</w:t>
      </w:r>
      <w:r w:rsidR="001E7958" w:rsidRPr="00FC0472">
        <w:rPr>
          <w:rFonts w:ascii="Arial" w:hAnsi="Arial" w:cs="Arial"/>
        </w:rPr>
        <w:t>. Findings will support the development of site-specific varietal and nutrient recommendations to enhance sustainable rice production and reduce the current production-consumption gap filled through imports.</w:t>
      </w:r>
    </w:p>
    <w:p w14:paraId="6D53FF4C" w14:textId="77777777" w:rsidR="00AA1619" w:rsidRPr="00FC0472" w:rsidRDefault="00F67AB9" w:rsidP="00FC0472">
      <w:pPr>
        <w:pStyle w:val="Body"/>
        <w:spacing w:line="480" w:lineRule="auto"/>
        <w:ind w:left="60"/>
        <w:rPr>
          <w:rFonts w:ascii="Arial" w:hAnsi="Arial" w:cs="Arial"/>
          <w:b/>
          <w:sz w:val="22"/>
          <w:szCs w:val="22"/>
        </w:rPr>
      </w:pPr>
      <w:r>
        <w:rPr>
          <w:rFonts w:ascii="Arial" w:hAnsi="Arial" w:cs="Arial"/>
          <w:b/>
          <w:sz w:val="22"/>
          <w:szCs w:val="22"/>
        </w:rPr>
        <w:t>2</w:t>
      </w:r>
      <w:r w:rsidR="00AA1619" w:rsidRPr="00FC0472">
        <w:rPr>
          <w:rFonts w:ascii="Arial" w:hAnsi="Arial" w:cs="Arial"/>
          <w:b/>
          <w:sz w:val="22"/>
          <w:szCs w:val="22"/>
        </w:rPr>
        <w:t xml:space="preserve">.  </w:t>
      </w:r>
      <w:r>
        <w:rPr>
          <w:rFonts w:ascii="Arial" w:hAnsi="Arial" w:cs="Arial"/>
          <w:b/>
          <w:sz w:val="22"/>
          <w:szCs w:val="22"/>
        </w:rPr>
        <w:t>Methods</w:t>
      </w:r>
    </w:p>
    <w:p w14:paraId="4A75EF82" w14:textId="77777777" w:rsidR="00AA1619" w:rsidRPr="00FC0472" w:rsidRDefault="00F67AB9" w:rsidP="00FC0472">
      <w:pPr>
        <w:pStyle w:val="Body"/>
        <w:spacing w:after="0" w:line="480" w:lineRule="auto"/>
        <w:ind w:left="60"/>
        <w:rPr>
          <w:rFonts w:ascii="Arial" w:hAnsi="Arial" w:cs="Arial"/>
          <w:b/>
          <w:sz w:val="22"/>
          <w:szCs w:val="22"/>
        </w:rPr>
      </w:pPr>
      <w:r>
        <w:rPr>
          <w:rFonts w:ascii="Arial" w:hAnsi="Arial" w:cs="Arial"/>
          <w:b/>
          <w:sz w:val="22"/>
          <w:szCs w:val="22"/>
        </w:rPr>
        <w:t>2</w:t>
      </w:r>
      <w:r w:rsidR="00AA1619" w:rsidRPr="00FC0472">
        <w:rPr>
          <w:rFonts w:ascii="Arial" w:hAnsi="Arial" w:cs="Arial"/>
          <w:b/>
          <w:sz w:val="22"/>
          <w:szCs w:val="22"/>
        </w:rPr>
        <w:t>.1 Weather data during the study period</w:t>
      </w:r>
    </w:p>
    <w:p w14:paraId="29723375" w14:textId="68228390" w:rsidR="00AA1619" w:rsidRPr="00C1211B" w:rsidRDefault="00AA1619" w:rsidP="00FC0472">
      <w:pPr>
        <w:pStyle w:val="Body"/>
        <w:spacing w:line="480" w:lineRule="auto"/>
        <w:ind w:left="60"/>
        <w:rPr>
          <w:rFonts w:ascii="Arial" w:hAnsi="Arial" w:cs="Arial"/>
        </w:rPr>
      </w:pPr>
      <w:r w:rsidRPr="00FC0472">
        <w:rPr>
          <w:rFonts w:ascii="Arial" w:hAnsi="Arial" w:cs="Arial"/>
        </w:rPr>
        <w:t xml:space="preserve">The field experiments were conducted </w:t>
      </w:r>
      <w:r w:rsidRPr="00C1211B">
        <w:rPr>
          <w:rFonts w:ascii="Arial" w:hAnsi="Arial" w:cs="Arial"/>
        </w:rPr>
        <w:t xml:space="preserve">at </w:t>
      </w:r>
      <w:proofErr w:type="spellStart"/>
      <w:r w:rsidRPr="00C1211B">
        <w:rPr>
          <w:rFonts w:ascii="Arial" w:hAnsi="Arial" w:cs="Arial"/>
        </w:rPr>
        <w:t>Kimorigho</w:t>
      </w:r>
      <w:proofErr w:type="spellEnd"/>
      <w:r w:rsidRPr="00C1211B">
        <w:rPr>
          <w:rFonts w:ascii="Arial" w:hAnsi="Arial" w:cs="Arial"/>
        </w:rPr>
        <w:t xml:space="preserve"> and Bura in </w:t>
      </w:r>
      <w:r w:rsidR="0020626F" w:rsidRPr="00C1211B">
        <w:rPr>
          <w:rFonts w:ascii="Arial" w:hAnsi="Arial" w:cs="Arial"/>
        </w:rPr>
        <w:t>slightly saline</w:t>
      </w:r>
      <w:r w:rsidRPr="00C1211B">
        <w:rPr>
          <w:rFonts w:ascii="Arial" w:hAnsi="Arial" w:cs="Arial"/>
        </w:rPr>
        <w:t xml:space="preserve"> and non-saline </w:t>
      </w:r>
      <w:r w:rsidR="00C1211B" w:rsidRPr="00C1211B">
        <w:rPr>
          <w:rFonts w:ascii="Arial" w:hAnsi="Arial" w:cs="Arial"/>
        </w:rPr>
        <w:t xml:space="preserve">non sodic </w:t>
      </w:r>
      <w:r w:rsidRPr="00C1211B">
        <w:rPr>
          <w:rFonts w:ascii="Arial" w:hAnsi="Arial" w:cs="Arial"/>
        </w:rPr>
        <w:t>soils</w:t>
      </w:r>
      <w:r w:rsidR="0020626F" w:rsidRPr="00C1211B">
        <w:rPr>
          <w:rFonts w:ascii="Arial" w:hAnsi="Arial" w:cs="Arial"/>
        </w:rPr>
        <w:t>,</w:t>
      </w:r>
      <w:r w:rsidRPr="00C1211B">
        <w:rPr>
          <w:rFonts w:ascii="Arial" w:hAnsi="Arial" w:cs="Arial"/>
        </w:rPr>
        <w:t xml:space="preserve"> respectively. </w:t>
      </w:r>
      <w:proofErr w:type="spellStart"/>
      <w:r w:rsidRPr="00C1211B">
        <w:rPr>
          <w:rFonts w:ascii="Arial" w:hAnsi="Arial" w:cs="Arial"/>
        </w:rPr>
        <w:t>Kimorigho</w:t>
      </w:r>
      <w:proofErr w:type="spellEnd"/>
      <w:r w:rsidRPr="00C1211B">
        <w:rPr>
          <w:rFonts w:ascii="Arial" w:hAnsi="Arial" w:cs="Arial"/>
        </w:rPr>
        <w:t xml:space="preserve"> is situated at geographic coordinates 3°28ʹ22ʹʹ S and 37°41ʹ44ʹʹ E, with an elevation of 794 meters above sea level, whereas the Bura experimental site is located 3°29ʹ24.8ʹʹ S, 38°18ʹ44.8ʹʹE at an altitude of 949 meters above sea level. The experiments were implemented during the 2022 short rain season (October-December) and the 2023 long rain season (March-May). Annual rainfall ranges from approximately 341mm </w:t>
      </w:r>
      <w:r w:rsidRPr="00C1211B">
        <w:rPr>
          <w:rFonts w:ascii="Arial" w:hAnsi="Arial" w:cs="Arial"/>
        </w:rPr>
        <w:lastRenderedPageBreak/>
        <w:t>to 1,200 mm</w:t>
      </w:r>
      <w:r w:rsidR="0020626F" w:rsidRPr="00C1211B">
        <w:rPr>
          <w:rFonts w:ascii="Arial" w:hAnsi="Arial" w:cs="Arial"/>
        </w:rPr>
        <w:t>,</w:t>
      </w:r>
      <w:r w:rsidRPr="00C1211B">
        <w:rPr>
          <w:rFonts w:ascii="Arial" w:hAnsi="Arial" w:cs="Arial"/>
        </w:rPr>
        <w:t xml:space="preserve"> with </w:t>
      </w:r>
      <w:r w:rsidR="0020626F" w:rsidRPr="00C1211B">
        <w:rPr>
          <w:rFonts w:ascii="Arial" w:hAnsi="Arial" w:cs="Arial"/>
        </w:rPr>
        <w:t xml:space="preserve">a </w:t>
      </w:r>
      <w:r w:rsidRPr="00C1211B">
        <w:rPr>
          <w:rFonts w:ascii="Arial" w:hAnsi="Arial" w:cs="Arial"/>
        </w:rPr>
        <w:t xml:space="preserve">mean temperature </w:t>
      </w:r>
      <w:r w:rsidR="0020626F" w:rsidRPr="00C1211B">
        <w:rPr>
          <w:rFonts w:ascii="Arial" w:hAnsi="Arial" w:cs="Arial"/>
        </w:rPr>
        <w:t xml:space="preserve">of </w:t>
      </w:r>
      <w:r w:rsidR="007D3C61">
        <w:rPr>
          <w:rFonts w:ascii="Arial" w:hAnsi="Arial" w:cs="Arial"/>
        </w:rPr>
        <w:t>18°C to 25°C.</w:t>
      </w:r>
      <w:r w:rsidRPr="00C1211B">
        <w:rPr>
          <w:rFonts w:ascii="Arial" w:hAnsi="Arial" w:cs="Arial"/>
        </w:rPr>
        <w:t xml:space="preserve"> Soils in Taveta are classified as </w:t>
      </w:r>
      <w:proofErr w:type="spellStart"/>
      <w:r w:rsidRPr="00C1211B">
        <w:rPr>
          <w:rFonts w:ascii="Arial" w:hAnsi="Arial" w:cs="Arial"/>
        </w:rPr>
        <w:t>Vertic</w:t>
      </w:r>
      <w:proofErr w:type="spellEnd"/>
      <w:r w:rsidRPr="00C1211B">
        <w:rPr>
          <w:rFonts w:ascii="Arial" w:hAnsi="Arial" w:cs="Arial"/>
        </w:rPr>
        <w:t xml:space="preserve"> </w:t>
      </w:r>
      <w:proofErr w:type="spellStart"/>
      <w:r w:rsidRPr="00C1211B">
        <w:rPr>
          <w:rFonts w:ascii="Arial" w:hAnsi="Arial" w:cs="Arial"/>
        </w:rPr>
        <w:t>Luvisols</w:t>
      </w:r>
      <w:proofErr w:type="spellEnd"/>
      <w:r w:rsidRPr="00C1211B">
        <w:rPr>
          <w:rFonts w:ascii="Arial" w:hAnsi="Arial" w:cs="Arial"/>
        </w:rPr>
        <w:t xml:space="preserve">, </w:t>
      </w:r>
      <w:proofErr w:type="spellStart"/>
      <w:r w:rsidR="0020626F" w:rsidRPr="00C1211B">
        <w:rPr>
          <w:rFonts w:ascii="Arial" w:hAnsi="Arial" w:cs="Arial"/>
        </w:rPr>
        <w:t>characterised</w:t>
      </w:r>
      <w:proofErr w:type="spellEnd"/>
      <w:r w:rsidR="0020626F" w:rsidRPr="00C1211B">
        <w:rPr>
          <w:rFonts w:ascii="Arial" w:hAnsi="Arial" w:cs="Arial"/>
        </w:rPr>
        <w:t xml:space="preserve"> </w:t>
      </w:r>
      <w:r w:rsidRPr="00C1211B">
        <w:rPr>
          <w:rFonts w:ascii="Arial" w:hAnsi="Arial" w:cs="Arial"/>
        </w:rPr>
        <w:t xml:space="preserve">by deep, dark reddish-brown to dark brown cracking clays that are slightly saline and moderately sodic. In contrast, Bura soils range from loose, coarse sands to friable sandy clay loams and are classified as </w:t>
      </w:r>
      <w:proofErr w:type="spellStart"/>
      <w:r w:rsidRPr="00C1211B">
        <w:rPr>
          <w:rFonts w:ascii="Arial" w:hAnsi="Arial" w:cs="Arial"/>
        </w:rPr>
        <w:t>Rhodic</w:t>
      </w:r>
      <w:proofErr w:type="spellEnd"/>
      <w:r w:rsidRPr="00C1211B">
        <w:rPr>
          <w:rFonts w:ascii="Arial" w:hAnsi="Arial" w:cs="Arial"/>
        </w:rPr>
        <w:t xml:space="preserve"> </w:t>
      </w:r>
      <w:proofErr w:type="spellStart"/>
      <w:r w:rsidRPr="00C1211B">
        <w:rPr>
          <w:rFonts w:ascii="Arial" w:hAnsi="Arial" w:cs="Arial"/>
        </w:rPr>
        <w:t>Ferralsols</w:t>
      </w:r>
      <w:proofErr w:type="spellEnd"/>
      <w:r w:rsidRPr="00C1211B">
        <w:rPr>
          <w:rFonts w:ascii="Arial" w:hAnsi="Arial" w:cs="Arial"/>
        </w:rPr>
        <w:t xml:space="preserve">, with inclusions of </w:t>
      </w:r>
      <w:proofErr w:type="spellStart"/>
      <w:r w:rsidRPr="00C1211B">
        <w:rPr>
          <w:rFonts w:ascii="Arial" w:hAnsi="Arial" w:cs="Arial"/>
        </w:rPr>
        <w:t>Ferralic</w:t>
      </w:r>
      <w:proofErr w:type="spellEnd"/>
      <w:r w:rsidRPr="00C1211B">
        <w:rPr>
          <w:rFonts w:ascii="Arial" w:hAnsi="Arial" w:cs="Arial"/>
        </w:rPr>
        <w:t xml:space="preserve"> </w:t>
      </w:r>
      <w:proofErr w:type="spellStart"/>
      <w:r w:rsidRPr="00C1211B">
        <w:rPr>
          <w:rFonts w:ascii="Arial" w:hAnsi="Arial" w:cs="Arial"/>
        </w:rPr>
        <w:t>Arenosols</w:t>
      </w:r>
      <w:proofErr w:type="spellEnd"/>
      <w:r w:rsidRPr="00C1211B">
        <w:rPr>
          <w:rFonts w:ascii="Arial" w:hAnsi="Arial" w:cs="Arial"/>
        </w:rPr>
        <w:t xml:space="preserve"> and </w:t>
      </w:r>
      <w:proofErr w:type="spellStart"/>
      <w:r w:rsidRPr="00C1211B">
        <w:rPr>
          <w:rFonts w:ascii="Arial" w:hAnsi="Arial" w:cs="Arial"/>
        </w:rPr>
        <w:t>Ferralo</w:t>
      </w:r>
      <w:proofErr w:type="spellEnd"/>
      <w:r w:rsidRPr="00C1211B">
        <w:rPr>
          <w:rFonts w:ascii="Arial" w:hAnsi="Arial" w:cs="Arial"/>
        </w:rPr>
        <w:t xml:space="preserve">-chromic </w:t>
      </w:r>
      <w:proofErr w:type="spellStart"/>
      <w:r w:rsidRPr="00C1211B">
        <w:rPr>
          <w:rFonts w:ascii="Arial" w:hAnsi="Arial" w:cs="Arial"/>
        </w:rPr>
        <w:t>Luvisols</w:t>
      </w:r>
      <w:proofErr w:type="spellEnd"/>
      <w:r w:rsidRPr="00C1211B">
        <w:rPr>
          <w:rFonts w:ascii="Arial" w:hAnsi="Arial" w:cs="Arial"/>
        </w:rPr>
        <w:t>.</w:t>
      </w:r>
    </w:p>
    <w:p w14:paraId="1D2CD231" w14:textId="437EFB2F" w:rsidR="00AA1619" w:rsidRPr="00FC0472" w:rsidRDefault="00AA1619" w:rsidP="00FC0472">
      <w:pPr>
        <w:pStyle w:val="Body"/>
        <w:spacing w:line="480" w:lineRule="auto"/>
        <w:ind w:left="60"/>
        <w:rPr>
          <w:rFonts w:ascii="Arial" w:hAnsi="Arial" w:cs="Arial"/>
        </w:rPr>
      </w:pPr>
      <w:r w:rsidRPr="00C1211B">
        <w:rPr>
          <w:rFonts w:ascii="Arial" w:hAnsi="Arial" w:cs="Arial"/>
        </w:rPr>
        <w:t xml:space="preserve">Before land preparation, six soil samples were collected from each experimental field using a systematic random zigzag transect, with auger sampling to 30 cm depth. Subsamples were </w:t>
      </w:r>
      <w:proofErr w:type="spellStart"/>
      <w:r w:rsidR="0020626F" w:rsidRPr="00C1211B">
        <w:rPr>
          <w:rFonts w:ascii="Arial" w:hAnsi="Arial" w:cs="Arial"/>
        </w:rPr>
        <w:t>homogenised</w:t>
      </w:r>
      <w:proofErr w:type="spellEnd"/>
      <w:r w:rsidR="0020626F" w:rsidRPr="00C1211B">
        <w:rPr>
          <w:rFonts w:ascii="Arial" w:hAnsi="Arial" w:cs="Arial"/>
        </w:rPr>
        <w:t xml:space="preserve"> </w:t>
      </w:r>
      <w:r w:rsidRPr="00C1211B">
        <w:rPr>
          <w:rFonts w:ascii="Arial" w:hAnsi="Arial" w:cs="Arial"/>
        </w:rPr>
        <w:t>into a 1 kg composite for la</w:t>
      </w:r>
      <w:r w:rsidRPr="00FC0472">
        <w:rPr>
          <w:rFonts w:ascii="Arial" w:hAnsi="Arial" w:cs="Arial"/>
        </w:rPr>
        <w:t xml:space="preserve">boratory analysis of physical and chemical properties. Baseline soil data for both seasons are shown in Table 2. Rainfall, </w:t>
      </w:r>
      <w:r w:rsidRPr="00C1211B">
        <w:rPr>
          <w:rFonts w:ascii="Arial" w:hAnsi="Arial" w:cs="Arial"/>
        </w:rPr>
        <w:t xml:space="preserve">temperature, and humidity data were obtained from </w:t>
      </w:r>
      <w:proofErr w:type="spellStart"/>
      <w:r w:rsidRPr="00C1211B">
        <w:rPr>
          <w:rFonts w:ascii="Arial" w:hAnsi="Arial" w:cs="Arial"/>
        </w:rPr>
        <w:t>Voi</w:t>
      </w:r>
      <w:proofErr w:type="spellEnd"/>
      <w:r w:rsidRPr="00C1211B">
        <w:rPr>
          <w:rFonts w:ascii="Arial" w:hAnsi="Arial" w:cs="Arial"/>
        </w:rPr>
        <w:t xml:space="preserve"> and </w:t>
      </w:r>
      <w:proofErr w:type="spellStart"/>
      <w:r w:rsidRPr="00C1211B">
        <w:rPr>
          <w:rFonts w:ascii="Arial" w:hAnsi="Arial" w:cs="Arial"/>
        </w:rPr>
        <w:t>Mlughi</w:t>
      </w:r>
      <w:proofErr w:type="spellEnd"/>
      <w:r w:rsidRPr="00C1211B">
        <w:rPr>
          <w:rFonts w:ascii="Arial" w:hAnsi="Arial" w:cs="Arial"/>
        </w:rPr>
        <w:t xml:space="preserve"> Meteorological Stations to </w:t>
      </w:r>
      <w:proofErr w:type="spellStart"/>
      <w:r w:rsidR="0020626F" w:rsidRPr="00C1211B">
        <w:rPr>
          <w:rFonts w:ascii="Arial" w:hAnsi="Arial" w:cs="Arial"/>
        </w:rPr>
        <w:t>characterise</w:t>
      </w:r>
      <w:proofErr w:type="spellEnd"/>
      <w:r w:rsidR="0020626F" w:rsidRPr="00C1211B">
        <w:rPr>
          <w:rFonts w:ascii="Arial" w:hAnsi="Arial" w:cs="Arial"/>
        </w:rPr>
        <w:t xml:space="preserve"> </w:t>
      </w:r>
      <w:r w:rsidRPr="00C1211B">
        <w:rPr>
          <w:rFonts w:ascii="Arial" w:hAnsi="Arial" w:cs="Arial"/>
        </w:rPr>
        <w:t>experimental climate conditions.</w:t>
      </w:r>
    </w:p>
    <w:p w14:paraId="5B886E9A" w14:textId="77777777" w:rsidR="00AA1619" w:rsidRPr="00FC0472" w:rsidRDefault="00AA1619" w:rsidP="00FC0472">
      <w:pPr>
        <w:pStyle w:val="Body"/>
        <w:spacing w:line="480" w:lineRule="auto"/>
        <w:ind w:left="60"/>
        <w:rPr>
          <w:rFonts w:ascii="Arial" w:hAnsi="Arial" w:cs="Arial"/>
          <w:b/>
          <w:sz w:val="22"/>
          <w:szCs w:val="22"/>
        </w:rPr>
      </w:pPr>
      <w:r w:rsidRPr="00FC0472">
        <w:rPr>
          <w:rFonts w:ascii="Arial" w:hAnsi="Arial" w:cs="Arial"/>
          <w:b/>
          <w:sz w:val="22"/>
          <w:szCs w:val="22"/>
        </w:rPr>
        <w:t>2.2 Experimental Design, Layout and Treatments</w:t>
      </w:r>
    </w:p>
    <w:p w14:paraId="1C07EAC1" w14:textId="137278E3" w:rsidR="00AA1619" w:rsidRPr="00FC0472" w:rsidRDefault="00AA1619" w:rsidP="00FC0472">
      <w:pPr>
        <w:pStyle w:val="Body"/>
        <w:spacing w:line="480" w:lineRule="auto"/>
        <w:ind w:left="60"/>
        <w:rPr>
          <w:rFonts w:ascii="Arial" w:hAnsi="Arial" w:cs="Arial"/>
        </w:rPr>
      </w:pPr>
      <w:r w:rsidRPr="00FC0472">
        <w:rPr>
          <w:rFonts w:ascii="Arial" w:hAnsi="Arial" w:cs="Arial"/>
        </w:rPr>
        <w:t xml:space="preserve">The experimental design was a split-plot, arranged in </w:t>
      </w:r>
      <w:r w:rsidRPr="00C1211B">
        <w:rPr>
          <w:rFonts w:ascii="Arial" w:hAnsi="Arial" w:cs="Arial"/>
        </w:rPr>
        <w:t xml:space="preserve">a </w:t>
      </w:r>
      <w:proofErr w:type="spellStart"/>
      <w:r w:rsidR="0020626F" w:rsidRPr="00C1211B">
        <w:rPr>
          <w:rFonts w:ascii="Arial" w:hAnsi="Arial" w:cs="Arial"/>
        </w:rPr>
        <w:t>randomised</w:t>
      </w:r>
      <w:proofErr w:type="spellEnd"/>
      <w:r w:rsidR="0020626F" w:rsidRPr="00C1211B">
        <w:rPr>
          <w:rFonts w:ascii="Arial" w:hAnsi="Arial" w:cs="Arial"/>
        </w:rPr>
        <w:t xml:space="preserve"> </w:t>
      </w:r>
      <w:r w:rsidRPr="00C1211B">
        <w:rPr>
          <w:rFonts w:ascii="Arial" w:hAnsi="Arial" w:cs="Arial"/>
        </w:rPr>
        <w:t xml:space="preserve">complete block design (RCBD) with three replications. The main plot treatments consisted of five rice varieties: NERICA1, CSR 36, KOMBOKA, 17KH090014B and AT058, while the subplot comprised seven Nitrogen levels (0, 17, 34, 51, 67.5, 84.3, and 101 kg N per Ha). Individual </w:t>
      </w:r>
      <w:r w:rsidR="0020626F" w:rsidRPr="00C1211B">
        <w:rPr>
          <w:rFonts w:ascii="Arial" w:hAnsi="Arial" w:cs="Arial"/>
        </w:rPr>
        <w:t>subplots</w:t>
      </w:r>
      <w:r w:rsidRPr="00C1211B">
        <w:rPr>
          <w:rFonts w:ascii="Arial" w:hAnsi="Arial" w:cs="Arial"/>
        </w:rPr>
        <w:t xml:space="preserve"> measured 2 m x 2.5 m, and the subplots were separated by </w:t>
      </w:r>
      <w:r w:rsidR="0020626F" w:rsidRPr="00C1211B">
        <w:rPr>
          <w:rFonts w:ascii="Arial" w:hAnsi="Arial" w:cs="Arial"/>
        </w:rPr>
        <w:t>a one-</w:t>
      </w:r>
      <w:proofErr w:type="spellStart"/>
      <w:r w:rsidR="0020626F" w:rsidRPr="00C1211B">
        <w:rPr>
          <w:rFonts w:ascii="Arial" w:hAnsi="Arial" w:cs="Arial"/>
        </w:rPr>
        <w:t>metre</w:t>
      </w:r>
      <w:proofErr w:type="spellEnd"/>
      <w:r w:rsidR="0020626F" w:rsidRPr="00FC0472">
        <w:rPr>
          <w:rFonts w:ascii="Arial" w:hAnsi="Arial" w:cs="Arial"/>
        </w:rPr>
        <w:t xml:space="preserve"> </w:t>
      </w:r>
      <w:r w:rsidRPr="00FC0472">
        <w:rPr>
          <w:rFonts w:ascii="Arial" w:hAnsi="Arial" w:cs="Arial"/>
        </w:rPr>
        <w:t xml:space="preserve">pathway.  Treatments in the experimental sites were assigned randomly in both main and </w:t>
      </w:r>
      <w:r w:rsidR="0020626F" w:rsidRPr="00C1211B">
        <w:rPr>
          <w:rFonts w:ascii="Arial" w:hAnsi="Arial" w:cs="Arial"/>
        </w:rPr>
        <w:t xml:space="preserve">subplots </w:t>
      </w:r>
      <w:r w:rsidRPr="00C1211B">
        <w:rPr>
          <w:rFonts w:ascii="Arial" w:hAnsi="Arial" w:cs="Arial"/>
        </w:rPr>
        <w:t>as</w:t>
      </w:r>
      <w:r w:rsidRPr="00FC0472">
        <w:rPr>
          <w:rFonts w:ascii="Arial" w:hAnsi="Arial" w:cs="Arial"/>
        </w:rPr>
        <w:t xml:space="preserve"> described by (1</w:t>
      </w:r>
      <w:r w:rsidR="007D3C61">
        <w:rPr>
          <w:rFonts w:ascii="Arial" w:hAnsi="Arial" w:cs="Arial"/>
        </w:rPr>
        <w:t>5</w:t>
      </w:r>
      <w:r w:rsidRPr="00FC0472">
        <w:rPr>
          <w:rFonts w:ascii="Arial" w:hAnsi="Arial" w:cs="Arial"/>
        </w:rPr>
        <w:t xml:space="preserve">). </w:t>
      </w:r>
    </w:p>
    <w:p w14:paraId="76C5BBA9" w14:textId="674210BF" w:rsidR="00AA1619" w:rsidRPr="00FC0472" w:rsidRDefault="00AA1619" w:rsidP="00FC0472">
      <w:pPr>
        <w:pStyle w:val="Body"/>
        <w:spacing w:line="480" w:lineRule="auto"/>
        <w:ind w:left="60"/>
        <w:rPr>
          <w:rFonts w:ascii="Arial" w:hAnsi="Arial" w:cs="Arial"/>
          <w:b/>
        </w:rPr>
      </w:pPr>
      <w:r w:rsidRPr="00FC0472">
        <w:rPr>
          <w:rFonts w:ascii="Arial" w:hAnsi="Arial" w:cs="Arial"/>
          <w:b/>
        </w:rPr>
        <w:t xml:space="preserve">Table 1. Agronomic characteristics and sources of rice varieties evaluated </w:t>
      </w:r>
      <w:r w:rsidR="0020626F" w:rsidRPr="00C1211B">
        <w:rPr>
          <w:rFonts w:ascii="Arial" w:hAnsi="Arial" w:cs="Arial"/>
          <w:b/>
        </w:rPr>
        <w:t>in the</w:t>
      </w:r>
      <w:r w:rsidR="0020626F">
        <w:rPr>
          <w:rFonts w:ascii="Arial" w:hAnsi="Arial" w:cs="Arial"/>
          <w:b/>
        </w:rPr>
        <w:t xml:space="preserve"> </w:t>
      </w:r>
      <w:r w:rsidRPr="00FC0472">
        <w:rPr>
          <w:rFonts w:ascii="Arial" w:hAnsi="Arial" w:cs="Arial"/>
          <w:b/>
        </w:rPr>
        <w:t>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529"/>
        <w:gridCol w:w="3791"/>
        <w:gridCol w:w="2397"/>
      </w:tblGrid>
      <w:tr w:rsidR="00C1211B" w:rsidRPr="00A17532" w14:paraId="581F5C00" w14:textId="77777777" w:rsidTr="00C1211B">
        <w:tc>
          <w:tcPr>
            <w:tcW w:w="491" w:type="dxa"/>
            <w:tcBorders>
              <w:top w:val="single" w:sz="4" w:space="0" w:color="auto"/>
              <w:bottom w:val="single" w:sz="4" w:space="0" w:color="auto"/>
            </w:tcBorders>
          </w:tcPr>
          <w:p w14:paraId="720242FB" w14:textId="77777777" w:rsidR="00C1211B" w:rsidRPr="00A17532" w:rsidRDefault="00C1211B" w:rsidP="00C1211B">
            <w:pPr>
              <w:spacing w:line="480" w:lineRule="auto"/>
              <w:rPr>
                <w:rFonts w:ascii="Arial" w:hAnsi="Arial" w:cs="Arial"/>
                <w:sz w:val="20"/>
                <w:szCs w:val="20"/>
              </w:rPr>
            </w:pPr>
          </w:p>
        </w:tc>
        <w:tc>
          <w:tcPr>
            <w:tcW w:w="1529" w:type="dxa"/>
            <w:tcBorders>
              <w:top w:val="single" w:sz="4" w:space="0" w:color="auto"/>
              <w:bottom w:val="single" w:sz="4" w:space="0" w:color="auto"/>
            </w:tcBorders>
          </w:tcPr>
          <w:p w14:paraId="5BD0845A"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Variety</w:t>
            </w:r>
          </w:p>
        </w:tc>
        <w:tc>
          <w:tcPr>
            <w:tcW w:w="3791" w:type="dxa"/>
            <w:tcBorders>
              <w:top w:val="single" w:sz="4" w:space="0" w:color="auto"/>
              <w:bottom w:val="single" w:sz="4" w:space="0" w:color="auto"/>
            </w:tcBorders>
          </w:tcPr>
          <w:p w14:paraId="6972638F"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Description</w:t>
            </w:r>
          </w:p>
        </w:tc>
        <w:tc>
          <w:tcPr>
            <w:tcW w:w="2397" w:type="dxa"/>
            <w:tcBorders>
              <w:top w:val="single" w:sz="4" w:space="0" w:color="auto"/>
              <w:bottom w:val="single" w:sz="4" w:space="0" w:color="auto"/>
            </w:tcBorders>
          </w:tcPr>
          <w:p w14:paraId="6462503F" w14:textId="77777777" w:rsidR="00C1211B" w:rsidRDefault="00C1211B" w:rsidP="00C1211B">
            <w:pPr>
              <w:spacing w:line="480" w:lineRule="auto"/>
              <w:rPr>
                <w:rFonts w:ascii="Arial" w:hAnsi="Arial" w:cs="Arial"/>
                <w:b/>
                <w:sz w:val="20"/>
                <w:szCs w:val="20"/>
              </w:rPr>
            </w:pPr>
            <w:r w:rsidRPr="00A17532">
              <w:rPr>
                <w:rFonts w:ascii="Arial" w:hAnsi="Arial" w:cs="Arial"/>
                <w:b/>
                <w:sz w:val="20"/>
                <w:szCs w:val="20"/>
              </w:rPr>
              <w:t>Owner/year released</w:t>
            </w:r>
          </w:p>
          <w:p w14:paraId="2AAD5EEC" w14:textId="77777777" w:rsidR="00C1211B" w:rsidRPr="00A17532" w:rsidRDefault="00C1211B" w:rsidP="00C1211B">
            <w:pPr>
              <w:spacing w:line="480" w:lineRule="auto"/>
              <w:rPr>
                <w:rFonts w:ascii="Arial" w:hAnsi="Arial" w:cs="Arial"/>
                <w:b/>
                <w:sz w:val="20"/>
                <w:szCs w:val="20"/>
              </w:rPr>
            </w:pPr>
          </w:p>
        </w:tc>
      </w:tr>
      <w:tr w:rsidR="00C1211B" w:rsidRPr="00A17532" w14:paraId="77A40D0E" w14:textId="77777777" w:rsidTr="00C1211B">
        <w:tc>
          <w:tcPr>
            <w:tcW w:w="491" w:type="dxa"/>
            <w:tcBorders>
              <w:top w:val="single" w:sz="4" w:space="0" w:color="auto"/>
            </w:tcBorders>
          </w:tcPr>
          <w:p w14:paraId="461944CA"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t>1</w:t>
            </w:r>
          </w:p>
        </w:tc>
        <w:tc>
          <w:tcPr>
            <w:tcW w:w="1529" w:type="dxa"/>
            <w:tcBorders>
              <w:top w:val="single" w:sz="4" w:space="0" w:color="auto"/>
            </w:tcBorders>
          </w:tcPr>
          <w:p w14:paraId="5270DC96"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 xml:space="preserve">NERICA </w:t>
            </w:r>
          </w:p>
        </w:tc>
        <w:tc>
          <w:tcPr>
            <w:tcW w:w="3791" w:type="dxa"/>
            <w:tcBorders>
              <w:top w:val="single" w:sz="4" w:space="0" w:color="auto"/>
            </w:tcBorders>
          </w:tcPr>
          <w:p w14:paraId="4ECB5336"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t>A widely adopted rice variety known for its</w:t>
            </w:r>
            <w:r>
              <w:rPr>
                <w:rFonts w:ascii="Arial" w:hAnsi="Arial" w:cs="Arial"/>
                <w:sz w:val="20"/>
                <w:szCs w:val="20"/>
              </w:rPr>
              <w:t xml:space="preserve"> drought resistance and blast </w:t>
            </w:r>
            <w:r>
              <w:rPr>
                <w:rFonts w:ascii="Arial" w:hAnsi="Arial" w:cs="Arial"/>
                <w:sz w:val="20"/>
                <w:szCs w:val="20"/>
              </w:rPr>
              <w:lastRenderedPageBreak/>
              <w:t>resistance tolerance. High yields 4.5t/ha, early maturity 95-100days. Rain fed ecosystem</w:t>
            </w:r>
          </w:p>
        </w:tc>
        <w:tc>
          <w:tcPr>
            <w:tcW w:w="2397" w:type="dxa"/>
            <w:tcBorders>
              <w:top w:val="single" w:sz="4" w:space="0" w:color="auto"/>
            </w:tcBorders>
          </w:tcPr>
          <w:p w14:paraId="69442DF5" w14:textId="299457BC" w:rsidR="00C1211B" w:rsidRPr="00A17532" w:rsidRDefault="00C1211B" w:rsidP="00C1211B">
            <w:pPr>
              <w:spacing w:line="480" w:lineRule="auto"/>
              <w:rPr>
                <w:rFonts w:ascii="Arial" w:hAnsi="Arial" w:cs="Arial"/>
                <w:sz w:val="20"/>
                <w:szCs w:val="20"/>
              </w:rPr>
            </w:pPr>
            <w:r>
              <w:rPr>
                <w:rFonts w:ascii="Arial" w:hAnsi="Arial" w:cs="Arial"/>
                <w:sz w:val="20"/>
                <w:szCs w:val="20"/>
              </w:rPr>
              <w:lastRenderedPageBreak/>
              <w:t xml:space="preserve">Kenya Agricultural and Livestock Research </w:t>
            </w:r>
            <w:r>
              <w:rPr>
                <w:rFonts w:ascii="Arial" w:hAnsi="Arial" w:cs="Arial"/>
                <w:sz w:val="20"/>
                <w:szCs w:val="20"/>
              </w:rPr>
              <w:lastRenderedPageBreak/>
              <w:t>Organization (KALRO).</w:t>
            </w:r>
            <w:r w:rsidR="007D3C61">
              <w:rPr>
                <w:rFonts w:ascii="Arial" w:hAnsi="Arial" w:cs="Arial"/>
                <w:sz w:val="20"/>
                <w:szCs w:val="20"/>
              </w:rPr>
              <w:t xml:space="preserve"> </w:t>
            </w:r>
            <w:r>
              <w:rPr>
                <w:rFonts w:ascii="Arial" w:hAnsi="Arial" w:cs="Arial"/>
                <w:sz w:val="20"/>
                <w:szCs w:val="20"/>
              </w:rPr>
              <w:t>2008</w:t>
            </w:r>
          </w:p>
        </w:tc>
      </w:tr>
      <w:tr w:rsidR="00C1211B" w:rsidRPr="00A17532" w14:paraId="22AE31C4" w14:textId="77777777" w:rsidTr="00C1211B">
        <w:tc>
          <w:tcPr>
            <w:tcW w:w="491" w:type="dxa"/>
          </w:tcPr>
          <w:p w14:paraId="6B95D85B"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lastRenderedPageBreak/>
              <w:t>2</w:t>
            </w:r>
          </w:p>
        </w:tc>
        <w:tc>
          <w:tcPr>
            <w:tcW w:w="1529" w:type="dxa"/>
          </w:tcPr>
          <w:p w14:paraId="6E9A0814"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KOMBOKA</w:t>
            </w:r>
          </w:p>
        </w:tc>
        <w:tc>
          <w:tcPr>
            <w:tcW w:w="3791" w:type="dxa"/>
          </w:tcPr>
          <w:p w14:paraId="2634CC32"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High yields 6.5 to 7t/ha, adaptable across diverse ecological zones. Tolerant to drought and saline conditions. Maturity 110 to 120 days. Rain fed / irrigated ecosystem</w:t>
            </w:r>
          </w:p>
        </w:tc>
        <w:tc>
          <w:tcPr>
            <w:tcW w:w="2397" w:type="dxa"/>
          </w:tcPr>
          <w:p w14:paraId="528A676A" w14:textId="3AF694C6" w:rsidR="00C1211B" w:rsidRPr="00A17532" w:rsidRDefault="00C1211B" w:rsidP="00C1211B">
            <w:pPr>
              <w:spacing w:line="480" w:lineRule="auto"/>
              <w:rPr>
                <w:rFonts w:ascii="Arial" w:hAnsi="Arial" w:cs="Arial"/>
                <w:sz w:val="20"/>
                <w:szCs w:val="20"/>
              </w:rPr>
            </w:pPr>
            <w:r>
              <w:rPr>
                <w:rFonts w:ascii="Arial" w:hAnsi="Arial" w:cs="Arial"/>
                <w:sz w:val="20"/>
                <w:szCs w:val="20"/>
              </w:rPr>
              <w:t xml:space="preserve">KALRO/International Rice Research Institute (IRRI). </w:t>
            </w:r>
            <w:r w:rsidR="007D3C61">
              <w:rPr>
                <w:rFonts w:ascii="Arial" w:hAnsi="Arial" w:cs="Arial"/>
                <w:sz w:val="20"/>
                <w:szCs w:val="20"/>
              </w:rPr>
              <w:t xml:space="preserve"> </w:t>
            </w:r>
            <w:r>
              <w:rPr>
                <w:rFonts w:ascii="Arial" w:hAnsi="Arial" w:cs="Arial"/>
                <w:sz w:val="20"/>
                <w:szCs w:val="20"/>
              </w:rPr>
              <w:t>2008</w:t>
            </w:r>
          </w:p>
        </w:tc>
      </w:tr>
      <w:tr w:rsidR="00C1211B" w:rsidRPr="00A17532" w14:paraId="40544526" w14:textId="77777777" w:rsidTr="00C1211B">
        <w:tc>
          <w:tcPr>
            <w:tcW w:w="491" w:type="dxa"/>
          </w:tcPr>
          <w:p w14:paraId="0FB7E108"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t>3</w:t>
            </w:r>
          </w:p>
        </w:tc>
        <w:tc>
          <w:tcPr>
            <w:tcW w:w="1529" w:type="dxa"/>
          </w:tcPr>
          <w:p w14:paraId="1C40A58F" w14:textId="77777777" w:rsidR="00C1211B" w:rsidRPr="00A17532" w:rsidRDefault="00C1211B" w:rsidP="00C1211B">
            <w:pPr>
              <w:spacing w:line="480" w:lineRule="auto"/>
              <w:rPr>
                <w:rFonts w:ascii="Arial" w:hAnsi="Arial" w:cs="Arial"/>
                <w:sz w:val="20"/>
                <w:szCs w:val="20"/>
              </w:rPr>
            </w:pPr>
            <w:r w:rsidRPr="00317DE9">
              <w:rPr>
                <w:rFonts w:ascii="Arial" w:hAnsi="Arial" w:cs="Arial"/>
              </w:rPr>
              <w:t>1</w:t>
            </w:r>
            <w:r w:rsidRPr="00A17532">
              <w:rPr>
                <w:rFonts w:ascii="Arial" w:hAnsi="Arial" w:cs="Arial"/>
                <w:sz w:val="20"/>
                <w:szCs w:val="20"/>
              </w:rPr>
              <w:t>7KH090014B</w:t>
            </w:r>
          </w:p>
        </w:tc>
        <w:tc>
          <w:tcPr>
            <w:tcW w:w="3791" w:type="dxa"/>
          </w:tcPr>
          <w:p w14:paraId="771C1485" w14:textId="77777777" w:rsidR="00C1211B" w:rsidRPr="00A17532" w:rsidRDefault="00C1211B" w:rsidP="00C1211B">
            <w:pPr>
              <w:spacing w:line="480" w:lineRule="auto"/>
              <w:rPr>
                <w:rFonts w:ascii="Arial" w:hAnsi="Arial" w:cs="Arial"/>
                <w:sz w:val="20"/>
                <w:szCs w:val="20"/>
              </w:rPr>
            </w:pPr>
          </w:p>
        </w:tc>
        <w:tc>
          <w:tcPr>
            <w:tcW w:w="2397" w:type="dxa"/>
          </w:tcPr>
          <w:p w14:paraId="0B4C2DA7" w14:textId="77777777" w:rsidR="00C1211B" w:rsidRDefault="00C1211B" w:rsidP="00C1211B">
            <w:pPr>
              <w:spacing w:line="480" w:lineRule="auto"/>
              <w:rPr>
                <w:rFonts w:ascii="Arial" w:hAnsi="Arial" w:cs="Arial"/>
                <w:sz w:val="20"/>
                <w:szCs w:val="20"/>
              </w:rPr>
            </w:pPr>
            <w:proofErr w:type="spellStart"/>
            <w:r>
              <w:rPr>
                <w:rFonts w:ascii="Arial" w:hAnsi="Arial" w:cs="Arial"/>
                <w:sz w:val="20"/>
                <w:szCs w:val="20"/>
              </w:rPr>
              <w:t>Afritec</w:t>
            </w:r>
            <w:proofErr w:type="spellEnd"/>
            <w:r>
              <w:rPr>
                <w:rFonts w:ascii="Arial" w:hAnsi="Arial" w:cs="Arial"/>
                <w:sz w:val="20"/>
                <w:szCs w:val="20"/>
              </w:rPr>
              <w:t xml:space="preserve"> seeds limited. </w:t>
            </w:r>
          </w:p>
          <w:p w14:paraId="0480128C"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Experimental lines from KALRO</w:t>
            </w:r>
          </w:p>
        </w:tc>
      </w:tr>
      <w:tr w:rsidR="00C1211B" w:rsidRPr="00A17532" w14:paraId="4175F5A0" w14:textId="77777777" w:rsidTr="00C1211B">
        <w:tc>
          <w:tcPr>
            <w:tcW w:w="491" w:type="dxa"/>
          </w:tcPr>
          <w:p w14:paraId="7BED96CC"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t>4</w:t>
            </w:r>
          </w:p>
        </w:tc>
        <w:tc>
          <w:tcPr>
            <w:tcW w:w="1529" w:type="dxa"/>
          </w:tcPr>
          <w:p w14:paraId="64BF01B3"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CSR36</w:t>
            </w:r>
          </w:p>
        </w:tc>
        <w:tc>
          <w:tcPr>
            <w:tcW w:w="3791" w:type="dxa"/>
          </w:tcPr>
          <w:p w14:paraId="0EB117F5"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 salt tolerant line, bred specifically for saline environments.</w:t>
            </w:r>
          </w:p>
        </w:tc>
        <w:tc>
          <w:tcPr>
            <w:tcW w:w="2397" w:type="dxa"/>
          </w:tcPr>
          <w:p w14:paraId="3AF0C302" w14:textId="77777777" w:rsidR="00C1211B" w:rsidRPr="00A17532" w:rsidRDefault="00C1211B" w:rsidP="00C1211B">
            <w:pPr>
              <w:spacing w:line="480" w:lineRule="auto"/>
              <w:rPr>
                <w:rFonts w:ascii="Arial" w:hAnsi="Arial" w:cs="Arial"/>
                <w:sz w:val="20"/>
                <w:szCs w:val="20"/>
              </w:rPr>
            </w:pPr>
          </w:p>
        </w:tc>
      </w:tr>
      <w:tr w:rsidR="00C1211B" w:rsidRPr="00A17532" w14:paraId="401C0B09" w14:textId="77777777" w:rsidTr="00C1211B">
        <w:tc>
          <w:tcPr>
            <w:tcW w:w="491" w:type="dxa"/>
          </w:tcPr>
          <w:p w14:paraId="655CC30E"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t>5</w:t>
            </w:r>
          </w:p>
        </w:tc>
        <w:tc>
          <w:tcPr>
            <w:tcW w:w="1529" w:type="dxa"/>
          </w:tcPr>
          <w:p w14:paraId="32B3D850"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AT058</w:t>
            </w:r>
          </w:p>
        </w:tc>
        <w:tc>
          <w:tcPr>
            <w:tcW w:w="3791" w:type="dxa"/>
          </w:tcPr>
          <w:p w14:paraId="387E41F1"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Suitable for both lowland and upland ecology. Hybrid. Moderately tolerant to blast. Maturity 100 days.</w:t>
            </w:r>
          </w:p>
        </w:tc>
        <w:tc>
          <w:tcPr>
            <w:tcW w:w="2397" w:type="dxa"/>
          </w:tcPr>
          <w:p w14:paraId="5EB47BF6" w14:textId="77777777" w:rsidR="00C1211B" w:rsidRDefault="00C1211B" w:rsidP="00C1211B">
            <w:pPr>
              <w:spacing w:line="480" w:lineRule="auto"/>
              <w:rPr>
                <w:rFonts w:ascii="Arial" w:hAnsi="Arial" w:cs="Arial"/>
                <w:sz w:val="20"/>
                <w:szCs w:val="20"/>
              </w:rPr>
            </w:pPr>
            <w:proofErr w:type="spellStart"/>
            <w:r>
              <w:rPr>
                <w:rFonts w:ascii="Arial" w:hAnsi="Arial" w:cs="Arial"/>
                <w:sz w:val="20"/>
                <w:szCs w:val="20"/>
              </w:rPr>
              <w:t>Afritec</w:t>
            </w:r>
            <w:proofErr w:type="spellEnd"/>
            <w:r>
              <w:rPr>
                <w:rFonts w:ascii="Arial" w:hAnsi="Arial" w:cs="Arial"/>
                <w:sz w:val="20"/>
                <w:szCs w:val="20"/>
              </w:rPr>
              <w:t xml:space="preserve"> seeds limited. </w:t>
            </w:r>
          </w:p>
          <w:p w14:paraId="4D047C29"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Experimental lines from KALRO</w:t>
            </w:r>
          </w:p>
        </w:tc>
      </w:tr>
    </w:tbl>
    <w:p w14:paraId="299F9ED9" w14:textId="0B2AA866" w:rsidR="00AA1619" w:rsidRDefault="00AA1619" w:rsidP="00C1211B">
      <w:pPr>
        <w:pStyle w:val="Body"/>
        <w:spacing w:line="480" w:lineRule="auto"/>
        <w:ind w:left="60"/>
        <w:rPr>
          <w:rFonts w:ascii="Arial" w:hAnsi="Arial" w:cs="Arial"/>
        </w:rPr>
      </w:pPr>
      <w:r w:rsidRPr="00FC0472">
        <w:rPr>
          <w:rFonts w:ascii="Arial" w:hAnsi="Arial" w:cs="Arial"/>
        </w:rPr>
        <w:t>Source: (1</w:t>
      </w:r>
      <w:r w:rsidR="007D3C61">
        <w:rPr>
          <w:rFonts w:ascii="Arial" w:hAnsi="Arial" w:cs="Arial"/>
        </w:rPr>
        <w:t>7</w:t>
      </w:r>
      <w:r w:rsidRPr="00FC0472">
        <w:rPr>
          <w:rFonts w:ascii="Arial" w:hAnsi="Arial" w:cs="Arial"/>
        </w:rPr>
        <w:t>) Commercially available and experimental breeding lines</w:t>
      </w:r>
    </w:p>
    <w:p w14:paraId="1F4FC0A4" w14:textId="77777777" w:rsidR="00040FC7" w:rsidRPr="00FC0472" w:rsidRDefault="00040FC7" w:rsidP="00FC0472">
      <w:pPr>
        <w:pStyle w:val="Body"/>
        <w:spacing w:line="480" w:lineRule="auto"/>
        <w:ind w:left="60"/>
        <w:rPr>
          <w:rFonts w:ascii="Arial" w:hAnsi="Arial" w:cs="Arial"/>
        </w:rPr>
      </w:pPr>
    </w:p>
    <w:p w14:paraId="6B9DAE7D" w14:textId="77777777" w:rsidR="00AA1619" w:rsidRPr="00FC0472" w:rsidRDefault="00AA1619" w:rsidP="00FC0472">
      <w:pPr>
        <w:pStyle w:val="Body"/>
        <w:spacing w:line="480" w:lineRule="auto"/>
        <w:ind w:left="60"/>
        <w:rPr>
          <w:rFonts w:ascii="Arial" w:hAnsi="Arial" w:cs="Arial"/>
          <w:b/>
          <w:sz w:val="22"/>
          <w:szCs w:val="22"/>
        </w:rPr>
      </w:pPr>
      <w:r w:rsidRPr="00FC0472">
        <w:rPr>
          <w:rFonts w:ascii="Arial" w:hAnsi="Arial" w:cs="Arial"/>
          <w:b/>
          <w:sz w:val="22"/>
          <w:szCs w:val="22"/>
        </w:rPr>
        <w:t xml:space="preserve">2.3 Crop husbandry </w:t>
      </w:r>
    </w:p>
    <w:p w14:paraId="1B3BF270" w14:textId="1BD268DF" w:rsidR="00AA1619" w:rsidRPr="00C1211B" w:rsidRDefault="00AA1619" w:rsidP="00FC0472">
      <w:pPr>
        <w:pStyle w:val="Body"/>
        <w:spacing w:line="480" w:lineRule="auto"/>
        <w:ind w:left="60"/>
        <w:rPr>
          <w:rFonts w:ascii="Arial" w:hAnsi="Arial" w:cs="Arial"/>
        </w:rPr>
      </w:pPr>
      <w:r w:rsidRPr="00FC0472">
        <w:rPr>
          <w:rFonts w:ascii="Arial" w:hAnsi="Arial" w:cs="Arial"/>
        </w:rPr>
        <w:t xml:space="preserve">Before planting, plots were hand-dug </w:t>
      </w:r>
      <w:r w:rsidRPr="00C1211B">
        <w:rPr>
          <w:rFonts w:ascii="Arial" w:hAnsi="Arial" w:cs="Arial"/>
        </w:rPr>
        <w:t xml:space="preserve">and </w:t>
      </w:r>
      <w:r w:rsidR="0020626F" w:rsidRPr="00C1211B">
        <w:rPr>
          <w:rFonts w:ascii="Arial" w:hAnsi="Arial" w:cs="Arial"/>
        </w:rPr>
        <w:t xml:space="preserve">levelled </w:t>
      </w:r>
      <w:r w:rsidRPr="00C1211B">
        <w:rPr>
          <w:rFonts w:ascii="Arial" w:hAnsi="Arial" w:cs="Arial"/>
        </w:rPr>
        <w:t>to a uniform</w:t>
      </w:r>
      <w:r w:rsidRPr="00FC0472">
        <w:rPr>
          <w:rFonts w:ascii="Arial" w:hAnsi="Arial" w:cs="Arial"/>
        </w:rPr>
        <w:t xml:space="preserve"> seedbed. Seedlings of the selected rice varieties (Table 1) were raised in a nursery and transplanted at 28 days after sowing (DAS), spaced 20 × 10 cm with one seedling per hill. A uniform basal application of NPK (17:17:17) supplied 11.05 kg P</w:t>
      </w:r>
      <w:r w:rsidRPr="00FC0472">
        <w:rPr>
          <w:rFonts w:ascii="Cambria Math" w:hAnsi="Cambria Math" w:cs="Cambria Math"/>
        </w:rPr>
        <w:t>₂</w:t>
      </w:r>
      <w:r w:rsidRPr="00FC0472">
        <w:rPr>
          <w:rFonts w:ascii="Arial" w:hAnsi="Arial" w:cs="Arial"/>
        </w:rPr>
        <w:t>O</w:t>
      </w:r>
      <w:r w:rsidRPr="00FC0472">
        <w:rPr>
          <w:rFonts w:ascii="Cambria Math" w:hAnsi="Cambria Math" w:cs="Cambria Math"/>
        </w:rPr>
        <w:t>₅</w:t>
      </w:r>
      <w:r w:rsidRPr="00FC0472">
        <w:rPr>
          <w:rFonts w:ascii="Arial" w:hAnsi="Arial" w:cs="Arial"/>
        </w:rPr>
        <w:t xml:space="preserve"> ha</w:t>
      </w:r>
      <w:r w:rsidRPr="00FC0472">
        <w:rPr>
          <w:rFonts w:ascii="Cambria Math" w:hAnsi="Cambria Math" w:cs="Cambria Math"/>
        </w:rPr>
        <w:t>⁻</w:t>
      </w:r>
      <w:r w:rsidRPr="00FC0472">
        <w:rPr>
          <w:rFonts w:ascii="Arial" w:hAnsi="Arial" w:cs="Arial"/>
        </w:rPr>
        <w:t>¹ and 11.05 kg K</w:t>
      </w:r>
      <w:r w:rsidRPr="00FC0472">
        <w:rPr>
          <w:rFonts w:ascii="Cambria Math" w:hAnsi="Cambria Math" w:cs="Cambria Math"/>
        </w:rPr>
        <w:t>₂</w:t>
      </w:r>
      <w:r w:rsidRPr="00FC0472">
        <w:rPr>
          <w:rFonts w:ascii="Arial" w:hAnsi="Arial" w:cs="Arial"/>
        </w:rPr>
        <w:t>O ha</w:t>
      </w:r>
      <w:r w:rsidRPr="00FC0472">
        <w:rPr>
          <w:rFonts w:ascii="Cambria Math" w:hAnsi="Cambria Math" w:cs="Cambria Math"/>
        </w:rPr>
        <w:t>⁻</w:t>
      </w:r>
      <w:r w:rsidRPr="00FC0472">
        <w:rPr>
          <w:rFonts w:ascii="Arial" w:hAnsi="Arial" w:cs="Arial"/>
        </w:rPr>
        <w:t xml:space="preserve">¹ to ensure adequate phosphorus and potassium availability for root establishment and early vegetative growth. Nitrogen was top-dressed according to treatments. Weeding was carried out at 15, 30, 45, </w:t>
      </w:r>
      <w:r w:rsidRPr="00FC0472">
        <w:rPr>
          <w:rFonts w:ascii="Arial" w:hAnsi="Arial" w:cs="Arial"/>
        </w:rPr>
        <w:lastRenderedPageBreak/>
        <w:t xml:space="preserve">and 60 DAT. Supplemental flood irrigation was applied from about 70 DAT to maturity, and bird nets were installed before heading to </w:t>
      </w:r>
      <w:r w:rsidRPr="00C1211B">
        <w:rPr>
          <w:rFonts w:ascii="Arial" w:hAnsi="Arial" w:cs="Arial"/>
        </w:rPr>
        <w:t xml:space="preserve">protect against quelea </w:t>
      </w:r>
      <w:r w:rsidR="0020626F" w:rsidRPr="00C1211B">
        <w:rPr>
          <w:rFonts w:ascii="Arial" w:hAnsi="Arial" w:cs="Arial"/>
        </w:rPr>
        <w:t>birds</w:t>
      </w:r>
    </w:p>
    <w:p w14:paraId="65D0846F" w14:textId="77777777" w:rsidR="00AA1619" w:rsidRPr="00C1211B" w:rsidRDefault="00AA1619" w:rsidP="00FC0472">
      <w:pPr>
        <w:pStyle w:val="Body"/>
        <w:spacing w:line="480" w:lineRule="auto"/>
        <w:ind w:left="60"/>
        <w:rPr>
          <w:rFonts w:ascii="Arial" w:hAnsi="Arial" w:cs="Arial"/>
          <w:b/>
          <w:sz w:val="22"/>
          <w:szCs w:val="22"/>
        </w:rPr>
      </w:pPr>
      <w:r w:rsidRPr="00C1211B">
        <w:rPr>
          <w:rFonts w:ascii="Arial" w:hAnsi="Arial" w:cs="Arial"/>
          <w:b/>
          <w:sz w:val="22"/>
          <w:szCs w:val="22"/>
        </w:rPr>
        <w:t xml:space="preserve">2.4 Variable measurements and field Data collection </w:t>
      </w:r>
    </w:p>
    <w:p w14:paraId="0B7576AF" w14:textId="05FE8EB3" w:rsidR="00AA1619" w:rsidRPr="00AA1619" w:rsidRDefault="00AA1619" w:rsidP="00FC0472">
      <w:pPr>
        <w:pStyle w:val="Body"/>
        <w:spacing w:line="480" w:lineRule="auto"/>
        <w:ind w:left="60"/>
        <w:rPr>
          <w:rFonts w:ascii="Arial" w:hAnsi="Arial" w:cs="Arial"/>
        </w:rPr>
      </w:pPr>
      <w:r w:rsidRPr="00C1211B">
        <w:rPr>
          <w:rFonts w:ascii="Arial" w:hAnsi="Arial" w:cs="Arial"/>
        </w:rPr>
        <w:t>Leaf length, leaf width, and number of leaves were measured at 45 days after transplanting (DAT) from five randomly selected plants per plot, excluding border rows and the central 1 m² area (8</w:t>
      </w:r>
      <w:r w:rsidR="003745EC">
        <w:rPr>
          <w:rFonts w:ascii="Arial" w:hAnsi="Arial" w:cs="Arial"/>
        </w:rPr>
        <w:t>akula</w:t>
      </w:r>
      <w:r w:rsidRPr="00C1211B">
        <w:rPr>
          <w:rFonts w:ascii="Arial" w:hAnsi="Arial" w:cs="Arial"/>
        </w:rPr>
        <w:t xml:space="preserve">). Crop maturity was recorded when more than 90% of </w:t>
      </w:r>
      <w:proofErr w:type="spellStart"/>
      <w:r w:rsidRPr="00C1211B">
        <w:rPr>
          <w:rFonts w:ascii="Arial" w:hAnsi="Arial" w:cs="Arial"/>
        </w:rPr>
        <w:t>spikelets</w:t>
      </w:r>
      <w:proofErr w:type="spellEnd"/>
      <w:r w:rsidRPr="00C1211B">
        <w:rPr>
          <w:rFonts w:ascii="Arial" w:hAnsi="Arial" w:cs="Arial"/>
        </w:rPr>
        <w:t xml:space="preserve"> turned golden yellow At physiological maturity, plants within a 1 m² area at the </w:t>
      </w:r>
      <w:proofErr w:type="spellStart"/>
      <w:r w:rsidR="0020626F" w:rsidRPr="00C1211B">
        <w:rPr>
          <w:rFonts w:ascii="Arial" w:hAnsi="Arial" w:cs="Arial"/>
        </w:rPr>
        <w:t>centre</w:t>
      </w:r>
      <w:proofErr w:type="spellEnd"/>
      <w:r w:rsidR="0020626F" w:rsidRPr="00C1211B">
        <w:rPr>
          <w:rFonts w:ascii="Arial" w:hAnsi="Arial" w:cs="Arial"/>
        </w:rPr>
        <w:t xml:space="preserve"> </w:t>
      </w:r>
      <w:r w:rsidRPr="00C1211B">
        <w:rPr>
          <w:rFonts w:ascii="Arial" w:hAnsi="Arial" w:cs="Arial"/>
        </w:rPr>
        <w:t>of each plot were harvested at ground level using a sickle. The harvested biomass was oven-dried</w:t>
      </w:r>
      <w:r w:rsidRPr="00AA1619">
        <w:rPr>
          <w:rFonts w:ascii="Arial" w:hAnsi="Arial" w:cs="Arial"/>
        </w:rPr>
        <w:t xml:space="preserve"> at 70°C for 72 hours and weighed to determine above-ground biomass. The dried biomass was then threshed to separate grain from straw, with both components weighed to obtain grain and straw yields</w:t>
      </w:r>
    </w:p>
    <w:p w14:paraId="3456E1AE" w14:textId="36B82163" w:rsidR="00AA1619" w:rsidRPr="00AA1619" w:rsidRDefault="00AA1619" w:rsidP="00FC0472">
      <w:pPr>
        <w:pStyle w:val="Body"/>
        <w:spacing w:line="480" w:lineRule="auto"/>
        <w:ind w:left="60"/>
        <w:rPr>
          <w:rFonts w:ascii="Arial" w:hAnsi="Arial" w:cs="Arial"/>
        </w:rPr>
      </w:pPr>
      <w:r w:rsidRPr="00AA1619">
        <w:rPr>
          <w:rFonts w:ascii="Arial" w:hAnsi="Arial" w:cs="Arial"/>
        </w:rPr>
        <w:t xml:space="preserve">Additionally, 1,000 grains were randomly sampled from the grain yield of each plot and weighed to determine the </w:t>
      </w:r>
      <w:r w:rsidR="0020626F" w:rsidRPr="00C1211B">
        <w:rPr>
          <w:rFonts w:ascii="Arial" w:hAnsi="Arial" w:cs="Arial"/>
        </w:rPr>
        <w:t>1,000-grain</w:t>
      </w:r>
      <w:r w:rsidRPr="00AA1619">
        <w:rPr>
          <w:rFonts w:ascii="Arial" w:hAnsi="Arial" w:cs="Arial"/>
        </w:rPr>
        <w:t xml:space="preserve"> weight (1</w:t>
      </w:r>
      <w:r w:rsidR="007D3C61">
        <w:rPr>
          <w:rFonts w:ascii="Arial" w:hAnsi="Arial" w:cs="Arial"/>
        </w:rPr>
        <w:t>8</w:t>
      </w:r>
      <w:r w:rsidRPr="00AA1619">
        <w:rPr>
          <w:rFonts w:ascii="Arial" w:hAnsi="Arial" w:cs="Arial"/>
        </w:rPr>
        <w:t>).</w:t>
      </w:r>
    </w:p>
    <w:p w14:paraId="041C9C58" w14:textId="77777777" w:rsidR="00AA1619" w:rsidRPr="00AA1619" w:rsidRDefault="00AA1619" w:rsidP="00FC0472">
      <w:pPr>
        <w:pStyle w:val="Body"/>
        <w:spacing w:line="480" w:lineRule="auto"/>
        <w:ind w:left="60"/>
        <w:rPr>
          <w:rFonts w:ascii="Arial" w:hAnsi="Arial" w:cs="Arial"/>
        </w:rPr>
      </w:pPr>
      <w:r w:rsidRPr="00AA1619">
        <w:rPr>
          <w:rFonts w:ascii="Arial" w:hAnsi="Arial" w:cs="Arial"/>
        </w:rPr>
        <w:t>Leaf Area Index (LAI) and Harvest Index (HI) were calculated as follows:</w:t>
      </w:r>
    </w:p>
    <w:p w14:paraId="58A67E0F" w14:textId="77777777" w:rsidR="00AA1619" w:rsidRPr="00AA1619" w:rsidRDefault="00AA1619" w:rsidP="00FC0472">
      <w:pPr>
        <w:pStyle w:val="Body"/>
        <w:spacing w:line="480" w:lineRule="auto"/>
        <w:ind w:left="60"/>
        <w:rPr>
          <w:rFonts w:ascii="Arial" w:hAnsi="Arial" w:cs="Arial"/>
        </w:rPr>
      </w:pPr>
    </w:p>
    <w:p w14:paraId="063EF818" w14:textId="17AA1AEC" w:rsidR="00AA1619" w:rsidRPr="00AA1619" w:rsidRDefault="00AA1619" w:rsidP="00FC0472">
      <w:pPr>
        <w:pStyle w:val="Body"/>
        <w:spacing w:line="480" w:lineRule="auto"/>
        <w:ind w:left="60"/>
        <w:rPr>
          <w:rFonts w:ascii="Arial" w:hAnsi="Arial" w:cs="Arial"/>
        </w:rPr>
      </w:pPr>
      <w:r w:rsidRPr="00AA1619">
        <w:rPr>
          <w:rFonts w:ascii="Arial" w:hAnsi="Arial" w:cs="Arial"/>
        </w:rPr>
        <w:t xml:space="preserve"> Harvest Index (HI) % = Grain yield (kg/ha)/ (Grain yield (kg/</w:t>
      </w:r>
      <w:proofErr w:type="gramStart"/>
      <w:r w:rsidRPr="00AA1619">
        <w:rPr>
          <w:rFonts w:ascii="Arial" w:hAnsi="Arial" w:cs="Arial"/>
        </w:rPr>
        <w:t>ha)+</w:t>
      </w:r>
      <w:proofErr w:type="gramEnd"/>
      <w:r w:rsidRPr="00AA1619">
        <w:rPr>
          <w:rFonts w:ascii="Arial" w:hAnsi="Arial" w:cs="Arial"/>
        </w:rPr>
        <w:t xml:space="preserve"> Straw yield(kg/ha) × 100 (1</w:t>
      </w:r>
      <w:r w:rsidR="007D3C61">
        <w:rPr>
          <w:rFonts w:ascii="Arial" w:hAnsi="Arial" w:cs="Arial"/>
        </w:rPr>
        <w:t>9</w:t>
      </w:r>
      <w:r w:rsidRPr="00AA1619">
        <w:rPr>
          <w:rFonts w:ascii="Arial" w:hAnsi="Arial" w:cs="Arial"/>
        </w:rPr>
        <w:t xml:space="preserve">) </w:t>
      </w:r>
    </w:p>
    <w:p w14:paraId="38C060C0" w14:textId="77777777" w:rsidR="00AA1619" w:rsidRPr="00AA1619" w:rsidRDefault="00AA1619" w:rsidP="00FC0472">
      <w:pPr>
        <w:pStyle w:val="Body"/>
        <w:spacing w:line="480" w:lineRule="auto"/>
        <w:ind w:left="60"/>
        <w:rPr>
          <w:rFonts w:ascii="Arial" w:hAnsi="Arial" w:cs="Arial"/>
        </w:rPr>
      </w:pPr>
      <w:r w:rsidRPr="00AA1619">
        <w:rPr>
          <w:rFonts w:ascii="Arial" w:hAnsi="Arial" w:cs="Arial"/>
        </w:rPr>
        <w:t>Leaf Area Index (LAI) = (L × W × N × 0.72),</w:t>
      </w:r>
    </w:p>
    <w:p w14:paraId="474C69C9" w14:textId="2FFF2733" w:rsidR="00AA1619" w:rsidRPr="00AA1619" w:rsidRDefault="00AA1619" w:rsidP="00FC0472">
      <w:pPr>
        <w:pStyle w:val="Body"/>
        <w:spacing w:line="480" w:lineRule="auto"/>
        <w:ind w:left="60"/>
        <w:rPr>
          <w:rFonts w:ascii="Arial" w:hAnsi="Arial" w:cs="Arial"/>
        </w:rPr>
      </w:pPr>
      <w:r w:rsidRPr="00AA1619">
        <w:rPr>
          <w:rFonts w:ascii="Arial" w:hAnsi="Arial" w:cs="Arial"/>
        </w:rPr>
        <w:t>Where L = leaf length (cm), W = leaf width (cm), N = number of leaves per plant, 0.72 = constant for rice LAI estimation (</w:t>
      </w:r>
      <w:r w:rsidR="007D3C61">
        <w:rPr>
          <w:rFonts w:ascii="Arial" w:hAnsi="Arial" w:cs="Arial"/>
        </w:rPr>
        <w:t>20</w:t>
      </w:r>
      <w:r w:rsidRPr="00AA1619">
        <w:rPr>
          <w:rFonts w:ascii="Arial" w:hAnsi="Arial" w:cs="Arial"/>
        </w:rPr>
        <w:t xml:space="preserve">) </w:t>
      </w:r>
    </w:p>
    <w:p w14:paraId="59831B29" w14:textId="77777777" w:rsidR="00AA1619" w:rsidRPr="00AA1619" w:rsidRDefault="00AA1619" w:rsidP="00AA1619">
      <w:pPr>
        <w:pStyle w:val="Body"/>
        <w:ind w:left="60"/>
        <w:rPr>
          <w:rFonts w:ascii="Arial" w:hAnsi="Arial" w:cs="Arial"/>
          <w:b/>
          <w:sz w:val="22"/>
          <w:szCs w:val="22"/>
        </w:rPr>
      </w:pPr>
      <w:r w:rsidRPr="00AA1619">
        <w:rPr>
          <w:rFonts w:ascii="Arial" w:hAnsi="Arial" w:cs="Arial"/>
          <w:b/>
          <w:sz w:val="22"/>
          <w:szCs w:val="22"/>
        </w:rPr>
        <w:t>2.5 Data Analysis</w:t>
      </w:r>
    </w:p>
    <w:p w14:paraId="15B5D741" w14:textId="4C7078B9" w:rsidR="00AA1619" w:rsidRPr="00C1211B" w:rsidRDefault="00AA1619" w:rsidP="00AA1619">
      <w:pPr>
        <w:pStyle w:val="Body"/>
        <w:spacing w:after="0" w:line="480" w:lineRule="auto"/>
        <w:ind w:left="60"/>
        <w:rPr>
          <w:rFonts w:ascii="Arial" w:hAnsi="Arial" w:cs="Arial"/>
        </w:rPr>
      </w:pPr>
      <w:r w:rsidRPr="00AA1619">
        <w:rPr>
          <w:rFonts w:ascii="Arial" w:hAnsi="Arial" w:cs="Arial"/>
        </w:rPr>
        <w:lastRenderedPageBreak/>
        <w:t xml:space="preserve">For each variable studied, data </w:t>
      </w:r>
      <w:r w:rsidR="0020626F" w:rsidRPr="00C1211B">
        <w:rPr>
          <w:rFonts w:ascii="Arial" w:hAnsi="Arial" w:cs="Arial"/>
        </w:rPr>
        <w:t xml:space="preserve">were </w:t>
      </w:r>
      <w:r w:rsidRPr="00C1211B">
        <w:rPr>
          <w:rFonts w:ascii="Arial" w:hAnsi="Arial" w:cs="Arial"/>
        </w:rPr>
        <w:t xml:space="preserve">subjected to Analysis of Variance (ANOVA) using Statistical Tool for Agricultural Research (STAR). Means were ranked using the </w:t>
      </w:r>
      <w:r w:rsidR="0020626F" w:rsidRPr="00C1211B">
        <w:rPr>
          <w:rFonts w:ascii="Arial" w:hAnsi="Arial" w:cs="Arial"/>
        </w:rPr>
        <w:t xml:space="preserve">Tukey's </w:t>
      </w:r>
      <w:r w:rsidRPr="00C1211B">
        <w:rPr>
          <w:rFonts w:ascii="Arial" w:hAnsi="Arial" w:cs="Arial"/>
        </w:rPr>
        <w:t>Test Honest Significant Difference HSD test. All statistical analysis was performed at alpha=0.05.</w:t>
      </w:r>
    </w:p>
    <w:p w14:paraId="7C0F868A" w14:textId="77777777" w:rsidR="00AA1619" w:rsidRPr="00C1211B" w:rsidRDefault="00AA1619" w:rsidP="00AA1619">
      <w:pPr>
        <w:pStyle w:val="Body"/>
        <w:spacing w:line="480" w:lineRule="auto"/>
        <w:ind w:left="60"/>
        <w:rPr>
          <w:rFonts w:ascii="Arial" w:hAnsi="Arial" w:cs="Arial"/>
          <w:b/>
          <w:sz w:val="22"/>
          <w:szCs w:val="22"/>
        </w:rPr>
      </w:pPr>
      <w:r w:rsidRPr="00C1211B">
        <w:rPr>
          <w:rFonts w:ascii="Arial" w:hAnsi="Arial" w:cs="Arial"/>
          <w:b/>
          <w:sz w:val="22"/>
          <w:szCs w:val="22"/>
        </w:rPr>
        <w:t>3.  RESULTS AND DISCUSSION</w:t>
      </w:r>
    </w:p>
    <w:p w14:paraId="7AA96998" w14:textId="77777777" w:rsidR="00AA1619" w:rsidRPr="00C1211B" w:rsidRDefault="00AA1619" w:rsidP="00AA1619">
      <w:pPr>
        <w:pStyle w:val="Body"/>
        <w:spacing w:line="480" w:lineRule="auto"/>
        <w:ind w:left="60"/>
        <w:rPr>
          <w:rFonts w:ascii="Arial" w:hAnsi="Arial" w:cs="Arial"/>
          <w:b/>
          <w:sz w:val="22"/>
          <w:szCs w:val="22"/>
        </w:rPr>
      </w:pPr>
      <w:r w:rsidRPr="00C1211B">
        <w:rPr>
          <w:rFonts w:ascii="Arial" w:hAnsi="Arial" w:cs="Arial"/>
          <w:b/>
          <w:sz w:val="22"/>
          <w:szCs w:val="22"/>
        </w:rPr>
        <w:t>3.1 Weather data during the study period</w:t>
      </w:r>
    </w:p>
    <w:p w14:paraId="5044EA06" w14:textId="2B5FD595" w:rsidR="00AA1619" w:rsidRPr="00C1211B" w:rsidRDefault="00AA1619" w:rsidP="00AA1619">
      <w:pPr>
        <w:pStyle w:val="Body"/>
        <w:spacing w:line="480" w:lineRule="auto"/>
        <w:ind w:left="60"/>
        <w:rPr>
          <w:rFonts w:ascii="Arial" w:hAnsi="Arial" w:cs="Arial"/>
        </w:rPr>
      </w:pPr>
      <w:r w:rsidRPr="00C1211B">
        <w:rPr>
          <w:rFonts w:ascii="Arial" w:hAnsi="Arial" w:cs="Arial"/>
        </w:rPr>
        <w:t>Meteorological data, including rainfall, temperature and humidity</w:t>
      </w:r>
      <w:r w:rsidR="0020626F" w:rsidRPr="00C1211B">
        <w:rPr>
          <w:rFonts w:ascii="Arial" w:hAnsi="Arial" w:cs="Arial"/>
        </w:rPr>
        <w:t>,</w:t>
      </w:r>
      <w:r w:rsidRPr="00C1211B">
        <w:rPr>
          <w:rFonts w:ascii="Arial" w:hAnsi="Arial" w:cs="Arial"/>
        </w:rPr>
        <w:t xml:space="preserve"> were obtained from </w:t>
      </w:r>
      <w:proofErr w:type="spellStart"/>
      <w:r w:rsidRPr="00C1211B">
        <w:rPr>
          <w:rFonts w:ascii="Arial" w:hAnsi="Arial" w:cs="Arial"/>
        </w:rPr>
        <w:t>Voi</w:t>
      </w:r>
      <w:proofErr w:type="spellEnd"/>
      <w:r w:rsidRPr="00C1211B">
        <w:rPr>
          <w:rFonts w:ascii="Arial" w:hAnsi="Arial" w:cs="Arial"/>
        </w:rPr>
        <w:t xml:space="preserve"> and </w:t>
      </w:r>
      <w:proofErr w:type="spellStart"/>
      <w:r w:rsidRPr="00C1211B">
        <w:rPr>
          <w:rFonts w:ascii="Arial" w:hAnsi="Arial" w:cs="Arial"/>
        </w:rPr>
        <w:t>Mlughi</w:t>
      </w:r>
      <w:proofErr w:type="spellEnd"/>
      <w:r w:rsidRPr="00C1211B">
        <w:rPr>
          <w:rFonts w:ascii="Arial" w:hAnsi="Arial" w:cs="Arial"/>
        </w:rPr>
        <w:t xml:space="preserve"> Meteorological Stations to </w:t>
      </w:r>
      <w:proofErr w:type="spellStart"/>
      <w:r w:rsidR="0020626F" w:rsidRPr="00C1211B">
        <w:rPr>
          <w:rFonts w:ascii="Arial" w:hAnsi="Arial" w:cs="Arial"/>
        </w:rPr>
        <w:t>characterise</w:t>
      </w:r>
      <w:proofErr w:type="spellEnd"/>
      <w:r w:rsidR="0020626F" w:rsidRPr="00C1211B">
        <w:rPr>
          <w:rFonts w:ascii="Arial" w:hAnsi="Arial" w:cs="Arial"/>
        </w:rPr>
        <w:t xml:space="preserve"> </w:t>
      </w:r>
      <w:r w:rsidRPr="00C1211B">
        <w:rPr>
          <w:rFonts w:ascii="Arial" w:hAnsi="Arial" w:cs="Arial"/>
        </w:rPr>
        <w:t xml:space="preserve">the climatic conditions during the experimental period. Rainfall data indicate that the long rain season March to June, exhibited higher rainfall amounts with Bura having </w:t>
      </w:r>
      <w:proofErr w:type="spellStart"/>
      <w:r w:rsidR="0020626F" w:rsidRPr="00C1211B">
        <w:rPr>
          <w:rFonts w:ascii="Arial" w:hAnsi="Arial" w:cs="Arial"/>
        </w:rPr>
        <w:t>favourable</w:t>
      </w:r>
      <w:proofErr w:type="spellEnd"/>
      <w:r w:rsidR="0020626F" w:rsidRPr="00C1211B">
        <w:rPr>
          <w:rFonts w:ascii="Arial" w:hAnsi="Arial" w:cs="Arial"/>
        </w:rPr>
        <w:t xml:space="preserve"> </w:t>
      </w:r>
      <w:r w:rsidRPr="00C1211B">
        <w:rPr>
          <w:rFonts w:ascii="Arial" w:hAnsi="Arial" w:cs="Arial"/>
        </w:rPr>
        <w:t xml:space="preserve">rainfall distribution throughout, while </w:t>
      </w:r>
      <w:proofErr w:type="spellStart"/>
      <w:r w:rsidRPr="00C1211B">
        <w:rPr>
          <w:rFonts w:ascii="Arial" w:hAnsi="Arial" w:cs="Arial"/>
        </w:rPr>
        <w:t>Kimorigho</w:t>
      </w:r>
      <w:proofErr w:type="spellEnd"/>
      <w:r w:rsidRPr="00C1211B">
        <w:rPr>
          <w:rFonts w:ascii="Arial" w:hAnsi="Arial" w:cs="Arial"/>
        </w:rPr>
        <w:t xml:space="preserve"> received good amounts only during </w:t>
      </w:r>
      <w:r w:rsidR="0020626F" w:rsidRPr="00C1211B">
        <w:rPr>
          <w:rFonts w:ascii="Arial" w:hAnsi="Arial" w:cs="Arial"/>
        </w:rPr>
        <w:t xml:space="preserve">the </w:t>
      </w:r>
      <w:r w:rsidRPr="00C1211B">
        <w:rPr>
          <w:rFonts w:ascii="Arial" w:hAnsi="Arial" w:cs="Arial"/>
        </w:rPr>
        <w:t>initial three months, supporting early crop establishment and vegetative growth (</w:t>
      </w:r>
      <w:r w:rsidR="0020626F" w:rsidRPr="00C1211B">
        <w:rPr>
          <w:rFonts w:ascii="Arial" w:hAnsi="Arial" w:cs="Arial"/>
        </w:rPr>
        <w:t xml:space="preserve">Figures </w:t>
      </w:r>
      <w:r w:rsidRPr="00C1211B">
        <w:rPr>
          <w:rFonts w:ascii="Arial" w:hAnsi="Arial" w:cs="Arial"/>
        </w:rPr>
        <w:t>1 and 2). However, the short rain season experienced suboptimal rainfall. The highest amount of rainfall experienced in a month in both short and long rainy seasons was 180 mm and 270 mm</w:t>
      </w:r>
      <w:r w:rsidR="0020626F" w:rsidRPr="00C1211B">
        <w:rPr>
          <w:rFonts w:ascii="Arial" w:hAnsi="Arial" w:cs="Arial"/>
        </w:rPr>
        <w:t>,</w:t>
      </w:r>
      <w:r w:rsidRPr="00C1211B">
        <w:rPr>
          <w:rFonts w:ascii="Arial" w:hAnsi="Arial" w:cs="Arial"/>
        </w:rPr>
        <w:t xml:space="preserve"> respectively, while the lowest amount (0mm) </w:t>
      </w:r>
      <w:r w:rsidR="0020626F" w:rsidRPr="00C1211B">
        <w:rPr>
          <w:rFonts w:ascii="Arial" w:hAnsi="Arial" w:cs="Arial"/>
        </w:rPr>
        <w:t xml:space="preserve">was </w:t>
      </w:r>
      <w:r w:rsidRPr="00C1211B">
        <w:rPr>
          <w:rFonts w:ascii="Arial" w:hAnsi="Arial" w:cs="Arial"/>
        </w:rPr>
        <w:t xml:space="preserve">experienced in several months during short and long rains in </w:t>
      </w:r>
      <w:proofErr w:type="spellStart"/>
      <w:r w:rsidRPr="00C1211B">
        <w:rPr>
          <w:rFonts w:ascii="Arial" w:hAnsi="Arial" w:cs="Arial"/>
        </w:rPr>
        <w:t>Kimorigho</w:t>
      </w:r>
      <w:proofErr w:type="spellEnd"/>
      <w:r w:rsidRPr="00C1211B">
        <w:rPr>
          <w:rFonts w:ascii="Arial" w:hAnsi="Arial" w:cs="Arial"/>
        </w:rPr>
        <w:t xml:space="preserve">, and 2 months in short rains in Bura. </w:t>
      </w:r>
      <w:r w:rsidR="0020626F" w:rsidRPr="00C1211B">
        <w:rPr>
          <w:rFonts w:ascii="Arial" w:hAnsi="Arial" w:cs="Arial"/>
        </w:rPr>
        <w:t xml:space="preserve">The total </w:t>
      </w:r>
      <w:r w:rsidRPr="00C1211B">
        <w:rPr>
          <w:rFonts w:ascii="Arial" w:hAnsi="Arial" w:cs="Arial"/>
        </w:rPr>
        <w:t xml:space="preserve">amount of rain during </w:t>
      </w:r>
      <w:r w:rsidR="0020626F" w:rsidRPr="00C1211B">
        <w:rPr>
          <w:rFonts w:ascii="Arial" w:hAnsi="Arial" w:cs="Arial"/>
        </w:rPr>
        <w:t xml:space="preserve">the </w:t>
      </w:r>
      <w:r w:rsidRPr="00C1211B">
        <w:rPr>
          <w:rFonts w:ascii="Arial" w:hAnsi="Arial" w:cs="Arial"/>
        </w:rPr>
        <w:t xml:space="preserve">cropping period was 460mm and 870mm in </w:t>
      </w:r>
      <w:proofErr w:type="spellStart"/>
      <w:r w:rsidRPr="00C1211B">
        <w:rPr>
          <w:rFonts w:ascii="Arial" w:hAnsi="Arial" w:cs="Arial"/>
        </w:rPr>
        <w:t>Kimorigho</w:t>
      </w:r>
      <w:proofErr w:type="spellEnd"/>
      <w:r w:rsidRPr="00C1211B">
        <w:rPr>
          <w:rFonts w:ascii="Arial" w:hAnsi="Arial" w:cs="Arial"/>
        </w:rPr>
        <w:t xml:space="preserve"> and Bura</w:t>
      </w:r>
      <w:r w:rsidR="0020626F" w:rsidRPr="00C1211B">
        <w:rPr>
          <w:rFonts w:ascii="Arial" w:hAnsi="Arial" w:cs="Arial"/>
        </w:rPr>
        <w:t>,</w:t>
      </w:r>
      <w:r w:rsidRPr="00C1211B">
        <w:rPr>
          <w:rFonts w:ascii="Arial" w:hAnsi="Arial" w:cs="Arial"/>
        </w:rPr>
        <w:t xml:space="preserve"> respectively, indicating </w:t>
      </w:r>
      <w:r w:rsidR="0020626F" w:rsidRPr="00C1211B">
        <w:rPr>
          <w:rFonts w:ascii="Arial" w:hAnsi="Arial" w:cs="Arial"/>
        </w:rPr>
        <w:t xml:space="preserve">a </w:t>
      </w:r>
      <w:r w:rsidRPr="00C1211B">
        <w:rPr>
          <w:rFonts w:ascii="Arial" w:hAnsi="Arial" w:cs="Arial"/>
        </w:rPr>
        <w:t xml:space="preserve">higher amount for Bura than for </w:t>
      </w:r>
      <w:proofErr w:type="spellStart"/>
      <w:r w:rsidRPr="00C1211B">
        <w:rPr>
          <w:rFonts w:ascii="Arial" w:hAnsi="Arial" w:cs="Arial"/>
        </w:rPr>
        <w:t>Kimorigho</w:t>
      </w:r>
      <w:proofErr w:type="spellEnd"/>
      <w:r w:rsidRPr="00C1211B">
        <w:rPr>
          <w:rFonts w:ascii="Arial" w:hAnsi="Arial" w:cs="Arial"/>
        </w:rPr>
        <w:t xml:space="preserve">. Successful rice cultivation requires 750-2000mm </w:t>
      </w:r>
      <w:r w:rsidR="0020626F" w:rsidRPr="00C1211B">
        <w:rPr>
          <w:rFonts w:ascii="Arial" w:hAnsi="Arial" w:cs="Arial"/>
        </w:rPr>
        <w:t xml:space="preserve">of </w:t>
      </w:r>
      <w:r w:rsidRPr="00C1211B">
        <w:rPr>
          <w:rFonts w:ascii="Arial" w:hAnsi="Arial" w:cs="Arial"/>
        </w:rPr>
        <w:t>rainfall.</w:t>
      </w:r>
    </w:p>
    <w:p w14:paraId="7ED2C11E" w14:textId="3F448C0C" w:rsidR="00AA1619" w:rsidRPr="00AA1619" w:rsidRDefault="00AA1619" w:rsidP="00AA1619">
      <w:pPr>
        <w:pStyle w:val="Body"/>
        <w:spacing w:line="480" w:lineRule="auto"/>
        <w:ind w:left="60"/>
        <w:rPr>
          <w:rFonts w:ascii="Arial" w:hAnsi="Arial" w:cs="Arial"/>
        </w:rPr>
      </w:pPr>
      <w:r w:rsidRPr="00C1211B">
        <w:rPr>
          <w:rFonts w:ascii="Arial" w:hAnsi="Arial" w:cs="Arial"/>
        </w:rPr>
        <w:t>Temperatures were constant</w:t>
      </w:r>
      <w:r w:rsidR="0020626F" w:rsidRPr="00C1211B">
        <w:rPr>
          <w:rFonts w:ascii="Arial" w:hAnsi="Arial" w:cs="Arial"/>
        </w:rPr>
        <w:t>,</w:t>
      </w:r>
      <w:r w:rsidRPr="00C1211B">
        <w:rPr>
          <w:rFonts w:ascii="Arial" w:hAnsi="Arial" w:cs="Arial"/>
        </w:rPr>
        <w:t xml:space="preserve"> with the highest 26.5 °C and the lowest 21.3 °C (Figure 3 and 4). This falls within the optimal temperature requirement 25-31oC for rice growth. High relative humidity was experienced </w:t>
      </w:r>
      <w:r w:rsidR="0020626F" w:rsidRPr="00C1211B">
        <w:rPr>
          <w:rFonts w:ascii="Arial" w:hAnsi="Arial" w:cs="Arial"/>
        </w:rPr>
        <w:t>during</w:t>
      </w:r>
      <w:r w:rsidRPr="00C1211B">
        <w:rPr>
          <w:rFonts w:ascii="Arial" w:hAnsi="Arial" w:cs="Arial"/>
        </w:rPr>
        <w:t xml:space="preserve"> the experiment</w:t>
      </w:r>
      <w:r w:rsidR="0020626F" w:rsidRPr="00C1211B">
        <w:rPr>
          <w:rFonts w:ascii="Arial" w:hAnsi="Arial" w:cs="Arial"/>
        </w:rPr>
        <w:t>,</w:t>
      </w:r>
      <w:r w:rsidRPr="00C1211B">
        <w:rPr>
          <w:rFonts w:ascii="Arial" w:hAnsi="Arial" w:cs="Arial"/>
        </w:rPr>
        <w:t xml:space="preserve"> with the highest being</w:t>
      </w:r>
      <w:r w:rsidRPr="00AA1619">
        <w:rPr>
          <w:rFonts w:ascii="Arial" w:hAnsi="Arial" w:cs="Arial"/>
        </w:rPr>
        <w:t xml:space="preserve"> 81% in June 2023 at </w:t>
      </w:r>
      <w:proofErr w:type="spellStart"/>
      <w:r w:rsidRPr="00AA1619">
        <w:rPr>
          <w:rFonts w:ascii="Arial" w:hAnsi="Arial" w:cs="Arial"/>
        </w:rPr>
        <w:t>Kimorigho</w:t>
      </w:r>
      <w:proofErr w:type="spellEnd"/>
      <w:r w:rsidRPr="00AA1619">
        <w:rPr>
          <w:rFonts w:ascii="Arial" w:hAnsi="Arial" w:cs="Arial"/>
        </w:rPr>
        <w:t xml:space="preserve">, while the lowest was 57% in </w:t>
      </w:r>
      <w:r w:rsidRPr="00C1211B">
        <w:rPr>
          <w:rFonts w:ascii="Arial" w:hAnsi="Arial" w:cs="Arial"/>
        </w:rPr>
        <w:t xml:space="preserve">February </w:t>
      </w:r>
      <w:r w:rsidR="0020626F" w:rsidRPr="00C1211B">
        <w:rPr>
          <w:rFonts w:ascii="Arial" w:hAnsi="Arial" w:cs="Arial"/>
        </w:rPr>
        <w:t xml:space="preserve">at </w:t>
      </w:r>
      <w:r w:rsidRPr="00C1211B">
        <w:rPr>
          <w:rFonts w:ascii="Arial" w:hAnsi="Arial" w:cs="Arial"/>
        </w:rPr>
        <w:t>the same site (</w:t>
      </w:r>
      <w:r w:rsidR="0020626F" w:rsidRPr="00C1211B">
        <w:rPr>
          <w:rFonts w:ascii="Arial" w:hAnsi="Arial" w:cs="Arial"/>
        </w:rPr>
        <w:t xml:space="preserve">Figures </w:t>
      </w:r>
      <w:r w:rsidRPr="00C1211B">
        <w:rPr>
          <w:rFonts w:ascii="Arial" w:hAnsi="Arial" w:cs="Arial"/>
        </w:rPr>
        <w:t>3</w:t>
      </w:r>
      <w:r w:rsidRPr="00AA1619">
        <w:rPr>
          <w:rFonts w:ascii="Arial" w:hAnsi="Arial" w:cs="Arial"/>
        </w:rPr>
        <w:t xml:space="preserve"> and 4).</w:t>
      </w:r>
    </w:p>
    <w:p w14:paraId="76478D0A"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 xml:space="preserve"> </w:t>
      </w:r>
      <w:r w:rsidR="004F686E" w:rsidRPr="00BC4A4A">
        <w:rPr>
          <w:rFonts w:ascii="Times New Roman" w:hAnsi="Times New Roman"/>
          <w:noProof/>
          <w:sz w:val="24"/>
          <w:szCs w:val="24"/>
        </w:rPr>
        <w:drawing>
          <wp:inline distT="0" distB="0" distL="0" distR="0" wp14:anchorId="4ADDB4B9" wp14:editId="366AEE48">
            <wp:extent cx="4572000" cy="27432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FA9D43"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Figure1: Monthly rainfall distribution (mm) recorded at Bura experimental site from August 2022 to August 2023 during the rice cultivation period. </w:t>
      </w:r>
    </w:p>
    <w:p w14:paraId="766FEB14" w14:textId="77777777" w:rsidR="00AA1619" w:rsidRPr="00AA1619" w:rsidRDefault="004F686E" w:rsidP="00AA1619">
      <w:pPr>
        <w:pStyle w:val="Body"/>
        <w:spacing w:line="480" w:lineRule="auto"/>
        <w:ind w:left="60"/>
        <w:rPr>
          <w:rFonts w:ascii="Arial" w:hAnsi="Arial" w:cs="Arial"/>
        </w:rPr>
      </w:pPr>
      <w:r w:rsidRPr="00BC4A4A">
        <w:rPr>
          <w:rFonts w:ascii="Times New Roman" w:hAnsi="Times New Roman"/>
          <w:noProof/>
          <w:sz w:val="24"/>
          <w:szCs w:val="24"/>
        </w:rPr>
        <w:drawing>
          <wp:inline distT="0" distB="0" distL="0" distR="0" wp14:anchorId="3F44082A" wp14:editId="2FF9FC17">
            <wp:extent cx="4572000" cy="27432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9A5301" w14:textId="77777777" w:rsidR="00AA1619" w:rsidRPr="00AA1619" w:rsidRDefault="00AA1619" w:rsidP="00AA1619">
      <w:pPr>
        <w:pStyle w:val="Body"/>
        <w:spacing w:line="480" w:lineRule="auto"/>
        <w:ind w:left="60"/>
        <w:rPr>
          <w:rFonts w:ascii="Arial" w:hAnsi="Arial" w:cs="Arial"/>
        </w:rPr>
      </w:pPr>
    </w:p>
    <w:p w14:paraId="416F2734"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 </w:t>
      </w:r>
    </w:p>
    <w:p w14:paraId="603FC790"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 xml:space="preserve">Figure 2: Monthly rainfall distribution (mm) recorded at </w:t>
      </w:r>
      <w:proofErr w:type="spellStart"/>
      <w:r w:rsidRPr="00AA1619">
        <w:rPr>
          <w:rFonts w:ascii="Arial" w:hAnsi="Arial" w:cs="Arial"/>
        </w:rPr>
        <w:t>Kimorigho</w:t>
      </w:r>
      <w:proofErr w:type="spellEnd"/>
      <w:r w:rsidRPr="00AA1619">
        <w:rPr>
          <w:rFonts w:ascii="Arial" w:hAnsi="Arial" w:cs="Arial"/>
        </w:rPr>
        <w:t xml:space="preserve"> experimental site from August 2022 to August 2023 during the rice cultivation period. </w:t>
      </w:r>
    </w:p>
    <w:p w14:paraId="09D7B8B5" w14:textId="77777777" w:rsidR="00AA1619" w:rsidRPr="00AA1619" w:rsidRDefault="004F686E" w:rsidP="00AA1619">
      <w:pPr>
        <w:pStyle w:val="Body"/>
        <w:spacing w:line="480" w:lineRule="auto"/>
        <w:ind w:left="60"/>
        <w:rPr>
          <w:rFonts w:ascii="Arial" w:hAnsi="Arial" w:cs="Arial"/>
        </w:rPr>
      </w:pPr>
      <w:r w:rsidRPr="00BC4A4A">
        <w:rPr>
          <w:rFonts w:ascii="Times New Roman" w:hAnsi="Times New Roman"/>
          <w:noProof/>
          <w:sz w:val="24"/>
          <w:szCs w:val="24"/>
        </w:rPr>
        <w:drawing>
          <wp:inline distT="0" distB="0" distL="0" distR="0" wp14:anchorId="2448C71D" wp14:editId="170B6553">
            <wp:extent cx="4572000" cy="27432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D59F9E"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 </w:t>
      </w:r>
    </w:p>
    <w:p w14:paraId="25593C27"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t>Figure 3: Monthly trends in mean air temperature (°C) and relative humidity (%) recorded at the Bura experimental site from July 2022 to July 2023 during the rice growing period.</w:t>
      </w:r>
    </w:p>
    <w:p w14:paraId="6B657025" w14:textId="77777777" w:rsidR="00AA1619" w:rsidRPr="00AA1619" w:rsidRDefault="004F686E" w:rsidP="00AA1619">
      <w:pPr>
        <w:pStyle w:val="Body"/>
        <w:spacing w:line="480" w:lineRule="auto"/>
        <w:ind w:left="60"/>
        <w:rPr>
          <w:rFonts w:ascii="Arial" w:hAnsi="Arial" w:cs="Arial"/>
        </w:rPr>
      </w:pPr>
      <w:r w:rsidRPr="00BC4A4A">
        <w:rPr>
          <w:rFonts w:ascii="Times New Roman" w:hAnsi="Times New Roman"/>
          <w:noProof/>
          <w:sz w:val="24"/>
          <w:szCs w:val="24"/>
        </w:rPr>
        <w:drawing>
          <wp:inline distT="0" distB="0" distL="0" distR="0" wp14:anchorId="2B3AE710" wp14:editId="0DBF1659">
            <wp:extent cx="4572000" cy="27432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8C1C53" w14:textId="77777777" w:rsidR="00AA1619" w:rsidRPr="00AA1619" w:rsidRDefault="00AA1619" w:rsidP="00AA1619">
      <w:pPr>
        <w:pStyle w:val="Body"/>
        <w:spacing w:line="480" w:lineRule="auto"/>
        <w:ind w:left="60"/>
        <w:rPr>
          <w:rFonts w:ascii="Arial" w:hAnsi="Arial" w:cs="Arial"/>
        </w:rPr>
      </w:pPr>
    </w:p>
    <w:p w14:paraId="732770BE"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 </w:t>
      </w:r>
    </w:p>
    <w:p w14:paraId="4B1D2BFF" w14:textId="77777777"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Figure 4: Mean air temperature (°C) and relative humidity (%) recorded at the </w:t>
      </w:r>
      <w:proofErr w:type="spellStart"/>
      <w:r w:rsidRPr="00AA1619">
        <w:rPr>
          <w:rFonts w:ascii="Arial" w:hAnsi="Arial" w:cs="Arial"/>
        </w:rPr>
        <w:t>Kimorigho</w:t>
      </w:r>
      <w:proofErr w:type="spellEnd"/>
      <w:r w:rsidRPr="00AA1619">
        <w:rPr>
          <w:rFonts w:ascii="Arial" w:hAnsi="Arial" w:cs="Arial"/>
        </w:rPr>
        <w:t xml:space="preserve"> experimental site from July 2022 to July 2023 during the rice growing period</w:t>
      </w:r>
    </w:p>
    <w:p w14:paraId="392DC2F5" w14:textId="77777777" w:rsidR="00AA1619" w:rsidRPr="004F686E" w:rsidRDefault="00AA1619" w:rsidP="00AA1619">
      <w:pPr>
        <w:pStyle w:val="Body"/>
        <w:spacing w:line="480" w:lineRule="auto"/>
        <w:ind w:left="60"/>
        <w:rPr>
          <w:rFonts w:ascii="Arial" w:hAnsi="Arial" w:cs="Arial"/>
          <w:b/>
          <w:sz w:val="22"/>
          <w:szCs w:val="22"/>
        </w:rPr>
      </w:pPr>
      <w:r w:rsidRPr="004F686E">
        <w:rPr>
          <w:rFonts w:ascii="Arial" w:hAnsi="Arial" w:cs="Arial"/>
          <w:b/>
          <w:sz w:val="22"/>
          <w:szCs w:val="22"/>
        </w:rPr>
        <w:t xml:space="preserve">3.2 Analysis of soil chemical and physical properties of the study sites </w:t>
      </w:r>
    </w:p>
    <w:p w14:paraId="2B9D0B5E" w14:textId="0669C149"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The soil at </w:t>
      </w:r>
      <w:proofErr w:type="spellStart"/>
      <w:r w:rsidRPr="00AA1619">
        <w:rPr>
          <w:rFonts w:ascii="Arial" w:hAnsi="Arial" w:cs="Arial"/>
        </w:rPr>
        <w:t>Kimorigho</w:t>
      </w:r>
      <w:proofErr w:type="spellEnd"/>
      <w:r w:rsidRPr="00AA1619">
        <w:rPr>
          <w:rFonts w:ascii="Arial" w:hAnsi="Arial" w:cs="Arial"/>
        </w:rPr>
        <w:t xml:space="preserve"> experimental plot are alkaline (pH =9.01), inadequate micronutrients and %total Nitrogen (0.17), with high sodium (3.92 </w:t>
      </w:r>
      <w:proofErr w:type="spellStart"/>
      <w:r w:rsidRPr="00AA1619">
        <w:rPr>
          <w:rFonts w:ascii="Arial" w:hAnsi="Arial" w:cs="Arial"/>
        </w:rPr>
        <w:t>Meq</w:t>
      </w:r>
      <w:proofErr w:type="spellEnd"/>
      <w:r w:rsidRPr="00AA1619">
        <w:rPr>
          <w:rFonts w:ascii="Arial" w:hAnsi="Arial" w:cs="Arial"/>
        </w:rPr>
        <w:t xml:space="preserve"> %). The Exchange sodium percent ESP 13.03 % (&lt;15) and Sodium Absorption ratio SAR 1.08 (&lt;13) was below the sodic range. However pH above 8.5 and Electric conductivity of 4 categorized the soil as slightly saline. Bura soils had adequate macro and micro nutrients, approximately neutral pH of 6.27, with EC&lt;4, and sodium (0.74 </w:t>
      </w:r>
      <w:proofErr w:type="spellStart"/>
      <w:r w:rsidRPr="00AA1619">
        <w:rPr>
          <w:rFonts w:ascii="Arial" w:hAnsi="Arial" w:cs="Arial"/>
        </w:rPr>
        <w:t>Meq</w:t>
      </w:r>
      <w:proofErr w:type="spellEnd"/>
      <w:r w:rsidRPr="00AA1619">
        <w:rPr>
          <w:rFonts w:ascii="Arial" w:hAnsi="Arial" w:cs="Arial"/>
        </w:rPr>
        <w:t>). ESP 8.59 % (&lt;15) and Sodium Absorption ratio SAR 0.37 (&lt;13), therefore Bura soils categorized as non-saline non sodic (</w:t>
      </w:r>
      <w:r w:rsidR="00C37ABA">
        <w:rPr>
          <w:rFonts w:ascii="Arial" w:hAnsi="Arial" w:cs="Arial"/>
        </w:rPr>
        <w:t>21</w:t>
      </w:r>
      <w:r w:rsidRPr="00AA1619">
        <w:rPr>
          <w:rFonts w:ascii="Arial" w:hAnsi="Arial" w:cs="Arial"/>
        </w:rPr>
        <w:t xml:space="preserve">). Taveta soil texture classification was clayey while Bura was sandy clayey loam with percentage particle size distribution of % sand: clay: silt as 36: 52: 12 and 62: 30: 8 respectively (Table 2). Successful upland rice growth requires heavy clay to sandy loamy soils with pH 4.5-6.5. Both Bura and </w:t>
      </w:r>
      <w:proofErr w:type="spellStart"/>
      <w:r w:rsidRPr="00AA1619">
        <w:rPr>
          <w:rFonts w:ascii="Arial" w:hAnsi="Arial" w:cs="Arial"/>
        </w:rPr>
        <w:t>Kimorigho</w:t>
      </w:r>
      <w:proofErr w:type="spellEnd"/>
      <w:r w:rsidRPr="00AA1619">
        <w:rPr>
          <w:rFonts w:ascii="Arial" w:hAnsi="Arial" w:cs="Arial"/>
        </w:rPr>
        <w:t xml:space="preserve"> soil texture was adequate for rice production</w:t>
      </w:r>
      <w:r w:rsidR="001D0666">
        <w:rPr>
          <w:rFonts w:ascii="Arial" w:hAnsi="Arial" w:cs="Arial"/>
        </w:rPr>
        <w:t>.</w:t>
      </w:r>
      <w:r w:rsidRPr="00AA1619">
        <w:rPr>
          <w:rFonts w:ascii="Arial" w:hAnsi="Arial" w:cs="Arial"/>
        </w:rPr>
        <w:t xml:space="preserve"> </w:t>
      </w:r>
    </w:p>
    <w:p w14:paraId="42C9F13C" w14:textId="77777777" w:rsidR="00AA1619" w:rsidRDefault="00AA1619" w:rsidP="00AA1619">
      <w:pPr>
        <w:pStyle w:val="Body"/>
        <w:spacing w:line="480" w:lineRule="auto"/>
        <w:ind w:left="60"/>
        <w:rPr>
          <w:rFonts w:ascii="Arial" w:hAnsi="Arial" w:cs="Arial"/>
          <w:b/>
        </w:rPr>
      </w:pPr>
      <w:r w:rsidRPr="004F686E">
        <w:rPr>
          <w:rFonts w:ascii="Arial" w:hAnsi="Arial" w:cs="Arial"/>
          <w:b/>
        </w:rPr>
        <w:t xml:space="preserve">Table 2: Physico-chemical characteristics of experimental soil before sowing at Bura and </w:t>
      </w:r>
      <w:proofErr w:type="spellStart"/>
      <w:r w:rsidRPr="004F686E">
        <w:rPr>
          <w:rFonts w:ascii="Arial" w:hAnsi="Arial" w:cs="Arial"/>
          <w:b/>
        </w:rPr>
        <w:t>Kimorigho</w:t>
      </w:r>
      <w:proofErr w:type="spellEnd"/>
    </w:p>
    <w:tbl>
      <w:tblPr>
        <w:tblStyle w:val="TableGrid"/>
        <w:tblW w:w="0" w:type="auto"/>
        <w:tblLook w:val="04A0" w:firstRow="1" w:lastRow="0" w:firstColumn="1" w:lastColumn="0" w:noHBand="0" w:noVBand="1"/>
      </w:tblPr>
      <w:tblGrid>
        <w:gridCol w:w="2062"/>
        <w:gridCol w:w="1572"/>
        <w:gridCol w:w="1468"/>
        <w:gridCol w:w="1639"/>
        <w:gridCol w:w="1467"/>
      </w:tblGrid>
      <w:tr w:rsidR="00C1211B" w:rsidRPr="00A17532" w14:paraId="645A57E7" w14:textId="77777777" w:rsidTr="00314F3D">
        <w:tc>
          <w:tcPr>
            <w:tcW w:w="2786" w:type="dxa"/>
            <w:tcBorders>
              <w:top w:val="single" w:sz="4" w:space="0" w:color="auto"/>
              <w:left w:val="nil"/>
              <w:bottom w:val="nil"/>
              <w:right w:val="nil"/>
            </w:tcBorders>
          </w:tcPr>
          <w:p w14:paraId="6B55F7FC"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Chemical property</w:t>
            </w:r>
          </w:p>
        </w:tc>
        <w:tc>
          <w:tcPr>
            <w:tcW w:w="3163" w:type="dxa"/>
            <w:gridSpan w:val="2"/>
            <w:tcBorders>
              <w:top w:val="single" w:sz="4" w:space="0" w:color="auto"/>
              <w:left w:val="nil"/>
              <w:bottom w:val="nil"/>
              <w:right w:val="nil"/>
            </w:tcBorders>
          </w:tcPr>
          <w:p w14:paraId="5C177036" w14:textId="77777777" w:rsidR="00C1211B" w:rsidRPr="00A17532" w:rsidRDefault="00C1211B" w:rsidP="00C1211B">
            <w:pPr>
              <w:spacing w:line="480" w:lineRule="auto"/>
              <w:rPr>
                <w:rFonts w:ascii="Arial" w:hAnsi="Arial" w:cs="Arial"/>
                <w:b/>
                <w:sz w:val="20"/>
                <w:szCs w:val="20"/>
              </w:rPr>
            </w:pPr>
            <w:r>
              <w:rPr>
                <w:rFonts w:ascii="Arial" w:hAnsi="Arial" w:cs="Arial"/>
                <w:b/>
                <w:sz w:val="20"/>
                <w:szCs w:val="20"/>
              </w:rPr>
              <w:t xml:space="preserve">                  </w:t>
            </w:r>
            <w:proofErr w:type="spellStart"/>
            <w:r w:rsidRPr="00A17532">
              <w:rPr>
                <w:rFonts w:ascii="Arial" w:hAnsi="Arial" w:cs="Arial"/>
                <w:b/>
                <w:sz w:val="20"/>
                <w:szCs w:val="20"/>
              </w:rPr>
              <w:t>Kimorigho</w:t>
            </w:r>
            <w:proofErr w:type="spellEnd"/>
          </w:p>
        </w:tc>
        <w:tc>
          <w:tcPr>
            <w:tcW w:w="3401" w:type="dxa"/>
            <w:gridSpan w:val="2"/>
            <w:tcBorders>
              <w:top w:val="single" w:sz="4" w:space="0" w:color="auto"/>
              <w:left w:val="nil"/>
              <w:bottom w:val="nil"/>
              <w:right w:val="nil"/>
            </w:tcBorders>
          </w:tcPr>
          <w:p w14:paraId="0A38B697" w14:textId="77777777" w:rsidR="00C1211B" w:rsidRDefault="00C1211B" w:rsidP="00C1211B">
            <w:pPr>
              <w:spacing w:line="480" w:lineRule="auto"/>
              <w:rPr>
                <w:rFonts w:ascii="Arial" w:hAnsi="Arial" w:cs="Arial"/>
                <w:b/>
                <w:sz w:val="20"/>
                <w:szCs w:val="20"/>
              </w:rPr>
            </w:pPr>
            <w:r>
              <w:rPr>
                <w:rFonts w:ascii="Arial" w:hAnsi="Arial" w:cs="Arial"/>
                <w:b/>
                <w:sz w:val="20"/>
                <w:szCs w:val="20"/>
              </w:rPr>
              <w:t xml:space="preserve">                      </w:t>
            </w:r>
            <w:r w:rsidRPr="00A17532">
              <w:rPr>
                <w:rFonts w:ascii="Arial" w:hAnsi="Arial" w:cs="Arial"/>
                <w:b/>
                <w:sz w:val="20"/>
                <w:szCs w:val="20"/>
              </w:rPr>
              <w:t>Bura</w:t>
            </w:r>
          </w:p>
          <w:p w14:paraId="3CC172B5" w14:textId="77777777" w:rsidR="00C1211B" w:rsidRPr="00A17532" w:rsidRDefault="00C1211B" w:rsidP="00C1211B">
            <w:pPr>
              <w:spacing w:line="480" w:lineRule="auto"/>
              <w:rPr>
                <w:rFonts w:ascii="Arial" w:hAnsi="Arial" w:cs="Arial"/>
                <w:b/>
                <w:sz w:val="20"/>
                <w:szCs w:val="20"/>
              </w:rPr>
            </w:pPr>
          </w:p>
        </w:tc>
      </w:tr>
      <w:tr w:rsidR="00C1211B" w:rsidRPr="00A17532" w14:paraId="3877E417" w14:textId="77777777" w:rsidTr="00314F3D">
        <w:tc>
          <w:tcPr>
            <w:tcW w:w="2786" w:type="dxa"/>
            <w:tcBorders>
              <w:top w:val="nil"/>
              <w:left w:val="nil"/>
              <w:bottom w:val="single" w:sz="4" w:space="0" w:color="auto"/>
              <w:right w:val="nil"/>
            </w:tcBorders>
          </w:tcPr>
          <w:p w14:paraId="78EB2410" w14:textId="77777777" w:rsidR="00C1211B" w:rsidRPr="00A17532" w:rsidRDefault="00C1211B" w:rsidP="00C1211B">
            <w:pPr>
              <w:spacing w:line="480" w:lineRule="auto"/>
              <w:rPr>
                <w:rFonts w:ascii="Arial" w:hAnsi="Arial" w:cs="Arial"/>
                <w:sz w:val="20"/>
                <w:szCs w:val="20"/>
              </w:rPr>
            </w:pPr>
          </w:p>
        </w:tc>
        <w:tc>
          <w:tcPr>
            <w:tcW w:w="1462" w:type="dxa"/>
            <w:tcBorders>
              <w:top w:val="nil"/>
              <w:left w:val="nil"/>
              <w:bottom w:val="single" w:sz="4" w:space="0" w:color="auto"/>
              <w:right w:val="nil"/>
            </w:tcBorders>
          </w:tcPr>
          <w:p w14:paraId="6FD37046"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Concentration value</w:t>
            </w:r>
          </w:p>
        </w:tc>
        <w:tc>
          <w:tcPr>
            <w:tcW w:w="1701" w:type="dxa"/>
            <w:tcBorders>
              <w:top w:val="nil"/>
              <w:left w:val="nil"/>
              <w:bottom w:val="single" w:sz="4" w:space="0" w:color="auto"/>
              <w:right w:val="nil"/>
            </w:tcBorders>
          </w:tcPr>
          <w:p w14:paraId="1D870E04"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t>Description</w:t>
            </w:r>
          </w:p>
        </w:tc>
        <w:tc>
          <w:tcPr>
            <w:tcW w:w="1701" w:type="dxa"/>
            <w:tcBorders>
              <w:top w:val="nil"/>
              <w:left w:val="nil"/>
              <w:bottom w:val="single" w:sz="4" w:space="0" w:color="auto"/>
              <w:right w:val="nil"/>
            </w:tcBorders>
          </w:tcPr>
          <w:p w14:paraId="6131682C"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Concentration value</w:t>
            </w:r>
          </w:p>
        </w:tc>
        <w:tc>
          <w:tcPr>
            <w:tcW w:w="1700" w:type="dxa"/>
            <w:tcBorders>
              <w:top w:val="nil"/>
              <w:left w:val="nil"/>
              <w:bottom w:val="single" w:sz="4" w:space="0" w:color="auto"/>
              <w:right w:val="nil"/>
            </w:tcBorders>
          </w:tcPr>
          <w:p w14:paraId="3F764D15" w14:textId="77777777" w:rsidR="00C1211B" w:rsidRPr="00A17532" w:rsidRDefault="00C1211B" w:rsidP="00C1211B">
            <w:pPr>
              <w:spacing w:line="480" w:lineRule="auto"/>
              <w:rPr>
                <w:rFonts w:ascii="Arial" w:hAnsi="Arial" w:cs="Arial"/>
                <w:sz w:val="20"/>
                <w:szCs w:val="20"/>
              </w:rPr>
            </w:pPr>
            <w:r w:rsidRPr="00A17532">
              <w:rPr>
                <w:rFonts w:ascii="Arial" w:hAnsi="Arial" w:cs="Arial"/>
                <w:sz w:val="20"/>
                <w:szCs w:val="20"/>
              </w:rPr>
              <w:t>Description</w:t>
            </w:r>
          </w:p>
        </w:tc>
      </w:tr>
      <w:tr w:rsidR="00C1211B" w:rsidRPr="00A17532" w14:paraId="19B7A21B" w14:textId="77777777" w:rsidTr="00314F3D">
        <w:tc>
          <w:tcPr>
            <w:tcW w:w="2786" w:type="dxa"/>
            <w:tcBorders>
              <w:top w:val="single" w:sz="4" w:space="0" w:color="auto"/>
              <w:left w:val="nil"/>
              <w:bottom w:val="nil"/>
              <w:right w:val="nil"/>
            </w:tcBorders>
          </w:tcPr>
          <w:p w14:paraId="6A760871"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lastRenderedPageBreak/>
              <w:t>Soil PH</w:t>
            </w:r>
          </w:p>
        </w:tc>
        <w:tc>
          <w:tcPr>
            <w:tcW w:w="1462" w:type="dxa"/>
            <w:tcBorders>
              <w:top w:val="single" w:sz="4" w:space="0" w:color="auto"/>
              <w:left w:val="nil"/>
              <w:bottom w:val="nil"/>
              <w:right w:val="nil"/>
            </w:tcBorders>
          </w:tcPr>
          <w:p w14:paraId="4D2EB8D5"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9.01</w:t>
            </w:r>
          </w:p>
        </w:tc>
        <w:tc>
          <w:tcPr>
            <w:tcW w:w="1701" w:type="dxa"/>
            <w:tcBorders>
              <w:top w:val="single" w:sz="4" w:space="0" w:color="auto"/>
              <w:left w:val="nil"/>
              <w:bottom w:val="nil"/>
              <w:right w:val="nil"/>
            </w:tcBorders>
          </w:tcPr>
          <w:p w14:paraId="14759ECB"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Extreme alkaline</w:t>
            </w:r>
          </w:p>
        </w:tc>
        <w:tc>
          <w:tcPr>
            <w:tcW w:w="1701" w:type="dxa"/>
            <w:tcBorders>
              <w:top w:val="single" w:sz="4" w:space="0" w:color="auto"/>
              <w:left w:val="nil"/>
              <w:bottom w:val="nil"/>
              <w:right w:val="nil"/>
            </w:tcBorders>
          </w:tcPr>
          <w:p w14:paraId="7F599C4C"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6.27</w:t>
            </w:r>
          </w:p>
        </w:tc>
        <w:tc>
          <w:tcPr>
            <w:tcW w:w="1700" w:type="dxa"/>
            <w:tcBorders>
              <w:top w:val="single" w:sz="4" w:space="0" w:color="auto"/>
              <w:left w:val="nil"/>
              <w:bottom w:val="nil"/>
              <w:right w:val="nil"/>
            </w:tcBorders>
          </w:tcPr>
          <w:p w14:paraId="2BCE058C"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Slightly acidic</w:t>
            </w:r>
          </w:p>
        </w:tc>
      </w:tr>
      <w:tr w:rsidR="00C1211B" w:rsidRPr="00A17532" w14:paraId="0B7E9F51" w14:textId="77777777" w:rsidTr="00314F3D">
        <w:tc>
          <w:tcPr>
            <w:tcW w:w="2786" w:type="dxa"/>
            <w:tcBorders>
              <w:top w:val="nil"/>
              <w:left w:val="nil"/>
              <w:bottom w:val="nil"/>
              <w:right w:val="nil"/>
            </w:tcBorders>
          </w:tcPr>
          <w:p w14:paraId="34D29BE8"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%Org carbon</w:t>
            </w:r>
          </w:p>
        </w:tc>
        <w:tc>
          <w:tcPr>
            <w:tcW w:w="1462" w:type="dxa"/>
            <w:tcBorders>
              <w:top w:val="nil"/>
              <w:left w:val="nil"/>
              <w:bottom w:val="nil"/>
              <w:right w:val="nil"/>
            </w:tcBorders>
          </w:tcPr>
          <w:p w14:paraId="0EB3F2AB"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2.09</w:t>
            </w:r>
          </w:p>
        </w:tc>
        <w:tc>
          <w:tcPr>
            <w:tcW w:w="1701" w:type="dxa"/>
            <w:tcBorders>
              <w:top w:val="nil"/>
              <w:left w:val="nil"/>
              <w:bottom w:val="nil"/>
              <w:right w:val="nil"/>
            </w:tcBorders>
          </w:tcPr>
          <w:p w14:paraId="2871465D"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Moderate</w:t>
            </w:r>
          </w:p>
        </w:tc>
        <w:tc>
          <w:tcPr>
            <w:tcW w:w="1701" w:type="dxa"/>
            <w:tcBorders>
              <w:top w:val="nil"/>
              <w:left w:val="nil"/>
              <w:bottom w:val="nil"/>
              <w:right w:val="nil"/>
            </w:tcBorders>
          </w:tcPr>
          <w:p w14:paraId="1CA53920"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2.84</w:t>
            </w:r>
          </w:p>
        </w:tc>
        <w:tc>
          <w:tcPr>
            <w:tcW w:w="1700" w:type="dxa"/>
            <w:tcBorders>
              <w:top w:val="nil"/>
              <w:left w:val="nil"/>
              <w:bottom w:val="nil"/>
              <w:right w:val="nil"/>
            </w:tcBorders>
          </w:tcPr>
          <w:p w14:paraId="098D4437"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Moderate</w:t>
            </w:r>
          </w:p>
        </w:tc>
      </w:tr>
      <w:tr w:rsidR="00C1211B" w:rsidRPr="00A17532" w14:paraId="76C3B401" w14:textId="77777777" w:rsidTr="00314F3D">
        <w:tc>
          <w:tcPr>
            <w:tcW w:w="2786" w:type="dxa"/>
            <w:tcBorders>
              <w:top w:val="nil"/>
              <w:left w:val="nil"/>
              <w:bottom w:val="nil"/>
              <w:right w:val="nil"/>
            </w:tcBorders>
          </w:tcPr>
          <w:p w14:paraId="13B295C9"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%Total Nitrogen</w:t>
            </w:r>
          </w:p>
        </w:tc>
        <w:tc>
          <w:tcPr>
            <w:tcW w:w="1462" w:type="dxa"/>
            <w:tcBorders>
              <w:top w:val="nil"/>
              <w:left w:val="nil"/>
              <w:bottom w:val="nil"/>
              <w:right w:val="nil"/>
            </w:tcBorders>
          </w:tcPr>
          <w:p w14:paraId="4528EBB4"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0.17</w:t>
            </w:r>
          </w:p>
        </w:tc>
        <w:tc>
          <w:tcPr>
            <w:tcW w:w="1701" w:type="dxa"/>
            <w:tcBorders>
              <w:top w:val="nil"/>
              <w:left w:val="nil"/>
              <w:bottom w:val="nil"/>
              <w:right w:val="nil"/>
            </w:tcBorders>
          </w:tcPr>
          <w:p w14:paraId="4DE72E42"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Low</w:t>
            </w:r>
          </w:p>
        </w:tc>
        <w:tc>
          <w:tcPr>
            <w:tcW w:w="1701" w:type="dxa"/>
            <w:tcBorders>
              <w:top w:val="nil"/>
              <w:left w:val="nil"/>
              <w:bottom w:val="nil"/>
              <w:right w:val="nil"/>
            </w:tcBorders>
          </w:tcPr>
          <w:p w14:paraId="38E679F6"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0.24</w:t>
            </w:r>
          </w:p>
        </w:tc>
        <w:tc>
          <w:tcPr>
            <w:tcW w:w="1700" w:type="dxa"/>
            <w:tcBorders>
              <w:top w:val="nil"/>
              <w:left w:val="nil"/>
              <w:bottom w:val="nil"/>
              <w:right w:val="nil"/>
            </w:tcBorders>
          </w:tcPr>
          <w:p w14:paraId="7CE19FFD"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5823A890" w14:textId="77777777" w:rsidTr="00314F3D">
        <w:tc>
          <w:tcPr>
            <w:tcW w:w="2786" w:type="dxa"/>
            <w:tcBorders>
              <w:top w:val="nil"/>
              <w:left w:val="nil"/>
              <w:bottom w:val="nil"/>
              <w:right w:val="nil"/>
            </w:tcBorders>
          </w:tcPr>
          <w:p w14:paraId="4CDD7762"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 xml:space="preserve">Phosphorus </w:t>
            </w:r>
            <w:proofErr w:type="spellStart"/>
            <w:r>
              <w:rPr>
                <w:rFonts w:ascii="Arial" w:hAnsi="Arial" w:cs="Arial"/>
                <w:sz w:val="20"/>
                <w:szCs w:val="20"/>
              </w:rPr>
              <w:t>olsen</w:t>
            </w:r>
            <w:proofErr w:type="spellEnd"/>
            <w:r>
              <w:rPr>
                <w:rFonts w:ascii="Arial" w:hAnsi="Arial" w:cs="Arial"/>
                <w:sz w:val="20"/>
                <w:szCs w:val="20"/>
              </w:rPr>
              <w:t xml:space="preserve"> (ppm)</w:t>
            </w:r>
          </w:p>
        </w:tc>
        <w:tc>
          <w:tcPr>
            <w:tcW w:w="1462" w:type="dxa"/>
            <w:tcBorders>
              <w:top w:val="nil"/>
              <w:left w:val="nil"/>
              <w:bottom w:val="nil"/>
              <w:right w:val="nil"/>
            </w:tcBorders>
          </w:tcPr>
          <w:p w14:paraId="6739CF87"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48</w:t>
            </w:r>
          </w:p>
        </w:tc>
        <w:tc>
          <w:tcPr>
            <w:tcW w:w="1701" w:type="dxa"/>
            <w:tcBorders>
              <w:top w:val="nil"/>
              <w:left w:val="nil"/>
              <w:bottom w:val="nil"/>
              <w:right w:val="nil"/>
            </w:tcBorders>
          </w:tcPr>
          <w:p w14:paraId="2FDB6195"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High</w:t>
            </w:r>
          </w:p>
        </w:tc>
        <w:tc>
          <w:tcPr>
            <w:tcW w:w="1701" w:type="dxa"/>
            <w:tcBorders>
              <w:top w:val="nil"/>
              <w:left w:val="nil"/>
              <w:bottom w:val="nil"/>
              <w:right w:val="nil"/>
            </w:tcBorders>
          </w:tcPr>
          <w:p w14:paraId="0E3B6E6B"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31.2</w:t>
            </w:r>
          </w:p>
        </w:tc>
        <w:tc>
          <w:tcPr>
            <w:tcW w:w="1700" w:type="dxa"/>
            <w:tcBorders>
              <w:top w:val="nil"/>
              <w:left w:val="nil"/>
              <w:bottom w:val="nil"/>
              <w:right w:val="nil"/>
            </w:tcBorders>
          </w:tcPr>
          <w:p w14:paraId="1907B7D2"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0E264F31" w14:textId="77777777" w:rsidTr="00314F3D">
        <w:tc>
          <w:tcPr>
            <w:tcW w:w="2786" w:type="dxa"/>
            <w:tcBorders>
              <w:top w:val="nil"/>
              <w:left w:val="nil"/>
              <w:bottom w:val="nil"/>
              <w:right w:val="nil"/>
            </w:tcBorders>
          </w:tcPr>
          <w:p w14:paraId="6B067BC5" w14:textId="77777777" w:rsidR="00C1211B" w:rsidRPr="00A17532" w:rsidRDefault="00C1211B" w:rsidP="00C1211B">
            <w:pPr>
              <w:spacing w:line="480" w:lineRule="auto"/>
              <w:rPr>
                <w:rFonts w:ascii="Arial" w:hAnsi="Arial" w:cs="Arial"/>
                <w:sz w:val="20"/>
                <w:szCs w:val="20"/>
              </w:rPr>
            </w:pPr>
            <w:proofErr w:type="spellStart"/>
            <w:r>
              <w:rPr>
                <w:rFonts w:ascii="Arial" w:hAnsi="Arial" w:cs="Arial"/>
                <w:sz w:val="20"/>
                <w:szCs w:val="20"/>
              </w:rPr>
              <w:t>Pottasium</w:t>
            </w:r>
            <w:proofErr w:type="spellEnd"/>
            <w:r>
              <w:rPr>
                <w:rFonts w:ascii="Arial" w:hAnsi="Arial" w:cs="Arial"/>
                <w:sz w:val="20"/>
                <w:szCs w:val="20"/>
              </w:rPr>
              <w:t xml:space="preserve"> (mmol/ kg)</w:t>
            </w:r>
          </w:p>
        </w:tc>
        <w:tc>
          <w:tcPr>
            <w:tcW w:w="1462" w:type="dxa"/>
            <w:tcBorders>
              <w:top w:val="nil"/>
              <w:left w:val="nil"/>
              <w:bottom w:val="nil"/>
              <w:right w:val="nil"/>
            </w:tcBorders>
          </w:tcPr>
          <w:p w14:paraId="72C71E23"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1.2</w:t>
            </w:r>
          </w:p>
        </w:tc>
        <w:tc>
          <w:tcPr>
            <w:tcW w:w="1701" w:type="dxa"/>
            <w:tcBorders>
              <w:top w:val="nil"/>
              <w:left w:val="nil"/>
              <w:bottom w:val="nil"/>
              <w:right w:val="nil"/>
            </w:tcBorders>
          </w:tcPr>
          <w:p w14:paraId="5BDC225E"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c>
          <w:tcPr>
            <w:tcW w:w="1701" w:type="dxa"/>
            <w:tcBorders>
              <w:top w:val="nil"/>
              <w:left w:val="nil"/>
              <w:bottom w:val="nil"/>
              <w:right w:val="nil"/>
            </w:tcBorders>
          </w:tcPr>
          <w:p w14:paraId="271F6184"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0.54</w:t>
            </w:r>
          </w:p>
        </w:tc>
        <w:tc>
          <w:tcPr>
            <w:tcW w:w="1700" w:type="dxa"/>
            <w:tcBorders>
              <w:top w:val="nil"/>
              <w:left w:val="nil"/>
              <w:bottom w:val="nil"/>
              <w:right w:val="nil"/>
            </w:tcBorders>
          </w:tcPr>
          <w:p w14:paraId="79ECD7F8"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7C0B8470" w14:textId="77777777" w:rsidTr="00314F3D">
        <w:tc>
          <w:tcPr>
            <w:tcW w:w="2786" w:type="dxa"/>
            <w:tcBorders>
              <w:top w:val="nil"/>
              <w:left w:val="nil"/>
              <w:bottom w:val="nil"/>
              <w:right w:val="nil"/>
            </w:tcBorders>
          </w:tcPr>
          <w:p w14:paraId="6EB8B548"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Calcium (</w:t>
            </w:r>
            <w:proofErr w:type="spellStart"/>
            <w:r>
              <w:rPr>
                <w:rFonts w:ascii="Arial" w:hAnsi="Arial" w:cs="Arial"/>
                <w:sz w:val="20"/>
                <w:szCs w:val="20"/>
              </w:rPr>
              <w:t>meq</w:t>
            </w:r>
            <w:proofErr w:type="spellEnd"/>
            <w:r>
              <w:rPr>
                <w:rFonts w:ascii="Arial" w:hAnsi="Arial" w:cs="Arial"/>
                <w:sz w:val="20"/>
                <w:szCs w:val="20"/>
              </w:rPr>
              <w:t>%)</w:t>
            </w:r>
          </w:p>
        </w:tc>
        <w:tc>
          <w:tcPr>
            <w:tcW w:w="1462" w:type="dxa"/>
            <w:tcBorders>
              <w:top w:val="nil"/>
              <w:left w:val="nil"/>
              <w:bottom w:val="nil"/>
              <w:right w:val="nil"/>
            </w:tcBorders>
          </w:tcPr>
          <w:p w14:paraId="3F0F8AFC"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22.4</w:t>
            </w:r>
          </w:p>
        </w:tc>
        <w:tc>
          <w:tcPr>
            <w:tcW w:w="1701" w:type="dxa"/>
            <w:tcBorders>
              <w:top w:val="nil"/>
              <w:left w:val="nil"/>
              <w:bottom w:val="nil"/>
              <w:right w:val="nil"/>
            </w:tcBorders>
          </w:tcPr>
          <w:p w14:paraId="5253BAE4"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High</w:t>
            </w:r>
          </w:p>
        </w:tc>
        <w:tc>
          <w:tcPr>
            <w:tcW w:w="1701" w:type="dxa"/>
            <w:tcBorders>
              <w:top w:val="nil"/>
              <w:left w:val="nil"/>
              <w:bottom w:val="nil"/>
              <w:right w:val="nil"/>
            </w:tcBorders>
          </w:tcPr>
          <w:p w14:paraId="71359265"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4</w:t>
            </w:r>
          </w:p>
        </w:tc>
        <w:tc>
          <w:tcPr>
            <w:tcW w:w="1700" w:type="dxa"/>
            <w:tcBorders>
              <w:top w:val="nil"/>
              <w:left w:val="nil"/>
              <w:bottom w:val="nil"/>
              <w:right w:val="nil"/>
            </w:tcBorders>
          </w:tcPr>
          <w:p w14:paraId="2F3E172A"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7CB763A4" w14:textId="77777777" w:rsidTr="00314F3D">
        <w:tc>
          <w:tcPr>
            <w:tcW w:w="2786" w:type="dxa"/>
            <w:tcBorders>
              <w:top w:val="nil"/>
              <w:left w:val="nil"/>
              <w:bottom w:val="nil"/>
              <w:right w:val="nil"/>
            </w:tcBorders>
          </w:tcPr>
          <w:p w14:paraId="60E4C940"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Magnesium (</w:t>
            </w:r>
            <w:proofErr w:type="spellStart"/>
            <w:r>
              <w:rPr>
                <w:rFonts w:ascii="Arial" w:hAnsi="Arial" w:cs="Arial"/>
                <w:sz w:val="20"/>
                <w:szCs w:val="20"/>
              </w:rPr>
              <w:t>meq</w:t>
            </w:r>
            <w:proofErr w:type="spellEnd"/>
            <w:r>
              <w:rPr>
                <w:rFonts w:ascii="Arial" w:hAnsi="Arial" w:cs="Arial"/>
                <w:sz w:val="20"/>
                <w:szCs w:val="20"/>
              </w:rPr>
              <w:t>%)</w:t>
            </w:r>
          </w:p>
        </w:tc>
        <w:tc>
          <w:tcPr>
            <w:tcW w:w="1462" w:type="dxa"/>
            <w:tcBorders>
              <w:top w:val="nil"/>
              <w:left w:val="nil"/>
              <w:bottom w:val="nil"/>
              <w:right w:val="nil"/>
            </w:tcBorders>
          </w:tcPr>
          <w:p w14:paraId="44099329"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3.77</w:t>
            </w:r>
          </w:p>
        </w:tc>
        <w:tc>
          <w:tcPr>
            <w:tcW w:w="1701" w:type="dxa"/>
            <w:tcBorders>
              <w:top w:val="nil"/>
              <w:left w:val="nil"/>
              <w:bottom w:val="nil"/>
              <w:right w:val="nil"/>
            </w:tcBorders>
          </w:tcPr>
          <w:p w14:paraId="3E5F6FD9"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High</w:t>
            </w:r>
          </w:p>
        </w:tc>
        <w:tc>
          <w:tcPr>
            <w:tcW w:w="1701" w:type="dxa"/>
            <w:tcBorders>
              <w:top w:val="nil"/>
              <w:left w:val="nil"/>
              <w:bottom w:val="nil"/>
              <w:right w:val="nil"/>
            </w:tcBorders>
          </w:tcPr>
          <w:p w14:paraId="6E52BD82"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3.87</w:t>
            </w:r>
          </w:p>
        </w:tc>
        <w:tc>
          <w:tcPr>
            <w:tcW w:w="1700" w:type="dxa"/>
            <w:tcBorders>
              <w:top w:val="nil"/>
              <w:left w:val="nil"/>
              <w:bottom w:val="nil"/>
              <w:right w:val="nil"/>
            </w:tcBorders>
          </w:tcPr>
          <w:p w14:paraId="773D10B8"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High</w:t>
            </w:r>
          </w:p>
        </w:tc>
      </w:tr>
      <w:tr w:rsidR="00C1211B" w:rsidRPr="00A17532" w14:paraId="071E8FEF" w14:textId="77777777" w:rsidTr="00314F3D">
        <w:tc>
          <w:tcPr>
            <w:tcW w:w="2786" w:type="dxa"/>
            <w:tcBorders>
              <w:top w:val="nil"/>
              <w:left w:val="nil"/>
              <w:bottom w:val="nil"/>
              <w:right w:val="nil"/>
            </w:tcBorders>
          </w:tcPr>
          <w:p w14:paraId="22769413"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Manganese (</w:t>
            </w:r>
            <w:proofErr w:type="spellStart"/>
            <w:r>
              <w:rPr>
                <w:rFonts w:ascii="Arial" w:hAnsi="Arial" w:cs="Arial"/>
                <w:sz w:val="20"/>
                <w:szCs w:val="20"/>
              </w:rPr>
              <w:t>meq</w:t>
            </w:r>
            <w:proofErr w:type="spellEnd"/>
            <w:r>
              <w:rPr>
                <w:rFonts w:ascii="Arial" w:hAnsi="Arial" w:cs="Arial"/>
                <w:sz w:val="20"/>
                <w:szCs w:val="20"/>
              </w:rPr>
              <w:t>%)</w:t>
            </w:r>
          </w:p>
        </w:tc>
        <w:tc>
          <w:tcPr>
            <w:tcW w:w="1462" w:type="dxa"/>
            <w:tcBorders>
              <w:top w:val="nil"/>
              <w:left w:val="nil"/>
              <w:bottom w:val="nil"/>
              <w:right w:val="nil"/>
            </w:tcBorders>
          </w:tcPr>
          <w:p w14:paraId="3A1B5C5E"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0.39</w:t>
            </w:r>
          </w:p>
        </w:tc>
        <w:tc>
          <w:tcPr>
            <w:tcW w:w="1701" w:type="dxa"/>
            <w:tcBorders>
              <w:top w:val="nil"/>
              <w:left w:val="nil"/>
              <w:bottom w:val="nil"/>
              <w:right w:val="nil"/>
            </w:tcBorders>
          </w:tcPr>
          <w:p w14:paraId="46B35638"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c>
          <w:tcPr>
            <w:tcW w:w="1701" w:type="dxa"/>
            <w:tcBorders>
              <w:top w:val="nil"/>
              <w:left w:val="nil"/>
              <w:bottom w:val="nil"/>
              <w:right w:val="nil"/>
            </w:tcBorders>
          </w:tcPr>
          <w:p w14:paraId="68FF748A"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0.23</w:t>
            </w:r>
          </w:p>
        </w:tc>
        <w:tc>
          <w:tcPr>
            <w:tcW w:w="1700" w:type="dxa"/>
            <w:tcBorders>
              <w:top w:val="nil"/>
              <w:left w:val="nil"/>
              <w:bottom w:val="nil"/>
              <w:right w:val="nil"/>
            </w:tcBorders>
          </w:tcPr>
          <w:p w14:paraId="2B26B5F0"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2FD2F6C1" w14:textId="77777777" w:rsidTr="00314F3D">
        <w:tc>
          <w:tcPr>
            <w:tcW w:w="2786" w:type="dxa"/>
            <w:tcBorders>
              <w:top w:val="nil"/>
              <w:left w:val="nil"/>
              <w:bottom w:val="nil"/>
              <w:right w:val="nil"/>
            </w:tcBorders>
          </w:tcPr>
          <w:p w14:paraId="3A846BD6"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Copper (ppm)</w:t>
            </w:r>
          </w:p>
        </w:tc>
        <w:tc>
          <w:tcPr>
            <w:tcW w:w="1462" w:type="dxa"/>
            <w:tcBorders>
              <w:top w:val="nil"/>
              <w:left w:val="nil"/>
              <w:bottom w:val="nil"/>
              <w:right w:val="nil"/>
            </w:tcBorders>
          </w:tcPr>
          <w:p w14:paraId="0529CA6F"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1.17</w:t>
            </w:r>
          </w:p>
        </w:tc>
        <w:tc>
          <w:tcPr>
            <w:tcW w:w="1701" w:type="dxa"/>
            <w:tcBorders>
              <w:top w:val="nil"/>
              <w:left w:val="nil"/>
              <w:bottom w:val="nil"/>
              <w:right w:val="nil"/>
            </w:tcBorders>
          </w:tcPr>
          <w:p w14:paraId="2F47C810"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c>
          <w:tcPr>
            <w:tcW w:w="1701" w:type="dxa"/>
            <w:tcBorders>
              <w:top w:val="nil"/>
              <w:left w:val="nil"/>
              <w:bottom w:val="nil"/>
              <w:right w:val="nil"/>
            </w:tcBorders>
          </w:tcPr>
          <w:p w14:paraId="6FD2C914"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8.17</w:t>
            </w:r>
          </w:p>
        </w:tc>
        <w:tc>
          <w:tcPr>
            <w:tcW w:w="1700" w:type="dxa"/>
            <w:tcBorders>
              <w:top w:val="nil"/>
              <w:left w:val="nil"/>
              <w:bottom w:val="nil"/>
              <w:right w:val="nil"/>
            </w:tcBorders>
          </w:tcPr>
          <w:p w14:paraId="0478F81C"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1CC0178C" w14:textId="77777777" w:rsidTr="00314F3D">
        <w:tc>
          <w:tcPr>
            <w:tcW w:w="2786" w:type="dxa"/>
            <w:tcBorders>
              <w:top w:val="nil"/>
              <w:left w:val="nil"/>
              <w:bottom w:val="nil"/>
              <w:right w:val="nil"/>
            </w:tcBorders>
          </w:tcPr>
          <w:p w14:paraId="4B5126E0"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Iron (ppm)</w:t>
            </w:r>
          </w:p>
        </w:tc>
        <w:tc>
          <w:tcPr>
            <w:tcW w:w="1462" w:type="dxa"/>
            <w:tcBorders>
              <w:top w:val="nil"/>
              <w:left w:val="nil"/>
              <w:bottom w:val="nil"/>
              <w:right w:val="nil"/>
            </w:tcBorders>
          </w:tcPr>
          <w:p w14:paraId="034D3446"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7.33</w:t>
            </w:r>
          </w:p>
        </w:tc>
        <w:tc>
          <w:tcPr>
            <w:tcW w:w="1701" w:type="dxa"/>
            <w:tcBorders>
              <w:top w:val="nil"/>
              <w:left w:val="nil"/>
              <w:bottom w:val="nil"/>
              <w:right w:val="nil"/>
            </w:tcBorders>
          </w:tcPr>
          <w:p w14:paraId="43DB0D30"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Low</w:t>
            </w:r>
          </w:p>
        </w:tc>
        <w:tc>
          <w:tcPr>
            <w:tcW w:w="1701" w:type="dxa"/>
            <w:tcBorders>
              <w:top w:val="nil"/>
              <w:left w:val="nil"/>
              <w:bottom w:val="nil"/>
              <w:right w:val="nil"/>
            </w:tcBorders>
          </w:tcPr>
          <w:p w14:paraId="4595C747"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38.7</w:t>
            </w:r>
          </w:p>
        </w:tc>
        <w:tc>
          <w:tcPr>
            <w:tcW w:w="1700" w:type="dxa"/>
            <w:tcBorders>
              <w:top w:val="nil"/>
              <w:left w:val="nil"/>
              <w:bottom w:val="nil"/>
              <w:right w:val="nil"/>
            </w:tcBorders>
          </w:tcPr>
          <w:p w14:paraId="1E0ABB4C"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36D66462" w14:textId="77777777" w:rsidTr="00314F3D">
        <w:tc>
          <w:tcPr>
            <w:tcW w:w="2786" w:type="dxa"/>
            <w:tcBorders>
              <w:top w:val="nil"/>
              <w:left w:val="nil"/>
              <w:bottom w:val="nil"/>
              <w:right w:val="nil"/>
            </w:tcBorders>
          </w:tcPr>
          <w:p w14:paraId="10540D89"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Zn (ppm)</w:t>
            </w:r>
          </w:p>
        </w:tc>
        <w:tc>
          <w:tcPr>
            <w:tcW w:w="1462" w:type="dxa"/>
            <w:tcBorders>
              <w:top w:val="nil"/>
              <w:left w:val="nil"/>
              <w:bottom w:val="nil"/>
              <w:right w:val="nil"/>
            </w:tcBorders>
          </w:tcPr>
          <w:p w14:paraId="0397F2AD"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0.93</w:t>
            </w:r>
          </w:p>
        </w:tc>
        <w:tc>
          <w:tcPr>
            <w:tcW w:w="1701" w:type="dxa"/>
            <w:tcBorders>
              <w:top w:val="nil"/>
              <w:left w:val="nil"/>
              <w:bottom w:val="nil"/>
              <w:right w:val="nil"/>
            </w:tcBorders>
          </w:tcPr>
          <w:p w14:paraId="77458945"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Low</w:t>
            </w:r>
          </w:p>
        </w:tc>
        <w:tc>
          <w:tcPr>
            <w:tcW w:w="1701" w:type="dxa"/>
            <w:tcBorders>
              <w:top w:val="nil"/>
              <w:left w:val="nil"/>
              <w:bottom w:val="nil"/>
              <w:right w:val="nil"/>
            </w:tcBorders>
          </w:tcPr>
          <w:p w14:paraId="41B025A3"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7.7</w:t>
            </w:r>
          </w:p>
        </w:tc>
        <w:tc>
          <w:tcPr>
            <w:tcW w:w="1700" w:type="dxa"/>
            <w:tcBorders>
              <w:top w:val="nil"/>
              <w:left w:val="nil"/>
              <w:bottom w:val="nil"/>
              <w:right w:val="nil"/>
            </w:tcBorders>
          </w:tcPr>
          <w:p w14:paraId="1DA0A493"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58466296" w14:textId="77777777" w:rsidTr="00314F3D">
        <w:tc>
          <w:tcPr>
            <w:tcW w:w="2786" w:type="dxa"/>
            <w:tcBorders>
              <w:top w:val="nil"/>
              <w:left w:val="nil"/>
              <w:bottom w:val="nil"/>
              <w:right w:val="nil"/>
            </w:tcBorders>
          </w:tcPr>
          <w:p w14:paraId="59D5DA4B"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Sodium (</w:t>
            </w:r>
            <w:proofErr w:type="spellStart"/>
            <w:r>
              <w:rPr>
                <w:rFonts w:ascii="Arial" w:hAnsi="Arial" w:cs="Arial"/>
                <w:sz w:val="20"/>
                <w:szCs w:val="20"/>
              </w:rPr>
              <w:t>meq</w:t>
            </w:r>
            <w:proofErr w:type="spellEnd"/>
            <w:r>
              <w:rPr>
                <w:rFonts w:ascii="Arial" w:hAnsi="Arial" w:cs="Arial"/>
                <w:sz w:val="20"/>
                <w:szCs w:val="20"/>
              </w:rPr>
              <w:t>%)</w:t>
            </w:r>
          </w:p>
        </w:tc>
        <w:tc>
          <w:tcPr>
            <w:tcW w:w="1462" w:type="dxa"/>
            <w:tcBorders>
              <w:top w:val="nil"/>
              <w:left w:val="nil"/>
              <w:bottom w:val="nil"/>
              <w:right w:val="nil"/>
            </w:tcBorders>
          </w:tcPr>
          <w:p w14:paraId="7C244F27"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3.92</w:t>
            </w:r>
          </w:p>
        </w:tc>
        <w:tc>
          <w:tcPr>
            <w:tcW w:w="1701" w:type="dxa"/>
            <w:tcBorders>
              <w:top w:val="nil"/>
              <w:left w:val="nil"/>
              <w:bottom w:val="nil"/>
              <w:right w:val="nil"/>
            </w:tcBorders>
          </w:tcPr>
          <w:p w14:paraId="17FD7831"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High</w:t>
            </w:r>
          </w:p>
        </w:tc>
        <w:tc>
          <w:tcPr>
            <w:tcW w:w="1701" w:type="dxa"/>
            <w:tcBorders>
              <w:top w:val="nil"/>
              <w:left w:val="nil"/>
              <w:bottom w:val="nil"/>
              <w:right w:val="nil"/>
            </w:tcBorders>
          </w:tcPr>
          <w:p w14:paraId="71F8AE5D"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0.74</w:t>
            </w:r>
          </w:p>
        </w:tc>
        <w:tc>
          <w:tcPr>
            <w:tcW w:w="1700" w:type="dxa"/>
            <w:tcBorders>
              <w:top w:val="nil"/>
              <w:left w:val="nil"/>
              <w:bottom w:val="nil"/>
              <w:right w:val="nil"/>
            </w:tcBorders>
          </w:tcPr>
          <w:p w14:paraId="6C461952"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Adequate</w:t>
            </w:r>
          </w:p>
        </w:tc>
      </w:tr>
      <w:tr w:rsidR="00C1211B" w:rsidRPr="00A17532" w14:paraId="1620F973" w14:textId="77777777" w:rsidTr="00314F3D">
        <w:tc>
          <w:tcPr>
            <w:tcW w:w="2786" w:type="dxa"/>
            <w:tcBorders>
              <w:top w:val="nil"/>
              <w:left w:val="nil"/>
              <w:bottom w:val="nil"/>
              <w:right w:val="nil"/>
            </w:tcBorders>
          </w:tcPr>
          <w:p w14:paraId="1F4101D1"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Electric conductivity mS/dm</w:t>
            </w:r>
          </w:p>
        </w:tc>
        <w:tc>
          <w:tcPr>
            <w:tcW w:w="1462" w:type="dxa"/>
            <w:tcBorders>
              <w:top w:val="nil"/>
              <w:left w:val="nil"/>
              <w:bottom w:val="nil"/>
              <w:right w:val="nil"/>
            </w:tcBorders>
          </w:tcPr>
          <w:p w14:paraId="1BEF62EE"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4.0</w:t>
            </w:r>
          </w:p>
        </w:tc>
        <w:tc>
          <w:tcPr>
            <w:tcW w:w="1701" w:type="dxa"/>
            <w:tcBorders>
              <w:top w:val="nil"/>
              <w:left w:val="nil"/>
              <w:bottom w:val="nil"/>
              <w:right w:val="nil"/>
            </w:tcBorders>
          </w:tcPr>
          <w:p w14:paraId="49B2FA2F"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Slightly-saline</w:t>
            </w:r>
          </w:p>
        </w:tc>
        <w:tc>
          <w:tcPr>
            <w:tcW w:w="1701" w:type="dxa"/>
            <w:tcBorders>
              <w:top w:val="nil"/>
              <w:left w:val="nil"/>
              <w:bottom w:val="nil"/>
              <w:right w:val="nil"/>
            </w:tcBorders>
          </w:tcPr>
          <w:p w14:paraId="7234BFFA"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1.5</w:t>
            </w:r>
          </w:p>
        </w:tc>
        <w:tc>
          <w:tcPr>
            <w:tcW w:w="1700" w:type="dxa"/>
            <w:tcBorders>
              <w:top w:val="nil"/>
              <w:left w:val="nil"/>
              <w:bottom w:val="nil"/>
              <w:right w:val="nil"/>
            </w:tcBorders>
          </w:tcPr>
          <w:p w14:paraId="6CB5D107"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Non-saline</w:t>
            </w:r>
          </w:p>
        </w:tc>
      </w:tr>
      <w:tr w:rsidR="00C1211B" w:rsidRPr="00A17532" w14:paraId="7044DE2F" w14:textId="77777777" w:rsidTr="00314F3D">
        <w:tc>
          <w:tcPr>
            <w:tcW w:w="2786" w:type="dxa"/>
            <w:tcBorders>
              <w:top w:val="nil"/>
              <w:left w:val="nil"/>
              <w:bottom w:val="nil"/>
              <w:right w:val="nil"/>
            </w:tcBorders>
          </w:tcPr>
          <w:p w14:paraId="0A0E66A8"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ESP (</w:t>
            </w:r>
            <w:proofErr w:type="spellStart"/>
            <w:r>
              <w:rPr>
                <w:rFonts w:ascii="Arial" w:hAnsi="Arial" w:cs="Arial"/>
                <w:sz w:val="20"/>
                <w:szCs w:val="20"/>
              </w:rPr>
              <w:t>meq</w:t>
            </w:r>
            <w:proofErr w:type="spellEnd"/>
            <w:r>
              <w:rPr>
                <w:rFonts w:ascii="Arial" w:hAnsi="Arial" w:cs="Arial"/>
                <w:sz w:val="20"/>
                <w:szCs w:val="20"/>
              </w:rPr>
              <w:t>%)</w:t>
            </w:r>
          </w:p>
        </w:tc>
        <w:tc>
          <w:tcPr>
            <w:tcW w:w="1462" w:type="dxa"/>
            <w:tcBorders>
              <w:top w:val="nil"/>
              <w:left w:val="nil"/>
              <w:bottom w:val="nil"/>
              <w:right w:val="nil"/>
            </w:tcBorders>
          </w:tcPr>
          <w:p w14:paraId="6584DF25"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13.03</w:t>
            </w:r>
          </w:p>
        </w:tc>
        <w:tc>
          <w:tcPr>
            <w:tcW w:w="1701" w:type="dxa"/>
            <w:tcBorders>
              <w:top w:val="nil"/>
              <w:left w:val="nil"/>
              <w:bottom w:val="nil"/>
              <w:right w:val="nil"/>
            </w:tcBorders>
          </w:tcPr>
          <w:p w14:paraId="35717D69"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Non-sodic</w:t>
            </w:r>
          </w:p>
        </w:tc>
        <w:tc>
          <w:tcPr>
            <w:tcW w:w="1701" w:type="dxa"/>
            <w:tcBorders>
              <w:top w:val="nil"/>
              <w:left w:val="nil"/>
              <w:bottom w:val="nil"/>
              <w:right w:val="nil"/>
            </w:tcBorders>
          </w:tcPr>
          <w:p w14:paraId="5DE4FF5B"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8.59</w:t>
            </w:r>
          </w:p>
        </w:tc>
        <w:tc>
          <w:tcPr>
            <w:tcW w:w="1700" w:type="dxa"/>
            <w:tcBorders>
              <w:top w:val="nil"/>
              <w:left w:val="nil"/>
              <w:bottom w:val="nil"/>
              <w:right w:val="nil"/>
            </w:tcBorders>
          </w:tcPr>
          <w:p w14:paraId="35253A93"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Non-sodic</w:t>
            </w:r>
          </w:p>
        </w:tc>
      </w:tr>
      <w:tr w:rsidR="00C1211B" w:rsidRPr="00A17532" w14:paraId="5C411544" w14:textId="77777777" w:rsidTr="00314F3D">
        <w:tc>
          <w:tcPr>
            <w:tcW w:w="2786" w:type="dxa"/>
            <w:tcBorders>
              <w:top w:val="nil"/>
              <w:left w:val="nil"/>
              <w:bottom w:val="nil"/>
              <w:right w:val="nil"/>
            </w:tcBorders>
          </w:tcPr>
          <w:p w14:paraId="1D0CA78A"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SAR (</w:t>
            </w:r>
            <w:proofErr w:type="spellStart"/>
            <w:r>
              <w:rPr>
                <w:rFonts w:ascii="Arial" w:hAnsi="Arial" w:cs="Arial"/>
                <w:sz w:val="20"/>
                <w:szCs w:val="20"/>
              </w:rPr>
              <w:t>meq</w:t>
            </w:r>
            <w:proofErr w:type="spellEnd"/>
            <w:r>
              <w:rPr>
                <w:rFonts w:ascii="Arial" w:hAnsi="Arial" w:cs="Arial"/>
                <w:sz w:val="20"/>
                <w:szCs w:val="20"/>
              </w:rPr>
              <w:t>%)</w:t>
            </w:r>
          </w:p>
        </w:tc>
        <w:tc>
          <w:tcPr>
            <w:tcW w:w="1462" w:type="dxa"/>
            <w:tcBorders>
              <w:top w:val="nil"/>
              <w:left w:val="nil"/>
              <w:bottom w:val="nil"/>
              <w:right w:val="nil"/>
            </w:tcBorders>
          </w:tcPr>
          <w:p w14:paraId="0984135B"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1.08</w:t>
            </w:r>
          </w:p>
        </w:tc>
        <w:tc>
          <w:tcPr>
            <w:tcW w:w="1701" w:type="dxa"/>
            <w:tcBorders>
              <w:top w:val="nil"/>
              <w:left w:val="nil"/>
              <w:bottom w:val="nil"/>
              <w:right w:val="nil"/>
            </w:tcBorders>
          </w:tcPr>
          <w:p w14:paraId="2AE742B5"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Non-sodic</w:t>
            </w:r>
          </w:p>
        </w:tc>
        <w:tc>
          <w:tcPr>
            <w:tcW w:w="1701" w:type="dxa"/>
            <w:tcBorders>
              <w:top w:val="nil"/>
              <w:left w:val="nil"/>
              <w:bottom w:val="nil"/>
              <w:right w:val="nil"/>
            </w:tcBorders>
          </w:tcPr>
          <w:p w14:paraId="04F6D986" w14:textId="77777777" w:rsidR="00C1211B" w:rsidRPr="00A17532" w:rsidRDefault="00C1211B" w:rsidP="00C1211B">
            <w:pPr>
              <w:spacing w:line="480" w:lineRule="auto"/>
              <w:rPr>
                <w:rFonts w:ascii="Arial" w:hAnsi="Arial" w:cs="Arial"/>
                <w:b/>
                <w:sz w:val="20"/>
                <w:szCs w:val="20"/>
              </w:rPr>
            </w:pPr>
            <w:r w:rsidRPr="00A17532">
              <w:rPr>
                <w:rFonts w:ascii="Arial" w:hAnsi="Arial" w:cs="Arial"/>
                <w:b/>
                <w:sz w:val="20"/>
                <w:szCs w:val="20"/>
              </w:rPr>
              <w:t>0.37</w:t>
            </w:r>
          </w:p>
        </w:tc>
        <w:tc>
          <w:tcPr>
            <w:tcW w:w="1700" w:type="dxa"/>
            <w:tcBorders>
              <w:top w:val="nil"/>
              <w:left w:val="nil"/>
              <w:bottom w:val="nil"/>
              <w:right w:val="nil"/>
            </w:tcBorders>
          </w:tcPr>
          <w:p w14:paraId="0D038CE6"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Non-sodic</w:t>
            </w:r>
          </w:p>
        </w:tc>
      </w:tr>
      <w:tr w:rsidR="00C1211B" w:rsidRPr="00A17532" w14:paraId="4F997E0B" w14:textId="77777777" w:rsidTr="00314F3D">
        <w:tc>
          <w:tcPr>
            <w:tcW w:w="2786" w:type="dxa"/>
            <w:tcBorders>
              <w:top w:val="nil"/>
              <w:left w:val="nil"/>
              <w:bottom w:val="nil"/>
              <w:right w:val="nil"/>
            </w:tcBorders>
          </w:tcPr>
          <w:p w14:paraId="47D9B702" w14:textId="77777777" w:rsidR="00C1211B" w:rsidRPr="00A17532" w:rsidRDefault="00C1211B" w:rsidP="00C1211B">
            <w:pPr>
              <w:spacing w:line="480" w:lineRule="auto"/>
              <w:rPr>
                <w:rFonts w:ascii="Arial" w:hAnsi="Arial" w:cs="Arial"/>
                <w:sz w:val="20"/>
                <w:szCs w:val="20"/>
              </w:rPr>
            </w:pPr>
            <w:r>
              <w:rPr>
                <w:rFonts w:ascii="Arial" w:hAnsi="Arial" w:cs="Arial"/>
                <w:sz w:val="20"/>
                <w:szCs w:val="20"/>
              </w:rPr>
              <w:t>Texture</w:t>
            </w:r>
          </w:p>
        </w:tc>
        <w:tc>
          <w:tcPr>
            <w:tcW w:w="1462" w:type="dxa"/>
            <w:tcBorders>
              <w:top w:val="nil"/>
              <w:left w:val="nil"/>
              <w:bottom w:val="nil"/>
              <w:right w:val="nil"/>
            </w:tcBorders>
          </w:tcPr>
          <w:p w14:paraId="064E9163" w14:textId="77777777" w:rsidR="00C1211B" w:rsidRPr="00C1211B" w:rsidRDefault="00C1211B" w:rsidP="00C1211B">
            <w:pPr>
              <w:spacing w:line="480" w:lineRule="auto"/>
              <w:rPr>
                <w:rFonts w:ascii="Arial" w:hAnsi="Arial" w:cs="Arial"/>
                <w:sz w:val="20"/>
                <w:szCs w:val="20"/>
              </w:rPr>
            </w:pPr>
            <w:r w:rsidRPr="00C1211B">
              <w:rPr>
                <w:rFonts w:ascii="Arial" w:hAnsi="Arial" w:cs="Arial"/>
                <w:sz w:val="20"/>
                <w:szCs w:val="20"/>
              </w:rPr>
              <w:t>36 %sand</w:t>
            </w:r>
          </w:p>
        </w:tc>
        <w:tc>
          <w:tcPr>
            <w:tcW w:w="1701" w:type="dxa"/>
            <w:vMerge w:val="restart"/>
            <w:tcBorders>
              <w:top w:val="nil"/>
              <w:left w:val="nil"/>
              <w:bottom w:val="nil"/>
              <w:right w:val="nil"/>
            </w:tcBorders>
          </w:tcPr>
          <w:p w14:paraId="0F2C2549" w14:textId="77777777" w:rsidR="00C1211B" w:rsidRDefault="00C1211B" w:rsidP="00C1211B">
            <w:pPr>
              <w:spacing w:line="480" w:lineRule="auto"/>
              <w:rPr>
                <w:rFonts w:ascii="Arial" w:hAnsi="Arial" w:cs="Arial"/>
                <w:sz w:val="20"/>
                <w:szCs w:val="20"/>
              </w:rPr>
            </w:pPr>
            <w:r>
              <w:rPr>
                <w:rFonts w:ascii="Arial" w:hAnsi="Arial" w:cs="Arial"/>
                <w:sz w:val="20"/>
                <w:szCs w:val="20"/>
              </w:rPr>
              <w:t xml:space="preserve">Class: </w:t>
            </w:r>
          </w:p>
          <w:p w14:paraId="2B9F1C57" w14:textId="07709D89" w:rsidR="00C1211B" w:rsidRPr="00C1211B" w:rsidRDefault="00C1211B" w:rsidP="00C1211B">
            <w:pPr>
              <w:spacing w:line="480" w:lineRule="auto"/>
              <w:rPr>
                <w:rFonts w:ascii="Arial" w:hAnsi="Arial" w:cs="Arial"/>
                <w:b/>
                <w:sz w:val="20"/>
                <w:szCs w:val="20"/>
              </w:rPr>
            </w:pPr>
            <w:r>
              <w:rPr>
                <w:rFonts w:ascii="Arial" w:hAnsi="Arial" w:cs="Arial"/>
                <w:b/>
                <w:sz w:val="20"/>
                <w:szCs w:val="20"/>
              </w:rPr>
              <w:t>C</w:t>
            </w:r>
            <w:r w:rsidRPr="00C1211B">
              <w:rPr>
                <w:rFonts w:ascii="Arial" w:hAnsi="Arial" w:cs="Arial"/>
                <w:b/>
                <w:sz w:val="20"/>
                <w:szCs w:val="20"/>
              </w:rPr>
              <w:t>lay</w:t>
            </w:r>
          </w:p>
        </w:tc>
        <w:tc>
          <w:tcPr>
            <w:tcW w:w="1701" w:type="dxa"/>
            <w:tcBorders>
              <w:top w:val="nil"/>
              <w:left w:val="nil"/>
              <w:bottom w:val="nil"/>
              <w:right w:val="nil"/>
            </w:tcBorders>
          </w:tcPr>
          <w:p w14:paraId="120EFFA3" w14:textId="77777777" w:rsidR="00C1211B" w:rsidRPr="00C1211B" w:rsidRDefault="00C1211B" w:rsidP="00C1211B">
            <w:pPr>
              <w:spacing w:line="480" w:lineRule="auto"/>
              <w:rPr>
                <w:rFonts w:ascii="Arial" w:hAnsi="Arial" w:cs="Arial"/>
                <w:sz w:val="20"/>
                <w:szCs w:val="20"/>
              </w:rPr>
            </w:pPr>
            <w:r w:rsidRPr="00C1211B">
              <w:rPr>
                <w:rFonts w:ascii="Arial" w:hAnsi="Arial" w:cs="Arial"/>
                <w:sz w:val="20"/>
                <w:szCs w:val="20"/>
              </w:rPr>
              <w:t>62 %sand</w:t>
            </w:r>
          </w:p>
        </w:tc>
        <w:tc>
          <w:tcPr>
            <w:tcW w:w="1700" w:type="dxa"/>
            <w:vMerge w:val="restart"/>
            <w:tcBorders>
              <w:top w:val="nil"/>
              <w:left w:val="nil"/>
              <w:bottom w:val="nil"/>
              <w:right w:val="nil"/>
            </w:tcBorders>
          </w:tcPr>
          <w:p w14:paraId="6471D55F" w14:textId="77777777" w:rsidR="00C1211B" w:rsidRDefault="00C1211B" w:rsidP="00C1211B">
            <w:pPr>
              <w:spacing w:line="480" w:lineRule="auto"/>
              <w:rPr>
                <w:rFonts w:ascii="Arial" w:hAnsi="Arial" w:cs="Arial"/>
                <w:sz w:val="20"/>
                <w:szCs w:val="20"/>
              </w:rPr>
            </w:pPr>
            <w:r>
              <w:rPr>
                <w:rFonts w:ascii="Arial" w:hAnsi="Arial" w:cs="Arial"/>
                <w:sz w:val="20"/>
                <w:szCs w:val="20"/>
              </w:rPr>
              <w:t xml:space="preserve">Class: </w:t>
            </w:r>
          </w:p>
          <w:p w14:paraId="7E139073" w14:textId="77777777" w:rsidR="00C1211B" w:rsidRPr="00C1211B" w:rsidRDefault="00C1211B" w:rsidP="00C1211B">
            <w:pPr>
              <w:spacing w:line="480" w:lineRule="auto"/>
              <w:rPr>
                <w:rFonts w:ascii="Arial" w:hAnsi="Arial" w:cs="Arial"/>
                <w:b/>
                <w:sz w:val="20"/>
                <w:szCs w:val="20"/>
              </w:rPr>
            </w:pPr>
            <w:r w:rsidRPr="00C1211B">
              <w:rPr>
                <w:rFonts w:ascii="Arial" w:hAnsi="Arial" w:cs="Arial"/>
                <w:b/>
                <w:sz w:val="20"/>
                <w:szCs w:val="20"/>
              </w:rPr>
              <w:t>Clay loam</w:t>
            </w:r>
          </w:p>
        </w:tc>
      </w:tr>
      <w:tr w:rsidR="00C1211B" w:rsidRPr="00A17532" w14:paraId="4C4749EF" w14:textId="77777777" w:rsidTr="00314F3D">
        <w:tc>
          <w:tcPr>
            <w:tcW w:w="2786" w:type="dxa"/>
            <w:tcBorders>
              <w:top w:val="nil"/>
              <w:left w:val="nil"/>
              <w:bottom w:val="nil"/>
              <w:right w:val="nil"/>
            </w:tcBorders>
          </w:tcPr>
          <w:p w14:paraId="4E8545FC" w14:textId="77777777" w:rsidR="00C1211B" w:rsidRPr="00A17532" w:rsidRDefault="00C1211B" w:rsidP="00C1211B">
            <w:pPr>
              <w:spacing w:line="480" w:lineRule="auto"/>
              <w:rPr>
                <w:rFonts w:ascii="Arial" w:hAnsi="Arial" w:cs="Arial"/>
                <w:sz w:val="20"/>
                <w:szCs w:val="20"/>
              </w:rPr>
            </w:pPr>
          </w:p>
        </w:tc>
        <w:tc>
          <w:tcPr>
            <w:tcW w:w="1462" w:type="dxa"/>
            <w:tcBorders>
              <w:top w:val="nil"/>
              <w:left w:val="nil"/>
              <w:bottom w:val="nil"/>
              <w:right w:val="nil"/>
            </w:tcBorders>
          </w:tcPr>
          <w:p w14:paraId="69DAB427" w14:textId="77777777" w:rsidR="00C1211B" w:rsidRPr="00C1211B" w:rsidRDefault="00C1211B" w:rsidP="00C1211B">
            <w:pPr>
              <w:spacing w:line="480" w:lineRule="auto"/>
              <w:rPr>
                <w:rFonts w:ascii="Arial" w:hAnsi="Arial" w:cs="Arial"/>
                <w:sz w:val="20"/>
                <w:szCs w:val="20"/>
              </w:rPr>
            </w:pPr>
            <w:r w:rsidRPr="00C1211B">
              <w:rPr>
                <w:rFonts w:ascii="Arial" w:hAnsi="Arial" w:cs="Arial"/>
                <w:sz w:val="20"/>
                <w:szCs w:val="20"/>
              </w:rPr>
              <w:t>52 %clay</w:t>
            </w:r>
          </w:p>
        </w:tc>
        <w:tc>
          <w:tcPr>
            <w:tcW w:w="1701" w:type="dxa"/>
            <w:vMerge/>
            <w:tcBorders>
              <w:top w:val="nil"/>
              <w:left w:val="nil"/>
              <w:bottom w:val="nil"/>
              <w:right w:val="nil"/>
            </w:tcBorders>
          </w:tcPr>
          <w:p w14:paraId="063E33AF" w14:textId="77777777" w:rsidR="00C1211B" w:rsidRPr="00A17532" w:rsidRDefault="00C1211B" w:rsidP="00C1211B">
            <w:pPr>
              <w:spacing w:line="480" w:lineRule="auto"/>
              <w:rPr>
                <w:rFonts w:ascii="Arial" w:hAnsi="Arial" w:cs="Arial"/>
                <w:sz w:val="20"/>
                <w:szCs w:val="20"/>
              </w:rPr>
            </w:pPr>
          </w:p>
        </w:tc>
        <w:tc>
          <w:tcPr>
            <w:tcW w:w="1701" w:type="dxa"/>
            <w:tcBorders>
              <w:top w:val="nil"/>
              <w:left w:val="nil"/>
              <w:bottom w:val="nil"/>
              <w:right w:val="nil"/>
            </w:tcBorders>
          </w:tcPr>
          <w:p w14:paraId="1B516930" w14:textId="77777777" w:rsidR="00C1211B" w:rsidRPr="00C1211B" w:rsidRDefault="00C1211B" w:rsidP="00C1211B">
            <w:pPr>
              <w:spacing w:line="480" w:lineRule="auto"/>
              <w:rPr>
                <w:rFonts w:ascii="Arial" w:hAnsi="Arial" w:cs="Arial"/>
                <w:sz w:val="20"/>
                <w:szCs w:val="20"/>
              </w:rPr>
            </w:pPr>
            <w:r w:rsidRPr="00C1211B">
              <w:rPr>
                <w:rFonts w:ascii="Arial" w:hAnsi="Arial" w:cs="Arial"/>
                <w:sz w:val="20"/>
                <w:szCs w:val="20"/>
              </w:rPr>
              <w:t>30 %clay</w:t>
            </w:r>
          </w:p>
        </w:tc>
        <w:tc>
          <w:tcPr>
            <w:tcW w:w="1700" w:type="dxa"/>
            <w:vMerge/>
            <w:tcBorders>
              <w:top w:val="nil"/>
              <w:left w:val="nil"/>
              <w:bottom w:val="nil"/>
              <w:right w:val="nil"/>
            </w:tcBorders>
          </w:tcPr>
          <w:p w14:paraId="1D3D1B26" w14:textId="77777777" w:rsidR="00C1211B" w:rsidRPr="00A17532" w:rsidRDefault="00C1211B" w:rsidP="00C1211B">
            <w:pPr>
              <w:spacing w:line="480" w:lineRule="auto"/>
              <w:rPr>
                <w:rFonts w:ascii="Arial" w:hAnsi="Arial" w:cs="Arial"/>
                <w:sz w:val="20"/>
                <w:szCs w:val="20"/>
              </w:rPr>
            </w:pPr>
          </w:p>
        </w:tc>
      </w:tr>
      <w:tr w:rsidR="00C1211B" w:rsidRPr="00A17532" w14:paraId="75168FFD" w14:textId="77777777" w:rsidTr="00314F3D">
        <w:tc>
          <w:tcPr>
            <w:tcW w:w="2786" w:type="dxa"/>
            <w:tcBorders>
              <w:top w:val="nil"/>
              <w:left w:val="nil"/>
              <w:bottom w:val="single" w:sz="4" w:space="0" w:color="auto"/>
              <w:right w:val="nil"/>
            </w:tcBorders>
          </w:tcPr>
          <w:p w14:paraId="65EC3A73" w14:textId="77777777" w:rsidR="00C1211B" w:rsidRPr="00A17532" w:rsidRDefault="00C1211B" w:rsidP="00C1211B">
            <w:pPr>
              <w:spacing w:line="480" w:lineRule="auto"/>
              <w:rPr>
                <w:rFonts w:ascii="Arial" w:hAnsi="Arial" w:cs="Arial"/>
                <w:sz w:val="20"/>
                <w:szCs w:val="20"/>
              </w:rPr>
            </w:pPr>
          </w:p>
        </w:tc>
        <w:tc>
          <w:tcPr>
            <w:tcW w:w="1462" w:type="dxa"/>
            <w:tcBorders>
              <w:top w:val="nil"/>
              <w:left w:val="nil"/>
              <w:bottom w:val="single" w:sz="4" w:space="0" w:color="auto"/>
              <w:right w:val="nil"/>
            </w:tcBorders>
          </w:tcPr>
          <w:p w14:paraId="328B4BCF" w14:textId="77777777" w:rsidR="00C1211B" w:rsidRPr="00C1211B" w:rsidRDefault="00C1211B" w:rsidP="00C1211B">
            <w:pPr>
              <w:spacing w:line="480" w:lineRule="auto"/>
              <w:rPr>
                <w:rFonts w:ascii="Arial" w:hAnsi="Arial" w:cs="Arial"/>
                <w:sz w:val="20"/>
                <w:szCs w:val="20"/>
              </w:rPr>
            </w:pPr>
            <w:r w:rsidRPr="00C1211B">
              <w:rPr>
                <w:rFonts w:ascii="Arial" w:hAnsi="Arial" w:cs="Arial"/>
                <w:sz w:val="20"/>
                <w:szCs w:val="20"/>
              </w:rPr>
              <w:t>12 %silt</w:t>
            </w:r>
          </w:p>
        </w:tc>
        <w:tc>
          <w:tcPr>
            <w:tcW w:w="1701" w:type="dxa"/>
            <w:vMerge/>
            <w:tcBorders>
              <w:top w:val="nil"/>
              <w:left w:val="nil"/>
              <w:bottom w:val="single" w:sz="4" w:space="0" w:color="auto"/>
              <w:right w:val="nil"/>
            </w:tcBorders>
          </w:tcPr>
          <w:p w14:paraId="24E80B9C" w14:textId="77777777" w:rsidR="00C1211B" w:rsidRPr="00A17532" w:rsidRDefault="00C1211B" w:rsidP="00C1211B">
            <w:pPr>
              <w:spacing w:line="480" w:lineRule="auto"/>
              <w:rPr>
                <w:rFonts w:ascii="Arial" w:hAnsi="Arial" w:cs="Arial"/>
                <w:sz w:val="20"/>
                <w:szCs w:val="20"/>
              </w:rPr>
            </w:pPr>
          </w:p>
        </w:tc>
        <w:tc>
          <w:tcPr>
            <w:tcW w:w="1701" w:type="dxa"/>
            <w:tcBorders>
              <w:top w:val="nil"/>
              <w:left w:val="nil"/>
              <w:bottom w:val="single" w:sz="4" w:space="0" w:color="auto"/>
              <w:right w:val="nil"/>
            </w:tcBorders>
          </w:tcPr>
          <w:p w14:paraId="7512171E" w14:textId="77777777" w:rsidR="00C1211B" w:rsidRPr="00C1211B" w:rsidRDefault="00C1211B" w:rsidP="00C1211B">
            <w:pPr>
              <w:spacing w:line="480" w:lineRule="auto"/>
              <w:rPr>
                <w:rFonts w:ascii="Arial" w:hAnsi="Arial" w:cs="Arial"/>
                <w:sz w:val="20"/>
                <w:szCs w:val="20"/>
              </w:rPr>
            </w:pPr>
            <w:r w:rsidRPr="00C1211B">
              <w:rPr>
                <w:rFonts w:ascii="Arial" w:hAnsi="Arial" w:cs="Arial"/>
                <w:sz w:val="20"/>
                <w:szCs w:val="20"/>
              </w:rPr>
              <w:t>8 %silt</w:t>
            </w:r>
          </w:p>
        </w:tc>
        <w:tc>
          <w:tcPr>
            <w:tcW w:w="1700" w:type="dxa"/>
            <w:vMerge/>
            <w:tcBorders>
              <w:top w:val="nil"/>
              <w:left w:val="nil"/>
              <w:bottom w:val="single" w:sz="4" w:space="0" w:color="auto"/>
              <w:right w:val="nil"/>
            </w:tcBorders>
          </w:tcPr>
          <w:p w14:paraId="520DC39F" w14:textId="77777777" w:rsidR="00C1211B" w:rsidRPr="00A17532" w:rsidRDefault="00C1211B" w:rsidP="00C1211B">
            <w:pPr>
              <w:spacing w:line="480" w:lineRule="auto"/>
              <w:rPr>
                <w:rFonts w:ascii="Arial" w:hAnsi="Arial" w:cs="Arial"/>
                <w:sz w:val="20"/>
                <w:szCs w:val="20"/>
              </w:rPr>
            </w:pPr>
          </w:p>
        </w:tc>
      </w:tr>
    </w:tbl>
    <w:p w14:paraId="0FF34571" w14:textId="77777777" w:rsidR="00AA1619" w:rsidRPr="00AA1619" w:rsidRDefault="00AA1619" w:rsidP="00C1211B">
      <w:pPr>
        <w:pStyle w:val="Body"/>
        <w:spacing w:line="480" w:lineRule="auto"/>
        <w:ind w:left="60"/>
        <w:rPr>
          <w:rFonts w:ascii="Arial" w:hAnsi="Arial" w:cs="Arial"/>
        </w:rPr>
      </w:pPr>
    </w:p>
    <w:p w14:paraId="02BBAD9C" w14:textId="77777777" w:rsidR="00AA1619" w:rsidRPr="004F686E" w:rsidRDefault="00AA1619" w:rsidP="00AA1619">
      <w:pPr>
        <w:pStyle w:val="Body"/>
        <w:spacing w:line="480" w:lineRule="auto"/>
        <w:ind w:left="60"/>
        <w:rPr>
          <w:rFonts w:ascii="Arial" w:hAnsi="Arial" w:cs="Arial"/>
          <w:b/>
          <w:sz w:val="22"/>
          <w:szCs w:val="22"/>
        </w:rPr>
      </w:pPr>
      <w:r w:rsidRPr="004F686E">
        <w:rPr>
          <w:rFonts w:ascii="Arial" w:hAnsi="Arial" w:cs="Arial"/>
          <w:b/>
          <w:sz w:val="22"/>
          <w:szCs w:val="22"/>
        </w:rPr>
        <w:t xml:space="preserve">3.3 Effect of soil type, Varieties and season on Rice dry biomass, grain yield and 1000 grain weight of rice </w:t>
      </w:r>
    </w:p>
    <w:p w14:paraId="74FFFDEE" w14:textId="77777777" w:rsidR="00AA1619" w:rsidRPr="004F686E" w:rsidRDefault="00AA1619" w:rsidP="00AA1619">
      <w:pPr>
        <w:pStyle w:val="Body"/>
        <w:spacing w:line="480" w:lineRule="auto"/>
        <w:ind w:left="60"/>
        <w:rPr>
          <w:rFonts w:ascii="Arial" w:hAnsi="Arial" w:cs="Arial"/>
          <w:b/>
        </w:rPr>
      </w:pPr>
      <w:r w:rsidRPr="004F686E">
        <w:rPr>
          <w:rFonts w:ascii="Arial" w:hAnsi="Arial" w:cs="Arial"/>
          <w:b/>
        </w:rPr>
        <w:t>3.3.1. Effect non-saline non-sodic and slightly-saline soils on rice yield components</w:t>
      </w:r>
    </w:p>
    <w:p w14:paraId="1BBD7F83" w14:textId="1C972C70"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 xml:space="preserve">The main effect of soil type was significant (p ≤ 0.05) across all rice genotypes (Table 3), impacting key agronomic traits including Leaf Area Index (LAI), biomass accumulation, grain yield, and 1000 grain weight. Notably, non-saline non-sodic soils supported superior grain yields in all varieties except CSR36 and AT058, compared to slightly-saline soils. Performance on non-saline non-sodic soils, the mean grain yield were such that AT058 (0.89 t ha-1) &lt; CSR (0.96 t ha-1) &lt; KOMBOKA (1.18 t ha-1) &lt; 17KH090014B (1.35 t ha-1) &lt; NERICA 1 (1.76 t ha-1) representing 0, 7.3%, 24.3%, 34.1%, and 49.4% higher grain yields than the AT058. The good performance of NERICA1 and 17KH090014B was a result of higher LAI 4.415 and 3.62, respectively, representing 51.9 and 41.2% higher values above the lowest </w:t>
      </w:r>
      <w:proofErr w:type="spellStart"/>
      <w:r w:rsidRPr="00AA1619">
        <w:rPr>
          <w:rFonts w:ascii="Arial" w:hAnsi="Arial" w:cs="Arial"/>
        </w:rPr>
        <w:t>perfomer</w:t>
      </w:r>
      <w:proofErr w:type="spellEnd"/>
      <w:r w:rsidR="00040FC7">
        <w:rPr>
          <w:rFonts w:ascii="Arial" w:hAnsi="Arial" w:cs="Arial"/>
        </w:rPr>
        <w:t xml:space="preserve">, </w:t>
      </w:r>
      <w:r w:rsidRPr="00AA1619">
        <w:rPr>
          <w:rFonts w:ascii="Arial" w:hAnsi="Arial" w:cs="Arial"/>
        </w:rPr>
        <w:t xml:space="preserve"> and higher 1000 grain weight 25.19g and 23.49g respectively, representing 25.9 and 20.6% higher test weight than lowest yielding variet</w:t>
      </w:r>
      <w:r w:rsidR="00040FC7">
        <w:rPr>
          <w:rFonts w:ascii="Arial" w:hAnsi="Arial" w:cs="Arial"/>
        </w:rPr>
        <w:t>y</w:t>
      </w:r>
      <w:r w:rsidR="00040FC7" w:rsidRPr="00040FC7">
        <w:rPr>
          <w:rFonts w:ascii="Arial" w:hAnsi="Arial" w:cs="Arial"/>
        </w:rPr>
        <w:t xml:space="preserve"> </w:t>
      </w:r>
      <w:r w:rsidR="00040FC7" w:rsidRPr="00AA1619">
        <w:rPr>
          <w:rFonts w:ascii="Arial" w:hAnsi="Arial" w:cs="Arial"/>
        </w:rPr>
        <w:t>CSR</w:t>
      </w:r>
      <w:r w:rsidR="00040FC7">
        <w:rPr>
          <w:rFonts w:ascii="Arial" w:hAnsi="Arial" w:cs="Arial"/>
        </w:rPr>
        <w:t xml:space="preserve">. </w:t>
      </w:r>
      <w:r w:rsidRPr="00AA1619">
        <w:rPr>
          <w:rFonts w:ascii="Arial" w:hAnsi="Arial" w:cs="Arial"/>
        </w:rPr>
        <w:t>In slightly-saline soils better grain yields</w:t>
      </w:r>
      <w:r w:rsidR="00040FC7">
        <w:rPr>
          <w:rFonts w:ascii="Arial" w:hAnsi="Arial" w:cs="Arial"/>
        </w:rPr>
        <w:t xml:space="preserve"> recorded in</w:t>
      </w:r>
      <w:r w:rsidRPr="00AA1619">
        <w:rPr>
          <w:rFonts w:ascii="Arial" w:hAnsi="Arial" w:cs="Arial"/>
        </w:rPr>
        <w:t xml:space="preserve"> 17KH090014B (1.50 t ha-1), KOMBOKA (1.2 t ha-1), CSR(0.99 t ha-1and AT058 (0.98 t ha-1) compared to 1.35,1.18, 0.96 and 0.89 t ha-1 respectively on non-saline non-sodic soils, suggesting differential varietal responses and tolerance to slightly-saline soils. The poorest performance under slightly-saline soils was observed in NERICA 1 for biomass (6.49 t ha-1), AT058 for 1000 grain weight (19.62 g), and AT058 for grain yield (0.96 </w:t>
      </w:r>
      <w:r w:rsidR="00040FC7">
        <w:rPr>
          <w:rFonts w:ascii="Arial" w:hAnsi="Arial" w:cs="Arial"/>
        </w:rPr>
        <w:t>t ha-1). While NERICA 1 performed</w:t>
      </w:r>
      <w:r w:rsidRPr="00AA1619">
        <w:rPr>
          <w:rFonts w:ascii="Arial" w:hAnsi="Arial" w:cs="Arial"/>
        </w:rPr>
        <w:t xml:space="preserve"> optimally in non-saline non-sodic fertile</w:t>
      </w:r>
      <w:r w:rsidR="00040FC7">
        <w:rPr>
          <w:rFonts w:ascii="Arial" w:hAnsi="Arial" w:cs="Arial"/>
        </w:rPr>
        <w:t xml:space="preserve"> soils, 17KH090014B demonstrated</w:t>
      </w:r>
      <w:r w:rsidRPr="00AA1619">
        <w:rPr>
          <w:rFonts w:ascii="Arial" w:hAnsi="Arial" w:cs="Arial"/>
        </w:rPr>
        <w:t xml:space="preserve"> consistent performance across varying salinity levels. This highlights the potential of 17KH090014B for broader adaptation in salinity-affected upland systems and the need for site-specific genotype selection to </w:t>
      </w:r>
      <w:proofErr w:type="spellStart"/>
      <w:r w:rsidR="00FA0D6E" w:rsidRPr="00C1211B">
        <w:rPr>
          <w:rFonts w:ascii="Arial" w:hAnsi="Arial" w:cs="Arial"/>
        </w:rPr>
        <w:t>optimise</w:t>
      </w:r>
      <w:proofErr w:type="spellEnd"/>
      <w:r w:rsidR="00FA0D6E" w:rsidRPr="00AA1619">
        <w:rPr>
          <w:rFonts w:ascii="Arial" w:hAnsi="Arial" w:cs="Arial"/>
        </w:rPr>
        <w:t xml:space="preserve"> </w:t>
      </w:r>
      <w:r w:rsidRPr="00AA1619">
        <w:rPr>
          <w:rFonts w:ascii="Arial" w:hAnsi="Arial" w:cs="Arial"/>
        </w:rPr>
        <w:t>rice yield and grain quality under changing environmental conditions. These findings suggest a greater tolerance of 17KH090014B to salinity-induced stress, which may be linked to efficient biomass partitioning towards economic yield components under suboptimal conditions. Similar findings were obtained by (</w:t>
      </w:r>
      <w:r w:rsidR="00C37ABA">
        <w:rPr>
          <w:rFonts w:ascii="Arial" w:hAnsi="Arial" w:cs="Arial"/>
        </w:rPr>
        <w:t>22</w:t>
      </w:r>
      <w:r w:rsidRPr="00AA1619">
        <w:rPr>
          <w:rFonts w:ascii="Arial" w:hAnsi="Arial" w:cs="Arial"/>
        </w:rPr>
        <w:t>)</w:t>
      </w:r>
      <w:r w:rsidR="00FA0D6E">
        <w:rPr>
          <w:rFonts w:ascii="Arial" w:hAnsi="Arial" w:cs="Arial"/>
        </w:rPr>
        <w:t>,</w:t>
      </w:r>
      <w:r w:rsidRPr="00AA1619">
        <w:rPr>
          <w:rFonts w:ascii="Arial" w:hAnsi="Arial" w:cs="Arial"/>
        </w:rPr>
        <w:t xml:space="preserve"> where rice grain yield significantly decreased under the combined effects of salinity and drought stress compared to either stress condition alone. Improved grain y</w:t>
      </w:r>
      <w:r w:rsidR="001D0666">
        <w:rPr>
          <w:rFonts w:ascii="Arial" w:hAnsi="Arial" w:cs="Arial"/>
        </w:rPr>
        <w:t>ield in wheat variety GS due to</w:t>
      </w:r>
      <w:r w:rsidR="00FA0D6E">
        <w:rPr>
          <w:rFonts w:ascii="Arial" w:hAnsi="Arial" w:cs="Arial"/>
        </w:rPr>
        <w:t xml:space="preserve"> </w:t>
      </w:r>
      <w:r w:rsidR="001D0666">
        <w:rPr>
          <w:rFonts w:ascii="Arial" w:hAnsi="Arial" w:cs="Arial"/>
        </w:rPr>
        <w:t xml:space="preserve">a </w:t>
      </w:r>
      <w:r w:rsidRPr="00AA1619">
        <w:rPr>
          <w:rFonts w:ascii="Arial" w:hAnsi="Arial" w:cs="Arial"/>
        </w:rPr>
        <w:t xml:space="preserve">decrease </w:t>
      </w:r>
      <w:r w:rsidR="001D0666">
        <w:rPr>
          <w:rFonts w:ascii="Arial" w:hAnsi="Arial" w:cs="Arial"/>
        </w:rPr>
        <w:t xml:space="preserve">in </w:t>
      </w:r>
      <w:r w:rsidRPr="00AA1619">
        <w:rPr>
          <w:rFonts w:ascii="Arial" w:hAnsi="Arial" w:cs="Arial"/>
        </w:rPr>
        <w:t>concentr</w:t>
      </w:r>
      <w:r w:rsidR="00C37ABA">
        <w:rPr>
          <w:rFonts w:ascii="Arial" w:hAnsi="Arial" w:cs="Arial"/>
        </w:rPr>
        <w:t>ation of Na+ was reported by (23</w:t>
      </w:r>
      <w:r w:rsidRPr="00AA1619">
        <w:rPr>
          <w:rFonts w:ascii="Arial" w:hAnsi="Arial" w:cs="Arial"/>
        </w:rPr>
        <w:t xml:space="preserve">) </w:t>
      </w:r>
    </w:p>
    <w:p w14:paraId="4FD18C4C" w14:textId="6F7AE5A3" w:rsidR="00AA1619" w:rsidRPr="004F686E" w:rsidRDefault="00AA1619" w:rsidP="00AA1619">
      <w:pPr>
        <w:pStyle w:val="Body"/>
        <w:spacing w:line="480" w:lineRule="auto"/>
        <w:ind w:left="60"/>
        <w:rPr>
          <w:rFonts w:ascii="Arial" w:hAnsi="Arial" w:cs="Arial"/>
          <w:b/>
        </w:rPr>
      </w:pPr>
      <w:r w:rsidRPr="004F686E">
        <w:rPr>
          <w:rFonts w:ascii="Arial" w:hAnsi="Arial" w:cs="Arial"/>
          <w:b/>
        </w:rPr>
        <w:lastRenderedPageBreak/>
        <w:t>3.3.2 Varietal effect</w:t>
      </w:r>
      <w:r w:rsidR="00040FC7">
        <w:rPr>
          <w:rFonts w:ascii="Arial" w:hAnsi="Arial" w:cs="Arial"/>
          <w:b/>
        </w:rPr>
        <w:t xml:space="preserve"> </w:t>
      </w:r>
      <w:r w:rsidR="00040FC7" w:rsidRPr="004F686E">
        <w:rPr>
          <w:rFonts w:ascii="Arial" w:hAnsi="Arial" w:cs="Arial"/>
          <w:b/>
        </w:rPr>
        <w:t>on rice yield components</w:t>
      </w:r>
    </w:p>
    <w:p w14:paraId="350012EE" w14:textId="436C89BF" w:rsidR="00AA1619" w:rsidRPr="00AA1619" w:rsidRDefault="00AA1619" w:rsidP="00AA1619">
      <w:pPr>
        <w:pStyle w:val="Body"/>
        <w:spacing w:line="480" w:lineRule="auto"/>
        <w:ind w:left="60"/>
        <w:rPr>
          <w:rFonts w:ascii="Arial" w:hAnsi="Arial" w:cs="Arial"/>
        </w:rPr>
      </w:pPr>
      <w:r w:rsidRPr="00AA1619">
        <w:rPr>
          <w:rFonts w:ascii="Arial" w:hAnsi="Arial" w:cs="Arial"/>
        </w:rPr>
        <w:t>The combined varietal effect significantly (p ≤ 0.05) influenced rice dry biomass weight, grain yield and 1000 grain weight (Table 4). Rice variety 17KH090014B obtained the highest values of dry biomass (10.21 t ha-1), 1000 grain weight (24.16 g) and grain yield (1.43 t ha-1)</w:t>
      </w:r>
      <w:r w:rsidR="00FA0D6E">
        <w:rPr>
          <w:rFonts w:ascii="Arial" w:hAnsi="Arial" w:cs="Arial"/>
        </w:rPr>
        <w:t>,</w:t>
      </w:r>
      <w:r w:rsidRPr="00AA1619">
        <w:rPr>
          <w:rFonts w:ascii="Arial" w:hAnsi="Arial" w:cs="Arial"/>
        </w:rPr>
        <w:t xml:space="preserve"> representing increases of 34.3%, 21% and 35.3% respectively, above the lowest yielding variety (Table 3). NERICA1 ranked second in both grain yield (1.37 t ha-1) and 1000 grain weight (23.88 g)</w:t>
      </w:r>
      <w:r w:rsidR="00FA0D6E">
        <w:rPr>
          <w:rFonts w:ascii="Arial" w:hAnsi="Arial" w:cs="Arial"/>
        </w:rPr>
        <w:t>,</w:t>
      </w:r>
      <w:r w:rsidRPr="00AA1619">
        <w:rPr>
          <w:rFonts w:ascii="Arial" w:hAnsi="Arial" w:cs="Arial"/>
        </w:rPr>
        <w:t xml:space="preserve"> indicating increases of 32.7% and 20.2% above the lowest yielding cultivar. KOMBOKA also ranked second in biomass (25% higher than the lowest) and third in both 1000 grain weight</w:t>
      </w:r>
      <w:r w:rsidR="00FA0D6E">
        <w:rPr>
          <w:rFonts w:ascii="Arial" w:hAnsi="Arial" w:cs="Arial"/>
        </w:rPr>
        <w:t>,</w:t>
      </w:r>
      <w:r w:rsidRPr="00AA1619">
        <w:rPr>
          <w:rFonts w:ascii="Arial" w:hAnsi="Arial" w:cs="Arial"/>
        </w:rPr>
        <w:t xml:space="preserve"> 20.63g (7.6% higher) and grain yield 1.19 t ha-1 (22.3% higher). In contrast, the lowest grain yield was observed in AT058 (0.92 t ha-1)</w:t>
      </w:r>
      <w:r w:rsidR="00FA0D6E">
        <w:rPr>
          <w:rFonts w:ascii="Arial" w:hAnsi="Arial" w:cs="Arial"/>
        </w:rPr>
        <w:t>,</w:t>
      </w:r>
      <w:r w:rsidRPr="00AA1619">
        <w:rPr>
          <w:rFonts w:ascii="Arial" w:hAnsi="Arial" w:cs="Arial"/>
        </w:rPr>
        <w:t xml:space="preserve"> which was 10 g lower than CSR 36. The higher grain yield in 17KH090014B and NERICA 1 may have been attributed to heavier 1000 grain weight, higher Leaf area index (LAI) and Harvest Index. </w:t>
      </w:r>
    </w:p>
    <w:p w14:paraId="5EE30DB3" w14:textId="2C14C4BF" w:rsidR="00AA1619" w:rsidRPr="00AA1619" w:rsidRDefault="00AA1619" w:rsidP="00AA1619">
      <w:pPr>
        <w:pStyle w:val="Body"/>
        <w:spacing w:line="480" w:lineRule="auto"/>
        <w:ind w:left="60"/>
        <w:rPr>
          <w:rFonts w:ascii="Arial" w:hAnsi="Arial" w:cs="Arial"/>
        </w:rPr>
      </w:pPr>
      <w:r w:rsidRPr="00AA1619">
        <w:rPr>
          <w:rFonts w:ascii="Arial" w:hAnsi="Arial" w:cs="Arial"/>
        </w:rPr>
        <w:t>NERICA varieties were bred for high grain quality and quantity, high adaptability to the prevailing environmental conditions and tolerance to Rice Yellow Mottle Virus and African Gall Midge (2</w:t>
      </w:r>
      <w:r w:rsidR="00C37ABA">
        <w:rPr>
          <w:rFonts w:ascii="Arial" w:hAnsi="Arial" w:cs="Arial"/>
        </w:rPr>
        <w:t>4</w:t>
      </w:r>
      <w:r w:rsidRPr="00AA1619">
        <w:rPr>
          <w:rFonts w:ascii="Arial" w:hAnsi="Arial" w:cs="Arial"/>
        </w:rPr>
        <w:t>). Genotypic differences play a critical role in determining rice performance under varying environmental and management conditions. Traits such as root morphology, tillering ability, and spikelet fertility influence nutrie</w:t>
      </w:r>
      <w:r w:rsidR="00C37ABA">
        <w:rPr>
          <w:rFonts w:ascii="Arial" w:hAnsi="Arial" w:cs="Arial"/>
        </w:rPr>
        <w:t>nt uptake and use efficiency (16). According to (25</w:t>
      </w:r>
      <w:r w:rsidRPr="00AA1619">
        <w:rPr>
          <w:rFonts w:ascii="Arial" w:hAnsi="Arial" w:cs="Arial"/>
        </w:rPr>
        <w:t>), different rice landraces possess a wide range of variability for most morphological traits. Deep rooting is regarded as one of the essential characteristics that contribute to drought resistance as it enhances uptake of water and nutrients from deep soil layers when shallow soil layers dry up. In addition</w:t>
      </w:r>
      <w:r w:rsidR="00FA0D6E">
        <w:rPr>
          <w:rFonts w:ascii="Arial" w:hAnsi="Arial" w:cs="Arial"/>
        </w:rPr>
        <w:t>,</w:t>
      </w:r>
      <w:r w:rsidRPr="00AA1619">
        <w:rPr>
          <w:rFonts w:ascii="Arial" w:hAnsi="Arial" w:cs="Arial"/>
        </w:rPr>
        <w:t xml:space="preserve"> rice also develops root systems in the soil that contain water, as a response to variations in soil moisture conditio</w:t>
      </w:r>
      <w:r w:rsidR="003745EC">
        <w:rPr>
          <w:rFonts w:ascii="Arial" w:hAnsi="Arial" w:cs="Arial"/>
        </w:rPr>
        <w:t>ns. Similarly to this study, (</w:t>
      </w:r>
      <w:r w:rsidR="005B5FB9">
        <w:rPr>
          <w:rFonts w:ascii="Arial" w:hAnsi="Arial" w:cs="Arial"/>
        </w:rPr>
        <w:t>26</w:t>
      </w:r>
      <w:r w:rsidRPr="00AA1619">
        <w:rPr>
          <w:rFonts w:ascii="Arial" w:hAnsi="Arial" w:cs="Arial"/>
        </w:rPr>
        <w:t xml:space="preserve">) obtained denser grains in NERICA 1 rice varieties compared to </w:t>
      </w:r>
      <w:r w:rsidR="00FA0D6E" w:rsidRPr="00C1211B">
        <w:rPr>
          <w:rFonts w:ascii="Arial" w:hAnsi="Arial" w:cs="Arial"/>
        </w:rPr>
        <w:t>the</w:t>
      </w:r>
      <w:r w:rsidR="00FA0D6E">
        <w:rPr>
          <w:rFonts w:ascii="Arial" w:hAnsi="Arial" w:cs="Arial"/>
        </w:rPr>
        <w:t xml:space="preserve"> </w:t>
      </w:r>
      <w:r w:rsidRPr="00AA1619">
        <w:rPr>
          <w:rFonts w:ascii="Arial" w:hAnsi="Arial" w:cs="Arial"/>
        </w:rPr>
        <w:t xml:space="preserve">rest. </w:t>
      </w:r>
    </w:p>
    <w:p w14:paraId="479172AE" w14:textId="77777777" w:rsidR="00AA1619" w:rsidRPr="00E46CC4" w:rsidRDefault="00AA1619" w:rsidP="00AA1619">
      <w:pPr>
        <w:pStyle w:val="Body"/>
        <w:spacing w:line="480" w:lineRule="auto"/>
        <w:ind w:left="60"/>
        <w:rPr>
          <w:rFonts w:ascii="Arial" w:hAnsi="Arial" w:cs="Arial"/>
          <w:b/>
        </w:rPr>
      </w:pPr>
      <w:r w:rsidRPr="00E46CC4">
        <w:rPr>
          <w:rFonts w:ascii="Arial" w:hAnsi="Arial" w:cs="Arial"/>
          <w:b/>
        </w:rPr>
        <w:t>3.3.3</w:t>
      </w:r>
      <w:r w:rsidR="00E46CC4" w:rsidRPr="00E46CC4">
        <w:rPr>
          <w:rFonts w:ascii="Arial" w:hAnsi="Arial" w:cs="Arial"/>
          <w:b/>
        </w:rPr>
        <w:t xml:space="preserve"> </w:t>
      </w:r>
      <w:r w:rsidRPr="00E46CC4">
        <w:rPr>
          <w:rFonts w:ascii="Arial" w:hAnsi="Arial" w:cs="Arial"/>
          <w:b/>
        </w:rPr>
        <w:t>Seasonal effect on rice performance and genotype X environment interaction</w:t>
      </w:r>
    </w:p>
    <w:p w14:paraId="31E95135" w14:textId="72041A36"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 xml:space="preserve">Climate plays an important role in rice production, with temperature, rainfall, and relative humidity significantly influencing crop growth and yields. Weather data during the experimental period </w:t>
      </w:r>
      <w:r w:rsidRPr="00C1211B">
        <w:rPr>
          <w:rFonts w:ascii="Arial" w:hAnsi="Arial" w:cs="Arial"/>
        </w:rPr>
        <w:t xml:space="preserve">indicated </w:t>
      </w:r>
      <w:proofErr w:type="spellStart"/>
      <w:r w:rsidR="00FA0D6E" w:rsidRPr="00C1211B">
        <w:rPr>
          <w:rFonts w:ascii="Arial" w:hAnsi="Arial" w:cs="Arial"/>
        </w:rPr>
        <w:t>favourable</w:t>
      </w:r>
      <w:proofErr w:type="spellEnd"/>
      <w:r w:rsidR="00FA0D6E" w:rsidRPr="00C1211B">
        <w:rPr>
          <w:rFonts w:ascii="Arial" w:hAnsi="Arial" w:cs="Arial"/>
        </w:rPr>
        <w:t xml:space="preserve"> </w:t>
      </w:r>
      <w:r w:rsidRPr="00C1211B">
        <w:rPr>
          <w:rFonts w:ascii="Arial" w:hAnsi="Arial" w:cs="Arial"/>
        </w:rPr>
        <w:t xml:space="preserve">conditions for rice growth during the long rain season compared to </w:t>
      </w:r>
      <w:r w:rsidR="00FA0D6E" w:rsidRPr="00C1211B">
        <w:rPr>
          <w:rFonts w:ascii="Arial" w:hAnsi="Arial" w:cs="Arial"/>
        </w:rPr>
        <w:t xml:space="preserve">the </w:t>
      </w:r>
      <w:r w:rsidRPr="00C1211B">
        <w:rPr>
          <w:rFonts w:ascii="Arial" w:hAnsi="Arial" w:cs="Arial"/>
        </w:rPr>
        <w:t>short rain season (</w:t>
      </w:r>
      <w:r w:rsidR="00FA0D6E" w:rsidRPr="00C1211B">
        <w:rPr>
          <w:rFonts w:ascii="Arial" w:hAnsi="Arial" w:cs="Arial"/>
        </w:rPr>
        <w:t xml:space="preserve">Figures </w:t>
      </w:r>
      <w:r w:rsidRPr="00C1211B">
        <w:rPr>
          <w:rFonts w:ascii="Arial" w:hAnsi="Arial" w:cs="Arial"/>
        </w:rPr>
        <w:t>1, 2, 3 and 4). Most agronomic parameters recorded higher values during the long rains. Among the varieties evaluated, 17KH090014B demonstrated superior performance across both seasons, registering the highest values for biomass 10.79 t ha-1, 1000 grain weight 24.</w:t>
      </w:r>
      <w:r w:rsidR="00FA0D6E" w:rsidRPr="00C1211B">
        <w:rPr>
          <w:rFonts w:ascii="Arial" w:hAnsi="Arial" w:cs="Arial"/>
        </w:rPr>
        <w:t xml:space="preserve">93 g, </w:t>
      </w:r>
      <w:r w:rsidRPr="00C1211B">
        <w:rPr>
          <w:rFonts w:ascii="Arial" w:hAnsi="Arial" w:cs="Arial"/>
        </w:rPr>
        <w:t>grain</w:t>
      </w:r>
      <w:r w:rsidRPr="00AA1619">
        <w:rPr>
          <w:rFonts w:ascii="Arial" w:hAnsi="Arial" w:cs="Arial"/>
        </w:rPr>
        <w:t xml:space="preserve"> yield 1.59 t ha-1 and LAI 3.05</w:t>
      </w:r>
      <w:r w:rsidR="00FA0D6E">
        <w:rPr>
          <w:rFonts w:ascii="Arial" w:hAnsi="Arial" w:cs="Arial"/>
        </w:rPr>
        <w:t>,</w:t>
      </w:r>
      <w:r w:rsidRPr="00AA1619">
        <w:rPr>
          <w:rFonts w:ascii="Arial" w:hAnsi="Arial" w:cs="Arial"/>
        </w:rPr>
        <w:t xml:space="preserve"> reflecting substantial increases of 39.9%, 25%, 45% and 35.7%, respectively, above the lowest-performing varieties. Such performance indicates strong seasonal adaptability and efficient use of moisture conditions, particularly during the long rains. An exceptional case was noted with NERICA 1, which outperformed 17KH090014B during the short rain season in terms of grain yield (1.30 t ha-1) and 1000 grain weight (23.57 g). This highlights a significant genotype × season interaction, suggesting that NERICA 1 may be particularly well-suited to shorter growth cycles or environments with less salinity or moisture stress. Despite its high grain yield, NERICA 1 recorded relatively low biomass, likely due to its genetic design for low-input environments, which </w:t>
      </w:r>
      <w:proofErr w:type="spellStart"/>
      <w:r w:rsidR="00FA0D6E" w:rsidRPr="00C1211B">
        <w:rPr>
          <w:rFonts w:ascii="Arial" w:hAnsi="Arial" w:cs="Arial"/>
        </w:rPr>
        <w:t>minimises</w:t>
      </w:r>
      <w:proofErr w:type="spellEnd"/>
      <w:r w:rsidR="00FA0D6E" w:rsidRPr="00C1211B">
        <w:rPr>
          <w:rFonts w:ascii="Arial" w:hAnsi="Arial" w:cs="Arial"/>
        </w:rPr>
        <w:t xml:space="preserve"> </w:t>
      </w:r>
      <w:r w:rsidRPr="00AA1619">
        <w:rPr>
          <w:rFonts w:ascii="Arial" w:hAnsi="Arial" w:cs="Arial"/>
        </w:rPr>
        <w:t>vegetative growth to reduce evapotranspiration. This trait has been documented by (</w:t>
      </w:r>
      <w:r w:rsidR="005B5FB9">
        <w:rPr>
          <w:rFonts w:ascii="Arial" w:hAnsi="Arial" w:cs="Arial"/>
        </w:rPr>
        <w:t>16</w:t>
      </w:r>
      <w:r w:rsidRPr="00AA1619">
        <w:rPr>
          <w:rFonts w:ascii="Arial" w:hAnsi="Arial" w:cs="Arial"/>
        </w:rPr>
        <w:t>), supporting its suitability for upland or drought-prone areas. The variety KOMBOKA ranked second in biomass across both seasons (9.20 t ha-1 in long rains and 8.68 t ha-1 in short rains), indicating intermediate but stable performance. In contrast, CSR36 recorded the lowest 1000 grain weight (17.6 g in short rains), while AT058 registered the lowest grain yield (0.87 t ha-1) in long rains. These outcomes could be attributed to genetic limitations in nutrient assimilation, spikelet fertility, and resource use efficiency, especially under conditions of salinity and moisture variability. According to (2</w:t>
      </w:r>
      <w:r w:rsidR="005B5FB9">
        <w:rPr>
          <w:rFonts w:ascii="Arial" w:hAnsi="Arial" w:cs="Arial"/>
        </w:rPr>
        <w:t>7</w:t>
      </w:r>
      <w:r w:rsidRPr="00AA1619">
        <w:rPr>
          <w:rFonts w:ascii="Arial" w:hAnsi="Arial" w:cs="Arial"/>
        </w:rPr>
        <w:t>), rice varieties MR232 and MR211 exhibited a significant increase in biomass compared to other varieties, which was attributed to their enhanced salt tolerance.</w:t>
      </w:r>
    </w:p>
    <w:p w14:paraId="5EDD297B" w14:textId="62EC1529" w:rsidR="00AA1619" w:rsidRPr="00AA1619" w:rsidRDefault="00AA1619" w:rsidP="00AA1619">
      <w:pPr>
        <w:pStyle w:val="Body"/>
        <w:spacing w:line="480" w:lineRule="auto"/>
        <w:ind w:left="60"/>
        <w:rPr>
          <w:rFonts w:ascii="Arial" w:hAnsi="Arial" w:cs="Arial"/>
        </w:rPr>
      </w:pPr>
      <w:r w:rsidRPr="00AA1619">
        <w:rPr>
          <w:rFonts w:ascii="Arial" w:hAnsi="Arial" w:cs="Arial"/>
        </w:rPr>
        <w:lastRenderedPageBreak/>
        <w:t>Despite its low biomass, NERICA 1 showed high productivity in the short rains. This may be linked to its high number of fertile grains per panicle, vigorous root system, and heavy grain weight traits previously identified by (</w:t>
      </w:r>
      <w:r w:rsidR="005B5FB9">
        <w:rPr>
          <w:rFonts w:ascii="Arial" w:hAnsi="Arial" w:cs="Arial"/>
        </w:rPr>
        <w:t>26</w:t>
      </w:r>
      <w:r w:rsidRPr="00AA1619">
        <w:rPr>
          <w:rFonts w:ascii="Arial" w:hAnsi="Arial" w:cs="Arial"/>
        </w:rPr>
        <w:t xml:space="preserve">) as key contributors to upland rice success under challenging soil and water conditions. The superior performance of 17KH090014B during the long rains may be attributed to enhanced nutrient uptake, improved grain filling, and higher spikelet number and sink strength, aided </w:t>
      </w:r>
      <w:r w:rsidRPr="00C1211B">
        <w:rPr>
          <w:rFonts w:ascii="Arial" w:hAnsi="Arial" w:cs="Arial"/>
        </w:rPr>
        <w:t xml:space="preserve">by </w:t>
      </w:r>
      <w:proofErr w:type="spellStart"/>
      <w:r w:rsidR="00FA0D6E" w:rsidRPr="00C1211B">
        <w:rPr>
          <w:rFonts w:ascii="Arial" w:hAnsi="Arial" w:cs="Arial"/>
        </w:rPr>
        <w:t>favourable</w:t>
      </w:r>
      <w:proofErr w:type="spellEnd"/>
      <w:r w:rsidR="00FA0D6E" w:rsidRPr="00AA1619">
        <w:rPr>
          <w:rFonts w:ascii="Arial" w:hAnsi="Arial" w:cs="Arial"/>
        </w:rPr>
        <w:t xml:space="preserve"> </w:t>
      </w:r>
      <w:r w:rsidRPr="00AA1619">
        <w:rPr>
          <w:rFonts w:ascii="Arial" w:hAnsi="Arial" w:cs="Arial"/>
        </w:rPr>
        <w:t>rainfall. These factors likely boosted photosynthetic efficiency and nutrient assimilation, as also supported by findings from (</w:t>
      </w:r>
      <w:r w:rsidR="00C85142">
        <w:rPr>
          <w:rFonts w:ascii="Arial" w:hAnsi="Arial" w:cs="Arial"/>
        </w:rPr>
        <w:t>15) and (16</w:t>
      </w:r>
      <w:r w:rsidRPr="00AA1619">
        <w:rPr>
          <w:rFonts w:ascii="Arial" w:hAnsi="Arial" w:cs="Arial"/>
        </w:rPr>
        <w:t>)</w:t>
      </w:r>
      <w:r w:rsidR="003745EC">
        <w:rPr>
          <w:rFonts w:ascii="Arial" w:hAnsi="Arial" w:cs="Arial"/>
        </w:rPr>
        <w:t>.</w:t>
      </w:r>
      <w:r w:rsidRPr="00AA1619">
        <w:rPr>
          <w:rFonts w:ascii="Arial" w:hAnsi="Arial" w:cs="Arial"/>
        </w:rPr>
        <w:t xml:space="preserve"> Furthermore, in salinity-prone soils, such as those with moderate </w:t>
      </w:r>
      <w:proofErr w:type="spellStart"/>
      <w:r w:rsidRPr="00AA1619">
        <w:rPr>
          <w:rFonts w:ascii="Arial" w:hAnsi="Arial" w:cs="Arial"/>
        </w:rPr>
        <w:t>sodicity</w:t>
      </w:r>
      <w:proofErr w:type="spellEnd"/>
      <w:r w:rsidRPr="00AA1619">
        <w:rPr>
          <w:rFonts w:ascii="Arial" w:hAnsi="Arial" w:cs="Arial"/>
        </w:rPr>
        <w:t xml:space="preserve">, the improved yields during the long rains may be partially explained by leaching of surface salts due to rainfall. This process enhances soil fertility and reduces ionic stress, creating a more conducive environment for root growth and nutrient uptake. The consistent performance of 17KH090014B across such conditions underscores its genotypic resilience and adaptability to </w:t>
      </w:r>
      <w:r w:rsidR="00FA0D6E" w:rsidRPr="00C1211B">
        <w:rPr>
          <w:rFonts w:ascii="Arial" w:hAnsi="Arial" w:cs="Arial"/>
        </w:rPr>
        <w:t>rain-fed</w:t>
      </w:r>
      <w:r w:rsidRPr="00AA1619">
        <w:rPr>
          <w:rFonts w:ascii="Arial" w:hAnsi="Arial" w:cs="Arial"/>
        </w:rPr>
        <w:t xml:space="preserve"> and saline-affected environments.</w:t>
      </w:r>
    </w:p>
    <w:p w14:paraId="293C4563" w14:textId="77777777" w:rsidR="005072CD" w:rsidRDefault="005072CD" w:rsidP="00AA1619">
      <w:pPr>
        <w:pStyle w:val="Body"/>
        <w:spacing w:line="480" w:lineRule="auto"/>
        <w:ind w:left="60"/>
        <w:rPr>
          <w:rFonts w:ascii="Arial" w:hAnsi="Arial" w:cs="Arial"/>
          <w:b/>
        </w:rPr>
      </w:pPr>
    </w:p>
    <w:p w14:paraId="658D3B9B" w14:textId="16F57867" w:rsidR="00AA1619" w:rsidRDefault="00AA1619" w:rsidP="00AA1619">
      <w:pPr>
        <w:pStyle w:val="Body"/>
        <w:spacing w:line="480" w:lineRule="auto"/>
        <w:ind w:left="60"/>
        <w:rPr>
          <w:rFonts w:ascii="Arial" w:hAnsi="Arial" w:cs="Arial"/>
          <w:b/>
        </w:rPr>
      </w:pPr>
      <w:r w:rsidRPr="00E46CC4">
        <w:rPr>
          <w:rFonts w:ascii="Arial" w:hAnsi="Arial" w:cs="Arial"/>
          <w:b/>
        </w:rPr>
        <w:t>Table 3: Effects of genotype and soil type on dry biomass, 1000 grain weight and grain yield of rice (Oryza sativa L.) under short and long rain seasons in non-saline</w:t>
      </w:r>
      <w:r w:rsidR="00FA0D6E">
        <w:rPr>
          <w:rFonts w:ascii="Arial" w:hAnsi="Arial" w:cs="Arial"/>
          <w:b/>
        </w:rPr>
        <w:t>,</w:t>
      </w:r>
      <w:r w:rsidRPr="00E46CC4">
        <w:rPr>
          <w:rFonts w:ascii="Arial" w:hAnsi="Arial" w:cs="Arial"/>
          <w:b/>
        </w:rPr>
        <w:t xml:space="preserve"> non-sodic and saline-sodic soils in </w:t>
      </w:r>
      <w:proofErr w:type="spellStart"/>
      <w:r w:rsidRPr="00E46CC4">
        <w:rPr>
          <w:rFonts w:ascii="Arial" w:hAnsi="Arial" w:cs="Arial"/>
          <w:b/>
        </w:rPr>
        <w:t>Taita</w:t>
      </w:r>
      <w:proofErr w:type="spellEnd"/>
      <w:r w:rsidRPr="00E46CC4">
        <w:rPr>
          <w:rFonts w:ascii="Arial" w:hAnsi="Arial" w:cs="Arial"/>
          <w:b/>
        </w:rPr>
        <w:t xml:space="preserve"> Taveta County, Kenya.</w:t>
      </w:r>
    </w:p>
    <w:tbl>
      <w:tblPr>
        <w:tblStyle w:val="TableGrid"/>
        <w:tblW w:w="93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708"/>
        <w:gridCol w:w="709"/>
        <w:gridCol w:w="662"/>
        <w:gridCol w:w="690"/>
        <w:gridCol w:w="690"/>
        <w:gridCol w:w="690"/>
        <w:gridCol w:w="763"/>
        <w:gridCol w:w="690"/>
        <w:gridCol w:w="690"/>
        <w:gridCol w:w="690"/>
        <w:gridCol w:w="690"/>
        <w:gridCol w:w="690"/>
      </w:tblGrid>
      <w:tr w:rsidR="005072CD" w:rsidRPr="00954922" w14:paraId="0066C866" w14:textId="77777777" w:rsidTr="005072CD">
        <w:tc>
          <w:tcPr>
            <w:tcW w:w="988" w:type="dxa"/>
            <w:vMerge w:val="restart"/>
            <w:tcBorders>
              <w:top w:val="single" w:sz="4" w:space="0" w:color="auto"/>
            </w:tcBorders>
          </w:tcPr>
          <w:p w14:paraId="4C9CC87B" w14:textId="77777777" w:rsidR="005072CD" w:rsidRPr="005072CD" w:rsidRDefault="005072CD" w:rsidP="005072CD">
            <w:pPr>
              <w:spacing w:line="480" w:lineRule="auto"/>
              <w:rPr>
                <w:rFonts w:ascii="Arial" w:hAnsi="Arial" w:cs="Arial"/>
                <w:b/>
                <w:sz w:val="18"/>
                <w:szCs w:val="18"/>
              </w:rPr>
            </w:pPr>
          </w:p>
          <w:p w14:paraId="35C40188" w14:textId="77777777" w:rsidR="005072CD" w:rsidRPr="005072CD" w:rsidRDefault="005072CD" w:rsidP="005072CD">
            <w:pPr>
              <w:spacing w:line="480" w:lineRule="auto"/>
              <w:rPr>
                <w:rFonts w:ascii="Arial" w:hAnsi="Arial" w:cs="Arial"/>
                <w:b/>
                <w:sz w:val="18"/>
                <w:szCs w:val="18"/>
              </w:rPr>
            </w:pPr>
            <w:proofErr w:type="spellStart"/>
            <w:r w:rsidRPr="005072CD">
              <w:rPr>
                <w:rFonts w:ascii="Arial" w:hAnsi="Arial" w:cs="Arial"/>
                <w:b/>
                <w:sz w:val="18"/>
                <w:szCs w:val="18"/>
              </w:rPr>
              <w:t>Treatme</w:t>
            </w:r>
            <w:proofErr w:type="spellEnd"/>
            <w:r w:rsidRPr="005072CD">
              <w:rPr>
                <w:rFonts w:ascii="Arial" w:hAnsi="Arial" w:cs="Arial"/>
                <w:b/>
                <w:sz w:val="18"/>
                <w:szCs w:val="18"/>
              </w:rPr>
              <w:t>-</w:t>
            </w:r>
          </w:p>
          <w:p w14:paraId="3B7B98FF" w14:textId="77777777" w:rsidR="005072CD" w:rsidRPr="005072CD" w:rsidRDefault="005072CD" w:rsidP="005072CD">
            <w:pPr>
              <w:spacing w:line="480" w:lineRule="auto"/>
              <w:rPr>
                <w:rFonts w:ascii="Arial" w:hAnsi="Arial" w:cs="Arial"/>
                <w:b/>
                <w:sz w:val="18"/>
                <w:szCs w:val="18"/>
              </w:rPr>
            </w:pPr>
            <w:proofErr w:type="spellStart"/>
            <w:r w:rsidRPr="005072CD">
              <w:rPr>
                <w:rFonts w:ascii="Arial" w:hAnsi="Arial" w:cs="Arial"/>
                <w:b/>
                <w:sz w:val="18"/>
                <w:szCs w:val="18"/>
              </w:rPr>
              <w:t>nts</w:t>
            </w:r>
            <w:proofErr w:type="spellEnd"/>
          </w:p>
        </w:tc>
        <w:tc>
          <w:tcPr>
            <w:tcW w:w="2769" w:type="dxa"/>
            <w:gridSpan w:val="4"/>
            <w:tcBorders>
              <w:top w:val="single" w:sz="4" w:space="0" w:color="auto"/>
              <w:bottom w:val="single" w:sz="4" w:space="0" w:color="auto"/>
            </w:tcBorders>
          </w:tcPr>
          <w:p w14:paraId="0FA93945"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Biomass weigh  t ha</w:t>
            </w:r>
            <w:r w:rsidRPr="005072CD">
              <w:rPr>
                <w:rFonts w:ascii="Arial" w:hAnsi="Arial" w:cs="Arial"/>
                <w:b/>
                <w:sz w:val="18"/>
                <w:szCs w:val="18"/>
                <w:vertAlign w:val="superscript"/>
              </w:rPr>
              <w:t>-1</w:t>
            </w:r>
          </w:p>
        </w:tc>
        <w:tc>
          <w:tcPr>
            <w:tcW w:w="2833" w:type="dxa"/>
            <w:gridSpan w:val="4"/>
            <w:tcBorders>
              <w:bottom w:val="single" w:sz="4" w:space="0" w:color="auto"/>
            </w:tcBorders>
          </w:tcPr>
          <w:p w14:paraId="6A06BC3E"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1000 grain yields g</w:t>
            </w:r>
          </w:p>
          <w:p w14:paraId="1F708EDC" w14:textId="77777777" w:rsidR="005072CD" w:rsidRPr="005072CD" w:rsidRDefault="005072CD" w:rsidP="005072CD">
            <w:pPr>
              <w:spacing w:line="480" w:lineRule="auto"/>
              <w:rPr>
                <w:rFonts w:ascii="Arial" w:hAnsi="Arial" w:cs="Arial"/>
                <w:b/>
                <w:sz w:val="18"/>
                <w:szCs w:val="18"/>
              </w:rPr>
            </w:pPr>
          </w:p>
        </w:tc>
        <w:tc>
          <w:tcPr>
            <w:tcW w:w="2760" w:type="dxa"/>
            <w:gridSpan w:val="4"/>
            <w:tcBorders>
              <w:bottom w:val="single" w:sz="4" w:space="0" w:color="auto"/>
            </w:tcBorders>
          </w:tcPr>
          <w:p w14:paraId="3C255CD2"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Grain yields  t ha</w:t>
            </w:r>
            <w:r w:rsidRPr="005072CD">
              <w:rPr>
                <w:rFonts w:ascii="Arial" w:hAnsi="Arial" w:cs="Arial"/>
                <w:b/>
                <w:sz w:val="18"/>
                <w:szCs w:val="18"/>
                <w:vertAlign w:val="superscript"/>
              </w:rPr>
              <w:t>-1</w:t>
            </w:r>
          </w:p>
        </w:tc>
      </w:tr>
      <w:tr w:rsidR="005072CD" w:rsidRPr="00954922" w14:paraId="0A7CE9B9" w14:textId="77777777" w:rsidTr="005072CD">
        <w:tc>
          <w:tcPr>
            <w:tcW w:w="988" w:type="dxa"/>
            <w:vMerge/>
          </w:tcPr>
          <w:p w14:paraId="022297F2" w14:textId="77777777" w:rsidR="005072CD" w:rsidRPr="005072CD" w:rsidRDefault="005072CD" w:rsidP="005072CD">
            <w:pPr>
              <w:spacing w:line="480" w:lineRule="auto"/>
              <w:rPr>
                <w:rFonts w:ascii="Arial" w:hAnsi="Arial" w:cs="Arial"/>
                <w:b/>
                <w:sz w:val="18"/>
                <w:szCs w:val="18"/>
              </w:rPr>
            </w:pPr>
          </w:p>
        </w:tc>
        <w:tc>
          <w:tcPr>
            <w:tcW w:w="1417" w:type="dxa"/>
            <w:gridSpan w:val="2"/>
            <w:tcBorders>
              <w:top w:val="single" w:sz="4" w:space="0" w:color="auto"/>
              <w:bottom w:val="nil"/>
            </w:tcBorders>
          </w:tcPr>
          <w:p w14:paraId="042BDCCF"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Non-saline</w:t>
            </w:r>
          </w:p>
          <w:p w14:paraId="21C2B466"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Non-sodic</w:t>
            </w:r>
          </w:p>
        </w:tc>
        <w:tc>
          <w:tcPr>
            <w:tcW w:w="1352" w:type="dxa"/>
            <w:gridSpan w:val="2"/>
            <w:tcBorders>
              <w:top w:val="single" w:sz="4" w:space="0" w:color="auto"/>
              <w:bottom w:val="nil"/>
            </w:tcBorders>
          </w:tcPr>
          <w:p w14:paraId="458F8462"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Slightly saline</w:t>
            </w:r>
          </w:p>
        </w:tc>
        <w:tc>
          <w:tcPr>
            <w:tcW w:w="1380" w:type="dxa"/>
            <w:gridSpan w:val="2"/>
            <w:tcBorders>
              <w:top w:val="single" w:sz="4" w:space="0" w:color="auto"/>
              <w:bottom w:val="nil"/>
            </w:tcBorders>
          </w:tcPr>
          <w:p w14:paraId="2DD68532"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Non-saline</w:t>
            </w:r>
          </w:p>
          <w:p w14:paraId="19C0AC61"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Non-sodic</w:t>
            </w:r>
          </w:p>
        </w:tc>
        <w:tc>
          <w:tcPr>
            <w:tcW w:w="1453" w:type="dxa"/>
            <w:gridSpan w:val="2"/>
            <w:tcBorders>
              <w:top w:val="single" w:sz="4" w:space="0" w:color="auto"/>
              <w:bottom w:val="nil"/>
            </w:tcBorders>
          </w:tcPr>
          <w:p w14:paraId="0FA1B738"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Slightly saline</w:t>
            </w:r>
          </w:p>
        </w:tc>
        <w:tc>
          <w:tcPr>
            <w:tcW w:w="1380" w:type="dxa"/>
            <w:gridSpan w:val="2"/>
            <w:tcBorders>
              <w:top w:val="single" w:sz="4" w:space="0" w:color="auto"/>
              <w:bottom w:val="nil"/>
            </w:tcBorders>
          </w:tcPr>
          <w:p w14:paraId="49FE98BD"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Non-saline</w:t>
            </w:r>
          </w:p>
          <w:p w14:paraId="473669BE"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Non-sodic</w:t>
            </w:r>
          </w:p>
        </w:tc>
        <w:tc>
          <w:tcPr>
            <w:tcW w:w="1380" w:type="dxa"/>
            <w:gridSpan w:val="2"/>
            <w:tcBorders>
              <w:top w:val="single" w:sz="4" w:space="0" w:color="auto"/>
              <w:bottom w:val="nil"/>
            </w:tcBorders>
          </w:tcPr>
          <w:p w14:paraId="0D838B1F"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Slightly saline</w:t>
            </w:r>
          </w:p>
        </w:tc>
      </w:tr>
      <w:tr w:rsidR="005072CD" w:rsidRPr="00954922" w14:paraId="0E4F1135" w14:textId="77777777" w:rsidTr="005072CD">
        <w:tc>
          <w:tcPr>
            <w:tcW w:w="988" w:type="dxa"/>
            <w:vMerge/>
            <w:tcBorders>
              <w:bottom w:val="single" w:sz="4" w:space="0" w:color="auto"/>
            </w:tcBorders>
          </w:tcPr>
          <w:p w14:paraId="751F204A" w14:textId="77777777" w:rsidR="005072CD" w:rsidRPr="005072CD" w:rsidRDefault="005072CD" w:rsidP="005072CD">
            <w:pPr>
              <w:spacing w:line="480" w:lineRule="auto"/>
              <w:rPr>
                <w:rFonts w:ascii="Arial" w:hAnsi="Arial" w:cs="Arial"/>
                <w:b/>
                <w:sz w:val="18"/>
                <w:szCs w:val="18"/>
              </w:rPr>
            </w:pPr>
          </w:p>
        </w:tc>
        <w:tc>
          <w:tcPr>
            <w:tcW w:w="708" w:type="dxa"/>
            <w:tcBorders>
              <w:bottom w:val="single" w:sz="4" w:space="0" w:color="auto"/>
            </w:tcBorders>
          </w:tcPr>
          <w:p w14:paraId="4626BF07"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Short</w:t>
            </w:r>
          </w:p>
          <w:p w14:paraId="577B4B08"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709" w:type="dxa"/>
            <w:tcBorders>
              <w:top w:val="nil"/>
              <w:bottom w:val="single" w:sz="4" w:space="0" w:color="auto"/>
            </w:tcBorders>
          </w:tcPr>
          <w:p w14:paraId="2FFA436E"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Long</w:t>
            </w:r>
          </w:p>
          <w:p w14:paraId="2EF99E6A"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62" w:type="dxa"/>
            <w:tcBorders>
              <w:top w:val="nil"/>
              <w:bottom w:val="single" w:sz="4" w:space="0" w:color="auto"/>
            </w:tcBorders>
          </w:tcPr>
          <w:p w14:paraId="393F1EFA"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Short</w:t>
            </w:r>
          </w:p>
          <w:p w14:paraId="459427D3"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5FC89CAC"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Long</w:t>
            </w:r>
          </w:p>
          <w:p w14:paraId="2E2F5637"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690B4CC0"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Short</w:t>
            </w:r>
          </w:p>
          <w:p w14:paraId="718C5A9B"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307CEBFD"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Long</w:t>
            </w:r>
          </w:p>
          <w:p w14:paraId="4376102B"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763" w:type="dxa"/>
            <w:tcBorders>
              <w:top w:val="nil"/>
              <w:bottom w:val="single" w:sz="4" w:space="0" w:color="auto"/>
            </w:tcBorders>
          </w:tcPr>
          <w:p w14:paraId="2357117F"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Short</w:t>
            </w:r>
          </w:p>
          <w:p w14:paraId="5E4700BD"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64F43710"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Long</w:t>
            </w:r>
          </w:p>
          <w:p w14:paraId="07F149F1"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4EAE4FF5"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Short</w:t>
            </w:r>
          </w:p>
          <w:p w14:paraId="103E46B2"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402AC23A"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Long</w:t>
            </w:r>
          </w:p>
          <w:p w14:paraId="436A0150"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54C13686"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Short</w:t>
            </w:r>
          </w:p>
          <w:p w14:paraId="13559211"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c>
          <w:tcPr>
            <w:tcW w:w="690" w:type="dxa"/>
            <w:tcBorders>
              <w:top w:val="nil"/>
              <w:bottom w:val="single" w:sz="4" w:space="0" w:color="auto"/>
            </w:tcBorders>
          </w:tcPr>
          <w:p w14:paraId="54D1526B"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Long</w:t>
            </w:r>
          </w:p>
          <w:p w14:paraId="7D53AE35"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rain</w:t>
            </w:r>
          </w:p>
        </w:tc>
      </w:tr>
      <w:tr w:rsidR="005072CD" w:rsidRPr="00C0087F" w14:paraId="20013503" w14:textId="77777777" w:rsidTr="005072CD">
        <w:tc>
          <w:tcPr>
            <w:tcW w:w="988" w:type="dxa"/>
            <w:tcBorders>
              <w:top w:val="single" w:sz="4" w:space="0" w:color="auto"/>
            </w:tcBorders>
          </w:tcPr>
          <w:p w14:paraId="0A53CBBD"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NERICA1</w:t>
            </w:r>
          </w:p>
          <w:p w14:paraId="4BBBCEF3" w14:textId="77777777" w:rsidR="005072CD" w:rsidRPr="005072CD" w:rsidRDefault="005072CD" w:rsidP="005072CD">
            <w:pPr>
              <w:spacing w:line="480" w:lineRule="auto"/>
              <w:rPr>
                <w:rFonts w:ascii="Arial" w:hAnsi="Arial" w:cs="Arial"/>
                <w:b/>
                <w:sz w:val="18"/>
                <w:szCs w:val="18"/>
              </w:rPr>
            </w:pPr>
          </w:p>
        </w:tc>
        <w:tc>
          <w:tcPr>
            <w:tcW w:w="708" w:type="dxa"/>
            <w:tcBorders>
              <w:top w:val="single" w:sz="4" w:space="0" w:color="auto"/>
            </w:tcBorders>
          </w:tcPr>
          <w:p w14:paraId="7EFF3071"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lastRenderedPageBreak/>
              <w:t>7.24c</w:t>
            </w:r>
          </w:p>
        </w:tc>
        <w:tc>
          <w:tcPr>
            <w:tcW w:w="709" w:type="dxa"/>
            <w:tcBorders>
              <w:top w:val="single" w:sz="4" w:space="0" w:color="auto"/>
            </w:tcBorders>
          </w:tcPr>
          <w:p w14:paraId="1EF25C09"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6.62d</w:t>
            </w:r>
          </w:p>
        </w:tc>
        <w:tc>
          <w:tcPr>
            <w:tcW w:w="662" w:type="dxa"/>
            <w:tcBorders>
              <w:top w:val="single" w:sz="4" w:space="0" w:color="auto"/>
            </w:tcBorders>
          </w:tcPr>
          <w:p w14:paraId="52C177D8"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6.63c</w:t>
            </w:r>
          </w:p>
        </w:tc>
        <w:tc>
          <w:tcPr>
            <w:tcW w:w="690" w:type="dxa"/>
            <w:tcBorders>
              <w:top w:val="single" w:sz="4" w:space="0" w:color="auto"/>
            </w:tcBorders>
          </w:tcPr>
          <w:p w14:paraId="631F8A9C"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6.35e</w:t>
            </w:r>
          </w:p>
        </w:tc>
        <w:tc>
          <w:tcPr>
            <w:tcW w:w="690" w:type="dxa"/>
            <w:tcBorders>
              <w:top w:val="single" w:sz="4" w:space="0" w:color="auto"/>
            </w:tcBorders>
          </w:tcPr>
          <w:p w14:paraId="4C156726"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25.77a</w:t>
            </w:r>
          </w:p>
        </w:tc>
        <w:tc>
          <w:tcPr>
            <w:tcW w:w="690" w:type="dxa"/>
            <w:tcBorders>
              <w:top w:val="single" w:sz="4" w:space="0" w:color="auto"/>
            </w:tcBorders>
          </w:tcPr>
          <w:p w14:paraId="6C230CE5"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24.60a</w:t>
            </w:r>
          </w:p>
        </w:tc>
        <w:tc>
          <w:tcPr>
            <w:tcW w:w="763" w:type="dxa"/>
            <w:tcBorders>
              <w:top w:val="single" w:sz="4" w:space="0" w:color="auto"/>
            </w:tcBorders>
          </w:tcPr>
          <w:p w14:paraId="17B2A335"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21.34b</w:t>
            </w:r>
          </w:p>
        </w:tc>
        <w:tc>
          <w:tcPr>
            <w:tcW w:w="690" w:type="dxa"/>
            <w:tcBorders>
              <w:top w:val="single" w:sz="4" w:space="0" w:color="auto"/>
            </w:tcBorders>
          </w:tcPr>
          <w:p w14:paraId="3B2BDF0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23.82b</w:t>
            </w:r>
          </w:p>
        </w:tc>
        <w:tc>
          <w:tcPr>
            <w:tcW w:w="690" w:type="dxa"/>
            <w:tcBorders>
              <w:top w:val="single" w:sz="4" w:space="0" w:color="auto"/>
            </w:tcBorders>
          </w:tcPr>
          <w:p w14:paraId="1D17E0E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1.55a</w:t>
            </w:r>
          </w:p>
        </w:tc>
        <w:tc>
          <w:tcPr>
            <w:tcW w:w="690" w:type="dxa"/>
            <w:tcBorders>
              <w:top w:val="single" w:sz="4" w:space="0" w:color="auto"/>
            </w:tcBorders>
          </w:tcPr>
          <w:p w14:paraId="381C54E3"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1.97a</w:t>
            </w:r>
          </w:p>
        </w:tc>
        <w:tc>
          <w:tcPr>
            <w:tcW w:w="690" w:type="dxa"/>
            <w:tcBorders>
              <w:top w:val="single" w:sz="4" w:space="0" w:color="auto"/>
            </w:tcBorders>
          </w:tcPr>
          <w:p w14:paraId="31F1672D"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1.07b</w:t>
            </w:r>
          </w:p>
        </w:tc>
        <w:tc>
          <w:tcPr>
            <w:tcW w:w="690" w:type="dxa"/>
            <w:tcBorders>
              <w:top w:val="single" w:sz="4" w:space="0" w:color="auto"/>
            </w:tcBorders>
          </w:tcPr>
          <w:p w14:paraId="150FF39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0.85d</w:t>
            </w:r>
          </w:p>
        </w:tc>
      </w:tr>
      <w:tr w:rsidR="005072CD" w:rsidRPr="00C0087F" w14:paraId="574E55CF" w14:textId="77777777" w:rsidTr="005072CD">
        <w:tc>
          <w:tcPr>
            <w:tcW w:w="988" w:type="dxa"/>
          </w:tcPr>
          <w:p w14:paraId="695B744D"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KOMBOKA</w:t>
            </w:r>
          </w:p>
          <w:p w14:paraId="7489A15C" w14:textId="77777777" w:rsidR="005072CD" w:rsidRPr="005072CD" w:rsidRDefault="005072CD" w:rsidP="005072CD">
            <w:pPr>
              <w:spacing w:line="480" w:lineRule="auto"/>
              <w:rPr>
                <w:rFonts w:ascii="Arial" w:hAnsi="Arial" w:cs="Arial"/>
                <w:b/>
                <w:sz w:val="18"/>
                <w:szCs w:val="18"/>
              </w:rPr>
            </w:pPr>
          </w:p>
        </w:tc>
        <w:tc>
          <w:tcPr>
            <w:tcW w:w="708" w:type="dxa"/>
          </w:tcPr>
          <w:p w14:paraId="5F003C2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9.16b</w:t>
            </w:r>
          </w:p>
        </w:tc>
        <w:tc>
          <w:tcPr>
            <w:tcW w:w="709" w:type="dxa"/>
          </w:tcPr>
          <w:p w14:paraId="270FCBF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9.23b</w:t>
            </w:r>
          </w:p>
        </w:tc>
        <w:tc>
          <w:tcPr>
            <w:tcW w:w="662" w:type="dxa"/>
          </w:tcPr>
          <w:p w14:paraId="241117AE"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8.19b</w:t>
            </w:r>
          </w:p>
        </w:tc>
        <w:tc>
          <w:tcPr>
            <w:tcW w:w="690" w:type="dxa"/>
          </w:tcPr>
          <w:p w14:paraId="3EC62A3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9.17b</w:t>
            </w:r>
          </w:p>
        </w:tc>
        <w:tc>
          <w:tcPr>
            <w:tcW w:w="690" w:type="dxa"/>
          </w:tcPr>
          <w:p w14:paraId="534EDFDE"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19.68c</w:t>
            </w:r>
          </w:p>
        </w:tc>
        <w:tc>
          <w:tcPr>
            <w:tcW w:w="690" w:type="dxa"/>
          </w:tcPr>
          <w:p w14:paraId="13EF179A"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20.44c</w:t>
            </w:r>
          </w:p>
        </w:tc>
        <w:tc>
          <w:tcPr>
            <w:tcW w:w="763" w:type="dxa"/>
          </w:tcPr>
          <w:p w14:paraId="56691B2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20.32bc</w:t>
            </w:r>
          </w:p>
        </w:tc>
        <w:tc>
          <w:tcPr>
            <w:tcW w:w="690" w:type="dxa"/>
          </w:tcPr>
          <w:p w14:paraId="1943877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22.09c</w:t>
            </w:r>
          </w:p>
        </w:tc>
        <w:tc>
          <w:tcPr>
            <w:tcW w:w="690" w:type="dxa"/>
          </w:tcPr>
          <w:p w14:paraId="4EB0304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1.22b</w:t>
            </w:r>
          </w:p>
        </w:tc>
        <w:tc>
          <w:tcPr>
            <w:tcW w:w="690" w:type="dxa"/>
          </w:tcPr>
          <w:p w14:paraId="5838E40A"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1.13c</w:t>
            </w:r>
          </w:p>
        </w:tc>
        <w:tc>
          <w:tcPr>
            <w:tcW w:w="690" w:type="dxa"/>
          </w:tcPr>
          <w:p w14:paraId="1991421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1.23a</w:t>
            </w:r>
          </w:p>
        </w:tc>
        <w:tc>
          <w:tcPr>
            <w:tcW w:w="690" w:type="dxa"/>
          </w:tcPr>
          <w:p w14:paraId="74A0C910"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1.17b</w:t>
            </w:r>
          </w:p>
        </w:tc>
      </w:tr>
      <w:tr w:rsidR="005072CD" w:rsidRPr="00C0087F" w14:paraId="70FF8D60" w14:textId="77777777" w:rsidTr="005072CD">
        <w:tc>
          <w:tcPr>
            <w:tcW w:w="988" w:type="dxa"/>
          </w:tcPr>
          <w:p w14:paraId="733ECEB9"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17KH</w:t>
            </w:r>
          </w:p>
        </w:tc>
        <w:tc>
          <w:tcPr>
            <w:tcW w:w="708" w:type="dxa"/>
          </w:tcPr>
          <w:p w14:paraId="4B8D77F5"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9.87a</w:t>
            </w:r>
          </w:p>
        </w:tc>
        <w:tc>
          <w:tcPr>
            <w:tcW w:w="709" w:type="dxa"/>
          </w:tcPr>
          <w:p w14:paraId="0D3FC973"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10.7a</w:t>
            </w:r>
          </w:p>
        </w:tc>
        <w:tc>
          <w:tcPr>
            <w:tcW w:w="662" w:type="dxa"/>
          </w:tcPr>
          <w:p w14:paraId="631FF34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9.38a</w:t>
            </w:r>
          </w:p>
        </w:tc>
        <w:tc>
          <w:tcPr>
            <w:tcW w:w="690" w:type="dxa"/>
          </w:tcPr>
          <w:p w14:paraId="5BC4D4F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10.88a</w:t>
            </w:r>
          </w:p>
        </w:tc>
        <w:tc>
          <w:tcPr>
            <w:tcW w:w="690" w:type="dxa"/>
          </w:tcPr>
          <w:p w14:paraId="292AF055"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21.94b</w:t>
            </w:r>
          </w:p>
        </w:tc>
        <w:tc>
          <w:tcPr>
            <w:tcW w:w="690" w:type="dxa"/>
          </w:tcPr>
          <w:p w14:paraId="6F52B63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25.03a</w:t>
            </w:r>
          </w:p>
        </w:tc>
        <w:tc>
          <w:tcPr>
            <w:tcW w:w="763" w:type="dxa"/>
          </w:tcPr>
          <w:p w14:paraId="5325EEF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24.84a</w:t>
            </w:r>
          </w:p>
        </w:tc>
        <w:tc>
          <w:tcPr>
            <w:tcW w:w="690" w:type="dxa"/>
          </w:tcPr>
          <w:p w14:paraId="714D6B8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24.83a</w:t>
            </w:r>
          </w:p>
        </w:tc>
        <w:tc>
          <w:tcPr>
            <w:tcW w:w="690" w:type="dxa"/>
          </w:tcPr>
          <w:p w14:paraId="4223B05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1.23a</w:t>
            </w:r>
          </w:p>
        </w:tc>
        <w:tc>
          <w:tcPr>
            <w:tcW w:w="690" w:type="dxa"/>
          </w:tcPr>
          <w:p w14:paraId="6E3051A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1.47b</w:t>
            </w:r>
          </w:p>
        </w:tc>
        <w:tc>
          <w:tcPr>
            <w:tcW w:w="690" w:type="dxa"/>
          </w:tcPr>
          <w:p w14:paraId="4EB9EE1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1.3a</w:t>
            </w:r>
          </w:p>
        </w:tc>
        <w:tc>
          <w:tcPr>
            <w:tcW w:w="690" w:type="dxa"/>
          </w:tcPr>
          <w:p w14:paraId="4DEF50E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1.7a</w:t>
            </w:r>
          </w:p>
        </w:tc>
      </w:tr>
      <w:tr w:rsidR="005072CD" w:rsidRPr="00C0087F" w14:paraId="4CA86E3C" w14:textId="77777777" w:rsidTr="005072CD">
        <w:tc>
          <w:tcPr>
            <w:tcW w:w="988" w:type="dxa"/>
          </w:tcPr>
          <w:p w14:paraId="16DF8574"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CSR36</w:t>
            </w:r>
          </w:p>
        </w:tc>
        <w:tc>
          <w:tcPr>
            <w:tcW w:w="708" w:type="dxa"/>
          </w:tcPr>
          <w:p w14:paraId="180F641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7.32c</w:t>
            </w:r>
          </w:p>
        </w:tc>
        <w:tc>
          <w:tcPr>
            <w:tcW w:w="709" w:type="dxa"/>
          </w:tcPr>
          <w:p w14:paraId="217ED178"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9.27b</w:t>
            </w:r>
          </w:p>
        </w:tc>
        <w:tc>
          <w:tcPr>
            <w:tcW w:w="662" w:type="dxa"/>
          </w:tcPr>
          <w:p w14:paraId="1936B4A6"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8.18b</w:t>
            </w:r>
          </w:p>
        </w:tc>
        <w:tc>
          <w:tcPr>
            <w:tcW w:w="690" w:type="dxa"/>
          </w:tcPr>
          <w:p w14:paraId="62BD05CA"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8.12c</w:t>
            </w:r>
          </w:p>
        </w:tc>
        <w:tc>
          <w:tcPr>
            <w:tcW w:w="690" w:type="dxa"/>
          </w:tcPr>
          <w:p w14:paraId="08940D26"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16.08d</w:t>
            </w:r>
          </w:p>
        </w:tc>
        <w:tc>
          <w:tcPr>
            <w:tcW w:w="690" w:type="dxa"/>
          </w:tcPr>
          <w:p w14:paraId="32C91A76"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21.24b</w:t>
            </w:r>
          </w:p>
        </w:tc>
        <w:tc>
          <w:tcPr>
            <w:tcW w:w="763" w:type="dxa"/>
          </w:tcPr>
          <w:p w14:paraId="6808E86C"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19.12c</w:t>
            </w:r>
          </w:p>
        </w:tc>
        <w:tc>
          <w:tcPr>
            <w:tcW w:w="690" w:type="dxa"/>
          </w:tcPr>
          <w:p w14:paraId="38C962F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19.84d</w:t>
            </w:r>
          </w:p>
        </w:tc>
        <w:tc>
          <w:tcPr>
            <w:tcW w:w="690" w:type="dxa"/>
          </w:tcPr>
          <w:p w14:paraId="20E718A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0.8c</w:t>
            </w:r>
          </w:p>
        </w:tc>
        <w:tc>
          <w:tcPr>
            <w:tcW w:w="690" w:type="dxa"/>
          </w:tcPr>
          <w:p w14:paraId="5CAA17A9"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1.12c</w:t>
            </w:r>
          </w:p>
        </w:tc>
        <w:tc>
          <w:tcPr>
            <w:tcW w:w="690" w:type="dxa"/>
          </w:tcPr>
          <w:p w14:paraId="045A8970"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1.12b</w:t>
            </w:r>
          </w:p>
        </w:tc>
        <w:tc>
          <w:tcPr>
            <w:tcW w:w="690" w:type="dxa"/>
          </w:tcPr>
          <w:p w14:paraId="2057356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0.99c</w:t>
            </w:r>
          </w:p>
        </w:tc>
      </w:tr>
      <w:tr w:rsidR="005072CD" w:rsidRPr="00C0087F" w14:paraId="6A3AC5F8" w14:textId="77777777" w:rsidTr="005072CD">
        <w:tc>
          <w:tcPr>
            <w:tcW w:w="988" w:type="dxa"/>
          </w:tcPr>
          <w:p w14:paraId="7499C803"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ATo58</w:t>
            </w:r>
          </w:p>
        </w:tc>
        <w:tc>
          <w:tcPr>
            <w:tcW w:w="708" w:type="dxa"/>
          </w:tcPr>
          <w:p w14:paraId="4A9B2196"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7.43c</w:t>
            </w:r>
          </w:p>
        </w:tc>
        <w:tc>
          <w:tcPr>
            <w:tcW w:w="709" w:type="dxa"/>
          </w:tcPr>
          <w:p w14:paraId="3C645321"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7.37c</w:t>
            </w:r>
          </w:p>
        </w:tc>
        <w:tc>
          <w:tcPr>
            <w:tcW w:w="662" w:type="dxa"/>
          </w:tcPr>
          <w:p w14:paraId="6FD5F87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7.98b</w:t>
            </w:r>
          </w:p>
        </w:tc>
        <w:tc>
          <w:tcPr>
            <w:tcW w:w="690" w:type="dxa"/>
          </w:tcPr>
          <w:p w14:paraId="7EA916FC"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6.99d</w:t>
            </w:r>
          </w:p>
        </w:tc>
        <w:tc>
          <w:tcPr>
            <w:tcW w:w="690" w:type="dxa"/>
          </w:tcPr>
          <w:p w14:paraId="37E3BF3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19.66c</w:t>
            </w:r>
          </w:p>
        </w:tc>
        <w:tc>
          <w:tcPr>
            <w:tcW w:w="690" w:type="dxa"/>
          </w:tcPr>
          <w:p w14:paraId="372AF8E5"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18.57d</w:t>
            </w:r>
          </w:p>
        </w:tc>
        <w:tc>
          <w:tcPr>
            <w:tcW w:w="763" w:type="dxa"/>
          </w:tcPr>
          <w:p w14:paraId="069B3C3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19.68c</w:t>
            </w:r>
          </w:p>
        </w:tc>
        <w:tc>
          <w:tcPr>
            <w:tcW w:w="690" w:type="dxa"/>
          </w:tcPr>
          <w:p w14:paraId="0C61C75A"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18.84e</w:t>
            </w:r>
          </w:p>
        </w:tc>
        <w:tc>
          <w:tcPr>
            <w:tcW w:w="690" w:type="dxa"/>
          </w:tcPr>
          <w:p w14:paraId="1E29721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0.88c</w:t>
            </w:r>
          </w:p>
        </w:tc>
        <w:tc>
          <w:tcPr>
            <w:tcW w:w="690" w:type="dxa"/>
          </w:tcPr>
          <w:p w14:paraId="370B484E"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0.9d</w:t>
            </w:r>
          </w:p>
        </w:tc>
        <w:tc>
          <w:tcPr>
            <w:tcW w:w="690" w:type="dxa"/>
          </w:tcPr>
          <w:p w14:paraId="46E1B1A6"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1.07b</w:t>
            </w:r>
          </w:p>
        </w:tc>
        <w:tc>
          <w:tcPr>
            <w:tcW w:w="690" w:type="dxa"/>
          </w:tcPr>
          <w:p w14:paraId="5B691AEC"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0.84d</w:t>
            </w:r>
          </w:p>
        </w:tc>
      </w:tr>
      <w:tr w:rsidR="005072CD" w:rsidRPr="00C0087F" w14:paraId="159DA9A5" w14:textId="77777777" w:rsidTr="005072CD">
        <w:tc>
          <w:tcPr>
            <w:tcW w:w="988" w:type="dxa"/>
          </w:tcPr>
          <w:p w14:paraId="6BC9AD0F"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Mean</w:t>
            </w:r>
          </w:p>
        </w:tc>
        <w:tc>
          <w:tcPr>
            <w:tcW w:w="708" w:type="dxa"/>
          </w:tcPr>
          <w:p w14:paraId="3300FCD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8.20</w:t>
            </w:r>
          </w:p>
        </w:tc>
        <w:tc>
          <w:tcPr>
            <w:tcW w:w="709" w:type="dxa"/>
          </w:tcPr>
          <w:p w14:paraId="47F1205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8.64</w:t>
            </w:r>
          </w:p>
        </w:tc>
        <w:tc>
          <w:tcPr>
            <w:tcW w:w="662" w:type="dxa"/>
          </w:tcPr>
          <w:p w14:paraId="0871BD90"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8.07</w:t>
            </w:r>
          </w:p>
        </w:tc>
        <w:tc>
          <w:tcPr>
            <w:tcW w:w="690" w:type="dxa"/>
          </w:tcPr>
          <w:p w14:paraId="0E81F3A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8.30</w:t>
            </w:r>
          </w:p>
        </w:tc>
        <w:tc>
          <w:tcPr>
            <w:tcW w:w="690" w:type="dxa"/>
          </w:tcPr>
          <w:p w14:paraId="2A6C822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20.62</w:t>
            </w:r>
          </w:p>
        </w:tc>
        <w:tc>
          <w:tcPr>
            <w:tcW w:w="690" w:type="dxa"/>
          </w:tcPr>
          <w:p w14:paraId="1FC97553"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21.97</w:t>
            </w:r>
          </w:p>
        </w:tc>
        <w:tc>
          <w:tcPr>
            <w:tcW w:w="763" w:type="dxa"/>
          </w:tcPr>
          <w:p w14:paraId="0EA6A741"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21.06</w:t>
            </w:r>
          </w:p>
        </w:tc>
        <w:tc>
          <w:tcPr>
            <w:tcW w:w="690" w:type="dxa"/>
          </w:tcPr>
          <w:p w14:paraId="2A6B21A3"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21.88</w:t>
            </w:r>
          </w:p>
        </w:tc>
        <w:tc>
          <w:tcPr>
            <w:tcW w:w="690" w:type="dxa"/>
          </w:tcPr>
          <w:p w14:paraId="6AF6267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1.14</w:t>
            </w:r>
          </w:p>
        </w:tc>
        <w:tc>
          <w:tcPr>
            <w:tcW w:w="690" w:type="dxa"/>
          </w:tcPr>
          <w:p w14:paraId="002E31D9"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1.32</w:t>
            </w:r>
          </w:p>
        </w:tc>
        <w:tc>
          <w:tcPr>
            <w:tcW w:w="690" w:type="dxa"/>
          </w:tcPr>
          <w:p w14:paraId="073AEF2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1.16</w:t>
            </w:r>
          </w:p>
        </w:tc>
        <w:tc>
          <w:tcPr>
            <w:tcW w:w="690" w:type="dxa"/>
          </w:tcPr>
          <w:p w14:paraId="7AF49FA6"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1.11</w:t>
            </w:r>
          </w:p>
        </w:tc>
      </w:tr>
      <w:tr w:rsidR="005072CD" w:rsidRPr="00954922" w14:paraId="0B8DACCC" w14:textId="77777777" w:rsidTr="005072CD">
        <w:tc>
          <w:tcPr>
            <w:tcW w:w="988" w:type="dxa"/>
          </w:tcPr>
          <w:p w14:paraId="5C81DD5B"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P value</w:t>
            </w:r>
          </w:p>
          <w:p w14:paraId="7D15D1A8"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(0.05)</w:t>
            </w:r>
          </w:p>
        </w:tc>
        <w:tc>
          <w:tcPr>
            <w:tcW w:w="708" w:type="dxa"/>
          </w:tcPr>
          <w:p w14:paraId="491925EC"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709" w:type="dxa"/>
          </w:tcPr>
          <w:p w14:paraId="64D0AD5E"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62" w:type="dxa"/>
          </w:tcPr>
          <w:p w14:paraId="3497D8CC"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4064E84B"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7A306B72"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2E96EB54"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763" w:type="dxa"/>
          </w:tcPr>
          <w:p w14:paraId="6ECEB32E"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0ABCD85C"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09C50396"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662753E0"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0DC9B608"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c>
          <w:tcPr>
            <w:tcW w:w="690" w:type="dxa"/>
          </w:tcPr>
          <w:p w14:paraId="0E591BD7"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&lt;0.001</w:t>
            </w:r>
          </w:p>
        </w:tc>
      </w:tr>
      <w:tr w:rsidR="005072CD" w:rsidRPr="00C0087F" w14:paraId="6C47160A" w14:textId="77777777" w:rsidTr="005072CD">
        <w:tc>
          <w:tcPr>
            <w:tcW w:w="988" w:type="dxa"/>
          </w:tcPr>
          <w:p w14:paraId="552ACF99" w14:textId="77777777" w:rsidR="005072CD" w:rsidRPr="005072CD" w:rsidRDefault="005072CD" w:rsidP="005072CD">
            <w:pPr>
              <w:spacing w:line="480" w:lineRule="auto"/>
              <w:rPr>
                <w:rFonts w:ascii="Arial" w:hAnsi="Arial" w:cs="Arial"/>
                <w:b/>
                <w:sz w:val="18"/>
                <w:szCs w:val="18"/>
              </w:rPr>
            </w:pPr>
            <w:r w:rsidRPr="005072CD">
              <w:rPr>
                <w:rFonts w:ascii="Arial" w:hAnsi="Arial" w:cs="Arial"/>
                <w:b/>
                <w:sz w:val="18"/>
                <w:szCs w:val="18"/>
              </w:rPr>
              <w:t>LSD</w:t>
            </w:r>
          </w:p>
        </w:tc>
        <w:tc>
          <w:tcPr>
            <w:tcW w:w="708" w:type="dxa"/>
          </w:tcPr>
          <w:p w14:paraId="666AF0FA"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33.36</w:t>
            </w:r>
          </w:p>
        </w:tc>
        <w:tc>
          <w:tcPr>
            <w:tcW w:w="709" w:type="dxa"/>
          </w:tcPr>
          <w:p w14:paraId="2FABA33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27.02</w:t>
            </w:r>
          </w:p>
        </w:tc>
        <w:tc>
          <w:tcPr>
            <w:tcW w:w="662" w:type="dxa"/>
          </w:tcPr>
          <w:p w14:paraId="66A0C97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42.97</w:t>
            </w:r>
          </w:p>
        </w:tc>
        <w:tc>
          <w:tcPr>
            <w:tcW w:w="690" w:type="dxa"/>
          </w:tcPr>
          <w:p w14:paraId="415D0629"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48.82</w:t>
            </w:r>
          </w:p>
        </w:tc>
        <w:tc>
          <w:tcPr>
            <w:tcW w:w="690" w:type="dxa"/>
          </w:tcPr>
          <w:p w14:paraId="28C23461"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1.41</w:t>
            </w:r>
          </w:p>
        </w:tc>
        <w:tc>
          <w:tcPr>
            <w:tcW w:w="690" w:type="dxa"/>
          </w:tcPr>
          <w:p w14:paraId="3D602CC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0.79</w:t>
            </w:r>
          </w:p>
        </w:tc>
        <w:tc>
          <w:tcPr>
            <w:tcW w:w="763" w:type="dxa"/>
          </w:tcPr>
          <w:p w14:paraId="2DA2A955"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1.35</w:t>
            </w:r>
          </w:p>
        </w:tc>
        <w:tc>
          <w:tcPr>
            <w:tcW w:w="690" w:type="dxa"/>
          </w:tcPr>
          <w:p w14:paraId="5446EFF4"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0.97</w:t>
            </w:r>
          </w:p>
        </w:tc>
        <w:tc>
          <w:tcPr>
            <w:tcW w:w="690" w:type="dxa"/>
          </w:tcPr>
          <w:p w14:paraId="407047D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9.22</w:t>
            </w:r>
          </w:p>
        </w:tc>
        <w:tc>
          <w:tcPr>
            <w:tcW w:w="690" w:type="dxa"/>
          </w:tcPr>
          <w:p w14:paraId="2E801783"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7.22</w:t>
            </w:r>
          </w:p>
        </w:tc>
        <w:tc>
          <w:tcPr>
            <w:tcW w:w="690" w:type="dxa"/>
          </w:tcPr>
          <w:p w14:paraId="0312B65D"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7.55</w:t>
            </w:r>
          </w:p>
        </w:tc>
        <w:tc>
          <w:tcPr>
            <w:tcW w:w="690" w:type="dxa"/>
          </w:tcPr>
          <w:p w14:paraId="7FEAC2FB"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6.41</w:t>
            </w:r>
          </w:p>
        </w:tc>
      </w:tr>
      <w:tr w:rsidR="005072CD" w:rsidRPr="00C0087F" w14:paraId="46177BFA" w14:textId="77777777" w:rsidTr="005072CD">
        <w:tc>
          <w:tcPr>
            <w:tcW w:w="988" w:type="dxa"/>
          </w:tcPr>
          <w:p w14:paraId="7E255BF7" w14:textId="77777777" w:rsidR="005072CD" w:rsidRPr="005072CD" w:rsidRDefault="005072CD" w:rsidP="005072CD">
            <w:pPr>
              <w:spacing w:line="480" w:lineRule="auto"/>
              <w:rPr>
                <w:rFonts w:ascii="Arial" w:hAnsi="Arial" w:cs="Arial"/>
                <w:b/>
                <w:sz w:val="18"/>
                <w:szCs w:val="18"/>
              </w:rPr>
            </w:pPr>
            <w:proofErr w:type="gramStart"/>
            <w:r w:rsidRPr="005072CD">
              <w:rPr>
                <w:rFonts w:ascii="Arial" w:hAnsi="Arial" w:cs="Arial"/>
                <w:b/>
                <w:sz w:val="18"/>
                <w:szCs w:val="18"/>
              </w:rPr>
              <w:t>CV(</w:t>
            </w:r>
            <w:proofErr w:type="gramEnd"/>
            <w:r w:rsidRPr="005072CD">
              <w:rPr>
                <w:rFonts w:ascii="Arial" w:hAnsi="Arial" w:cs="Arial"/>
                <w:b/>
                <w:sz w:val="18"/>
                <w:szCs w:val="18"/>
              </w:rPr>
              <w:t>%)</w:t>
            </w:r>
          </w:p>
        </w:tc>
        <w:tc>
          <w:tcPr>
            <w:tcW w:w="708" w:type="dxa"/>
          </w:tcPr>
          <w:p w14:paraId="7A4606F1"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6.57</w:t>
            </w:r>
          </w:p>
        </w:tc>
        <w:tc>
          <w:tcPr>
            <w:tcW w:w="709" w:type="dxa"/>
          </w:tcPr>
          <w:p w14:paraId="6B854143"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5.06</w:t>
            </w:r>
          </w:p>
        </w:tc>
        <w:tc>
          <w:tcPr>
            <w:tcW w:w="662" w:type="dxa"/>
          </w:tcPr>
          <w:p w14:paraId="72258EF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8.61</w:t>
            </w:r>
          </w:p>
        </w:tc>
        <w:tc>
          <w:tcPr>
            <w:tcW w:w="690" w:type="dxa"/>
          </w:tcPr>
          <w:p w14:paraId="25EA7BAA"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9.51</w:t>
            </w:r>
          </w:p>
        </w:tc>
        <w:tc>
          <w:tcPr>
            <w:tcW w:w="690" w:type="dxa"/>
          </w:tcPr>
          <w:p w14:paraId="2F96EBD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11.07</w:t>
            </w:r>
          </w:p>
        </w:tc>
        <w:tc>
          <w:tcPr>
            <w:tcW w:w="690" w:type="dxa"/>
          </w:tcPr>
          <w:p w14:paraId="4BE1A092"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5.83</w:t>
            </w:r>
          </w:p>
        </w:tc>
        <w:tc>
          <w:tcPr>
            <w:tcW w:w="763" w:type="dxa"/>
          </w:tcPr>
          <w:p w14:paraId="29D9CD3E"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10.41</w:t>
            </w:r>
          </w:p>
        </w:tc>
        <w:tc>
          <w:tcPr>
            <w:tcW w:w="690" w:type="dxa"/>
          </w:tcPr>
          <w:p w14:paraId="23A392F3"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7.18</w:t>
            </w:r>
          </w:p>
        </w:tc>
        <w:tc>
          <w:tcPr>
            <w:tcW w:w="690" w:type="dxa"/>
          </w:tcPr>
          <w:p w14:paraId="55493C6F"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13.19</w:t>
            </w:r>
          </w:p>
        </w:tc>
        <w:tc>
          <w:tcPr>
            <w:tcW w:w="690" w:type="dxa"/>
          </w:tcPr>
          <w:p w14:paraId="75A04517"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8.85</w:t>
            </w:r>
          </w:p>
        </w:tc>
        <w:tc>
          <w:tcPr>
            <w:tcW w:w="690" w:type="dxa"/>
          </w:tcPr>
          <w:p w14:paraId="20876A3C"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10.55</w:t>
            </w:r>
          </w:p>
        </w:tc>
        <w:tc>
          <w:tcPr>
            <w:tcW w:w="690" w:type="dxa"/>
          </w:tcPr>
          <w:p w14:paraId="06034269" w14:textId="77777777" w:rsidR="005072CD" w:rsidRPr="005072CD" w:rsidRDefault="005072CD" w:rsidP="005072CD">
            <w:pPr>
              <w:spacing w:line="480" w:lineRule="auto"/>
              <w:rPr>
                <w:rFonts w:ascii="Arial" w:hAnsi="Arial" w:cs="Arial"/>
                <w:sz w:val="18"/>
                <w:szCs w:val="18"/>
              </w:rPr>
            </w:pPr>
            <w:r w:rsidRPr="005072CD">
              <w:rPr>
                <w:rFonts w:ascii="Arial" w:hAnsi="Arial" w:cs="Arial"/>
                <w:sz w:val="18"/>
                <w:szCs w:val="18"/>
              </w:rPr>
              <w:t>9.31</w:t>
            </w:r>
          </w:p>
        </w:tc>
      </w:tr>
    </w:tbl>
    <w:p w14:paraId="40F3309D" w14:textId="77777777" w:rsidR="005072CD" w:rsidRDefault="005072CD" w:rsidP="00AA1619">
      <w:pPr>
        <w:pStyle w:val="Body"/>
        <w:spacing w:line="480" w:lineRule="auto"/>
        <w:ind w:left="60"/>
        <w:rPr>
          <w:rFonts w:ascii="Arial" w:hAnsi="Arial" w:cs="Arial"/>
          <w:i/>
        </w:rPr>
      </w:pPr>
    </w:p>
    <w:p w14:paraId="31A37166" w14:textId="77777777" w:rsidR="00AA1619" w:rsidRPr="00E46CC4" w:rsidRDefault="00AA1619" w:rsidP="00AA1619">
      <w:pPr>
        <w:pStyle w:val="Body"/>
        <w:spacing w:line="480" w:lineRule="auto"/>
        <w:ind w:left="60"/>
        <w:rPr>
          <w:rFonts w:ascii="Arial" w:hAnsi="Arial" w:cs="Arial"/>
          <w:i/>
        </w:rPr>
      </w:pPr>
      <w:r w:rsidRPr="00E46CC4">
        <w:rPr>
          <w:rFonts w:ascii="Arial" w:hAnsi="Arial" w:cs="Arial"/>
          <w:i/>
        </w:rPr>
        <w:t xml:space="preserve">Means followed by the same letter in each column are not significantly different from each other at α=0.05; CV – Coefficient of Variation; LSD – Least Significant Difference. </w:t>
      </w:r>
    </w:p>
    <w:p w14:paraId="66421FDB" w14:textId="41FF80D4" w:rsidR="00AA1619" w:rsidRPr="00E46CC4" w:rsidRDefault="00AA1619" w:rsidP="00AA1619">
      <w:pPr>
        <w:pStyle w:val="Body"/>
        <w:spacing w:line="480" w:lineRule="auto"/>
        <w:ind w:left="60"/>
        <w:rPr>
          <w:rFonts w:ascii="Arial" w:hAnsi="Arial" w:cs="Arial"/>
          <w:b/>
          <w:sz w:val="22"/>
          <w:szCs w:val="22"/>
        </w:rPr>
      </w:pPr>
      <w:r w:rsidRPr="00E46CC4">
        <w:rPr>
          <w:rFonts w:ascii="Arial" w:hAnsi="Arial" w:cs="Arial"/>
          <w:b/>
          <w:sz w:val="22"/>
          <w:szCs w:val="22"/>
        </w:rPr>
        <w:t xml:space="preserve">3.4 Effect of soil type, Variety and season on Leaf Area </w:t>
      </w:r>
      <w:proofErr w:type="gramStart"/>
      <w:r w:rsidRPr="00E46CC4">
        <w:rPr>
          <w:rFonts w:ascii="Arial" w:hAnsi="Arial" w:cs="Arial"/>
          <w:b/>
          <w:sz w:val="22"/>
          <w:szCs w:val="22"/>
        </w:rPr>
        <w:t>Index</w:t>
      </w:r>
      <w:r w:rsidR="00040FC7">
        <w:rPr>
          <w:rFonts w:ascii="Arial" w:hAnsi="Arial" w:cs="Arial"/>
          <w:b/>
          <w:sz w:val="22"/>
          <w:szCs w:val="22"/>
        </w:rPr>
        <w:t>(</w:t>
      </w:r>
      <w:proofErr w:type="gramEnd"/>
      <w:r w:rsidR="00040FC7">
        <w:rPr>
          <w:rFonts w:ascii="Arial" w:hAnsi="Arial" w:cs="Arial"/>
          <w:b/>
          <w:sz w:val="22"/>
          <w:szCs w:val="22"/>
        </w:rPr>
        <w:t>LAI)</w:t>
      </w:r>
      <w:r w:rsidRPr="00E46CC4">
        <w:rPr>
          <w:rFonts w:ascii="Arial" w:hAnsi="Arial" w:cs="Arial"/>
          <w:b/>
          <w:sz w:val="22"/>
          <w:szCs w:val="22"/>
        </w:rPr>
        <w:t xml:space="preserve"> and Harvest Index</w:t>
      </w:r>
      <w:r w:rsidR="00040FC7">
        <w:rPr>
          <w:rFonts w:ascii="Arial" w:hAnsi="Arial" w:cs="Arial"/>
          <w:b/>
          <w:sz w:val="22"/>
          <w:szCs w:val="22"/>
        </w:rPr>
        <w:t>(HI)</w:t>
      </w:r>
      <w:r w:rsidRPr="00E46CC4">
        <w:rPr>
          <w:rFonts w:ascii="Arial" w:hAnsi="Arial" w:cs="Arial"/>
          <w:b/>
          <w:sz w:val="22"/>
          <w:szCs w:val="22"/>
        </w:rPr>
        <w:t xml:space="preserve"> of rice </w:t>
      </w:r>
    </w:p>
    <w:p w14:paraId="11CD118B" w14:textId="74A34F66" w:rsidR="00AA1619" w:rsidRPr="00C47B2E" w:rsidRDefault="00AA1619" w:rsidP="00AA1619">
      <w:pPr>
        <w:pStyle w:val="Body"/>
        <w:spacing w:line="480" w:lineRule="auto"/>
        <w:ind w:left="60"/>
        <w:rPr>
          <w:rFonts w:ascii="Arial" w:hAnsi="Arial" w:cs="Arial"/>
          <w:b/>
        </w:rPr>
      </w:pPr>
      <w:r w:rsidRPr="00E46CC4">
        <w:rPr>
          <w:rFonts w:ascii="Arial" w:hAnsi="Arial" w:cs="Arial"/>
          <w:b/>
        </w:rPr>
        <w:t xml:space="preserve">3.4.1. </w:t>
      </w:r>
      <w:r w:rsidRPr="00C47B2E">
        <w:rPr>
          <w:rFonts w:ascii="Arial" w:hAnsi="Arial" w:cs="Arial"/>
          <w:b/>
        </w:rPr>
        <w:t xml:space="preserve">Effect </w:t>
      </w:r>
      <w:r w:rsidR="00FA0D6E" w:rsidRPr="00C47B2E">
        <w:rPr>
          <w:rFonts w:ascii="Arial" w:hAnsi="Arial" w:cs="Arial"/>
          <w:b/>
        </w:rPr>
        <w:t xml:space="preserve">of </w:t>
      </w:r>
      <w:r w:rsidRPr="00C47B2E">
        <w:rPr>
          <w:rFonts w:ascii="Arial" w:hAnsi="Arial" w:cs="Arial"/>
          <w:b/>
        </w:rPr>
        <w:t xml:space="preserve">non-saline non-sodic and slightly saline soils on </w:t>
      </w:r>
      <w:r w:rsidR="00040FC7" w:rsidRPr="00C47B2E">
        <w:rPr>
          <w:rFonts w:ascii="Arial" w:hAnsi="Arial" w:cs="Arial"/>
          <w:b/>
        </w:rPr>
        <w:t>LAI and HI</w:t>
      </w:r>
    </w:p>
    <w:p w14:paraId="0326B414" w14:textId="6855564A" w:rsidR="00AA1619" w:rsidRPr="00AA1619" w:rsidRDefault="00FA0D6E" w:rsidP="00AA1619">
      <w:pPr>
        <w:pStyle w:val="Body"/>
        <w:spacing w:line="480" w:lineRule="auto"/>
        <w:ind w:left="60"/>
        <w:rPr>
          <w:rFonts w:ascii="Arial" w:hAnsi="Arial" w:cs="Arial"/>
        </w:rPr>
      </w:pPr>
      <w:r w:rsidRPr="00C47B2E">
        <w:rPr>
          <w:rFonts w:ascii="Arial" w:hAnsi="Arial" w:cs="Arial"/>
        </w:rPr>
        <w:t xml:space="preserve">The main </w:t>
      </w:r>
      <w:r w:rsidR="00AA1619" w:rsidRPr="00C47B2E">
        <w:rPr>
          <w:rFonts w:ascii="Arial" w:hAnsi="Arial" w:cs="Arial"/>
        </w:rPr>
        <w:t xml:space="preserve">effect of soil type significantly (p ≤ 0.05) influenced LAI and HI of rice varieties (Table 4). NERICA 1 attained higher values </w:t>
      </w:r>
      <w:r w:rsidRPr="00C47B2E">
        <w:rPr>
          <w:rFonts w:ascii="Arial" w:hAnsi="Arial" w:cs="Arial"/>
        </w:rPr>
        <w:t xml:space="preserve">of </w:t>
      </w:r>
      <w:r w:rsidR="00AA1619" w:rsidRPr="00C47B2E">
        <w:rPr>
          <w:rFonts w:ascii="Arial" w:hAnsi="Arial" w:cs="Arial"/>
        </w:rPr>
        <w:t>LAI (4.4150 and HI (25.56) in non-saline</w:t>
      </w:r>
      <w:r w:rsidR="00C47B2E">
        <w:rPr>
          <w:rFonts w:ascii="Arial" w:hAnsi="Arial" w:cs="Arial"/>
        </w:rPr>
        <w:t xml:space="preserve"> non-sodic</w:t>
      </w:r>
      <w:r w:rsidR="00AA1619" w:rsidRPr="00C47B2E">
        <w:rPr>
          <w:rFonts w:ascii="Arial" w:hAnsi="Arial" w:cs="Arial"/>
        </w:rPr>
        <w:t xml:space="preserve"> soils compared </w:t>
      </w:r>
      <w:r w:rsidRPr="00C47B2E">
        <w:rPr>
          <w:rFonts w:ascii="Arial" w:hAnsi="Arial" w:cs="Arial"/>
        </w:rPr>
        <w:t>to 1.07</w:t>
      </w:r>
      <w:r w:rsidR="00AA1619" w:rsidRPr="00C47B2E">
        <w:rPr>
          <w:rFonts w:ascii="Arial" w:hAnsi="Arial" w:cs="Arial"/>
        </w:rPr>
        <w:t xml:space="preserve"> and 14.98 under slightly saline soils. In non-saline non-sodic soils types, the mean LAI was such AT058(2.125) &lt; CSR(2.4) &lt; KOMBOKA (3.21) &lt; </w:t>
      </w:r>
      <w:r w:rsidR="00AA1619" w:rsidRPr="00C47B2E">
        <w:rPr>
          <w:rFonts w:ascii="Arial" w:hAnsi="Arial" w:cs="Arial"/>
        </w:rPr>
        <w:lastRenderedPageBreak/>
        <w:t>17KH090014B(3.62) &lt; NERICA1(14.98), whereas in slightly</w:t>
      </w:r>
      <w:r w:rsidR="00AA1619" w:rsidRPr="00AA1619">
        <w:rPr>
          <w:rFonts w:ascii="Arial" w:hAnsi="Arial" w:cs="Arial"/>
        </w:rPr>
        <w:t xml:space="preserve"> saline NERICA1(1.07)&lt; AT058(1.11) &lt; CSR(1.14) &lt; </w:t>
      </w:r>
      <w:proofErr w:type="spellStart"/>
      <w:r w:rsidR="00AA1619" w:rsidRPr="00AA1619">
        <w:rPr>
          <w:rFonts w:ascii="Arial" w:hAnsi="Arial" w:cs="Arial"/>
        </w:rPr>
        <w:t>Komboka</w:t>
      </w:r>
      <w:proofErr w:type="spellEnd"/>
      <w:r w:rsidR="00AA1619" w:rsidRPr="00AA1619">
        <w:rPr>
          <w:rFonts w:ascii="Arial" w:hAnsi="Arial" w:cs="Arial"/>
        </w:rPr>
        <w:t>(1.98) &lt; 17KH090014B(2.2), an indication that LAI values reduced by more than 20% in slightly saline soils, with NERICA1 recording the largest reduction of above 50%. (2</w:t>
      </w:r>
      <w:r w:rsidR="00C85142">
        <w:rPr>
          <w:rFonts w:ascii="Arial" w:hAnsi="Arial" w:cs="Arial"/>
        </w:rPr>
        <w:t>8</w:t>
      </w:r>
      <w:r w:rsidR="00AA1619" w:rsidRPr="00AA1619">
        <w:rPr>
          <w:rFonts w:ascii="Arial" w:hAnsi="Arial" w:cs="Arial"/>
        </w:rPr>
        <w:t>) demonstrated that increasing levels of irrigation water salinity led to reductions in growth and yield components</w:t>
      </w:r>
      <w:r>
        <w:rPr>
          <w:rFonts w:ascii="Arial" w:hAnsi="Arial" w:cs="Arial"/>
        </w:rPr>
        <w:t>,</w:t>
      </w:r>
      <w:r w:rsidR="00AA1619" w:rsidRPr="00AA1619">
        <w:rPr>
          <w:rFonts w:ascii="Arial" w:hAnsi="Arial" w:cs="Arial"/>
        </w:rPr>
        <w:t xml:space="preserve"> including plant height, rice grain yield and biomass weight</w:t>
      </w:r>
      <w:r>
        <w:rPr>
          <w:rFonts w:ascii="Arial" w:hAnsi="Arial" w:cs="Arial"/>
        </w:rPr>
        <w:t>,</w:t>
      </w:r>
      <w:r w:rsidR="00AA1619" w:rsidRPr="00AA1619">
        <w:rPr>
          <w:rFonts w:ascii="Arial" w:hAnsi="Arial" w:cs="Arial"/>
        </w:rPr>
        <w:t xml:space="preserve"> resulting in significantly higher plant sterility.</w:t>
      </w:r>
    </w:p>
    <w:p w14:paraId="7ED707AD" w14:textId="19129D30" w:rsidR="00AA1619" w:rsidRPr="00AA1619" w:rsidRDefault="00AA1619" w:rsidP="00AA1619">
      <w:pPr>
        <w:pStyle w:val="Body"/>
        <w:spacing w:line="480" w:lineRule="auto"/>
        <w:ind w:left="60"/>
        <w:rPr>
          <w:rFonts w:ascii="Arial" w:hAnsi="Arial" w:cs="Arial"/>
        </w:rPr>
      </w:pPr>
      <w:r w:rsidRPr="00AA1619">
        <w:rPr>
          <w:rFonts w:ascii="Arial" w:hAnsi="Arial" w:cs="Arial"/>
        </w:rPr>
        <w:t>NERICA1 attained significantly (p ≤ 0.05) higher (25.56) and (14.98) harvest index in both non-saline and slightly-saline soils</w:t>
      </w:r>
      <w:r w:rsidR="00FA0D6E">
        <w:rPr>
          <w:rFonts w:ascii="Arial" w:hAnsi="Arial" w:cs="Arial"/>
        </w:rPr>
        <w:t>,</w:t>
      </w:r>
      <w:r w:rsidRPr="00AA1619">
        <w:rPr>
          <w:rFonts w:ascii="Arial" w:hAnsi="Arial" w:cs="Arial"/>
        </w:rPr>
        <w:t xml:space="preserve"> respectively, representing 54.9% and 15.8% higher than the lower values. Similar trend observed for other varieties with 17KH090014B (13.17) taking second position, then KOMBOKA (12</w:t>
      </w:r>
      <w:r w:rsidRPr="00C47B2E">
        <w:rPr>
          <w:rFonts w:ascii="Arial" w:hAnsi="Arial" w:cs="Arial"/>
        </w:rPr>
        <w:t xml:space="preserve">.77) and AT058 (12.02). The difference in nutrient uptake and use may be associated with a better root morphology, ability </w:t>
      </w:r>
      <w:r w:rsidR="00FA0D6E" w:rsidRPr="00C47B2E">
        <w:rPr>
          <w:rFonts w:ascii="Arial" w:hAnsi="Arial" w:cs="Arial"/>
        </w:rPr>
        <w:t>to take</w:t>
      </w:r>
      <w:r w:rsidRPr="00C47B2E">
        <w:rPr>
          <w:rFonts w:ascii="Arial" w:hAnsi="Arial" w:cs="Arial"/>
        </w:rPr>
        <w:t xml:space="preserve"> up adequate nutrients from lower concentrations, ability </w:t>
      </w:r>
      <w:r w:rsidR="00FA0D6E" w:rsidRPr="00C47B2E">
        <w:rPr>
          <w:rFonts w:ascii="Arial" w:hAnsi="Arial" w:cs="Arial"/>
        </w:rPr>
        <w:t xml:space="preserve">to </w:t>
      </w:r>
      <w:proofErr w:type="spellStart"/>
      <w:r w:rsidR="00FA0D6E" w:rsidRPr="00C47B2E">
        <w:rPr>
          <w:rFonts w:ascii="Arial" w:hAnsi="Arial" w:cs="Arial"/>
        </w:rPr>
        <w:t>solubilise</w:t>
      </w:r>
      <w:proofErr w:type="spellEnd"/>
      <w:r w:rsidRPr="00C47B2E">
        <w:rPr>
          <w:rFonts w:ascii="Arial" w:hAnsi="Arial" w:cs="Arial"/>
        </w:rPr>
        <w:t xml:space="preserve"> nutrients in the rhizosphere, better transport, distribution, </w:t>
      </w:r>
      <w:proofErr w:type="spellStart"/>
      <w:r w:rsidR="00FA0D6E" w:rsidRPr="00C47B2E">
        <w:rPr>
          <w:rFonts w:ascii="Arial" w:hAnsi="Arial" w:cs="Arial"/>
        </w:rPr>
        <w:t>utilisation</w:t>
      </w:r>
      <w:proofErr w:type="spellEnd"/>
      <w:r w:rsidRPr="00C47B2E">
        <w:rPr>
          <w:rFonts w:ascii="Arial" w:hAnsi="Arial" w:cs="Arial"/>
        </w:rPr>
        <w:t xml:space="preserve">, and </w:t>
      </w:r>
      <w:r w:rsidR="00FA0D6E" w:rsidRPr="00C47B2E">
        <w:rPr>
          <w:rFonts w:ascii="Arial" w:hAnsi="Arial" w:cs="Arial"/>
        </w:rPr>
        <w:t xml:space="preserve">a </w:t>
      </w:r>
      <w:r w:rsidRPr="00C47B2E">
        <w:rPr>
          <w:rFonts w:ascii="Arial" w:hAnsi="Arial" w:cs="Arial"/>
        </w:rPr>
        <w:t>balanced source-sink relationship. Improvement of nutrient uptake would also be associated with increased yield per unit area, better crop management practices, and crop genotypes having higher yield potentials. This trend is supported by findings from (2</w:t>
      </w:r>
      <w:r w:rsidR="00C85142">
        <w:rPr>
          <w:rFonts w:ascii="Arial" w:hAnsi="Arial" w:cs="Arial"/>
        </w:rPr>
        <w:t>8</w:t>
      </w:r>
      <w:r w:rsidRPr="00C47B2E">
        <w:rPr>
          <w:rFonts w:ascii="Arial" w:hAnsi="Arial" w:cs="Arial"/>
        </w:rPr>
        <w:t>)</w:t>
      </w:r>
      <w:r w:rsidR="00FA0D6E" w:rsidRPr="00C47B2E">
        <w:rPr>
          <w:rFonts w:ascii="Arial" w:hAnsi="Arial" w:cs="Arial"/>
        </w:rPr>
        <w:t>,</w:t>
      </w:r>
      <w:r w:rsidRPr="00C47B2E">
        <w:rPr>
          <w:rFonts w:ascii="Arial" w:hAnsi="Arial" w:cs="Arial"/>
        </w:rPr>
        <w:t xml:space="preserve"> who reported that salinity </w:t>
      </w:r>
      <w:r w:rsidR="00FA0D6E" w:rsidRPr="00C47B2E">
        <w:rPr>
          <w:rFonts w:ascii="Arial" w:hAnsi="Arial" w:cs="Arial"/>
        </w:rPr>
        <w:t>reduces</w:t>
      </w:r>
      <w:r w:rsidR="00FA0D6E" w:rsidRPr="00AA1619">
        <w:rPr>
          <w:rFonts w:ascii="Arial" w:hAnsi="Arial" w:cs="Arial"/>
        </w:rPr>
        <w:t xml:space="preserve"> </w:t>
      </w:r>
      <w:r w:rsidRPr="00AA1619">
        <w:rPr>
          <w:rFonts w:ascii="Arial" w:hAnsi="Arial" w:cs="Arial"/>
        </w:rPr>
        <w:t>biomass and Harvest index of NERICA1 rice variety. Genotypes capable of maintaining better nutrient uptake and biomass allocation under such stress, such as 17KH090014B, are therefore more promising for cultivation in saline-prone regions.</w:t>
      </w:r>
    </w:p>
    <w:p w14:paraId="1A4E82B2" w14:textId="2BF52C80" w:rsidR="00AA1619" w:rsidRPr="00E46CC4" w:rsidRDefault="00AA1619" w:rsidP="00AA1619">
      <w:pPr>
        <w:pStyle w:val="Body"/>
        <w:spacing w:line="480" w:lineRule="auto"/>
        <w:ind w:left="60"/>
        <w:rPr>
          <w:rFonts w:ascii="Arial" w:hAnsi="Arial" w:cs="Arial"/>
          <w:b/>
        </w:rPr>
      </w:pPr>
      <w:r w:rsidRPr="00E46CC4">
        <w:rPr>
          <w:rFonts w:ascii="Arial" w:hAnsi="Arial" w:cs="Arial"/>
          <w:b/>
        </w:rPr>
        <w:t>3.4.2 Varietal effect</w:t>
      </w:r>
      <w:r w:rsidR="00040FC7">
        <w:rPr>
          <w:rFonts w:ascii="Arial" w:hAnsi="Arial" w:cs="Arial"/>
          <w:b/>
        </w:rPr>
        <w:t xml:space="preserve"> </w:t>
      </w:r>
      <w:r w:rsidR="00040FC7" w:rsidRPr="00E46CC4">
        <w:rPr>
          <w:rFonts w:ascii="Arial" w:hAnsi="Arial" w:cs="Arial"/>
          <w:b/>
        </w:rPr>
        <w:t xml:space="preserve">on </w:t>
      </w:r>
      <w:r w:rsidR="00040FC7">
        <w:rPr>
          <w:rFonts w:ascii="Arial" w:hAnsi="Arial" w:cs="Arial"/>
          <w:b/>
        </w:rPr>
        <w:t>LAI and HI</w:t>
      </w:r>
    </w:p>
    <w:p w14:paraId="50F8A108" w14:textId="1C2D5BF1" w:rsidR="00AA1619" w:rsidRPr="00AA1619" w:rsidRDefault="00AA1619" w:rsidP="00AA1619">
      <w:pPr>
        <w:pStyle w:val="Body"/>
        <w:spacing w:line="480" w:lineRule="auto"/>
        <w:ind w:left="60"/>
        <w:rPr>
          <w:rFonts w:ascii="Arial" w:hAnsi="Arial" w:cs="Arial"/>
        </w:rPr>
      </w:pPr>
      <w:r w:rsidRPr="00AA1619">
        <w:rPr>
          <w:rFonts w:ascii="Arial" w:hAnsi="Arial" w:cs="Arial"/>
        </w:rPr>
        <w:t xml:space="preserve">Leaf Area Index (LAI) is a critical physiological trait in crop development, as it directly influences the plant's photosynthetic efficiency by modulating the source–sink relationship. A higher LAI enhances the canopy's ability to intercept solar radiation, thereby increasing the assimilation of photosynthates essential for growth and grain development. In this study, a significant (p ≤ 0.05) varietal effect was observed on both LAI and Harvest Index (HI) of rice </w:t>
      </w:r>
      <w:r w:rsidRPr="00AA1619">
        <w:rPr>
          <w:rFonts w:ascii="Arial" w:hAnsi="Arial" w:cs="Arial"/>
        </w:rPr>
        <w:lastRenderedPageBreak/>
        <w:t>(Table 4). The genotypic variation in LAI ranged from 1.62 to 2.91.</w:t>
      </w:r>
      <w:r w:rsidR="00FA0D6E">
        <w:rPr>
          <w:rFonts w:ascii="Arial" w:hAnsi="Arial" w:cs="Arial"/>
        </w:rPr>
        <w:t xml:space="preserve"> </w:t>
      </w:r>
      <w:r w:rsidRPr="00AA1619">
        <w:rPr>
          <w:rFonts w:ascii="Arial" w:hAnsi="Arial" w:cs="Arial"/>
        </w:rPr>
        <w:t>This corresponded to increases of 8.8%, 37.8%, 41.4%, and 44.4% for CSR 36, KOMBOKA, NERICA1, and 17KH090014B, respectively, relative to AT058, the lowest(1.6) performer. Similarly, HI differed significantly among varieties. NERICA1 1 recorded the highest HI (20.27. Hakim), representing a 39.5% increase over CSR36 (12.26). This was followed by 17KH090014B and KOMBOKA, which recorded 12.27% and 8.2% higher HI than CSR36, respectively. The observed increase in LAI can be attributed to enhanced tillering capacity, increased number of leaves per tiller, and larger leaf size, all contributing to a larger assimilatory surface area. These results align with findings by (2</w:t>
      </w:r>
      <w:r w:rsidR="00B27D89">
        <w:rPr>
          <w:rFonts w:ascii="Arial" w:hAnsi="Arial" w:cs="Arial"/>
        </w:rPr>
        <w:t>9</w:t>
      </w:r>
      <w:r w:rsidRPr="00AA1619">
        <w:rPr>
          <w:rFonts w:ascii="Arial" w:hAnsi="Arial" w:cs="Arial"/>
        </w:rPr>
        <w:t>)</w:t>
      </w:r>
      <w:r w:rsidR="00FA0D6E">
        <w:rPr>
          <w:rFonts w:ascii="Arial" w:hAnsi="Arial" w:cs="Arial"/>
        </w:rPr>
        <w:t>,</w:t>
      </w:r>
      <w:r w:rsidRPr="00AA1619">
        <w:rPr>
          <w:rFonts w:ascii="Arial" w:hAnsi="Arial" w:cs="Arial"/>
        </w:rPr>
        <w:t xml:space="preserve"> who obtained </w:t>
      </w:r>
      <w:r w:rsidR="00FA0D6E" w:rsidRPr="00C47B2E">
        <w:rPr>
          <w:rFonts w:ascii="Arial" w:hAnsi="Arial" w:cs="Arial"/>
        </w:rPr>
        <w:t>a</w:t>
      </w:r>
      <w:r w:rsidR="00FA0D6E">
        <w:rPr>
          <w:rFonts w:ascii="Arial" w:hAnsi="Arial" w:cs="Arial"/>
        </w:rPr>
        <w:t xml:space="preserve"> </w:t>
      </w:r>
      <w:r w:rsidRPr="00AA1619">
        <w:rPr>
          <w:rFonts w:ascii="Arial" w:hAnsi="Arial" w:cs="Arial"/>
        </w:rPr>
        <w:t xml:space="preserve">higher LAI (5.47) in rice variety NINDI, compared to nine other varieties. </w:t>
      </w:r>
    </w:p>
    <w:p w14:paraId="6D469CD9" w14:textId="52D8811D" w:rsidR="00AA1619" w:rsidRPr="00E46CC4" w:rsidRDefault="00040FC7" w:rsidP="00AA1619">
      <w:pPr>
        <w:pStyle w:val="Body"/>
        <w:spacing w:line="480" w:lineRule="auto"/>
        <w:ind w:left="60"/>
        <w:rPr>
          <w:rFonts w:ascii="Arial" w:hAnsi="Arial" w:cs="Arial"/>
          <w:b/>
        </w:rPr>
      </w:pPr>
      <w:r>
        <w:rPr>
          <w:rFonts w:ascii="Arial" w:hAnsi="Arial" w:cs="Arial"/>
          <w:b/>
        </w:rPr>
        <w:t>3.4.3 E</w:t>
      </w:r>
      <w:r w:rsidR="00AA1619" w:rsidRPr="00E46CC4">
        <w:rPr>
          <w:rFonts w:ascii="Arial" w:hAnsi="Arial" w:cs="Arial"/>
          <w:b/>
        </w:rPr>
        <w:t xml:space="preserve">ffect </w:t>
      </w:r>
      <w:r>
        <w:rPr>
          <w:rFonts w:ascii="Arial" w:hAnsi="Arial" w:cs="Arial"/>
          <w:b/>
        </w:rPr>
        <w:t>of genotype and</w:t>
      </w:r>
      <w:r w:rsidR="00AA1619" w:rsidRPr="00E46CC4">
        <w:rPr>
          <w:rFonts w:ascii="Arial" w:hAnsi="Arial" w:cs="Arial"/>
          <w:b/>
        </w:rPr>
        <w:t xml:space="preserve"> environment interaction</w:t>
      </w:r>
      <w:r>
        <w:rPr>
          <w:rFonts w:ascii="Arial" w:hAnsi="Arial" w:cs="Arial"/>
          <w:b/>
        </w:rPr>
        <w:t xml:space="preserve"> </w:t>
      </w:r>
      <w:r w:rsidRPr="00E46CC4">
        <w:rPr>
          <w:rFonts w:ascii="Arial" w:hAnsi="Arial" w:cs="Arial"/>
          <w:b/>
        </w:rPr>
        <w:t xml:space="preserve">on </w:t>
      </w:r>
      <w:r>
        <w:rPr>
          <w:rFonts w:ascii="Arial" w:hAnsi="Arial" w:cs="Arial"/>
          <w:b/>
        </w:rPr>
        <w:t>LAI and HI</w:t>
      </w:r>
      <w:r w:rsidR="00AA1619" w:rsidRPr="00E46CC4">
        <w:rPr>
          <w:rFonts w:ascii="Arial" w:hAnsi="Arial" w:cs="Arial"/>
          <w:b/>
        </w:rPr>
        <w:t>.</w:t>
      </w:r>
    </w:p>
    <w:p w14:paraId="48FC3515" w14:textId="7FA2C75D" w:rsidR="00AA1619" w:rsidRPr="00AA1619" w:rsidRDefault="00AA1619" w:rsidP="00AA1619">
      <w:pPr>
        <w:pStyle w:val="Body"/>
        <w:spacing w:line="480" w:lineRule="auto"/>
        <w:ind w:left="60"/>
        <w:rPr>
          <w:rFonts w:ascii="Arial" w:hAnsi="Arial" w:cs="Arial"/>
        </w:rPr>
      </w:pPr>
      <w:r w:rsidRPr="00AA1619">
        <w:rPr>
          <w:rFonts w:ascii="Arial" w:hAnsi="Arial" w:cs="Arial"/>
        </w:rPr>
        <w:t>Seasonal changes affected genotypic responses, with higher LAI values (1.96–3.05) observed during the long rains, with 17KH090014B recording the highest value</w:t>
      </w:r>
      <w:r w:rsidR="00FA0D6E">
        <w:rPr>
          <w:rFonts w:ascii="Arial" w:hAnsi="Arial" w:cs="Arial"/>
        </w:rPr>
        <w:t>,</w:t>
      </w:r>
      <w:r w:rsidRPr="00AA1619">
        <w:rPr>
          <w:rFonts w:ascii="Arial" w:hAnsi="Arial" w:cs="Arial"/>
        </w:rPr>
        <w:t xml:space="preserve"> while AT058 attained the lowest. Higher LAI supporting denser </w:t>
      </w:r>
      <w:r w:rsidRPr="00C47B2E">
        <w:rPr>
          <w:rFonts w:ascii="Arial" w:hAnsi="Arial" w:cs="Arial"/>
        </w:rPr>
        <w:t xml:space="preserve">canopies </w:t>
      </w:r>
      <w:r w:rsidR="00FA0D6E" w:rsidRPr="00C47B2E">
        <w:rPr>
          <w:rFonts w:ascii="Arial" w:hAnsi="Arial" w:cs="Arial"/>
        </w:rPr>
        <w:t xml:space="preserve">is </w:t>
      </w:r>
      <w:proofErr w:type="spellStart"/>
      <w:r w:rsidR="00FA0D6E" w:rsidRPr="00C47B2E">
        <w:rPr>
          <w:rFonts w:ascii="Arial" w:hAnsi="Arial" w:cs="Arial"/>
        </w:rPr>
        <w:t>favourable</w:t>
      </w:r>
      <w:proofErr w:type="spellEnd"/>
      <w:r w:rsidR="00FA0D6E" w:rsidRPr="00C47B2E">
        <w:rPr>
          <w:rFonts w:ascii="Arial" w:hAnsi="Arial" w:cs="Arial"/>
        </w:rPr>
        <w:t xml:space="preserve"> </w:t>
      </w:r>
      <w:r w:rsidRPr="00C47B2E">
        <w:rPr>
          <w:rFonts w:ascii="Arial" w:hAnsi="Arial" w:cs="Arial"/>
        </w:rPr>
        <w:t xml:space="preserve">for photosynthesis, highlighting site-specific genotype × environment interactions. During the short rains, LAI values ranged from 1.28–2.77, with 17KH090014B again, achieving the highest values, while </w:t>
      </w:r>
      <w:r w:rsidR="00FA0D6E" w:rsidRPr="00C47B2E">
        <w:rPr>
          <w:rFonts w:ascii="Arial" w:hAnsi="Arial" w:cs="Arial"/>
        </w:rPr>
        <w:t xml:space="preserve">the </w:t>
      </w:r>
      <w:r w:rsidRPr="00C47B2E">
        <w:rPr>
          <w:rFonts w:ascii="Arial" w:hAnsi="Arial" w:cs="Arial"/>
        </w:rPr>
        <w:t xml:space="preserve">lowest was obtained in AT058. Similarly, HI was higher during the long rains (12.12-21.77), with NERICA 1 recording the highest in both long and short rain </w:t>
      </w:r>
      <w:r w:rsidR="00FA0D6E" w:rsidRPr="00C47B2E">
        <w:rPr>
          <w:rFonts w:ascii="Arial" w:hAnsi="Arial" w:cs="Arial"/>
        </w:rPr>
        <w:t>seasons</w:t>
      </w:r>
      <w:r w:rsidRPr="00C47B2E">
        <w:rPr>
          <w:rFonts w:ascii="Arial" w:hAnsi="Arial" w:cs="Arial"/>
        </w:rPr>
        <w:t>. In contrast, AT058 and CSR36 obtained the lowest HI (12.12 and 12.32) in long and short rain</w:t>
      </w:r>
      <w:r w:rsidR="00FA0D6E" w:rsidRPr="00C47B2E">
        <w:rPr>
          <w:rFonts w:ascii="Arial" w:hAnsi="Arial" w:cs="Arial"/>
        </w:rPr>
        <w:t>,</w:t>
      </w:r>
      <w:r w:rsidRPr="00C47B2E">
        <w:rPr>
          <w:rFonts w:ascii="Arial" w:hAnsi="Arial" w:cs="Arial"/>
        </w:rPr>
        <w:t xml:space="preserve"> respectively. These differences may be attributed to genotypic variations in photosynthetic</w:t>
      </w:r>
      <w:r w:rsidRPr="00AA1619">
        <w:rPr>
          <w:rFonts w:ascii="Arial" w:hAnsi="Arial" w:cs="Arial"/>
        </w:rPr>
        <w:t xml:space="preserve"> capacity, biomass partitioning, and stress adaptability (</w:t>
      </w:r>
      <w:r w:rsidR="00B27D89">
        <w:rPr>
          <w:rFonts w:ascii="Arial" w:hAnsi="Arial" w:cs="Arial"/>
        </w:rPr>
        <w:t>8</w:t>
      </w:r>
      <w:r w:rsidRPr="00AA1619">
        <w:rPr>
          <w:rFonts w:ascii="Arial" w:hAnsi="Arial" w:cs="Arial"/>
        </w:rPr>
        <w:t xml:space="preserve">). Additionally, supporting physiological traits such as leaf length correlate with overall plant </w:t>
      </w:r>
      <w:r w:rsidR="00C47B2E" w:rsidRPr="00C47B2E">
        <w:rPr>
          <w:rFonts w:ascii="Arial" w:hAnsi="Arial" w:cs="Arial"/>
        </w:rPr>
        <w:t>vigor</w:t>
      </w:r>
      <w:r w:rsidR="00FA0D6E" w:rsidRPr="00C47B2E">
        <w:rPr>
          <w:rFonts w:ascii="Arial" w:hAnsi="Arial" w:cs="Arial"/>
        </w:rPr>
        <w:t xml:space="preserve"> </w:t>
      </w:r>
      <w:r w:rsidRPr="00AA1619">
        <w:rPr>
          <w:rFonts w:ascii="Arial" w:hAnsi="Arial" w:cs="Arial"/>
        </w:rPr>
        <w:t xml:space="preserve">and yield potential. Environmental conditions such as soil nutrient status, rainfall, temperature, and solar radiation further modulate rice growth and development. Enhanced nutrient uptake and assimilation under </w:t>
      </w:r>
      <w:r w:rsidR="00C47B2E" w:rsidRPr="00C47B2E">
        <w:rPr>
          <w:rFonts w:ascii="Arial" w:hAnsi="Arial" w:cs="Arial"/>
        </w:rPr>
        <w:t>favorable</w:t>
      </w:r>
      <w:r w:rsidR="00FA0D6E" w:rsidRPr="00AA1619">
        <w:rPr>
          <w:rFonts w:ascii="Arial" w:hAnsi="Arial" w:cs="Arial"/>
        </w:rPr>
        <w:t xml:space="preserve"> </w:t>
      </w:r>
      <w:r w:rsidRPr="00AA1619">
        <w:rPr>
          <w:rFonts w:ascii="Arial" w:hAnsi="Arial" w:cs="Arial"/>
        </w:rPr>
        <w:t>conditions can promote greater leaf development and canopy expansion, thereby improving radiation interception and crop yield (</w:t>
      </w:r>
      <w:r w:rsidR="00B27D89">
        <w:rPr>
          <w:rFonts w:ascii="Arial" w:hAnsi="Arial" w:cs="Arial"/>
        </w:rPr>
        <w:t>30</w:t>
      </w:r>
      <w:r w:rsidRPr="00AA1619">
        <w:rPr>
          <w:rFonts w:ascii="Arial" w:hAnsi="Arial" w:cs="Arial"/>
        </w:rPr>
        <w:t xml:space="preserve">). </w:t>
      </w:r>
    </w:p>
    <w:p w14:paraId="0E8D3109" w14:textId="55350ED0" w:rsidR="00AA1619" w:rsidRPr="00E46CC4" w:rsidRDefault="00AA1619" w:rsidP="00AA1619">
      <w:pPr>
        <w:pStyle w:val="Body"/>
        <w:spacing w:line="480" w:lineRule="auto"/>
        <w:ind w:left="60"/>
        <w:rPr>
          <w:rFonts w:ascii="Arial" w:hAnsi="Arial" w:cs="Arial"/>
          <w:b/>
        </w:rPr>
      </w:pPr>
      <w:r w:rsidRPr="00E46CC4">
        <w:rPr>
          <w:rFonts w:ascii="Arial" w:hAnsi="Arial" w:cs="Arial"/>
          <w:b/>
        </w:rPr>
        <w:lastRenderedPageBreak/>
        <w:t>Table 4. Effects of genotype and soil type on Leaf Area Index (LAI) and Harvest Index (HI) of rice (Oryza sativa L.) under short and long rain seasons in non-saline</w:t>
      </w:r>
      <w:r w:rsidR="00FA0D6E">
        <w:rPr>
          <w:rFonts w:ascii="Arial" w:hAnsi="Arial" w:cs="Arial"/>
          <w:b/>
        </w:rPr>
        <w:t>,</w:t>
      </w:r>
      <w:r w:rsidRPr="00E46CC4">
        <w:rPr>
          <w:rFonts w:ascii="Arial" w:hAnsi="Arial" w:cs="Arial"/>
          <w:b/>
        </w:rPr>
        <w:t xml:space="preserve"> non-sodic and slightly saline soils in Taita Taveta County, Kenya.</w:t>
      </w:r>
    </w:p>
    <w:tbl>
      <w:tblPr>
        <w:tblStyle w:val="TableGrid"/>
        <w:tblW w:w="85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50"/>
        <w:gridCol w:w="851"/>
        <w:gridCol w:w="992"/>
        <w:gridCol w:w="992"/>
        <w:gridCol w:w="1134"/>
        <w:gridCol w:w="851"/>
        <w:gridCol w:w="850"/>
        <w:gridCol w:w="992"/>
      </w:tblGrid>
      <w:tr w:rsidR="00314F3D" w:rsidRPr="0024395A" w14:paraId="4751E4F1" w14:textId="77777777" w:rsidTr="00314F3D">
        <w:tc>
          <w:tcPr>
            <w:tcW w:w="988" w:type="dxa"/>
            <w:vMerge w:val="restart"/>
            <w:tcBorders>
              <w:top w:val="single" w:sz="4" w:space="0" w:color="auto"/>
            </w:tcBorders>
          </w:tcPr>
          <w:p w14:paraId="470F2E29" w14:textId="77777777" w:rsidR="00314F3D" w:rsidRPr="00314F3D" w:rsidRDefault="00314F3D" w:rsidP="00314F3D">
            <w:pPr>
              <w:spacing w:line="480" w:lineRule="auto"/>
              <w:rPr>
                <w:rFonts w:ascii="Arial" w:hAnsi="Arial" w:cs="Arial"/>
                <w:b/>
                <w:sz w:val="18"/>
                <w:szCs w:val="18"/>
              </w:rPr>
            </w:pPr>
          </w:p>
          <w:p w14:paraId="3122E9D9"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Treat</w:t>
            </w:r>
          </w:p>
          <w:p w14:paraId="176A6207" w14:textId="6C67519B" w:rsidR="00314F3D" w:rsidRPr="00314F3D" w:rsidRDefault="00314F3D" w:rsidP="00314F3D">
            <w:pPr>
              <w:spacing w:line="480" w:lineRule="auto"/>
              <w:rPr>
                <w:rFonts w:ascii="Arial" w:hAnsi="Arial" w:cs="Arial"/>
                <w:b/>
                <w:sz w:val="18"/>
                <w:szCs w:val="18"/>
              </w:rPr>
            </w:pPr>
            <w:proofErr w:type="spellStart"/>
            <w:r w:rsidRPr="00314F3D">
              <w:rPr>
                <w:rFonts w:ascii="Arial" w:hAnsi="Arial" w:cs="Arial"/>
                <w:b/>
                <w:sz w:val="18"/>
                <w:szCs w:val="18"/>
              </w:rPr>
              <w:t>ment</w:t>
            </w:r>
            <w:proofErr w:type="spellEnd"/>
          </w:p>
        </w:tc>
        <w:tc>
          <w:tcPr>
            <w:tcW w:w="3685" w:type="dxa"/>
            <w:gridSpan w:val="4"/>
            <w:tcBorders>
              <w:top w:val="single" w:sz="4" w:space="0" w:color="auto"/>
              <w:bottom w:val="single" w:sz="4" w:space="0" w:color="auto"/>
            </w:tcBorders>
          </w:tcPr>
          <w:p w14:paraId="673F6B7A"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Leaf Area Index (LAI)</w:t>
            </w:r>
          </w:p>
        </w:tc>
        <w:tc>
          <w:tcPr>
            <w:tcW w:w="3827" w:type="dxa"/>
            <w:gridSpan w:val="4"/>
            <w:tcBorders>
              <w:bottom w:val="single" w:sz="4" w:space="0" w:color="auto"/>
            </w:tcBorders>
          </w:tcPr>
          <w:p w14:paraId="070B055C"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Harvest Index (HI)</w:t>
            </w:r>
          </w:p>
          <w:p w14:paraId="4CD94C53" w14:textId="77777777" w:rsidR="00314F3D" w:rsidRPr="00314F3D" w:rsidRDefault="00314F3D" w:rsidP="00314F3D">
            <w:pPr>
              <w:spacing w:line="480" w:lineRule="auto"/>
              <w:rPr>
                <w:rFonts w:ascii="Arial" w:hAnsi="Arial" w:cs="Arial"/>
                <w:b/>
                <w:sz w:val="18"/>
                <w:szCs w:val="18"/>
              </w:rPr>
            </w:pPr>
          </w:p>
        </w:tc>
      </w:tr>
      <w:tr w:rsidR="00314F3D" w:rsidRPr="0024395A" w14:paraId="1B2FDB29" w14:textId="77777777" w:rsidTr="00314F3D">
        <w:tc>
          <w:tcPr>
            <w:tcW w:w="988" w:type="dxa"/>
            <w:vMerge/>
          </w:tcPr>
          <w:p w14:paraId="2BC8D4C2" w14:textId="77777777" w:rsidR="00314F3D" w:rsidRPr="00314F3D" w:rsidRDefault="00314F3D" w:rsidP="00314F3D">
            <w:pPr>
              <w:spacing w:line="480" w:lineRule="auto"/>
              <w:rPr>
                <w:rFonts w:ascii="Arial" w:hAnsi="Arial" w:cs="Arial"/>
                <w:b/>
                <w:sz w:val="18"/>
                <w:szCs w:val="18"/>
              </w:rPr>
            </w:pPr>
          </w:p>
        </w:tc>
        <w:tc>
          <w:tcPr>
            <w:tcW w:w="1701" w:type="dxa"/>
            <w:gridSpan w:val="2"/>
            <w:tcBorders>
              <w:top w:val="single" w:sz="4" w:space="0" w:color="auto"/>
              <w:bottom w:val="nil"/>
            </w:tcBorders>
          </w:tcPr>
          <w:p w14:paraId="5296DCD5"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Non-saline</w:t>
            </w:r>
          </w:p>
          <w:p w14:paraId="00A2C6BA"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Non-sodic</w:t>
            </w:r>
          </w:p>
        </w:tc>
        <w:tc>
          <w:tcPr>
            <w:tcW w:w="1984" w:type="dxa"/>
            <w:gridSpan w:val="2"/>
            <w:tcBorders>
              <w:top w:val="single" w:sz="4" w:space="0" w:color="auto"/>
              <w:bottom w:val="nil"/>
            </w:tcBorders>
          </w:tcPr>
          <w:p w14:paraId="7FAE7DE5"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Slightly saline</w:t>
            </w:r>
          </w:p>
        </w:tc>
        <w:tc>
          <w:tcPr>
            <w:tcW w:w="1985" w:type="dxa"/>
            <w:gridSpan w:val="2"/>
            <w:tcBorders>
              <w:top w:val="single" w:sz="4" w:space="0" w:color="auto"/>
              <w:bottom w:val="nil"/>
            </w:tcBorders>
          </w:tcPr>
          <w:p w14:paraId="6420C076"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Non-saline</w:t>
            </w:r>
          </w:p>
          <w:p w14:paraId="5784676D"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Non-sodic</w:t>
            </w:r>
          </w:p>
        </w:tc>
        <w:tc>
          <w:tcPr>
            <w:tcW w:w="1842" w:type="dxa"/>
            <w:gridSpan w:val="2"/>
            <w:tcBorders>
              <w:top w:val="single" w:sz="4" w:space="0" w:color="auto"/>
              <w:bottom w:val="nil"/>
            </w:tcBorders>
          </w:tcPr>
          <w:p w14:paraId="0D80A468"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Slightly saline</w:t>
            </w:r>
          </w:p>
        </w:tc>
      </w:tr>
      <w:tr w:rsidR="00314F3D" w:rsidRPr="0024395A" w14:paraId="6981D197" w14:textId="77777777" w:rsidTr="00314F3D">
        <w:tc>
          <w:tcPr>
            <w:tcW w:w="988" w:type="dxa"/>
            <w:vMerge/>
            <w:tcBorders>
              <w:bottom w:val="single" w:sz="4" w:space="0" w:color="auto"/>
            </w:tcBorders>
          </w:tcPr>
          <w:p w14:paraId="15F78246" w14:textId="77777777" w:rsidR="00314F3D" w:rsidRPr="00314F3D" w:rsidRDefault="00314F3D" w:rsidP="00314F3D">
            <w:pPr>
              <w:spacing w:line="480" w:lineRule="auto"/>
              <w:rPr>
                <w:rFonts w:ascii="Arial" w:hAnsi="Arial" w:cs="Arial"/>
                <w:b/>
                <w:sz w:val="18"/>
                <w:szCs w:val="18"/>
              </w:rPr>
            </w:pPr>
          </w:p>
        </w:tc>
        <w:tc>
          <w:tcPr>
            <w:tcW w:w="850" w:type="dxa"/>
            <w:tcBorders>
              <w:bottom w:val="single" w:sz="4" w:space="0" w:color="auto"/>
            </w:tcBorders>
          </w:tcPr>
          <w:p w14:paraId="534D6AC1"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Short</w:t>
            </w:r>
          </w:p>
          <w:p w14:paraId="5C055836"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c>
          <w:tcPr>
            <w:tcW w:w="851" w:type="dxa"/>
            <w:tcBorders>
              <w:top w:val="nil"/>
              <w:bottom w:val="single" w:sz="4" w:space="0" w:color="auto"/>
            </w:tcBorders>
          </w:tcPr>
          <w:p w14:paraId="5415F13F"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Long</w:t>
            </w:r>
          </w:p>
          <w:p w14:paraId="68D4F1B9"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c>
          <w:tcPr>
            <w:tcW w:w="992" w:type="dxa"/>
            <w:tcBorders>
              <w:top w:val="nil"/>
              <w:bottom w:val="single" w:sz="4" w:space="0" w:color="auto"/>
            </w:tcBorders>
          </w:tcPr>
          <w:p w14:paraId="4C4A3F5E"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Short</w:t>
            </w:r>
          </w:p>
          <w:p w14:paraId="576DC7F9"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c>
          <w:tcPr>
            <w:tcW w:w="992" w:type="dxa"/>
            <w:tcBorders>
              <w:top w:val="nil"/>
              <w:bottom w:val="single" w:sz="4" w:space="0" w:color="auto"/>
            </w:tcBorders>
          </w:tcPr>
          <w:p w14:paraId="299D7898"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Long</w:t>
            </w:r>
          </w:p>
          <w:p w14:paraId="19283098"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c>
          <w:tcPr>
            <w:tcW w:w="1134" w:type="dxa"/>
            <w:tcBorders>
              <w:top w:val="nil"/>
              <w:bottom w:val="single" w:sz="4" w:space="0" w:color="auto"/>
            </w:tcBorders>
          </w:tcPr>
          <w:p w14:paraId="35DCF4BC"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Short</w:t>
            </w:r>
          </w:p>
          <w:p w14:paraId="78A5AF01"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c>
          <w:tcPr>
            <w:tcW w:w="851" w:type="dxa"/>
            <w:tcBorders>
              <w:top w:val="nil"/>
              <w:bottom w:val="single" w:sz="4" w:space="0" w:color="auto"/>
            </w:tcBorders>
          </w:tcPr>
          <w:p w14:paraId="0737A9FC"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Long</w:t>
            </w:r>
          </w:p>
          <w:p w14:paraId="7D80DC52"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c>
          <w:tcPr>
            <w:tcW w:w="850" w:type="dxa"/>
            <w:tcBorders>
              <w:top w:val="nil"/>
              <w:bottom w:val="single" w:sz="4" w:space="0" w:color="auto"/>
            </w:tcBorders>
          </w:tcPr>
          <w:p w14:paraId="53912355"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Short</w:t>
            </w:r>
          </w:p>
          <w:p w14:paraId="0205634D"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c>
          <w:tcPr>
            <w:tcW w:w="992" w:type="dxa"/>
            <w:tcBorders>
              <w:top w:val="nil"/>
              <w:bottom w:val="single" w:sz="4" w:space="0" w:color="auto"/>
            </w:tcBorders>
          </w:tcPr>
          <w:p w14:paraId="23BF3846"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Long</w:t>
            </w:r>
          </w:p>
          <w:p w14:paraId="79DE8ADA"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rain</w:t>
            </w:r>
          </w:p>
        </w:tc>
      </w:tr>
      <w:tr w:rsidR="00314F3D" w:rsidRPr="0024395A" w14:paraId="313CD7DE" w14:textId="77777777" w:rsidTr="00314F3D">
        <w:tc>
          <w:tcPr>
            <w:tcW w:w="988" w:type="dxa"/>
            <w:tcBorders>
              <w:top w:val="single" w:sz="4" w:space="0" w:color="auto"/>
            </w:tcBorders>
          </w:tcPr>
          <w:p w14:paraId="34528C8F"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NERICA1</w:t>
            </w:r>
          </w:p>
          <w:p w14:paraId="5DE729B5" w14:textId="77777777" w:rsidR="00314F3D" w:rsidRPr="00314F3D" w:rsidRDefault="00314F3D" w:rsidP="00314F3D">
            <w:pPr>
              <w:spacing w:line="480" w:lineRule="auto"/>
              <w:rPr>
                <w:rFonts w:ascii="Arial" w:hAnsi="Arial" w:cs="Arial"/>
                <w:b/>
                <w:sz w:val="18"/>
                <w:szCs w:val="18"/>
              </w:rPr>
            </w:pPr>
          </w:p>
        </w:tc>
        <w:tc>
          <w:tcPr>
            <w:tcW w:w="850" w:type="dxa"/>
            <w:tcBorders>
              <w:top w:val="single" w:sz="4" w:space="0" w:color="auto"/>
            </w:tcBorders>
          </w:tcPr>
          <w:p w14:paraId="0837E3D7"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4.03a</w:t>
            </w:r>
          </w:p>
        </w:tc>
        <w:tc>
          <w:tcPr>
            <w:tcW w:w="851" w:type="dxa"/>
            <w:tcBorders>
              <w:top w:val="single" w:sz="4" w:space="0" w:color="auto"/>
            </w:tcBorders>
          </w:tcPr>
          <w:p w14:paraId="632C75D6"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4.80a</w:t>
            </w:r>
          </w:p>
        </w:tc>
        <w:tc>
          <w:tcPr>
            <w:tcW w:w="992" w:type="dxa"/>
            <w:tcBorders>
              <w:top w:val="single" w:sz="4" w:space="0" w:color="auto"/>
            </w:tcBorders>
          </w:tcPr>
          <w:p w14:paraId="3BB17E9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1.09c</w:t>
            </w:r>
          </w:p>
        </w:tc>
        <w:tc>
          <w:tcPr>
            <w:tcW w:w="992" w:type="dxa"/>
            <w:tcBorders>
              <w:top w:val="single" w:sz="4" w:space="0" w:color="auto"/>
            </w:tcBorders>
          </w:tcPr>
          <w:p w14:paraId="235142C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1.05b</w:t>
            </w:r>
          </w:p>
        </w:tc>
        <w:tc>
          <w:tcPr>
            <w:tcW w:w="1134" w:type="dxa"/>
            <w:tcBorders>
              <w:top w:val="single" w:sz="4" w:space="0" w:color="auto"/>
            </w:tcBorders>
          </w:tcPr>
          <w:p w14:paraId="7F7B149E"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21.27a</w:t>
            </w:r>
          </w:p>
        </w:tc>
        <w:tc>
          <w:tcPr>
            <w:tcW w:w="851" w:type="dxa"/>
            <w:tcBorders>
              <w:top w:val="single" w:sz="4" w:space="0" w:color="auto"/>
            </w:tcBorders>
          </w:tcPr>
          <w:p w14:paraId="2FD2F32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29.85a</w:t>
            </w:r>
          </w:p>
        </w:tc>
        <w:tc>
          <w:tcPr>
            <w:tcW w:w="850" w:type="dxa"/>
            <w:tcBorders>
              <w:top w:val="single" w:sz="4" w:space="0" w:color="auto"/>
            </w:tcBorders>
          </w:tcPr>
          <w:p w14:paraId="4AC7CFE7"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16.28</w:t>
            </w:r>
          </w:p>
        </w:tc>
        <w:tc>
          <w:tcPr>
            <w:tcW w:w="992" w:type="dxa"/>
            <w:tcBorders>
              <w:top w:val="single" w:sz="4" w:space="0" w:color="auto"/>
            </w:tcBorders>
          </w:tcPr>
          <w:p w14:paraId="6E7FA07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13.68</w:t>
            </w:r>
          </w:p>
        </w:tc>
      </w:tr>
      <w:tr w:rsidR="00314F3D" w:rsidRPr="0024395A" w14:paraId="4A312ABC" w14:textId="77777777" w:rsidTr="00314F3D">
        <w:tc>
          <w:tcPr>
            <w:tcW w:w="988" w:type="dxa"/>
          </w:tcPr>
          <w:p w14:paraId="06322E41"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KOMBOKA</w:t>
            </w:r>
          </w:p>
          <w:p w14:paraId="4E25157B" w14:textId="77777777" w:rsidR="00314F3D" w:rsidRPr="00314F3D" w:rsidRDefault="00314F3D" w:rsidP="00314F3D">
            <w:pPr>
              <w:spacing w:line="480" w:lineRule="auto"/>
              <w:rPr>
                <w:rFonts w:ascii="Arial" w:hAnsi="Arial" w:cs="Arial"/>
                <w:b/>
                <w:sz w:val="18"/>
                <w:szCs w:val="18"/>
              </w:rPr>
            </w:pPr>
          </w:p>
        </w:tc>
        <w:tc>
          <w:tcPr>
            <w:tcW w:w="850" w:type="dxa"/>
          </w:tcPr>
          <w:p w14:paraId="7FB5ED6A"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3.44b</w:t>
            </w:r>
          </w:p>
        </w:tc>
        <w:tc>
          <w:tcPr>
            <w:tcW w:w="851" w:type="dxa"/>
          </w:tcPr>
          <w:p w14:paraId="016204A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2.98c</w:t>
            </w:r>
          </w:p>
        </w:tc>
        <w:tc>
          <w:tcPr>
            <w:tcW w:w="992" w:type="dxa"/>
          </w:tcPr>
          <w:p w14:paraId="2858578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1.43b</w:t>
            </w:r>
          </w:p>
        </w:tc>
        <w:tc>
          <w:tcPr>
            <w:tcW w:w="992" w:type="dxa"/>
          </w:tcPr>
          <w:p w14:paraId="6023858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2.53a</w:t>
            </w:r>
          </w:p>
        </w:tc>
        <w:tc>
          <w:tcPr>
            <w:tcW w:w="1134" w:type="dxa"/>
          </w:tcPr>
          <w:p w14:paraId="4DC57D9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13.28b</w:t>
            </w:r>
          </w:p>
        </w:tc>
        <w:tc>
          <w:tcPr>
            <w:tcW w:w="851" w:type="dxa"/>
          </w:tcPr>
          <w:p w14:paraId="2C6F01CA"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12.26b</w:t>
            </w:r>
          </w:p>
        </w:tc>
        <w:tc>
          <w:tcPr>
            <w:tcW w:w="850" w:type="dxa"/>
          </w:tcPr>
          <w:p w14:paraId="39A45B4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15.17</w:t>
            </w:r>
          </w:p>
        </w:tc>
        <w:tc>
          <w:tcPr>
            <w:tcW w:w="992" w:type="dxa"/>
          </w:tcPr>
          <w:p w14:paraId="714DA148"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12.74</w:t>
            </w:r>
          </w:p>
        </w:tc>
      </w:tr>
      <w:tr w:rsidR="00314F3D" w:rsidRPr="0024395A" w14:paraId="1CEDE2C3" w14:textId="77777777" w:rsidTr="00314F3D">
        <w:tc>
          <w:tcPr>
            <w:tcW w:w="988" w:type="dxa"/>
          </w:tcPr>
          <w:p w14:paraId="5B415792"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17KH</w:t>
            </w:r>
          </w:p>
        </w:tc>
        <w:tc>
          <w:tcPr>
            <w:tcW w:w="850" w:type="dxa"/>
          </w:tcPr>
          <w:p w14:paraId="74C95DBE"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3.74ab</w:t>
            </w:r>
          </w:p>
        </w:tc>
        <w:tc>
          <w:tcPr>
            <w:tcW w:w="851" w:type="dxa"/>
          </w:tcPr>
          <w:p w14:paraId="6C1E3CD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3.49b</w:t>
            </w:r>
          </w:p>
        </w:tc>
        <w:tc>
          <w:tcPr>
            <w:tcW w:w="992" w:type="dxa"/>
          </w:tcPr>
          <w:p w14:paraId="5F10862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1.79a</w:t>
            </w:r>
          </w:p>
        </w:tc>
        <w:tc>
          <w:tcPr>
            <w:tcW w:w="992" w:type="dxa"/>
          </w:tcPr>
          <w:p w14:paraId="17F6763C"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2.61a</w:t>
            </w:r>
          </w:p>
        </w:tc>
        <w:tc>
          <w:tcPr>
            <w:tcW w:w="1134" w:type="dxa"/>
          </w:tcPr>
          <w:p w14:paraId="652291E5"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12.45b</w:t>
            </w:r>
          </w:p>
        </w:tc>
        <w:tc>
          <w:tcPr>
            <w:tcW w:w="851" w:type="dxa"/>
          </w:tcPr>
          <w:p w14:paraId="7A43DD92"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13.89b</w:t>
            </w:r>
          </w:p>
        </w:tc>
        <w:tc>
          <w:tcPr>
            <w:tcW w:w="850" w:type="dxa"/>
          </w:tcPr>
          <w:p w14:paraId="18983303"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13.82</w:t>
            </w:r>
          </w:p>
        </w:tc>
        <w:tc>
          <w:tcPr>
            <w:tcW w:w="992" w:type="dxa"/>
          </w:tcPr>
          <w:p w14:paraId="21E9AF1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15.75</w:t>
            </w:r>
          </w:p>
        </w:tc>
      </w:tr>
      <w:tr w:rsidR="00314F3D" w:rsidRPr="0024395A" w14:paraId="6A377C77" w14:textId="77777777" w:rsidTr="00314F3D">
        <w:tc>
          <w:tcPr>
            <w:tcW w:w="988" w:type="dxa"/>
          </w:tcPr>
          <w:p w14:paraId="6D212688"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CSR36</w:t>
            </w:r>
          </w:p>
        </w:tc>
        <w:tc>
          <w:tcPr>
            <w:tcW w:w="850" w:type="dxa"/>
          </w:tcPr>
          <w:p w14:paraId="2BD02B7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2.08c</w:t>
            </w:r>
          </w:p>
        </w:tc>
        <w:tc>
          <w:tcPr>
            <w:tcW w:w="851" w:type="dxa"/>
          </w:tcPr>
          <w:p w14:paraId="6C212C7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2.72c</w:t>
            </w:r>
          </w:p>
        </w:tc>
        <w:tc>
          <w:tcPr>
            <w:tcW w:w="992" w:type="dxa"/>
          </w:tcPr>
          <w:p w14:paraId="4FB35A5F"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1.02c</w:t>
            </w:r>
          </w:p>
        </w:tc>
        <w:tc>
          <w:tcPr>
            <w:tcW w:w="992" w:type="dxa"/>
          </w:tcPr>
          <w:p w14:paraId="2E9ECEA5"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1.26b</w:t>
            </w:r>
          </w:p>
        </w:tc>
        <w:tc>
          <w:tcPr>
            <w:tcW w:w="1134" w:type="dxa"/>
          </w:tcPr>
          <w:p w14:paraId="1D6A6B82"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10.95b</w:t>
            </w:r>
          </w:p>
        </w:tc>
        <w:tc>
          <w:tcPr>
            <w:tcW w:w="851" w:type="dxa"/>
          </w:tcPr>
          <w:p w14:paraId="16AB0C5B"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12.13b</w:t>
            </w:r>
          </w:p>
        </w:tc>
        <w:tc>
          <w:tcPr>
            <w:tcW w:w="850" w:type="dxa"/>
          </w:tcPr>
          <w:p w14:paraId="3B05C66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13.75</w:t>
            </w:r>
          </w:p>
        </w:tc>
        <w:tc>
          <w:tcPr>
            <w:tcW w:w="992" w:type="dxa"/>
          </w:tcPr>
          <w:p w14:paraId="6798C12B"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12.23</w:t>
            </w:r>
          </w:p>
        </w:tc>
      </w:tr>
      <w:tr w:rsidR="00314F3D" w:rsidRPr="0024395A" w14:paraId="4822F9F3" w14:textId="77777777" w:rsidTr="00314F3D">
        <w:tc>
          <w:tcPr>
            <w:tcW w:w="988" w:type="dxa"/>
          </w:tcPr>
          <w:p w14:paraId="6DAEC602"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ATo58</w:t>
            </w:r>
          </w:p>
        </w:tc>
        <w:tc>
          <w:tcPr>
            <w:tcW w:w="850" w:type="dxa"/>
          </w:tcPr>
          <w:p w14:paraId="64EF205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1.62d</w:t>
            </w:r>
          </w:p>
        </w:tc>
        <w:tc>
          <w:tcPr>
            <w:tcW w:w="851" w:type="dxa"/>
          </w:tcPr>
          <w:p w14:paraId="44B81C0B"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2.63c</w:t>
            </w:r>
          </w:p>
        </w:tc>
        <w:tc>
          <w:tcPr>
            <w:tcW w:w="992" w:type="dxa"/>
          </w:tcPr>
          <w:p w14:paraId="6618B08E"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0.93c</w:t>
            </w:r>
          </w:p>
        </w:tc>
        <w:tc>
          <w:tcPr>
            <w:tcW w:w="992" w:type="dxa"/>
          </w:tcPr>
          <w:p w14:paraId="5C3A1A4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1.28b</w:t>
            </w:r>
          </w:p>
        </w:tc>
        <w:tc>
          <w:tcPr>
            <w:tcW w:w="1134" w:type="dxa"/>
          </w:tcPr>
          <w:p w14:paraId="3C0E8502"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11.77b</w:t>
            </w:r>
          </w:p>
        </w:tc>
        <w:tc>
          <w:tcPr>
            <w:tcW w:w="851" w:type="dxa"/>
          </w:tcPr>
          <w:p w14:paraId="1411838F"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12.26b</w:t>
            </w:r>
          </w:p>
        </w:tc>
        <w:tc>
          <w:tcPr>
            <w:tcW w:w="850" w:type="dxa"/>
          </w:tcPr>
          <w:p w14:paraId="7EF0B2A7"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13.18</w:t>
            </w:r>
          </w:p>
        </w:tc>
        <w:tc>
          <w:tcPr>
            <w:tcW w:w="992" w:type="dxa"/>
          </w:tcPr>
          <w:p w14:paraId="7302A93A"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12.04</w:t>
            </w:r>
          </w:p>
        </w:tc>
      </w:tr>
      <w:tr w:rsidR="00314F3D" w:rsidRPr="0024395A" w14:paraId="72D0A628" w14:textId="77777777" w:rsidTr="00314F3D">
        <w:tc>
          <w:tcPr>
            <w:tcW w:w="988" w:type="dxa"/>
          </w:tcPr>
          <w:p w14:paraId="00DBBE11"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Mean</w:t>
            </w:r>
          </w:p>
        </w:tc>
        <w:tc>
          <w:tcPr>
            <w:tcW w:w="850" w:type="dxa"/>
          </w:tcPr>
          <w:p w14:paraId="09173D0A"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2.98</w:t>
            </w:r>
          </w:p>
        </w:tc>
        <w:tc>
          <w:tcPr>
            <w:tcW w:w="851" w:type="dxa"/>
          </w:tcPr>
          <w:p w14:paraId="5B8D5836"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3.32</w:t>
            </w:r>
          </w:p>
        </w:tc>
        <w:tc>
          <w:tcPr>
            <w:tcW w:w="992" w:type="dxa"/>
          </w:tcPr>
          <w:p w14:paraId="587E0212"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1.25</w:t>
            </w:r>
          </w:p>
        </w:tc>
        <w:tc>
          <w:tcPr>
            <w:tcW w:w="992" w:type="dxa"/>
          </w:tcPr>
          <w:p w14:paraId="752244A7"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1.75</w:t>
            </w:r>
          </w:p>
        </w:tc>
        <w:tc>
          <w:tcPr>
            <w:tcW w:w="1134" w:type="dxa"/>
          </w:tcPr>
          <w:p w14:paraId="3EB0ABE3"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13.94</w:t>
            </w:r>
          </w:p>
        </w:tc>
        <w:tc>
          <w:tcPr>
            <w:tcW w:w="851" w:type="dxa"/>
          </w:tcPr>
          <w:p w14:paraId="1ABEE8A0"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16.08</w:t>
            </w:r>
          </w:p>
        </w:tc>
        <w:tc>
          <w:tcPr>
            <w:tcW w:w="850" w:type="dxa"/>
          </w:tcPr>
          <w:p w14:paraId="28EF0EB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14.44</w:t>
            </w:r>
          </w:p>
        </w:tc>
        <w:tc>
          <w:tcPr>
            <w:tcW w:w="992" w:type="dxa"/>
          </w:tcPr>
          <w:p w14:paraId="7613DB4A"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13.29</w:t>
            </w:r>
          </w:p>
        </w:tc>
      </w:tr>
      <w:tr w:rsidR="00314F3D" w:rsidRPr="0024395A" w14:paraId="499A7453" w14:textId="77777777" w:rsidTr="00314F3D">
        <w:tc>
          <w:tcPr>
            <w:tcW w:w="988" w:type="dxa"/>
          </w:tcPr>
          <w:p w14:paraId="49834B89"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P value</w:t>
            </w:r>
          </w:p>
          <w:p w14:paraId="4CF59C1D"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(0.05)</w:t>
            </w:r>
          </w:p>
        </w:tc>
        <w:tc>
          <w:tcPr>
            <w:tcW w:w="850" w:type="dxa"/>
          </w:tcPr>
          <w:p w14:paraId="0572DA1B"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c>
          <w:tcPr>
            <w:tcW w:w="851" w:type="dxa"/>
          </w:tcPr>
          <w:p w14:paraId="222601EC"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c>
          <w:tcPr>
            <w:tcW w:w="992" w:type="dxa"/>
          </w:tcPr>
          <w:p w14:paraId="2724727C"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c>
          <w:tcPr>
            <w:tcW w:w="992" w:type="dxa"/>
          </w:tcPr>
          <w:p w14:paraId="3C48B7EB"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c>
          <w:tcPr>
            <w:tcW w:w="1134" w:type="dxa"/>
          </w:tcPr>
          <w:p w14:paraId="4CC4870A"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c>
          <w:tcPr>
            <w:tcW w:w="851" w:type="dxa"/>
          </w:tcPr>
          <w:p w14:paraId="2A7D6E37"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c>
          <w:tcPr>
            <w:tcW w:w="850" w:type="dxa"/>
          </w:tcPr>
          <w:p w14:paraId="28F9F6D1"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c>
          <w:tcPr>
            <w:tcW w:w="992" w:type="dxa"/>
          </w:tcPr>
          <w:p w14:paraId="187E8AAB"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&lt;0.001</w:t>
            </w:r>
          </w:p>
        </w:tc>
      </w:tr>
      <w:tr w:rsidR="00314F3D" w:rsidRPr="0024395A" w14:paraId="420CD87C" w14:textId="77777777" w:rsidTr="00314F3D">
        <w:tc>
          <w:tcPr>
            <w:tcW w:w="988" w:type="dxa"/>
          </w:tcPr>
          <w:p w14:paraId="456D6274" w14:textId="77777777" w:rsidR="00314F3D" w:rsidRPr="00314F3D" w:rsidRDefault="00314F3D" w:rsidP="00314F3D">
            <w:pPr>
              <w:spacing w:line="480" w:lineRule="auto"/>
              <w:rPr>
                <w:rFonts w:ascii="Arial" w:hAnsi="Arial" w:cs="Arial"/>
                <w:b/>
                <w:sz w:val="18"/>
                <w:szCs w:val="18"/>
              </w:rPr>
            </w:pPr>
            <w:r w:rsidRPr="00314F3D">
              <w:rPr>
                <w:rFonts w:ascii="Arial" w:hAnsi="Arial" w:cs="Arial"/>
                <w:b/>
                <w:sz w:val="18"/>
                <w:szCs w:val="18"/>
              </w:rPr>
              <w:t>LSD</w:t>
            </w:r>
          </w:p>
        </w:tc>
        <w:tc>
          <w:tcPr>
            <w:tcW w:w="850" w:type="dxa"/>
          </w:tcPr>
          <w:p w14:paraId="1066CED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0.44</w:t>
            </w:r>
          </w:p>
        </w:tc>
        <w:tc>
          <w:tcPr>
            <w:tcW w:w="851" w:type="dxa"/>
          </w:tcPr>
          <w:p w14:paraId="531ABC2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0.35</w:t>
            </w:r>
          </w:p>
        </w:tc>
        <w:tc>
          <w:tcPr>
            <w:tcW w:w="992" w:type="dxa"/>
          </w:tcPr>
          <w:p w14:paraId="43B09256"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0.19</w:t>
            </w:r>
          </w:p>
        </w:tc>
        <w:tc>
          <w:tcPr>
            <w:tcW w:w="992" w:type="dxa"/>
          </w:tcPr>
          <w:p w14:paraId="67EABE3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0.30</w:t>
            </w:r>
          </w:p>
        </w:tc>
        <w:tc>
          <w:tcPr>
            <w:tcW w:w="1134" w:type="dxa"/>
          </w:tcPr>
          <w:p w14:paraId="33911190"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1.11</w:t>
            </w:r>
          </w:p>
        </w:tc>
        <w:tc>
          <w:tcPr>
            <w:tcW w:w="851" w:type="dxa"/>
          </w:tcPr>
          <w:p w14:paraId="5F5B8E43"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0.95</w:t>
            </w:r>
          </w:p>
        </w:tc>
        <w:tc>
          <w:tcPr>
            <w:tcW w:w="850" w:type="dxa"/>
          </w:tcPr>
          <w:p w14:paraId="566D8F15"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1.34</w:t>
            </w:r>
          </w:p>
        </w:tc>
        <w:tc>
          <w:tcPr>
            <w:tcW w:w="992" w:type="dxa"/>
          </w:tcPr>
          <w:p w14:paraId="4417044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1.12</w:t>
            </w:r>
          </w:p>
        </w:tc>
      </w:tr>
      <w:tr w:rsidR="00314F3D" w:rsidRPr="0024395A" w14:paraId="27C23AA2" w14:textId="77777777" w:rsidTr="00314F3D">
        <w:tc>
          <w:tcPr>
            <w:tcW w:w="988" w:type="dxa"/>
          </w:tcPr>
          <w:p w14:paraId="01D9F713" w14:textId="77777777" w:rsidR="00314F3D" w:rsidRPr="00314F3D" w:rsidRDefault="00314F3D" w:rsidP="00314F3D">
            <w:pPr>
              <w:spacing w:line="480" w:lineRule="auto"/>
              <w:rPr>
                <w:rFonts w:ascii="Arial" w:hAnsi="Arial" w:cs="Arial"/>
                <w:b/>
                <w:sz w:val="18"/>
                <w:szCs w:val="18"/>
              </w:rPr>
            </w:pPr>
            <w:proofErr w:type="gramStart"/>
            <w:r w:rsidRPr="00314F3D">
              <w:rPr>
                <w:rFonts w:ascii="Arial" w:hAnsi="Arial" w:cs="Arial"/>
                <w:b/>
                <w:sz w:val="18"/>
                <w:szCs w:val="18"/>
              </w:rPr>
              <w:t>CV(</w:t>
            </w:r>
            <w:proofErr w:type="gramEnd"/>
            <w:r w:rsidRPr="00314F3D">
              <w:rPr>
                <w:rFonts w:ascii="Arial" w:hAnsi="Arial" w:cs="Arial"/>
                <w:b/>
                <w:sz w:val="18"/>
                <w:szCs w:val="18"/>
              </w:rPr>
              <w:t>%)</w:t>
            </w:r>
          </w:p>
        </w:tc>
        <w:tc>
          <w:tcPr>
            <w:tcW w:w="850" w:type="dxa"/>
          </w:tcPr>
          <w:p w14:paraId="21E84834"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23.99</w:t>
            </w:r>
          </w:p>
        </w:tc>
        <w:tc>
          <w:tcPr>
            <w:tcW w:w="851" w:type="dxa"/>
          </w:tcPr>
          <w:p w14:paraId="6726C47D"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17.44</w:t>
            </w:r>
          </w:p>
        </w:tc>
        <w:tc>
          <w:tcPr>
            <w:tcW w:w="992" w:type="dxa"/>
          </w:tcPr>
          <w:p w14:paraId="554CD8D5"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24.89</w:t>
            </w:r>
          </w:p>
        </w:tc>
        <w:tc>
          <w:tcPr>
            <w:tcW w:w="992" w:type="dxa"/>
          </w:tcPr>
          <w:p w14:paraId="00275307"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27.79</w:t>
            </w:r>
          </w:p>
        </w:tc>
        <w:tc>
          <w:tcPr>
            <w:tcW w:w="1134" w:type="dxa"/>
          </w:tcPr>
          <w:p w14:paraId="7FA8D961"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12.91</w:t>
            </w:r>
          </w:p>
        </w:tc>
        <w:tc>
          <w:tcPr>
            <w:tcW w:w="851" w:type="dxa"/>
          </w:tcPr>
          <w:p w14:paraId="0BA85408"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9.52</w:t>
            </w:r>
          </w:p>
        </w:tc>
        <w:tc>
          <w:tcPr>
            <w:tcW w:w="850" w:type="dxa"/>
          </w:tcPr>
          <w:p w14:paraId="53AC6716"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14.98</w:t>
            </w:r>
          </w:p>
        </w:tc>
        <w:tc>
          <w:tcPr>
            <w:tcW w:w="992" w:type="dxa"/>
          </w:tcPr>
          <w:p w14:paraId="17FB88F7" w14:textId="77777777" w:rsidR="00314F3D" w:rsidRPr="00314F3D" w:rsidRDefault="00314F3D" w:rsidP="00314F3D">
            <w:pPr>
              <w:spacing w:line="480" w:lineRule="auto"/>
              <w:rPr>
                <w:rFonts w:ascii="Arial" w:hAnsi="Arial" w:cs="Arial"/>
                <w:sz w:val="18"/>
                <w:szCs w:val="18"/>
              </w:rPr>
            </w:pPr>
            <w:r w:rsidRPr="00314F3D">
              <w:rPr>
                <w:rFonts w:ascii="Arial" w:hAnsi="Arial" w:cs="Arial"/>
                <w:sz w:val="18"/>
                <w:szCs w:val="18"/>
              </w:rPr>
              <w:t>13.62</w:t>
            </w:r>
          </w:p>
        </w:tc>
      </w:tr>
    </w:tbl>
    <w:p w14:paraId="396A88CF" w14:textId="77777777" w:rsidR="00314F3D" w:rsidRDefault="00314F3D" w:rsidP="00AA1619">
      <w:pPr>
        <w:pStyle w:val="Body"/>
        <w:spacing w:after="0" w:line="480" w:lineRule="auto"/>
        <w:ind w:left="60"/>
        <w:rPr>
          <w:rFonts w:ascii="Arial" w:hAnsi="Arial" w:cs="Arial"/>
          <w:i/>
        </w:rPr>
      </w:pPr>
    </w:p>
    <w:p w14:paraId="695A1BA2" w14:textId="77777777" w:rsidR="00AA1619" w:rsidRDefault="00AA1619" w:rsidP="00AA1619">
      <w:pPr>
        <w:pStyle w:val="Body"/>
        <w:spacing w:after="0" w:line="480" w:lineRule="auto"/>
        <w:ind w:left="60"/>
        <w:rPr>
          <w:rFonts w:ascii="Arial" w:hAnsi="Arial" w:cs="Arial"/>
          <w:i/>
        </w:rPr>
      </w:pPr>
      <w:r w:rsidRPr="00E46CC4">
        <w:rPr>
          <w:rFonts w:ascii="Arial" w:hAnsi="Arial" w:cs="Arial"/>
          <w:i/>
        </w:rPr>
        <w:t>Means followed by the same letter in each column are not significantly different from each other at α=0.05; CV – Coefficient of Variation; LSD – Least Significant Difference.</w:t>
      </w:r>
    </w:p>
    <w:p w14:paraId="40E304AC" w14:textId="52B12646" w:rsidR="00E46CC4" w:rsidRPr="005F3C31" w:rsidRDefault="00E46CC4" w:rsidP="00E46CC4">
      <w:pPr>
        <w:spacing w:before="100" w:beforeAutospacing="1" w:after="100" w:afterAutospacing="1" w:line="360" w:lineRule="auto"/>
        <w:outlineLvl w:val="2"/>
        <w:rPr>
          <w:rFonts w:ascii="Arial" w:hAnsi="Arial" w:cs="Arial"/>
          <w:b/>
          <w:bCs/>
          <w:sz w:val="22"/>
          <w:szCs w:val="22"/>
        </w:rPr>
      </w:pPr>
      <w:r w:rsidRPr="005F3C31">
        <w:rPr>
          <w:rFonts w:ascii="Arial" w:hAnsi="Arial" w:cs="Arial"/>
          <w:b/>
          <w:bCs/>
          <w:sz w:val="22"/>
          <w:szCs w:val="22"/>
        </w:rPr>
        <w:t xml:space="preserve">4. CONCLUSIONS AND </w:t>
      </w:r>
      <w:r w:rsidR="00FA0D6E">
        <w:rPr>
          <w:rFonts w:ascii="Arial" w:hAnsi="Arial" w:cs="Arial"/>
          <w:b/>
          <w:bCs/>
          <w:sz w:val="22"/>
          <w:szCs w:val="22"/>
        </w:rPr>
        <w:t>RECOMMENDATIONS</w:t>
      </w:r>
    </w:p>
    <w:p w14:paraId="603706C2" w14:textId="494FBEE3" w:rsidR="00AA1619" w:rsidRPr="008D48C1" w:rsidRDefault="00E46CC4" w:rsidP="00E46CC4">
      <w:pPr>
        <w:pStyle w:val="Body"/>
        <w:spacing w:after="0" w:line="480" w:lineRule="auto"/>
        <w:ind w:left="60"/>
        <w:rPr>
          <w:rFonts w:ascii="Arial" w:hAnsi="Arial" w:cs="Arial"/>
        </w:rPr>
      </w:pPr>
      <w:r w:rsidRPr="008D48C1">
        <w:rPr>
          <w:rFonts w:ascii="Arial" w:hAnsi="Arial" w:cs="Arial"/>
        </w:rPr>
        <w:lastRenderedPageBreak/>
        <w:t>Among the five upland rice varieties used in this study</w:t>
      </w:r>
      <w:r w:rsidR="00FA0D6E" w:rsidRPr="008D48C1">
        <w:rPr>
          <w:rFonts w:ascii="Arial" w:hAnsi="Arial" w:cs="Arial"/>
        </w:rPr>
        <w:t>,</w:t>
      </w:r>
      <w:r w:rsidRPr="008D48C1">
        <w:rPr>
          <w:rFonts w:ascii="Arial" w:hAnsi="Arial" w:cs="Arial"/>
        </w:rPr>
        <w:t xml:space="preserve"> NERICA1 and 17KH090014B attained higher yields in non-saline soils, attributed to higher LAI and heavier grain weight. However, in </w:t>
      </w:r>
      <w:r w:rsidR="00FA0D6E" w:rsidRPr="008D48C1">
        <w:rPr>
          <w:rFonts w:ascii="Arial" w:hAnsi="Arial" w:cs="Arial"/>
        </w:rPr>
        <w:t>slightly saline</w:t>
      </w:r>
      <w:r w:rsidRPr="008D48C1">
        <w:rPr>
          <w:rFonts w:ascii="Arial" w:hAnsi="Arial" w:cs="Arial"/>
        </w:rPr>
        <w:t xml:space="preserve"> soils</w:t>
      </w:r>
      <w:r w:rsidR="00FA0D6E" w:rsidRPr="008D48C1">
        <w:rPr>
          <w:rFonts w:ascii="Arial" w:hAnsi="Arial" w:cs="Arial"/>
        </w:rPr>
        <w:t>,</w:t>
      </w:r>
      <w:r w:rsidRPr="008D48C1">
        <w:rPr>
          <w:rFonts w:ascii="Arial" w:hAnsi="Arial" w:cs="Arial"/>
        </w:rPr>
        <w:t xml:space="preserve"> yields were lower than </w:t>
      </w:r>
      <w:r w:rsidR="00FA0D6E" w:rsidRPr="008D48C1">
        <w:rPr>
          <w:rFonts w:ascii="Arial" w:hAnsi="Arial" w:cs="Arial"/>
        </w:rPr>
        <w:t xml:space="preserve">in </w:t>
      </w:r>
      <w:r w:rsidRPr="008D48C1">
        <w:rPr>
          <w:rFonts w:ascii="Arial" w:hAnsi="Arial" w:cs="Arial"/>
        </w:rPr>
        <w:t>non-saline</w:t>
      </w:r>
      <w:r w:rsidR="000A7AFD" w:rsidRPr="008D48C1">
        <w:rPr>
          <w:rFonts w:ascii="Arial" w:hAnsi="Arial" w:cs="Arial"/>
        </w:rPr>
        <w:t xml:space="preserve"> non-sodic</w:t>
      </w:r>
      <w:r w:rsidRPr="008D48C1">
        <w:rPr>
          <w:rFonts w:ascii="Arial" w:hAnsi="Arial" w:cs="Arial"/>
        </w:rPr>
        <w:t xml:space="preserve"> soils, with higher grain yield obtained in 17KH090014B and KOMBOKA. 17KH090014B was the most stable performer across soil types</w:t>
      </w:r>
      <w:r w:rsidR="00FA0D6E" w:rsidRPr="008D48C1">
        <w:rPr>
          <w:rFonts w:ascii="Arial" w:hAnsi="Arial" w:cs="Arial"/>
        </w:rPr>
        <w:t>,</w:t>
      </w:r>
      <w:r w:rsidRPr="008D48C1">
        <w:rPr>
          <w:rFonts w:ascii="Arial" w:hAnsi="Arial" w:cs="Arial"/>
        </w:rPr>
        <w:t xml:space="preserve"> particularly when planted during the long rainy season (March to May). NERICA1 may be more suitable for non-saline soils. Nonetheless</w:t>
      </w:r>
      <w:r w:rsidR="00FA0D6E" w:rsidRPr="008D48C1">
        <w:rPr>
          <w:rFonts w:ascii="Arial" w:hAnsi="Arial" w:cs="Arial"/>
        </w:rPr>
        <w:t>,</w:t>
      </w:r>
      <w:r w:rsidRPr="008D48C1">
        <w:rPr>
          <w:rFonts w:ascii="Arial" w:hAnsi="Arial" w:cs="Arial"/>
        </w:rPr>
        <w:t xml:space="preserve"> further research to validate these findings across other regions and seasons, and to develop location-specific recommendations that support national rice development goals</w:t>
      </w:r>
      <w:r w:rsidR="00FA0D6E" w:rsidRPr="008D48C1">
        <w:rPr>
          <w:rFonts w:ascii="Arial" w:hAnsi="Arial" w:cs="Arial"/>
        </w:rPr>
        <w:t>,</w:t>
      </w:r>
      <w:r w:rsidRPr="008D48C1">
        <w:rPr>
          <w:rFonts w:ascii="Arial" w:hAnsi="Arial" w:cs="Arial"/>
        </w:rPr>
        <w:t xml:space="preserve"> is critical.</w:t>
      </w:r>
    </w:p>
    <w:p w14:paraId="5C38EAD5" w14:textId="77777777" w:rsidR="00B637D5" w:rsidRPr="008D48C1" w:rsidRDefault="00B637D5" w:rsidP="00B637D5">
      <w:pPr>
        <w:spacing w:after="200" w:line="276" w:lineRule="auto"/>
        <w:rPr>
          <w:rFonts w:ascii="Arial" w:eastAsia="Calibri" w:hAnsi="Arial" w:cs="Arial"/>
          <w:kern w:val="2"/>
          <w:sz w:val="22"/>
          <w:szCs w:val="22"/>
        </w:rPr>
      </w:pPr>
      <w:bookmarkStart w:id="1" w:name="_Hlk197682619"/>
      <w:bookmarkStart w:id="2" w:name="_Hlk180402183"/>
      <w:bookmarkStart w:id="3" w:name="_Hlk183680988"/>
      <w:r w:rsidRPr="008D48C1">
        <w:rPr>
          <w:rFonts w:ascii="Arial" w:eastAsia="Calibri" w:hAnsi="Arial" w:cs="Arial"/>
          <w:kern w:val="2"/>
          <w:sz w:val="22"/>
          <w:szCs w:val="22"/>
        </w:rPr>
        <w:t>Disclaimer (Artificial intelligence)</w:t>
      </w:r>
    </w:p>
    <w:p w14:paraId="22A105AC" w14:textId="77777777" w:rsidR="00B637D5" w:rsidRPr="008D48C1" w:rsidRDefault="00B637D5" w:rsidP="00B637D5">
      <w:pPr>
        <w:spacing w:after="200" w:line="276" w:lineRule="auto"/>
        <w:rPr>
          <w:rFonts w:ascii="Arial" w:eastAsia="Calibri" w:hAnsi="Arial" w:cs="Arial"/>
          <w:kern w:val="2"/>
          <w:sz w:val="22"/>
          <w:szCs w:val="22"/>
        </w:rPr>
      </w:pPr>
      <w:r w:rsidRPr="008D48C1">
        <w:rPr>
          <w:rFonts w:ascii="Arial" w:eastAsia="Calibri" w:hAnsi="Arial" w:cs="Arial"/>
          <w:kern w:val="2"/>
          <w:sz w:val="22"/>
          <w:szCs w:val="22"/>
        </w:rPr>
        <w:t xml:space="preserve">Author(s) hereby declare that NO generative AI technologies such as Large Language Models (ChatGPT, COPILOT, etc.) and text-to-image generators have been used during the writing or editing of this manuscript. </w:t>
      </w:r>
    </w:p>
    <w:p w14:paraId="3E2D5698" w14:textId="77777777" w:rsidR="000A7AFD" w:rsidRPr="008D48C1" w:rsidRDefault="000A7AFD" w:rsidP="000A7AFD">
      <w:pPr>
        <w:spacing w:before="100" w:beforeAutospacing="1" w:after="100" w:afterAutospacing="1" w:line="480" w:lineRule="auto"/>
        <w:jc w:val="both"/>
        <w:rPr>
          <w:rFonts w:ascii="Arial" w:hAnsi="Arial" w:cs="Arial"/>
          <w:b/>
          <w:sz w:val="22"/>
          <w:szCs w:val="22"/>
        </w:rPr>
      </w:pPr>
      <w:r w:rsidRPr="008D48C1">
        <w:rPr>
          <w:rFonts w:ascii="Arial" w:hAnsi="Arial" w:cs="Arial"/>
          <w:b/>
          <w:sz w:val="22"/>
          <w:szCs w:val="22"/>
        </w:rPr>
        <w:t>ACKNOWLEDGEMENT</w:t>
      </w:r>
    </w:p>
    <w:p w14:paraId="6C5FDA43" w14:textId="77777777" w:rsidR="000A7AFD" w:rsidRPr="008D48C1" w:rsidRDefault="000A7AFD" w:rsidP="000A7AFD">
      <w:pPr>
        <w:spacing w:before="100" w:beforeAutospacing="1" w:after="100" w:afterAutospacing="1" w:line="480" w:lineRule="auto"/>
        <w:jc w:val="both"/>
        <w:outlineLvl w:val="2"/>
        <w:rPr>
          <w:rFonts w:ascii="Arial" w:hAnsi="Arial" w:cs="Arial"/>
        </w:rPr>
      </w:pPr>
      <w:r w:rsidRPr="008D48C1">
        <w:rPr>
          <w:rFonts w:ascii="Arial" w:hAnsi="Arial" w:cs="Arial"/>
        </w:rPr>
        <w:t xml:space="preserve">Funding support for fieldwork was provided by National Research Fund of the Government of Kenya, publication costs have been supported by UNESCO through OWSD Early career fellowship </w:t>
      </w:r>
    </w:p>
    <w:p w14:paraId="34451C66" w14:textId="77777777" w:rsidR="000A7AFD" w:rsidRPr="008D48C1" w:rsidRDefault="000A7AFD" w:rsidP="000A7AFD">
      <w:pPr>
        <w:spacing w:before="100" w:beforeAutospacing="1" w:after="100" w:afterAutospacing="1" w:line="480" w:lineRule="auto"/>
        <w:jc w:val="both"/>
        <w:rPr>
          <w:rFonts w:ascii="Arial" w:hAnsi="Arial" w:cs="Arial"/>
          <w:b/>
          <w:sz w:val="22"/>
          <w:szCs w:val="22"/>
        </w:rPr>
      </w:pPr>
      <w:r w:rsidRPr="008D48C1">
        <w:rPr>
          <w:rFonts w:ascii="Arial" w:hAnsi="Arial" w:cs="Arial"/>
          <w:b/>
          <w:sz w:val="22"/>
          <w:szCs w:val="22"/>
        </w:rPr>
        <w:t>COMPETING INTEREST</w:t>
      </w:r>
    </w:p>
    <w:p w14:paraId="5A5F49CC" w14:textId="77777777" w:rsidR="000A7AFD" w:rsidRPr="008D48C1" w:rsidRDefault="000A7AFD" w:rsidP="000A7AFD">
      <w:pPr>
        <w:spacing w:before="100" w:beforeAutospacing="1" w:after="100" w:afterAutospacing="1" w:line="480" w:lineRule="auto"/>
        <w:jc w:val="both"/>
        <w:rPr>
          <w:rFonts w:ascii="Arial" w:hAnsi="Arial" w:cs="Arial"/>
          <w:b/>
        </w:rPr>
      </w:pPr>
      <w:r w:rsidRPr="008D48C1">
        <w:rPr>
          <w:rFonts w:ascii="Arial" w:hAnsi="Arial" w:cs="Arial"/>
        </w:rPr>
        <w:t>Authors have declared that there is no competing interests.</w:t>
      </w:r>
    </w:p>
    <w:p w14:paraId="78C59B39" w14:textId="77777777" w:rsidR="000A7AFD" w:rsidRPr="00314F3D" w:rsidRDefault="000A7AFD" w:rsidP="00B637D5">
      <w:pPr>
        <w:spacing w:after="200" w:line="276" w:lineRule="auto"/>
        <w:rPr>
          <w:rFonts w:ascii="Calibri" w:eastAsia="Calibri" w:hAnsi="Calibri"/>
          <w:kern w:val="2"/>
          <w:sz w:val="22"/>
          <w:szCs w:val="22"/>
        </w:rPr>
      </w:pPr>
    </w:p>
    <w:bookmarkEnd w:id="1"/>
    <w:bookmarkEnd w:id="2"/>
    <w:bookmarkEnd w:id="3"/>
    <w:p w14:paraId="28A9F147" w14:textId="77777777" w:rsidR="00AF4B94" w:rsidRDefault="00AF4B94" w:rsidP="00441B6F">
      <w:pPr>
        <w:pStyle w:val="Body"/>
        <w:spacing w:after="0"/>
        <w:rPr>
          <w:rFonts w:ascii="Arial" w:hAnsi="Arial" w:cs="Arial"/>
          <w:b/>
          <w:sz w:val="22"/>
          <w:szCs w:val="22"/>
        </w:rPr>
      </w:pPr>
    </w:p>
    <w:p w14:paraId="1A99E77E" w14:textId="77777777" w:rsidR="00790ADA" w:rsidRPr="0019288E" w:rsidRDefault="00E46CC4" w:rsidP="00441B6F">
      <w:pPr>
        <w:pStyle w:val="Body"/>
        <w:spacing w:after="0"/>
        <w:rPr>
          <w:rFonts w:ascii="Arial" w:hAnsi="Arial" w:cs="Arial"/>
          <w:b/>
          <w:sz w:val="22"/>
          <w:szCs w:val="22"/>
        </w:rPr>
      </w:pPr>
      <w:r w:rsidRPr="0019288E">
        <w:rPr>
          <w:rFonts w:ascii="Arial" w:hAnsi="Arial" w:cs="Arial"/>
          <w:b/>
          <w:sz w:val="22"/>
          <w:szCs w:val="22"/>
        </w:rPr>
        <w:t>REFERENCES</w:t>
      </w:r>
    </w:p>
    <w:p w14:paraId="1D52972E" w14:textId="7C985E10" w:rsidR="00AD4E13" w:rsidRPr="008D48C1" w:rsidRDefault="0059675D" w:rsidP="0059675D">
      <w:pPr>
        <w:pStyle w:val="NormalWeb"/>
        <w:spacing w:line="480" w:lineRule="auto"/>
        <w:jc w:val="both"/>
        <w:rPr>
          <w:rFonts w:ascii="Arial" w:hAnsi="Arial" w:cs="Arial"/>
          <w:sz w:val="20"/>
          <w:szCs w:val="20"/>
        </w:rPr>
      </w:pPr>
      <w:r w:rsidRPr="008D48C1">
        <w:rPr>
          <w:rFonts w:ascii="Arial" w:hAnsi="Arial" w:cs="Arial"/>
          <w:color w:val="222222"/>
          <w:sz w:val="20"/>
          <w:szCs w:val="20"/>
          <w:shd w:val="clear" w:color="auto" w:fill="FFFFFF"/>
        </w:rPr>
        <w:t xml:space="preserve">1. </w:t>
      </w:r>
      <w:proofErr w:type="spellStart"/>
      <w:r w:rsidR="00AD4E13" w:rsidRPr="008D48C1">
        <w:rPr>
          <w:rFonts w:ascii="Arial" w:hAnsi="Arial" w:cs="Arial"/>
          <w:color w:val="222222"/>
          <w:sz w:val="20"/>
          <w:szCs w:val="20"/>
          <w:shd w:val="clear" w:color="auto" w:fill="FFFFFF"/>
        </w:rPr>
        <w:t>Abeysekara</w:t>
      </w:r>
      <w:proofErr w:type="spellEnd"/>
      <w:r w:rsidR="00AD4E13" w:rsidRPr="008D48C1">
        <w:rPr>
          <w:rFonts w:ascii="Arial" w:hAnsi="Arial" w:cs="Arial"/>
          <w:color w:val="222222"/>
          <w:sz w:val="20"/>
          <w:szCs w:val="20"/>
          <w:shd w:val="clear" w:color="auto" w:fill="FFFFFF"/>
        </w:rPr>
        <w:t>, I., and Rathnayake, I. (2024). Global Trends in Rice Production, Consumption and Trade. </w:t>
      </w:r>
      <w:r w:rsidR="00AD4E13" w:rsidRPr="008D48C1">
        <w:rPr>
          <w:rFonts w:ascii="Arial" w:hAnsi="Arial" w:cs="Arial"/>
          <w:i/>
          <w:iCs/>
          <w:color w:val="222222"/>
          <w:sz w:val="20"/>
          <w:szCs w:val="20"/>
          <w:shd w:val="clear" w:color="auto" w:fill="FFFFFF"/>
        </w:rPr>
        <w:t>Consumption and Trade (April 29, 2024)</w:t>
      </w:r>
      <w:r w:rsidR="00AD4E13" w:rsidRPr="008D48C1">
        <w:rPr>
          <w:rFonts w:ascii="Arial" w:hAnsi="Arial" w:cs="Arial"/>
          <w:color w:val="222222"/>
          <w:sz w:val="20"/>
          <w:szCs w:val="20"/>
          <w:shd w:val="clear" w:color="auto" w:fill="FFFFFF"/>
        </w:rPr>
        <w:t>.</w:t>
      </w:r>
      <w:r w:rsidR="00AD4E13" w:rsidRPr="008D48C1">
        <w:rPr>
          <w:rFonts w:ascii="Arial" w:hAnsi="Arial" w:cs="Arial"/>
          <w:sz w:val="20"/>
          <w:szCs w:val="20"/>
        </w:rPr>
        <w:t xml:space="preserve"> 2.</w:t>
      </w:r>
    </w:p>
    <w:p w14:paraId="71CE401C" w14:textId="77777777" w:rsidR="00B27D89" w:rsidRPr="008D48C1" w:rsidRDefault="00AD4E13" w:rsidP="00B27D89">
      <w:pPr>
        <w:pStyle w:val="ReferHead"/>
        <w:spacing w:after="0"/>
        <w:jc w:val="both"/>
        <w:rPr>
          <w:rFonts w:ascii="Arial" w:hAnsi="Arial" w:cs="Arial"/>
          <w:b w:val="0"/>
          <w:bCs/>
          <w:caps w:val="0"/>
          <w:color w:val="222222"/>
          <w:sz w:val="20"/>
          <w:shd w:val="clear" w:color="auto" w:fill="FFFFFF"/>
        </w:rPr>
      </w:pPr>
      <w:r w:rsidRPr="008D48C1">
        <w:rPr>
          <w:rFonts w:ascii="Arial" w:hAnsi="Arial" w:cs="Arial"/>
          <w:b w:val="0"/>
          <w:sz w:val="20"/>
        </w:rPr>
        <w:lastRenderedPageBreak/>
        <w:t>2.</w:t>
      </w:r>
      <w:r w:rsidRPr="008D48C1">
        <w:rPr>
          <w:rFonts w:ascii="Arial" w:hAnsi="Arial" w:cs="Arial"/>
          <w:color w:val="222222"/>
          <w:sz w:val="20"/>
          <w:shd w:val="clear" w:color="auto" w:fill="FFFFFF"/>
        </w:rPr>
        <w:t xml:space="preserve"> </w:t>
      </w:r>
      <w:proofErr w:type="spellStart"/>
      <w:r w:rsidR="00B27D89" w:rsidRPr="008D48C1">
        <w:rPr>
          <w:rFonts w:ascii="Arial" w:hAnsi="Arial" w:cs="Arial"/>
          <w:b w:val="0"/>
          <w:bCs/>
          <w:caps w:val="0"/>
          <w:color w:val="222222"/>
          <w:sz w:val="20"/>
          <w:shd w:val="clear" w:color="auto" w:fill="FFFFFF"/>
        </w:rPr>
        <w:t>Arouna</w:t>
      </w:r>
      <w:proofErr w:type="spellEnd"/>
      <w:r w:rsidR="00B27D89" w:rsidRPr="008D48C1">
        <w:rPr>
          <w:rFonts w:ascii="Arial" w:hAnsi="Arial" w:cs="Arial"/>
          <w:b w:val="0"/>
          <w:bCs/>
          <w:caps w:val="0"/>
          <w:color w:val="222222"/>
          <w:sz w:val="20"/>
          <w:shd w:val="clear" w:color="auto" w:fill="FFFFFF"/>
        </w:rPr>
        <w:t xml:space="preserve">, a., </w:t>
      </w:r>
      <w:proofErr w:type="spellStart"/>
      <w:r w:rsidR="00B27D89" w:rsidRPr="008D48C1">
        <w:rPr>
          <w:rFonts w:ascii="Arial" w:hAnsi="Arial" w:cs="Arial"/>
          <w:b w:val="0"/>
          <w:bCs/>
          <w:caps w:val="0"/>
          <w:color w:val="222222"/>
          <w:sz w:val="20"/>
          <w:shd w:val="clear" w:color="auto" w:fill="FFFFFF"/>
        </w:rPr>
        <w:t>dzomeku</w:t>
      </w:r>
      <w:proofErr w:type="spellEnd"/>
      <w:r w:rsidR="00B27D89" w:rsidRPr="008D48C1">
        <w:rPr>
          <w:rFonts w:ascii="Arial" w:hAnsi="Arial" w:cs="Arial"/>
          <w:b w:val="0"/>
          <w:bCs/>
          <w:caps w:val="0"/>
          <w:color w:val="222222"/>
          <w:sz w:val="20"/>
          <w:shd w:val="clear" w:color="auto" w:fill="FFFFFF"/>
        </w:rPr>
        <w:t xml:space="preserve">, </w:t>
      </w:r>
      <w:proofErr w:type="spellStart"/>
      <w:r w:rsidR="00B27D89" w:rsidRPr="008D48C1">
        <w:rPr>
          <w:rFonts w:ascii="Arial" w:hAnsi="Arial" w:cs="Arial"/>
          <w:b w:val="0"/>
          <w:bCs/>
          <w:caps w:val="0"/>
          <w:color w:val="222222"/>
          <w:sz w:val="20"/>
          <w:shd w:val="clear" w:color="auto" w:fill="FFFFFF"/>
        </w:rPr>
        <w:t>i</w:t>
      </w:r>
      <w:proofErr w:type="spellEnd"/>
      <w:r w:rsidR="00B27D89" w:rsidRPr="008D48C1">
        <w:rPr>
          <w:rFonts w:ascii="Arial" w:hAnsi="Arial" w:cs="Arial"/>
          <w:b w:val="0"/>
          <w:bCs/>
          <w:caps w:val="0"/>
          <w:color w:val="222222"/>
          <w:sz w:val="20"/>
          <w:shd w:val="clear" w:color="auto" w:fill="FFFFFF"/>
        </w:rPr>
        <w:t xml:space="preserve">. K., </w:t>
      </w:r>
      <w:proofErr w:type="spellStart"/>
      <w:r w:rsidR="00B27D89" w:rsidRPr="008D48C1">
        <w:rPr>
          <w:rFonts w:ascii="Arial" w:hAnsi="Arial" w:cs="Arial"/>
          <w:b w:val="0"/>
          <w:bCs/>
          <w:caps w:val="0"/>
          <w:color w:val="222222"/>
          <w:sz w:val="20"/>
          <w:shd w:val="clear" w:color="auto" w:fill="FFFFFF"/>
        </w:rPr>
        <w:t>shaibu</w:t>
      </w:r>
      <w:proofErr w:type="spellEnd"/>
      <w:r w:rsidR="00B27D89" w:rsidRPr="008D48C1">
        <w:rPr>
          <w:rFonts w:ascii="Arial" w:hAnsi="Arial" w:cs="Arial"/>
          <w:b w:val="0"/>
          <w:bCs/>
          <w:caps w:val="0"/>
          <w:color w:val="222222"/>
          <w:sz w:val="20"/>
          <w:shd w:val="clear" w:color="auto" w:fill="FFFFFF"/>
        </w:rPr>
        <w:t xml:space="preserve">, a. G., &amp; </w:t>
      </w:r>
      <w:proofErr w:type="spellStart"/>
      <w:r w:rsidR="00B27D89" w:rsidRPr="008D48C1">
        <w:rPr>
          <w:rFonts w:ascii="Arial" w:hAnsi="Arial" w:cs="Arial"/>
          <w:b w:val="0"/>
          <w:bCs/>
          <w:caps w:val="0"/>
          <w:color w:val="222222"/>
          <w:sz w:val="20"/>
          <w:shd w:val="clear" w:color="auto" w:fill="FFFFFF"/>
        </w:rPr>
        <w:t>nurudeen</w:t>
      </w:r>
      <w:proofErr w:type="spellEnd"/>
      <w:r w:rsidR="00B27D89" w:rsidRPr="008D48C1">
        <w:rPr>
          <w:rFonts w:ascii="Arial" w:hAnsi="Arial" w:cs="Arial"/>
          <w:b w:val="0"/>
          <w:bCs/>
          <w:caps w:val="0"/>
          <w:color w:val="222222"/>
          <w:sz w:val="20"/>
          <w:shd w:val="clear" w:color="auto" w:fill="FFFFFF"/>
        </w:rPr>
        <w:t>, a. R. (2023). Water management for sustainable irrigation in rice (</w:t>
      </w:r>
      <w:proofErr w:type="spellStart"/>
      <w:r w:rsidR="00B27D89" w:rsidRPr="008D48C1">
        <w:rPr>
          <w:rFonts w:ascii="Arial" w:hAnsi="Arial" w:cs="Arial"/>
          <w:b w:val="0"/>
          <w:bCs/>
          <w:caps w:val="0"/>
          <w:color w:val="222222"/>
          <w:sz w:val="20"/>
          <w:shd w:val="clear" w:color="auto" w:fill="FFFFFF"/>
        </w:rPr>
        <w:t>oryza</w:t>
      </w:r>
      <w:proofErr w:type="spellEnd"/>
      <w:r w:rsidR="00B27D89" w:rsidRPr="008D48C1">
        <w:rPr>
          <w:rFonts w:ascii="Arial" w:hAnsi="Arial" w:cs="Arial"/>
          <w:b w:val="0"/>
          <w:bCs/>
          <w:caps w:val="0"/>
          <w:color w:val="222222"/>
          <w:sz w:val="20"/>
          <w:shd w:val="clear" w:color="auto" w:fill="FFFFFF"/>
        </w:rPr>
        <w:t xml:space="preserve"> sativa l.) Production: a review. Agronomy, 13(6), 1522.   </w:t>
      </w:r>
    </w:p>
    <w:p w14:paraId="107E76CC" w14:textId="77777777" w:rsidR="00B27D89" w:rsidRPr="008D48C1" w:rsidRDefault="00B27D89" w:rsidP="00B27D89">
      <w:pPr>
        <w:pStyle w:val="ReferHead"/>
        <w:spacing w:after="0"/>
        <w:jc w:val="both"/>
        <w:rPr>
          <w:rFonts w:ascii="Arial" w:hAnsi="Arial" w:cs="Arial"/>
          <w:b w:val="0"/>
          <w:bCs/>
          <w:caps w:val="0"/>
          <w:color w:val="222222"/>
          <w:sz w:val="20"/>
          <w:shd w:val="clear" w:color="auto" w:fill="FFFFFF"/>
        </w:rPr>
      </w:pPr>
    </w:p>
    <w:p w14:paraId="047E815A" w14:textId="68B1806A" w:rsidR="00AD4E13" w:rsidRPr="008D48C1" w:rsidRDefault="00B27D89" w:rsidP="00AD4E13">
      <w:pPr>
        <w:pStyle w:val="NormalWeb"/>
        <w:spacing w:line="480" w:lineRule="auto"/>
        <w:jc w:val="both"/>
        <w:rPr>
          <w:rFonts w:ascii="Arial" w:hAnsi="Arial" w:cs="Arial"/>
          <w:color w:val="222222"/>
          <w:sz w:val="20"/>
          <w:szCs w:val="20"/>
          <w:shd w:val="clear" w:color="auto" w:fill="FFFFFF"/>
        </w:rPr>
      </w:pPr>
      <w:r w:rsidRPr="008D48C1">
        <w:rPr>
          <w:rFonts w:ascii="Arial" w:hAnsi="Arial" w:cs="Arial"/>
          <w:color w:val="222222"/>
          <w:sz w:val="20"/>
          <w:szCs w:val="20"/>
          <w:shd w:val="clear" w:color="auto" w:fill="FFFFFF"/>
        </w:rPr>
        <w:t>3</w:t>
      </w:r>
      <w:r w:rsidR="0059675D" w:rsidRPr="008D48C1">
        <w:rPr>
          <w:rFonts w:ascii="Arial" w:hAnsi="Arial" w:cs="Arial"/>
          <w:color w:val="222222"/>
          <w:sz w:val="20"/>
          <w:szCs w:val="20"/>
          <w:shd w:val="clear" w:color="auto" w:fill="FFFFFF"/>
        </w:rPr>
        <w:t xml:space="preserve">. </w:t>
      </w:r>
      <w:r w:rsidR="00AD4E13" w:rsidRPr="008D48C1">
        <w:rPr>
          <w:rFonts w:ascii="Arial" w:hAnsi="Arial" w:cs="Arial"/>
          <w:color w:val="222222"/>
          <w:sz w:val="20"/>
          <w:szCs w:val="20"/>
          <w:shd w:val="clear" w:color="auto" w:fill="FFFFFF"/>
        </w:rPr>
        <w:t xml:space="preserve">Kehinde, B. O., Xie, L., Song, B. K., Zheng, X., and Fan, </w:t>
      </w:r>
      <w:proofErr w:type="gramStart"/>
      <w:r w:rsidR="00AD4E13" w:rsidRPr="008D48C1">
        <w:rPr>
          <w:rFonts w:ascii="Arial" w:hAnsi="Arial" w:cs="Arial"/>
          <w:color w:val="222222"/>
          <w:sz w:val="20"/>
          <w:szCs w:val="20"/>
          <w:shd w:val="clear" w:color="auto" w:fill="FFFFFF"/>
        </w:rPr>
        <w:t>L.</w:t>
      </w:r>
      <w:r w:rsidR="001D0666" w:rsidRPr="008D48C1">
        <w:rPr>
          <w:rFonts w:ascii="Arial" w:hAnsi="Arial" w:cs="Arial"/>
          <w:color w:val="222222"/>
          <w:sz w:val="20"/>
          <w:szCs w:val="20"/>
          <w:shd w:val="clear" w:color="auto" w:fill="FFFFFF"/>
        </w:rPr>
        <w:t>(</w:t>
      </w:r>
      <w:proofErr w:type="gramEnd"/>
      <w:r w:rsidR="001D0666" w:rsidRPr="008D48C1">
        <w:rPr>
          <w:rFonts w:ascii="Arial" w:hAnsi="Arial" w:cs="Arial"/>
          <w:color w:val="222222"/>
          <w:sz w:val="20"/>
          <w:szCs w:val="20"/>
          <w:shd w:val="clear" w:color="auto" w:fill="FFFFFF"/>
        </w:rPr>
        <w:t>2024).</w:t>
      </w:r>
      <w:r w:rsidR="00AD4E13" w:rsidRPr="008D48C1">
        <w:rPr>
          <w:rFonts w:ascii="Arial" w:hAnsi="Arial" w:cs="Arial"/>
          <w:color w:val="222222"/>
          <w:sz w:val="20"/>
          <w:szCs w:val="20"/>
          <w:shd w:val="clear" w:color="auto" w:fill="FFFFFF"/>
        </w:rPr>
        <w:t xml:space="preserve"> African Cultivated, Wild and Weedy Rice (Oryza spp.): Anticipating Further Genomic Studies. </w:t>
      </w:r>
      <w:r w:rsidR="00AD4E13" w:rsidRPr="008D48C1">
        <w:rPr>
          <w:rFonts w:ascii="Arial" w:hAnsi="Arial" w:cs="Arial"/>
          <w:i/>
          <w:iCs/>
          <w:color w:val="222222"/>
          <w:sz w:val="20"/>
          <w:szCs w:val="20"/>
          <w:shd w:val="clear" w:color="auto" w:fill="FFFFFF"/>
        </w:rPr>
        <w:t>Biology</w:t>
      </w:r>
      <w:r w:rsidR="00AD4E13" w:rsidRPr="008D48C1">
        <w:rPr>
          <w:rFonts w:ascii="Arial" w:hAnsi="Arial" w:cs="Arial"/>
          <w:color w:val="222222"/>
          <w:sz w:val="20"/>
          <w:szCs w:val="20"/>
          <w:shd w:val="clear" w:color="auto" w:fill="FFFFFF"/>
        </w:rPr>
        <w:t xml:space="preserve">. </w:t>
      </w:r>
      <w:r w:rsidR="00AD4E13" w:rsidRPr="008D48C1">
        <w:rPr>
          <w:rFonts w:ascii="Arial" w:hAnsi="Arial" w:cs="Arial"/>
          <w:i/>
          <w:iCs/>
          <w:color w:val="222222"/>
          <w:sz w:val="20"/>
          <w:szCs w:val="20"/>
          <w:shd w:val="clear" w:color="auto" w:fill="FFFFFF"/>
        </w:rPr>
        <w:t>13</w:t>
      </w:r>
      <w:r w:rsidR="00AD4E13" w:rsidRPr="008D48C1">
        <w:rPr>
          <w:rFonts w:ascii="Arial" w:hAnsi="Arial" w:cs="Arial"/>
          <w:color w:val="222222"/>
          <w:sz w:val="20"/>
          <w:szCs w:val="20"/>
          <w:shd w:val="clear" w:color="auto" w:fill="FFFFFF"/>
        </w:rPr>
        <w:t>(9), 697.</w:t>
      </w:r>
    </w:p>
    <w:p w14:paraId="043511AC" w14:textId="587D7219" w:rsidR="00AD4E13" w:rsidRPr="008D48C1" w:rsidRDefault="00B27D89" w:rsidP="00AD4E13">
      <w:pPr>
        <w:pStyle w:val="NormalWeb"/>
        <w:spacing w:line="480" w:lineRule="auto"/>
        <w:jc w:val="both"/>
        <w:rPr>
          <w:rFonts w:ascii="Arial" w:hAnsi="Arial" w:cs="Arial"/>
          <w:color w:val="222222"/>
          <w:sz w:val="20"/>
          <w:szCs w:val="20"/>
          <w:shd w:val="clear" w:color="auto" w:fill="FFFFFF"/>
        </w:rPr>
      </w:pPr>
      <w:r w:rsidRPr="008D48C1">
        <w:rPr>
          <w:rFonts w:ascii="Arial" w:hAnsi="Arial" w:cs="Arial"/>
          <w:sz w:val="20"/>
          <w:szCs w:val="20"/>
        </w:rPr>
        <w:t>4</w:t>
      </w:r>
      <w:r w:rsidR="00AD4E13" w:rsidRPr="008D48C1">
        <w:rPr>
          <w:rFonts w:ascii="Arial" w:hAnsi="Arial" w:cs="Arial"/>
          <w:sz w:val="20"/>
          <w:szCs w:val="20"/>
        </w:rPr>
        <w:t>.</w:t>
      </w:r>
      <w:r w:rsidR="00AD4E13" w:rsidRPr="008D48C1">
        <w:rPr>
          <w:rFonts w:ascii="Arial" w:hAnsi="Arial" w:cs="Arial"/>
          <w:color w:val="222222"/>
          <w:sz w:val="20"/>
          <w:szCs w:val="20"/>
          <w:shd w:val="clear" w:color="auto" w:fill="FFFFFF"/>
        </w:rPr>
        <w:t xml:space="preserve"> </w:t>
      </w:r>
      <w:proofErr w:type="spellStart"/>
      <w:r w:rsidR="00AD4E13" w:rsidRPr="008D48C1">
        <w:rPr>
          <w:rFonts w:ascii="Arial" w:hAnsi="Arial" w:cs="Arial"/>
          <w:color w:val="222222"/>
          <w:sz w:val="20"/>
          <w:szCs w:val="20"/>
          <w:shd w:val="clear" w:color="auto" w:fill="FFFFFF"/>
        </w:rPr>
        <w:t>Mwakyusa</w:t>
      </w:r>
      <w:proofErr w:type="spellEnd"/>
      <w:r w:rsidR="00AD4E13" w:rsidRPr="008D48C1">
        <w:rPr>
          <w:rFonts w:ascii="Arial" w:hAnsi="Arial" w:cs="Arial"/>
          <w:color w:val="222222"/>
          <w:sz w:val="20"/>
          <w:szCs w:val="20"/>
          <w:shd w:val="clear" w:color="auto" w:fill="FFFFFF"/>
        </w:rPr>
        <w:t xml:space="preserve">, L., Dixit, S., Herzog, M., Heredia, M. C., </w:t>
      </w:r>
      <w:proofErr w:type="spellStart"/>
      <w:r w:rsidR="00AD4E13" w:rsidRPr="008D48C1">
        <w:rPr>
          <w:rFonts w:ascii="Arial" w:hAnsi="Arial" w:cs="Arial"/>
          <w:color w:val="222222"/>
          <w:sz w:val="20"/>
          <w:szCs w:val="20"/>
          <w:shd w:val="clear" w:color="auto" w:fill="FFFFFF"/>
        </w:rPr>
        <w:t>Madege</w:t>
      </w:r>
      <w:proofErr w:type="spellEnd"/>
      <w:r w:rsidR="00AD4E13" w:rsidRPr="008D48C1">
        <w:rPr>
          <w:rFonts w:ascii="Arial" w:hAnsi="Arial" w:cs="Arial"/>
          <w:color w:val="222222"/>
          <w:sz w:val="20"/>
          <w:szCs w:val="20"/>
          <w:shd w:val="clear" w:color="auto" w:fill="FFFFFF"/>
        </w:rPr>
        <w:t xml:space="preserve">, R. R., and </w:t>
      </w:r>
      <w:proofErr w:type="spellStart"/>
      <w:r w:rsidR="00AD4E13" w:rsidRPr="008D48C1">
        <w:rPr>
          <w:rFonts w:ascii="Arial" w:hAnsi="Arial" w:cs="Arial"/>
          <w:color w:val="222222"/>
          <w:sz w:val="20"/>
          <w:szCs w:val="20"/>
          <w:shd w:val="clear" w:color="auto" w:fill="FFFFFF"/>
        </w:rPr>
        <w:t>Kilasi</w:t>
      </w:r>
      <w:proofErr w:type="spellEnd"/>
      <w:r w:rsidR="00AD4E13" w:rsidRPr="008D48C1">
        <w:rPr>
          <w:rFonts w:ascii="Arial" w:hAnsi="Arial" w:cs="Arial"/>
          <w:color w:val="222222"/>
          <w:sz w:val="20"/>
          <w:szCs w:val="20"/>
          <w:shd w:val="clear" w:color="auto" w:fill="FFFFFF"/>
        </w:rPr>
        <w:t>, N. L.</w:t>
      </w:r>
      <w:r w:rsidR="00963D6D" w:rsidRPr="008D48C1">
        <w:rPr>
          <w:rFonts w:ascii="Arial" w:hAnsi="Arial" w:cs="Arial"/>
          <w:color w:val="222222"/>
          <w:sz w:val="20"/>
          <w:szCs w:val="20"/>
          <w:shd w:val="clear" w:color="auto" w:fill="FFFFFF"/>
        </w:rPr>
        <w:t xml:space="preserve"> (2023).</w:t>
      </w:r>
      <w:r w:rsidR="00AD4E13" w:rsidRPr="008D48C1">
        <w:rPr>
          <w:rFonts w:ascii="Arial" w:hAnsi="Arial" w:cs="Arial"/>
          <w:color w:val="222222"/>
          <w:sz w:val="20"/>
          <w:szCs w:val="20"/>
          <w:shd w:val="clear" w:color="auto" w:fill="FFFFFF"/>
        </w:rPr>
        <w:t xml:space="preserve"> Flood-tolerant rice for enhanced production and livelihood of smallholder farmers of Africa. </w:t>
      </w:r>
      <w:r w:rsidR="00AD4E13" w:rsidRPr="008D48C1">
        <w:rPr>
          <w:rFonts w:ascii="Arial" w:hAnsi="Arial" w:cs="Arial"/>
          <w:i/>
          <w:iCs/>
          <w:color w:val="222222"/>
          <w:sz w:val="20"/>
          <w:szCs w:val="20"/>
          <w:shd w:val="clear" w:color="auto" w:fill="FFFFFF"/>
        </w:rPr>
        <w:t>Frontiers in Sustainable Food Systems</w:t>
      </w:r>
      <w:r w:rsidR="00AD4E13" w:rsidRPr="008D48C1">
        <w:rPr>
          <w:rFonts w:ascii="Arial" w:hAnsi="Arial" w:cs="Arial"/>
          <w:color w:val="222222"/>
          <w:sz w:val="20"/>
          <w:szCs w:val="20"/>
          <w:shd w:val="clear" w:color="auto" w:fill="FFFFFF"/>
        </w:rPr>
        <w:t>. 1244460.</w:t>
      </w:r>
    </w:p>
    <w:p w14:paraId="5B396E53" w14:textId="454A3C05" w:rsidR="00B27D89" w:rsidRPr="008D48C1" w:rsidRDefault="00B27D89" w:rsidP="00B27D89">
      <w:pPr>
        <w:pStyle w:val="ReferHead"/>
        <w:spacing w:after="0"/>
        <w:jc w:val="both"/>
        <w:rPr>
          <w:rFonts w:ascii="Arial" w:hAnsi="Arial" w:cs="Arial"/>
          <w:b w:val="0"/>
          <w:bCs/>
          <w:sz w:val="20"/>
        </w:rPr>
      </w:pPr>
      <w:r w:rsidRPr="008D48C1">
        <w:rPr>
          <w:rFonts w:ascii="Arial" w:hAnsi="Arial" w:cs="Arial"/>
          <w:color w:val="222222"/>
          <w:sz w:val="20"/>
          <w:shd w:val="clear" w:color="auto" w:fill="FFFFFF"/>
        </w:rPr>
        <w:t>5.</w:t>
      </w:r>
      <w:r w:rsidRPr="008D48C1">
        <w:rPr>
          <w:rFonts w:ascii="Arial" w:hAnsi="Arial" w:cs="Arial"/>
          <w:b w:val="0"/>
          <w:bCs/>
          <w:caps w:val="0"/>
          <w:color w:val="222222"/>
          <w:sz w:val="20"/>
          <w:shd w:val="clear" w:color="auto" w:fill="FFFFFF"/>
        </w:rPr>
        <w:t xml:space="preserve"> </w:t>
      </w:r>
      <w:proofErr w:type="spellStart"/>
      <w:r w:rsidRPr="008D48C1">
        <w:rPr>
          <w:rFonts w:ascii="Arial" w:hAnsi="Arial" w:cs="Arial"/>
          <w:b w:val="0"/>
          <w:bCs/>
          <w:caps w:val="0"/>
          <w:color w:val="222222"/>
          <w:sz w:val="20"/>
          <w:shd w:val="clear" w:color="auto" w:fill="FFFFFF"/>
        </w:rPr>
        <w:t>Chouksey</w:t>
      </w:r>
      <w:proofErr w:type="spellEnd"/>
      <w:r w:rsidRPr="008D48C1">
        <w:rPr>
          <w:rFonts w:ascii="Arial" w:hAnsi="Arial" w:cs="Arial"/>
          <w:b w:val="0"/>
          <w:bCs/>
          <w:caps w:val="0"/>
          <w:color w:val="222222"/>
          <w:sz w:val="20"/>
          <w:shd w:val="clear" w:color="auto" w:fill="FFFFFF"/>
        </w:rPr>
        <w:t xml:space="preserve">, P., </w:t>
      </w:r>
      <w:proofErr w:type="spellStart"/>
      <w:r w:rsidRPr="008D48C1">
        <w:rPr>
          <w:rFonts w:ascii="Arial" w:hAnsi="Arial" w:cs="Arial"/>
          <w:b w:val="0"/>
          <w:bCs/>
          <w:caps w:val="0"/>
          <w:color w:val="222222"/>
          <w:sz w:val="20"/>
          <w:shd w:val="clear" w:color="auto" w:fill="FFFFFF"/>
        </w:rPr>
        <w:t>Ahirwar</w:t>
      </w:r>
      <w:proofErr w:type="spellEnd"/>
      <w:r w:rsidRPr="008D48C1">
        <w:rPr>
          <w:rFonts w:ascii="Arial" w:hAnsi="Arial" w:cs="Arial"/>
          <w:b w:val="0"/>
          <w:bCs/>
          <w:caps w:val="0"/>
          <w:color w:val="222222"/>
          <w:sz w:val="20"/>
          <w:shd w:val="clear" w:color="auto" w:fill="FFFFFF"/>
        </w:rPr>
        <w:t xml:space="preserve">, C., Rathore, G. S., </w:t>
      </w:r>
      <w:proofErr w:type="spellStart"/>
      <w:r w:rsidRPr="008D48C1">
        <w:rPr>
          <w:rFonts w:ascii="Arial" w:hAnsi="Arial" w:cs="Arial"/>
          <w:b w:val="0"/>
          <w:bCs/>
          <w:caps w:val="0"/>
          <w:color w:val="222222"/>
          <w:sz w:val="20"/>
          <w:shd w:val="clear" w:color="auto" w:fill="FFFFFF"/>
        </w:rPr>
        <w:t>Gigaulia</w:t>
      </w:r>
      <w:proofErr w:type="spellEnd"/>
      <w:r w:rsidRPr="008D48C1">
        <w:rPr>
          <w:rFonts w:ascii="Arial" w:hAnsi="Arial" w:cs="Arial"/>
          <w:b w:val="0"/>
          <w:bCs/>
          <w:caps w:val="0"/>
          <w:color w:val="222222"/>
          <w:sz w:val="20"/>
          <w:shd w:val="clear" w:color="auto" w:fill="FFFFFF"/>
        </w:rPr>
        <w:t xml:space="preserve">, P., </w:t>
      </w:r>
      <w:proofErr w:type="spellStart"/>
      <w:r w:rsidRPr="008D48C1">
        <w:rPr>
          <w:rFonts w:ascii="Arial" w:hAnsi="Arial" w:cs="Arial"/>
          <w:b w:val="0"/>
          <w:bCs/>
          <w:caps w:val="0"/>
          <w:color w:val="222222"/>
          <w:sz w:val="20"/>
          <w:shd w:val="clear" w:color="auto" w:fill="FFFFFF"/>
        </w:rPr>
        <w:t>Badwal</w:t>
      </w:r>
      <w:proofErr w:type="spellEnd"/>
      <w:r w:rsidRPr="008D48C1">
        <w:rPr>
          <w:rFonts w:ascii="Arial" w:hAnsi="Arial" w:cs="Arial"/>
          <w:b w:val="0"/>
          <w:bCs/>
          <w:caps w:val="0"/>
          <w:color w:val="222222"/>
          <w:sz w:val="20"/>
          <w:shd w:val="clear" w:color="auto" w:fill="FFFFFF"/>
        </w:rPr>
        <w:t xml:space="preserve">, R. K., </w:t>
      </w:r>
      <w:proofErr w:type="spellStart"/>
      <w:r w:rsidRPr="008D48C1">
        <w:rPr>
          <w:rFonts w:ascii="Arial" w:hAnsi="Arial" w:cs="Arial"/>
          <w:b w:val="0"/>
          <w:bCs/>
          <w:caps w:val="0"/>
          <w:color w:val="222222"/>
          <w:sz w:val="20"/>
          <w:shd w:val="clear" w:color="auto" w:fill="FFFFFF"/>
        </w:rPr>
        <w:t>Soni</w:t>
      </w:r>
      <w:proofErr w:type="spellEnd"/>
      <w:r w:rsidRPr="008D48C1">
        <w:rPr>
          <w:rFonts w:ascii="Arial" w:hAnsi="Arial" w:cs="Arial"/>
          <w:b w:val="0"/>
          <w:bCs/>
          <w:caps w:val="0"/>
          <w:color w:val="222222"/>
          <w:sz w:val="20"/>
          <w:shd w:val="clear" w:color="auto" w:fill="FFFFFF"/>
        </w:rPr>
        <w:t xml:space="preserve">, A., Shah, A. K., &amp; Pandey, K. (2025). Advances in Rice Crop Breeding and Biotechnology: Techniques Driving Modern Rice Development. Journal of Advances in Biology &amp; Biotechnology, 28(5), 904–915.  </w:t>
      </w:r>
    </w:p>
    <w:p w14:paraId="14EBA8F2" w14:textId="09471486" w:rsidR="0059675D" w:rsidRPr="008D48C1" w:rsidRDefault="00B27D89" w:rsidP="00AD4E13">
      <w:pPr>
        <w:pStyle w:val="NormalWeb"/>
        <w:spacing w:line="480" w:lineRule="auto"/>
        <w:jc w:val="both"/>
        <w:rPr>
          <w:rFonts w:ascii="Arial" w:hAnsi="Arial" w:cs="Arial"/>
          <w:color w:val="222222"/>
          <w:sz w:val="20"/>
          <w:szCs w:val="20"/>
          <w:shd w:val="clear" w:color="auto" w:fill="FFFFFF"/>
        </w:rPr>
      </w:pPr>
      <w:r w:rsidRPr="008D48C1">
        <w:rPr>
          <w:rFonts w:ascii="Arial" w:hAnsi="Arial" w:cs="Arial"/>
          <w:color w:val="222222"/>
          <w:sz w:val="20"/>
          <w:szCs w:val="20"/>
          <w:shd w:val="clear" w:color="auto" w:fill="FFFFFF"/>
        </w:rPr>
        <w:t>6.</w:t>
      </w:r>
      <w:r w:rsidR="000235AD" w:rsidRPr="008D48C1">
        <w:rPr>
          <w:rFonts w:ascii="Arial" w:hAnsi="Arial" w:cs="Arial"/>
          <w:color w:val="222222"/>
          <w:sz w:val="20"/>
          <w:szCs w:val="20"/>
          <w:shd w:val="clear" w:color="auto" w:fill="FFFFFF"/>
        </w:rPr>
        <w:t xml:space="preserve"> Onyango, A. O. (2014). Exploring options for improving rice production to reduce hunger and poverty in Kenya. </w:t>
      </w:r>
      <w:r w:rsidR="000235AD" w:rsidRPr="008D48C1">
        <w:rPr>
          <w:rFonts w:ascii="Arial" w:hAnsi="Arial" w:cs="Arial"/>
          <w:i/>
          <w:iCs/>
          <w:color w:val="222222"/>
          <w:sz w:val="20"/>
          <w:szCs w:val="20"/>
          <w:shd w:val="clear" w:color="auto" w:fill="FFFFFF"/>
        </w:rPr>
        <w:t>World environment</w:t>
      </w:r>
      <w:r w:rsidR="000235AD" w:rsidRPr="008D48C1">
        <w:rPr>
          <w:rFonts w:ascii="Arial" w:hAnsi="Arial" w:cs="Arial"/>
          <w:color w:val="222222"/>
          <w:sz w:val="20"/>
          <w:szCs w:val="20"/>
          <w:shd w:val="clear" w:color="auto" w:fill="FFFFFF"/>
        </w:rPr>
        <w:t>, </w:t>
      </w:r>
      <w:r w:rsidR="000235AD" w:rsidRPr="008D48C1">
        <w:rPr>
          <w:rFonts w:ascii="Arial" w:hAnsi="Arial" w:cs="Arial"/>
          <w:i/>
          <w:iCs/>
          <w:color w:val="222222"/>
          <w:sz w:val="20"/>
          <w:szCs w:val="20"/>
          <w:shd w:val="clear" w:color="auto" w:fill="FFFFFF"/>
        </w:rPr>
        <w:t>4</w:t>
      </w:r>
      <w:r w:rsidR="000235AD" w:rsidRPr="008D48C1">
        <w:rPr>
          <w:rFonts w:ascii="Arial" w:hAnsi="Arial" w:cs="Arial"/>
          <w:color w:val="222222"/>
          <w:sz w:val="20"/>
          <w:szCs w:val="20"/>
          <w:shd w:val="clear" w:color="auto" w:fill="FFFFFF"/>
        </w:rPr>
        <w:t>(4), 172-179.</w:t>
      </w:r>
    </w:p>
    <w:p w14:paraId="75CFA813" w14:textId="0F9445A8" w:rsidR="00B27D89" w:rsidRPr="008D48C1" w:rsidRDefault="0059675D" w:rsidP="00AD4E13">
      <w:pPr>
        <w:pStyle w:val="NormalWeb"/>
        <w:spacing w:line="480" w:lineRule="auto"/>
        <w:jc w:val="both"/>
        <w:rPr>
          <w:rFonts w:ascii="Arial" w:hAnsi="Arial" w:cs="Arial"/>
          <w:color w:val="222222"/>
          <w:sz w:val="20"/>
          <w:szCs w:val="20"/>
          <w:shd w:val="clear" w:color="auto" w:fill="FFFFFF"/>
        </w:rPr>
      </w:pPr>
      <w:r w:rsidRPr="008D48C1">
        <w:rPr>
          <w:rFonts w:ascii="Arial" w:hAnsi="Arial" w:cs="Arial"/>
          <w:color w:val="222222"/>
          <w:sz w:val="20"/>
          <w:szCs w:val="20"/>
          <w:shd w:val="clear" w:color="auto" w:fill="FFFFFF"/>
        </w:rPr>
        <w:t>7.</w:t>
      </w:r>
      <w:r w:rsidR="00AD4E13" w:rsidRPr="008D48C1">
        <w:rPr>
          <w:rFonts w:ascii="Arial" w:hAnsi="Arial" w:cs="Arial"/>
          <w:color w:val="222222"/>
          <w:sz w:val="20"/>
          <w:szCs w:val="20"/>
          <w:shd w:val="clear" w:color="auto" w:fill="FFFFFF"/>
        </w:rPr>
        <w:t xml:space="preserve"> </w:t>
      </w:r>
      <w:r w:rsidRPr="008D48C1">
        <w:rPr>
          <w:rFonts w:ascii="Arial" w:hAnsi="Arial" w:cs="Arial"/>
          <w:color w:val="222222"/>
          <w:sz w:val="20"/>
          <w:szCs w:val="20"/>
          <w:shd w:val="clear" w:color="auto" w:fill="FFFFFF"/>
        </w:rPr>
        <w:t xml:space="preserve">Sackey, O. K., Feng, N., Mohammed, Y. Z., </w:t>
      </w:r>
      <w:proofErr w:type="spellStart"/>
      <w:r w:rsidRPr="008D48C1">
        <w:rPr>
          <w:rFonts w:ascii="Arial" w:hAnsi="Arial" w:cs="Arial"/>
          <w:color w:val="222222"/>
          <w:sz w:val="20"/>
          <w:szCs w:val="20"/>
          <w:shd w:val="clear" w:color="auto" w:fill="FFFFFF"/>
        </w:rPr>
        <w:t>Dzou</w:t>
      </w:r>
      <w:proofErr w:type="spellEnd"/>
      <w:r w:rsidRPr="008D48C1">
        <w:rPr>
          <w:rFonts w:ascii="Arial" w:hAnsi="Arial" w:cs="Arial"/>
          <w:color w:val="222222"/>
          <w:sz w:val="20"/>
          <w:szCs w:val="20"/>
          <w:shd w:val="clear" w:color="auto" w:fill="FFFFFF"/>
        </w:rPr>
        <w:t>, C. F., Zheng, D., Zhao, L., and  Shen, X. (2025). A comprehensive review on rice responses and tolerance to salt stress. </w:t>
      </w:r>
      <w:r w:rsidRPr="008D48C1">
        <w:rPr>
          <w:rFonts w:ascii="Arial" w:hAnsi="Arial" w:cs="Arial"/>
          <w:i/>
          <w:iCs/>
          <w:color w:val="222222"/>
          <w:sz w:val="20"/>
          <w:szCs w:val="20"/>
          <w:shd w:val="clear" w:color="auto" w:fill="FFFFFF"/>
        </w:rPr>
        <w:t>Frontiers in Plant Science</w:t>
      </w:r>
      <w:r w:rsidRPr="008D48C1">
        <w:rPr>
          <w:rFonts w:ascii="Arial" w:hAnsi="Arial" w:cs="Arial"/>
          <w:color w:val="222222"/>
          <w:sz w:val="20"/>
          <w:szCs w:val="20"/>
          <w:shd w:val="clear" w:color="auto" w:fill="FFFFFF"/>
        </w:rPr>
        <w:t xml:space="preserve"> 16, 1561280</w:t>
      </w:r>
    </w:p>
    <w:p w14:paraId="1362481C" w14:textId="77777777" w:rsidR="0059675D" w:rsidRPr="008D48C1" w:rsidRDefault="0059675D" w:rsidP="0059675D">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 xml:space="preserve">8. Dwivedi, S. K., Kumar, S., Natividad, M. A., Quintana, M. R., </w:t>
      </w:r>
      <w:proofErr w:type="spellStart"/>
      <w:r w:rsidRPr="008D48C1">
        <w:rPr>
          <w:rFonts w:ascii="Arial" w:hAnsi="Arial" w:cs="Arial"/>
          <w:color w:val="222222"/>
          <w:shd w:val="clear" w:color="auto" w:fill="FFFFFF"/>
        </w:rPr>
        <w:t>Chinnusamy</w:t>
      </w:r>
      <w:proofErr w:type="spellEnd"/>
      <w:r w:rsidRPr="008D48C1">
        <w:rPr>
          <w:rFonts w:ascii="Arial" w:hAnsi="Arial" w:cs="Arial"/>
          <w:color w:val="222222"/>
          <w:shd w:val="clear" w:color="auto" w:fill="FFFFFF"/>
        </w:rPr>
        <w:t xml:space="preserve">, V., and Henry, A. (2023). Disentangling the roles of plant water status and stem carbohydrate remobilization on rice harvest index under drought.  </w:t>
      </w:r>
      <w:r w:rsidRPr="008D48C1">
        <w:rPr>
          <w:rFonts w:ascii="Arial" w:hAnsi="Arial" w:cs="Arial"/>
          <w:i/>
          <w:iCs/>
          <w:color w:val="222222"/>
          <w:shd w:val="clear" w:color="auto" w:fill="FFFFFF"/>
        </w:rPr>
        <w:t>Rice</w:t>
      </w:r>
      <w:r w:rsidRPr="008D48C1">
        <w:rPr>
          <w:rFonts w:ascii="Arial" w:hAnsi="Arial" w:cs="Arial"/>
          <w:color w:val="222222"/>
          <w:shd w:val="clear" w:color="auto" w:fill="FFFFFF"/>
        </w:rPr>
        <w:t>, </w:t>
      </w:r>
      <w:r w:rsidRPr="008D48C1">
        <w:rPr>
          <w:rFonts w:ascii="Arial" w:hAnsi="Arial" w:cs="Arial"/>
          <w:i/>
          <w:iCs/>
          <w:color w:val="222222"/>
          <w:shd w:val="clear" w:color="auto" w:fill="FFFFFF"/>
        </w:rPr>
        <w:t>16</w:t>
      </w:r>
      <w:r w:rsidRPr="008D48C1">
        <w:rPr>
          <w:rFonts w:ascii="Arial" w:hAnsi="Arial" w:cs="Arial"/>
          <w:color w:val="222222"/>
          <w:shd w:val="clear" w:color="auto" w:fill="FFFFFF"/>
        </w:rPr>
        <w:t>(1), 14.</w:t>
      </w:r>
    </w:p>
    <w:p w14:paraId="2EA30CB0" w14:textId="77777777" w:rsidR="0059675D" w:rsidRPr="008D48C1" w:rsidRDefault="0059675D" w:rsidP="0059675D">
      <w:pPr>
        <w:pStyle w:val="ReferHead"/>
        <w:spacing w:after="0"/>
        <w:jc w:val="both"/>
        <w:rPr>
          <w:rFonts w:ascii="Arial" w:hAnsi="Arial" w:cs="Arial"/>
          <w:b w:val="0"/>
          <w:bCs/>
          <w:caps w:val="0"/>
          <w:color w:val="222222"/>
          <w:sz w:val="20"/>
          <w:shd w:val="clear" w:color="auto" w:fill="FFFFFF"/>
        </w:rPr>
      </w:pPr>
      <w:r w:rsidRPr="008D48C1">
        <w:rPr>
          <w:rFonts w:ascii="Arial" w:hAnsi="Arial" w:cs="Arial"/>
          <w:color w:val="222222"/>
          <w:sz w:val="20"/>
          <w:shd w:val="clear" w:color="auto" w:fill="FFFFFF"/>
        </w:rPr>
        <w:t xml:space="preserve">9. </w:t>
      </w:r>
      <w:r w:rsidRPr="008D48C1">
        <w:rPr>
          <w:rFonts w:ascii="Arial" w:hAnsi="Arial" w:cs="Arial"/>
          <w:b w:val="0"/>
          <w:bCs/>
          <w:caps w:val="0"/>
          <w:color w:val="222222"/>
          <w:sz w:val="20"/>
          <w:shd w:val="clear" w:color="auto" w:fill="FFFFFF"/>
        </w:rPr>
        <w:t xml:space="preserve">Uma, A. (2022). History of rice in Kenya: When was rice first introduced in </w:t>
      </w:r>
      <w:proofErr w:type="gramStart"/>
      <w:r w:rsidRPr="008D48C1">
        <w:rPr>
          <w:rFonts w:ascii="Arial" w:hAnsi="Arial" w:cs="Arial"/>
          <w:b w:val="0"/>
          <w:bCs/>
          <w:caps w:val="0"/>
          <w:color w:val="222222"/>
          <w:sz w:val="20"/>
          <w:shd w:val="clear" w:color="auto" w:fill="FFFFFF"/>
        </w:rPr>
        <w:t>Kenya?.</w:t>
      </w:r>
      <w:proofErr w:type="gramEnd"/>
      <w:r w:rsidRPr="008D48C1">
        <w:rPr>
          <w:rFonts w:ascii="Arial" w:hAnsi="Arial" w:cs="Arial"/>
          <w:b w:val="0"/>
          <w:bCs/>
          <w:caps w:val="0"/>
          <w:color w:val="222222"/>
          <w:sz w:val="20"/>
          <w:shd w:val="clear" w:color="auto" w:fill="FFFFFF"/>
        </w:rPr>
        <w:t xml:space="preserve"> International Journal of Research and Innovation in Social Science (IJRISS), 6(2), 23-27.</w:t>
      </w:r>
    </w:p>
    <w:p w14:paraId="4FF69382" w14:textId="28E04ECC" w:rsidR="0059675D" w:rsidRPr="008D48C1" w:rsidRDefault="0059675D" w:rsidP="0059675D">
      <w:pPr>
        <w:pStyle w:val="NormalWeb"/>
        <w:spacing w:line="480" w:lineRule="auto"/>
        <w:jc w:val="both"/>
        <w:rPr>
          <w:rFonts w:ascii="Arial" w:hAnsi="Arial" w:cs="Arial"/>
          <w:color w:val="222222"/>
          <w:sz w:val="20"/>
          <w:szCs w:val="20"/>
          <w:shd w:val="clear" w:color="auto" w:fill="FFFFFF"/>
        </w:rPr>
      </w:pPr>
      <w:r w:rsidRPr="008D48C1">
        <w:rPr>
          <w:rFonts w:ascii="Arial" w:hAnsi="Arial" w:cs="Arial"/>
          <w:color w:val="222222"/>
          <w:sz w:val="20"/>
          <w:szCs w:val="20"/>
          <w:shd w:val="clear" w:color="auto" w:fill="FFFFFF"/>
        </w:rPr>
        <w:t>10.</w:t>
      </w:r>
      <w:r w:rsidRPr="008D48C1">
        <w:rPr>
          <w:rFonts w:ascii="Arial" w:hAnsi="Arial" w:cs="Arial"/>
          <w:sz w:val="20"/>
          <w:szCs w:val="20"/>
        </w:rPr>
        <w:t xml:space="preserve"> </w:t>
      </w:r>
      <w:proofErr w:type="spellStart"/>
      <w:r w:rsidRPr="008D48C1">
        <w:rPr>
          <w:rFonts w:ascii="Arial" w:hAnsi="Arial" w:cs="Arial"/>
          <w:color w:val="222222"/>
          <w:sz w:val="20"/>
          <w:szCs w:val="20"/>
          <w:shd w:val="clear" w:color="auto" w:fill="FFFFFF"/>
        </w:rPr>
        <w:t>Akula</w:t>
      </w:r>
      <w:proofErr w:type="spellEnd"/>
      <w:r w:rsidRPr="008D48C1">
        <w:rPr>
          <w:rFonts w:ascii="Arial" w:hAnsi="Arial" w:cs="Arial"/>
          <w:color w:val="222222"/>
          <w:sz w:val="20"/>
          <w:szCs w:val="20"/>
          <w:shd w:val="clear" w:color="auto" w:fill="FFFFFF"/>
        </w:rPr>
        <w:t xml:space="preserve">, L. A., </w:t>
      </w:r>
      <w:proofErr w:type="spellStart"/>
      <w:r w:rsidRPr="008D48C1">
        <w:rPr>
          <w:rFonts w:ascii="Arial" w:hAnsi="Arial" w:cs="Arial"/>
          <w:color w:val="222222"/>
          <w:sz w:val="20"/>
          <w:szCs w:val="20"/>
          <w:shd w:val="clear" w:color="auto" w:fill="FFFFFF"/>
        </w:rPr>
        <w:t>Muindi</w:t>
      </w:r>
      <w:proofErr w:type="spellEnd"/>
      <w:r w:rsidRPr="008D48C1">
        <w:rPr>
          <w:rFonts w:ascii="Arial" w:hAnsi="Arial" w:cs="Arial"/>
          <w:color w:val="222222"/>
          <w:sz w:val="20"/>
          <w:szCs w:val="20"/>
          <w:shd w:val="clear" w:color="auto" w:fill="FFFFFF"/>
        </w:rPr>
        <w:t xml:space="preserve">, E. M., </w:t>
      </w:r>
      <w:proofErr w:type="spellStart"/>
      <w:r w:rsidRPr="008D48C1">
        <w:rPr>
          <w:rFonts w:ascii="Arial" w:hAnsi="Arial" w:cs="Arial"/>
          <w:color w:val="222222"/>
          <w:sz w:val="20"/>
          <w:szCs w:val="20"/>
          <w:shd w:val="clear" w:color="auto" w:fill="FFFFFF"/>
        </w:rPr>
        <w:t>Mounde</w:t>
      </w:r>
      <w:proofErr w:type="spellEnd"/>
      <w:r w:rsidRPr="008D48C1">
        <w:rPr>
          <w:rFonts w:ascii="Arial" w:hAnsi="Arial" w:cs="Arial"/>
          <w:color w:val="222222"/>
          <w:sz w:val="20"/>
          <w:szCs w:val="20"/>
          <w:shd w:val="clear" w:color="auto" w:fill="FFFFFF"/>
        </w:rPr>
        <w:t xml:space="preserve">, L. G., and </w:t>
      </w:r>
      <w:proofErr w:type="spellStart"/>
      <w:r w:rsidRPr="008D48C1">
        <w:rPr>
          <w:rFonts w:ascii="Arial" w:hAnsi="Arial" w:cs="Arial"/>
          <w:color w:val="222222"/>
          <w:sz w:val="20"/>
          <w:szCs w:val="20"/>
          <w:shd w:val="clear" w:color="auto" w:fill="FFFFFF"/>
        </w:rPr>
        <w:t>Mcharo</w:t>
      </w:r>
      <w:proofErr w:type="spellEnd"/>
      <w:r w:rsidRPr="008D48C1">
        <w:rPr>
          <w:rFonts w:ascii="Arial" w:hAnsi="Arial" w:cs="Arial"/>
          <w:color w:val="222222"/>
          <w:sz w:val="20"/>
          <w:szCs w:val="20"/>
          <w:shd w:val="clear" w:color="auto" w:fill="FFFFFF"/>
        </w:rPr>
        <w:t xml:space="preserve">, M. (2021). Effect of Plant Densities on Yield Potential of </w:t>
      </w:r>
      <w:proofErr w:type="spellStart"/>
      <w:r w:rsidRPr="008D48C1">
        <w:rPr>
          <w:rFonts w:ascii="Arial" w:hAnsi="Arial" w:cs="Arial"/>
          <w:color w:val="222222"/>
          <w:sz w:val="20"/>
          <w:szCs w:val="20"/>
          <w:shd w:val="clear" w:color="auto" w:fill="FFFFFF"/>
        </w:rPr>
        <w:t>Nerica</w:t>
      </w:r>
      <w:proofErr w:type="spellEnd"/>
      <w:r w:rsidRPr="008D48C1">
        <w:rPr>
          <w:rFonts w:ascii="Arial" w:hAnsi="Arial" w:cs="Arial"/>
          <w:color w:val="222222"/>
          <w:sz w:val="20"/>
          <w:szCs w:val="20"/>
          <w:shd w:val="clear" w:color="auto" w:fill="FFFFFF"/>
        </w:rPr>
        <w:t xml:space="preserve"> 10 Rice Variety (Oryza sativa L.) In </w:t>
      </w:r>
      <w:proofErr w:type="spellStart"/>
      <w:r w:rsidRPr="008D48C1">
        <w:rPr>
          <w:rFonts w:ascii="Arial" w:hAnsi="Arial" w:cs="Arial"/>
          <w:color w:val="222222"/>
          <w:sz w:val="20"/>
          <w:szCs w:val="20"/>
          <w:shd w:val="clear" w:color="auto" w:fill="FFFFFF"/>
        </w:rPr>
        <w:t>Taita</w:t>
      </w:r>
      <w:proofErr w:type="spellEnd"/>
      <w:r w:rsidRPr="008D48C1">
        <w:rPr>
          <w:rFonts w:ascii="Arial" w:hAnsi="Arial" w:cs="Arial"/>
          <w:color w:val="222222"/>
          <w:sz w:val="20"/>
          <w:szCs w:val="20"/>
          <w:shd w:val="clear" w:color="auto" w:fill="FFFFFF"/>
        </w:rPr>
        <w:t xml:space="preserve"> Taveta County. </w:t>
      </w:r>
      <w:r w:rsidRPr="008D48C1">
        <w:rPr>
          <w:rFonts w:ascii="Arial" w:hAnsi="Arial" w:cs="Arial"/>
          <w:i/>
          <w:iCs/>
          <w:color w:val="222222"/>
          <w:sz w:val="20"/>
          <w:szCs w:val="20"/>
          <w:shd w:val="clear" w:color="auto" w:fill="FFFFFF"/>
        </w:rPr>
        <w:t>International Journal of Plant &amp; Soil Science</w:t>
      </w:r>
      <w:r w:rsidRPr="008D48C1">
        <w:rPr>
          <w:rFonts w:ascii="Arial" w:hAnsi="Arial" w:cs="Arial"/>
          <w:color w:val="222222"/>
          <w:sz w:val="20"/>
          <w:szCs w:val="20"/>
          <w:shd w:val="clear" w:color="auto" w:fill="FFFFFF"/>
        </w:rPr>
        <w:t>. 40-46.</w:t>
      </w:r>
    </w:p>
    <w:p w14:paraId="2EDF173F" w14:textId="2BBC52A6" w:rsidR="00AD4E13" w:rsidRPr="008D48C1" w:rsidRDefault="0059675D" w:rsidP="00AD4E13">
      <w:pPr>
        <w:pStyle w:val="NormalWeb"/>
        <w:spacing w:line="480" w:lineRule="auto"/>
        <w:jc w:val="both"/>
        <w:rPr>
          <w:rFonts w:ascii="Arial" w:hAnsi="Arial" w:cs="Arial"/>
          <w:color w:val="222222"/>
          <w:sz w:val="20"/>
          <w:szCs w:val="20"/>
          <w:shd w:val="clear" w:color="auto" w:fill="FFFFFF"/>
        </w:rPr>
      </w:pPr>
      <w:r w:rsidRPr="008D48C1">
        <w:rPr>
          <w:rFonts w:ascii="Arial" w:hAnsi="Arial" w:cs="Arial"/>
          <w:color w:val="222222"/>
          <w:sz w:val="20"/>
          <w:szCs w:val="20"/>
          <w:shd w:val="clear" w:color="auto" w:fill="FFFFFF"/>
        </w:rPr>
        <w:lastRenderedPageBreak/>
        <w:t>11</w:t>
      </w:r>
      <w:r w:rsidR="00AD4E13" w:rsidRPr="008D48C1">
        <w:rPr>
          <w:rFonts w:ascii="Arial" w:hAnsi="Arial" w:cs="Arial"/>
          <w:color w:val="222222"/>
          <w:sz w:val="20"/>
          <w:szCs w:val="20"/>
          <w:shd w:val="clear" w:color="auto" w:fill="FFFFFF"/>
        </w:rPr>
        <w:t>. He, H., Wu, Z., Liu, C., Jiang, Q., Ke, H., Cao, Y., ... and Hu, Z.</w:t>
      </w:r>
      <w:r w:rsidR="00963D6D" w:rsidRPr="008D48C1">
        <w:rPr>
          <w:rFonts w:ascii="Arial" w:hAnsi="Arial" w:cs="Arial"/>
          <w:color w:val="222222"/>
          <w:sz w:val="20"/>
          <w:szCs w:val="20"/>
          <w:shd w:val="clear" w:color="auto" w:fill="FFFFFF"/>
        </w:rPr>
        <w:t xml:space="preserve"> (2024).</w:t>
      </w:r>
      <w:r w:rsidR="00AD4E13" w:rsidRPr="008D48C1">
        <w:rPr>
          <w:rFonts w:ascii="Arial" w:hAnsi="Arial" w:cs="Arial"/>
          <w:color w:val="222222"/>
          <w:sz w:val="20"/>
          <w:szCs w:val="20"/>
          <w:shd w:val="clear" w:color="auto" w:fill="FFFFFF"/>
        </w:rPr>
        <w:t xml:space="preserve"> An elevated CO2 concentration improves the photosynthetic efficiency and grain yield of rice plants but concurrently increases the nitrogen fertilizer. </w:t>
      </w:r>
      <w:r w:rsidR="00AD4E13" w:rsidRPr="008D48C1">
        <w:rPr>
          <w:rFonts w:ascii="Arial" w:hAnsi="Arial" w:cs="Arial"/>
          <w:i/>
          <w:iCs/>
          <w:color w:val="222222"/>
          <w:sz w:val="20"/>
          <w:szCs w:val="20"/>
          <w:shd w:val="clear" w:color="auto" w:fill="FFFFFF"/>
        </w:rPr>
        <w:t>Journal of Soil Science and Plant Nutrition</w:t>
      </w:r>
      <w:r w:rsidR="00AD4E13" w:rsidRPr="008D48C1">
        <w:rPr>
          <w:rFonts w:ascii="Arial" w:hAnsi="Arial" w:cs="Arial"/>
          <w:color w:val="222222"/>
          <w:sz w:val="20"/>
          <w:szCs w:val="20"/>
          <w:shd w:val="clear" w:color="auto" w:fill="FFFFFF"/>
        </w:rPr>
        <w:t>. </w:t>
      </w:r>
      <w:r w:rsidR="00AD4E13" w:rsidRPr="008D48C1">
        <w:rPr>
          <w:rFonts w:ascii="Arial" w:hAnsi="Arial" w:cs="Arial"/>
          <w:i/>
          <w:iCs/>
          <w:color w:val="222222"/>
          <w:sz w:val="20"/>
          <w:szCs w:val="20"/>
          <w:shd w:val="clear" w:color="auto" w:fill="FFFFFF"/>
        </w:rPr>
        <w:t>24</w:t>
      </w:r>
      <w:r w:rsidR="00AD4E13" w:rsidRPr="008D48C1">
        <w:rPr>
          <w:rFonts w:ascii="Arial" w:hAnsi="Arial" w:cs="Arial"/>
          <w:color w:val="222222"/>
          <w:sz w:val="20"/>
          <w:szCs w:val="20"/>
          <w:shd w:val="clear" w:color="auto" w:fill="FFFFFF"/>
        </w:rPr>
        <w:t>(2), 3377-3388</w:t>
      </w:r>
    </w:p>
    <w:p w14:paraId="3F8B8BA7" w14:textId="1A570454" w:rsidR="00AD4E13" w:rsidRPr="008D48C1" w:rsidRDefault="0059675D" w:rsidP="00AD4E13">
      <w:pPr>
        <w:pStyle w:val="NormalWeb"/>
        <w:spacing w:line="480" w:lineRule="auto"/>
        <w:jc w:val="both"/>
        <w:rPr>
          <w:rFonts w:ascii="Arial" w:hAnsi="Arial" w:cs="Arial"/>
          <w:color w:val="222222"/>
          <w:sz w:val="20"/>
          <w:szCs w:val="20"/>
          <w:shd w:val="clear" w:color="auto" w:fill="FFFFFF"/>
        </w:rPr>
      </w:pPr>
      <w:r w:rsidRPr="008D48C1">
        <w:rPr>
          <w:rFonts w:ascii="Arial" w:hAnsi="Arial" w:cs="Arial"/>
          <w:sz w:val="20"/>
          <w:szCs w:val="20"/>
        </w:rPr>
        <w:t>12</w:t>
      </w:r>
      <w:r w:rsidR="00AD4E13" w:rsidRPr="008D48C1">
        <w:rPr>
          <w:rFonts w:ascii="Arial" w:hAnsi="Arial" w:cs="Arial"/>
          <w:sz w:val="20"/>
          <w:szCs w:val="20"/>
        </w:rPr>
        <w:t>.</w:t>
      </w:r>
      <w:r w:rsidR="00AD4E13" w:rsidRPr="008D48C1">
        <w:rPr>
          <w:rFonts w:ascii="Arial" w:hAnsi="Arial" w:cs="Arial"/>
          <w:color w:val="222222"/>
          <w:sz w:val="20"/>
          <w:szCs w:val="20"/>
          <w:shd w:val="clear" w:color="auto" w:fill="FFFFFF"/>
        </w:rPr>
        <w:t xml:space="preserve"> </w:t>
      </w:r>
      <w:proofErr w:type="spellStart"/>
      <w:r w:rsidR="00AD4E13" w:rsidRPr="008D48C1">
        <w:rPr>
          <w:rFonts w:ascii="Arial" w:hAnsi="Arial" w:cs="Arial"/>
          <w:color w:val="222222"/>
          <w:sz w:val="20"/>
          <w:szCs w:val="20"/>
          <w:shd w:val="clear" w:color="auto" w:fill="FFFFFF"/>
        </w:rPr>
        <w:t>Ngwoke</w:t>
      </w:r>
      <w:proofErr w:type="spellEnd"/>
      <w:r w:rsidR="00AD4E13" w:rsidRPr="008D48C1">
        <w:rPr>
          <w:rFonts w:ascii="Arial" w:hAnsi="Arial" w:cs="Arial"/>
          <w:color w:val="222222"/>
          <w:sz w:val="20"/>
          <w:szCs w:val="20"/>
          <w:shd w:val="clear" w:color="auto" w:fill="FFFFFF"/>
        </w:rPr>
        <w:t xml:space="preserve">, U. N., </w:t>
      </w:r>
      <w:proofErr w:type="spellStart"/>
      <w:r w:rsidR="00AD4E13" w:rsidRPr="008D48C1">
        <w:rPr>
          <w:rFonts w:ascii="Arial" w:hAnsi="Arial" w:cs="Arial"/>
          <w:color w:val="222222"/>
          <w:sz w:val="20"/>
          <w:szCs w:val="20"/>
          <w:shd w:val="clear" w:color="auto" w:fill="FFFFFF"/>
        </w:rPr>
        <w:t>Oduware</w:t>
      </w:r>
      <w:proofErr w:type="spellEnd"/>
      <w:r w:rsidR="00AD4E13" w:rsidRPr="008D48C1">
        <w:rPr>
          <w:rFonts w:ascii="Arial" w:hAnsi="Arial" w:cs="Arial"/>
          <w:color w:val="222222"/>
          <w:sz w:val="20"/>
          <w:szCs w:val="20"/>
          <w:shd w:val="clear" w:color="auto" w:fill="FFFFFF"/>
        </w:rPr>
        <w:t xml:space="preserve">, J., Yusuf, H., </w:t>
      </w:r>
      <w:proofErr w:type="spellStart"/>
      <w:r w:rsidR="00AD4E13" w:rsidRPr="008D48C1">
        <w:rPr>
          <w:rFonts w:ascii="Arial" w:hAnsi="Arial" w:cs="Arial"/>
          <w:color w:val="222222"/>
          <w:sz w:val="20"/>
          <w:szCs w:val="20"/>
          <w:shd w:val="clear" w:color="auto" w:fill="FFFFFF"/>
        </w:rPr>
        <w:t>Akinyera</w:t>
      </w:r>
      <w:proofErr w:type="spellEnd"/>
      <w:r w:rsidR="00AD4E13" w:rsidRPr="008D48C1">
        <w:rPr>
          <w:rFonts w:ascii="Arial" w:hAnsi="Arial" w:cs="Arial"/>
          <w:color w:val="222222"/>
          <w:sz w:val="20"/>
          <w:szCs w:val="20"/>
          <w:shd w:val="clear" w:color="auto" w:fill="FFFFFF"/>
        </w:rPr>
        <w:t xml:space="preserve">, A. O., </w:t>
      </w:r>
      <w:proofErr w:type="spellStart"/>
      <w:r w:rsidR="00AD4E13" w:rsidRPr="008D48C1">
        <w:rPr>
          <w:rFonts w:ascii="Arial" w:hAnsi="Arial" w:cs="Arial"/>
          <w:color w:val="222222"/>
          <w:sz w:val="20"/>
          <w:szCs w:val="20"/>
          <w:shd w:val="clear" w:color="auto" w:fill="FFFFFF"/>
        </w:rPr>
        <w:t>Ero-Omoghe</w:t>
      </w:r>
      <w:proofErr w:type="spellEnd"/>
      <w:r w:rsidR="00AD4E13" w:rsidRPr="008D48C1">
        <w:rPr>
          <w:rFonts w:ascii="Arial" w:hAnsi="Arial" w:cs="Arial"/>
          <w:color w:val="222222"/>
          <w:sz w:val="20"/>
          <w:szCs w:val="20"/>
          <w:shd w:val="clear" w:color="auto" w:fill="FFFFFF"/>
        </w:rPr>
        <w:t xml:space="preserve">, D. E., </w:t>
      </w:r>
      <w:proofErr w:type="spellStart"/>
      <w:r w:rsidR="00AD4E13" w:rsidRPr="008D48C1">
        <w:rPr>
          <w:rFonts w:ascii="Arial" w:hAnsi="Arial" w:cs="Arial"/>
          <w:color w:val="222222"/>
          <w:sz w:val="20"/>
          <w:szCs w:val="20"/>
          <w:shd w:val="clear" w:color="auto" w:fill="FFFFFF"/>
        </w:rPr>
        <w:t>Onaiwu</w:t>
      </w:r>
      <w:proofErr w:type="spellEnd"/>
      <w:r w:rsidR="00AD4E13" w:rsidRPr="008D48C1">
        <w:rPr>
          <w:rFonts w:ascii="Arial" w:hAnsi="Arial" w:cs="Arial"/>
          <w:color w:val="222222"/>
          <w:sz w:val="20"/>
          <w:szCs w:val="20"/>
          <w:shd w:val="clear" w:color="auto" w:fill="FFFFFF"/>
        </w:rPr>
        <w:t xml:space="preserve">, G. E., and  </w:t>
      </w:r>
      <w:proofErr w:type="spellStart"/>
      <w:r w:rsidR="00AD4E13" w:rsidRPr="008D48C1">
        <w:rPr>
          <w:rFonts w:ascii="Arial" w:hAnsi="Arial" w:cs="Arial"/>
          <w:color w:val="222222"/>
          <w:sz w:val="20"/>
          <w:szCs w:val="20"/>
          <w:shd w:val="clear" w:color="auto" w:fill="FFFFFF"/>
        </w:rPr>
        <w:t>Ikhajiagbe</w:t>
      </w:r>
      <w:proofErr w:type="spellEnd"/>
      <w:r w:rsidR="00AD4E13" w:rsidRPr="008D48C1">
        <w:rPr>
          <w:rFonts w:ascii="Arial" w:hAnsi="Arial" w:cs="Arial"/>
          <w:color w:val="222222"/>
          <w:sz w:val="20"/>
          <w:szCs w:val="20"/>
          <w:shd w:val="clear" w:color="auto" w:fill="FFFFFF"/>
        </w:rPr>
        <w:t>, B.</w:t>
      </w:r>
      <w:r w:rsidR="00963D6D" w:rsidRPr="008D48C1">
        <w:rPr>
          <w:rFonts w:ascii="Arial" w:hAnsi="Arial" w:cs="Arial"/>
          <w:color w:val="222222"/>
          <w:sz w:val="20"/>
          <w:szCs w:val="20"/>
          <w:shd w:val="clear" w:color="auto" w:fill="FFFFFF"/>
        </w:rPr>
        <w:t xml:space="preserve"> (2025).</w:t>
      </w:r>
      <w:r w:rsidR="00AD4E13" w:rsidRPr="008D48C1">
        <w:rPr>
          <w:rFonts w:ascii="Arial" w:hAnsi="Arial" w:cs="Arial"/>
          <w:color w:val="222222"/>
          <w:sz w:val="20"/>
          <w:szCs w:val="20"/>
          <w:shd w:val="clear" w:color="auto" w:fill="FFFFFF"/>
        </w:rPr>
        <w:t xml:space="preserve"> Overcoming Production and Environmental Challenges in Sub-Saharan Africa’s Rice (Oryza sativa) Sector: A Sustainable Approach. </w:t>
      </w:r>
      <w:r w:rsidR="00AD4E13" w:rsidRPr="008D48C1">
        <w:rPr>
          <w:rFonts w:ascii="Arial" w:hAnsi="Arial" w:cs="Arial"/>
          <w:i/>
          <w:iCs/>
          <w:color w:val="222222"/>
          <w:sz w:val="20"/>
          <w:szCs w:val="20"/>
          <w:shd w:val="clear" w:color="auto" w:fill="FFFFFF"/>
        </w:rPr>
        <w:t>Tropical Journal of Chemistry</w:t>
      </w:r>
      <w:r w:rsidR="00AD4E13" w:rsidRPr="008D48C1">
        <w:rPr>
          <w:rFonts w:ascii="Arial" w:hAnsi="Arial" w:cs="Arial"/>
          <w:color w:val="222222"/>
          <w:sz w:val="20"/>
          <w:szCs w:val="20"/>
          <w:shd w:val="clear" w:color="auto" w:fill="FFFFFF"/>
        </w:rPr>
        <w:t>. </w:t>
      </w:r>
      <w:r w:rsidR="00AD4E13" w:rsidRPr="008D48C1">
        <w:rPr>
          <w:rFonts w:ascii="Arial" w:hAnsi="Arial" w:cs="Arial"/>
          <w:i/>
          <w:iCs/>
          <w:color w:val="222222"/>
          <w:sz w:val="20"/>
          <w:szCs w:val="20"/>
          <w:shd w:val="clear" w:color="auto" w:fill="FFFFFF"/>
        </w:rPr>
        <w:t>1</w:t>
      </w:r>
      <w:r w:rsidR="00AD4E13" w:rsidRPr="008D48C1">
        <w:rPr>
          <w:rFonts w:ascii="Arial" w:hAnsi="Arial" w:cs="Arial"/>
          <w:color w:val="222222"/>
          <w:sz w:val="20"/>
          <w:szCs w:val="20"/>
          <w:shd w:val="clear" w:color="auto" w:fill="FFFFFF"/>
        </w:rPr>
        <w:t>(2), 1-13.</w:t>
      </w:r>
    </w:p>
    <w:p w14:paraId="72EF4899" w14:textId="3625C1D9" w:rsidR="00D22A0A" w:rsidRPr="008D48C1" w:rsidRDefault="0059675D" w:rsidP="00AD4E13">
      <w:pPr>
        <w:pStyle w:val="NormalWeb"/>
        <w:spacing w:line="480" w:lineRule="auto"/>
        <w:jc w:val="both"/>
        <w:rPr>
          <w:rFonts w:ascii="Arial" w:hAnsi="Arial" w:cs="Arial"/>
          <w:color w:val="222222"/>
          <w:sz w:val="20"/>
          <w:szCs w:val="20"/>
          <w:shd w:val="clear" w:color="auto" w:fill="FFFFFF"/>
        </w:rPr>
      </w:pPr>
      <w:r w:rsidRPr="008D48C1">
        <w:rPr>
          <w:rFonts w:ascii="Arial" w:hAnsi="Arial" w:cs="Arial"/>
          <w:color w:val="222222"/>
          <w:sz w:val="20"/>
          <w:szCs w:val="20"/>
          <w:shd w:val="clear" w:color="auto" w:fill="FFFFFF"/>
        </w:rPr>
        <w:t xml:space="preserve">13. </w:t>
      </w:r>
      <w:proofErr w:type="spellStart"/>
      <w:r w:rsidR="008A5FAD" w:rsidRPr="008D48C1">
        <w:rPr>
          <w:rFonts w:ascii="Arial" w:hAnsi="Arial" w:cs="Arial"/>
          <w:sz w:val="20"/>
          <w:szCs w:val="20"/>
        </w:rPr>
        <w:t>Magoti</w:t>
      </w:r>
      <w:proofErr w:type="spellEnd"/>
      <w:r w:rsidR="008A5FAD" w:rsidRPr="008D48C1">
        <w:rPr>
          <w:rFonts w:ascii="Arial" w:hAnsi="Arial" w:cs="Arial"/>
          <w:sz w:val="20"/>
          <w:szCs w:val="20"/>
        </w:rPr>
        <w:t xml:space="preserve"> R, </w:t>
      </w:r>
      <w:proofErr w:type="spellStart"/>
      <w:r w:rsidR="008A5FAD" w:rsidRPr="008D48C1">
        <w:rPr>
          <w:rFonts w:ascii="Arial" w:hAnsi="Arial" w:cs="Arial"/>
          <w:sz w:val="20"/>
          <w:szCs w:val="20"/>
        </w:rPr>
        <w:t>Kikuta</w:t>
      </w:r>
      <w:proofErr w:type="spellEnd"/>
      <w:r w:rsidR="008A5FAD" w:rsidRPr="008D48C1">
        <w:rPr>
          <w:rFonts w:ascii="Arial" w:hAnsi="Arial" w:cs="Arial"/>
          <w:sz w:val="20"/>
          <w:szCs w:val="20"/>
        </w:rPr>
        <w:t xml:space="preserve"> M, </w:t>
      </w:r>
      <w:proofErr w:type="spellStart"/>
      <w:r w:rsidR="008A5FAD" w:rsidRPr="008D48C1">
        <w:rPr>
          <w:rFonts w:ascii="Arial" w:hAnsi="Arial" w:cs="Arial"/>
          <w:sz w:val="20"/>
          <w:szCs w:val="20"/>
        </w:rPr>
        <w:t>Chemining’wa</w:t>
      </w:r>
      <w:proofErr w:type="spellEnd"/>
      <w:r w:rsidR="008A5FAD" w:rsidRPr="008D48C1">
        <w:rPr>
          <w:rFonts w:ascii="Arial" w:hAnsi="Arial" w:cs="Arial"/>
          <w:sz w:val="20"/>
          <w:szCs w:val="20"/>
        </w:rPr>
        <w:t xml:space="preserve"> G, </w:t>
      </w:r>
      <w:proofErr w:type="spellStart"/>
      <w:r w:rsidR="008A5FAD" w:rsidRPr="008D48C1">
        <w:rPr>
          <w:rFonts w:ascii="Arial" w:hAnsi="Arial" w:cs="Arial"/>
          <w:sz w:val="20"/>
          <w:szCs w:val="20"/>
        </w:rPr>
        <w:t>Kinama</w:t>
      </w:r>
      <w:proofErr w:type="spellEnd"/>
      <w:r w:rsidR="008A5FAD" w:rsidRPr="008D48C1">
        <w:rPr>
          <w:rFonts w:ascii="Arial" w:hAnsi="Arial" w:cs="Arial"/>
          <w:sz w:val="20"/>
          <w:szCs w:val="20"/>
        </w:rPr>
        <w:t xml:space="preserve"> J, Kimani J, </w:t>
      </w:r>
      <w:proofErr w:type="spellStart"/>
      <w:r w:rsidR="008A5FAD" w:rsidRPr="008D48C1">
        <w:rPr>
          <w:rFonts w:ascii="Arial" w:hAnsi="Arial" w:cs="Arial"/>
          <w:sz w:val="20"/>
          <w:szCs w:val="20"/>
        </w:rPr>
        <w:t>Samejima</w:t>
      </w:r>
      <w:proofErr w:type="spellEnd"/>
      <w:r w:rsidR="008A5FAD" w:rsidRPr="008D48C1">
        <w:rPr>
          <w:rFonts w:ascii="Arial" w:hAnsi="Arial" w:cs="Arial"/>
          <w:sz w:val="20"/>
          <w:szCs w:val="20"/>
        </w:rPr>
        <w:t xml:space="preserve"> H and </w:t>
      </w:r>
      <w:proofErr w:type="spellStart"/>
      <w:r w:rsidR="008A5FAD" w:rsidRPr="008D48C1">
        <w:rPr>
          <w:rFonts w:ascii="Arial" w:hAnsi="Arial" w:cs="Arial"/>
          <w:sz w:val="20"/>
          <w:szCs w:val="20"/>
        </w:rPr>
        <w:t>Makihara</w:t>
      </w:r>
      <w:proofErr w:type="spellEnd"/>
      <w:r w:rsidR="008A5FAD" w:rsidRPr="008D48C1">
        <w:rPr>
          <w:rFonts w:ascii="Arial" w:hAnsi="Arial" w:cs="Arial"/>
          <w:sz w:val="20"/>
          <w:szCs w:val="20"/>
        </w:rPr>
        <w:t xml:space="preserve"> D. (2019). Growth of rice varieties in different </w:t>
      </w:r>
      <w:proofErr w:type="spellStart"/>
      <w:r w:rsidR="008A5FAD" w:rsidRPr="008D48C1">
        <w:rPr>
          <w:rFonts w:ascii="Arial" w:hAnsi="Arial" w:cs="Arial"/>
          <w:sz w:val="20"/>
          <w:szCs w:val="20"/>
        </w:rPr>
        <w:t>kenyan</w:t>
      </w:r>
      <w:proofErr w:type="spellEnd"/>
      <w:r w:rsidR="008A5FAD" w:rsidRPr="008D48C1">
        <w:rPr>
          <w:rFonts w:ascii="Arial" w:hAnsi="Arial" w:cs="Arial"/>
          <w:sz w:val="20"/>
          <w:szCs w:val="20"/>
        </w:rPr>
        <w:t xml:space="preserve"> soil types under water-deficit conditions J. Agric. Sci. 11, 1-11</w:t>
      </w:r>
    </w:p>
    <w:p w14:paraId="2560D4D2" w14:textId="5F52DB72" w:rsidR="00D22A0A" w:rsidRPr="008D48C1" w:rsidRDefault="0059675D" w:rsidP="00D22A0A">
      <w:pPr>
        <w:pStyle w:val="NormalWeb"/>
        <w:spacing w:line="480" w:lineRule="auto"/>
        <w:jc w:val="both"/>
        <w:rPr>
          <w:rFonts w:ascii="Arial" w:hAnsi="Arial" w:cs="Arial"/>
          <w:sz w:val="20"/>
          <w:szCs w:val="20"/>
        </w:rPr>
      </w:pPr>
      <w:r w:rsidRPr="008D48C1">
        <w:rPr>
          <w:rFonts w:ascii="Arial" w:hAnsi="Arial" w:cs="Arial"/>
          <w:color w:val="222222"/>
          <w:sz w:val="20"/>
          <w:szCs w:val="20"/>
          <w:shd w:val="clear" w:color="auto" w:fill="FFFFFF"/>
        </w:rPr>
        <w:t>14.</w:t>
      </w:r>
      <w:r w:rsidR="00D22A0A" w:rsidRPr="008D48C1">
        <w:rPr>
          <w:rFonts w:ascii="Arial" w:hAnsi="Arial" w:cs="Arial"/>
          <w:color w:val="222222"/>
          <w:sz w:val="20"/>
          <w:szCs w:val="20"/>
          <w:shd w:val="clear" w:color="auto" w:fill="FFFFFF"/>
        </w:rPr>
        <w:t xml:space="preserve"> </w:t>
      </w:r>
      <w:proofErr w:type="spellStart"/>
      <w:r w:rsidR="00D22A0A" w:rsidRPr="008D48C1">
        <w:rPr>
          <w:rFonts w:ascii="Arial" w:hAnsi="Arial" w:cs="Arial"/>
          <w:color w:val="222222"/>
          <w:sz w:val="20"/>
          <w:szCs w:val="20"/>
          <w:shd w:val="clear" w:color="auto" w:fill="FFFFFF"/>
        </w:rPr>
        <w:t>Bwire</w:t>
      </w:r>
      <w:proofErr w:type="spellEnd"/>
      <w:r w:rsidR="00D22A0A" w:rsidRPr="008D48C1">
        <w:rPr>
          <w:rFonts w:ascii="Arial" w:hAnsi="Arial" w:cs="Arial"/>
          <w:color w:val="222222"/>
          <w:sz w:val="20"/>
          <w:szCs w:val="20"/>
          <w:shd w:val="clear" w:color="auto" w:fill="FFFFFF"/>
        </w:rPr>
        <w:t xml:space="preserve">, D., Saito, H., Sidle, R. C., &amp; </w:t>
      </w:r>
      <w:proofErr w:type="spellStart"/>
      <w:r w:rsidR="00D22A0A" w:rsidRPr="008D48C1">
        <w:rPr>
          <w:rFonts w:ascii="Arial" w:hAnsi="Arial" w:cs="Arial"/>
          <w:color w:val="222222"/>
          <w:sz w:val="20"/>
          <w:szCs w:val="20"/>
          <w:shd w:val="clear" w:color="auto" w:fill="FFFFFF"/>
        </w:rPr>
        <w:t>Nishiwaki</w:t>
      </w:r>
      <w:proofErr w:type="spellEnd"/>
      <w:r w:rsidR="00D22A0A" w:rsidRPr="008D48C1">
        <w:rPr>
          <w:rFonts w:ascii="Arial" w:hAnsi="Arial" w:cs="Arial"/>
          <w:color w:val="222222"/>
          <w:sz w:val="20"/>
          <w:szCs w:val="20"/>
          <w:shd w:val="clear" w:color="auto" w:fill="FFFFFF"/>
        </w:rPr>
        <w:t>, J. (2024). Water management and hydrological characteristics of paddy-rice fields under alternate wetting and drying irrigation practice as climate smart practice: a review. </w:t>
      </w:r>
      <w:r w:rsidR="00D22A0A" w:rsidRPr="008D48C1">
        <w:rPr>
          <w:rFonts w:ascii="Arial" w:hAnsi="Arial" w:cs="Arial"/>
          <w:i/>
          <w:iCs/>
          <w:color w:val="222222"/>
          <w:sz w:val="20"/>
          <w:szCs w:val="20"/>
          <w:shd w:val="clear" w:color="auto" w:fill="FFFFFF"/>
        </w:rPr>
        <w:t>Agronomy</w:t>
      </w:r>
      <w:r w:rsidR="00D22A0A" w:rsidRPr="008D48C1">
        <w:rPr>
          <w:rFonts w:ascii="Arial" w:hAnsi="Arial" w:cs="Arial"/>
          <w:color w:val="222222"/>
          <w:sz w:val="20"/>
          <w:szCs w:val="20"/>
          <w:shd w:val="clear" w:color="auto" w:fill="FFFFFF"/>
        </w:rPr>
        <w:t>, </w:t>
      </w:r>
      <w:r w:rsidR="00D22A0A" w:rsidRPr="008D48C1">
        <w:rPr>
          <w:rFonts w:ascii="Arial" w:hAnsi="Arial" w:cs="Arial"/>
          <w:i/>
          <w:iCs/>
          <w:color w:val="222222"/>
          <w:sz w:val="20"/>
          <w:szCs w:val="20"/>
          <w:shd w:val="clear" w:color="auto" w:fill="FFFFFF"/>
        </w:rPr>
        <w:t>14</w:t>
      </w:r>
      <w:r w:rsidR="00D22A0A" w:rsidRPr="008D48C1">
        <w:rPr>
          <w:rFonts w:ascii="Arial" w:hAnsi="Arial" w:cs="Arial"/>
          <w:color w:val="222222"/>
          <w:sz w:val="20"/>
          <w:szCs w:val="20"/>
          <w:shd w:val="clear" w:color="auto" w:fill="FFFFFF"/>
        </w:rPr>
        <w:t>(7), 1421.</w:t>
      </w:r>
    </w:p>
    <w:p w14:paraId="29566093" w14:textId="77777777" w:rsidR="008A5FAD" w:rsidRPr="008D48C1" w:rsidRDefault="0059675D" w:rsidP="008A5FAD">
      <w:pPr>
        <w:pStyle w:val="ListParagraph"/>
        <w:widowControl w:val="0"/>
        <w:autoSpaceDE w:val="0"/>
        <w:autoSpaceDN w:val="0"/>
        <w:adjustRightInd w:val="0"/>
        <w:spacing w:after="0" w:line="480" w:lineRule="auto"/>
        <w:ind w:left="0"/>
        <w:jc w:val="both"/>
        <w:rPr>
          <w:rFonts w:ascii="Arial" w:eastAsia="Times New Roman" w:hAnsi="Arial" w:cs="Arial"/>
          <w:sz w:val="20"/>
          <w:szCs w:val="20"/>
        </w:rPr>
      </w:pPr>
      <w:r w:rsidRPr="008D48C1">
        <w:rPr>
          <w:rFonts w:ascii="Arial" w:hAnsi="Arial" w:cs="Arial"/>
          <w:sz w:val="20"/>
          <w:szCs w:val="20"/>
        </w:rPr>
        <w:t>15</w:t>
      </w:r>
      <w:r w:rsidR="00AD4E13" w:rsidRPr="008D48C1">
        <w:rPr>
          <w:rFonts w:ascii="Arial" w:hAnsi="Arial" w:cs="Arial"/>
          <w:sz w:val="20"/>
          <w:szCs w:val="20"/>
        </w:rPr>
        <w:t xml:space="preserve">. </w:t>
      </w:r>
      <w:proofErr w:type="spellStart"/>
      <w:r w:rsidR="008A5FAD" w:rsidRPr="008D48C1">
        <w:rPr>
          <w:rFonts w:ascii="Arial" w:eastAsia="Times New Roman" w:hAnsi="Arial" w:cs="Arial"/>
          <w:sz w:val="20"/>
          <w:szCs w:val="20"/>
        </w:rPr>
        <w:t>Chawana</w:t>
      </w:r>
      <w:proofErr w:type="spellEnd"/>
      <w:r w:rsidR="008A5FAD" w:rsidRPr="008D48C1">
        <w:rPr>
          <w:rFonts w:ascii="Arial" w:eastAsia="Times New Roman" w:hAnsi="Arial" w:cs="Arial"/>
          <w:sz w:val="20"/>
          <w:szCs w:val="20"/>
        </w:rPr>
        <w:t xml:space="preserve">, E. M., </w:t>
      </w:r>
      <w:r w:rsidR="008A5FAD" w:rsidRPr="008D48C1">
        <w:rPr>
          <w:rFonts w:ascii="Arial" w:hAnsi="Arial" w:cs="Arial"/>
          <w:sz w:val="20"/>
          <w:szCs w:val="20"/>
          <w:shd w:val="clear" w:color="auto" w:fill="FFFFFF"/>
        </w:rPr>
        <w:t xml:space="preserve">James, G., Marianne, M., Justin, M., Anne, K. K., John, K., and </w:t>
      </w:r>
      <w:proofErr w:type="spellStart"/>
      <w:r w:rsidR="008A5FAD" w:rsidRPr="008D48C1">
        <w:rPr>
          <w:rFonts w:ascii="Arial" w:hAnsi="Arial" w:cs="Arial"/>
          <w:sz w:val="20"/>
          <w:szCs w:val="20"/>
          <w:shd w:val="clear" w:color="auto" w:fill="FFFFFF"/>
        </w:rPr>
        <w:t>Mwamburi</w:t>
      </w:r>
      <w:proofErr w:type="spellEnd"/>
      <w:r w:rsidR="008A5FAD" w:rsidRPr="008D48C1">
        <w:rPr>
          <w:rFonts w:ascii="Arial" w:hAnsi="Arial" w:cs="Arial"/>
          <w:sz w:val="20"/>
          <w:szCs w:val="20"/>
          <w:shd w:val="clear" w:color="auto" w:fill="FFFFFF"/>
        </w:rPr>
        <w:t xml:space="preserve">, M. (2021). </w:t>
      </w:r>
      <w:r w:rsidR="008A5FAD" w:rsidRPr="008D48C1">
        <w:rPr>
          <w:rFonts w:ascii="Arial" w:eastAsia="Times New Roman" w:hAnsi="Arial" w:cs="Arial"/>
          <w:sz w:val="20"/>
          <w:szCs w:val="20"/>
        </w:rPr>
        <w:t xml:space="preserve">Performance of rice under different nutrient management options in </w:t>
      </w:r>
      <w:proofErr w:type="spellStart"/>
      <w:r w:rsidR="008A5FAD" w:rsidRPr="008D48C1">
        <w:rPr>
          <w:rFonts w:ascii="Arial" w:eastAsia="Times New Roman" w:hAnsi="Arial" w:cs="Arial"/>
          <w:sz w:val="20"/>
          <w:szCs w:val="20"/>
        </w:rPr>
        <w:t>Taita</w:t>
      </w:r>
      <w:proofErr w:type="spellEnd"/>
      <w:r w:rsidR="008A5FAD" w:rsidRPr="008D48C1">
        <w:rPr>
          <w:rFonts w:ascii="Arial" w:eastAsia="Times New Roman" w:hAnsi="Arial" w:cs="Arial"/>
          <w:sz w:val="20"/>
          <w:szCs w:val="20"/>
        </w:rPr>
        <w:t xml:space="preserve"> Taveta County. </w:t>
      </w:r>
      <w:r w:rsidR="008A5FAD" w:rsidRPr="008D48C1">
        <w:rPr>
          <w:rFonts w:ascii="Arial" w:eastAsia="Times New Roman" w:hAnsi="Arial" w:cs="Arial"/>
          <w:i/>
          <w:sz w:val="20"/>
          <w:szCs w:val="20"/>
        </w:rPr>
        <w:t>Kenya Agricultural Research Journal.</w:t>
      </w:r>
      <w:r w:rsidR="008A5FAD" w:rsidRPr="008D48C1">
        <w:rPr>
          <w:rFonts w:ascii="Arial" w:eastAsia="Times New Roman" w:hAnsi="Arial" w:cs="Arial"/>
          <w:sz w:val="20"/>
          <w:szCs w:val="20"/>
        </w:rPr>
        <w:t xml:space="preserve"> 18(1), 90-102</w:t>
      </w:r>
    </w:p>
    <w:p w14:paraId="33E20BF7" w14:textId="2E99E054" w:rsidR="00AD4E13" w:rsidRPr="008D48C1" w:rsidRDefault="0059675D" w:rsidP="00AD4E13">
      <w:pPr>
        <w:pStyle w:val="NormalWeb"/>
        <w:spacing w:line="480" w:lineRule="auto"/>
        <w:jc w:val="both"/>
        <w:rPr>
          <w:rFonts w:ascii="Arial" w:hAnsi="Arial" w:cs="Arial"/>
          <w:sz w:val="20"/>
          <w:szCs w:val="20"/>
        </w:rPr>
      </w:pPr>
      <w:r w:rsidRPr="008D48C1">
        <w:rPr>
          <w:rFonts w:ascii="Arial" w:hAnsi="Arial" w:cs="Arial"/>
          <w:color w:val="222222"/>
          <w:sz w:val="20"/>
          <w:szCs w:val="20"/>
          <w:shd w:val="clear" w:color="auto" w:fill="FFFFFF"/>
        </w:rPr>
        <w:t>16</w:t>
      </w:r>
      <w:r w:rsidR="00AD4E13" w:rsidRPr="008D48C1">
        <w:rPr>
          <w:rFonts w:ascii="Arial" w:hAnsi="Arial" w:cs="Arial"/>
          <w:color w:val="222222"/>
          <w:sz w:val="20"/>
          <w:szCs w:val="20"/>
          <w:shd w:val="clear" w:color="auto" w:fill="FFFFFF"/>
        </w:rPr>
        <w:t xml:space="preserve">. Wekesa, S., </w:t>
      </w:r>
      <w:proofErr w:type="spellStart"/>
      <w:r w:rsidR="00AD4E13" w:rsidRPr="008D48C1">
        <w:rPr>
          <w:rFonts w:ascii="Arial" w:hAnsi="Arial" w:cs="Arial"/>
          <w:color w:val="222222"/>
          <w:sz w:val="20"/>
          <w:szCs w:val="20"/>
          <w:shd w:val="clear" w:color="auto" w:fill="FFFFFF"/>
        </w:rPr>
        <w:t>Kambura</w:t>
      </w:r>
      <w:proofErr w:type="spellEnd"/>
      <w:r w:rsidR="00AD4E13" w:rsidRPr="008D48C1">
        <w:rPr>
          <w:rFonts w:ascii="Arial" w:hAnsi="Arial" w:cs="Arial"/>
          <w:color w:val="222222"/>
          <w:sz w:val="20"/>
          <w:szCs w:val="20"/>
          <w:shd w:val="clear" w:color="auto" w:fill="FFFFFF"/>
        </w:rPr>
        <w:t xml:space="preserve">, A. K., </w:t>
      </w:r>
      <w:proofErr w:type="spellStart"/>
      <w:r w:rsidR="00AD4E13" w:rsidRPr="008D48C1">
        <w:rPr>
          <w:rFonts w:ascii="Arial" w:hAnsi="Arial" w:cs="Arial"/>
          <w:color w:val="222222"/>
          <w:sz w:val="20"/>
          <w:szCs w:val="20"/>
          <w:shd w:val="clear" w:color="auto" w:fill="FFFFFF"/>
        </w:rPr>
        <w:t>Maghenda</w:t>
      </w:r>
      <w:proofErr w:type="spellEnd"/>
      <w:r w:rsidR="00AD4E13" w:rsidRPr="008D48C1">
        <w:rPr>
          <w:rFonts w:ascii="Arial" w:hAnsi="Arial" w:cs="Arial"/>
          <w:color w:val="222222"/>
          <w:sz w:val="20"/>
          <w:szCs w:val="20"/>
          <w:shd w:val="clear" w:color="auto" w:fill="FFFFFF"/>
        </w:rPr>
        <w:t xml:space="preserve">, M., Gacheru, J., Kimani, J., and </w:t>
      </w:r>
      <w:proofErr w:type="spellStart"/>
      <w:r w:rsidR="00AD4E13" w:rsidRPr="008D48C1">
        <w:rPr>
          <w:rFonts w:ascii="Arial" w:hAnsi="Arial" w:cs="Arial"/>
          <w:color w:val="222222"/>
          <w:sz w:val="20"/>
          <w:szCs w:val="20"/>
          <w:shd w:val="clear" w:color="auto" w:fill="FFFFFF"/>
        </w:rPr>
        <w:t>Mcharo</w:t>
      </w:r>
      <w:proofErr w:type="spellEnd"/>
      <w:r w:rsidR="00AD4E13" w:rsidRPr="008D48C1">
        <w:rPr>
          <w:rFonts w:ascii="Arial" w:hAnsi="Arial" w:cs="Arial"/>
          <w:color w:val="222222"/>
          <w:sz w:val="20"/>
          <w:szCs w:val="20"/>
          <w:shd w:val="clear" w:color="auto" w:fill="FFFFFF"/>
        </w:rPr>
        <w:t>, M.</w:t>
      </w:r>
      <w:r w:rsidR="00963D6D" w:rsidRPr="008D48C1">
        <w:rPr>
          <w:rFonts w:ascii="Arial" w:hAnsi="Arial" w:cs="Arial"/>
          <w:color w:val="222222"/>
          <w:sz w:val="20"/>
          <w:szCs w:val="20"/>
          <w:shd w:val="clear" w:color="auto" w:fill="FFFFFF"/>
        </w:rPr>
        <w:t xml:space="preserve"> (2021).</w:t>
      </w:r>
      <w:r w:rsidR="00AD4E13" w:rsidRPr="008D48C1">
        <w:rPr>
          <w:rFonts w:ascii="Arial" w:hAnsi="Arial" w:cs="Arial"/>
          <w:color w:val="222222"/>
          <w:sz w:val="20"/>
          <w:szCs w:val="20"/>
          <w:shd w:val="clear" w:color="auto" w:fill="FFFFFF"/>
        </w:rPr>
        <w:t xml:space="preserve"> Effect of Inorganic Fertilizers and Farm Yard Manure on Agronomic Characteristics of Upland Rice Straw in Taita Taveta Highlands, Kenya. </w:t>
      </w:r>
      <w:r w:rsidR="00AD4E13" w:rsidRPr="008D48C1">
        <w:rPr>
          <w:rFonts w:ascii="Arial" w:hAnsi="Arial" w:cs="Arial"/>
          <w:i/>
          <w:iCs/>
          <w:sz w:val="20"/>
          <w:szCs w:val="20"/>
        </w:rPr>
        <w:t xml:space="preserve">International Journal of Plant and Soil Science. </w:t>
      </w:r>
      <w:r w:rsidR="00AD4E13" w:rsidRPr="008D48C1">
        <w:rPr>
          <w:rFonts w:ascii="Arial" w:hAnsi="Arial" w:cs="Arial"/>
          <w:sz w:val="20"/>
          <w:szCs w:val="20"/>
        </w:rPr>
        <w:t>33(6): 28-40</w:t>
      </w:r>
    </w:p>
    <w:p w14:paraId="329FAD24" w14:textId="07D62B04" w:rsidR="00AD4E13" w:rsidRPr="008D48C1" w:rsidRDefault="0059675D" w:rsidP="00AD4E13">
      <w:pPr>
        <w:pStyle w:val="NormalWeb"/>
        <w:spacing w:line="480" w:lineRule="auto"/>
        <w:jc w:val="both"/>
        <w:rPr>
          <w:rFonts w:ascii="Arial" w:hAnsi="Arial" w:cs="Arial"/>
          <w:sz w:val="20"/>
          <w:szCs w:val="20"/>
        </w:rPr>
      </w:pPr>
      <w:r w:rsidRPr="008D48C1">
        <w:rPr>
          <w:rFonts w:ascii="Arial" w:hAnsi="Arial" w:cs="Arial"/>
          <w:sz w:val="20"/>
          <w:szCs w:val="20"/>
        </w:rPr>
        <w:lastRenderedPageBreak/>
        <w:t>17</w:t>
      </w:r>
      <w:r w:rsidR="00AD4E13" w:rsidRPr="008D48C1">
        <w:rPr>
          <w:rFonts w:ascii="Arial" w:hAnsi="Arial" w:cs="Arial"/>
          <w:sz w:val="20"/>
          <w:szCs w:val="20"/>
        </w:rPr>
        <w:t xml:space="preserve">. </w:t>
      </w:r>
      <w:r w:rsidR="00AD4E13" w:rsidRPr="008D48C1">
        <w:rPr>
          <w:rFonts w:ascii="Arial" w:hAnsi="Arial" w:cs="Arial"/>
          <w:color w:val="222222"/>
          <w:sz w:val="20"/>
          <w:szCs w:val="20"/>
          <w:shd w:val="clear" w:color="auto" w:fill="FFFFFF"/>
        </w:rPr>
        <w:t xml:space="preserve"> </w:t>
      </w:r>
      <w:proofErr w:type="spellStart"/>
      <w:r w:rsidR="00AD4E13" w:rsidRPr="008D48C1">
        <w:rPr>
          <w:rFonts w:ascii="Arial" w:hAnsi="Arial" w:cs="Arial"/>
          <w:color w:val="222222"/>
          <w:sz w:val="20"/>
          <w:szCs w:val="20"/>
          <w:shd w:val="clear" w:color="auto" w:fill="FFFFFF"/>
        </w:rPr>
        <w:t>Ng’endo</w:t>
      </w:r>
      <w:proofErr w:type="spellEnd"/>
      <w:r w:rsidR="00AD4E13" w:rsidRPr="008D48C1">
        <w:rPr>
          <w:rFonts w:ascii="Arial" w:hAnsi="Arial" w:cs="Arial"/>
          <w:color w:val="222222"/>
          <w:sz w:val="20"/>
          <w:szCs w:val="20"/>
          <w:shd w:val="clear" w:color="auto" w:fill="FFFFFF"/>
        </w:rPr>
        <w:t xml:space="preserve">, M., Kinyua, M., Chebet, L., </w:t>
      </w:r>
      <w:proofErr w:type="spellStart"/>
      <w:r w:rsidR="00AD4E13" w:rsidRPr="008D48C1">
        <w:rPr>
          <w:rFonts w:ascii="Arial" w:hAnsi="Arial" w:cs="Arial"/>
          <w:color w:val="222222"/>
          <w:sz w:val="20"/>
          <w:szCs w:val="20"/>
          <w:shd w:val="clear" w:color="auto" w:fill="FFFFFF"/>
        </w:rPr>
        <w:t>Mutiga</w:t>
      </w:r>
      <w:proofErr w:type="spellEnd"/>
      <w:r w:rsidR="00AD4E13" w:rsidRPr="008D48C1">
        <w:rPr>
          <w:rFonts w:ascii="Arial" w:hAnsi="Arial" w:cs="Arial"/>
          <w:color w:val="222222"/>
          <w:sz w:val="20"/>
          <w:szCs w:val="20"/>
          <w:shd w:val="clear" w:color="auto" w:fill="FFFFFF"/>
        </w:rPr>
        <w:t xml:space="preserve">, S., Ndung’u, J., Nyongesa, O., and </w:t>
      </w:r>
      <w:proofErr w:type="spellStart"/>
      <w:r w:rsidR="00AD4E13" w:rsidRPr="008D48C1">
        <w:rPr>
          <w:rFonts w:ascii="Arial" w:hAnsi="Arial" w:cs="Arial"/>
          <w:color w:val="222222"/>
          <w:sz w:val="20"/>
          <w:szCs w:val="20"/>
          <w:shd w:val="clear" w:color="auto" w:fill="FFFFFF"/>
        </w:rPr>
        <w:t>Murori</w:t>
      </w:r>
      <w:proofErr w:type="spellEnd"/>
      <w:r w:rsidR="00AD4E13" w:rsidRPr="008D48C1">
        <w:rPr>
          <w:rFonts w:ascii="Arial" w:hAnsi="Arial" w:cs="Arial"/>
          <w:color w:val="222222"/>
          <w:sz w:val="20"/>
          <w:szCs w:val="20"/>
          <w:shd w:val="clear" w:color="auto" w:fill="FFFFFF"/>
        </w:rPr>
        <w:t>, R.</w:t>
      </w:r>
      <w:r w:rsidR="00963D6D" w:rsidRPr="008D48C1">
        <w:rPr>
          <w:rFonts w:ascii="Arial" w:hAnsi="Arial" w:cs="Arial"/>
          <w:color w:val="222222"/>
          <w:sz w:val="20"/>
          <w:szCs w:val="20"/>
          <w:shd w:val="clear" w:color="auto" w:fill="FFFFFF"/>
        </w:rPr>
        <w:t xml:space="preserve"> (2022).</w:t>
      </w:r>
      <w:r w:rsidR="00AD4E13" w:rsidRPr="008D48C1">
        <w:rPr>
          <w:rFonts w:ascii="Arial" w:hAnsi="Arial" w:cs="Arial"/>
          <w:color w:val="222222"/>
          <w:sz w:val="20"/>
          <w:szCs w:val="20"/>
          <w:shd w:val="clear" w:color="auto" w:fill="FFFFFF"/>
        </w:rPr>
        <w:t xml:space="preserve"> The importance of market signals in crop varietal development: lessons from </w:t>
      </w:r>
      <w:proofErr w:type="spellStart"/>
      <w:r w:rsidR="00AD4E13" w:rsidRPr="008D48C1">
        <w:rPr>
          <w:rFonts w:ascii="Arial" w:hAnsi="Arial" w:cs="Arial"/>
          <w:color w:val="222222"/>
          <w:sz w:val="20"/>
          <w:szCs w:val="20"/>
          <w:shd w:val="clear" w:color="auto" w:fill="FFFFFF"/>
        </w:rPr>
        <w:t>Komboka</w:t>
      </w:r>
      <w:proofErr w:type="spellEnd"/>
      <w:r w:rsidR="00AD4E13" w:rsidRPr="008D48C1">
        <w:rPr>
          <w:rFonts w:ascii="Arial" w:hAnsi="Arial" w:cs="Arial"/>
          <w:color w:val="222222"/>
          <w:sz w:val="20"/>
          <w:szCs w:val="20"/>
          <w:shd w:val="clear" w:color="auto" w:fill="FFFFFF"/>
        </w:rPr>
        <w:t xml:space="preserve"> rice variety. </w:t>
      </w:r>
      <w:r w:rsidR="00AD4E13" w:rsidRPr="008D48C1">
        <w:rPr>
          <w:rFonts w:ascii="Arial" w:hAnsi="Arial" w:cs="Arial"/>
          <w:i/>
          <w:iCs/>
          <w:color w:val="222222"/>
          <w:sz w:val="20"/>
          <w:szCs w:val="20"/>
          <w:shd w:val="clear" w:color="auto" w:fill="FFFFFF"/>
        </w:rPr>
        <w:t>CABI Agriculture and Bioscience</w:t>
      </w:r>
      <w:r w:rsidR="00AD4E13" w:rsidRPr="008D48C1">
        <w:rPr>
          <w:rFonts w:ascii="Arial" w:hAnsi="Arial" w:cs="Arial"/>
          <w:color w:val="222222"/>
          <w:sz w:val="20"/>
          <w:szCs w:val="20"/>
          <w:shd w:val="clear" w:color="auto" w:fill="FFFFFF"/>
        </w:rPr>
        <w:t xml:space="preserve">. </w:t>
      </w:r>
      <w:r w:rsidR="00AD4E13" w:rsidRPr="008D48C1">
        <w:rPr>
          <w:rFonts w:ascii="Arial" w:hAnsi="Arial" w:cs="Arial"/>
          <w:i/>
          <w:iCs/>
          <w:color w:val="222222"/>
          <w:sz w:val="20"/>
          <w:szCs w:val="20"/>
          <w:shd w:val="clear" w:color="auto" w:fill="FFFFFF"/>
        </w:rPr>
        <w:t>3</w:t>
      </w:r>
      <w:r w:rsidR="00AD4E13" w:rsidRPr="008D48C1">
        <w:rPr>
          <w:rFonts w:ascii="Arial" w:hAnsi="Arial" w:cs="Arial"/>
          <w:color w:val="222222"/>
          <w:sz w:val="20"/>
          <w:szCs w:val="20"/>
          <w:shd w:val="clear" w:color="auto" w:fill="FFFFFF"/>
        </w:rPr>
        <w:t>(1), 57.</w:t>
      </w:r>
    </w:p>
    <w:p w14:paraId="32C206C3" w14:textId="40F7A95C" w:rsidR="00AD4E13" w:rsidRPr="008D48C1" w:rsidRDefault="0059675D" w:rsidP="00AD4E13">
      <w:pPr>
        <w:pStyle w:val="NormalWeb"/>
        <w:spacing w:line="480" w:lineRule="auto"/>
        <w:jc w:val="both"/>
        <w:rPr>
          <w:rFonts w:ascii="Arial" w:hAnsi="Arial" w:cs="Arial"/>
          <w:sz w:val="20"/>
          <w:szCs w:val="20"/>
        </w:rPr>
      </w:pPr>
      <w:r w:rsidRPr="008D48C1">
        <w:rPr>
          <w:rFonts w:ascii="Arial" w:hAnsi="Arial" w:cs="Arial"/>
          <w:sz w:val="20"/>
          <w:szCs w:val="20"/>
        </w:rPr>
        <w:t>18</w:t>
      </w:r>
      <w:r w:rsidR="00AD4E13" w:rsidRPr="008D48C1">
        <w:rPr>
          <w:rFonts w:ascii="Arial" w:hAnsi="Arial" w:cs="Arial"/>
          <w:sz w:val="20"/>
          <w:szCs w:val="20"/>
        </w:rPr>
        <w:t xml:space="preserve">. Gomez, K. (1972) Techniques for Field Experiments with Rice. International Rice Research Institute, Los Banos, Laguna, Philippines. 48pp </w:t>
      </w:r>
    </w:p>
    <w:p w14:paraId="588A38A9" w14:textId="580F50F1" w:rsidR="00AD4E13" w:rsidRDefault="0059675D" w:rsidP="00AD4E13">
      <w:pPr>
        <w:spacing w:line="480" w:lineRule="auto"/>
        <w:jc w:val="both"/>
        <w:rPr>
          <w:rFonts w:ascii="Arial" w:hAnsi="Arial" w:cs="Arial"/>
          <w:color w:val="222222"/>
          <w:shd w:val="clear" w:color="auto" w:fill="FFFFFF"/>
        </w:rPr>
      </w:pPr>
      <w:r w:rsidRPr="008D48C1">
        <w:rPr>
          <w:rFonts w:ascii="Arial" w:hAnsi="Arial" w:cs="Arial"/>
          <w:color w:val="222222"/>
          <w:shd w:val="clear" w:color="auto" w:fill="FFFFFF"/>
        </w:rPr>
        <w:t>19</w:t>
      </w:r>
      <w:r w:rsidR="00AD4E13" w:rsidRPr="008D48C1">
        <w:rPr>
          <w:rFonts w:ascii="Arial" w:hAnsi="Arial" w:cs="Arial"/>
          <w:color w:val="222222"/>
          <w:shd w:val="clear" w:color="auto" w:fill="FFFFFF"/>
        </w:rPr>
        <w:t>. Yang, D., Peng, S., Zheng, C., Xiong, Z., Yang, G., Deng, S., and Wang, F.</w:t>
      </w:r>
      <w:r w:rsidR="00963D6D" w:rsidRPr="008D48C1">
        <w:rPr>
          <w:rFonts w:ascii="Arial" w:hAnsi="Arial" w:cs="Arial"/>
          <w:color w:val="222222"/>
          <w:shd w:val="clear" w:color="auto" w:fill="FFFFFF"/>
        </w:rPr>
        <w:t xml:space="preserve"> (2022).</w:t>
      </w:r>
      <w:r w:rsidR="00AD4E13" w:rsidRPr="008D48C1">
        <w:rPr>
          <w:rFonts w:ascii="Arial" w:hAnsi="Arial" w:cs="Arial"/>
          <w:color w:val="222222"/>
          <w:shd w:val="clear" w:color="auto" w:fill="FFFFFF"/>
        </w:rPr>
        <w:t xml:space="preserve"> Stubble height affects the grain yield of ratoon rice under rainfed conditions. </w:t>
      </w:r>
      <w:r w:rsidR="00AD4E13" w:rsidRPr="008D48C1">
        <w:rPr>
          <w:rFonts w:ascii="Arial" w:hAnsi="Arial" w:cs="Arial"/>
          <w:i/>
          <w:iCs/>
          <w:color w:val="222222"/>
          <w:shd w:val="clear" w:color="auto" w:fill="FFFFFF"/>
        </w:rPr>
        <w:t>Agricultural Water Management</w:t>
      </w:r>
      <w:r w:rsidR="00AD4E13" w:rsidRPr="008D48C1">
        <w:rPr>
          <w:rFonts w:ascii="Arial" w:hAnsi="Arial" w:cs="Arial"/>
          <w:color w:val="222222"/>
          <w:shd w:val="clear" w:color="auto" w:fill="FFFFFF"/>
        </w:rPr>
        <w:t>. </w:t>
      </w:r>
      <w:r w:rsidR="00AD4E13" w:rsidRPr="008D48C1">
        <w:rPr>
          <w:rFonts w:ascii="Arial" w:hAnsi="Arial" w:cs="Arial"/>
          <w:i/>
          <w:iCs/>
          <w:color w:val="222222"/>
          <w:shd w:val="clear" w:color="auto" w:fill="FFFFFF"/>
        </w:rPr>
        <w:t>272</w:t>
      </w:r>
      <w:r w:rsidR="00AD4E13" w:rsidRPr="008D48C1">
        <w:rPr>
          <w:rFonts w:ascii="Arial" w:hAnsi="Arial" w:cs="Arial"/>
          <w:color w:val="222222"/>
          <w:shd w:val="clear" w:color="auto" w:fill="FFFFFF"/>
        </w:rPr>
        <w:t>, 107815.</w:t>
      </w:r>
    </w:p>
    <w:p w14:paraId="49AC92B8" w14:textId="66DE285F" w:rsidR="00AD4E13" w:rsidRPr="008D48C1" w:rsidRDefault="0059675D" w:rsidP="00AD4E13">
      <w:pPr>
        <w:spacing w:line="480" w:lineRule="auto"/>
        <w:jc w:val="both"/>
        <w:rPr>
          <w:rFonts w:ascii="Arial" w:hAnsi="Arial" w:cs="Arial"/>
          <w:lang w:val="fr-FR"/>
        </w:rPr>
      </w:pPr>
      <w:r w:rsidRPr="008D48C1">
        <w:rPr>
          <w:rFonts w:ascii="Arial" w:hAnsi="Arial" w:cs="Arial"/>
          <w:color w:val="222222"/>
          <w:shd w:val="clear" w:color="auto" w:fill="FFFFFF"/>
        </w:rPr>
        <w:t>20</w:t>
      </w:r>
      <w:r w:rsidR="00AD4E13" w:rsidRPr="008D48C1">
        <w:rPr>
          <w:rFonts w:ascii="Arial" w:hAnsi="Arial" w:cs="Arial"/>
          <w:color w:val="222222"/>
          <w:shd w:val="clear" w:color="auto" w:fill="FFFFFF"/>
        </w:rPr>
        <w:t>.</w:t>
      </w:r>
      <w:r w:rsidR="00963D6D" w:rsidRPr="008D48C1">
        <w:rPr>
          <w:rFonts w:ascii="Arial" w:hAnsi="Arial" w:cs="Arial"/>
          <w:lang w:val="de-DE"/>
        </w:rPr>
        <w:t xml:space="preserve"> Rodenburg, J., Meinke, H. and</w:t>
      </w:r>
      <w:r w:rsidR="00AD4E13" w:rsidRPr="008D48C1">
        <w:rPr>
          <w:rFonts w:ascii="Arial" w:hAnsi="Arial" w:cs="Arial"/>
          <w:lang w:val="de-DE"/>
        </w:rPr>
        <w:t xml:space="preserve"> Johnson D.E.</w:t>
      </w:r>
      <w:r w:rsidR="00963D6D" w:rsidRPr="008D48C1">
        <w:rPr>
          <w:rFonts w:ascii="Arial" w:hAnsi="Arial" w:cs="Arial"/>
          <w:lang w:val="de-DE"/>
        </w:rPr>
        <w:t xml:space="preserve"> (2011). </w:t>
      </w:r>
      <w:r w:rsidR="00AD4E13" w:rsidRPr="008D48C1">
        <w:rPr>
          <w:rFonts w:ascii="Arial" w:hAnsi="Arial" w:cs="Arial"/>
        </w:rPr>
        <w:t xml:space="preserve">Challenges for weed management in African rice systems in a changing climate. </w:t>
      </w:r>
      <w:r w:rsidR="00AD4E13" w:rsidRPr="008D48C1">
        <w:rPr>
          <w:rFonts w:ascii="Arial" w:hAnsi="Arial" w:cs="Arial"/>
          <w:lang w:val="fr-FR"/>
        </w:rPr>
        <w:t xml:space="preserve">J. </w:t>
      </w:r>
      <w:proofErr w:type="spellStart"/>
      <w:r w:rsidR="00AD4E13" w:rsidRPr="008D48C1">
        <w:rPr>
          <w:rFonts w:ascii="Arial" w:hAnsi="Arial" w:cs="Arial"/>
          <w:lang w:val="fr-FR"/>
        </w:rPr>
        <w:t>Agric</w:t>
      </w:r>
      <w:proofErr w:type="spellEnd"/>
      <w:r w:rsidR="00AD4E13" w:rsidRPr="008D48C1">
        <w:rPr>
          <w:rFonts w:ascii="Arial" w:hAnsi="Arial" w:cs="Arial"/>
          <w:lang w:val="fr-FR"/>
        </w:rPr>
        <w:t xml:space="preserve">. </w:t>
      </w:r>
      <w:proofErr w:type="spellStart"/>
      <w:r w:rsidR="00AD4E13" w:rsidRPr="008D48C1">
        <w:rPr>
          <w:rFonts w:ascii="Arial" w:hAnsi="Arial" w:cs="Arial"/>
          <w:lang w:val="fr-FR"/>
        </w:rPr>
        <w:t>Sci</w:t>
      </w:r>
      <w:proofErr w:type="spellEnd"/>
      <w:r w:rsidR="00AD4E13" w:rsidRPr="008D48C1">
        <w:rPr>
          <w:rFonts w:ascii="Arial" w:hAnsi="Arial" w:cs="Arial"/>
          <w:lang w:val="fr-FR"/>
        </w:rPr>
        <w:t>. 149 (04) : 427– 435Available</w:t>
      </w:r>
    </w:p>
    <w:p w14:paraId="7C858930" w14:textId="1C9A4CCC" w:rsidR="00AD4E13" w:rsidRPr="008D48C1" w:rsidRDefault="0059675D" w:rsidP="00AD4E13">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21</w:t>
      </w:r>
      <w:r w:rsidR="00AD4E13" w:rsidRPr="008D48C1">
        <w:rPr>
          <w:rFonts w:ascii="Arial" w:hAnsi="Arial" w:cs="Arial"/>
          <w:color w:val="222222"/>
          <w:shd w:val="clear" w:color="auto" w:fill="FFFFFF"/>
        </w:rPr>
        <w:t xml:space="preserve">. Daba, A. W., </w:t>
      </w:r>
      <w:proofErr w:type="spellStart"/>
      <w:r w:rsidR="00AD4E13" w:rsidRPr="008D48C1">
        <w:rPr>
          <w:rFonts w:ascii="Arial" w:hAnsi="Arial" w:cs="Arial"/>
          <w:color w:val="222222"/>
          <w:shd w:val="clear" w:color="auto" w:fill="FFFFFF"/>
        </w:rPr>
        <w:t>Nisaren</w:t>
      </w:r>
      <w:proofErr w:type="spellEnd"/>
      <w:r w:rsidR="00AD4E13" w:rsidRPr="008D48C1">
        <w:rPr>
          <w:rFonts w:ascii="Arial" w:hAnsi="Arial" w:cs="Arial"/>
          <w:color w:val="222222"/>
          <w:shd w:val="clear" w:color="auto" w:fill="FFFFFF"/>
        </w:rPr>
        <w:t xml:space="preserve">, B. N., Qureshi, A. S., Haile, L. M., and </w:t>
      </w:r>
      <w:proofErr w:type="spellStart"/>
      <w:r w:rsidR="00AD4E13" w:rsidRPr="008D48C1">
        <w:rPr>
          <w:rFonts w:ascii="Arial" w:hAnsi="Arial" w:cs="Arial"/>
          <w:color w:val="222222"/>
          <w:shd w:val="clear" w:color="auto" w:fill="FFFFFF"/>
        </w:rPr>
        <w:t>Banje</w:t>
      </w:r>
      <w:proofErr w:type="spellEnd"/>
      <w:r w:rsidR="00AD4E13" w:rsidRPr="008D48C1">
        <w:rPr>
          <w:rFonts w:ascii="Arial" w:hAnsi="Arial" w:cs="Arial"/>
          <w:color w:val="222222"/>
          <w:shd w:val="clear" w:color="auto" w:fill="FFFFFF"/>
        </w:rPr>
        <w:t xml:space="preserve">, T. B. </w:t>
      </w:r>
      <w:r w:rsidR="00963D6D" w:rsidRPr="008D48C1">
        <w:rPr>
          <w:rFonts w:ascii="Arial" w:hAnsi="Arial" w:cs="Arial"/>
          <w:color w:val="222222"/>
          <w:shd w:val="clear" w:color="auto" w:fill="FFFFFF"/>
        </w:rPr>
        <w:t xml:space="preserve">(2021). </w:t>
      </w:r>
      <w:r w:rsidR="00AD4E13" w:rsidRPr="008D48C1">
        <w:rPr>
          <w:rFonts w:ascii="Arial" w:hAnsi="Arial" w:cs="Arial"/>
          <w:color w:val="222222"/>
          <w:shd w:val="clear" w:color="auto" w:fill="FFFFFF"/>
        </w:rPr>
        <w:t xml:space="preserve">Assessment of Salt Affected Soil and Irrigation Water Quality in </w:t>
      </w:r>
      <w:proofErr w:type="spellStart"/>
      <w:r w:rsidR="00AD4E13" w:rsidRPr="008D48C1">
        <w:rPr>
          <w:rFonts w:ascii="Arial" w:hAnsi="Arial" w:cs="Arial"/>
          <w:color w:val="222222"/>
          <w:shd w:val="clear" w:color="auto" w:fill="FFFFFF"/>
        </w:rPr>
        <w:t>Amibara</w:t>
      </w:r>
      <w:proofErr w:type="spellEnd"/>
      <w:r w:rsidR="00AD4E13" w:rsidRPr="008D48C1">
        <w:rPr>
          <w:rFonts w:ascii="Arial" w:hAnsi="Arial" w:cs="Arial"/>
          <w:color w:val="222222"/>
          <w:shd w:val="clear" w:color="auto" w:fill="FFFFFF"/>
        </w:rPr>
        <w:t xml:space="preserve"> and </w:t>
      </w:r>
      <w:proofErr w:type="spellStart"/>
      <w:r w:rsidR="00AD4E13" w:rsidRPr="008D48C1">
        <w:rPr>
          <w:rFonts w:ascii="Arial" w:hAnsi="Arial" w:cs="Arial"/>
          <w:color w:val="222222"/>
          <w:shd w:val="clear" w:color="auto" w:fill="FFFFFF"/>
        </w:rPr>
        <w:t>Dubti</w:t>
      </w:r>
      <w:proofErr w:type="spellEnd"/>
      <w:r w:rsidR="00AD4E13" w:rsidRPr="008D48C1">
        <w:rPr>
          <w:rFonts w:ascii="Arial" w:hAnsi="Arial" w:cs="Arial"/>
          <w:color w:val="222222"/>
          <w:shd w:val="clear" w:color="auto" w:fill="FFFFFF"/>
        </w:rPr>
        <w:t xml:space="preserve"> irrigated Areas, Afar Regional states of Ethiopia. </w:t>
      </w:r>
      <w:r w:rsidR="00AD4E13" w:rsidRPr="008D48C1">
        <w:rPr>
          <w:rFonts w:ascii="Arial" w:hAnsi="Arial" w:cs="Arial"/>
          <w:i/>
          <w:iCs/>
          <w:color w:val="222222"/>
          <w:shd w:val="clear" w:color="auto" w:fill="FFFFFF"/>
        </w:rPr>
        <w:t>American-Eurasian Journal of Sustainable Agriculture</w:t>
      </w:r>
      <w:r w:rsidR="00AD4E13" w:rsidRPr="008D48C1">
        <w:rPr>
          <w:rFonts w:ascii="Arial" w:hAnsi="Arial" w:cs="Arial"/>
          <w:color w:val="222222"/>
          <w:shd w:val="clear" w:color="auto" w:fill="FFFFFF"/>
        </w:rPr>
        <w:t xml:space="preserve">. </w:t>
      </w:r>
      <w:r w:rsidR="00AD4E13" w:rsidRPr="008D48C1">
        <w:rPr>
          <w:rFonts w:ascii="Arial" w:hAnsi="Arial" w:cs="Arial"/>
          <w:i/>
          <w:iCs/>
          <w:color w:val="222222"/>
          <w:shd w:val="clear" w:color="auto" w:fill="FFFFFF"/>
        </w:rPr>
        <w:t>15</w:t>
      </w:r>
      <w:r w:rsidR="00AD4E13" w:rsidRPr="008D48C1">
        <w:rPr>
          <w:rFonts w:ascii="Arial" w:hAnsi="Arial" w:cs="Arial"/>
          <w:color w:val="222222"/>
          <w:shd w:val="clear" w:color="auto" w:fill="FFFFFF"/>
        </w:rPr>
        <w:t>(1), 1-14.</w:t>
      </w:r>
    </w:p>
    <w:p w14:paraId="29ECE94E" w14:textId="7A078167" w:rsidR="00AD4E13" w:rsidRPr="008D48C1" w:rsidRDefault="0059675D" w:rsidP="00AD4E13">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22</w:t>
      </w:r>
      <w:r w:rsidR="00AD4E13" w:rsidRPr="008D48C1">
        <w:rPr>
          <w:rFonts w:ascii="Arial" w:hAnsi="Arial" w:cs="Arial"/>
          <w:color w:val="222222"/>
          <w:shd w:val="clear" w:color="auto" w:fill="FFFFFF"/>
        </w:rPr>
        <w:t>.</w:t>
      </w:r>
      <w:r w:rsidR="00AD4E13" w:rsidRPr="008D48C1">
        <w:rPr>
          <w:rFonts w:ascii="Arial" w:hAnsi="Arial" w:cs="Arial"/>
        </w:rPr>
        <w:t xml:space="preserve"> </w:t>
      </w:r>
      <w:r w:rsidR="00AD4E13" w:rsidRPr="008D48C1">
        <w:rPr>
          <w:rFonts w:ascii="Arial" w:hAnsi="Arial" w:cs="Arial"/>
          <w:color w:val="222222"/>
          <w:shd w:val="clear" w:color="auto" w:fill="FFFFFF"/>
        </w:rPr>
        <w:t xml:space="preserve"> </w:t>
      </w:r>
      <w:proofErr w:type="spellStart"/>
      <w:r w:rsidR="00AD4E13" w:rsidRPr="008D48C1">
        <w:rPr>
          <w:rFonts w:ascii="Arial" w:hAnsi="Arial" w:cs="Arial"/>
          <w:color w:val="222222"/>
          <w:shd w:val="clear" w:color="auto" w:fill="FFFFFF"/>
        </w:rPr>
        <w:t>Huanhe</w:t>
      </w:r>
      <w:proofErr w:type="spellEnd"/>
      <w:r w:rsidR="00AD4E13" w:rsidRPr="008D48C1">
        <w:rPr>
          <w:rFonts w:ascii="Arial" w:hAnsi="Arial" w:cs="Arial"/>
          <w:color w:val="222222"/>
          <w:shd w:val="clear" w:color="auto" w:fill="FFFFFF"/>
        </w:rPr>
        <w:t xml:space="preserve">, W., Xiaoyu, G., Xiang, Z., Wang, Z., </w:t>
      </w:r>
      <w:proofErr w:type="spellStart"/>
      <w:r w:rsidR="00AD4E13" w:rsidRPr="008D48C1">
        <w:rPr>
          <w:rFonts w:ascii="Arial" w:hAnsi="Arial" w:cs="Arial"/>
          <w:color w:val="222222"/>
          <w:shd w:val="clear" w:color="auto" w:fill="FFFFFF"/>
        </w:rPr>
        <w:t>Xubin</w:t>
      </w:r>
      <w:proofErr w:type="spellEnd"/>
      <w:r w:rsidR="00AD4E13" w:rsidRPr="008D48C1">
        <w:rPr>
          <w:rFonts w:ascii="Arial" w:hAnsi="Arial" w:cs="Arial"/>
          <w:color w:val="222222"/>
          <w:shd w:val="clear" w:color="auto" w:fill="FFFFFF"/>
        </w:rPr>
        <w:t xml:space="preserve">, Z., </w:t>
      </w:r>
      <w:proofErr w:type="spellStart"/>
      <w:r w:rsidR="00AD4E13" w:rsidRPr="008D48C1">
        <w:rPr>
          <w:rFonts w:ascii="Arial" w:hAnsi="Arial" w:cs="Arial"/>
          <w:color w:val="222222"/>
          <w:shd w:val="clear" w:color="auto" w:fill="FFFFFF"/>
        </w:rPr>
        <w:t>Yinglong</w:t>
      </w:r>
      <w:proofErr w:type="spellEnd"/>
      <w:r w:rsidR="00AD4E13" w:rsidRPr="008D48C1">
        <w:rPr>
          <w:rFonts w:ascii="Arial" w:hAnsi="Arial" w:cs="Arial"/>
          <w:color w:val="222222"/>
          <w:shd w:val="clear" w:color="auto" w:fill="FFFFFF"/>
        </w:rPr>
        <w:t xml:space="preserve">, C., ...and </w:t>
      </w:r>
      <w:proofErr w:type="spellStart"/>
      <w:r w:rsidR="00AD4E13" w:rsidRPr="008D48C1">
        <w:rPr>
          <w:rFonts w:ascii="Arial" w:hAnsi="Arial" w:cs="Arial"/>
          <w:color w:val="222222"/>
          <w:shd w:val="clear" w:color="auto" w:fill="FFFFFF"/>
        </w:rPr>
        <w:t>Qigen</w:t>
      </w:r>
      <w:proofErr w:type="spellEnd"/>
      <w:r w:rsidR="00AD4E13" w:rsidRPr="008D48C1">
        <w:rPr>
          <w:rFonts w:ascii="Arial" w:hAnsi="Arial" w:cs="Arial"/>
          <w:color w:val="222222"/>
          <w:shd w:val="clear" w:color="auto" w:fill="FFFFFF"/>
        </w:rPr>
        <w:t xml:space="preserve">, D. </w:t>
      </w:r>
      <w:r w:rsidR="00963D6D" w:rsidRPr="008D48C1">
        <w:rPr>
          <w:rFonts w:ascii="Arial" w:hAnsi="Arial" w:cs="Arial"/>
          <w:color w:val="222222"/>
          <w:shd w:val="clear" w:color="auto" w:fill="FFFFFF"/>
        </w:rPr>
        <w:t xml:space="preserve">(2024). </w:t>
      </w:r>
      <w:r w:rsidR="00AD4E13" w:rsidRPr="008D48C1">
        <w:rPr>
          <w:rFonts w:ascii="Arial" w:hAnsi="Arial" w:cs="Arial"/>
          <w:color w:val="222222"/>
          <w:shd w:val="clear" w:color="auto" w:fill="FFFFFF"/>
        </w:rPr>
        <w:t>Grain yield, biomass accumulation, and leaf photosynthetic characteristics of rice under combined salinity-drought stress. </w:t>
      </w:r>
      <w:r w:rsidR="00AD4E13" w:rsidRPr="008D48C1">
        <w:rPr>
          <w:rFonts w:ascii="Arial" w:hAnsi="Arial" w:cs="Arial"/>
          <w:i/>
          <w:iCs/>
          <w:color w:val="222222"/>
          <w:shd w:val="clear" w:color="auto" w:fill="FFFFFF"/>
        </w:rPr>
        <w:t>Rice Science</w:t>
      </w:r>
      <w:r w:rsidR="00AD4E13" w:rsidRPr="008D48C1">
        <w:rPr>
          <w:rFonts w:ascii="Arial" w:hAnsi="Arial" w:cs="Arial"/>
          <w:color w:val="222222"/>
          <w:shd w:val="clear" w:color="auto" w:fill="FFFFFF"/>
        </w:rPr>
        <w:t xml:space="preserve">. </w:t>
      </w:r>
      <w:r w:rsidR="00AD4E13" w:rsidRPr="008D48C1">
        <w:rPr>
          <w:rFonts w:ascii="Arial" w:hAnsi="Arial" w:cs="Arial"/>
          <w:i/>
          <w:iCs/>
          <w:color w:val="222222"/>
          <w:shd w:val="clear" w:color="auto" w:fill="FFFFFF"/>
        </w:rPr>
        <w:t>31</w:t>
      </w:r>
      <w:r w:rsidR="00AD4E13" w:rsidRPr="008D48C1">
        <w:rPr>
          <w:rFonts w:ascii="Arial" w:hAnsi="Arial" w:cs="Arial"/>
          <w:color w:val="222222"/>
          <w:shd w:val="clear" w:color="auto" w:fill="FFFFFF"/>
        </w:rPr>
        <w:t>(1), 118-128.</w:t>
      </w:r>
    </w:p>
    <w:p w14:paraId="00BF1A59" w14:textId="43739FC5" w:rsidR="00AD4E13" w:rsidRPr="008D48C1" w:rsidRDefault="0059675D" w:rsidP="00AD4E13">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23</w:t>
      </w:r>
      <w:r w:rsidR="00AD4E13" w:rsidRPr="008D48C1">
        <w:rPr>
          <w:rFonts w:ascii="Arial" w:hAnsi="Arial" w:cs="Arial"/>
          <w:color w:val="222222"/>
          <w:shd w:val="clear" w:color="auto" w:fill="FFFFFF"/>
        </w:rPr>
        <w:t>. Pour-</w:t>
      </w:r>
      <w:proofErr w:type="spellStart"/>
      <w:r w:rsidR="00AD4E13" w:rsidRPr="008D48C1">
        <w:rPr>
          <w:rFonts w:ascii="Arial" w:hAnsi="Arial" w:cs="Arial"/>
          <w:color w:val="222222"/>
          <w:shd w:val="clear" w:color="auto" w:fill="FFFFFF"/>
        </w:rPr>
        <w:t>Aboughadareh</w:t>
      </w:r>
      <w:proofErr w:type="spellEnd"/>
      <w:r w:rsidR="00AD4E13" w:rsidRPr="008D48C1">
        <w:rPr>
          <w:rFonts w:ascii="Arial" w:hAnsi="Arial" w:cs="Arial"/>
          <w:color w:val="222222"/>
          <w:shd w:val="clear" w:color="auto" w:fill="FFFFFF"/>
        </w:rPr>
        <w:t xml:space="preserve">, A., </w:t>
      </w:r>
      <w:proofErr w:type="spellStart"/>
      <w:r w:rsidR="00AD4E13" w:rsidRPr="008D48C1">
        <w:rPr>
          <w:rFonts w:ascii="Arial" w:hAnsi="Arial" w:cs="Arial"/>
          <w:color w:val="222222"/>
          <w:shd w:val="clear" w:color="auto" w:fill="FFFFFF"/>
        </w:rPr>
        <w:t>Mehrvar</w:t>
      </w:r>
      <w:proofErr w:type="spellEnd"/>
      <w:r w:rsidR="00AD4E13" w:rsidRPr="008D48C1">
        <w:rPr>
          <w:rFonts w:ascii="Arial" w:hAnsi="Arial" w:cs="Arial"/>
          <w:color w:val="222222"/>
          <w:shd w:val="clear" w:color="auto" w:fill="FFFFFF"/>
        </w:rPr>
        <w:t xml:space="preserve">, M. R., Sanjani, S., Amini, A., </w:t>
      </w:r>
      <w:proofErr w:type="spellStart"/>
      <w:r w:rsidR="00AD4E13" w:rsidRPr="008D48C1">
        <w:rPr>
          <w:rFonts w:ascii="Arial" w:hAnsi="Arial" w:cs="Arial"/>
          <w:color w:val="222222"/>
          <w:shd w:val="clear" w:color="auto" w:fill="FFFFFF"/>
        </w:rPr>
        <w:t>Nikkhah-Chamanabad</w:t>
      </w:r>
      <w:proofErr w:type="spellEnd"/>
      <w:r w:rsidR="00AD4E13" w:rsidRPr="008D48C1">
        <w:rPr>
          <w:rFonts w:ascii="Arial" w:hAnsi="Arial" w:cs="Arial"/>
          <w:color w:val="222222"/>
          <w:shd w:val="clear" w:color="auto" w:fill="FFFFFF"/>
        </w:rPr>
        <w:t xml:space="preserve">, H., and </w:t>
      </w:r>
      <w:proofErr w:type="spellStart"/>
      <w:r w:rsidR="00AD4E13" w:rsidRPr="008D48C1">
        <w:rPr>
          <w:rFonts w:ascii="Arial" w:hAnsi="Arial" w:cs="Arial"/>
          <w:color w:val="222222"/>
          <w:shd w:val="clear" w:color="auto" w:fill="FFFFFF"/>
        </w:rPr>
        <w:t>Asadi</w:t>
      </w:r>
      <w:proofErr w:type="spellEnd"/>
      <w:r w:rsidR="00AD4E13" w:rsidRPr="008D48C1">
        <w:rPr>
          <w:rFonts w:ascii="Arial" w:hAnsi="Arial" w:cs="Arial"/>
          <w:color w:val="222222"/>
          <w:shd w:val="clear" w:color="auto" w:fill="FFFFFF"/>
        </w:rPr>
        <w:t>, A.</w:t>
      </w:r>
      <w:r w:rsidR="00963D6D" w:rsidRPr="008D48C1">
        <w:rPr>
          <w:rFonts w:ascii="Arial" w:hAnsi="Arial" w:cs="Arial"/>
          <w:color w:val="222222"/>
          <w:shd w:val="clear" w:color="auto" w:fill="FFFFFF"/>
        </w:rPr>
        <w:t xml:space="preserve"> (2021). </w:t>
      </w:r>
      <w:r w:rsidR="00AD4E13" w:rsidRPr="008D48C1">
        <w:rPr>
          <w:rFonts w:ascii="Arial" w:hAnsi="Arial" w:cs="Arial"/>
          <w:color w:val="222222"/>
          <w:shd w:val="clear" w:color="auto" w:fill="FFFFFF"/>
        </w:rPr>
        <w:t>Effects of salinity stress on seedling biomass, physiochemical properties, and grain yield in different breeding wheat genotypes. </w:t>
      </w:r>
      <w:r w:rsidR="00AD4E13" w:rsidRPr="008D48C1">
        <w:rPr>
          <w:rFonts w:ascii="Arial" w:hAnsi="Arial" w:cs="Arial"/>
          <w:i/>
          <w:iCs/>
          <w:color w:val="222222"/>
          <w:shd w:val="clear" w:color="auto" w:fill="FFFFFF"/>
        </w:rPr>
        <w:t xml:space="preserve">Acta </w:t>
      </w:r>
      <w:proofErr w:type="spellStart"/>
      <w:r w:rsidR="00AD4E13" w:rsidRPr="008D48C1">
        <w:rPr>
          <w:rFonts w:ascii="Arial" w:hAnsi="Arial" w:cs="Arial"/>
          <w:i/>
          <w:iCs/>
          <w:color w:val="222222"/>
          <w:shd w:val="clear" w:color="auto" w:fill="FFFFFF"/>
        </w:rPr>
        <w:t>Physiologiae</w:t>
      </w:r>
      <w:proofErr w:type="spellEnd"/>
      <w:r w:rsidR="00AD4E13" w:rsidRPr="008D48C1">
        <w:rPr>
          <w:rFonts w:ascii="Arial" w:hAnsi="Arial" w:cs="Arial"/>
          <w:i/>
          <w:iCs/>
          <w:color w:val="222222"/>
          <w:shd w:val="clear" w:color="auto" w:fill="FFFFFF"/>
        </w:rPr>
        <w:t xml:space="preserve"> Plantarum</w:t>
      </w:r>
      <w:r w:rsidR="00AD4E13" w:rsidRPr="008D48C1">
        <w:rPr>
          <w:rFonts w:ascii="Arial" w:hAnsi="Arial" w:cs="Arial"/>
          <w:color w:val="222222"/>
          <w:shd w:val="clear" w:color="auto" w:fill="FFFFFF"/>
        </w:rPr>
        <w:t xml:space="preserve">. </w:t>
      </w:r>
      <w:r w:rsidR="00AD4E13" w:rsidRPr="008D48C1">
        <w:rPr>
          <w:rFonts w:ascii="Arial" w:hAnsi="Arial" w:cs="Arial"/>
          <w:i/>
          <w:iCs/>
          <w:color w:val="222222"/>
          <w:shd w:val="clear" w:color="auto" w:fill="FFFFFF"/>
        </w:rPr>
        <w:t>43</w:t>
      </w:r>
      <w:r w:rsidR="00AD4E13" w:rsidRPr="008D48C1">
        <w:rPr>
          <w:rFonts w:ascii="Arial" w:hAnsi="Arial" w:cs="Arial"/>
          <w:color w:val="222222"/>
          <w:shd w:val="clear" w:color="auto" w:fill="FFFFFF"/>
        </w:rPr>
        <w:t xml:space="preserve">(7), 98.  </w:t>
      </w:r>
    </w:p>
    <w:p w14:paraId="3E6286F9" w14:textId="2B2A9205" w:rsidR="00AD4E13" w:rsidRPr="008D48C1" w:rsidRDefault="00FD0EA8" w:rsidP="00AD4E13">
      <w:pPr>
        <w:pStyle w:val="NormalWeb"/>
        <w:spacing w:line="480" w:lineRule="auto"/>
        <w:jc w:val="both"/>
        <w:rPr>
          <w:rFonts w:ascii="Arial" w:hAnsi="Arial" w:cs="Arial"/>
          <w:sz w:val="20"/>
          <w:szCs w:val="20"/>
        </w:rPr>
      </w:pPr>
      <w:r w:rsidRPr="008D48C1">
        <w:rPr>
          <w:rFonts w:ascii="Arial" w:hAnsi="Arial" w:cs="Arial"/>
          <w:color w:val="222222"/>
          <w:sz w:val="20"/>
          <w:szCs w:val="20"/>
          <w:shd w:val="clear" w:color="auto" w:fill="FFFFFF"/>
        </w:rPr>
        <w:t>24</w:t>
      </w:r>
      <w:r w:rsidR="00AD4E13" w:rsidRPr="008D48C1">
        <w:rPr>
          <w:rFonts w:ascii="Arial" w:hAnsi="Arial" w:cs="Arial"/>
          <w:color w:val="222222"/>
          <w:sz w:val="20"/>
          <w:szCs w:val="20"/>
          <w:shd w:val="clear" w:color="auto" w:fill="FFFFFF"/>
        </w:rPr>
        <w:t xml:space="preserve">. </w:t>
      </w:r>
      <w:r w:rsidR="00AD4E13" w:rsidRPr="008D48C1">
        <w:rPr>
          <w:rFonts w:ascii="Arial" w:hAnsi="Arial" w:cs="Arial"/>
          <w:sz w:val="20"/>
          <w:szCs w:val="20"/>
        </w:rPr>
        <w:t>Menge, D. M.,</w:t>
      </w:r>
      <w:r w:rsidR="00AD4E13" w:rsidRPr="008D48C1">
        <w:rPr>
          <w:rFonts w:ascii="Arial" w:hAnsi="Arial" w:cs="Arial"/>
          <w:spacing w:val="1"/>
          <w:sz w:val="20"/>
          <w:szCs w:val="20"/>
        </w:rPr>
        <w:t xml:space="preserve"> </w:t>
      </w:r>
      <w:r w:rsidR="00AD4E13" w:rsidRPr="008D48C1">
        <w:rPr>
          <w:rFonts w:ascii="Arial" w:hAnsi="Arial" w:cs="Arial"/>
          <w:sz w:val="20"/>
          <w:szCs w:val="20"/>
        </w:rPr>
        <w:t>Kameoka,</w:t>
      </w:r>
      <w:r w:rsidR="00AD4E13" w:rsidRPr="008D48C1">
        <w:rPr>
          <w:rFonts w:ascii="Arial" w:hAnsi="Arial" w:cs="Arial"/>
          <w:spacing w:val="1"/>
          <w:sz w:val="20"/>
          <w:szCs w:val="20"/>
        </w:rPr>
        <w:t xml:space="preserve"> </w:t>
      </w:r>
      <w:r w:rsidR="00AD4E13" w:rsidRPr="008D48C1">
        <w:rPr>
          <w:rFonts w:ascii="Arial" w:hAnsi="Arial" w:cs="Arial"/>
          <w:sz w:val="20"/>
          <w:szCs w:val="20"/>
        </w:rPr>
        <w:t>E.,</w:t>
      </w:r>
      <w:r w:rsidR="00AD4E13" w:rsidRPr="008D48C1">
        <w:rPr>
          <w:rFonts w:ascii="Arial" w:hAnsi="Arial" w:cs="Arial"/>
          <w:spacing w:val="1"/>
          <w:sz w:val="20"/>
          <w:szCs w:val="20"/>
        </w:rPr>
        <w:t xml:space="preserve"> </w:t>
      </w:r>
      <w:r w:rsidR="00AD4E13" w:rsidRPr="008D48C1">
        <w:rPr>
          <w:rFonts w:ascii="Arial" w:hAnsi="Arial" w:cs="Arial"/>
          <w:sz w:val="20"/>
          <w:szCs w:val="20"/>
        </w:rPr>
        <w:t>Kano-Nakata,</w:t>
      </w:r>
      <w:r w:rsidR="00AD4E13" w:rsidRPr="008D48C1">
        <w:rPr>
          <w:rFonts w:ascii="Arial" w:hAnsi="Arial" w:cs="Arial"/>
          <w:spacing w:val="1"/>
          <w:sz w:val="20"/>
          <w:szCs w:val="20"/>
        </w:rPr>
        <w:t xml:space="preserve"> </w:t>
      </w:r>
      <w:r w:rsidR="00AD4E13" w:rsidRPr="008D48C1">
        <w:rPr>
          <w:rFonts w:ascii="Arial" w:hAnsi="Arial" w:cs="Arial"/>
          <w:sz w:val="20"/>
          <w:szCs w:val="20"/>
        </w:rPr>
        <w:t>M.,</w:t>
      </w:r>
      <w:r w:rsidR="00AD4E13" w:rsidRPr="008D48C1">
        <w:rPr>
          <w:rFonts w:ascii="Arial" w:hAnsi="Arial" w:cs="Arial"/>
          <w:spacing w:val="60"/>
          <w:sz w:val="20"/>
          <w:szCs w:val="20"/>
        </w:rPr>
        <w:t xml:space="preserve"> </w:t>
      </w:r>
      <w:r w:rsidR="00AD4E13" w:rsidRPr="008D48C1">
        <w:rPr>
          <w:rFonts w:ascii="Arial" w:hAnsi="Arial" w:cs="Arial"/>
          <w:sz w:val="20"/>
          <w:szCs w:val="20"/>
        </w:rPr>
        <w:t>Yamauchi,</w:t>
      </w:r>
      <w:r w:rsidR="00AD4E13" w:rsidRPr="008D48C1">
        <w:rPr>
          <w:rFonts w:ascii="Arial" w:hAnsi="Arial" w:cs="Arial"/>
          <w:spacing w:val="60"/>
          <w:sz w:val="20"/>
          <w:szCs w:val="20"/>
        </w:rPr>
        <w:t xml:space="preserve"> </w:t>
      </w:r>
      <w:r w:rsidR="00AD4E13" w:rsidRPr="008D48C1">
        <w:rPr>
          <w:rFonts w:ascii="Arial" w:hAnsi="Arial" w:cs="Arial"/>
          <w:sz w:val="20"/>
          <w:szCs w:val="20"/>
        </w:rPr>
        <w:t>A.,</w:t>
      </w:r>
      <w:r w:rsidR="00AD4E13" w:rsidRPr="008D48C1">
        <w:rPr>
          <w:rFonts w:ascii="Arial" w:hAnsi="Arial" w:cs="Arial"/>
          <w:spacing w:val="60"/>
          <w:sz w:val="20"/>
          <w:szCs w:val="20"/>
        </w:rPr>
        <w:t xml:space="preserve"> </w:t>
      </w:r>
      <w:r w:rsidR="00AD4E13" w:rsidRPr="008D48C1">
        <w:rPr>
          <w:rFonts w:ascii="Arial" w:hAnsi="Arial" w:cs="Arial"/>
          <w:sz w:val="20"/>
          <w:szCs w:val="20"/>
        </w:rPr>
        <w:t>Asanuma,</w:t>
      </w:r>
      <w:r w:rsidR="00AD4E13" w:rsidRPr="008D48C1">
        <w:rPr>
          <w:rFonts w:ascii="Arial" w:hAnsi="Arial" w:cs="Arial"/>
          <w:spacing w:val="60"/>
          <w:sz w:val="20"/>
          <w:szCs w:val="20"/>
        </w:rPr>
        <w:t xml:space="preserve"> </w:t>
      </w:r>
      <w:r w:rsidR="00AD4E13" w:rsidRPr="008D48C1">
        <w:rPr>
          <w:rFonts w:ascii="Arial" w:hAnsi="Arial" w:cs="Arial"/>
          <w:sz w:val="20"/>
          <w:szCs w:val="20"/>
        </w:rPr>
        <w:t>S.,</w:t>
      </w:r>
      <w:r w:rsidR="00AD4E13" w:rsidRPr="008D48C1">
        <w:rPr>
          <w:rFonts w:ascii="Arial" w:hAnsi="Arial" w:cs="Arial"/>
          <w:spacing w:val="60"/>
          <w:sz w:val="20"/>
          <w:szCs w:val="20"/>
        </w:rPr>
        <w:t xml:space="preserve"> </w:t>
      </w:r>
      <w:r w:rsidR="00AD4E13" w:rsidRPr="008D48C1">
        <w:rPr>
          <w:rFonts w:ascii="Arial" w:hAnsi="Arial" w:cs="Arial"/>
          <w:sz w:val="20"/>
          <w:szCs w:val="20"/>
        </w:rPr>
        <w:t>Asai</w:t>
      </w:r>
      <w:r w:rsidR="00AD4E13" w:rsidRPr="008D48C1">
        <w:rPr>
          <w:rFonts w:ascii="Arial" w:hAnsi="Arial" w:cs="Arial"/>
          <w:spacing w:val="60"/>
          <w:sz w:val="20"/>
          <w:szCs w:val="20"/>
        </w:rPr>
        <w:t xml:space="preserve"> </w:t>
      </w:r>
      <w:r w:rsidR="00AD4E13" w:rsidRPr="008D48C1">
        <w:rPr>
          <w:rFonts w:ascii="Arial" w:hAnsi="Arial" w:cs="Arial"/>
          <w:sz w:val="20"/>
          <w:szCs w:val="20"/>
        </w:rPr>
        <w:t>H.,</w:t>
      </w:r>
      <w:r w:rsidR="00AD4E13" w:rsidRPr="008D48C1">
        <w:rPr>
          <w:rFonts w:ascii="Arial" w:hAnsi="Arial" w:cs="Arial"/>
          <w:spacing w:val="1"/>
          <w:sz w:val="20"/>
          <w:szCs w:val="20"/>
        </w:rPr>
        <w:t xml:space="preserve"> </w:t>
      </w:r>
      <w:r w:rsidR="00AD4E13" w:rsidRPr="008D48C1">
        <w:rPr>
          <w:rFonts w:ascii="Arial" w:hAnsi="Arial" w:cs="Arial"/>
          <w:sz w:val="20"/>
          <w:szCs w:val="20"/>
        </w:rPr>
        <w:t xml:space="preserve">and </w:t>
      </w:r>
      <w:proofErr w:type="spellStart"/>
      <w:r w:rsidR="00AD4E13" w:rsidRPr="008D48C1">
        <w:rPr>
          <w:rFonts w:ascii="Arial" w:hAnsi="Arial" w:cs="Arial"/>
          <w:sz w:val="20"/>
          <w:szCs w:val="20"/>
        </w:rPr>
        <w:t>Makihar</w:t>
      </w:r>
      <w:proofErr w:type="spellEnd"/>
      <w:r w:rsidR="00AD4E13" w:rsidRPr="008D48C1">
        <w:rPr>
          <w:rFonts w:ascii="Arial" w:hAnsi="Arial" w:cs="Arial"/>
          <w:sz w:val="20"/>
          <w:szCs w:val="20"/>
        </w:rPr>
        <w:t>, D.</w:t>
      </w:r>
      <w:r w:rsidR="00963D6D" w:rsidRPr="008D48C1">
        <w:rPr>
          <w:rFonts w:ascii="Arial" w:hAnsi="Arial" w:cs="Arial"/>
          <w:sz w:val="20"/>
          <w:szCs w:val="20"/>
        </w:rPr>
        <w:t xml:space="preserve"> (2016).</w:t>
      </w:r>
      <w:r w:rsidR="00AD4E13" w:rsidRPr="008D48C1">
        <w:rPr>
          <w:rFonts w:ascii="Arial" w:hAnsi="Arial" w:cs="Arial"/>
          <w:sz w:val="20"/>
          <w:szCs w:val="20"/>
        </w:rPr>
        <w:t xml:space="preserve"> Drought-induced root</w:t>
      </w:r>
      <w:r w:rsidR="00AD4E13" w:rsidRPr="008D48C1">
        <w:rPr>
          <w:rFonts w:ascii="Arial" w:hAnsi="Arial" w:cs="Arial"/>
          <w:spacing w:val="1"/>
          <w:sz w:val="20"/>
          <w:szCs w:val="20"/>
        </w:rPr>
        <w:t xml:space="preserve"> </w:t>
      </w:r>
      <w:r w:rsidR="00AD4E13" w:rsidRPr="008D48C1">
        <w:rPr>
          <w:rFonts w:ascii="Arial" w:hAnsi="Arial" w:cs="Arial"/>
          <w:sz w:val="20"/>
          <w:szCs w:val="20"/>
        </w:rPr>
        <w:t>plasticity of</w:t>
      </w:r>
      <w:r w:rsidR="00AD4E13" w:rsidRPr="008D48C1">
        <w:rPr>
          <w:rFonts w:ascii="Arial" w:hAnsi="Arial" w:cs="Arial"/>
          <w:spacing w:val="1"/>
          <w:sz w:val="20"/>
          <w:szCs w:val="20"/>
        </w:rPr>
        <w:t xml:space="preserve"> </w:t>
      </w:r>
      <w:r w:rsidR="00AD4E13" w:rsidRPr="008D48C1">
        <w:rPr>
          <w:rFonts w:ascii="Arial" w:hAnsi="Arial" w:cs="Arial"/>
          <w:sz w:val="20"/>
          <w:szCs w:val="20"/>
        </w:rPr>
        <w:t>two</w:t>
      </w:r>
      <w:r w:rsidR="00AD4E13" w:rsidRPr="008D48C1">
        <w:rPr>
          <w:rFonts w:ascii="Arial" w:hAnsi="Arial" w:cs="Arial"/>
          <w:spacing w:val="1"/>
          <w:sz w:val="20"/>
          <w:szCs w:val="20"/>
        </w:rPr>
        <w:t xml:space="preserve"> </w:t>
      </w:r>
      <w:r w:rsidR="00AD4E13" w:rsidRPr="008D48C1">
        <w:rPr>
          <w:rFonts w:ascii="Arial" w:hAnsi="Arial" w:cs="Arial"/>
          <w:sz w:val="20"/>
          <w:szCs w:val="20"/>
        </w:rPr>
        <w:t>upland</w:t>
      </w:r>
      <w:r w:rsidR="00AD4E13" w:rsidRPr="008D48C1">
        <w:rPr>
          <w:rFonts w:ascii="Arial" w:hAnsi="Arial" w:cs="Arial"/>
          <w:spacing w:val="1"/>
          <w:sz w:val="20"/>
          <w:szCs w:val="20"/>
        </w:rPr>
        <w:t xml:space="preserve"> </w:t>
      </w:r>
      <w:r w:rsidR="00AD4E13" w:rsidRPr="008D48C1">
        <w:rPr>
          <w:rFonts w:ascii="Arial" w:hAnsi="Arial" w:cs="Arial"/>
          <w:sz w:val="20"/>
          <w:szCs w:val="20"/>
        </w:rPr>
        <w:t>NERICA varieties</w:t>
      </w:r>
      <w:r w:rsidR="00AD4E13" w:rsidRPr="008D48C1">
        <w:rPr>
          <w:rFonts w:ascii="Arial" w:hAnsi="Arial" w:cs="Arial"/>
          <w:spacing w:val="1"/>
          <w:sz w:val="20"/>
          <w:szCs w:val="20"/>
        </w:rPr>
        <w:t xml:space="preserve"> </w:t>
      </w:r>
      <w:r w:rsidR="00AD4E13" w:rsidRPr="008D48C1">
        <w:rPr>
          <w:rFonts w:ascii="Arial" w:hAnsi="Arial" w:cs="Arial"/>
          <w:sz w:val="20"/>
          <w:szCs w:val="20"/>
        </w:rPr>
        <w:t>under</w:t>
      </w:r>
      <w:r w:rsidR="00AD4E13" w:rsidRPr="008D48C1">
        <w:rPr>
          <w:rFonts w:ascii="Arial" w:hAnsi="Arial" w:cs="Arial"/>
          <w:spacing w:val="1"/>
          <w:sz w:val="20"/>
          <w:szCs w:val="20"/>
        </w:rPr>
        <w:t xml:space="preserve"> </w:t>
      </w:r>
      <w:r w:rsidR="00AD4E13" w:rsidRPr="008D48C1">
        <w:rPr>
          <w:rFonts w:ascii="Arial" w:hAnsi="Arial" w:cs="Arial"/>
          <w:sz w:val="20"/>
          <w:szCs w:val="20"/>
        </w:rPr>
        <w:lastRenderedPageBreak/>
        <w:t xml:space="preserve">conditions with contrasting soil depth characteristics. </w:t>
      </w:r>
      <w:r w:rsidR="00AD4E13" w:rsidRPr="008D48C1">
        <w:rPr>
          <w:rFonts w:ascii="Arial" w:hAnsi="Arial" w:cs="Arial"/>
          <w:sz w:val="20"/>
          <w:szCs w:val="20"/>
          <w:lang w:val="fr-FR"/>
        </w:rPr>
        <w:t>Plant Production Science Journal.</w:t>
      </w:r>
      <w:r w:rsidR="00AD4E13" w:rsidRPr="008D48C1">
        <w:rPr>
          <w:rFonts w:ascii="Arial" w:hAnsi="Arial" w:cs="Arial"/>
          <w:sz w:val="20"/>
          <w:szCs w:val="20"/>
        </w:rPr>
        <w:t xml:space="preserve"> </w:t>
      </w:r>
      <w:r w:rsidR="00AD4E13" w:rsidRPr="008D48C1">
        <w:rPr>
          <w:rFonts w:ascii="Arial" w:hAnsi="Arial" w:cs="Arial"/>
          <w:sz w:val="20"/>
          <w:szCs w:val="20"/>
          <w:lang w:val="fr-FR"/>
        </w:rPr>
        <w:t>19(3), 3</w:t>
      </w:r>
      <w:r w:rsidR="00AD4E13" w:rsidRPr="008D48C1">
        <w:rPr>
          <w:rFonts w:ascii="Arial" w:hAnsi="Arial" w:cs="Arial"/>
          <w:spacing w:val="1"/>
          <w:sz w:val="20"/>
          <w:szCs w:val="20"/>
          <w:lang w:val="fr-FR"/>
        </w:rPr>
        <w:t xml:space="preserve"> </w:t>
      </w:r>
      <w:r w:rsidR="00AD4E13" w:rsidRPr="008D48C1">
        <w:rPr>
          <w:rFonts w:ascii="Arial" w:hAnsi="Arial" w:cs="Arial"/>
          <w:sz w:val="20"/>
          <w:szCs w:val="20"/>
          <w:lang w:val="fr-FR"/>
        </w:rPr>
        <w:t>8</w:t>
      </w:r>
      <w:r w:rsidR="00AD4E13" w:rsidRPr="008D48C1">
        <w:rPr>
          <w:rFonts w:ascii="Arial" w:hAnsi="Arial" w:cs="Arial"/>
          <w:spacing w:val="-1"/>
          <w:sz w:val="20"/>
          <w:szCs w:val="20"/>
          <w:lang w:val="fr-FR"/>
        </w:rPr>
        <w:t xml:space="preserve"> </w:t>
      </w:r>
      <w:r w:rsidR="00AD4E13" w:rsidRPr="008D48C1">
        <w:rPr>
          <w:rFonts w:ascii="Arial" w:hAnsi="Arial" w:cs="Arial"/>
          <w:sz w:val="20"/>
          <w:szCs w:val="20"/>
          <w:lang w:val="fr-FR"/>
        </w:rPr>
        <w:t>9 -400.</w:t>
      </w:r>
      <w:r w:rsidR="00AD4E13" w:rsidRPr="008D48C1">
        <w:rPr>
          <w:rFonts w:ascii="Arial" w:hAnsi="Arial" w:cs="Arial"/>
          <w:spacing w:val="58"/>
          <w:sz w:val="20"/>
          <w:szCs w:val="20"/>
          <w:lang w:val="fr-FR"/>
        </w:rPr>
        <w:t xml:space="preserve"> </w:t>
      </w:r>
    </w:p>
    <w:p w14:paraId="64E0D29A" w14:textId="30C1B236" w:rsidR="00AD4E13" w:rsidRPr="008D48C1" w:rsidRDefault="00FD0EA8" w:rsidP="00AD4E13">
      <w:pPr>
        <w:spacing w:before="100" w:beforeAutospacing="1" w:after="100" w:afterAutospacing="1" w:line="480" w:lineRule="auto"/>
        <w:jc w:val="both"/>
        <w:rPr>
          <w:rFonts w:ascii="Arial" w:hAnsi="Arial" w:cs="Arial"/>
        </w:rPr>
      </w:pPr>
      <w:r w:rsidRPr="008D48C1">
        <w:rPr>
          <w:rFonts w:ascii="Arial" w:hAnsi="Arial" w:cs="Arial"/>
        </w:rPr>
        <w:t>25</w:t>
      </w:r>
      <w:r w:rsidR="00AD4E13" w:rsidRPr="008D48C1">
        <w:rPr>
          <w:rFonts w:ascii="Arial" w:hAnsi="Arial" w:cs="Arial"/>
        </w:rPr>
        <w:t>.</w:t>
      </w:r>
      <w:r w:rsidR="00AD4E13" w:rsidRPr="008D48C1">
        <w:rPr>
          <w:rFonts w:ascii="Arial" w:hAnsi="Arial" w:cs="Arial"/>
          <w:color w:val="222222"/>
          <w:shd w:val="clear" w:color="auto" w:fill="FFFFFF"/>
        </w:rPr>
        <w:t xml:space="preserve"> Lavanya, K., Chiranjeevi M, S. R., </w:t>
      </w:r>
      <w:proofErr w:type="spellStart"/>
      <w:r w:rsidR="00AD4E13" w:rsidRPr="008D48C1">
        <w:rPr>
          <w:rFonts w:ascii="Arial" w:hAnsi="Arial" w:cs="Arial"/>
          <w:color w:val="222222"/>
          <w:shd w:val="clear" w:color="auto" w:fill="FFFFFF"/>
        </w:rPr>
        <w:t>YadavPAS</w:t>
      </w:r>
      <w:proofErr w:type="spellEnd"/>
      <w:r w:rsidR="00AD4E13" w:rsidRPr="008D48C1">
        <w:rPr>
          <w:rFonts w:ascii="Arial" w:hAnsi="Arial" w:cs="Arial"/>
          <w:color w:val="222222"/>
          <w:shd w:val="clear" w:color="auto" w:fill="FFFFFF"/>
        </w:rPr>
        <w:t>, F. A., Sudhakar, P., Satya, A. K. and Rao, L. S.</w:t>
      </w:r>
      <w:r w:rsidR="00963D6D" w:rsidRPr="008D48C1">
        <w:rPr>
          <w:rFonts w:ascii="Arial" w:hAnsi="Arial" w:cs="Arial"/>
          <w:color w:val="222222"/>
          <w:shd w:val="clear" w:color="auto" w:fill="FFFFFF"/>
        </w:rPr>
        <w:t xml:space="preserve"> (2021).</w:t>
      </w:r>
      <w:r w:rsidR="00AD4E13" w:rsidRPr="008D48C1">
        <w:rPr>
          <w:rFonts w:ascii="Arial" w:hAnsi="Arial" w:cs="Arial"/>
          <w:color w:val="222222"/>
          <w:shd w:val="clear" w:color="auto" w:fill="FFFFFF"/>
        </w:rPr>
        <w:t xml:space="preserve"> Characterization of rice traditional varieties (Oryza sativa L.) based on DUS descriptors. </w:t>
      </w:r>
      <w:r w:rsidR="00AD4E13" w:rsidRPr="008D48C1">
        <w:rPr>
          <w:rFonts w:ascii="Arial" w:hAnsi="Arial" w:cs="Arial"/>
          <w:i/>
          <w:iCs/>
          <w:color w:val="222222"/>
          <w:shd w:val="clear" w:color="auto" w:fill="FFFFFF"/>
        </w:rPr>
        <w:t>The Pharma Innovation Journal</w:t>
      </w:r>
      <w:r w:rsidR="00AD4E13" w:rsidRPr="008D48C1">
        <w:rPr>
          <w:rFonts w:ascii="Arial" w:hAnsi="Arial" w:cs="Arial"/>
          <w:color w:val="222222"/>
          <w:shd w:val="clear" w:color="auto" w:fill="FFFFFF"/>
        </w:rPr>
        <w:t>. </w:t>
      </w:r>
      <w:r w:rsidR="00AD4E13" w:rsidRPr="008D48C1">
        <w:rPr>
          <w:rFonts w:ascii="Arial" w:hAnsi="Arial" w:cs="Arial"/>
          <w:i/>
          <w:iCs/>
          <w:color w:val="222222"/>
          <w:shd w:val="clear" w:color="auto" w:fill="FFFFFF"/>
        </w:rPr>
        <w:t>10</w:t>
      </w:r>
      <w:r w:rsidR="00AD4E13" w:rsidRPr="008D48C1">
        <w:rPr>
          <w:rFonts w:ascii="Arial" w:hAnsi="Arial" w:cs="Arial"/>
          <w:color w:val="222222"/>
          <w:shd w:val="clear" w:color="auto" w:fill="FFFFFF"/>
        </w:rPr>
        <w:t>(3), 760-771.</w:t>
      </w:r>
      <w:r w:rsidR="00AD4E13" w:rsidRPr="008D48C1">
        <w:rPr>
          <w:rFonts w:ascii="Arial" w:hAnsi="Arial" w:cs="Arial"/>
        </w:rPr>
        <w:t xml:space="preserve"> </w:t>
      </w:r>
    </w:p>
    <w:p w14:paraId="11DE97CA" w14:textId="14543FFC" w:rsidR="00FD0EA8" w:rsidRPr="008D48C1" w:rsidRDefault="00FD0EA8" w:rsidP="00AD4E13">
      <w:pPr>
        <w:spacing w:before="100" w:beforeAutospacing="1" w:after="100" w:afterAutospacing="1" w:line="480" w:lineRule="auto"/>
        <w:jc w:val="both"/>
        <w:rPr>
          <w:rFonts w:ascii="Arial" w:hAnsi="Arial" w:cs="Arial"/>
        </w:rPr>
      </w:pPr>
      <w:r w:rsidRPr="008D48C1">
        <w:rPr>
          <w:rFonts w:ascii="Arial" w:hAnsi="Arial" w:cs="Arial"/>
        </w:rPr>
        <w:t xml:space="preserve">26 </w:t>
      </w:r>
      <w:proofErr w:type="spellStart"/>
      <w:r w:rsidRPr="008D48C1">
        <w:rPr>
          <w:rFonts w:ascii="Arial" w:hAnsi="Arial" w:cs="Arial"/>
          <w:shd w:val="clear" w:color="auto" w:fill="FFFFFF"/>
        </w:rPr>
        <w:t>Milela</w:t>
      </w:r>
      <w:proofErr w:type="spellEnd"/>
      <w:r w:rsidRPr="008D48C1">
        <w:rPr>
          <w:rFonts w:ascii="Arial" w:hAnsi="Arial" w:cs="Arial"/>
          <w:shd w:val="clear" w:color="auto" w:fill="FFFFFF"/>
        </w:rPr>
        <w:t xml:space="preserve">, R. M., </w:t>
      </w:r>
      <w:proofErr w:type="spellStart"/>
      <w:r w:rsidRPr="008D48C1">
        <w:rPr>
          <w:rFonts w:ascii="Arial" w:hAnsi="Arial" w:cs="Arial"/>
          <w:shd w:val="clear" w:color="auto" w:fill="FFFFFF"/>
        </w:rPr>
        <w:t>Kambura</w:t>
      </w:r>
      <w:proofErr w:type="spellEnd"/>
      <w:r w:rsidRPr="008D48C1">
        <w:rPr>
          <w:rFonts w:ascii="Arial" w:hAnsi="Arial" w:cs="Arial"/>
          <w:shd w:val="clear" w:color="auto" w:fill="FFFFFF"/>
        </w:rPr>
        <w:t xml:space="preserve">, A. K., </w:t>
      </w:r>
      <w:proofErr w:type="spellStart"/>
      <w:r w:rsidRPr="008D48C1">
        <w:rPr>
          <w:rFonts w:ascii="Arial" w:hAnsi="Arial" w:cs="Arial"/>
          <w:shd w:val="clear" w:color="auto" w:fill="FFFFFF"/>
        </w:rPr>
        <w:t>Maghenda</w:t>
      </w:r>
      <w:proofErr w:type="spellEnd"/>
      <w:r w:rsidRPr="008D48C1">
        <w:rPr>
          <w:rFonts w:ascii="Arial" w:hAnsi="Arial" w:cs="Arial"/>
          <w:shd w:val="clear" w:color="auto" w:fill="FFFFFF"/>
        </w:rPr>
        <w:t xml:space="preserve">, M., </w:t>
      </w:r>
      <w:proofErr w:type="spellStart"/>
      <w:r w:rsidRPr="008D48C1">
        <w:rPr>
          <w:rFonts w:ascii="Arial" w:hAnsi="Arial" w:cs="Arial"/>
          <w:shd w:val="clear" w:color="auto" w:fill="FFFFFF"/>
        </w:rPr>
        <w:t>Gacheru</w:t>
      </w:r>
      <w:proofErr w:type="spellEnd"/>
      <w:r w:rsidRPr="008D48C1">
        <w:rPr>
          <w:rFonts w:ascii="Arial" w:hAnsi="Arial" w:cs="Arial"/>
          <w:shd w:val="clear" w:color="auto" w:fill="FFFFFF"/>
        </w:rPr>
        <w:t xml:space="preserve">, J., </w:t>
      </w:r>
      <w:proofErr w:type="spellStart"/>
      <w:r w:rsidRPr="008D48C1">
        <w:rPr>
          <w:rFonts w:ascii="Arial" w:hAnsi="Arial" w:cs="Arial"/>
          <w:shd w:val="clear" w:color="auto" w:fill="FFFFFF"/>
        </w:rPr>
        <w:t>Maghanga</w:t>
      </w:r>
      <w:proofErr w:type="spellEnd"/>
      <w:r w:rsidRPr="008D48C1">
        <w:rPr>
          <w:rFonts w:ascii="Arial" w:hAnsi="Arial" w:cs="Arial"/>
          <w:shd w:val="clear" w:color="auto" w:fill="FFFFFF"/>
        </w:rPr>
        <w:t xml:space="preserve">, J., Kimani, J. and </w:t>
      </w:r>
      <w:proofErr w:type="spellStart"/>
      <w:r w:rsidRPr="008D48C1">
        <w:rPr>
          <w:rFonts w:ascii="Arial" w:hAnsi="Arial" w:cs="Arial"/>
          <w:shd w:val="clear" w:color="auto" w:fill="FFFFFF"/>
        </w:rPr>
        <w:t>Mcharo</w:t>
      </w:r>
      <w:proofErr w:type="spellEnd"/>
      <w:r w:rsidRPr="008D48C1">
        <w:rPr>
          <w:rFonts w:ascii="Arial" w:hAnsi="Arial" w:cs="Arial"/>
          <w:shd w:val="clear" w:color="auto" w:fill="FFFFFF"/>
        </w:rPr>
        <w:t xml:space="preserve">, M. Fertilizer Effects on Panicle Characteristics, Grain Weight and Yield of Upland Rice in Lowlands of </w:t>
      </w:r>
      <w:proofErr w:type="spellStart"/>
      <w:r w:rsidRPr="008D48C1">
        <w:rPr>
          <w:rFonts w:ascii="Arial" w:hAnsi="Arial" w:cs="Arial"/>
          <w:shd w:val="clear" w:color="auto" w:fill="FFFFFF"/>
        </w:rPr>
        <w:t>Taita</w:t>
      </w:r>
      <w:proofErr w:type="spellEnd"/>
      <w:r w:rsidRPr="008D48C1">
        <w:rPr>
          <w:rFonts w:ascii="Arial" w:hAnsi="Arial" w:cs="Arial"/>
          <w:shd w:val="clear" w:color="auto" w:fill="FFFFFF"/>
        </w:rPr>
        <w:t xml:space="preserve"> Taveta, Kenya. </w:t>
      </w:r>
      <w:r w:rsidRPr="008D48C1">
        <w:rPr>
          <w:rFonts w:ascii="Arial" w:hAnsi="Arial" w:cs="Arial"/>
          <w:i/>
          <w:iCs/>
          <w:shd w:val="clear" w:color="auto" w:fill="FFFFFF"/>
        </w:rPr>
        <w:t>International J Plant Soil Sci.2022;</w:t>
      </w:r>
      <w:r w:rsidRPr="008D48C1">
        <w:rPr>
          <w:rFonts w:ascii="Arial" w:hAnsi="Arial" w:cs="Arial"/>
          <w:shd w:val="clear" w:color="auto" w:fill="FFFFFF"/>
        </w:rPr>
        <w:t> </w:t>
      </w:r>
      <w:r w:rsidRPr="008D48C1">
        <w:rPr>
          <w:rFonts w:ascii="Arial" w:hAnsi="Arial" w:cs="Arial"/>
          <w:i/>
          <w:iCs/>
          <w:shd w:val="clear" w:color="auto" w:fill="FFFFFF"/>
        </w:rPr>
        <w:t>34</w:t>
      </w:r>
      <w:r w:rsidRPr="008D48C1">
        <w:rPr>
          <w:rFonts w:ascii="Arial" w:hAnsi="Arial" w:cs="Arial"/>
          <w:shd w:val="clear" w:color="auto" w:fill="FFFFFF"/>
        </w:rPr>
        <w:t>(21), 127-37.</w:t>
      </w:r>
    </w:p>
    <w:p w14:paraId="1FFC4294" w14:textId="14CD52F4" w:rsidR="00AD4E13" w:rsidRPr="008D48C1" w:rsidRDefault="00FD0EA8" w:rsidP="00AD4E13">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27</w:t>
      </w:r>
      <w:r w:rsidR="00AD4E13" w:rsidRPr="008D48C1">
        <w:rPr>
          <w:rFonts w:ascii="Arial" w:hAnsi="Arial" w:cs="Arial"/>
          <w:color w:val="222222"/>
          <w:shd w:val="clear" w:color="auto" w:fill="FFFFFF"/>
        </w:rPr>
        <w:t>. Hakim, M. A., Juraimi, A. S., Hanafi, M. M., Ismail, M. R., Rafii, M. Y., Islam, M. M. and Selamat, A. J. J. A. P. S.</w:t>
      </w:r>
      <w:r w:rsidR="00963D6D" w:rsidRPr="008D48C1">
        <w:rPr>
          <w:rFonts w:ascii="Arial" w:hAnsi="Arial" w:cs="Arial"/>
          <w:color w:val="222222"/>
          <w:shd w:val="clear" w:color="auto" w:fill="FFFFFF"/>
        </w:rPr>
        <w:t xml:space="preserve"> (2014).</w:t>
      </w:r>
      <w:r w:rsidR="00AD4E13" w:rsidRPr="008D48C1">
        <w:rPr>
          <w:rFonts w:ascii="Arial" w:hAnsi="Arial" w:cs="Arial"/>
          <w:color w:val="222222"/>
          <w:shd w:val="clear" w:color="auto" w:fill="FFFFFF"/>
        </w:rPr>
        <w:t xml:space="preserve"> The effect of salinity on growth, ion accumulation and yield of rice varieties. </w:t>
      </w:r>
      <w:r w:rsidR="00AD4E13" w:rsidRPr="008D48C1">
        <w:rPr>
          <w:rFonts w:ascii="Arial" w:hAnsi="Arial" w:cs="Arial"/>
          <w:i/>
          <w:iCs/>
          <w:color w:val="222222"/>
          <w:shd w:val="clear" w:color="auto" w:fill="FFFFFF"/>
        </w:rPr>
        <w:t>JAPS: Journal of Animal &amp; Plant Sciences</w:t>
      </w:r>
      <w:r w:rsidR="00AD4E13" w:rsidRPr="008D48C1">
        <w:rPr>
          <w:rFonts w:ascii="Arial" w:hAnsi="Arial" w:cs="Arial"/>
          <w:color w:val="222222"/>
          <w:shd w:val="clear" w:color="auto" w:fill="FFFFFF"/>
        </w:rPr>
        <w:t xml:space="preserve">. </w:t>
      </w:r>
      <w:r w:rsidR="00AD4E13" w:rsidRPr="008D48C1">
        <w:rPr>
          <w:rFonts w:ascii="Arial" w:hAnsi="Arial" w:cs="Arial"/>
          <w:i/>
          <w:iCs/>
          <w:color w:val="222222"/>
          <w:shd w:val="clear" w:color="auto" w:fill="FFFFFF"/>
        </w:rPr>
        <w:t>24</w:t>
      </w:r>
      <w:r w:rsidR="00AD4E13" w:rsidRPr="008D48C1">
        <w:rPr>
          <w:rFonts w:ascii="Arial" w:hAnsi="Arial" w:cs="Arial"/>
          <w:color w:val="222222"/>
          <w:shd w:val="clear" w:color="auto" w:fill="FFFFFF"/>
        </w:rPr>
        <w:t>(3).</w:t>
      </w:r>
    </w:p>
    <w:p w14:paraId="2B92D912" w14:textId="658EFDE7" w:rsidR="00AD4E13" w:rsidRPr="008D48C1" w:rsidRDefault="00FD0EA8" w:rsidP="00AD4E13">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28</w:t>
      </w:r>
      <w:r w:rsidR="00AD4E13" w:rsidRPr="008D48C1">
        <w:rPr>
          <w:rFonts w:ascii="Arial" w:hAnsi="Arial" w:cs="Arial"/>
          <w:color w:val="222222"/>
          <w:shd w:val="clear" w:color="auto" w:fill="FFFFFF"/>
        </w:rPr>
        <w:t>. Saidy, A., and Arslan, H.</w:t>
      </w:r>
      <w:r w:rsidR="00963D6D" w:rsidRPr="008D48C1">
        <w:rPr>
          <w:rFonts w:ascii="Arial" w:hAnsi="Arial" w:cs="Arial"/>
          <w:color w:val="222222"/>
          <w:shd w:val="clear" w:color="auto" w:fill="FFFFFF"/>
        </w:rPr>
        <w:t>(2022)</w:t>
      </w:r>
      <w:r w:rsidR="00AD4E13" w:rsidRPr="008D48C1">
        <w:rPr>
          <w:rFonts w:ascii="Arial" w:hAnsi="Arial" w:cs="Arial"/>
          <w:color w:val="222222"/>
          <w:shd w:val="clear" w:color="auto" w:fill="FFFFFF"/>
        </w:rPr>
        <w:t xml:space="preserve">Effects of irrigation water salinity and water depth on growth and yield parameters of NERICA rice (Oryza sativa L. × Oryza </w:t>
      </w:r>
      <w:proofErr w:type="spellStart"/>
      <w:r w:rsidR="00AD4E13" w:rsidRPr="008D48C1">
        <w:rPr>
          <w:rFonts w:ascii="Arial" w:hAnsi="Arial" w:cs="Arial"/>
          <w:color w:val="222222"/>
          <w:shd w:val="clear" w:color="auto" w:fill="FFFFFF"/>
        </w:rPr>
        <w:t>glaberrima</w:t>
      </w:r>
      <w:proofErr w:type="spellEnd"/>
      <w:r w:rsidR="00AD4E13" w:rsidRPr="008D48C1">
        <w:rPr>
          <w:rFonts w:ascii="Arial" w:hAnsi="Arial" w:cs="Arial"/>
          <w:color w:val="222222"/>
          <w:shd w:val="clear" w:color="auto" w:fill="FFFFFF"/>
        </w:rPr>
        <w:t xml:space="preserve"> L.). </w:t>
      </w:r>
      <w:proofErr w:type="spellStart"/>
      <w:r w:rsidR="00AD4E13" w:rsidRPr="008D48C1">
        <w:rPr>
          <w:rFonts w:ascii="Arial" w:hAnsi="Arial" w:cs="Arial"/>
          <w:i/>
          <w:iCs/>
          <w:color w:val="222222"/>
          <w:shd w:val="clear" w:color="auto" w:fill="FFFFFF"/>
        </w:rPr>
        <w:t>Gesunde</w:t>
      </w:r>
      <w:proofErr w:type="spellEnd"/>
      <w:r w:rsidR="00AD4E13" w:rsidRPr="008D48C1">
        <w:rPr>
          <w:rFonts w:ascii="Arial" w:hAnsi="Arial" w:cs="Arial"/>
          <w:i/>
          <w:iCs/>
          <w:color w:val="222222"/>
          <w:shd w:val="clear" w:color="auto" w:fill="FFFFFF"/>
        </w:rPr>
        <w:t xml:space="preserve"> </w:t>
      </w:r>
      <w:proofErr w:type="spellStart"/>
      <w:r w:rsidR="00AD4E13" w:rsidRPr="008D48C1">
        <w:rPr>
          <w:rFonts w:ascii="Arial" w:hAnsi="Arial" w:cs="Arial"/>
          <w:i/>
          <w:iCs/>
          <w:color w:val="222222"/>
          <w:shd w:val="clear" w:color="auto" w:fill="FFFFFF"/>
        </w:rPr>
        <w:t>Pflanzen</w:t>
      </w:r>
      <w:proofErr w:type="spellEnd"/>
      <w:r w:rsidR="00AD4E13" w:rsidRPr="008D48C1">
        <w:rPr>
          <w:rFonts w:ascii="Arial" w:hAnsi="Arial" w:cs="Arial"/>
          <w:color w:val="222222"/>
          <w:shd w:val="clear" w:color="auto" w:fill="FFFFFF"/>
        </w:rPr>
        <w:t xml:space="preserve">. </w:t>
      </w:r>
      <w:r w:rsidR="00AD4E13" w:rsidRPr="008D48C1">
        <w:rPr>
          <w:rFonts w:ascii="Arial" w:hAnsi="Arial" w:cs="Arial"/>
          <w:i/>
          <w:iCs/>
          <w:color w:val="222222"/>
          <w:shd w:val="clear" w:color="auto" w:fill="FFFFFF"/>
        </w:rPr>
        <w:t>74</w:t>
      </w:r>
      <w:r w:rsidR="00AD4E13" w:rsidRPr="008D48C1">
        <w:rPr>
          <w:rFonts w:ascii="Arial" w:hAnsi="Arial" w:cs="Arial"/>
          <w:color w:val="222222"/>
          <w:shd w:val="clear" w:color="auto" w:fill="FFFFFF"/>
        </w:rPr>
        <w:t>(2), 275-289.</w:t>
      </w:r>
    </w:p>
    <w:p w14:paraId="3B9E4EF2" w14:textId="1CABEFC6" w:rsidR="00AD4E13" w:rsidRPr="008D48C1" w:rsidRDefault="00FD0EA8" w:rsidP="00AD4E13">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29</w:t>
      </w:r>
      <w:r w:rsidR="00AD4E13" w:rsidRPr="008D48C1">
        <w:rPr>
          <w:rFonts w:ascii="Arial" w:hAnsi="Arial" w:cs="Arial"/>
          <w:color w:val="222222"/>
          <w:shd w:val="clear" w:color="auto" w:fill="FFFFFF"/>
        </w:rPr>
        <w:t xml:space="preserve">. </w:t>
      </w:r>
      <w:proofErr w:type="spellStart"/>
      <w:r w:rsidR="00AD4E13" w:rsidRPr="008D48C1">
        <w:rPr>
          <w:rFonts w:ascii="Arial" w:hAnsi="Arial" w:cs="Arial"/>
          <w:color w:val="222222"/>
          <w:shd w:val="clear" w:color="auto" w:fill="FFFFFF"/>
        </w:rPr>
        <w:t>Gawdiya</w:t>
      </w:r>
      <w:proofErr w:type="spellEnd"/>
      <w:r w:rsidR="00AD4E13" w:rsidRPr="008D48C1">
        <w:rPr>
          <w:rFonts w:ascii="Arial" w:hAnsi="Arial" w:cs="Arial"/>
          <w:color w:val="222222"/>
          <w:shd w:val="clear" w:color="auto" w:fill="FFFFFF"/>
        </w:rPr>
        <w:t xml:space="preserve">, S., Kumar, D., Shivay, Y. S., Bhatia, A., Mehrotra, S., Chandra, M. S., ... and Sutton, M. A. </w:t>
      </w:r>
      <w:r w:rsidR="00963D6D" w:rsidRPr="008D48C1">
        <w:rPr>
          <w:rFonts w:ascii="Arial" w:hAnsi="Arial" w:cs="Arial"/>
          <w:color w:val="222222"/>
          <w:shd w:val="clear" w:color="auto" w:fill="FFFFFF"/>
        </w:rPr>
        <w:t xml:space="preserve">(2023). </w:t>
      </w:r>
      <w:r w:rsidR="00AD4E13" w:rsidRPr="008D48C1">
        <w:rPr>
          <w:rFonts w:ascii="Arial" w:hAnsi="Arial" w:cs="Arial"/>
          <w:color w:val="222222"/>
          <w:shd w:val="clear" w:color="auto" w:fill="FFFFFF"/>
        </w:rPr>
        <w:t>Field-based evaluation of rice genotypes for enhanced growth, yield attributes, yield and grain yield efficiency index in irrigated lowlands of the Indo-Gangetic plains. </w:t>
      </w:r>
      <w:r w:rsidR="00AD4E13" w:rsidRPr="008D48C1">
        <w:rPr>
          <w:rFonts w:ascii="Arial" w:hAnsi="Arial" w:cs="Arial"/>
          <w:i/>
          <w:iCs/>
          <w:color w:val="222222"/>
          <w:shd w:val="clear" w:color="auto" w:fill="FFFFFF"/>
        </w:rPr>
        <w:t>Sustainability</w:t>
      </w:r>
      <w:r w:rsidR="00AD4E13" w:rsidRPr="008D48C1">
        <w:rPr>
          <w:rFonts w:ascii="Arial" w:hAnsi="Arial" w:cs="Arial"/>
          <w:color w:val="222222"/>
          <w:shd w:val="clear" w:color="auto" w:fill="FFFFFF"/>
        </w:rPr>
        <w:t>. </w:t>
      </w:r>
      <w:r w:rsidR="00AD4E13" w:rsidRPr="008D48C1">
        <w:rPr>
          <w:rFonts w:ascii="Arial" w:hAnsi="Arial" w:cs="Arial"/>
          <w:i/>
          <w:iCs/>
          <w:color w:val="222222"/>
          <w:shd w:val="clear" w:color="auto" w:fill="FFFFFF"/>
        </w:rPr>
        <w:t>15</w:t>
      </w:r>
      <w:r w:rsidR="00AD4E13" w:rsidRPr="008D48C1">
        <w:rPr>
          <w:rFonts w:ascii="Arial" w:hAnsi="Arial" w:cs="Arial"/>
          <w:color w:val="222222"/>
          <w:shd w:val="clear" w:color="auto" w:fill="FFFFFF"/>
        </w:rPr>
        <w:t xml:space="preserve">(11), 8793.  </w:t>
      </w:r>
    </w:p>
    <w:p w14:paraId="434777B9" w14:textId="1F6AD9B8" w:rsidR="00AD4E13" w:rsidRPr="008D48C1" w:rsidRDefault="00FD0EA8" w:rsidP="00AD4E13">
      <w:pPr>
        <w:spacing w:before="100" w:beforeAutospacing="1" w:after="100" w:afterAutospacing="1" w:line="480" w:lineRule="auto"/>
        <w:jc w:val="both"/>
        <w:rPr>
          <w:rFonts w:ascii="Arial" w:hAnsi="Arial" w:cs="Arial"/>
          <w:color w:val="222222"/>
          <w:shd w:val="clear" w:color="auto" w:fill="FFFFFF"/>
        </w:rPr>
      </w:pPr>
      <w:r w:rsidRPr="008D48C1">
        <w:rPr>
          <w:rFonts w:ascii="Arial" w:hAnsi="Arial" w:cs="Arial"/>
          <w:color w:val="222222"/>
          <w:shd w:val="clear" w:color="auto" w:fill="FFFFFF"/>
        </w:rPr>
        <w:t>30</w:t>
      </w:r>
      <w:r w:rsidR="00AD4E13" w:rsidRPr="008D48C1">
        <w:rPr>
          <w:rFonts w:ascii="Arial" w:hAnsi="Arial" w:cs="Arial"/>
          <w:color w:val="222222"/>
          <w:shd w:val="clear" w:color="auto" w:fill="FFFFFF"/>
        </w:rPr>
        <w:t>. Thakur, A. K., Mandal, K. G., and Raychaudhuri, S.</w:t>
      </w:r>
      <w:r w:rsidRPr="008D48C1">
        <w:rPr>
          <w:rFonts w:ascii="Arial" w:hAnsi="Arial" w:cs="Arial"/>
          <w:color w:val="222222"/>
          <w:shd w:val="clear" w:color="auto" w:fill="FFFFFF"/>
        </w:rPr>
        <w:t xml:space="preserve"> </w:t>
      </w:r>
      <w:r w:rsidR="00963D6D" w:rsidRPr="008D48C1">
        <w:rPr>
          <w:rFonts w:ascii="Arial" w:hAnsi="Arial" w:cs="Arial"/>
          <w:color w:val="222222"/>
          <w:shd w:val="clear" w:color="auto" w:fill="FFFFFF"/>
        </w:rPr>
        <w:t>(2020).</w:t>
      </w:r>
      <w:r w:rsidR="00AD4E13" w:rsidRPr="008D48C1">
        <w:rPr>
          <w:rFonts w:ascii="Arial" w:hAnsi="Arial" w:cs="Arial"/>
          <w:color w:val="222222"/>
          <w:shd w:val="clear" w:color="auto" w:fill="FFFFFF"/>
        </w:rPr>
        <w:t xml:space="preserve"> Impact of crop and nutrient management on crop growth and yield, nutrient uptake and content in rice. </w:t>
      </w:r>
      <w:r w:rsidR="00AD4E13" w:rsidRPr="008D48C1">
        <w:rPr>
          <w:rFonts w:ascii="Arial" w:hAnsi="Arial" w:cs="Arial"/>
          <w:i/>
          <w:iCs/>
          <w:color w:val="222222"/>
          <w:shd w:val="clear" w:color="auto" w:fill="FFFFFF"/>
        </w:rPr>
        <w:t>Paddy and Water Environment18</w:t>
      </w:r>
      <w:r w:rsidRPr="008D48C1">
        <w:rPr>
          <w:rFonts w:ascii="Arial" w:hAnsi="Arial" w:cs="Arial"/>
          <w:i/>
          <w:iCs/>
          <w:color w:val="222222"/>
          <w:shd w:val="clear" w:color="auto" w:fill="FFFFFF"/>
        </w:rPr>
        <w:t xml:space="preserve"> </w:t>
      </w:r>
      <w:r w:rsidR="00AD4E13" w:rsidRPr="008D48C1">
        <w:rPr>
          <w:rFonts w:ascii="Arial" w:hAnsi="Arial" w:cs="Arial"/>
          <w:color w:val="222222"/>
          <w:shd w:val="clear" w:color="auto" w:fill="FFFFFF"/>
        </w:rPr>
        <w:t xml:space="preserve">(1), 139-151. </w:t>
      </w:r>
    </w:p>
    <w:p w14:paraId="27C8DDEF" w14:textId="77777777" w:rsidR="00790ADA" w:rsidRPr="008D48C1" w:rsidRDefault="00790ADA" w:rsidP="00441B6F">
      <w:pPr>
        <w:pStyle w:val="Body"/>
        <w:spacing w:after="0"/>
        <w:rPr>
          <w:rFonts w:ascii="Arial" w:hAnsi="Arial" w:cs="Arial"/>
        </w:rPr>
      </w:pPr>
    </w:p>
    <w:p w14:paraId="69CBECA8" w14:textId="77777777" w:rsidR="0059675D" w:rsidRPr="007603A2" w:rsidRDefault="0059675D" w:rsidP="00441B6F">
      <w:pPr>
        <w:pStyle w:val="ReferHead"/>
        <w:spacing w:after="0"/>
        <w:jc w:val="both"/>
        <w:rPr>
          <w:rFonts w:ascii="Arial" w:hAnsi="Arial" w:cs="Arial"/>
          <w:b w:val="0"/>
          <w:bCs/>
        </w:rPr>
      </w:pPr>
    </w:p>
    <w:sectPr w:rsidR="0059675D" w:rsidRPr="007603A2" w:rsidSect="00AF4B9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EC6E" w14:textId="77777777" w:rsidR="00AC3FE4" w:rsidRDefault="00AC3FE4" w:rsidP="00C37E61">
      <w:r>
        <w:separator/>
      </w:r>
    </w:p>
  </w:endnote>
  <w:endnote w:type="continuationSeparator" w:id="0">
    <w:p w14:paraId="76824845" w14:textId="77777777" w:rsidR="00AC3FE4" w:rsidRDefault="00AC3F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4D5D" w14:textId="77777777" w:rsidR="00AC3FE4" w:rsidRDefault="00AC3FE4" w:rsidP="00C37E61">
      <w:r>
        <w:separator/>
      </w:r>
    </w:p>
  </w:footnote>
  <w:footnote w:type="continuationSeparator" w:id="0">
    <w:p w14:paraId="317C44D2" w14:textId="77777777" w:rsidR="00AC3FE4" w:rsidRDefault="00AC3F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F554" w14:textId="77777777" w:rsidR="00683B96" w:rsidRDefault="00AC3FE4">
    <w:pPr>
      <w:pStyle w:val="Header"/>
    </w:pPr>
    <w:r>
      <w:rPr>
        <w:noProof/>
      </w:rPr>
      <w:pict w14:anchorId="70F5A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05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E8F2E" w14:textId="77777777" w:rsidR="00683B96" w:rsidRDefault="00AC3FE4">
    <w:pPr>
      <w:pStyle w:val="Header"/>
    </w:pPr>
    <w:r>
      <w:rPr>
        <w:noProof/>
      </w:rPr>
      <w:pict w14:anchorId="1B9BE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05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0E9C" w14:textId="77777777" w:rsidR="00683B96" w:rsidRPr="00296529" w:rsidRDefault="00AC3FE4" w:rsidP="00296529">
    <w:pPr>
      <w:ind w:left="2160"/>
      <w:jc w:val="center"/>
      <w:rPr>
        <w:rFonts w:ascii="Times New Roman" w:eastAsia="Calibri" w:hAnsi="Times New Roman"/>
        <w:i/>
        <w:sz w:val="18"/>
        <w:szCs w:val="22"/>
      </w:rPr>
    </w:pPr>
    <w:r>
      <w:rPr>
        <w:noProof/>
      </w:rPr>
      <w:pict w14:anchorId="468F1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05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794F77" w14:textId="77777777" w:rsidR="00683B96" w:rsidRPr="00296529" w:rsidRDefault="00683B9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EA4512" w14:textId="77777777" w:rsidR="00683B96" w:rsidRPr="00296529" w:rsidRDefault="00683B9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68B042" w14:textId="77777777" w:rsidR="00683B96" w:rsidRPr="00296529" w:rsidRDefault="00683B9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3ECEC8" w14:textId="77777777" w:rsidR="00683B96" w:rsidRDefault="00683B9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8FC3B3" w14:textId="77777777" w:rsidR="00683B96" w:rsidRDefault="00683B9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535303" w14:textId="77777777" w:rsidR="00683B96" w:rsidRDefault="00683B9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364BCE"/>
    <w:multiLevelType w:val="multilevel"/>
    <w:tmpl w:val="DC2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21EB3"/>
    <w:multiLevelType w:val="multilevel"/>
    <w:tmpl w:val="C3F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6E6C89"/>
    <w:multiLevelType w:val="hybridMultilevel"/>
    <w:tmpl w:val="12464E5E"/>
    <w:lvl w:ilvl="0" w:tplc="19067F16">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727EF9"/>
    <w:multiLevelType w:val="hybridMultilevel"/>
    <w:tmpl w:val="9620F55A"/>
    <w:lvl w:ilvl="0" w:tplc="1AA4727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8"/>
  </w:num>
  <w:num w:numId="32">
    <w:abstractNumId w:val="15"/>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wszS3sDQ1szA3MTJW0lEKTi0uzszPAykwrAUAC98QHiwAAAA="/>
  </w:docVars>
  <w:rsids>
    <w:rsidRoot w:val="00AA6219"/>
    <w:rsid w:val="00000F8F"/>
    <w:rsid w:val="000235AD"/>
    <w:rsid w:val="00030174"/>
    <w:rsid w:val="00040FC7"/>
    <w:rsid w:val="0004579C"/>
    <w:rsid w:val="00054643"/>
    <w:rsid w:val="000647F5"/>
    <w:rsid w:val="000716D1"/>
    <w:rsid w:val="000A47FA"/>
    <w:rsid w:val="000A65D3"/>
    <w:rsid w:val="000A7AFD"/>
    <w:rsid w:val="000B1E33"/>
    <w:rsid w:val="000D689F"/>
    <w:rsid w:val="000E47F8"/>
    <w:rsid w:val="000E7B7B"/>
    <w:rsid w:val="000E7D62"/>
    <w:rsid w:val="00103357"/>
    <w:rsid w:val="00123C9F"/>
    <w:rsid w:val="00126190"/>
    <w:rsid w:val="00130F17"/>
    <w:rsid w:val="001320BF"/>
    <w:rsid w:val="00163180"/>
    <w:rsid w:val="00163BC4"/>
    <w:rsid w:val="00166F6F"/>
    <w:rsid w:val="00191062"/>
    <w:rsid w:val="0019288E"/>
    <w:rsid w:val="00192B72"/>
    <w:rsid w:val="001A29D8"/>
    <w:rsid w:val="001A40A6"/>
    <w:rsid w:val="001A5CAA"/>
    <w:rsid w:val="001B0427"/>
    <w:rsid w:val="001D0666"/>
    <w:rsid w:val="001D3A51"/>
    <w:rsid w:val="001E10D2"/>
    <w:rsid w:val="001E25B4"/>
    <w:rsid w:val="001E44FE"/>
    <w:rsid w:val="001E7958"/>
    <w:rsid w:val="001F1EBC"/>
    <w:rsid w:val="00200595"/>
    <w:rsid w:val="00204835"/>
    <w:rsid w:val="0020626F"/>
    <w:rsid w:val="00215950"/>
    <w:rsid w:val="00231920"/>
    <w:rsid w:val="0023195C"/>
    <w:rsid w:val="0024282C"/>
    <w:rsid w:val="00245030"/>
    <w:rsid w:val="002460DC"/>
    <w:rsid w:val="00250985"/>
    <w:rsid w:val="002556F6"/>
    <w:rsid w:val="00283105"/>
    <w:rsid w:val="00284C4C"/>
    <w:rsid w:val="00287E68"/>
    <w:rsid w:val="00296529"/>
    <w:rsid w:val="002B27FB"/>
    <w:rsid w:val="002B685A"/>
    <w:rsid w:val="002C57D2"/>
    <w:rsid w:val="002E0D56"/>
    <w:rsid w:val="00314F3D"/>
    <w:rsid w:val="00315186"/>
    <w:rsid w:val="00317DE9"/>
    <w:rsid w:val="0033343E"/>
    <w:rsid w:val="003512C2"/>
    <w:rsid w:val="003571BD"/>
    <w:rsid w:val="00370B87"/>
    <w:rsid w:val="00371FB6"/>
    <w:rsid w:val="003745EC"/>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5C58"/>
    <w:rsid w:val="004F503A"/>
    <w:rsid w:val="004F686E"/>
    <w:rsid w:val="00502516"/>
    <w:rsid w:val="00505F06"/>
    <w:rsid w:val="00506828"/>
    <w:rsid w:val="005072CD"/>
    <w:rsid w:val="00526EFA"/>
    <w:rsid w:val="0053056E"/>
    <w:rsid w:val="00553AFB"/>
    <w:rsid w:val="00554FDA"/>
    <w:rsid w:val="00584AC6"/>
    <w:rsid w:val="0059675D"/>
    <w:rsid w:val="005B5FB9"/>
    <w:rsid w:val="005C784C"/>
    <w:rsid w:val="005D17F6"/>
    <w:rsid w:val="005E5539"/>
    <w:rsid w:val="00602BF5"/>
    <w:rsid w:val="00617FDD"/>
    <w:rsid w:val="00633614"/>
    <w:rsid w:val="00633F68"/>
    <w:rsid w:val="00636EB2"/>
    <w:rsid w:val="006375B8"/>
    <w:rsid w:val="0066510A"/>
    <w:rsid w:val="00673F9F"/>
    <w:rsid w:val="00683B96"/>
    <w:rsid w:val="00686953"/>
    <w:rsid w:val="00687DEA"/>
    <w:rsid w:val="00687E2E"/>
    <w:rsid w:val="00687E67"/>
    <w:rsid w:val="006967F7"/>
    <w:rsid w:val="006A250C"/>
    <w:rsid w:val="006B21D3"/>
    <w:rsid w:val="006B57D0"/>
    <w:rsid w:val="006D30FF"/>
    <w:rsid w:val="006D6940"/>
    <w:rsid w:val="006F11EC"/>
    <w:rsid w:val="0070082C"/>
    <w:rsid w:val="0070778D"/>
    <w:rsid w:val="007369E6"/>
    <w:rsid w:val="00746E59"/>
    <w:rsid w:val="00754C9A"/>
    <w:rsid w:val="0075599A"/>
    <w:rsid w:val="007603A2"/>
    <w:rsid w:val="00761D52"/>
    <w:rsid w:val="0077749E"/>
    <w:rsid w:val="00790ADA"/>
    <w:rsid w:val="007D2288"/>
    <w:rsid w:val="007D3C61"/>
    <w:rsid w:val="007E088F"/>
    <w:rsid w:val="007F7B32"/>
    <w:rsid w:val="00804BC2"/>
    <w:rsid w:val="0081431A"/>
    <w:rsid w:val="0083216F"/>
    <w:rsid w:val="00860000"/>
    <w:rsid w:val="00863BD3"/>
    <w:rsid w:val="008641ED"/>
    <w:rsid w:val="00866D66"/>
    <w:rsid w:val="008671C6"/>
    <w:rsid w:val="00875803"/>
    <w:rsid w:val="008A5FAD"/>
    <w:rsid w:val="008B459E"/>
    <w:rsid w:val="008D48C1"/>
    <w:rsid w:val="008E13AE"/>
    <w:rsid w:val="008E1506"/>
    <w:rsid w:val="008E710C"/>
    <w:rsid w:val="008F69D6"/>
    <w:rsid w:val="00902823"/>
    <w:rsid w:val="00915CA6"/>
    <w:rsid w:val="00927834"/>
    <w:rsid w:val="009500A6"/>
    <w:rsid w:val="0095112F"/>
    <w:rsid w:val="00957C18"/>
    <w:rsid w:val="00963D6D"/>
    <w:rsid w:val="009659BA"/>
    <w:rsid w:val="00965E2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619"/>
    <w:rsid w:val="00AA6219"/>
    <w:rsid w:val="00AA74E0"/>
    <w:rsid w:val="00AB703F"/>
    <w:rsid w:val="00AC3FE4"/>
    <w:rsid w:val="00AC6BB8"/>
    <w:rsid w:val="00AD4E13"/>
    <w:rsid w:val="00AE008F"/>
    <w:rsid w:val="00AF4B94"/>
    <w:rsid w:val="00B01FCD"/>
    <w:rsid w:val="00B1776C"/>
    <w:rsid w:val="00B27D89"/>
    <w:rsid w:val="00B31ECB"/>
    <w:rsid w:val="00B52583"/>
    <w:rsid w:val="00B52896"/>
    <w:rsid w:val="00B637D5"/>
    <w:rsid w:val="00B84A02"/>
    <w:rsid w:val="00B95236"/>
    <w:rsid w:val="00B96BD9"/>
    <w:rsid w:val="00BA1B01"/>
    <w:rsid w:val="00BA2641"/>
    <w:rsid w:val="00BB37AA"/>
    <w:rsid w:val="00BC53A0"/>
    <w:rsid w:val="00BE62AD"/>
    <w:rsid w:val="00BF121F"/>
    <w:rsid w:val="00BF1F80"/>
    <w:rsid w:val="00C0063F"/>
    <w:rsid w:val="00C1211B"/>
    <w:rsid w:val="00C166EF"/>
    <w:rsid w:val="00C17EB0"/>
    <w:rsid w:val="00C23E1C"/>
    <w:rsid w:val="00C27F5F"/>
    <w:rsid w:val="00C30A0F"/>
    <w:rsid w:val="00C37ABA"/>
    <w:rsid w:val="00C37E61"/>
    <w:rsid w:val="00C47B2E"/>
    <w:rsid w:val="00C70F1B"/>
    <w:rsid w:val="00C71A47"/>
    <w:rsid w:val="00C7464C"/>
    <w:rsid w:val="00C85142"/>
    <w:rsid w:val="00C85588"/>
    <w:rsid w:val="00CD6755"/>
    <w:rsid w:val="00CD6856"/>
    <w:rsid w:val="00CE0089"/>
    <w:rsid w:val="00CE793C"/>
    <w:rsid w:val="00CF193C"/>
    <w:rsid w:val="00D168CF"/>
    <w:rsid w:val="00D173F1"/>
    <w:rsid w:val="00D22A0A"/>
    <w:rsid w:val="00D37BF0"/>
    <w:rsid w:val="00D74CB0"/>
    <w:rsid w:val="00D8295D"/>
    <w:rsid w:val="00DC2A65"/>
    <w:rsid w:val="00DD30CD"/>
    <w:rsid w:val="00DE15F0"/>
    <w:rsid w:val="00DE5663"/>
    <w:rsid w:val="00DE78AA"/>
    <w:rsid w:val="00E053D0"/>
    <w:rsid w:val="00E12D37"/>
    <w:rsid w:val="00E15994"/>
    <w:rsid w:val="00E3114E"/>
    <w:rsid w:val="00E31A70"/>
    <w:rsid w:val="00E35B02"/>
    <w:rsid w:val="00E43590"/>
    <w:rsid w:val="00E46CC4"/>
    <w:rsid w:val="00E66496"/>
    <w:rsid w:val="00E66B35"/>
    <w:rsid w:val="00E66E10"/>
    <w:rsid w:val="00E769F6"/>
    <w:rsid w:val="00E8407C"/>
    <w:rsid w:val="00E84F3C"/>
    <w:rsid w:val="00EA012C"/>
    <w:rsid w:val="00EC6A55"/>
    <w:rsid w:val="00ED0288"/>
    <w:rsid w:val="00ED3624"/>
    <w:rsid w:val="00EE52CB"/>
    <w:rsid w:val="00EF581D"/>
    <w:rsid w:val="00EF7FD8"/>
    <w:rsid w:val="00F00DAB"/>
    <w:rsid w:val="00F06F59"/>
    <w:rsid w:val="00F17988"/>
    <w:rsid w:val="00F469F0"/>
    <w:rsid w:val="00F53273"/>
    <w:rsid w:val="00F60EC2"/>
    <w:rsid w:val="00F61871"/>
    <w:rsid w:val="00F67AB9"/>
    <w:rsid w:val="00F755E4"/>
    <w:rsid w:val="00F77D02"/>
    <w:rsid w:val="00FA0D6E"/>
    <w:rsid w:val="00FB3A86"/>
    <w:rsid w:val="00FC0472"/>
    <w:rsid w:val="00FD0EA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72195A"/>
  <w15:docId w15:val="{AC0E3059-43AF-4646-8A3D-47A5C2AA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571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1Char">
    <w:name w:val="Heading 1 Char"/>
    <w:link w:val="Heading1"/>
    <w:qFormat/>
    <w:rsid w:val="00166F6F"/>
    <w:rPr>
      <w:rFonts w:ascii="Arial" w:hAnsi="Arial"/>
      <w:b/>
      <w:kern w:val="28"/>
      <w:sz w:val="28"/>
    </w:rPr>
  </w:style>
  <w:style w:type="character" w:customStyle="1" w:styleId="Heading3Char">
    <w:name w:val="Heading 3 Char"/>
    <w:basedOn w:val="DefaultParagraphFont"/>
    <w:link w:val="Heading3"/>
    <w:uiPriority w:val="9"/>
    <w:semiHidden/>
    <w:qFormat/>
    <w:rsid w:val="003571B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qFormat/>
    <w:rsid w:val="00AD4E13"/>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553AFB"/>
    <w:rPr>
      <w:color w:val="605E5C"/>
      <w:shd w:val="clear" w:color="auto" w:fill="E1DFDD"/>
    </w:rPr>
  </w:style>
  <w:style w:type="paragraph" w:styleId="Revision">
    <w:name w:val="Revision"/>
    <w:hidden/>
    <w:uiPriority w:val="99"/>
    <w:semiHidden/>
    <w:rsid w:val="0020626F"/>
    <w:rPr>
      <w:rFonts w:ascii="Helvetica" w:hAnsi="Helvetica"/>
    </w:rPr>
  </w:style>
  <w:style w:type="paragraph" w:styleId="ListParagraph">
    <w:name w:val="List Paragraph"/>
    <w:basedOn w:val="Normal"/>
    <w:uiPriority w:val="34"/>
    <w:qFormat/>
    <w:rsid w:val="008A5FAD"/>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c:f>
              <c:strCache>
                <c:ptCount val="1"/>
                <c:pt idx="0">
                  <c:v>Rainfall amount(mm)</c:v>
                </c:pt>
              </c:strCache>
            </c:strRef>
          </c:tx>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Sheet1!$C$3:$O$3</c:f>
              <c:strCache>
                <c:ptCount val="13"/>
                <c:pt idx="0">
                  <c:v>Aug-22</c:v>
                </c:pt>
                <c:pt idx="1">
                  <c:v>Sep-22</c:v>
                </c:pt>
                <c:pt idx="2">
                  <c:v>Oct-22</c:v>
                </c:pt>
                <c:pt idx="3">
                  <c:v>Nov-22</c:v>
                </c:pt>
                <c:pt idx="4">
                  <c:v>Dec-22</c:v>
                </c:pt>
                <c:pt idx="5">
                  <c:v>Jan-23</c:v>
                </c:pt>
                <c:pt idx="6">
                  <c:v>Feb-23</c:v>
                </c:pt>
                <c:pt idx="7">
                  <c:v>Mar-23</c:v>
                </c:pt>
                <c:pt idx="8">
                  <c:v>Apr-23</c:v>
                </c:pt>
                <c:pt idx="9">
                  <c:v>May-23</c:v>
                </c:pt>
                <c:pt idx="10">
                  <c:v>Jun-23</c:v>
                </c:pt>
                <c:pt idx="11">
                  <c:v>Jul-23</c:v>
                </c:pt>
                <c:pt idx="12">
                  <c:v>Aug</c:v>
                </c:pt>
              </c:strCache>
            </c:strRef>
          </c:cat>
          <c:val>
            <c:numRef>
              <c:f>Sheet1!$C$4:$O$4</c:f>
              <c:numCache>
                <c:formatCode>General</c:formatCode>
                <c:ptCount val="13"/>
                <c:pt idx="0">
                  <c:v>20</c:v>
                </c:pt>
                <c:pt idx="1">
                  <c:v>20</c:v>
                </c:pt>
                <c:pt idx="2">
                  <c:v>0</c:v>
                </c:pt>
                <c:pt idx="3">
                  <c:v>180</c:v>
                </c:pt>
                <c:pt idx="4">
                  <c:v>0</c:v>
                </c:pt>
                <c:pt idx="5">
                  <c:v>50</c:v>
                </c:pt>
                <c:pt idx="6">
                  <c:v>0</c:v>
                </c:pt>
                <c:pt idx="7">
                  <c:v>70</c:v>
                </c:pt>
                <c:pt idx="8">
                  <c:v>270</c:v>
                </c:pt>
                <c:pt idx="9">
                  <c:v>70</c:v>
                </c:pt>
                <c:pt idx="10">
                  <c:v>50</c:v>
                </c:pt>
                <c:pt idx="11">
                  <c:v>70</c:v>
                </c:pt>
                <c:pt idx="12">
                  <c:v>70</c:v>
                </c:pt>
              </c:numCache>
            </c:numRef>
          </c:val>
          <c:extLst>
            <c:ext xmlns:c16="http://schemas.microsoft.com/office/drawing/2014/chart" uri="{C3380CC4-5D6E-409C-BE32-E72D297353CC}">
              <c16:uniqueId val="{00000000-D49E-4035-AC25-456A990A281C}"/>
            </c:ext>
          </c:extLst>
        </c:ser>
        <c:dLbls>
          <c:showLegendKey val="0"/>
          <c:showVal val="1"/>
          <c:showCatName val="0"/>
          <c:showSerName val="0"/>
          <c:showPercent val="0"/>
          <c:showBubbleSize val="0"/>
        </c:dLbls>
        <c:gapWidth val="219"/>
        <c:overlap val="-27"/>
        <c:axId val="606236152"/>
        <c:axId val="606233408"/>
      </c:barChart>
      <c:catAx>
        <c:axId val="6062361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Period(Months</a:t>
                </a:r>
                <a:r>
                  <a:rPr lang="en-US"/>
                  <a:t>)</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6233408"/>
        <c:crosses val="autoZero"/>
        <c:auto val="1"/>
        <c:lblAlgn val="ctr"/>
        <c:lblOffset val="100"/>
        <c:noMultiLvlLbl val="0"/>
      </c:catAx>
      <c:valAx>
        <c:axId val="6062334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Amount of rainfall(mm</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6236152"/>
        <c:crosses val="autoZero"/>
        <c:crossBetween val="between"/>
      </c:valAx>
      <c:spPr>
        <a:noFill/>
        <a:ln>
          <a:noFill/>
        </a:ln>
        <a:effectLst/>
      </c:spPr>
    </c:plotArea>
    <c:plotVisOnly val="1"/>
    <c:dispBlanksAs val="gap"/>
    <c:showDLblsOverMax val="0"/>
    <c:extLst>
      <c:ext uri="{0b15fc19-7d7d-44ad-8c2d-2c3a37ce22c3}">
        <chartProps xmlns="https://web.wps.cn/et/2018/main" chartId="{594df11f-ca1a-4e69-abff-bee15f28940c}"/>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Sheet1!$B$21:$N$21</c:f>
              <c:strCache>
                <c:ptCount val="13"/>
                <c:pt idx="0">
                  <c:v>Aug-22</c:v>
                </c:pt>
                <c:pt idx="1">
                  <c:v>Sep-22</c:v>
                </c:pt>
                <c:pt idx="2">
                  <c:v>Oct-22</c:v>
                </c:pt>
                <c:pt idx="3">
                  <c:v>Nov-22</c:v>
                </c:pt>
                <c:pt idx="4">
                  <c:v>Dec-22</c:v>
                </c:pt>
                <c:pt idx="5">
                  <c:v>Jan-23</c:v>
                </c:pt>
                <c:pt idx="6">
                  <c:v>Feb-23</c:v>
                </c:pt>
                <c:pt idx="7">
                  <c:v>Mar-23</c:v>
                </c:pt>
                <c:pt idx="8">
                  <c:v>Apr-23</c:v>
                </c:pt>
                <c:pt idx="9">
                  <c:v>May-23</c:v>
                </c:pt>
                <c:pt idx="10">
                  <c:v>Jun-23</c:v>
                </c:pt>
                <c:pt idx="11">
                  <c:v>Jul-23</c:v>
                </c:pt>
                <c:pt idx="12">
                  <c:v>Aug</c:v>
                </c:pt>
              </c:strCache>
            </c:strRef>
          </c:cat>
          <c:val>
            <c:numRef>
              <c:f>Sheet1!$B$22:$N$22</c:f>
              <c:numCache>
                <c:formatCode>General</c:formatCode>
                <c:ptCount val="13"/>
                <c:pt idx="0">
                  <c:v>0</c:v>
                </c:pt>
                <c:pt idx="1">
                  <c:v>0</c:v>
                </c:pt>
                <c:pt idx="2">
                  <c:v>0</c:v>
                </c:pt>
                <c:pt idx="3">
                  <c:v>110</c:v>
                </c:pt>
                <c:pt idx="4">
                  <c:v>0</c:v>
                </c:pt>
                <c:pt idx="5">
                  <c:v>0</c:v>
                </c:pt>
                <c:pt idx="6">
                  <c:v>170</c:v>
                </c:pt>
                <c:pt idx="7">
                  <c:v>30</c:v>
                </c:pt>
                <c:pt idx="8">
                  <c:v>150</c:v>
                </c:pt>
                <c:pt idx="9">
                  <c:v>0</c:v>
                </c:pt>
                <c:pt idx="10">
                  <c:v>0</c:v>
                </c:pt>
                <c:pt idx="11">
                  <c:v>0</c:v>
                </c:pt>
                <c:pt idx="12">
                  <c:v>0</c:v>
                </c:pt>
              </c:numCache>
            </c:numRef>
          </c:val>
          <c:extLst>
            <c:ext xmlns:c16="http://schemas.microsoft.com/office/drawing/2014/chart" uri="{C3380CC4-5D6E-409C-BE32-E72D297353CC}">
              <c16:uniqueId val="{00000000-2C6C-4C2A-9AE1-9BF57E81FAFB}"/>
            </c:ext>
          </c:extLst>
        </c:ser>
        <c:dLbls>
          <c:showLegendKey val="0"/>
          <c:showVal val="1"/>
          <c:showCatName val="0"/>
          <c:showSerName val="0"/>
          <c:showPercent val="0"/>
          <c:showBubbleSize val="0"/>
        </c:dLbls>
        <c:gapWidth val="219"/>
        <c:overlap val="-27"/>
        <c:axId val="606237328"/>
        <c:axId val="606234192"/>
      </c:barChart>
      <c:catAx>
        <c:axId val="606237328"/>
        <c:scaling>
          <c:orientation val="minMax"/>
        </c:scaling>
        <c:delete val="0"/>
        <c:axPos val="b"/>
        <c:title>
          <c:tx>
            <c:rich>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Period (Months</a:t>
                </a:r>
                <a:r>
                  <a:rPr lang="en-US"/>
                  <a:t>)</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6234192"/>
        <c:crosses val="autoZero"/>
        <c:auto val="1"/>
        <c:lblAlgn val="ctr"/>
        <c:lblOffset val="100"/>
        <c:noMultiLvlLbl val="0"/>
      </c:catAx>
      <c:valAx>
        <c:axId val="60623419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r>
                  <a:rPr lang="en-US" b="1">
                    <a:latin typeface="Times New Roman" panose="02020603050405020304" charset="0"/>
                    <a:cs typeface="Times New Roman" panose="02020603050405020304" charset="0"/>
                  </a:rPr>
                  <a:t>Amount rainfall (mm</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rgbClr val="595959">
                      <a:lumMod val="65000"/>
                      <a:lumOff val="35000"/>
                    </a:srgb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6237328"/>
        <c:crosses val="autoZero"/>
        <c:crossBetween val="between"/>
      </c:valAx>
      <c:spPr>
        <a:noFill/>
        <a:ln>
          <a:noFill/>
        </a:ln>
        <a:effectLst/>
      </c:spPr>
    </c:plotArea>
    <c:plotVisOnly val="1"/>
    <c:dispBlanksAs val="gap"/>
    <c:showDLblsOverMax val="0"/>
    <c:extLst>
      <c:ext uri="{0b15fc19-7d7d-44ad-8c2d-2c3a37ce22c3}">
        <chartProps xmlns="https://web.wps.cn/et/2018/main" chartId="{b1a5c08b-a41f-48f6-8efe-ce5482426743}"/>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Sheet2!$C$25</c:f>
              <c:strCache>
                <c:ptCount val="1"/>
                <c:pt idx="0">
                  <c:v>Temperature  oC</c:v>
                </c:pt>
              </c:strCache>
            </c:strRef>
          </c:tx>
          <c:spPr>
            <a:ln w="28575" cap="rnd">
              <a:solidFill>
                <a:srgbClr val="5B9BD5"/>
              </a:solidFill>
              <a:round/>
            </a:ln>
            <a:effectLst/>
          </c:spPr>
          <c:marker>
            <c:symbol val="none"/>
          </c:marker>
          <c:cat>
            <c:numRef>
              <c:f>Sheet2!$B$26:$B$38</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Sheet2!$C$26:$C$38</c:f>
              <c:numCache>
                <c:formatCode>General</c:formatCode>
                <c:ptCount val="13"/>
                <c:pt idx="0">
                  <c:v>21.4</c:v>
                </c:pt>
                <c:pt idx="1">
                  <c:v>21.7</c:v>
                </c:pt>
                <c:pt idx="2">
                  <c:v>22.5</c:v>
                </c:pt>
                <c:pt idx="3">
                  <c:v>23.5</c:v>
                </c:pt>
                <c:pt idx="4">
                  <c:v>24.2</c:v>
                </c:pt>
                <c:pt idx="5">
                  <c:v>24.7</c:v>
                </c:pt>
                <c:pt idx="6">
                  <c:v>24.8</c:v>
                </c:pt>
                <c:pt idx="7">
                  <c:v>25.8</c:v>
                </c:pt>
                <c:pt idx="8">
                  <c:v>25.3</c:v>
                </c:pt>
                <c:pt idx="9">
                  <c:v>24.3</c:v>
                </c:pt>
                <c:pt idx="10">
                  <c:v>23.2</c:v>
                </c:pt>
                <c:pt idx="11">
                  <c:v>22.3</c:v>
                </c:pt>
                <c:pt idx="12">
                  <c:v>21.4</c:v>
                </c:pt>
              </c:numCache>
            </c:numRef>
          </c:val>
          <c:smooth val="0"/>
          <c:extLst>
            <c:ext xmlns:c16="http://schemas.microsoft.com/office/drawing/2014/chart" uri="{C3380CC4-5D6E-409C-BE32-E72D297353CC}">
              <c16:uniqueId val="{00000000-ACB9-4881-A220-F458F1E25FCC}"/>
            </c:ext>
          </c:extLst>
        </c:ser>
        <c:ser>
          <c:idx val="1"/>
          <c:order val="1"/>
          <c:tx>
            <c:strRef>
              <c:f>Sheet2!$D$25</c:f>
              <c:strCache>
                <c:ptCount val="1"/>
                <c:pt idx="0">
                  <c:v>Relative Humidity %</c:v>
                </c:pt>
              </c:strCache>
            </c:strRef>
          </c:tx>
          <c:spPr>
            <a:ln w="28575" cap="rnd">
              <a:solidFill>
                <a:srgbClr val="ED7D31"/>
              </a:solidFill>
              <a:round/>
            </a:ln>
            <a:effectLst/>
          </c:spPr>
          <c:marker>
            <c:symbol val="none"/>
          </c:marker>
          <c:cat>
            <c:numRef>
              <c:f>Sheet2!$B$26:$B$38</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Sheet2!$D$26:$D$38</c:f>
              <c:numCache>
                <c:formatCode>General</c:formatCode>
                <c:ptCount val="13"/>
                <c:pt idx="0">
                  <c:v>72</c:v>
                </c:pt>
                <c:pt idx="1">
                  <c:v>67</c:v>
                </c:pt>
                <c:pt idx="2">
                  <c:v>64</c:v>
                </c:pt>
                <c:pt idx="3">
                  <c:v>66</c:v>
                </c:pt>
                <c:pt idx="4">
                  <c:v>70</c:v>
                </c:pt>
                <c:pt idx="5">
                  <c:v>72</c:v>
                </c:pt>
                <c:pt idx="6">
                  <c:v>67</c:v>
                </c:pt>
                <c:pt idx="7">
                  <c:v>65</c:v>
                </c:pt>
                <c:pt idx="8">
                  <c:v>68</c:v>
                </c:pt>
                <c:pt idx="9">
                  <c:v>78</c:v>
                </c:pt>
                <c:pt idx="10">
                  <c:v>80</c:v>
                </c:pt>
                <c:pt idx="11">
                  <c:v>77</c:v>
                </c:pt>
                <c:pt idx="12">
                  <c:v>72</c:v>
                </c:pt>
              </c:numCache>
            </c:numRef>
          </c:val>
          <c:smooth val="0"/>
          <c:extLst>
            <c:ext xmlns:c16="http://schemas.microsoft.com/office/drawing/2014/chart" uri="{C3380CC4-5D6E-409C-BE32-E72D297353CC}">
              <c16:uniqueId val="{00000001-ACB9-4881-A220-F458F1E25FCC}"/>
            </c:ext>
          </c:extLst>
        </c:ser>
        <c:dLbls>
          <c:showLegendKey val="0"/>
          <c:showVal val="0"/>
          <c:showCatName val="0"/>
          <c:showSerName val="0"/>
          <c:showPercent val="0"/>
          <c:showBubbleSize val="0"/>
        </c:dLbls>
        <c:smooth val="0"/>
        <c:axId val="606238112"/>
        <c:axId val="606238504"/>
      </c:lineChart>
      <c:dateAx>
        <c:axId val="606238112"/>
        <c:scaling>
          <c:orientation val="minMax"/>
        </c:scaling>
        <c:delete val="0"/>
        <c:axPos val="b"/>
        <c:numFmt formatCode="mmm\-yy" sourceLinked="1"/>
        <c:majorTickMark val="out"/>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6238504"/>
        <c:crosses val="autoZero"/>
        <c:auto val="1"/>
        <c:lblOffset val="100"/>
        <c:baseTimeUnit val="months"/>
      </c:dateAx>
      <c:valAx>
        <c:axId val="606238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623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extLst>
      <c:ext uri="{0b15fc19-7d7d-44ad-8c2d-2c3a37ce22c3}">
        <chartProps xmlns="https://web.wps.cn/et/2018/main" chartId="{a4a42b08-784a-4a01-a5fb-7e1666f5b02a}"/>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Sheet2!$C$3</c:f>
              <c:strCache>
                <c:ptCount val="1"/>
                <c:pt idx="0">
                  <c:v>Temperature  oC</c:v>
                </c:pt>
              </c:strCache>
            </c:strRef>
          </c:tx>
          <c:spPr>
            <a:ln w="28575" cap="rnd">
              <a:solidFill>
                <a:srgbClr val="5B9BD5"/>
              </a:solidFill>
              <a:round/>
            </a:ln>
            <a:effectLst/>
          </c:spPr>
          <c:marker>
            <c:symbol val="none"/>
          </c:marker>
          <c:cat>
            <c:numRef>
              <c:f>Sheet2!$B$4:$B$16</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Sheet2!$C$4:$C$16</c:f>
              <c:numCache>
                <c:formatCode>General</c:formatCode>
                <c:ptCount val="13"/>
                <c:pt idx="0">
                  <c:v>26.1</c:v>
                </c:pt>
                <c:pt idx="1">
                  <c:v>24.1</c:v>
                </c:pt>
                <c:pt idx="2">
                  <c:v>25</c:v>
                </c:pt>
                <c:pt idx="3">
                  <c:v>26.9</c:v>
                </c:pt>
                <c:pt idx="4">
                  <c:v>26.3</c:v>
                </c:pt>
                <c:pt idx="5">
                  <c:v>22</c:v>
                </c:pt>
                <c:pt idx="6">
                  <c:v>24.9</c:v>
                </c:pt>
                <c:pt idx="7">
                  <c:v>23.3</c:v>
                </c:pt>
                <c:pt idx="8">
                  <c:v>23.3</c:v>
                </c:pt>
                <c:pt idx="9">
                  <c:v>24.1</c:v>
                </c:pt>
                <c:pt idx="10">
                  <c:v>23.7</c:v>
                </c:pt>
                <c:pt idx="11">
                  <c:v>25.7</c:v>
                </c:pt>
                <c:pt idx="12">
                  <c:v>24.6</c:v>
                </c:pt>
              </c:numCache>
            </c:numRef>
          </c:val>
          <c:smooth val="0"/>
          <c:extLst>
            <c:ext xmlns:c16="http://schemas.microsoft.com/office/drawing/2014/chart" uri="{C3380CC4-5D6E-409C-BE32-E72D297353CC}">
              <c16:uniqueId val="{00000000-109D-4873-BCB8-94A0A0E143F4}"/>
            </c:ext>
          </c:extLst>
        </c:ser>
        <c:ser>
          <c:idx val="1"/>
          <c:order val="1"/>
          <c:tx>
            <c:strRef>
              <c:f>Sheet2!$D$3</c:f>
              <c:strCache>
                <c:ptCount val="1"/>
                <c:pt idx="0">
                  <c:v>Relative Humidity %</c:v>
                </c:pt>
              </c:strCache>
            </c:strRef>
          </c:tx>
          <c:spPr>
            <a:ln w="28575" cap="rnd">
              <a:solidFill>
                <a:srgbClr val="ED7D31"/>
              </a:solidFill>
              <a:round/>
            </a:ln>
            <a:effectLst/>
          </c:spPr>
          <c:marker>
            <c:symbol val="none"/>
          </c:marker>
          <c:cat>
            <c:numRef>
              <c:f>Sheet2!$B$4:$B$16</c:f>
              <c:numCache>
                <c:formatCode>mmm\-yy</c:formatCode>
                <c:ptCount val="13"/>
                <c:pt idx="0">
                  <c:v>44743</c:v>
                </c:pt>
                <c:pt idx="1">
                  <c:v>44774</c:v>
                </c:pt>
                <c:pt idx="2">
                  <c:v>44805</c:v>
                </c:pt>
                <c:pt idx="3">
                  <c:v>44835</c:v>
                </c:pt>
                <c:pt idx="4">
                  <c:v>44866</c:v>
                </c:pt>
                <c:pt idx="5">
                  <c:v>44896</c:v>
                </c:pt>
                <c:pt idx="6">
                  <c:v>44927</c:v>
                </c:pt>
                <c:pt idx="7">
                  <c:v>44958</c:v>
                </c:pt>
                <c:pt idx="8">
                  <c:v>44986</c:v>
                </c:pt>
                <c:pt idx="9">
                  <c:v>45017</c:v>
                </c:pt>
                <c:pt idx="10">
                  <c:v>45047</c:v>
                </c:pt>
                <c:pt idx="11">
                  <c:v>45078</c:v>
                </c:pt>
                <c:pt idx="12">
                  <c:v>45108</c:v>
                </c:pt>
              </c:numCache>
            </c:numRef>
          </c:cat>
          <c:val>
            <c:numRef>
              <c:f>Sheet2!$D$4:$D$16</c:f>
              <c:numCache>
                <c:formatCode>General</c:formatCode>
                <c:ptCount val="13"/>
                <c:pt idx="0">
                  <c:v>71</c:v>
                </c:pt>
                <c:pt idx="1">
                  <c:v>72</c:v>
                </c:pt>
                <c:pt idx="2">
                  <c:v>72</c:v>
                </c:pt>
                <c:pt idx="3">
                  <c:v>77</c:v>
                </c:pt>
                <c:pt idx="4">
                  <c:v>69</c:v>
                </c:pt>
                <c:pt idx="5">
                  <c:v>72</c:v>
                </c:pt>
                <c:pt idx="6">
                  <c:v>66</c:v>
                </c:pt>
                <c:pt idx="7">
                  <c:v>57</c:v>
                </c:pt>
                <c:pt idx="8">
                  <c:v>73</c:v>
                </c:pt>
                <c:pt idx="9">
                  <c:v>74</c:v>
                </c:pt>
                <c:pt idx="10">
                  <c:v>66</c:v>
                </c:pt>
                <c:pt idx="11">
                  <c:v>81</c:v>
                </c:pt>
                <c:pt idx="12">
                  <c:v>63</c:v>
                </c:pt>
              </c:numCache>
            </c:numRef>
          </c:val>
          <c:smooth val="0"/>
          <c:extLst>
            <c:ext xmlns:c16="http://schemas.microsoft.com/office/drawing/2014/chart" uri="{C3380CC4-5D6E-409C-BE32-E72D297353CC}">
              <c16:uniqueId val="{00000001-109D-4873-BCB8-94A0A0E143F4}"/>
            </c:ext>
          </c:extLst>
        </c:ser>
        <c:dLbls>
          <c:showLegendKey val="0"/>
          <c:showVal val="0"/>
          <c:showCatName val="0"/>
          <c:showSerName val="0"/>
          <c:showPercent val="0"/>
          <c:showBubbleSize val="0"/>
        </c:dLbls>
        <c:smooth val="0"/>
        <c:axId val="609431048"/>
        <c:axId val="609427520"/>
      </c:lineChart>
      <c:dateAx>
        <c:axId val="609431048"/>
        <c:scaling>
          <c:orientation val="minMax"/>
        </c:scaling>
        <c:delete val="0"/>
        <c:axPos val="b"/>
        <c:numFmt formatCode="mmm\-yy" sourceLinked="1"/>
        <c:majorTickMark val="out"/>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9427520"/>
        <c:crosses val="autoZero"/>
        <c:auto val="1"/>
        <c:lblOffset val="100"/>
        <c:baseTimeUnit val="months"/>
      </c:dateAx>
      <c:valAx>
        <c:axId val="6094275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crossAx val="609431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en-US"/>
        </a:p>
      </c:txPr>
    </c:legend>
    <c:plotVisOnly val="1"/>
    <c:dispBlanksAs val="gap"/>
    <c:showDLblsOverMax val="0"/>
    <c:extLst>
      <c:ext uri="{0b15fc19-7d7d-44ad-8c2d-2c3a37ce22c3}">
        <chartProps xmlns="https://web.wps.cn/et/2018/main" chartId="{b10d6f80-d9bc-4d6f-8391-8b0f03b9ee20}"/>
      </c:ext>
    </c:extLst>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C260-1739-41CD-A1E0-1EC6C6F0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25</Pages>
  <Words>6077</Words>
  <Characters>34640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40636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1089</cp:lastModifiedBy>
  <cp:revision>3</cp:revision>
  <cp:lastPrinted>1999-07-06T11:00:00Z</cp:lastPrinted>
  <dcterms:created xsi:type="dcterms:W3CDTF">2025-08-20T08:29:00Z</dcterms:created>
  <dcterms:modified xsi:type="dcterms:W3CDTF">2025-08-20T09:15:00Z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d02d43cc-eb30-4dee-a6b8-6b9ec40b5fa4</vt:lpwstr>
  </property>
</Properties>
</file>