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A38" w:rsidRDefault="00374A38" w:rsidP="00AC62EC">
      <w:pPr>
        <w:spacing w:line="240" w:lineRule="auto"/>
        <w:jc w:val="center"/>
        <w:rPr>
          <w:rFonts w:ascii="Arial" w:hAnsi="Arial" w:cs="Arial"/>
          <w:b/>
          <w:bCs/>
          <w:sz w:val="36"/>
          <w:szCs w:val="28"/>
          <w:lang w:val="en-US"/>
        </w:rPr>
      </w:pPr>
      <w:r w:rsidRPr="00374A38">
        <w:rPr>
          <w:rFonts w:ascii="Arial" w:hAnsi="Arial" w:cs="Arial"/>
          <w:b/>
          <w:bCs/>
          <w:sz w:val="36"/>
          <w:szCs w:val="28"/>
          <w:lang w:val="en-US"/>
        </w:rPr>
        <w:t xml:space="preserve">Original Research Article </w:t>
      </w:r>
    </w:p>
    <w:p w:rsidR="001D05A7" w:rsidRPr="006A3E84" w:rsidRDefault="00EE47D7" w:rsidP="00AC62EC">
      <w:pPr>
        <w:spacing w:line="240" w:lineRule="auto"/>
        <w:jc w:val="center"/>
        <w:rPr>
          <w:rFonts w:ascii="Arial" w:hAnsi="Arial" w:cs="Arial"/>
          <w:b/>
          <w:bCs/>
          <w:sz w:val="36"/>
          <w:szCs w:val="28"/>
          <w:lang w:val="en-US"/>
        </w:rPr>
      </w:pPr>
      <w:r>
        <w:rPr>
          <w:rFonts w:ascii="Arial" w:hAnsi="Arial" w:cs="Arial"/>
          <w:b/>
          <w:bCs/>
          <w:kern w:val="0"/>
          <w:sz w:val="36"/>
          <w:lang w:val="en-US"/>
        </w:rPr>
        <w:t xml:space="preserve">A synergistic combination of Cytokinins and Gibberellins promotes shoot regeneration and proliferation in </w:t>
      </w:r>
      <w:r>
        <w:rPr>
          <w:rFonts w:ascii="Arial" w:hAnsi="Arial" w:cs="Arial"/>
          <w:b/>
          <w:bCs/>
          <w:i/>
          <w:iCs/>
          <w:kern w:val="0"/>
          <w:sz w:val="36"/>
          <w:lang w:val="en-US"/>
        </w:rPr>
        <w:t>in vitro</w:t>
      </w:r>
      <w:r>
        <w:rPr>
          <w:rFonts w:ascii="Arial" w:hAnsi="Arial" w:cs="Arial"/>
          <w:b/>
          <w:bCs/>
          <w:kern w:val="0"/>
          <w:sz w:val="36"/>
          <w:lang w:val="en-US"/>
        </w:rPr>
        <w:t xml:space="preserve"> cultured nodal explants of Guava (</w:t>
      </w:r>
      <w:r>
        <w:rPr>
          <w:rFonts w:ascii="Arial" w:hAnsi="Arial" w:cs="Arial"/>
          <w:b/>
          <w:bCs/>
          <w:i/>
          <w:iCs/>
          <w:kern w:val="0"/>
          <w:sz w:val="36"/>
          <w:lang w:val="en-US"/>
        </w:rPr>
        <w:t xml:space="preserve">Psidium guajava </w:t>
      </w:r>
      <w:r>
        <w:rPr>
          <w:rFonts w:ascii="Arial" w:hAnsi="Arial" w:cs="Arial"/>
          <w:b/>
          <w:bCs/>
          <w:kern w:val="0"/>
          <w:sz w:val="36"/>
          <w:lang w:val="en-US"/>
        </w:rPr>
        <w:t>L.)</w:t>
      </w:r>
    </w:p>
    <w:p w:rsidR="001D05A7" w:rsidRPr="00FE7A74" w:rsidRDefault="001D05A7" w:rsidP="00602BA8">
      <w:pPr>
        <w:spacing w:after="0" w:line="360" w:lineRule="auto"/>
        <w:rPr>
          <w:rFonts w:ascii="Arial" w:hAnsi="Arial" w:cs="Arial"/>
          <w:b/>
          <w:bCs/>
          <w:kern w:val="0"/>
          <w:szCs w:val="20"/>
        </w:rPr>
      </w:pPr>
      <w:r>
        <w:rPr>
          <w:rFonts w:ascii="Arial" w:hAnsi="Arial" w:cs="Arial"/>
          <w:b/>
          <w:bCs/>
          <w:kern w:val="0"/>
        </w:rPr>
        <w:t>ABSTRACT</w:t>
      </w:r>
    </w:p>
    <w:p w:rsidR="001D05A7" w:rsidRPr="00FE7A74" w:rsidRDefault="001D05A7" w:rsidP="00C9333A">
      <w:pPr>
        <w:jc w:val="both"/>
        <w:rPr>
          <w:rFonts w:ascii="Arial" w:hAnsi="Arial" w:cs="Arial"/>
          <w:sz w:val="20"/>
          <w:szCs w:val="20"/>
          <w:lang w:val="en-US"/>
        </w:rPr>
      </w:pPr>
      <w:r>
        <w:rPr>
          <w:rFonts w:ascii="Arial" w:eastAsia="Times New Roman" w:hAnsi="Arial" w:cs="Arial"/>
          <w:kern w:val="0"/>
          <w:sz w:val="20"/>
        </w:rPr>
        <w:t>Guava (</w:t>
      </w:r>
      <w:r>
        <w:rPr>
          <w:rFonts w:ascii="Arial" w:eastAsia="Times New Roman" w:hAnsi="Arial" w:cs="Arial"/>
          <w:i/>
          <w:kern w:val="0"/>
          <w:sz w:val="20"/>
        </w:rPr>
        <w:t>Psidium guajava</w:t>
      </w:r>
      <w:r>
        <w:rPr>
          <w:rFonts w:ascii="Arial" w:eastAsia="Times New Roman" w:hAnsi="Arial" w:cs="Arial"/>
          <w:kern w:val="0"/>
          <w:sz w:val="20"/>
        </w:rPr>
        <w:t xml:space="preserve"> L.) is an important tropical fruit of the </w:t>
      </w:r>
      <w:proofErr w:type="spellStart"/>
      <w:r>
        <w:rPr>
          <w:rFonts w:ascii="Arial" w:eastAsia="Times New Roman" w:hAnsi="Arial" w:cs="Arial"/>
          <w:kern w:val="0"/>
          <w:sz w:val="20"/>
        </w:rPr>
        <w:t>Myrtaceae</w:t>
      </w:r>
      <w:proofErr w:type="spellEnd"/>
      <w:r>
        <w:rPr>
          <w:rFonts w:ascii="Arial" w:eastAsia="Times New Roman" w:hAnsi="Arial" w:cs="Arial"/>
          <w:kern w:val="0"/>
          <w:sz w:val="20"/>
        </w:rPr>
        <w:t xml:space="preserve"> family that was traditionally propagated through seeds,</w:t>
      </w:r>
      <w:r>
        <w:rPr>
          <w:rFonts w:ascii="Arial" w:hAnsi="Arial" w:cs="Arial"/>
          <w:color w:val="0F0F0F"/>
          <w:kern w:val="0"/>
          <w:sz w:val="20"/>
        </w:rPr>
        <w:t xml:space="preserve"> </w:t>
      </w:r>
      <w:r>
        <w:rPr>
          <w:rFonts w:ascii="Arial" w:eastAsia="Times New Roman" w:hAnsi="Arial" w:cs="Arial"/>
          <w:kern w:val="0"/>
          <w:sz w:val="20"/>
        </w:rPr>
        <w:t>which often led to variations in the seedlings due to natural cross-pollination.</w:t>
      </w:r>
      <w:r>
        <w:rPr>
          <w:rFonts w:ascii="Arial" w:hAnsi="Arial" w:cs="Arial"/>
          <w:kern w:val="0"/>
          <w:sz w:val="20"/>
        </w:rPr>
        <w:t xml:space="preserve"> </w:t>
      </w:r>
      <w:r>
        <w:rPr>
          <w:rFonts w:ascii="Arial" w:eastAsia="Times New Roman" w:hAnsi="Arial" w:cs="Arial"/>
          <w:kern w:val="0"/>
          <w:sz w:val="20"/>
        </w:rPr>
        <w:t xml:space="preserve">Due to the slow multiplication process through vegetative methods, there is a need for the development of an efficient </w:t>
      </w:r>
      <w:r>
        <w:rPr>
          <w:rFonts w:ascii="Arial" w:eastAsia="Times New Roman" w:hAnsi="Arial" w:cs="Arial"/>
          <w:i/>
          <w:iCs/>
          <w:kern w:val="0"/>
          <w:sz w:val="20"/>
        </w:rPr>
        <w:t>in vitro</w:t>
      </w:r>
      <w:r>
        <w:rPr>
          <w:rFonts w:ascii="Arial" w:eastAsia="Times New Roman" w:hAnsi="Arial" w:cs="Arial"/>
          <w:kern w:val="0"/>
          <w:sz w:val="20"/>
        </w:rPr>
        <w:t xml:space="preserve"> regeneration technique. </w:t>
      </w:r>
      <w:r w:rsidR="00C9333A" w:rsidRPr="00C9333A">
        <w:t xml:space="preserve"> </w:t>
      </w:r>
      <w:r w:rsidR="00C9333A" w:rsidRPr="00C9333A">
        <w:rPr>
          <w:rFonts w:ascii="Arial" w:hAnsi="Arial" w:cs="Arial"/>
          <w:sz w:val="20"/>
        </w:rPr>
        <w:t>The slow multiplication process through vegetative methods necessitates the development of an efficient in vitro regeneration technique</w:t>
      </w:r>
      <w:r w:rsidR="00C9333A">
        <w:rPr>
          <w:rFonts w:ascii="Arial" w:hAnsi="Arial" w:cs="Arial"/>
          <w:kern w:val="0"/>
          <w:sz w:val="20"/>
        </w:rPr>
        <w:t xml:space="preserve">. </w:t>
      </w:r>
      <w:r w:rsidR="00C9333A" w:rsidRPr="00C9333A">
        <w:rPr>
          <w:rFonts w:ascii="Arial" w:hAnsi="Arial" w:cs="Arial"/>
          <w:sz w:val="20"/>
        </w:rPr>
        <w:t>The present study was carried out to investigate the shoot induction from nodal segments that were cultured on a full-strength MS medium supplemented with different concentrations of BAP, kinetin, and GA3.</w:t>
      </w:r>
      <w:r>
        <w:rPr>
          <w:rFonts w:ascii="Arial" w:hAnsi="Arial" w:cs="Arial"/>
          <w:kern w:val="0"/>
          <w:sz w:val="20"/>
          <w:lang w:val="en-US"/>
        </w:rPr>
        <w:t xml:space="preserve">Nodal explants cultured in MS media fortified with </w:t>
      </w:r>
      <w:r>
        <w:rPr>
          <w:rFonts w:ascii="Arial" w:eastAsia="Times New Roman" w:hAnsi="Arial" w:cs="Arial"/>
          <w:kern w:val="0"/>
          <w:sz w:val="20"/>
          <w:lang w:val="en-US"/>
        </w:rPr>
        <w:t>BAP 1.0 + GA</w:t>
      </w:r>
      <w:r>
        <w:rPr>
          <w:rFonts w:ascii="Arial" w:eastAsia="Times New Roman" w:hAnsi="Arial" w:cs="Arial"/>
          <w:kern w:val="0"/>
          <w:sz w:val="20"/>
          <w:vertAlign w:val="subscript"/>
          <w:lang w:val="en-US"/>
        </w:rPr>
        <w:t>3</w:t>
      </w:r>
      <w:r>
        <w:rPr>
          <w:rFonts w:ascii="Arial" w:eastAsia="Times New Roman" w:hAnsi="Arial" w:cs="Arial"/>
          <w:kern w:val="0"/>
          <w:sz w:val="20"/>
          <w:lang w:val="en-US"/>
        </w:rPr>
        <w:t xml:space="preserve"> 0.25 </w:t>
      </w:r>
      <w:r>
        <w:rPr>
          <w:rFonts w:ascii="Arial" w:hAnsi="Arial" w:cs="Arial"/>
          <w:kern w:val="0"/>
          <w:sz w:val="20"/>
          <w:lang w:val="en-US"/>
        </w:rPr>
        <w:t>mgL⁻¹ took the minimum number of days for shoot initiation (25.14 days). The maximum number of shoots (</w:t>
      </w:r>
      <w:r>
        <w:rPr>
          <w:rFonts w:ascii="Arial" w:eastAsia="Times New Roman" w:hAnsi="Arial" w:cs="Arial"/>
          <w:kern w:val="0"/>
          <w:sz w:val="20"/>
          <w:lang w:val="en-US"/>
        </w:rPr>
        <w:t>3.14</w:t>
      </w:r>
      <w:r>
        <w:rPr>
          <w:rFonts w:ascii="Arial" w:hAnsi="Arial" w:cs="Arial"/>
          <w:kern w:val="0"/>
          <w:sz w:val="20"/>
          <w:lang w:val="en-US"/>
        </w:rPr>
        <w:t>) per explant was observed in the treatment containing BAP 2.0 + GA</w:t>
      </w:r>
      <w:r>
        <w:rPr>
          <w:rFonts w:ascii="Arial" w:hAnsi="Arial" w:cs="Arial"/>
          <w:kern w:val="0"/>
          <w:sz w:val="20"/>
          <w:vertAlign w:val="subscript"/>
          <w:lang w:val="en-US"/>
        </w:rPr>
        <w:t>3</w:t>
      </w:r>
      <w:r>
        <w:rPr>
          <w:rFonts w:ascii="Arial" w:hAnsi="Arial" w:cs="Arial"/>
          <w:kern w:val="0"/>
          <w:sz w:val="20"/>
          <w:lang w:val="en-US"/>
        </w:rPr>
        <w:t xml:space="preserve"> 0.5 mgL⁻¹ after 60 days of culture. The highest shooting percentage (</w:t>
      </w:r>
      <w:r>
        <w:rPr>
          <w:rFonts w:ascii="Arial" w:hAnsi="Arial" w:cs="Arial"/>
          <w:kern w:val="0"/>
          <w:sz w:val="20"/>
        </w:rPr>
        <w:t xml:space="preserve">71.02 </w:t>
      </w:r>
      <w:r>
        <w:rPr>
          <w:rFonts w:ascii="Arial" w:hAnsi="Arial" w:cs="Arial"/>
          <w:kern w:val="0"/>
          <w:sz w:val="20"/>
          <w:lang w:val="en-US"/>
        </w:rPr>
        <w:t>%) with the maximum number of leaves (7.18) was observed in the treatment combination of BAP 1.0 + GA</w:t>
      </w:r>
      <w:r>
        <w:rPr>
          <w:rFonts w:ascii="Arial" w:hAnsi="Arial" w:cs="Arial"/>
          <w:kern w:val="0"/>
          <w:sz w:val="20"/>
          <w:vertAlign w:val="subscript"/>
          <w:lang w:val="en-US"/>
        </w:rPr>
        <w:t>3</w:t>
      </w:r>
      <w:r>
        <w:rPr>
          <w:rFonts w:ascii="Arial" w:hAnsi="Arial" w:cs="Arial"/>
          <w:kern w:val="0"/>
          <w:sz w:val="20"/>
          <w:lang w:val="en-US"/>
        </w:rPr>
        <w:t xml:space="preserve"> 0.5 mgL⁻¹ after 60 days of culture. Maximum shoot lengths of 3.92 cm (45 days) and 4.16 cm (60 days) with a longer internodal length of 1.44 cm (60 days) were recorded in the treatment containing the combination of BAP 1.0 + GA</w:t>
      </w:r>
      <w:r>
        <w:rPr>
          <w:rFonts w:ascii="Arial" w:hAnsi="Arial" w:cs="Arial"/>
          <w:kern w:val="0"/>
          <w:sz w:val="20"/>
          <w:vertAlign w:val="subscript"/>
          <w:lang w:val="en-US"/>
        </w:rPr>
        <w:t>3</w:t>
      </w:r>
      <w:r>
        <w:rPr>
          <w:rFonts w:ascii="Arial" w:hAnsi="Arial" w:cs="Arial"/>
          <w:kern w:val="0"/>
          <w:sz w:val="20"/>
          <w:lang w:val="en-US"/>
        </w:rPr>
        <w:t xml:space="preserve"> 0.5 mgL</w:t>
      </w:r>
      <w:r>
        <w:rPr>
          <w:rFonts w:ascii="Arial" w:hAnsi="Arial" w:cs="Arial"/>
          <w:kern w:val="0"/>
          <w:sz w:val="20"/>
          <w:vertAlign w:val="superscript"/>
          <w:lang w:val="en-US"/>
        </w:rPr>
        <w:t>-1</w:t>
      </w:r>
      <w:r>
        <w:rPr>
          <w:rFonts w:ascii="Arial" w:hAnsi="Arial" w:cs="Arial"/>
          <w:kern w:val="0"/>
          <w:sz w:val="20"/>
          <w:lang w:val="en-US"/>
        </w:rPr>
        <w:t>.</w:t>
      </w:r>
    </w:p>
    <w:p w:rsidR="002143B4" w:rsidRPr="00FE7A74" w:rsidRDefault="001D05A7" w:rsidP="002143B4">
      <w:pPr>
        <w:spacing w:after="0" w:line="360" w:lineRule="auto"/>
        <w:jc w:val="both"/>
        <w:rPr>
          <w:rFonts w:ascii="Arial" w:hAnsi="Arial" w:cs="Arial"/>
          <w:sz w:val="20"/>
          <w:szCs w:val="20"/>
          <w:lang w:val="en-US"/>
        </w:rPr>
      </w:pPr>
      <w:r w:rsidRPr="00FE7A74">
        <w:rPr>
          <w:rFonts w:ascii="Arial" w:hAnsi="Arial" w:cs="Arial"/>
          <w:b/>
          <w:bCs/>
          <w:i/>
          <w:sz w:val="20"/>
          <w:szCs w:val="20"/>
          <w:lang w:val="en-US"/>
        </w:rPr>
        <w:t>Keywords</w:t>
      </w:r>
      <w:r w:rsidRPr="00FE7A74">
        <w:rPr>
          <w:rFonts w:ascii="Arial" w:hAnsi="Arial" w:cs="Arial"/>
          <w:b/>
          <w:bCs/>
          <w:sz w:val="20"/>
          <w:szCs w:val="20"/>
          <w:lang w:val="en-US"/>
        </w:rPr>
        <w:t xml:space="preserve">: </w:t>
      </w:r>
      <w:r w:rsidRPr="00A72AE3">
        <w:rPr>
          <w:rFonts w:ascii="Arial" w:hAnsi="Arial" w:cs="Arial"/>
          <w:i/>
          <w:sz w:val="20"/>
          <w:szCs w:val="20"/>
          <w:lang w:val="en-US"/>
        </w:rPr>
        <w:t>Guava, in vitro, nodal segments, regeneration</w:t>
      </w:r>
      <w:r w:rsidRPr="00FE7A74">
        <w:rPr>
          <w:rFonts w:ascii="Arial" w:hAnsi="Arial" w:cs="Arial"/>
          <w:sz w:val="20"/>
          <w:szCs w:val="20"/>
          <w:lang w:val="en-US"/>
        </w:rPr>
        <w:t>.</w:t>
      </w:r>
    </w:p>
    <w:p w:rsidR="007D627A" w:rsidRPr="00FE7A74" w:rsidRDefault="007D627A" w:rsidP="002143B4">
      <w:pPr>
        <w:spacing w:after="0" w:line="360" w:lineRule="auto"/>
        <w:jc w:val="both"/>
        <w:rPr>
          <w:rFonts w:ascii="Arial" w:hAnsi="Arial" w:cs="Arial"/>
          <w:b/>
          <w:bCs/>
          <w:sz w:val="20"/>
          <w:szCs w:val="20"/>
          <w:lang w:val="en-US"/>
        </w:rPr>
      </w:pPr>
    </w:p>
    <w:p w:rsidR="001D05A7" w:rsidRPr="004D649A" w:rsidRDefault="00BD3E6F" w:rsidP="00E9290D">
      <w:pPr>
        <w:pStyle w:val="ListParagraph"/>
        <w:numPr>
          <w:ilvl w:val="0"/>
          <w:numId w:val="2"/>
        </w:numPr>
        <w:spacing w:after="0" w:line="360" w:lineRule="auto"/>
        <w:ind w:left="284"/>
        <w:jc w:val="both"/>
        <w:rPr>
          <w:rFonts w:ascii="Arial" w:hAnsi="Arial" w:cs="Arial"/>
          <w:sz w:val="24"/>
          <w:szCs w:val="20"/>
          <w:lang w:val="en-US"/>
        </w:rPr>
      </w:pPr>
      <w:r>
        <w:rPr>
          <w:rFonts w:ascii="Arial" w:hAnsi="Arial" w:cs="Arial"/>
          <w:b/>
          <w:bCs/>
          <w:kern w:val="0"/>
          <w:sz w:val="24"/>
          <w:lang w:val="en-US"/>
        </w:rPr>
        <w:t>INTRODUCTION</w:t>
      </w:r>
    </w:p>
    <w:p w:rsidR="001D05A7" w:rsidRPr="0078068F" w:rsidRDefault="001D05A7" w:rsidP="00B07D6F">
      <w:pPr>
        <w:spacing w:line="240" w:lineRule="auto"/>
        <w:ind w:firstLine="720"/>
        <w:jc w:val="both"/>
        <w:rPr>
          <w:rFonts w:ascii="Arial" w:hAnsi="Arial" w:cs="Arial"/>
          <w:b/>
          <w:bCs/>
          <w:sz w:val="20"/>
          <w:szCs w:val="20"/>
          <w:lang w:val="en-US"/>
        </w:rPr>
      </w:pPr>
      <w:r>
        <w:rPr>
          <w:rFonts w:ascii="Arial" w:hAnsi="Arial" w:cs="Arial"/>
          <w:kern w:val="0"/>
          <w:sz w:val="20"/>
        </w:rPr>
        <w:t>Guava (</w:t>
      </w:r>
      <w:r>
        <w:rPr>
          <w:rFonts w:ascii="Arial" w:hAnsi="Arial" w:cs="Arial"/>
          <w:i/>
          <w:kern w:val="0"/>
          <w:sz w:val="20"/>
        </w:rPr>
        <w:t>Psidium guajava</w:t>
      </w:r>
      <w:r>
        <w:rPr>
          <w:rFonts w:ascii="Arial" w:hAnsi="Arial" w:cs="Arial"/>
          <w:kern w:val="0"/>
          <w:sz w:val="20"/>
        </w:rPr>
        <w:t xml:space="preserve"> L.) is an evergreen fruit crop belonging to the family Myrtaceae and is native to Tropical America (Singh and Mahato, 2016). In India and other nations of the Asian subcontinent, it is consumed as fresh fruit. Guava is commonly known as the "Apple of the tropics" and plays a significant role in global trade, because of its ease of cultivation, rich nutritional value, and the widespread demand for processed guava products (Rajkumar </w:t>
      </w:r>
      <w:r>
        <w:rPr>
          <w:rFonts w:ascii="Arial" w:hAnsi="Arial" w:cs="Arial"/>
          <w:iCs/>
          <w:kern w:val="0"/>
          <w:sz w:val="20"/>
        </w:rPr>
        <w:t>et</w:t>
      </w:r>
      <w:r>
        <w:rPr>
          <w:rFonts w:ascii="Arial" w:hAnsi="Arial" w:cs="Arial"/>
          <w:i/>
          <w:kern w:val="0"/>
          <w:sz w:val="20"/>
        </w:rPr>
        <w:t xml:space="preserve"> </w:t>
      </w:r>
      <w:r>
        <w:rPr>
          <w:rFonts w:ascii="Arial" w:hAnsi="Arial" w:cs="Arial"/>
          <w:iCs/>
          <w:kern w:val="0"/>
          <w:sz w:val="20"/>
        </w:rPr>
        <w:t>al</w:t>
      </w:r>
      <w:r>
        <w:rPr>
          <w:rFonts w:ascii="Arial" w:hAnsi="Arial" w:cs="Arial"/>
          <w:kern w:val="0"/>
          <w:sz w:val="20"/>
        </w:rPr>
        <w:t xml:space="preserve">., 2016). Guava contains a notable amount of ascorbic acid, </w:t>
      </w:r>
      <w:proofErr w:type="spellStart"/>
      <w:r>
        <w:rPr>
          <w:rFonts w:ascii="Arial" w:hAnsi="Arial" w:cs="Arial"/>
          <w:kern w:val="0"/>
          <w:sz w:val="20"/>
        </w:rPr>
        <w:t>fiber</w:t>
      </w:r>
      <w:proofErr w:type="spellEnd"/>
      <w:r>
        <w:rPr>
          <w:rFonts w:ascii="Arial" w:hAnsi="Arial" w:cs="Arial"/>
          <w:kern w:val="0"/>
          <w:sz w:val="20"/>
        </w:rPr>
        <w:t xml:space="preserve">, vitamin A (approximately 250 IU/100 g), pectin, calcium, phosphorus, iron, and other minerals. Guava is traditionally propagated through seeds, although natural cross-pollination results in significant variation in the seedling plants (Purseglove, 1968 and Pontikis, 1996). Therefore, to produce true-to-type planting material for large-scale plantations, vegetative methods (budding, inarching, grafting, air layering, etc.) are used. These vegetative approaches, however, are slow, time-consuming, and season-dependent (Gautam et al., 2010), which is a barrier to quick and mass multiplication. Recently, wilt, nematodes that cause root knots, and lack of cultivars have all significantly affected guava production (Rai </w:t>
      </w:r>
      <w:r>
        <w:rPr>
          <w:rFonts w:ascii="Arial" w:hAnsi="Arial" w:cs="Arial"/>
          <w:iCs/>
          <w:kern w:val="0"/>
          <w:sz w:val="20"/>
        </w:rPr>
        <w:t>et</w:t>
      </w:r>
      <w:r>
        <w:rPr>
          <w:rFonts w:ascii="Arial" w:hAnsi="Arial" w:cs="Arial"/>
          <w:i/>
          <w:kern w:val="0"/>
          <w:sz w:val="20"/>
        </w:rPr>
        <w:t xml:space="preserve"> </w:t>
      </w:r>
      <w:r>
        <w:rPr>
          <w:rFonts w:ascii="Arial" w:hAnsi="Arial" w:cs="Arial"/>
          <w:iCs/>
          <w:kern w:val="0"/>
          <w:sz w:val="20"/>
        </w:rPr>
        <w:t>al</w:t>
      </w:r>
      <w:r>
        <w:rPr>
          <w:rFonts w:ascii="Arial" w:hAnsi="Arial" w:cs="Arial"/>
          <w:kern w:val="0"/>
          <w:sz w:val="20"/>
        </w:rPr>
        <w:t xml:space="preserve">., 2010). </w:t>
      </w:r>
      <w:r>
        <w:rPr>
          <w:rFonts w:ascii="Arial" w:hAnsi="Arial" w:cs="Arial"/>
          <w:kern w:val="0"/>
          <w:sz w:val="20"/>
          <w:lang w:val="en-US"/>
        </w:rPr>
        <w:t>Farmers are interested in adopting guava for cultivation, but the availability of good-quality planting material is a major problem for commercial exploitation.</w:t>
      </w:r>
    </w:p>
    <w:p w:rsidR="001D05A7" w:rsidRPr="0078068F" w:rsidRDefault="001D05A7" w:rsidP="00B07D6F">
      <w:pPr>
        <w:tabs>
          <w:tab w:val="left" w:pos="851"/>
        </w:tabs>
        <w:spacing w:line="240" w:lineRule="auto"/>
        <w:jc w:val="both"/>
        <w:rPr>
          <w:rFonts w:ascii="Arial" w:hAnsi="Arial" w:cs="Arial"/>
          <w:sz w:val="20"/>
          <w:szCs w:val="20"/>
        </w:rPr>
      </w:pPr>
      <w:r>
        <w:rPr>
          <w:rFonts w:ascii="Arial" w:hAnsi="Arial" w:cs="Arial"/>
          <w:kern w:val="0"/>
          <w:sz w:val="20"/>
        </w:rPr>
        <w:tab/>
        <w:t xml:space="preserve">Due to its potential to regenerate elites while conserving valuable plant genetic resources, micropropagation via </w:t>
      </w:r>
      <w:r>
        <w:rPr>
          <w:rFonts w:ascii="Arial" w:hAnsi="Arial" w:cs="Arial"/>
          <w:i/>
          <w:kern w:val="0"/>
          <w:sz w:val="20"/>
        </w:rPr>
        <w:t>in vitro</w:t>
      </w:r>
      <w:r>
        <w:rPr>
          <w:rFonts w:ascii="Arial" w:hAnsi="Arial" w:cs="Arial"/>
          <w:kern w:val="0"/>
          <w:sz w:val="20"/>
        </w:rPr>
        <w:t xml:space="preserve"> tissue culture is recognized as a key area of biotechnology (Liu and Yang, 2011). It has been shown that tissue culture offers several benefits over traditional propagation methods, including rapid multiplication within a short time, the ability to produce plants independently of seasons, the production of disease-free plants, and the preservation of genetic resources (George et al., 2008).</w:t>
      </w:r>
    </w:p>
    <w:p w:rsidR="001D05A7" w:rsidRPr="004D649A" w:rsidRDefault="00BC6D46" w:rsidP="00B965E2">
      <w:pPr>
        <w:pStyle w:val="ListParagraph"/>
        <w:numPr>
          <w:ilvl w:val="0"/>
          <w:numId w:val="2"/>
        </w:numPr>
        <w:tabs>
          <w:tab w:val="left" w:pos="851"/>
        </w:tabs>
        <w:spacing w:line="360" w:lineRule="auto"/>
        <w:ind w:left="284"/>
        <w:jc w:val="both"/>
        <w:rPr>
          <w:rFonts w:ascii="Arial" w:hAnsi="Arial" w:cs="Arial"/>
          <w:b/>
          <w:bCs/>
          <w:sz w:val="24"/>
          <w:szCs w:val="20"/>
        </w:rPr>
      </w:pPr>
      <w:r>
        <w:rPr>
          <w:rFonts w:ascii="Arial" w:hAnsi="Arial" w:cs="Arial"/>
          <w:b/>
          <w:bCs/>
          <w:kern w:val="0"/>
          <w:sz w:val="24"/>
        </w:rPr>
        <w:t>MATERIAL AND METHODS</w:t>
      </w:r>
    </w:p>
    <w:p w:rsidR="001D05A7" w:rsidRPr="0078068F" w:rsidRDefault="001D05A7" w:rsidP="00DB3856">
      <w:pPr>
        <w:jc w:val="both"/>
        <w:rPr>
          <w:rFonts w:ascii="Arial" w:hAnsi="Arial" w:cs="Arial"/>
          <w:bCs/>
          <w:sz w:val="20"/>
          <w:szCs w:val="20"/>
          <w:lang w:val="en-US"/>
        </w:rPr>
      </w:pPr>
      <w:r>
        <w:rPr>
          <w:rFonts w:ascii="Arial" w:hAnsi="Arial" w:cs="Arial"/>
          <w:b/>
          <w:bCs/>
          <w:kern w:val="0"/>
          <w:sz w:val="20"/>
        </w:rPr>
        <w:tab/>
      </w:r>
      <w:r>
        <w:rPr>
          <w:rFonts w:ascii="Arial" w:hAnsi="Arial" w:cs="Arial"/>
          <w:kern w:val="0"/>
          <w:sz w:val="20"/>
          <w:lang w:val="en-US"/>
        </w:rPr>
        <w:t xml:space="preserve">The present study was carried out at the Plant Tissue Culture Laboratory, Department of Horticulture, University of Agricultural Sciences, Gandhi Krishi Vignana Kendra, Bengaluru. </w:t>
      </w:r>
      <w:r w:rsidR="00DB3856">
        <w:t xml:space="preserve"> </w:t>
      </w:r>
      <w:r w:rsidR="00DB3856">
        <w:rPr>
          <w:rFonts w:ascii="Arial" w:hAnsi="Arial" w:cs="Arial"/>
          <w:sz w:val="20"/>
        </w:rPr>
        <w:lastRenderedPageBreak/>
        <w:t>C</w:t>
      </w:r>
      <w:r w:rsidR="00DB3856" w:rsidRPr="00DB3856">
        <w:rPr>
          <w:rFonts w:ascii="Arial" w:hAnsi="Arial" w:cs="Arial"/>
          <w:sz w:val="20"/>
        </w:rPr>
        <w:t>ompletely randomized design was used for the statistical analysis of the experiment with three replications</w:t>
      </w:r>
      <w:r w:rsidR="00DB3856" w:rsidRPr="00DB3856">
        <w:rPr>
          <w:rFonts w:ascii="Arial" w:hAnsi="Arial" w:cs="Arial"/>
          <w:kern w:val="0"/>
          <w:sz w:val="18"/>
          <w:lang w:val="en-US"/>
        </w:rPr>
        <w:t>.</w:t>
      </w:r>
      <w:r w:rsidR="00DB3856" w:rsidRPr="00DB3856">
        <w:t xml:space="preserve"> </w:t>
      </w:r>
      <w:r w:rsidR="00DB3856">
        <w:t xml:space="preserve">The plant material used was the open-pollinated guava (Allahabad </w:t>
      </w:r>
      <w:proofErr w:type="spellStart"/>
      <w:r w:rsidR="00DB3856">
        <w:t>Safeda</w:t>
      </w:r>
      <w:proofErr w:type="spellEnd"/>
      <w:r w:rsidR="00DB3856">
        <w:t>) seedlings maintained under a shade net in the fruit nursery at the College of Horticulture, UHS Campus, Bengaluru.</w:t>
      </w:r>
      <w:r>
        <w:rPr>
          <w:rFonts w:ascii="Arial" w:hAnsi="Arial" w:cs="Arial"/>
          <w:bCs/>
          <w:kern w:val="0"/>
          <w:sz w:val="20"/>
          <w:lang w:val="en-US"/>
        </w:rPr>
        <w:t>The nodal segments were used for initiation.</w:t>
      </w:r>
      <w:r>
        <w:rPr>
          <w:rFonts w:ascii="Arial" w:eastAsia="Calibri" w:hAnsi="Arial" w:cs="Arial"/>
          <w:kern w:val="0"/>
          <w:sz w:val="20"/>
        </w:rPr>
        <w:t xml:space="preserve"> </w:t>
      </w:r>
      <w:r>
        <w:rPr>
          <w:rFonts w:ascii="Arial" w:hAnsi="Arial" w:cs="Arial"/>
          <w:bCs/>
          <w:kern w:val="0"/>
          <w:sz w:val="20"/>
          <w:lang w:val="en-US"/>
        </w:rPr>
        <w:t xml:space="preserve">To minimize the risk of contamination, nodal segments were given a 10-minute rinse under running water. Initially, the nodes were subjected to a 15-minute treatment with a 1.0 % solution of Dithane M 45 (a contact fungicide), followed by rinsing with sterile distilled water. </w:t>
      </w:r>
      <w:r w:rsidR="00EA2F06" w:rsidRPr="00EA2F06">
        <w:rPr>
          <w:rFonts w:ascii="Arial" w:hAnsi="Arial" w:cs="Arial"/>
          <w:sz w:val="20"/>
        </w:rPr>
        <w:t xml:space="preserve">To prevent fungal contamination, a 1.5% solution of Bavistin (50% Carbendazim WP) was used, and the nodal segments were subsequently washed three times with sterile distilled </w:t>
      </w:r>
      <w:proofErr w:type="gramStart"/>
      <w:r w:rsidR="00EA2F06" w:rsidRPr="00EA2F06">
        <w:rPr>
          <w:rFonts w:ascii="Arial" w:hAnsi="Arial" w:cs="Arial"/>
          <w:sz w:val="20"/>
        </w:rPr>
        <w:t>water.</w:t>
      </w:r>
      <w:r>
        <w:rPr>
          <w:rFonts w:ascii="Arial" w:hAnsi="Arial" w:cs="Arial"/>
          <w:bCs/>
          <w:kern w:val="0"/>
          <w:sz w:val="20"/>
          <w:lang w:val="en-US"/>
        </w:rPr>
        <w:t>To</w:t>
      </w:r>
      <w:proofErr w:type="gramEnd"/>
      <w:r>
        <w:rPr>
          <w:rFonts w:ascii="Arial" w:hAnsi="Arial" w:cs="Arial"/>
          <w:bCs/>
          <w:kern w:val="0"/>
          <w:sz w:val="20"/>
          <w:lang w:val="en-US"/>
        </w:rPr>
        <w:t xml:space="preserve"> ensure thorough disinfection, the nodal segments were then immersed in a 0.10 % (w/v) aqueous </w:t>
      </w:r>
      <w:proofErr w:type="spellStart"/>
      <w:r>
        <w:rPr>
          <w:rFonts w:ascii="Arial" w:hAnsi="Arial" w:cs="Arial"/>
          <w:bCs/>
          <w:kern w:val="0"/>
          <w:sz w:val="20"/>
          <w:lang w:val="en-US"/>
        </w:rPr>
        <w:t>HgCl</w:t>
      </w:r>
      <w:proofErr w:type="spellEnd"/>
      <w:r>
        <w:rPr>
          <w:rFonts w:ascii="Arial" w:hAnsi="Arial" w:cs="Arial"/>
          <w:bCs/>
          <w:kern w:val="0"/>
          <w:sz w:val="20"/>
          <w:lang w:val="en-US"/>
        </w:rPr>
        <w:t>₂ solution for 5 minutes.</w:t>
      </w:r>
      <w:r>
        <w:rPr>
          <w:rFonts w:ascii="Arial" w:eastAsia="Times New Roman" w:hAnsi="Arial" w:cs="Arial"/>
          <w:kern w:val="0"/>
          <w:sz w:val="20"/>
          <w:lang w:val="en-US"/>
        </w:rPr>
        <w:t xml:space="preserve"> </w:t>
      </w:r>
      <w:r>
        <w:rPr>
          <w:rFonts w:ascii="Arial" w:hAnsi="Arial" w:cs="Arial"/>
          <w:bCs/>
          <w:kern w:val="0"/>
          <w:sz w:val="20"/>
          <w:lang w:val="en-US"/>
        </w:rPr>
        <w:t>Subsequently, to ensure the removal of any chemical residues from the surface, they were subjected to three rinses with sterile distilled water. Again, it was given a quick dip in alcohol for 1 minute to eliminate microbial spores. To safeguard against potential bacterial contamination, the explants were immersed in a 0.10 % solution of streptomycin sulfate for a duration of 30 minutes.</w:t>
      </w:r>
    </w:p>
    <w:p w:rsidR="00431C73" w:rsidRPr="00767F8C" w:rsidRDefault="00431C73" w:rsidP="00431C73">
      <w:pPr>
        <w:spacing w:line="360" w:lineRule="auto"/>
        <w:jc w:val="both"/>
        <w:rPr>
          <w:rFonts w:ascii="Times New Roman" w:hAnsi="Times New Roman" w:cs="Times New Roman"/>
          <w:bCs/>
          <w:sz w:val="20"/>
          <w:szCs w:val="20"/>
        </w:rPr>
      </w:pPr>
      <w:r>
        <w:rPr>
          <w:rFonts w:ascii="Times New Roman" w:hAnsi="Times New Roman" w:cs="Times New Roman"/>
          <w:bCs/>
          <w:noProof/>
          <w:kern w:val="0"/>
          <w:sz w:val="20"/>
          <w:lang w:eastAsia="en-IN"/>
        </w:rPr>
        <w:drawing>
          <wp:inline distT="0" distB="0" distL="0" distR="0" wp14:anchorId="5F4250C6" wp14:editId="0E219CF7">
            <wp:extent cx="5400040" cy="3569970"/>
            <wp:effectExtent l="0" t="0" r="0" b="0"/>
            <wp:docPr id="1819862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569970"/>
                    </a:xfrm>
                    <a:prstGeom prst="rect">
                      <a:avLst/>
                    </a:prstGeom>
                    <a:noFill/>
                    <a:ln>
                      <a:noFill/>
                    </a:ln>
                  </pic:spPr>
                </pic:pic>
              </a:graphicData>
            </a:graphic>
          </wp:inline>
        </w:drawing>
      </w:r>
    </w:p>
    <w:p w:rsidR="00431C73" w:rsidRPr="0015303E" w:rsidRDefault="00431C73" w:rsidP="003F0808">
      <w:pPr>
        <w:spacing w:line="360" w:lineRule="auto"/>
        <w:jc w:val="center"/>
        <w:rPr>
          <w:rFonts w:ascii="Arial" w:hAnsi="Arial" w:cs="Arial"/>
          <w:b/>
          <w:sz w:val="20"/>
          <w:szCs w:val="20"/>
          <w:lang w:val="en-US"/>
        </w:rPr>
      </w:pPr>
      <w:r>
        <w:rPr>
          <w:rFonts w:ascii="Arial" w:hAnsi="Arial" w:cs="Arial"/>
          <w:b/>
          <w:kern w:val="0"/>
          <w:sz w:val="20"/>
          <w:lang w:val="en-US"/>
        </w:rPr>
        <w:t xml:space="preserve">Fig 1: Step-by-step procedure for </w:t>
      </w:r>
      <w:r>
        <w:rPr>
          <w:rFonts w:ascii="Arial" w:hAnsi="Arial" w:cs="Arial"/>
          <w:b/>
          <w:i/>
          <w:iCs/>
          <w:kern w:val="0"/>
          <w:sz w:val="20"/>
          <w:lang w:val="en-US"/>
        </w:rPr>
        <w:t xml:space="preserve">in vitro </w:t>
      </w:r>
      <w:r>
        <w:rPr>
          <w:rFonts w:ascii="Arial" w:hAnsi="Arial" w:cs="Arial"/>
          <w:b/>
          <w:kern w:val="0"/>
          <w:sz w:val="20"/>
          <w:lang w:val="en-US"/>
        </w:rPr>
        <w:t>regeneration</w:t>
      </w:r>
      <w:r>
        <w:rPr>
          <w:rFonts w:ascii="Arial" w:hAnsi="Arial" w:cs="Arial"/>
          <w:b/>
          <w:i/>
          <w:iCs/>
          <w:kern w:val="0"/>
          <w:sz w:val="20"/>
          <w:lang w:val="en-US"/>
        </w:rPr>
        <w:t xml:space="preserve"> </w:t>
      </w:r>
      <w:r>
        <w:rPr>
          <w:rFonts w:ascii="Arial" w:hAnsi="Arial" w:cs="Arial"/>
          <w:b/>
          <w:kern w:val="0"/>
          <w:sz w:val="20"/>
          <w:lang w:val="en-US"/>
        </w:rPr>
        <w:t>of Guava nodal segments</w:t>
      </w:r>
    </w:p>
    <w:p w:rsidR="001D05A7" w:rsidRPr="0015303E" w:rsidRDefault="001D05A7" w:rsidP="00B07D6F">
      <w:pPr>
        <w:spacing w:line="240" w:lineRule="auto"/>
        <w:ind w:firstLine="720"/>
        <w:jc w:val="both"/>
        <w:rPr>
          <w:rFonts w:ascii="Arial" w:hAnsi="Arial" w:cs="Arial"/>
          <w:bCs/>
          <w:sz w:val="20"/>
          <w:szCs w:val="20"/>
        </w:rPr>
      </w:pPr>
      <w:r>
        <w:rPr>
          <w:rFonts w:ascii="Arial" w:hAnsi="Arial" w:cs="Arial"/>
          <w:bCs/>
          <w:kern w:val="0"/>
          <w:sz w:val="20"/>
        </w:rPr>
        <w:t>MS media (Murashige and Skoog, 1962) was used as the basal medium. Sucrose was used at a concentration of 30 gL⁻¹,</w:t>
      </w:r>
      <w:r>
        <w:rPr>
          <w:rFonts w:ascii="Arial" w:hAnsi="Arial" w:cs="Arial"/>
          <w:bCs/>
          <w:kern w:val="0"/>
          <w:sz w:val="20"/>
          <w:vertAlign w:val="superscript"/>
        </w:rPr>
        <w:t xml:space="preserve"> </w:t>
      </w:r>
      <w:r>
        <w:rPr>
          <w:rFonts w:ascii="Arial" w:hAnsi="Arial" w:cs="Arial"/>
          <w:bCs/>
          <w:kern w:val="0"/>
          <w:sz w:val="20"/>
        </w:rPr>
        <w:t>which was added just before the medium reaches the final volume.</w:t>
      </w:r>
      <w:r>
        <w:rPr>
          <w:rFonts w:ascii="Arial" w:eastAsia="Calibri" w:hAnsi="Arial" w:cs="Arial"/>
          <w:kern w:val="0"/>
          <w:sz w:val="20"/>
        </w:rPr>
        <w:t xml:space="preserve"> </w:t>
      </w:r>
      <w:r>
        <w:rPr>
          <w:rFonts w:ascii="Arial" w:hAnsi="Arial" w:cs="Arial"/>
          <w:bCs/>
          <w:kern w:val="0"/>
          <w:sz w:val="20"/>
        </w:rPr>
        <w:t>Agar at a concentration of 6.0 gL⁻¹</w:t>
      </w:r>
      <w:r>
        <w:rPr>
          <w:rFonts w:ascii="Arial" w:hAnsi="Arial" w:cs="Arial"/>
          <w:bCs/>
          <w:kern w:val="0"/>
          <w:sz w:val="20"/>
          <w:vertAlign w:val="superscript"/>
        </w:rPr>
        <w:t xml:space="preserve"> </w:t>
      </w:r>
      <w:r>
        <w:rPr>
          <w:rFonts w:ascii="Arial" w:hAnsi="Arial" w:cs="Arial"/>
          <w:bCs/>
          <w:kern w:val="0"/>
          <w:sz w:val="20"/>
        </w:rPr>
        <w:t>was included in the medium while boiling after pH adjustment to 5.7 and before subjecting it to autoclaving.</w:t>
      </w:r>
      <w:r>
        <w:rPr>
          <w:rFonts w:ascii="Arial" w:eastAsia="Calibri" w:hAnsi="Arial" w:cs="Arial"/>
          <w:kern w:val="0"/>
          <w:sz w:val="20"/>
        </w:rPr>
        <w:t xml:space="preserve"> </w:t>
      </w:r>
      <w:r>
        <w:rPr>
          <w:rFonts w:ascii="Arial" w:hAnsi="Arial" w:cs="Arial"/>
          <w:bCs/>
          <w:kern w:val="0"/>
          <w:sz w:val="20"/>
        </w:rPr>
        <w:t>Explants were inoculated into the nutrient medium in an aseptic manner inside a laminar airflow cabinet.</w:t>
      </w:r>
      <w:r>
        <w:rPr>
          <w:rFonts w:ascii="Arial" w:eastAsia="Calibri" w:hAnsi="Arial" w:cs="Arial"/>
          <w:kern w:val="0"/>
          <w:sz w:val="20"/>
        </w:rPr>
        <w:t xml:space="preserve"> </w:t>
      </w:r>
      <w:r>
        <w:rPr>
          <w:rFonts w:ascii="Arial" w:hAnsi="Arial" w:cs="Arial"/>
          <w:bCs/>
          <w:kern w:val="0"/>
          <w:sz w:val="20"/>
        </w:rPr>
        <w:t>The growth room's temperature was maintained at 24 ± 2</w:t>
      </w:r>
      <w:r>
        <w:rPr>
          <w:rFonts w:ascii="Arial" w:hAnsi="Arial" w:cs="Arial"/>
          <w:bCs/>
          <w:kern w:val="0"/>
          <w:sz w:val="20"/>
          <w:vertAlign w:val="superscript"/>
        </w:rPr>
        <w:t>0</w:t>
      </w:r>
      <w:r>
        <w:rPr>
          <w:rFonts w:ascii="Arial" w:hAnsi="Arial" w:cs="Arial"/>
          <w:bCs/>
          <w:kern w:val="0"/>
          <w:sz w:val="20"/>
        </w:rPr>
        <w:t xml:space="preserve"> C. Lighting conditions were maintained with white fluorescent tubes, ensuring a light intensity of 2000 lux during an 8-hour light period, followed by a 16-hour dark period.</w:t>
      </w:r>
    </w:p>
    <w:p w:rsidR="001D05A7" w:rsidRPr="004D649A" w:rsidRDefault="004D649A" w:rsidP="0035362E">
      <w:pPr>
        <w:pStyle w:val="ListParagraph"/>
        <w:numPr>
          <w:ilvl w:val="0"/>
          <w:numId w:val="2"/>
        </w:numPr>
        <w:spacing w:line="360" w:lineRule="auto"/>
        <w:ind w:left="426"/>
        <w:jc w:val="both"/>
        <w:rPr>
          <w:rFonts w:ascii="Arial" w:hAnsi="Arial" w:cs="Arial"/>
          <w:bCs/>
          <w:sz w:val="24"/>
          <w:szCs w:val="20"/>
        </w:rPr>
      </w:pPr>
      <w:r>
        <w:rPr>
          <w:rFonts w:ascii="Arial" w:eastAsia="Times New Roman" w:hAnsi="Arial" w:cs="Arial"/>
          <w:b/>
          <w:kern w:val="0"/>
          <w:sz w:val="24"/>
          <w:lang w:val="en-US"/>
        </w:rPr>
        <w:t>RESULTS AND DISCUSSION</w:t>
      </w:r>
    </w:p>
    <w:p w:rsidR="001D05A7" w:rsidRPr="004D649A" w:rsidRDefault="003832C6" w:rsidP="001D05A7">
      <w:pPr>
        <w:spacing w:line="360" w:lineRule="auto"/>
        <w:jc w:val="both"/>
        <w:rPr>
          <w:rFonts w:ascii="Arial" w:eastAsia="Times New Roman" w:hAnsi="Arial" w:cs="Arial"/>
          <w:b/>
          <w:kern w:val="0"/>
          <w:szCs w:val="20"/>
          <w:lang w:val="en-US"/>
          <w14:ligatures w14:val="none"/>
        </w:rPr>
      </w:pPr>
      <w:r w:rsidRPr="004D649A">
        <w:rPr>
          <w:rFonts w:ascii="Arial" w:eastAsia="Times New Roman" w:hAnsi="Arial" w:cs="Arial"/>
          <w:b/>
          <w:caps/>
          <w:kern w:val="0"/>
          <w:szCs w:val="20"/>
          <w:lang w:val="en-US"/>
          <w14:ligatures w14:val="none"/>
        </w:rPr>
        <w:t xml:space="preserve">3.1 </w:t>
      </w:r>
      <w:r w:rsidR="001D05A7" w:rsidRPr="004D649A">
        <w:rPr>
          <w:rFonts w:ascii="Arial" w:eastAsia="Times New Roman" w:hAnsi="Arial" w:cs="Arial"/>
          <w:b/>
          <w:caps/>
          <w:kern w:val="0"/>
          <w:szCs w:val="20"/>
          <w:lang w:val="en-US"/>
          <w14:ligatures w14:val="none"/>
        </w:rPr>
        <w:t>S</w:t>
      </w:r>
      <w:r w:rsidR="001D05A7" w:rsidRPr="004D649A">
        <w:rPr>
          <w:rFonts w:ascii="Arial" w:eastAsia="Times New Roman" w:hAnsi="Arial" w:cs="Arial"/>
          <w:b/>
          <w:kern w:val="0"/>
          <w:szCs w:val="20"/>
          <w:lang w:val="en-US"/>
          <w14:ligatures w14:val="none"/>
        </w:rPr>
        <w:t>hooting percentage</w:t>
      </w:r>
    </w:p>
    <w:p w:rsidR="001D05A7" w:rsidRPr="004D649A" w:rsidRDefault="001D05A7" w:rsidP="00B07D6F">
      <w:pPr>
        <w:spacing w:line="240" w:lineRule="auto"/>
        <w:ind w:firstLine="720"/>
        <w:jc w:val="both"/>
        <w:rPr>
          <w:rFonts w:ascii="Arial" w:eastAsia="Calibri" w:hAnsi="Arial" w:cs="Arial"/>
          <w:kern w:val="0"/>
          <w:sz w:val="20"/>
          <w:szCs w:val="20"/>
          <w:lang w:eastAsia="en-IN"/>
          <w14:ligatures w14:val="none"/>
        </w:rPr>
      </w:pPr>
      <w:r>
        <w:rPr>
          <w:rFonts w:ascii="Arial" w:eastAsia="Times New Roman" w:hAnsi="Arial" w:cs="Arial"/>
          <w:kern w:val="0"/>
          <w:sz w:val="20"/>
          <w:lang w:val="en-US"/>
        </w:rPr>
        <w:t>In comparison to kinetin, BAP consistently yielded superior results in terms of shoot regeneration percentage (Fig. 1).</w:t>
      </w:r>
      <w:r>
        <w:rPr>
          <w:rFonts w:ascii="Arial" w:hAnsi="Arial" w:cs="Arial"/>
          <w:bCs/>
          <w:kern w:val="0"/>
          <w:sz w:val="20"/>
          <w:lang w:val="en-US"/>
        </w:rPr>
        <w:t xml:space="preserve"> The results were better in media added with kinetin at concentrations of 0.5, 1.0, and 1.5 mg/L than in the control (</w:t>
      </w:r>
      <w:bookmarkStart w:id="0" w:name="_GoBack"/>
      <w:r>
        <w:rPr>
          <w:rFonts w:ascii="Arial" w:hAnsi="Arial" w:cs="Arial"/>
          <w:bCs/>
          <w:kern w:val="0"/>
          <w:sz w:val="20"/>
          <w:lang w:val="en-US"/>
        </w:rPr>
        <w:t>Table</w:t>
      </w:r>
      <w:bookmarkEnd w:id="0"/>
      <w:r>
        <w:rPr>
          <w:rFonts w:ascii="Arial" w:hAnsi="Arial" w:cs="Arial"/>
          <w:bCs/>
          <w:kern w:val="0"/>
          <w:sz w:val="20"/>
          <w:lang w:val="en-US"/>
        </w:rPr>
        <w:t xml:space="preserve"> 1), although there was less </w:t>
      </w:r>
      <w:r>
        <w:rPr>
          <w:rFonts w:ascii="Arial" w:hAnsi="Arial" w:cs="Arial"/>
          <w:bCs/>
          <w:kern w:val="0"/>
          <w:sz w:val="20"/>
          <w:lang w:val="en-US"/>
        </w:rPr>
        <w:lastRenderedPageBreak/>
        <w:t>regeneration than in BAP treatment.</w:t>
      </w:r>
      <w:r>
        <w:rPr>
          <w:rFonts w:ascii="Arial" w:eastAsia="Times New Roman" w:hAnsi="Arial" w:cs="Arial"/>
          <w:kern w:val="0"/>
          <w:sz w:val="20"/>
          <w:lang w:val="en-US"/>
        </w:rPr>
        <w:t xml:space="preserve"> The significantly highest rate of shoot regeneration, reaching </w:t>
      </w:r>
      <w:r>
        <w:rPr>
          <w:rFonts w:ascii="Arial" w:hAnsi="Arial" w:cs="Arial"/>
          <w:kern w:val="0"/>
          <w:sz w:val="20"/>
        </w:rPr>
        <w:t xml:space="preserve">71.02%, </w:t>
      </w:r>
      <w:r>
        <w:rPr>
          <w:rFonts w:ascii="Arial" w:eastAsia="Times New Roman" w:hAnsi="Arial" w:cs="Arial"/>
          <w:kern w:val="0"/>
          <w:sz w:val="20"/>
          <w:lang w:val="en-US"/>
        </w:rPr>
        <w:t>was observed when using the treatment combination of BAP 1.0 mgL⁻¹ + GA₃ 0.5 mgL</w:t>
      </w:r>
      <w:r>
        <w:rPr>
          <w:rFonts w:ascii="Arial" w:eastAsia="Times New Roman" w:hAnsi="Arial" w:cs="Arial"/>
          <w:kern w:val="0"/>
          <w:sz w:val="20"/>
          <w:vertAlign w:val="superscript"/>
          <w:lang w:val="en-US"/>
        </w:rPr>
        <w:t>-1</w:t>
      </w:r>
      <w:r>
        <w:rPr>
          <w:rFonts w:ascii="Arial" w:eastAsia="Times New Roman" w:hAnsi="Arial" w:cs="Arial"/>
          <w:kern w:val="0"/>
          <w:sz w:val="20"/>
          <w:lang w:val="en-US"/>
        </w:rPr>
        <w:t>. E</w:t>
      </w:r>
      <w:r>
        <w:rPr>
          <w:rFonts w:ascii="Arial" w:eastAsia="Times New Roman" w:hAnsi="Arial" w:cs="Arial"/>
          <w:bCs/>
          <w:kern w:val="0"/>
          <w:sz w:val="20"/>
          <w:lang w:val="en-US"/>
        </w:rPr>
        <w:t xml:space="preserve">ffectiveness of BAP in promoting shoot development may be attributed to the plant tissues' enhanced capacity to metabolize BAP in comparison to other synthetic growth regulators. Alternatively, it could be linked to BAP's potential to stimulate the production of natural hormones like zeatin within the plant tissues (Malik </w:t>
      </w:r>
      <w:r>
        <w:rPr>
          <w:rFonts w:ascii="Arial" w:eastAsia="Times New Roman" w:hAnsi="Arial" w:cs="Arial"/>
          <w:bCs/>
          <w:iCs/>
          <w:kern w:val="0"/>
          <w:sz w:val="20"/>
          <w:lang w:val="en-US"/>
        </w:rPr>
        <w:t>et</w:t>
      </w:r>
      <w:r>
        <w:rPr>
          <w:rFonts w:ascii="Arial" w:eastAsia="Times New Roman" w:hAnsi="Arial" w:cs="Arial"/>
          <w:bCs/>
          <w:i/>
          <w:kern w:val="0"/>
          <w:sz w:val="20"/>
          <w:lang w:val="en-US"/>
        </w:rPr>
        <w:t xml:space="preserve"> </w:t>
      </w:r>
      <w:r>
        <w:rPr>
          <w:rFonts w:ascii="Arial" w:eastAsia="Times New Roman" w:hAnsi="Arial" w:cs="Arial"/>
          <w:bCs/>
          <w:iCs/>
          <w:kern w:val="0"/>
          <w:sz w:val="20"/>
          <w:lang w:val="en-US"/>
        </w:rPr>
        <w:t>al</w:t>
      </w:r>
      <w:r>
        <w:rPr>
          <w:rFonts w:ascii="Arial" w:eastAsia="Times New Roman" w:hAnsi="Arial" w:cs="Arial"/>
          <w:bCs/>
          <w:kern w:val="0"/>
          <w:sz w:val="20"/>
          <w:lang w:val="en-US"/>
        </w:rPr>
        <w:t>., 2005</w:t>
      </w:r>
      <w:r w:rsidR="00E47204">
        <w:rPr>
          <w:rFonts w:ascii="Arial" w:eastAsia="Times New Roman" w:hAnsi="Arial" w:cs="Arial"/>
          <w:bCs/>
          <w:kern w:val="0"/>
          <w:sz w:val="20"/>
          <w:lang w:val="en-US"/>
        </w:rPr>
        <w:t>, Kumari et al., 2023</w:t>
      </w:r>
      <w:r w:rsidR="0095530F">
        <w:rPr>
          <w:rFonts w:ascii="Arial" w:eastAsia="Times New Roman" w:hAnsi="Arial" w:cs="Arial"/>
          <w:bCs/>
          <w:kern w:val="0"/>
          <w:sz w:val="20"/>
          <w:lang w:val="en-US"/>
        </w:rPr>
        <w:t xml:space="preserve">., </w:t>
      </w:r>
      <w:proofErr w:type="spellStart"/>
      <w:r w:rsidR="0095530F">
        <w:rPr>
          <w:rFonts w:ascii="Arial" w:eastAsia="Times New Roman" w:hAnsi="Arial" w:cs="Arial"/>
          <w:bCs/>
          <w:kern w:val="0"/>
          <w:sz w:val="20"/>
          <w:lang w:val="en-US"/>
        </w:rPr>
        <w:t>Lanusungit</w:t>
      </w:r>
      <w:proofErr w:type="spellEnd"/>
      <w:r w:rsidR="0095530F">
        <w:rPr>
          <w:rFonts w:ascii="Arial" w:eastAsia="Times New Roman" w:hAnsi="Arial" w:cs="Arial"/>
          <w:bCs/>
          <w:kern w:val="0"/>
          <w:sz w:val="20"/>
          <w:lang w:val="en-US"/>
        </w:rPr>
        <w:t xml:space="preserve"> et al, 2022</w:t>
      </w:r>
      <w:r>
        <w:rPr>
          <w:rFonts w:ascii="Arial" w:eastAsia="Times New Roman" w:hAnsi="Arial" w:cs="Arial"/>
          <w:bCs/>
          <w:kern w:val="0"/>
          <w:sz w:val="20"/>
          <w:lang w:val="en-US"/>
        </w:rPr>
        <w:t xml:space="preserve">). </w:t>
      </w:r>
      <w:r>
        <w:rPr>
          <w:rFonts w:ascii="Arial" w:eastAsia="Times New Roman" w:hAnsi="Arial" w:cs="Arial"/>
          <w:bCs/>
          <w:kern w:val="0"/>
          <w:sz w:val="20"/>
        </w:rPr>
        <w:t>The application of cytokinin can induce cell division (mitosis division) in internal meristem, which stimulates the development of transportation tissues on lateral shoots so that the lateral shoots can attain the energy resulting from the metabolism process (Taiz and Zeiger, 2002).</w:t>
      </w:r>
      <w:r>
        <w:rPr>
          <w:rFonts w:ascii="Arial" w:eastAsia="Calibri" w:hAnsi="Arial" w:cs="Arial"/>
          <w:kern w:val="0"/>
          <w:sz w:val="20"/>
        </w:rPr>
        <w:t xml:space="preserve"> </w:t>
      </w:r>
    </w:p>
    <w:p w:rsidR="008540CE" w:rsidRPr="00F06183" w:rsidRDefault="008540CE" w:rsidP="008540CE">
      <w:pPr>
        <w:spacing w:line="360" w:lineRule="auto"/>
        <w:jc w:val="center"/>
        <w:rPr>
          <w:rFonts w:ascii="Arial" w:hAnsi="Arial" w:cs="Arial"/>
          <w:b/>
          <w:bCs/>
          <w:sz w:val="20"/>
          <w:szCs w:val="20"/>
        </w:rPr>
      </w:pPr>
      <w:r>
        <w:rPr>
          <w:rFonts w:ascii="Arial" w:hAnsi="Arial" w:cs="Arial"/>
          <w:b/>
          <w:bCs/>
          <w:kern w:val="0"/>
          <w:sz w:val="20"/>
        </w:rPr>
        <w:t>Table 1. Influence of BAP and Kinetin on shoot regeneration parameters in guava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919"/>
        <w:gridCol w:w="821"/>
        <w:gridCol w:w="682"/>
        <w:gridCol w:w="684"/>
        <w:gridCol w:w="976"/>
        <w:gridCol w:w="878"/>
        <w:gridCol w:w="682"/>
        <w:gridCol w:w="786"/>
        <w:gridCol w:w="946"/>
      </w:tblGrid>
      <w:tr w:rsidR="008540CE" w:rsidRPr="00F06183" w:rsidTr="008540CE">
        <w:trPr>
          <w:trHeight w:val="310"/>
          <w:jc w:val="center"/>
        </w:trPr>
        <w:tc>
          <w:tcPr>
            <w:tcW w:w="1011" w:type="pct"/>
            <w:vMerge w:val="restart"/>
            <w:shd w:val="clear" w:color="auto" w:fill="auto"/>
          </w:tcPr>
          <w:p w:rsidR="008540CE" w:rsidRPr="00F06183" w:rsidRDefault="008540CE" w:rsidP="008668FD">
            <w:pPr>
              <w:spacing w:before="110" w:after="110" w:line="276" w:lineRule="auto"/>
              <w:jc w:val="center"/>
              <w:rPr>
                <w:rFonts w:ascii="Arial" w:hAnsi="Arial" w:cs="Arial"/>
                <w:b/>
                <w:sz w:val="20"/>
                <w:szCs w:val="20"/>
                <w:lang w:val="en-US"/>
              </w:rPr>
            </w:pPr>
            <w:r w:rsidRPr="00F06183">
              <w:rPr>
                <w:rFonts w:ascii="Arial" w:hAnsi="Arial" w:cs="Arial"/>
                <w:b/>
                <w:sz w:val="20"/>
                <w:szCs w:val="20"/>
                <w:lang w:val="en-US"/>
              </w:rPr>
              <w:t>Treatments (mgL</w:t>
            </w:r>
            <w:r w:rsidRPr="00F06183">
              <w:rPr>
                <w:rFonts w:ascii="Arial" w:hAnsi="Arial" w:cs="Arial"/>
                <w:b/>
                <w:sz w:val="20"/>
                <w:szCs w:val="20"/>
                <w:vertAlign w:val="superscript"/>
                <w:lang w:val="en-US"/>
              </w:rPr>
              <w:t>-1</w:t>
            </w:r>
            <w:r w:rsidRPr="00F06183">
              <w:rPr>
                <w:rFonts w:ascii="Arial" w:hAnsi="Arial" w:cs="Arial"/>
                <w:b/>
                <w:sz w:val="20"/>
                <w:szCs w:val="20"/>
                <w:lang w:val="en-US"/>
              </w:rPr>
              <w:t>)</w:t>
            </w:r>
          </w:p>
        </w:tc>
        <w:tc>
          <w:tcPr>
            <w:tcW w:w="497" w:type="pct"/>
            <w:vMerge w:val="restart"/>
            <w:shd w:val="clear" w:color="auto" w:fill="auto"/>
          </w:tcPr>
          <w:p w:rsidR="008540CE" w:rsidRPr="00F06183" w:rsidRDefault="008540CE" w:rsidP="008668FD">
            <w:pPr>
              <w:spacing w:before="110" w:after="110" w:line="276" w:lineRule="auto"/>
              <w:jc w:val="center"/>
              <w:rPr>
                <w:rFonts w:ascii="Arial" w:hAnsi="Arial" w:cs="Arial"/>
                <w:b/>
                <w:sz w:val="20"/>
                <w:szCs w:val="20"/>
                <w:lang w:val="en-US"/>
              </w:rPr>
            </w:pPr>
            <w:r w:rsidRPr="00F06183">
              <w:rPr>
                <w:rFonts w:ascii="Arial" w:hAnsi="Arial" w:cs="Arial"/>
                <w:b/>
                <w:sz w:val="20"/>
                <w:szCs w:val="20"/>
                <w:lang w:val="en-US"/>
              </w:rPr>
              <w:t xml:space="preserve">Shooting percentage </w:t>
            </w:r>
          </w:p>
        </w:tc>
        <w:tc>
          <w:tcPr>
            <w:tcW w:w="444" w:type="pct"/>
            <w:vMerge w:val="restart"/>
            <w:shd w:val="clear" w:color="auto" w:fill="auto"/>
          </w:tcPr>
          <w:p w:rsidR="008540CE" w:rsidRPr="00F06183" w:rsidRDefault="008540CE" w:rsidP="008668FD">
            <w:pPr>
              <w:spacing w:before="110" w:after="110" w:line="276" w:lineRule="auto"/>
              <w:jc w:val="center"/>
              <w:rPr>
                <w:rFonts w:ascii="Arial" w:hAnsi="Arial" w:cs="Arial"/>
                <w:b/>
                <w:sz w:val="20"/>
                <w:szCs w:val="20"/>
                <w:lang w:val="en-US"/>
              </w:rPr>
            </w:pPr>
            <w:r w:rsidRPr="00F06183">
              <w:rPr>
                <w:rFonts w:ascii="Arial" w:hAnsi="Arial" w:cs="Arial"/>
                <w:b/>
                <w:bCs/>
                <w:sz w:val="20"/>
                <w:szCs w:val="20"/>
              </w:rPr>
              <w:t>Days taken for shoot initiation</w:t>
            </w:r>
          </w:p>
        </w:tc>
        <w:tc>
          <w:tcPr>
            <w:tcW w:w="739" w:type="pct"/>
            <w:gridSpan w:val="2"/>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Number of shoots produced per explant</w:t>
            </w:r>
          </w:p>
        </w:tc>
        <w:tc>
          <w:tcPr>
            <w:tcW w:w="1003" w:type="pct"/>
            <w:gridSpan w:val="2"/>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Number of leaves produced per shoot</w:t>
            </w:r>
          </w:p>
        </w:tc>
        <w:tc>
          <w:tcPr>
            <w:tcW w:w="794" w:type="pct"/>
            <w:gridSpan w:val="2"/>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Shoot length (cm)</w:t>
            </w:r>
          </w:p>
        </w:tc>
        <w:tc>
          <w:tcPr>
            <w:tcW w:w="512" w:type="pct"/>
            <w:vMerge w:val="restart"/>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Internodal length (cm)</w:t>
            </w:r>
          </w:p>
        </w:tc>
      </w:tr>
      <w:tr w:rsidR="008540CE" w:rsidRPr="00F06183" w:rsidTr="008540CE">
        <w:trPr>
          <w:trHeight w:val="310"/>
          <w:jc w:val="center"/>
        </w:trPr>
        <w:tc>
          <w:tcPr>
            <w:tcW w:w="1011" w:type="pct"/>
            <w:vMerge/>
            <w:shd w:val="clear" w:color="auto" w:fill="auto"/>
          </w:tcPr>
          <w:p w:rsidR="008540CE" w:rsidRPr="00F06183" w:rsidRDefault="008540CE" w:rsidP="008668FD">
            <w:pPr>
              <w:spacing w:before="110" w:after="110" w:line="276" w:lineRule="auto"/>
              <w:jc w:val="center"/>
              <w:rPr>
                <w:rFonts w:ascii="Arial" w:hAnsi="Arial" w:cs="Arial"/>
                <w:b/>
                <w:sz w:val="20"/>
                <w:szCs w:val="20"/>
                <w:lang w:val="en-US"/>
              </w:rPr>
            </w:pPr>
          </w:p>
        </w:tc>
        <w:tc>
          <w:tcPr>
            <w:tcW w:w="497" w:type="pct"/>
            <w:vMerge/>
            <w:shd w:val="clear" w:color="auto" w:fill="auto"/>
          </w:tcPr>
          <w:p w:rsidR="008540CE" w:rsidRPr="00F06183" w:rsidRDefault="008540CE" w:rsidP="008668FD">
            <w:pPr>
              <w:spacing w:before="110" w:after="110" w:line="276" w:lineRule="auto"/>
              <w:jc w:val="center"/>
              <w:rPr>
                <w:rFonts w:ascii="Arial" w:hAnsi="Arial" w:cs="Arial"/>
                <w:b/>
                <w:sz w:val="20"/>
                <w:szCs w:val="20"/>
                <w:lang w:val="en-US"/>
              </w:rPr>
            </w:pPr>
          </w:p>
        </w:tc>
        <w:tc>
          <w:tcPr>
            <w:tcW w:w="444" w:type="pct"/>
            <w:vMerge/>
            <w:shd w:val="clear" w:color="auto" w:fill="auto"/>
          </w:tcPr>
          <w:p w:rsidR="008540CE" w:rsidRPr="00F06183" w:rsidRDefault="008540CE" w:rsidP="008668FD">
            <w:pPr>
              <w:spacing w:before="110" w:after="110" w:line="276" w:lineRule="auto"/>
              <w:jc w:val="center"/>
              <w:rPr>
                <w:rFonts w:ascii="Arial" w:hAnsi="Arial" w:cs="Arial"/>
                <w:b/>
                <w:bCs/>
                <w:sz w:val="20"/>
                <w:szCs w:val="20"/>
              </w:rPr>
            </w:pPr>
          </w:p>
        </w:tc>
        <w:tc>
          <w:tcPr>
            <w:tcW w:w="369" w:type="pct"/>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370" w:type="pct"/>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528" w:type="pct"/>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475" w:type="pct"/>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369" w:type="pct"/>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425" w:type="pct"/>
            <w:vAlign w:val="center"/>
          </w:tcPr>
          <w:p w:rsidR="008540CE" w:rsidRPr="00F06183" w:rsidRDefault="008540CE" w:rsidP="008668FD">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512" w:type="pct"/>
            <w:vMerge/>
          </w:tcPr>
          <w:p w:rsidR="008540CE" w:rsidRPr="00F06183" w:rsidRDefault="008540CE" w:rsidP="008668FD">
            <w:pPr>
              <w:spacing w:before="110" w:after="110" w:line="276" w:lineRule="auto"/>
              <w:jc w:val="center"/>
              <w:rPr>
                <w:rFonts w:ascii="Arial" w:hAnsi="Arial" w:cs="Arial"/>
                <w:b/>
                <w:bCs/>
                <w:sz w:val="20"/>
                <w:szCs w:val="20"/>
              </w:rPr>
            </w:pPr>
          </w:p>
        </w:tc>
      </w:tr>
      <w:tr w:rsidR="008540CE" w:rsidRPr="00F06183" w:rsidTr="008540CE">
        <w:trPr>
          <w:trHeight w:val="20"/>
          <w:jc w:val="center"/>
        </w:trPr>
        <w:tc>
          <w:tcPr>
            <w:tcW w:w="1011" w:type="pct"/>
            <w:shd w:val="clear" w:color="auto" w:fill="auto"/>
            <w:noWrap/>
            <w:hideMark/>
          </w:tcPr>
          <w:p w:rsidR="008540CE" w:rsidRPr="00F06183" w:rsidRDefault="008540CE" w:rsidP="008668FD">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1</w:t>
            </w:r>
            <w:r w:rsidRPr="00F06183">
              <w:rPr>
                <w:rFonts w:ascii="Arial" w:eastAsia="Times New Roman" w:hAnsi="Arial" w:cs="Arial"/>
                <w:color w:val="000000"/>
                <w:sz w:val="20"/>
                <w:szCs w:val="20"/>
              </w:rPr>
              <w:t xml:space="preserve"> -Control (Basal media)</w:t>
            </w:r>
          </w:p>
        </w:tc>
        <w:tc>
          <w:tcPr>
            <w:tcW w:w="497" w:type="pct"/>
            <w:shd w:val="clear" w:color="auto" w:fill="auto"/>
            <w:noWrap/>
            <w:hideMark/>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13.20</w:t>
            </w:r>
          </w:p>
        </w:tc>
        <w:tc>
          <w:tcPr>
            <w:tcW w:w="444" w:type="pct"/>
            <w:shd w:val="clear" w:color="auto" w:fill="auto"/>
            <w:vAlign w:val="bottom"/>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57.75</w:t>
            </w:r>
          </w:p>
        </w:tc>
        <w:tc>
          <w:tcPr>
            <w:tcW w:w="369"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0.00</w:t>
            </w:r>
          </w:p>
        </w:tc>
        <w:tc>
          <w:tcPr>
            <w:tcW w:w="370"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0.00</w:t>
            </w:r>
          </w:p>
        </w:tc>
        <w:tc>
          <w:tcPr>
            <w:tcW w:w="528"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47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369"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42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512"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0.00</w:t>
            </w:r>
          </w:p>
        </w:tc>
      </w:tr>
      <w:tr w:rsidR="008540CE" w:rsidRPr="00F06183" w:rsidTr="008540CE">
        <w:trPr>
          <w:trHeight w:val="20"/>
          <w:jc w:val="center"/>
        </w:trPr>
        <w:tc>
          <w:tcPr>
            <w:tcW w:w="1011" w:type="pct"/>
            <w:shd w:val="clear" w:color="auto" w:fill="auto"/>
            <w:noWrap/>
            <w:hideMark/>
          </w:tcPr>
          <w:p w:rsidR="008540CE" w:rsidRPr="00F06183" w:rsidRDefault="008540CE" w:rsidP="008668FD">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2</w:t>
            </w:r>
            <w:r w:rsidRPr="00F06183">
              <w:rPr>
                <w:rFonts w:ascii="Arial" w:eastAsia="Times New Roman" w:hAnsi="Arial" w:cs="Arial"/>
                <w:color w:val="000000"/>
                <w:sz w:val="20"/>
                <w:szCs w:val="20"/>
              </w:rPr>
              <w:t xml:space="preserve"> -BAP 1.0 </w:t>
            </w:r>
          </w:p>
        </w:tc>
        <w:tc>
          <w:tcPr>
            <w:tcW w:w="497" w:type="pct"/>
            <w:shd w:val="clear" w:color="auto" w:fill="auto"/>
            <w:noWrap/>
            <w:hideMark/>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47.26</w:t>
            </w:r>
          </w:p>
        </w:tc>
        <w:tc>
          <w:tcPr>
            <w:tcW w:w="444" w:type="pct"/>
            <w:shd w:val="clear" w:color="auto" w:fill="auto"/>
            <w:vAlign w:val="bottom"/>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38.36</w:t>
            </w:r>
          </w:p>
        </w:tc>
        <w:tc>
          <w:tcPr>
            <w:tcW w:w="369"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1.88</w:t>
            </w:r>
          </w:p>
        </w:tc>
        <w:tc>
          <w:tcPr>
            <w:tcW w:w="370"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1.96</w:t>
            </w:r>
          </w:p>
        </w:tc>
        <w:tc>
          <w:tcPr>
            <w:tcW w:w="528"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3.76</w:t>
            </w:r>
          </w:p>
        </w:tc>
        <w:tc>
          <w:tcPr>
            <w:tcW w:w="47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3.83</w:t>
            </w:r>
          </w:p>
        </w:tc>
        <w:tc>
          <w:tcPr>
            <w:tcW w:w="369"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1.41</w:t>
            </w:r>
          </w:p>
        </w:tc>
        <w:tc>
          <w:tcPr>
            <w:tcW w:w="42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1.45</w:t>
            </w:r>
          </w:p>
        </w:tc>
        <w:tc>
          <w:tcPr>
            <w:tcW w:w="512"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0.56</w:t>
            </w:r>
          </w:p>
        </w:tc>
      </w:tr>
      <w:tr w:rsidR="008540CE" w:rsidRPr="00F06183" w:rsidTr="008540CE">
        <w:trPr>
          <w:trHeight w:val="20"/>
          <w:jc w:val="center"/>
        </w:trPr>
        <w:tc>
          <w:tcPr>
            <w:tcW w:w="1011" w:type="pct"/>
            <w:shd w:val="clear" w:color="auto" w:fill="auto"/>
            <w:noWrap/>
            <w:hideMark/>
          </w:tcPr>
          <w:p w:rsidR="008540CE" w:rsidRPr="00F06183" w:rsidRDefault="008540CE" w:rsidP="008668FD">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3</w:t>
            </w:r>
            <w:r w:rsidRPr="00F06183">
              <w:rPr>
                <w:rFonts w:ascii="Arial" w:eastAsia="Times New Roman" w:hAnsi="Arial" w:cs="Arial"/>
                <w:color w:val="000000"/>
                <w:sz w:val="20"/>
                <w:szCs w:val="20"/>
              </w:rPr>
              <w:t xml:space="preserve"> -BAP 2.0</w:t>
            </w:r>
          </w:p>
        </w:tc>
        <w:tc>
          <w:tcPr>
            <w:tcW w:w="497" w:type="pct"/>
            <w:shd w:val="clear" w:color="auto" w:fill="auto"/>
            <w:noWrap/>
            <w:hideMark/>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48.16</w:t>
            </w:r>
          </w:p>
        </w:tc>
        <w:tc>
          <w:tcPr>
            <w:tcW w:w="444" w:type="pct"/>
            <w:shd w:val="clear" w:color="auto" w:fill="auto"/>
            <w:vAlign w:val="bottom"/>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39.25</w:t>
            </w:r>
          </w:p>
        </w:tc>
        <w:tc>
          <w:tcPr>
            <w:tcW w:w="369"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1.29</w:t>
            </w:r>
          </w:p>
        </w:tc>
        <w:tc>
          <w:tcPr>
            <w:tcW w:w="370"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1.34</w:t>
            </w:r>
          </w:p>
        </w:tc>
        <w:tc>
          <w:tcPr>
            <w:tcW w:w="528"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4.08</w:t>
            </w:r>
          </w:p>
        </w:tc>
        <w:tc>
          <w:tcPr>
            <w:tcW w:w="47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4.12</w:t>
            </w:r>
          </w:p>
        </w:tc>
        <w:tc>
          <w:tcPr>
            <w:tcW w:w="369"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1.55</w:t>
            </w:r>
          </w:p>
        </w:tc>
        <w:tc>
          <w:tcPr>
            <w:tcW w:w="42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1.66</w:t>
            </w:r>
          </w:p>
        </w:tc>
        <w:tc>
          <w:tcPr>
            <w:tcW w:w="512"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0.78</w:t>
            </w:r>
          </w:p>
        </w:tc>
      </w:tr>
      <w:tr w:rsidR="008540CE" w:rsidRPr="00F06183" w:rsidTr="008540CE">
        <w:trPr>
          <w:trHeight w:val="20"/>
          <w:jc w:val="center"/>
        </w:trPr>
        <w:tc>
          <w:tcPr>
            <w:tcW w:w="1011" w:type="pct"/>
            <w:shd w:val="clear" w:color="auto" w:fill="auto"/>
            <w:noWrap/>
            <w:hideMark/>
          </w:tcPr>
          <w:p w:rsidR="008540CE" w:rsidRPr="00F06183" w:rsidRDefault="008540CE" w:rsidP="008668FD">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4</w:t>
            </w:r>
            <w:r w:rsidRPr="00F06183">
              <w:rPr>
                <w:rFonts w:ascii="Arial" w:eastAsia="Times New Roman" w:hAnsi="Arial" w:cs="Arial"/>
                <w:color w:val="000000"/>
                <w:sz w:val="20"/>
                <w:szCs w:val="20"/>
              </w:rPr>
              <w:t xml:space="preserve"> -BAP 3.0</w:t>
            </w:r>
          </w:p>
        </w:tc>
        <w:tc>
          <w:tcPr>
            <w:tcW w:w="497" w:type="pct"/>
            <w:shd w:val="clear" w:color="auto" w:fill="auto"/>
            <w:noWrap/>
            <w:hideMark/>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51.16</w:t>
            </w:r>
          </w:p>
        </w:tc>
        <w:tc>
          <w:tcPr>
            <w:tcW w:w="444" w:type="pct"/>
            <w:shd w:val="clear" w:color="auto" w:fill="auto"/>
            <w:vAlign w:val="bottom"/>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40.37</w:t>
            </w:r>
          </w:p>
        </w:tc>
        <w:tc>
          <w:tcPr>
            <w:tcW w:w="369"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1.31</w:t>
            </w:r>
          </w:p>
        </w:tc>
        <w:tc>
          <w:tcPr>
            <w:tcW w:w="370"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1.31</w:t>
            </w:r>
          </w:p>
        </w:tc>
        <w:tc>
          <w:tcPr>
            <w:tcW w:w="528"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3.93</w:t>
            </w:r>
          </w:p>
        </w:tc>
        <w:tc>
          <w:tcPr>
            <w:tcW w:w="47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3.96</w:t>
            </w:r>
          </w:p>
        </w:tc>
        <w:tc>
          <w:tcPr>
            <w:tcW w:w="369"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1.36</w:t>
            </w:r>
          </w:p>
        </w:tc>
        <w:tc>
          <w:tcPr>
            <w:tcW w:w="42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1.36</w:t>
            </w:r>
          </w:p>
        </w:tc>
        <w:tc>
          <w:tcPr>
            <w:tcW w:w="512"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0.50</w:t>
            </w:r>
          </w:p>
        </w:tc>
      </w:tr>
      <w:tr w:rsidR="008540CE" w:rsidRPr="00F06183" w:rsidTr="008540CE">
        <w:trPr>
          <w:trHeight w:val="20"/>
          <w:jc w:val="center"/>
        </w:trPr>
        <w:tc>
          <w:tcPr>
            <w:tcW w:w="1011" w:type="pct"/>
            <w:shd w:val="clear" w:color="auto" w:fill="auto"/>
            <w:noWrap/>
            <w:hideMark/>
          </w:tcPr>
          <w:p w:rsidR="008540CE" w:rsidRPr="00F06183" w:rsidRDefault="008540CE" w:rsidP="008668FD">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5</w:t>
            </w:r>
            <w:r w:rsidRPr="00F06183">
              <w:rPr>
                <w:rFonts w:ascii="Arial" w:eastAsia="Times New Roman" w:hAnsi="Arial" w:cs="Arial"/>
                <w:color w:val="000000"/>
                <w:sz w:val="20"/>
                <w:szCs w:val="20"/>
              </w:rPr>
              <w:t xml:space="preserve"> -Kinetin 0.5</w:t>
            </w:r>
          </w:p>
        </w:tc>
        <w:tc>
          <w:tcPr>
            <w:tcW w:w="497" w:type="pct"/>
            <w:shd w:val="clear" w:color="auto" w:fill="auto"/>
            <w:noWrap/>
            <w:hideMark/>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44.05</w:t>
            </w:r>
          </w:p>
        </w:tc>
        <w:tc>
          <w:tcPr>
            <w:tcW w:w="444" w:type="pct"/>
            <w:shd w:val="clear" w:color="auto" w:fill="auto"/>
            <w:vAlign w:val="bottom"/>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41.83</w:t>
            </w:r>
          </w:p>
        </w:tc>
        <w:tc>
          <w:tcPr>
            <w:tcW w:w="369"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0.87</w:t>
            </w:r>
          </w:p>
        </w:tc>
        <w:tc>
          <w:tcPr>
            <w:tcW w:w="370"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0.93</w:t>
            </w:r>
          </w:p>
        </w:tc>
        <w:tc>
          <w:tcPr>
            <w:tcW w:w="528"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2.94</w:t>
            </w:r>
          </w:p>
        </w:tc>
        <w:tc>
          <w:tcPr>
            <w:tcW w:w="47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2.94</w:t>
            </w:r>
          </w:p>
        </w:tc>
        <w:tc>
          <w:tcPr>
            <w:tcW w:w="369"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0.88</w:t>
            </w:r>
          </w:p>
        </w:tc>
        <w:tc>
          <w:tcPr>
            <w:tcW w:w="42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0.91</w:t>
            </w:r>
          </w:p>
        </w:tc>
        <w:tc>
          <w:tcPr>
            <w:tcW w:w="512"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0.54</w:t>
            </w:r>
          </w:p>
        </w:tc>
      </w:tr>
      <w:tr w:rsidR="008540CE" w:rsidRPr="00F06183" w:rsidTr="008540CE">
        <w:trPr>
          <w:trHeight w:val="20"/>
          <w:jc w:val="center"/>
        </w:trPr>
        <w:tc>
          <w:tcPr>
            <w:tcW w:w="1011" w:type="pct"/>
            <w:shd w:val="clear" w:color="auto" w:fill="auto"/>
            <w:noWrap/>
            <w:hideMark/>
          </w:tcPr>
          <w:p w:rsidR="008540CE" w:rsidRPr="00F06183" w:rsidRDefault="008540CE" w:rsidP="008668FD">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6</w:t>
            </w:r>
            <w:r w:rsidRPr="00F06183">
              <w:rPr>
                <w:rFonts w:ascii="Arial" w:eastAsia="Times New Roman" w:hAnsi="Arial" w:cs="Arial"/>
                <w:color w:val="000000"/>
                <w:sz w:val="20"/>
                <w:szCs w:val="20"/>
              </w:rPr>
              <w:t xml:space="preserve"> -Kinetin 1.0</w:t>
            </w:r>
          </w:p>
        </w:tc>
        <w:tc>
          <w:tcPr>
            <w:tcW w:w="497" w:type="pct"/>
            <w:shd w:val="clear" w:color="auto" w:fill="auto"/>
            <w:noWrap/>
            <w:hideMark/>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45.35</w:t>
            </w:r>
          </w:p>
        </w:tc>
        <w:tc>
          <w:tcPr>
            <w:tcW w:w="444" w:type="pct"/>
            <w:shd w:val="clear" w:color="auto" w:fill="auto"/>
            <w:vAlign w:val="bottom"/>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42.22</w:t>
            </w:r>
          </w:p>
        </w:tc>
        <w:tc>
          <w:tcPr>
            <w:tcW w:w="369"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1.18</w:t>
            </w:r>
          </w:p>
        </w:tc>
        <w:tc>
          <w:tcPr>
            <w:tcW w:w="370"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1.18</w:t>
            </w:r>
          </w:p>
        </w:tc>
        <w:tc>
          <w:tcPr>
            <w:tcW w:w="528"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3.17</w:t>
            </w:r>
          </w:p>
        </w:tc>
        <w:tc>
          <w:tcPr>
            <w:tcW w:w="47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3.23</w:t>
            </w:r>
          </w:p>
        </w:tc>
        <w:tc>
          <w:tcPr>
            <w:tcW w:w="369"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1.32</w:t>
            </w:r>
          </w:p>
        </w:tc>
        <w:tc>
          <w:tcPr>
            <w:tcW w:w="42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1.56</w:t>
            </w:r>
          </w:p>
        </w:tc>
        <w:tc>
          <w:tcPr>
            <w:tcW w:w="512"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0.71</w:t>
            </w:r>
          </w:p>
        </w:tc>
      </w:tr>
      <w:tr w:rsidR="008540CE" w:rsidRPr="00F06183" w:rsidTr="008540CE">
        <w:trPr>
          <w:trHeight w:val="20"/>
          <w:jc w:val="center"/>
        </w:trPr>
        <w:tc>
          <w:tcPr>
            <w:tcW w:w="1011" w:type="pct"/>
            <w:shd w:val="clear" w:color="auto" w:fill="auto"/>
            <w:noWrap/>
            <w:hideMark/>
          </w:tcPr>
          <w:p w:rsidR="008540CE" w:rsidRPr="00F06183" w:rsidRDefault="008540CE" w:rsidP="008668FD">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7</w:t>
            </w:r>
            <w:r w:rsidRPr="00F06183">
              <w:rPr>
                <w:rFonts w:ascii="Arial" w:eastAsia="Times New Roman" w:hAnsi="Arial" w:cs="Arial"/>
                <w:color w:val="000000"/>
                <w:sz w:val="20"/>
                <w:szCs w:val="20"/>
              </w:rPr>
              <w:t xml:space="preserve"> -Kinetin 1.5</w:t>
            </w:r>
          </w:p>
        </w:tc>
        <w:tc>
          <w:tcPr>
            <w:tcW w:w="497" w:type="pct"/>
            <w:shd w:val="clear" w:color="auto" w:fill="auto"/>
            <w:noWrap/>
            <w:hideMark/>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45.99</w:t>
            </w:r>
          </w:p>
        </w:tc>
        <w:tc>
          <w:tcPr>
            <w:tcW w:w="444" w:type="pct"/>
            <w:shd w:val="clear" w:color="auto" w:fill="auto"/>
            <w:vAlign w:val="bottom"/>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40.52</w:t>
            </w:r>
          </w:p>
        </w:tc>
        <w:tc>
          <w:tcPr>
            <w:tcW w:w="369"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1.15</w:t>
            </w:r>
          </w:p>
        </w:tc>
        <w:tc>
          <w:tcPr>
            <w:tcW w:w="370" w:type="pct"/>
            <w:vAlign w:val="center"/>
          </w:tcPr>
          <w:p w:rsidR="008540CE" w:rsidRPr="00F06183" w:rsidRDefault="008540CE" w:rsidP="008668FD">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1.22</w:t>
            </w:r>
          </w:p>
        </w:tc>
        <w:tc>
          <w:tcPr>
            <w:tcW w:w="528"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3.67</w:t>
            </w:r>
          </w:p>
        </w:tc>
        <w:tc>
          <w:tcPr>
            <w:tcW w:w="47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3.69</w:t>
            </w:r>
          </w:p>
        </w:tc>
        <w:tc>
          <w:tcPr>
            <w:tcW w:w="369"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1.40</w:t>
            </w:r>
          </w:p>
        </w:tc>
        <w:tc>
          <w:tcPr>
            <w:tcW w:w="425"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1.58</w:t>
            </w:r>
          </w:p>
        </w:tc>
        <w:tc>
          <w:tcPr>
            <w:tcW w:w="512" w:type="pct"/>
            <w:vAlign w:val="center"/>
          </w:tcPr>
          <w:p w:rsidR="008540CE" w:rsidRPr="00F06183" w:rsidRDefault="008540CE" w:rsidP="008668FD">
            <w:pPr>
              <w:spacing w:before="110" w:after="110" w:line="276" w:lineRule="auto"/>
              <w:jc w:val="center"/>
              <w:rPr>
                <w:rFonts w:ascii="Arial" w:hAnsi="Arial" w:cs="Arial"/>
                <w:sz w:val="20"/>
                <w:szCs w:val="20"/>
              </w:rPr>
            </w:pPr>
            <w:r w:rsidRPr="00F06183">
              <w:rPr>
                <w:rFonts w:ascii="Arial" w:hAnsi="Arial" w:cs="Arial"/>
                <w:sz w:val="20"/>
                <w:szCs w:val="20"/>
              </w:rPr>
              <w:t>0.65</w:t>
            </w:r>
          </w:p>
        </w:tc>
      </w:tr>
      <w:tr w:rsidR="008540CE" w:rsidRPr="00F06183" w:rsidTr="008540CE">
        <w:trPr>
          <w:trHeight w:val="20"/>
          <w:jc w:val="center"/>
        </w:trPr>
        <w:tc>
          <w:tcPr>
            <w:tcW w:w="1011" w:type="pct"/>
            <w:shd w:val="clear" w:color="auto" w:fill="auto"/>
          </w:tcPr>
          <w:p w:rsidR="008540CE" w:rsidRPr="00F06183" w:rsidRDefault="008540CE" w:rsidP="008668FD">
            <w:pPr>
              <w:spacing w:before="110" w:after="110" w:line="276" w:lineRule="auto"/>
              <w:jc w:val="both"/>
              <w:rPr>
                <w:rFonts w:ascii="Arial" w:hAnsi="Arial" w:cs="Arial"/>
                <w:bCs/>
                <w:sz w:val="20"/>
                <w:szCs w:val="20"/>
                <w:lang w:val="en-US"/>
              </w:rPr>
            </w:pPr>
            <w:proofErr w:type="spellStart"/>
            <w:r w:rsidRPr="00F06183">
              <w:rPr>
                <w:rFonts w:ascii="Arial" w:hAnsi="Arial" w:cs="Arial"/>
                <w:b/>
                <w:sz w:val="20"/>
                <w:szCs w:val="20"/>
              </w:rPr>
              <w:t>S.Em</w:t>
            </w:r>
            <w:proofErr w:type="spellEnd"/>
            <w:r w:rsidRPr="00F06183">
              <w:rPr>
                <w:rFonts w:ascii="Arial" w:hAnsi="Arial" w:cs="Arial"/>
                <w:b/>
                <w:sz w:val="20"/>
                <w:szCs w:val="20"/>
              </w:rPr>
              <w:t>±</w:t>
            </w:r>
          </w:p>
        </w:tc>
        <w:tc>
          <w:tcPr>
            <w:tcW w:w="497" w:type="pct"/>
            <w:shd w:val="clear" w:color="auto" w:fill="auto"/>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0.69</w:t>
            </w:r>
          </w:p>
        </w:tc>
        <w:tc>
          <w:tcPr>
            <w:tcW w:w="444" w:type="pct"/>
            <w:shd w:val="clear" w:color="auto" w:fill="auto"/>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0.42</w:t>
            </w:r>
          </w:p>
        </w:tc>
        <w:tc>
          <w:tcPr>
            <w:tcW w:w="369"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0.07</w:t>
            </w:r>
          </w:p>
        </w:tc>
        <w:tc>
          <w:tcPr>
            <w:tcW w:w="370"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0.04</w:t>
            </w:r>
          </w:p>
        </w:tc>
        <w:tc>
          <w:tcPr>
            <w:tcW w:w="528"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0.13</w:t>
            </w:r>
          </w:p>
        </w:tc>
        <w:tc>
          <w:tcPr>
            <w:tcW w:w="475"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0.04</w:t>
            </w:r>
          </w:p>
        </w:tc>
        <w:tc>
          <w:tcPr>
            <w:tcW w:w="369"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0.02</w:t>
            </w:r>
          </w:p>
        </w:tc>
        <w:tc>
          <w:tcPr>
            <w:tcW w:w="425"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0.03</w:t>
            </w:r>
          </w:p>
        </w:tc>
        <w:tc>
          <w:tcPr>
            <w:tcW w:w="512"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0.03</w:t>
            </w:r>
          </w:p>
        </w:tc>
      </w:tr>
      <w:tr w:rsidR="008540CE" w:rsidRPr="00F06183" w:rsidTr="008540CE">
        <w:trPr>
          <w:trHeight w:val="20"/>
          <w:jc w:val="center"/>
        </w:trPr>
        <w:tc>
          <w:tcPr>
            <w:tcW w:w="1011" w:type="pct"/>
            <w:shd w:val="clear" w:color="auto" w:fill="auto"/>
          </w:tcPr>
          <w:p w:rsidR="008540CE" w:rsidRPr="00F06183" w:rsidRDefault="008540CE" w:rsidP="008668FD">
            <w:pPr>
              <w:spacing w:before="110" w:after="110" w:line="276" w:lineRule="auto"/>
              <w:jc w:val="both"/>
              <w:rPr>
                <w:rFonts w:ascii="Arial" w:hAnsi="Arial" w:cs="Arial"/>
                <w:bCs/>
                <w:sz w:val="20"/>
                <w:szCs w:val="20"/>
                <w:lang w:val="en-US"/>
              </w:rPr>
            </w:pPr>
            <w:r w:rsidRPr="00F06183">
              <w:rPr>
                <w:rFonts w:ascii="Arial" w:hAnsi="Arial" w:cs="Arial"/>
                <w:b/>
                <w:sz w:val="20"/>
                <w:szCs w:val="20"/>
              </w:rPr>
              <w:t>CD (1%)</w:t>
            </w:r>
          </w:p>
        </w:tc>
        <w:tc>
          <w:tcPr>
            <w:tcW w:w="497" w:type="pct"/>
            <w:shd w:val="clear" w:color="auto" w:fill="auto"/>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2.93</w:t>
            </w:r>
          </w:p>
        </w:tc>
        <w:tc>
          <w:tcPr>
            <w:tcW w:w="444" w:type="pct"/>
            <w:shd w:val="clear" w:color="auto" w:fill="auto"/>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1.76</w:t>
            </w:r>
          </w:p>
        </w:tc>
        <w:tc>
          <w:tcPr>
            <w:tcW w:w="369"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0.28</w:t>
            </w:r>
          </w:p>
        </w:tc>
        <w:tc>
          <w:tcPr>
            <w:tcW w:w="370"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0.17</w:t>
            </w:r>
          </w:p>
        </w:tc>
        <w:tc>
          <w:tcPr>
            <w:tcW w:w="528"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0.39</w:t>
            </w:r>
          </w:p>
        </w:tc>
        <w:tc>
          <w:tcPr>
            <w:tcW w:w="475"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0.19</w:t>
            </w:r>
          </w:p>
        </w:tc>
        <w:tc>
          <w:tcPr>
            <w:tcW w:w="369"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0.09</w:t>
            </w:r>
          </w:p>
        </w:tc>
        <w:tc>
          <w:tcPr>
            <w:tcW w:w="425"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0.13</w:t>
            </w:r>
          </w:p>
        </w:tc>
        <w:tc>
          <w:tcPr>
            <w:tcW w:w="512" w:type="pct"/>
            <w:vAlign w:val="center"/>
          </w:tcPr>
          <w:p w:rsidR="008540CE" w:rsidRPr="00F06183" w:rsidRDefault="008540CE" w:rsidP="008668FD">
            <w:pPr>
              <w:spacing w:before="110" w:after="110" w:line="276" w:lineRule="auto"/>
              <w:jc w:val="center"/>
              <w:rPr>
                <w:rFonts w:ascii="Arial" w:hAnsi="Arial" w:cs="Arial"/>
                <w:color w:val="000000"/>
                <w:sz w:val="20"/>
                <w:szCs w:val="20"/>
              </w:rPr>
            </w:pPr>
            <w:r w:rsidRPr="00F06183">
              <w:rPr>
                <w:rFonts w:ascii="Arial" w:hAnsi="Arial" w:cs="Arial"/>
                <w:sz w:val="20"/>
                <w:szCs w:val="20"/>
              </w:rPr>
              <w:t>0.11</w:t>
            </w:r>
          </w:p>
        </w:tc>
      </w:tr>
    </w:tbl>
    <w:p w:rsidR="008540CE" w:rsidRPr="00767F8C" w:rsidRDefault="008540CE" w:rsidP="001D05A7">
      <w:pPr>
        <w:spacing w:line="360" w:lineRule="auto"/>
        <w:ind w:firstLine="720"/>
        <w:jc w:val="both"/>
        <w:rPr>
          <w:rFonts w:ascii="Times New Roman" w:eastAsia="Times New Roman" w:hAnsi="Times New Roman" w:cs="Times New Roman"/>
          <w:bCs/>
          <w:kern w:val="0"/>
          <w:sz w:val="20"/>
          <w:szCs w:val="20"/>
          <w14:ligatures w14:val="none"/>
        </w:rPr>
      </w:pPr>
    </w:p>
    <w:p w:rsidR="001D05A7" w:rsidRPr="00B43E11" w:rsidRDefault="003832C6" w:rsidP="001D05A7">
      <w:pPr>
        <w:spacing w:line="360" w:lineRule="auto"/>
        <w:jc w:val="both"/>
        <w:rPr>
          <w:rFonts w:ascii="Arial" w:eastAsia="Times New Roman" w:hAnsi="Arial" w:cs="Arial"/>
          <w:b/>
          <w:kern w:val="0"/>
          <w:szCs w:val="20"/>
          <w:lang w:val="en-US"/>
          <w14:ligatures w14:val="none"/>
        </w:rPr>
      </w:pPr>
      <w:r w:rsidRPr="00B43E11">
        <w:rPr>
          <w:rFonts w:ascii="Arial" w:eastAsia="Times New Roman" w:hAnsi="Arial" w:cs="Arial"/>
          <w:b/>
          <w:kern w:val="0"/>
          <w:szCs w:val="20"/>
          <w:lang w:val="en-US"/>
          <w14:ligatures w14:val="none"/>
        </w:rPr>
        <w:t xml:space="preserve">3.2 </w:t>
      </w:r>
      <w:r w:rsidR="001D05A7" w:rsidRPr="00B43E11">
        <w:rPr>
          <w:rFonts w:ascii="Arial" w:eastAsia="Times New Roman" w:hAnsi="Arial" w:cs="Arial"/>
          <w:b/>
          <w:kern w:val="0"/>
          <w:szCs w:val="20"/>
          <w:lang w:val="en-US"/>
          <w14:ligatures w14:val="none"/>
        </w:rPr>
        <w:t>Number of days taken for shoot initiation</w:t>
      </w:r>
    </w:p>
    <w:p w:rsidR="001D05A7" w:rsidRPr="00822AB7" w:rsidRDefault="001D05A7" w:rsidP="00B07D6F">
      <w:pPr>
        <w:spacing w:line="240" w:lineRule="auto"/>
        <w:ind w:firstLine="720"/>
        <w:jc w:val="both"/>
        <w:rPr>
          <w:rFonts w:ascii="Arial" w:eastAsia="Times New Roman" w:hAnsi="Arial" w:cs="Arial"/>
          <w:bCs/>
          <w:kern w:val="0"/>
          <w:sz w:val="20"/>
          <w:szCs w:val="20"/>
          <w:lang w:val="en-US"/>
          <w14:ligatures w14:val="none"/>
        </w:rPr>
      </w:pPr>
      <w:r>
        <w:rPr>
          <w:rFonts w:ascii="Arial" w:eastAsia="Times New Roman" w:hAnsi="Arial" w:cs="Arial"/>
          <w:bCs/>
          <w:kern w:val="0"/>
          <w:sz w:val="20"/>
          <w:lang w:val="en-US"/>
        </w:rPr>
        <w:t>Among the different combinations of growth regulators used, BAP 1.0 + GA</w:t>
      </w:r>
      <w:r>
        <w:rPr>
          <w:rFonts w:ascii="Arial" w:eastAsia="Times New Roman" w:hAnsi="Arial" w:cs="Arial"/>
          <w:bCs/>
          <w:kern w:val="0"/>
          <w:sz w:val="20"/>
          <w:vertAlign w:val="subscript"/>
          <w:lang w:val="en-US"/>
        </w:rPr>
        <w:t>3</w:t>
      </w:r>
      <w:r>
        <w:rPr>
          <w:rFonts w:ascii="Arial" w:eastAsia="Times New Roman" w:hAnsi="Arial" w:cs="Arial"/>
          <w:bCs/>
          <w:kern w:val="0"/>
          <w:sz w:val="20"/>
          <w:lang w:val="en-US"/>
        </w:rPr>
        <w:t xml:space="preserve"> 0.25 mgL⁻¹ needed the minimum number of days (25.14 days) for shoot initiation (Table 2). In a similar manner, Zamir et</w:t>
      </w:r>
      <w:r>
        <w:rPr>
          <w:rFonts w:ascii="Arial" w:eastAsia="Times New Roman" w:hAnsi="Arial" w:cs="Arial"/>
          <w:bCs/>
          <w:i/>
          <w:iCs/>
          <w:kern w:val="0"/>
          <w:sz w:val="20"/>
          <w:lang w:val="en-US"/>
        </w:rPr>
        <w:t xml:space="preserve"> al</w:t>
      </w:r>
      <w:r>
        <w:rPr>
          <w:rFonts w:ascii="Arial" w:eastAsia="Times New Roman" w:hAnsi="Arial" w:cs="Arial"/>
          <w:bCs/>
          <w:kern w:val="0"/>
          <w:sz w:val="20"/>
          <w:lang w:val="en-US"/>
        </w:rPr>
        <w:t>. (2017) reported that when MS media was supplemented with 1.0 mgL⁻¹ of BAP and 0.5 mgL⁻¹ of zeatin, the shortest duration (39 days) was observed for shoot initiation in guava. It's noteworthy that the treatment with the lowest concentration of BAP required the fewest days for initiating shoot growth. These outcomes are consistent with the findings of Perez et al. (2002), Raziuddin et</w:t>
      </w:r>
      <w:r>
        <w:rPr>
          <w:rFonts w:ascii="Arial" w:eastAsia="Times New Roman" w:hAnsi="Arial" w:cs="Arial"/>
          <w:bCs/>
          <w:i/>
          <w:iCs/>
          <w:kern w:val="0"/>
          <w:sz w:val="20"/>
          <w:lang w:val="en-US"/>
        </w:rPr>
        <w:t xml:space="preserve">. </w:t>
      </w:r>
      <w:r>
        <w:rPr>
          <w:rFonts w:ascii="Arial" w:eastAsia="Times New Roman" w:hAnsi="Arial" w:cs="Arial"/>
          <w:bCs/>
          <w:kern w:val="0"/>
          <w:sz w:val="20"/>
          <w:lang w:val="en-US"/>
        </w:rPr>
        <w:t>al. (2004) and Ali et al. (2003) in the context of guava research.</w:t>
      </w:r>
      <w:r>
        <w:rPr>
          <w:rFonts w:ascii="Arial" w:eastAsia="Calibri" w:hAnsi="Arial" w:cs="Arial"/>
          <w:bCs/>
          <w:kern w:val="0"/>
          <w:sz w:val="20"/>
          <w:lang w:val="en-US"/>
        </w:rPr>
        <w:t xml:space="preserve"> </w:t>
      </w:r>
      <w:r>
        <w:rPr>
          <w:rFonts w:ascii="Arial" w:eastAsia="Times New Roman" w:hAnsi="Arial" w:cs="Arial"/>
          <w:bCs/>
          <w:kern w:val="0"/>
          <w:sz w:val="20"/>
          <w:lang w:val="en-US"/>
        </w:rPr>
        <w:t>In contrast to BAP, kinetin exhibited a lesser response in this present study, with a relatively similar outcome, as reported by Sharma et</w:t>
      </w:r>
      <w:r>
        <w:rPr>
          <w:rFonts w:ascii="Arial" w:eastAsia="Times New Roman" w:hAnsi="Arial" w:cs="Arial"/>
          <w:bCs/>
          <w:i/>
          <w:iCs/>
          <w:kern w:val="0"/>
          <w:sz w:val="20"/>
          <w:lang w:val="en-US"/>
        </w:rPr>
        <w:t xml:space="preserve"> </w:t>
      </w:r>
      <w:r>
        <w:rPr>
          <w:rFonts w:ascii="Arial" w:eastAsia="Times New Roman" w:hAnsi="Arial" w:cs="Arial"/>
          <w:bCs/>
          <w:kern w:val="0"/>
          <w:sz w:val="20"/>
          <w:lang w:val="en-US"/>
        </w:rPr>
        <w:t>al</w:t>
      </w:r>
      <w:r>
        <w:rPr>
          <w:rFonts w:ascii="Arial" w:eastAsia="Times New Roman" w:hAnsi="Arial" w:cs="Arial"/>
          <w:bCs/>
          <w:i/>
          <w:iCs/>
          <w:kern w:val="0"/>
          <w:sz w:val="20"/>
          <w:lang w:val="en-US"/>
        </w:rPr>
        <w:t>.</w:t>
      </w:r>
      <w:r>
        <w:rPr>
          <w:rFonts w:ascii="Arial" w:eastAsia="Times New Roman" w:hAnsi="Arial" w:cs="Arial"/>
          <w:bCs/>
          <w:kern w:val="0"/>
          <w:sz w:val="20"/>
          <w:lang w:val="en-US"/>
        </w:rPr>
        <w:t xml:space="preserve"> (2018). The response for kinetin was reduced when compared to BAP, with Haradzi et</w:t>
      </w:r>
      <w:r>
        <w:rPr>
          <w:rFonts w:ascii="Arial" w:eastAsia="Times New Roman" w:hAnsi="Arial" w:cs="Arial"/>
          <w:bCs/>
          <w:i/>
          <w:iCs/>
          <w:kern w:val="0"/>
          <w:sz w:val="20"/>
          <w:lang w:val="en-US"/>
        </w:rPr>
        <w:t xml:space="preserve"> </w:t>
      </w:r>
      <w:r>
        <w:rPr>
          <w:rFonts w:ascii="Arial" w:eastAsia="Times New Roman" w:hAnsi="Arial" w:cs="Arial"/>
          <w:bCs/>
          <w:kern w:val="0"/>
          <w:sz w:val="20"/>
          <w:lang w:val="en-US"/>
        </w:rPr>
        <w:t>al. (2021) reporting a similar response in Meyer lemon (</w:t>
      </w:r>
      <w:r>
        <w:rPr>
          <w:rFonts w:ascii="Arial" w:eastAsia="Times New Roman" w:hAnsi="Arial" w:cs="Arial"/>
          <w:bCs/>
          <w:i/>
          <w:iCs/>
          <w:kern w:val="0"/>
          <w:sz w:val="20"/>
          <w:lang w:val="en-US"/>
        </w:rPr>
        <w:t>Citrus</w:t>
      </w:r>
      <w:r>
        <w:rPr>
          <w:rFonts w:ascii="Arial" w:eastAsia="Times New Roman" w:hAnsi="Arial" w:cs="Arial"/>
          <w:bCs/>
          <w:kern w:val="0"/>
          <w:sz w:val="20"/>
          <w:lang w:val="en-US"/>
        </w:rPr>
        <w:t xml:space="preserve"> x </w:t>
      </w:r>
      <w:r>
        <w:rPr>
          <w:rFonts w:ascii="Arial" w:eastAsia="Times New Roman" w:hAnsi="Arial" w:cs="Arial"/>
          <w:bCs/>
          <w:i/>
          <w:iCs/>
          <w:kern w:val="0"/>
          <w:sz w:val="20"/>
          <w:lang w:val="en-US"/>
        </w:rPr>
        <w:t>meyeri</w:t>
      </w:r>
      <w:r>
        <w:rPr>
          <w:rFonts w:ascii="Arial" w:eastAsia="Times New Roman" w:hAnsi="Arial" w:cs="Arial"/>
          <w:bCs/>
          <w:kern w:val="0"/>
          <w:sz w:val="20"/>
          <w:lang w:val="en-US"/>
        </w:rPr>
        <w:t>).</w:t>
      </w:r>
      <w:r>
        <w:rPr>
          <w:rFonts w:ascii="Arial" w:eastAsia="Calibri" w:hAnsi="Arial" w:cs="Arial"/>
          <w:bCs/>
          <w:kern w:val="0"/>
          <w:sz w:val="20"/>
          <w:lang w:val="en-US"/>
        </w:rPr>
        <w:t xml:space="preserve"> </w:t>
      </w:r>
      <w:r>
        <w:rPr>
          <w:rFonts w:ascii="Arial" w:eastAsia="Times New Roman" w:hAnsi="Arial" w:cs="Arial"/>
          <w:bCs/>
          <w:kern w:val="0"/>
          <w:sz w:val="20"/>
          <w:lang w:val="en-US"/>
        </w:rPr>
        <w:t>Compared to other treatments, the basal medium took the longest duration (57.75 days) to initiate shoot growth. This suggests that the use of growth regulators accelerates the explant for early shoot initiation.</w:t>
      </w:r>
    </w:p>
    <w:p w:rsidR="00CF4224" w:rsidRPr="00B8245D" w:rsidRDefault="00CF4224" w:rsidP="00CF4224">
      <w:pPr>
        <w:spacing w:line="360" w:lineRule="auto"/>
        <w:jc w:val="center"/>
        <w:rPr>
          <w:rFonts w:ascii="Arial" w:hAnsi="Arial" w:cs="Arial"/>
          <w:b/>
          <w:bCs/>
          <w:sz w:val="20"/>
          <w:szCs w:val="20"/>
        </w:rPr>
      </w:pPr>
      <w:r>
        <w:rPr>
          <w:rFonts w:ascii="Arial" w:hAnsi="Arial" w:cs="Arial"/>
          <w:b/>
          <w:bCs/>
          <w:kern w:val="0"/>
          <w:sz w:val="20"/>
        </w:rPr>
        <w:t>Table 2. Influence of combination of BAP and GA</w:t>
      </w:r>
      <w:r>
        <w:rPr>
          <w:rFonts w:ascii="Arial" w:hAnsi="Arial" w:cs="Arial"/>
          <w:b/>
          <w:bCs/>
          <w:kern w:val="0"/>
          <w:sz w:val="20"/>
          <w:vertAlign w:val="subscript"/>
        </w:rPr>
        <w:t>3</w:t>
      </w:r>
      <w:r>
        <w:rPr>
          <w:rFonts w:ascii="Arial" w:hAnsi="Arial" w:cs="Arial"/>
          <w:b/>
          <w:bCs/>
          <w:kern w:val="0"/>
          <w:sz w:val="20"/>
        </w:rPr>
        <w:t xml:space="preserve"> on shoot regeneration parameters in guava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9"/>
        <w:gridCol w:w="968"/>
        <w:gridCol w:w="627"/>
        <w:gridCol w:w="627"/>
        <w:gridCol w:w="627"/>
        <w:gridCol w:w="627"/>
        <w:gridCol w:w="627"/>
        <w:gridCol w:w="627"/>
        <w:gridCol w:w="1088"/>
      </w:tblGrid>
      <w:tr w:rsidR="00CF4224" w:rsidRPr="003833B9" w:rsidTr="00CF4224">
        <w:trPr>
          <w:jc w:val="center"/>
        </w:trPr>
        <w:tc>
          <w:tcPr>
            <w:tcW w:w="1236" w:type="pct"/>
            <w:vMerge w:val="restart"/>
            <w:shd w:val="clear" w:color="auto" w:fill="auto"/>
          </w:tcPr>
          <w:p w:rsidR="00CF4224" w:rsidRPr="003833B9" w:rsidRDefault="00CF4224" w:rsidP="00B07D6F">
            <w:pPr>
              <w:spacing w:before="120" w:after="120" w:line="240" w:lineRule="auto"/>
              <w:jc w:val="center"/>
              <w:rPr>
                <w:rFonts w:ascii="Arial" w:hAnsi="Arial" w:cs="Arial"/>
                <w:b/>
                <w:sz w:val="20"/>
                <w:szCs w:val="20"/>
                <w:lang w:val="en-US"/>
              </w:rPr>
            </w:pPr>
            <w:bookmarkStart w:id="1" w:name="_Hlk146015185"/>
            <w:r w:rsidRPr="003833B9">
              <w:rPr>
                <w:rFonts w:ascii="Arial" w:hAnsi="Arial" w:cs="Arial"/>
                <w:b/>
                <w:sz w:val="20"/>
                <w:szCs w:val="20"/>
                <w:lang w:val="en-US"/>
              </w:rPr>
              <w:lastRenderedPageBreak/>
              <w:t>Treatments (mgL</w:t>
            </w:r>
            <w:r w:rsidRPr="003833B9">
              <w:rPr>
                <w:rFonts w:ascii="Arial" w:hAnsi="Arial" w:cs="Arial"/>
                <w:b/>
                <w:sz w:val="20"/>
                <w:szCs w:val="20"/>
                <w:vertAlign w:val="superscript"/>
                <w:lang w:val="en-US"/>
              </w:rPr>
              <w:t>-1</w:t>
            </w:r>
            <w:r w:rsidRPr="003833B9">
              <w:rPr>
                <w:rFonts w:ascii="Arial" w:hAnsi="Arial" w:cs="Arial"/>
                <w:b/>
                <w:sz w:val="20"/>
                <w:szCs w:val="20"/>
                <w:lang w:val="en-US"/>
              </w:rPr>
              <w:t>)</w:t>
            </w:r>
          </w:p>
        </w:tc>
        <w:tc>
          <w:tcPr>
            <w:tcW w:w="621" w:type="pct"/>
            <w:vMerge w:val="restart"/>
            <w:shd w:val="clear" w:color="auto" w:fill="auto"/>
          </w:tcPr>
          <w:p w:rsidR="00CF4224" w:rsidRPr="003833B9" w:rsidRDefault="00CF4224" w:rsidP="00B07D6F">
            <w:pPr>
              <w:spacing w:before="120" w:after="120" w:line="240" w:lineRule="auto"/>
              <w:jc w:val="center"/>
              <w:rPr>
                <w:rFonts w:ascii="Arial" w:hAnsi="Arial" w:cs="Arial"/>
                <w:b/>
                <w:sz w:val="20"/>
                <w:szCs w:val="20"/>
                <w:lang w:val="en-US"/>
              </w:rPr>
            </w:pPr>
            <w:r w:rsidRPr="003833B9">
              <w:rPr>
                <w:rFonts w:ascii="Arial" w:hAnsi="Arial" w:cs="Arial"/>
                <w:b/>
                <w:sz w:val="20"/>
                <w:szCs w:val="20"/>
                <w:lang w:val="en-US"/>
              </w:rPr>
              <w:t>Shooting percentage</w:t>
            </w:r>
          </w:p>
        </w:tc>
        <w:tc>
          <w:tcPr>
            <w:tcW w:w="540" w:type="pct"/>
            <w:vMerge w:val="restart"/>
            <w:shd w:val="clear" w:color="auto" w:fill="auto"/>
          </w:tcPr>
          <w:p w:rsidR="00CF4224" w:rsidRPr="003833B9" w:rsidRDefault="00CF4224" w:rsidP="00B07D6F">
            <w:pPr>
              <w:spacing w:before="120" w:after="120" w:line="240" w:lineRule="auto"/>
              <w:jc w:val="center"/>
              <w:rPr>
                <w:rFonts w:ascii="Arial" w:hAnsi="Arial" w:cs="Arial"/>
                <w:b/>
                <w:sz w:val="20"/>
                <w:szCs w:val="20"/>
                <w:lang w:val="en-US"/>
              </w:rPr>
            </w:pPr>
            <w:r w:rsidRPr="003833B9">
              <w:rPr>
                <w:rFonts w:ascii="Arial" w:hAnsi="Arial" w:cs="Arial"/>
                <w:b/>
                <w:bCs/>
                <w:sz w:val="20"/>
                <w:szCs w:val="20"/>
              </w:rPr>
              <w:t>Days taken for shoot initiation</w:t>
            </w:r>
          </w:p>
        </w:tc>
        <w:tc>
          <w:tcPr>
            <w:tcW w:w="664" w:type="pct"/>
            <w:gridSpan w:val="2"/>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Number of shoots produced per explant</w:t>
            </w:r>
          </w:p>
        </w:tc>
        <w:tc>
          <w:tcPr>
            <w:tcW w:w="664" w:type="pct"/>
            <w:gridSpan w:val="2"/>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Number of leaves produced per shoot</w:t>
            </w:r>
          </w:p>
        </w:tc>
        <w:tc>
          <w:tcPr>
            <w:tcW w:w="664" w:type="pct"/>
            <w:gridSpan w:val="2"/>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Shoot length (cm)</w:t>
            </w:r>
          </w:p>
        </w:tc>
        <w:tc>
          <w:tcPr>
            <w:tcW w:w="611" w:type="pct"/>
            <w:vMerge w:val="restart"/>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Internodal length (cm)</w:t>
            </w:r>
          </w:p>
        </w:tc>
      </w:tr>
      <w:tr w:rsidR="00CF4224" w:rsidRPr="003833B9" w:rsidTr="00CF4224">
        <w:trPr>
          <w:trHeight w:val="267"/>
          <w:jc w:val="center"/>
        </w:trPr>
        <w:tc>
          <w:tcPr>
            <w:tcW w:w="1236" w:type="pct"/>
            <w:vMerge/>
            <w:shd w:val="clear" w:color="auto" w:fill="auto"/>
          </w:tcPr>
          <w:p w:rsidR="00CF4224" w:rsidRPr="003833B9" w:rsidRDefault="00CF4224" w:rsidP="00B07D6F">
            <w:pPr>
              <w:spacing w:before="120" w:after="120" w:line="240" w:lineRule="auto"/>
              <w:jc w:val="center"/>
              <w:rPr>
                <w:rFonts w:ascii="Arial" w:hAnsi="Arial" w:cs="Arial"/>
                <w:b/>
                <w:sz w:val="20"/>
                <w:szCs w:val="20"/>
                <w:lang w:val="en-US"/>
              </w:rPr>
            </w:pPr>
          </w:p>
        </w:tc>
        <w:tc>
          <w:tcPr>
            <w:tcW w:w="621" w:type="pct"/>
            <w:vMerge/>
            <w:shd w:val="clear" w:color="auto" w:fill="auto"/>
          </w:tcPr>
          <w:p w:rsidR="00CF4224" w:rsidRPr="003833B9" w:rsidRDefault="00CF4224" w:rsidP="00B07D6F">
            <w:pPr>
              <w:spacing w:before="120" w:after="120" w:line="240" w:lineRule="auto"/>
              <w:jc w:val="center"/>
              <w:rPr>
                <w:rFonts w:ascii="Arial" w:hAnsi="Arial" w:cs="Arial"/>
                <w:b/>
                <w:sz w:val="20"/>
                <w:szCs w:val="20"/>
                <w:lang w:val="en-US"/>
              </w:rPr>
            </w:pPr>
          </w:p>
        </w:tc>
        <w:tc>
          <w:tcPr>
            <w:tcW w:w="540" w:type="pct"/>
            <w:vMerge/>
            <w:shd w:val="clear" w:color="auto" w:fill="auto"/>
          </w:tcPr>
          <w:p w:rsidR="00CF4224" w:rsidRPr="003833B9" w:rsidRDefault="00CF4224" w:rsidP="00B07D6F">
            <w:pPr>
              <w:spacing w:before="120" w:after="120" w:line="240" w:lineRule="auto"/>
              <w:jc w:val="center"/>
              <w:rPr>
                <w:rFonts w:ascii="Arial" w:hAnsi="Arial" w:cs="Arial"/>
                <w:b/>
                <w:bCs/>
                <w:sz w:val="20"/>
                <w:szCs w:val="20"/>
              </w:rPr>
            </w:pPr>
          </w:p>
        </w:tc>
        <w:tc>
          <w:tcPr>
            <w:tcW w:w="332" w:type="pct"/>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332" w:type="pct"/>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332" w:type="pct"/>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611" w:type="pct"/>
            <w:vMerge/>
          </w:tcPr>
          <w:p w:rsidR="00CF4224" w:rsidRPr="003833B9" w:rsidRDefault="00CF4224" w:rsidP="00B07D6F">
            <w:pPr>
              <w:spacing w:before="120" w:after="120" w:line="240" w:lineRule="auto"/>
              <w:jc w:val="center"/>
              <w:rPr>
                <w:rFonts w:ascii="Arial" w:hAnsi="Arial" w:cs="Arial"/>
                <w:b/>
                <w:bCs/>
                <w:sz w:val="20"/>
                <w:szCs w:val="20"/>
              </w:rPr>
            </w:pPr>
          </w:p>
        </w:tc>
      </w:tr>
      <w:tr w:rsidR="00CF4224" w:rsidRPr="003833B9" w:rsidTr="00CF4224">
        <w:trPr>
          <w:trHeight w:val="290"/>
          <w:jc w:val="center"/>
        </w:trPr>
        <w:tc>
          <w:tcPr>
            <w:tcW w:w="1236" w:type="pct"/>
            <w:shd w:val="clear" w:color="auto" w:fill="auto"/>
            <w:noWrap/>
            <w:hideMark/>
          </w:tcPr>
          <w:p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1</w:t>
            </w:r>
            <w:r w:rsidRPr="003833B9">
              <w:rPr>
                <w:rFonts w:ascii="Arial" w:eastAsia="Times New Roman" w:hAnsi="Arial" w:cs="Arial"/>
                <w:color w:val="000000"/>
                <w:sz w:val="20"/>
                <w:szCs w:val="20"/>
              </w:rPr>
              <w:t xml:space="preserve"> -Control (Basal media)</w:t>
            </w:r>
          </w:p>
        </w:tc>
        <w:tc>
          <w:tcPr>
            <w:tcW w:w="621" w:type="pct"/>
            <w:shd w:val="clear" w:color="auto" w:fill="auto"/>
            <w:noWrap/>
          </w:tcPr>
          <w:p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13.20</w:t>
            </w:r>
          </w:p>
        </w:tc>
        <w:tc>
          <w:tcPr>
            <w:tcW w:w="540" w:type="pct"/>
            <w:shd w:val="clear" w:color="auto" w:fill="auto"/>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57.75</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eastAsia="Times New Roman" w:hAnsi="Arial" w:cs="Arial"/>
                <w:color w:val="000000"/>
                <w:sz w:val="20"/>
                <w:szCs w:val="20"/>
              </w:rPr>
              <w:t>0.00</w:t>
            </w:r>
          </w:p>
        </w:tc>
      </w:tr>
      <w:tr w:rsidR="00CF4224" w:rsidRPr="003833B9" w:rsidTr="00CF4224">
        <w:trPr>
          <w:trHeight w:val="290"/>
          <w:jc w:val="center"/>
        </w:trPr>
        <w:tc>
          <w:tcPr>
            <w:tcW w:w="1236" w:type="pct"/>
            <w:shd w:val="clear" w:color="auto" w:fill="auto"/>
            <w:noWrap/>
            <w:hideMark/>
          </w:tcPr>
          <w:p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2</w:t>
            </w:r>
            <w:r w:rsidRPr="003833B9">
              <w:rPr>
                <w:rFonts w:ascii="Arial" w:eastAsia="Times New Roman" w:hAnsi="Arial" w:cs="Arial"/>
                <w:color w:val="000000"/>
                <w:sz w:val="20"/>
                <w:szCs w:val="20"/>
              </w:rPr>
              <w:t xml:space="preserve"> - BAP 1.0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68.61</w:t>
            </w:r>
          </w:p>
        </w:tc>
        <w:tc>
          <w:tcPr>
            <w:tcW w:w="540" w:type="pct"/>
            <w:shd w:val="clear" w:color="auto" w:fill="auto"/>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25.14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2.33</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5.56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6.11</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3.11</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3.42</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1.17</w:t>
            </w:r>
          </w:p>
        </w:tc>
      </w:tr>
      <w:tr w:rsidR="00CF4224" w:rsidRPr="003833B9" w:rsidTr="00CF4224">
        <w:trPr>
          <w:trHeight w:val="290"/>
          <w:jc w:val="center"/>
        </w:trPr>
        <w:tc>
          <w:tcPr>
            <w:tcW w:w="1236" w:type="pct"/>
            <w:shd w:val="clear" w:color="auto" w:fill="auto"/>
            <w:noWrap/>
            <w:hideMark/>
          </w:tcPr>
          <w:p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 BAP 1.0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rsidR="00CF4224" w:rsidRPr="003833B9" w:rsidRDefault="00CF4224" w:rsidP="00B07D6F">
            <w:pPr>
              <w:spacing w:before="120" w:after="120" w:line="240" w:lineRule="auto"/>
              <w:jc w:val="center"/>
              <w:rPr>
                <w:rFonts w:ascii="Arial" w:eastAsia="Times New Roman" w:hAnsi="Arial" w:cs="Arial"/>
                <w:color w:val="000000"/>
                <w:sz w:val="20"/>
                <w:szCs w:val="20"/>
              </w:rPr>
            </w:pPr>
            <w:bookmarkStart w:id="2" w:name="_Hlk152405014"/>
            <w:r w:rsidRPr="003833B9">
              <w:rPr>
                <w:rFonts w:ascii="Arial" w:hAnsi="Arial" w:cs="Arial"/>
                <w:sz w:val="20"/>
                <w:szCs w:val="20"/>
              </w:rPr>
              <w:t>71.02</w:t>
            </w:r>
            <w:bookmarkEnd w:id="2"/>
          </w:p>
        </w:tc>
        <w:tc>
          <w:tcPr>
            <w:tcW w:w="540" w:type="pct"/>
            <w:shd w:val="clear" w:color="auto" w:fill="auto"/>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27.74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7.01</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7.18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3.92</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4.16</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1.44</w:t>
            </w:r>
          </w:p>
        </w:tc>
      </w:tr>
      <w:tr w:rsidR="00CF4224" w:rsidRPr="003833B9" w:rsidTr="00CF4224">
        <w:trPr>
          <w:trHeight w:val="290"/>
          <w:jc w:val="center"/>
        </w:trPr>
        <w:tc>
          <w:tcPr>
            <w:tcW w:w="1236" w:type="pct"/>
            <w:shd w:val="clear" w:color="auto" w:fill="auto"/>
            <w:noWrap/>
            <w:hideMark/>
          </w:tcPr>
          <w:p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4</w:t>
            </w:r>
            <w:r w:rsidRPr="003833B9">
              <w:rPr>
                <w:rFonts w:ascii="Arial" w:eastAsia="Times New Roman" w:hAnsi="Arial" w:cs="Arial"/>
                <w:color w:val="000000"/>
                <w:sz w:val="20"/>
                <w:szCs w:val="20"/>
              </w:rPr>
              <w:t xml:space="preserve"> - BAP 2.0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61.89</w:t>
            </w:r>
          </w:p>
        </w:tc>
        <w:tc>
          <w:tcPr>
            <w:tcW w:w="540" w:type="pct"/>
            <w:shd w:val="clear" w:color="auto" w:fill="auto"/>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34.23</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2.29</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2.52</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6.25</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6.29</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2.86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2.86</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1.16</w:t>
            </w:r>
          </w:p>
        </w:tc>
      </w:tr>
      <w:tr w:rsidR="00CF4224" w:rsidRPr="003833B9" w:rsidTr="00CF4224">
        <w:trPr>
          <w:trHeight w:val="290"/>
          <w:jc w:val="center"/>
        </w:trPr>
        <w:tc>
          <w:tcPr>
            <w:tcW w:w="1236" w:type="pct"/>
            <w:shd w:val="clear" w:color="auto" w:fill="auto"/>
            <w:noWrap/>
            <w:hideMark/>
          </w:tcPr>
          <w:p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5</w:t>
            </w:r>
            <w:r w:rsidRPr="003833B9">
              <w:rPr>
                <w:rFonts w:ascii="Arial" w:eastAsia="Times New Roman" w:hAnsi="Arial" w:cs="Arial"/>
                <w:color w:val="000000"/>
                <w:sz w:val="20"/>
                <w:szCs w:val="20"/>
              </w:rPr>
              <w:t xml:space="preserve"> - BAP 2.0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63.35</w:t>
            </w:r>
          </w:p>
        </w:tc>
        <w:tc>
          <w:tcPr>
            <w:tcW w:w="540" w:type="pct"/>
            <w:shd w:val="clear" w:color="auto" w:fill="auto"/>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31.56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6.21</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6.52</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2.79</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3.04</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1.17</w:t>
            </w:r>
          </w:p>
        </w:tc>
      </w:tr>
      <w:tr w:rsidR="00CF4224" w:rsidRPr="003833B9" w:rsidTr="00CF4224">
        <w:trPr>
          <w:trHeight w:val="290"/>
          <w:jc w:val="center"/>
        </w:trPr>
        <w:tc>
          <w:tcPr>
            <w:tcW w:w="1236" w:type="pct"/>
            <w:shd w:val="clear" w:color="auto" w:fill="auto"/>
            <w:noWrap/>
            <w:hideMark/>
          </w:tcPr>
          <w:p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6</w:t>
            </w:r>
            <w:r w:rsidRPr="003833B9">
              <w:rPr>
                <w:rFonts w:ascii="Arial" w:eastAsia="Times New Roman" w:hAnsi="Arial" w:cs="Arial"/>
                <w:color w:val="000000"/>
                <w:sz w:val="20"/>
                <w:szCs w:val="20"/>
              </w:rPr>
              <w:t xml:space="preserve"> - BAP 3.0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59.95</w:t>
            </w:r>
          </w:p>
        </w:tc>
        <w:tc>
          <w:tcPr>
            <w:tcW w:w="540" w:type="pct"/>
            <w:shd w:val="clear" w:color="auto" w:fill="auto"/>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35.57</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2.25</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5.66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2.47</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2.47</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0.81</w:t>
            </w:r>
          </w:p>
        </w:tc>
      </w:tr>
      <w:tr w:rsidR="00CF4224" w:rsidRPr="003833B9" w:rsidTr="00CF4224">
        <w:trPr>
          <w:trHeight w:val="290"/>
          <w:jc w:val="center"/>
        </w:trPr>
        <w:tc>
          <w:tcPr>
            <w:tcW w:w="1236" w:type="pct"/>
            <w:shd w:val="clear" w:color="auto" w:fill="auto"/>
            <w:noWrap/>
            <w:hideMark/>
          </w:tcPr>
          <w:p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7</w:t>
            </w:r>
            <w:r w:rsidRPr="003833B9">
              <w:rPr>
                <w:rFonts w:ascii="Arial" w:eastAsia="Times New Roman" w:hAnsi="Arial" w:cs="Arial"/>
                <w:color w:val="000000"/>
                <w:sz w:val="20"/>
                <w:szCs w:val="20"/>
              </w:rPr>
              <w:t xml:space="preserve"> - BAP 3.0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61.19</w:t>
            </w:r>
          </w:p>
        </w:tc>
        <w:tc>
          <w:tcPr>
            <w:tcW w:w="540" w:type="pct"/>
            <w:shd w:val="clear" w:color="auto" w:fill="auto"/>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34.48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2.27</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6.01</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5.75</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2.58</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1.11</w:t>
            </w:r>
          </w:p>
        </w:tc>
      </w:tr>
      <w:tr w:rsidR="00CF4224" w:rsidRPr="003833B9" w:rsidTr="00CF4224">
        <w:trPr>
          <w:jc w:val="center"/>
        </w:trPr>
        <w:tc>
          <w:tcPr>
            <w:tcW w:w="1236" w:type="pct"/>
            <w:shd w:val="clear" w:color="auto" w:fill="auto"/>
          </w:tcPr>
          <w:p w:rsidR="00CF4224" w:rsidRPr="003833B9" w:rsidRDefault="00CF4224" w:rsidP="00B07D6F">
            <w:pPr>
              <w:spacing w:before="120" w:after="120" w:line="240" w:lineRule="auto"/>
              <w:jc w:val="both"/>
              <w:rPr>
                <w:rFonts w:ascii="Arial" w:hAnsi="Arial" w:cs="Arial"/>
                <w:bCs/>
                <w:sz w:val="20"/>
                <w:szCs w:val="20"/>
                <w:lang w:val="en-US"/>
              </w:rPr>
            </w:pPr>
            <w:proofErr w:type="spellStart"/>
            <w:r w:rsidRPr="003833B9">
              <w:rPr>
                <w:rFonts w:ascii="Arial" w:hAnsi="Arial" w:cs="Arial"/>
                <w:b/>
                <w:sz w:val="20"/>
                <w:szCs w:val="20"/>
              </w:rPr>
              <w:t>S.Em</w:t>
            </w:r>
            <w:proofErr w:type="spellEnd"/>
            <w:r w:rsidRPr="003833B9">
              <w:rPr>
                <w:rFonts w:ascii="Arial" w:hAnsi="Arial" w:cs="Arial"/>
                <w:b/>
                <w:sz w:val="20"/>
                <w:szCs w:val="20"/>
              </w:rPr>
              <w:t>±</w:t>
            </w:r>
          </w:p>
        </w:tc>
        <w:tc>
          <w:tcPr>
            <w:tcW w:w="621" w:type="pct"/>
            <w:shd w:val="clear" w:color="auto" w:fill="auto"/>
          </w:tcPr>
          <w:p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color w:val="000000"/>
                <w:sz w:val="20"/>
                <w:szCs w:val="20"/>
              </w:rPr>
              <w:t>0.97</w:t>
            </w:r>
          </w:p>
        </w:tc>
        <w:tc>
          <w:tcPr>
            <w:tcW w:w="540" w:type="pct"/>
            <w:shd w:val="clear" w:color="auto" w:fill="auto"/>
          </w:tcPr>
          <w:p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sz w:val="20"/>
                <w:szCs w:val="20"/>
              </w:rPr>
              <w:t>0.84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0.14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0.13</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0.21</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0.07</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color w:val="000000"/>
                <w:sz w:val="20"/>
                <w:szCs w:val="20"/>
              </w:rPr>
              <w:t>0.04</w:t>
            </w:r>
          </w:p>
        </w:tc>
      </w:tr>
      <w:tr w:rsidR="00CF4224" w:rsidRPr="003833B9" w:rsidTr="00CF4224">
        <w:trPr>
          <w:jc w:val="center"/>
        </w:trPr>
        <w:tc>
          <w:tcPr>
            <w:tcW w:w="1236" w:type="pct"/>
            <w:shd w:val="clear" w:color="auto" w:fill="auto"/>
          </w:tcPr>
          <w:p w:rsidR="00CF4224" w:rsidRPr="003833B9" w:rsidRDefault="00CF4224" w:rsidP="00B07D6F">
            <w:pPr>
              <w:spacing w:before="120" w:after="120" w:line="240" w:lineRule="auto"/>
              <w:jc w:val="both"/>
              <w:rPr>
                <w:rFonts w:ascii="Arial" w:hAnsi="Arial" w:cs="Arial"/>
                <w:bCs/>
                <w:sz w:val="20"/>
                <w:szCs w:val="20"/>
                <w:lang w:val="en-US"/>
              </w:rPr>
            </w:pPr>
            <w:r w:rsidRPr="003833B9">
              <w:rPr>
                <w:rFonts w:ascii="Arial" w:hAnsi="Arial" w:cs="Arial"/>
                <w:b/>
                <w:sz w:val="20"/>
                <w:szCs w:val="20"/>
              </w:rPr>
              <w:t>CD (1%)</w:t>
            </w:r>
          </w:p>
        </w:tc>
        <w:tc>
          <w:tcPr>
            <w:tcW w:w="621" w:type="pct"/>
            <w:shd w:val="clear" w:color="auto" w:fill="auto"/>
          </w:tcPr>
          <w:p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color w:val="000000"/>
                <w:sz w:val="20"/>
                <w:szCs w:val="20"/>
              </w:rPr>
              <w:t>4.10</w:t>
            </w:r>
          </w:p>
        </w:tc>
        <w:tc>
          <w:tcPr>
            <w:tcW w:w="540" w:type="pct"/>
            <w:shd w:val="clear" w:color="auto" w:fill="auto"/>
          </w:tcPr>
          <w:p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sz w:val="20"/>
                <w:szCs w:val="20"/>
              </w:rPr>
              <w:t>3.53</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0.23</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0.34</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0.58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0.56</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0.88</w:t>
            </w:r>
          </w:p>
        </w:tc>
        <w:tc>
          <w:tcPr>
            <w:tcW w:w="332"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0.28</w:t>
            </w:r>
          </w:p>
        </w:tc>
        <w:tc>
          <w:tcPr>
            <w:tcW w:w="611" w:type="pct"/>
          </w:tcPr>
          <w:p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color w:val="000000"/>
                <w:sz w:val="20"/>
                <w:szCs w:val="20"/>
              </w:rPr>
              <w:t>0.16</w:t>
            </w:r>
          </w:p>
        </w:tc>
      </w:tr>
      <w:bookmarkEnd w:id="1"/>
    </w:tbl>
    <w:p w:rsidR="00CF4224" w:rsidRPr="00767F8C" w:rsidRDefault="00CF4224"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rsidR="001D05A7" w:rsidRPr="00437E0A" w:rsidRDefault="003832C6" w:rsidP="001D05A7">
      <w:pPr>
        <w:spacing w:line="360" w:lineRule="auto"/>
        <w:jc w:val="both"/>
        <w:rPr>
          <w:rFonts w:ascii="Arial" w:eastAsia="Times New Roman" w:hAnsi="Arial" w:cs="Arial"/>
          <w:b/>
          <w:kern w:val="0"/>
          <w:szCs w:val="20"/>
          <w:lang w:val="en-US"/>
          <w14:ligatures w14:val="none"/>
        </w:rPr>
      </w:pPr>
      <w:r w:rsidRPr="00437E0A">
        <w:rPr>
          <w:rFonts w:ascii="Arial" w:eastAsia="Times New Roman" w:hAnsi="Arial" w:cs="Arial"/>
          <w:b/>
          <w:kern w:val="0"/>
          <w:szCs w:val="20"/>
          <w:lang w:val="en-US"/>
          <w14:ligatures w14:val="none"/>
        </w:rPr>
        <w:t xml:space="preserve">3.3 </w:t>
      </w:r>
      <w:r w:rsidR="001D05A7" w:rsidRPr="00437E0A">
        <w:rPr>
          <w:rFonts w:ascii="Arial" w:eastAsia="Times New Roman" w:hAnsi="Arial" w:cs="Arial"/>
          <w:b/>
          <w:kern w:val="0"/>
          <w:szCs w:val="20"/>
          <w:lang w:val="en-US"/>
          <w14:ligatures w14:val="none"/>
        </w:rPr>
        <w:t>Number of shoots produced per explant</w:t>
      </w:r>
    </w:p>
    <w:p w:rsidR="001D05A7" w:rsidRPr="00227202" w:rsidRDefault="001D05A7" w:rsidP="00B07D6F">
      <w:pPr>
        <w:spacing w:line="240" w:lineRule="auto"/>
        <w:ind w:firstLine="720"/>
        <w:jc w:val="both"/>
        <w:rPr>
          <w:rFonts w:ascii="Arial" w:eastAsia="Times New Roman" w:hAnsi="Arial" w:cs="Arial"/>
          <w:bCs/>
          <w:kern w:val="0"/>
          <w:sz w:val="20"/>
          <w:szCs w:val="20"/>
          <w:lang w:val="en-US"/>
          <w14:ligatures w14:val="none"/>
        </w:rPr>
      </w:pPr>
      <w:r>
        <w:rPr>
          <w:rFonts w:ascii="Arial" w:eastAsia="Times New Roman" w:hAnsi="Arial" w:cs="Arial"/>
          <w:bCs/>
          <w:kern w:val="0"/>
          <w:sz w:val="20"/>
          <w:lang w:val="en-US"/>
        </w:rPr>
        <w:t>After a period of 60 days, it was observed that the medium containing BAP 2.0 + GA</w:t>
      </w:r>
      <w:r>
        <w:rPr>
          <w:rFonts w:ascii="Arial" w:eastAsia="Times New Roman" w:hAnsi="Arial" w:cs="Arial"/>
          <w:bCs/>
          <w:kern w:val="0"/>
          <w:sz w:val="20"/>
          <w:vertAlign w:val="subscript"/>
          <w:lang w:val="en-US"/>
        </w:rPr>
        <w:t>3</w:t>
      </w:r>
      <w:r>
        <w:rPr>
          <w:rFonts w:ascii="Arial" w:eastAsia="Times New Roman" w:hAnsi="Arial" w:cs="Arial"/>
          <w:bCs/>
          <w:kern w:val="0"/>
          <w:sz w:val="20"/>
          <w:lang w:val="en-US"/>
        </w:rPr>
        <w:t xml:space="preserve"> 0.5 mgL⁻¹</w:t>
      </w:r>
      <w:r>
        <w:rPr>
          <w:rFonts w:ascii="Arial" w:eastAsia="Times New Roman" w:hAnsi="Arial" w:cs="Arial"/>
          <w:bCs/>
          <w:kern w:val="0"/>
          <w:sz w:val="20"/>
          <w:vertAlign w:val="superscript"/>
          <w:lang w:val="en-US"/>
        </w:rPr>
        <w:t xml:space="preserve"> </w:t>
      </w:r>
      <w:r>
        <w:rPr>
          <w:rFonts w:ascii="Arial" w:eastAsia="Times New Roman" w:hAnsi="Arial" w:cs="Arial"/>
          <w:bCs/>
          <w:kern w:val="0"/>
          <w:sz w:val="20"/>
          <w:lang w:val="en-US"/>
        </w:rPr>
        <w:t xml:space="preserve">resulted in the highest production of adventitious shoots, with 3.14 shoots per explant (Fig. 2a,2b). </w:t>
      </w:r>
      <w:r>
        <w:rPr>
          <w:rFonts w:ascii="Arial" w:hAnsi="Arial" w:cs="Arial"/>
          <w:kern w:val="0"/>
          <w:sz w:val="20"/>
          <w:lang w:val="en-US"/>
        </w:rPr>
        <w:t>The number of shoots produced was dependent on BAP and GA</w:t>
      </w:r>
      <w:r>
        <w:rPr>
          <w:rFonts w:ascii="Arial" w:hAnsi="Arial" w:cs="Arial"/>
          <w:kern w:val="0"/>
          <w:sz w:val="20"/>
          <w:vertAlign w:val="subscript"/>
          <w:lang w:val="en-US"/>
        </w:rPr>
        <w:t>3</w:t>
      </w:r>
      <w:r>
        <w:rPr>
          <w:rFonts w:ascii="Arial" w:hAnsi="Arial" w:cs="Arial"/>
          <w:kern w:val="0"/>
          <w:sz w:val="20"/>
          <w:lang w:val="en-US"/>
        </w:rPr>
        <w:t xml:space="preserve"> concentrations, with Perez-</w:t>
      </w:r>
      <w:proofErr w:type="spellStart"/>
      <w:r>
        <w:rPr>
          <w:rFonts w:ascii="Arial" w:hAnsi="Arial" w:cs="Arial"/>
          <w:kern w:val="0"/>
          <w:sz w:val="20"/>
          <w:lang w:val="en-US"/>
        </w:rPr>
        <w:t>Tornero</w:t>
      </w:r>
      <w:proofErr w:type="spellEnd"/>
      <w:r>
        <w:rPr>
          <w:rFonts w:ascii="Arial" w:hAnsi="Arial" w:cs="Arial"/>
          <w:kern w:val="0"/>
          <w:sz w:val="20"/>
          <w:lang w:val="en-US"/>
        </w:rPr>
        <w:t xml:space="preserve"> et al</w:t>
      </w:r>
      <w:r>
        <w:rPr>
          <w:rFonts w:ascii="Arial" w:hAnsi="Arial" w:cs="Arial"/>
          <w:i/>
          <w:iCs/>
          <w:kern w:val="0"/>
          <w:sz w:val="20"/>
          <w:lang w:val="en-US"/>
        </w:rPr>
        <w:t>.</w:t>
      </w:r>
      <w:r>
        <w:rPr>
          <w:rFonts w:ascii="Arial" w:hAnsi="Arial" w:cs="Arial"/>
          <w:kern w:val="0"/>
          <w:sz w:val="20"/>
          <w:lang w:val="en-US"/>
        </w:rPr>
        <w:t xml:space="preserve"> (2010) reporting the best results in lemon with 2 mg/L</w:t>
      </w:r>
      <w:r>
        <w:rPr>
          <w:rFonts w:ascii="Arial" w:hAnsi="Arial" w:cs="Arial"/>
          <w:kern w:val="0"/>
          <w:sz w:val="20"/>
          <w:vertAlign w:val="superscript"/>
          <w:lang w:val="en-US"/>
        </w:rPr>
        <w:t xml:space="preserve"> </w:t>
      </w:r>
      <w:r>
        <w:rPr>
          <w:rFonts w:ascii="Arial" w:hAnsi="Arial" w:cs="Arial"/>
          <w:kern w:val="0"/>
          <w:sz w:val="20"/>
          <w:lang w:val="en-US"/>
        </w:rPr>
        <w:t>BAP and 1 or 2 mg/L</w:t>
      </w:r>
      <w:r>
        <w:rPr>
          <w:rFonts w:ascii="Arial" w:hAnsi="Arial" w:cs="Arial"/>
          <w:kern w:val="0"/>
          <w:sz w:val="20"/>
          <w:vertAlign w:val="superscript"/>
          <w:lang w:val="en-US"/>
        </w:rPr>
        <w:t xml:space="preserve"> </w:t>
      </w:r>
      <w:r>
        <w:rPr>
          <w:rFonts w:ascii="Arial" w:hAnsi="Arial" w:cs="Arial"/>
          <w:kern w:val="0"/>
          <w:sz w:val="20"/>
          <w:lang w:val="en-US"/>
        </w:rPr>
        <w:t>GA</w:t>
      </w:r>
      <w:r>
        <w:rPr>
          <w:rFonts w:ascii="Arial" w:hAnsi="Arial" w:cs="Arial"/>
          <w:kern w:val="0"/>
          <w:sz w:val="20"/>
          <w:vertAlign w:val="subscript"/>
          <w:lang w:val="en-US"/>
        </w:rPr>
        <w:t>3</w:t>
      </w:r>
      <w:r>
        <w:rPr>
          <w:rFonts w:ascii="Arial" w:hAnsi="Arial" w:cs="Arial"/>
          <w:kern w:val="0"/>
          <w:sz w:val="20"/>
          <w:lang w:val="en-US"/>
        </w:rPr>
        <w:t xml:space="preserve"> (</w:t>
      </w:r>
      <w:r>
        <w:rPr>
          <w:rFonts w:ascii="Arial" w:hAnsi="Arial" w:cs="Arial"/>
          <w:i/>
          <w:iCs/>
          <w:kern w:val="0"/>
          <w:sz w:val="20"/>
          <w:lang w:val="en-US"/>
        </w:rPr>
        <w:t xml:space="preserve">Citrus </w:t>
      </w:r>
      <w:proofErr w:type="spellStart"/>
      <w:r>
        <w:rPr>
          <w:rFonts w:ascii="Arial" w:hAnsi="Arial" w:cs="Arial"/>
          <w:i/>
          <w:iCs/>
          <w:kern w:val="0"/>
          <w:sz w:val="20"/>
          <w:lang w:val="en-US"/>
        </w:rPr>
        <w:t>limon</w:t>
      </w:r>
      <w:proofErr w:type="spellEnd"/>
      <w:r>
        <w:rPr>
          <w:rFonts w:ascii="Arial" w:hAnsi="Arial" w:cs="Arial"/>
          <w:kern w:val="0"/>
          <w:sz w:val="20"/>
          <w:lang w:val="en-US"/>
        </w:rPr>
        <w:t>).</w:t>
      </w:r>
      <w:r w:rsidR="00EA2F06" w:rsidRPr="00EA2F06">
        <w:t xml:space="preserve"> </w:t>
      </w:r>
      <w:r w:rsidR="00EA2F06" w:rsidRPr="00EA2F06">
        <w:rPr>
          <w:rFonts w:ascii="Arial" w:hAnsi="Arial" w:cs="Arial"/>
          <w:kern w:val="0"/>
          <w:sz w:val="20"/>
          <w:lang w:val="en-US"/>
        </w:rPr>
        <w:t xml:space="preserve"> Imtiaz et al. (2014) also found that increased cytokinin content in the media may have induced toxic effects and reversed growth processes, whereas lesser concentrations were insufficient to stimulate </w:t>
      </w:r>
      <w:proofErr w:type="spellStart"/>
      <w:r w:rsidR="00EA2F06" w:rsidRPr="00EA2F06">
        <w:rPr>
          <w:rFonts w:ascii="Arial" w:hAnsi="Arial" w:cs="Arial"/>
          <w:kern w:val="0"/>
          <w:sz w:val="20"/>
          <w:lang w:val="en-US"/>
        </w:rPr>
        <w:t>shoots.</w:t>
      </w:r>
      <w:r>
        <w:rPr>
          <w:rFonts w:ascii="Arial" w:eastAsia="Times New Roman" w:hAnsi="Arial" w:cs="Arial"/>
          <w:bCs/>
          <w:kern w:val="0"/>
          <w:sz w:val="20"/>
          <w:lang w:val="en-US"/>
        </w:rPr>
        <w:t>Additionally</w:t>
      </w:r>
      <w:proofErr w:type="spellEnd"/>
      <w:r>
        <w:rPr>
          <w:rFonts w:ascii="Arial" w:eastAsia="Times New Roman" w:hAnsi="Arial" w:cs="Arial"/>
          <w:bCs/>
          <w:kern w:val="0"/>
          <w:sz w:val="20"/>
          <w:lang w:val="en-US"/>
        </w:rPr>
        <w:t>, it was noticed that several treatments exhibited an increase in the number of shoots produced per explant after 45 days, indicating that new shoots were developed after 45 days. Rai et al</w:t>
      </w:r>
      <w:r>
        <w:rPr>
          <w:rFonts w:ascii="Arial" w:eastAsia="Times New Roman" w:hAnsi="Arial" w:cs="Arial"/>
          <w:bCs/>
          <w:i/>
          <w:iCs/>
          <w:kern w:val="0"/>
          <w:sz w:val="20"/>
          <w:lang w:val="en-US"/>
        </w:rPr>
        <w:t>.</w:t>
      </w:r>
      <w:r>
        <w:rPr>
          <w:rFonts w:ascii="Arial" w:eastAsia="Times New Roman" w:hAnsi="Arial" w:cs="Arial"/>
          <w:bCs/>
          <w:kern w:val="0"/>
          <w:sz w:val="20"/>
          <w:lang w:val="en-US"/>
        </w:rPr>
        <w:t xml:space="preserve"> (2009) observed that BAP outperformed kinetin in stimulating shoot proliferation in guava, and the same trend was evident in the current study. </w:t>
      </w:r>
    </w:p>
    <w:p w:rsidR="007E1722" w:rsidRDefault="00206A4C" w:rsidP="001D05A7">
      <w:pPr>
        <w:spacing w:line="360" w:lineRule="auto"/>
        <w:ind w:firstLine="720"/>
        <w:jc w:val="both"/>
        <w:rPr>
          <w:rFonts w:ascii="Times New Roman" w:eastAsia="Times New Roman" w:hAnsi="Times New Roman" w:cs="Times New Roman"/>
          <w:bCs/>
          <w:kern w:val="0"/>
          <w:sz w:val="20"/>
          <w:szCs w:val="20"/>
          <w:lang w:val="en-US"/>
          <w14:ligatures w14:val="none"/>
        </w:rPr>
      </w:pPr>
      <w:r>
        <w:rPr>
          <w:rFonts w:ascii="Times New Roman" w:hAnsi="Times New Roman"/>
          <w:noProof/>
          <w:kern w:val="0"/>
          <w:sz w:val="20"/>
          <w:lang w:eastAsia="en-IN"/>
        </w:rPr>
        <w:lastRenderedPageBreak/>
        <w:drawing>
          <wp:inline distT="0" distB="0" distL="0" distR="0" wp14:anchorId="695B0B99" wp14:editId="64D8E511">
            <wp:extent cx="2470150" cy="3194685"/>
            <wp:effectExtent l="19050" t="19050" r="6350" b="5715"/>
            <wp:docPr id="19" name="Picture 114277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772980"/>
                    <pic:cNvPicPr>
                      <a:picLocks noChangeAspect="1" noChangeArrowheads="1"/>
                    </pic:cNvPicPr>
                  </pic:nvPicPr>
                  <pic:blipFill>
                    <a:blip r:embed="rId8">
                      <a:extLst>
                        <a:ext uri="{28A0092B-C50C-407E-A947-70E740481C1C}">
                          <a14:useLocalDpi xmlns:a14="http://schemas.microsoft.com/office/drawing/2010/main" val="0"/>
                        </a:ext>
                      </a:extLst>
                    </a:blip>
                    <a:srcRect l="21953" t="24603" r="25250" b="9520"/>
                    <a:stretch>
                      <a:fillRect/>
                    </a:stretch>
                  </pic:blipFill>
                  <pic:spPr bwMode="auto">
                    <a:xfrm flipH="1">
                      <a:off x="0" y="0"/>
                      <a:ext cx="2470150" cy="3194685"/>
                    </a:xfrm>
                    <a:prstGeom prst="rect">
                      <a:avLst/>
                    </a:prstGeom>
                    <a:noFill/>
                    <a:ln w="19050" cmpd="sng" algn="ctr">
                      <a:solidFill>
                        <a:srgbClr val="000000"/>
                      </a:solidFill>
                      <a:miter lim="800000"/>
                      <a:headEnd/>
                      <a:tailEnd/>
                    </a:ln>
                    <a:effectLst/>
                  </pic:spPr>
                </pic:pic>
              </a:graphicData>
            </a:graphic>
          </wp:inline>
        </w:drawing>
      </w:r>
    </w:p>
    <w:p w:rsidR="00206A4C" w:rsidRPr="002C3518" w:rsidRDefault="000E495C" w:rsidP="00206A4C">
      <w:pPr>
        <w:pStyle w:val="NormalWeb"/>
        <w:spacing w:before="240" w:beforeAutospacing="0" w:after="160" w:afterAutospacing="0" w:line="360" w:lineRule="auto"/>
        <w:ind w:left="1080" w:hanging="1080"/>
        <w:jc w:val="both"/>
        <w:rPr>
          <w:rFonts w:ascii="Arial" w:eastAsia="+mn-ea" w:hAnsi="Arial" w:cs="Arial"/>
          <w:b/>
          <w:bCs/>
          <w:sz w:val="20"/>
          <w:szCs w:val="20"/>
        </w:rPr>
      </w:pPr>
      <w:bookmarkStart w:id="3" w:name="_Hlk192081374"/>
      <w:bookmarkEnd w:id="3"/>
      <w:r>
        <w:rPr>
          <w:rFonts w:ascii="Arial" w:eastAsia="+mn-ea" w:hAnsi="Arial" w:cs="Arial"/>
          <w:b/>
          <w:bCs/>
          <w:sz w:val="20"/>
        </w:rPr>
        <w:t>Fig. 2a. Effect of combination of BAP and GA</w:t>
      </w:r>
      <w:r>
        <w:rPr>
          <w:rFonts w:ascii="Arial" w:eastAsia="+mn-ea" w:hAnsi="Arial" w:cs="Arial"/>
          <w:b/>
          <w:bCs/>
          <w:sz w:val="20"/>
          <w:vertAlign w:val="subscript"/>
        </w:rPr>
        <w:t>3</w:t>
      </w:r>
      <w:r>
        <w:rPr>
          <w:rFonts w:ascii="Arial" w:eastAsia="+mn-ea" w:hAnsi="Arial" w:cs="Arial"/>
          <w:b/>
          <w:bCs/>
          <w:sz w:val="20"/>
        </w:rPr>
        <w:t xml:space="preserve"> (BAP 2.0 + GA</w:t>
      </w:r>
      <w:r>
        <w:rPr>
          <w:rFonts w:ascii="Arial" w:eastAsia="+mn-ea" w:hAnsi="Arial" w:cs="Arial"/>
          <w:b/>
          <w:bCs/>
          <w:sz w:val="20"/>
          <w:vertAlign w:val="subscript"/>
        </w:rPr>
        <w:t>3</w:t>
      </w:r>
      <w:r>
        <w:rPr>
          <w:rFonts w:ascii="Arial" w:eastAsia="+mn-ea" w:hAnsi="Arial" w:cs="Arial"/>
          <w:b/>
          <w:bCs/>
          <w:sz w:val="20"/>
        </w:rPr>
        <w:t xml:space="preserve"> 0.5 mgL</w:t>
      </w:r>
      <w:r>
        <w:rPr>
          <w:rFonts w:ascii="Arial" w:eastAsia="+mn-ea" w:hAnsi="Arial" w:cs="Arial"/>
          <w:b/>
          <w:bCs/>
          <w:sz w:val="20"/>
          <w:vertAlign w:val="superscript"/>
        </w:rPr>
        <w:t>-1</w:t>
      </w:r>
      <w:r>
        <w:rPr>
          <w:rFonts w:ascii="Arial" w:eastAsia="+mn-ea" w:hAnsi="Arial" w:cs="Arial"/>
          <w:b/>
          <w:bCs/>
          <w:sz w:val="20"/>
        </w:rPr>
        <w:t>) on shoot proliferation at 60 days of culture</w:t>
      </w:r>
    </w:p>
    <w:p w:rsidR="00C95B99" w:rsidRPr="00767F8C" w:rsidRDefault="00C95B99" w:rsidP="00206A4C">
      <w:pPr>
        <w:pStyle w:val="NormalWeb"/>
        <w:spacing w:before="240" w:beforeAutospacing="0" w:after="160" w:afterAutospacing="0" w:line="360" w:lineRule="auto"/>
        <w:ind w:left="1080" w:hanging="1080"/>
        <w:jc w:val="both"/>
        <w:rPr>
          <w:rFonts w:eastAsia="+mn-ea"/>
          <w:b/>
          <w:bCs/>
          <w:sz w:val="20"/>
          <w:szCs w:val="20"/>
        </w:rPr>
      </w:pPr>
      <w:r>
        <w:rPr>
          <w:noProof/>
          <w:sz w:val="20"/>
        </w:rPr>
        <w:drawing>
          <wp:inline distT="0" distB="0" distL="0" distR="0" wp14:anchorId="6FD89A02" wp14:editId="639940F3">
            <wp:extent cx="2463800" cy="2795685"/>
            <wp:effectExtent l="19050" t="19050" r="12700" b="24130"/>
            <wp:docPr id="21" name="Picture 207155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553825"/>
                    <pic:cNvPicPr>
                      <a:picLocks noChangeAspect="1" noChangeArrowheads="1"/>
                    </pic:cNvPicPr>
                  </pic:nvPicPr>
                  <pic:blipFill>
                    <a:blip r:embed="rId9">
                      <a:extLst>
                        <a:ext uri="{28A0092B-C50C-407E-A947-70E740481C1C}">
                          <a14:useLocalDpi xmlns:a14="http://schemas.microsoft.com/office/drawing/2010/main" val="0"/>
                        </a:ext>
                      </a:extLst>
                    </a:blip>
                    <a:srcRect t="17598" r="5064"/>
                    <a:stretch>
                      <a:fillRect/>
                    </a:stretch>
                  </pic:blipFill>
                  <pic:spPr bwMode="auto">
                    <a:xfrm>
                      <a:off x="0" y="0"/>
                      <a:ext cx="2465629" cy="2797760"/>
                    </a:xfrm>
                    <a:prstGeom prst="rect">
                      <a:avLst/>
                    </a:prstGeom>
                    <a:noFill/>
                    <a:ln w="19050" cmpd="sng">
                      <a:solidFill>
                        <a:srgbClr val="000000"/>
                      </a:solidFill>
                      <a:miter lim="800000"/>
                      <a:headEnd/>
                      <a:tailEnd/>
                    </a:ln>
                    <a:effectLst/>
                  </pic:spPr>
                </pic:pic>
              </a:graphicData>
            </a:graphic>
          </wp:inline>
        </w:drawing>
      </w:r>
    </w:p>
    <w:p w:rsidR="00C95B99" w:rsidRPr="004D1400" w:rsidRDefault="000E495C" w:rsidP="00C95B99">
      <w:pPr>
        <w:spacing w:before="240" w:line="360" w:lineRule="auto"/>
        <w:ind w:left="1080" w:hanging="1080"/>
        <w:jc w:val="both"/>
        <w:rPr>
          <w:rFonts w:ascii="Arial" w:hAnsi="Arial" w:cs="Arial"/>
          <w:b/>
          <w:bCs/>
          <w:kern w:val="0"/>
          <w:sz w:val="20"/>
          <w:szCs w:val="20"/>
        </w:rPr>
      </w:pPr>
      <w:r>
        <w:rPr>
          <w:rFonts w:ascii="Arial" w:hAnsi="Arial" w:cs="Arial"/>
          <w:b/>
          <w:bCs/>
          <w:kern w:val="0"/>
          <w:sz w:val="20"/>
        </w:rPr>
        <w:t>Fig. 2b. Effect of combination of BAP and GA</w:t>
      </w:r>
      <w:r>
        <w:rPr>
          <w:rFonts w:ascii="Arial" w:hAnsi="Arial" w:cs="Arial"/>
          <w:b/>
          <w:bCs/>
          <w:kern w:val="0"/>
          <w:sz w:val="20"/>
          <w:vertAlign w:val="subscript"/>
        </w:rPr>
        <w:t>3</w:t>
      </w:r>
      <w:r>
        <w:rPr>
          <w:rFonts w:ascii="Arial" w:hAnsi="Arial" w:cs="Arial"/>
          <w:b/>
          <w:bCs/>
          <w:kern w:val="0"/>
          <w:sz w:val="20"/>
        </w:rPr>
        <w:t xml:space="preserve"> (BAP 2.0 + GA</w:t>
      </w:r>
      <w:r>
        <w:rPr>
          <w:rFonts w:ascii="Arial" w:hAnsi="Arial" w:cs="Arial"/>
          <w:b/>
          <w:bCs/>
          <w:kern w:val="0"/>
          <w:sz w:val="20"/>
          <w:vertAlign w:val="subscript"/>
        </w:rPr>
        <w:t>3</w:t>
      </w:r>
      <w:r>
        <w:rPr>
          <w:rFonts w:ascii="Arial" w:hAnsi="Arial" w:cs="Arial"/>
          <w:b/>
          <w:bCs/>
          <w:kern w:val="0"/>
          <w:sz w:val="20"/>
        </w:rPr>
        <w:t xml:space="preserve"> 0.25 mgL</w:t>
      </w:r>
      <w:r>
        <w:rPr>
          <w:rFonts w:ascii="Arial" w:hAnsi="Arial" w:cs="Arial"/>
          <w:b/>
          <w:bCs/>
          <w:kern w:val="0"/>
          <w:sz w:val="20"/>
          <w:vertAlign w:val="superscript"/>
        </w:rPr>
        <w:t>-1</w:t>
      </w:r>
      <w:r>
        <w:rPr>
          <w:rFonts w:ascii="Arial" w:hAnsi="Arial" w:cs="Arial"/>
          <w:b/>
          <w:bCs/>
          <w:kern w:val="0"/>
          <w:sz w:val="20"/>
        </w:rPr>
        <w:t>) on shoot proliferation at 60 days of culture</w:t>
      </w:r>
    </w:p>
    <w:p w:rsidR="00206A4C" w:rsidRDefault="00206A4C"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rsidR="00214A15" w:rsidRDefault="00214A15"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rsidR="00214A15" w:rsidRDefault="00214A15"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rsidR="003D2863" w:rsidRPr="00767F8C" w:rsidRDefault="003D2863"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rsidR="001D05A7" w:rsidRPr="000E495C" w:rsidRDefault="003832C6" w:rsidP="001D05A7">
      <w:pPr>
        <w:spacing w:line="360" w:lineRule="auto"/>
        <w:jc w:val="both"/>
        <w:rPr>
          <w:rFonts w:ascii="Arial" w:eastAsia="Times New Roman" w:hAnsi="Arial" w:cs="Arial"/>
          <w:bCs/>
          <w:kern w:val="0"/>
          <w:sz w:val="20"/>
          <w:szCs w:val="20"/>
          <w:lang w:val="en-US"/>
          <w14:ligatures w14:val="none"/>
        </w:rPr>
      </w:pPr>
      <w:r w:rsidRPr="000E495C">
        <w:rPr>
          <w:rFonts w:ascii="Arial" w:eastAsia="Times New Roman" w:hAnsi="Arial" w:cs="Arial"/>
          <w:b/>
          <w:kern w:val="0"/>
          <w:sz w:val="20"/>
          <w:szCs w:val="20"/>
          <w:lang w:val="en-US"/>
          <w14:ligatures w14:val="none"/>
        </w:rPr>
        <w:lastRenderedPageBreak/>
        <w:t xml:space="preserve">3.4 </w:t>
      </w:r>
      <w:r w:rsidR="001D05A7" w:rsidRPr="000E495C">
        <w:rPr>
          <w:rFonts w:ascii="Arial" w:eastAsia="Times New Roman" w:hAnsi="Arial" w:cs="Arial"/>
          <w:b/>
          <w:kern w:val="0"/>
          <w:sz w:val="20"/>
          <w:szCs w:val="20"/>
          <w:lang w:val="en-US"/>
          <w14:ligatures w14:val="none"/>
        </w:rPr>
        <w:t>Number of leaves produced per shoot</w:t>
      </w:r>
    </w:p>
    <w:p w:rsidR="00A12A07" w:rsidRDefault="00EA2F06" w:rsidP="004A001B">
      <w:pPr>
        <w:spacing w:before="280" w:line="240" w:lineRule="auto"/>
        <w:ind w:firstLine="720"/>
        <w:jc w:val="both"/>
        <w:rPr>
          <w:rFonts w:ascii="Times New Roman" w:eastAsia="Calibri" w:hAnsi="Times New Roman" w:cs="Times New Roman"/>
          <w:kern w:val="0"/>
          <w:sz w:val="20"/>
          <w:szCs w:val="20"/>
          <w:lang w:eastAsia="en-IN"/>
          <w14:ligatures w14:val="none"/>
        </w:rPr>
      </w:pPr>
      <w:r w:rsidRPr="00EA2F06">
        <w:rPr>
          <w:rFonts w:ascii="Arial" w:hAnsi="Arial" w:cs="Arial"/>
          <w:kern w:val="0"/>
          <w:sz w:val="20"/>
          <w:lang w:val="en-US"/>
        </w:rPr>
        <w:t>At 45 and 60 days, when the media was added with BAP 1.0 mgL</w:t>
      </w:r>
      <w:r w:rsidRPr="00EA2F06">
        <w:rPr>
          <w:rFonts w:ascii="Cambria Math" w:hAnsi="Cambria Math" w:cs="Cambria Math"/>
          <w:kern w:val="0"/>
          <w:sz w:val="20"/>
          <w:lang w:val="en-US"/>
        </w:rPr>
        <w:t>⁻</w:t>
      </w:r>
      <w:r w:rsidRPr="00EA2F06">
        <w:rPr>
          <w:rFonts w:ascii="Arial" w:hAnsi="Arial" w:cs="Arial"/>
          <w:kern w:val="0"/>
          <w:sz w:val="20"/>
          <w:lang w:val="en-US"/>
        </w:rPr>
        <w:t>¹ + GA</w:t>
      </w:r>
      <w:r w:rsidRPr="00EA2F06">
        <w:rPr>
          <w:rFonts w:ascii="Cambria Math" w:hAnsi="Cambria Math" w:cs="Cambria Math"/>
          <w:kern w:val="0"/>
          <w:sz w:val="20"/>
          <w:lang w:val="en-US"/>
        </w:rPr>
        <w:t>₃</w:t>
      </w:r>
      <w:r w:rsidRPr="00EA2F06">
        <w:rPr>
          <w:rFonts w:ascii="Arial" w:hAnsi="Arial" w:cs="Arial"/>
          <w:kern w:val="0"/>
          <w:sz w:val="20"/>
          <w:lang w:val="en-US"/>
        </w:rPr>
        <w:t xml:space="preserve"> 0.5 mgL</w:t>
      </w:r>
      <w:r w:rsidRPr="00EA2F06">
        <w:rPr>
          <w:rFonts w:ascii="Cambria Math" w:hAnsi="Cambria Math" w:cs="Cambria Math"/>
          <w:kern w:val="0"/>
          <w:sz w:val="20"/>
          <w:lang w:val="en-US"/>
        </w:rPr>
        <w:t>⁻</w:t>
      </w:r>
      <w:r w:rsidRPr="00EA2F06">
        <w:rPr>
          <w:rFonts w:ascii="Arial" w:hAnsi="Arial" w:cs="Arial"/>
          <w:kern w:val="0"/>
          <w:sz w:val="20"/>
          <w:lang w:val="en-US"/>
        </w:rPr>
        <w:t>¹, a higher number of leaves, 7.01 and 7.18, were produced per shoot in the nodal segment, respectively.</w:t>
      </w:r>
      <w:r>
        <w:rPr>
          <w:rFonts w:ascii="Arial" w:hAnsi="Arial" w:cs="Arial"/>
          <w:kern w:val="0"/>
          <w:sz w:val="20"/>
        </w:rPr>
        <w:t xml:space="preserve"> </w:t>
      </w:r>
      <w:r w:rsidR="001D05A7">
        <w:rPr>
          <w:rFonts w:ascii="Arial" w:hAnsi="Arial" w:cs="Arial"/>
          <w:kern w:val="0"/>
          <w:sz w:val="20"/>
        </w:rPr>
        <w:t>GA</w:t>
      </w:r>
      <w:r w:rsidR="001D05A7">
        <w:rPr>
          <w:rFonts w:ascii="Arial" w:hAnsi="Arial" w:cs="Arial"/>
          <w:kern w:val="0"/>
          <w:sz w:val="20"/>
          <w:vertAlign w:val="subscript"/>
        </w:rPr>
        <w:t>3</w:t>
      </w:r>
      <w:r w:rsidR="001D05A7">
        <w:rPr>
          <w:rFonts w:ascii="Arial" w:hAnsi="Arial" w:cs="Arial"/>
          <w:kern w:val="0"/>
          <w:sz w:val="20"/>
        </w:rPr>
        <w:t xml:space="preserve"> can enhance the initiation and development of leaf primordia in the shoot. It promotes the transition of meristematic cells into leaf primordia, thereby increasing the potential for leaf formation on each shoot. </w:t>
      </w:r>
      <w:r w:rsidR="001D05A7">
        <w:rPr>
          <w:rFonts w:ascii="Arial" w:hAnsi="Arial" w:cs="Arial"/>
          <w:kern w:val="0"/>
          <w:sz w:val="20"/>
          <w:lang w:val="en-US"/>
        </w:rPr>
        <w:t xml:space="preserve">On the explants cultured in the basal media, no fully developed leaves were produced. </w:t>
      </w:r>
      <w:r w:rsidR="001D05A7">
        <w:rPr>
          <w:rFonts w:ascii="Arial" w:eastAsia="Times New Roman" w:hAnsi="Arial" w:cs="Arial"/>
          <w:bCs/>
          <w:kern w:val="0"/>
          <w:sz w:val="20"/>
          <w:lang w:val="en-US"/>
        </w:rPr>
        <w:t>Kinetin and its combinations with GA</w:t>
      </w:r>
      <w:r w:rsidR="001D05A7">
        <w:rPr>
          <w:rFonts w:ascii="Arial" w:eastAsia="Times New Roman" w:hAnsi="Arial" w:cs="Arial"/>
          <w:bCs/>
          <w:kern w:val="0"/>
          <w:sz w:val="20"/>
          <w:vertAlign w:val="subscript"/>
          <w:lang w:val="en-US"/>
        </w:rPr>
        <w:t>3</w:t>
      </w:r>
      <w:r w:rsidR="001D05A7">
        <w:rPr>
          <w:rFonts w:ascii="Arial" w:eastAsia="Times New Roman" w:hAnsi="Arial" w:cs="Arial"/>
          <w:bCs/>
          <w:kern w:val="0"/>
          <w:sz w:val="20"/>
          <w:lang w:val="en-US"/>
        </w:rPr>
        <w:t>, on the other hand, showed a lower response in terms of the number of leaves generated (Table 3). This discrepancy could be attributed to the fact that BAP is effective in promoting cell division, or it might be due to variations in the explant's response to different levels of endogenous hormones</w:t>
      </w:r>
      <w:r w:rsidR="001D05A7">
        <w:rPr>
          <w:rFonts w:ascii="Times New Roman" w:eastAsia="Times New Roman" w:hAnsi="Times New Roman" w:cs="Times New Roman"/>
          <w:bCs/>
          <w:kern w:val="0"/>
          <w:sz w:val="20"/>
          <w:lang w:val="en-US"/>
        </w:rPr>
        <w:t>.</w:t>
      </w:r>
      <w:r w:rsidR="001D05A7">
        <w:rPr>
          <w:rFonts w:ascii="Times New Roman" w:eastAsia="Calibri" w:hAnsi="Times New Roman" w:cs="Times New Roman"/>
          <w:kern w:val="0"/>
          <w:sz w:val="20"/>
        </w:rPr>
        <w:t xml:space="preserve"> </w:t>
      </w:r>
    </w:p>
    <w:p w:rsidR="007E1722" w:rsidRPr="00D77943" w:rsidRDefault="007E1722" w:rsidP="007E1722">
      <w:pPr>
        <w:spacing w:line="360" w:lineRule="auto"/>
        <w:jc w:val="center"/>
        <w:rPr>
          <w:rFonts w:ascii="Arial" w:hAnsi="Arial" w:cs="Arial"/>
          <w:b/>
          <w:bCs/>
          <w:sz w:val="20"/>
          <w:szCs w:val="20"/>
        </w:rPr>
      </w:pPr>
      <w:r>
        <w:rPr>
          <w:rFonts w:ascii="Arial" w:hAnsi="Arial" w:cs="Arial"/>
          <w:b/>
          <w:bCs/>
          <w:kern w:val="0"/>
          <w:sz w:val="20"/>
        </w:rPr>
        <w:t>Table 3. Influence of combination of Kinetin and GA</w:t>
      </w:r>
      <w:r>
        <w:rPr>
          <w:rFonts w:ascii="Arial" w:hAnsi="Arial" w:cs="Arial"/>
          <w:b/>
          <w:bCs/>
          <w:kern w:val="0"/>
          <w:sz w:val="20"/>
          <w:vertAlign w:val="subscript"/>
        </w:rPr>
        <w:t>3</w:t>
      </w:r>
      <w:r>
        <w:rPr>
          <w:rFonts w:ascii="Arial" w:hAnsi="Arial" w:cs="Arial"/>
          <w:b/>
          <w:bCs/>
          <w:kern w:val="0"/>
          <w:sz w:val="20"/>
        </w:rPr>
        <w:t xml:space="preserve"> on shoot regeneration parameters in guava</w:t>
      </w:r>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284"/>
        <w:gridCol w:w="1050"/>
        <w:gridCol w:w="672"/>
        <w:gridCol w:w="672"/>
        <w:gridCol w:w="672"/>
        <w:gridCol w:w="672"/>
        <w:gridCol w:w="672"/>
        <w:gridCol w:w="672"/>
        <w:gridCol w:w="1183"/>
      </w:tblGrid>
      <w:tr w:rsidR="007E1722" w:rsidRPr="00D77943" w:rsidTr="00D13BB7">
        <w:trPr>
          <w:jc w:val="center"/>
        </w:trPr>
        <w:tc>
          <w:tcPr>
            <w:tcW w:w="1304" w:type="pct"/>
            <w:vMerge w:val="restart"/>
            <w:shd w:val="clear" w:color="auto" w:fill="auto"/>
            <w:vAlign w:val="center"/>
          </w:tcPr>
          <w:p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sz w:val="20"/>
                <w:szCs w:val="20"/>
                <w:lang w:val="en-US"/>
              </w:rPr>
              <w:t>Treatments (mgL</w:t>
            </w:r>
            <w:r w:rsidRPr="00D77943">
              <w:rPr>
                <w:rFonts w:ascii="Arial" w:hAnsi="Arial" w:cs="Arial"/>
                <w:b/>
                <w:sz w:val="20"/>
                <w:szCs w:val="20"/>
                <w:vertAlign w:val="superscript"/>
                <w:lang w:val="en-US"/>
              </w:rPr>
              <w:t>-1</w:t>
            </w:r>
            <w:r w:rsidRPr="00D77943">
              <w:rPr>
                <w:rFonts w:ascii="Arial" w:hAnsi="Arial" w:cs="Arial"/>
                <w:b/>
                <w:sz w:val="20"/>
                <w:szCs w:val="20"/>
                <w:lang w:val="en-US"/>
              </w:rPr>
              <w:t>)</w:t>
            </w:r>
          </w:p>
        </w:tc>
        <w:tc>
          <w:tcPr>
            <w:tcW w:w="613" w:type="pct"/>
            <w:vMerge w:val="restart"/>
            <w:shd w:val="clear" w:color="auto" w:fill="auto"/>
            <w:vAlign w:val="center"/>
          </w:tcPr>
          <w:p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sz w:val="20"/>
                <w:szCs w:val="20"/>
                <w:lang w:val="en-US"/>
              </w:rPr>
              <w:t xml:space="preserve">Shooting percentage </w:t>
            </w:r>
          </w:p>
        </w:tc>
        <w:tc>
          <w:tcPr>
            <w:tcW w:w="532" w:type="pct"/>
            <w:vMerge w:val="restart"/>
            <w:shd w:val="clear" w:color="auto" w:fill="auto"/>
            <w:vAlign w:val="center"/>
          </w:tcPr>
          <w:p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bCs/>
                <w:sz w:val="20"/>
                <w:szCs w:val="20"/>
              </w:rPr>
              <w:t>Days taken for shoot initiation</w:t>
            </w:r>
          </w:p>
        </w:tc>
        <w:tc>
          <w:tcPr>
            <w:tcW w:w="649" w:type="pct"/>
            <w:gridSpan w:val="2"/>
            <w:vAlign w:val="center"/>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Number of shoots produced per explant</w:t>
            </w:r>
          </w:p>
        </w:tc>
        <w:tc>
          <w:tcPr>
            <w:tcW w:w="649" w:type="pct"/>
            <w:gridSpan w:val="2"/>
            <w:vAlign w:val="center"/>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Number of leaves produced per shoot</w:t>
            </w:r>
          </w:p>
        </w:tc>
        <w:tc>
          <w:tcPr>
            <w:tcW w:w="649" w:type="pct"/>
            <w:gridSpan w:val="2"/>
            <w:vAlign w:val="center"/>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Shoot length (cm)</w:t>
            </w:r>
          </w:p>
        </w:tc>
        <w:tc>
          <w:tcPr>
            <w:tcW w:w="604" w:type="pct"/>
            <w:vMerge w:val="restart"/>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Internodal length (cm)</w:t>
            </w:r>
          </w:p>
        </w:tc>
      </w:tr>
      <w:tr w:rsidR="007E1722" w:rsidRPr="00D77943" w:rsidTr="00D13BB7">
        <w:trPr>
          <w:trHeight w:val="290"/>
          <w:jc w:val="center"/>
        </w:trPr>
        <w:tc>
          <w:tcPr>
            <w:tcW w:w="1304" w:type="pct"/>
            <w:vMerge/>
            <w:shd w:val="clear" w:color="auto" w:fill="auto"/>
            <w:noWrap/>
          </w:tcPr>
          <w:p w:rsidR="007E1722" w:rsidRPr="00D77943" w:rsidRDefault="007E1722" w:rsidP="004A001B">
            <w:pPr>
              <w:spacing w:before="100" w:after="100" w:line="240" w:lineRule="auto"/>
              <w:rPr>
                <w:rFonts w:ascii="Arial" w:eastAsia="Times New Roman" w:hAnsi="Arial" w:cs="Arial"/>
                <w:color w:val="000000"/>
                <w:sz w:val="20"/>
                <w:szCs w:val="20"/>
              </w:rPr>
            </w:pPr>
          </w:p>
        </w:tc>
        <w:tc>
          <w:tcPr>
            <w:tcW w:w="613" w:type="pct"/>
            <w:vMerge/>
            <w:shd w:val="clear" w:color="auto" w:fill="auto"/>
            <w:noWrap/>
          </w:tcPr>
          <w:p w:rsidR="007E1722" w:rsidRPr="00D77943" w:rsidRDefault="007E1722" w:rsidP="004A001B">
            <w:pPr>
              <w:spacing w:before="100" w:after="100" w:line="240" w:lineRule="auto"/>
              <w:jc w:val="center"/>
              <w:rPr>
                <w:rFonts w:ascii="Arial" w:eastAsia="Times New Roman" w:hAnsi="Arial" w:cs="Arial"/>
                <w:color w:val="000000"/>
                <w:sz w:val="20"/>
                <w:szCs w:val="20"/>
              </w:rPr>
            </w:pPr>
          </w:p>
        </w:tc>
        <w:tc>
          <w:tcPr>
            <w:tcW w:w="532" w:type="pct"/>
            <w:vMerge/>
            <w:shd w:val="clear" w:color="auto" w:fill="auto"/>
          </w:tcPr>
          <w:p w:rsidR="007E1722" w:rsidRPr="00D77943" w:rsidRDefault="007E1722" w:rsidP="004A001B">
            <w:pPr>
              <w:spacing w:before="100" w:after="100" w:line="240" w:lineRule="auto"/>
              <w:jc w:val="center"/>
              <w:rPr>
                <w:rFonts w:ascii="Arial" w:hAnsi="Arial" w:cs="Arial"/>
                <w:sz w:val="20"/>
                <w:szCs w:val="20"/>
              </w:rPr>
            </w:pPr>
          </w:p>
        </w:tc>
        <w:tc>
          <w:tcPr>
            <w:tcW w:w="324" w:type="pct"/>
            <w:vAlign w:val="center"/>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b/>
                <w:bCs/>
                <w:sz w:val="20"/>
                <w:szCs w:val="20"/>
              </w:rPr>
              <w:t>45 days</w:t>
            </w:r>
          </w:p>
        </w:tc>
        <w:tc>
          <w:tcPr>
            <w:tcW w:w="324" w:type="pct"/>
            <w:vAlign w:val="center"/>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b/>
                <w:bCs/>
                <w:sz w:val="20"/>
                <w:szCs w:val="20"/>
              </w:rPr>
              <w:t>60 days</w:t>
            </w:r>
          </w:p>
        </w:tc>
        <w:tc>
          <w:tcPr>
            <w:tcW w:w="324" w:type="pct"/>
            <w:vAlign w:val="center"/>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45 days</w:t>
            </w:r>
          </w:p>
        </w:tc>
        <w:tc>
          <w:tcPr>
            <w:tcW w:w="324" w:type="pct"/>
            <w:vAlign w:val="center"/>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60 days</w:t>
            </w:r>
          </w:p>
        </w:tc>
        <w:tc>
          <w:tcPr>
            <w:tcW w:w="324" w:type="pct"/>
            <w:vAlign w:val="center"/>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45 days</w:t>
            </w:r>
          </w:p>
        </w:tc>
        <w:tc>
          <w:tcPr>
            <w:tcW w:w="324" w:type="pct"/>
            <w:vAlign w:val="center"/>
          </w:tcPr>
          <w:p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60 days</w:t>
            </w:r>
          </w:p>
        </w:tc>
        <w:tc>
          <w:tcPr>
            <w:tcW w:w="604" w:type="pct"/>
            <w:vMerge/>
          </w:tcPr>
          <w:p w:rsidR="007E1722" w:rsidRPr="00D77943" w:rsidRDefault="007E1722" w:rsidP="004A001B">
            <w:pPr>
              <w:spacing w:before="100" w:after="100" w:line="240" w:lineRule="auto"/>
              <w:jc w:val="center"/>
              <w:rPr>
                <w:rFonts w:ascii="Arial" w:hAnsi="Arial" w:cs="Arial"/>
                <w:b/>
                <w:bCs/>
                <w:sz w:val="20"/>
                <w:szCs w:val="20"/>
              </w:rPr>
            </w:pPr>
          </w:p>
        </w:tc>
      </w:tr>
      <w:tr w:rsidR="007E1722" w:rsidRPr="00D77943" w:rsidTr="00D13BB7">
        <w:trPr>
          <w:trHeight w:val="290"/>
          <w:jc w:val="center"/>
        </w:trPr>
        <w:tc>
          <w:tcPr>
            <w:tcW w:w="1304" w:type="pct"/>
            <w:shd w:val="clear" w:color="auto" w:fill="auto"/>
            <w:noWrap/>
          </w:tcPr>
          <w:p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1</w:t>
            </w:r>
            <w:r w:rsidRPr="00D77943">
              <w:rPr>
                <w:rFonts w:ascii="Arial" w:eastAsia="Times New Roman" w:hAnsi="Arial" w:cs="Arial"/>
                <w:color w:val="000000"/>
                <w:sz w:val="20"/>
                <w:szCs w:val="20"/>
              </w:rPr>
              <w:t xml:space="preserve"> -Control (Basal media)</w:t>
            </w:r>
          </w:p>
        </w:tc>
        <w:tc>
          <w:tcPr>
            <w:tcW w:w="613" w:type="pct"/>
            <w:shd w:val="clear" w:color="auto" w:fill="auto"/>
            <w:noWrap/>
          </w:tcPr>
          <w:p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13.20</w:t>
            </w:r>
          </w:p>
        </w:tc>
        <w:tc>
          <w:tcPr>
            <w:tcW w:w="532" w:type="pct"/>
            <w:shd w:val="clear" w:color="auto" w:fill="auto"/>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57.75</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0.00</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0.00</w:t>
            </w:r>
          </w:p>
        </w:tc>
        <w:tc>
          <w:tcPr>
            <w:tcW w:w="324" w:type="pct"/>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0.00</w:t>
            </w:r>
          </w:p>
        </w:tc>
        <w:tc>
          <w:tcPr>
            <w:tcW w:w="324" w:type="pct"/>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0.00</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0.00</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0.00</w:t>
            </w:r>
          </w:p>
        </w:tc>
        <w:tc>
          <w:tcPr>
            <w:tcW w:w="604" w:type="pct"/>
          </w:tcPr>
          <w:p w:rsidR="007E1722" w:rsidRPr="00D77943" w:rsidRDefault="007E1722" w:rsidP="004A001B">
            <w:pPr>
              <w:spacing w:before="100" w:after="100" w:line="240" w:lineRule="auto"/>
              <w:jc w:val="center"/>
              <w:rPr>
                <w:rFonts w:ascii="Arial" w:hAnsi="Arial" w:cs="Arial"/>
                <w:sz w:val="20"/>
                <w:szCs w:val="20"/>
              </w:rPr>
            </w:pPr>
            <w:r w:rsidRPr="00D77943">
              <w:rPr>
                <w:rFonts w:ascii="Arial" w:eastAsia="Times New Roman" w:hAnsi="Arial" w:cs="Arial"/>
                <w:color w:val="000000"/>
                <w:sz w:val="20"/>
                <w:szCs w:val="20"/>
              </w:rPr>
              <w:t>0.00</w:t>
            </w:r>
          </w:p>
        </w:tc>
      </w:tr>
      <w:tr w:rsidR="007E1722" w:rsidRPr="00D77943" w:rsidTr="00D13BB7">
        <w:trPr>
          <w:trHeight w:val="290"/>
          <w:jc w:val="center"/>
        </w:trPr>
        <w:tc>
          <w:tcPr>
            <w:tcW w:w="1304" w:type="pct"/>
            <w:shd w:val="clear" w:color="auto" w:fill="auto"/>
            <w:noWrap/>
          </w:tcPr>
          <w:p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2</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color w:val="000000"/>
                <w:sz w:val="20"/>
                <w:szCs w:val="20"/>
              </w:rPr>
              <w:t>0.5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57.73</w:t>
            </w:r>
          </w:p>
        </w:tc>
        <w:tc>
          <w:tcPr>
            <w:tcW w:w="532" w:type="pct"/>
            <w:shd w:val="clear" w:color="auto" w:fill="auto"/>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38.37</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1.32</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1.49</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5.69</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5.69</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1.93</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2.05</w:t>
            </w:r>
          </w:p>
        </w:tc>
        <w:tc>
          <w:tcPr>
            <w:tcW w:w="60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0.45</w:t>
            </w:r>
          </w:p>
        </w:tc>
      </w:tr>
      <w:tr w:rsidR="007E1722" w:rsidRPr="00D77943" w:rsidTr="00D13BB7">
        <w:trPr>
          <w:trHeight w:val="290"/>
          <w:jc w:val="center"/>
        </w:trPr>
        <w:tc>
          <w:tcPr>
            <w:tcW w:w="1304" w:type="pct"/>
            <w:shd w:val="clear" w:color="auto" w:fill="auto"/>
            <w:noWrap/>
          </w:tcPr>
          <w:p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0.5</w:t>
            </w:r>
            <w:r w:rsidRPr="00D77943">
              <w:rPr>
                <w:rFonts w:ascii="Arial" w:eastAsia="Times New Roman" w:hAnsi="Arial" w:cs="Arial"/>
                <w:color w:val="000000"/>
                <w:sz w:val="20"/>
                <w:szCs w:val="20"/>
              </w:rPr>
              <w:t xml:space="preserve">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p>
        </w:tc>
        <w:tc>
          <w:tcPr>
            <w:tcW w:w="613" w:type="pct"/>
            <w:shd w:val="clear" w:color="auto" w:fill="auto"/>
            <w:noWrap/>
          </w:tcPr>
          <w:p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59.60</w:t>
            </w:r>
          </w:p>
        </w:tc>
        <w:tc>
          <w:tcPr>
            <w:tcW w:w="532" w:type="pct"/>
            <w:shd w:val="clear" w:color="auto" w:fill="auto"/>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38.18</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1.57</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1.60</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5.39</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5.47</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2.05</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2.16</w:t>
            </w:r>
          </w:p>
        </w:tc>
        <w:tc>
          <w:tcPr>
            <w:tcW w:w="60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1.04</w:t>
            </w:r>
          </w:p>
        </w:tc>
      </w:tr>
      <w:tr w:rsidR="007E1722" w:rsidRPr="00D77943" w:rsidTr="00D13BB7">
        <w:trPr>
          <w:trHeight w:val="290"/>
          <w:jc w:val="center"/>
        </w:trPr>
        <w:tc>
          <w:tcPr>
            <w:tcW w:w="1304" w:type="pct"/>
            <w:shd w:val="clear" w:color="auto" w:fill="auto"/>
            <w:noWrap/>
          </w:tcPr>
          <w:p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4</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.0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56.72</w:t>
            </w:r>
          </w:p>
        </w:tc>
        <w:tc>
          <w:tcPr>
            <w:tcW w:w="532" w:type="pct"/>
            <w:shd w:val="clear" w:color="auto" w:fill="auto"/>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37.99</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1.72</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1.86</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5.31</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5.37</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2.35</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2.67</w:t>
            </w:r>
          </w:p>
        </w:tc>
        <w:tc>
          <w:tcPr>
            <w:tcW w:w="60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1.07</w:t>
            </w:r>
          </w:p>
        </w:tc>
      </w:tr>
      <w:tr w:rsidR="007E1722" w:rsidRPr="00D77943" w:rsidTr="00D13BB7">
        <w:trPr>
          <w:trHeight w:val="290"/>
          <w:jc w:val="center"/>
        </w:trPr>
        <w:tc>
          <w:tcPr>
            <w:tcW w:w="1304" w:type="pct"/>
            <w:shd w:val="clear" w:color="auto" w:fill="auto"/>
            <w:noWrap/>
          </w:tcPr>
          <w:p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5</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.0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p>
        </w:tc>
        <w:tc>
          <w:tcPr>
            <w:tcW w:w="613" w:type="pct"/>
            <w:shd w:val="clear" w:color="auto" w:fill="auto"/>
            <w:noWrap/>
          </w:tcPr>
          <w:p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57.75</w:t>
            </w:r>
          </w:p>
        </w:tc>
        <w:tc>
          <w:tcPr>
            <w:tcW w:w="532" w:type="pct"/>
            <w:shd w:val="clear" w:color="auto" w:fill="auto"/>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36.74</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1.59</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1.66</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5.61</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5.76</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2.75</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2.93</w:t>
            </w:r>
          </w:p>
        </w:tc>
        <w:tc>
          <w:tcPr>
            <w:tcW w:w="60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1.21</w:t>
            </w:r>
          </w:p>
        </w:tc>
      </w:tr>
      <w:tr w:rsidR="007E1722" w:rsidRPr="00D77943" w:rsidTr="00D13BB7">
        <w:trPr>
          <w:trHeight w:val="290"/>
          <w:jc w:val="center"/>
        </w:trPr>
        <w:tc>
          <w:tcPr>
            <w:tcW w:w="1304" w:type="pct"/>
            <w:shd w:val="clear" w:color="auto" w:fill="auto"/>
            <w:noWrap/>
          </w:tcPr>
          <w:p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6</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61.15</w:t>
            </w:r>
          </w:p>
        </w:tc>
        <w:tc>
          <w:tcPr>
            <w:tcW w:w="532" w:type="pct"/>
            <w:shd w:val="clear" w:color="auto" w:fill="auto"/>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33.02</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2.05</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2.07</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5.06</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5.19</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2.29</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2.30</w:t>
            </w:r>
          </w:p>
        </w:tc>
        <w:tc>
          <w:tcPr>
            <w:tcW w:w="60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1.10</w:t>
            </w:r>
          </w:p>
        </w:tc>
      </w:tr>
      <w:tr w:rsidR="007E1722" w:rsidRPr="00D77943" w:rsidTr="00D13BB7">
        <w:trPr>
          <w:jc w:val="center"/>
        </w:trPr>
        <w:tc>
          <w:tcPr>
            <w:tcW w:w="1304" w:type="pct"/>
            <w:shd w:val="clear" w:color="auto" w:fill="auto"/>
          </w:tcPr>
          <w:p w:rsidR="007E1722" w:rsidRPr="00D77943" w:rsidRDefault="007E1722" w:rsidP="004A001B">
            <w:pPr>
              <w:spacing w:before="100" w:after="100" w:line="240" w:lineRule="auto"/>
              <w:jc w:val="both"/>
              <w:rPr>
                <w:rFonts w:ascii="Arial" w:hAnsi="Arial" w:cs="Arial"/>
                <w:bCs/>
                <w:sz w:val="20"/>
                <w:szCs w:val="20"/>
                <w:lang w:val="en-US"/>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7</w:t>
            </w:r>
            <w:r w:rsidRPr="00D77943">
              <w:rPr>
                <w:rFonts w:ascii="Arial" w:eastAsia="Times New Roman" w:hAnsi="Arial" w:cs="Arial"/>
                <w:color w:val="000000"/>
                <w:sz w:val="20"/>
                <w:szCs w:val="20"/>
              </w:rPr>
              <w:t xml:space="preserve"> </w:t>
            </w:r>
            <w:bookmarkStart w:id="4" w:name="_Hlk146302271"/>
            <w:r w:rsidRPr="00D77943">
              <w:rPr>
                <w:rFonts w:ascii="Arial" w:eastAsia="Times New Roman" w:hAnsi="Arial" w:cs="Arial"/>
                <w:color w:val="000000"/>
                <w:sz w:val="20"/>
                <w:szCs w:val="20"/>
              </w:rPr>
              <w:t xml:space="preserve">-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bookmarkEnd w:id="4"/>
          </w:p>
        </w:tc>
        <w:tc>
          <w:tcPr>
            <w:tcW w:w="613" w:type="pct"/>
            <w:shd w:val="clear" w:color="auto" w:fill="auto"/>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62.80</w:t>
            </w:r>
          </w:p>
        </w:tc>
        <w:tc>
          <w:tcPr>
            <w:tcW w:w="532" w:type="pct"/>
            <w:shd w:val="clear" w:color="auto" w:fill="auto"/>
            <w:vAlign w:val="bottom"/>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32.40</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2.09</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2.24</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5.34</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5.49</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2.47</w:t>
            </w:r>
          </w:p>
        </w:tc>
        <w:tc>
          <w:tcPr>
            <w:tcW w:w="32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2.57</w:t>
            </w:r>
          </w:p>
        </w:tc>
        <w:tc>
          <w:tcPr>
            <w:tcW w:w="604" w:type="pct"/>
            <w:vAlign w:val="bottom"/>
          </w:tcPr>
          <w:p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1.14</w:t>
            </w:r>
          </w:p>
        </w:tc>
      </w:tr>
      <w:tr w:rsidR="007E1722" w:rsidRPr="00D77943" w:rsidTr="00D13BB7">
        <w:trPr>
          <w:jc w:val="center"/>
        </w:trPr>
        <w:tc>
          <w:tcPr>
            <w:tcW w:w="1304" w:type="pct"/>
            <w:shd w:val="clear" w:color="auto" w:fill="auto"/>
          </w:tcPr>
          <w:p w:rsidR="007E1722" w:rsidRPr="00D77943" w:rsidRDefault="007E1722" w:rsidP="004A001B">
            <w:pPr>
              <w:spacing w:before="100" w:after="100" w:line="240" w:lineRule="auto"/>
              <w:jc w:val="both"/>
              <w:rPr>
                <w:rFonts w:ascii="Arial" w:hAnsi="Arial" w:cs="Arial"/>
                <w:bCs/>
                <w:sz w:val="20"/>
                <w:szCs w:val="20"/>
                <w:lang w:val="en-US"/>
              </w:rPr>
            </w:pPr>
            <w:proofErr w:type="spellStart"/>
            <w:r w:rsidRPr="00D77943">
              <w:rPr>
                <w:rFonts w:ascii="Arial" w:hAnsi="Arial" w:cs="Arial"/>
                <w:b/>
                <w:sz w:val="20"/>
                <w:szCs w:val="20"/>
              </w:rPr>
              <w:t>S.Em</w:t>
            </w:r>
            <w:proofErr w:type="spellEnd"/>
            <w:r w:rsidRPr="00D77943">
              <w:rPr>
                <w:rFonts w:ascii="Arial" w:hAnsi="Arial" w:cs="Arial"/>
                <w:b/>
                <w:sz w:val="20"/>
                <w:szCs w:val="20"/>
              </w:rPr>
              <w:t>±</w:t>
            </w:r>
          </w:p>
        </w:tc>
        <w:tc>
          <w:tcPr>
            <w:tcW w:w="613" w:type="pct"/>
            <w:shd w:val="clear" w:color="auto" w:fill="auto"/>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0.76</w:t>
            </w:r>
          </w:p>
        </w:tc>
        <w:tc>
          <w:tcPr>
            <w:tcW w:w="532" w:type="pct"/>
            <w:shd w:val="clear" w:color="auto" w:fill="auto"/>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0.48</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0.04</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0.05</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0.06</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0.09</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0.06</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0.04</w:t>
            </w:r>
          </w:p>
        </w:tc>
        <w:tc>
          <w:tcPr>
            <w:tcW w:w="60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0.05</w:t>
            </w:r>
          </w:p>
        </w:tc>
      </w:tr>
      <w:tr w:rsidR="007E1722" w:rsidRPr="00D77943" w:rsidTr="00D13BB7">
        <w:trPr>
          <w:jc w:val="center"/>
        </w:trPr>
        <w:tc>
          <w:tcPr>
            <w:tcW w:w="1304" w:type="pct"/>
            <w:shd w:val="clear" w:color="auto" w:fill="auto"/>
          </w:tcPr>
          <w:p w:rsidR="007E1722" w:rsidRPr="00D77943" w:rsidRDefault="007E1722" w:rsidP="004A001B">
            <w:pPr>
              <w:spacing w:before="100" w:after="100" w:line="240" w:lineRule="auto"/>
              <w:jc w:val="both"/>
              <w:rPr>
                <w:rFonts w:ascii="Arial" w:hAnsi="Arial" w:cs="Arial"/>
                <w:b/>
                <w:sz w:val="20"/>
                <w:szCs w:val="20"/>
              </w:rPr>
            </w:pPr>
            <w:r w:rsidRPr="00D77943">
              <w:rPr>
                <w:rFonts w:ascii="Arial" w:hAnsi="Arial" w:cs="Arial"/>
                <w:b/>
                <w:sz w:val="20"/>
                <w:szCs w:val="20"/>
              </w:rPr>
              <w:t>CD (1%)</w:t>
            </w:r>
          </w:p>
        </w:tc>
        <w:tc>
          <w:tcPr>
            <w:tcW w:w="613" w:type="pct"/>
            <w:shd w:val="clear" w:color="auto" w:fill="auto"/>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3.20</w:t>
            </w:r>
          </w:p>
        </w:tc>
        <w:tc>
          <w:tcPr>
            <w:tcW w:w="532" w:type="pct"/>
            <w:shd w:val="clear" w:color="auto" w:fill="auto"/>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2.01</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0.16</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0.21</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0.23</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0.37</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0.25</w:t>
            </w:r>
          </w:p>
        </w:tc>
        <w:tc>
          <w:tcPr>
            <w:tcW w:w="32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0.19</w:t>
            </w:r>
          </w:p>
        </w:tc>
        <w:tc>
          <w:tcPr>
            <w:tcW w:w="604" w:type="pct"/>
          </w:tcPr>
          <w:p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0.21</w:t>
            </w:r>
          </w:p>
        </w:tc>
      </w:tr>
    </w:tbl>
    <w:p w:rsidR="001D05A7" w:rsidRPr="00D43C77" w:rsidRDefault="003832C6" w:rsidP="00A12A07">
      <w:pPr>
        <w:spacing w:before="280" w:line="360" w:lineRule="auto"/>
        <w:jc w:val="both"/>
        <w:rPr>
          <w:rFonts w:ascii="Times New Roman" w:eastAsia="Calibri" w:hAnsi="Times New Roman" w:cs="Times New Roman"/>
          <w:kern w:val="0"/>
          <w:szCs w:val="20"/>
          <w:lang w:eastAsia="en-IN"/>
          <w14:ligatures w14:val="none"/>
        </w:rPr>
      </w:pPr>
      <w:r w:rsidRPr="00D43C77">
        <w:rPr>
          <w:rFonts w:ascii="Times New Roman" w:eastAsia="Times New Roman" w:hAnsi="Times New Roman" w:cs="Times New Roman"/>
          <w:b/>
          <w:kern w:val="0"/>
          <w:szCs w:val="20"/>
          <w:lang w:val="en-US"/>
          <w14:ligatures w14:val="none"/>
        </w:rPr>
        <w:t xml:space="preserve">3.5 </w:t>
      </w:r>
      <w:r w:rsidR="001D05A7" w:rsidRPr="00D43C77">
        <w:rPr>
          <w:rFonts w:ascii="Times New Roman" w:eastAsia="Times New Roman" w:hAnsi="Times New Roman" w:cs="Times New Roman"/>
          <w:b/>
          <w:kern w:val="0"/>
          <w:szCs w:val="20"/>
          <w:lang w:val="en-US"/>
          <w14:ligatures w14:val="none"/>
        </w:rPr>
        <w:t>Shoot length (cm)</w:t>
      </w:r>
    </w:p>
    <w:p w:rsidR="00EA2F06" w:rsidRPr="00EA2F06" w:rsidRDefault="001D05A7" w:rsidP="00EA2F06">
      <w:pPr>
        <w:jc w:val="both"/>
        <w:rPr>
          <w:rFonts w:ascii="Arial" w:hAnsi="Arial" w:cs="Arial"/>
          <w:sz w:val="20"/>
        </w:rPr>
      </w:pPr>
      <w:r>
        <w:rPr>
          <w:rFonts w:ascii="Arial" w:hAnsi="Arial" w:cs="Arial"/>
          <w:kern w:val="0"/>
          <w:sz w:val="20"/>
          <w:lang w:val="en-US"/>
        </w:rPr>
        <w:t xml:space="preserve">Media containing BAP 1.0 mgL⁻¹ + GA₃ 0.5 mgL⁻¹ resulted in the maximum length of shoots of about 3.92 cm and 4.16 cm at 45 and 60 days of culture, respectively (Fig. 3.). Similar results were achieved in pear by Rodriguez </w:t>
      </w:r>
      <w:r>
        <w:rPr>
          <w:rFonts w:ascii="Arial" w:hAnsi="Arial" w:cs="Arial"/>
          <w:i/>
          <w:iCs/>
          <w:kern w:val="0"/>
          <w:sz w:val="20"/>
          <w:lang w:val="en-US"/>
        </w:rPr>
        <w:t>et al.</w:t>
      </w:r>
      <w:r>
        <w:rPr>
          <w:rFonts w:ascii="Arial" w:hAnsi="Arial" w:cs="Arial"/>
          <w:kern w:val="0"/>
          <w:sz w:val="20"/>
          <w:lang w:val="en-US"/>
        </w:rPr>
        <w:t xml:space="preserve"> (1991) and guava by Mishra et al. (2007) and Shah et al. (2008). </w:t>
      </w:r>
      <w:r w:rsidR="00EA2F06" w:rsidRPr="00EA2F06">
        <w:rPr>
          <w:rFonts w:ascii="Arial" w:hAnsi="Arial" w:cs="Arial"/>
          <w:sz w:val="20"/>
        </w:rPr>
        <w:t>The presence of BAP and GA3 in the proliferation medium is required for explant multiplication; however, BAP has a stronger influence on shoot multiplication, while GA3 influences shoot elongation.</w:t>
      </w:r>
      <w:r>
        <w:rPr>
          <w:rFonts w:ascii="Arial" w:eastAsia="Times New Roman" w:hAnsi="Arial" w:cs="Arial"/>
          <w:bCs/>
          <w:kern w:val="0"/>
          <w:sz w:val="20"/>
          <w:lang w:val="en-US"/>
        </w:rPr>
        <w:t>BAP outperformed kinetin in terms of lengthening the shoot. The results were consistent with Purohit et al. (2004), who found that TDZ and kinetin alone elicited a lower reaction than BAP alone. Ozden et al. (2005) also found no favorable effect when explants were cultivated in a kinetin-containing medium</w:t>
      </w:r>
      <w:r w:rsidRPr="00EA2F06">
        <w:rPr>
          <w:rFonts w:ascii="Arial" w:eastAsia="Times New Roman" w:hAnsi="Arial" w:cs="Arial"/>
          <w:bCs/>
          <w:kern w:val="0"/>
          <w:sz w:val="18"/>
          <w:lang w:val="en-US"/>
        </w:rPr>
        <w:t>.</w:t>
      </w:r>
      <w:r w:rsidR="00EA2F06" w:rsidRPr="00EA2F06">
        <w:rPr>
          <w:rFonts w:ascii="Arial" w:hAnsi="Arial" w:cs="Arial"/>
          <w:sz w:val="20"/>
        </w:rPr>
        <w:t xml:space="preserve"> In basal media without growth regulators, the sprouts failed to emerge as complete shoots.</w:t>
      </w:r>
      <w:r w:rsidR="00EA2F06" w:rsidRPr="00EA2F06">
        <w:t xml:space="preserve"> </w:t>
      </w:r>
      <w:r w:rsidR="00EA2F06" w:rsidRPr="00EA2F06">
        <w:rPr>
          <w:rFonts w:ascii="Arial" w:hAnsi="Arial" w:cs="Arial"/>
          <w:sz w:val="20"/>
        </w:rPr>
        <w:t>The failure could be attributed to the absence of the necessary growth hormones needed for the sprout's growth and development.</w:t>
      </w:r>
    </w:p>
    <w:p w:rsidR="00EA2F06" w:rsidRPr="00EA2F06" w:rsidRDefault="00EA2F06" w:rsidP="00EA2F06">
      <w:pPr>
        <w:jc w:val="both"/>
        <w:rPr>
          <w:rFonts w:ascii="Arial" w:hAnsi="Arial" w:cs="Arial"/>
          <w:sz w:val="20"/>
        </w:rPr>
      </w:pPr>
    </w:p>
    <w:p w:rsidR="00EA2F06" w:rsidRDefault="00EA2F06" w:rsidP="00EA2F06">
      <w:pPr>
        <w:spacing w:line="240" w:lineRule="auto"/>
        <w:ind w:firstLine="720"/>
        <w:rPr>
          <w:rFonts w:ascii="Arial" w:eastAsia="Times New Roman" w:hAnsi="Arial" w:cs="Arial"/>
          <w:bCs/>
          <w:kern w:val="0"/>
          <w:sz w:val="20"/>
          <w:lang w:val="en-US"/>
        </w:rPr>
      </w:pPr>
    </w:p>
    <w:p w:rsidR="00C76EDA" w:rsidRDefault="00403D89" w:rsidP="00C76EDA">
      <w:pPr>
        <w:rPr>
          <w:rFonts w:ascii="Times New Roman" w:eastAsia="Times New Roman" w:hAnsi="Times New Roman" w:cs="Times New Roman"/>
          <w:sz w:val="20"/>
          <w:szCs w:val="20"/>
          <w:lang w:val="en-US"/>
        </w:rPr>
      </w:pPr>
      <w:r>
        <w:rPr>
          <w:noProof/>
          <w:kern w:val="0"/>
          <w:sz w:val="20"/>
        </w:rPr>
        <w:lastRenderedPageBreak/>
        <w:t xml:space="preserve">    </w:t>
      </w:r>
    </w:p>
    <w:p w:rsidR="00657D5E" w:rsidRDefault="004A001B" w:rsidP="00C76EDA">
      <w:pPr>
        <w:tabs>
          <w:tab w:val="left" w:pos="2680"/>
        </w:tabs>
        <w:rPr>
          <w:rFonts w:ascii="Times New Roman" w:hAnsi="Times New Roman"/>
          <w:b/>
          <w:noProof/>
          <w:kern w:val="0"/>
          <w:sz w:val="20"/>
          <w:szCs w:val="20"/>
          <w:lang w:eastAsia="en-IN"/>
        </w:rPr>
      </w:pPr>
      <w:r w:rsidRPr="00767F8C">
        <w:rPr>
          <w:noProof/>
          <w:kern w:val="0"/>
          <w:sz w:val="20"/>
          <w:szCs w:val="20"/>
          <w:lang w:eastAsia="en-IN"/>
        </w:rPr>
        <w:drawing>
          <wp:anchor distT="0" distB="0" distL="114300" distR="114300" simplePos="0" relativeHeight="251667456" behindDoc="0" locked="0" layoutInCell="1" allowOverlap="1" wp14:anchorId="632DD0D1" wp14:editId="6FB0CC65">
            <wp:simplePos x="0" y="0"/>
            <wp:positionH relativeFrom="column">
              <wp:posOffset>-459105</wp:posOffset>
            </wp:positionH>
            <wp:positionV relativeFrom="paragraph">
              <wp:posOffset>-31115</wp:posOffset>
            </wp:positionV>
            <wp:extent cx="1595120" cy="2170430"/>
            <wp:effectExtent l="19050" t="19050" r="24130" b="20320"/>
            <wp:wrapSquare wrapText="bothSides"/>
            <wp:docPr id="1" name="Picture 1769732029" descr="A plant growing in a gla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732029" descr="A plant growing in a glass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120" cy="2170430"/>
                    </a:xfrm>
                    <a:prstGeom prst="rect">
                      <a:avLst/>
                    </a:prstGeom>
                    <a:noFill/>
                    <a:ln w="190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2F0680" w:rsidRPr="00767F8C">
        <w:rPr>
          <w:noProof/>
          <w:sz w:val="20"/>
          <w:szCs w:val="20"/>
          <w:lang w:eastAsia="en-IN"/>
        </w:rPr>
        <mc:AlternateContent>
          <mc:Choice Requires="wps">
            <w:drawing>
              <wp:anchor distT="0" distB="0" distL="114300" distR="114300" simplePos="0" relativeHeight="251673600" behindDoc="0" locked="0" layoutInCell="1" allowOverlap="1" wp14:anchorId="6C9E432A" wp14:editId="0E83817F">
                <wp:simplePos x="0" y="0"/>
                <wp:positionH relativeFrom="column">
                  <wp:posOffset>2820670</wp:posOffset>
                </wp:positionH>
                <wp:positionV relativeFrom="paragraph">
                  <wp:posOffset>1736090</wp:posOffset>
                </wp:positionV>
                <wp:extent cx="361950" cy="317500"/>
                <wp:effectExtent l="0" t="0" r="19050" b="2540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rsidR="008668FD" w:rsidRPr="00241CFD" w:rsidRDefault="008668FD" w:rsidP="002F0680">
                            <w:pPr>
                              <w:rPr>
                                <w:rFonts w:ascii="Times New Roman" w:hAnsi="Times New Roman"/>
                                <w:b/>
                                <w:bCs/>
                                <w:sz w:val="24"/>
                                <w:szCs w:val="24"/>
                              </w:rPr>
                            </w:pPr>
                            <w:r>
                              <w:rPr>
                                <w:rFonts w:ascii="Times New Roman" w:hAnsi="Times New Roman"/>
                                <w:b/>
                                <w:bCs/>
                                <w:sz w:val="24"/>
                                <w:szCs w:val="24"/>
                              </w:rPr>
                              <w:t>C</w:t>
                            </w:r>
                            <w:r w:rsidRPr="00241CFD">
                              <w:rPr>
                                <w:rFonts w:ascii="Times New Roman" w:hAnsi="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C9E432A" id="_x0000_t202" coordsize="21600,21600" o:spt="202" path="m,l,21600r21600,l21600,xe">
                <v:stroke joinstyle="miter"/>
                <v:path gradientshapeok="t" o:connecttype="rect"/>
              </v:shapetype>
              <v:shape id="Text Box 10" o:spid="_x0000_s1026" type="#_x0000_t202" style="position:absolute;margin-left:222.1pt;margin-top:136.7pt;width:28.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" fillcolor="window" strokeweight=".5pt">
                <v:path arrowok="t"/>
                <v:textbox>
                  <w:txbxContent>
                    <w:p w:rsidR="008668FD" w:rsidRPr="00241CFD" w:rsidRDefault="008668FD" w:rsidP="002F0680">
                      <w:pPr>
                        <w:rPr>
                          <w:rFonts w:ascii="Times New Roman" w:hAnsi="Times New Roman"/>
                          <w:b/>
                          <w:bCs/>
                          <w:sz w:val="24"/>
                          <w:szCs w:val="24"/>
                        </w:rPr>
                      </w:pPr>
                      <w:r>
                        <w:rPr>
                          <w:rFonts w:ascii="Times New Roman" w:hAnsi="Times New Roman"/>
                          <w:b/>
                          <w:bCs/>
                          <w:sz w:val="24"/>
                          <w:szCs w:val="24"/>
                        </w:rPr>
                        <w:t>C</w:t>
                      </w:r>
                      <w:r w:rsidRPr="00241CFD">
                        <w:rPr>
                          <w:rFonts w:ascii="Times New Roman" w:hAnsi="Times New Roman"/>
                          <w:b/>
                          <w:bCs/>
                          <w:sz w:val="24"/>
                          <w:szCs w:val="24"/>
                        </w:rPr>
                        <w:t>)</w:t>
                      </w:r>
                    </w:p>
                  </w:txbxContent>
                </v:textbox>
              </v:shape>
            </w:pict>
          </mc:Fallback>
        </mc:AlternateContent>
      </w:r>
      <w:r w:rsidR="002F0680" w:rsidRPr="00767F8C">
        <w:rPr>
          <w:noProof/>
          <w:sz w:val="20"/>
          <w:szCs w:val="20"/>
          <w:lang w:eastAsia="en-IN"/>
        </w:rPr>
        <mc:AlternateContent>
          <mc:Choice Requires="wps">
            <w:drawing>
              <wp:anchor distT="0" distB="0" distL="114300" distR="114300" simplePos="0" relativeHeight="251671552" behindDoc="0" locked="0" layoutInCell="1" allowOverlap="1" wp14:anchorId="660B9384" wp14:editId="65271980">
                <wp:simplePos x="0" y="0"/>
                <wp:positionH relativeFrom="column">
                  <wp:posOffset>485775</wp:posOffset>
                </wp:positionH>
                <wp:positionV relativeFrom="paragraph">
                  <wp:posOffset>1731010</wp:posOffset>
                </wp:positionV>
                <wp:extent cx="361950" cy="317500"/>
                <wp:effectExtent l="0" t="0" r="19050" b="2540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rsidR="008668FD" w:rsidRPr="00241CFD" w:rsidRDefault="008668FD" w:rsidP="002F0680">
                            <w:pPr>
                              <w:rPr>
                                <w:rFonts w:ascii="Times New Roman" w:hAnsi="Times New Roman"/>
                                <w:b/>
                                <w:bCs/>
                                <w:sz w:val="24"/>
                                <w:szCs w:val="24"/>
                              </w:rPr>
                            </w:pPr>
                            <w:r>
                              <w:rPr>
                                <w:rFonts w:ascii="Times New Roman" w:hAnsi="Times New Roman"/>
                                <w:b/>
                                <w:bCs/>
                                <w:sz w:val="24"/>
                                <w:szCs w:val="24"/>
                              </w:rPr>
                              <w:t>B</w:t>
                            </w:r>
                            <w:r w:rsidRPr="00241CFD">
                              <w:rPr>
                                <w:rFonts w:ascii="Times New Roman" w:hAnsi="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0B9384" id="Text Box 11" o:spid="_x0000_s1027" type="#_x0000_t202" style="position:absolute;margin-left:38.25pt;margin-top:136.3pt;width:28.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" fillcolor="window" strokeweight=".5pt">
                <v:path arrowok="t"/>
                <v:textbox>
                  <w:txbxContent>
                    <w:p w:rsidR="008668FD" w:rsidRPr="00241CFD" w:rsidRDefault="008668FD" w:rsidP="002F0680">
                      <w:pPr>
                        <w:rPr>
                          <w:rFonts w:ascii="Times New Roman" w:hAnsi="Times New Roman"/>
                          <w:b/>
                          <w:bCs/>
                          <w:sz w:val="24"/>
                          <w:szCs w:val="24"/>
                        </w:rPr>
                      </w:pPr>
                      <w:r>
                        <w:rPr>
                          <w:rFonts w:ascii="Times New Roman" w:hAnsi="Times New Roman"/>
                          <w:b/>
                          <w:bCs/>
                          <w:sz w:val="24"/>
                          <w:szCs w:val="24"/>
                        </w:rPr>
                        <w:t>B</w:t>
                      </w:r>
                      <w:r w:rsidRPr="00241CFD">
                        <w:rPr>
                          <w:rFonts w:ascii="Times New Roman" w:hAnsi="Times New Roman"/>
                          <w:b/>
                          <w:bCs/>
                          <w:sz w:val="24"/>
                          <w:szCs w:val="24"/>
                        </w:rPr>
                        <w:t>)</w:t>
                      </w:r>
                    </w:p>
                  </w:txbxContent>
                </v:textbox>
              </v:shape>
            </w:pict>
          </mc:Fallback>
        </mc:AlternateContent>
      </w:r>
      <w:r w:rsidR="002F0680" w:rsidRPr="00767F8C">
        <w:rPr>
          <w:noProof/>
          <w:sz w:val="20"/>
          <w:szCs w:val="20"/>
          <w:lang w:eastAsia="en-IN"/>
        </w:rPr>
        <mc:AlternateContent>
          <mc:Choice Requires="wps">
            <w:drawing>
              <wp:anchor distT="0" distB="0" distL="114300" distR="114300" simplePos="0" relativeHeight="251669504" behindDoc="0" locked="0" layoutInCell="1" allowOverlap="1" wp14:anchorId="280A2894" wp14:editId="28C390E1">
                <wp:simplePos x="0" y="0"/>
                <wp:positionH relativeFrom="column">
                  <wp:posOffset>-1677781</wp:posOffset>
                </wp:positionH>
                <wp:positionV relativeFrom="paragraph">
                  <wp:posOffset>1737415</wp:posOffset>
                </wp:positionV>
                <wp:extent cx="361950" cy="317500"/>
                <wp:effectExtent l="0" t="0" r="19050" b="2540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rsidR="008668FD" w:rsidRPr="00241CFD" w:rsidRDefault="008668FD" w:rsidP="002F0680">
                            <w:pPr>
                              <w:rPr>
                                <w:rFonts w:ascii="Times New Roman" w:hAnsi="Times New Roman"/>
                                <w:b/>
                                <w:bCs/>
                                <w:sz w:val="24"/>
                                <w:szCs w:val="24"/>
                              </w:rPr>
                            </w:pPr>
                            <w:r w:rsidRPr="00241CFD">
                              <w:rPr>
                                <w:rFonts w:ascii="Times New Roman" w:hAnsi="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0A2894" id="Text Box 12" o:spid="_x0000_s1028" type="#_x0000_t202" style="position:absolute;margin-left:-132.1pt;margin-top:136.8pt;width:28.5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" fillcolor="window" strokeweight=".5pt">
                <v:path arrowok="t"/>
                <v:textbox>
                  <w:txbxContent>
                    <w:p w:rsidR="008668FD" w:rsidRPr="00241CFD" w:rsidRDefault="008668FD" w:rsidP="002F0680">
                      <w:pPr>
                        <w:rPr>
                          <w:rFonts w:ascii="Times New Roman" w:hAnsi="Times New Roman"/>
                          <w:b/>
                          <w:bCs/>
                          <w:sz w:val="24"/>
                          <w:szCs w:val="24"/>
                        </w:rPr>
                      </w:pPr>
                      <w:r w:rsidRPr="00241CFD">
                        <w:rPr>
                          <w:rFonts w:ascii="Times New Roman" w:hAnsi="Times New Roman"/>
                          <w:b/>
                          <w:bCs/>
                          <w:sz w:val="24"/>
                          <w:szCs w:val="24"/>
                        </w:rPr>
                        <w:t>A)</w:t>
                      </w:r>
                    </w:p>
                  </w:txbxContent>
                </v:textbox>
              </v:shape>
            </w:pict>
          </mc:Fallback>
        </mc:AlternateContent>
      </w:r>
      <w:r w:rsidR="00C76EDA">
        <w:rPr>
          <w:rFonts w:ascii="Times New Roman" w:hAnsi="Times New Roman"/>
          <w:b/>
          <w:noProof/>
          <w:kern w:val="0"/>
          <w:sz w:val="20"/>
          <w:szCs w:val="20"/>
          <w:lang w:eastAsia="en-IN"/>
        </w:rPr>
        <w:t xml:space="preserve">             </w:t>
      </w:r>
      <w:r w:rsidR="00C76EDA" w:rsidRPr="00767F8C">
        <w:rPr>
          <w:rFonts w:ascii="Times New Roman" w:hAnsi="Times New Roman"/>
          <w:b/>
          <w:noProof/>
          <w:kern w:val="0"/>
          <w:sz w:val="20"/>
          <w:szCs w:val="20"/>
          <w:lang w:eastAsia="en-IN"/>
        </w:rPr>
        <w:drawing>
          <wp:inline distT="0" distB="0" distL="0" distR="0" wp14:anchorId="7199DCC7" wp14:editId="36B7C4B7">
            <wp:extent cx="1754984" cy="2116766"/>
            <wp:effectExtent l="19050" t="19050" r="17145" b="17145"/>
            <wp:docPr id="2" name="Picture 10773397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77339747"/>
                    <pic:cNvPicPr>
                      <a:picLocks noGrp="1"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5900"/>
                              </a14:imgEffect>
                            </a14:imgLayer>
                          </a14:imgProps>
                        </a:ext>
                        <a:ext uri="{28A0092B-C50C-407E-A947-70E740481C1C}">
                          <a14:useLocalDpi xmlns:a14="http://schemas.microsoft.com/office/drawing/2010/main" val="0"/>
                        </a:ext>
                      </a:extLst>
                    </a:blip>
                    <a:srcRect t="13107" r="5984" b="3508"/>
                    <a:stretch>
                      <a:fillRect/>
                    </a:stretch>
                  </pic:blipFill>
                  <pic:spPr bwMode="auto">
                    <a:xfrm>
                      <a:off x="0" y="0"/>
                      <a:ext cx="1750071" cy="2110840"/>
                    </a:xfrm>
                    <a:prstGeom prst="rect">
                      <a:avLst/>
                    </a:prstGeom>
                    <a:noFill/>
                    <a:ln w="19050" cmpd="sng">
                      <a:solidFill>
                        <a:srgbClr val="000000"/>
                      </a:solidFill>
                      <a:miter lim="800000"/>
                      <a:headEnd/>
                      <a:tailEnd/>
                    </a:ln>
                    <a:effectLst/>
                  </pic:spPr>
                </pic:pic>
              </a:graphicData>
            </a:graphic>
          </wp:inline>
        </w:drawing>
      </w:r>
      <w:r w:rsidR="00C76EDA">
        <w:rPr>
          <w:rFonts w:ascii="Times New Roman" w:hAnsi="Times New Roman"/>
          <w:b/>
          <w:noProof/>
          <w:kern w:val="0"/>
          <w:sz w:val="20"/>
          <w:szCs w:val="20"/>
          <w:lang w:eastAsia="en-IN"/>
        </w:rPr>
        <w:t xml:space="preserve">                 </w:t>
      </w:r>
      <w:r w:rsidR="00C76EDA" w:rsidRPr="00767F8C">
        <w:rPr>
          <w:noProof/>
          <w:kern w:val="0"/>
          <w:sz w:val="20"/>
          <w:szCs w:val="20"/>
          <w:lang w:eastAsia="en-IN"/>
        </w:rPr>
        <w:drawing>
          <wp:inline distT="0" distB="0" distL="0" distR="0" wp14:anchorId="43027539" wp14:editId="5057F641">
            <wp:extent cx="1556309" cy="2116350"/>
            <wp:effectExtent l="19050" t="19050" r="25400" b="17780"/>
            <wp:docPr id="3" name="Picture 1769732029" descr="A plant growing in a gla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732029" descr="A plant growing in a glass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693" cy="2111433"/>
                    </a:xfrm>
                    <a:prstGeom prst="rect">
                      <a:avLst/>
                    </a:prstGeom>
                    <a:noFill/>
                    <a:ln w="19050" cmpd="sng">
                      <a:solidFill>
                        <a:srgbClr val="000000"/>
                      </a:solidFill>
                      <a:miter lim="800000"/>
                      <a:headEnd/>
                      <a:tailEnd/>
                    </a:ln>
                    <a:effectLst/>
                  </pic:spPr>
                </pic:pic>
              </a:graphicData>
            </a:graphic>
          </wp:inline>
        </w:drawing>
      </w:r>
    </w:p>
    <w:p w:rsidR="00657D5E" w:rsidRDefault="00657D5E" w:rsidP="00657D5E">
      <w:pPr>
        <w:spacing w:line="480" w:lineRule="auto"/>
        <w:jc w:val="center"/>
        <w:rPr>
          <w:rFonts w:ascii="Times New Roman" w:hAnsi="Times New Roman"/>
          <w:b/>
          <w:bCs/>
          <w:kern w:val="0"/>
          <w:sz w:val="20"/>
          <w:szCs w:val="20"/>
        </w:rPr>
      </w:pPr>
    </w:p>
    <w:tbl>
      <w:tblPr>
        <w:tblStyle w:val="Table"/>
        <w:tblW w:w="4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158"/>
        <w:gridCol w:w="1184"/>
        <w:gridCol w:w="1222"/>
        <w:gridCol w:w="1373"/>
      </w:tblGrid>
      <w:tr w:rsidR="002A1B84" w:rsidRPr="00767F8C" w:rsidTr="00E76D9A">
        <w:trPr>
          <w:jc w:val="center"/>
        </w:trPr>
        <w:tc>
          <w:tcPr>
            <w:tcW w:w="2619" w:type="pct"/>
            <w:vAlign w:val="bottom"/>
          </w:tcPr>
          <w:p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Variables</w:t>
            </w:r>
          </w:p>
        </w:tc>
        <w:tc>
          <w:tcPr>
            <w:tcW w:w="746" w:type="pct"/>
            <w:vAlign w:val="bottom"/>
          </w:tcPr>
          <w:p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1</w:t>
            </w:r>
          </w:p>
        </w:tc>
        <w:tc>
          <w:tcPr>
            <w:tcW w:w="770" w:type="pct"/>
            <w:vAlign w:val="bottom"/>
          </w:tcPr>
          <w:p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2</w:t>
            </w:r>
          </w:p>
        </w:tc>
        <w:tc>
          <w:tcPr>
            <w:tcW w:w="865" w:type="pct"/>
          </w:tcPr>
          <w:p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3</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NOD</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-0.335</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-0.156</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-0.048</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SP</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0.338</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-0.146</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0.367</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NOS.45</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0.326</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0.574</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-0.122</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NOS.60</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0.325</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0.588</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-0.083</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NOL.45</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0.336</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-0.185</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0.447</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NOL.60</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0.34</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-0.171</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0.385</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SL.45</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-0.211</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-0.201</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SL.60</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0.338</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-0.237</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-0.247</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IL</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0.323</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-0.626</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Eigen value</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8.298</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0.175</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Percentage of variance</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92.201</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3.769</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1.943</w:t>
            </w:r>
          </w:p>
        </w:tc>
      </w:tr>
      <w:tr w:rsidR="002A1B84" w:rsidRPr="00767F8C" w:rsidTr="00E76D9A">
        <w:trPr>
          <w:jc w:val="center"/>
        </w:trPr>
        <w:tc>
          <w:tcPr>
            <w:tcW w:w="2619" w:type="pct"/>
          </w:tcPr>
          <w:p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Cumulative percentage of variance</w:t>
            </w:r>
          </w:p>
        </w:tc>
        <w:tc>
          <w:tcPr>
            <w:tcW w:w="746"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92.201</w:t>
            </w:r>
          </w:p>
        </w:tc>
        <w:tc>
          <w:tcPr>
            <w:tcW w:w="770"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95.969</w:t>
            </w:r>
          </w:p>
        </w:tc>
        <w:tc>
          <w:tcPr>
            <w:tcW w:w="865" w:type="pct"/>
          </w:tcPr>
          <w:p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97.912</w:t>
            </w:r>
          </w:p>
        </w:tc>
      </w:tr>
    </w:tbl>
    <w:p w:rsidR="00657D5E" w:rsidRPr="00C22718" w:rsidRDefault="002A1B84" w:rsidP="00657D5E">
      <w:pPr>
        <w:spacing w:line="480" w:lineRule="auto"/>
        <w:jc w:val="center"/>
        <w:rPr>
          <w:rFonts w:ascii="Arial" w:hAnsi="Arial" w:cs="Arial"/>
          <w:kern w:val="0"/>
          <w:sz w:val="20"/>
          <w:szCs w:val="20"/>
        </w:rPr>
      </w:pPr>
      <w:r>
        <w:rPr>
          <w:rFonts w:ascii="Arial" w:hAnsi="Arial" w:cs="Arial"/>
          <w:b/>
          <w:bCs/>
          <w:kern w:val="0"/>
          <w:sz w:val="20"/>
        </w:rPr>
        <w:t xml:space="preserve"> Fig. 3. Effect of combination of BAP and GA</w:t>
      </w:r>
      <w:r>
        <w:rPr>
          <w:rFonts w:ascii="Arial" w:hAnsi="Arial" w:cs="Arial"/>
          <w:b/>
          <w:bCs/>
          <w:kern w:val="0"/>
          <w:sz w:val="20"/>
          <w:vertAlign w:val="subscript"/>
        </w:rPr>
        <w:t>3</w:t>
      </w:r>
      <w:r>
        <w:rPr>
          <w:rFonts w:ascii="Arial" w:hAnsi="Arial" w:cs="Arial"/>
          <w:b/>
          <w:bCs/>
          <w:kern w:val="0"/>
          <w:sz w:val="20"/>
        </w:rPr>
        <w:t xml:space="preserve"> on shoot length after 60 days of culture</w:t>
      </w:r>
    </w:p>
    <w:p w:rsidR="00657D5E" w:rsidRPr="00C22718" w:rsidRDefault="00657D5E" w:rsidP="00657D5E">
      <w:pPr>
        <w:jc w:val="center"/>
        <w:rPr>
          <w:rFonts w:ascii="Arial" w:hAnsi="Arial" w:cs="Arial"/>
          <w:b/>
          <w:bCs/>
          <w:kern w:val="0"/>
          <w:sz w:val="20"/>
          <w:szCs w:val="20"/>
          <w:vertAlign w:val="superscript"/>
        </w:rPr>
      </w:pPr>
      <w:r w:rsidRPr="00C22718">
        <w:rPr>
          <w:rFonts w:ascii="Arial" w:hAnsi="Arial" w:cs="Arial"/>
          <w:b/>
          <w:bCs/>
          <w:kern w:val="0"/>
          <w:sz w:val="20"/>
          <w:szCs w:val="20"/>
        </w:rPr>
        <w:t>A) BAP 1.0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0.25 mgL</w:t>
      </w:r>
      <w:r w:rsidRPr="00C22718">
        <w:rPr>
          <w:rFonts w:ascii="Arial" w:hAnsi="Arial" w:cs="Arial"/>
          <w:b/>
          <w:bCs/>
          <w:kern w:val="0"/>
          <w:sz w:val="20"/>
          <w:szCs w:val="20"/>
          <w:vertAlign w:val="superscript"/>
        </w:rPr>
        <w:t>-1</w:t>
      </w:r>
      <w:r w:rsidRPr="00C22718">
        <w:rPr>
          <w:rFonts w:ascii="Arial" w:hAnsi="Arial" w:cs="Arial"/>
          <w:b/>
          <w:bCs/>
          <w:kern w:val="0"/>
          <w:sz w:val="20"/>
          <w:szCs w:val="20"/>
        </w:rPr>
        <w:t xml:space="preserve"> B) BAP 1.0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0.5 mgL</w:t>
      </w:r>
      <w:r w:rsidRPr="00C22718">
        <w:rPr>
          <w:rFonts w:ascii="Arial" w:hAnsi="Arial" w:cs="Arial"/>
          <w:b/>
          <w:bCs/>
          <w:kern w:val="0"/>
          <w:sz w:val="20"/>
          <w:szCs w:val="20"/>
          <w:vertAlign w:val="superscript"/>
        </w:rPr>
        <w:t xml:space="preserve">-1 </w:t>
      </w:r>
      <w:r w:rsidRPr="00C22718">
        <w:rPr>
          <w:rFonts w:ascii="Arial" w:hAnsi="Arial" w:cs="Arial"/>
          <w:b/>
          <w:bCs/>
          <w:kern w:val="0"/>
          <w:sz w:val="20"/>
          <w:szCs w:val="20"/>
        </w:rPr>
        <w:t>C) BAP 2.0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0.5 mgL</w:t>
      </w:r>
      <w:r w:rsidRPr="00C22718">
        <w:rPr>
          <w:rFonts w:ascii="Arial" w:hAnsi="Arial" w:cs="Arial"/>
          <w:b/>
          <w:bCs/>
          <w:kern w:val="0"/>
          <w:sz w:val="20"/>
          <w:szCs w:val="20"/>
          <w:vertAlign w:val="superscript"/>
        </w:rPr>
        <w:t>-1</w:t>
      </w:r>
    </w:p>
    <w:p w:rsidR="00C76EDA" w:rsidRPr="00767F8C" w:rsidRDefault="00C76EDA" w:rsidP="00C76EDA">
      <w:pPr>
        <w:tabs>
          <w:tab w:val="left" w:pos="2680"/>
        </w:tabs>
        <w:rPr>
          <w:rFonts w:ascii="Times New Roman" w:eastAsia="Times New Roman" w:hAnsi="Times New Roman" w:cs="Times New Roman"/>
          <w:bCs/>
          <w:kern w:val="0"/>
          <w:sz w:val="20"/>
          <w:szCs w:val="20"/>
          <w:lang w:val="en-US"/>
          <w14:ligatures w14:val="none"/>
        </w:rPr>
      </w:pPr>
    </w:p>
    <w:p w:rsidR="001D05A7" w:rsidRPr="00B3268E" w:rsidRDefault="003832C6" w:rsidP="001D05A7">
      <w:pPr>
        <w:spacing w:line="360" w:lineRule="auto"/>
        <w:jc w:val="both"/>
        <w:rPr>
          <w:rFonts w:ascii="Arial" w:eastAsia="Times New Roman" w:hAnsi="Arial" w:cs="Arial"/>
          <w:b/>
          <w:kern w:val="0"/>
          <w:sz w:val="20"/>
          <w:szCs w:val="20"/>
          <w:lang w:val="en-US"/>
          <w14:ligatures w14:val="none"/>
        </w:rPr>
      </w:pPr>
      <w:r w:rsidRPr="00B3268E">
        <w:rPr>
          <w:rFonts w:ascii="Arial" w:eastAsia="Times New Roman" w:hAnsi="Arial" w:cs="Arial"/>
          <w:b/>
          <w:kern w:val="0"/>
          <w:sz w:val="20"/>
          <w:szCs w:val="20"/>
          <w:lang w:val="en-US"/>
          <w14:ligatures w14:val="none"/>
        </w:rPr>
        <w:t xml:space="preserve">3.6 </w:t>
      </w:r>
      <w:r w:rsidR="001D05A7" w:rsidRPr="00B3268E">
        <w:rPr>
          <w:rFonts w:ascii="Arial" w:eastAsia="Times New Roman" w:hAnsi="Arial" w:cs="Arial"/>
          <w:b/>
          <w:kern w:val="0"/>
          <w:sz w:val="20"/>
          <w:szCs w:val="20"/>
          <w:lang w:val="en-US"/>
          <w14:ligatures w14:val="none"/>
        </w:rPr>
        <w:t>Internodal length (cm)</w:t>
      </w:r>
    </w:p>
    <w:p w:rsidR="001D05A7" w:rsidRPr="00B3268E" w:rsidRDefault="001D05A7" w:rsidP="00D46341">
      <w:pPr>
        <w:jc w:val="both"/>
        <w:rPr>
          <w:rFonts w:ascii="Arial" w:eastAsia="Times New Roman" w:hAnsi="Arial" w:cs="Arial"/>
          <w:bCs/>
          <w:kern w:val="0"/>
          <w:sz w:val="20"/>
          <w:szCs w:val="20"/>
          <w14:ligatures w14:val="none"/>
        </w:rPr>
      </w:pPr>
      <w:bookmarkStart w:id="5" w:name="_Hlk150118046"/>
      <w:r>
        <w:rPr>
          <w:rFonts w:ascii="Arial" w:hAnsi="Arial" w:cs="Arial"/>
          <w:kern w:val="0"/>
          <w:sz w:val="20"/>
        </w:rPr>
        <w:t xml:space="preserve">The treatment of BAP 1.0 + GA3 0.5 </w:t>
      </w:r>
      <w:r>
        <w:rPr>
          <w:rFonts w:ascii="Arial" w:hAnsi="Arial" w:cs="Arial"/>
          <w:bCs/>
          <w:kern w:val="0"/>
          <w:sz w:val="20"/>
          <w:lang w:val="en-US"/>
        </w:rPr>
        <w:t>mgL⁻¹</w:t>
      </w:r>
      <w:r>
        <w:rPr>
          <w:rFonts w:ascii="Arial" w:hAnsi="Arial" w:cs="Arial"/>
          <w:kern w:val="0"/>
          <w:sz w:val="20"/>
        </w:rPr>
        <w:t xml:space="preserve"> resulted in the longest internodal length of around 1.44 cm among the different treatment combinations of BAP and GA</w:t>
      </w:r>
      <w:r>
        <w:rPr>
          <w:rFonts w:ascii="Arial" w:hAnsi="Arial" w:cs="Arial"/>
          <w:kern w:val="0"/>
          <w:sz w:val="20"/>
          <w:vertAlign w:val="subscript"/>
        </w:rPr>
        <w:t>3</w:t>
      </w:r>
      <w:r>
        <w:rPr>
          <w:rFonts w:ascii="Arial" w:hAnsi="Arial" w:cs="Arial"/>
          <w:kern w:val="0"/>
          <w:sz w:val="20"/>
        </w:rPr>
        <w:t xml:space="preserve"> (Table 2). </w:t>
      </w:r>
      <w:r w:rsidR="008668FD" w:rsidRPr="008668FD">
        <w:rPr>
          <w:rFonts w:ascii="Arial" w:hAnsi="Arial" w:cs="Arial"/>
          <w:sz w:val="20"/>
        </w:rPr>
        <w:t>This is likely because GA3 significantly contributes to the increase in internodal length, which in turn enhances the shoot length of the regenerated shoots.</w:t>
      </w:r>
      <w:r w:rsidR="008668FD" w:rsidRPr="008668FD">
        <w:t xml:space="preserve"> </w:t>
      </w:r>
      <w:r w:rsidR="008668FD" w:rsidRPr="001C4EED">
        <w:rPr>
          <w:rFonts w:ascii="Arial" w:hAnsi="Arial" w:cs="Arial"/>
          <w:sz w:val="20"/>
        </w:rPr>
        <w:t xml:space="preserve">This is likely because GA3 significantly contributes to the increase in internodal length, which in turn enhances the shoot length of the regenerated </w:t>
      </w:r>
      <w:proofErr w:type="spellStart"/>
      <w:r w:rsidR="008668FD" w:rsidRPr="001C4EED">
        <w:rPr>
          <w:rFonts w:ascii="Arial" w:hAnsi="Arial" w:cs="Arial"/>
          <w:sz w:val="20"/>
        </w:rPr>
        <w:t>shoots.</w:t>
      </w:r>
      <w:r w:rsidR="00237964" w:rsidRPr="00237964">
        <w:rPr>
          <w:rFonts w:ascii="Arial" w:hAnsi="Arial" w:cs="Arial"/>
          <w:sz w:val="20"/>
        </w:rPr>
        <w:t>This</w:t>
      </w:r>
      <w:proofErr w:type="spellEnd"/>
      <w:r w:rsidR="00237964" w:rsidRPr="00237964">
        <w:rPr>
          <w:rFonts w:ascii="Arial" w:hAnsi="Arial" w:cs="Arial"/>
          <w:sz w:val="20"/>
        </w:rPr>
        <w:t xml:space="preserve"> is likely because GA3 significantly contributes to the increase in internodal length, which in turn enhances the shoot length of the regenerated </w:t>
      </w:r>
      <w:proofErr w:type="spellStart"/>
      <w:r w:rsidR="00237964" w:rsidRPr="00237964">
        <w:rPr>
          <w:rFonts w:ascii="Arial" w:hAnsi="Arial" w:cs="Arial"/>
          <w:sz w:val="20"/>
        </w:rPr>
        <w:t>shoots.</w:t>
      </w:r>
      <w:r w:rsidR="009E66CE" w:rsidRPr="009E66CE">
        <w:rPr>
          <w:rFonts w:ascii="Arial" w:hAnsi="Arial" w:cs="Arial"/>
          <w:sz w:val="20"/>
        </w:rPr>
        <w:t>In</w:t>
      </w:r>
      <w:proofErr w:type="spellEnd"/>
      <w:r w:rsidR="009E66CE" w:rsidRPr="009E66CE">
        <w:rPr>
          <w:rFonts w:ascii="Arial" w:hAnsi="Arial" w:cs="Arial"/>
          <w:sz w:val="20"/>
        </w:rPr>
        <w:t xml:space="preserve"> tissue culture, the effect can lead to the development of longer internodes as more cells are produced, which then </w:t>
      </w:r>
      <w:proofErr w:type="spellStart"/>
      <w:r w:rsidR="009E66CE" w:rsidRPr="009E66CE">
        <w:rPr>
          <w:rFonts w:ascii="Arial" w:hAnsi="Arial" w:cs="Arial"/>
          <w:sz w:val="20"/>
        </w:rPr>
        <w:t>elongate.</w:t>
      </w:r>
      <w:r>
        <w:rPr>
          <w:rFonts w:ascii="Arial" w:eastAsia="Times New Roman" w:hAnsi="Arial" w:cs="Arial"/>
          <w:bCs/>
          <w:kern w:val="0"/>
          <w:sz w:val="20"/>
        </w:rPr>
        <w:t>Similarly</w:t>
      </w:r>
      <w:proofErr w:type="spellEnd"/>
      <w:r>
        <w:rPr>
          <w:rFonts w:ascii="Arial" w:eastAsia="Times New Roman" w:hAnsi="Arial" w:cs="Arial"/>
          <w:bCs/>
          <w:kern w:val="0"/>
          <w:sz w:val="20"/>
        </w:rPr>
        <w:t>, Hari Prakash and Tiwari (1996) observed that using a lower concentration of GA</w:t>
      </w:r>
      <w:r>
        <w:rPr>
          <w:rFonts w:ascii="Arial" w:eastAsia="Times New Roman" w:hAnsi="Arial" w:cs="Arial"/>
          <w:bCs/>
          <w:kern w:val="0"/>
          <w:sz w:val="20"/>
          <w:vertAlign w:val="subscript"/>
        </w:rPr>
        <w:t>3</w:t>
      </w:r>
      <w:r>
        <w:rPr>
          <w:rFonts w:ascii="Arial" w:eastAsia="Times New Roman" w:hAnsi="Arial" w:cs="Arial"/>
          <w:bCs/>
          <w:kern w:val="0"/>
          <w:sz w:val="20"/>
        </w:rPr>
        <w:t xml:space="preserve"> with BAP improved shoot length in guava by increasing internodal length.</w:t>
      </w:r>
      <w:r>
        <w:rPr>
          <w:rFonts w:ascii="Arial" w:eastAsia="Times New Roman" w:hAnsi="Arial" w:cs="Arial"/>
          <w:bCs/>
          <w:kern w:val="0"/>
          <w:sz w:val="20"/>
          <w:lang w:val="en-US"/>
        </w:rPr>
        <w:t xml:space="preserve"> </w:t>
      </w:r>
      <w:r>
        <w:rPr>
          <w:rFonts w:ascii="Arial" w:eastAsia="Times New Roman" w:hAnsi="Arial" w:cs="Arial"/>
          <w:bCs/>
          <w:kern w:val="0"/>
          <w:sz w:val="20"/>
        </w:rPr>
        <w:t xml:space="preserve">Internodal length was shown to be higher in the same treatment where shoot length was greater, implying that internodal length is directly related to shoot length. </w:t>
      </w:r>
    </w:p>
    <w:p w:rsidR="0092426F" w:rsidRPr="00676B0D" w:rsidRDefault="003832C6" w:rsidP="0092426F">
      <w:pPr>
        <w:spacing w:line="360" w:lineRule="auto"/>
        <w:jc w:val="both"/>
        <w:rPr>
          <w:rFonts w:ascii="Arial" w:eastAsia="Times New Roman" w:hAnsi="Arial" w:cs="Arial"/>
          <w:b/>
          <w:kern w:val="0"/>
          <w:sz w:val="20"/>
          <w:szCs w:val="20"/>
          <w14:ligatures w14:val="none"/>
        </w:rPr>
      </w:pPr>
      <w:r>
        <w:rPr>
          <w:rFonts w:ascii="Arial" w:eastAsia="Times New Roman" w:hAnsi="Arial" w:cs="Arial"/>
          <w:b/>
          <w:kern w:val="0"/>
          <w:sz w:val="20"/>
        </w:rPr>
        <w:t>3.7 Principal Component Analysis of shoot growth parameters</w:t>
      </w:r>
    </w:p>
    <w:p w:rsidR="0092426F" w:rsidRPr="00237964" w:rsidRDefault="0092426F" w:rsidP="00237964">
      <w:pPr>
        <w:jc w:val="both"/>
      </w:pPr>
      <w:r>
        <w:rPr>
          <w:rFonts w:ascii="Arial" w:hAnsi="Arial" w:cs="Arial"/>
          <w:kern w:val="0"/>
          <w:sz w:val="20"/>
        </w:rPr>
        <w:lastRenderedPageBreak/>
        <w:t xml:space="preserve">In the study, principal component analysis was done for nine growth parameters of </w:t>
      </w:r>
      <w:r>
        <w:rPr>
          <w:rFonts w:ascii="Arial" w:hAnsi="Arial" w:cs="Arial"/>
          <w:i/>
          <w:iCs/>
          <w:kern w:val="0"/>
          <w:sz w:val="20"/>
        </w:rPr>
        <w:t>in vitro</w:t>
      </w:r>
      <w:r>
        <w:rPr>
          <w:rFonts w:ascii="Arial" w:hAnsi="Arial" w:cs="Arial"/>
          <w:kern w:val="0"/>
          <w:sz w:val="20"/>
        </w:rPr>
        <w:t xml:space="preserve"> raised guava microshoots to evaluate the significant variable in the dataset.</w:t>
      </w:r>
      <w:r w:rsidR="00237964" w:rsidRPr="00237964">
        <w:t xml:space="preserve"> </w:t>
      </w:r>
      <w:r w:rsidR="00237964">
        <w:t xml:space="preserve">Additionally, principal component analysis aids in understanding how the parameters contribute to selecting the best treatment combination for enhancing in vitro shoot </w:t>
      </w:r>
      <w:proofErr w:type="spellStart"/>
      <w:r w:rsidR="00237964">
        <w:t>production.</w:t>
      </w:r>
      <w:r>
        <w:rPr>
          <w:rFonts w:ascii="Arial" w:hAnsi="Arial" w:cs="Arial"/>
          <w:kern w:val="0"/>
          <w:sz w:val="20"/>
        </w:rPr>
        <w:t>The</w:t>
      </w:r>
      <w:proofErr w:type="spellEnd"/>
      <w:r>
        <w:rPr>
          <w:rFonts w:ascii="Arial" w:hAnsi="Arial" w:cs="Arial"/>
          <w:kern w:val="0"/>
          <w:sz w:val="20"/>
        </w:rPr>
        <w:t xml:space="preserve"> principal components and their eigenvectors are presented in Table 4. The PCA shows a tendency to separate the different variables into two principal components, a scatter in the axes corresponding to the PC1 and PC2 that explain 92.2%, and 3.8% variation, respectively.</w:t>
      </w:r>
      <w:r w:rsidR="00237964" w:rsidRPr="00237964">
        <w:t xml:space="preserve"> </w:t>
      </w:r>
      <w:r w:rsidR="00237964" w:rsidRPr="00237964">
        <w:rPr>
          <w:rFonts w:ascii="Arial" w:hAnsi="Arial" w:cs="Arial"/>
          <w:sz w:val="20"/>
        </w:rPr>
        <w:t>PC 1 accounts for the majority of the variation in the data, implying that it explains most of the differences among treatments</w:t>
      </w:r>
      <w:r w:rsidR="00237964" w:rsidRPr="00237964">
        <w:rPr>
          <w:sz w:val="20"/>
        </w:rPr>
        <w:t>.</w:t>
      </w:r>
      <w:r>
        <w:rPr>
          <w:rFonts w:ascii="Arial" w:hAnsi="Arial" w:cs="Arial"/>
          <w:kern w:val="0"/>
          <w:sz w:val="20"/>
        </w:rPr>
        <w:t>PC2 captures a much smaller portion of variation, indicating that its contribution to explaining differences among treatments is less significant.</w:t>
      </w:r>
    </w:p>
    <w:p w:rsidR="00D13BB7" w:rsidRPr="0065585A" w:rsidRDefault="00D13BB7" w:rsidP="00D13BB7">
      <w:pPr>
        <w:spacing w:line="240" w:lineRule="auto"/>
        <w:jc w:val="both"/>
        <w:rPr>
          <w:rFonts w:ascii="Arial" w:hAnsi="Arial" w:cs="Arial"/>
          <w:b/>
          <w:bCs/>
          <w:sz w:val="20"/>
          <w:szCs w:val="20"/>
        </w:rPr>
      </w:pPr>
      <w:r>
        <w:rPr>
          <w:rFonts w:ascii="Arial" w:hAnsi="Arial" w:cs="Arial"/>
          <w:b/>
          <w:bCs/>
          <w:kern w:val="0"/>
          <w:sz w:val="20"/>
        </w:rPr>
        <w:t>Table 4: Principal component analysis scores for shoot growth parameters of guava.</w:t>
      </w:r>
    </w:p>
    <w:p w:rsidR="00D13BB7" w:rsidRPr="0065585A" w:rsidRDefault="00D13BB7" w:rsidP="00D13BB7">
      <w:pPr>
        <w:spacing w:line="240" w:lineRule="auto"/>
        <w:jc w:val="both"/>
        <w:rPr>
          <w:rFonts w:ascii="Arial" w:hAnsi="Arial" w:cs="Arial"/>
          <w:sz w:val="20"/>
          <w:szCs w:val="20"/>
        </w:rPr>
      </w:pPr>
      <w:r w:rsidRPr="0065585A">
        <w:rPr>
          <w:rFonts w:ascii="Arial" w:hAnsi="Arial" w:cs="Arial"/>
          <w:sz w:val="20"/>
          <w:szCs w:val="20"/>
        </w:rPr>
        <w:t>NOD: Number of days taken for shoot initiation, SP: Shooting percentage, NOS.45: Number of shoots produced after 45days, NOS.60: Number of shoots produced after 60 days, NOL.45: Number of leaves produced after 45 days, NOL.60: Number of leaves produced after 60 days, SL.45: Shoot length after 45 days, SL.60: Shoot length after 60 days, IL: Internodal Length.</w:t>
      </w:r>
    </w:p>
    <w:p w:rsidR="00D13BB7" w:rsidRPr="00B206A7" w:rsidRDefault="00D13BB7" w:rsidP="001A340E">
      <w:pPr>
        <w:spacing w:line="360" w:lineRule="auto"/>
        <w:ind w:firstLine="720"/>
        <w:jc w:val="both"/>
        <w:rPr>
          <w:rFonts w:ascii="Arial" w:hAnsi="Arial" w:cs="Arial"/>
          <w:sz w:val="20"/>
          <w:szCs w:val="20"/>
        </w:rPr>
      </w:pPr>
    </w:p>
    <w:p w:rsidR="00B206A7" w:rsidRPr="00B206A7" w:rsidRDefault="00B206A7" w:rsidP="00B206A7">
      <w:pPr>
        <w:jc w:val="both"/>
        <w:rPr>
          <w:rFonts w:ascii="Arial" w:hAnsi="Arial" w:cs="Arial"/>
          <w:sz w:val="20"/>
        </w:rPr>
      </w:pPr>
      <w:r w:rsidRPr="00B206A7">
        <w:rPr>
          <w:rFonts w:ascii="Arial" w:hAnsi="Arial" w:cs="Arial"/>
          <w:sz w:val="20"/>
        </w:rPr>
        <w:t>Variables like the number of shoots at 45 and 60 days (NOS.45 and NOS.60) have the largest contribution to PC1 (Fig. 4).</w:t>
      </w:r>
      <w:r w:rsidR="0092426F">
        <w:rPr>
          <w:rFonts w:ascii="Arial" w:hAnsi="Arial" w:cs="Arial"/>
          <w:kern w:val="0"/>
          <w:sz w:val="20"/>
        </w:rPr>
        <w:t>Other variables like NOD (Number of days for shoot initiation), number of leaves, and shoot length are clustered and have moderate influence on both dimensions. T1, T2, and T21 differ significantly from the others, particularly in response to the variables associated with PC1 (Fig. 5).</w:t>
      </w:r>
      <w:r w:rsidRPr="00B206A7">
        <w:t xml:space="preserve"> </w:t>
      </w:r>
      <w:r w:rsidRPr="00B206A7">
        <w:rPr>
          <w:rFonts w:ascii="Arial" w:hAnsi="Arial" w:cs="Arial"/>
          <w:sz w:val="20"/>
        </w:rPr>
        <w:t>The positions of T9, T17, and T15 along PC2 indicate a greater influence from the variations explained by PC2.</w:t>
      </w:r>
      <w:r w:rsidRPr="00B206A7">
        <w:t xml:space="preserve"> </w:t>
      </w:r>
      <w:r w:rsidRPr="00B206A7">
        <w:rPr>
          <w:rFonts w:ascii="Arial" w:hAnsi="Arial" w:cs="Arial"/>
          <w:sz w:val="20"/>
        </w:rPr>
        <w:t xml:space="preserve">No specific variables have a significant influence on T18, T19, and T13, suggesting that their </w:t>
      </w:r>
      <w:proofErr w:type="spellStart"/>
      <w:r w:rsidRPr="00B206A7">
        <w:rPr>
          <w:rFonts w:ascii="Arial" w:hAnsi="Arial" w:cs="Arial"/>
          <w:sz w:val="20"/>
        </w:rPr>
        <w:t>behavior</w:t>
      </w:r>
      <w:proofErr w:type="spellEnd"/>
      <w:r w:rsidRPr="00B206A7">
        <w:rPr>
          <w:rFonts w:ascii="Arial" w:hAnsi="Arial" w:cs="Arial"/>
          <w:sz w:val="20"/>
        </w:rPr>
        <w:t xml:space="preserve"> is similar to that of the variables in the plot.</w:t>
      </w:r>
    </w:p>
    <w:p w:rsidR="00B206A7" w:rsidRPr="00B206A7" w:rsidRDefault="00B206A7" w:rsidP="00B206A7">
      <w:pPr>
        <w:rPr>
          <w:rFonts w:ascii="Arial" w:hAnsi="Arial" w:cs="Arial"/>
          <w:sz w:val="20"/>
        </w:rPr>
      </w:pPr>
    </w:p>
    <w:p w:rsidR="00297B7F" w:rsidRDefault="00297B7F" w:rsidP="001A340E">
      <w:pPr>
        <w:spacing w:line="360" w:lineRule="auto"/>
        <w:ind w:firstLine="720"/>
        <w:jc w:val="both"/>
        <w:rPr>
          <w:rFonts w:ascii="Times New Roman" w:hAnsi="Times New Roman" w:cs="Times New Roman"/>
          <w:sz w:val="20"/>
          <w:szCs w:val="20"/>
        </w:rPr>
      </w:pPr>
      <w:r>
        <w:rPr>
          <w:rFonts w:ascii="Arial" w:hAnsi="Arial" w:cs="Arial"/>
          <w:b/>
          <w:bCs/>
          <w:noProof/>
          <w:kern w:val="0"/>
          <w:sz w:val="20"/>
          <w:lang w:eastAsia="en-IN"/>
        </w:rPr>
        <w:drawing>
          <wp:inline distT="0" distB="0" distL="0" distR="0" wp14:anchorId="598F00B1" wp14:editId="5E1A6169">
            <wp:extent cx="5400040" cy="3855729"/>
            <wp:effectExtent l="0" t="0" r="0" b="0"/>
            <wp:docPr id="84686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855729"/>
                    </a:xfrm>
                    <a:prstGeom prst="rect">
                      <a:avLst/>
                    </a:prstGeom>
                    <a:noFill/>
                    <a:ln>
                      <a:noFill/>
                    </a:ln>
                  </pic:spPr>
                </pic:pic>
              </a:graphicData>
            </a:graphic>
          </wp:inline>
        </w:drawing>
      </w:r>
    </w:p>
    <w:p w:rsidR="00297B7F" w:rsidRPr="00480CA7" w:rsidRDefault="00297B7F" w:rsidP="00297B7F">
      <w:pPr>
        <w:jc w:val="center"/>
        <w:rPr>
          <w:rFonts w:ascii="Arial" w:hAnsi="Arial" w:cs="Arial"/>
          <w:b/>
          <w:bCs/>
          <w:sz w:val="20"/>
          <w:szCs w:val="20"/>
        </w:rPr>
      </w:pPr>
      <w:r>
        <w:rPr>
          <w:rFonts w:ascii="Arial" w:hAnsi="Arial" w:cs="Arial"/>
          <w:b/>
          <w:bCs/>
          <w:kern w:val="0"/>
          <w:sz w:val="20"/>
        </w:rPr>
        <w:t>Fig. 4. Correlation circle of principal component analysis for shoot growth parameters of Guava</w:t>
      </w:r>
    </w:p>
    <w:p w:rsidR="00297B7F" w:rsidRPr="00767F8C" w:rsidRDefault="008225AF" w:rsidP="001A340E">
      <w:pPr>
        <w:spacing w:line="360" w:lineRule="auto"/>
        <w:ind w:firstLine="720"/>
        <w:jc w:val="both"/>
        <w:rPr>
          <w:rFonts w:ascii="Times New Roman" w:hAnsi="Times New Roman" w:cs="Times New Roman"/>
          <w:sz w:val="20"/>
          <w:szCs w:val="20"/>
        </w:rPr>
      </w:pPr>
      <w:r>
        <w:rPr>
          <w:rFonts w:ascii="Arial" w:hAnsi="Arial" w:cs="Arial"/>
          <w:b/>
          <w:bCs/>
          <w:noProof/>
          <w:kern w:val="0"/>
          <w:sz w:val="20"/>
          <w:lang w:eastAsia="en-IN"/>
        </w:rPr>
        <w:lastRenderedPageBreak/>
        <w:drawing>
          <wp:inline distT="0" distB="0" distL="0" distR="0" wp14:anchorId="3517F48D" wp14:editId="730DA547">
            <wp:extent cx="5160871" cy="4356100"/>
            <wp:effectExtent l="76200" t="76200" r="135255" b="139700"/>
            <wp:docPr id="326778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095" cy="4379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bookmarkEnd w:id="5"/>
    <w:p w:rsidR="008225AF" w:rsidRPr="00BD228E" w:rsidRDefault="008225AF" w:rsidP="008225AF">
      <w:pPr>
        <w:jc w:val="center"/>
        <w:rPr>
          <w:rFonts w:ascii="Arial" w:hAnsi="Arial" w:cs="Arial"/>
          <w:b/>
          <w:bCs/>
          <w:sz w:val="20"/>
          <w:szCs w:val="20"/>
        </w:rPr>
      </w:pPr>
      <w:r>
        <w:rPr>
          <w:rFonts w:ascii="Arial" w:hAnsi="Arial" w:cs="Arial"/>
          <w:b/>
          <w:bCs/>
          <w:kern w:val="0"/>
          <w:sz w:val="20"/>
        </w:rPr>
        <w:t>Fig. 5. Biplot diagram of principal component analysis for individual treatments for shoot growth parameters of Guava</w:t>
      </w:r>
    </w:p>
    <w:tbl>
      <w:tblPr>
        <w:tblW w:w="10012" w:type="dxa"/>
        <w:tblLook w:val="04A0" w:firstRow="1" w:lastRow="0" w:firstColumn="1" w:lastColumn="0" w:noHBand="0" w:noVBand="1"/>
      </w:tblPr>
      <w:tblGrid>
        <w:gridCol w:w="2830"/>
        <w:gridCol w:w="709"/>
        <w:gridCol w:w="236"/>
        <w:gridCol w:w="2174"/>
        <w:gridCol w:w="3118"/>
        <w:gridCol w:w="709"/>
        <w:gridCol w:w="236"/>
      </w:tblGrid>
      <w:tr w:rsidR="008225AF" w:rsidRPr="00BD228E" w:rsidTr="008668FD">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1</w:t>
            </w:r>
            <w:r w:rsidRPr="00BD228E">
              <w:rPr>
                <w:rFonts w:ascii="Arial" w:eastAsia="Times New Roman" w:hAnsi="Arial" w:cs="Arial"/>
                <w:color w:val="000000"/>
                <w:kern w:val="0"/>
                <w:sz w:val="20"/>
                <w:szCs w:val="20"/>
                <w:lang w:eastAsia="en-IN"/>
                <w14:ligatures w14:val="none"/>
              </w:rPr>
              <w:t xml:space="preserve"> -Control (Basal media)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ind w:right="-2293"/>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T9 - BAP 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T16 -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rsidTr="008668FD">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hAnsi="Arial" w:cs="Arial"/>
                <w:b/>
                <w:bCs/>
                <w:kern w:val="0"/>
                <w:sz w:val="20"/>
                <w:szCs w:val="20"/>
                <w:vertAlign w:val="superscript"/>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2</w:t>
            </w:r>
            <w:r w:rsidRPr="00BD228E">
              <w:rPr>
                <w:rFonts w:ascii="Arial" w:eastAsia="Times New Roman" w:hAnsi="Arial" w:cs="Arial"/>
                <w:color w:val="000000"/>
                <w:kern w:val="0"/>
                <w:sz w:val="20"/>
                <w:szCs w:val="20"/>
                <w:lang w:eastAsia="en-IN"/>
                <w14:ligatures w14:val="none"/>
              </w:rPr>
              <w:t xml:space="preserve"> -BAP 1.0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T10 - BAP 2.0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T17-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rsidTr="008668FD">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-BAP 2.0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T11 - BAP 2.0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T18 -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rsidTr="008668FD">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4</w:t>
            </w:r>
            <w:r w:rsidRPr="00BD228E">
              <w:rPr>
                <w:rFonts w:ascii="Arial" w:eastAsia="Times New Roman" w:hAnsi="Arial" w:cs="Arial"/>
                <w:color w:val="000000"/>
                <w:kern w:val="0"/>
                <w:sz w:val="20"/>
                <w:szCs w:val="20"/>
                <w:lang w:eastAsia="en-IN"/>
                <w14:ligatures w14:val="none"/>
              </w:rPr>
              <w:t xml:space="preserve"> -BAP 3.0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T12- BAP 3.0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bookmarkStart w:id="6" w:name="RANGE!N22"/>
            <w:r w:rsidRPr="00BD228E">
              <w:rPr>
                <w:rFonts w:ascii="Arial" w:eastAsia="Times New Roman" w:hAnsi="Arial" w:cs="Arial"/>
                <w:color w:val="000000"/>
                <w:kern w:val="0"/>
                <w:sz w:val="20"/>
                <w:szCs w:val="20"/>
                <w:lang w:eastAsia="en-IN"/>
                <w14:ligatures w14:val="none"/>
              </w:rPr>
              <w:t>T19 -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bookmarkEnd w:id="6"/>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rsidTr="008668FD">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5</w:t>
            </w:r>
            <w:r w:rsidRPr="00BD228E">
              <w:rPr>
                <w:rFonts w:ascii="Arial" w:eastAsia="Times New Roman" w:hAnsi="Arial" w:cs="Arial"/>
                <w:color w:val="000000"/>
                <w:kern w:val="0"/>
                <w:sz w:val="20"/>
                <w:szCs w:val="20"/>
                <w:lang w:eastAsia="en-IN"/>
                <w14:ligatures w14:val="none"/>
              </w:rPr>
              <w:t xml:space="preserve"> -Kinetin 0.5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T13 - BAP 3.0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bookmarkStart w:id="7" w:name="RANGE!N23"/>
            <w:r w:rsidRPr="00BD228E">
              <w:rPr>
                <w:rFonts w:ascii="Arial" w:eastAsia="Times New Roman" w:hAnsi="Arial" w:cs="Arial"/>
                <w:color w:val="000000"/>
                <w:kern w:val="0"/>
                <w:sz w:val="20"/>
                <w:szCs w:val="20"/>
                <w:lang w:eastAsia="en-IN"/>
                <w14:ligatures w14:val="none"/>
              </w:rPr>
              <w:t>T 20– BAP 1.0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bookmarkEnd w:id="7"/>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rsidTr="008668FD">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6</w:t>
            </w:r>
            <w:r w:rsidRPr="00BD228E">
              <w:rPr>
                <w:rFonts w:ascii="Arial" w:eastAsia="Times New Roman" w:hAnsi="Arial" w:cs="Arial"/>
                <w:color w:val="000000"/>
                <w:kern w:val="0"/>
                <w:sz w:val="20"/>
                <w:szCs w:val="20"/>
                <w:lang w:eastAsia="en-IN"/>
                <w14:ligatures w14:val="none"/>
              </w:rPr>
              <w:t xml:space="preserve"> -Kinetin 1. 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T14 -Kinetin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0.5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T21 - BAP 2.0 + Kinetin 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rsidTr="008668FD">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7</w:t>
            </w:r>
            <w:r w:rsidRPr="00BD228E">
              <w:rPr>
                <w:rFonts w:ascii="Arial" w:eastAsia="Times New Roman" w:hAnsi="Arial" w:cs="Arial"/>
                <w:color w:val="000000"/>
                <w:kern w:val="0"/>
                <w:sz w:val="20"/>
                <w:szCs w:val="20"/>
                <w:lang w:eastAsia="en-IN"/>
                <w14:ligatures w14:val="none"/>
              </w:rPr>
              <w:t xml:space="preserve"> -Kinetin 1.5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T15 -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0.5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T22 - BAP 3.0 + Kinetin 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rsidTr="008668FD">
        <w:trPr>
          <w:gridAfter w:val="4"/>
          <w:wAfter w:w="6237" w:type="dxa"/>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T8 - BAP 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bl>
    <w:p w:rsidR="007F6109" w:rsidRPr="007F6109" w:rsidRDefault="007F6109" w:rsidP="007F6109">
      <w:pPr>
        <w:pStyle w:val="ConcHead"/>
        <w:spacing w:line="360" w:lineRule="auto"/>
        <w:ind w:left="284"/>
        <w:jc w:val="both"/>
        <w:rPr>
          <w:rFonts w:ascii="Arial" w:hAnsi="Arial" w:cs="Arial"/>
        </w:rPr>
      </w:pPr>
    </w:p>
    <w:p w:rsidR="001D05A7" w:rsidRPr="00D45B2D" w:rsidRDefault="007F6109" w:rsidP="00062E03">
      <w:pPr>
        <w:pStyle w:val="ConcHead"/>
        <w:spacing w:line="360" w:lineRule="auto"/>
        <w:jc w:val="both"/>
        <w:rPr>
          <w:rFonts w:ascii="Arial" w:hAnsi="Arial" w:cs="Arial"/>
          <w:sz w:val="24"/>
        </w:rPr>
      </w:pPr>
      <w:r>
        <w:rPr>
          <w:rFonts w:ascii="Arial" w:hAnsi="Arial" w:cs="Arial"/>
          <w:caps w:val="0"/>
          <w:sz w:val="24"/>
        </w:rPr>
        <w:t>CONCLUSION</w:t>
      </w:r>
    </w:p>
    <w:p w:rsidR="001D05A7" w:rsidRDefault="001D05A7" w:rsidP="003E10E0">
      <w:pPr>
        <w:spacing w:after="0" w:line="240" w:lineRule="auto"/>
        <w:ind w:firstLine="720"/>
        <w:jc w:val="both"/>
        <w:rPr>
          <w:rFonts w:ascii="Arial" w:hAnsi="Arial" w:cs="Arial"/>
          <w:sz w:val="20"/>
          <w:szCs w:val="20"/>
        </w:rPr>
      </w:pPr>
      <w:r>
        <w:rPr>
          <w:rFonts w:ascii="Arial" w:hAnsi="Arial" w:cs="Arial"/>
          <w:bCs/>
          <w:kern w:val="0"/>
          <w:sz w:val="20"/>
        </w:rPr>
        <w:t xml:space="preserve">The present research work discloses some important findings: the guava nodal explants cultured in MS media fortified with </w:t>
      </w:r>
      <w:r>
        <w:rPr>
          <w:rFonts w:ascii="Arial" w:eastAsia="Times New Roman" w:hAnsi="Arial" w:cs="Arial"/>
          <w:bCs/>
          <w:kern w:val="0"/>
          <w:sz w:val="20"/>
          <w:lang w:val="en-US"/>
        </w:rPr>
        <w:t>BAP 1.0 + GA</w:t>
      </w:r>
      <w:r>
        <w:rPr>
          <w:rFonts w:ascii="Arial" w:eastAsia="Times New Roman" w:hAnsi="Arial" w:cs="Arial"/>
          <w:bCs/>
          <w:kern w:val="0"/>
          <w:sz w:val="20"/>
          <w:vertAlign w:val="subscript"/>
          <w:lang w:val="en-US"/>
        </w:rPr>
        <w:t>3</w:t>
      </w:r>
      <w:r>
        <w:rPr>
          <w:rFonts w:ascii="Arial" w:eastAsia="Times New Roman" w:hAnsi="Arial" w:cs="Arial"/>
          <w:bCs/>
          <w:kern w:val="0"/>
          <w:sz w:val="20"/>
          <w:lang w:val="en-US"/>
        </w:rPr>
        <w:t xml:space="preserve"> 0.25 </w:t>
      </w:r>
      <w:r>
        <w:rPr>
          <w:rFonts w:ascii="Arial" w:hAnsi="Arial" w:cs="Arial"/>
          <w:bCs/>
          <w:kern w:val="0"/>
          <w:sz w:val="20"/>
        </w:rPr>
        <w:t>mg/L took the minimum number of days for shoot initiation.</w:t>
      </w:r>
      <w:r>
        <w:rPr>
          <w:rFonts w:ascii="Arial" w:eastAsia="Calibri" w:hAnsi="Arial" w:cs="Arial"/>
          <w:kern w:val="0"/>
          <w:sz w:val="20"/>
        </w:rPr>
        <w:t xml:space="preserve"> </w:t>
      </w:r>
      <w:r>
        <w:rPr>
          <w:rFonts w:ascii="Arial" w:hAnsi="Arial" w:cs="Arial"/>
          <w:kern w:val="0"/>
          <w:sz w:val="20"/>
          <w:lang w:val="en-US"/>
        </w:rPr>
        <w:t xml:space="preserve">The maximum number of shoots per explant was observed in the treatment containing </w:t>
      </w:r>
      <w:r>
        <w:rPr>
          <w:rFonts w:ascii="Arial" w:eastAsia="Times New Roman" w:hAnsi="Arial" w:cs="Arial"/>
          <w:bCs/>
          <w:kern w:val="0"/>
          <w:sz w:val="20"/>
          <w:lang w:val="en-US"/>
        </w:rPr>
        <w:lastRenderedPageBreak/>
        <w:t>BAP 2.0 + GA</w:t>
      </w:r>
      <w:r>
        <w:rPr>
          <w:rFonts w:ascii="Arial" w:eastAsia="Times New Roman" w:hAnsi="Arial" w:cs="Arial"/>
          <w:bCs/>
          <w:kern w:val="0"/>
          <w:sz w:val="20"/>
          <w:vertAlign w:val="subscript"/>
          <w:lang w:val="en-US"/>
        </w:rPr>
        <w:t>3</w:t>
      </w:r>
      <w:r>
        <w:rPr>
          <w:rFonts w:ascii="Arial" w:eastAsia="Times New Roman" w:hAnsi="Arial" w:cs="Arial"/>
          <w:bCs/>
          <w:kern w:val="0"/>
          <w:sz w:val="20"/>
          <w:lang w:val="en-US"/>
        </w:rPr>
        <w:t xml:space="preserve"> 0.5 mgL</w:t>
      </w:r>
      <w:r>
        <w:rPr>
          <w:rFonts w:ascii="Arial" w:eastAsia="Times New Roman" w:hAnsi="Arial" w:cs="Arial"/>
          <w:bCs/>
          <w:kern w:val="0"/>
          <w:sz w:val="20"/>
          <w:vertAlign w:val="superscript"/>
          <w:lang w:val="en-US"/>
        </w:rPr>
        <w:t>-1</w:t>
      </w:r>
      <w:r>
        <w:rPr>
          <w:rFonts w:ascii="Arial" w:eastAsia="Times New Roman" w:hAnsi="Arial" w:cs="Arial"/>
          <w:bCs/>
          <w:kern w:val="0"/>
          <w:sz w:val="20"/>
          <w:lang w:val="en-US"/>
        </w:rPr>
        <w:t xml:space="preserve">. </w:t>
      </w:r>
      <w:r>
        <w:rPr>
          <w:rFonts w:ascii="Arial" w:hAnsi="Arial" w:cs="Arial"/>
          <w:kern w:val="0"/>
          <w:sz w:val="20"/>
          <w:lang w:val="en-US"/>
        </w:rPr>
        <w:t>The longest shoots with longer internodal length were observed in the treatment containing the combination of BAP 1.0 mgL⁻¹</w:t>
      </w:r>
      <w:r>
        <w:rPr>
          <w:rFonts w:ascii="Arial" w:hAnsi="Arial" w:cs="Arial"/>
          <w:kern w:val="0"/>
          <w:sz w:val="20"/>
          <w:vertAlign w:val="superscript"/>
          <w:lang w:val="en-US"/>
        </w:rPr>
        <w:t xml:space="preserve"> </w:t>
      </w:r>
      <w:r>
        <w:rPr>
          <w:rFonts w:ascii="Arial" w:hAnsi="Arial" w:cs="Arial"/>
          <w:kern w:val="0"/>
          <w:sz w:val="20"/>
          <w:lang w:val="en-US"/>
        </w:rPr>
        <w:t>and GA₃ 0.5 mgL</w:t>
      </w:r>
      <w:r>
        <w:rPr>
          <w:rFonts w:ascii="Arial" w:hAnsi="Arial" w:cs="Arial"/>
          <w:kern w:val="0"/>
          <w:sz w:val="20"/>
          <w:vertAlign w:val="superscript"/>
          <w:lang w:val="en-US"/>
        </w:rPr>
        <w:t>-1</w:t>
      </w:r>
      <w:r>
        <w:rPr>
          <w:rFonts w:ascii="Arial" w:hAnsi="Arial" w:cs="Arial"/>
          <w:kern w:val="0"/>
          <w:sz w:val="20"/>
          <w:lang w:val="en-US"/>
        </w:rPr>
        <w:t xml:space="preserve">. </w:t>
      </w:r>
      <w:r>
        <w:rPr>
          <w:rFonts w:ascii="Arial" w:hAnsi="Arial" w:cs="Arial"/>
          <w:kern w:val="0"/>
          <w:sz w:val="20"/>
        </w:rPr>
        <w:t xml:space="preserve">The current research has unequivocally unveiled the potential of various plant growth regulators, which could open up new avenues for the efficient </w:t>
      </w:r>
      <w:r>
        <w:rPr>
          <w:rFonts w:ascii="Arial" w:hAnsi="Arial" w:cs="Arial"/>
          <w:i/>
          <w:iCs/>
          <w:kern w:val="0"/>
          <w:sz w:val="20"/>
        </w:rPr>
        <w:t>in vitro</w:t>
      </w:r>
      <w:r>
        <w:rPr>
          <w:rFonts w:ascii="Arial" w:hAnsi="Arial" w:cs="Arial"/>
          <w:kern w:val="0"/>
          <w:sz w:val="20"/>
        </w:rPr>
        <w:t xml:space="preserve"> mass production of guava plants. </w:t>
      </w:r>
    </w:p>
    <w:p w:rsidR="00296757" w:rsidRDefault="00296757" w:rsidP="003E10E0">
      <w:pPr>
        <w:spacing w:after="0" w:line="240" w:lineRule="auto"/>
        <w:ind w:firstLine="720"/>
        <w:jc w:val="both"/>
        <w:rPr>
          <w:rFonts w:ascii="Arial" w:hAnsi="Arial" w:cs="Arial"/>
          <w:sz w:val="20"/>
          <w:szCs w:val="20"/>
        </w:rPr>
      </w:pPr>
    </w:p>
    <w:p w:rsidR="00F97B62" w:rsidRDefault="00F97B62" w:rsidP="003E10E0">
      <w:pPr>
        <w:spacing w:after="0" w:line="240" w:lineRule="auto"/>
        <w:ind w:firstLine="720"/>
        <w:jc w:val="both"/>
        <w:rPr>
          <w:rFonts w:ascii="Arial" w:hAnsi="Arial" w:cs="Arial"/>
          <w:sz w:val="20"/>
          <w:szCs w:val="20"/>
        </w:rPr>
      </w:pPr>
    </w:p>
    <w:p w:rsidR="00F97B62" w:rsidRDefault="00F97B62" w:rsidP="003E10E0">
      <w:pPr>
        <w:spacing w:after="0" w:line="240" w:lineRule="auto"/>
        <w:ind w:firstLine="720"/>
        <w:jc w:val="both"/>
        <w:rPr>
          <w:rFonts w:ascii="Arial" w:hAnsi="Arial" w:cs="Arial"/>
          <w:sz w:val="20"/>
          <w:szCs w:val="20"/>
        </w:rPr>
      </w:pP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Disclaimer (Artificial intelligence)</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 xml:space="preserve">Option 1: </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Author(s) hereby declare that NO generative AI technologies such as Large Language Models (</w:t>
      </w:r>
      <w:proofErr w:type="spellStart"/>
      <w:r w:rsidRPr="00F97B62">
        <w:rPr>
          <w:rFonts w:ascii="Calibri" w:eastAsia="Calibri" w:hAnsi="Calibri" w:cs="Times New Roman"/>
          <w:lang w:val="en-US"/>
        </w:rPr>
        <w:t>ChatGPT</w:t>
      </w:r>
      <w:proofErr w:type="spellEnd"/>
      <w:r w:rsidRPr="00F97B62">
        <w:rPr>
          <w:rFonts w:ascii="Calibri" w:eastAsia="Calibri" w:hAnsi="Calibri" w:cs="Times New Roman"/>
          <w:lang w:val="en-US"/>
        </w:rPr>
        <w:t xml:space="preserve">, COPILOT, etc.) and text-to-image generators have been used during the writing or editing of this manuscript. </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 xml:space="preserve">Option 2: </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Details of the AI usage are given below:</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1.</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2.</w:t>
      </w:r>
    </w:p>
    <w:p w:rsidR="00F97B62" w:rsidRPr="00F97B62" w:rsidRDefault="00F97B62" w:rsidP="00F97B62">
      <w:pPr>
        <w:spacing w:after="200" w:line="276" w:lineRule="auto"/>
        <w:rPr>
          <w:rFonts w:ascii="Calibri" w:eastAsia="Calibri" w:hAnsi="Calibri" w:cs="Times New Roman"/>
          <w:lang w:val="en-US"/>
        </w:rPr>
      </w:pPr>
      <w:r w:rsidRPr="00F97B62">
        <w:rPr>
          <w:rFonts w:ascii="Calibri" w:eastAsia="Calibri" w:hAnsi="Calibri" w:cs="Times New Roman"/>
          <w:lang w:val="en-US"/>
        </w:rPr>
        <w:t>3.</w:t>
      </w:r>
    </w:p>
    <w:p w:rsidR="00F97B62" w:rsidRDefault="00F97B62" w:rsidP="003E10E0">
      <w:pPr>
        <w:spacing w:after="0" w:line="240" w:lineRule="auto"/>
        <w:ind w:firstLine="720"/>
        <w:jc w:val="both"/>
        <w:rPr>
          <w:rFonts w:ascii="Arial" w:hAnsi="Arial" w:cs="Arial"/>
          <w:sz w:val="20"/>
          <w:szCs w:val="20"/>
        </w:rPr>
      </w:pPr>
    </w:p>
    <w:p w:rsidR="00296757" w:rsidRPr="00296757" w:rsidRDefault="00296757" w:rsidP="00296757">
      <w:pPr>
        <w:spacing w:after="0" w:line="240" w:lineRule="auto"/>
        <w:ind w:firstLine="720"/>
        <w:jc w:val="both"/>
        <w:rPr>
          <w:rFonts w:ascii="Arial" w:hAnsi="Arial" w:cs="Arial"/>
          <w:bCs/>
          <w:sz w:val="20"/>
          <w:szCs w:val="20"/>
        </w:rPr>
      </w:pPr>
      <w:r>
        <w:rPr>
          <w:rFonts w:ascii="Arial" w:hAnsi="Arial" w:cs="Arial"/>
          <w:bCs/>
          <w:kern w:val="0"/>
          <w:sz w:val="20"/>
        </w:rPr>
        <w:t>Abbreviations:</w:t>
      </w:r>
    </w:p>
    <w:p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BAP</w:t>
      </w:r>
      <w:r w:rsidRPr="00296757">
        <w:rPr>
          <w:rFonts w:ascii="Arial" w:hAnsi="Arial" w:cs="Arial"/>
          <w:bCs/>
          <w:sz w:val="20"/>
          <w:szCs w:val="20"/>
        </w:rPr>
        <w:tab/>
        <w:t>:</w:t>
      </w:r>
      <w:r w:rsidRPr="00296757">
        <w:rPr>
          <w:rFonts w:ascii="Arial" w:hAnsi="Arial" w:cs="Arial"/>
          <w:bCs/>
          <w:sz w:val="20"/>
          <w:szCs w:val="20"/>
        </w:rPr>
        <w:tab/>
        <w:t>6-Benzylamino purine</w:t>
      </w:r>
    </w:p>
    <w:p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GA3</w:t>
      </w:r>
      <w:r w:rsidRPr="00296757">
        <w:rPr>
          <w:rFonts w:ascii="Arial" w:hAnsi="Arial" w:cs="Arial"/>
          <w:bCs/>
          <w:sz w:val="20"/>
          <w:szCs w:val="20"/>
        </w:rPr>
        <w:tab/>
        <w:t>:</w:t>
      </w:r>
      <w:r w:rsidRPr="00296757">
        <w:rPr>
          <w:rFonts w:ascii="Arial" w:hAnsi="Arial" w:cs="Arial"/>
          <w:bCs/>
          <w:sz w:val="20"/>
          <w:szCs w:val="20"/>
        </w:rPr>
        <w:tab/>
        <w:t>Gibberellic Acid</w:t>
      </w:r>
    </w:p>
    <w:p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mgL-1</w:t>
      </w:r>
      <w:r w:rsidRPr="00296757">
        <w:rPr>
          <w:rFonts w:ascii="Arial" w:hAnsi="Arial" w:cs="Arial"/>
          <w:bCs/>
          <w:sz w:val="20"/>
          <w:szCs w:val="20"/>
        </w:rPr>
        <w:tab/>
        <w:t>:</w:t>
      </w:r>
      <w:r w:rsidRPr="00296757">
        <w:rPr>
          <w:rFonts w:ascii="Arial" w:hAnsi="Arial" w:cs="Arial"/>
          <w:bCs/>
          <w:sz w:val="20"/>
          <w:szCs w:val="20"/>
        </w:rPr>
        <w:tab/>
        <w:t>Milligram per litre</w:t>
      </w:r>
    </w:p>
    <w:p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MS</w:t>
      </w:r>
      <w:r w:rsidRPr="00296757">
        <w:rPr>
          <w:rFonts w:ascii="Arial" w:hAnsi="Arial" w:cs="Arial"/>
          <w:bCs/>
          <w:sz w:val="20"/>
          <w:szCs w:val="20"/>
        </w:rPr>
        <w:tab/>
        <w:t>:</w:t>
      </w:r>
      <w:r w:rsidRPr="00296757">
        <w:rPr>
          <w:rFonts w:ascii="Arial" w:hAnsi="Arial" w:cs="Arial"/>
          <w:bCs/>
          <w:sz w:val="20"/>
          <w:szCs w:val="20"/>
        </w:rPr>
        <w:tab/>
      </w:r>
      <w:proofErr w:type="spellStart"/>
      <w:r w:rsidRPr="00296757">
        <w:rPr>
          <w:rFonts w:ascii="Arial" w:hAnsi="Arial" w:cs="Arial"/>
          <w:bCs/>
          <w:sz w:val="20"/>
          <w:szCs w:val="20"/>
        </w:rPr>
        <w:t>Murashige</w:t>
      </w:r>
      <w:proofErr w:type="spellEnd"/>
      <w:r w:rsidRPr="00296757">
        <w:rPr>
          <w:rFonts w:ascii="Arial" w:hAnsi="Arial" w:cs="Arial"/>
          <w:bCs/>
          <w:sz w:val="20"/>
          <w:szCs w:val="20"/>
        </w:rPr>
        <w:t xml:space="preserve"> and Skoog (1962) medium</w:t>
      </w:r>
    </w:p>
    <w:p w:rsidR="00296757" w:rsidRPr="00296757" w:rsidRDefault="00296757" w:rsidP="00296757">
      <w:pPr>
        <w:spacing w:after="0" w:line="240" w:lineRule="auto"/>
        <w:ind w:firstLine="720"/>
        <w:jc w:val="both"/>
        <w:rPr>
          <w:rFonts w:ascii="Arial" w:hAnsi="Arial" w:cs="Arial"/>
          <w:bCs/>
          <w:sz w:val="20"/>
          <w:szCs w:val="20"/>
        </w:rPr>
      </w:pPr>
      <w:r>
        <w:rPr>
          <w:rFonts w:ascii="Arial" w:hAnsi="Arial" w:cs="Arial"/>
          <w:bCs/>
          <w:kern w:val="0"/>
          <w:sz w:val="20"/>
        </w:rPr>
        <w:t>%</w:t>
      </w:r>
      <w:r>
        <w:rPr>
          <w:rFonts w:ascii="Arial" w:hAnsi="Arial" w:cs="Arial"/>
          <w:bCs/>
          <w:kern w:val="0"/>
          <w:sz w:val="20"/>
        </w:rPr>
        <w:tab/>
        <w:t>: Percent</w:t>
      </w:r>
    </w:p>
    <w:p w:rsidR="00296757" w:rsidRPr="007F6109" w:rsidRDefault="00296757" w:rsidP="00296757">
      <w:pPr>
        <w:spacing w:after="0" w:line="240" w:lineRule="auto"/>
        <w:ind w:firstLine="720"/>
        <w:jc w:val="both"/>
        <w:rPr>
          <w:rFonts w:ascii="Arial" w:hAnsi="Arial" w:cs="Arial"/>
          <w:bCs/>
          <w:sz w:val="20"/>
          <w:szCs w:val="20"/>
        </w:rPr>
      </w:pPr>
      <w:r>
        <w:rPr>
          <w:rFonts w:ascii="Arial" w:hAnsi="Arial" w:cs="Arial"/>
          <w:bCs/>
          <w:kern w:val="0"/>
          <w:sz w:val="20"/>
        </w:rPr>
        <w:t xml:space="preserve">TDZ: </w:t>
      </w:r>
      <w:proofErr w:type="spellStart"/>
      <w:r>
        <w:rPr>
          <w:rFonts w:ascii="Arial" w:hAnsi="Arial" w:cs="Arial"/>
          <w:bCs/>
          <w:kern w:val="0"/>
          <w:sz w:val="20"/>
        </w:rPr>
        <w:t>Thidiazuron</w:t>
      </w:r>
      <w:proofErr w:type="spellEnd"/>
    </w:p>
    <w:p w:rsidR="00062E03" w:rsidRPr="007F6109" w:rsidRDefault="00062E03" w:rsidP="00F7163B">
      <w:pPr>
        <w:spacing w:line="360" w:lineRule="auto"/>
        <w:ind w:right="139" w:firstLine="720"/>
        <w:jc w:val="both"/>
        <w:rPr>
          <w:rFonts w:ascii="Arial" w:hAnsi="Arial" w:cs="Arial"/>
          <w:sz w:val="20"/>
          <w:szCs w:val="20"/>
        </w:rPr>
      </w:pPr>
    </w:p>
    <w:p w:rsidR="004407AF" w:rsidRPr="00910091" w:rsidRDefault="00910091" w:rsidP="005F2426">
      <w:pPr>
        <w:pStyle w:val="ListParagraph"/>
        <w:numPr>
          <w:ilvl w:val="0"/>
          <w:numId w:val="4"/>
        </w:numPr>
        <w:spacing w:after="0" w:line="360" w:lineRule="auto"/>
        <w:ind w:left="284"/>
        <w:jc w:val="both"/>
        <w:rPr>
          <w:rFonts w:ascii="Times New Roman" w:hAnsi="Times New Roman" w:cs="Times New Roman"/>
          <w:b/>
          <w:bCs/>
          <w:sz w:val="24"/>
          <w:szCs w:val="20"/>
          <w:lang w:val="en-US"/>
        </w:rPr>
      </w:pPr>
      <w:r>
        <w:rPr>
          <w:rFonts w:ascii="Times New Roman" w:hAnsi="Times New Roman" w:cs="Times New Roman"/>
          <w:b/>
          <w:bCs/>
          <w:kern w:val="0"/>
          <w:sz w:val="24"/>
          <w:lang w:val="en-US"/>
        </w:rPr>
        <w:t>REFERENCES</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Ali</w:t>
      </w:r>
      <w:r w:rsidR="00D76B45"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R</w:t>
      </w:r>
      <w:r w:rsidR="00D76B45" w:rsidRPr="007B638D">
        <w:rPr>
          <w:rFonts w:ascii="Arial" w:hAnsi="Arial" w:cs="Arial"/>
          <w:sz w:val="20"/>
          <w:szCs w:val="20"/>
        </w:rPr>
        <w:t>.</w:t>
      </w:r>
      <w:r w:rsidRPr="007B638D">
        <w:rPr>
          <w:rFonts w:ascii="Arial" w:hAnsi="Arial" w:cs="Arial"/>
          <w:sz w:val="20"/>
          <w:szCs w:val="20"/>
        </w:rPr>
        <w:t>, Mulwa</w:t>
      </w:r>
      <w:r w:rsidR="00D76B45"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M</w:t>
      </w:r>
      <w:r w:rsidR="00D76B45" w:rsidRPr="007B638D">
        <w:rPr>
          <w:rFonts w:ascii="Arial" w:hAnsi="Arial" w:cs="Arial"/>
          <w:sz w:val="20"/>
          <w:szCs w:val="20"/>
        </w:rPr>
        <w:t>.</w:t>
      </w:r>
      <w:r w:rsidRPr="007B638D">
        <w:rPr>
          <w:rFonts w:ascii="Arial" w:hAnsi="Arial" w:cs="Arial"/>
          <w:sz w:val="20"/>
          <w:szCs w:val="20"/>
        </w:rPr>
        <w:t>, Norton</w:t>
      </w:r>
      <w:r w:rsidR="00D76B45" w:rsidRPr="007B638D">
        <w:rPr>
          <w:rFonts w:ascii="Arial" w:hAnsi="Arial" w:cs="Arial"/>
          <w:sz w:val="20"/>
          <w:szCs w:val="20"/>
        </w:rPr>
        <w:t>,</w:t>
      </w:r>
      <w:r w:rsidRPr="007B638D">
        <w:rPr>
          <w:rFonts w:ascii="Arial" w:hAnsi="Arial" w:cs="Arial"/>
          <w:sz w:val="20"/>
          <w:szCs w:val="20"/>
        </w:rPr>
        <w:t xml:space="preserve"> M</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A</w:t>
      </w:r>
      <w:r w:rsidR="00D76B45"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 xml:space="preserve">&amp; </w:t>
      </w:r>
      <w:r w:rsidRPr="007B638D">
        <w:rPr>
          <w:rFonts w:ascii="Arial" w:hAnsi="Arial" w:cs="Arial"/>
          <w:sz w:val="20"/>
          <w:szCs w:val="20"/>
        </w:rPr>
        <w:t>Skirvin</w:t>
      </w:r>
      <w:r w:rsidR="00D76B45"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M</w:t>
      </w:r>
      <w:r w:rsidR="00D76B45"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w:t>
      </w:r>
      <w:r w:rsidRPr="007B638D">
        <w:rPr>
          <w:rFonts w:ascii="Arial" w:hAnsi="Arial" w:cs="Arial"/>
          <w:sz w:val="20"/>
          <w:szCs w:val="20"/>
        </w:rPr>
        <w:t>2003</w:t>
      </w:r>
      <w:r w:rsidR="00331DCE">
        <w:rPr>
          <w:rFonts w:ascii="Arial" w:hAnsi="Arial" w:cs="Arial"/>
          <w:sz w:val="20"/>
          <w:szCs w:val="20"/>
        </w:rPr>
        <w:t>)</w:t>
      </w:r>
      <w:r w:rsidR="00D76B45" w:rsidRPr="007B638D">
        <w:rPr>
          <w:rFonts w:ascii="Arial" w:hAnsi="Arial" w:cs="Arial"/>
          <w:sz w:val="20"/>
          <w:szCs w:val="20"/>
        </w:rPr>
        <w:t>.</w:t>
      </w:r>
      <w:r w:rsidRPr="007B638D">
        <w:rPr>
          <w:rFonts w:ascii="Arial" w:hAnsi="Arial" w:cs="Arial"/>
          <w:sz w:val="20"/>
          <w:szCs w:val="20"/>
        </w:rPr>
        <w:t xml:space="preserve"> Micropropagation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w:t>
      </w:r>
      <w:r w:rsidRPr="009671B5">
        <w:rPr>
          <w:rFonts w:ascii="Arial" w:hAnsi="Arial" w:cs="Arial"/>
          <w:i/>
          <w:sz w:val="20"/>
          <w:szCs w:val="20"/>
        </w:rPr>
        <w:t>The Journal of Horticultural Science and Biotechnology 78</w:t>
      </w:r>
      <w:r w:rsidR="009671B5">
        <w:rPr>
          <w:rFonts w:ascii="Arial" w:hAnsi="Arial" w:cs="Arial"/>
          <w:sz w:val="20"/>
          <w:szCs w:val="20"/>
        </w:rPr>
        <w:t xml:space="preserve">(5), </w:t>
      </w:r>
      <w:r w:rsidRPr="007B638D">
        <w:rPr>
          <w:rFonts w:ascii="Arial" w:hAnsi="Arial" w:cs="Arial"/>
          <w:sz w:val="20"/>
          <w:szCs w:val="20"/>
        </w:rPr>
        <w:t>739-41.</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Gautam</w:t>
      </w:r>
      <w:r w:rsidR="00ED151B"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N</w:t>
      </w:r>
      <w:r w:rsidR="00ED151B" w:rsidRPr="007B638D">
        <w:rPr>
          <w:rFonts w:ascii="Arial" w:hAnsi="Arial" w:cs="Arial"/>
          <w:sz w:val="20"/>
          <w:szCs w:val="20"/>
        </w:rPr>
        <w:t>.</w:t>
      </w:r>
      <w:r w:rsidRPr="007B638D">
        <w:rPr>
          <w:rFonts w:ascii="Arial" w:hAnsi="Arial" w:cs="Arial"/>
          <w:sz w:val="20"/>
          <w:szCs w:val="20"/>
        </w:rPr>
        <w:t>, Singh</w:t>
      </w:r>
      <w:r w:rsidR="00ED151B" w:rsidRPr="007B638D">
        <w:rPr>
          <w:rFonts w:ascii="Arial" w:hAnsi="Arial" w:cs="Arial"/>
          <w:sz w:val="20"/>
          <w:szCs w:val="20"/>
        </w:rPr>
        <w:t>,</w:t>
      </w:r>
      <w:r w:rsidRPr="007B638D">
        <w:rPr>
          <w:rFonts w:ascii="Arial" w:hAnsi="Arial" w:cs="Arial"/>
          <w:sz w:val="20"/>
          <w:szCs w:val="20"/>
        </w:rPr>
        <w:t xml:space="preserve"> K</w:t>
      </w:r>
      <w:r w:rsidR="00ED151B" w:rsidRPr="007B638D">
        <w:rPr>
          <w:rFonts w:ascii="Arial" w:hAnsi="Arial" w:cs="Arial"/>
          <w:sz w:val="20"/>
          <w:szCs w:val="20"/>
        </w:rPr>
        <w:t>.</w:t>
      </w:r>
      <w:r w:rsidRPr="007B638D">
        <w:rPr>
          <w:rFonts w:ascii="Arial" w:hAnsi="Arial" w:cs="Arial"/>
          <w:sz w:val="20"/>
          <w:szCs w:val="20"/>
        </w:rPr>
        <w:t>, Singh</w:t>
      </w:r>
      <w:r w:rsidR="00ED151B" w:rsidRPr="007B638D">
        <w:rPr>
          <w:rFonts w:ascii="Arial" w:hAnsi="Arial" w:cs="Arial"/>
          <w:sz w:val="20"/>
          <w:szCs w:val="20"/>
        </w:rPr>
        <w:t>,</w:t>
      </w:r>
      <w:r w:rsidRPr="007B638D">
        <w:rPr>
          <w:rFonts w:ascii="Arial" w:hAnsi="Arial" w:cs="Arial"/>
          <w:sz w:val="20"/>
          <w:szCs w:val="20"/>
        </w:rPr>
        <w:t xml:space="preserve"> B</w:t>
      </w:r>
      <w:r w:rsidR="00ED151B" w:rsidRPr="007B638D">
        <w:rPr>
          <w:rFonts w:ascii="Arial" w:hAnsi="Arial" w:cs="Arial"/>
          <w:sz w:val="20"/>
          <w:szCs w:val="20"/>
        </w:rPr>
        <w:t>.</w:t>
      </w:r>
      <w:r w:rsidRPr="007B638D">
        <w:rPr>
          <w:rFonts w:ascii="Arial" w:hAnsi="Arial" w:cs="Arial"/>
          <w:sz w:val="20"/>
          <w:szCs w:val="20"/>
        </w:rPr>
        <w:t>, Seal</w:t>
      </w:r>
      <w:r w:rsidR="00ED151B" w:rsidRPr="007B638D">
        <w:rPr>
          <w:rFonts w:ascii="Arial" w:hAnsi="Arial" w:cs="Arial"/>
          <w:sz w:val="20"/>
          <w:szCs w:val="20"/>
        </w:rPr>
        <w:t>,</w:t>
      </w:r>
      <w:r w:rsidRPr="007B638D">
        <w:rPr>
          <w:rFonts w:ascii="Arial" w:hAnsi="Arial" w:cs="Arial"/>
          <w:sz w:val="20"/>
          <w:szCs w:val="20"/>
        </w:rPr>
        <w:t xml:space="preserve"> S</w:t>
      </w:r>
      <w:r w:rsidR="00ED151B" w:rsidRPr="007B638D">
        <w:rPr>
          <w:rFonts w:ascii="Arial" w:hAnsi="Arial" w:cs="Arial"/>
          <w:sz w:val="20"/>
          <w:szCs w:val="20"/>
        </w:rPr>
        <w:t>.</w:t>
      </w:r>
      <w:r w:rsidRPr="007B638D">
        <w:rPr>
          <w:rFonts w:ascii="Arial" w:hAnsi="Arial" w:cs="Arial"/>
          <w:sz w:val="20"/>
          <w:szCs w:val="20"/>
        </w:rPr>
        <w:t>, Goel</w:t>
      </w:r>
      <w:r w:rsidR="00ED151B" w:rsidRPr="007B638D">
        <w:rPr>
          <w:rFonts w:ascii="Arial" w:hAnsi="Arial" w:cs="Arial"/>
          <w:sz w:val="20"/>
          <w:szCs w:val="20"/>
        </w:rPr>
        <w:t>, A.,</w:t>
      </w:r>
      <w:r w:rsidR="00331DCE">
        <w:rPr>
          <w:rFonts w:ascii="Arial" w:hAnsi="Arial" w:cs="Arial"/>
          <w:sz w:val="20"/>
          <w:szCs w:val="20"/>
        </w:rPr>
        <w:t xml:space="preserve"> &amp;</w:t>
      </w:r>
      <w:r w:rsidRPr="007B638D">
        <w:rPr>
          <w:rFonts w:ascii="Arial" w:hAnsi="Arial" w:cs="Arial"/>
          <w:sz w:val="20"/>
          <w:szCs w:val="20"/>
        </w:rPr>
        <w:t xml:space="preserve"> Goel</w:t>
      </w:r>
      <w:r w:rsidR="00ED151B" w:rsidRPr="007B638D">
        <w:rPr>
          <w:rFonts w:ascii="Arial" w:hAnsi="Arial" w:cs="Arial"/>
          <w:sz w:val="20"/>
          <w:szCs w:val="20"/>
        </w:rPr>
        <w:t>,</w:t>
      </w:r>
      <w:r w:rsidRPr="007B638D">
        <w:rPr>
          <w:rFonts w:ascii="Arial" w:hAnsi="Arial" w:cs="Arial"/>
          <w:sz w:val="20"/>
          <w:szCs w:val="20"/>
        </w:rPr>
        <w:t xml:space="preserve"> V</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L</w:t>
      </w:r>
      <w:r w:rsidR="00ED151B"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w:t>
      </w:r>
      <w:r w:rsidRPr="007B638D">
        <w:rPr>
          <w:rFonts w:ascii="Arial" w:hAnsi="Arial" w:cs="Arial"/>
          <w:sz w:val="20"/>
          <w:szCs w:val="20"/>
        </w:rPr>
        <w:t>2010</w:t>
      </w:r>
      <w:r w:rsidR="00331DCE">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Studies on Clonal Multiplication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i/>
          <w:iCs/>
          <w:sz w:val="20"/>
          <w:szCs w:val="20"/>
        </w:rPr>
        <w:t xml:space="preserve"> </w:t>
      </w:r>
      <w:r w:rsidRPr="007B638D">
        <w:rPr>
          <w:rFonts w:ascii="Arial" w:hAnsi="Arial" w:cs="Arial"/>
          <w:sz w:val="20"/>
          <w:szCs w:val="20"/>
        </w:rPr>
        <w:t>L.) through Cutting under Controlled Conditions. </w:t>
      </w:r>
      <w:r w:rsidRPr="009671B5">
        <w:rPr>
          <w:rFonts w:ascii="Arial" w:hAnsi="Arial" w:cs="Arial"/>
          <w:i/>
          <w:sz w:val="20"/>
          <w:szCs w:val="20"/>
        </w:rPr>
        <w:t>Australian Journal of Crop Science 4</w:t>
      </w:r>
      <w:r w:rsidR="009671B5">
        <w:rPr>
          <w:rFonts w:ascii="Arial" w:hAnsi="Arial" w:cs="Arial"/>
          <w:sz w:val="20"/>
          <w:szCs w:val="20"/>
        </w:rPr>
        <w:t>(9),</w:t>
      </w:r>
      <w:r w:rsidRPr="007B638D">
        <w:rPr>
          <w:rFonts w:ascii="Arial" w:hAnsi="Arial" w:cs="Arial"/>
          <w:sz w:val="20"/>
          <w:szCs w:val="20"/>
        </w:rPr>
        <w:t xml:space="preserve"> 666-669.</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George</w:t>
      </w:r>
      <w:r w:rsidR="00ED151B" w:rsidRPr="007B638D">
        <w:rPr>
          <w:rFonts w:ascii="Arial" w:hAnsi="Arial" w:cs="Arial"/>
          <w:sz w:val="20"/>
          <w:szCs w:val="20"/>
        </w:rPr>
        <w:t>,</w:t>
      </w:r>
      <w:r w:rsidRPr="007B638D">
        <w:rPr>
          <w:rFonts w:ascii="Arial" w:hAnsi="Arial" w:cs="Arial"/>
          <w:sz w:val="20"/>
          <w:szCs w:val="20"/>
        </w:rPr>
        <w:t xml:space="preserve"> E</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F</w:t>
      </w:r>
      <w:r w:rsidR="00ED151B" w:rsidRPr="007B638D">
        <w:rPr>
          <w:rFonts w:ascii="Arial" w:hAnsi="Arial" w:cs="Arial"/>
          <w:sz w:val="20"/>
          <w:szCs w:val="20"/>
        </w:rPr>
        <w:t>.</w:t>
      </w:r>
      <w:r w:rsidRPr="007B638D">
        <w:rPr>
          <w:rFonts w:ascii="Arial" w:hAnsi="Arial" w:cs="Arial"/>
          <w:sz w:val="20"/>
          <w:szCs w:val="20"/>
        </w:rPr>
        <w:t>, Hall</w:t>
      </w:r>
      <w:r w:rsidR="00ED151B" w:rsidRPr="007B638D">
        <w:rPr>
          <w:rFonts w:ascii="Arial" w:hAnsi="Arial" w:cs="Arial"/>
          <w:sz w:val="20"/>
          <w:szCs w:val="20"/>
        </w:rPr>
        <w:t>,</w:t>
      </w:r>
      <w:r w:rsidRPr="007B638D">
        <w:rPr>
          <w:rFonts w:ascii="Arial" w:hAnsi="Arial" w:cs="Arial"/>
          <w:sz w:val="20"/>
          <w:szCs w:val="20"/>
        </w:rPr>
        <w:t xml:space="preserve"> M</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A</w:t>
      </w:r>
      <w:r w:rsidR="00ED151B" w:rsidRPr="007B638D">
        <w:rPr>
          <w:rFonts w:ascii="Arial" w:hAnsi="Arial" w:cs="Arial"/>
          <w:sz w:val="20"/>
          <w:szCs w:val="20"/>
        </w:rPr>
        <w:t>.</w:t>
      </w:r>
      <w:r w:rsidRPr="007B638D">
        <w:rPr>
          <w:rFonts w:ascii="Arial" w:hAnsi="Arial" w:cs="Arial"/>
          <w:sz w:val="20"/>
          <w:szCs w:val="20"/>
        </w:rPr>
        <w:t>,</w:t>
      </w:r>
      <w:r w:rsidR="00D45E8C">
        <w:rPr>
          <w:rFonts w:ascii="Arial" w:hAnsi="Arial" w:cs="Arial"/>
          <w:sz w:val="20"/>
          <w:szCs w:val="20"/>
        </w:rPr>
        <w:t xml:space="preserve"> &amp;</w:t>
      </w:r>
      <w:r w:rsidRPr="007B638D">
        <w:rPr>
          <w:rFonts w:ascii="Arial" w:hAnsi="Arial" w:cs="Arial"/>
          <w:sz w:val="20"/>
          <w:szCs w:val="20"/>
        </w:rPr>
        <w:t xml:space="preserve"> Klerk</w:t>
      </w:r>
      <w:r w:rsidR="00ED151B" w:rsidRPr="007B638D">
        <w:rPr>
          <w:rFonts w:ascii="Arial" w:hAnsi="Arial" w:cs="Arial"/>
          <w:sz w:val="20"/>
          <w:szCs w:val="20"/>
        </w:rPr>
        <w:t>,</w:t>
      </w:r>
      <w:r w:rsidRPr="007B638D">
        <w:rPr>
          <w:rFonts w:ascii="Arial" w:hAnsi="Arial" w:cs="Arial"/>
          <w:sz w:val="20"/>
          <w:szCs w:val="20"/>
        </w:rPr>
        <w:t xml:space="preserve"> G</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J</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D</w:t>
      </w:r>
      <w:r w:rsidR="00ED151B" w:rsidRPr="007B638D">
        <w:rPr>
          <w:rFonts w:ascii="Arial" w:hAnsi="Arial" w:cs="Arial"/>
          <w:sz w:val="20"/>
          <w:szCs w:val="20"/>
        </w:rPr>
        <w:t>.</w:t>
      </w:r>
      <w:r w:rsidRPr="007B638D">
        <w:rPr>
          <w:rFonts w:ascii="Arial" w:hAnsi="Arial" w:cs="Arial"/>
          <w:sz w:val="20"/>
          <w:szCs w:val="20"/>
        </w:rPr>
        <w:t xml:space="preserve"> </w:t>
      </w:r>
      <w:r w:rsidR="00D45E8C">
        <w:rPr>
          <w:rFonts w:ascii="Arial" w:hAnsi="Arial" w:cs="Arial"/>
          <w:sz w:val="20"/>
          <w:szCs w:val="20"/>
        </w:rPr>
        <w:t>(</w:t>
      </w:r>
      <w:r w:rsidRPr="007B638D">
        <w:rPr>
          <w:rFonts w:ascii="Arial" w:hAnsi="Arial" w:cs="Arial"/>
          <w:sz w:val="20"/>
          <w:szCs w:val="20"/>
        </w:rPr>
        <w:t>2008</w:t>
      </w:r>
      <w:r w:rsidR="00D45E8C">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Micropropagation: uses and methods. In Plant Propagation by Tissue Culture: Volume 1. The Background (pp. 29-64). Dordrecht: Springer Netherlands.</w:t>
      </w:r>
    </w:p>
    <w:p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lastRenderedPageBreak/>
        <w:t>Haradzi</w:t>
      </w:r>
      <w:proofErr w:type="spellEnd"/>
      <w:r w:rsidR="00ED151B"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A</w:t>
      </w:r>
      <w:r w:rsidR="00ED151B" w:rsidRPr="007B638D">
        <w:rPr>
          <w:rFonts w:ascii="Arial" w:hAnsi="Arial" w:cs="Arial"/>
          <w:sz w:val="20"/>
          <w:szCs w:val="20"/>
        </w:rPr>
        <w:t>.</w:t>
      </w:r>
      <w:r w:rsidRPr="007B638D">
        <w:rPr>
          <w:rFonts w:ascii="Arial" w:hAnsi="Arial" w:cs="Arial"/>
          <w:sz w:val="20"/>
          <w:szCs w:val="20"/>
        </w:rPr>
        <w:t>, Khor</w:t>
      </w:r>
      <w:r w:rsidR="00ED151B" w:rsidRPr="007B638D">
        <w:rPr>
          <w:rFonts w:ascii="Arial" w:hAnsi="Arial" w:cs="Arial"/>
          <w:sz w:val="20"/>
          <w:szCs w:val="20"/>
        </w:rPr>
        <w:t>,</w:t>
      </w:r>
      <w:r w:rsidRPr="007B638D">
        <w:rPr>
          <w:rFonts w:ascii="Arial" w:hAnsi="Arial" w:cs="Arial"/>
          <w:sz w:val="20"/>
          <w:szCs w:val="20"/>
        </w:rPr>
        <w:t xml:space="preserve"> S</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P</w:t>
      </w:r>
      <w:r w:rsidR="00ED151B" w:rsidRPr="007B638D">
        <w:rPr>
          <w:rFonts w:ascii="Arial" w:hAnsi="Arial" w:cs="Arial"/>
          <w:sz w:val="20"/>
          <w:szCs w:val="20"/>
        </w:rPr>
        <w:t>.</w:t>
      </w:r>
      <w:r w:rsidRPr="007B638D">
        <w:rPr>
          <w:rFonts w:ascii="Arial" w:hAnsi="Arial" w:cs="Arial"/>
          <w:sz w:val="20"/>
          <w:szCs w:val="20"/>
        </w:rPr>
        <w:t>, Subramaniam</w:t>
      </w:r>
      <w:r w:rsidR="00ED151B" w:rsidRPr="007B638D">
        <w:rPr>
          <w:rFonts w:ascii="Arial" w:hAnsi="Arial" w:cs="Arial"/>
          <w:sz w:val="20"/>
          <w:szCs w:val="20"/>
        </w:rPr>
        <w:t>,</w:t>
      </w:r>
      <w:r w:rsidRPr="007B638D">
        <w:rPr>
          <w:rFonts w:ascii="Arial" w:hAnsi="Arial" w:cs="Arial"/>
          <w:sz w:val="20"/>
          <w:szCs w:val="20"/>
        </w:rPr>
        <w:t xml:space="preserve"> S</w:t>
      </w:r>
      <w:r w:rsidR="00ED151B" w:rsidRPr="007B638D">
        <w:rPr>
          <w:rFonts w:ascii="Arial" w:hAnsi="Arial" w:cs="Arial"/>
          <w:sz w:val="20"/>
          <w:szCs w:val="20"/>
        </w:rPr>
        <w:t>.</w:t>
      </w:r>
      <w:r w:rsidRPr="007B638D">
        <w:rPr>
          <w:rFonts w:ascii="Arial" w:hAnsi="Arial" w:cs="Arial"/>
          <w:sz w:val="20"/>
          <w:szCs w:val="20"/>
        </w:rPr>
        <w:t xml:space="preserve">, </w:t>
      </w:r>
      <w:r w:rsidR="009671B5">
        <w:rPr>
          <w:rFonts w:ascii="Arial" w:hAnsi="Arial" w:cs="Arial"/>
          <w:sz w:val="20"/>
          <w:szCs w:val="20"/>
        </w:rPr>
        <w:t xml:space="preserve">&amp; </w:t>
      </w:r>
      <w:r w:rsidRPr="007B638D">
        <w:rPr>
          <w:rFonts w:ascii="Arial" w:hAnsi="Arial" w:cs="Arial"/>
          <w:sz w:val="20"/>
          <w:szCs w:val="20"/>
        </w:rPr>
        <w:t>Chew</w:t>
      </w:r>
      <w:r w:rsidR="00ED151B" w:rsidRPr="007B638D">
        <w:rPr>
          <w:rFonts w:ascii="Arial" w:hAnsi="Arial" w:cs="Arial"/>
          <w:sz w:val="20"/>
          <w:szCs w:val="20"/>
        </w:rPr>
        <w:t>,</w:t>
      </w:r>
      <w:r w:rsidRPr="007B638D">
        <w:rPr>
          <w:rFonts w:ascii="Arial" w:hAnsi="Arial" w:cs="Arial"/>
          <w:sz w:val="20"/>
          <w:szCs w:val="20"/>
        </w:rPr>
        <w:t xml:space="preserve"> B</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L</w:t>
      </w:r>
      <w:r w:rsidR="00ED151B" w:rsidRPr="007B638D">
        <w:rPr>
          <w:rFonts w:ascii="Arial" w:hAnsi="Arial" w:cs="Arial"/>
          <w:sz w:val="20"/>
          <w:szCs w:val="20"/>
        </w:rPr>
        <w:t>.</w:t>
      </w:r>
      <w:r w:rsidRPr="007B638D">
        <w:rPr>
          <w:rFonts w:ascii="Arial" w:hAnsi="Arial" w:cs="Arial"/>
          <w:sz w:val="20"/>
          <w:szCs w:val="20"/>
        </w:rPr>
        <w:t xml:space="preserve"> </w:t>
      </w:r>
      <w:r w:rsidR="009671B5">
        <w:rPr>
          <w:rFonts w:ascii="Arial" w:hAnsi="Arial" w:cs="Arial"/>
          <w:sz w:val="20"/>
          <w:szCs w:val="20"/>
        </w:rPr>
        <w:t>(</w:t>
      </w:r>
      <w:r w:rsidRPr="007B638D">
        <w:rPr>
          <w:rFonts w:ascii="Arial" w:hAnsi="Arial" w:cs="Arial"/>
          <w:sz w:val="20"/>
          <w:szCs w:val="20"/>
        </w:rPr>
        <w:t>2021</w:t>
      </w:r>
      <w:r w:rsidR="009671B5">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Regeneration and micropropagation of Meyer lemon (</w:t>
      </w:r>
      <w:r w:rsidRPr="007B638D">
        <w:rPr>
          <w:rFonts w:ascii="Arial" w:hAnsi="Arial" w:cs="Arial"/>
          <w:i/>
          <w:iCs/>
          <w:sz w:val="20"/>
          <w:szCs w:val="20"/>
        </w:rPr>
        <w:t xml:space="preserve">Citrus x </w:t>
      </w:r>
      <w:proofErr w:type="spellStart"/>
      <w:r w:rsidRPr="007B638D">
        <w:rPr>
          <w:rFonts w:ascii="Arial" w:hAnsi="Arial" w:cs="Arial"/>
          <w:i/>
          <w:iCs/>
          <w:sz w:val="20"/>
          <w:szCs w:val="20"/>
        </w:rPr>
        <w:t>meyeri</w:t>
      </w:r>
      <w:proofErr w:type="spellEnd"/>
      <w:r w:rsidRPr="007B638D">
        <w:rPr>
          <w:rFonts w:ascii="Arial" w:hAnsi="Arial" w:cs="Arial"/>
          <w:sz w:val="20"/>
          <w:szCs w:val="20"/>
        </w:rPr>
        <w:t>) supported by polymorphism analysis via molecular markers. </w:t>
      </w:r>
      <w:r w:rsidRPr="009671B5">
        <w:rPr>
          <w:rFonts w:ascii="Arial" w:hAnsi="Arial" w:cs="Arial"/>
          <w:i/>
          <w:sz w:val="20"/>
          <w:szCs w:val="20"/>
        </w:rPr>
        <w:t xml:space="preserve">Scientia </w:t>
      </w:r>
      <w:proofErr w:type="spellStart"/>
      <w:r w:rsidRPr="009671B5">
        <w:rPr>
          <w:rFonts w:ascii="Arial" w:hAnsi="Arial" w:cs="Arial"/>
          <w:i/>
          <w:sz w:val="20"/>
          <w:szCs w:val="20"/>
        </w:rPr>
        <w:t>Horticulturae</w:t>
      </w:r>
      <w:proofErr w:type="spellEnd"/>
      <w:r w:rsidRPr="007B638D">
        <w:rPr>
          <w:rFonts w:ascii="Arial" w:hAnsi="Arial" w:cs="Arial"/>
          <w:sz w:val="20"/>
          <w:szCs w:val="20"/>
        </w:rPr>
        <w:t>, 286, 110</w:t>
      </w:r>
      <w:r w:rsidR="009671B5">
        <w:rPr>
          <w:rFonts w:ascii="Arial" w:hAnsi="Arial" w:cs="Arial"/>
          <w:sz w:val="20"/>
          <w:szCs w:val="20"/>
        </w:rPr>
        <w:t>-</w:t>
      </w:r>
      <w:r w:rsidRPr="007B638D">
        <w:rPr>
          <w:rFonts w:ascii="Arial" w:hAnsi="Arial" w:cs="Arial"/>
          <w:sz w:val="20"/>
          <w:szCs w:val="20"/>
        </w:rPr>
        <w:t>225.</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Hari Prakash</w:t>
      </w:r>
      <w:r w:rsidR="00ED151B" w:rsidRPr="007B638D">
        <w:rPr>
          <w:rFonts w:ascii="Arial" w:hAnsi="Arial" w:cs="Arial"/>
          <w:sz w:val="20"/>
          <w:szCs w:val="20"/>
        </w:rPr>
        <w:t>,</w:t>
      </w:r>
      <w:r w:rsidRPr="007B638D">
        <w:rPr>
          <w:rFonts w:ascii="Arial" w:hAnsi="Arial" w:cs="Arial"/>
          <w:sz w:val="20"/>
          <w:szCs w:val="20"/>
        </w:rPr>
        <w:t xml:space="preserve"> H</w:t>
      </w:r>
      <w:r w:rsidR="00ED151B" w:rsidRPr="007B638D">
        <w:rPr>
          <w:rFonts w:ascii="Arial" w:hAnsi="Arial" w:cs="Arial"/>
          <w:sz w:val="20"/>
          <w:szCs w:val="20"/>
        </w:rPr>
        <w:t>.,</w:t>
      </w:r>
      <w:r w:rsidRPr="007B638D">
        <w:rPr>
          <w:rFonts w:ascii="Arial" w:hAnsi="Arial" w:cs="Arial"/>
          <w:sz w:val="20"/>
          <w:szCs w:val="20"/>
        </w:rPr>
        <w:t xml:space="preserve"> </w:t>
      </w:r>
      <w:r w:rsidR="00CE4BB8">
        <w:rPr>
          <w:rFonts w:ascii="Arial" w:hAnsi="Arial" w:cs="Arial"/>
          <w:sz w:val="20"/>
          <w:szCs w:val="20"/>
        </w:rPr>
        <w:t>&amp;</w:t>
      </w:r>
      <w:r w:rsidRPr="007B638D">
        <w:rPr>
          <w:rFonts w:ascii="Arial" w:hAnsi="Arial" w:cs="Arial"/>
          <w:sz w:val="20"/>
          <w:szCs w:val="20"/>
        </w:rPr>
        <w:t xml:space="preserve"> Tiwari</w:t>
      </w:r>
      <w:r w:rsidR="00ED151B" w:rsidRPr="007B638D">
        <w:rPr>
          <w:rFonts w:ascii="Arial" w:hAnsi="Arial" w:cs="Arial"/>
          <w:sz w:val="20"/>
          <w:szCs w:val="20"/>
        </w:rPr>
        <w:t>,</w:t>
      </w:r>
      <w:r w:rsidRPr="007B638D">
        <w:rPr>
          <w:rFonts w:ascii="Arial" w:hAnsi="Arial" w:cs="Arial"/>
          <w:sz w:val="20"/>
          <w:szCs w:val="20"/>
        </w:rPr>
        <w:t xml:space="preserve"> J</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P</w:t>
      </w:r>
      <w:r w:rsidR="00ED151B" w:rsidRPr="007B638D">
        <w:rPr>
          <w:rFonts w:ascii="Arial" w:hAnsi="Arial" w:cs="Arial"/>
          <w:sz w:val="20"/>
          <w:szCs w:val="20"/>
        </w:rPr>
        <w:t>.</w:t>
      </w:r>
      <w:r w:rsidRPr="007B638D">
        <w:rPr>
          <w:rFonts w:ascii="Arial" w:hAnsi="Arial" w:cs="Arial"/>
          <w:sz w:val="20"/>
          <w:szCs w:val="20"/>
        </w:rPr>
        <w:t xml:space="preserve"> </w:t>
      </w:r>
      <w:r w:rsidR="00CE4BB8">
        <w:rPr>
          <w:rFonts w:ascii="Arial" w:hAnsi="Arial" w:cs="Arial"/>
          <w:sz w:val="20"/>
          <w:szCs w:val="20"/>
        </w:rPr>
        <w:t>(</w:t>
      </w:r>
      <w:r w:rsidRPr="007B638D">
        <w:rPr>
          <w:rFonts w:ascii="Arial" w:hAnsi="Arial" w:cs="Arial"/>
          <w:sz w:val="20"/>
          <w:szCs w:val="20"/>
        </w:rPr>
        <w:t>1996</w:t>
      </w:r>
      <w:r w:rsidR="00CE4BB8">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Micropropagation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i/>
          <w:iCs/>
          <w:sz w:val="20"/>
          <w:szCs w:val="20"/>
        </w:rPr>
        <w:t xml:space="preserve"> L.</w:t>
      </w:r>
      <w:r w:rsidRPr="007B638D">
        <w:rPr>
          <w:rFonts w:ascii="Arial" w:hAnsi="Arial" w:cs="Arial"/>
          <w:sz w:val="20"/>
          <w:szCs w:val="20"/>
        </w:rPr>
        <w:t xml:space="preserve">). </w:t>
      </w:r>
      <w:r w:rsidRPr="00CE4BB8">
        <w:rPr>
          <w:rFonts w:ascii="Arial" w:hAnsi="Arial" w:cs="Arial"/>
          <w:i/>
          <w:sz w:val="20"/>
          <w:szCs w:val="20"/>
        </w:rPr>
        <w:t>Journal of Applied Horticulture</w:t>
      </w:r>
      <w:r w:rsidRPr="00CE4BB8">
        <w:rPr>
          <w:rFonts w:ascii="Arial" w:hAnsi="Arial" w:cs="Arial"/>
          <w:i/>
          <w:iCs/>
          <w:sz w:val="20"/>
          <w:szCs w:val="20"/>
        </w:rPr>
        <w:t xml:space="preserve"> </w:t>
      </w:r>
      <w:r w:rsidRPr="00CE4BB8">
        <w:rPr>
          <w:rFonts w:ascii="Arial" w:hAnsi="Arial" w:cs="Arial"/>
          <w:i/>
          <w:sz w:val="20"/>
          <w:szCs w:val="20"/>
        </w:rPr>
        <w:t>2</w:t>
      </w:r>
      <w:r w:rsidR="00CE4BB8">
        <w:rPr>
          <w:rFonts w:ascii="Arial" w:hAnsi="Arial" w:cs="Arial"/>
          <w:sz w:val="20"/>
          <w:szCs w:val="20"/>
        </w:rPr>
        <w:t>(1),</w:t>
      </w:r>
      <w:r w:rsidRPr="007B638D">
        <w:rPr>
          <w:rFonts w:ascii="Arial" w:hAnsi="Arial" w:cs="Arial"/>
          <w:sz w:val="20"/>
          <w:szCs w:val="20"/>
        </w:rPr>
        <w:t xml:space="preserve"> 98 -101.</w:t>
      </w:r>
    </w:p>
    <w:p w:rsidR="004407AF"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Imtiaz</w:t>
      </w:r>
      <w:r w:rsidR="00E83BD7" w:rsidRPr="007B638D">
        <w:rPr>
          <w:rFonts w:ascii="Arial" w:hAnsi="Arial" w:cs="Arial"/>
          <w:sz w:val="20"/>
          <w:szCs w:val="20"/>
        </w:rPr>
        <w:t>,</w:t>
      </w:r>
      <w:r w:rsidRPr="007B638D">
        <w:rPr>
          <w:rFonts w:ascii="Arial" w:hAnsi="Arial" w:cs="Arial"/>
          <w:sz w:val="20"/>
          <w:szCs w:val="20"/>
        </w:rPr>
        <w:t xml:space="preserve"> M</w:t>
      </w:r>
      <w:r w:rsidR="00E83BD7"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Khattak</w:t>
      </w:r>
      <w:proofErr w:type="spellEnd"/>
      <w:r w:rsidR="00E83BD7" w:rsidRPr="007B638D">
        <w:rPr>
          <w:rFonts w:ascii="Arial" w:hAnsi="Arial" w:cs="Arial"/>
          <w:sz w:val="20"/>
          <w:szCs w:val="20"/>
        </w:rPr>
        <w:t>,</w:t>
      </w:r>
      <w:r w:rsidRPr="007B638D">
        <w:rPr>
          <w:rFonts w:ascii="Arial" w:hAnsi="Arial" w:cs="Arial"/>
          <w:sz w:val="20"/>
          <w:szCs w:val="20"/>
        </w:rPr>
        <w:t xml:space="preserve"> A</w:t>
      </w:r>
      <w:r w:rsidR="00683489">
        <w:rPr>
          <w:rFonts w:ascii="Arial" w:hAnsi="Arial" w:cs="Arial"/>
          <w:sz w:val="20"/>
          <w:szCs w:val="20"/>
        </w:rPr>
        <w:t>.</w:t>
      </w:r>
      <w:r w:rsidR="00E83BD7" w:rsidRPr="007B638D">
        <w:rPr>
          <w:rFonts w:ascii="Arial" w:hAnsi="Arial" w:cs="Arial"/>
          <w:sz w:val="20"/>
          <w:szCs w:val="20"/>
        </w:rPr>
        <w:t xml:space="preserve"> </w:t>
      </w:r>
      <w:r w:rsidRPr="007B638D">
        <w:rPr>
          <w:rFonts w:ascii="Arial" w:hAnsi="Arial" w:cs="Arial"/>
          <w:sz w:val="20"/>
          <w:szCs w:val="20"/>
        </w:rPr>
        <w:t>M</w:t>
      </w:r>
      <w:r w:rsidR="00E83BD7" w:rsidRPr="007B638D">
        <w:rPr>
          <w:rFonts w:ascii="Arial" w:hAnsi="Arial" w:cs="Arial"/>
          <w:sz w:val="20"/>
          <w:szCs w:val="20"/>
        </w:rPr>
        <w:t>.</w:t>
      </w:r>
      <w:r w:rsidRPr="007B638D">
        <w:rPr>
          <w:rFonts w:ascii="Arial" w:hAnsi="Arial" w:cs="Arial"/>
          <w:sz w:val="20"/>
          <w:szCs w:val="20"/>
        </w:rPr>
        <w:t>, Ara</w:t>
      </w:r>
      <w:r w:rsidR="00E83BD7" w:rsidRPr="007B638D">
        <w:rPr>
          <w:rFonts w:ascii="Arial" w:hAnsi="Arial" w:cs="Arial"/>
          <w:sz w:val="20"/>
          <w:szCs w:val="20"/>
        </w:rPr>
        <w:t>,</w:t>
      </w:r>
      <w:r w:rsidRPr="007B638D">
        <w:rPr>
          <w:rFonts w:ascii="Arial" w:hAnsi="Arial" w:cs="Arial"/>
          <w:sz w:val="20"/>
          <w:szCs w:val="20"/>
        </w:rPr>
        <w:t xml:space="preserve"> N</w:t>
      </w:r>
      <w:r w:rsidR="00E83BD7" w:rsidRPr="007B638D">
        <w:rPr>
          <w:rFonts w:ascii="Arial" w:hAnsi="Arial" w:cs="Arial"/>
          <w:sz w:val="20"/>
          <w:szCs w:val="20"/>
        </w:rPr>
        <w:t>.</w:t>
      </w:r>
      <w:r w:rsidRPr="007B638D">
        <w:rPr>
          <w:rFonts w:ascii="Arial" w:hAnsi="Arial" w:cs="Arial"/>
          <w:sz w:val="20"/>
          <w:szCs w:val="20"/>
        </w:rPr>
        <w:t>, Iqbal</w:t>
      </w:r>
      <w:r w:rsidR="00E83BD7" w:rsidRPr="007B638D">
        <w:rPr>
          <w:rFonts w:ascii="Arial" w:hAnsi="Arial" w:cs="Arial"/>
          <w:sz w:val="20"/>
          <w:szCs w:val="20"/>
        </w:rPr>
        <w:t>,</w:t>
      </w:r>
      <w:r w:rsidRPr="007B638D">
        <w:rPr>
          <w:rFonts w:ascii="Arial" w:hAnsi="Arial" w:cs="Arial"/>
          <w:sz w:val="20"/>
          <w:szCs w:val="20"/>
        </w:rPr>
        <w:t xml:space="preserve"> A</w:t>
      </w:r>
      <w:r w:rsidR="00E83BD7" w:rsidRPr="007B638D">
        <w:rPr>
          <w:rFonts w:ascii="Arial" w:hAnsi="Arial" w:cs="Arial"/>
          <w:sz w:val="20"/>
          <w:szCs w:val="20"/>
        </w:rPr>
        <w:t>.,</w:t>
      </w:r>
      <w:r w:rsidR="00654A7C">
        <w:rPr>
          <w:rFonts w:ascii="Arial" w:hAnsi="Arial" w:cs="Arial"/>
          <w:sz w:val="20"/>
          <w:szCs w:val="20"/>
        </w:rPr>
        <w:t xml:space="preserve"> &amp;</w:t>
      </w:r>
      <w:r w:rsidRPr="007B638D">
        <w:rPr>
          <w:rFonts w:ascii="Arial" w:hAnsi="Arial" w:cs="Arial"/>
          <w:sz w:val="20"/>
          <w:szCs w:val="20"/>
        </w:rPr>
        <w:t xml:space="preserve"> Rahman</w:t>
      </w:r>
      <w:r w:rsidR="00E83BD7" w:rsidRPr="007B638D">
        <w:rPr>
          <w:rFonts w:ascii="Arial" w:hAnsi="Arial" w:cs="Arial"/>
          <w:sz w:val="20"/>
          <w:szCs w:val="20"/>
        </w:rPr>
        <w:t>,</w:t>
      </w:r>
      <w:r w:rsidRPr="007B638D">
        <w:rPr>
          <w:rFonts w:ascii="Arial" w:hAnsi="Arial" w:cs="Arial"/>
          <w:sz w:val="20"/>
          <w:szCs w:val="20"/>
        </w:rPr>
        <w:t xml:space="preserve"> H</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U</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2014</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Micropropagation of </w:t>
      </w:r>
      <w:proofErr w:type="spellStart"/>
      <w:r w:rsidRPr="007B638D">
        <w:rPr>
          <w:rFonts w:ascii="Arial" w:hAnsi="Arial" w:cs="Arial"/>
          <w:i/>
          <w:iCs/>
          <w:sz w:val="20"/>
          <w:szCs w:val="20"/>
        </w:rPr>
        <w:t>Jartorpha</w:t>
      </w:r>
      <w:proofErr w:type="spellEnd"/>
      <w:r w:rsidRPr="007B638D">
        <w:rPr>
          <w:rFonts w:ascii="Arial" w:hAnsi="Arial" w:cs="Arial"/>
          <w:i/>
          <w:iCs/>
          <w:sz w:val="20"/>
          <w:szCs w:val="20"/>
        </w:rPr>
        <w:t xml:space="preserve"> </w:t>
      </w:r>
      <w:proofErr w:type="spellStart"/>
      <w:r w:rsidRPr="007B638D">
        <w:rPr>
          <w:rFonts w:ascii="Arial" w:hAnsi="Arial" w:cs="Arial"/>
          <w:i/>
          <w:iCs/>
          <w:sz w:val="20"/>
          <w:szCs w:val="20"/>
        </w:rPr>
        <w:t>curcas</w:t>
      </w:r>
      <w:proofErr w:type="spellEnd"/>
      <w:r w:rsidRPr="007B638D">
        <w:rPr>
          <w:rFonts w:ascii="Arial" w:hAnsi="Arial" w:cs="Arial"/>
          <w:sz w:val="20"/>
          <w:szCs w:val="20"/>
        </w:rPr>
        <w:t xml:space="preserve"> L. through shoot tip explants using different concentrations of phytohormones. </w:t>
      </w:r>
      <w:r w:rsidRPr="00654A7C">
        <w:rPr>
          <w:rFonts w:ascii="Arial" w:hAnsi="Arial" w:cs="Arial"/>
          <w:i/>
          <w:sz w:val="20"/>
          <w:szCs w:val="20"/>
        </w:rPr>
        <w:t>J</w:t>
      </w:r>
      <w:r w:rsidR="00654A7C" w:rsidRPr="00654A7C">
        <w:rPr>
          <w:rFonts w:ascii="Arial" w:hAnsi="Arial" w:cs="Arial"/>
          <w:i/>
          <w:sz w:val="20"/>
          <w:szCs w:val="20"/>
        </w:rPr>
        <w:t xml:space="preserve">ournal </w:t>
      </w:r>
      <w:proofErr w:type="gramStart"/>
      <w:r w:rsidR="00654A7C" w:rsidRPr="00654A7C">
        <w:rPr>
          <w:rFonts w:ascii="Arial" w:hAnsi="Arial" w:cs="Arial"/>
          <w:i/>
          <w:sz w:val="20"/>
          <w:szCs w:val="20"/>
        </w:rPr>
        <w:t xml:space="preserve">of </w:t>
      </w:r>
      <w:r w:rsidRPr="00654A7C">
        <w:rPr>
          <w:rFonts w:ascii="Arial" w:hAnsi="Arial" w:cs="Arial"/>
          <w:i/>
          <w:sz w:val="20"/>
          <w:szCs w:val="20"/>
        </w:rPr>
        <w:t xml:space="preserve"> </w:t>
      </w:r>
      <w:proofErr w:type="spellStart"/>
      <w:r w:rsidRPr="00654A7C">
        <w:rPr>
          <w:rFonts w:ascii="Arial" w:hAnsi="Arial" w:cs="Arial"/>
          <w:i/>
          <w:sz w:val="20"/>
          <w:szCs w:val="20"/>
        </w:rPr>
        <w:t>Anim</w:t>
      </w:r>
      <w:r w:rsidR="00654A7C" w:rsidRPr="00654A7C">
        <w:rPr>
          <w:rFonts w:ascii="Arial" w:hAnsi="Arial" w:cs="Arial"/>
          <w:i/>
          <w:sz w:val="20"/>
          <w:szCs w:val="20"/>
        </w:rPr>
        <w:t>am</w:t>
      </w:r>
      <w:proofErr w:type="spellEnd"/>
      <w:proofErr w:type="gramEnd"/>
      <w:r w:rsidR="00654A7C" w:rsidRPr="00654A7C">
        <w:rPr>
          <w:rFonts w:ascii="Arial" w:hAnsi="Arial" w:cs="Arial"/>
          <w:i/>
          <w:sz w:val="20"/>
          <w:szCs w:val="20"/>
        </w:rPr>
        <w:t xml:space="preserve"> and </w:t>
      </w:r>
      <w:r w:rsidRPr="00654A7C">
        <w:rPr>
          <w:rFonts w:ascii="Arial" w:hAnsi="Arial" w:cs="Arial"/>
          <w:i/>
          <w:sz w:val="20"/>
          <w:szCs w:val="20"/>
        </w:rPr>
        <w:t xml:space="preserve"> Plant Sci</w:t>
      </w:r>
      <w:r w:rsidR="00654A7C" w:rsidRPr="00654A7C">
        <w:rPr>
          <w:rFonts w:ascii="Arial" w:hAnsi="Arial" w:cs="Arial"/>
          <w:i/>
          <w:sz w:val="20"/>
          <w:szCs w:val="20"/>
        </w:rPr>
        <w:t>ence,</w:t>
      </w:r>
      <w:r w:rsidRPr="00654A7C">
        <w:rPr>
          <w:rFonts w:ascii="Arial" w:hAnsi="Arial" w:cs="Arial"/>
          <w:i/>
          <w:sz w:val="20"/>
          <w:szCs w:val="20"/>
        </w:rPr>
        <w:t> 24</w:t>
      </w:r>
      <w:r w:rsidR="00654A7C">
        <w:rPr>
          <w:rFonts w:ascii="Arial" w:hAnsi="Arial" w:cs="Arial"/>
          <w:sz w:val="20"/>
          <w:szCs w:val="20"/>
        </w:rPr>
        <w:t>,</w:t>
      </w:r>
      <w:r w:rsidRPr="007B638D">
        <w:rPr>
          <w:rFonts w:ascii="Arial" w:hAnsi="Arial" w:cs="Arial"/>
          <w:sz w:val="20"/>
          <w:szCs w:val="20"/>
        </w:rPr>
        <w:t xml:space="preserve"> 229-233.</w:t>
      </w:r>
    </w:p>
    <w:p w:rsidR="00F818A9" w:rsidRDefault="00F818A9" w:rsidP="003E10E0">
      <w:pPr>
        <w:spacing w:before="240" w:after="0" w:line="240" w:lineRule="auto"/>
        <w:ind w:left="720" w:hanging="720"/>
        <w:jc w:val="both"/>
        <w:rPr>
          <w:rFonts w:ascii="Arial" w:hAnsi="Arial" w:cs="Arial"/>
          <w:sz w:val="20"/>
          <w:szCs w:val="20"/>
        </w:rPr>
      </w:pPr>
    </w:p>
    <w:p w:rsidR="00F818A9" w:rsidRPr="0095530F" w:rsidRDefault="00F818A9" w:rsidP="0095530F">
      <w:pPr>
        <w:ind w:left="709" w:hanging="709"/>
        <w:jc w:val="both"/>
        <w:rPr>
          <w:rFonts w:ascii="Arial" w:hAnsi="Arial" w:cs="Arial"/>
          <w:sz w:val="20"/>
          <w:szCs w:val="20"/>
        </w:rPr>
      </w:pPr>
      <w:proofErr w:type="gramStart"/>
      <w:r w:rsidRPr="00F818A9">
        <w:rPr>
          <w:rFonts w:ascii="Arial" w:hAnsi="Arial" w:cs="Arial"/>
          <w:sz w:val="20"/>
          <w:szCs w:val="20"/>
        </w:rPr>
        <w:t>Kumari ,</w:t>
      </w:r>
      <w:proofErr w:type="gramEnd"/>
      <w:r w:rsidRPr="00F818A9">
        <w:rPr>
          <w:rFonts w:ascii="Arial" w:hAnsi="Arial" w:cs="Arial"/>
          <w:sz w:val="20"/>
          <w:szCs w:val="20"/>
        </w:rPr>
        <w:t xml:space="preserve"> M., </w:t>
      </w:r>
      <w:proofErr w:type="spellStart"/>
      <w:r w:rsidRPr="00F818A9">
        <w:rPr>
          <w:rFonts w:ascii="Arial" w:hAnsi="Arial" w:cs="Arial"/>
          <w:sz w:val="20"/>
          <w:szCs w:val="20"/>
        </w:rPr>
        <w:t>Dashora</w:t>
      </w:r>
      <w:proofErr w:type="spellEnd"/>
      <w:r w:rsidRPr="00F818A9">
        <w:rPr>
          <w:rFonts w:ascii="Arial" w:hAnsi="Arial" w:cs="Arial"/>
          <w:sz w:val="20"/>
          <w:szCs w:val="20"/>
        </w:rPr>
        <w:t xml:space="preserve"> , L. K., Jain , M., Meena , R., &amp; </w:t>
      </w:r>
      <w:proofErr w:type="spellStart"/>
      <w:r w:rsidRPr="00F818A9">
        <w:rPr>
          <w:rFonts w:ascii="Arial" w:hAnsi="Arial" w:cs="Arial"/>
          <w:sz w:val="20"/>
          <w:szCs w:val="20"/>
        </w:rPr>
        <w:t>Tak</w:t>
      </w:r>
      <w:proofErr w:type="spellEnd"/>
      <w:r w:rsidRPr="00F818A9">
        <w:rPr>
          <w:rFonts w:ascii="Arial" w:hAnsi="Arial" w:cs="Arial"/>
          <w:sz w:val="20"/>
          <w:szCs w:val="20"/>
        </w:rPr>
        <w:t xml:space="preserve"> , Y. (2023). Effect of Auxin and Cytokinin on Grafting and Growth of Sapling of Guava (Psidium </w:t>
      </w:r>
      <w:proofErr w:type="spellStart"/>
      <w:r w:rsidRPr="00F818A9">
        <w:rPr>
          <w:rFonts w:ascii="Arial" w:hAnsi="Arial" w:cs="Arial"/>
          <w:sz w:val="20"/>
          <w:szCs w:val="20"/>
        </w:rPr>
        <w:t>guajava</w:t>
      </w:r>
      <w:proofErr w:type="spellEnd"/>
      <w:r w:rsidRPr="00F818A9">
        <w:rPr>
          <w:rFonts w:ascii="Arial" w:hAnsi="Arial" w:cs="Arial"/>
          <w:sz w:val="20"/>
          <w:szCs w:val="20"/>
        </w:rPr>
        <w:t xml:space="preserve"> L.). </w:t>
      </w:r>
      <w:r w:rsidRPr="00F818A9">
        <w:rPr>
          <w:rFonts w:ascii="Arial" w:hAnsi="Arial" w:cs="Arial"/>
          <w:i/>
          <w:iCs/>
          <w:sz w:val="20"/>
          <w:szCs w:val="20"/>
        </w:rPr>
        <w:t>International Journal of Environment and Climate Change</w:t>
      </w:r>
      <w:r w:rsidRPr="00F818A9">
        <w:rPr>
          <w:rFonts w:ascii="Arial" w:hAnsi="Arial" w:cs="Arial"/>
          <w:sz w:val="20"/>
          <w:szCs w:val="20"/>
        </w:rPr>
        <w:t>, </w:t>
      </w:r>
      <w:r w:rsidRPr="00F818A9">
        <w:rPr>
          <w:rFonts w:ascii="Arial" w:hAnsi="Arial" w:cs="Arial"/>
          <w:i/>
          <w:iCs/>
          <w:sz w:val="20"/>
          <w:szCs w:val="20"/>
        </w:rPr>
        <w:t>13</w:t>
      </w:r>
      <w:r w:rsidRPr="00F818A9">
        <w:rPr>
          <w:rFonts w:ascii="Arial" w:hAnsi="Arial" w:cs="Arial"/>
          <w:sz w:val="20"/>
          <w:szCs w:val="20"/>
        </w:rPr>
        <w:t xml:space="preserve">(11), 702–706. </w:t>
      </w:r>
      <w:hyperlink r:id="rId16" w:history="1">
        <w:r w:rsidRPr="0095530F">
          <w:rPr>
            <w:rStyle w:val="Hyperlink"/>
            <w:rFonts w:ascii="Arial" w:hAnsi="Arial" w:cs="Arial"/>
            <w:sz w:val="20"/>
            <w:szCs w:val="20"/>
          </w:rPr>
          <w:t>https://doi.org/10.9734/ijecc/2023/v13i113215</w:t>
        </w:r>
      </w:hyperlink>
      <w:r w:rsidRPr="0095530F">
        <w:rPr>
          <w:rFonts w:ascii="Arial" w:hAnsi="Arial" w:cs="Arial"/>
          <w:sz w:val="20"/>
          <w:szCs w:val="20"/>
        </w:rPr>
        <w:t xml:space="preserve"> </w:t>
      </w:r>
    </w:p>
    <w:p w:rsidR="0095530F" w:rsidRPr="0095530F" w:rsidRDefault="0095530F" w:rsidP="0095530F">
      <w:pPr>
        <w:ind w:left="709" w:hanging="709"/>
        <w:jc w:val="both"/>
        <w:rPr>
          <w:rFonts w:ascii="Arial" w:hAnsi="Arial" w:cs="Arial"/>
          <w:sz w:val="20"/>
          <w:szCs w:val="20"/>
        </w:rPr>
      </w:pPr>
      <w:proofErr w:type="spellStart"/>
      <w:r w:rsidRPr="0095530F">
        <w:rPr>
          <w:rFonts w:ascii="Arial" w:hAnsi="Arial" w:cs="Arial"/>
          <w:sz w:val="20"/>
          <w:szCs w:val="20"/>
        </w:rPr>
        <w:t>Lanusungit</w:t>
      </w:r>
      <w:proofErr w:type="spellEnd"/>
      <w:proofErr w:type="gramStart"/>
      <w:r w:rsidRPr="0095530F">
        <w:rPr>
          <w:rFonts w:ascii="Arial" w:hAnsi="Arial" w:cs="Arial"/>
          <w:sz w:val="20"/>
          <w:szCs w:val="20"/>
        </w:rPr>
        <w:t>, .</w:t>
      </w:r>
      <w:proofErr w:type="gramEnd"/>
      <w:r w:rsidRPr="0095530F">
        <w:rPr>
          <w:rFonts w:ascii="Arial" w:hAnsi="Arial" w:cs="Arial"/>
          <w:sz w:val="20"/>
          <w:szCs w:val="20"/>
        </w:rPr>
        <w:t xml:space="preserve">, Prasad, V. M., Bahadur, V., &amp; Rana, S. (2022). Determining </w:t>
      </w:r>
      <w:proofErr w:type="gramStart"/>
      <w:r w:rsidRPr="0095530F">
        <w:rPr>
          <w:rFonts w:ascii="Arial" w:hAnsi="Arial" w:cs="Arial"/>
          <w:sz w:val="20"/>
          <w:szCs w:val="20"/>
        </w:rPr>
        <w:t>The</w:t>
      </w:r>
      <w:proofErr w:type="gramEnd"/>
      <w:r w:rsidRPr="0095530F">
        <w:rPr>
          <w:rFonts w:ascii="Arial" w:hAnsi="Arial" w:cs="Arial"/>
          <w:sz w:val="20"/>
          <w:szCs w:val="20"/>
        </w:rPr>
        <w:t xml:space="preserve"> Effect of Plant Growth Regulators on Growth, Yield and Quality of Guava (Psidium </w:t>
      </w:r>
      <w:proofErr w:type="spellStart"/>
      <w:r w:rsidRPr="0095530F">
        <w:rPr>
          <w:rFonts w:ascii="Arial" w:hAnsi="Arial" w:cs="Arial"/>
          <w:sz w:val="20"/>
          <w:szCs w:val="20"/>
        </w:rPr>
        <w:t>guajava</w:t>
      </w:r>
      <w:proofErr w:type="spellEnd"/>
      <w:r w:rsidRPr="0095530F">
        <w:rPr>
          <w:rFonts w:ascii="Arial" w:hAnsi="Arial" w:cs="Arial"/>
          <w:sz w:val="20"/>
          <w:szCs w:val="20"/>
        </w:rPr>
        <w:t xml:space="preserve"> L. Cv. Allahabad </w:t>
      </w:r>
      <w:proofErr w:type="spellStart"/>
      <w:r w:rsidRPr="0095530F">
        <w:rPr>
          <w:rFonts w:ascii="Arial" w:hAnsi="Arial" w:cs="Arial"/>
          <w:sz w:val="20"/>
          <w:szCs w:val="20"/>
        </w:rPr>
        <w:t>Safeda</w:t>
      </w:r>
      <w:proofErr w:type="spellEnd"/>
      <w:r w:rsidRPr="0095530F">
        <w:rPr>
          <w:rFonts w:ascii="Arial" w:hAnsi="Arial" w:cs="Arial"/>
          <w:sz w:val="20"/>
          <w:szCs w:val="20"/>
        </w:rPr>
        <w:t>). </w:t>
      </w:r>
      <w:r w:rsidRPr="0095530F">
        <w:rPr>
          <w:rFonts w:ascii="Arial" w:hAnsi="Arial" w:cs="Arial"/>
          <w:i/>
          <w:iCs/>
          <w:sz w:val="20"/>
          <w:szCs w:val="20"/>
        </w:rPr>
        <w:t>International Journal of Plant &amp; Soil Science</w:t>
      </w:r>
      <w:r w:rsidRPr="0095530F">
        <w:rPr>
          <w:rFonts w:ascii="Arial" w:hAnsi="Arial" w:cs="Arial"/>
          <w:sz w:val="20"/>
          <w:szCs w:val="20"/>
        </w:rPr>
        <w:t>, </w:t>
      </w:r>
      <w:r w:rsidRPr="0095530F">
        <w:rPr>
          <w:rFonts w:ascii="Arial" w:hAnsi="Arial" w:cs="Arial"/>
          <w:i/>
          <w:iCs/>
          <w:sz w:val="20"/>
          <w:szCs w:val="20"/>
        </w:rPr>
        <w:t>34</w:t>
      </w:r>
      <w:r w:rsidRPr="0095530F">
        <w:rPr>
          <w:rFonts w:ascii="Arial" w:hAnsi="Arial" w:cs="Arial"/>
          <w:sz w:val="20"/>
          <w:szCs w:val="20"/>
        </w:rPr>
        <w:t xml:space="preserve">(23), 1058–1066. </w:t>
      </w:r>
      <w:hyperlink r:id="rId17" w:history="1">
        <w:r w:rsidRPr="0095530F">
          <w:rPr>
            <w:rStyle w:val="Hyperlink"/>
            <w:rFonts w:ascii="Arial" w:hAnsi="Arial" w:cs="Arial"/>
            <w:sz w:val="20"/>
            <w:szCs w:val="20"/>
          </w:rPr>
          <w:t>https://doi.org/10.9734/ijpss/2022/v34i232516</w:t>
        </w:r>
      </w:hyperlink>
      <w:r w:rsidRPr="0095530F">
        <w:rPr>
          <w:rFonts w:ascii="Arial" w:hAnsi="Arial" w:cs="Arial"/>
          <w:sz w:val="20"/>
          <w:szCs w:val="20"/>
        </w:rPr>
        <w:t xml:space="preserve"> </w:t>
      </w:r>
    </w:p>
    <w:p w:rsidR="004407AF" w:rsidRPr="007B638D" w:rsidRDefault="0095530F" w:rsidP="00687582">
      <w:pPr>
        <w:ind w:left="709" w:hanging="709"/>
        <w:rPr>
          <w:rFonts w:ascii="Arial" w:hAnsi="Arial" w:cs="Arial"/>
          <w:sz w:val="20"/>
          <w:szCs w:val="20"/>
        </w:rPr>
      </w:pPr>
      <w:r>
        <w:rPr>
          <w:sz w:val="20"/>
          <w:szCs w:val="20"/>
          <w:lang w:val="en-GB"/>
        </w:rPr>
        <w:t xml:space="preserve"> </w:t>
      </w:r>
      <w:r w:rsidR="004407AF" w:rsidRPr="007B638D">
        <w:rPr>
          <w:rFonts w:ascii="Arial" w:hAnsi="Arial" w:cs="Arial"/>
          <w:sz w:val="20"/>
          <w:szCs w:val="20"/>
        </w:rPr>
        <w:t>Liu</w:t>
      </w:r>
      <w:r w:rsidR="006B3D64" w:rsidRPr="007B638D">
        <w:rPr>
          <w:rFonts w:ascii="Arial" w:hAnsi="Arial" w:cs="Arial"/>
          <w:sz w:val="20"/>
          <w:szCs w:val="20"/>
        </w:rPr>
        <w:t>,</w:t>
      </w:r>
      <w:r w:rsidR="004407AF" w:rsidRPr="007B638D">
        <w:rPr>
          <w:rFonts w:ascii="Arial" w:hAnsi="Arial" w:cs="Arial"/>
          <w:sz w:val="20"/>
          <w:szCs w:val="20"/>
        </w:rPr>
        <w:t xml:space="preserve"> </w:t>
      </w:r>
      <w:proofErr w:type="gramStart"/>
      <w:r w:rsidR="004407AF" w:rsidRPr="007B638D">
        <w:rPr>
          <w:rFonts w:ascii="Arial" w:hAnsi="Arial" w:cs="Arial"/>
          <w:sz w:val="20"/>
          <w:szCs w:val="20"/>
        </w:rPr>
        <w:t>X</w:t>
      </w:r>
      <w:r w:rsidR="006B3D64" w:rsidRPr="007B638D">
        <w:rPr>
          <w:rFonts w:ascii="Arial" w:hAnsi="Arial" w:cs="Arial"/>
          <w:sz w:val="20"/>
          <w:szCs w:val="20"/>
        </w:rPr>
        <w:t>.,</w:t>
      </w:r>
      <w:r w:rsidR="00654A7C">
        <w:rPr>
          <w:rFonts w:ascii="Arial" w:hAnsi="Arial" w:cs="Arial"/>
          <w:sz w:val="20"/>
          <w:szCs w:val="20"/>
        </w:rPr>
        <w:t>&amp;</w:t>
      </w:r>
      <w:proofErr w:type="gramEnd"/>
      <w:r w:rsidR="00654A7C">
        <w:rPr>
          <w:rFonts w:ascii="Arial" w:hAnsi="Arial" w:cs="Arial"/>
          <w:sz w:val="20"/>
          <w:szCs w:val="20"/>
        </w:rPr>
        <w:t xml:space="preserve"> </w:t>
      </w:r>
      <w:r w:rsidR="004407AF" w:rsidRPr="007B638D">
        <w:rPr>
          <w:rFonts w:ascii="Arial" w:hAnsi="Arial" w:cs="Arial"/>
          <w:sz w:val="20"/>
          <w:szCs w:val="20"/>
        </w:rPr>
        <w:t>Yang</w:t>
      </w:r>
      <w:r w:rsidR="006B3D64" w:rsidRPr="007B638D">
        <w:rPr>
          <w:rFonts w:ascii="Arial" w:hAnsi="Arial" w:cs="Arial"/>
          <w:sz w:val="20"/>
          <w:szCs w:val="20"/>
        </w:rPr>
        <w:t>,</w:t>
      </w:r>
      <w:r w:rsidR="004407AF" w:rsidRPr="007B638D">
        <w:rPr>
          <w:rFonts w:ascii="Arial" w:hAnsi="Arial" w:cs="Arial"/>
          <w:sz w:val="20"/>
          <w:szCs w:val="20"/>
        </w:rPr>
        <w:t xml:space="preserve"> G</w:t>
      </w:r>
      <w:r w:rsidR="00654A7C">
        <w:rPr>
          <w:rFonts w:ascii="Arial" w:hAnsi="Arial" w:cs="Arial"/>
          <w:sz w:val="20"/>
          <w:szCs w:val="20"/>
        </w:rPr>
        <w:t>.</w:t>
      </w:r>
      <w:r w:rsidR="004407AF" w:rsidRPr="007B638D">
        <w:rPr>
          <w:rFonts w:ascii="Arial" w:hAnsi="Arial" w:cs="Arial"/>
          <w:sz w:val="20"/>
          <w:szCs w:val="20"/>
        </w:rPr>
        <w:t xml:space="preserve"> </w:t>
      </w:r>
      <w:r w:rsidR="00654A7C">
        <w:rPr>
          <w:rFonts w:ascii="Arial" w:hAnsi="Arial" w:cs="Arial"/>
          <w:sz w:val="20"/>
          <w:szCs w:val="20"/>
        </w:rPr>
        <w:t>(</w:t>
      </w:r>
      <w:r w:rsidR="004407AF" w:rsidRPr="007B638D">
        <w:rPr>
          <w:rFonts w:ascii="Arial" w:hAnsi="Arial" w:cs="Arial"/>
          <w:sz w:val="20"/>
          <w:szCs w:val="20"/>
        </w:rPr>
        <w:t>2011</w:t>
      </w:r>
      <w:r w:rsidR="00654A7C">
        <w:rPr>
          <w:rFonts w:ascii="Arial" w:hAnsi="Arial" w:cs="Arial"/>
          <w:sz w:val="20"/>
          <w:szCs w:val="20"/>
        </w:rPr>
        <w:t>)</w:t>
      </w:r>
      <w:r w:rsidR="006B3D64" w:rsidRPr="007B638D">
        <w:rPr>
          <w:rFonts w:ascii="Arial" w:hAnsi="Arial" w:cs="Arial"/>
          <w:sz w:val="20"/>
          <w:szCs w:val="20"/>
        </w:rPr>
        <w:t>.</w:t>
      </w:r>
      <w:r w:rsidR="004407AF" w:rsidRPr="007B638D">
        <w:rPr>
          <w:rFonts w:ascii="Arial" w:hAnsi="Arial" w:cs="Arial"/>
          <w:sz w:val="20"/>
          <w:szCs w:val="20"/>
        </w:rPr>
        <w:t xml:space="preserve"> Clonal propagation of guava (Psidium </w:t>
      </w:r>
      <w:proofErr w:type="spellStart"/>
      <w:r w:rsidR="004407AF" w:rsidRPr="007B638D">
        <w:rPr>
          <w:rFonts w:ascii="Arial" w:hAnsi="Arial" w:cs="Arial"/>
          <w:sz w:val="20"/>
          <w:szCs w:val="20"/>
        </w:rPr>
        <w:t>guajava</w:t>
      </w:r>
      <w:proofErr w:type="spellEnd"/>
      <w:r w:rsidR="004407AF" w:rsidRPr="007B638D">
        <w:rPr>
          <w:rFonts w:ascii="Arial" w:hAnsi="Arial" w:cs="Arial"/>
          <w:sz w:val="20"/>
          <w:szCs w:val="20"/>
        </w:rPr>
        <w:t xml:space="preserve"> L.) on nodal explants of mature elite cultivar. </w:t>
      </w:r>
      <w:r w:rsidR="004407AF" w:rsidRPr="00654A7C">
        <w:rPr>
          <w:rFonts w:ascii="Arial" w:hAnsi="Arial" w:cs="Arial"/>
          <w:i/>
          <w:sz w:val="20"/>
          <w:szCs w:val="20"/>
        </w:rPr>
        <w:t>International Journal of Plant Biology 2</w:t>
      </w:r>
      <w:r w:rsidR="004407AF" w:rsidRPr="007B638D">
        <w:rPr>
          <w:rFonts w:ascii="Arial" w:hAnsi="Arial" w:cs="Arial"/>
          <w:sz w:val="20"/>
          <w:szCs w:val="20"/>
        </w:rPr>
        <w:t>(1)</w:t>
      </w:r>
      <w:r w:rsidR="00654A7C">
        <w:rPr>
          <w:rFonts w:ascii="Arial" w:hAnsi="Arial" w:cs="Arial"/>
          <w:sz w:val="20"/>
          <w:szCs w:val="20"/>
        </w:rPr>
        <w:t>,</w:t>
      </w:r>
      <w:r w:rsidR="004407AF" w:rsidRPr="007B638D">
        <w:rPr>
          <w:rFonts w:ascii="Arial" w:hAnsi="Arial" w:cs="Arial"/>
          <w:sz w:val="20"/>
          <w:szCs w:val="20"/>
        </w:rPr>
        <w:t xml:space="preserve"> 2.</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Malik</w:t>
      </w:r>
      <w:r w:rsidR="006B3D64" w:rsidRPr="007B638D">
        <w:rPr>
          <w:rFonts w:ascii="Arial" w:hAnsi="Arial" w:cs="Arial"/>
          <w:sz w:val="20"/>
          <w:szCs w:val="20"/>
        </w:rPr>
        <w:t>,</w:t>
      </w:r>
      <w:r w:rsidRPr="007B638D">
        <w:rPr>
          <w:rFonts w:ascii="Arial" w:hAnsi="Arial" w:cs="Arial"/>
          <w:sz w:val="20"/>
          <w:szCs w:val="20"/>
        </w:rPr>
        <w:t xml:space="preserve"> S</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K</w:t>
      </w:r>
      <w:r w:rsidR="006B3D64" w:rsidRPr="007B638D">
        <w:rPr>
          <w:rFonts w:ascii="Arial" w:hAnsi="Arial" w:cs="Arial"/>
          <w:sz w:val="20"/>
          <w:szCs w:val="20"/>
        </w:rPr>
        <w:t>.</w:t>
      </w:r>
      <w:r w:rsidRPr="007B638D">
        <w:rPr>
          <w:rFonts w:ascii="Arial" w:hAnsi="Arial" w:cs="Arial"/>
          <w:sz w:val="20"/>
          <w:szCs w:val="20"/>
        </w:rPr>
        <w:t>, Chaudhury</w:t>
      </w:r>
      <w:r w:rsidR="006B3D64" w:rsidRPr="007B638D">
        <w:rPr>
          <w:rFonts w:ascii="Arial" w:hAnsi="Arial" w:cs="Arial"/>
          <w:sz w:val="20"/>
          <w:szCs w:val="20"/>
        </w:rPr>
        <w:t>,</w:t>
      </w:r>
      <w:r w:rsidRPr="007B638D">
        <w:rPr>
          <w:rFonts w:ascii="Arial" w:hAnsi="Arial" w:cs="Arial"/>
          <w:sz w:val="20"/>
          <w:szCs w:val="20"/>
        </w:rPr>
        <w:t xml:space="preserve"> R</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 xml:space="preserve">&amp; </w:t>
      </w:r>
      <w:r w:rsidRPr="007B638D">
        <w:rPr>
          <w:rFonts w:ascii="Arial" w:hAnsi="Arial" w:cs="Arial"/>
          <w:sz w:val="20"/>
          <w:szCs w:val="20"/>
        </w:rPr>
        <w:t>Kalia</w:t>
      </w:r>
      <w:r w:rsidR="006B3D64"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K</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2005</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Rapid in vitro multiplication and conservation of </w:t>
      </w:r>
      <w:r w:rsidRPr="007B638D">
        <w:rPr>
          <w:rFonts w:ascii="Arial" w:hAnsi="Arial" w:cs="Arial"/>
          <w:i/>
          <w:iCs/>
          <w:sz w:val="20"/>
          <w:szCs w:val="20"/>
        </w:rPr>
        <w:t xml:space="preserve">Garcinia </w:t>
      </w:r>
      <w:proofErr w:type="spellStart"/>
      <w:r w:rsidRPr="007B638D">
        <w:rPr>
          <w:rFonts w:ascii="Arial" w:hAnsi="Arial" w:cs="Arial"/>
          <w:i/>
          <w:iCs/>
          <w:sz w:val="20"/>
          <w:szCs w:val="20"/>
        </w:rPr>
        <w:t>indica</w:t>
      </w:r>
      <w:proofErr w:type="spellEnd"/>
      <w:r w:rsidRPr="007B638D">
        <w:rPr>
          <w:rFonts w:ascii="Arial" w:hAnsi="Arial" w:cs="Arial"/>
          <w:sz w:val="20"/>
          <w:szCs w:val="20"/>
        </w:rPr>
        <w:t>: a tropical medicinal tree species. </w:t>
      </w:r>
      <w:r w:rsidRPr="00161906">
        <w:rPr>
          <w:rFonts w:ascii="Arial" w:hAnsi="Arial" w:cs="Arial"/>
          <w:i/>
          <w:sz w:val="20"/>
          <w:szCs w:val="20"/>
        </w:rPr>
        <w:t xml:space="preserve">Scientia </w:t>
      </w:r>
      <w:proofErr w:type="spellStart"/>
      <w:r w:rsidRPr="00161906">
        <w:rPr>
          <w:rFonts w:ascii="Arial" w:hAnsi="Arial" w:cs="Arial"/>
          <w:i/>
          <w:sz w:val="20"/>
          <w:szCs w:val="20"/>
        </w:rPr>
        <w:t>Horticulturae</w:t>
      </w:r>
      <w:proofErr w:type="spellEnd"/>
      <w:r w:rsidRPr="00161906">
        <w:rPr>
          <w:rFonts w:ascii="Arial" w:hAnsi="Arial" w:cs="Arial"/>
          <w:i/>
          <w:sz w:val="20"/>
          <w:szCs w:val="20"/>
        </w:rPr>
        <w:t> 106</w:t>
      </w:r>
      <w:r w:rsidRPr="007B638D">
        <w:rPr>
          <w:rFonts w:ascii="Arial" w:hAnsi="Arial" w:cs="Arial"/>
          <w:sz w:val="20"/>
          <w:szCs w:val="20"/>
        </w:rPr>
        <w:t>(4)</w:t>
      </w:r>
      <w:r w:rsidR="00161906">
        <w:rPr>
          <w:rFonts w:ascii="Arial" w:hAnsi="Arial" w:cs="Arial"/>
          <w:sz w:val="20"/>
          <w:szCs w:val="20"/>
        </w:rPr>
        <w:t>,</w:t>
      </w:r>
      <w:r w:rsidRPr="007B638D">
        <w:rPr>
          <w:rFonts w:ascii="Arial" w:hAnsi="Arial" w:cs="Arial"/>
          <w:sz w:val="20"/>
          <w:szCs w:val="20"/>
        </w:rPr>
        <w:t xml:space="preserve"> 539-553.</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Mishra</w:t>
      </w:r>
      <w:r w:rsidR="00062D52" w:rsidRPr="007B638D">
        <w:rPr>
          <w:rFonts w:ascii="Arial" w:hAnsi="Arial" w:cs="Arial"/>
          <w:sz w:val="20"/>
          <w:szCs w:val="20"/>
        </w:rPr>
        <w:t>,</w:t>
      </w:r>
      <w:r w:rsidRPr="007B638D">
        <w:rPr>
          <w:rFonts w:ascii="Arial" w:hAnsi="Arial" w:cs="Arial"/>
          <w:sz w:val="20"/>
          <w:szCs w:val="20"/>
        </w:rPr>
        <w:t xml:space="preserve"> D</w:t>
      </w:r>
      <w:r w:rsidR="00683489">
        <w:rPr>
          <w:rFonts w:ascii="Arial" w:hAnsi="Arial" w:cs="Arial"/>
          <w:sz w:val="20"/>
          <w:szCs w:val="20"/>
        </w:rPr>
        <w:t>.</w:t>
      </w:r>
      <w:r w:rsidR="00062D52" w:rsidRPr="007B638D">
        <w:rPr>
          <w:rFonts w:ascii="Arial" w:hAnsi="Arial" w:cs="Arial"/>
          <w:sz w:val="20"/>
          <w:szCs w:val="20"/>
        </w:rPr>
        <w:t xml:space="preserve"> </w:t>
      </w:r>
      <w:r w:rsidRPr="007B638D">
        <w:rPr>
          <w:rFonts w:ascii="Arial" w:hAnsi="Arial" w:cs="Arial"/>
          <w:sz w:val="20"/>
          <w:szCs w:val="20"/>
        </w:rPr>
        <w:t>S</w:t>
      </w:r>
      <w:r w:rsidR="00062D52" w:rsidRPr="007B638D">
        <w:rPr>
          <w:rFonts w:ascii="Arial" w:hAnsi="Arial" w:cs="Arial"/>
          <w:sz w:val="20"/>
          <w:szCs w:val="20"/>
        </w:rPr>
        <w:t>.</w:t>
      </w:r>
      <w:r w:rsidRPr="007B638D">
        <w:rPr>
          <w:rFonts w:ascii="Arial" w:hAnsi="Arial" w:cs="Arial"/>
          <w:sz w:val="20"/>
          <w:szCs w:val="20"/>
        </w:rPr>
        <w:t>, Tiwari</w:t>
      </w:r>
      <w:r w:rsidR="00062D52" w:rsidRPr="007B638D">
        <w:rPr>
          <w:rFonts w:ascii="Arial" w:hAnsi="Arial" w:cs="Arial"/>
          <w:sz w:val="20"/>
          <w:szCs w:val="20"/>
        </w:rPr>
        <w:t>,</w:t>
      </w:r>
      <w:r w:rsidRPr="007B638D">
        <w:rPr>
          <w:rFonts w:ascii="Arial" w:hAnsi="Arial" w:cs="Arial"/>
          <w:sz w:val="20"/>
          <w:szCs w:val="20"/>
        </w:rPr>
        <w:t xml:space="preserve"> J</w:t>
      </w:r>
      <w:r w:rsidR="00683489">
        <w:rPr>
          <w:rFonts w:ascii="Arial" w:hAnsi="Arial" w:cs="Arial"/>
          <w:sz w:val="20"/>
          <w:szCs w:val="20"/>
        </w:rPr>
        <w:t>.</w:t>
      </w:r>
      <w:r w:rsidR="00062D52" w:rsidRPr="007B638D">
        <w:rPr>
          <w:rFonts w:ascii="Arial" w:hAnsi="Arial" w:cs="Arial"/>
          <w:sz w:val="20"/>
          <w:szCs w:val="20"/>
        </w:rPr>
        <w:t xml:space="preserve"> </w:t>
      </w:r>
      <w:proofErr w:type="gramStart"/>
      <w:r w:rsidRPr="007B638D">
        <w:rPr>
          <w:rFonts w:ascii="Arial" w:hAnsi="Arial" w:cs="Arial"/>
          <w:sz w:val="20"/>
          <w:szCs w:val="20"/>
        </w:rPr>
        <w:t>P</w:t>
      </w:r>
      <w:r w:rsidR="00062D52" w:rsidRPr="007B638D">
        <w:rPr>
          <w:rFonts w:ascii="Arial" w:hAnsi="Arial" w:cs="Arial"/>
          <w:sz w:val="20"/>
          <w:szCs w:val="20"/>
        </w:rPr>
        <w:t>.,</w:t>
      </w:r>
      <w:r w:rsidR="00B7423D">
        <w:rPr>
          <w:rFonts w:ascii="Arial" w:hAnsi="Arial" w:cs="Arial"/>
          <w:sz w:val="20"/>
          <w:szCs w:val="20"/>
        </w:rPr>
        <w:t>&amp;</w:t>
      </w:r>
      <w:proofErr w:type="gramEnd"/>
      <w:r w:rsidRPr="007B638D">
        <w:rPr>
          <w:rFonts w:ascii="Arial" w:hAnsi="Arial" w:cs="Arial"/>
          <w:sz w:val="20"/>
          <w:szCs w:val="20"/>
        </w:rPr>
        <w:t xml:space="preserve"> Lal</w:t>
      </w:r>
      <w:r w:rsidR="00062D52" w:rsidRPr="007B638D">
        <w:rPr>
          <w:rFonts w:ascii="Arial" w:hAnsi="Arial" w:cs="Arial"/>
          <w:sz w:val="20"/>
          <w:szCs w:val="20"/>
        </w:rPr>
        <w:t>,</w:t>
      </w:r>
      <w:r w:rsidRPr="007B638D">
        <w:rPr>
          <w:rFonts w:ascii="Arial" w:hAnsi="Arial" w:cs="Arial"/>
          <w:sz w:val="20"/>
          <w:szCs w:val="20"/>
        </w:rPr>
        <w:t xml:space="preserve"> S</w:t>
      </w:r>
      <w:r w:rsidR="00062D52" w:rsidRPr="007B638D">
        <w:rPr>
          <w:rFonts w:ascii="Arial" w:hAnsi="Arial" w:cs="Arial"/>
          <w:sz w:val="20"/>
          <w:szCs w:val="20"/>
        </w:rPr>
        <w:t>.</w:t>
      </w:r>
      <w:r w:rsidRPr="007B638D">
        <w:rPr>
          <w:rFonts w:ascii="Arial" w:hAnsi="Arial" w:cs="Arial"/>
          <w:sz w:val="20"/>
          <w:szCs w:val="20"/>
        </w:rPr>
        <w:t xml:space="preserve"> </w:t>
      </w:r>
      <w:r w:rsidR="00B7423D">
        <w:rPr>
          <w:rFonts w:ascii="Arial" w:hAnsi="Arial" w:cs="Arial"/>
          <w:sz w:val="20"/>
          <w:szCs w:val="20"/>
        </w:rPr>
        <w:t>(</w:t>
      </w:r>
      <w:r w:rsidRPr="007B638D">
        <w:rPr>
          <w:rFonts w:ascii="Arial" w:hAnsi="Arial" w:cs="Arial"/>
          <w:sz w:val="20"/>
          <w:szCs w:val="20"/>
        </w:rPr>
        <w:t>2007</w:t>
      </w:r>
      <w:r w:rsidR="00B7423D">
        <w:rPr>
          <w:rFonts w:ascii="Arial" w:hAnsi="Arial" w:cs="Arial"/>
          <w:sz w:val="20"/>
          <w:szCs w:val="20"/>
        </w:rPr>
        <w:t>)</w:t>
      </w:r>
      <w:r w:rsidR="00062D52" w:rsidRPr="007B638D">
        <w:rPr>
          <w:rFonts w:ascii="Arial" w:hAnsi="Arial" w:cs="Arial"/>
          <w:sz w:val="20"/>
          <w:szCs w:val="20"/>
        </w:rPr>
        <w:t>.</w:t>
      </w:r>
      <w:r w:rsidRPr="007B638D">
        <w:rPr>
          <w:rFonts w:ascii="Arial" w:hAnsi="Arial" w:cs="Arial"/>
          <w:sz w:val="20"/>
          <w:szCs w:val="20"/>
        </w:rPr>
        <w:t xml:space="preserve"> In vitro cloning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cv. Pant Prabhat. </w:t>
      </w:r>
      <w:r w:rsidRPr="00E14757">
        <w:rPr>
          <w:rFonts w:ascii="Arial" w:hAnsi="Arial" w:cs="Arial"/>
          <w:i/>
          <w:sz w:val="20"/>
          <w:szCs w:val="20"/>
        </w:rPr>
        <w:t xml:space="preserve">Acta </w:t>
      </w:r>
      <w:proofErr w:type="spellStart"/>
      <w:r w:rsidRPr="00E14757">
        <w:rPr>
          <w:rFonts w:ascii="Arial" w:hAnsi="Arial" w:cs="Arial"/>
          <w:i/>
          <w:sz w:val="20"/>
          <w:szCs w:val="20"/>
        </w:rPr>
        <w:t>Horticulturae</w:t>
      </w:r>
      <w:proofErr w:type="spellEnd"/>
      <w:r w:rsidRPr="007B638D">
        <w:rPr>
          <w:rFonts w:ascii="Arial" w:hAnsi="Arial" w:cs="Arial"/>
          <w:sz w:val="20"/>
          <w:szCs w:val="20"/>
        </w:rPr>
        <w:t> </w:t>
      </w:r>
      <w:r w:rsidRPr="00E14757">
        <w:rPr>
          <w:rFonts w:ascii="Arial" w:hAnsi="Arial" w:cs="Arial"/>
          <w:i/>
          <w:sz w:val="20"/>
          <w:szCs w:val="20"/>
        </w:rPr>
        <w:t>735</w:t>
      </w:r>
      <w:r w:rsidR="00E14757">
        <w:rPr>
          <w:rFonts w:ascii="Arial" w:hAnsi="Arial" w:cs="Arial"/>
          <w:i/>
          <w:sz w:val="20"/>
          <w:szCs w:val="20"/>
        </w:rPr>
        <w:t>,</w:t>
      </w:r>
      <w:r w:rsidRPr="007B638D">
        <w:rPr>
          <w:rFonts w:ascii="Arial" w:hAnsi="Arial" w:cs="Arial"/>
          <w:sz w:val="20"/>
          <w:szCs w:val="20"/>
        </w:rPr>
        <w:t xml:space="preserve"> 127.</w:t>
      </w:r>
    </w:p>
    <w:p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Murashige</w:t>
      </w:r>
      <w:proofErr w:type="spellEnd"/>
      <w:r w:rsidR="00DB6A9F" w:rsidRPr="007B638D">
        <w:rPr>
          <w:rFonts w:ascii="Arial" w:hAnsi="Arial" w:cs="Arial"/>
          <w:sz w:val="20"/>
          <w:szCs w:val="20"/>
        </w:rPr>
        <w:t>,</w:t>
      </w:r>
      <w:r w:rsidRPr="007B638D">
        <w:rPr>
          <w:rFonts w:ascii="Arial" w:hAnsi="Arial" w:cs="Arial"/>
          <w:sz w:val="20"/>
          <w:szCs w:val="20"/>
        </w:rPr>
        <w:t xml:space="preserve"> </w:t>
      </w:r>
      <w:proofErr w:type="gramStart"/>
      <w:r w:rsidRPr="007B638D">
        <w:rPr>
          <w:rFonts w:ascii="Arial" w:hAnsi="Arial" w:cs="Arial"/>
          <w:sz w:val="20"/>
          <w:szCs w:val="20"/>
        </w:rPr>
        <w:t>T</w:t>
      </w:r>
      <w:r w:rsidR="00DB6A9F" w:rsidRPr="007B638D">
        <w:rPr>
          <w:rFonts w:ascii="Arial" w:hAnsi="Arial" w:cs="Arial"/>
          <w:sz w:val="20"/>
          <w:szCs w:val="20"/>
        </w:rPr>
        <w:t>.,</w:t>
      </w:r>
      <w:r w:rsidR="00E14757">
        <w:rPr>
          <w:rFonts w:ascii="Arial" w:hAnsi="Arial" w:cs="Arial"/>
          <w:sz w:val="20"/>
          <w:szCs w:val="20"/>
        </w:rPr>
        <w:t>&amp;</w:t>
      </w:r>
      <w:proofErr w:type="gramEnd"/>
      <w:r w:rsidR="00E14757">
        <w:rPr>
          <w:rFonts w:ascii="Arial" w:hAnsi="Arial" w:cs="Arial"/>
          <w:sz w:val="20"/>
          <w:szCs w:val="20"/>
        </w:rPr>
        <w:t xml:space="preserve"> </w:t>
      </w:r>
      <w:r w:rsidRPr="007B638D">
        <w:rPr>
          <w:rFonts w:ascii="Arial" w:hAnsi="Arial" w:cs="Arial"/>
          <w:sz w:val="20"/>
          <w:szCs w:val="20"/>
        </w:rPr>
        <w:t xml:space="preserve"> Skoog</w:t>
      </w:r>
      <w:r w:rsidR="00DB6A9F" w:rsidRPr="007B638D">
        <w:rPr>
          <w:rFonts w:ascii="Arial" w:hAnsi="Arial" w:cs="Arial"/>
          <w:sz w:val="20"/>
          <w:szCs w:val="20"/>
        </w:rPr>
        <w:t>,</w:t>
      </w:r>
      <w:r w:rsidRPr="007B638D">
        <w:rPr>
          <w:rFonts w:ascii="Arial" w:hAnsi="Arial" w:cs="Arial"/>
          <w:sz w:val="20"/>
          <w:szCs w:val="20"/>
        </w:rPr>
        <w:t xml:space="preserve"> F</w:t>
      </w:r>
      <w:r w:rsidR="00DB6A9F" w:rsidRPr="007B638D">
        <w:rPr>
          <w:rFonts w:ascii="Arial" w:hAnsi="Arial" w:cs="Arial"/>
          <w:sz w:val="20"/>
          <w:szCs w:val="20"/>
        </w:rPr>
        <w:t>.</w:t>
      </w:r>
      <w:r w:rsidRPr="007B638D">
        <w:rPr>
          <w:rFonts w:ascii="Arial" w:hAnsi="Arial" w:cs="Arial"/>
          <w:sz w:val="20"/>
          <w:szCs w:val="20"/>
        </w:rPr>
        <w:t xml:space="preserve"> </w:t>
      </w:r>
      <w:r w:rsidR="00E14757">
        <w:rPr>
          <w:rFonts w:ascii="Arial" w:hAnsi="Arial" w:cs="Arial"/>
          <w:sz w:val="20"/>
          <w:szCs w:val="20"/>
        </w:rPr>
        <w:t>(</w:t>
      </w:r>
      <w:r w:rsidRPr="007B638D">
        <w:rPr>
          <w:rFonts w:ascii="Arial" w:hAnsi="Arial" w:cs="Arial"/>
          <w:sz w:val="20"/>
          <w:szCs w:val="20"/>
        </w:rPr>
        <w:t>1962</w:t>
      </w:r>
      <w:r w:rsidR="00E1475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A revised medium for rapid growth and bio assays with tobacco tissue cultures. </w:t>
      </w:r>
      <w:proofErr w:type="spellStart"/>
      <w:r w:rsidRPr="00E14757">
        <w:rPr>
          <w:rFonts w:ascii="Arial" w:hAnsi="Arial" w:cs="Arial"/>
          <w:i/>
          <w:sz w:val="20"/>
          <w:szCs w:val="20"/>
        </w:rPr>
        <w:t>Physiologia</w:t>
      </w:r>
      <w:proofErr w:type="spellEnd"/>
      <w:r w:rsidRPr="00E14757">
        <w:rPr>
          <w:rFonts w:ascii="Arial" w:hAnsi="Arial" w:cs="Arial"/>
          <w:i/>
          <w:sz w:val="20"/>
          <w:szCs w:val="20"/>
        </w:rPr>
        <w:t xml:space="preserve"> plantarum 15</w:t>
      </w:r>
      <w:r w:rsidRPr="007B638D">
        <w:rPr>
          <w:rFonts w:ascii="Arial" w:hAnsi="Arial" w:cs="Arial"/>
          <w:sz w:val="20"/>
          <w:szCs w:val="20"/>
        </w:rPr>
        <w:t>(3)</w:t>
      </w:r>
      <w:r w:rsidR="00E14757">
        <w:rPr>
          <w:rFonts w:ascii="Arial" w:hAnsi="Arial" w:cs="Arial"/>
          <w:sz w:val="20"/>
          <w:szCs w:val="20"/>
        </w:rPr>
        <w:t>,</w:t>
      </w:r>
      <w:r w:rsidRPr="007B638D">
        <w:rPr>
          <w:rFonts w:ascii="Arial" w:hAnsi="Arial" w:cs="Arial"/>
          <w:sz w:val="20"/>
          <w:szCs w:val="20"/>
        </w:rPr>
        <w:t xml:space="preserve"> 473-497.</w:t>
      </w:r>
    </w:p>
    <w:p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Ozden-Tokatli</w:t>
      </w:r>
      <w:proofErr w:type="spellEnd"/>
      <w:r w:rsidR="00DB6A9F" w:rsidRPr="007B638D">
        <w:rPr>
          <w:rFonts w:ascii="Arial" w:hAnsi="Arial" w:cs="Arial"/>
          <w:sz w:val="20"/>
          <w:szCs w:val="20"/>
        </w:rPr>
        <w:t>,</w:t>
      </w:r>
      <w:r w:rsidRPr="007B638D">
        <w:rPr>
          <w:rFonts w:ascii="Arial" w:hAnsi="Arial" w:cs="Arial"/>
          <w:sz w:val="20"/>
          <w:szCs w:val="20"/>
        </w:rPr>
        <w:t xml:space="preserve"> Y</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Ozudogru</w:t>
      </w:r>
      <w:proofErr w:type="spellEnd"/>
      <w:r w:rsidR="00DB6A9F" w:rsidRPr="007B638D">
        <w:rPr>
          <w:rFonts w:ascii="Arial" w:hAnsi="Arial" w:cs="Arial"/>
          <w:sz w:val="20"/>
          <w:szCs w:val="20"/>
        </w:rPr>
        <w:t>,</w:t>
      </w:r>
      <w:r w:rsidRPr="007B638D">
        <w:rPr>
          <w:rFonts w:ascii="Arial" w:hAnsi="Arial" w:cs="Arial"/>
          <w:sz w:val="20"/>
          <w:szCs w:val="20"/>
        </w:rPr>
        <w:t xml:space="preserve"> E</w:t>
      </w:r>
      <w:r w:rsidR="00683489">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A</w:t>
      </w:r>
      <w:r w:rsidR="00DB6A9F" w:rsidRPr="007B638D">
        <w:rPr>
          <w:rFonts w:ascii="Arial" w:hAnsi="Arial" w:cs="Arial"/>
          <w:sz w:val="20"/>
          <w:szCs w:val="20"/>
        </w:rPr>
        <w:t>.,</w:t>
      </w:r>
      <w:r w:rsidRPr="007B638D">
        <w:rPr>
          <w:rFonts w:ascii="Arial" w:hAnsi="Arial" w:cs="Arial"/>
          <w:sz w:val="20"/>
          <w:szCs w:val="20"/>
        </w:rPr>
        <w:t xml:space="preserve"> </w:t>
      </w:r>
      <w:proofErr w:type="gramStart"/>
      <w:r w:rsidR="00537CE6">
        <w:rPr>
          <w:rFonts w:ascii="Arial" w:hAnsi="Arial" w:cs="Arial"/>
          <w:sz w:val="20"/>
          <w:szCs w:val="20"/>
        </w:rPr>
        <w:t xml:space="preserve">&amp; </w:t>
      </w:r>
      <w:r w:rsidRPr="007B638D">
        <w:rPr>
          <w:rFonts w:ascii="Arial" w:hAnsi="Arial" w:cs="Arial"/>
          <w:sz w:val="20"/>
          <w:szCs w:val="20"/>
        </w:rPr>
        <w:t xml:space="preserve"> </w:t>
      </w:r>
      <w:proofErr w:type="spellStart"/>
      <w:r w:rsidRPr="007B638D">
        <w:rPr>
          <w:rFonts w:ascii="Arial" w:hAnsi="Arial" w:cs="Arial"/>
          <w:sz w:val="20"/>
          <w:szCs w:val="20"/>
        </w:rPr>
        <w:t>Akcin</w:t>
      </w:r>
      <w:proofErr w:type="spellEnd"/>
      <w:proofErr w:type="gramEnd"/>
      <w:r w:rsidR="00DB6A9F" w:rsidRPr="007B638D">
        <w:rPr>
          <w:rFonts w:ascii="Arial" w:hAnsi="Arial" w:cs="Arial"/>
          <w:sz w:val="20"/>
          <w:szCs w:val="20"/>
        </w:rPr>
        <w:t>,</w:t>
      </w:r>
      <w:r w:rsidRPr="007B638D">
        <w:rPr>
          <w:rFonts w:ascii="Arial" w:hAnsi="Arial" w:cs="Arial"/>
          <w:sz w:val="20"/>
          <w:szCs w:val="20"/>
        </w:rPr>
        <w:t xml:space="preserve"> A</w:t>
      </w:r>
      <w:r w:rsidR="00DB6A9F" w:rsidRPr="007B638D">
        <w:rPr>
          <w:rFonts w:ascii="Arial" w:hAnsi="Arial" w:cs="Arial"/>
          <w:sz w:val="20"/>
          <w:szCs w:val="20"/>
        </w:rPr>
        <w:t>.</w:t>
      </w:r>
      <w:r w:rsidRPr="007B638D">
        <w:rPr>
          <w:rFonts w:ascii="Arial" w:hAnsi="Arial" w:cs="Arial"/>
          <w:sz w:val="20"/>
          <w:szCs w:val="20"/>
        </w:rPr>
        <w:t xml:space="preserve"> </w:t>
      </w:r>
      <w:r w:rsidR="00537CE6">
        <w:rPr>
          <w:rFonts w:ascii="Arial" w:hAnsi="Arial" w:cs="Arial"/>
          <w:sz w:val="20"/>
          <w:szCs w:val="20"/>
        </w:rPr>
        <w:t>(</w:t>
      </w:r>
      <w:r w:rsidRPr="007B638D">
        <w:rPr>
          <w:rFonts w:ascii="Arial" w:hAnsi="Arial" w:cs="Arial"/>
          <w:sz w:val="20"/>
          <w:szCs w:val="20"/>
        </w:rPr>
        <w:t>2005</w:t>
      </w:r>
      <w:r w:rsidR="00537CE6">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In vitro response of pistachio nodal explants to silver nitrate. </w:t>
      </w:r>
      <w:r w:rsidRPr="00537CE6">
        <w:rPr>
          <w:rFonts w:ascii="Arial" w:hAnsi="Arial" w:cs="Arial"/>
          <w:i/>
          <w:sz w:val="20"/>
          <w:szCs w:val="20"/>
        </w:rPr>
        <w:t xml:space="preserve">Scientia </w:t>
      </w:r>
      <w:proofErr w:type="spellStart"/>
      <w:r w:rsidRPr="00537CE6">
        <w:rPr>
          <w:rFonts w:ascii="Arial" w:hAnsi="Arial" w:cs="Arial"/>
          <w:i/>
          <w:sz w:val="20"/>
          <w:szCs w:val="20"/>
        </w:rPr>
        <w:t>Horticulturae</w:t>
      </w:r>
      <w:proofErr w:type="spellEnd"/>
      <w:r w:rsidRPr="00537CE6">
        <w:rPr>
          <w:rFonts w:ascii="Arial" w:hAnsi="Arial" w:cs="Arial"/>
          <w:i/>
          <w:sz w:val="20"/>
          <w:szCs w:val="20"/>
        </w:rPr>
        <w:t> 106</w:t>
      </w:r>
      <w:r w:rsidR="00537CE6">
        <w:rPr>
          <w:rFonts w:ascii="Arial" w:hAnsi="Arial" w:cs="Arial"/>
          <w:sz w:val="20"/>
          <w:szCs w:val="20"/>
        </w:rPr>
        <w:t>(3),</w:t>
      </w:r>
      <w:r w:rsidRPr="007B638D">
        <w:rPr>
          <w:rFonts w:ascii="Arial" w:hAnsi="Arial" w:cs="Arial"/>
          <w:sz w:val="20"/>
          <w:szCs w:val="20"/>
        </w:rPr>
        <w:t xml:space="preserve"> 415-426.</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Pérez</w:t>
      </w:r>
      <w:r w:rsidR="00DB6A9F" w:rsidRPr="007B638D">
        <w:rPr>
          <w:rFonts w:ascii="Arial" w:hAnsi="Arial" w:cs="Arial"/>
          <w:sz w:val="20"/>
          <w:szCs w:val="20"/>
        </w:rPr>
        <w:t>,</w:t>
      </w:r>
      <w:r w:rsidRPr="007B638D">
        <w:rPr>
          <w:rFonts w:ascii="Arial" w:hAnsi="Arial" w:cs="Arial"/>
          <w:sz w:val="20"/>
          <w:szCs w:val="20"/>
        </w:rPr>
        <w:t xml:space="preserve"> A</w:t>
      </w:r>
      <w:r w:rsidR="00683489">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T</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Nápoles</w:t>
      </w:r>
      <w:proofErr w:type="spellEnd"/>
      <w:r w:rsidR="00DB6A9F" w:rsidRPr="007B638D">
        <w:rPr>
          <w:rFonts w:ascii="Arial" w:hAnsi="Arial" w:cs="Arial"/>
          <w:sz w:val="20"/>
          <w:szCs w:val="20"/>
        </w:rPr>
        <w:t>,</w:t>
      </w:r>
      <w:r w:rsidRPr="007B638D">
        <w:rPr>
          <w:rFonts w:ascii="Arial" w:hAnsi="Arial" w:cs="Arial"/>
          <w:sz w:val="20"/>
          <w:szCs w:val="20"/>
        </w:rPr>
        <w:t xml:space="preserve"> L</w:t>
      </w:r>
      <w:r w:rsidR="00DB6A9F" w:rsidRPr="007B638D">
        <w:rPr>
          <w:rFonts w:ascii="Arial" w:hAnsi="Arial" w:cs="Arial"/>
          <w:sz w:val="20"/>
          <w:szCs w:val="20"/>
        </w:rPr>
        <w:t>.</w:t>
      </w:r>
      <w:r w:rsidRPr="007B638D">
        <w:rPr>
          <w:rFonts w:ascii="Arial" w:hAnsi="Arial" w:cs="Arial"/>
          <w:sz w:val="20"/>
          <w:szCs w:val="20"/>
        </w:rPr>
        <w:t>, Concepcion</w:t>
      </w:r>
      <w:r w:rsidR="00DB6A9F" w:rsidRPr="007B638D">
        <w:rPr>
          <w:rFonts w:ascii="Arial" w:hAnsi="Arial" w:cs="Arial"/>
          <w:sz w:val="20"/>
          <w:szCs w:val="20"/>
        </w:rPr>
        <w:t>,</w:t>
      </w:r>
      <w:r w:rsidRPr="007B638D">
        <w:rPr>
          <w:rFonts w:ascii="Arial" w:hAnsi="Arial" w:cs="Arial"/>
          <w:sz w:val="20"/>
          <w:szCs w:val="20"/>
        </w:rPr>
        <w:t xml:space="preserve"> O</w:t>
      </w:r>
      <w:r w:rsidR="00DB6A9F" w:rsidRPr="007B638D">
        <w:rPr>
          <w:rFonts w:ascii="Arial" w:hAnsi="Arial" w:cs="Arial"/>
          <w:sz w:val="20"/>
          <w:szCs w:val="20"/>
        </w:rPr>
        <w:t>.,</w:t>
      </w:r>
      <w:r w:rsidRPr="007B638D">
        <w:rPr>
          <w:rFonts w:ascii="Arial" w:hAnsi="Arial" w:cs="Arial"/>
          <w:sz w:val="20"/>
          <w:szCs w:val="20"/>
        </w:rPr>
        <w:t xml:space="preserve"> </w:t>
      </w:r>
      <w:r w:rsidR="00A461FE">
        <w:rPr>
          <w:rFonts w:ascii="Arial" w:hAnsi="Arial" w:cs="Arial"/>
          <w:sz w:val="20"/>
          <w:szCs w:val="20"/>
        </w:rPr>
        <w:t xml:space="preserve">&amp; </w:t>
      </w:r>
      <w:r w:rsidRPr="007B638D">
        <w:rPr>
          <w:rFonts w:ascii="Arial" w:hAnsi="Arial" w:cs="Arial"/>
          <w:sz w:val="20"/>
          <w:szCs w:val="20"/>
        </w:rPr>
        <w:t>Trujillo</w:t>
      </w:r>
      <w:r w:rsidR="00DB6A9F" w:rsidRPr="007B638D">
        <w:rPr>
          <w:rFonts w:ascii="Arial" w:hAnsi="Arial" w:cs="Arial"/>
          <w:sz w:val="20"/>
          <w:szCs w:val="20"/>
        </w:rPr>
        <w:t>,</w:t>
      </w:r>
      <w:r w:rsidRPr="007B638D">
        <w:rPr>
          <w:rFonts w:ascii="Arial" w:hAnsi="Arial" w:cs="Arial"/>
          <w:sz w:val="20"/>
          <w:szCs w:val="20"/>
        </w:rPr>
        <w:t xml:space="preserve"> R</w:t>
      </w:r>
      <w:r w:rsidR="00DB6A9F" w:rsidRPr="007B638D">
        <w:rPr>
          <w:rFonts w:ascii="Arial" w:hAnsi="Arial" w:cs="Arial"/>
          <w:sz w:val="20"/>
          <w:szCs w:val="20"/>
        </w:rPr>
        <w:t>.</w:t>
      </w:r>
      <w:r w:rsidRPr="007B638D">
        <w:rPr>
          <w:rFonts w:ascii="Arial" w:hAnsi="Arial" w:cs="Arial"/>
          <w:sz w:val="20"/>
          <w:szCs w:val="20"/>
        </w:rPr>
        <w:t xml:space="preserve"> </w:t>
      </w:r>
      <w:r w:rsidR="00A461FE">
        <w:rPr>
          <w:rFonts w:ascii="Arial" w:hAnsi="Arial" w:cs="Arial"/>
          <w:sz w:val="20"/>
          <w:szCs w:val="20"/>
        </w:rPr>
        <w:t>(</w:t>
      </w:r>
      <w:r w:rsidRPr="007B638D">
        <w:rPr>
          <w:rFonts w:ascii="Arial" w:hAnsi="Arial" w:cs="Arial"/>
          <w:sz w:val="20"/>
          <w:szCs w:val="20"/>
        </w:rPr>
        <w:t>2002</w:t>
      </w:r>
      <w:r w:rsidR="00A461FE">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Multiplicación</w:t>
      </w:r>
      <w:proofErr w:type="spellEnd"/>
      <w:r w:rsidRPr="007B638D">
        <w:rPr>
          <w:rFonts w:ascii="Arial" w:hAnsi="Arial" w:cs="Arial"/>
          <w:sz w:val="20"/>
          <w:szCs w:val="20"/>
        </w:rPr>
        <w:t xml:space="preserve"> in vitro de </w:t>
      </w:r>
      <w:proofErr w:type="spellStart"/>
      <w:r w:rsidRPr="007B638D">
        <w:rPr>
          <w:rFonts w:ascii="Arial" w:hAnsi="Arial" w:cs="Arial"/>
          <w:sz w:val="20"/>
          <w:szCs w:val="20"/>
        </w:rPr>
        <w:t>brotes</w:t>
      </w:r>
      <w:proofErr w:type="spellEnd"/>
      <w:r w:rsidRPr="007B638D">
        <w:rPr>
          <w:rFonts w:ascii="Arial" w:hAnsi="Arial" w:cs="Arial"/>
          <w:sz w:val="20"/>
          <w:szCs w:val="20"/>
        </w:rPr>
        <w:t xml:space="preserve"> de </w:t>
      </w:r>
      <w:proofErr w:type="spellStart"/>
      <w:r w:rsidRPr="007B638D">
        <w:rPr>
          <w:rFonts w:ascii="Arial" w:hAnsi="Arial" w:cs="Arial"/>
          <w:sz w:val="20"/>
          <w:szCs w:val="20"/>
        </w:rPr>
        <w:t>guayaba</w:t>
      </w:r>
      <w:proofErr w:type="spellEnd"/>
      <w:r w:rsidRPr="007B638D">
        <w:rPr>
          <w:rFonts w:ascii="Arial" w:hAnsi="Arial" w:cs="Arial"/>
          <w:sz w:val="20"/>
          <w:szCs w:val="20"/>
        </w:rPr>
        <w:t xml:space="preserve">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var. </w:t>
      </w:r>
      <w:proofErr w:type="spellStart"/>
      <w:r w:rsidRPr="007B638D">
        <w:rPr>
          <w:rFonts w:ascii="Arial" w:hAnsi="Arial" w:cs="Arial"/>
          <w:sz w:val="20"/>
          <w:szCs w:val="20"/>
        </w:rPr>
        <w:t>Enana</w:t>
      </w:r>
      <w:proofErr w:type="spellEnd"/>
      <w:r w:rsidRPr="007B638D">
        <w:rPr>
          <w:rFonts w:ascii="Arial" w:hAnsi="Arial" w:cs="Arial"/>
          <w:sz w:val="20"/>
          <w:szCs w:val="20"/>
        </w:rPr>
        <w:t xml:space="preserve"> </w:t>
      </w:r>
      <w:proofErr w:type="spellStart"/>
      <w:r w:rsidRPr="007B638D">
        <w:rPr>
          <w:rFonts w:ascii="Arial" w:hAnsi="Arial" w:cs="Arial"/>
          <w:sz w:val="20"/>
          <w:szCs w:val="20"/>
        </w:rPr>
        <w:t>Roja</w:t>
      </w:r>
      <w:proofErr w:type="spellEnd"/>
      <w:r w:rsidRPr="007B638D">
        <w:rPr>
          <w:rFonts w:ascii="Arial" w:hAnsi="Arial" w:cs="Arial"/>
          <w:sz w:val="20"/>
          <w:szCs w:val="20"/>
        </w:rPr>
        <w:t xml:space="preserve"> </w:t>
      </w:r>
      <w:proofErr w:type="spellStart"/>
      <w:r w:rsidRPr="007B638D">
        <w:rPr>
          <w:rFonts w:ascii="Arial" w:hAnsi="Arial" w:cs="Arial"/>
          <w:sz w:val="20"/>
          <w:szCs w:val="20"/>
        </w:rPr>
        <w:t>Cubana</w:t>
      </w:r>
      <w:proofErr w:type="spellEnd"/>
      <w:r w:rsidRPr="007B638D">
        <w:rPr>
          <w:rFonts w:ascii="Arial" w:hAnsi="Arial" w:cs="Arial"/>
          <w:sz w:val="20"/>
          <w:szCs w:val="20"/>
        </w:rPr>
        <w:t xml:space="preserve"> EEA 18-40 </w:t>
      </w:r>
      <w:proofErr w:type="spellStart"/>
      <w:r w:rsidRPr="007B638D">
        <w:rPr>
          <w:rFonts w:ascii="Arial" w:hAnsi="Arial" w:cs="Arial"/>
          <w:sz w:val="20"/>
          <w:szCs w:val="20"/>
        </w:rPr>
        <w:t>obtenidos</w:t>
      </w:r>
      <w:proofErr w:type="spellEnd"/>
      <w:r w:rsidRPr="007B638D">
        <w:rPr>
          <w:rFonts w:ascii="Arial" w:hAnsi="Arial" w:cs="Arial"/>
          <w:sz w:val="20"/>
          <w:szCs w:val="20"/>
        </w:rPr>
        <w:t xml:space="preserve"> a </w:t>
      </w:r>
      <w:proofErr w:type="spellStart"/>
      <w:r w:rsidRPr="007B638D">
        <w:rPr>
          <w:rFonts w:ascii="Arial" w:hAnsi="Arial" w:cs="Arial"/>
          <w:sz w:val="20"/>
          <w:szCs w:val="20"/>
        </w:rPr>
        <w:t>partir</w:t>
      </w:r>
      <w:proofErr w:type="spellEnd"/>
      <w:r w:rsidRPr="007B638D">
        <w:rPr>
          <w:rFonts w:ascii="Arial" w:hAnsi="Arial" w:cs="Arial"/>
          <w:sz w:val="20"/>
          <w:szCs w:val="20"/>
        </w:rPr>
        <w:t xml:space="preserve"> de </w:t>
      </w:r>
      <w:proofErr w:type="spellStart"/>
      <w:r w:rsidRPr="007B638D">
        <w:rPr>
          <w:rFonts w:ascii="Arial" w:hAnsi="Arial" w:cs="Arial"/>
          <w:sz w:val="20"/>
          <w:szCs w:val="20"/>
        </w:rPr>
        <w:t>semillas</w:t>
      </w:r>
      <w:proofErr w:type="spellEnd"/>
      <w:r w:rsidRPr="007B638D">
        <w:rPr>
          <w:rFonts w:ascii="Arial" w:hAnsi="Arial" w:cs="Arial"/>
          <w:sz w:val="20"/>
          <w:szCs w:val="20"/>
        </w:rPr>
        <w:t>. </w:t>
      </w:r>
      <w:proofErr w:type="spellStart"/>
      <w:r w:rsidRPr="00A461FE">
        <w:rPr>
          <w:rFonts w:ascii="Arial" w:hAnsi="Arial" w:cs="Arial"/>
          <w:i/>
          <w:sz w:val="20"/>
          <w:szCs w:val="20"/>
        </w:rPr>
        <w:t>Cultivos</w:t>
      </w:r>
      <w:proofErr w:type="spellEnd"/>
      <w:r w:rsidRPr="00A461FE">
        <w:rPr>
          <w:rFonts w:ascii="Arial" w:hAnsi="Arial" w:cs="Arial"/>
          <w:i/>
          <w:sz w:val="20"/>
          <w:szCs w:val="20"/>
        </w:rPr>
        <w:t xml:space="preserve"> </w:t>
      </w:r>
      <w:proofErr w:type="spellStart"/>
      <w:r w:rsidRPr="00A461FE">
        <w:rPr>
          <w:rFonts w:ascii="Arial" w:hAnsi="Arial" w:cs="Arial"/>
          <w:i/>
          <w:sz w:val="20"/>
          <w:szCs w:val="20"/>
        </w:rPr>
        <w:t>tropicales</w:t>
      </w:r>
      <w:proofErr w:type="spellEnd"/>
      <w:r w:rsidRPr="00A461FE">
        <w:rPr>
          <w:rFonts w:ascii="Arial" w:hAnsi="Arial" w:cs="Arial"/>
          <w:i/>
          <w:sz w:val="20"/>
          <w:szCs w:val="20"/>
        </w:rPr>
        <w:t> 23</w:t>
      </w:r>
      <w:r w:rsidRPr="007B638D">
        <w:rPr>
          <w:rFonts w:ascii="Arial" w:hAnsi="Arial" w:cs="Arial"/>
          <w:sz w:val="20"/>
          <w:szCs w:val="20"/>
        </w:rPr>
        <w:t>(3)</w:t>
      </w:r>
      <w:r w:rsidR="00A461FE">
        <w:rPr>
          <w:rFonts w:ascii="Arial" w:hAnsi="Arial" w:cs="Arial"/>
          <w:sz w:val="20"/>
          <w:szCs w:val="20"/>
        </w:rPr>
        <w:t>,</w:t>
      </w:r>
      <w:r w:rsidRPr="007B638D">
        <w:rPr>
          <w:rFonts w:ascii="Arial" w:hAnsi="Arial" w:cs="Arial"/>
          <w:sz w:val="20"/>
          <w:szCs w:val="20"/>
        </w:rPr>
        <w:t xml:space="preserve"> 57-61.</w:t>
      </w:r>
    </w:p>
    <w:p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Pontikis</w:t>
      </w:r>
      <w:proofErr w:type="spellEnd"/>
      <w:r w:rsidR="00DB6A9F" w:rsidRPr="007B638D">
        <w:rPr>
          <w:rFonts w:ascii="Arial" w:hAnsi="Arial" w:cs="Arial"/>
          <w:sz w:val="20"/>
          <w:szCs w:val="20"/>
        </w:rPr>
        <w:t>,</w:t>
      </w:r>
      <w:r w:rsidRPr="007B638D">
        <w:rPr>
          <w:rFonts w:ascii="Arial" w:hAnsi="Arial" w:cs="Arial"/>
          <w:sz w:val="20"/>
          <w:szCs w:val="20"/>
        </w:rPr>
        <w:t xml:space="preserve"> C</w:t>
      </w:r>
      <w:r w:rsidR="0035253A">
        <w:rPr>
          <w:rFonts w:ascii="Arial" w:hAnsi="Arial" w:cs="Arial"/>
          <w:sz w:val="20"/>
          <w:szCs w:val="20"/>
        </w:rPr>
        <w:t xml:space="preserve">. </w:t>
      </w:r>
      <w:r w:rsidRPr="007B638D">
        <w:rPr>
          <w:rFonts w:ascii="Arial" w:hAnsi="Arial" w:cs="Arial"/>
          <w:sz w:val="20"/>
          <w:szCs w:val="20"/>
        </w:rPr>
        <w:t>A</w:t>
      </w:r>
      <w:r w:rsidR="00DB6A9F" w:rsidRPr="007B638D">
        <w:rPr>
          <w:rFonts w:ascii="Arial" w:hAnsi="Arial" w:cs="Arial"/>
          <w:sz w:val="20"/>
          <w:szCs w:val="20"/>
        </w:rPr>
        <w:t>.</w:t>
      </w:r>
      <w:r w:rsidRPr="007B638D">
        <w:rPr>
          <w:rFonts w:ascii="Arial" w:hAnsi="Arial" w:cs="Arial"/>
          <w:sz w:val="20"/>
          <w:szCs w:val="20"/>
        </w:rPr>
        <w:t xml:space="preserve"> </w:t>
      </w:r>
      <w:r w:rsidR="00A851AA">
        <w:rPr>
          <w:rFonts w:ascii="Arial" w:hAnsi="Arial" w:cs="Arial"/>
          <w:sz w:val="20"/>
          <w:szCs w:val="20"/>
        </w:rPr>
        <w:t>(</w:t>
      </w:r>
      <w:r w:rsidRPr="007B638D">
        <w:rPr>
          <w:rFonts w:ascii="Arial" w:hAnsi="Arial" w:cs="Arial"/>
          <w:sz w:val="20"/>
          <w:szCs w:val="20"/>
        </w:rPr>
        <w:t>1996</w:t>
      </w:r>
      <w:r w:rsidR="00A851AA">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L.(guava). In Trees</w:t>
      </w:r>
      <w:r w:rsidRPr="007B638D">
        <w:rPr>
          <w:rFonts w:ascii="Arial" w:hAnsi="Arial" w:cs="Arial"/>
          <w:i/>
          <w:iCs/>
          <w:sz w:val="20"/>
          <w:szCs w:val="20"/>
        </w:rPr>
        <w:t xml:space="preserve"> </w:t>
      </w:r>
      <w:r w:rsidRPr="007B638D">
        <w:rPr>
          <w:rFonts w:ascii="Arial" w:hAnsi="Arial" w:cs="Arial"/>
          <w:sz w:val="20"/>
          <w:szCs w:val="20"/>
        </w:rPr>
        <w:t>IV (pp. 308-320). Berlin, Heidelberg: Springer Berlin Heidelberg.</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Purohit</w:t>
      </w:r>
      <w:r w:rsidR="0035253A">
        <w:rPr>
          <w:rFonts w:ascii="Arial" w:hAnsi="Arial" w:cs="Arial"/>
          <w:sz w:val="20"/>
          <w:szCs w:val="20"/>
        </w:rPr>
        <w:t xml:space="preserve">, </w:t>
      </w:r>
      <w:r w:rsidRPr="007B638D">
        <w:rPr>
          <w:rFonts w:ascii="Arial" w:hAnsi="Arial" w:cs="Arial"/>
          <w:sz w:val="20"/>
          <w:szCs w:val="20"/>
        </w:rPr>
        <w:t>S</w:t>
      </w:r>
      <w:r w:rsidR="0035253A">
        <w:rPr>
          <w:rFonts w:ascii="Arial" w:hAnsi="Arial" w:cs="Arial"/>
          <w:sz w:val="20"/>
          <w:szCs w:val="20"/>
        </w:rPr>
        <w:t>.</w:t>
      </w:r>
      <w:r w:rsidRPr="007B638D">
        <w:rPr>
          <w:rFonts w:ascii="Arial" w:hAnsi="Arial" w:cs="Arial"/>
          <w:sz w:val="20"/>
          <w:szCs w:val="20"/>
        </w:rPr>
        <w:t>D</w:t>
      </w:r>
      <w:r w:rsidR="0035253A">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Singhvi</w:t>
      </w:r>
      <w:proofErr w:type="spellEnd"/>
      <w:r w:rsidR="0035253A">
        <w:rPr>
          <w:rFonts w:ascii="Arial" w:hAnsi="Arial" w:cs="Arial"/>
          <w:sz w:val="20"/>
          <w:szCs w:val="20"/>
        </w:rPr>
        <w:t>,</w:t>
      </w:r>
      <w:r w:rsidRPr="007B638D">
        <w:rPr>
          <w:rFonts w:ascii="Arial" w:hAnsi="Arial" w:cs="Arial"/>
          <w:sz w:val="20"/>
          <w:szCs w:val="20"/>
        </w:rPr>
        <w:t xml:space="preserve"> A</w:t>
      </w:r>
      <w:r w:rsidR="0035253A">
        <w:rPr>
          <w:rFonts w:ascii="Arial" w:hAnsi="Arial" w:cs="Arial"/>
          <w:sz w:val="20"/>
          <w:szCs w:val="20"/>
        </w:rPr>
        <w:t>.,</w:t>
      </w:r>
      <w:r w:rsidRPr="007B638D">
        <w:rPr>
          <w:rFonts w:ascii="Arial" w:hAnsi="Arial" w:cs="Arial"/>
          <w:sz w:val="20"/>
          <w:szCs w:val="20"/>
        </w:rPr>
        <w:t xml:space="preserve"> &amp; </w:t>
      </w:r>
      <w:proofErr w:type="spellStart"/>
      <w:r w:rsidRPr="007B638D">
        <w:rPr>
          <w:rFonts w:ascii="Arial" w:hAnsi="Arial" w:cs="Arial"/>
          <w:sz w:val="20"/>
          <w:szCs w:val="20"/>
        </w:rPr>
        <w:t>Nagori</w:t>
      </w:r>
      <w:proofErr w:type="spellEnd"/>
      <w:r w:rsidR="0035253A">
        <w:rPr>
          <w:rFonts w:ascii="Arial" w:hAnsi="Arial" w:cs="Arial"/>
          <w:sz w:val="20"/>
          <w:szCs w:val="20"/>
        </w:rPr>
        <w:t>,</w:t>
      </w:r>
      <w:r w:rsidRPr="007B638D">
        <w:rPr>
          <w:rFonts w:ascii="Arial" w:hAnsi="Arial" w:cs="Arial"/>
          <w:sz w:val="20"/>
          <w:szCs w:val="20"/>
        </w:rPr>
        <w:t xml:space="preserve"> R</w:t>
      </w:r>
      <w:r w:rsidR="0035253A">
        <w:rPr>
          <w:rFonts w:ascii="Arial" w:hAnsi="Arial" w:cs="Arial"/>
          <w:sz w:val="20"/>
          <w:szCs w:val="20"/>
        </w:rPr>
        <w:t>.</w:t>
      </w:r>
      <w:r w:rsidRPr="007B638D">
        <w:rPr>
          <w:rFonts w:ascii="Arial" w:hAnsi="Arial" w:cs="Arial"/>
          <w:sz w:val="20"/>
          <w:szCs w:val="20"/>
        </w:rPr>
        <w:t xml:space="preserve"> (2004)</w:t>
      </w:r>
      <w:r w:rsidR="0035253A">
        <w:rPr>
          <w:rFonts w:ascii="Arial" w:hAnsi="Arial" w:cs="Arial"/>
          <w:sz w:val="20"/>
          <w:szCs w:val="20"/>
        </w:rPr>
        <w:t>.</w:t>
      </w:r>
      <w:r w:rsidRPr="007B638D">
        <w:rPr>
          <w:rFonts w:ascii="Arial" w:hAnsi="Arial" w:cs="Arial"/>
          <w:sz w:val="20"/>
          <w:szCs w:val="20"/>
        </w:rPr>
        <w:t xml:space="preserve"> In vitro shoot bud differentiation from leaf segments of </w:t>
      </w:r>
      <w:proofErr w:type="spellStart"/>
      <w:r w:rsidRPr="007B638D">
        <w:rPr>
          <w:rFonts w:ascii="Arial" w:hAnsi="Arial" w:cs="Arial"/>
          <w:i/>
          <w:iCs/>
          <w:sz w:val="20"/>
          <w:szCs w:val="20"/>
        </w:rPr>
        <w:t>Achras</w:t>
      </w:r>
      <w:proofErr w:type="spellEnd"/>
      <w:r w:rsidRPr="007B638D">
        <w:rPr>
          <w:rFonts w:ascii="Arial" w:hAnsi="Arial" w:cs="Arial"/>
          <w:i/>
          <w:iCs/>
          <w:sz w:val="20"/>
          <w:szCs w:val="20"/>
        </w:rPr>
        <w:t xml:space="preserve"> sapota</w:t>
      </w:r>
      <w:r w:rsidRPr="007B638D">
        <w:rPr>
          <w:rFonts w:ascii="Arial" w:hAnsi="Arial" w:cs="Arial"/>
          <w:sz w:val="20"/>
          <w:szCs w:val="20"/>
        </w:rPr>
        <w:t>. </w:t>
      </w:r>
      <w:proofErr w:type="spellStart"/>
      <w:r w:rsidRPr="0035253A">
        <w:rPr>
          <w:rFonts w:ascii="Arial" w:hAnsi="Arial" w:cs="Arial"/>
          <w:i/>
          <w:sz w:val="20"/>
          <w:szCs w:val="20"/>
        </w:rPr>
        <w:t>Biologia</w:t>
      </w:r>
      <w:proofErr w:type="spellEnd"/>
      <w:r w:rsidRPr="0035253A">
        <w:rPr>
          <w:rFonts w:ascii="Arial" w:hAnsi="Arial" w:cs="Arial"/>
          <w:i/>
          <w:sz w:val="20"/>
          <w:szCs w:val="20"/>
        </w:rPr>
        <w:t xml:space="preserve"> plantarum 48</w:t>
      </w:r>
      <w:r w:rsidR="0035253A">
        <w:rPr>
          <w:rFonts w:ascii="Arial" w:hAnsi="Arial" w:cs="Arial"/>
          <w:i/>
          <w:sz w:val="20"/>
          <w:szCs w:val="20"/>
        </w:rPr>
        <w:t>,</w:t>
      </w:r>
      <w:r w:rsidRPr="007B638D">
        <w:rPr>
          <w:rFonts w:ascii="Arial" w:hAnsi="Arial" w:cs="Arial"/>
          <w:sz w:val="20"/>
          <w:szCs w:val="20"/>
        </w:rPr>
        <w:t xml:space="preserve"> 109-112.</w:t>
      </w:r>
    </w:p>
    <w:p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Purseglove</w:t>
      </w:r>
      <w:proofErr w:type="spellEnd"/>
      <w:r w:rsidR="00DB6A9F" w:rsidRPr="007B638D">
        <w:rPr>
          <w:rFonts w:ascii="Arial" w:hAnsi="Arial" w:cs="Arial"/>
          <w:sz w:val="20"/>
          <w:szCs w:val="20"/>
        </w:rPr>
        <w:t>,</w:t>
      </w:r>
      <w:r w:rsidRPr="007B638D">
        <w:rPr>
          <w:rFonts w:ascii="Arial" w:hAnsi="Arial" w:cs="Arial"/>
          <w:sz w:val="20"/>
          <w:szCs w:val="20"/>
        </w:rPr>
        <w:t xml:space="preserve"> J</w:t>
      </w:r>
      <w:r w:rsidR="000A4AC5">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W</w:t>
      </w:r>
      <w:r w:rsidR="00DB6A9F" w:rsidRPr="007B638D">
        <w:rPr>
          <w:rFonts w:ascii="Arial" w:hAnsi="Arial" w:cs="Arial"/>
          <w:sz w:val="20"/>
          <w:szCs w:val="20"/>
        </w:rPr>
        <w:t>.</w:t>
      </w:r>
      <w:r w:rsidRPr="007B638D">
        <w:rPr>
          <w:rFonts w:ascii="Arial" w:hAnsi="Arial" w:cs="Arial"/>
          <w:sz w:val="20"/>
          <w:szCs w:val="20"/>
        </w:rPr>
        <w:t xml:space="preserve"> </w:t>
      </w:r>
      <w:r w:rsidR="000A4AC5">
        <w:rPr>
          <w:rFonts w:ascii="Arial" w:hAnsi="Arial" w:cs="Arial"/>
          <w:sz w:val="20"/>
          <w:szCs w:val="20"/>
        </w:rPr>
        <w:t>(</w:t>
      </w:r>
      <w:r w:rsidRPr="007B638D">
        <w:rPr>
          <w:rFonts w:ascii="Arial" w:hAnsi="Arial" w:cs="Arial"/>
          <w:sz w:val="20"/>
          <w:szCs w:val="20"/>
        </w:rPr>
        <w:t>1968</w:t>
      </w:r>
      <w:r w:rsidR="000A4AC5">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Tropical crops (Dicotyledons) Longmans, Green and Co. </w:t>
      </w:r>
      <w:r w:rsidRPr="007B638D">
        <w:rPr>
          <w:rFonts w:ascii="Arial" w:hAnsi="Arial" w:cs="Arial"/>
          <w:i/>
          <w:iCs/>
          <w:sz w:val="20"/>
          <w:szCs w:val="20"/>
        </w:rPr>
        <w:t xml:space="preserve">Ltd. </w:t>
      </w:r>
      <w:r w:rsidRPr="007B638D">
        <w:rPr>
          <w:rFonts w:ascii="Arial" w:hAnsi="Arial" w:cs="Arial"/>
          <w:sz w:val="20"/>
          <w:szCs w:val="20"/>
        </w:rPr>
        <w:t>London, UK, 1: 273-276.</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Rai</w:t>
      </w:r>
      <w:r w:rsidR="00DB6A9F" w:rsidRPr="007B638D">
        <w:rPr>
          <w:rFonts w:ascii="Arial" w:hAnsi="Arial" w:cs="Arial"/>
          <w:sz w:val="20"/>
          <w:szCs w:val="20"/>
        </w:rPr>
        <w:t>,</w:t>
      </w:r>
      <w:r w:rsidRPr="007B638D">
        <w:rPr>
          <w:rFonts w:ascii="Arial" w:hAnsi="Arial" w:cs="Arial"/>
          <w:sz w:val="20"/>
          <w:szCs w:val="20"/>
        </w:rPr>
        <w:t xml:space="preserve"> M</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Asthana</w:t>
      </w:r>
      <w:r w:rsidR="00DB6A9F" w:rsidRPr="007B638D">
        <w:rPr>
          <w:rFonts w:ascii="Arial" w:hAnsi="Arial" w:cs="Arial"/>
          <w:sz w:val="20"/>
          <w:szCs w:val="20"/>
        </w:rPr>
        <w:t>,</w:t>
      </w:r>
      <w:r w:rsidRPr="007B638D">
        <w:rPr>
          <w:rFonts w:ascii="Arial" w:hAnsi="Arial" w:cs="Arial"/>
          <w:sz w:val="20"/>
          <w:szCs w:val="20"/>
        </w:rPr>
        <w:t xml:space="preserve"> P</w:t>
      </w:r>
      <w:r w:rsidR="00DB6A9F" w:rsidRPr="007B638D">
        <w:rPr>
          <w:rFonts w:ascii="Arial" w:hAnsi="Arial" w:cs="Arial"/>
          <w:sz w:val="20"/>
          <w:szCs w:val="20"/>
        </w:rPr>
        <w:t>.</w:t>
      </w:r>
      <w:r w:rsidRPr="007B638D">
        <w:rPr>
          <w:rFonts w:ascii="Arial" w:hAnsi="Arial" w:cs="Arial"/>
          <w:sz w:val="20"/>
          <w:szCs w:val="20"/>
        </w:rPr>
        <w:t>, Jaiswal</w:t>
      </w:r>
      <w:r w:rsidR="00DB6A9F" w:rsidRPr="007B638D">
        <w:rPr>
          <w:rFonts w:ascii="Arial" w:hAnsi="Arial" w:cs="Arial"/>
          <w:sz w:val="20"/>
          <w:szCs w:val="20"/>
        </w:rPr>
        <w:t>,</w:t>
      </w:r>
      <w:r w:rsidRPr="007B638D">
        <w:rPr>
          <w:rFonts w:ascii="Arial" w:hAnsi="Arial" w:cs="Arial"/>
          <w:sz w:val="20"/>
          <w:szCs w:val="20"/>
        </w:rPr>
        <w:t xml:space="preserve"> V</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S</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 xml:space="preserve">&amp; </w:t>
      </w:r>
      <w:r w:rsidRPr="007B638D">
        <w:rPr>
          <w:rFonts w:ascii="Arial" w:hAnsi="Arial" w:cs="Arial"/>
          <w:sz w:val="20"/>
          <w:szCs w:val="20"/>
        </w:rPr>
        <w:t>Jaiswal</w:t>
      </w:r>
      <w:r w:rsidR="00DB6A9F" w:rsidRPr="007B638D">
        <w:rPr>
          <w:rFonts w:ascii="Arial" w:hAnsi="Arial" w:cs="Arial"/>
          <w:sz w:val="20"/>
          <w:szCs w:val="20"/>
        </w:rPr>
        <w:t>,</w:t>
      </w:r>
      <w:r w:rsidRPr="007B638D">
        <w:rPr>
          <w:rFonts w:ascii="Arial" w:hAnsi="Arial" w:cs="Arial"/>
          <w:sz w:val="20"/>
          <w:szCs w:val="20"/>
        </w:rPr>
        <w:t xml:space="preserve"> U</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w:t>
      </w:r>
      <w:r w:rsidRPr="007B638D">
        <w:rPr>
          <w:rFonts w:ascii="Arial" w:hAnsi="Arial" w:cs="Arial"/>
          <w:sz w:val="20"/>
          <w:szCs w:val="20"/>
        </w:rPr>
        <w:t>2010</w:t>
      </w:r>
      <w:r w:rsidR="009E16A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Biotechnological advances in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recent developments and prospects for further research. Trees 24: 1-12.</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Rai</w:t>
      </w:r>
      <w:r w:rsidR="00DB6A9F" w:rsidRPr="007B638D">
        <w:rPr>
          <w:rFonts w:ascii="Arial" w:hAnsi="Arial" w:cs="Arial"/>
          <w:sz w:val="20"/>
          <w:szCs w:val="20"/>
        </w:rPr>
        <w:t>,</w:t>
      </w:r>
      <w:r w:rsidRPr="007B638D">
        <w:rPr>
          <w:rFonts w:ascii="Arial" w:hAnsi="Arial" w:cs="Arial"/>
          <w:sz w:val="20"/>
          <w:szCs w:val="20"/>
        </w:rPr>
        <w:t xml:space="preserve"> M</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Jaiswal</w:t>
      </w:r>
      <w:r w:rsidR="00DB6A9F" w:rsidRPr="007B638D">
        <w:rPr>
          <w:rFonts w:ascii="Arial" w:hAnsi="Arial" w:cs="Arial"/>
          <w:sz w:val="20"/>
          <w:szCs w:val="20"/>
        </w:rPr>
        <w:t>,</w:t>
      </w:r>
      <w:r w:rsidRPr="007B638D">
        <w:rPr>
          <w:rFonts w:ascii="Arial" w:hAnsi="Arial" w:cs="Arial"/>
          <w:sz w:val="20"/>
          <w:szCs w:val="20"/>
        </w:rPr>
        <w:t xml:space="preserve"> V</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S</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 xml:space="preserve">&amp; </w:t>
      </w:r>
      <w:r w:rsidRPr="007B638D">
        <w:rPr>
          <w:rFonts w:ascii="Arial" w:hAnsi="Arial" w:cs="Arial"/>
          <w:sz w:val="20"/>
          <w:szCs w:val="20"/>
        </w:rPr>
        <w:t>Jaiswal</w:t>
      </w:r>
      <w:r w:rsidR="00DB6A9F" w:rsidRPr="007B638D">
        <w:rPr>
          <w:rFonts w:ascii="Arial" w:hAnsi="Arial" w:cs="Arial"/>
          <w:sz w:val="20"/>
          <w:szCs w:val="20"/>
        </w:rPr>
        <w:t>,</w:t>
      </w:r>
      <w:r w:rsidRPr="007B638D">
        <w:rPr>
          <w:rFonts w:ascii="Arial" w:hAnsi="Arial" w:cs="Arial"/>
          <w:sz w:val="20"/>
          <w:szCs w:val="20"/>
        </w:rPr>
        <w:t xml:space="preserve"> U</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w:t>
      </w:r>
      <w:r w:rsidRPr="007B638D">
        <w:rPr>
          <w:rFonts w:ascii="Arial" w:hAnsi="Arial" w:cs="Arial"/>
          <w:sz w:val="20"/>
          <w:szCs w:val="20"/>
        </w:rPr>
        <w:t>2009</w:t>
      </w:r>
      <w:r w:rsidR="009E16A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Shoot multiplication and plant regeneration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from nodal explants of in vitro raised plantlets. </w:t>
      </w:r>
      <w:r w:rsidRPr="00B93839">
        <w:rPr>
          <w:rFonts w:ascii="Arial" w:hAnsi="Arial" w:cs="Arial"/>
          <w:i/>
          <w:sz w:val="20"/>
          <w:szCs w:val="20"/>
        </w:rPr>
        <w:t>Journal of fruit and ornamental plant research 17</w:t>
      </w:r>
      <w:r w:rsidR="00B93839">
        <w:rPr>
          <w:rFonts w:ascii="Arial" w:hAnsi="Arial" w:cs="Arial"/>
          <w:sz w:val="20"/>
          <w:szCs w:val="20"/>
        </w:rPr>
        <w:t>(1),</w:t>
      </w:r>
      <w:r w:rsidRPr="007B638D">
        <w:rPr>
          <w:rFonts w:ascii="Arial" w:hAnsi="Arial" w:cs="Arial"/>
          <w:sz w:val="20"/>
          <w:szCs w:val="20"/>
        </w:rPr>
        <w:t xml:space="preserve"> 29-38.</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lastRenderedPageBreak/>
        <w:t>Rajkumar</w:t>
      </w:r>
      <w:r w:rsidR="00DB6A9F" w:rsidRPr="007B638D">
        <w:rPr>
          <w:rFonts w:ascii="Arial" w:hAnsi="Arial" w:cs="Arial"/>
          <w:sz w:val="20"/>
          <w:szCs w:val="20"/>
        </w:rPr>
        <w:t>,</w:t>
      </w:r>
      <w:r w:rsidRPr="007B638D">
        <w:rPr>
          <w:rFonts w:ascii="Arial" w:hAnsi="Arial" w:cs="Arial"/>
          <w:sz w:val="20"/>
          <w:szCs w:val="20"/>
        </w:rPr>
        <w:t xml:space="preserve"> G</w:t>
      </w:r>
      <w:r w:rsidR="0078386D">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Mann</w:t>
      </w:r>
      <w:r w:rsidR="00DB6A9F" w:rsidRPr="007B638D">
        <w:rPr>
          <w:rFonts w:ascii="Arial" w:hAnsi="Arial" w:cs="Arial"/>
          <w:sz w:val="20"/>
          <w:szCs w:val="20"/>
        </w:rPr>
        <w:t>,</w:t>
      </w:r>
      <w:r w:rsidRPr="007B638D">
        <w:rPr>
          <w:rFonts w:ascii="Arial" w:hAnsi="Arial" w:cs="Arial"/>
          <w:sz w:val="20"/>
          <w:szCs w:val="20"/>
        </w:rPr>
        <w:t xml:space="preserve"> A</w:t>
      </w:r>
      <w:r w:rsidR="00DB6A9F" w:rsidRPr="007B638D">
        <w:rPr>
          <w:rFonts w:ascii="Arial" w:hAnsi="Arial" w:cs="Arial"/>
          <w:sz w:val="20"/>
          <w:szCs w:val="20"/>
        </w:rPr>
        <w:t>nita</w:t>
      </w:r>
      <w:r w:rsidRPr="007B638D">
        <w:rPr>
          <w:rFonts w:ascii="Arial" w:hAnsi="Arial" w:cs="Arial"/>
          <w:sz w:val="20"/>
          <w:szCs w:val="20"/>
        </w:rPr>
        <w:t xml:space="preserve"> Lata </w:t>
      </w:r>
      <w:proofErr w:type="spellStart"/>
      <w:r w:rsidRPr="007B638D">
        <w:rPr>
          <w:rFonts w:ascii="Arial" w:hAnsi="Arial" w:cs="Arial"/>
          <w:sz w:val="20"/>
          <w:szCs w:val="20"/>
        </w:rPr>
        <w:t>C</w:t>
      </w:r>
      <w:r w:rsidR="00DB6A9F" w:rsidRPr="007B638D">
        <w:rPr>
          <w:rFonts w:ascii="Arial" w:hAnsi="Arial" w:cs="Arial"/>
          <w:sz w:val="20"/>
          <w:szCs w:val="20"/>
        </w:rPr>
        <w:t>haru</w:t>
      </w:r>
      <w:proofErr w:type="spellEnd"/>
      <w:r w:rsidR="00DB6A9F" w:rsidRPr="007B638D">
        <w:rPr>
          <w:rFonts w:ascii="Arial" w:hAnsi="Arial" w:cs="Arial"/>
          <w:sz w:val="20"/>
          <w:szCs w:val="20"/>
        </w:rPr>
        <w:t>.</w:t>
      </w:r>
      <w:r w:rsidRPr="007B638D">
        <w:rPr>
          <w:rFonts w:ascii="Arial" w:hAnsi="Arial" w:cs="Arial"/>
          <w:sz w:val="20"/>
          <w:szCs w:val="20"/>
        </w:rPr>
        <w:t>, Singh A</w:t>
      </w:r>
      <w:r w:rsidR="00DB6A9F" w:rsidRPr="007B638D">
        <w:rPr>
          <w:rFonts w:ascii="Arial" w:hAnsi="Arial" w:cs="Arial"/>
          <w:sz w:val="20"/>
          <w:szCs w:val="20"/>
        </w:rPr>
        <w:t>nshuman.,</w:t>
      </w:r>
      <w:r w:rsidRPr="007B638D">
        <w:rPr>
          <w:rFonts w:ascii="Arial" w:hAnsi="Arial" w:cs="Arial"/>
          <w:sz w:val="20"/>
          <w:szCs w:val="20"/>
        </w:rPr>
        <w:t xml:space="preserve"> </w:t>
      </w:r>
      <w:r w:rsidR="0078386D">
        <w:rPr>
          <w:rFonts w:ascii="Arial" w:hAnsi="Arial" w:cs="Arial"/>
          <w:sz w:val="20"/>
          <w:szCs w:val="20"/>
        </w:rPr>
        <w:t xml:space="preserve">&amp; </w:t>
      </w:r>
      <w:r w:rsidRPr="007B638D">
        <w:rPr>
          <w:rFonts w:ascii="Arial" w:hAnsi="Arial" w:cs="Arial"/>
          <w:sz w:val="20"/>
          <w:szCs w:val="20"/>
        </w:rPr>
        <w:t>Kumar A</w:t>
      </w:r>
      <w:r w:rsidR="0078386D">
        <w:rPr>
          <w:rFonts w:ascii="Arial" w:hAnsi="Arial" w:cs="Arial"/>
          <w:sz w:val="20"/>
          <w:szCs w:val="20"/>
        </w:rPr>
        <w:t>shwini.</w:t>
      </w:r>
      <w:r w:rsidRPr="007B638D">
        <w:rPr>
          <w:rFonts w:ascii="Arial" w:hAnsi="Arial" w:cs="Arial"/>
          <w:sz w:val="20"/>
          <w:szCs w:val="20"/>
        </w:rPr>
        <w:t xml:space="preserve"> </w:t>
      </w:r>
      <w:r w:rsidR="0078386D">
        <w:rPr>
          <w:rFonts w:ascii="Arial" w:hAnsi="Arial" w:cs="Arial"/>
          <w:sz w:val="20"/>
          <w:szCs w:val="20"/>
        </w:rPr>
        <w:t>(</w:t>
      </w:r>
      <w:r w:rsidRPr="007B638D">
        <w:rPr>
          <w:rFonts w:ascii="Arial" w:hAnsi="Arial" w:cs="Arial"/>
          <w:sz w:val="20"/>
          <w:szCs w:val="20"/>
        </w:rPr>
        <w:t>2016</w:t>
      </w:r>
      <w:r w:rsidR="0078386D">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Biochemical changes in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cv. Allahabad </w:t>
      </w:r>
      <w:proofErr w:type="spellStart"/>
      <w:r w:rsidRPr="007B638D">
        <w:rPr>
          <w:rFonts w:ascii="Arial" w:hAnsi="Arial" w:cs="Arial"/>
          <w:sz w:val="20"/>
          <w:szCs w:val="20"/>
        </w:rPr>
        <w:t>Safeda</w:t>
      </w:r>
      <w:proofErr w:type="spellEnd"/>
      <w:r w:rsidRPr="007B638D">
        <w:rPr>
          <w:rFonts w:ascii="Arial" w:hAnsi="Arial" w:cs="Arial"/>
          <w:sz w:val="20"/>
          <w:szCs w:val="20"/>
        </w:rPr>
        <w:t xml:space="preserve"> fruits as a function of maturity stages. </w:t>
      </w:r>
      <w:r w:rsidRPr="00434235">
        <w:rPr>
          <w:rFonts w:ascii="Arial" w:hAnsi="Arial" w:cs="Arial"/>
          <w:i/>
          <w:sz w:val="20"/>
          <w:szCs w:val="20"/>
        </w:rPr>
        <w:t>Indian Journal of Agricultural Sciences 86</w:t>
      </w:r>
      <w:r w:rsidRPr="007B638D">
        <w:rPr>
          <w:rFonts w:ascii="Arial" w:hAnsi="Arial" w:cs="Arial"/>
          <w:sz w:val="20"/>
          <w:szCs w:val="20"/>
        </w:rPr>
        <w:t>(12)</w:t>
      </w:r>
      <w:r w:rsidR="00434235">
        <w:rPr>
          <w:rFonts w:ascii="Arial" w:hAnsi="Arial" w:cs="Arial"/>
          <w:sz w:val="20"/>
          <w:szCs w:val="20"/>
        </w:rPr>
        <w:t>,</w:t>
      </w:r>
      <w:r w:rsidRPr="007B638D">
        <w:rPr>
          <w:rFonts w:ascii="Arial" w:hAnsi="Arial" w:cs="Arial"/>
          <w:sz w:val="20"/>
          <w:szCs w:val="20"/>
        </w:rPr>
        <w:t xml:space="preserve"> 1595-1600.</w:t>
      </w:r>
    </w:p>
    <w:p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Raziuddin</w:t>
      </w:r>
      <w:proofErr w:type="spellEnd"/>
      <w:r w:rsidR="00421404" w:rsidRPr="007B638D">
        <w:rPr>
          <w:rFonts w:ascii="Arial" w:hAnsi="Arial" w:cs="Arial"/>
          <w:sz w:val="20"/>
          <w:szCs w:val="20"/>
        </w:rPr>
        <w:t>,</w:t>
      </w:r>
      <w:r w:rsidRPr="007B638D">
        <w:rPr>
          <w:rFonts w:ascii="Arial" w:hAnsi="Arial" w:cs="Arial"/>
          <w:sz w:val="20"/>
          <w:szCs w:val="20"/>
        </w:rPr>
        <w:t xml:space="preserve"> S</w:t>
      </w:r>
      <w:r w:rsidR="0043423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S</w:t>
      </w:r>
      <w:r w:rsidR="0043423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S</w:t>
      </w:r>
      <w:r w:rsidR="00421404"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Farhad</w:t>
      </w:r>
      <w:proofErr w:type="spellEnd"/>
      <w:r w:rsidR="00421404" w:rsidRPr="007B638D">
        <w:rPr>
          <w:rFonts w:ascii="Arial" w:hAnsi="Arial" w:cs="Arial"/>
          <w:sz w:val="20"/>
          <w:szCs w:val="20"/>
        </w:rPr>
        <w:t>,</w:t>
      </w:r>
      <w:r w:rsidRPr="007B638D">
        <w:rPr>
          <w:rFonts w:ascii="Arial" w:hAnsi="Arial" w:cs="Arial"/>
          <w:sz w:val="20"/>
          <w:szCs w:val="20"/>
        </w:rPr>
        <w:t xml:space="preserve"> A</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 xml:space="preserve">&amp; </w:t>
      </w:r>
      <w:r w:rsidRPr="007B638D">
        <w:rPr>
          <w:rFonts w:ascii="Arial" w:hAnsi="Arial" w:cs="Arial"/>
          <w:sz w:val="20"/>
          <w:szCs w:val="20"/>
        </w:rPr>
        <w:t>Sardar</w:t>
      </w:r>
      <w:r w:rsidR="00421404" w:rsidRPr="007B638D">
        <w:rPr>
          <w:rFonts w:ascii="Arial" w:hAnsi="Arial" w:cs="Arial"/>
          <w:sz w:val="20"/>
          <w:szCs w:val="20"/>
        </w:rPr>
        <w:t>,</w:t>
      </w:r>
      <w:r w:rsidRPr="007B638D">
        <w:rPr>
          <w:rFonts w:ascii="Arial" w:hAnsi="Arial" w:cs="Arial"/>
          <w:sz w:val="20"/>
          <w:szCs w:val="20"/>
        </w:rPr>
        <w:t xml:space="preserve"> A</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w:t>
      </w:r>
      <w:r w:rsidRPr="007B638D">
        <w:rPr>
          <w:rFonts w:ascii="Arial" w:hAnsi="Arial" w:cs="Arial"/>
          <w:sz w:val="20"/>
          <w:szCs w:val="20"/>
        </w:rPr>
        <w:t>2004</w:t>
      </w:r>
      <w:r w:rsidR="00434235">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Micropropagation of guava through shoot culture. </w:t>
      </w:r>
      <w:proofErr w:type="spellStart"/>
      <w:r w:rsidRPr="00434235">
        <w:rPr>
          <w:rFonts w:ascii="Arial" w:hAnsi="Arial" w:cs="Arial"/>
          <w:i/>
          <w:sz w:val="20"/>
          <w:szCs w:val="20"/>
        </w:rPr>
        <w:t>Sarhad</w:t>
      </w:r>
      <w:proofErr w:type="spellEnd"/>
      <w:r w:rsidRPr="00434235">
        <w:rPr>
          <w:rFonts w:ascii="Arial" w:hAnsi="Arial" w:cs="Arial"/>
          <w:i/>
          <w:sz w:val="20"/>
          <w:szCs w:val="20"/>
        </w:rPr>
        <w:t xml:space="preserve"> J</w:t>
      </w:r>
      <w:r w:rsidR="00434235" w:rsidRPr="00434235">
        <w:rPr>
          <w:rFonts w:ascii="Arial" w:hAnsi="Arial" w:cs="Arial"/>
          <w:i/>
          <w:sz w:val="20"/>
          <w:szCs w:val="20"/>
        </w:rPr>
        <w:t>ournal of</w:t>
      </w:r>
      <w:r w:rsidRPr="00434235">
        <w:rPr>
          <w:rFonts w:ascii="Arial" w:hAnsi="Arial" w:cs="Arial"/>
          <w:i/>
          <w:sz w:val="20"/>
          <w:szCs w:val="20"/>
        </w:rPr>
        <w:t xml:space="preserve"> Agricult</w:t>
      </w:r>
      <w:r w:rsidR="00434235" w:rsidRPr="00434235">
        <w:rPr>
          <w:rFonts w:ascii="Arial" w:hAnsi="Arial" w:cs="Arial"/>
          <w:i/>
          <w:sz w:val="20"/>
          <w:szCs w:val="20"/>
        </w:rPr>
        <w:t>ure</w:t>
      </w:r>
      <w:r w:rsidRPr="00434235">
        <w:rPr>
          <w:rFonts w:ascii="Arial" w:hAnsi="Arial" w:cs="Arial"/>
          <w:i/>
          <w:sz w:val="20"/>
          <w:szCs w:val="20"/>
        </w:rPr>
        <w:t> 20</w:t>
      </w:r>
      <w:r w:rsidR="00434235">
        <w:rPr>
          <w:rFonts w:ascii="Arial" w:hAnsi="Arial" w:cs="Arial"/>
          <w:i/>
          <w:sz w:val="20"/>
          <w:szCs w:val="20"/>
        </w:rPr>
        <w:t>,</w:t>
      </w:r>
      <w:r w:rsidRPr="007B638D">
        <w:rPr>
          <w:rFonts w:ascii="Arial" w:hAnsi="Arial" w:cs="Arial"/>
          <w:sz w:val="20"/>
          <w:szCs w:val="20"/>
        </w:rPr>
        <w:t xml:space="preserve"> 523-527.</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Rodriguez</w:t>
      </w:r>
      <w:r w:rsidR="00421404" w:rsidRPr="007B638D">
        <w:rPr>
          <w:rFonts w:ascii="Arial" w:hAnsi="Arial" w:cs="Arial"/>
          <w:sz w:val="20"/>
          <w:szCs w:val="20"/>
        </w:rPr>
        <w:t>,</w:t>
      </w:r>
      <w:r w:rsidRPr="007B638D">
        <w:rPr>
          <w:rFonts w:ascii="Arial" w:hAnsi="Arial" w:cs="Arial"/>
          <w:sz w:val="20"/>
          <w:szCs w:val="20"/>
        </w:rPr>
        <w:t xml:space="preserve"> R</w:t>
      </w:r>
      <w:r w:rsidR="00421404" w:rsidRPr="007B638D">
        <w:rPr>
          <w:rFonts w:ascii="Arial" w:hAnsi="Arial" w:cs="Arial"/>
          <w:sz w:val="20"/>
          <w:szCs w:val="20"/>
        </w:rPr>
        <w:t>.</w:t>
      </w:r>
      <w:r w:rsidRPr="007B638D">
        <w:rPr>
          <w:rFonts w:ascii="Arial" w:hAnsi="Arial" w:cs="Arial"/>
          <w:sz w:val="20"/>
          <w:szCs w:val="20"/>
        </w:rPr>
        <w:t>, Diaz-Sala</w:t>
      </w:r>
      <w:r w:rsidR="00421404" w:rsidRPr="007B638D">
        <w:rPr>
          <w:rFonts w:ascii="Arial" w:hAnsi="Arial" w:cs="Arial"/>
          <w:sz w:val="20"/>
          <w:szCs w:val="20"/>
        </w:rPr>
        <w:t>,</w:t>
      </w:r>
      <w:r w:rsidRPr="007B638D">
        <w:rPr>
          <w:rFonts w:ascii="Arial" w:hAnsi="Arial" w:cs="Arial"/>
          <w:sz w:val="20"/>
          <w:szCs w:val="20"/>
        </w:rPr>
        <w:t xml:space="preserve"> C</w:t>
      </w:r>
      <w:r w:rsidR="00421404"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Cuozzo</w:t>
      </w:r>
      <w:proofErr w:type="spellEnd"/>
      <w:r w:rsidR="00421404" w:rsidRPr="007B638D">
        <w:rPr>
          <w:rFonts w:ascii="Arial" w:hAnsi="Arial" w:cs="Arial"/>
          <w:sz w:val="20"/>
          <w:szCs w:val="20"/>
        </w:rPr>
        <w:t>,</w:t>
      </w:r>
      <w:r w:rsidRPr="007B638D">
        <w:rPr>
          <w:rFonts w:ascii="Arial" w:hAnsi="Arial" w:cs="Arial"/>
          <w:sz w:val="20"/>
          <w:szCs w:val="20"/>
        </w:rPr>
        <w:t xml:space="preserve"> L</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&amp;</w:t>
      </w:r>
      <w:r w:rsidR="002619D2">
        <w:rPr>
          <w:rFonts w:ascii="Arial" w:hAnsi="Arial" w:cs="Arial"/>
          <w:sz w:val="20"/>
          <w:szCs w:val="20"/>
        </w:rPr>
        <w:t xml:space="preserve"> </w:t>
      </w:r>
      <w:proofErr w:type="spellStart"/>
      <w:r w:rsidRPr="007B638D">
        <w:rPr>
          <w:rFonts w:ascii="Arial" w:hAnsi="Arial" w:cs="Arial"/>
          <w:sz w:val="20"/>
          <w:szCs w:val="20"/>
        </w:rPr>
        <w:t>Ancora</w:t>
      </w:r>
      <w:proofErr w:type="spellEnd"/>
      <w:r w:rsidR="00421404" w:rsidRPr="007B638D">
        <w:rPr>
          <w:rFonts w:ascii="Arial" w:hAnsi="Arial" w:cs="Arial"/>
          <w:sz w:val="20"/>
          <w:szCs w:val="20"/>
        </w:rPr>
        <w:t>,</w:t>
      </w:r>
      <w:r w:rsidRPr="007B638D">
        <w:rPr>
          <w:rFonts w:ascii="Arial" w:hAnsi="Arial" w:cs="Arial"/>
          <w:sz w:val="20"/>
          <w:szCs w:val="20"/>
        </w:rPr>
        <w:t xml:space="preserve"> G</w:t>
      </w:r>
      <w:r w:rsidR="002619D2">
        <w:rPr>
          <w:rFonts w:ascii="Arial" w:hAnsi="Arial" w:cs="Arial"/>
          <w:sz w:val="20"/>
          <w:szCs w:val="20"/>
        </w:rPr>
        <w:t>.</w:t>
      </w:r>
      <w:r w:rsidRPr="007B638D">
        <w:rPr>
          <w:rFonts w:ascii="Arial" w:hAnsi="Arial" w:cs="Arial"/>
          <w:sz w:val="20"/>
          <w:szCs w:val="20"/>
        </w:rPr>
        <w:t xml:space="preserve"> </w:t>
      </w:r>
      <w:r w:rsidR="002619D2">
        <w:rPr>
          <w:rFonts w:ascii="Arial" w:hAnsi="Arial" w:cs="Arial"/>
          <w:sz w:val="20"/>
          <w:szCs w:val="20"/>
        </w:rPr>
        <w:t>(</w:t>
      </w:r>
      <w:r w:rsidRPr="007B638D">
        <w:rPr>
          <w:rFonts w:ascii="Arial" w:hAnsi="Arial" w:cs="Arial"/>
          <w:sz w:val="20"/>
          <w:szCs w:val="20"/>
        </w:rPr>
        <w:t>1991</w:t>
      </w:r>
      <w:r w:rsidR="002619D2">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Pear in vitro propagation using a double-phase culture system. </w:t>
      </w:r>
      <w:proofErr w:type="spellStart"/>
      <w:r w:rsidRPr="002619D2">
        <w:rPr>
          <w:rFonts w:ascii="Arial" w:hAnsi="Arial" w:cs="Arial"/>
          <w:i/>
          <w:sz w:val="20"/>
          <w:szCs w:val="20"/>
        </w:rPr>
        <w:t>Hort</w:t>
      </w:r>
      <w:proofErr w:type="spellEnd"/>
      <w:r w:rsidR="002619D2" w:rsidRPr="002619D2">
        <w:rPr>
          <w:rFonts w:ascii="Arial" w:hAnsi="Arial" w:cs="Arial"/>
          <w:i/>
          <w:sz w:val="20"/>
          <w:szCs w:val="20"/>
        </w:rPr>
        <w:t xml:space="preserve"> </w:t>
      </w:r>
      <w:r w:rsidRPr="002619D2">
        <w:rPr>
          <w:rFonts w:ascii="Arial" w:hAnsi="Arial" w:cs="Arial"/>
          <w:i/>
          <w:sz w:val="20"/>
          <w:szCs w:val="20"/>
        </w:rPr>
        <w:t>Science 26</w:t>
      </w:r>
      <w:r w:rsidR="002619D2">
        <w:rPr>
          <w:rFonts w:ascii="Arial" w:hAnsi="Arial" w:cs="Arial"/>
          <w:sz w:val="20"/>
          <w:szCs w:val="20"/>
        </w:rPr>
        <w:t xml:space="preserve">(1), </w:t>
      </w:r>
      <w:r w:rsidRPr="007B638D">
        <w:rPr>
          <w:rFonts w:ascii="Arial" w:hAnsi="Arial" w:cs="Arial"/>
          <w:sz w:val="20"/>
          <w:szCs w:val="20"/>
        </w:rPr>
        <w:t>62-64.</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Shah</w:t>
      </w:r>
      <w:r w:rsidR="00421404" w:rsidRPr="007B638D">
        <w:rPr>
          <w:rFonts w:ascii="Arial" w:hAnsi="Arial" w:cs="Arial"/>
          <w:sz w:val="20"/>
          <w:szCs w:val="20"/>
        </w:rPr>
        <w:t xml:space="preserve">, </w:t>
      </w:r>
      <w:r w:rsidRPr="007B638D">
        <w:rPr>
          <w:rFonts w:ascii="Arial" w:hAnsi="Arial" w:cs="Arial"/>
          <w:sz w:val="20"/>
          <w:szCs w:val="20"/>
        </w:rPr>
        <w:t>S</w:t>
      </w:r>
      <w:r w:rsidR="002619D2">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T</w:t>
      </w:r>
      <w:r w:rsidR="00421404" w:rsidRPr="007B638D">
        <w:rPr>
          <w:rFonts w:ascii="Arial" w:hAnsi="Arial" w:cs="Arial"/>
          <w:sz w:val="20"/>
          <w:szCs w:val="20"/>
        </w:rPr>
        <w:t>.</w:t>
      </w:r>
      <w:r w:rsidRPr="007B638D">
        <w:rPr>
          <w:rFonts w:ascii="Arial" w:hAnsi="Arial" w:cs="Arial"/>
          <w:sz w:val="20"/>
          <w:szCs w:val="20"/>
        </w:rPr>
        <w:t>, Zamir</w:t>
      </w:r>
      <w:r w:rsidR="00421404" w:rsidRPr="007B638D">
        <w:rPr>
          <w:rFonts w:ascii="Arial" w:hAnsi="Arial" w:cs="Arial"/>
          <w:sz w:val="20"/>
          <w:szCs w:val="20"/>
        </w:rPr>
        <w:t>,</w:t>
      </w:r>
      <w:r w:rsidRPr="007B638D">
        <w:rPr>
          <w:rFonts w:ascii="Arial" w:hAnsi="Arial" w:cs="Arial"/>
          <w:sz w:val="20"/>
          <w:szCs w:val="20"/>
        </w:rPr>
        <w:t xml:space="preserve"> R</w:t>
      </w:r>
      <w:r w:rsidR="00421404" w:rsidRPr="007B638D">
        <w:rPr>
          <w:rFonts w:ascii="Arial" w:hAnsi="Arial" w:cs="Arial"/>
          <w:sz w:val="20"/>
          <w:szCs w:val="20"/>
        </w:rPr>
        <w:t>.</w:t>
      </w:r>
      <w:r w:rsidRPr="007B638D">
        <w:rPr>
          <w:rFonts w:ascii="Arial" w:hAnsi="Arial" w:cs="Arial"/>
          <w:sz w:val="20"/>
          <w:szCs w:val="20"/>
        </w:rPr>
        <w:t>, Ahmad</w:t>
      </w:r>
      <w:r w:rsidR="00421404" w:rsidRPr="007B638D">
        <w:rPr>
          <w:rFonts w:ascii="Arial" w:hAnsi="Arial" w:cs="Arial"/>
          <w:sz w:val="20"/>
          <w:szCs w:val="20"/>
        </w:rPr>
        <w:t>,</w:t>
      </w:r>
      <w:r w:rsidRPr="007B638D">
        <w:rPr>
          <w:rFonts w:ascii="Arial" w:hAnsi="Arial" w:cs="Arial"/>
          <w:sz w:val="20"/>
          <w:szCs w:val="20"/>
        </w:rPr>
        <w:t xml:space="preserve"> J</w:t>
      </w:r>
      <w:r w:rsidR="00421404" w:rsidRPr="007B638D">
        <w:rPr>
          <w:rFonts w:ascii="Arial" w:hAnsi="Arial" w:cs="Arial"/>
          <w:sz w:val="20"/>
          <w:szCs w:val="20"/>
        </w:rPr>
        <w:t>.</w:t>
      </w:r>
      <w:r w:rsidRPr="007B638D">
        <w:rPr>
          <w:rFonts w:ascii="Arial" w:hAnsi="Arial" w:cs="Arial"/>
          <w:sz w:val="20"/>
          <w:szCs w:val="20"/>
        </w:rPr>
        <w:t>, Ali</w:t>
      </w:r>
      <w:r w:rsidR="00421404" w:rsidRPr="007B638D">
        <w:rPr>
          <w:rFonts w:ascii="Arial" w:hAnsi="Arial" w:cs="Arial"/>
          <w:sz w:val="20"/>
          <w:szCs w:val="20"/>
        </w:rPr>
        <w:t>,</w:t>
      </w:r>
      <w:r w:rsidRPr="007B638D">
        <w:rPr>
          <w:rFonts w:ascii="Arial" w:hAnsi="Arial" w:cs="Arial"/>
          <w:sz w:val="20"/>
          <w:szCs w:val="20"/>
        </w:rPr>
        <w:t xml:space="preserve"> H</w:t>
      </w:r>
      <w:r w:rsidR="00421404" w:rsidRPr="007B638D">
        <w:rPr>
          <w:rFonts w:ascii="Arial" w:hAnsi="Arial" w:cs="Arial"/>
          <w:sz w:val="20"/>
          <w:szCs w:val="20"/>
        </w:rPr>
        <w:t>.,</w:t>
      </w:r>
      <w:r w:rsidR="002619D2">
        <w:rPr>
          <w:rFonts w:ascii="Arial" w:hAnsi="Arial" w:cs="Arial"/>
          <w:sz w:val="20"/>
          <w:szCs w:val="20"/>
        </w:rPr>
        <w:t xml:space="preserve"> &amp;</w:t>
      </w:r>
      <w:r w:rsidRPr="007B638D">
        <w:rPr>
          <w:rFonts w:ascii="Arial" w:hAnsi="Arial" w:cs="Arial"/>
          <w:sz w:val="20"/>
          <w:szCs w:val="20"/>
        </w:rPr>
        <w:t xml:space="preserve"> </w:t>
      </w:r>
      <w:proofErr w:type="spellStart"/>
      <w:r w:rsidRPr="007B638D">
        <w:rPr>
          <w:rFonts w:ascii="Arial" w:hAnsi="Arial" w:cs="Arial"/>
          <w:sz w:val="20"/>
          <w:szCs w:val="20"/>
        </w:rPr>
        <w:t>Lutfullah</w:t>
      </w:r>
      <w:proofErr w:type="spellEnd"/>
      <w:r w:rsidR="00421404" w:rsidRPr="007B638D">
        <w:rPr>
          <w:rFonts w:ascii="Arial" w:hAnsi="Arial" w:cs="Arial"/>
          <w:sz w:val="20"/>
          <w:szCs w:val="20"/>
        </w:rPr>
        <w:t>,</w:t>
      </w:r>
      <w:r w:rsidRPr="007B638D">
        <w:rPr>
          <w:rFonts w:ascii="Arial" w:hAnsi="Arial" w:cs="Arial"/>
          <w:sz w:val="20"/>
          <w:szCs w:val="20"/>
        </w:rPr>
        <w:t xml:space="preserve"> G</w:t>
      </w:r>
      <w:r w:rsidR="00421404" w:rsidRPr="007B638D">
        <w:rPr>
          <w:rFonts w:ascii="Arial" w:hAnsi="Arial" w:cs="Arial"/>
          <w:sz w:val="20"/>
          <w:szCs w:val="20"/>
        </w:rPr>
        <w:t>.</w:t>
      </w:r>
      <w:r w:rsidRPr="007B638D">
        <w:rPr>
          <w:rFonts w:ascii="Arial" w:hAnsi="Arial" w:cs="Arial"/>
          <w:sz w:val="20"/>
          <w:szCs w:val="20"/>
        </w:rPr>
        <w:t xml:space="preserve"> </w:t>
      </w:r>
      <w:r w:rsidR="002619D2">
        <w:rPr>
          <w:rFonts w:ascii="Arial" w:hAnsi="Arial" w:cs="Arial"/>
          <w:sz w:val="20"/>
          <w:szCs w:val="20"/>
        </w:rPr>
        <w:t>(</w:t>
      </w:r>
      <w:r w:rsidRPr="007B638D">
        <w:rPr>
          <w:rFonts w:ascii="Arial" w:hAnsi="Arial" w:cs="Arial"/>
          <w:sz w:val="20"/>
          <w:szCs w:val="20"/>
        </w:rPr>
        <w:t>2008</w:t>
      </w:r>
      <w:r w:rsidR="002619D2">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In vitro regeneration of plantlets from seedlings explants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cv. </w:t>
      </w:r>
      <w:proofErr w:type="spellStart"/>
      <w:r w:rsidRPr="007B638D">
        <w:rPr>
          <w:rFonts w:ascii="Arial" w:hAnsi="Arial" w:cs="Arial"/>
          <w:sz w:val="20"/>
          <w:szCs w:val="20"/>
        </w:rPr>
        <w:t>Safeda</w:t>
      </w:r>
      <w:proofErr w:type="spellEnd"/>
      <w:r w:rsidRPr="007B638D">
        <w:rPr>
          <w:rFonts w:ascii="Arial" w:hAnsi="Arial" w:cs="Arial"/>
          <w:sz w:val="20"/>
          <w:szCs w:val="20"/>
        </w:rPr>
        <w:t>. </w:t>
      </w:r>
      <w:r w:rsidRPr="00ED1325">
        <w:rPr>
          <w:rFonts w:ascii="Arial" w:hAnsi="Arial" w:cs="Arial"/>
          <w:i/>
          <w:sz w:val="20"/>
          <w:szCs w:val="20"/>
        </w:rPr>
        <w:t>Pak</w:t>
      </w:r>
      <w:r w:rsidR="00ED1325" w:rsidRPr="00ED1325">
        <w:rPr>
          <w:rFonts w:ascii="Arial" w:hAnsi="Arial" w:cs="Arial"/>
          <w:i/>
          <w:sz w:val="20"/>
          <w:szCs w:val="20"/>
        </w:rPr>
        <w:t>istan</w:t>
      </w:r>
      <w:r w:rsidRPr="00ED1325">
        <w:rPr>
          <w:rFonts w:ascii="Arial" w:hAnsi="Arial" w:cs="Arial"/>
          <w:i/>
          <w:sz w:val="20"/>
          <w:szCs w:val="20"/>
        </w:rPr>
        <w:t xml:space="preserve"> J</w:t>
      </w:r>
      <w:r w:rsidR="00ED1325" w:rsidRPr="00ED1325">
        <w:rPr>
          <w:rFonts w:ascii="Arial" w:hAnsi="Arial" w:cs="Arial"/>
          <w:i/>
          <w:sz w:val="20"/>
          <w:szCs w:val="20"/>
        </w:rPr>
        <w:t>ournal of</w:t>
      </w:r>
      <w:r w:rsidRPr="00ED1325">
        <w:rPr>
          <w:rFonts w:ascii="Arial" w:hAnsi="Arial" w:cs="Arial"/>
          <w:i/>
          <w:sz w:val="20"/>
          <w:szCs w:val="20"/>
        </w:rPr>
        <w:t xml:space="preserve"> Bot</w:t>
      </w:r>
      <w:r w:rsidR="00ED1325" w:rsidRPr="00ED1325">
        <w:rPr>
          <w:rFonts w:ascii="Arial" w:hAnsi="Arial" w:cs="Arial"/>
          <w:i/>
          <w:sz w:val="20"/>
          <w:szCs w:val="20"/>
        </w:rPr>
        <w:t>any,</w:t>
      </w:r>
      <w:r w:rsidRPr="00ED1325">
        <w:rPr>
          <w:rFonts w:ascii="Arial" w:hAnsi="Arial" w:cs="Arial"/>
          <w:i/>
          <w:sz w:val="20"/>
          <w:szCs w:val="20"/>
        </w:rPr>
        <w:t> 40</w:t>
      </w:r>
      <w:r w:rsidR="00ED1325">
        <w:rPr>
          <w:rFonts w:ascii="Arial" w:hAnsi="Arial" w:cs="Arial"/>
          <w:sz w:val="20"/>
          <w:szCs w:val="20"/>
        </w:rPr>
        <w:t>(3),</w:t>
      </w:r>
      <w:r w:rsidRPr="007B638D">
        <w:rPr>
          <w:rFonts w:ascii="Arial" w:hAnsi="Arial" w:cs="Arial"/>
          <w:sz w:val="20"/>
          <w:szCs w:val="20"/>
        </w:rPr>
        <w:t xml:space="preserve"> 1195-1200.</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Sharma</w:t>
      </w:r>
      <w:r w:rsidR="00421404" w:rsidRPr="007B638D">
        <w:rPr>
          <w:rFonts w:ascii="Arial" w:hAnsi="Arial" w:cs="Arial"/>
          <w:sz w:val="20"/>
          <w:szCs w:val="20"/>
        </w:rPr>
        <w:t>,</w:t>
      </w:r>
      <w:r w:rsidRPr="007B638D">
        <w:rPr>
          <w:rFonts w:ascii="Arial" w:hAnsi="Arial" w:cs="Arial"/>
          <w:sz w:val="20"/>
          <w:szCs w:val="20"/>
        </w:rPr>
        <w:t xml:space="preserve"> M</w:t>
      </w:r>
      <w:r w:rsidR="00ED132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R</w:t>
      </w:r>
      <w:r w:rsidR="00421404" w:rsidRPr="007B638D">
        <w:rPr>
          <w:rFonts w:ascii="Arial" w:hAnsi="Arial" w:cs="Arial"/>
          <w:sz w:val="20"/>
          <w:szCs w:val="20"/>
        </w:rPr>
        <w:t>.</w:t>
      </w:r>
      <w:r w:rsidRPr="007B638D">
        <w:rPr>
          <w:rFonts w:ascii="Arial" w:hAnsi="Arial" w:cs="Arial"/>
          <w:sz w:val="20"/>
          <w:szCs w:val="20"/>
        </w:rPr>
        <w:t>, Kumari</w:t>
      </w:r>
      <w:r w:rsidR="00421404" w:rsidRPr="007B638D">
        <w:rPr>
          <w:rFonts w:ascii="Arial" w:hAnsi="Arial" w:cs="Arial"/>
          <w:sz w:val="20"/>
          <w:szCs w:val="20"/>
        </w:rPr>
        <w:t>,</w:t>
      </w:r>
      <w:r w:rsidRPr="007B638D">
        <w:rPr>
          <w:rFonts w:ascii="Arial" w:hAnsi="Arial" w:cs="Arial"/>
          <w:sz w:val="20"/>
          <w:szCs w:val="20"/>
        </w:rPr>
        <w:t xml:space="preserve"> S</w:t>
      </w:r>
      <w:r w:rsidR="00421404" w:rsidRPr="007B638D">
        <w:rPr>
          <w:rFonts w:ascii="Arial" w:hAnsi="Arial" w:cs="Arial"/>
          <w:sz w:val="20"/>
          <w:szCs w:val="20"/>
        </w:rPr>
        <w:t>.,</w:t>
      </w:r>
      <w:r w:rsidRPr="007B638D">
        <w:rPr>
          <w:rFonts w:ascii="Arial" w:hAnsi="Arial" w:cs="Arial"/>
          <w:sz w:val="20"/>
          <w:szCs w:val="20"/>
        </w:rPr>
        <w:t xml:space="preserve"> </w:t>
      </w:r>
      <w:r w:rsidR="00ED1325">
        <w:rPr>
          <w:rFonts w:ascii="Arial" w:hAnsi="Arial" w:cs="Arial"/>
          <w:sz w:val="20"/>
          <w:szCs w:val="20"/>
        </w:rPr>
        <w:t>&amp;</w:t>
      </w:r>
      <w:r w:rsidRPr="007B638D">
        <w:rPr>
          <w:rFonts w:ascii="Arial" w:hAnsi="Arial" w:cs="Arial"/>
          <w:sz w:val="20"/>
          <w:szCs w:val="20"/>
        </w:rPr>
        <w:t xml:space="preserve"> Mishra</w:t>
      </w:r>
      <w:r w:rsidR="00421404" w:rsidRPr="007B638D">
        <w:rPr>
          <w:rFonts w:ascii="Arial" w:hAnsi="Arial" w:cs="Arial"/>
          <w:sz w:val="20"/>
          <w:szCs w:val="20"/>
        </w:rPr>
        <w:t>,</w:t>
      </w:r>
      <w:r w:rsidRPr="007B638D">
        <w:rPr>
          <w:rFonts w:ascii="Arial" w:hAnsi="Arial" w:cs="Arial"/>
          <w:sz w:val="20"/>
          <w:szCs w:val="20"/>
        </w:rPr>
        <w:t xml:space="preserve"> M</w:t>
      </w:r>
      <w:r w:rsidR="00ED1325">
        <w:rPr>
          <w:rFonts w:ascii="Arial" w:hAnsi="Arial" w:cs="Arial"/>
          <w:sz w:val="20"/>
          <w:szCs w:val="20"/>
        </w:rPr>
        <w:t>.</w:t>
      </w:r>
      <w:r w:rsidRPr="007B638D">
        <w:rPr>
          <w:rFonts w:ascii="Arial" w:hAnsi="Arial" w:cs="Arial"/>
          <w:sz w:val="20"/>
          <w:szCs w:val="20"/>
        </w:rPr>
        <w:t xml:space="preserve"> </w:t>
      </w:r>
      <w:r w:rsidR="00ED1325">
        <w:rPr>
          <w:rFonts w:ascii="Arial" w:hAnsi="Arial" w:cs="Arial"/>
          <w:sz w:val="20"/>
          <w:szCs w:val="20"/>
        </w:rPr>
        <w:t>(</w:t>
      </w:r>
      <w:r w:rsidR="00421404" w:rsidRPr="007B638D">
        <w:rPr>
          <w:rFonts w:ascii="Arial" w:hAnsi="Arial" w:cs="Arial"/>
          <w:sz w:val="20"/>
          <w:szCs w:val="20"/>
        </w:rPr>
        <w:t>2018</w:t>
      </w:r>
      <w:r w:rsidR="00ED1325">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Micropropagation of wilt resistant, inter-specific (</w:t>
      </w:r>
      <w:r w:rsidRPr="007B638D">
        <w:rPr>
          <w:rFonts w:ascii="Arial" w:hAnsi="Arial" w:cs="Arial"/>
          <w:i/>
          <w:iCs/>
          <w:sz w:val="20"/>
          <w:szCs w:val="20"/>
        </w:rPr>
        <w:t xml:space="preserve">Psidium </w:t>
      </w:r>
      <w:proofErr w:type="spellStart"/>
      <w:r w:rsidRPr="007B638D">
        <w:rPr>
          <w:rFonts w:ascii="Arial" w:hAnsi="Arial" w:cs="Arial"/>
          <w:i/>
          <w:iCs/>
          <w:sz w:val="20"/>
          <w:szCs w:val="20"/>
        </w:rPr>
        <w:t>molle</w:t>
      </w:r>
      <w:proofErr w:type="spellEnd"/>
      <w:r w:rsidRPr="007B638D">
        <w:rPr>
          <w:rFonts w:ascii="Arial" w:hAnsi="Arial" w:cs="Arial"/>
          <w:sz w:val="20"/>
          <w:szCs w:val="20"/>
        </w:rPr>
        <w:t xml:space="preserve"> x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rootstock of guava. </w:t>
      </w:r>
      <w:proofErr w:type="gramStart"/>
      <w:r w:rsidRPr="00D43B99">
        <w:rPr>
          <w:rFonts w:ascii="Arial" w:hAnsi="Arial" w:cs="Arial"/>
          <w:i/>
          <w:sz w:val="20"/>
          <w:szCs w:val="20"/>
        </w:rPr>
        <w:t>Plant</w:t>
      </w:r>
      <w:r w:rsidR="00D43B99" w:rsidRPr="00D43B99">
        <w:rPr>
          <w:rFonts w:ascii="Arial" w:hAnsi="Arial" w:cs="Arial"/>
          <w:i/>
          <w:sz w:val="20"/>
          <w:szCs w:val="20"/>
        </w:rPr>
        <w:t xml:space="preserve"> </w:t>
      </w:r>
      <w:r w:rsidRPr="00D43B99">
        <w:rPr>
          <w:rFonts w:ascii="Arial" w:hAnsi="Arial" w:cs="Arial"/>
          <w:i/>
          <w:sz w:val="20"/>
          <w:szCs w:val="20"/>
        </w:rPr>
        <w:t xml:space="preserve"> Archives</w:t>
      </w:r>
      <w:proofErr w:type="gramEnd"/>
      <w:r w:rsidRPr="00D43B99">
        <w:rPr>
          <w:rFonts w:ascii="Arial" w:hAnsi="Arial" w:cs="Arial"/>
          <w:i/>
          <w:sz w:val="20"/>
          <w:szCs w:val="20"/>
        </w:rPr>
        <w:t xml:space="preserve"> 18</w:t>
      </w:r>
      <w:r w:rsidR="00D43B99">
        <w:rPr>
          <w:rFonts w:ascii="Arial" w:hAnsi="Arial" w:cs="Arial"/>
          <w:sz w:val="20"/>
          <w:szCs w:val="20"/>
        </w:rPr>
        <w:t>(1),</w:t>
      </w:r>
      <w:r w:rsidRPr="007B638D">
        <w:rPr>
          <w:rFonts w:ascii="Arial" w:hAnsi="Arial" w:cs="Arial"/>
          <w:sz w:val="20"/>
          <w:szCs w:val="20"/>
        </w:rPr>
        <w:t xml:space="preserve"> 1170-1174.</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Singh</w:t>
      </w:r>
      <w:r w:rsidR="00421404" w:rsidRPr="007B638D">
        <w:rPr>
          <w:rFonts w:ascii="Arial" w:hAnsi="Arial" w:cs="Arial"/>
          <w:sz w:val="20"/>
          <w:szCs w:val="20"/>
        </w:rPr>
        <w:t>,</w:t>
      </w:r>
      <w:r w:rsidRPr="007B638D">
        <w:rPr>
          <w:rFonts w:ascii="Arial" w:hAnsi="Arial" w:cs="Arial"/>
          <w:sz w:val="20"/>
          <w:szCs w:val="20"/>
        </w:rPr>
        <w:t xml:space="preserve"> K</w:t>
      </w:r>
      <w:r w:rsidR="008952F3">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K</w:t>
      </w:r>
      <w:r w:rsidR="00421404" w:rsidRPr="007B638D">
        <w:rPr>
          <w:rFonts w:ascii="Arial" w:hAnsi="Arial" w:cs="Arial"/>
          <w:sz w:val="20"/>
          <w:szCs w:val="20"/>
        </w:rPr>
        <w:t>.,</w:t>
      </w:r>
      <w:r w:rsidR="008952F3">
        <w:rPr>
          <w:rFonts w:ascii="Arial" w:hAnsi="Arial" w:cs="Arial"/>
          <w:sz w:val="20"/>
          <w:szCs w:val="20"/>
        </w:rPr>
        <w:t xml:space="preserve"> &amp;</w:t>
      </w:r>
      <w:r w:rsidRPr="007B638D">
        <w:rPr>
          <w:rFonts w:ascii="Arial" w:hAnsi="Arial" w:cs="Arial"/>
          <w:sz w:val="20"/>
          <w:szCs w:val="20"/>
        </w:rPr>
        <w:t xml:space="preserve"> </w:t>
      </w:r>
      <w:proofErr w:type="spellStart"/>
      <w:r w:rsidRPr="007B638D">
        <w:rPr>
          <w:rFonts w:ascii="Arial" w:hAnsi="Arial" w:cs="Arial"/>
          <w:sz w:val="20"/>
          <w:szCs w:val="20"/>
        </w:rPr>
        <w:t>Mahato</w:t>
      </w:r>
      <w:proofErr w:type="spellEnd"/>
      <w:r w:rsidR="00421404" w:rsidRPr="007B638D">
        <w:rPr>
          <w:rFonts w:ascii="Arial" w:hAnsi="Arial" w:cs="Arial"/>
          <w:sz w:val="20"/>
          <w:szCs w:val="20"/>
        </w:rPr>
        <w:t>,</w:t>
      </w:r>
      <w:r w:rsidRPr="007B638D">
        <w:rPr>
          <w:rFonts w:ascii="Arial" w:hAnsi="Arial" w:cs="Arial"/>
          <w:sz w:val="20"/>
          <w:szCs w:val="20"/>
        </w:rPr>
        <w:t xml:space="preserve"> S</w:t>
      </w:r>
      <w:r w:rsidR="00421404" w:rsidRPr="007B638D">
        <w:rPr>
          <w:rFonts w:ascii="Arial" w:hAnsi="Arial" w:cs="Arial"/>
          <w:sz w:val="20"/>
          <w:szCs w:val="20"/>
        </w:rPr>
        <w:t>.</w:t>
      </w:r>
      <w:r w:rsidRPr="007B638D">
        <w:rPr>
          <w:rFonts w:ascii="Arial" w:hAnsi="Arial" w:cs="Arial"/>
          <w:sz w:val="20"/>
          <w:szCs w:val="20"/>
        </w:rPr>
        <w:t xml:space="preserve"> </w:t>
      </w:r>
      <w:r w:rsidR="008952F3">
        <w:rPr>
          <w:rFonts w:ascii="Arial" w:hAnsi="Arial" w:cs="Arial"/>
          <w:sz w:val="20"/>
          <w:szCs w:val="20"/>
        </w:rPr>
        <w:t>(</w:t>
      </w:r>
      <w:r w:rsidRPr="007B638D">
        <w:rPr>
          <w:rFonts w:ascii="Arial" w:hAnsi="Arial" w:cs="Arial"/>
          <w:sz w:val="20"/>
          <w:szCs w:val="20"/>
        </w:rPr>
        <w:t>2016</w:t>
      </w:r>
      <w:r w:rsidR="008952F3">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Influence of indol-3-butyric acid (IBA) and various time on rooting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air layering. </w:t>
      </w:r>
      <w:r w:rsidRPr="00484F8D">
        <w:rPr>
          <w:rFonts w:ascii="Arial" w:hAnsi="Arial" w:cs="Arial"/>
          <w:i/>
          <w:sz w:val="20"/>
          <w:szCs w:val="20"/>
        </w:rPr>
        <w:t>Journal of Plant Development Sciences 8</w:t>
      </w:r>
      <w:r w:rsidRPr="007B638D">
        <w:rPr>
          <w:rFonts w:ascii="Arial" w:hAnsi="Arial" w:cs="Arial"/>
          <w:sz w:val="20"/>
          <w:szCs w:val="20"/>
        </w:rPr>
        <w:t>(4)</w:t>
      </w:r>
      <w:r w:rsidR="00484F8D">
        <w:rPr>
          <w:rFonts w:ascii="Arial" w:hAnsi="Arial" w:cs="Arial"/>
          <w:sz w:val="20"/>
          <w:szCs w:val="20"/>
        </w:rPr>
        <w:t>,</w:t>
      </w:r>
      <w:r w:rsidRPr="007B638D">
        <w:rPr>
          <w:rFonts w:ascii="Arial" w:hAnsi="Arial" w:cs="Arial"/>
          <w:sz w:val="20"/>
          <w:szCs w:val="20"/>
        </w:rPr>
        <w:t xml:space="preserve"> 193-196.</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Taiz</w:t>
      </w:r>
      <w:r w:rsidR="00A9586A" w:rsidRPr="007B638D">
        <w:rPr>
          <w:rFonts w:ascii="Arial" w:hAnsi="Arial" w:cs="Arial"/>
          <w:sz w:val="20"/>
          <w:szCs w:val="20"/>
        </w:rPr>
        <w:t>,</w:t>
      </w:r>
      <w:r w:rsidRPr="007B638D">
        <w:rPr>
          <w:rFonts w:ascii="Arial" w:hAnsi="Arial" w:cs="Arial"/>
          <w:sz w:val="20"/>
          <w:szCs w:val="20"/>
        </w:rPr>
        <w:t xml:space="preserve"> L</w:t>
      </w:r>
      <w:r w:rsidR="00A9586A" w:rsidRPr="007B638D">
        <w:rPr>
          <w:rFonts w:ascii="Arial" w:hAnsi="Arial" w:cs="Arial"/>
          <w:sz w:val="20"/>
          <w:szCs w:val="20"/>
        </w:rPr>
        <w:t>.,</w:t>
      </w:r>
      <w:r w:rsidR="00233698">
        <w:rPr>
          <w:rFonts w:ascii="Arial" w:hAnsi="Arial" w:cs="Arial"/>
          <w:sz w:val="20"/>
          <w:szCs w:val="20"/>
        </w:rPr>
        <w:t xml:space="preserve"> &amp;</w:t>
      </w:r>
      <w:r w:rsidRPr="007B638D">
        <w:rPr>
          <w:rFonts w:ascii="Arial" w:hAnsi="Arial" w:cs="Arial"/>
          <w:sz w:val="20"/>
          <w:szCs w:val="20"/>
        </w:rPr>
        <w:t xml:space="preserve"> Zeiger</w:t>
      </w:r>
      <w:r w:rsidR="00A9586A" w:rsidRPr="007B638D">
        <w:rPr>
          <w:rFonts w:ascii="Arial" w:hAnsi="Arial" w:cs="Arial"/>
          <w:sz w:val="20"/>
          <w:szCs w:val="20"/>
        </w:rPr>
        <w:t>,</w:t>
      </w:r>
      <w:r w:rsidRPr="007B638D">
        <w:rPr>
          <w:rFonts w:ascii="Arial" w:hAnsi="Arial" w:cs="Arial"/>
          <w:sz w:val="20"/>
          <w:szCs w:val="20"/>
        </w:rPr>
        <w:t xml:space="preserve"> E</w:t>
      </w:r>
      <w:r w:rsidR="00233698">
        <w:rPr>
          <w:rFonts w:ascii="Arial" w:hAnsi="Arial" w:cs="Arial"/>
          <w:sz w:val="20"/>
          <w:szCs w:val="20"/>
        </w:rPr>
        <w:t>.</w:t>
      </w:r>
      <w:r w:rsidRPr="007B638D">
        <w:rPr>
          <w:rFonts w:ascii="Arial" w:hAnsi="Arial" w:cs="Arial"/>
          <w:sz w:val="20"/>
          <w:szCs w:val="20"/>
        </w:rPr>
        <w:t xml:space="preserve"> </w:t>
      </w:r>
      <w:r w:rsidR="00233698">
        <w:rPr>
          <w:rFonts w:ascii="Arial" w:hAnsi="Arial" w:cs="Arial"/>
          <w:sz w:val="20"/>
          <w:szCs w:val="20"/>
        </w:rPr>
        <w:t>(</w:t>
      </w:r>
      <w:r w:rsidRPr="007B638D">
        <w:rPr>
          <w:rFonts w:ascii="Arial" w:hAnsi="Arial" w:cs="Arial"/>
          <w:sz w:val="20"/>
          <w:szCs w:val="20"/>
        </w:rPr>
        <w:t>2002</w:t>
      </w:r>
      <w:r w:rsidR="00233698">
        <w:rPr>
          <w:rFonts w:ascii="Arial" w:hAnsi="Arial" w:cs="Arial"/>
          <w:sz w:val="20"/>
          <w:szCs w:val="20"/>
        </w:rPr>
        <w:t>)</w:t>
      </w:r>
      <w:r w:rsidR="00A9586A" w:rsidRPr="007B638D">
        <w:rPr>
          <w:rFonts w:ascii="Arial" w:hAnsi="Arial" w:cs="Arial"/>
          <w:sz w:val="20"/>
          <w:szCs w:val="20"/>
        </w:rPr>
        <w:t>.</w:t>
      </w:r>
      <w:r w:rsidRPr="007B638D">
        <w:rPr>
          <w:rFonts w:ascii="Arial" w:hAnsi="Arial" w:cs="Arial"/>
          <w:sz w:val="20"/>
          <w:szCs w:val="20"/>
        </w:rPr>
        <w:t xml:space="preserve"> Plant Physiology, California, The Benjamin/ Cummings Pub. Co. Inc., 91(6): 750–751.</w:t>
      </w:r>
    </w:p>
    <w:p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Zamir</w:t>
      </w:r>
      <w:r w:rsidR="00A9586A" w:rsidRPr="007B638D">
        <w:rPr>
          <w:rFonts w:ascii="Arial" w:hAnsi="Arial" w:cs="Arial"/>
          <w:sz w:val="20"/>
          <w:szCs w:val="20"/>
        </w:rPr>
        <w:t>,</w:t>
      </w:r>
      <w:r w:rsidRPr="007B638D">
        <w:rPr>
          <w:rFonts w:ascii="Arial" w:hAnsi="Arial" w:cs="Arial"/>
          <w:sz w:val="20"/>
          <w:szCs w:val="20"/>
        </w:rPr>
        <w:t xml:space="preserve"> R</w:t>
      </w:r>
      <w:r w:rsidR="00A9586A"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Rab</w:t>
      </w:r>
      <w:proofErr w:type="spellEnd"/>
      <w:r w:rsidR="00A9586A" w:rsidRPr="007B638D">
        <w:rPr>
          <w:rFonts w:ascii="Arial" w:hAnsi="Arial" w:cs="Arial"/>
          <w:sz w:val="20"/>
          <w:szCs w:val="20"/>
        </w:rPr>
        <w:t>,</w:t>
      </w:r>
      <w:r w:rsidRPr="007B638D">
        <w:rPr>
          <w:rFonts w:ascii="Arial" w:hAnsi="Arial" w:cs="Arial"/>
          <w:sz w:val="20"/>
          <w:szCs w:val="20"/>
        </w:rPr>
        <w:t xml:space="preserve"> A</w:t>
      </w:r>
      <w:r w:rsidR="00A9586A" w:rsidRPr="007B638D">
        <w:rPr>
          <w:rFonts w:ascii="Arial" w:hAnsi="Arial" w:cs="Arial"/>
          <w:sz w:val="20"/>
          <w:szCs w:val="20"/>
        </w:rPr>
        <w:t>.</w:t>
      </w:r>
      <w:r w:rsidRPr="007B638D">
        <w:rPr>
          <w:rFonts w:ascii="Arial" w:hAnsi="Arial" w:cs="Arial"/>
          <w:sz w:val="20"/>
          <w:szCs w:val="20"/>
        </w:rPr>
        <w:t>, Sajid</w:t>
      </w:r>
      <w:r w:rsidR="00A9586A" w:rsidRPr="007B638D">
        <w:rPr>
          <w:rFonts w:ascii="Arial" w:hAnsi="Arial" w:cs="Arial"/>
          <w:sz w:val="20"/>
          <w:szCs w:val="20"/>
        </w:rPr>
        <w:t>,</w:t>
      </w:r>
      <w:r w:rsidRPr="007B638D">
        <w:rPr>
          <w:rFonts w:ascii="Arial" w:hAnsi="Arial" w:cs="Arial"/>
          <w:sz w:val="20"/>
          <w:szCs w:val="20"/>
        </w:rPr>
        <w:t xml:space="preserve"> M</w:t>
      </w:r>
      <w:r w:rsidR="00A9586A" w:rsidRPr="007B638D">
        <w:rPr>
          <w:rFonts w:ascii="Arial" w:hAnsi="Arial" w:cs="Arial"/>
          <w:sz w:val="20"/>
          <w:szCs w:val="20"/>
        </w:rPr>
        <w:t>.,</w:t>
      </w:r>
      <w:r w:rsidRPr="007B638D">
        <w:rPr>
          <w:rFonts w:ascii="Arial" w:hAnsi="Arial" w:cs="Arial"/>
          <w:sz w:val="20"/>
          <w:szCs w:val="20"/>
        </w:rPr>
        <w:t xml:space="preserve"> </w:t>
      </w:r>
      <w:r w:rsidR="001A71FC">
        <w:rPr>
          <w:rFonts w:ascii="Arial" w:hAnsi="Arial" w:cs="Arial"/>
          <w:sz w:val="20"/>
          <w:szCs w:val="20"/>
        </w:rPr>
        <w:t xml:space="preserve">&amp; </w:t>
      </w:r>
      <w:r w:rsidRPr="007B638D">
        <w:rPr>
          <w:rFonts w:ascii="Arial" w:hAnsi="Arial" w:cs="Arial"/>
          <w:sz w:val="20"/>
          <w:szCs w:val="20"/>
        </w:rPr>
        <w:t>Ahmad</w:t>
      </w:r>
      <w:r w:rsidR="00A9586A" w:rsidRPr="007B638D">
        <w:rPr>
          <w:rFonts w:ascii="Arial" w:hAnsi="Arial" w:cs="Arial"/>
          <w:sz w:val="20"/>
          <w:szCs w:val="20"/>
        </w:rPr>
        <w:t>,</w:t>
      </w:r>
      <w:r w:rsidRPr="007B638D">
        <w:rPr>
          <w:rFonts w:ascii="Arial" w:hAnsi="Arial" w:cs="Arial"/>
          <w:sz w:val="20"/>
          <w:szCs w:val="20"/>
        </w:rPr>
        <w:t xml:space="preserve"> I</w:t>
      </w:r>
      <w:r w:rsidR="00A9586A" w:rsidRPr="007B638D">
        <w:rPr>
          <w:rFonts w:ascii="Arial" w:hAnsi="Arial" w:cs="Arial"/>
          <w:sz w:val="20"/>
          <w:szCs w:val="20"/>
        </w:rPr>
        <w:t xml:space="preserve">. </w:t>
      </w:r>
      <w:r w:rsidR="001A71FC">
        <w:rPr>
          <w:rFonts w:ascii="Arial" w:hAnsi="Arial" w:cs="Arial"/>
          <w:sz w:val="20"/>
          <w:szCs w:val="20"/>
        </w:rPr>
        <w:t>(</w:t>
      </w:r>
      <w:r w:rsidR="00A9586A" w:rsidRPr="007B638D">
        <w:rPr>
          <w:rFonts w:ascii="Arial" w:hAnsi="Arial" w:cs="Arial"/>
          <w:sz w:val="20"/>
          <w:szCs w:val="20"/>
        </w:rPr>
        <w:t>2017</w:t>
      </w:r>
      <w:r w:rsidR="001A71FC">
        <w:rPr>
          <w:rFonts w:ascii="Arial" w:hAnsi="Arial" w:cs="Arial"/>
          <w:sz w:val="20"/>
          <w:szCs w:val="20"/>
        </w:rPr>
        <w:t>)</w:t>
      </w:r>
      <w:r w:rsidR="00A9586A" w:rsidRPr="007B638D">
        <w:rPr>
          <w:rFonts w:ascii="Arial" w:hAnsi="Arial" w:cs="Arial"/>
          <w:sz w:val="20"/>
          <w:szCs w:val="20"/>
        </w:rPr>
        <w:t>.</w:t>
      </w:r>
      <w:r w:rsidRPr="007B638D">
        <w:rPr>
          <w:rFonts w:ascii="Arial" w:hAnsi="Arial" w:cs="Arial"/>
          <w:sz w:val="20"/>
          <w:szCs w:val="20"/>
        </w:rPr>
        <w:t xml:space="preserve"> Influence of zeatin, </w:t>
      </w:r>
      <w:proofErr w:type="spellStart"/>
      <w:r w:rsidRPr="007B638D">
        <w:rPr>
          <w:rFonts w:ascii="Arial" w:hAnsi="Arial" w:cs="Arial"/>
          <w:sz w:val="20"/>
          <w:szCs w:val="20"/>
        </w:rPr>
        <w:t>glutamin</w:t>
      </w:r>
      <w:proofErr w:type="spellEnd"/>
      <w:r w:rsidRPr="007B638D">
        <w:rPr>
          <w:rFonts w:ascii="Arial" w:hAnsi="Arial" w:cs="Arial"/>
          <w:sz w:val="20"/>
          <w:szCs w:val="20"/>
        </w:rPr>
        <w:t xml:space="preserve"> and auxins on root and shoot organogenesis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cv. </w:t>
      </w:r>
      <w:proofErr w:type="spellStart"/>
      <w:r w:rsidRPr="007B638D">
        <w:rPr>
          <w:rFonts w:ascii="Arial" w:hAnsi="Arial" w:cs="Arial"/>
          <w:sz w:val="20"/>
          <w:szCs w:val="20"/>
        </w:rPr>
        <w:t>safeda</w:t>
      </w:r>
      <w:proofErr w:type="spellEnd"/>
      <w:r w:rsidRPr="007B638D">
        <w:rPr>
          <w:rFonts w:ascii="Arial" w:hAnsi="Arial" w:cs="Arial"/>
          <w:sz w:val="20"/>
          <w:szCs w:val="20"/>
        </w:rPr>
        <w:t xml:space="preserve"> seedling explants. </w:t>
      </w:r>
      <w:r w:rsidRPr="000C26A3">
        <w:rPr>
          <w:rFonts w:ascii="Arial" w:hAnsi="Arial" w:cs="Arial"/>
          <w:i/>
          <w:sz w:val="20"/>
          <w:szCs w:val="20"/>
        </w:rPr>
        <w:t>Pure and Applied Biology (PAB</w:t>
      </w:r>
      <w:r w:rsidRPr="000C26A3">
        <w:rPr>
          <w:rFonts w:ascii="Arial" w:hAnsi="Arial" w:cs="Arial"/>
          <w:i/>
          <w:iCs/>
          <w:sz w:val="20"/>
          <w:szCs w:val="20"/>
        </w:rPr>
        <w:t>)</w:t>
      </w:r>
      <w:r w:rsidRPr="000C26A3">
        <w:rPr>
          <w:rFonts w:ascii="Arial" w:hAnsi="Arial" w:cs="Arial"/>
          <w:i/>
          <w:sz w:val="20"/>
          <w:szCs w:val="20"/>
        </w:rPr>
        <w:t> 6</w:t>
      </w:r>
      <w:r w:rsidRPr="007B638D">
        <w:rPr>
          <w:rFonts w:ascii="Arial" w:hAnsi="Arial" w:cs="Arial"/>
          <w:sz w:val="20"/>
          <w:szCs w:val="20"/>
        </w:rPr>
        <w:t>(1)</w:t>
      </w:r>
      <w:r w:rsidR="000C26A3">
        <w:rPr>
          <w:rFonts w:ascii="Arial" w:hAnsi="Arial" w:cs="Arial"/>
          <w:sz w:val="20"/>
          <w:szCs w:val="20"/>
        </w:rPr>
        <w:t>,</w:t>
      </w:r>
      <w:r w:rsidRPr="007B638D">
        <w:rPr>
          <w:rFonts w:ascii="Arial" w:hAnsi="Arial" w:cs="Arial"/>
          <w:sz w:val="20"/>
          <w:szCs w:val="20"/>
        </w:rPr>
        <w:t xml:space="preserve"> 197-206.</w:t>
      </w:r>
    </w:p>
    <w:p w:rsidR="00C66E41" w:rsidRPr="007B638D" w:rsidRDefault="00C66E41" w:rsidP="003E10E0">
      <w:pPr>
        <w:spacing w:before="240" w:line="240" w:lineRule="auto"/>
        <w:jc w:val="both"/>
        <w:rPr>
          <w:rFonts w:ascii="Arial" w:hAnsi="Arial" w:cs="Arial"/>
          <w:sz w:val="20"/>
          <w:szCs w:val="20"/>
        </w:rPr>
      </w:pPr>
    </w:p>
    <w:p w:rsidR="001D05A7" w:rsidRPr="00767F8C" w:rsidRDefault="001D05A7" w:rsidP="001D05A7">
      <w:pPr>
        <w:spacing w:before="240" w:line="360" w:lineRule="auto"/>
        <w:jc w:val="both"/>
        <w:rPr>
          <w:rFonts w:ascii="Times New Roman" w:hAnsi="Times New Roman" w:cs="Times New Roman"/>
          <w:sz w:val="20"/>
          <w:szCs w:val="20"/>
        </w:rPr>
        <w:sectPr w:rsidR="001D05A7" w:rsidRPr="00767F8C" w:rsidSect="00C22D62">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09" w:footer="709" w:gutter="0"/>
          <w:cols w:space="708"/>
          <w:docGrid w:linePitch="360"/>
        </w:sectPr>
      </w:pPr>
    </w:p>
    <w:p w:rsidR="00403D89" w:rsidRDefault="00403D89">
      <w:pPr>
        <w:spacing w:line="360" w:lineRule="auto"/>
        <w:jc w:val="both"/>
        <w:rPr>
          <w:rFonts w:ascii="Times New Roman" w:hAnsi="Times New Roman" w:cs="Times New Roman"/>
          <w:b/>
          <w:bCs/>
          <w:sz w:val="24"/>
          <w:szCs w:val="24"/>
        </w:rPr>
      </w:pPr>
    </w:p>
    <w:sectPr w:rsidR="00403D89" w:rsidSect="003E1991">
      <w:pgSz w:w="16838" w:h="11906" w:orient="landscape"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382" w:rsidRDefault="007B6382" w:rsidP="00767F8C">
      <w:pPr>
        <w:spacing w:after="0" w:line="240" w:lineRule="auto"/>
      </w:pPr>
      <w:r>
        <w:separator/>
      </w:r>
    </w:p>
  </w:endnote>
  <w:endnote w:type="continuationSeparator" w:id="0">
    <w:p w:rsidR="007B6382" w:rsidRDefault="007B6382" w:rsidP="0076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8FD" w:rsidRDefault="00866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41547"/>
      <w:docPartObj>
        <w:docPartGallery w:val="Page Numbers (Bottom of Page)"/>
        <w:docPartUnique/>
      </w:docPartObj>
    </w:sdtPr>
    <w:sdtEndPr>
      <w:rPr>
        <w:noProof/>
      </w:rPr>
    </w:sdtEndPr>
    <w:sdtContent>
      <w:p w:rsidR="008668FD" w:rsidRDefault="008668FD">
        <w:pPr>
          <w:pStyle w:val="Footer"/>
          <w:jc w:val="center"/>
        </w:pPr>
        <w:r>
          <w:fldChar w:fldCharType="begin"/>
        </w:r>
        <w:r>
          <w:instrText xml:space="preserve"> PAGE   \* MERGEFORMAT </w:instrText>
        </w:r>
        <w:r>
          <w:fldChar w:fldCharType="separate"/>
        </w:r>
        <w:r w:rsidR="00687582">
          <w:rPr>
            <w:noProof/>
          </w:rPr>
          <w:t>10</w:t>
        </w:r>
        <w:r>
          <w:rPr>
            <w:noProof/>
          </w:rPr>
          <w:fldChar w:fldCharType="end"/>
        </w:r>
      </w:p>
    </w:sdtContent>
  </w:sdt>
  <w:p w:rsidR="008668FD" w:rsidRDefault="008668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8FD" w:rsidRDefault="00866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382" w:rsidRDefault="007B6382" w:rsidP="00767F8C">
      <w:pPr>
        <w:spacing w:after="0" w:line="240" w:lineRule="auto"/>
      </w:pPr>
      <w:r>
        <w:separator/>
      </w:r>
    </w:p>
  </w:footnote>
  <w:footnote w:type="continuationSeparator" w:id="0">
    <w:p w:rsidR="007B6382" w:rsidRDefault="007B6382" w:rsidP="00767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8FD" w:rsidRDefault="007B6382">
    <w:pPr>
      <w:pStyle w:val="Header"/>
    </w:pPr>
    <w:r>
      <w:rPr>
        <w:noProof/>
      </w:rPr>
      <w:pict w14:anchorId="249F2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8FD" w:rsidRDefault="007B6382">
    <w:pPr>
      <w:pStyle w:val="Header"/>
    </w:pPr>
    <w:r>
      <w:rPr>
        <w:noProof/>
      </w:rPr>
      <w:pict w14:anchorId="7C806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8FD" w:rsidRDefault="007B6382">
    <w:pPr>
      <w:pStyle w:val="Header"/>
    </w:pPr>
    <w:r>
      <w:rPr>
        <w:noProof/>
      </w:rPr>
      <w:pict w14:anchorId="3A385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93F"/>
    <w:multiLevelType w:val="hybridMultilevel"/>
    <w:tmpl w:val="AF024FC4"/>
    <w:lvl w:ilvl="0" w:tplc="FF64257E">
      <w:start w:val="6"/>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531151"/>
    <w:multiLevelType w:val="hybridMultilevel"/>
    <w:tmpl w:val="F73A2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4514D39"/>
    <w:multiLevelType w:val="hybridMultilevel"/>
    <w:tmpl w:val="067E8CBE"/>
    <w:lvl w:ilvl="0" w:tplc="AE36FF9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8612F4A"/>
    <w:multiLevelType w:val="hybridMultilevel"/>
    <w:tmpl w:val="2DD217D8"/>
    <w:lvl w:ilvl="0" w:tplc="D89A3D7C">
      <w:start w:val="6"/>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F3F"/>
    <w:rsid w:val="00062D52"/>
    <w:rsid w:val="00062E03"/>
    <w:rsid w:val="000A06F6"/>
    <w:rsid w:val="000A17AD"/>
    <w:rsid w:val="000A4AC5"/>
    <w:rsid w:val="000C26A3"/>
    <w:rsid w:val="000E495C"/>
    <w:rsid w:val="001005F4"/>
    <w:rsid w:val="00101D80"/>
    <w:rsid w:val="001068E0"/>
    <w:rsid w:val="00117CB7"/>
    <w:rsid w:val="00121FE9"/>
    <w:rsid w:val="00145B02"/>
    <w:rsid w:val="0014772D"/>
    <w:rsid w:val="0015303E"/>
    <w:rsid w:val="00157209"/>
    <w:rsid w:val="00161906"/>
    <w:rsid w:val="00164FA7"/>
    <w:rsid w:val="00175BE4"/>
    <w:rsid w:val="00181277"/>
    <w:rsid w:val="001969F9"/>
    <w:rsid w:val="001A33C7"/>
    <w:rsid w:val="001A340E"/>
    <w:rsid w:val="001A71FC"/>
    <w:rsid w:val="001B42A8"/>
    <w:rsid w:val="001C4EED"/>
    <w:rsid w:val="001C753F"/>
    <w:rsid w:val="001D05A7"/>
    <w:rsid w:val="001E26D2"/>
    <w:rsid w:val="001F007B"/>
    <w:rsid w:val="00203612"/>
    <w:rsid w:val="00206A4C"/>
    <w:rsid w:val="002143B4"/>
    <w:rsid w:val="00214A15"/>
    <w:rsid w:val="00227202"/>
    <w:rsid w:val="00233698"/>
    <w:rsid w:val="00237964"/>
    <w:rsid w:val="0026081B"/>
    <w:rsid w:val="002619D2"/>
    <w:rsid w:val="00270373"/>
    <w:rsid w:val="00296757"/>
    <w:rsid w:val="00297B7F"/>
    <w:rsid w:val="002A1B84"/>
    <w:rsid w:val="002C3518"/>
    <w:rsid w:val="002D088D"/>
    <w:rsid w:val="002E65CD"/>
    <w:rsid w:val="002F0680"/>
    <w:rsid w:val="002F4610"/>
    <w:rsid w:val="003138B0"/>
    <w:rsid w:val="00313C94"/>
    <w:rsid w:val="003232C4"/>
    <w:rsid w:val="00330255"/>
    <w:rsid w:val="00331DCE"/>
    <w:rsid w:val="00333E9F"/>
    <w:rsid w:val="003404E1"/>
    <w:rsid w:val="0034614C"/>
    <w:rsid w:val="0035253A"/>
    <w:rsid w:val="0035362E"/>
    <w:rsid w:val="0037303D"/>
    <w:rsid w:val="00374A38"/>
    <w:rsid w:val="00377FA1"/>
    <w:rsid w:val="003832C6"/>
    <w:rsid w:val="003833B9"/>
    <w:rsid w:val="00387C9E"/>
    <w:rsid w:val="003A326A"/>
    <w:rsid w:val="003D2863"/>
    <w:rsid w:val="003E0062"/>
    <w:rsid w:val="003E10E0"/>
    <w:rsid w:val="003E1991"/>
    <w:rsid w:val="003E4799"/>
    <w:rsid w:val="003F0808"/>
    <w:rsid w:val="00403D89"/>
    <w:rsid w:val="00421404"/>
    <w:rsid w:val="00431C73"/>
    <w:rsid w:val="00434235"/>
    <w:rsid w:val="00437E0A"/>
    <w:rsid w:val="004407AF"/>
    <w:rsid w:val="0044690F"/>
    <w:rsid w:val="00447D98"/>
    <w:rsid w:val="00457E6A"/>
    <w:rsid w:val="00480CA7"/>
    <w:rsid w:val="00484F8D"/>
    <w:rsid w:val="004A001B"/>
    <w:rsid w:val="004B0932"/>
    <w:rsid w:val="004B7786"/>
    <w:rsid w:val="004C3E36"/>
    <w:rsid w:val="004D1400"/>
    <w:rsid w:val="004D649A"/>
    <w:rsid w:val="004E44B7"/>
    <w:rsid w:val="004F5753"/>
    <w:rsid w:val="00521C35"/>
    <w:rsid w:val="0053432D"/>
    <w:rsid w:val="00536510"/>
    <w:rsid w:val="00537CE6"/>
    <w:rsid w:val="00540AB3"/>
    <w:rsid w:val="005440D1"/>
    <w:rsid w:val="005563B5"/>
    <w:rsid w:val="00564DA0"/>
    <w:rsid w:val="00565080"/>
    <w:rsid w:val="005674C2"/>
    <w:rsid w:val="005917F6"/>
    <w:rsid w:val="005977E3"/>
    <w:rsid w:val="005F2426"/>
    <w:rsid w:val="00602BA8"/>
    <w:rsid w:val="0061385E"/>
    <w:rsid w:val="00623072"/>
    <w:rsid w:val="00627426"/>
    <w:rsid w:val="00642A30"/>
    <w:rsid w:val="006433F8"/>
    <w:rsid w:val="006475A1"/>
    <w:rsid w:val="006516DE"/>
    <w:rsid w:val="00654A7C"/>
    <w:rsid w:val="0065585A"/>
    <w:rsid w:val="00657D5E"/>
    <w:rsid w:val="00665189"/>
    <w:rsid w:val="00670543"/>
    <w:rsid w:val="00676B0D"/>
    <w:rsid w:val="00676DDA"/>
    <w:rsid w:val="00683489"/>
    <w:rsid w:val="00687582"/>
    <w:rsid w:val="00695BFD"/>
    <w:rsid w:val="006A3E84"/>
    <w:rsid w:val="006B1A91"/>
    <w:rsid w:val="006B3D64"/>
    <w:rsid w:val="006E4928"/>
    <w:rsid w:val="00720264"/>
    <w:rsid w:val="00736CC0"/>
    <w:rsid w:val="00737480"/>
    <w:rsid w:val="007460E4"/>
    <w:rsid w:val="007573B8"/>
    <w:rsid w:val="007643FF"/>
    <w:rsid w:val="00767F8C"/>
    <w:rsid w:val="00777300"/>
    <w:rsid w:val="0078068F"/>
    <w:rsid w:val="0078386D"/>
    <w:rsid w:val="007A7934"/>
    <w:rsid w:val="007B6382"/>
    <w:rsid w:val="007B638D"/>
    <w:rsid w:val="007D627A"/>
    <w:rsid w:val="007E1722"/>
    <w:rsid w:val="007E6269"/>
    <w:rsid w:val="007F6109"/>
    <w:rsid w:val="008225AF"/>
    <w:rsid w:val="00822AB7"/>
    <w:rsid w:val="0082545D"/>
    <w:rsid w:val="00847130"/>
    <w:rsid w:val="008540CE"/>
    <w:rsid w:val="008668FD"/>
    <w:rsid w:val="008952F3"/>
    <w:rsid w:val="00896336"/>
    <w:rsid w:val="008D47A0"/>
    <w:rsid w:val="00910091"/>
    <w:rsid w:val="0092426F"/>
    <w:rsid w:val="00940BFB"/>
    <w:rsid w:val="0094298A"/>
    <w:rsid w:val="0095530F"/>
    <w:rsid w:val="009661EB"/>
    <w:rsid w:val="009671B5"/>
    <w:rsid w:val="0097127C"/>
    <w:rsid w:val="00981389"/>
    <w:rsid w:val="009A5CBA"/>
    <w:rsid w:val="009B632D"/>
    <w:rsid w:val="009C2A30"/>
    <w:rsid w:val="009D225E"/>
    <w:rsid w:val="009D7785"/>
    <w:rsid w:val="009E16A7"/>
    <w:rsid w:val="009E66CE"/>
    <w:rsid w:val="009F3151"/>
    <w:rsid w:val="00A12A07"/>
    <w:rsid w:val="00A1484D"/>
    <w:rsid w:val="00A461FE"/>
    <w:rsid w:val="00A54FD1"/>
    <w:rsid w:val="00A72AE3"/>
    <w:rsid w:val="00A75E1F"/>
    <w:rsid w:val="00A851AA"/>
    <w:rsid w:val="00A9586A"/>
    <w:rsid w:val="00AA1144"/>
    <w:rsid w:val="00AC62EC"/>
    <w:rsid w:val="00AE057C"/>
    <w:rsid w:val="00B07D6F"/>
    <w:rsid w:val="00B1452C"/>
    <w:rsid w:val="00B206A7"/>
    <w:rsid w:val="00B25B9A"/>
    <w:rsid w:val="00B3268E"/>
    <w:rsid w:val="00B43E11"/>
    <w:rsid w:val="00B558A8"/>
    <w:rsid w:val="00B65F48"/>
    <w:rsid w:val="00B73E33"/>
    <w:rsid w:val="00B7423D"/>
    <w:rsid w:val="00B8245D"/>
    <w:rsid w:val="00B93839"/>
    <w:rsid w:val="00B965E2"/>
    <w:rsid w:val="00BC6D46"/>
    <w:rsid w:val="00BD228E"/>
    <w:rsid w:val="00BD3E6F"/>
    <w:rsid w:val="00BE1BB5"/>
    <w:rsid w:val="00BE4384"/>
    <w:rsid w:val="00BF33BC"/>
    <w:rsid w:val="00C13DB7"/>
    <w:rsid w:val="00C149E1"/>
    <w:rsid w:val="00C22718"/>
    <w:rsid w:val="00C22D62"/>
    <w:rsid w:val="00C32CA9"/>
    <w:rsid w:val="00C66E41"/>
    <w:rsid w:val="00C7605A"/>
    <w:rsid w:val="00C76EDA"/>
    <w:rsid w:val="00C87D34"/>
    <w:rsid w:val="00C9333A"/>
    <w:rsid w:val="00C93AAD"/>
    <w:rsid w:val="00C95B99"/>
    <w:rsid w:val="00CA6026"/>
    <w:rsid w:val="00CA7284"/>
    <w:rsid w:val="00CC64F1"/>
    <w:rsid w:val="00CD13A2"/>
    <w:rsid w:val="00CE4BB8"/>
    <w:rsid w:val="00CF4224"/>
    <w:rsid w:val="00D01234"/>
    <w:rsid w:val="00D0232C"/>
    <w:rsid w:val="00D13BB7"/>
    <w:rsid w:val="00D15F1C"/>
    <w:rsid w:val="00D21CD1"/>
    <w:rsid w:val="00D408ED"/>
    <w:rsid w:val="00D43B99"/>
    <w:rsid w:val="00D43C77"/>
    <w:rsid w:val="00D45B2D"/>
    <w:rsid w:val="00D45E8C"/>
    <w:rsid w:val="00D46341"/>
    <w:rsid w:val="00D52786"/>
    <w:rsid w:val="00D52F2E"/>
    <w:rsid w:val="00D538EC"/>
    <w:rsid w:val="00D76B45"/>
    <w:rsid w:val="00D77943"/>
    <w:rsid w:val="00D87075"/>
    <w:rsid w:val="00DB3856"/>
    <w:rsid w:val="00DB6A9F"/>
    <w:rsid w:val="00DC7CCB"/>
    <w:rsid w:val="00DE4134"/>
    <w:rsid w:val="00DF5D53"/>
    <w:rsid w:val="00E01F3F"/>
    <w:rsid w:val="00E110DD"/>
    <w:rsid w:val="00E14757"/>
    <w:rsid w:val="00E47204"/>
    <w:rsid w:val="00E76D9A"/>
    <w:rsid w:val="00E83BD7"/>
    <w:rsid w:val="00E9290D"/>
    <w:rsid w:val="00E93C3D"/>
    <w:rsid w:val="00EA2F06"/>
    <w:rsid w:val="00EA42D0"/>
    <w:rsid w:val="00ED1325"/>
    <w:rsid w:val="00ED151B"/>
    <w:rsid w:val="00EE4008"/>
    <w:rsid w:val="00EE47D7"/>
    <w:rsid w:val="00EF52E6"/>
    <w:rsid w:val="00F06183"/>
    <w:rsid w:val="00F144B8"/>
    <w:rsid w:val="00F7163B"/>
    <w:rsid w:val="00F818A9"/>
    <w:rsid w:val="00F97B62"/>
    <w:rsid w:val="00FC0216"/>
    <w:rsid w:val="00FE7A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F0DDB3"/>
  <w15:docId w15:val="{D6F109F9-2CBD-43F0-B6B4-A305E354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05A7"/>
    <w:rPr>
      <w:color w:val="0563C1" w:themeColor="hyperlink"/>
      <w:u w:val="single"/>
    </w:rPr>
  </w:style>
  <w:style w:type="character" w:customStyle="1" w:styleId="UnresolvedMention1">
    <w:name w:val="Unresolved Mention1"/>
    <w:basedOn w:val="DefaultParagraphFont"/>
    <w:uiPriority w:val="99"/>
    <w:semiHidden/>
    <w:unhideWhenUsed/>
    <w:rsid w:val="001D05A7"/>
    <w:rPr>
      <w:color w:val="605E5C"/>
      <w:shd w:val="clear" w:color="auto" w:fill="E1DFDD"/>
    </w:rPr>
  </w:style>
  <w:style w:type="paragraph" w:customStyle="1" w:styleId="ConcHead">
    <w:name w:val="Conc Head"/>
    <w:basedOn w:val="Normal"/>
    <w:rsid w:val="001D05A7"/>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1D05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5A7"/>
  </w:style>
  <w:style w:type="paragraph" w:styleId="Footer">
    <w:name w:val="footer"/>
    <w:basedOn w:val="Normal"/>
    <w:link w:val="FooterChar"/>
    <w:uiPriority w:val="99"/>
    <w:unhideWhenUsed/>
    <w:rsid w:val="001D05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5A7"/>
  </w:style>
  <w:style w:type="paragraph" w:styleId="NormalWeb">
    <w:name w:val="Normal (Web)"/>
    <w:basedOn w:val="Normal"/>
    <w:uiPriority w:val="99"/>
    <w:semiHidden/>
    <w:unhideWhenUsed/>
    <w:rsid w:val="001D05A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ompact">
    <w:name w:val="Compact"/>
    <w:basedOn w:val="BodyText"/>
    <w:qFormat/>
    <w:rsid w:val="00C13DB7"/>
    <w:pPr>
      <w:spacing w:before="36" w:after="36" w:line="240" w:lineRule="auto"/>
    </w:pPr>
    <w:rPr>
      <w:kern w:val="0"/>
      <w:sz w:val="24"/>
      <w:szCs w:val="24"/>
      <w:lang w:val="en-US"/>
      <w14:ligatures w14:val="none"/>
    </w:rPr>
  </w:style>
  <w:style w:type="table" w:customStyle="1" w:styleId="Table">
    <w:name w:val="Table"/>
    <w:semiHidden/>
    <w:unhideWhenUsed/>
    <w:qFormat/>
    <w:rsid w:val="00C13DB7"/>
    <w:pPr>
      <w:spacing w:after="200" w:line="240" w:lineRule="auto"/>
    </w:pPr>
    <w:rPr>
      <w:kern w:val="0"/>
      <w:sz w:val="24"/>
      <w:szCs w:val="24"/>
      <w:lang w:val="en-US"/>
      <w14:ligatures w14:val="none"/>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13DB7"/>
    <w:pPr>
      <w:spacing w:after="120"/>
    </w:pPr>
  </w:style>
  <w:style w:type="character" w:customStyle="1" w:styleId="BodyTextChar">
    <w:name w:val="Body Text Char"/>
    <w:basedOn w:val="DefaultParagraphFont"/>
    <w:link w:val="BodyText"/>
    <w:uiPriority w:val="99"/>
    <w:semiHidden/>
    <w:rsid w:val="00C13DB7"/>
  </w:style>
  <w:style w:type="character" w:customStyle="1" w:styleId="UnresolvedMention2">
    <w:name w:val="Unresolved Mention2"/>
    <w:basedOn w:val="DefaultParagraphFont"/>
    <w:uiPriority w:val="99"/>
    <w:semiHidden/>
    <w:unhideWhenUsed/>
    <w:rsid w:val="00C87D34"/>
    <w:rPr>
      <w:color w:val="605E5C"/>
      <w:shd w:val="clear" w:color="auto" w:fill="E1DFDD"/>
    </w:rPr>
  </w:style>
  <w:style w:type="paragraph" w:styleId="ListParagraph">
    <w:name w:val="List Paragraph"/>
    <w:basedOn w:val="Normal"/>
    <w:uiPriority w:val="34"/>
    <w:qFormat/>
    <w:rsid w:val="00736CC0"/>
    <w:pPr>
      <w:ind w:left="720"/>
      <w:contextualSpacing/>
    </w:pPr>
  </w:style>
  <w:style w:type="paragraph" w:styleId="BalloonText">
    <w:name w:val="Balloon Text"/>
    <w:basedOn w:val="Normal"/>
    <w:link w:val="BalloonTextChar"/>
    <w:uiPriority w:val="99"/>
    <w:semiHidden/>
    <w:unhideWhenUsed/>
    <w:rsid w:val="0059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7F6"/>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167827">
      <w:bodyDiv w:val="1"/>
      <w:marLeft w:val="0"/>
      <w:marRight w:val="0"/>
      <w:marTop w:val="0"/>
      <w:marBottom w:val="0"/>
      <w:divBdr>
        <w:top w:val="none" w:sz="0" w:space="0" w:color="auto"/>
        <w:left w:val="none" w:sz="0" w:space="0" w:color="auto"/>
        <w:bottom w:val="none" w:sz="0" w:space="0" w:color="auto"/>
        <w:right w:val="none" w:sz="0" w:space="0" w:color="auto"/>
      </w:divBdr>
    </w:div>
    <w:div w:id="693925555">
      <w:bodyDiv w:val="1"/>
      <w:marLeft w:val="0"/>
      <w:marRight w:val="0"/>
      <w:marTop w:val="0"/>
      <w:marBottom w:val="0"/>
      <w:divBdr>
        <w:top w:val="none" w:sz="0" w:space="0" w:color="auto"/>
        <w:left w:val="none" w:sz="0" w:space="0" w:color="auto"/>
        <w:bottom w:val="none" w:sz="0" w:space="0" w:color="auto"/>
        <w:right w:val="none" w:sz="0" w:space="0" w:color="auto"/>
      </w:divBdr>
    </w:div>
    <w:div w:id="203669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doi.org/10.9734/ijpss/2022/v34i23251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9734/ijecc/2023/v13i11321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3826</Words>
  <Characters>21813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ELSY OPHILIA</dc:creator>
  <cp:lastModifiedBy>SDI 1089</cp:lastModifiedBy>
  <cp:revision>8</cp:revision>
  <dcterms:created xsi:type="dcterms:W3CDTF">2025-08-23T09:54:00Z</dcterms:created>
  <dcterms:modified xsi:type="dcterms:W3CDTF">2025-08-27T08:05:00Z</dcterms:modified>
</cp:coreProperties>
</file>