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628BB" w14:textId="77777777" w:rsidR="00E87C45" w:rsidRDefault="00E87C45" w:rsidP="00E0434E">
      <w:pPr>
        <w:jc w:val="right"/>
        <w:rPr>
          <w:rFonts w:ascii="Arial" w:hAnsi="Arial" w:cs="Arial"/>
          <w:b/>
          <w:spacing w:val="16"/>
          <w:sz w:val="36"/>
          <w:szCs w:val="36"/>
        </w:rPr>
      </w:pPr>
      <w:bookmarkStart w:id="0" w:name="_GoBack"/>
      <w:bookmarkEnd w:id="0"/>
    </w:p>
    <w:p w14:paraId="5B6DA433" w14:textId="5CD266EF" w:rsidR="00E0434E" w:rsidRDefault="006A72E3" w:rsidP="00E0434E">
      <w:pPr>
        <w:jc w:val="right"/>
        <w:rPr>
          <w:rFonts w:ascii="Arial" w:hAnsi="Arial" w:cs="Arial"/>
          <w:b/>
          <w:spacing w:val="16"/>
          <w:sz w:val="36"/>
          <w:szCs w:val="36"/>
        </w:rPr>
      </w:pPr>
      <w:r w:rsidRPr="00E0434E">
        <w:rPr>
          <w:rFonts w:ascii="Arial" w:hAnsi="Arial" w:cs="Arial"/>
          <w:b/>
          <w:spacing w:val="16"/>
          <w:sz w:val="36"/>
          <w:szCs w:val="36"/>
        </w:rPr>
        <w:t xml:space="preserve">Field </w:t>
      </w:r>
      <w:r w:rsidR="00717E01" w:rsidRPr="00E0434E">
        <w:rPr>
          <w:rFonts w:ascii="Arial" w:hAnsi="Arial" w:cs="Arial"/>
          <w:b/>
          <w:spacing w:val="16"/>
          <w:sz w:val="36"/>
          <w:szCs w:val="36"/>
        </w:rPr>
        <w:t xml:space="preserve">Evaluation of Different Fungicides against </w:t>
      </w:r>
      <w:r w:rsidR="00964C96" w:rsidRPr="00E0434E">
        <w:rPr>
          <w:rFonts w:ascii="Arial" w:hAnsi="Arial" w:cs="Arial"/>
          <w:b/>
          <w:spacing w:val="16"/>
          <w:sz w:val="36"/>
          <w:szCs w:val="36"/>
        </w:rPr>
        <w:t xml:space="preserve">Anthracnose </w:t>
      </w:r>
      <w:r w:rsidR="00717E01" w:rsidRPr="00E0434E">
        <w:rPr>
          <w:rFonts w:ascii="Arial" w:hAnsi="Arial" w:cs="Arial"/>
          <w:b/>
          <w:spacing w:val="16"/>
          <w:sz w:val="36"/>
          <w:szCs w:val="36"/>
        </w:rPr>
        <w:t xml:space="preserve">of </w:t>
      </w:r>
      <w:r w:rsidR="00964C96" w:rsidRPr="00E0434E">
        <w:rPr>
          <w:rFonts w:ascii="Arial" w:hAnsi="Arial" w:cs="Arial"/>
          <w:b/>
          <w:spacing w:val="16"/>
          <w:sz w:val="36"/>
          <w:szCs w:val="36"/>
        </w:rPr>
        <w:t>Sorghum</w:t>
      </w:r>
      <w:r w:rsidR="00C45FB9">
        <w:rPr>
          <w:rFonts w:ascii="Arial" w:hAnsi="Arial" w:cs="Arial"/>
          <w:b/>
          <w:spacing w:val="16"/>
          <w:sz w:val="36"/>
          <w:szCs w:val="36"/>
        </w:rPr>
        <w:t xml:space="preserve"> in South Gujarat Condition</w:t>
      </w:r>
    </w:p>
    <w:p w14:paraId="476019AD" w14:textId="18413044" w:rsidR="0004152A" w:rsidRPr="00E0434E" w:rsidRDefault="00964C96" w:rsidP="00E0434E">
      <w:pPr>
        <w:jc w:val="right"/>
        <w:rPr>
          <w:rFonts w:ascii="Arial" w:hAnsi="Arial" w:cs="Arial"/>
          <w:b/>
          <w:spacing w:val="16"/>
          <w:sz w:val="36"/>
          <w:szCs w:val="36"/>
        </w:rPr>
      </w:pPr>
      <w:r w:rsidRPr="00E0434E">
        <w:rPr>
          <w:rFonts w:ascii="Arial" w:hAnsi="Arial" w:cs="Arial"/>
          <w:b/>
          <w:spacing w:val="16"/>
          <w:sz w:val="36"/>
          <w:szCs w:val="36"/>
        </w:rPr>
        <w:t xml:space="preserve"> </w:t>
      </w:r>
    </w:p>
    <w:p w14:paraId="7CC444D9" w14:textId="666C80EE" w:rsidR="004E3F60" w:rsidRDefault="004E3F60" w:rsidP="00196ACC">
      <w:pPr>
        <w:rPr>
          <w:rFonts w:ascii="Arial" w:hAnsi="Arial" w:cs="Arial"/>
          <w:i/>
          <w:iCs/>
          <w:sz w:val="16"/>
          <w:szCs w:val="16"/>
        </w:rPr>
      </w:pPr>
    </w:p>
    <w:p w14:paraId="6B9B2AD0" w14:textId="77777777" w:rsidR="00191110" w:rsidRDefault="00191110" w:rsidP="00196ACC">
      <w:pPr>
        <w:rPr>
          <w:rFonts w:ascii="Arial" w:hAnsi="Arial" w:cs="Arial"/>
          <w:i/>
          <w:iCs/>
          <w:sz w:val="16"/>
          <w:szCs w:val="16"/>
        </w:rPr>
      </w:pPr>
    </w:p>
    <w:p w14:paraId="71F54AF7" w14:textId="77777777" w:rsidR="00DA7190" w:rsidRPr="00196ACC" w:rsidRDefault="00DA7190" w:rsidP="00196ACC">
      <w:pPr>
        <w:rPr>
          <w:rFonts w:ascii="Arial" w:hAnsi="Arial" w:cs="Arial"/>
          <w:b/>
          <w:i/>
          <w:iCs/>
          <w:spacing w:val="16"/>
          <w:sz w:val="28"/>
          <w:szCs w:val="28"/>
        </w:rPr>
      </w:pPr>
    </w:p>
    <w:p w14:paraId="7F02C742" w14:textId="58633BAD" w:rsidR="002B6ED9" w:rsidRPr="00DA7190" w:rsidRDefault="00DA7190" w:rsidP="00DA7190">
      <w:pPr>
        <w:spacing w:line="276" w:lineRule="auto"/>
        <w:rPr>
          <w:rFonts w:ascii="Arial" w:hAnsi="Arial" w:cs="Arial"/>
          <w:b/>
          <w:spacing w:val="16"/>
        </w:rPr>
      </w:pPr>
      <w:r w:rsidRPr="00DA7190">
        <w:rPr>
          <w:rFonts w:ascii="Arial" w:hAnsi="Arial" w:cs="Arial"/>
          <w:b/>
          <w:spacing w:val="16"/>
        </w:rPr>
        <w:t>ABSTRACT</w:t>
      </w:r>
    </w:p>
    <w:p w14:paraId="16CED4C2" w14:textId="4563D826" w:rsidR="006A72E3" w:rsidRDefault="002B21E7" w:rsidP="00FF3473">
      <w:pPr>
        <w:ind w:firstLine="610"/>
        <w:jc w:val="both"/>
        <w:rPr>
          <w:rFonts w:ascii="Arial" w:hAnsi="Arial" w:cs="Arial"/>
          <w:bCs/>
          <w:spacing w:val="16"/>
          <w:sz w:val="20"/>
          <w:szCs w:val="20"/>
          <w:lang w:val="en-IN"/>
        </w:rPr>
      </w:pPr>
      <w:r w:rsidRPr="00DA7190">
        <w:rPr>
          <w:rFonts w:ascii="Arial" w:hAnsi="Arial" w:cs="Arial"/>
          <w:bCs/>
          <w:spacing w:val="16"/>
          <w:sz w:val="20"/>
          <w:szCs w:val="20"/>
        </w:rPr>
        <w:t>Sorghum [</w:t>
      </w:r>
      <w:r w:rsidRPr="00DA7190">
        <w:rPr>
          <w:rFonts w:ascii="Arial" w:hAnsi="Arial" w:cs="Arial"/>
          <w:bCs/>
          <w:i/>
          <w:iCs/>
          <w:spacing w:val="16"/>
          <w:sz w:val="20"/>
          <w:szCs w:val="20"/>
        </w:rPr>
        <w:t>Sorghum bicolor</w:t>
      </w:r>
      <w:r w:rsidRPr="00DA7190">
        <w:rPr>
          <w:rFonts w:ascii="Arial" w:hAnsi="Arial" w:cs="Arial"/>
          <w:bCs/>
          <w:spacing w:val="16"/>
          <w:sz w:val="20"/>
          <w:szCs w:val="20"/>
        </w:rPr>
        <w:t xml:space="preserve"> (L.) Moench] belongs to the family </w:t>
      </w:r>
      <w:proofErr w:type="spellStart"/>
      <w:r w:rsidRPr="00DA7190">
        <w:rPr>
          <w:rFonts w:ascii="Arial" w:hAnsi="Arial" w:cs="Arial"/>
          <w:bCs/>
          <w:spacing w:val="16"/>
          <w:sz w:val="20"/>
          <w:szCs w:val="20"/>
        </w:rPr>
        <w:t>Poaceae</w:t>
      </w:r>
      <w:proofErr w:type="spellEnd"/>
      <w:r w:rsidRPr="00DA7190">
        <w:rPr>
          <w:rFonts w:ascii="Arial" w:hAnsi="Arial" w:cs="Arial"/>
          <w:bCs/>
          <w:spacing w:val="16"/>
          <w:sz w:val="20"/>
          <w:szCs w:val="20"/>
        </w:rPr>
        <w:t xml:space="preserve">. In India, sorghum is grown both in </w:t>
      </w:r>
      <w:r w:rsidRPr="00DA7190">
        <w:rPr>
          <w:rFonts w:ascii="Arial" w:hAnsi="Arial" w:cs="Arial"/>
          <w:bCs/>
          <w:i/>
          <w:iCs/>
          <w:spacing w:val="16"/>
          <w:sz w:val="20"/>
          <w:szCs w:val="20"/>
        </w:rPr>
        <w:t>kharif</w:t>
      </w:r>
      <w:r w:rsidRPr="00DA7190">
        <w:rPr>
          <w:rFonts w:ascii="Arial" w:hAnsi="Arial" w:cs="Arial"/>
          <w:bCs/>
          <w:spacing w:val="16"/>
          <w:sz w:val="20"/>
          <w:szCs w:val="20"/>
        </w:rPr>
        <w:t xml:space="preserve"> and </w:t>
      </w:r>
      <w:r w:rsidRPr="00DA7190">
        <w:rPr>
          <w:rFonts w:ascii="Arial" w:hAnsi="Arial" w:cs="Arial"/>
          <w:bCs/>
          <w:i/>
          <w:iCs/>
          <w:spacing w:val="16"/>
          <w:sz w:val="20"/>
          <w:szCs w:val="20"/>
        </w:rPr>
        <w:t>rabi</w:t>
      </w:r>
      <w:r w:rsidRPr="00DA7190">
        <w:rPr>
          <w:rFonts w:ascii="Arial" w:hAnsi="Arial" w:cs="Arial"/>
          <w:bCs/>
          <w:spacing w:val="16"/>
          <w:sz w:val="20"/>
          <w:szCs w:val="20"/>
        </w:rPr>
        <w:t xml:space="preserve"> seasons. Sorghum production in the world is affected by different biotic and abiotic factors. Among which sorghum anthracnose caused by </w:t>
      </w:r>
      <w:r w:rsidRPr="00DA7190">
        <w:rPr>
          <w:rFonts w:ascii="Arial" w:hAnsi="Arial" w:cs="Arial"/>
          <w:bCs/>
          <w:i/>
          <w:iCs/>
          <w:spacing w:val="16"/>
          <w:sz w:val="20"/>
          <w:szCs w:val="20"/>
        </w:rPr>
        <w:t xml:space="preserve">Colletotrichum </w:t>
      </w:r>
      <w:proofErr w:type="spellStart"/>
      <w:r w:rsidRPr="00DA7190">
        <w:rPr>
          <w:rFonts w:ascii="Arial" w:hAnsi="Arial" w:cs="Arial"/>
          <w:bCs/>
          <w:i/>
          <w:iCs/>
          <w:spacing w:val="16"/>
          <w:sz w:val="20"/>
          <w:szCs w:val="20"/>
        </w:rPr>
        <w:t>graminicola</w:t>
      </w:r>
      <w:proofErr w:type="spellEnd"/>
      <w:r w:rsidRPr="00DA7190">
        <w:rPr>
          <w:rFonts w:ascii="Arial" w:hAnsi="Arial" w:cs="Arial"/>
          <w:bCs/>
          <w:spacing w:val="16"/>
          <w:sz w:val="20"/>
          <w:szCs w:val="20"/>
        </w:rPr>
        <w:t xml:space="preserve"> is considered one of the most important d</w:t>
      </w:r>
      <w:r w:rsidR="009D3BFC">
        <w:rPr>
          <w:rFonts w:ascii="Arial" w:hAnsi="Arial" w:cs="Arial"/>
          <w:bCs/>
          <w:spacing w:val="16"/>
          <w:sz w:val="20"/>
          <w:szCs w:val="20"/>
        </w:rPr>
        <w:t>amaging</w:t>
      </w:r>
      <w:r w:rsidRPr="00DA7190">
        <w:rPr>
          <w:rFonts w:ascii="Arial" w:hAnsi="Arial" w:cs="Arial"/>
          <w:bCs/>
          <w:spacing w:val="16"/>
          <w:sz w:val="20"/>
          <w:szCs w:val="20"/>
        </w:rPr>
        <w:t xml:space="preserve"> diseases of sorghum</w:t>
      </w:r>
      <w:r w:rsidR="006A72E3" w:rsidRPr="00DA7190">
        <w:rPr>
          <w:rFonts w:ascii="Arial" w:hAnsi="Arial" w:cs="Arial"/>
          <w:bCs/>
          <w:spacing w:val="16"/>
          <w:sz w:val="20"/>
          <w:szCs w:val="20"/>
        </w:rPr>
        <w:t xml:space="preserve">. </w:t>
      </w:r>
      <w:r w:rsidR="006A72E3" w:rsidRPr="00DA7190">
        <w:rPr>
          <w:rFonts w:ascii="Arial" w:hAnsi="Arial" w:cs="Arial"/>
          <w:bCs/>
          <w:spacing w:val="16"/>
          <w:sz w:val="20"/>
          <w:szCs w:val="20"/>
          <w:lang w:val="en-IN"/>
        </w:rPr>
        <w:t xml:space="preserve">The present investigation was carried out during 2023 and 2024 </w:t>
      </w:r>
      <w:r w:rsidR="006A72E3" w:rsidRPr="00DA7190">
        <w:rPr>
          <w:rFonts w:ascii="Arial" w:hAnsi="Arial" w:cs="Arial"/>
          <w:bCs/>
          <w:i/>
          <w:iCs/>
          <w:spacing w:val="16"/>
          <w:sz w:val="20"/>
          <w:szCs w:val="20"/>
          <w:lang w:val="en-IN"/>
        </w:rPr>
        <w:t xml:space="preserve">kharif </w:t>
      </w:r>
      <w:r w:rsidR="006A72E3" w:rsidRPr="00DA7190">
        <w:rPr>
          <w:rFonts w:ascii="Arial" w:hAnsi="Arial" w:cs="Arial"/>
          <w:bCs/>
          <w:spacing w:val="16"/>
          <w:sz w:val="20"/>
          <w:szCs w:val="20"/>
          <w:lang w:val="en-IN"/>
        </w:rPr>
        <w:t xml:space="preserve">season at Agriculture Research Station, NAU, </w:t>
      </w:r>
      <w:proofErr w:type="spellStart"/>
      <w:r w:rsidR="006A72E3" w:rsidRPr="00DA7190">
        <w:rPr>
          <w:rFonts w:ascii="Arial" w:hAnsi="Arial" w:cs="Arial"/>
          <w:bCs/>
          <w:spacing w:val="16"/>
          <w:sz w:val="20"/>
          <w:szCs w:val="20"/>
          <w:lang w:val="en-IN"/>
        </w:rPr>
        <w:t>Mangrol</w:t>
      </w:r>
      <w:proofErr w:type="spellEnd"/>
      <w:r w:rsidR="006A72E3" w:rsidRPr="00DA7190">
        <w:rPr>
          <w:rFonts w:ascii="Arial" w:hAnsi="Arial" w:cs="Arial"/>
          <w:bCs/>
          <w:spacing w:val="16"/>
          <w:sz w:val="20"/>
          <w:szCs w:val="20"/>
          <w:lang w:val="en-IN"/>
        </w:rPr>
        <w:t xml:space="preserve"> with aimed to find out a management of anthracnose by using different fungicides either individually or in combination. Different treatments were test</w:t>
      </w:r>
      <w:r w:rsidR="003E5BCD" w:rsidRPr="00DA7190">
        <w:rPr>
          <w:rFonts w:ascii="Arial" w:hAnsi="Arial" w:cs="Arial"/>
          <w:bCs/>
          <w:spacing w:val="16"/>
          <w:sz w:val="20"/>
          <w:szCs w:val="20"/>
          <w:lang w:val="en-IN"/>
        </w:rPr>
        <w:t>ed in the field growing high</w:t>
      </w:r>
      <w:r w:rsidR="006A72E3" w:rsidRPr="00DA7190">
        <w:rPr>
          <w:rFonts w:ascii="Arial" w:hAnsi="Arial" w:cs="Arial"/>
          <w:bCs/>
          <w:spacing w:val="16"/>
          <w:sz w:val="20"/>
          <w:szCs w:val="20"/>
          <w:lang w:val="en-IN"/>
        </w:rPr>
        <w:t>ly susceptible dual</w:t>
      </w:r>
      <w:r w:rsidR="00FB38DC">
        <w:rPr>
          <w:rFonts w:ascii="Arial" w:hAnsi="Arial" w:cs="Arial"/>
          <w:bCs/>
          <w:spacing w:val="16"/>
          <w:sz w:val="20"/>
          <w:szCs w:val="20"/>
          <w:lang w:val="en-IN"/>
        </w:rPr>
        <w:t xml:space="preserve"> </w:t>
      </w:r>
      <w:r w:rsidR="006A72E3" w:rsidRPr="00DA7190">
        <w:rPr>
          <w:rFonts w:ascii="Arial" w:hAnsi="Arial" w:cs="Arial"/>
          <w:bCs/>
          <w:spacing w:val="16"/>
          <w:sz w:val="20"/>
          <w:szCs w:val="20"/>
          <w:lang w:val="en-IN"/>
        </w:rPr>
        <w:t xml:space="preserve">purpose sorghum cultivar CSV-21. </w:t>
      </w:r>
      <w:r w:rsidR="003E5BCD" w:rsidRPr="00DA7190">
        <w:rPr>
          <w:rFonts w:ascii="Arial" w:hAnsi="Arial" w:cs="Arial"/>
          <w:bCs/>
          <w:spacing w:val="16"/>
          <w:sz w:val="20"/>
          <w:szCs w:val="20"/>
          <w:lang w:val="en-IN"/>
        </w:rPr>
        <w:t xml:space="preserve">Total seven fungicides </w:t>
      </w:r>
      <w:r w:rsidR="00330FAA" w:rsidRPr="00DA7190">
        <w:rPr>
          <w:rFonts w:ascii="Arial" w:hAnsi="Arial" w:cs="Arial"/>
          <w:bCs/>
          <w:spacing w:val="16"/>
          <w:sz w:val="20"/>
          <w:szCs w:val="20"/>
        </w:rPr>
        <w:t xml:space="preserve">Mancozeb 75% @ 0.3%, Carbendazim 12% + Mancozeb 63% wp @ 0.3%, Azoxystrobin 18.2 + Difenoconazole 11.4% w/w SC, Thiophanate methyl 70% WP, Metiram 55% + </w:t>
      </w:r>
      <w:proofErr w:type="spellStart"/>
      <w:r w:rsidR="00330FAA" w:rsidRPr="00DA7190">
        <w:rPr>
          <w:rFonts w:ascii="Arial" w:hAnsi="Arial" w:cs="Arial"/>
          <w:bCs/>
          <w:spacing w:val="16"/>
          <w:sz w:val="20"/>
          <w:szCs w:val="20"/>
        </w:rPr>
        <w:t>Pyraclostrobin</w:t>
      </w:r>
      <w:proofErr w:type="spellEnd"/>
      <w:r w:rsidR="00330FAA" w:rsidRPr="00DA7190">
        <w:rPr>
          <w:rFonts w:ascii="Arial" w:hAnsi="Arial" w:cs="Arial"/>
          <w:bCs/>
          <w:spacing w:val="16"/>
          <w:sz w:val="20"/>
          <w:szCs w:val="20"/>
        </w:rPr>
        <w:t xml:space="preserve"> 5% WG, Propiconazole 25 EC @ 0.1% and Carbendazim 50 WP @ 0.1% </w:t>
      </w:r>
      <w:r w:rsidR="003E5BCD" w:rsidRPr="00DA7190">
        <w:rPr>
          <w:rFonts w:ascii="Arial" w:hAnsi="Arial" w:cs="Arial"/>
          <w:bCs/>
          <w:spacing w:val="16"/>
          <w:sz w:val="20"/>
          <w:szCs w:val="20"/>
          <w:lang w:val="en-IN"/>
        </w:rPr>
        <w:t xml:space="preserve">and control were tested. </w:t>
      </w:r>
      <w:r w:rsidR="006A72E3" w:rsidRPr="00DA7190">
        <w:rPr>
          <w:rFonts w:ascii="Arial" w:hAnsi="Arial" w:cs="Arial"/>
          <w:bCs/>
          <w:spacing w:val="16"/>
          <w:sz w:val="20"/>
          <w:szCs w:val="20"/>
          <w:lang w:val="en-IN"/>
        </w:rPr>
        <w:t xml:space="preserve">The two years pooled data results were revealed that </w:t>
      </w:r>
      <w:r w:rsidR="00801C8D" w:rsidRPr="00DA7190">
        <w:rPr>
          <w:rFonts w:ascii="Arial" w:hAnsi="Arial" w:cs="Arial"/>
          <w:bCs/>
          <w:spacing w:val="16"/>
          <w:sz w:val="20"/>
          <w:szCs w:val="20"/>
          <w:lang w:val="en-IN"/>
        </w:rPr>
        <w:t>foliar spray</w:t>
      </w:r>
      <w:r w:rsidR="006A72E3" w:rsidRPr="00DA7190">
        <w:rPr>
          <w:rFonts w:ascii="Arial" w:hAnsi="Arial" w:cs="Arial"/>
          <w:bCs/>
          <w:spacing w:val="16"/>
          <w:sz w:val="20"/>
          <w:szCs w:val="20"/>
          <w:lang w:val="en-IN"/>
        </w:rPr>
        <w:t xml:space="preserve"> of Carbendazim 50% </w:t>
      </w:r>
      <w:r w:rsidR="00801C8D" w:rsidRPr="00DA7190">
        <w:rPr>
          <w:rFonts w:ascii="Arial" w:hAnsi="Arial" w:cs="Arial"/>
          <w:bCs/>
          <w:spacing w:val="16"/>
          <w:sz w:val="20"/>
          <w:szCs w:val="20"/>
          <w:lang w:val="en-IN"/>
        </w:rPr>
        <w:t>WP</w:t>
      </w:r>
      <w:r w:rsidR="006A72E3" w:rsidRPr="00DA7190">
        <w:rPr>
          <w:rFonts w:ascii="Arial" w:hAnsi="Arial" w:cs="Arial"/>
          <w:bCs/>
          <w:spacing w:val="16"/>
          <w:sz w:val="20"/>
          <w:szCs w:val="20"/>
          <w:lang w:val="en-IN"/>
        </w:rPr>
        <w:t xml:space="preserve"> @ 0.</w:t>
      </w:r>
      <w:r w:rsidR="00801C8D" w:rsidRPr="00DA7190">
        <w:rPr>
          <w:rFonts w:ascii="Arial" w:hAnsi="Arial" w:cs="Arial"/>
          <w:bCs/>
          <w:spacing w:val="16"/>
          <w:sz w:val="20"/>
          <w:szCs w:val="20"/>
          <w:lang w:val="en-IN"/>
        </w:rPr>
        <w:t>1</w:t>
      </w:r>
      <w:r w:rsidR="006A72E3" w:rsidRPr="00DA7190">
        <w:rPr>
          <w:rFonts w:ascii="Arial" w:hAnsi="Arial" w:cs="Arial"/>
          <w:bCs/>
          <w:spacing w:val="16"/>
          <w:sz w:val="20"/>
          <w:szCs w:val="20"/>
          <w:lang w:val="en-IN"/>
        </w:rPr>
        <w:t>% seed treatment showed minimum disease (PDI) 2</w:t>
      </w:r>
      <w:r w:rsidR="00801C8D" w:rsidRPr="00DA7190">
        <w:rPr>
          <w:rFonts w:ascii="Arial" w:hAnsi="Arial" w:cs="Arial"/>
          <w:bCs/>
          <w:spacing w:val="16"/>
          <w:sz w:val="20"/>
          <w:szCs w:val="20"/>
          <w:lang w:val="en-IN"/>
        </w:rPr>
        <w:t>7</w:t>
      </w:r>
      <w:r w:rsidR="006A72E3" w:rsidRPr="00DA7190">
        <w:rPr>
          <w:rFonts w:ascii="Arial" w:hAnsi="Arial" w:cs="Arial"/>
          <w:bCs/>
          <w:spacing w:val="16"/>
          <w:sz w:val="20"/>
          <w:szCs w:val="20"/>
          <w:lang w:val="en-IN"/>
        </w:rPr>
        <w:t>.</w:t>
      </w:r>
      <w:r w:rsidR="00801C8D" w:rsidRPr="00DA7190">
        <w:rPr>
          <w:rFonts w:ascii="Arial" w:hAnsi="Arial" w:cs="Arial"/>
          <w:bCs/>
          <w:spacing w:val="16"/>
          <w:sz w:val="20"/>
          <w:szCs w:val="20"/>
          <w:lang w:val="en-IN"/>
        </w:rPr>
        <w:t>67</w:t>
      </w:r>
      <w:r w:rsidR="006A72E3" w:rsidRPr="00DA7190">
        <w:rPr>
          <w:rFonts w:ascii="Arial" w:hAnsi="Arial" w:cs="Arial"/>
          <w:bCs/>
          <w:spacing w:val="16"/>
          <w:sz w:val="20"/>
          <w:szCs w:val="20"/>
          <w:lang w:val="en-IN"/>
        </w:rPr>
        <w:t xml:space="preserve">% with maximum </w:t>
      </w:r>
      <w:r w:rsidR="00801C8D" w:rsidRPr="00DA7190">
        <w:rPr>
          <w:rFonts w:ascii="Arial" w:hAnsi="Arial" w:cs="Arial"/>
          <w:bCs/>
          <w:spacing w:val="16"/>
          <w:sz w:val="20"/>
          <w:szCs w:val="20"/>
          <w:lang w:val="en-IN"/>
        </w:rPr>
        <w:t>2</w:t>
      </w:r>
      <w:r w:rsidR="006A72E3" w:rsidRPr="00DA7190">
        <w:rPr>
          <w:rFonts w:ascii="Arial" w:hAnsi="Arial" w:cs="Arial"/>
          <w:bCs/>
          <w:spacing w:val="16"/>
          <w:sz w:val="20"/>
          <w:szCs w:val="20"/>
          <w:lang w:val="en-IN"/>
        </w:rPr>
        <w:t>7.</w:t>
      </w:r>
      <w:r w:rsidR="00801C8D" w:rsidRPr="00DA7190">
        <w:rPr>
          <w:rFonts w:ascii="Arial" w:hAnsi="Arial" w:cs="Arial"/>
          <w:bCs/>
          <w:spacing w:val="16"/>
          <w:sz w:val="20"/>
          <w:szCs w:val="20"/>
          <w:lang w:val="en-IN"/>
        </w:rPr>
        <w:t>02</w:t>
      </w:r>
      <w:r w:rsidR="006A72E3" w:rsidRPr="00DA7190">
        <w:rPr>
          <w:rFonts w:ascii="Arial" w:hAnsi="Arial" w:cs="Arial"/>
          <w:bCs/>
          <w:spacing w:val="16"/>
          <w:sz w:val="20"/>
          <w:szCs w:val="20"/>
          <w:lang w:val="en-IN"/>
        </w:rPr>
        <w:t xml:space="preserve"> per cent disease control (PDC) and highest </w:t>
      </w:r>
      <w:r w:rsidR="00BD5984" w:rsidRPr="00DA7190">
        <w:rPr>
          <w:rFonts w:ascii="Arial" w:hAnsi="Arial" w:cs="Arial"/>
          <w:bCs/>
          <w:spacing w:val="16"/>
          <w:sz w:val="20"/>
          <w:szCs w:val="20"/>
          <w:lang w:val="en-IN"/>
        </w:rPr>
        <w:t xml:space="preserve">grain </w:t>
      </w:r>
      <w:r w:rsidR="00BD5984">
        <w:rPr>
          <w:rFonts w:ascii="Arial" w:hAnsi="Arial" w:cs="Arial"/>
          <w:bCs/>
          <w:spacing w:val="16"/>
          <w:sz w:val="20"/>
          <w:szCs w:val="20"/>
          <w:lang w:val="en-IN"/>
        </w:rPr>
        <w:t xml:space="preserve">yield </w:t>
      </w:r>
      <w:r w:rsidR="006A72E3" w:rsidRPr="00DA7190">
        <w:rPr>
          <w:rFonts w:ascii="Arial" w:hAnsi="Arial" w:cs="Arial"/>
          <w:bCs/>
          <w:spacing w:val="16"/>
          <w:sz w:val="20"/>
          <w:szCs w:val="20"/>
          <w:lang w:val="en-IN"/>
        </w:rPr>
        <w:t>3</w:t>
      </w:r>
      <w:r w:rsidR="006A4DB0" w:rsidRPr="00DA7190">
        <w:rPr>
          <w:rFonts w:ascii="Arial" w:hAnsi="Arial" w:cs="Arial"/>
          <w:bCs/>
          <w:spacing w:val="16"/>
          <w:sz w:val="20"/>
          <w:szCs w:val="20"/>
          <w:lang w:val="en-IN"/>
        </w:rPr>
        <w:t>504</w:t>
      </w:r>
      <w:r w:rsidR="006A72E3" w:rsidRPr="00DA7190">
        <w:rPr>
          <w:rFonts w:ascii="Arial" w:hAnsi="Arial" w:cs="Arial"/>
          <w:bCs/>
          <w:spacing w:val="16"/>
          <w:sz w:val="20"/>
          <w:szCs w:val="20"/>
          <w:lang w:val="en-IN"/>
        </w:rPr>
        <w:t xml:space="preserve"> </w:t>
      </w:r>
      <w:r w:rsidR="00017B4F">
        <w:rPr>
          <w:rFonts w:ascii="Arial" w:hAnsi="Arial" w:cs="Arial"/>
          <w:bCs/>
          <w:spacing w:val="16"/>
          <w:sz w:val="20"/>
          <w:szCs w:val="20"/>
          <w:lang w:val="en-IN"/>
        </w:rPr>
        <w:t>kg</w:t>
      </w:r>
      <w:r w:rsidR="006A72E3" w:rsidRPr="00DA7190">
        <w:rPr>
          <w:rFonts w:ascii="Arial" w:hAnsi="Arial" w:cs="Arial"/>
          <w:bCs/>
          <w:spacing w:val="16"/>
          <w:sz w:val="20"/>
          <w:szCs w:val="20"/>
          <w:lang w:val="en-IN"/>
        </w:rPr>
        <w:t xml:space="preserve">/ha and </w:t>
      </w:r>
      <w:r w:rsidR="00BD5984" w:rsidRPr="00DA7190">
        <w:rPr>
          <w:rFonts w:ascii="Arial" w:hAnsi="Arial" w:cs="Arial"/>
          <w:bCs/>
          <w:spacing w:val="16"/>
          <w:sz w:val="20"/>
          <w:szCs w:val="20"/>
          <w:lang w:val="en-IN"/>
        </w:rPr>
        <w:t xml:space="preserve">dry fodder yield </w:t>
      </w:r>
      <w:r w:rsidR="006A72E3" w:rsidRPr="00DA7190">
        <w:rPr>
          <w:rFonts w:ascii="Arial" w:hAnsi="Arial" w:cs="Arial"/>
          <w:bCs/>
          <w:spacing w:val="16"/>
          <w:sz w:val="20"/>
          <w:szCs w:val="20"/>
          <w:lang w:val="en-IN"/>
        </w:rPr>
        <w:t>1</w:t>
      </w:r>
      <w:r w:rsidR="006A4DB0" w:rsidRPr="00DA7190">
        <w:rPr>
          <w:rFonts w:ascii="Arial" w:hAnsi="Arial" w:cs="Arial"/>
          <w:bCs/>
          <w:spacing w:val="16"/>
          <w:sz w:val="20"/>
          <w:szCs w:val="20"/>
          <w:lang w:val="en-IN"/>
        </w:rPr>
        <w:t>3511</w:t>
      </w:r>
      <w:r w:rsidR="006A72E3" w:rsidRPr="00DA7190">
        <w:rPr>
          <w:rFonts w:ascii="Arial" w:hAnsi="Arial" w:cs="Arial"/>
          <w:bCs/>
          <w:spacing w:val="16"/>
          <w:sz w:val="20"/>
          <w:szCs w:val="20"/>
          <w:lang w:val="en-IN"/>
        </w:rPr>
        <w:t xml:space="preserve"> </w:t>
      </w:r>
      <w:r w:rsidR="00017B4F">
        <w:rPr>
          <w:rFonts w:ascii="Arial" w:hAnsi="Arial" w:cs="Arial"/>
          <w:bCs/>
          <w:spacing w:val="16"/>
          <w:sz w:val="20"/>
          <w:szCs w:val="20"/>
          <w:lang w:val="en-IN"/>
        </w:rPr>
        <w:t>kg</w:t>
      </w:r>
      <w:r w:rsidR="006A72E3" w:rsidRPr="00DA7190">
        <w:rPr>
          <w:rFonts w:ascii="Arial" w:hAnsi="Arial" w:cs="Arial"/>
          <w:bCs/>
          <w:spacing w:val="16"/>
          <w:sz w:val="20"/>
          <w:szCs w:val="20"/>
          <w:lang w:val="en-IN"/>
        </w:rPr>
        <w:t>/ha</w:t>
      </w:r>
      <w:r w:rsidR="00BD5984">
        <w:rPr>
          <w:rFonts w:ascii="Arial" w:hAnsi="Arial" w:cs="Arial"/>
          <w:bCs/>
          <w:spacing w:val="16"/>
          <w:sz w:val="20"/>
          <w:szCs w:val="20"/>
          <w:lang w:val="en-IN"/>
        </w:rPr>
        <w:t>,</w:t>
      </w:r>
      <w:r w:rsidR="006A72E3" w:rsidRPr="00DA7190">
        <w:rPr>
          <w:rFonts w:ascii="Arial" w:hAnsi="Arial" w:cs="Arial"/>
          <w:bCs/>
          <w:spacing w:val="16"/>
          <w:sz w:val="20"/>
          <w:szCs w:val="20"/>
          <w:lang w:val="en-IN"/>
        </w:rPr>
        <w:t xml:space="preserve"> respectively </w:t>
      </w:r>
      <w:r w:rsidR="00F527EF" w:rsidRPr="00DA7190">
        <w:rPr>
          <w:rFonts w:ascii="Arial" w:hAnsi="Arial" w:cs="Arial"/>
          <w:bCs/>
          <w:spacing w:val="16"/>
          <w:sz w:val="20"/>
          <w:szCs w:val="20"/>
          <w:lang w:val="en-IN"/>
        </w:rPr>
        <w:t xml:space="preserve">as </w:t>
      </w:r>
      <w:r w:rsidR="006A72E3" w:rsidRPr="00DA7190">
        <w:rPr>
          <w:rFonts w:ascii="Arial" w:hAnsi="Arial" w:cs="Arial"/>
          <w:bCs/>
          <w:spacing w:val="16"/>
          <w:sz w:val="20"/>
          <w:szCs w:val="20"/>
          <w:lang w:val="en-IN"/>
        </w:rPr>
        <w:t>compare to other treatments over control.</w:t>
      </w:r>
    </w:p>
    <w:p w14:paraId="3AFB8B85" w14:textId="77777777" w:rsidR="005868CD" w:rsidRDefault="005868CD" w:rsidP="005868CD">
      <w:pPr>
        <w:jc w:val="both"/>
        <w:rPr>
          <w:rFonts w:ascii="Arial" w:hAnsi="Arial" w:cs="Arial"/>
          <w:bCs/>
          <w:i/>
          <w:iCs/>
          <w:spacing w:val="16"/>
          <w:sz w:val="20"/>
          <w:szCs w:val="20"/>
          <w:lang w:val="en-IN"/>
        </w:rPr>
      </w:pPr>
    </w:p>
    <w:p w14:paraId="20D352D3" w14:textId="15034F07" w:rsidR="005868CD" w:rsidRPr="005868CD" w:rsidRDefault="005868CD" w:rsidP="005868CD">
      <w:pPr>
        <w:ind w:left="1350" w:hanging="1350"/>
        <w:jc w:val="both"/>
        <w:rPr>
          <w:rFonts w:ascii="Arial" w:hAnsi="Arial" w:cs="Arial"/>
          <w:bCs/>
          <w:i/>
          <w:iCs/>
          <w:spacing w:val="16"/>
          <w:sz w:val="20"/>
          <w:szCs w:val="20"/>
          <w:lang w:val="en-IN"/>
        </w:rPr>
      </w:pPr>
      <w:r w:rsidRPr="005868CD">
        <w:rPr>
          <w:rFonts w:ascii="Arial" w:hAnsi="Arial" w:cs="Arial"/>
          <w:bCs/>
          <w:i/>
          <w:iCs/>
          <w:spacing w:val="16"/>
          <w:sz w:val="20"/>
          <w:szCs w:val="20"/>
          <w:lang w:val="en-IN"/>
        </w:rPr>
        <w:t xml:space="preserve">Keywords: Sorghum; anthracnose; Colletotrichum </w:t>
      </w:r>
      <w:proofErr w:type="spellStart"/>
      <w:r w:rsidRPr="005868CD">
        <w:rPr>
          <w:rFonts w:ascii="Arial" w:hAnsi="Arial" w:cs="Arial"/>
          <w:bCs/>
          <w:i/>
          <w:iCs/>
          <w:spacing w:val="16"/>
          <w:sz w:val="20"/>
          <w:szCs w:val="20"/>
          <w:lang w:val="en-IN"/>
        </w:rPr>
        <w:t>graminicola</w:t>
      </w:r>
      <w:proofErr w:type="spellEnd"/>
      <w:r w:rsidRPr="005868CD">
        <w:rPr>
          <w:rFonts w:ascii="Arial" w:hAnsi="Arial" w:cs="Arial"/>
          <w:bCs/>
          <w:i/>
          <w:iCs/>
          <w:spacing w:val="16"/>
          <w:sz w:val="20"/>
          <w:szCs w:val="20"/>
          <w:lang w:val="en-IN"/>
        </w:rPr>
        <w:t xml:space="preserve">; fungicide; disease management </w:t>
      </w:r>
    </w:p>
    <w:p w14:paraId="16CE7612" w14:textId="77777777" w:rsidR="00E36493" w:rsidRPr="00E0434E" w:rsidRDefault="00E36493" w:rsidP="00E36493">
      <w:pPr>
        <w:spacing w:line="276" w:lineRule="auto"/>
        <w:ind w:firstLine="610"/>
        <w:jc w:val="both"/>
        <w:rPr>
          <w:rFonts w:ascii="Arial" w:hAnsi="Arial" w:cs="Arial"/>
          <w:bCs/>
          <w:spacing w:val="16"/>
          <w:sz w:val="20"/>
          <w:szCs w:val="20"/>
        </w:rPr>
      </w:pPr>
    </w:p>
    <w:p w14:paraId="09944032" w14:textId="0457CAA2" w:rsidR="00E36493" w:rsidRPr="00FF3473" w:rsidRDefault="00FF3473" w:rsidP="00FF3473">
      <w:pPr>
        <w:spacing w:line="276" w:lineRule="auto"/>
        <w:rPr>
          <w:rFonts w:ascii="Arial" w:hAnsi="Arial" w:cs="Arial"/>
          <w:b/>
          <w:spacing w:val="16"/>
          <w:sz w:val="18"/>
          <w:szCs w:val="18"/>
        </w:rPr>
      </w:pPr>
      <w:r>
        <w:rPr>
          <w:rFonts w:ascii="Arial" w:hAnsi="Arial" w:cs="Arial"/>
          <w:b/>
          <w:spacing w:val="16"/>
        </w:rPr>
        <w:t xml:space="preserve">1. </w:t>
      </w:r>
      <w:r w:rsidRPr="00FF3473">
        <w:rPr>
          <w:rFonts w:ascii="Arial" w:hAnsi="Arial" w:cs="Arial"/>
          <w:b/>
          <w:spacing w:val="16"/>
        </w:rPr>
        <w:t>INTRODUCTION</w:t>
      </w:r>
    </w:p>
    <w:p w14:paraId="176F85B9" w14:textId="4B74D859" w:rsidR="001E26FB" w:rsidRPr="00FF3473" w:rsidRDefault="001E26FB" w:rsidP="00FF3473">
      <w:pPr>
        <w:ind w:firstLine="610"/>
        <w:jc w:val="both"/>
        <w:rPr>
          <w:rFonts w:ascii="Arial" w:hAnsi="Arial" w:cs="Arial"/>
          <w:bCs/>
          <w:spacing w:val="16"/>
          <w:sz w:val="20"/>
          <w:szCs w:val="20"/>
        </w:rPr>
      </w:pPr>
      <w:r w:rsidRPr="00FF3473">
        <w:rPr>
          <w:rFonts w:ascii="Arial" w:hAnsi="Arial" w:cs="Arial"/>
          <w:bCs/>
          <w:spacing w:val="16"/>
          <w:sz w:val="20"/>
          <w:szCs w:val="20"/>
        </w:rPr>
        <w:t>Sorghum [</w:t>
      </w:r>
      <w:r w:rsidRPr="00FF3473">
        <w:rPr>
          <w:rFonts w:ascii="Arial" w:hAnsi="Arial" w:cs="Arial"/>
          <w:bCs/>
          <w:i/>
          <w:iCs/>
          <w:spacing w:val="16"/>
          <w:sz w:val="20"/>
          <w:szCs w:val="20"/>
        </w:rPr>
        <w:t>Sorghum bicolor</w:t>
      </w:r>
      <w:r w:rsidRPr="00FF3473">
        <w:rPr>
          <w:rFonts w:ascii="Arial" w:hAnsi="Arial" w:cs="Arial"/>
          <w:bCs/>
          <w:spacing w:val="16"/>
          <w:sz w:val="20"/>
          <w:szCs w:val="20"/>
        </w:rPr>
        <w:t xml:space="preserve"> (L.) Moen</w:t>
      </w:r>
      <w:r w:rsidR="00F527EF" w:rsidRPr="00FF3473">
        <w:rPr>
          <w:rFonts w:ascii="Arial" w:hAnsi="Arial" w:cs="Arial"/>
          <w:bCs/>
          <w:spacing w:val="16"/>
          <w:sz w:val="20"/>
          <w:szCs w:val="20"/>
        </w:rPr>
        <w:t xml:space="preserve">ch] belongs to the family </w:t>
      </w:r>
      <w:proofErr w:type="spellStart"/>
      <w:r w:rsidR="00F527EF" w:rsidRPr="00FF3473">
        <w:rPr>
          <w:rFonts w:ascii="Arial" w:hAnsi="Arial" w:cs="Arial"/>
          <w:bCs/>
          <w:spacing w:val="16"/>
          <w:sz w:val="20"/>
          <w:szCs w:val="20"/>
        </w:rPr>
        <w:t>Poac</w:t>
      </w:r>
      <w:r w:rsidRPr="00FF3473">
        <w:rPr>
          <w:rFonts w:ascii="Arial" w:hAnsi="Arial" w:cs="Arial"/>
          <w:bCs/>
          <w:spacing w:val="16"/>
          <w:sz w:val="20"/>
          <w:szCs w:val="20"/>
        </w:rPr>
        <w:t>eae</w:t>
      </w:r>
      <w:proofErr w:type="spellEnd"/>
      <w:r w:rsidRPr="00FF3473">
        <w:rPr>
          <w:rFonts w:ascii="Arial" w:hAnsi="Arial" w:cs="Arial"/>
          <w:bCs/>
          <w:spacing w:val="16"/>
          <w:sz w:val="20"/>
          <w:szCs w:val="20"/>
        </w:rPr>
        <w:t xml:space="preserve"> and is one of the most important cereal crops cultivated throughout the tropical and subtropical regions. As a drought resistant crop, it is adapted to a wide range of ecological conditions and produces reasonable grain yields under conditions unsuitable for the most other cereals (</w:t>
      </w:r>
      <w:proofErr w:type="spellStart"/>
      <w:r w:rsidRPr="00FF3473">
        <w:rPr>
          <w:rFonts w:ascii="Arial" w:hAnsi="Arial" w:cs="Arial"/>
          <w:bCs/>
          <w:spacing w:val="16"/>
          <w:sz w:val="20"/>
          <w:szCs w:val="20"/>
        </w:rPr>
        <w:t>Rosewich</w:t>
      </w:r>
      <w:proofErr w:type="spellEnd"/>
      <w:r w:rsidRPr="00FF3473">
        <w:rPr>
          <w:rFonts w:ascii="Arial" w:hAnsi="Arial" w:cs="Arial"/>
          <w:bCs/>
          <w:spacing w:val="16"/>
          <w:sz w:val="20"/>
          <w:szCs w:val="20"/>
        </w:rPr>
        <w:t xml:space="preserve">, 1996). It is one of the crops that are traditionally produced in marginal areas, where low soil moisture and high ambient temperatures are the main limiting abiotic factors. </w:t>
      </w:r>
    </w:p>
    <w:p w14:paraId="2C69CF98" w14:textId="77777777" w:rsidR="001E26FB" w:rsidRPr="00FF3473" w:rsidRDefault="001E26FB" w:rsidP="00FF3473">
      <w:pPr>
        <w:ind w:firstLine="610"/>
        <w:jc w:val="both"/>
        <w:rPr>
          <w:rFonts w:ascii="Arial" w:hAnsi="Arial" w:cs="Arial"/>
          <w:bCs/>
          <w:spacing w:val="16"/>
          <w:sz w:val="20"/>
          <w:szCs w:val="20"/>
        </w:rPr>
      </w:pPr>
      <w:r w:rsidRPr="00FF3473">
        <w:rPr>
          <w:rFonts w:ascii="Arial" w:hAnsi="Arial" w:cs="Arial"/>
          <w:bCs/>
          <w:spacing w:val="16"/>
          <w:sz w:val="20"/>
          <w:szCs w:val="20"/>
        </w:rPr>
        <w:t>Sorghum cultivation is distributed throughout the world. Globally, it is cultivated in area of 40.88 million ha with the production of 61.4 million metric tons with average productivity of 1.50 metric tons per ha (Anon. 2024a). It is an important food and fodder crop of dry land agriculture and ranks third in area and production after rice and wheat in India.</w:t>
      </w:r>
    </w:p>
    <w:p w14:paraId="724DB556" w14:textId="77777777" w:rsidR="001E26FB" w:rsidRPr="00FF3473" w:rsidRDefault="001E26FB" w:rsidP="00FF3473">
      <w:pPr>
        <w:ind w:firstLine="610"/>
        <w:jc w:val="both"/>
        <w:rPr>
          <w:rFonts w:ascii="Arial" w:hAnsi="Arial" w:cs="Arial"/>
          <w:bCs/>
          <w:spacing w:val="16"/>
          <w:sz w:val="20"/>
          <w:szCs w:val="20"/>
        </w:rPr>
      </w:pPr>
      <w:r w:rsidRPr="00FF3473">
        <w:rPr>
          <w:rFonts w:ascii="Arial" w:hAnsi="Arial" w:cs="Arial"/>
          <w:bCs/>
          <w:spacing w:val="16"/>
          <w:sz w:val="20"/>
          <w:szCs w:val="20"/>
        </w:rPr>
        <w:t xml:space="preserve">In India, the area under sorghum was approximately 4.00 million ha with an annual production of about 4.40 million metric tons and an average productivity of 1060 kg per ha. Gujarat occupies an area of 0.04 million ha with production of 0.06 million metric tons and productivity of 1373 kg per ha (Anon. 2024b), where it is grown as grain crop in South Gujarat, dual purpose in North Gujarat, Kutch and Saurashtra while partly grow as fodder in dairy developed areas.   </w:t>
      </w:r>
    </w:p>
    <w:p w14:paraId="2A328A25" w14:textId="54DB32B0" w:rsidR="001E26FB" w:rsidRPr="00E0434E" w:rsidRDefault="001E26FB" w:rsidP="00FF3473">
      <w:pPr>
        <w:ind w:firstLine="610"/>
        <w:jc w:val="both"/>
        <w:rPr>
          <w:rFonts w:ascii="Arial" w:hAnsi="Arial" w:cs="Arial"/>
          <w:bCs/>
          <w:spacing w:val="16"/>
          <w:sz w:val="24"/>
          <w:szCs w:val="24"/>
        </w:rPr>
      </w:pPr>
      <w:r w:rsidRPr="00FF3473">
        <w:rPr>
          <w:rFonts w:ascii="Arial" w:hAnsi="Arial" w:cs="Arial"/>
          <w:bCs/>
          <w:i/>
          <w:iCs/>
          <w:spacing w:val="16"/>
          <w:sz w:val="20"/>
          <w:szCs w:val="20"/>
        </w:rPr>
        <w:t xml:space="preserve">C. </w:t>
      </w:r>
      <w:proofErr w:type="spellStart"/>
      <w:r w:rsidRPr="00FF3473">
        <w:rPr>
          <w:rFonts w:ascii="Arial" w:hAnsi="Arial" w:cs="Arial"/>
          <w:bCs/>
          <w:i/>
          <w:iCs/>
          <w:spacing w:val="16"/>
          <w:sz w:val="20"/>
          <w:szCs w:val="20"/>
        </w:rPr>
        <w:t>graminicola</w:t>
      </w:r>
      <w:proofErr w:type="spellEnd"/>
      <w:r w:rsidRPr="00FF3473">
        <w:rPr>
          <w:rFonts w:ascii="Arial" w:hAnsi="Arial" w:cs="Arial"/>
          <w:bCs/>
          <w:spacing w:val="16"/>
          <w:sz w:val="20"/>
          <w:szCs w:val="20"/>
        </w:rPr>
        <w:t xml:space="preserve"> </w:t>
      </w:r>
      <w:r w:rsidR="00F527EF" w:rsidRPr="00FF3473">
        <w:rPr>
          <w:rFonts w:ascii="Arial" w:hAnsi="Arial" w:cs="Arial"/>
          <w:bCs/>
          <w:spacing w:val="16"/>
          <w:sz w:val="20"/>
          <w:szCs w:val="20"/>
        </w:rPr>
        <w:t>has</w:t>
      </w:r>
      <w:r w:rsidRPr="00FF3473">
        <w:rPr>
          <w:rFonts w:ascii="Arial" w:hAnsi="Arial" w:cs="Arial"/>
          <w:bCs/>
          <w:spacing w:val="16"/>
          <w:sz w:val="20"/>
          <w:szCs w:val="20"/>
        </w:rPr>
        <w:t xml:space="preserve"> the </w:t>
      </w:r>
      <w:r w:rsidR="00F527EF" w:rsidRPr="00FF3473">
        <w:rPr>
          <w:rFonts w:ascii="Arial" w:hAnsi="Arial" w:cs="Arial"/>
          <w:bCs/>
          <w:spacing w:val="16"/>
          <w:sz w:val="20"/>
          <w:szCs w:val="20"/>
        </w:rPr>
        <w:t xml:space="preserve">ability to survive in infected leaf and plant debris. They survive in the form of conidia. The pathogen </w:t>
      </w:r>
      <w:r w:rsidR="001A02E1" w:rsidRPr="00FF3473">
        <w:rPr>
          <w:rFonts w:ascii="Arial" w:hAnsi="Arial" w:cs="Arial"/>
          <w:bCs/>
          <w:spacing w:val="16"/>
          <w:sz w:val="20"/>
          <w:szCs w:val="20"/>
        </w:rPr>
        <w:t xml:space="preserve">is </w:t>
      </w:r>
      <w:r w:rsidRPr="00FF3473">
        <w:rPr>
          <w:rFonts w:ascii="Arial" w:hAnsi="Arial" w:cs="Arial"/>
          <w:bCs/>
          <w:spacing w:val="16"/>
          <w:sz w:val="20"/>
          <w:szCs w:val="20"/>
        </w:rPr>
        <w:t>highly variable</w:t>
      </w:r>
      <w:r w:rsidR="00F527EF" w:rsidRPr="00FF3473">
        <w:rPr>
          <w:rFonts w:ascii="Arial" w:hAnsi="Arial" w:cs="Arial"/>
          <w:bCs/>
          <w:spacing w:val="16"/>
          <w:sz w:val="20"/>
          <w:szCs w:val="20"/>
        </w:rPr>
        <w:t xml:space="preserve"> in nature</w:t>
      </w:r>
      <w:r w:rsidR="001A02E1" w:rsidRPr="00FF3473">
        <w:rPr>
          <w:rFonts w:ascii="Arial" w:hAnsi="Arial" w:cs="Arial"/>
          <w:bCs/>
          <w:spacing w:val="16"/>
          <w:sz w:val="20"/>
          <w:szCs w:val="20"/>
        </w:rPr>
        <w:t>.</w:t>
      </w:r>
      <w:r w:rsidRPr="00FF3473">
        <w:rPr>
          <w:rFonts w:ascii="Arial" w:hAnsi="Arial" w:cs="Arial"/>
          <w:bCs/>
          <w:spacing w:val="16"/>
          <w:sz w:val="20"/>
          <w:szCs w:val="20"/>
        </w:rPr>
        <w:t xml:space="preserve"> </w:t>
      </w:r>
      <w:proofErr w:type="gramStart"/>
      <w:r w:rsidR="001A02E1" w:rsidRPr="00FF3473">
        <w:rPr>
          <w:rFonts w:ascii="Arial" w:hAnsi="Arial" w:cs="Arial"/>
          <w:bCs/>
          <w:spacing w:val="16"/>
          <w:sz w:val="20"/>
          <w:szCs w:val="20"/>
        </w:rPr>
        <w:t>So</w:t>
      </w:r>
      <w:proofErr w:type="gramEnd"/>
      <w:r w:rsidR="001A02E1" w:rsidRPr="00FF3473">
        <w:rPr>
          <w:rFonts w:ascii="Arial" w:hAnsi="Arial" w:cs="Arial"/>
          <w:bCs/>
          <w:spacing w:val="16"/>
          <w:sz w:val="20"/>
          <w:szCs w:val="20"/>
        </w:rPr>
        <w:t xml:space="preserve"> in the present study fungicides are tested for its management in the field condition </w:t>
      </w:r>
      <w:r w:rsidRPr="00FF3473">
        <w:rPr>
          <w:rFonts w:ascii="Arial" w:hAnsi="Arial" w:cs="Arial"/>
          <w:bCs/>
          <w:spacing w:val="16"/>
          <w:sz w:val="20"/>
          <w:szCs w:val="20"/>
        </w:rPr>
        <w:t>(Warren, 1986; Ali and Warren, 1987).</w:t>
      </w:r>
      <w:r w:rsidRPr="00E0434E">
        <w:rPr>
          <w:rFonts w:ascii="Arial" w:hAnsi="Arial" w:cs="Arial"/>
          <w:bCs/>
          <w:spacing w:val="16"/>
          <w:sz w:val="24"/>
          <w:szCs w:val="24"/>
        </w:rPr>
        <w:t xml:space="preserve"> </w:t>
      </w:r>
    </w:p>
    <w:p w14:paraId="69DFA088" w14:textId="23D66F01" w:rsidR="00FF3473" w:rsidRPr="00834005" w:rsidRDefault="00834005" w:rsidP="00834005">
      <w:pPr>
        <w:widowControl/>
        <w:autoSpaceDE/>
        <w:autoSpaceDN/>
        <w:jc w:val="both"/>
        <w:rPr>
          <w:rFonts w:ascii="Arial" w:hAnsi="Arial" w:cs="Arial"/>
          <w:bCs/>
          <w:spacing w:val="16"/>
          <w:sz w:val="20"/>
          <w:szCs w:val="20"/>
        </w:rPr>
      </w:pPr>
      <w:r w:rsidRPr="00834005">
        <w:rPr>
          <w:rFonts w:ascii="Arial" w:hAnsi="Arial" w:cs="Arial"/>
          <w:bCs/>
          <w:spacing w:val="16"/>
          <w:sz w:val="20"/>
          <w:szCs w:val="20"/>
        </w:rPr>
        <w:lastRenderedPageBreak/>
        <w:t>There is very limited information available on the response of grain sorghum to fungicides, especially to document whether a fungicide application causes nonfungicidal physiological changes and yield increases in years of little disease development. However, growers continue to inquire about the use of fungicides in grain sorghum production and their value. Therefore, the objectives of this research were (</w:t>
      </w:r>
      <w:r w:rsidR="00657A5B">
        <w:rPr>
          <w:rFonts w:ascii="Arial" w:hAnsi="Arial" w:cs="Arial"/>
          <w:bCs/>
          <w:spacing w:val="16"/>
          <w:sz w:val="20"/>
          <w:szCs w:val="20"/>
        </w:rPr>
        <w:t>Petit et. al. 2012)</w:t>
      </w:r>
      <w:r w:rsidRPr="00834005">
        <w:rPr>
          <w:rFonts w:ascii="Arial" w:hAnsi="Arial" w:cs="Arial"/>
          <w:bCs/>
          <w:spacing w:val="16"/>
          <w:sz w:val="20"/>
          <w:szCs w:val="20"/>
        </w:rPr>
        <w:t xml:space="preserve"> to assess the effects of fungicide applications applied to grain sorghum on seed yield when foliar disease incidence was low or nonexistent and (</w:t>
      </w:r>
      <w:r w:rsidR="000E707E">
        <w:rPr>
          <w:rFonts w:ascii="Arial" w:hAnsi="Arial" w:cs="Arial"/>
          <w:bCs/>
          <w:spacing w:val="16"/>
          <w:sz w:val="20"/>
          <w:szCs w:val="20"/>
        </w:rPr>
        <w:t>Fromme et. al. 2017</w:t>
      </w:r>
      <w:r w:rsidRPr="00834005">
        <w:rPr>
          <w:rFonts w:ascii="Arial" w:hAnsi="Arial" w:cs="Arial"/>
          <w:bCs/>
          <w:spacing w:val="16"/>
          <w:sz w:val="20"/>
          <w:szCs w:val="20"/>
        </w:rPr>
        <w:t>) to determine if a fungicide application can be associated with nonfungicidal physiological changes and yield components or grain composition under field conditions.</w:t>
      </w:r>
    </w:p>
    <w:p w14:paraId="02525140" w14:textId="77777777" w:rsidR="00662D0F" w:rsidRDefault="00662D0F" w:rsidP="008D72BB">
      <w:pPr>
        <w:spacing w:line="276" w:lineRule="auto"/>
        <w:jc w:val="both"/>
        <w:rPr>
          <w:rFonts w:ascii="Arial" w:hAnsi="Arial" w:cs="Arial"/>
          <w:b/>
          <w:bCs/>
          <w:spacing w:val="16"/>
          <w:sz w:val="28"/>
          <w:szCs w:val="28"/>
        </w:rPr>
      </w:pPr>
    </w:p>
    <w:p w14:paraId="1382A4C3" w14:textId="37055FA0" w:rsidR="008D72BB" w:rsidRPr="00FF3473" w:rsidRDefault="00FF3473" w:rsidP="008D72BB">
      <w:pPr>
        <w:spacing w:line="276" w:lineRule="auto"/>
        <w:jc w:val="both"/>
        <w:rPr>
          <w:rFonts w:ascii="Arial" w:hAnsi="Arial" w:cs="Arial"/>
          <w:b/>
          <w:bCs/>
          <w:spacing w:val="16"/>
        </w:rPr>
      </w:pPr>
      <w:r w:rsidRPr="00FF3473">
        <w:rPr>
          <w:rFonts w:ascii="Arial" w:hAnsi="Arial" w:cs="Arial"/>
          <w:b/>
          <w:bCs/>
          <w:spacing w:val="16"/>
        </w:rPr>
        <w:t>2. MATERIALS AND METHODS</w:t>
      </w:r>
    </w:p>
    <w:p w14:paraId="1861C777" w14:textId="4EE5E2C6" w:rsidR="005E5DFC" w:rsidRDefault="005E5DFC" w:rsidP="00FF3473">
      <w:pPr>
        <w:ind w:firstLine="720"/>
        <w:jc w:val="both"/>
        <w:rPr>
          <w:rFonts w:ascii="Arial" w:hAnsi="Arial" w:cs="Arial"/>
          <w:bCs/>
          <w:spacing w:val="16"/>
          <w:sz w:val="20"/>
          <w:szCs w:val="20"/>
        </w:rPr>
      </w:pPr>
      <w:r w:rsidRPr="00FF3473">
        <w:rPr>
          <w:rFonts w:ascii="Arial" w:hAnsi="Arial" w:cs="Arial"/>
          <w:bCs/>
          <w:spacing w:val="16"/>
          <w:sz w:val="20"/>
          <w:szCs w:val="20"/>
        </w:rPr>
        <w:t xml:space="preserve">Field evaluation of different fungicide against anthracnose of sorghum was conducted at Agriculture Research Station, Navsari Agricultural University, </w:t>
      </w:r>
      <w:proofErr w:type="spellStart"/>
      <w:r w:rsidRPr="00FF3473">
        <w:rPr>
          <w:rFonts w:ascii="Arial" w:hAnsi="Arial" w:cs="Arial"/>
          <w:bCs/>
          <w:spacing w:val="16"/>
          <w:sz w:val="20"/>
          <w:szCs w:val="20"/>
        </w:rPr>
        <w:t>Mangrol</w:t>
      </w:r>
      <w:proofErr w:type="spellEnd"/>
      <w:r w:rsidRPr="00FF3473">
        <w:rPr>
          <w:rFonts w:ascii="Arial" w:hAnsi="Arial" w:cs="Arial"/>
          <w:bCs/>
          <w:spacing w:val="16"/>
          <w:sz w:val="20"/>
          <w:szCs w:val="20"/>
        </w:rPr>
        <w:t xml:space="preserve"> in RCBD </w:t>
      </w:r>
      <w:r w:rsidR="00330FAA" w:rsidRPr="00FF3473">
        <w:rPr>
          <w:rFonts w:ascii="Arial" w:hAnsi="Arial" w:cs="Arial"/>
          <w:bCs/>
          <w:spacing w:val="16"/>
          <w:sz w:val="20"/>
          <w:szCs w:val="20"/>
        </w:rPr>
        <w:t xml:space="preserve">(Randomized Completely Block Design) </w:t>
      </w:r>
      <w:r w:rsidRPr="00FF3473">
        <w:rPr>
          <w:rFonts w:ascii="Arial" w:hAnsi="Arial" w:cs="Arial"/>
          <w:bCs/>
          <w:spacing w:val="16"/>
          <w:sz w:val="20"/>
          <w:szCs w:val="20"/>
        </w:rPr>
        <w:t xml:space="preserve">with three </w:t>
      </w:r>
      <w:proofErr w:type="gramStart"/>
      <w:r w:rsidRPr="00FF3473">
        <w:rPr>
          <w:rFonts w:ascii="Arial" w:hAnsi="Arial" w:cs="Arial"/>
          <w:bCs/>
          <w:spacing w:val="16"/>
          <w:sz w:val="20"/>
          <w:szCs w:val="20"/>
        </w:rPr>
        <w:t>replication</w:t>
      </w:r>
      <w:proofErr w:type="gramEnd"/>
      <w:r w:rsidRPr="00FF3473">
        <w:rPr>
          <w:rFonts w:ascii="Arial" w:hAnsi="Arial" w:cs="Arial"/>
          <w:bCs/>
          <w:spacing w:val="16"/>
          <w:sz w:val="20"/>
          <w:szCs w:val="20"/>
        </w:rPr>
        <w:t xml:space="preserve"> in </w:t>
      </w:r>
      <w:r w:rsidRPr="00FF3473">
        <w:rPr>
          <w:rFonts w:ascii="Arial" w:hAnsi="Arial" w:cs="Arial"/>
          <w:bCs/>
          <w:i/>
          <w:iCs/>
          <w:spacing w:val="16"/>
          <w:sz w:val="20"/>
          <w:szCs w:val="20"/>
        </w:rPr>
        <w:t>kharif</w:t>
      </w:r>
      <w:r w:rsidRPr="00FF3473">
        <w:rPr>
          <w:rFonts w:ascii="Arial" w:hAnsi="Arial" w:cs="Arial"/>
          <w:bCs/>
          <w:spacing w:val="16"/>
          <w:sz w:val="20"/>
          <w:szCs w:val="20"/>
        </w:rPr>
        <w:t xml:space="preserve"> season 2023 (8th July) and 2024 (13th July). Seed of a highly susceptible sorghum variety CSV – 21 was sown at the rate of 15 kg seed per hectare at onset of monsoon. Total eight treatments including control were applied as treatment. The sorghum cultivar CSV-21 seeds were sown at 45 × 15 cm distance and recommended fertilizer dose of 80-40-00 NPK (kg/ha) was applied. Size </w:t>
      </w:r>
      <w:r w:rsidRPr="00FF3473">
        <w:rPr>
          <w:rFonts w:ascii="Arial" w:hAnsi="Arial" w:cs="Arial"/>
          <w:bCs/>
          <w:i/>
          <w:iCs/>
          <w:spacing w:val="16"/>
          <w:sz w:val="20"/>
          <w:szCs w:val="20"/>
        </w:rPr>
        <w:t>i.e</w:t>
      </w:r>
      <w:r w:rsidRPr="00FF3473">
        <w:rPr>
          <w:rFonts w:ascii="Arial" w:hAnsi="Arial" w:cs="Arial"/>
          <w:bCs/>
          <w:spacing w:val="16"/>
          <w:sz w:val="20"/>
          <w:szCs w:val="20"/>
        </w:rPr>
        <w:t>., gross plot of 5.00 × 2.70 m</w:t>
      </w:r>
      <w:r w:rsidRPr="00FF3473">
        <w:rPr>
          <w:rFonts w:ascii="Arial" w:hAnsi="Arial" w:cs="Arial"/>
          <w:bCs/>
          <w:spacing w:val="16"/>
          <w:sz w:val="20"/>
          <w:szCs w:val="20"/>
          <w:vertAlign w:val="superscript"/>
        </w:rPr>
        <w:t>2</w:t>
      </w:r>
      <w:r w:rsidRPr="00FF3473">
        <w:rPr>
          <w:rFonts w:ascii="Arial" w:hAnsi="Arial" w:cs="Arial"/>
          <w:bCs/>
          <w:spacing w:val="16"/>
          <w:sz w:val="20"/>
          <w:szCs w:val="20"/>
        </w:rPr>
        <w:t xml:space="preserve"> and net plot of 4.00 × 1.80 m</w:t>
      </w:r>
      <w:r w:rsidRPr="00FF3473">
        <w:rPr>
          <w:rFonts w:ascii="Arial" w:hAnsi="Arial" w:cs="Arial"/>
          <w:bCs/>
          <w:spacing w:val="16"/>
          <w:sz w:val="20"/>
          <w:szCs w:val="20"/>
          <w:vertAlign w:val="superscript"/>
        </w:rPr>
        <w:t>2</w:t>
      </w:r>
      <w:r w:rsidRPr="00FF3473">
        <w:rPr>
          <w:rFonts w:ascii="Arial" w:hAnsi="Arial" w:cs="Arial"/>
          <w:bCs/>
          <w:spacing w:val="16"/>
          <w:sz w:val="20"/>
          <w:szCs w:val="20"/>
        </w:rPr>
        <w:t xml:space="preserve"> was used for the experiment.</w:t>
      </w:r>
    </w:p>
    <w:p w14:paraId="22CB9882" w14:textId="77777777" w:rsidR="00077C93" w:rsidRPr="00E0434E" w:rsidRDefault="00077C93" w:rsidP="00FF3473">
      <w:pPr>
        <w:ind w:firstLine="720"/>
        <w:jc w:val="both"/>
        <w:rPr>
          <w:rFonts w:ascii="Arial" w:hAnsi="Arial" w:cs="Arial"/>
          <w:bCs/>
          <w:spacing w:val="16"/>
          <w:sz w:val="24"/>
          <w:szCs w:val="24"/>
        </w:rPr>
      </w:pPr>
    </w:p>
    <w:p w14:paraId="77A66CEB" w14:textId="38A3AA27" w:rsidR="00077C93" w:rsidRDefault="00FF3473" w:rsidP="00A94A3D">
      <w:pPr>
        <w:jc w:val="both"/>
        <w:rPr>
          <w:rFonts w:ascii="Arial" w:hAnsi="Arial" w:cs="Arial"/>
          <w:b/>
          <w:bCs/>
        </w:rPr>
      </w:pPr>
      <w:r>
        <w:rPr>
          <w:rFonts w:ascii="Arial" w:hAnsi="Arial" w:cs="Arial"/>
          <w:b/>
          <w:bCs/>
        </w:rPr>
        <w:t xml:space="preserve">2.1 </w:t>
      </w:r>
      <w:r w:rsidR="005E5DFC" w:rsidRPr="00FF3473">
        <w:rPr>
          <w:rFonts w:ascii="Arial" w:hAnsi="Arial" w:cs="Arial"/>
          <w:b/>
          <w:bCs/>
        </w:rPr>
        <w:t xml:space="preserve">Application of fungicides </w:t>
      </w:r>
    </w:p>
    <w:p w14:paraId="79C364DE" w14:textId="77777777" w:rsidR="00A94A3D" w:rsidRPr="00A94A3D" w:rsidRDefault="00A94A3D" w:rsidP="00A94A3D">
      <w:pPr>
        <w:jc w:val="both"/>
        <w:rPr>
          <w:rFonts w:ascii="Arial" w:hAnsi="Arial" w:cs="Arial"/>
          <w:b/>
          <w:bCs/>
        </w:rPr>
      </w:pPr>
    </w:p>
    <w:tbl>
      <w:tblPr>
        <w:tblStyle w:val="TableGrid"/>
        <w:tblW w:w="0" w:type="auto"/>
        <w:tblLook w:val="04A0" w:firstRow="1" w:lastRow="0" w:firstColumn="1" w:lastColumn="0" w:noHBand="0" w:noVBand="1"/>
      </w:tblPr>
      <w:tblGrid>
        <w:gridCol w:w="567"/>
        <w:gridCol w:w="4272"/>
        <w:gridCol w:w="1911"/>
        <w:gridCol w:w="1772"/>
      </w:tblGrid>
      <w:tr w:rsidR="00A94A3D" w:rsidRPr="00A94A3D" w14:paraId="2AA95DE4" w14:textId="77777777" w:rsidTr="0060313C">
        <w:tc>
          <w:tcPr>
            <w:tcW w:w="8856" w:type="dxa"/>
            <w:gridSpan w:val="4"/>
            <w:tcBorders>
              <w:top w:val="nil"/>
              <w:left w:val="nil"/>
              <w:right w:val="nil"/>
            </w:tcBorders>
            <w:vAlign w:val="center"/>
          </w:tcPr>
          <w:p w14:paraId="595EF351" w14:textId="52D151D9" w:rsidR="00A94A3D" w:rsidRPr="00A94A3D" w:rsidRDefault="00A94A3D" w:rsidP="00A94A3D">
            <w:pPr>
              <w:spacing w:line="360" w:lineRule="auto"/>
              <w:ind w:left="990" w:hanging="990"/>
              <w:jc w:val="both"/>
              <w:rPr>
                <w:rFonts w:ascii="Arial" w:hAnsi="Arial" w:cs="Arial"/>
                <w:b/>
                <w:bCs/>
                <w:sz w:val="20"/>
                <w:szCs w:val="20"/>
              </w:rPr>
            </w:pPr>
            <w:r>
              <w:rPr>
                <w:rFonts w:ascii="Arial" w:hAnsi="Arial" w:cs="Arial"/>
                <w:b/>
                <w:bCs/>
                <w:sz w:val="20"/>
                <w:szCs w:val="20"/>
              </w:rPr>
              <w:t>Table 1</w:t>
            </w:r>
            <w:r w:rsidRPr="00A94A3D">
              <w:rPr>
                <w:rFonts w:ascii="Arial" w:hAnsi="Arial" w:cs="Arial"/>
                <w:b/>
                <w:bCs/>
                <w:sz w:val="20"/>
                <w:szCs w:val="20"/>
              </w:rPr>
              <w:t>: List of fungicides for field evaluation for the management of sorghum anthracnose</w:t>
            </w:r>
          </w:p>
        </w:tc>
      </w:tr>
      <w:tr w:rsidR="00A94A3D" w:rsidRPr="00A94A3D" w14:paraId="0D0779F7" w14:textId="77777777" w:rsidTr="0060313C">
        <w:tc>
          <w:tcPr>
            <w:tcW w:w="570" w:type="dxa"/>
            <w:vAlign w:val="center"/>
          </w:tcPr>
          <w:p w14:paraId="3E83CA25" w14:textId="77777777" w:rsidR="00A94A3D" w:rsidRPr="00A94A3D" w:rsidRDefault="00A94A3D" w:rsidP="0060313C">
            <w:pPr>
              <w:spacing w:line="360" w:lineRule="auto"/>
              <w:jc w:val="center"/>
              <w:rPr>
                <w:rFonts w:ascii="Arial" w:hAnsi="Arial" w:cs="Arial"/>
                <w:b/>
                <w:bCs/>
                <w:sz w:val="20"/>
                <w:szCs w:val="20"/>
              </w:rPr>
            </w:pPr>
            <w:r w:rsidRPr="00A94A3D">
              <w:rPr>
                <w:rFonts w:ascii="Arial" w:hAnsi="Arial" w:cs="Arial"/>
                <w:b/>
                <w:bCs/>
                <w:sz w:val="20"/>
                <w:szCs w:val="20"/>
              </w:rPr>
              <w:t>Sr. No.</w:t>
            </w:r>
          </w:p>
        </w:tc>
        <w:tc>
          <w:tcPr>
            <w:tcW w:w="4500" w:type="dxa"/>
            <w:vAlign w:val="center"/>
          </w:tcPr>
          <w:p w14:paraId="60EED0DF" w14:textId="77777777" w:rsidR="00A94A3D" w:rsidRPr="00A94A3D" w:rsidRDefault="00A94A3D" w:rsidP="0060313C">
            <w:pPr>
              <w:spacing w:line="360" w:lineRule="auto"/>
              <w:jc w:val="center"/>
              <w:rPr>
                <w:rFonts w:ascii="Arial" w:hAnsi="Arial" w:cs="Arial"/>
                <w:b/>
                <w:bCs/>
                <w:sz w:val="20"/>
                <w:szCs w:val="20"/>
              </w:rPr>
            </w:pPr>
            <w:r w:rsidRPr="00A94A3D">
              <w:rPr>
                <w:rFonts w:ascii="Arial" w:hAnsi="Arial" w:cs="Arial"/>
                <w:b/>
                <w:bCs/>
                <w:sz w:val="20"/>
                <w:szCs w:val="20"/>
              </w:rPr>
              <w:t>Fungicides</w:t>
            </w:r>
          </w:p>
        </w:tc>
        <w:tc>
          <w:tcPr>
            <w:tcW w:w="1967" w:type="dxa"/>
            <w:vAlign w:val="center"/>
          </w:tcPr>
          <w:p w14:paraId="44CFD646" w14:textId="77777777" w:rsidR="00A94A3D" w:rsidRPr="00A94A3D" w:rsidRDefault="00A94A3D" w:rsidP="0060313C">
            <w:pPr>
              <w:spacing w:line="360" w:lineRule="auto"/>
              <w:jc w:val="center"/>
              <w:rPr>
                <w:rFonts w:ascii="Arial" w:hAnsi="Arial" w:cs="Arial"/>
                <w:b/>
                <w:bCs/>
                <w:sz w:val="20"/>
                <w:szCs w:val="20"/>
              </w:rPr>
            </w:pPr>
            <w:r w:rsidRPr="00A94A3D">
              <w:rPr>
                <w:rFonts w:ascii="Arial" w:hAnsi="Arial" w:cs="Arial"/>
                <w:b/>
                <w:bCs/>
                <w:sz w:val="20"/>
                <w:szCs w:val="20"/>
              </w:rPr>
              <w:t>Quantity/10 lit</w:t>
            </w:r>
          </w:p>
        </w:tc>
        <w:tc>
          <w:tcPr>
            <w:tcW w:w="1819" w:type="dxa"/>
            <w:vAlign w:val="center"/>
          </w:tcPr>
          <w:p w14:paraId="745C1E68" w14:textId="77777777" w:rsidR="00A94A3D" w:rsidRPr="00A94A3D" w:rsidRDefault="00A94A3D" w:rsidP="0060313C">
            <w:pPr>
              <w:spacing w:line="360" w:lineRule="auto"/>
              <w:jc w:val="center"/>
              <w:rPr>
                <w:rFonts w:ascii="Arial" w:hAnsi="Arial" w:cs="Arial"/>
                <w:b/>
                <w:bCs/>
                <w:sz w:val="20"/>
                <w:szCs w:val="20"/>
              </w:rPr>
            </w:pPr>
            <w:r w:rsidRPr="00A94A3D">
              <w:rPr>
                <w:rFonts w:ascii="Arial" w:hAnsi="Arial" w:cs="Arial"/>
                <w:b/>
                <w:bCs/>
                <w:sz w:val="20"/>
                <w:szCs w:val="20"/>
              </w:rPr>
              <w:t>Method of application</w:t>
            </w:r>
          </w:p>
        </w:tc>
      </w:tr>
      <w:tr w:rsidR="00A94A3D" w:rsidRPr="00A94A3D" w14:paraId="0AD5BED5" w14:textId="77777777" w:rsidTr="0060313C">
        <w:tc>
          <w:tcPr>
            <w:tcW w:w="570" w:type="dxa"/>
            <w:vAlign w:val="center"/>
          </w:tcPr>
          <w:p w14:paraId="72DEA7B5" w14:textId="77777777" w:rsidR="00A94A3D" w:rsidRPr="00A94A3D" w:rsidRDefault="00A94A3D" w:rsidP="0060313C">
            <w:pPr>
              <w:spacing w:line="360" w:lineRule="auto"/>
              <w:jc w:val="center"/>
              <w:rPr>
                <w:rFonts w:ascii="Arial" w:hAnsi="Arial" w:cs="Arial"/>
                <w:sz w:val="20"/>
                <w:szCs w:val="20"/>
              </w:rPr>
            </w:pPr>
            <w:r w:rsidRPr="00A94A3D">
              <w:rPr>
                <w:rFonts w:ascii="Arial" w:hAnsi="Arial" w:cs="Arial"/>
                <w:sz w:val="20"/>
                <w:szCs w:val="20"/>
              </w:rPr>
              <w:t>1</w:t>
            </w:r>
          </w:p>
        </w:tc>
        <w:tc>
          <w:tcPr>
            <w:tcW w:w="4500" w:type="dxa"/>
          </w:tcPr>
          <w:p w14:paraId="62D4C6AF" w14:textId="77777777" w:rsidR="00A94A3D" w:rsidRPr="00A145BD" w:rsidRDefault="00A94A3D" w:rsidP="0060313C">
            <w:pPr>
              <w:spacing w:line="360" w:lineRule="auto"/>
              <w:jc w:val="both"/>
              <w:rPr>
                <w:rFonts w:ascii="Arial" w:hAnsi="Arial" w:cs="Arial"/>
                <w:bCs/>
                <w:spacing w:val="16"/>
                <w:sz w:val="20"/>
                <w:szCs w:val="20"/>
              </w:rPr>
            </w:pPr>
            <w:r w:rsidRPr="00A145BD">
              <w:rPr>
                <w:rFonts w:ascii="Arial" w:hAnsi="Arial" w:cs="Arial"/>
                <w:bCs/>
                <w:spacing w:val="16"/>
                <w:sz w:val="20"/>
                <w:szCs w:val="20"/>
              </w:rPr>
              <w:t xml:space="preserve">Mancozeb 75% WP @ 0.3% </w:t>
            </w:r>
          </w:p>
        </w:tc>
        <w:tc>
          <w:tcPr>
            <w:tcW w:w="1967" w:type="dxa"/>
            <w:vAlign w:val="center"/>
          </w:tcPr>
          <w:p w14:paraId="17D7120D"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3 g/kg seed</w:t>
            </w:r>
          </w:p>
        </w:tc>
        <w:tc>
          <w:tcPr>
            <w:tcW w:w="1819" w:type="dxa"/>
            <w:vAlign w:val="center"/>
          </w:tcPr>
          <w:p w14:paraId="30DC3478"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Seed treatment</w:t>
            </w:r>
          </w:p>
        </w:tc>
      </w:tr>
      <w:tr w:rsidR="00A94A3D" w:rsidRPr="00A94A3D" w14:paraId="6E9AF61A" w14:textId="77777777" w:rsidTr="0060313C">
        <w:tc>
          <w:tcPr>
            <w:tcW w:w="570" w:type="dxa"/>
            <w:vAlign w:val="center"/>
          </w:tcPr>
          <w:p w14:paraId="45069FAF" w14:textId="77777777" w:rsidR="00A94A3D" w:rsidRPr="00A94A3D" w:rsidRDefault="00A94A3D" w:rsidP="0060313C">
            <w:pPr>
              <w:spacing w:line="360" w:lineRule="auto"/>
              <w:jc w:val="center"/>
              <w:rPr>
                <w:rFonts w:ascii="Arial" w:hAnsi="Arial" w:cs="Arial"/>
                <w:sz w:val="20"/>
                <w:szCs w:val="20"/>
              </w:rPr>
            </w:pPr>
            <w:r w:rsidRPr="00A94A3D">
              <w:rPr>
                <w:rFonts w:ascii="Arial" w:hAnsi="Arial" w:cs="Arial"/>
                <w:sz w:val="20"/>
                <w:szCs w:val="20"/>
              </w:rPr>
              <w:t>2</w:t>
            </w:r>
          </w:p>
        </w:tc>
        <w:tc>
          <w:tcPr>
            <w:tcW w:w="4500" w:type="dxa"/>
          </w:tcPr>
          <w:p w14:paraId="2A28E028" w14:textId="77777777" w:rsidR="00A94A3D" w:rsidRPr="00A145BD" w:rsidRDefault="00A94A3D" w:rsidP="0060313C">
            <w:pPr>
              <w:spacing w:line="360" w:lineRule="auto"/>
              <w:jc w:val="both"/>
              <w:rPr>
                <w:rFonts w:ascii="Arial" w:hAnsi="Arial" w:cs="Arial"/>
                <w:bCs/>
                <w:spacing w:val="16"/>
                <w:sz w:val="20"/>
                <w:szCs w:val="20"/>
              </w:rPr>
            </w:pPr>
            <w:r w:rsidRPr="00A145BD">
              <w:rPr>
                <w:rFonts w:ascii="Arial" w:hAnsi="Arial" w:cs="Arial"/>
                <w:bCs/>
                <w:spacing w:val="16"/>
                <w:sz w:val="20"/>
                <w:szCs w:val="20"/>
              </w:rPr>
              <w:t xml:space="preserve">Carbendazim 12% + Mancozeb 63% @0.3% </w:t>
            </w:r>
          </w:p>
        </w:tc>
        <w:tc>
          <w:tcPr>
            <w:tcW w:w="1967" w:type="dxa"/>
            <w:vAlign w:val="center"/>
          </w:tcPr>
          <w:p w14:paraId="7D2C215D"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3 g/kg seed</w:t>
            </w:r>
          </w:p>
        </w:tc>
        <w:tc>
          <w:tcPr>
            <w:tcW w:w="1819" w:type="dxa"/>
            <w:vAlign w:val="center"/>
          </w:tcPr>
          <w:p w14:paraId="2108EDE4"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Seed treatment</w:t>
            </w:r>
          </w:p>
        </w:tc>
      </w:tr>
      <w:tr w:rsidR="00A94A3D" w:rsidRPr="00A94A3D" w14:paraId="6F1001B6" w14:textId="77777777" w:rsidTr="0060313C">
        <w:tc>
          <w:tcPr>
            <w:tcW w:w="570" w:type="dxa"/>
            <w:vAlign w:val="center"/>
          </w:tcPr>
          <w:p w14:paraId="49E03F14" w14:textId="77777777" w:rsidR="00A94A3D" w:rsidRPr="00A94A3D" w:rsidRDefault="00A94A3D" w:rsidP="0060313C">
            <w:pPr>
              <w:spacing w:line="360" w:lineRule="auto"/>
              <w:jc w:val="center"/>
              <w:rPr>
                <w:rFonts w:ascii="Arial" w:hAnsi="Arial" w:cs="Arial"/>
                <w:sz w:val="20"/>
                <w:szCs w:val="20"/>
              </w:rPr>
            </w:pPr>
            <w:r w:rsidRPr="00A94A3D">
              <w:rPr>
                <w:rFonts w:ascii="Arial" w:hAnsi="Arial" w:cs="Arial"/>
                <w:sz w:val="20"/>
                <w:szCs w:val="20"/>
              </w:rPr>
              <w:t>3</w:t>
            </w:r>
          </w:p>
        </w:tc>
        <w:tc>
          <w:tcPr>
            <w:tcW w:w="4500" w:type="dxa"/>
          </w:tcPr>
          <w:p w14:paraId="3AE0B0DE" w14:textId="77777777" w:rsidR="00A94A3D" w:rsidRPr="00A145BD" w:rsidRDefault="00A94A3D" w:rsidP="0060313C">
            <w:pPr>
              <w:spacing w:line="360" w:lineRule="auto"/>
              <w:jc w:val="both"/>
              <w:rPr>
                <w:rFonts w:ascii="Arial" w:hAnsi="Arial" w:cs="Arial"/>
                <w:bCs/>
                <w:spacing w:val="16"/>
                <w:sz w:val="20"/>
                <w:szCs w:val="20"/>
              </w:rPr>
            </w:pPr>
            <w:r w:rsidRPr="00A145BD">
              <w:rPr>
                <w:rFonts w:ascii="Arial" w:hAnsi="Arial" w:cs="Arial"/>
                <w:bCs/>
                <w:spacing w:val="16"/>
                <w:sz w:val="20"/>
                <w:szCs w:val="20"/>
              </w:rPr>
              <w:t xml:space="preserve">Azoxystrobin 18.2% + Difenoconazole 11.4% w/w SC </w:t>
            </w:r>
          </w:p>
        </w:tc>
        <w:tc>
          <w:tcPr>
            <w:tcW w:w="1967" w:type="dxa"/>
            <w:vAlign w:val="center"/>
          </w:tcPr>
          <w:p w14:paraId="58EDFCE1"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10 ml</w:t>
            </w:r>
          </w:p>
        </w:tc>
        <w:tc>
          <w:tcPr>
            <w:tcW w:w="1819" w:type="dxa"/>
            <w:vAlign w:val="center"/>
          </w:tcPr>
          <w:p w14:paraId="3D0B2179"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Foliar Spray</w:t>
            </w:r>
          </w:p>
        </w:tc>
      </w:tr>
      <w:tr w:rsidR="00A94A3D" w:rsidRPr="00A94A3D" w14:paraId="7B5883EE" w14:textId="77777777" w:rsidTr="0060313C">
        <w:tc>
          <w:tcPr>
            <w:tcW w:w="570" w:type="dxa"/>
            <w:vAlign w:val="center"/>
          </w:tcPr>
          <w:p w14:paraId="541E8C64" w14:textId="77777777" w:rsidR="00A94A3D" w:rsidRPr="00A94A3D" w:rsidRDefault="00A94A3D" w:rsidP="0060313C">
            <w:pPr>
              <w:spacing w:line="360" w:lineRule="auto"/>
              <w:jc w:val="center"/>
              <w:rPr>
                <w:rFonts w:ascii="Arial" w:hAnsi="Arial" w:cs="Arial"/>
                <w:sz w:val="20"/>
                <w:szCs w:val="20"/>
              </w:rPr>
            </w:pPr>
            <w:r w:rsidRPr="00A94A3D">
              <w:rPr>
                <w:rFonts w:ascii="Arial" w:hAnsi="Arial" w:cs="Arial"/>
                <w:sz w:val="20"/>
                <w:szCs w:val="20"/>
              </w:rPr>
              <w:t>4</w:t>
            </w:r>
          </w:p>
        </w:tc>
        <w:tc>
          <w:tcPr>
            <w:tcW w:w="4500" w:type="dxa"/>
          </w:tcPr>
          <w:p w14:paraId="32FCBA1C" w14:textId="77777777" w:rsidR="00A94A3D" w:rsidRPr="00A145BD" w:rsidRDefault="00A94A3D" w:rsidP="0060313C">
            <w:pPr>
              <w:spacing w:line="360" w:lineRule="auto"/>
              <w:jc w:val="both"/>
              <w:rPr>
                <w:rFonts w:ascii="Arial" w:hAnsi="Arial" w:cs="Arial"/>
                <w:bCs/>
                <w:spacing w:val="16"/>
                <w:sz w:val="20"/>
                <w:szCs w:val="20"/>
              </w:rPr>
            </w:pPr>
            <w:r w:rsidRPr="00A145BD">
              <w:rPr>
                <w:rFonts w:ascii="Arial" w:hAnsi="Arial" w:cs="Arial"/>
                <w:bCs/>
                <w:spacing w:val="16"/>
                <w:sz w:val="20"/>
                <w:szCs w:val="20"/>
              </w:rPr>
              <w:t>Thiophanate Methyl 70% WP</w:t>
            </w:r>
          </w:p>
        </w:tc>
        <w:tc>
          <w:tcPr>
            <w:tcW w:w="1967" w:type="dxa"/>
            <w:vAlign w:val="center"/>
          </w:tcPr>
          <w:p w14:paraId="247C9F96"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5 g</w:t>
            </w:r>
          </w:p>
        </w:tc>
        <w:tc>
          <w:tcPr>
            <w:tcW w:w="1819" w:type="dxa"/>
            <w:vAlign w:val="center"/>
          </w:tcPr>
          <w:p w14:paraId="5C03080B"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Foliar Spray</w:t>
            </w:r>
          </w:p>
        </w:tc>
      </w:tr>
      <w:tr w:rsidR="00A94A3D" w:rsidRPr="00A94A3D" w14:paraId="7501903D" w14:textId="77777777" w:rsidTr="0060313C">
        <w:tc>
          <w:tcPr>
            <w:tcW w:w="570" w:type="dxa"/>
            <w:vAlign w:val="center"/>
          </w:tcPr>
          <w:p w14:paraId="0DCA3DEC" w14:textId="77777777" w:rsidR="00A94A3D" w:rsidRPr="00A94A3D" w:rsidRDefault="00A94A3D" w:rsidP="0060313C">
            <w:pPr>
              <w:spacing w:line="360" w:lineRule="auto"/>
              <w:jc w:val="center"/>
              <w:rPr>
                <w:rFonts w:ascii="Arial" w:hAnsi="Arial" w:cs="Arial"/>
                <w:sz w:val="20"/>
                <w:szCs w:val="20"/>
              </w:rPr>
            </w:pPr>
            <w:r w:rsidRPr="00A94A3D">
              <w:rPr>
                <w:rFonts w:ascii="Arial" w:hAnsi="Arial" w:cs="Arial"/>
                <w:sz w:val="20"/>
                <w:szCs w:val="20"/>
              </w:rPr>
              <w:t>5</w:t>
            </w:r>
          </w:p>
        </w:tc>
        <w:tc>
          <w:tcPr>
            <w:tcW w:w="4500" w:type="dxa"/>
          </w:tcPr>
          <w:p w14:paraId="22B62EF9" w14:textId="77777777" w:rsidR="00A94A3D" w:rsidRPr="00A145BD" w:rsidRDefault="00A94A3D" w:rsidP="0060313C">
            <w:pPr>
              <w:spacing w:line="360" w:lineRule="auto"/>
              <w:jc w:val="both"/>
              <w:rPr>
                <w:rFonts w:ascii="Arial" w:hAnsi="Arial" w:cs="Arial"/>
                <w:bCs/>
                <w:spacing w:val="16"/>
                <w:sz w:val="20"/>
                <w:szCs w:val="20"/>
              </w:rPr>
            </w:pPr>
            <w:r w:rsidRPr="00A145BD">
              <w:rPr>
                <w:rFonts w:ascii="Arial" w:hAnsi="Arial" w:cs="Arial"/>
                <w:bCs/>
                <w:spacing w:val="16"/>
                <w:sz w:val="20"/>
                <w:szCs w:val="20"/>
              </w:rPr>
              <w:t xml:space="preserve">Metiram 55% + </w:t>
            </w:r>
            <w:proofErr w:type="spellStart"/>
            <w:r w:rsidRPr="00A145BD">
              <w:rPr>
                <w:rFonts w:ascii="Arial" w:hAnsi="Arial" w:cs="Arial"/>
                <w:bCs/>
                <w:spacing w:val="16"/>
                <w:sz w:val="20"/>
                <w:szCs w:val="20"/>
              </w:rPr>
              <w:t>Pyraclostrobin</w:t>
            </w:r>
            <w:proofErr w:type="spellEnd"/>
            <w:r w:rsidRPr="00A145BD">
              <w:rPr>
                <w:rFonts w:ascii="Arial" w:hAnsi="Arial" w:cs="Arial"/>
                <w:bCs/>
                <w:spacing w:val="16"/>
                <w:sz w:val="20"/>
                <w:szCs w:val="20"/>
              </w:rPr>
              <w:t xml:space="preserve"> 5% WG </w:t>
            </w:r>
          </w:p>
        </w:tc>
        <w:tc>
          <w:tcPr>
            <w:tcW w:w="1967" w:type="dxa"/>
            <w:vAlign w:val="center"/>
          </w:tcPr>
          <w:p w14:paraId="4234CEB0"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20 g</w:t>
            </w:r>
          </w:p>
        </w:tc>
        <w:tc>
          <w:tcPr>
            <w:tcW w:w="1819" w:type="dxa"/>
            <w:vAlign w:val="center"/>
          </w:tcPr>
          <w:p w14:paraId="7EEA13AB"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Foliar Spray</w:t>
            </w:r>
          </w:p>
        </w:tc>
      </w:tr>
      <w:tr w:rsidR="00A94A3D" w:rsidRPr="00A94A3D" w14:paraId="07669AEB" w14:textId="77777777" w:rsidTr="0060313C">
        <w:tc>
          <w:tcPr>
            <w:tcW w:w="570" w:type="dxa"/>
            <w:vAlign w:val="center"/>
          </w:tcPr>
          <w:p w14:paraId="58075D6F" w14:textId="77777777" w:rsidR="00A94A3D" w:rsidRPr="00A94A3D" w:rsidRDefault="00A94A3D" w:rsidP="0060313C">
            <w:pPr>
              <w:spacing w:line="360" w:lineRule="auto"/>
              <w:jc w:val="center"/>
              <w:rPr>
                <w:rFonts w:ascii="Arial" w:hAnsi="Arial" w:cs="Arial"/>
                <w:sz w:val="20"/>
                <w:szCs w:val="20"/>
              </w:rPr>
            </w:pPr>
            <w:r w:rsidRPr="00A94A3D">
              <w:rPr>
                <w:rFonts w:ascii="Arial" w:hAnsi="Arial" w:cs="Arial"/>
                <w:sz w:val="20"/>
                <w:szCs w:val="20"/>
              </w:rPr>
              <w:t>6</w:t>
            </w:r>
          </w:p>
        </w:tc>
        <w:tc>
          <w:tcPr>
            <w:tcW w:w="4500" w:type="dxa"/>
          </w:tcPr>
          <w:p w14:paraId="2D984D1B" w14:textId="77777777" w:rsidR="00A94A3D" w:rsidRPr="00A145BD" w:rsidRDefault="00A94A3D" w:rsidP="0060313C">
            <w:pPr>
              <w:spacing w:line="360" w:lineRule="auto"/>
              <w:jc w:val="both"/>
              <w:rPr>
                <w:rFonts w:ascii="Arial" w:hAnsi="Arial" w:cs="Arial"/>
                <w:bCs/>
                <w:spacing w:val="16"/>
                <w:sz w:val="20"/>
                <w:szCs w:val="20"/>
              </w:rPr>
            </w:pPr>
            <w:r w:rsidRPr="00A145BD">
              <w:rPr>
                <w:rFonts w:ascii="Arial" w:hAnsi="Arial" w:cs="Arial"/>
                <w:bCs/>
                <w:spacing w:val="16"/>
                <w:sz w:val="20"/>
                <w:szCs w:val="20"/>
              </w:rPr>
              <w:t xml:space="preserve">Propiconazole 25 EC @ 0.1% </w:t>
            </w:r>
          </w:p>
        </w:tc>
        <w:tc>
          <w:tcPr>
            <w:tcW w:w="1967" w:type="dxa"/>
            <w:vAlign w:val="center"/>
          </w:tcPr>
          <w:p w14:paraId="46D2E039"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20 ml</w:t>
            </w:r>
          </w:p>
        </w:tc>
        <w:tc>
          <w:tcPr>
            <w:tcW w:w="1819" w:type="dxa"/>
            <w:vAlign w:val="center"/>
          </w:tcPr>
          <w:p w14:paraId="22F0B543"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Foliar Spray</w:t>
            </w:r>
          </w:p>
        </w:tc>
      </w:tr>
      <w:tr w:rsidR="00A94A3D" w:rsidRPr="00A94A3D" w14:paraId="4D3ADA68" w14:textId="77777777" w:rsidTr="0060313C">
        <w:tc>
          <w:tcPr>
            <w:tcW w:w="570" w:type="dxa"/>
            <w:vAlign w:val="center"/>
          </w:tcPr>
          <w:p w14:paraId="0651D91B" w14:textId="77777777" w:rsidR="00A94A3D" w:rsidRPr="00A94A3D" w:rsidRDefault="00A94A3D" w:rsidP="0060313C">
            <w:pPr>
              <w:spacing w:line="360" w:lineRule="auto"/>
              <w:jc w:val="center"/>
              <w:rPr>
                <w:rFonts w:ascii="Arial" w:hAnsi="Arial" w:cs="Arial"/>
                <w:sz w:val="20"/>
                <w:szCs w:val="20"/>
              </w:rPr>
            </w:pPr>
            <w:r w:rsidRPr="00A94A3D">
              <w:rPr>
                <w:rFonts w:ascii="Arial" w:hAnsi="Arial" w:cs="Arial"/>
                <w:sz w:val="20"/>
                <w:szCs w:val="20"/>
              </w:rPr>
              <w:t>7</w:t>
            </w:r>
          </w:p>
        </w:tc>
        <w:tc>
          <w:tcPr>
            <w:tcW w:w="4500" w:type="dxa"/>
          </w:tcPr>
          <w:p w14:paraId="0D0288F9" w14:textId="77777777" w:rsidR="00A94A3D" w:rsidRPr="00A145BD" w:rsidRDefault="00A94A3D" w:rsidP="0060313C">
            <w:pPr>
              <w:spacing w:line="360" w:lineRule="auto"/>
              <w:jc w:val="both"/>
              <w:rPr>
                <w:rFonts w:ascii="Arial" w:hAnsi="Arial" w:cs="Arial"/>
                <w:bCs/>
                <w:spacing w:val="16"/>
                <w:sz w:val="20"/>
                <w:szCs w:val="20"/>
              </w:rPr>
            </w:pPr>
            <w:r w:rsidRPr="00A145BD">
              <w:rPr>
                <w:rFonts w:ascii="Arial" w:hAnsi="Arial" w:cs="Arial"/>
                <w:bCs/>
                <w:spacing w:val="16"/>
                <w:sz w:val="20"/>
                <w:szCs w:val="20"/>
              </w:rPr>
              <w:t xml:space="preserve">Carbendazim 50 WP @0.1% </w:t>
            </w:r>
          </w:p>
        </w:tc>
        <w:tc>
          <w:tcPr>
            <w:tcW w:w="1967" w:type="dxa"/>
            <w:vAlign w:val="center"/>
          </w:tcPr>
          <w:p w14:paraId="354D79B8"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20 g</w:t>
            </w:r>
          </w:p>
        </w:tc>
        <w:tc>
          <w:tcPr>
            <w:tcW w:w="1819" w:type="dxa"/>
            <w:vAlign w:val="center"/>
          </w:tcPr>
          <w:p w14:paraId="784369B2"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Foliar Spray</w:t>
            </w:r>
          </w:p>
        </w:tc>
      </w:tr>
      <w:tr w:rsidR="00A94A3D" w:rsidRPr="00A94A3D" w14:paraId="5600CA1A" w14:textId="77777777" w:rsidTr="0060313C">
        <w:tc>
          <w:tcPr>
            <w:tcW w:w="570" w:type="dxa"/>
            <w:vAlign w:val="center"/>
          </w:tcPr>
          <w:p w14:paraId="65D9B4A6" w14:textId="77777777" w:rsidR="00A94A3D" w:rsidRPr="00A94A3D" w:rsidRDefault="00A94A3D" w:rsidP="0060313C">
            <w:pPr>
              <w:spacing w:line="360" w:lineRule="auto"/>
              <w:jc w:val="center"/>
              <w:rPr>
                <w:rFonts w:ascii="Arial" w:hAnsi="Arial" w:cs="Arial"/>
                <w:sz w:val="20"/>
                <w:szCs w:val="20"/>
              </w:rPr>
            </w:pPr>
            <w:r w:rsidRPr="00A94A3D">
              <w:rPr>
                <w:rFonts w:ascii="Arial" w:hAnsi="Arial" w:cs="Arial"/>
                <w:sz w:val="20"/>
                <w:szCs w:val="20"/>
              </w:rPr>
              <w:t>8</w:t>
            </w:r>
          </w:p>
        </w:tc>
        <w:tc>
          <w:tcPr>
            <w:tcW w:w="4500" w:type="dxa"/>
          </w:tcPr>
          <w:p w14:paraId="6BF44195" w14:textId="77777777" w:rsidR="00A94A3D" w:rsidRPr="00A145BD" w:rsidRDefault="00A94A3D" w:rsidP="0060313C">
            <w:pPr>
              <w:spacing w:line="360" w:lineRule="auto"/>
              <w:jc w:val="both"/>
              <w:rPr>
                <w:rFonts w:ascii="Arial" w:hAnsi="Arial" w:cs="Arial"/>
                <w:bCs/>
                <w:spacing w:val="16"/>
                <w:sz w:val="20"/>
                <w:szCs w:val="20"/>
              </w:rPr>
            </w:pPr>
            <w:r w:rsidRPr="00A145BD">
              <w:rPr>
                <w:rFonts w:ascii="Arial" w:hAnsi="Arial" w:cs="Arial"/>
                <w:bCs/>
                <w:spacing w:val="16"/>
                <w:sz w:val="20"/>
                <w:szCs w:val="20"/>
              </w:rPr>
              <w:t>Control</w:t>
            </w:r>
          </w:p>
        </w:tc>
        <w:tc>
          <w:tcPr>
            <w:tcW w:w="1967" w:type="dxa"/>
            <w:vAlign w:val="center"/>
          </w:tcPr>
          <w:p w14:paraId="1484E5F2" w14:textId="77777777" w:rsidR="00A94A3D" w:rsidRPr="00A145BD" w:rsidRDefault="00A94A3D" w:rsidP="0060313C">
            <w:pPr>
              <w:spacing w:line="360" w:lineRule="auto"/>
              <w:jc w:val="center"/>
              <w:rPr>
                <w:rFonts w:ascii="Arial" w:hAnsi="Arial" w:cs="Arial"/>
                <w:bCs/>
                <w:spacing w:val="16"/>
                <w:sz w:val="20"/>
                <w:szCs w:val="20"/>
              </w:rPr>
            </w:pPr>
            <w:r w:rsidRPr="00A145BD">
              <w:rPr>
                <w:rFonts w:ascii="Arial" w:hAnsi="Arial" w:cs="Arial"/>
                <w:bCs/>
                <w:spacing w:val="16"/>
                <w:sz w:val="20"/>
                <w:szCs w:val="20"/>
              </w:rPr>
              <w:t>-</w:t>
            </w:r>
          </w:p>
        </w:tc>
        <w:tc>
          <w:tcPr>
            <w:tcW w:w="1819" w:type="dxa"/>
            <w:vAlign w:val="center"/>
          </w:tcPr>
          <w:p w14:paraId="49762F48" w14:textId="77777777" w:rsidR="00A94A3D" w:rsidRPr="00A145BD" w:rsidRDefault="00A94A3D" w:rsidP="0060313C">
            <w:pPr>
              <w:spacing w:line="360" w:lineRule="auto"/>
              <w:jc w:val="center"/>
              <w:rPr>
                <w:rFonts w:ascii="Arial" w:hAnsi="Arial" w:cs="Arial"/>
                <w:bCs/>
                <w:spacing w:val="16"/>
                <w:sz w:val="20"/>
                <w:szCs w:val="20"/>
              </w:rPr>
            </w:pPr>
          </w:p>
        </w:tc>
      </w:tr>
    </w:tbl>
    <w:p w14:paraId="69AE28C5" w14:textId="77777777" w:rsidR="00A94A3D" w:rsidRDefault="00A94A3D" w:rsidP="00FC2069">
      <w:pPr>
        <w:ind w:firstLine="720"/>
        <w:jc w:val="both"/>
        <w:rPr>
          <w:rFonts w:ascii="Arial" w:hAnsi="Arial" w:cs="Arial"/>
          <w:bCs/>
          <w:spacing w:val="16"/>
          <w:sz w:val="20"/>
          <w:szCs w:val="20"/>
        </w:rPr>
      </w:pPr>
    </w:p>
    <w:p w14:paraId="34119F84" w14:textId="46AD6E54" w:rsidR="005E5DFC" w:rsidRPr="00FF3473" w:rsidRDefault="005E5DFC" w:rsidP="00FC2069">
      <w:pPr>
        <w:ind w:firstLine="720"/>
        <w:jc w:val="both"/>
        <w:rPr>
          <w:rFonts w:ascii="Arial" w:hAnsi="Arial" w:cs="Arial"/>
          <w:bCs/>
          <w:spacing w:val="16"/>
          <w:sz w:val="20"/>
          <w:szCs w:val="20"/>
        </w:rPr>
      </w:pPr>
      <w:r w:rsidRPr="00FF3473">
        <w:rPr>
          <w:rFonts w:ascii="Arial" w:hAnsi="Arial" w:cs="Arial"/>
          <w:bCs/>
          <w:spacing w:val="16"/>
          <w:sz w:val="20"/>
          <w:szCs w:val="20"/>
        </w:rPr>
        <w:t xml:space="preserve"> </w:t>
      </w:r>
    </w:p>
    <w:p w14:paraId="623CADAC" w14:textId="64F4212A" w:rsidR="007C51BF" w:rsidRPr="00CF09C8" w:rsidRDefault="00CF09C8" w:rsidP="009A4DFD">
      <w:pPr>
        <w:spacing w:line="360" w:lineRule="auto"/>
        <w:jc w:val="both"/>
        <w:rPr>
          <w:rFonts w:ascii="Arial" w:hAnsi="Arial" w:cs="Arial"/>
          <w:b/>
          <w:bCs/>
        </w:rPr>
      </w:pPr>
      <w:r>
        <w:rPr>
          <w:rFonts w:ascii="Arial" w:hAnsi="Arial" w:cs="Arial"/>
          <w:b/>
          <w:bCs/>
        </w:rPr>
        <w:t xml:space="preserve">2.2 </w:t>
      </w:r>
      <w:r w:rsidR="007C51BF" w:rsidRPr="00CF09C8">
        <w:rPr>
          <w:rFonts w:ascii="Arial" w:hAnsi="Arial" w:cs="Arial"/>
          <w:b/>
          <w:bCs/>
        </w:rPr>
        <w:t>Observation recorded:</w:t>
      </w:r>
    </w:p>
    <w:p w14:paraId="408C7AC2" w14:textId="458ECFC9" w:rsidR="007C51BF" w:rsidRDefault="007C51BF" w:rsidP="00CF09C8">
      <w:pPr>
        <w:ind w:firstLine="720"/>
        <w:jc w:val="both"/>
        <w:rPr>
          <w:rFonts w:ascii="Arial" w:hAnsi="Arial" w:cs="Arial"/>
          <w:sz w:val="20"/>
          <w:szCs w:val="20"/>
        </w:rPr>
      </w:pPr>
      <w:r w:rsidRPr="00CF09C8">
        <w:rPr>
          <w:rFonts w:ascii="Arial" w:hAnsi="Arial" w:cs="Arial"/>
          <w:bCs/>
          <w:spacing w:val="16"/>
          <w:sz w:val="20"/>
          <w:szCs w:val="20"/>
        </w:rPr>
        <w:t xml:space="preserve">Per cent disease incidence (PDI) in each treatment was worked out as described by Cooke </w:t>
      </w:r>
      <w:r w:rsidRPr="00CF09C8">
        <w:rPr>
          <w:rFonts w:ascii="Arial" w:hAnsi="Arial" w:cs="Arial"/>
          <w:bCs/>
          <w:i/>
          <w:iCs/>
          <w:spacing w:val="16"/>
          <w:sz w:val="20"/>
          <w:szCs w:val="20"/>
        </w:rPr>
        <w:t>et al</w:t>
      </w:r>
      <w:r w:rsidRPr="00CF09C8">
        <w:rPr>
          <w:rFonts w:ascii="Arial" w:hAnsi="Arial" w:cs="Arial"/>
          <w:bCs/>
          <w:spacing w:val="16"/>
          <w:sz w:val="20"/>
          <w:szCs w:val="20"/>
        </w:rPr>
        <w:t>. (2006).</w:t>
      </w:r>
      <w:r w:rsidRPr="00CF09C8">
        <w:rPr>
          <w:rFonts w:ascii="Arial" w:hAnsi="Arial" w:cs="Arial"/>
          <w:sz w:val="20"/>
          <w:szCs w:val="20"/>
        </w:rPr>
        <w:t xml:space="preserve"> </w:t>
      </w:r>
    </w:p>
    <w:p w14:paraId="180054C3" w14:textId="77777777" w:rsidR="00CF09C8" w:rsidRPr="00CF09C8" w:rsidRDefault="00CF09C8" w:rsidP="00CF09C8">
      <w:pPr>
        <w:ind w:firstLine="720"/>
        <w:jc w:val="both"/>
        <w:rPr>
          <w:rFonts w:ascii="Arial" w:hAnsi="Arial" w:cs="Arial"/>
          <w:sz w:val="20"/>
          <w:szCs w:val="20"/>
        </w:rPr>
      </w:pPr>
    </w:p>
    <w:p w14:paraId="1EFE20FA" w14:textId="77777777" w:rsidR="007C51BF" w:rsidRPr="00CF09C8" w:rsidRDefault="007C51BF" w:rsidP="007C51BF">
      <w:pPr>
        <w:spacing w:line="360" w:lineRule="auto"/>
        <w:jc w:val="both"/>
        <w:rPr>
          <w:rFonts w:ascii="Arial" w:hAnsi="Arial" w:cs="Arial"/>
          <w:sz w:val="20"/>
          <w:szCs w:val="20"/>
        </w:rPr>
      </w:pPr>
      <m:oMathPara>
        <m:oMath>
          <m:r>
            <m:rPr>
              <m:sty m:val="p"/>
            </m:rPr>
            <w:rPr>
              <w:rFonts w:ascii="Cambria Math" w:hAnsi="Cambria Math" w:cs="Arial"/>
              <w:sz w:val="20"/>
              <w:szCs w:val="20"/>
            </w:rPr>
            <m:t>Per cent disease incidence (PDI)=</m:t>
          </m:r>
          <m:f>
            <m:fPr>
              <m:ctrlPr>
                <w:rPr>
                  <w:rFonts w:ascii="Cambria Math" w:hAnsi="Cambria Math" w:cs="Arial"/>
                  <w:bCs/>
                  <w:sz w:val="20"/>
                  <w:szCs w:val="20"/>
                </w:rPr>
              </m:ctrlPr>
            </m:fPr>
            <m:num>
              <m:r>
                <m:rPr>
                  <m:sty m:val="p"/>
                </m:rPr>
                <w:rPr>
                  <w:rFonts w:ascii="Cambria Math" w:hAnsi="Cambria Math" w:cs="Arial"/>
                  <w:sz w:val="20"/>
                  <w:szCs w:val="20"/>
                </w:rPr>
                <m:t>No of plants showing disease symptoms</m:t>
              </m:r>
            </m:num>
            <m:den>
              <m:r>
                <m:rPr>
                  <m:sty m:val="p"/>
                </m:rPr>
                <w:rPr>
                  <w:rFonts w:ascii="Cambria Math" w:hAnsi="Cambria Math" w:cs="Arial"/>
                  <w:sz w:val="20"/>
                  <w:szCs w:val="20"/>
                </w:rPr>
                <m:t xml:space="preserve">Total  number of plants assessed </m:t>
              </m:r>
            </m:den>
          </m:f>
          <m:r>
            <w:rPr>
              <w:rFonts w:ascii="Cambria Math" w:hAnsi="Cambria Math" w:cs="Arial"/>
              <w:sz w:val="20"/>
              <w:szCs w:val="20"/>
            </w:rPr>
            <m:t>×100</m:t>
          </m:r>
        </m:oMath>
      </m:oMathPara>
    </w:p>
    <w:p w14:paraId="4CDF8550" w14:textId="684E4D73" w:rsidR="007C51BF" w:rsidRDefault="007C51BF" w:rsidP="00CF09C8">
      <w:pPr>
        <w:ind w:firstLine="720"/>
        <w:jc w:val="both"/>
        <w:rPr>
          <w:rFonts w:ascii="Arial" w:hAnsi="Arial" w:cs="Arial"/>
          <w:bCs/>
          <w:spacing w:val="16"/>
          <w:sz w:val="20"/>
          <w:szCs w:val="20"/>
        </w:rPr>
      </w:pPr>
      <w:r w:rsidRPr="00CF09C8">
        <w:rPr>
          <w:rFonts w:ascii="Arial" w:hAnsi="Arial" w:cs="Arial"/>
          <w:bCs/>
          <w:spacing w:val="16"/>
          <w:sz w:val="20"/>
          <w:szCs w:val="20"/>
        </w:rPr>
        <w:t xml:space="preserve">The percentage disease control (PDC) was calculated with the help of </w:t>
      </w:r>
      <w:r w:rsidRPr="00CF09C8">
        <w:rPr>
          <w:rFonts w:ascii="Arial" w:hAnsi="Arial" w:cs="Arial"/>
          <w:bCs/>
          <w:spacing w:val="16"/>
          <w:sz w:val="20"/>
          <w:szCs w:val="20"/>
        </w:rPr>
        <w:lastRenderedPageBreak/>
        <w:t xml:space="preserve">following formula (Mathur </w:t>
      </w:r>
      <w:r w:rsidRPr="00CF09C8">
        <w:rPr>
          <w:rFonts w:ascii="Arial" w:hAnsi="Arial" w:cs="Arial"/>
          <w:bCs/>
          <w:i/>
          <w:iCs/>
          <w:spacing w:val="16"/>
          <w:sz w:val="20"/>
          <w:szCs w:val="20"/>
        </w:rPr>
        <w:t>et al</w:t>
      </w:r>
      <w:r w:rsidRPr="00CF09C8">
        <w:rPr>
          <w:rFonts w:ascii="Arial" w:hAnsi="Arial" w:cs="Arial"/>
          <w:bCs/>
          <w:spacing w:val="16"/>
          <w:sz w:val="20"/>
          <w:szCs w:val="20"/>
        </w:rPr>
        <w:t>. 1971). The fodder yield and grain yield of sorghum from different treatments were recorded for calculation of kg/ha.</w:t>
      </w:r>
    </w:p>
    <w:p w14:paraId="5FC08DB0" w14:textId="77777777" w:rsidR="00CF09C8" w:rsidRPr="00CF09C8" w:rsidRDefault="00CF09C8" w:rsidP="00CF09C8">
      <w:pPr>
        <w:ind w:firstLine="720"/>
        <w:jc w:val="both"/>
        <w:rPr>
          <w:rFonts w:ascii="Arial" w:hAnsi="Arial" w:cs="Arial"/>
          <w:bCs/>
          <w:spacing w:val="16"/>
          <w:sz w:val="20"/>
          <w:szCs w:val="20"/>
        </w:rPr>
      </w:pPr>
    </w:p>
    <w:p w14:paraId="360A2222" w14:textId="77777777" w:rsidR="007C51BF" w:rsidRPr="00A145BD" w:rsidRDefault="007C51BF" w:rsidP="007C51BF">
      <w:pPr>
        <w:spacing w:line="360" w:lineRule="auto"/>
        <w:jc w:val="both"/>
        <w:rPr>
          <w:rFonts w:ascii="Arial" w:hAnsi="Arial" w:cs="Arial"/>
          <w:sz w:val="20"/>
          <w:szCs w:val="20"/>
        </w:rPr>
      </w:pPr>
      <m:oMathPara>
        <m:oMath>
          <m:r>
            <m:rPr>
              <m:sty m:val="p"/>
            </m:rPr>
            <w:rPr>
              <w:rFonts w:ascii="Cambria Math" w:hAnsi="Cambria Math" w:cs="Arial"/>
              <w:sz w:val="20"/>
              <w:szCs w:val="20"/>
            </w:rPr>
            <m:t>Per cent disease control (PDC)=</m:t>
          </m:r>
          <m:f>
            <m:fPr>
              <m:ctrlPr>
                <w:rPr>
                  <w:rFonts w:ascii="Cambria Math" w:hAnsi="Cambria Math" w:cs="Arial"/>
                  <w:sz w:val="20"/>
                  <w:szCs w:val="20"/>
                </w:rPr>
              </m:ctrlPr>
            </m:fPr>
            <m:num>
              <m:r>
                <m:rPr>
                  <m:sty m:val="p"/>
                </m:rPr>
                <w:rPr>
                  <w:rFonts w:ascii="Cambria Math" w:hAnsi="Cambria Math" w:cs="Arial"/>
                  <w:sz w:val="20"/>
                  <w:szCs w:val="20"/>
                </w:rPr>
                <m:t>(P.D.I in check-P.D.I in treatment )</m:t>
              </m:r>
            </m:num>
            <m:den>
              <m:r>
                <m:rPr>
                  <m:sty m:val="p"/>
                </m:rPr>
                <w:rPr>
                  <w:rFonts w:ascii="Cambria Math" w:hAnsi="Cambria Math" w:cs="Arial"/>
                  <w:sz w:val="20"/>
                  <w:szCs w:val="20"/>
                </w:rPr>
                <m:t>P.D.I in check</m:t>
              </m:r>
            </m:den>
          </m:f>
          <m:r>
            <m:rPr>
              <m:sty m:val="p"/>
            </m:rPr>
            <w:rPr>
              <w:rFonts w:ascii="Cambria Math" w:hAnsi="Cambria Math" w:cs="Arial"/>
              <w:sz w:val="20"/>
              <w:szCs w:val="20"/>
            </w:rPr>
            <m:t>×100</m:t>
          </m:r>
        </m:oMath>
      </m:oMathPara>
    </w:p>
    <w:p w14:paraId="51939AA5" w14:textId="77777777" w:rsidR="00A145BD" w:rsidRDefault="00A145BD" w:rsidP="007C51BF">
      <w:pPr>
        <w:spacing w:line="360" w:lineRule="auto"/>
        <w:jc w:val="both"/>
        <w:rPr>
          <w:rFonts w:ascii="Arial" w:hAnsi="Arial" w:cs="Arial"/>
          <w:sz w:val="20"/>
          <w:szCs w:val="20"/>
        </w:rPr>
      </w:pPr>
    </w:p>
    <w:p w14:paraId="2FDAD7CF" w14:textId="784C84BD" w:rsidR="005314D8" w:rsidRDefault="00CF09C8" w:rsidP="005314D8">
      <w:pPr>
        <w:spacing w:line="276" w:lineRule="auto"/>
        <w:jc w:val="both"/>
        <w:rPr>
          <w:rFonts w:ascii="Arial" w:hAnsi="Arial" w:cs="Arial"/>
          <w:b/>
          <w:bCs/>
          <w:spacing w:val="16"/>
        </w:rPr>
      </w:pPr>
      <w:r>
        <w:rPr>
          <w:rFonts w:ascii="Arial" w:hAnsi="Arial" w:cs="Arial"/>
          <w:b/>
          <w:bCs/>
          <w:spacing w:val="16"/>
        </w:rPr>
        <w:t xml:space="preserve">3. </w:t>
      </w:r>
      <w:r w:rsidRPr="00CF09C8">
        <w:rPr>
          <w:rFonts w:ascii="Arial" w:hAnsi="Arial" w:cs="Arial"/>
          <w:b/>
          <w:bCs/>
          <w:spacing w:val="16"/>
        </w:rPr>
        <w:t>RESULTS AND DISCUSSION</w:t>
      </w:r>
    </w:p>
    <w:p w14:paraId="57B09562" w14:textId="77777777" w:rsidR="003B40A4" w:rsidRPr="003B40A4" w:rsidRDefault="003B40A4" w:rsidP="003B40A4">
      <w:pPr>
        <w:widowControl/>
        <w:autoSpaceDE/>
        <w:autoSpaceDN/>
        <w:spacing w:line="360" w:lineRule="auto"/>
        <w:jc w:val="both"/>
        <w:rPr>
          <w:rFonts w:ascii="Arial" w:hAnsi="Arial" w:cs="Arial"/>
          <w:b/>
          <w:bCs/>
          <w:sz w:val="20"/>
          <w:szCs w:val="20"/>
        </w:rPr>
      </w:pPr>
      <w:r w:rsidRPr="003B40A4">
        <w:rPr>
          <w:rFonts w:ascii="Arial" w:hAnsi="Arial" w:cs="Arial"/>
          <w:b/>
          <w:bCs/>
          <w:spacing w:val="16"/>
          <w:sz w:val="20"/>
          <w:szCs w:val="20"/>
        </w:rPr>
        <w:t xml:space="preserve">3.1 </w:t>
      </w:r>
      <w:r w:rsidRPr="003B40A4">
        <w:rPr>
          <w:rFonts w:ascii="Arial" w:hAnsi="Arial" w:cs="Arial"/>
          <w:b/>
          <w:bCs/>
          <w:sz w:val="20"/>
          <w:szCs w:val="20"/>
        </w:rPr>
        <w:t>Per Cent Disease Incidence and Per Cent Disease Control in 2023</w:t>
      </w:r>
    </w:p>
    <w:p w14:paraId="77473922" w14:textId="47D442A3" w:rsidR="008172EF" w:rsidRPr="006536C3" w:rsidRDefault="008172EF" w:rsidP="00CF09C8">
      <w:pPr>
        <w:ind w:firstLine="720"/>
        <w:jc w:val="both"/>
        <w:rPr>
          <w:rFonts w:ascii="Arial" w:hAnsi="Arial" w:cs="Arial"/>
          <w:bCs/>
          <w:spacing w:val="16"/>
          <w:sz w:val="20"/>
          <w:szCs w:val="20"/>
        </w:rPr>
      </w:pPr>
      <w:r w:rsidRPr="00CF09C8">
        <w:rPr>
          <w:rFonts w:ascii="Arial" w:hAnsi="Arial" w:cs="Arial"/>
          <w:bCs/>
          <w:spacing w:val="16"/>
          <w:sz w:val="20"/>
          <w:szCs w:val="20"/>
        </w:rPr>
        <w:t xml:space="preserve">In 2023, the study found that all treatments significantly suppressed sorghum disease, with the lowest incidence (27.23%) and maximum disease control of 26.19 per cent </w:t>
      </w:r>
      <w:r w:rsidR="009A4DFD" w:rsidRPr="00CF09C8">
        <w:rPr>
          <w:rFonts w:ascii="Arial" w:hAnsi="Arial" w:cs="Arial"/>
          <w:bCs/>
          <w:spacing w:val="16"/>
          <w:sz w:val="20"/>
          <w:szCs w:val="20"/>
        </w:rPr>
        <w:t xml:space="preserve">as </w:t>
      </w:r>
      <w:r w:rsidRPr="00CF09C8">
        <w:rPr>
          <w:rFonts w:ascii="Arial" w:hAnsi="Arial" w:cs="Arial"/>
          <w:bCs/>
          <w:spacing w:val="16"/>
          <w:sz w:val="20"/>
          <w:szCs w:val="20"/>
        </w:rPr>
        <w:t>compared to the other treatments bei</w:t>
      </w:r>
      <w:r w:rsidR="009A4DFD" w:rsidRPr="00CF09C8">
        <w:rPr>
          <w:rFonts w:ascii="Arial" w:hAnsi="Arial" w:cs="Arial"/>
          <w:bCs/>
          <w:spacing w:val="16"/>
          <w:sz w:val="20"/>
          <w:szCs w:val="20"/>
        </w:rPr>
        <w:t>ng observed in foliar spray of C</w:t>
      </w:r>
      <w:r w:rsidRPr="00CF09C8">
        <w:rPr>
          <w:rFonts w:ascii="Arial" w:hAnsi="Arial" w:cs="Arial"/>
          <w:bCs/>
          <w:spacing w:val="16"/>
          <w:sz w:val="20"/>
          <w:szCs w:val="20"/>
        </w:rPr>
        <w:t>arbendazim 50 WP @0.1</w:t>
      </w:r>
      <w:r w:rsidR="009A4DFD" w:rsidRPr="00CF09C8">
        <w:rPr>
          <w:rFonts w:ascii="Arial" w:hAnsi="Arial" w:cs="Arial"/>
          <w:bCs/>
          <w:spacing w:val="16"/>
          <w:sz w:val="20"/>
          <w:szCs w:val="20"/>
        </w:rPr>
        <w:t>%, followed by foliar spray of P</w:t>
      </w:r>
      <w:r w:rsidRPr="00CF09C8">
        <w:rPr>
          <w:rFonts w:ascii="Arial" w:hAnsi="Arial" w:cs="Arial"/>
          <w:bCs/>
          <w:spacing w:val="16"/>
          <w:sz w:val="20"/>
          <w:szCs w:val="20"/>
        </w:rPr>
        <w:t>ropiconazole 25 EC @ 0.1%. The highest disease incidence w</w:t>
      </w:r>
      <w:r w:rsidR="009A4DFD" w:rsidRPr="00CF09C8">
        <w:rPr>
          <w:rFonts w:ascii="Arial" w:hAnsi="Arial" w:cs="Arial"/>
          <w:bCs/>
          <w:spacing w:val="16"/>
          <w:sz w:val="20"/>
          <w:szCs w:val="20"/>
        </w:rPr>
        <w:t xml:space="preserve">as recorded in foliar spray of Metiram 55% + </w:t>
      </w:r>
      <w:proofErr w:type="spellStart"/>
      <w:r w:rsidR="009A4DFD" w:rsidRPr="00CF09C8">
        <w:rPr>
          <w:rFonts w:ascii="Arial" w:hAnsi="Arial" w:cs="Arial"/>
          <w:bCs/>
          <w:spacing w:val="16"/>
          <w:sz w:val="20"/>
          <w:szCs w:val="20"/>
        </w:rPr>
        <w:t>P</w:t>
      </w:r>
      <w:r w:rsidRPr="00CF09C8">
        <w:rPr>
          <w:rFonts w:ascii="Arial" w:hAnsi="Arial" w:cs="Arial"/>
          <w:bCs/>
          <w:spacing w:val="16"/>
          <w:sz w:val="20"/>
          <w:szCs w:val="20"/>
        </w:rPr>
        <w:t>yraclostrobin</w:t>
      </w:r>
      <w:proofErr w:type="spellEnd"/>
      <w:r w:rsidRPr="00CF09C8">
        <w:rPr>
          <w:rFonts w:ascii="Arial" w:hAnsi="Arial" w:cs="Arial"/>
          <w:bCs/>
          <w:spacing w:val="16"/>
          <w:sz w:val="20"/>
          <w:szCs w:val="20"/>
        </w:rPr>
        <w:t xml:space="preserve"> 5% WG. Sorghum grain and dry fodder yield were higher in all tre</w:t>
      </w:r>
      <w:r w:rsidR="009A4DFD" w:rsidRPr="00CF09C8">
        <w:rPr>
          <w:rFonts w:ascii="Arial" w:hAnsi="Arial" w:cs="Arial"/>
          <w:bCs/>
          <w:spacing w:val="16"/>
          <w:sz w:val="20"/>
          <w:szCs w:val="20"/>
        </w:rPr>
        <w:t>atments compared to the control</w:t>
      </w:r>
      <w:r w:rsidRPr="00CF09C8">
        <w:rPr>
          <w:rFonts w:ascii="Arial" w:hAnsi="Arial" w:cs="Arial"/>
          <w:bCs/>
          <w:spacing w:val="16"/>
          <w:sz w:val="20"/>
          <w:szCs w:val="20"/>
        </w:rPr>
        <w:t xml:space="preserve"> with the highest yiel</w:t>
      </w:r>
      <w:r w:rsidR="009A4DFD" w:rsidRPr="00CF09C8">
        <w:rPr>
          <w:rFonts w:ascii="Arial" w:hAnsi="Arial" w:cs="Arial"/>
          <w:bCs/>
          <w:spacing w:val="16"/>
          <w:sz w:val="20"/>
          <w:szCs w:val="20"/>
        </w:rPr>
        <w:t>ds obtained in foliar spray of C</w:t>
      </w:r>
      <w:r w:rsidRPr="00CF09C8">
        <w:rPr>
          <w:rFonts w:ascii="Arial" w:hAnsi="Arial" w:cs="Arial"/>
          <w:bCs/>
          <w:spacing w:val="16"/>
          <w:sz w:val="20"/>
          <w:szCs w:val="20"/>
        </w:rPr>
        <w:t>arbendazim 50% WP @0.1%.</w:t>
      </w:r>
      <w:r w:rsidR="006536C3">
        <w:rPr>
          <w:rFonts w:ascii="Arial" w:hAnsi="Arial" w:cs="Arial"/>
          <w:bCs/>
          <w:spacing w:val="16"/>
          <w:sz w:val="20"/>
          <w:szCs w:val="20"/>
        </w:rPr>
        <w:t xml:space="preserve"> </w:t>
      </w:r>
      <w:r w:rsidR="006536C3" w:rsidRPr="006536C3">
        <w:rPr>
          <w:rFonts w:ascii="Arial" w:hAnsi="Arial" w:cs="Arial"/>
          <w:bCs/>
          <w:spacing w:val="16"/>
          <w:sz w:val="20"/>
          <w:szCs w:val="20"/>
        </w:rPr>
        <w:t>The maximum per cent disease control (26.19%) as compared to the untreated control was observed in treatment of foliar spray of carbendazim 50 WP @0.1 per cent. This was followed by foliar spray of propiconazole 25 EC @ 0.1%, which recorded per cent disease control was 23.40 per cent and seed treatment with carbendazim 12% + mancozeb 63% @0.3% per cent disease control was 21.04 per cent.</w:t>
      </w:r>
    </w:p>
    <w:p w14:paraId="350D42B4" w14:textId="77777777" w:rsidR="006536C3" w:rsidRPr="00CF09C8" w:rsidRDefault="006536C3" w:rsidP="00CF09C8">
      <w:pPr>
        <w:ind w:firstLine="720"/>
        <w:jc w:val="both"/>
        <w:rPr>
          <w:rFonts w:ascii="Arial" w:hAnsi="Arial" w:cs="Arial"/>
          <w:bCs/>
          <w:spacing w:val="16"/>
          <w:sz w:val="20"/>
          <w:szCs w:val="20"/>
        </w:rPr>
      </w:pPr>
    </w:p>
    <w:p w14:paraId="025036FC" w14:textId="77777777" w:rsidR="00BB0A15" w:rsidRPr="00E0434E" w:rsidRDefault="00BB0A15" w:rsidP="00BB0A15">
      <w:pPr>
        <w:spacing w:line="276" w:lineRule="auto"/>
        <w:ind w:firstLine="720"/>
        <w:jc w:val="both"/>
        <w:rPr>
          <w:rFonts w:ascii="Arial" w:hAnsi="Arial" w:cs="Arial"/>
          <w:bCs/>
          <w:spacing w:val="16"/>
          <w:sz w:val="24"/>
          <w:szCs w:val="24"/>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3150"/>
        <w:gridCol w:w="1080"/>
        <w:gridCol w:w="1080"/>
        <w:gridCol w:w="900"/>
        <w:gridCol w:w="1484"/>
      </w:tblGrid>
      <w:tr w:rsidR="007C51BF" w:rsidRPr="00CF09C8" w14:paraId="1BEA341B" w14:textId="77777777" w:rsidTr="007411FE">
        <w:trPr>
          <w:trHeight w:val="288"/>
        </w:trPr>
        <w:tc>
          <w:tcPr>
            <w:tcW w:w="8432" w:type="dxa"/>
            <w:gridSpan w:val="6"/>
            <w:tcBorders>
              <w:top w:val="nil"/>
              <w:left w:val="nil"/>
              <w:right w:val="nil"/>
            </w:tcBorders>
            <w:vAlign w:val="center"/>
          </w:tcPr>
          <w:p w14:paraId="3D590A3A" w14:textId="1BDC1BE0" w:rsidR="007C51BF" w:rsidRPr="00CF09C8" w:rsidRDefault="00A94A3D" w:rsidP="007411FE">
            <w:pPr>
              <w:ind w:left="1350" w:hanging="1350"/>
              <w:jc w:val="both"/>
              <w:rPr>
                <w:rFonts w:ascii="Arial" w:hAnsi="Arial" w:cs="Arial"/>
                <w:b/>
                <w:sz w:val="20"/>
                <w:szCs w:val="20"/>
              </w:rPr>
            </w:pPr>
            <w:r>
              <w:rPr>
                <w:rFonts w:ascii="Arial" w:hAnsi="Arial" w:cs="Arial"/>
                <w:b/>
                <w:bCs/>
                <w:sz w:val="20"/>
                <w:szCs w:val="20"/>
              </w:rPr>
              <w:t>Table 2</w:t>
            </w:r>
            <w:r w:rsidR="007C51BF" w:rsidRPr="00CF09C8">
              <w:rPr>
                <w:rFonts w:ascii="Arial" w:hAnsi="Arial" w:cs="Arial"/>
                <w:b/>
                <w:bCs/>
                <w:sz w:val="20"/>
                <w:szCs w:val="20"/>
              </w:rPr>
              <w:t xml:space="preserve">: </w:t>
            </w:r>
            <w:bookmarkStart w:id="1" w:name="_Hlk204554592"/>
            <w:r w:rsidR="007C51BF" w:rsidRPr="00CF09C8">
              <w:rPr>
                <w:rFonts w:ascii="Arial" w:hAnsi="Arial" w:cs="Arial"/>
                <w:b/>
                <w:bCs/>
                <w:sz w:val="20"/>
                <w:szCs w:val="20"/>
              </w:rPr>
              <w:t>Field evaluation of fungicides against anthracnose of sorghum (2023)</w:t>
            </w:r>
            <w:bookmarkEnd w:id="1"/>
          </w:p>
        </w:tc>
      </w:tr>
      <w:tr w:rsidR="007C51BF" w:rsidRPr="00CF09C8" w14:paraId="48DB9884" w14:textId="77777777" w:rsidTr="007411FE">
        <w:trPr>
          <w:trHeight w:val="288"/>
        </w:trPr>
        <w:tc>
          <w:tcPr>
            <w:tcW w:w="738" w:type="dxa"/>
            <w:vAlign w:val="center"/>
          </w:tcPr>
          <w:p w14:paraId="02DDABE8" w14:textId="77777777" w:rsidR="007C51BF" w:rsidRPr="00CF09C8" w:rsidRDefault="007C51BF" w:rsidP="007411FE">
            <w:pPr>
              <w:jc w:val="center"/>
              <w:rPr>
                <w:rFonts w:ascii="Arial" w:hAnsi="Arial" w:cs="Arial"/>
                <w:b/>
                <w:sz w:val="20"/>
                <w:szCs w:val="20"/>
              </w:rPr>
            </w:pPr>
            <w:r w:rsidRPr="00CF09C8">
              <w:rPr>
                <w:rFonts w:ascii="Arial" w:hAnsi="Arial" w:cs="Arial"/>
                <w:b/>
                <w:sz w:val="20"/>
                <w:szCs w:val="20"/>
              </w:rPr>
              <w:t>Sr. No.</w:t>
            </w:r>
          </w:p>
        </w:tc>
        <w:tc>
          <w:tcPr>
            <w:tcW w:w="3150" w:type="dxa"/>
            <w:vAlign w:val="center"/>
          </w:tcPr>
          <w:p w14:paraId="0D188A53" w14:textId="77777777" w:rsidR="007C51BF" w:rsidRPr="00CF09C8" w:rsidRDefault="007C51BF" w:rsidP="007411FE">
            <w:pPr>
              <w:jc w:val="center"/>
              <w:rPr>
                <w:rFonts w:ascii="Arial" w:hAnsi="Arial" w:cs="Arial"/>
                <w:b/>
                <w:sz w:val="20"/>
                <w:szCs w:val="20"/>
              </w:rPr>
            </w:pPr>
            <w:r w:rsidRPr="00CF09C8">
              <w:rPr>
                <w:rFonts w:ascii="Arial" w:hAnsi="Arial" w:cs="Arial"/>
                <w:b/>
                <w:sz w:val="20"/>
                <w:szCs w:val="20"/>
              </w:rPr>
              <w:t>Fungicides</w:t>
            </w:r>
          </w:p>
        </w:tc>
        <w:tc>
          <w:tcPr>
            <w:tcW w:w="1080" w:type="dxa"/>
            <w:vAlign w:val="center"/>
          </w:tcPr>
          <w:p w14:paraId="017F379F" w14:textId="77777777" w:rsidR="007C51BF" w:rsidRPr="00CF09C8" w:rsidRDefault="007C51BF" w:rsidP="007411FE">
            <w:pPr>
              <w:jc w:val="center"/>
              <w:rPr>
                <w:rFonts w:ascii="Arial" w:hAnsi="Arial" w:cs="Arial"/>
                <w:b/>
                <w:sz w:val="20"/>
                <w:szCs w:val="20"/>
              </w:rPr>
            </w:pPr>
            <w:r w:rsidRPr="00CF09C8">
              <w:rPr>
                <w:rFonts w:ascii="Arial" w:hAnsi="Arial" w:cs="Arial"/>
                <w:b/>
                <w:sz w:val="20"/>
                <w:szCs w:val="20"/>
              </w:rPr>
              <w:t>PDI</w:t>
            </w:r>
          </w:p>
          <w:p w14:paraId="08859257" w14:textId="77777777" w:rsidR="007C51BF" w:rsidRPr="00CF09C8" w:rsidRDefault="007C51BF" w:rsidP="007411FE">
            <w:pPr>
              <w:jc w:val="center"/>
              <w:rPr>
                <w:rFonts w:ascii="Arial" w:hAnsi="Arial" w:cs="Arial"/>
                <w:b/>
                <w:sz w:val="20"/>
                <w:szCs w:val="20"/>
              </w:rPr>
            </w:pPr>
            <w:r w:rsidRPr="00CF09C8">
              <w:rPr>
                <w:rFonts w:ascii="Arial" w:hAnsi="Arial" w:cs="Arial"/>
                <w:b/>
                <w:sz w:val="20"/>
                <w:szCs w:val="20"/>
              </w:rPr>
              <w:t>(%)</w:t>
            </w:r>
          </w:p>
        </w:tc>
        <w:tc>
          <w:tcPr>
            <w:tcW w:w="1080" w:type="dxa"/>
            <w:vAlign w:val="center"/>
          </w:tcPr>
          <w:p w14:paraId="074BD80C" w14:textId="77777777" w:rsidR="007C51BF" w:rsidRPr="00CF09C8" w:rsidRDefault="007C51BF" w:rsidP="007411FE">
            <w:pPr>
              <w:jc w:val="center"/>
              <w:rPr>
                <w:rFonts w:ascii="Arial" w:hAnsi="Arial" w:cs="Arial"/>
                <w:b/>
                <w:sz w:val="20"/>
                <w:szCs w:val="20"/>
              </w:rPr>
            </w:pPr>
            <w:r w:rsidRPr="00CF09C8">
              <w:rPr>
                <w:rFonts w:ascii="Arial" w:hAnsi="Arial" w:cs="Arial"/>
                <w:b/>
                <w:sz w:val="20"/>
                <w:szCs w:val="20"/>
              </w:rPr>
              <w:t>PDC</w:t>
            </w:r>
          </w:p>
          <w:p w14:paraId="03AC0488" w14:textId="77777777" w:rsidR="007C51BF" w:rsidRPr="00CF09C8" w:rsidRDefault="007C51BF" w:rsidP="007411FE">
            <w:pPr>
              <w:jc w:val="center"/>
              <w:rPr>
                <w:rFonts w:ascii="Arial" w:hAnsi="Arial" w:cs="Arial"/>
                <w:b/>
                <w:sz w:val="20"/>
                <w:szCs w:val="20"/>
              </w:rPr>
            </w:pPr>
            <w:r w:rsidRPr="00CF09C8">
              <w:rPr>
                <w:rFonts w:ascii="Arial" w:hAnsi="Arial" w:cs="Arial"/>
                <w:b/>
                <w:sz w:val="20"/>
                <w:szCs w:val="20"/>
              </w:rPr>
              <w:t>(%)</w:t>
            </w:r>
          </w:p>
        </w:tc>
        <w:tc>
          <w:tcPr>
            <w:tcW w:w="900" w:type="dxa"/>
            <w:vAlign w:val="center"/>
          </w:tcPr>
          <w:p w14:paraId="79367C82" w14:textId="77777777" w:rsidR="007C51BF" w:rsidRPr="00CF09C8" w:rsidRDefault="007C51BF" w:rsidP="007411FE">
            <w:pPr>
              <w:jc w:val="center"/>
              <w:rPr>
                <w:rFonts w:ascii="Arial" w:hAnsi="Arial" w:cs="Arial"/>
                <w:b/>
                <w:sz w:val="20"/>
                <w:szCs w:val="20"/>
              </w:rPr>
            </w:pPr>
            <w:r w:rsidRPr="00CF09C8">
              <w:rPr>
                <w:rFonts w:ascii="Arial" w:hAnsi="Arial" w:cs="Arial"/>
                <w:b/>
                <w:sz w:val="20"/>
                <w:szCs w:val="20"/>
              </w:rPr>
              <w:t>Grain yield (kg/ha)</w:t>
            </w:r>
          </w:p>
        </w:tc>
        <w:tc>
          <w:tcPr>
            <w:tcW w:w="1484" w:type="dxa"/>
            <w:vAlign w:val="center"/>
          </w:tcPr>
          <w:p w14:paraId="3A537121" w14:textId="77777777" w:rsidR="007C51BF" w:rsidRPr="00CF09C8" w:rsidRDefault="007C51BF" w:rsidP="007411FE">
            <w:pPr>
              <w:jc w:val="center"/>
              <w:rPr>
                <w:rFonts w:ascii="Arial" w:hAnsi="Arial" w:cs="Arial"/>
                <w:b/>
                <w:sz w:val="20"/>
                <w:szCs w:val="20"/>
                <w:lang w:val="sv-SE"/>
              </w:rPr>
            </w:pPr>
            <w:r w:rsidRPr="00CF09C8">
              <w:rPr>
                <w:rFonts w:ascii="Arial" w:hAnsi="Arial" w:cs="Arial"/>
                <w:b/>
                <w:sz w:val="20"/>
                <w:szCs w:val="20"/>
                <w:lang w:val="sv-SE"/>
              </w:rPr>
              <w:t xml:space="preserve">Dry fodder yield </w:t>
            </w:r>
          </w:p>
          <w:p w14:paraId="2E27D322" w14:textId="77777777" w:rsidR="007C51BF" w:rsidRPr="00CF09C8" w:rsidRDefault="007C51BF" w:rsidP="007411FE">
            <w:pPr>
              <w:jc w:val="center"/>
              <w:rPr>
                <w:rFonts w:ascii="Arial" w:hAnsi="Arial" w:cs="Arial"/>
                <w:b/>
                <w:sz w:val="20"/>
                <w:szCs w:val="20"/>
                <w:lang w:val="sv-SE"/>
              </w:rPr>
            </w:pPr>
            <w:r w:rsidRPr="00CF09C8">
              <w:rPr>
                <w:rFonts w:ascii="Arial" w:hAnsi="Arial" w:cs="Arial"/>
                <w:b/>
                <w:sz w:val="20"/>
                <w:szCs w:val="20"/>
                <w:lang w:val="sv-SE"/>
              </w:rPr>
              <w:t>(kg/ha)</w:t>
            </w:r>
          </w:p>
        </w:tc>
      </w:tr>
      <w:tr w:rsidR="007C51BF" w:rsidRPr="00CF09C8" w14:paraId="446E0953" w14:textId="77777777" w:rsidTr="007411FE">
        <w:trPr>
          <w:trHeight w:val="288"/>
        </w:trPr>
        <w:tc>
          <w:tcPr>
            <w:tcW w:w="738" w:type="dxa"/>
            <w:vAlign w:val="center"/>
          </w:tcPr>
          <w:p w14:paraId="2B76DFA3" w14:textId="77777777" w:rsidR="007C51BF" w:rsidRPr="00CF09C8" w:rsidRDefault="007C51BF" w:rsidP="007411FE">
            <w:pPr>
              <w:jc w:val="center"/>
              <w:rPr>
                <w:rFonts w:ascii="Arial" w:hAnsi="Arial" w:cs="Arial"/>
                <w:bCs/>
                <w:sz w:val="20"/>
                <w:szCs w:val="20"/>
              </w:rPr>
            </w:pPr>
            <w:r w:rsidRPr="00CF09C8">
              <w:rPr>
                <w:rFonts w:ascii="Arial" w:hAnsi="Arial" w:cs="Arial"/>
                <w:bCs/>
                <w:sz w:val="20"/>
                <w:szCs w:val="20"/>
              </w:rPr>
              <w:t>1.</w:t>
            </w:r>
          </w:p>
        </w:tc>
        <w:tc>
          <w:tcPr>
            <w:tcW w:w="3150" w:type="dxa"/>
            <w:vAlign w:val="center"/>
          </w:tcPr>
          <w:p w14:paraId="0A6E4856"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 xml:space="preserve">Mancozeb 75% WP @ 0.3% </w:t>
            </w:r>
          </w:p>
        </w:tc>
        <w:tc>
          <w:tcPr>
            <w:tcW w:w="1080" w:type="dxa"/>
            <w:vAlign w:val="center"/>
          </w:tcPr>
          <w:p w14:paraId="43D9AFBB"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29.49</w:t>
            </w:r>
          </w:p>
          <w:p w14:paraId="11378462"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(32.89)</w:t>
            </w:r>
          </w:p>
        </w:tc>
        <w:tc>
          <w:tcPr>
            <w:tcW w:w="1080" w:type="dxa"/>
            <w:vAlign w:val="center"/>
          </w:tcPr>
          <w:p w14:paraId="19DE6936"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20.08</w:t>
            </w:r>
          </w:p>
          <w:p w14:paraId="04770CA5"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(26.62)</w:t>
            </w:r>
          </w:p>
        </w:tc>
        <w:tc>
          <w:tcPr>
            <w:tcW w:w="900" w:type="dxa"/>
            <w:vAlign w:val="center"/>
          </w:tcPr>
          <w:p w14:paraId="662CC91E"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3052</w:t>
            </w:r>
          </w:p>
        </w:tc>
        <w:tc>
          <w:tcPr>
            <w:tcW w:w="1484" w:type="dxa"/>
            <w:vAlign w:val="center"/>
          </w:tcPr>
          <w:p w14:paraId="5F2C600F"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12563</w:t>
            </w:r>
          </w:p>
        </w:tc>
      </w:tr>
      <w:tr w:rsidR="007C51BF" w:rsidRPr="00CF09C8" w14:paraId="053FEB8D" w14:textId="77777777" w:rsidTr="007411FE">
        <w:trPr>
          <w:trHeight w:val="288"/>
        </w:trPr>
        <w:tc>
          <w:tcPr>
            <w:tcW w:w="738" w:type="dxa"/>
            <w:vAlign w:val="center"/>
          </w:tcPr>
          <w:p w14:paraId="4C6881E1" w14:textId="77777777" w:rsidR="007C51BF" w:rsidRPr="00CF09C8" w:rsidRDefault="007C51BF" w:rsidP="007411FE">
            <w:pPr>
              <w:jc w:val="center"/>
              <w:rPr>
                <w:rFonts w:ascii="Arial" w:hAnsi="Arial" w:cs="Arial"/>
                <w:bCs/>
                <w:sz w:val="20"/>
                <w:szCs w:val="20"/>
              </w:rPr>
            </w:pPr>
            <w:r w:rsidRPr="00CF09C8">
              <w:rPr>
                <w:rFonts w:ascii="Arial" w:hAnsi="Arial" w:cs="Arial"/>
                <w:bCs/>
                <w:sz w:val="20"/>
                <w:szCs w:val="20"/>
              </w:rPr>
              <w:t>2.</w:t>
            </w:r>
          </w:p>
        </w:tc>
        <w:tc>
          <w:tcPr>
            <w:tcW w:w="3150" w:type="dxa"/>
            <w:vAlign w:val="center"/>
          </w:tcPr>
          <w:p w14:paraId="604B6E93"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 xml:space="preserve">Carbendazim 12% + Mancozeb 63% @ 0.3% </w:t>
            </w:r>
          </w:p>
        </w:tc>
        <w:tc>
          <w:tcPr>
            <w:tcW w:w="1080" w:type="dxa"/>
            <w:vAlign w:val="center"/>
          </w:tcPr>
          <w:p w14:paraId="48DDF570"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29.13</w:t>
            </w:r>
          </w:p>
          <w:p w14:paraId="061DA315"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(32.67)</w:t>
            </w:r>
          </w:p>
        </w:tc>
        <w:tc>
          <w:tcPr>
            <w:tcW w:w="1080" w:type="dxa"/>
            <w:vAlign w:val="center"/>
          </w:tcPr>
          <w:p w14:paraId="3A06047E"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21.04</w:t>
            </w:r>
          </w:p>
          <w:p w14:paraId="13E72187"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(27.31)</w:t>
            </w:r>
          </w:p>
        </w:tc>
        <w:tc>
          <w:tcPr>
            <w:tcW w:w="900" w:type="dxa"/>
            <w:vAlign w:val="center"/>
          </w:tcPr>
          <w:p w14:paraId="24FE0406"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3126</w:t>
            </w:r>
          </w:p>
        </w:tc>
        <w:tc>
          <w:tcPr>
            <w:tcW w:w="1484" w:type="dxa"/>
            <w:vAlign w:val="center"/>
          </w:tcPr>
          <w:p w14:paraId="3FED14B3"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12785</w:t>
            </w:r>
          </w:p>
        </w:tc>
      </w:tr>
      <w:tr w:rsidR="007C51BF" w:rsidRPr="00CF09C8" w14:paraId="7E21395A" w14:textId="77777777" w:rsidTr="007411FE">
        <w:trPr>
          <w:trHeight w:val="288"/>
        </w:trPr>
        <w:tc>
          <w:tcPr>
            <w:tcW w:w="738" w:type="dxa"/>
            <w:vAlign w:val="center"/>
          </w:tcPr>
          <w:p w14:paraId="003C2F82" w14:textId="77777777" w:rsidR="007C51BF" w:rsidRPr="00CF09C8" w:rsidRDefault="007C51BF" w:rsidP="007411FE">
            <w:pPr>
              <w:jc w:val="center"/>
              <w:rPr>
                <w:rFonts w:ascii="Arial" w:hAnsi="Arial" w:cs="Arial"/>
                <w:bCs/>
                <w:sz w:val="20"/>
                <w:szCs w:val="20"/>
              </w:rPr>
            </w:pPr>
            <w:r w:rsidRPr="00CF09C8">
              <w:rPr>
                <w:rFonts w:ascii="Arial" w:hAnsi="Arial" w:cs="Arial"/>
                <w:bCs/>
                <w:sz w:val="20"/>
                <w:szCs w:val="20"/>
              </w:rPr>
              <w:t>3.</w:t>
            </w:r>
          </w:p>
        </w:tc>
        <w:tc>
          <w:tcPr>
            <w:tcW w:w="3150" w:type="dxa"/>
            <w:vAlign w:val="center"/>
          </w:tcPr>
          <w:p w14:paraId="1FF732F2"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 xml:space="preserve">Azoxystrobin 18.2% + Difenoconazole 11.4% w/w SC </w:t>
            </w:r>
          </w:p>
        </w:tc>
        <w:tc>
          <w:tcPr>
            <w:tcW w:w="1080" w:type="dxa"/>
            <w:vAlign w:val="center"/>
          </w:tcPr>
          <w:p w14:paraId="696A218A"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31.22</w:t>
            </w:r>
          </w:p>
          <w:p w14:paraId="27959921"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(33.97)</w:t>
            </w:r>
          </w:p>
        </w:tc>
        <w:tc>
          <w:tcPr>
            <w:tcW w:w="1080" w:type="dxa"/>
            <w:vAlign w:val="center"/>
          </w:tcPr>
          <w:p w14:paraId="31205357"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15.39</w:t>
            </w:r>
          </w:p>
          <w:p w14:paraId="402A0DF7"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(23.10)</w:t>
            </w:r>
          </w:p>
        </w:tc>
        <w:tc>
          <w:tcPr>
            <w:tcW w:w="900" w:type="dxa"/>
            <w:vAlign w:val="center"/>
          </w:tcPr>
          <w:p w14:paraId="2866A302"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2900</w:t>
            </w:r>
          </w:p>
        </w:tc>
        <w:tc>
          <w:tcPr>
            <w:tcW w:w="1484" w:type="dxa"/>
            <w:vAlign w:val="center"/>
          </w:tcPr>
          <w:p w14:paraId="04885B3F"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11319</w:t>
            </w:r>
          </w:p>
        </w:tc>
      </w:tr>
      <w:tr w:rsidR="007C51BF" w:rsidRPr="00CF09C8" w14:paraId="25E35E7D" w14:textId="77777777" w:rsidTr="007411FE">
        <w:trPr>
          <w:trHeight w:val="288"/>
        </w:trPr>
        <w:tc>
          <w:tcPr>
            <w:tcW w:w="738" w:type="dxa"/>
            <w:vAlign w:val="center"/>
          </w:tcPr>
          <w:p w14:paraId="5BA23E1C" w14:textId="77777777" w:rsidR="007C51BF" w:rsidRPr="00CF09C8" w:rsidRDefault="007C51BF" w:rsidP="007411FE">
            <w:pPr>
              <w:jc w:val="center"/>
              <w:rPr>
                <w:rFonts w:ascii="Arial" w:hAnsi="Arial" w:cs="Arial"/>
                <w:bCs/>
                <w:sz w:val="20"/>
                <w:szCs w:val="20"/>
              </w:rPr>
            </w:pPr>
            <w:r w:rsidRPr="00CF09C8">
              <w:rPr>
                <w:rFonts w:ascii="Arial" w:hAnsi="Arial" w:cs="Arial"/>
                <w:bCs/>
                <w:sz w:val="20"/>
                <w:szCs w:val="20"/>
              </w:rPr>
              <w:t>4.</w:t>
            </w:r>
          </w:p>
        </w:tc>
        <w:tc>
          <w:tcPr>
            <w:tcW w:w="3150" w:type="dxa"/>
            <w:vAlign w:val="center"/>
          </w:tcPr>
          <w:p w14:paraId="7A35A125"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 xml:space="preserve">Thiophanate Methyl 70% WP </w:t>
            </w:r>
          </w:p>
        </w:tc>
        <w:tc>
          <w:tcPr>
            <w:tcW w:w="1080" w:type="dxa"/>
            <w:vAlign w:val="center"/>
          </w:tcPr>
          <w:p w14:paraId="7673F4A3"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29.35</w:t>
            </w:r>
          </w:p>
          <w:p w14:paraId="597CF624"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(32.81)</w:t>
            </w:r>
          </w:p>
        </w:tc>
        <w:tc>
          <w:tcPr>
            <w:tcW w:w="1080" w:type="dxa"/>
            <w:vAlign w:val="center"/>
          </w:tcPr>
          <w:p w14:paraId="29FBB6B2"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20.45</w:t>
            </w:r>
          </w:p>
          <w:p w14:paraId="389C888E"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(26.89)</w:t>
            </w:r>
          </w:p>
        </w:tc>
        <w:tc>
          <w:tcPr>
            <w:tcW w:w="900" w:type="dxa"/>
            <w:vAlign w:val="center"/>
          </w:tcPr>
          <w:p w14:paraId="682F8AC6"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3101</w:t>
            </w:r>
          </w:p>
        </w:tc>
        <w:tc>
          <w:tcPr>
            <w:tcW w:w="1484" w:type="dxa"/>
            <w:vAlign w:val="center"/>
          </w:tcPr>
          <w:p w14:paraId="02EBA9F2"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12652</w:t>
            </w:r>
          </w:p>
        </w:tc>
      </w:tr>
      <w:tr w:rsidR="007C51BF" w:rsidRPr="00CF09C8" w14:paraId="24208E36" w14:textId="77777777" w:rsidTr="007411FE">
        <w:trPr>
          <w:trHeight w:val="288"/>
        </w:trPr>
        <w:tc>
          <w:tcPr>
            <w:tcW w:w="738" w:type="dxa"/>
            <w:vAlign w:val="center"/>
          </w:tcPr>
          <w:p w14:paraId="1EACB662" w14:textId="77777777" w:rsidR="007C51BF" w:rsidRPr="00CF09C8" w:rsidRDefault="007C51BF" w:rsidP="007411FE">
            <w:pPr>
              <w:jc w:val="center"/>
              <w:rPr>
                <w:rFonts w:ascii="Arial" w:hAnsi="Arial" w:cs="Arial"/>
                <w:bCs/>
                <w:sz w:val="20"/>
                <w:szCs w:val="20"/>
              </w:rPr>
            </w:pPr>
            <w:r w:rsidRPr="00CF09C8">
              <w:rPr>
                <w:rFonts w:ascii="Arial" w:hAnsi="Arial" w:cs="Arial"/>
                <w:bCs/>
                <w:sz w:val="20"/>
                <w:szCs w:val="20"/>
              </w:rPr>
              <w:t>5.</w:t>
            </w:r>
          </w:p>
        </w:tc>
        <w:tc>
          <w:tcPr>
            <w:tcW w:w="3150" w:type="dxa"/>
            <w:vAlign w:val="center"/>
          </w:tcPr>
          <w:p w14:paraId="62DD9754"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 xml:space="preserve">Metiram 55% + </w:t>
            </w:r>
            <w:proofErr w:type="spellStart"/>
            <w:r w:rsidRPr="00CF09C8">
              <w:rPr>
                <w:rFonts w:ascii="Arial" w:hAnsi="Arial" w:cs="Arial"/>
                <w:color w:val="000000"/>
                <w:sz w:val="20"/>
                <w:szCs w:val="20"/>
              </w:rPr>
              <w:t>Pyraclostrobin</w:t>
            </w:r>
            <w:proofErr w:type="spellEnd"/>
            <w:r w:rsidRPr="00CF09C8">
              <w:rPr>
                <w:rFonts w:ascii="Arial" w:hAnsi="Arial" w:cs="Arial"/>
                <w:color w:val="000000"/>
                <w:sz w:val="20"/>
                <w:szCs w:val="20"/>
              </w:rPr>
              <w:t xml:space="preserve"> 5% WG </w:t>
            </w:r>
          </w:p>
        </w:tc>
        <w:tc>
          <w:tcPr>
            <w:tcW w:w="1080" w:type="dxa"/>
            <w:vAlign w:val="center"/>
          </w:tcPr>
          <w:p w14:paraId="6A036787"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31.46</w:t>
            </w:r>
          </w:p>
          <w:p w14:paraId="1FA7831B"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(34.12)</w:t>
            </w:r>
          </w:p>
        </w:tc>
        <w:tc>
          <w:tcPr>
            <w:tcW w:w="1080" w:type="dxa"/>
            <w:vAlign w:val="center"/>
          </w:tcPr>
          <w:p w14:paraId="785D6D36"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14.75</w:t>
            </w:r>
          </w:p>
          <w:p w14:paraId="3333989E"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(22.59)</w:t>
            </w:r>
          </w:p>
        </w:tc>
        <w:tc>
          <w:tcPr>
            <w:tcW w:w="900" w:type="dxa"/>
            <w:vAlign w:val="center"/>
          </w:tcPr>
          <w:p w14:paraId="5D72C3BB"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2852</w:t>
            </w:r>
          </w:p>
        </w:tc>
        <w:tc>
          <w:tcPr>
            <w:tcW w:w="1484" w:type="dxa"/>
            <w:vAlign w:val="center"/>
          </w:tcPr>
          <w:p w14:paraId="16CBD113"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10963</w:t>
            </w:r>
          </w:p>
        </w:tc>
      </w:tr>
      <w:tr w:rsidR="007C51BF" w:rsidRPr="00CF09C8" w14:paraId="63A63D34" w14:textId="77777777" w:rsidTr="007411FE">
        <w:trPr>
          <w:trHeight w:val="288"/>
        </w:trPr>
        <w:tc>
          <w:tcPr>
            <w:tcW w:w="738" w:type="dxa"/>
            <w:vAlign w:val="center"/>
          </w:tcPr>
          <w:p w14:paraId="0FFC6BF6" w14:textId="77777777" w:rsidR="007C51BF" w:rsidRPr="00CF09C8" w:rsidRDefault="007C51BF" w:rsidP="007411FE">
            <w:pPr>
              <w:jc w:val="center"/>
              <w:rPr>
                <w:rFonts w:ascii="Arial" w:hAnsi="Arial" w:cs="Arial"/>
                <w:bCs/>
                <w:sz w:val="20"/>
                <w:szCs w:val="20"/>
              </w:rPr>
            </w:pPr>
            <w:r w:rsidRPr="00CF09C8">
              <w:rPr>
                <w:rFonts w:ascii="Arial" w:hAnsi="Arial" w:cs="Arial"/>
                <w:bCs/>
                <w:sz w:val="20"/>
                <w:szCs w:val="20"/>
              </w:rPr>
              <w:t>6.</w:t>
            </w:r>
          </w:p>
        </w:tc>
        <w:tc>
          <w:tcPr>
            <w:tcW w:w="3150" w:type="dxa"/>
            <w:vAlign w:val="center"/>
          </w:tcPr>
          <w:p w14:paraId="61C674A3"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 xml:space="preserve">Propiconazole 25 EC @ 0.1% </w:t>
            </w:r>
          </w:p>
        </w:tc>
        <w:tc>
          <w:tcPr>
            <w:tcW w:w="1080" w:type="dxa"/>
            <w:vAlign w:val="center"/>
          </w:tcPr>
          <w:p w14:paraId="15757ADE"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28.26</w:t>
            </w:r>
          </w:p>
          <w:p w14:paraId="56F74E78"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(32.12)</w:t>
            </w:r>
          </w:p>
        </w:tc>
        <w:tc>
          <w:tcPr>
            <w:tcW w:w="1080" w:type="dxa"/>
            <w:vAlign w:val="center"/>
          </w:tcPr>
          <w:p w14:paraId="688A37CB"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23.40</w:t>
            </w:r>
          </w:p>
          <w:p w14:paraId="198B5DA9"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(28.93)</w:t>
            </w:r>
          </w:p>
        </w:tc>
        <w:tc>
          <w:tcPr>
            <w:tcW w:w="900" w:type="dxa"/>
            <w:vAlign w:val="center"/>
          </w:tcPr>
          <w:p w14:paraId="1294D9FD"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3471</w:t>
            </w:r>
          </w:p>
        </w:tc>
        <w:tc>
          <w:tcPr>
            <w:tcW w:w="1484" w:type="dxa"/>
            <w:vAlign w:val="center"/>
          </w:tcPr>
          <w:p w14:paraId="737B7E39"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13356</w:t>
            </w:r>
          </w:p>
        </w:tc>
      </w:tr>
      <w:tr w:rsidR="007C51BF" w:rsidRPr="00CF09C8" w14:paraId="19F9625F" w14:textId="77777777" w:rsidTr="007411FE">
        <w:trPr>
          <w:trHeight w:val="288"/>
        </w:trPr>
        <w:tc>
          <w:tcPr>
            <w:tcW w:w="738" w:type="dxa"/>
            <w:vAlign w:val="center"/>
          </w:tcPr>
          <w:p w14:paraId="7B86CE53" w14:textId="77777777" w:rsidR="007C51BF" w:rsidRPr="00CF09C8" w:rsidRDefault="007C51BF" w:rsidP="007411FE">
            <w:pPr>
              <w:jc w:val="center"/>
              <w:rPr>
                <w:rFonts w:ascii="Arial" w:hAnsi="Arial" w:cs="Arial"/>
                <w:bCs/>
                <w:sz w:val="20"/>
                <w:szCs w:val="20"/>
              </w:rPr>
            </w:pPr>
            <w:r w:rsidRPr="00CF09C8">
              <w:rPr>
                <w:rFonts w:ascii="Arial" w:hAnsi="Arial" w:cs="Arial"/>
                <w:bCs/>
                <w:sz w:val="20"/>
                <w:szCs w:val="20"/>
              </w:rPr>
              <w:t>7.</w:t>
            </w:r>
          </w:p>
        </w:tc>
        <w:tc>
          <w:tcPr>
            <w:tcW w:w="3150" w:type="dxa"/>
            <w:vAlign w:val="center"/>
          </w:tcPr>
          <w:p w14:paraId="7DA64F91"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 xml:space="preserve">Carbendazim 50 WP @0.1% </w:t>
            </w:r>
          </w:p>
        </w:tc>
        <w:tc>
          <w:tcPr>
            <w:tcW w:w="1080" w:type="dxa"/>
            <w:vAlign w:val="center"/>
          </w:tcPr>
          <w:p w14:paraId="704772D2"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27.23</w:t>
            </w:r>
          </w:p>
          <w:p w14:paraId="000CD9F4"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(31.46)</w:t>
            </w:r>
          </w:p>
        </w:tc>
        <w:tc>
          <w:tcPr>
            <w:tcW w:w="1080" w:type="dxa"/>
            <w:vAlign w:val="center"/>
          </w:tcPr>
          <w:p w14:paraId="08121C44"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26.19</w:t>
            </w:r>
          </w:p>
          <w:p w14:paraId="39D32024"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(30.79)</w:t>
            </w:r>
          </w:p>
        </w:tc>
        <w:tc>
          <w:tcPr>
            <w:tcW w:w="900" w:type="dxa"/>
            <w:vAlign w:val="center"/>
          </w:tcPr>
          <w:p w14:paraId="7384D87D"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3541</w:t>
            </w:r>
          </w:p>
        </w:tc>
        <w:tc>
          <w:tcPr>
            <w:tcW w:w="1484" w:type="dxa"/>
            <w:vAlign w:val="center"/>
          </w:tcPr>
          <w:p w14:paraId="4A72321D"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13407</w:t>
            </w:r>
          </w:p>
        </w:tc>
      </w:tr>
      <w:tr w:rsidR="007C51BF" w:rsidRPr="00CF09C8" w14:paraId="408955A9" w14:textId="77777777" w:rsidTr="007411FE">
        <w:trPr>
          <w:trHeight w:val="288"/>
        </w:trPr>
        <w:tc>
          <w:tcPr>
            <w:tcW w:w="738" w:type="dxa"/>
            <w:vAlign w:val="center"/>
          </w:tcPr>
          <w:p w14:paraId="0F3F9634" w14:textId="77777777" w:rsidR="007C51BF" w:rsidRPr="00CF09C8" w:rsidRDefault="007C51BF" w:rsidP="007411FE">
            <w:pPr>
              <w:jc w:val="center"/>
              <w:rPr>
                <w:rFonts w:ascii="Arial" w:hAnsi="Arial" w:cs="Arial"/>
                <w:bCs/>
                <w:sz w:val="20"/>
                <w:szCs w:val="20"/>
              </w:rPr>
            </w:pPr>
            <w:r w:rsidRPr="00CF09C8">
              <w:rPr>
                <w:rFonts w:ascii="Arial" w:hAnsi="Arial" w:cs="Arial"/>
                <w:bCs/>
                <w:sz w:val="20"/>
                <w:szCs w:val="20"/>
              </w:rPr>
              <w:t>8.</w:t>
            </w:r>
          </w:p>
        </w:tc>
        <w:tc>
          <w:tcPr>
            <w:tcW w:w="3150" w:type="dxa"/>
            <w:vAlign w:val="center"/>
          </w:tcPr>
          <w:p w14:paraId="15720B81"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Control</w:t>
            </w:r>
          </w:p>
        </w:tc>
        <w:tc>
          <w:tcPr>
            <w:tcW w:w="1080" w:type="dxa"/>
            <w:vAlign w:val="center"/>
          </w:tcPr>
          <w:p w14:paraId="533019B2"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36.90</w:t>
            </w:r>
          </w:p>
          <w:p w14:paraId="7756A697"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(37.40)</w:t>
            </w:r>
          </w:p>
        </w:tc>
        <w:tc>
          <w:tcPr>
            <w:tcW w:w="1080" w:type="dxa"/>
            <w:vAlign w:val="center"/>
          </w:tcPr>
          <w:p w14:paraId="5241E265"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0.00</w:t>
            </w:r>
          </w:p>
          <w:p w14:paraId="449719FA" w14:textId="77777777" w:rsidR="007C51BF" w:rsidRPr="00CF09C8" w:rsidRDefault="007C51BF" w:rsidP="007411FE">
            <w:pPr>
              <w:ind w:left="1440" w:hanging="1440"/>
              <w:jc w:val="center"/>
              <w:rPr>
                <w:rFonts w:ascii="Arial" w:hAnsi="Arial" w:cs="Arial"/>
                <w:sz w:val="20"/>
                <w:szCs w:val="20"/>
              </w:rPr>
            </w:pPr>
            <w:r w:rsidRPr="00CF09C8">
              <w:rPr>
                <w:rFonts w:ascii="Arial" w:hAnsi="Arial" w:cs="Arial"/>
                <w:sz w:val="20"/>
                <w:szCs w:val="20"/>
              </w:rPr>
              <w:t>(0.00)</w:t>
            </w:r>
          </w:p>
        </w:tc>
        <w:tc>
          <w:tcPr>
            <w:tcW w:w="900" w:type="dxa"/>
            <w:vAlign w:val="center"/>
          </w:tcPr>
          <w:p w14:paraId="73CC6B20"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2267</w:t>
            </w:r>
          </w:p>
        </w:tc>
        <w:tc>
          <w:tcPr>
            <w:tcW w:w="1484" w:type="dxa"/>
            <w:vAlign w:val="center"/>
          </w:tcPr>
          <w:p w14:paraId="0436ACA1" w14:textId="77777777" w:rsidR="007C51BF" w:rsidRPr="00CF09C8" w:rsidRDefault="007C51BF" w:rsidP="007411FE">
            <w:pPr>
              <w:jc w:val="center"/>
              <w:rPr>
                <w:rFonts w:ascii="Arial" w:hAnsi="Arial" w:cs="Arial"/>
                <w:color w:val="000000"/>
                <w:sz w:val="20"/>
                <w:szCs w:val="20"/>
              </w:rPr>
            </w:pPr>
            <w:r w:rsidRPr="00CF09C8">
              <w:rPr>
                <w:rFonts w:ascii="Arial" w:hAnsi="Arial" w:cs="Arial"/>
                <w:color w:val="000000"/>
                <w:sz w:val="20"/>
                <w:szCs w:val="20"/>
              </w:rPr>
              <w:t>10407</w:t>
            </w:r>
          </w:p>
        </w:tc>
      </w:tr>
      <w:tr w:rsidR="007C51BF" w:rsidRPr="00CF09C8" w14:paraId="76FCE34E" w14:textId="77777777" w:rsidTr="007411FE">
        <w:trPr>
          <w:trHeight w:val="288"/>
        </w:trPr>
        <w:tc>
          <w:tcPr>
            <w:tcW w:w="3888" w:type="dxa"/>
            <w:gridSpan w:val="2"/>
            <w:vAlign w:val="center"/>
          </w:tcPr>
          <w:p w14:paraId="6FA7FE92" w14:textId="77777777" w:rsidR="007C51BF" w:rsidRPr="00CF09C8" w:rsidRDefault="007C51BF" w:rsidP="007411FE">
            <w:pPr>
              <w:ind w:left="1440" w:hanging="1440"/>
              <w:jc w:val="right"/>
              <w:rPr>
                <w:rFonts w:ascii="Arial" w:hAnsi="Arial" w:cs="Arial"/>
                <w:sz w:val="20"/>
                <w:szCs w:val="20"/>
              </w:rPr>
            </w:pPr>
            <w:r w:rsidRPr="00CF09C8">
              <w:rPr>
                <w:rFonts w:ascii="Arial" w:hAnsi="Arial" w:cs="Arial"/>
                <w:sz w:val="20"/>
                <w:szCs w:val="20"/>
              </w:rPr>
              <w:t xml:space="preserve">SE (m) </w:t>
            </w:r>
            <w:r w:rsidRPr="00CF09C8">
              <w:rPr>
                <w:rFonts w:ascii="Arial" w:hAnsi="Arial" w:cs="Arial"/>
                <w:sz w:val="20"/>
                <w:szCs w:val="20"/>
                <w:u w:val="single"/>
              </w:rPr>
              <w:t>±</w:t>
            </w:r>
          </w:p>
        </w:tc>
        <w:tc>
          <w:tcPr>
            <w:tcW w:w="1080" w:type="dxa"/>
            <w:vAlign w:val="center"/>
          </w:tcPr>
          <w:p w14:paraId="1ADE2080" w14:textId="77777777" w:rsidR="007C51BF" w:rsidRPr="00CF09C8" w:rsidRDefault="007C51BF" w:rsidP="007411FE">
            <w:pPr>
              <w:jc w:val="center"/>
              <w:rPr>
                <w:rFonts w:ascii="Arial" w:hAnsi="Arial" w:cs="Arial"/>
                <w:sz w:val="20"/>
                <w:szCs w:val="20"/>
              </w:rPr>
            </w:pPr>
            <w:r w:rsidRPr="00CF09C8">
              <w:rPr>
                <w:rFonts w:ascii="Arial" w:hAnsi="Arial" w:cs="Arial"/>
                <w:sz w:val="20"/>
                <w:szCs w:val="20"/>
              </w:rPr>
              <w:t>0.57</w:t>
            </w:r>
          </w:p>
        </w:tc>
        <w:tc>
          <w:tcPr>
            <w:tcW w:w="1080" w:type="dxa"/>
            <w:vAlign w:val="center"/>
          </w:tcPr>
          <w:p w14:paraId="569192E9" w14:textId="77777777" w:rsidR="007C51BF" w:rsidRPr="00CF09C8" w:rsidRDefault="007C51BF" w:rsidP="007411FE">
            <w:pPr>
              <w:jc w:val="center"/>
              <w:rPr>
                <w:rFonts w:ascii="Arial" w:hAnsi="Arial" w:cs="Arial"/>
                <w:sz w:val="20"/>
                <w:szCs w:val="20"/>
              </w:rPr>
            </w:pPr>
            <w:r w:rsidRPr="00CF09C8">
              <w:rPr>
                <w:rFonts w:ascii="Arial" w:hAnsi="Arial" w:cs="Arial"/>
                <w:sz w:val="20"/>
                <w:szCs w:val="20"/>
              </w:rPr>
              <w:t>0.20</w:t>
            </w:r>
          </w:p>
        </w:tc>
        <w:tc>
          <w:tcPr>
            <w:tcW w:w="900" w:type="dxa"/>
            <w:vAlign w:val="center"/>
          </w:tcPr>
          <w:p w14:paraId="29BDC844" w14:textId="77777777" w:rsidR="007C51BF" w:rsidRPr="00CF09C8" w:rsidRDefault="007C51BF" w:rsidP="007411FE">
            <w:pPr>
              <w:jc w:val="center"/>
              <w:rPr>
                <w:rFonts w:ascii="Arial" w:hAnsi="Arial" w:cs="Arial"/>
                <w:sz w:val="20"/>
                <w:szCs w:val="20"/>
              </w:rPr>
            </w:pPr>
            <w:r w:rsidRPr="00CF09C8">
              <w:rPr>
                <w:rFonts w:ascii="Arial" w:hAnsi="Arial" w:cs="Arial"/>
                <w:sz w:val="20"/>
                <w:szCs w:val="20"/>
              </w:rPr>
              <w:t>46.16</w:t>
            </w:r>
          </w:p>
        </w:tc>
        <w:tc>
          <w:tcPr>
            <w:tcW w:w="1484" w:type="dxa"/>
            <w:vAlign w:val="center"/>
          </w:tcPr>
          <w:p w14:paraId="70B8A773" w14:textId="77777777" w:rsidR="007C51BF" w:rsidRPr="00CF09C8" w:rsidRDefault="007C51BF" w:rsidP="007411FE">
            <w:pPr>
              <w:jc w:val="center"/>
              <w:rPr>
                <w:rFonts w:ascii="Arial" w:hAnsi="Arial" w:cs="Arial"/>
                <w:sz w:val="20"/>
                <w:szCs w:val="20"/>
              </w:rPr>
            </w:pPr>
            <w:r w:rsidRPr="00CF09C8">
              <w:rPr>
                <w:rFonts w:ascii="Arial" w:hAnsi="Arial" w:cs="Arial"/>
                <w:sz w:val="20"/>
                <w:szCs w:val="20"/>
              </w:rPr>
              <w:t>199.54</w:t>
            </w:r>
          </w:p>
        </w:tc>
      </w:tr>
      <w:tr w:rsidR="007C51BF" w:rsidRPr="00CF09C8" w14:paraId="4240968F" w14:textId="77777777" w:rsidTr="007411FE">
        <w:trPr>
          <w:trHeight w:val="288"/>
        </w:trPr>
        <w:tc>
          <w:tcPr>
            <w:tcW w:w="3888" w:type="dxa"/>
            <w:gridSpan w:val="2"/>
            <w:vAlign w:val="center"/>
          </w:tcPr>
          <w:p w14:paraId="5EA92331" w14:textId="77777777" w:rsidR="007C51BF" w:rsidRPr="00CF09C8" w:rsidRDefault="007C51BF" w:rsidP="007411FE">
            <w:pPr>
              <w:ind w:left="1440" w:hanging="1440"/>
              <w:jc w:val="right"/>
              <w:rPr>
                <w:rFonts w:ascii="Arial" w:hAnsi="Arial" w:cs="Arial"/>
                <w:sz w:val="20"/>
                <w:szCs w:val="20"/>
              </w:rPr>
            </w:pPr>
            <w:r w:rsidRPr="00CF09C8">
              <w:rPr>
                <w:rFonts w:ascii="Arial" w:hAnsi="Arial" w:cs="Arial"/>
                <w:sz w:val="20"/>
                <w:szCs w:val="20"/>
              </w:rPr>
              <w:t>CD at 5%</w:t>
            </w:r>
          </w:p>
        </w:tc>
        <w:tc>
          <w:tcPr>
            <w:tcW w:w="1080" w:type="dxa"/>
            <w:vAlign w:val="center"/>
          </w:tcPr>
          <w:p w14:paraId="19B7F262" w14:textId="77777777" w:rsidR="007C51BF" w:rsidRPr="00CF09C8" w:rsidRDefault="007C51BF" w:rsidP="007411FE">
            <w:pPr>
              <w:jc w:val="center"/>
              <w:rPr>
                <w:rFonts w:ascii="Arial" w:hAnsi="Arial" w:cs="Arial"/>
                <w:sz w:val="20"/>
                <w:szCs w:val="20"/>
              </w:rPr>
            </w:pPr>
            <w:r w:rsidRPr="00CF09C8">
              <w:rPr>
                <w:rFonts w:ascii="Arial" w:hAnsi="Arial" w:cs="Arial"/>
                <w:sz w:val="20"/>
                <w:szCs w:val="20"/>
              </w:rPr>
              <w:t>1.76</w:t>
            </w:r>
          </w:p>
        </w:tc>
        <w:tc>
          <w:tcPr>
            <w:tcW w:w="1080" w:type="dxa"/>
            <w:vAlign w:val="center"/>
          </w:tcPr>
          <w:p w14:paraId="40DA5C70" w14:textId="77777777" w:rsidR="007C51BF" w:rsidRPr="00CF09C8" w:rsidRDefault="007C51BF" w:rsidP="007411FE">
            <w:pPr>
              <w:jc w:val="center"/>
              <w:rPr>
                <w:rFonts w:ascii="Arial" w:hAnsi="Arial" w:cs="Arial"/>
                <w:sz w:val="20"/>
                <w:szCs w:val="20"/>
              </w:rPr>
            </w:pPr>
            <w:r w:rsidRPr="00CF09C8">
              <w:rPr>
                <w:rFonts w:ascii="Arial" w:hAnsi="Arial" w:cs="Arial"/>
                <w:sz w:val="20"/>
                <w:szCs w:val="20"/>
              </w:rPr>
              <w:t>0.63</w:t>
            </w:r>
          </w:p>
        </w:tc>
        <w:tc>
          <w:tcPr>
            <w:tcW w:w="900" w:type="dxa"/>
            <w:vAlign w:val="center"/>
          </w:tcPr>
          <w:p w14:paraId="14190F6E" w14:textId="77777777" w:rsidR="007C51BF" w:rsidRPr="00CF09C8" w:rsidRDefault="007C51BF" w:rsidP="007411FE">
            <w:pPr>
              <w:jc w:val="center"/>
              <w:rPr>
                <w:rFonts w:ascii="Arial" w:hAnsi="Arial" w:cs="Arial"/>
                <w:sz w:val="20"/>
                <w:szCs w:val="20"/>
              </w:rPr>
            </w:pPr>
            <w:r w:rsidRPr="00CF09C8">
              <w:rPr>
                <w:rFonts w:ascii="Arial" w:hAnsi="Arial" w:cs="Arial"/>
                <w:sz w:val="20"/>
                <w:szCs w:val="20"/>
              </w:rPr>
              <w:t>141.31</w:t>
            </w:r>
          </w:p>
        </w:tc>
        <w:tc>
          <w:tcPr>
            <w:tcW w:w="1484" w:type="dxa"/>
            <w:vAlign w:val="center"/>
          </w:tcPr>
          <w:p w14:paraId="2071A12A" w14:textId="77777777" w:rsidR="007C51BF" w:rsidRPr="00CF09C8" w:rsidRDefault="007C51BF" w:rsidP="007411FE">
            <w:pPr>
              <w:jc w:val="center"/>
              <w:rPr>
                <w:rFonts w:ascii="Arial" w:hAnsi="Arial" w:cs="Arial"/>
                <w:sz w:val="20"/>
                <w:szCs w:val="20"/>
              </w:rPr>
            </w:pPr>
            <w:r w:rsidRPr="00CF09C8">
              <w:rPr>
                <w:rFonts w:ascii="Arial" w:hAnsi="Arial" w:cs="Arial"/>
                <w:sz w:val="20"/>
                <w:szCs w:val="20"/>
              </w:rPr>
              <w:t>611.25</w:t>
            </w:r>
          </w:p>
        </w:tc>
      </w:tr>
      <w:tr w:rsidR="007C51BF" w:rsidRPr="00CF09C8" w14:paraId="405B74C6" w14:textId="77777777" w:rsidTr="007411FE">
        <w:trPr>
          <w:trHeight w:val="288"/>
        </w:trPr>
        <w:tc>
          <w:tcPr>
            <w:tcW w:w="3888" w:type="dxa"/>
            <w:gridSpan w:val="2"/>
            <w:tcBorders>
              <w:bottom w:val="single" w:sz="4" w:space="0" w:color="auto"/>
            </w:tcBorders>
            <w:vAlign w:val="center"/>
          </w:tcPr>
          <w:p w14:paraId="42DCBEAC" w14:textId="77777777" w:rsidR="007C51BF" w:rsidRPr="00CF09C8" w:rsidRDefault="007C51BF" w:rsidP="007411FE">
            <w:pPr>
              <w:ind w:left="1440" w:hanging="1440"/>
              <w:jc w:val="right"/>
              <w:rPr>
                <w:rFonts w:ascii="Arial" w:hAnsi="Arial" w:cs="Arial"/>
                <w:sz w:val="20"/>
                <w:szCs w:val="20"/>
              </w:rPr>
            </w:pPr>
            <w:r w:rsidRPr="00CF09C8">
              <w:rPr>
                <w:rFonts w:ascii="Arial" w:hAnsi="Arial" w:cs="Arial"/>
                <w:sz w:val="20"/>
                <w:szCs w:val="20"/>
              </w:rPr>
              <w:t>CV %</w:t>
            </w:r>
          </w:p>
        </w:tc>
        <w:tc>
          <w:tcPr>
            <w:tcW w:w="1080" w:type="dxa"/>
            <w:tcBorders>
              <w:bottom w:val="single" w:sz="4" w:space="0" w:color="auto"/>
            </w:tcBorders>
            <w:vAlign w:val="center"/>
          </w:tcPr>
          <w:p w14:paraId="298B9458" w14:textId="77777777" w:rsidR="007C51BF" w:rsidRPr="00CF09C8" w:rsidRDefault="007C51BF" w:rsidP="007411FE">
            <w:pPr>
              <w:jc w:val="center"/>
              <w:rPr>
                <w:rFonts w:ascii="Arial" w:hAnsi="Arial" w:cs="Arial"/>
                <w:sz w:val="20"/>
                <w:szCs w:val="20"/>
              </w:rPr>
            </w:pPr>
            <w:r w:rsidRPr="00CF09C8">
              <w:rPr>
                <w:rFonts w:ascii="Arial" w:hAnsi="Arial" w:cs="Arial"/>
                <w:sz w:val="20"/>
                <w:szCs w:val="20"/>
              </w:rPr>
              <w:t>5.98</w:t>
            </w:r>
          </w:p>
        </w:tc>
        <w:tc>
          <w:tcPr>
            <w:tcW w:w="1080" w:type="dxa"/>
            <w:tcBorders>
              <w:bottom w:val="single" w:sz="4" w:space="0" w:color="auto"/>
            </w:tcBorders>
            <w:vAlign w:val="center"/>
          </w:tcPr>
          <w:p w14:paraId="6AC6AEDC" w14:textId="77777777" w:rsidR="007C51BF" w:rsidRPr="00CF09C8" w:rsidRDefault="007C51BF" w:rsidP="007411FE">
            <w:pPr>
              <w:jc w:val="center"/>
              <w:rPr>
                <w:rFonts w:ascii="Arial" w:hAnsi="Arial" w:cs="Arial"/>
                <w:sz w:val="20"/>
                <w:szCs w:val="20"/>
              </w:rPr>
            </w:pPr>
            <w:r w:rsidRPr="00CF09C8">
              <w:rPr>
                <w:rFonts w:ascii="Arial" w:hAnsi="Arial" w:cs="Arial"/>
                <w:sz w:val="20"/>
                <w:szCs w:val="20"/>
              </w:rPr>
              <w:t>5.50</w:t>
            </w:r>
          </w:p>
        </w:tc>
        <w:tc>
          <w:tcPr>
            <w:tcW w:w="900" w:type="dxa"/>
            <w:tcBorders>
              <w:bottom w:val="single" w:sz="4" w:space="0" w:color="auto"/>
            </w:tcBorders>
            <w:vAlign w:val="center"/>
          </w:tcPr>
          <w:p w14:paraId="632F2548" w14:textId="77777777" w:rsidR="007C51BF" w:rsidRPr="00CF09C8" w:rsidRDefault="007C51BF" w:rsidP="007411FE">
            <w:pPr>
              <w:jc w:val="center"/>
              <w:rPr>
                <w:rFonts w:ascii="Arial" w:hAnsi="Arial" w:cs="Arial"/>
                <w:sz w:val="20"/>
                <w:szCs w:val="20"/>
              </w:rPr>
            </w:pPr>
            <w:r w:rsidRPr="00CF09C8">
              <w:rPr>
                <w:rFonts w:ascii="Arial" w:hAnsi="Arial" w:cs="Arial"/>
                <w:sz w:val="20"/>
                <w:szCs w:val="20"/>
              </w:rPr>
              <w:t>6.63</w:t>
            </w:r>
          </w:p>
        </w:tc>
        <w:tc>
          <w:tcPr>
            <w:tcW w:w="1484" w:type="dxa"/>
            <w:tcBorders>
              <w:bottom w:val="single" w:sz="4" w:space="0" w:color="auto"/>
            </w:tcBorders>
            <w:vAlign w:val="center"/>
          </w:tcPr>
          <w:p w14:paraId="22B622A2" w14:textId="77777777" w:rsidR="007C51BF" w:rsidRPr="00CF09C8" w:rsidRDefault="007C51BF" w:rsidP="007411FE">
            <w:pPr>
              <w:jc w:val="center"/>
              <w:rPr>
                <w:rFonts w:ascii="Arial" w:hAnsi="Arial" w:cs="Arial"/>
                <w:sz w:val="20"/>
                <w:szCs w:val="20"/>
              </w:rPr>
            </w:pPr>
            <w:r w:rsidRPr="00CF09C8">
              <w:rPr>
                <w:rFonts w:ascii="Arial" w:hAnsi="Arial" w:cs="Arial"/>
                <w:sz w:val="20"/>
                <w:szCs w:val="20"/>
              </w:rPr>
              <w:t>6.83</w:t>
            </w:r>
          </w:p>
        </w:tc>
      </w:tr>
      <w:tr w:rsidR="007C51BF" w:rsidRPr="00CF09C8" w14:paraId="5E90E17C" w14:textId="77777777" w:rsidTr="007411FE">
        <w:trPr>
          <w:trHeight w:val="432"/>
        </w:trPr>
        <w:tc>
          <w:tcPr>
            <w:tcW w:w="8432" w:type="dxa"/>
            <w:gridSpan w:val="6"/>
            <w:tcBorders>
              <w:left w:val="nil"/>
              <w:bottom w:val="nil"/>
              <w:right w:val="nil"/>
            </w:tcBorders>
            <w:vAlign w:val="center"/>
          </w:tcPr>
          <w:p w14:paraId="0F9B9431" w14:textId="77777777" w:rsidR="007C51BF" w:rsidRPr="00CF09C8" w:rsidRDefault="007C51BF" w:rsidP="007411FE">
            <w:pPr>
              <w:rPr>
                <w:rFonts w:ascii="Arial" w:hAnsi="Arial" w:cs="Arial"/>
                <w:sz w:val="20"/>
                <w:szCs w:val="20"/>
              </w:rPr>
            </w:pPr>
            <w:r w:rsidRPr="00CF09C8">
              <w:rPr>
                <w:rFonts w:ascii="Arial" w:hAnsi="Arial" w:cs="Arial"/>
                <w:bCs/>
                <w:sz w:val="20"/>
                <w:szCs w:val="20"/>
              </w:rPr>
              <w:t>*Figures in parenthesis are arcsine transformed values</w:t>
            </w:r>
          </w:p>
        </w:tc>
      </w:tr>
    </w:tbl>
    <w:p w14:paraId="2746C573" w14:textId="77777777" w:rsidR="00D018AF" w:rsidRPr="00E0434E" w:rsidRDefault="00647661" w:rsidP="00D018AF">
      <w:pPr>
        <w:spacing w:line="360" w:lineRule="auto"/>
        <w:jc w:val="both"/>
        <w:rPr>
          <w:rFonts w:ascii="Arial" w:hAnsi="Arial" w:cs="Arial"/>
          <w:bCs/>
        </w:rPr>
      </w:pPr>
      <w:r w:rsidRPr="00E0434E">
        <w:rPr>
          <w:rFonts w:ascii="Arial" w:hAnsi="Arial" w:cs="Arial"/>
          <w:bCs/>
        </w:rPr>
        <w:tab/>
      </w:r>
    </w:p>
    <w:p w14:paraId="2A7439E5" w14:textId="772954D3" w:rsidR="003B40A4" w:rsidRPr="003B40A4" w:rsidRDefault="003B40A4" w:rsidP="003B40A4">
      <w:pPr>
        <w:widowControl/>
        <w:autoSpaceDE/>
        <w:autoSpaceDN/>
        <w:spacing w:line="360" w:lineRule="auto"/>
        <w:jc w:val="both"/>
        <w:rPr>
          <w:rFonts w:ascii="Arial" w:hAnsi="Arial" w:cs="Arial"/>
          <w:b/>
          <w:bCs/>
          <w:sz w:val="20"/>
          <w:szCs w:val="20"/>
        </w:rPr>
      </w:pPr>
      <w:r>
        <w:rPr>
          <w:rFonts w:ascii="Arial" w:hAnsi="Arial" w:cs="Arial"/>
          <w:b/>
          <w:bCs/>
          <w:spacing w:val="16"/>
          <w:sz w:val="20"/>
          <w:szCs w:val="20"/>
        </w:rPr>
        <w:t>3.2</w:t>
      </w:r>
      <w:r w:rsidRPr="003B40A4">
        <w:rPr>
          <w:rFonts w:ascii="Arial" w:hAnsi="Arial" w:cs="Arial"/>
          <w:b/>
          <w:bCs/>
          <w:spacing w:val="16"/>
          <w:sz w:val="20"/>
          <w:szCs w:val="20"/>
        </w:rPr>
        <w:t xml:space="preserve"> </w:t>
      </w:r>
      <w:r w:rsidRPr="003B40A4">
        <w:rPr>
          <w:rFonts w:ascii="Arial" w:hAnsi="Arial" w:cs="Arial"/>
          <w:b/>
          <w:bCs/>
          <w:sz w:val="20"/>
          <w:szCs w:val="20"/>
        </w:rPr>
        <w:t>Per Cent Disease Incidence and Per Cent Disease C</w:t>
      </w:r>
      <w:r>
        <w:rPr>
          <w:rFonts w:ascii="Arial" w:hAnsi="Arial" w:cs="Arial"/>
          <w:b/>
          <w:bCs/>
          <w:sz w:val="20"/>
          <w:szCs w:val="20"/>
        </w:rPr>
        <w:t>ontrol in 2024</w:t>
      </w:r>
    </w:p>
    <w:p w14:paraId="309F9210" w14:textId="77777777" w:rsidR="006536C3" w:rsidRPr="006536C3" w:rsidRDefault="00D018AF" w:rsidP="006536C3">
      <w:pPr>
        <w:ind w:firstLine="720"/>
        <w:jc w:val="both"/>
        <w:rPr>
          <w:rFonts w:ascii="Arial" w:hAnsi="Arial" w:cs="Arial"/>
          <w:bCs/>
          <w:spacing w:val="16"/>
          <w:sz w:val="20"/>
          <w:szCs w:val="20"/>
        </w:rPr>
      </w:pPr>
      <w:r w:rsidRPr="00CF09C8">
        <w:rPr>
          <w:rFonts w:ascii="Arial" w:hAnsi="Arial" w:cs="Arial"/>
          <w:bCs/>
          <w:spacing w:val="16"/>
          <w:sz w:val="20"/>
          <w:szCs w:val="20"/>
        </w:rPr>
        <w:t xml:space="preserve">In 2024, All treatments significantly suppressed the disease, with the lowest incidence (28.11%) being in foliar spray of carbendazim 50 WP @0.1%, followed by foliar spray of propiconazole 25 EC @ 0.1%, and seed treatment with carbendazim 12% + mancozeb 63% @0.3%. The highest disease incidence </w:t>
      </w:r>
      <w:r w:rsidRPr="00CF09C8">
        <w:rPr>
          <w:rFonts w:ascii="Arial" w:hAnsi="Arial" w:cs="Arial"/>
          <w:bCs/>
          <w:spacing w:val="16"/>
          <w:sz w:val="20"/>
          <w:szCs w:val="20"/>
        </w:rPr>
        <w:lastRenderedPageBreak/>
        <w:t xml:space="preserve">was in foliar spray of metiram 55% + </w:t>
      </w:r>
      <w:proofErr w:type="spellStart"/>
      <w:r w:rsidRPr="00CF09C8">
        <w:rPr>
          <w:rFonts w:ascii="Arial" w:hAnsi="Arial" w:cs="Arial"/>
          <w:bCs/>
          <w:spacing w:val="16"/>
          <w:sz w:val="20"/>
          <w:szCs w:val="20"/>
        </w:rPr>
        <w:t>pyraclostrobin</w:t>
      </w:r>
      <w:proofErr w:type="spellEnd"/>
      <w:r w:rsidRPr="00CF09C8">
        <w:rPr>
          <w:rFonts w:ascii="Arial" w:hAnsi="Arial" w:cs="Arial"/>
          <w:bCs/>
          <w:spacing w:val="16"/>
          <w:sz w:val="20"/>
          <w:szCs w:val="20"/>
        </w:rPr>
        <w:t xml:space="preserve"> 5% WG, which was moderately effective. In 2024, all treatments resulted in higher grain and dry fodder yields, with the highest yield in foliar spray of carbendazim 50% WP @0.1%.</w:t>
      </w:r>
      <w:r w:rsidR="006536C3">
        <w:rPr>
          <w:rFonts w:ascii="Arial" w:hAnsi="Arial" w:cs="Arial"/>
          <w:bCs/>
          <w:spacing w:val="16"/>
          <w:sz w:val="20"/>
          <w:szCs w:val="20"/>
        </w:rPr>
        <w:t xml:space="preserve"> </w:t>
      </w:r>
      <w:r w:rsidR="006536C3" w:rsidRPr="006536C3">
        <w:rPr>
          <w:rFonts w:ascii="Arial" w:hAnsi="Arial" w:cs="Arial"/>
          <w:bCs/>
          <w:spacing w:val="16"/>
          <w:sz w:val="20"/>
          <w:szCs w:val="20"/>
        </w:rPr>
        <w:t>The maximum per cent disease control (27.85%) as compared to the untreated control was observed in treatment foliar spray of carbendazim 50 WP @0.1%. This was followed by foliar spray of propiconazole @ 0.1%, which recorded 25.15 per cent disease control and seed treatment with carbendazim 12% + mancozeb 63% which provided 23.28 per cent disease control.</w:t>
      </w:r>
    </w:p>
    <w:p w14:paraId="5EDE28F3" w14:textId="34B536E9" w:rsidR="007C51BF" w:rsidRPr="00CF09C8" w:rsidRDefault="007C51BF" w:rsidP="00CF09C8">
      <w:pPr>
        <w:ind w:firstLine="720"/>
        <w:jc w:val="both"/>
        <w:rPr>
          <w:rFonts w:ascii="Arial" w:hAnsi="Arial" w:cs="Arial"/>
          <w:bCs/>
          <w:spacing w:val="16"/>
          <w:sz w:val="20"/>
          <w:szCs w:val="20"/>
        </w:rPr>
      </w:pPr>
    </w:p>
    <w:p w14:paraId="6C858DB5" w14:textId="141C2469" w:rsidR="007C51BF" w:rsidRPr="00E0434E" w:rsidRDefault="007C51BF" w:rsidP="007C51BF">
      <w:pPr>
        <w:spacing w:line="360" w:lineRule="auto"/>
        <w:ind w:firstLine="720"/>
        <w:jc w:val="both"/>
        <w:rPr>
          <w:rFonts w:ascii="Arial" w:hAnsi="Arial" w:cs="Arial"/>
          <w:bCs/>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3150"/>
        <w:gridCol w:w="1170"/>
        <w:gridCol w:w="1080"/>
        <w:gridCol w:w="1237"/>
        <w:gridCol w:w="1057"/>
      </w:tblGrid>
      <w:tr w:rsidR="007C51BF" w:rsidRPr="00CF09C8" w14:paraId="6AE6C81E" w14:textId="77777777" w:rsidTr="007411FE">
        <w:trPr>
          <w:trHeight w:val="576"/>
        </w:trPr>
        <w:tc>
          <w:tcPr>
            <w:tcW w:w="8432" w:type="dxa"/>
            <w:gridSpan w:val="6"/>
            <w:tcBorders>
              <w:top w:val="nil"/>
              <w:left w:val="nil"/>
              <w:right w:val="nil"/>
            </w:tcBorders>
            <w:vAlign w:val="center"/>
          </w:tcPr>
          <w:p w14:paraId="5A9A421A" w14:textId="3A9E4978" w:rsidR="007C51BF" w:rsidRPr="00CF09C8" w:rsidRDefault="00A94A3D" w:rsidP="00647661">
            <w:pPr>
              <w:spacing w:line="276" w:lineRule="auto"/>
              <w:ind w:left="1350" w:hanging="1350"/>
              <w:jc w:val="both"/>
              <w:rPr>
                <w:rFonts w:ascii="Arial" w:hAnsi="Arial" w:cs="Arial"/>
                <w:b/>
                <w:sz w:val="20"/>
                <w:szCs w:val="20"/>
              </w:rPr>
            </w:pPr>
            <w:r>
              <w:rPr>
                <w:rFonts w:ascii="Arial" w:hAnsi="Arial" w:cs="Arial"/>
                <w:b/>
                <w:sz w:val="20"/>
                <w:szCs w:val="20"/>
              </w:rPr>
              <w:t>Table 3</w:t>
            </w:r>
            <w:r w:rsidR="007C51BF" w:rsidRPr="00CF09C8">
              <w:rPr>
                <w:rFonts w:ascii="Arial" w:hAnsi="Arial" w:cs="Arial"/>
                <w:b/>
                <w:sz w:val="20"/>
                <w:szCs w:val="20"/>
              </w:rPr>
              <w:t>: Field evaluation of fungicides against anthracnose of sorghum (2024)</w:t>
            </w:r>
          </w:p>
        </w:tc>
      </w:tr>
      <w:tr w:rsidR="007C51BF" w:rsidRPr="00CF09C8" w14:paraId="30C294B9" w14:textId="77777777" w:rsidTr="007411FE">
        <w:trPr>
          <w:trHeight w:val="576"/>
        </w:trPr>
        <w:tc>
          <w:tcPr>
            <w:tcW w:w="738" w:type="dxa"/>
            <w:vAlign w:val="center"/>
          </w:tcPr>
          <w:p w14:paraId="32981D96" w14:textId="77777777" w:rsidR="007C51BF" w:rsidRPr="00CF09C8" w:rsidRDefault="007C51BF" w:rsidP="007411FE">
            <w:pPr>
              <w:spacing w:line="276" w:lineRule="auto"/>
              <w:jc w:val="center"/>
              <w:rPr>
                <w:rFonts w:ascii="Arial" w:hAnsi="Arial" w:cs="Arial"/>
                <w:b/>
                <w:sz w:val="20"/>
                <w:szCs w:val="20"/>
              </w:rPr>
            </w:pPr>
            <w:r w:rsidRPr="00CF09C8">
              <w:rPr>
                <w:rFonts w:ascii="Arial" w:hAnsi="Arial" w:cs="Arial"/>
                <w:b/>
                <w:sz w:val="20"/>
                <w:szCs w:val="20"/>
              </w:rPr>
              <w:t>Sr. No.</w:t>
            </w:r>
          </w:p>
        </w:tc>
        <w:tc>
          <w:tcPr>
            <w:tcW w:w="3150" w:type="dxa"/>
            <w:vAlign w:val="center"/>
          </w:tcPr>
          <w:p w14:paraId="10B3D28B" w14:textId="77777777" w:rsidR="007C51BF" w:rsidRPr="00CF09C8" w:rsidRDefault="007C51BF" w:rsidP="007411FE">
            <w:pPr>
              <w:spacing w:line="276" w:lineRule="auto"/>
              <w:jc w:val="center"/>
              <w:rPr>
                <w:rFonts w:ascii="Arial" w:hAnsi="Arial" w:cs="Arial"/>
                <w:b/>
                <w:sz w:val="20"/>
                <w:szCs w:val="20"/>
              </w:rPr>
            </w:pPr>
            <w:r w:rsidRPr="00CF09C8">
              <w:rPr>
                <w:rFonts w:ascii="Arial" w:hAnsi="Arial" w:cs="Arial"/>
                <w:b/>
                <w:sz w:val="20"/>
                <w:szCs w:val="20"/>
              </w:rPr>
              <w:t>Fungicides</w:t>
            </w:r>
          </w:p>
        </w:tc>
        <w:tc>
          <w:tcPr>
            <w:tcW w:w="1170" w:type="dxa"/>
            <w:vAlign w:val="center"/>
          </w:tcPr>
          <w:p w14:paraId="5DA0EA2C" w14:textId="77777777" w:rsidR="007C51BF" w:rsidRPr="00CF09C8" w:rsidRDefault="007C51BF" w:rsidP="007411FE">
            <w:pPr>
              <w:spacing w:line="276" w:lineRule="auto"/>
              <w:jc w:val="center"/>
              <w:rPr>
                <w:rFonts w:ascii="Arial" w:hAnsi="Arial" w:cs="Arial"/>
                <w:b/>
                <w:sz w:val="20"/>
                <w:szCs w:val="20"/>
              </w:rPr>
            </w:pPr>
            <w:r w:rsidRPr="00CF09C8">
              <w:rPr>
                <w:rFonts w:ascii="Arial" w:hAnsi="Arial" w:cs="Arial"/>
                <w:b/>
                <w:sz w:val="20"/>
                <w:szCs w:val="20"/>
              </w:rPr>
              <w:t>PDI</w:t>
            </w:r>
          </w:p>
          <w:p w14:paraId="0144855C" w14:textId="77777777" w:rsidR="007C51BF" w:rsidRPr="00CF09C8" w:rsidRDefault="007C51BF" w:rsidP="007411FE">
            <w:pPr>
              <w:spacing w:line="276" w:lineRule="auto"/>
              <w:jc w:val="center"/>
              <w:rPr>
                <w:rFonts w:ascii="Arial" w:hAnsi="Arial" w:cs="Arial"/>
                <w:b/>
                <w:sz w:val="20"/>
                <w:szCs w:val="20"/>
              </w:rPr>
            </w:pPr>
            <w:r w:rsidRPr="00CF09C8">
              <w:rPr>
                <w:rFonts w:ascii="Arial" w:hAnsi="Arial" w:cs="Arial"/>
                <w:b/>
                <w:sz w:val="20"/>
                <w:szCs w:val="20"/>
              </w:rPr>
              <w:t>(%)</w:t>
            </w:r>
          </w:p>
        </w:tc>
        <w:tc>
          <w:tcPr>
            <w:tcW w:w="1080" w:type="dxa"/>
            <w:vAlign w:val="center"/>
          </w:tcPr>
          <w:p w14:paraId="3CBCD910" w14:textId="77777777" w:rsidR="007C51BF" w:rsidRPr="00CF09C8" w:rsidRDefault="007C51BF" w:rsidP="007411FE">
            <w:pPr>
              <w:spacing w:line="276" w:lineRule="auto"/>
              <w:jc w:val="center"/>
              <w:rPr>
                <w:rFonts w:ascii="Arial" w:hAnsi="Arial" w:cs="Arial"/>
                <w:b/>
                <w:sz w:val="20"/>
                <w:szCs w:val="20"/>
              </w:rPr>
            </w:pPr>
            <w:r w:rsidRPr="00CF09C8">
              <w:rPr>
                <w:rFonts w:ascii="Arial" w:hAnsi="Arial" w:cs="Arial"/>
                <w:b/>
                <w:sz w:val="20"/>
                <w:szCs w:val="20"/>
              </w:rPr>
              <w:t>PDC</w:t>
            </w:r>
          </w:p>
          <w:p w14:paraId="33E00EF6" w14:textId="77777777" w:rsidR="007C51BF" w:rsidRPr="00CF09C8" w:rsidRDefault="007C51BF" w:rsidP="007411FE">
            <w:pPr>
              <w:spacing w:line="276" w:lineRule="auto"/>
              <w:jc w:val="center"/>
              <w:rPr>
                <w:rFonts w:ascii="Arial" w:hAnsi="Arial" w:cs="Arial"/>
                <w:b/>
                <w:sz w:val="20"/>
                <w:szCs w:val="20"/>
              </w:rPr>
            </w:pPr>
            <w:r w:rsidRPr="00CF09C8">
              <w:rPr>
                <w:rFonts w:ascii="Arial" w:hAnsi="Arial" w:cs="Arial"/>
                <w:b/>
                <w:sz w:val="20"/>
                <w:szCs w:val="20"/>
              </w:rPr>
              <w:t>(%)</w:t>
            </w:r>
          </w:p>
        </w:tc>
        <w:tc>
          <w:tcPr>
            <w:tcW w:w="1237" w:type="dxa"/>
            <w:vAlign w:val="center"/>
          </w:tcPr>
          <w:p w14:paraId="35AAB1A2" w14:textId="77777777" w:rsidR="007C51BF" w:rsidRPr="00CF09C8" w:rsidRDefault="007C51BF" w:rsidP="007411FE">
            <w:pPr>
              <w:spacing w:line="276" w:lineRule="auto"/>
              <w:jc w:val="center"/>
              <w:rPr>
                <w:rFonts w:ascii="Arial" w:hAnsi="Arial" w:cs="Arial"/>
                <w:b/>
                <w:sz w:val="20"/>
                <w:szCs w:val="20"/>
              </w:rPr>
            </w:pPr>
            <w:r w:rsidRPr="00CF09C8">
              <w:rPr>
                <w:rFonts w:ascii="Arial" w:hAnsi="Arial" w:cs="Arial"/>
                <w:b/>
                <w:sz w:val="20"/>
                <w:szCs w:val="20"/>
              </w:rPr>
              <w:t>Grain yield (kg/ha)</w:t>
            </w:r>
          </w:p>
        </w:tc>
        <w:tc>
          <w:tcPr>
            <w:tcW w:w="1057" w:type="dxa"/>
            <w:vAlign w:val="center"/>
          </w:tcPr>
          <w:p w14:paraId="706D6B84" w14:textId="77777777" w:rsidR="007C51BF" w:rsidRPr="00CF09C8" w:rsidRDefault="007C51BF" w:rsidP="007411FE">
            <w:pPr>
              <w:spacing w:line="276" w:lineRule="auto"/>
              <w:jc w:val="center"/>
              <w:rPr>
                <w:rFonts w:ascii="Arial" w:hAnsi="Arial" w:cs="Arial"/>
                <w:b/>
                <w:sz w:val="20"/>
                <w:szCs w:val="20"/>
                <w:lang w:val="sv-SE"/>
              </w:rPr>
            </w:pPr>
            <w:r w:rsidRPr="00CF09C8">
              <w:rPr>
                <w:rFonts w:ascii="Arial" w:hAnsi="Arial" w:cs="Arial"/>
                <w:b/>
                <w:sz w:val="20"/>
                <w:szCs w:val="20"/>
                <w:lang w:val="sv-SE"/>
              </w:rPr>
              <w:t>Dry fodder yield (kg/ha)</w:t>
            </w:r>
          </w:p>
        </w:tc>
      </w:tr>
      <w:tr w:rsidR="007C51BF" w:rsidRPr="00CF09C8" w14:paraId="28481C0E" w14:textId="77777777" w:rsidTr="007411FE">
        <w:trPr>
          <w:trHeight w:val="576"/>
        </w:trPr>
        <w:tc>
          <w:tcPr>
            <w:tcW w:w="738" w:type="dxa"/>
            <w:vAlign w:val="center"/>
          </w:tcPr>
          <w:p w14:paraId="33D05B18"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1.</w:t>
            </w:r>
          </w:p>
        </w:tc>
        <w:tc>
          <w:tcPr>
            <w:tcW w:w="3150" w:type="dxa"/>
            <w:vAlign w:val="center"/>
          </w:tcPr>
          <w:p w14:paraId="5B43720C"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 xml:space="preserve">Mancozeb 75% WP @ 0.3% </w:t>
            </w:r>
          </w:p>
        </w:tc>
        <w:tc>
          <w:tcPr>
            <w:tcW w:w="1170" w:type="dxa"/>
            <w:vAlign w:val="center"/>
          </w:tcPr>
          <w:p w14:paraId="457B1764"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30.82</w:t>
            </w:r>
          </w:p>
          <w:p w14:paraId="1E3D39C9"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(33.72)</w:t>
            </w:r>
          </w:p>
        </w:tc>
        <w:tc>
          <w:tcPr>
            <w:tcW w:w="1080" w:type="dxa"/>
            <w:vAlign w:val="center"/>
          </w:tcPr>
          <w:p w14:paraId="2DDEA16C"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20.90</w:t>
            </w:r>
          </w:p>
          <w:p w14:paraId="50E37810"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(27.21)</w:t>
            </w:r>
          </w:p>
        </w:tc>
        <w:tc>
          <w:tcPr>
            <w:tcW w:w="1237" w:type="dxa"/>
            <w:vAlign w:val="center"/>
          </w:tcPr>
          <w:p w14:paraId="4181D0C2"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2878</w:t>
            </w:r>
          </w:p>
        </w:tc>
        <w:tc>
          <w:tcPr>
            <w:tcW w:w="1057" w:type="dxa"/>
            <w:vAlign w:val="center"/>
          </w:tcPr>
          <w:p w14:paraId="2C327F3D"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12244</w:t>
            </w:r>
          </w:p>
        </w:tc>
      </w:tr>
      <w:tr w:rsidR="007C51BF" w:rsidRPr="00CF09C8" w14:paraId="17A4CAA9" w14:textId="77777777" w:rsidTr="007411FE">
        <w:trPr>
          <w:trHeight w:val="576"/>
        </w:trPr>
        <w:tc>
          <w:tcPr>
            <w:tcW w:w="738" w:type="dxa"/>
            <w:vAlign w:val="center"/>
          </w:tcPr>
          <w:p w14:paraId="71691734"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2.</w:t>
            </w:r>
          </w:p>
        </w:tc>
        <w:tc>
          <w:tcPr>
            <w:tcW w:w="3150" w:type="dxa"/>
            <w:vAlign w:val="center"/>
          </w:tcPr>
          <w:p w14:paraId="67AC2917"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 xml:space="preserve">Carbendazim 12% + Mancozeb 63% @ 0.3% </w:t>
            </w:r>
          </w:p>
        </w:tc>
        <w:tc>
          <w:tcPr>
            <w:tcW w:w="1170" w:type="dxa"/>
            <w:vAlign w:val="center"/>
          </w:tcPr>
          <w:p w14:paraId="52B1334B"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29.89</w:t>
            </w:r>
          </w:p>
          <w:p w14:paraId="73099936"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(33.14)</w:t>
            </w:r>
          </w:p>
        </w:tc>
        <w:tc>
          <w:tcPr>
            <w:tcW w:w="1080" w:type="dxa"/>
            <w:vAlign w:val="center"/>
          </w:tcPr>
          <w:p w14:paraId="5247AC12"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23.28</w:t>
            </w:r>
          </w:p>
          <w:p w14:paraId="22A10755"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(28.85)</w:t>
            </w:r>
          </w:p>
        </w:tc>
        <w:tc>
          <w:tcPr>
            <w:tcW w:w="1237" w:type="dxa"/>
            <w:vAlign w:val="center"/>
          </w:tcPr>
          <w:p w14:paraId="16A304B9"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2937</w:t>
            </w:r>
          </w:p>
        </w:tc>
        <w:tc>
          <w:tcPr>
            <w:tcW w:w="1057" w:type="dxa"/>
            <w:vAlign w:val="center"/>
          </w:tcPr>
          <w:p w14:paraId="06F8F392"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12519</w:t>
            </w:r>
          </w:p>
        </w:tc>
      </w:tr>
      <w:tr w:rsidR="007C51BF" w:rsidRPr="00CF09C8" w14:paraId="7586766E" w14:textId="77777777" w:rsidTr="007411FE">
        <w:trPr>
          <w:trHeight w:val="576"/>
        </w:trPr>
        <w:tc>
          <w:tcPr>
            <w:tcW w:w="738" w:type="dxa"/>
            <w:vAlign w:val="center"/>
          </w:tcPr>
          <w:p w14:paraId="27FF65BA"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3.</w:t>
            </w:r>
          </w:p>
        </w:tc>
        <w:tc>
          <w:tcPr>
            <w:tcW w:w="3150" w:type="dxa"/>
            <w:vAlign w:val="center"/>
          </w:tcPr>
          <w:p w14:paraId="0BEE4A1E"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 xml:space="preserve">Azoxystrobin 18.2% + Difenoconazole 11.4% w/w SC </w:t>
            </w:r>
          </w:p>
        </w:tc>
        <w:tc>
          <w:tcPr>
            <w:tcW w:w="1170" w:type="dxa"/>
            <w:vAlign w:val="center"/>
          </w:tcPr>
          <w:p w14:paraId="4F9E278E"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32.86</w:t>
            </w:r>
          </w:p>
          <w:p w14:paraId="01605772"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(34.98)</w:t>
            </w:r>
          </w:p>
        </w:tc>
        <w:tc>
          <w:tcPr>
            <w:tcW w:w="1080" w:type="dxa"/>
            <w:vAlign w:val="center"/>
          </w:tcPr>
          <w:p w14:paraId="68075042"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15.66</w:t>
            </w:r>
          </w:p>
          <w:p w14:paraId="7B9ED562"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(23.31)</w:t>
            </w:r>
          </w:p>
        </w:tc>
        <w:tc>
          <w:tcPr>
            <w:tcW w:w="1237" w:type="dxa"/>
            <w:vAlign w:val="center"/>
          </w:tcPr>
          <w:p w14:paraId="176CFB01"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2741</w:t>
            </w:r>
          </w:p>
        </w:tc>
        <w:tc>
          <w:tcPr>
            <w:tcW w:w="1057" w:type="dxa"/>
            <w:vAlign w:val="center"/>
          </w:tcPr>
          <w:p w14:paraId="4AE60624"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11059</w:t>
            </w:r>
          </w:p>
        </w:tc>
      </w:tr>
      <w:tr w:rsidR="007C51BF" w:rsidRPr="00CF09C8" w14:paraId="27E028B9" w14:textId="77777777" w:rsidTr="007411FE">
        <w:trPr>
          <w:trHeight w:val="576"/>
        </w:trPr>
        <w:tc>
          <w:tcPr>
            <w:tcW w:w="738" w:type="dxa"/>
            <w:vAlign w:val="center"/>
          </w:tcPr>
          <w:p w14:paraId="427A549E"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4.</w:t>
            </w:r>
          </w:p>
        </w:tc>
        <w:tc>
          <w:tcPr>
            <w:tcW w:w="3150" w:type="dxa"/>
            <w:vAlign w:val="center"/>
          </w:tcPr>
          <w:p w14:paraId="6A0D1893"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 xml:space="preserve">Thiophanate Methyl 70% WP </w:t>
            </w:r>
          </w:p>
        </w:tc>
        <w:tc>
          <w:tcPr>
            <w:tcW w:w="1170" w:type="dxa"/>
            <w:vAlign w:val="center"/>
          </w:tcPr>
          <w:p w14:paraId="13749DD1"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30.46</w:t>
            </w:r>
          </w:p>
          <w:p w14:paraId="7BD7094E"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(33.50)</w:t>
            </w:r>
          </w:p>
        </w:tc>
        <w:tc>
          <w:tcPr>
            <w:tcW w:w="1080" w:type="dxa"/>
            <w:vAlign w:val="center"/>
          </w:tcPr>
          <w:p w14:paraId="038CDFE3"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21.83</w:t>
            </w:r>
          </w:p>
          <w:p w14:paraId="4E75C62E"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(27.85)</w:t>
            </w:r>
          </w:p>
        </w:tc>
        <w:tc>
          <w:tcPr>
            <w:tcW w:w="1237" w:type="dxa"/>
            <w:vAlign w:val="center"/>
          </w:tcPr>
          <w:p w14:paraId="1740ADD4"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2905</w:t>
            </w:r>
          </w:p>
        </w:tc>
        <w:tc>
          <w:tcPr>
            <w:tcW w:w="1057" w:type="dxa"/>
            <w:vAlign w:val="center"/>
          </w:tcPr>
          <w:p w14:paraId="27594CB3"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12296</w:t>
            </w:r>
          </w:p>
        </w:tc>
      </w:tr>
      <w:tr w:rsidR="007C51BF" w:rsidRPr="00CF09C8" w14:paraId="709A111F" w14:textId="77777777" w:rsidTr="007411FE">
        <w:trPr>
          <w:trHeight w:val="576"/>
        </w:trPr>
        <w:tc>
          <w:tcPr>
            <w:tcW w:w="738" w:type="dxa"/>
            <w:vAlign w:val="center"/>
          </w:tcPr>
          <w:p w14:paraId="5D8715CD"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5.</w:t>
            </w:r>
          </w:p>
        </w:tc>
        <w:tc>
          <w:tcPr>
            <w:tcW w:w="3150" w:type="dxa"/>
            <w:vAlign w:val="center"/>
          </w:tcPr>
          <w:p w14:paraId="225C3616"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 xml:space="preserve">Metiram 55% + </w:t>
            </w:r>
            <w:proofErr w:type="spellStart"/>
            <w:r w:rsidRPr="00CF09C8">
              <w:rPr>
                <w:rFonts w:ascii="Arial" w:hAnsi="Arial" w:cs="Arial"/>
                <w:bCs/>
                <w:color w:val="000000"/>
                <w:sz w:val="20"/>
                <w:szCs w:val="20"/>
              </w:rPr>
              <w:t>Pyraclostrobin</w:t>
            </w:r>
            <w:proofErr w:type="spellEnd"/>
            <w:r w:rsidRPr="00CF09C8">
              <w:rPr>
                <w:rFonts w:ascii="Arial" w:hAnsi="Arial" w:cs="Arial"/>
                <w:bCs/>
                <w:color w:val="000000"/>
                <w:sz w:val="20"/>
                <w:szCs w:val="20"/>
              </w:rPr>
              <w:t xml:space="preserve"> 5% WG </w:t>
            </w:r>
          </w:p>
        </w:tc>
        <w:tc>
          <w:tcPr>
            <w:tcW w:w="1170" w:type="dxa"/>
            <w:vAlign w:val="center"/>
          </w:tcPr>
          <w:p w14:paraId="4693B0F3"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34.19</w:t>
            </w:r>
          </w:p>
          <w:p w14:paraId="2AF834A4"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(35.78)</w:t>
            </w:r>
          </w:p>
        </w:tc>
        <w:tc>
          <w:tcPr>
            <w:tcW w:w="1080" w:type="dxa"/>
            <w:vAlign w:val="center"/>
          </w:tcPr>
          <w:p w14:paraId="0F0853AB"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12.24</w:t>
            </w:r>
          </w:p>
          <w:p w14:paraId="4D7E83AA"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(20.48)</w:t>
            </w:r>
          </w:p>
        </w:tc>
        <w:tc>
          <w:tcPr>
            <w:tcW w:w="1237" w:type="dxa"/>
            <w:vAlign w:val="center"/>
          </w:tcPr>
          <w:p w14:paraId="098DE19C"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2693</w:t>
            </w:r>
          </w:p>
        </w:tc>
        <w:tc>
          <w:tcPr>
            <w:tcW w:w="1057" w:type="dxa"/>
            <w:vAlign w:val="center"/>
          </w:tcPr>
          <w:p w14:paraId="2314D0C6"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10741</w:t>
            </w:r>
          </w:p>
        </w:tc>
      </w:tr>
      <w:tr w:rsidR="007C51BF" w:rsidRPr="00CF09C8" w14:paraId="17436865" w14:textId="77777777" w:rsidTr="007411FE">
        <w:trPr>
          <w:trHeight w:val="576"/>
        </w:trPr>
        <w:tc>
          <w:tcPr>
            <w:tcW w:w="738" w:type="dxa"/>
            <w:vAlign w:val="center"/>
          </w:tcPr>
          <w:p w14:paraId="618FC041"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6.</w:t>
            </w:r>
          </w:p>
        </w:tc>
        <w:tc>
          <w:tcPr>
            <w:tcW w:w="3150" w:type="dxa"/>
            <w:vAlign w:val="center"/>
          </w:tcPr>
          <w:p w14:paraId="62CF7054"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 xml:space="preserve">Propiconazole 25 EC @ 0.1% </w:t>
            </w:r>
          </w:p>
        </w:tc>
        <w:tc>
          <w:tcPr>
            <w:tcW w:w="1170" w:type="dxa"/>
            <w:vAlign w:val="center"/>
          </w:tcPr>
          <w:p w14:paraId="4B1523E0"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29.16</w:t>
            </w:r>
          </w:p>
          <w:p w14:paraId="050E2EA8"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(32.69)</w:t>
            </w:r>
          </w:p>
        </w:tc>
        <w:tc>
          <w:tcPr>
            <w:tcW w:w="1080" w:type="dxa"/>
            <w:vAlign w:val="center"/>
          </w:tcPr>
          <w:p w14:paraId="0C209430"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25.15</w:t>
            </w:r>
          </w:p>
          <w:p w14:paraId="58E1AEE8"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(30.10)</w:t>
            </w:r>
          </w:p>
        </w:tc>
        <w:tc>
          <w:tcPr>
            <w:tcW w:w="1237" w:type="dxa"/>
            <w:vAlign w:val="center"/>
          </w:tcPr>
          <w:p w14:paraId="64FFE055"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3349</w:t>
            </w:r>
          </w:p>
        </w:tc>
        <w:tc>
          <w:tcPr>
            <w:tcW w:w="1057" w:type="dxa"/>
            <w:vAlign w:val="center"/>
          </w:tcPr>
          <w:p w14:paraId="474E05DA"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13415</w:t>
            </w:r>
          </w:p>
        </w:tc>
      </w:tr>
      <w:tr w:rsidR="007C51BF" w:rsidRPr="00CF09C8" w14:paraId="10925F8D" w14:textId="77777777" w:rsidTr="007411FE">
        <w:trPr>
          <w:trHeight w:val="576"/>
        </w:trPr>
        <w:tc>
          <w:tcPr>
            <w:tcW w:w="738" w:type="dxa"/>
            <w:vAlign w:val="center"/>
          </w:tcPr>
          <w:p w14:paraId="1008A943"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7.</w:t>
            </w:r>
          </w:p>
        </w:tc>
        <w:tc>
          <w:tcPr>
            <w:tcW w:w="3150" w:type="dxa"/>
            <w:vAlign w:val="center"/>
          </w:tcPr>
          <w:p w14:paraId="37521627"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 xml:space="preserve">Carbendazim 50 WP @0.1% </w:t>
            </w:r>
          </w:p>
        </w:tc>
        <w:tc>
          <w:tcPr>
            <w:tcW w:w="1170" w:type="dxa"/>
            <w:vAlign w:val="center"/>
          </w:tcPr>
          <w:p w14:paraId="6328B374"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28.11</w:t>
            </w:r>
          </w:p>
          <w:p w14:paraId="2B794873"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(32.02)</w:t>
            </w:r>
          </w:p>
        </w:tc>
        <w:tc>
          <w:tcPr>
            <w:tcW w:w="1080" w:type="dxa"/>
            <w:vAlign w:val="center"/>
          </w:tcPr>
          <w:p w14:paraId="66DD3F6A"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27.85</w:t>
            </w:r>
          </w:p>
          <w:p w14:paraId="50D6A4F7"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(31.85)</w:t>
            </w:r>
          </w:p>
        </w:tc>
        <w:tc>
          <w:tcPr>
            <w:tcW w:w="1237" w:type="dxa"/>
            <w:vAlign w:val="center"/>
          </w:tcPr>
          <w:p w14:paraId="5583814E"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3467</w:t>
            </w:r>
          </w:p>
        </w:tc>
        <w:tc>
          <w:tcPr>
            <w:tcW w:w="1057" w:type="dxa"/>
            <w:vAlign w:val="center"/>
          </w:tcPr>
          <w:p w14:paraId="3104648E"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13615</w:t>
            </w:r>
          </w:p>
        </w:tc>
      </w:tr>
      <w:tr w:rsidR="007C51BF" w:rsidRPr="00CF09C8" w14:paraId="37142828" w14:textId="77777777" w:rsidTr="007411FE">
        <w:trPr>
          <w:trHeight w:val="576"/>
        </w:trPr>
        <w:tc>
          <w:tcPr>
            <w:tcW w:w="738" w:type="dxa"/>
            <w:vAlign w:val="center"/>
          </w:tcPr>
          <w:p w14:paraId="5A684E08"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8.</w:t>
            </w:r>
          </w:p>
        </w:tc>
        <w:tc>
          <w:tcPr>
            <w:tcW w:w="3150" w:type="dxa"/>
            <w:vAlign w:val="center"/>
          </w:tcPr>
          <w:p w14:paraId="6E867061"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Control</w:t>
            </w:r>
          </w:p>
        </w:tc>
        <w:tc>
          <w:tcPr>
            <w:tcW w:w="1170" w:type="dxa"/>
            <w:vAlign w:val="center"/>
          </w:tcPr>
          <w:p w14:paraId="36923386"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38.96</w:t>
            </w:r>
          </w:p>
          <w:p w14:paraId="21CF5FF1"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(38.62)</w:t>
            </w:r>
          </w:p>
        </w:tc>
        <w:tc>
          <w:tcPr>
            <w:tcW w:w="1080" w:type="dxa"/>
            <w:vAlign w:val="center"/>
          </w:tcPr>
          <w:p w14:paraId="2BA0663C"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0.00</w:t>
            </w:r>
          </w:p>
          <w:p w14:paraId="437EE2CA" w14:textId="77777777" w:rsidR="007C51BF" w:rsidRPr="00CF09C8" w:rsidRDefault="007C51BF" w:rsidP="007411FE">
            <w:pPr>
              <w:spacing w:line="276" w:lineRule="auto"/>
              <w:ind w:left="1440" w:hanging="1440"/>
              <w:jc w:val="center"/>
              <w:rPr>
                <w:rFonts w:ascii="Arial" w:hAnsi="Arial" w:cs="Arial"/>
                <w:bCs/>
                <w:sz w:val="20"/>
                <w:szCs w:val="20"/>
              </w:rPr>
            </w:pPr>
            <w:r w:rsidRPr="00CF09C8">
              <w:rPr>
                <w:rFonts w:ascii="Arial" w:hAnsi="Arial" w:cs="Arial"/>
                <w:bCs/>
                <w:sz w:val="20"/>
                <w:szCs w:val="20"/>
              </w:rPr>
              <w:t>(0.00)</w:t>
            </w:r>
          </w:p>
        </w:tc>
        <w:tc>
          <w:tcPr>
            <w:tcW w:w="1237" w:type="dxa"/>
            <w:vAlign w:val="center"/>
          </w:tcPr>
          <w:p w14:paraId="75CF34CC"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2304</w:t>
            </w:r>
          </w:p>
        </w:tc>
        <w:tc>
          <w:tcPr>
            <w:tcW w:w="1057" w:type="dxa"/>
            <w:vAlign w:val="center"/>
          </w:tcPr>
          <w:p w14:paraId="29297903" w14:textId="77777777" w:rsidR="007C51BF" w:rsidRPr="00CF09C8" w:rsidRDefault="007C51BF" w:rsidP="007411FE">
            <w:pPr>
              <w:spacing w:line="276" w:lineRule="auto"/>
              <w:jc w:val="center"/>
              <w:rPr>
                <w:rFonts w:ascii="Arial" w:hAnsi="Arial" w:cs="Arial"/>
                <w:bCs/>
                <w:color w:val="000000"/>
                <w:sz w:val="20"/>
                <w:szCs w:val="20"/>
              </w:rPr>
            </w:pPr>
            <w:r w:rsidRPr="00CF09C8">
              <w:rPr>
                <w:rFonts w:ascii="Arial" w:hAnsi="Arial" w:cs="Arial"/>
                <w:bCs/>
                <w:color w:val="000000"/>
                <w:sz w:val="20"/>
                <w:szCs w:val="20"/>
              </w:rPr>
              <w:t>10259</w:t>
            </w:r>
          </w:p>
        </w:tc>
      </w:tr>
      <w:tr w:rsidR="007C51BF" w:rsidRPr="00CF09C8" w14:paraId="0722A35C" w14:textId="77777777" w:rsidTr="007411FE">
        <w:trPr>
          <w:trHeight w:val="576"/>
        </w:trPr>
        <w:tc>
          <w:tcPr>
            <w:tcW w:w="3888" w:type="dxa"/>
            <w:gridSpan w:val="2"/>
            <w:vAlign w:val="center"/>
          </w:tcPr>
          <w:p w14:paraId="1B5545A0" w14:textId="77777777" w:rsidR="007C51BF" w:rsidRPr="00CF09C8" w:rsidRDefault="007C51BF" w:rsidP="007411FE">
            <w:pPr>
              <w:spacing w:line="276" w:lineRule="auto"/>
              <w:ind w:left="1440" w:hanging="1440"/>
              <w:jc w:val="right"/>
              <w:rPr>
                <w:rFonts w:ascii="Arial" w:hAnsi="Arial" w:cs="Arial"/>
                <w:bCs/>
                <w:sz w:val="20"/>
                <w:szCs w:val="20"/>
              </w:rPr>
            </w:pPr>
            <w:r w:rsidRPr="00CF09C8">
              <w:rPr>
                <w:rFonts w:ascii="Arial" w:hAnsi="Arial" w:cs="Arial"/>
                <w:bCs/>
                <w:sz w:val="20"/>
                <w:szCs w:val="20"/>
              </w:rPr>
              <w:t xml:space="preserve">SE (m) </w:t>
            </w:r>
            <w:r w:rsidRPr="00CF09C8">
              <w:rPr>
                <w:rFonts w:ascii="Arial" w:hAnsi="Arial" w:cs="Arial"/>
                <w:bCs/>
                <w:sz w:val="20"/>
                <w:szCs w:val="20"/>
                <w:u w:val="single"/>
              </w:rPr>
              <w:t>±</w:t>
            </w:r>
          </w:p>
        </w:tc>
        <w:tc>
          <w:tcPr>
            <w:tcW w:w="1170" w:type="dxa"/>
            <w:vAlign w:val="center"/>
          </w:tcPr>
          <w:p w14:paraId="315CBC5B"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0.43</w:t>
            </w:r>
          </w:p>
        </w:tc>
        <w:tc>
          <w:tcPr>
            <w:tcW w:w="1080" w:type="dxa"/>
            <w:vAlign w:val="center"/>
          </w:tcPr>
          <w:p w14:paraId="4DB2AF7F"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1.26</w:t>
            </w:r>
          </w:p>
        </w:tc>
        <w:tc>
          <w:tcPr>
            <w:tcW w:w="1237" w:type="dxa"/>
            <w:vAlign w:val="center"/>
          </w:tcPr>
          <w:p w14:paraId="5B037D11"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48.58</w:t>
            </w:r>
          </w:p>
        </w:tc>
        <w:tc>
          <w:tcPr>
            <w:tcW w:w="1057" w:type="dxa"/>
            <w:vAlign w:val="center"/>
          </w:tcPr>
          <w:p w14:paraId="2FE1DE87"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142.50</w:t>
            </w:r>
          </w:p>
        </w:tc>
      </w:tr>
      <w:tr w:rsidR="007C51BF" w:rsidRPr="00CF09C8" w14:paraId="4E0537D1" w14:textId="77777777" w:rsidTr="007411FE">
        <w:trPr>
          <w:trHeight w:val="576"/>
        </w:trPr>
        <w:tc>
          <w:tcPr>
            <w:tcW w:w="3888" w:type="dxa"/>
            <w:gridSpan w:val="2"/>
            <w:vAlign w:val="center"/>
          </w:tcPr>
          <w:p w14:paraId="56E1AA61" w14:textId="77777777" w:rsidR="007C51BF" w:rsidRPr="00CF09C8" w:rsidRDefault="007C51BF" w:rsidP="007411FE">
            <w:pPr>
              <w:spacing w:line="276" w:lineRule="auto"/>
              <w:ind w:left="1440" w:hanging="1440"/>
              <w:jc w:val="right"/>
              <w:rPr>
                <w:rFonts w:ascii="Arial" w:hAnsi="Arial" w:cs="Arial"/>
                <w:bCs/>
                <w:sz w:val="20"/>
                <w:szCs w:val="20"/>
              </w:rPr>
            </w:pPr>
            <w:r w:rsidRPr="00CF09C8">
              <w:rPr>
                <w:rFonts w:ascii="Arial" w:hAnsi="Arial" w:cs="Arial"/>
                <w:bCs/>
                <w:sz w:val="20"/>
                <w:szCs w:val="20"/>
              </w:rPr>
              <w:t>CD at 5%</w:t>
            </w:r>
          </w:p>
        </w:tc>
        <w:tc>
          <w:tcPr>
            <w:tcW w:w="1170" w:type="dxa"/>
            <w:vAlign w:val="center"/>
          </w:tcPr>
          <w:p w14:paraId="2A5240A7"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1.34</w:t>
            </w:r>
          </w:p>
        </w:tc>
        <w:tc>
          <w:tcPr>
            <w:tcW w:w="1080" w:type="dxa"/>
            <w:vAlign w:val="center"/>
          </w:tcPr>
          <w:p w14:paraId="30871259"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3.87</w:t>
            </w:r>
          </w:p>
        </w:tc>
        <w:tc>
          <w:tcPr>
            <w:tcW w:w="1237" w:type="dxa"/>
            <w:vAlign w:val="center"/>
          </w:tcPr>
          <w:p w14:paraId="48D7A557"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148.39</w:t>
            </w:r>
          </w:p>
        </w:tc>
        <w:tc>
          <w:tcPr>
            <w:tcW w:w="1057" w:type="dxa"/>
            <w:vAlign w:val="center"/>
          </w:tcPr>
          <w:p w14:paraId="13EEDF9D"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437.32</w:t>
            </w:r>
          </w:p>
        </w:tc>
      </w:tr>
      <w:tr w:rsidR="007C51BF" w:rsidRPr="00CF09C8" w14:paraId="5B366E4C" w14:textId="77777777" w:rsidTr="007411FE">
        <w:trPr>
          <w:trHeight w:val="576"/>
        </w:trPr>
        <w:tc>
          <w:tcPr>
            <w:tcW w:w="3888" w:type="dxa"/>
            <w:gridSpan w:val="2"/>
            <w:tcBorders>
              <w:bottom w:val="single" w:sz="4" w:space="0" w:color="auto"/>
            </w:tcBorders>
            <w:vAlign w:val="center"/>
          </w:tcPr>
          <w:p w14:paraId="393B2617" w14:textId="77777777" w:rsidR="007C51BF" w:rsidRPr="00CF09C8" w:rsidRDefault="007C51BF" w:rsidP="007411FE">
            <w:pPr>
              <w:spacing w:line="276" w:lineRule="auto"/>
              <w:ind w:left="1440" w:hanging="1440"/>
              <w:jc w:val="right"/>
              <w:rPr>
                <w:rFonts w:ascii="Arial" w:hAnsi="Arial" w:cs="Arial"/>
                <w:bCs/>
                <w:sz w:val="20"/>
                <w:szCs w:val="20"/>
              </w:rPr>
            </w:pPr>
            <w:r w:rsidRPr="00CF09C8">
              <w:rPr>
                <w:rFonts w:ascii="Arial" w:hAnsi="Arial" w:cs="Arial"/>
                <w:bCs/>
                <w:sz w:val="20"/>
                <w:szCs w:val="20"/>
              </w:rPr>
              <w:t>CV %</w:t>
            </w:r>
          </w:p>
        </w:tc>
        <w:tc>
          <w:tcPr>
            <w:tcW w:w="1170" w:type="dxa"/>
            <w:tcBorders>
              <w:bottom w:val="single" w:sz="4" w:space="0" w:color="auto"/>
            </w:tcBorders>
            <w:vAlign w:val="center"/>
          </w:tcPr>
          <w:p w14:paraId="2D31200A"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6.21</w:t>
            </w:r>
          </w:p>
        </w:tc>
        <w:tc>
          <w:tcPr>
            <w:tcW w:w="1080" w:type="dxa"/>
            <w:tcBorders>
              <w:bottom w:val="single" w:sz="4" w:space="0" w:color="auto"/>
            </w:tcBorders>
            <w:vAlign w:val="center"/>
          </w:tcPr>
          <w:p w14:paraId="50A6F7BF"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9.02</w:t>
            </w:r>
          </w:p>
        </w:tc>
        <w:tc>
          <w:tcPr>
            <w:tcW w:w="1237" w:type="dxa"/>
            <w:tcBorders>
              <w:bottom w:val="single" w:sz="4" w:space="0" w:color="auto"/>
            </w:tcBorders>
            <w:vAlign w:val="center"/>
          </w:tcPr>
          <w:p w14:paraId="307B4B9B"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6.89</w:t>
            </w:r>
          </w:p>
        </w:tc>
        <w:tc>
          <w:tcPr>
            <w:tcW w:w="1057" w:type="dxa"/>
            <w:tcBorders>
              <w:bottom w:val="single" w:sz="4" w:space="0" w:color="auto"/>
            </w:tcBorders>
            <w:vAlign w:val="center"/>
          </w:tcPr>
          <w:p w14:paraId="05103E65" w14:textId="77777777" w:rsidR="007C51BF" w:rsidRPr="00CF09C8" w:rsidRDefault="007C51BF" w:rsidP="007411FE">
            <w:pPr>
              <w:spacing w:line="276" w:lineRule="auto"/>
              <w:jc w:val="center"/>
              <w:rPr>
                <w:rFonts w:ascii="Arial" w:hAnsi="Arial" w:cs="Arial"/>
                <w:bCs/>
                <w:sz w:val="20"/>
                <w:szCs w:val="20"/>
              </w:rPr>
            </w:pPr>
            <w:r w:rsidRPr="00CF09C8">
              <w:rPr>
                <w:rFonts w:ascii="Arial" w:hAnsi="Arial" w:cs="Arial"/>
                <w:bCs/>
                <w:sz w:val="20"/>
                <w:szCs w:val="20"/>
              </w:rPr>
              <w:t>7.01</w:t>
            </w:r>
          </w:p>
        </w:tc>
      </w:tr>
      <w:tr w:rsidR="007C51BF" w:rsidRPr="00CF09C8" w14:paraId="6F33C32C" w14:textId="77777777" w:rsidTr="007411FE">
        <w:trPr>
          <w:trHeight w:val="432"/>
        </w:trPr>
        <w:tc>
          <w:tcPr>
            <w:tcW w:w="8432" w:type="dxa"/>
            <w:gridSpan w:val="6"/>
            <w:tcBorders>
              <w:left w:val="nil"/>
              <w:bottom w:val="nil"/>
              <w:right w:val="nil"/>
            </w:tcBorders>
            <w:vAlign w:val="center"/>
          </w:tcPr>
          <w:p w14:paraId="52324FFF" w14:textId="77777777" w:rsidR="007C51BF" w:rsidRPr="00CF09C8" w:rsidRDefault="007C51BF" w:rsidP="007411FE">
            <w:pPr>
              <w:spacing w:line="276" w:lineRule="auto"/>
              <w:rPr>
                <w:rFonts w:ascii="Arial" w:hAnsi="Arial" w:cs="Arial"/>
                <w:bCs/>
                <w:sz w:val="20"/>
                <w:szCs w:val="20"/>
              </w:rPr>
            </w:pPr>
            <w:r w:rsidRPr="00CF09C8">
              <w:rPr>
                <w:rFonts w:ascii="Arial" w:hAnsi="Arial" w:cs="Arial"/>
                <w:bCs/>
                <w:sz w:val="20"/>
                <w:szCs w:val="20"/>
              </w:rPr>
              <w:t>*Figures in parenthesis are arcsine transformed values</w:t>
            </w:r>
          </w:p>
        </w:tc>
      </w:tr>
    </w:tbl>
    <w:p w14:paraId="35F63677" w14:textId="77777777" w:rsidR="00CF09C8" w:rsidRDefault="00CF09C8" w:rsidP="00CF09C8">
      <w:pPr>
        <w:ind w:firstLine="720"/>
        <w:jc w:val="both"/>
        <w:rPr>
          <w:rFonts w:ascii="Arial" w:hAnsi="Arial" w:cs="Arial"/>
          <w:bCs/>
          <w:spacing w:val="16"/>
          <w:sz w:val="20"/>
          <w:szCs w:val="20"/>
        </w:rPr>
      </w:pPr>
    </w:p>
    <w:p w14:paraId="35B5B9FB" w14:textId="75292A1E" w:rsidR="006536C3" w:rsidRPr="003B40A4" w:rsidRDefault="006536C3" w:rsidP="006536C3">
      <w:pPr>
        <w:widowControl/>
        <w:autoSpaceDE/>
        <w:autoSpaceDN/>
        <w:spacing w:line="360" w:lineRule="auto"/>
        <w:jc w:val="both"/>
        <w:rPr>
          <w:rFonts w:ascii="Arial" w:hAnsi="Arial" w:cs="Arial"/>
          <w:b/>
          <w:bCs/>
          <w:sz w:val="20"/>
          <w:szCs w:val="20"/>
        </w:rPr>
      </w:pPr>
      <w:r>
        <w:rPr>
          <w:rFonts w:ascii="Arial" w:hAnsi="Arial" w:cs="Arial"/>
          <w:b/>
          <w:bCs/>
          <w:spacing w:val="16"/>
          <w:sz w:val="20"/>
          <w:szCs w:val="20"/>
        </w:rPr>
        <w:t>3.3</w:t>
      </w:r>
      <w:r w:rsidRPr="003B40A4">
        <w:rPr>
          <w:rFonts w:ascii="Arial" w:hAnsi="Arial" w:cs="Arial"/>
          <w:b/>
          <w:bCs/>
          <w:spacing w:val="16"/>
          <w:sz w:val="20"/>
          <w:szCs w:val="20"/>
        </w:rPr>
        <w:t xml:space="preserve"> </w:t>
      </w:r>
      <w:r w:rsidRPr="003B40A4">
        <w:rPr>
          <w:rFonts w:ascii="Arial" w:hAnsi="Arial" w:cs="Arial"/>
          <w:b/>
          <w:bCs/>
          <w:sz w:val="20"/>
          <w:szCs w:val="20"/>
        </w:rPr>
        <w:t>Per Cent Disease Incidence and Per Cent Disease C</w:t>
      </w:r>
      <w:r>
        <w:rPr>
          <w:rFonts w:ascii="Arial" w:hAnsi="Arial" w:cs="Arial"/>
          <w:b/>
          <w:bCs/>
          <w:sz w:val="20"/>
          <w:szCs w:val="20"/>
        </w:rPr>
        <w:t>ontrol Pooled (2023 and 2024)</w:t>
      </w:r>
    </w:p>
    <w:p w14:paraId="407AC101" w14:textId="23020E26" w:rsidR="006536C3" w:rsidRPr="006536C3" w:rsidRDefault="00D018AF" w:rsidP="006536C3">
      <w:pPr>
        <w:ind w:firstLine="720"/>
        <w:jc w:val="both"/>
        <w:rPr>
          <w:rFonts w:ascii="Arial" w:hAnsi="Arial" w:cs="Arial"/>
          <w:bCs/>
          <w:spacing w:val="16"/>
          <w:sz w:val="20"/>
          <w:szCs w:val="20"/>
        </w:rPr>
      </w:pPr>
      <w:r w:rsidRPr="00CF09C8">
        <w:rPr>
          <w:rFonts w:ascii="Arial" w:hAnsi="Arial" w:cs="Arial"/>
          <w:bCs/>
          <w:spacing w:val="16"/>
          <w:sz w:val="20"/>
          <w:szCs w:val="20"/>
        </w:rPr>
        <w:t>The study found that all treatments significantly suppressed disease in sorghum, with the highest PDI (37.93%) observed in the untreated control. The low</w:t>
      </w:r>
      <w:r w:rsidR="00BF791A" w:rsidRPr="00CF09C8">
        <w:rPr>
          <w:rFonts w:ascii="Arial" w:hAnsi="Arial" w:cs="Arial"/>
          <w:bCs/>
          <w:spacing w:val="16"/>
          <w:sz w:val="20"/>
          <w:szCs w:val="20"/>
        </w:rPr>
        <w:t>est disease incidence was 27.67 per cent</w:t>
      </w:r>
      <w:r w:rsidRPr="00CF09C8">
        <w:rPr>
          <w:rFonts w:ascii="Arial" w:hAnsi="Arial" w:cs="Arial"/>
          <w:bCs/>
          <w:spacing w:val="16"/>
          <w:sz w:val="20"/>
          <w:szCs w:val="20"/>
        </w:rPr>
        <w:t xml:space="preserve"> in foliar spray of carbendazim 50 WP @0.1%, followed b</w:t>
      </w:r>
      <w:r w:rsidR="00BF791A" w:rsidRPr="00CF09C8">
        <w:rPr>
          <w:rFonts w:ascii="Arial" w:hAnsi="Arial" w:cs="Arial"/>
          <w:bCs/>
          <w:spacing w:val="16"/>
          <w:sz w:val="20"/>
          <w:szCs w:val="20"/>
        </w:rPr>
        <w:t xml:space="preserve">y </w:t>
      </w:r>
      <w:r w:rsidR="001140FB" w:rsidRPr="00CF09C8">
        <w:rPr>
          <w:rFonts w:ascii="Arial" w:hAnsi="Arial" w:cs="Arial"/>
          <w:bCs/>
          <w:spacing w:val="16"/>
          <w:sz w:val="20"/>
          <w:szCs w:val="20"/>
        </w:rPr>
        <w:t xml:space="preserve">foliar spray of </w:t>
      </w:r>
      <w:r w:rsidR="00BF791A" w:rsidRPr="00CF09C8">
        <w:rPr>
          <w:rFonts w:ascii="Arial" w:hAnsi="Arial" w:cs="Arial"/>
          <w:bCs/>
          <w:spacing w:val="16"/>
          <w:sz w:val="20"/>
          <w:szCs w:val="20"/>
        </w:rPr>
        <w:t>propiconazole @ 0.1% at 28.71 per cent</w:t>
      </w:r>
      <w:r w:rsidR="006536C3">
        <w:rPr>
          <w:rFonts w:ascii="Arial" w:hAnsi="Arial" w:cs="Arial"/>
          <w:bCs/>
          <w:spacing w:val="16"/>
          <w:sz w:val="20"/>
          <w:szCs w:val="20"/>
        </w:rPr>
        <w:t xml:space="preserve"> </w:t>
      </w:r>
      <w:r w:rsidR="006536C3" w:rsidRPr="006536C3">
        <w:rPr>
          <w:rFonts w:ascii="Arial" w:hAnsi="Arial" w:cs="Arial"/>
          <w:bCs/>
          <w:spacing w:val="16"/>
          <w:sz w:val="20"/>
          <w:szCs w:val="20"/>
        </w:rPr>
        <w:t xml:space="preserve">while highest disease incidence was recorded in foliar spray of metiram 55% + </w:t>
      </w:r>
      <w:proofErr w:type="spellStart"/>
      <w:r w:rsidR="006536C3" w:rsidRPr="006536C3">
        <w:rPr>
          <w:rFonts w:ascii="Arial" w:hAnsi="Arial" w:cs="Arial"/>
          <w:bCs/>
          <w:spacing w:val="16"/>
          <w:sz w:val="20"/>
          <w:szCs w:val="20"/>
        </w:rPr>
        <w:t>pyraclostrobin</w:t>
      </w:r>
      <w:proofErr w:type="spellEnd"/>
      <w:r w:rsidR="006536C3" w:rsidRPr="006536C3">
        <w:rPr>
          <w:rFonts w:ascii="Arial" w:hAnsi="Arial" w:cs="Arial"/>
          <w:bCs/>
          <w:spacing w:val="16"/>
          <w:sz w:val="20"/>
          <w:szCs w:val="20"/>
        </w:rPr>
        <w:t xml:space="preserve"> 5% WG with 32.04 per cent disease incidence.</w:t>
      </w:r>
      <w:r w:rsidRPr="00CF09C8">
        <w:rPr>
          <w:rFonts w:ascii="Arial" w:hAnsi="Arial" w:cs="Arial"/>
          <w:bCs/>
          <w:spacing w:val="16"/>
          <w:sz w:val="20"/>
          <w:szCs w:val="20"/>
        </w:rPr>
        <w:t xml:space="preserve"> </w:t>
      </w:r>
      <w:r w:rsidR="006536C3" w:rsidRPr="006536C3">
        <w:rPr>
          <w:rFonts w:ascii="Arial" w:hAnsi="Arial" w:cs="Arial"/>
          <w:bCs/>
          <w:spacing w:val="16"/>
          <w:sz w:val="20"/>
          <w:szCs w:val="20"/>
        </w:rPr>
        <w:t xml:space="preserve">All the treatments were found to significantly suppress the disease over untreated control. </w:t>
      </w:r>
    </w:p>
    <w:p w14:paraId="15C13018" w14:textId="77777777" w:rsidR="002F7495" w:rsidRDefault="006536C3" w:rsidP="006536C3">
      <w:pPr>
        <w:ind w:firstLine="720"/>
        <w:jc w:val="both"/>
        <w:rPr>
          <w:rFonts w:ascii="Arial" w:hAnsi="Arial" w:cs="Arial"/>
          <w:bCs/>
          <w:spacing w:val="16"/>
          <w:sz w:val="20"/>
          <w:szCs w:val="20"/>
        </w:rPr>
        <w:sectPr w:rsidR="002F7495" w:rsidSect="00C55BFF">
          <w:headerReference w:type="even" r:id="rId7"/>
          <w:headerReference w:type="default" r:id="rId8"/>
          <w:footerReference w:type="even" r:id="rId9"/>
          <w:footerReference w:type="default" r:id="rId10"/>
          <w:headerReference w:type="first" r:id="rId11"/>
          <w:footerReference w:type="first" r:id="rId12"/>
          <w:pgSz w:w="11906" w:h="16838" w:code="9"/>
          <w:pgMar w:top="1440" w:right="1440" w:bottom="1440" w:left="2160" w:header="720" w:footer="0" w:gutter="0"/>
          <w:cols w:space="720"/>
          <w:titlePg/>
          <w:docGrid w:linePitch="360"/>
        </w:sectPr>
      </w:pPr>
      <w:r w:rsidRPr="006536C3">
        <w:rPr>
          <w:rFonts w:ascii="Arial" w:hAnsi="Arial" w:cs="Arial"/>
          <w:bCs/>
          <w:spacing w:val="16"/>
          <w:sz w:val="20"/>
          <w:szCs w:val="20"/>
        </w:rPr>
        <w:t xml:space="preserve">The maximum per cent disease control (27.02%) as compared to the untreated control was observed in treatment foliar spray of carbendazim 50 WP @0.1%. This was followed by foliar spray of propiconazole @ 0.1%, which </w:t>
      </w:r>
    </w:p>
    <w:p w14:paraId="13D0ED7D" w14:textId="17069518" w:rsidR="002F7495" w:rsidRDefault="002F7495" w:rsidP="006536C3">
      <w:pPr>
        <w:ind w:firstLine="720"/>
        <w:jc w:val="both"/>
        <w:rPr>
          <w:rFonts w:ascii="Arial" w:hAnsi="Arial" w:cs="Arial"/>
          <w:bCs/>
          <w:spacing w:val="16"/>
          <w:sz w:val="20"/>
          <w:szCs w:val="20"/>
        </w:rPr>
      </w:pPr>
      <w:r>
        <w:rPr>
          <w:rFonts w:ascii="Arial" w:hAnsi="Arial" w:cs="Arial"/>
          <w:bCs/>
          <w:noProof/>
          <w:spacing w:val="16"/>
          <w:sz w:val="20"/>
          <w:szCs w:val="20"/>
        </w:rPr>
        <w:lastRenderedPageBreak/>
        <w:drawing>
          <wp:inline distT="0" distB="0" distL="0" distR="0" wp14:anchorId="73012007" wp14:editId="321804FA">
            <wp:extent cx="7879742" cy="3743277"/>
            <wp:effectExtent l="0" t="0" r="6985" b="0"/>
            <wp:docPr id="1093865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96967" cy="3751460"/>
                    </a:xfrm>
                    <a:prstGeom prst="rect">
                      <a:avLst/>
                    </a:prstGeom>
                    <a:noFill/>
                  </pic:spPr>
                </pic:pic>
              </a:graphicData>
            </a:graphic>
          </wp:inline>
        </w:drawing>
      </w:r>
    </w:p>
    <w:p w14:paraId="3FF6CC63" w14:textId="7A183465" w:rsidR="002F7495" w:rsidRDefault="002F7495" w:rsidP="002F7495">
      <w:pPr>
        <w:widowControl/>
        <w:tabs>
          <w:tab w:val="left" w:pos="2943"/>
        </w:tabs>
        <w:autoSpaceDE/>
        <w:autoSpaceDN/>
        <w:spacing w:after="200" w:line="276" w:lineRule="auto"/>
        <w:rPr>
          <w:rFonts w:ascii="Arial" w:hAnsi="Arial" w:cs="Arial"/>
          <w:b/>
          <w:bCs/>
          <w:sz w:val="20"/>
          <w:szCs w:val="20"/>
        </w:rPr>
      </w:pPr>
      <w:r>
        <w:rPr>
          <w:rFonts w:ascii="Arial" w:hAnsi="Arial" w:cs="Arial"/>
          <w:bCs/>
          <w:spacing w:val="16"/>
          <w:sz w:val="20"/>
          <w:szCs w:val="20"/>
        </w:rPr>
        <w:t xml:space="preserve">                    </w:t>
      </w:r>
      <w:r w:rsidRPr="00BB4F5D">
        <w:rPr>
          <w:rFonts w:ascii="Arial" w:hAnsi="Arial" w:cs="Arial"/>
          <w:b/>
          <w:bCs/>
          <w:sz w:val="20"/>
          <w:szCs w:val="20"/>
        </w:rPr>
        <w:t xml:space="preserve">Fig. </w:t>
      </w:r>
      <w:proofErr w:type="gramStart"/>
      <w:r w:rsidRPr="00BB4F5D">
        <w:rPr>
          <w:rFonts w:ascii="Arial" w:hAnsi="Arial" w:cs="Arial"/>
          <w:b/>
          <w:bCs/>
          <w:sz w:val="20"/>
          <w:szCs w:val="20"/>
        </w:rPr>
        <w:t>1</w:t>
      </w:r>
      <w:r w:rsidRPr="000662FB">
        <w:rPr>
          <w:rFonts w:ascii="Shruti" w:hAnsi="Shruti" w:hint="cs"/>
          <w:b/>
          <w:bCs/>
          <w:sz w:val="20"/>
          <w:szCs w:val="20"/>
        </w:rPr>
        <w:t xml:space="preserve"> </w:t>
      </w:r>
      <w:r w:rsidRPr="00BB4F5D">
        <w:rPr>
          <w:rFonts w:ascii="Arial" w:hAnsi="Arial" w:cs="Arial"/>
          <w:b/>
          <w:bCs/>
          <w:sz w:val="20"/>
          <w:szCs w:val="20"/>
        </w:rPr>
        <w:t>:</w:t>
      </w:r>
      <w:proofErr w:type="gramEnd"/>
      <w:r w:rsidRPr="00BB4F5D">
        <w:rPr>
          <w:rFonts w:ascii="Arial" w:hAnsi="Arial" w:cs="Arial"/>
          <w:b/>
          <w:bCs/>
          <w:sz w:val="20"/>
          <w:szCs w:val="20"/>
        </w:rPr>
        <w:t xml:space="preserve"> Percent Disease Incidence of anthracnose of sorghum against different fungicides (Pooled)</w:t>
      </w:r>
    </w:p>
    <w:p w14:paraId="28EF4FE8" w14:textId="77777777" w:rsidR="002F7495" w:rsidRDefault="002F7495" w:rsidP="002F7495">
      <w:pPr>
        <w:widowControl/>
        <w:tabs>
          <w:tab w:val="left" w:pos="2943"/>
        </w:tabs>
        <w:autoSpaceDE/>
        <w:autoSpaceDN/>
        <w:spacing w:after="200" w:line="276" w:lineRule="auto"/>
        <w:rPr>
          <w:rFonts w:ascii="Arial" w:hAnsi="Arial" w:cs="Arial"/>
          <w:b/>
          <w:bCs/>
          <w:sz w:val="20"/>
          <w:szCs w:val="20"/>
        </w:rPr>
      </w:pPr>
    </w:p>
    <w:p w14:paraId="4B133196" w14:textId="77777777" w:rsidR="002F7495" w:rsidRDefault="002F7495" w:rsidP="002F7495">
      <w:pPr>
        <w:widowControl/>
        <w:tabs>
          <w:tab w:val="left" w:pos="2943"/>
        </w:tabs>
        <w:autoSpaceDE/>
        <w:autoSpaceDN/>
        <w:spacing w:after="200" w:line="276" w:lineRule="auto"/>
        <w:rPr>
          <w:rFonts w:ascii="Arial" w:hAnsi="Arial" w:cs="Arial"/>
          <w:b/>
          <w:bCs/>
          <w:sz w:val="20"/>
          <w:szCs w:val="20"/>
        </w:rPr>
      </w:pPr>
    </w:p>
    <w:p w14:paraId="6121517F" w14:textId="77777777" w:rsidR="002F7495" w:rsidRDefault="002F7495" w:rsidP="002F7495">
      <w:pPr>
        <w:widowControl/>
        <w:tabs>
          <w:tab w:val="left" w:pos="2943"/>
        </w:tabs>
        <w:autoSpaceDE/>
        <w:autoSpaceDN/>
        <w:spacing w:after="200" w:line="276" w:lineRule="auto"/>
        <w:rPr>
          <w:rFonts w:ascii="Arial" w:hAnsi="Arial" w:cs="Arial"/>
          <w:b/>
          <w:bCs/>
          <w:sz w:val="20"/>
          <w:szCs w:val="20"/>
        </w:rPr>
      </w:pPr>
    </w:p>
    <w:p w14:paraId="017AE0F0" w14:textId="77777777" w:rsidR="002F7495" w:rsidRDefault="002F7495" w:rsidP="002F7495">
      <w:pPr>
        <w:widowControl/>
        <w:tabs>
          <w:tab w:val="left" w:pos="2943"/>
        </w:tabs>
        <w:autoSpaceDE/>
        <w:autoSpaceDN/>
        <w:spacing w:after="200" w:line="276" w:lineRule="auto"/>
        <w:rPr>
          <w:rFonts w:ascii="Arial" w:hAnsi="Arial" w:cs="Arial"/>
          <w:b/>
          <w:bCs/>
          <w:sz w:val="20"/>
          <w:szCs w:val="20"/>
        </w:rPr>
      </w:pPr>
    </w:p>
    <w:p w14:paraId="35153700" w14:textId="77777777" w:rsidR="002F7495" w:rsidRDefault="002F7495" w:rsidP="002F7495">
      <w:pPr>
        <w:widowControl/>
        <w:tabs>
          <w:tab w:val="left" w:pos="2943"/>
        </w:tabs>
        <w:autoSpaceDE/>
        <w:autoSpaceDN/>
        <w:spacing w:after="200" w:line="276" w:lineRule="auto"/>
        <w:rPr>
          <w:rFonts w:ascii="Arial" w:hAnsi="Arial" w:cs="Arial"/>
          <w:bCs/>
          <w:spacing w:val="16"/>
          <w:sz w:val="20"/>
          <w:szCs w:val="20"/>
        </w:rPr>
      </w:pPr>
    </w:p>
    <w:p w14:paraId="7F9D161C" w14:textId="72687D72" w:rsidR="002F7495" w:rsidRDefault="002F7495" w:rsidP="002F7495">
      <w:pPr>
        <w:widowControl/>
        <w:tabs>
          <w:tab w:val="left" w:pos="2943"/>
        </w:tabs>
        <w:autoSpaceDE/>
        <w:autoSpaceDN/>
        <w:spacing w:after="200" w:line="276" w:lineRule="auto"/>
        <w:rPr>
          <w:rFonts w:ascii="Arial" w:hAnsi="Arial" w:cs="Arial"/>
          <w:bCs/>
          <w:spacing w:val="16"/>
          <w:sz w:val="20"/>
          <w:szCs w:val="20"/>
        </w:rPr>
      </w:pPr>
      <w:r w:rsidRPr="006C4F3B">
        <w:rPr>
          <w:noProof/>
        </w:rPr>
        <w:object w:dxaOrig="13665" w:dyaOrig="6270" w14:anchorId="48661F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3.25pt;height:313.5pt" o:ole="">
            <v:imagedata r:id="rId14" o:title=""/>
            <o:lock v:ext="edit" aspectratio="f"/>
          </v:shape>
          <o:OLEObject Type="Embed" ProgID="Excel.Sheet.8" ShapeID="_x0000_i1025" DrawAspect="Content" ObjectID="_1817122299" r:id="rId15">
            <o:FieldCodes>\s</o:FieldCodes>
          </o:OLEObject>
        </w:object>
      </w:r>
    </w:p>
    <w:p w14:paraId="521D0248" w14:textId="214BA67A" w:rsidR="002F7495" w:rsidRDefault="002F7495" w:rsidP="002F7495">
      <w:pPr>
        <w:widowControl/>
        <w:autoSpaceDE/>
        <w:autoSpaceDN/>
        <w:spacing w:after="200" w:line="276" w:lineRule="auto"/>
        <w:ind w:left="720" w:firstLine="720"/>
        <w:rPr>
          <w:rFonts w:ascii="Arial" w:hAnsi="Arial" w:cs="Arial"/>
          <w:bCs/>
          <w:spacing w:val="16"/>
          <w:sz w:val="20"/>
          <w:szCs w:val="20"/>
        </w:rPr>
        <w:sectPr w:rsidR="002F7495" w:rsidSect="002F7495">
          <w:pgSz w:w="16838" w:h="11906" w:orient="landscape" w:code="9"/>
          <w:pgMar w:top="2160" w:right="1440" w:bottom="1276" w:left="1440" w:header="720" w:footer="0" w:gutter="0"/>
          <w:cols w:space="720"/>
          <w:titlePg/>
          <w:docGrid w:linePitch="360"/>
        </w:sectPr>
      </w:pPr>
      <w:r w:rsidRPr="006C4F3B">
        <w:rPr>
          <w:rFonts w:ascii="Arial" w:eastAsia="Calibri" w:hAnsi="Arial" w:cs="Arial"/>
          <w:b/>
          <w:bCs/>
          <w:noProof/>
          <w:kern w:val="2"/>
          <w:sz w:val="20"/>
          <w:szCs w:val="20"/>
          <w:lang w:val="en-IN" w:bidi="gu-IN"/>
        </w:rPr>
        <w:t>Fig. 2: Grain yield</w:t>
      </w:r>
      <w:r w:rsidRPr="006C4F3B">
        <w:rPr>
          <w:rFonts w:ascii="Arial" w:eastAsia="Calibri" w:hAnsi="Arial" w:cs="Arial"/>
          <w:b/>
          <w:bCs/>
          <w:noProof/>
          <w:kern w:val="2"/>
          <w:lang w:val="en-IN" w:bidi="gu-IN"/>
        </w:rPr>
        <w:t xml:space="preserve"> </w:t>
      </w:r>
      <w:r w:rsidRPr="006C4F3B">
        <w:rPr>
          <w:rFonts w:ascii="Arial" w:eastAsia="Calibri" w:hAnsi="Arial" w:cs="Arial"/>
          <w:b/>
          <w:bCs/>
          <w:noProof/>
          <w:kern w:val="2"/>
          <w:sz w:val="20"/>
          <w:szCs w:val="20"/>
          <w:lang w:val="en-IN" w:bidi="gu-IN"/>
        </w:rPr>
        <w:t>and dry fodder yield of sorghum in different fungicides treatments (Pooled)</w:t>
      </w:r>
    </w:p>
    <w:p w14:paraId="404B121D" w14:textId="5133815E" w:rsidR="006536C3" w:rsidRDefault="006536C3" w:rsidP="002F7495">
      <w:pPr>
        <w:jc w:val="both"/>
        <w:rPr>
          <w:rFonts w:ascii="Arial" w:hAnsi="Arial" w:cs="Arial"/>
          <w:bCs/>
          <w:spacing w:val="16"/>
          <w:sz w:val="20"/>
          <w:szCs w:val="20"/>
        </w:rPr>
      </w:pPr>
      <w:r w:rsidRPr="006536C3">
        <w:rPr>
          <w:rFonts w:ascii="Arial" w:hAnsi="Arial" w:cs="Arial"/>
          <w:bCs/>
          <w:spacing w:val="16"/>
          <w:sz w:val="20"/>
          <w:szCs w:val="20"/>
        </w:rPr>
        <w:lastRenderedPageBreak/>
        <w:t>recorded 24.28 per cent disease control.</w:t>
      </w:r>
    </w:p>
    <w:p w14:paraId="152E9B3F" w14:textId="4E1BC1BA" w:rsidR="009A4600" w:rsidRPr="009A4600" w:rsidRDefault="009A4600" w:rsidP="009A4600">
      <w:pPr>
        <w:jc w:val="both"/>
        <w:rPr>
          <w:rFonts w:ascii="Arial" w:hAnsi="Arial" w:cs="Arial"/>
          <w:b/>
          <w:bCs/>
          <w:spacing w:val="16"/>
          <w:sz w:val="20"/>
          <w:szCs w:val="20"/>
        </w:rPr>
      </w:pPr>
      <w:r>
        <w:rPr>
          <w:rFonts w:ascii="Arial" w:hAnsi="Arial" w:cs="Arial"/>
          <w:b/>
          <w:bCs/>
          <w:spacing w:val="16"/>
          <w:sz w:val="20"/>
          <w:szCs w:val="20"/>
        </w:rPr>
        <w:t>3.4</w:t>
      </w:r>
      <w:r>
        <w:rPr>
          <w:rFonts w:ascii="Arial" w:hAnsi="Arial" w:cs="Arial"/>
          <w:b/>
          <w:bCs/>
          <w:spacing w:val="16"/>
          <w:sz w:val="20"/>
          <w:szCs w:val="20"/>
        </w:rPr>
        <w:tab/>
      </w:r>
      <w:r w:rsidRPr="009A4600">
        <w:rPr>
          <w:rFonts w:ascii="Arial" w:hAnsi="Arial" w:cs="Arial"/>
          <w:b/>
          <w:bCs/>
          <w:spacing w:val="16"/>
          <w:sz w:val="20"/>
          <w:szCs w:val="20"/>
        </w:rPr>
        <w:t>Grain Yield and Dry Fodder Yield in 2023</w:t>
      </w:r>
      <w:r w:rsidRPr="009A4600">
        <w:rPr>
          <w:rFonts w:ascii="Arial" w:hAnsi="Arial" w:cs="Arial"/>
          <w:b/>
          <w:bCs/>
          <w:spacing w:val="16"/>
          <w:sz w:val="20"/>
          <w:szCs w:val="20"/>
        </w:rPr>
        <w:tab/>
      </w:r>
    </w:p>
    <w:p w14:paraId="380689FE" w14:textId="647A8A2A" w:rsidR="009A4600" w:rsidRPr="009A4600" w:rsidRDefault="009A4600" w:rsidP="009A4600">
      <w:pPr>
        <w:ind w:firstLine="720"/>
        <w:jc w:val="both"/>
        <w:rPr>
          <w:rFonts w:ascii="Arial" w:hAnsi="Arial" w:cs="Arial"/>
          <w:bCs/>
          <w:spacing w:val="16"/>
          <w:sz w:val="20"/>
          <w:szCs w:val="20"/>
        </w:rPr>
      </w:pPr>
      <w:r w:rsidRPr="009A4600">
        <w:rPr>
          <w:rFonts w:ascii="Arial" w:hAnsi="Arial" w:cs="Arial"/>
          <w:bCs/>
          <w:spacing w:val="16"/>
          <w:sz w:val="20"/>
          <w:szCs w:val="20"/>
        </w:rPr>
        <w:t>In the year 2023, the sorghum grain and dry fodder yield was found higher in all treatments as compared to control. The highest grain yield (3541 kg/ha) and fodder yield (13407 kg/ha) was obtained in foliar spray of carbendazim 50% WP @0.1% treated plots which was at par with foliar spray of propiconazole 25% EC @0.1% with grain yield (3471 kg/ha) and fodder yield (13356 kg/ha), respectively. The lowest grain yield (2267 kg/ha) and dry fodder yield (10407 kg/ha) was recorded from untreated control.</w:t>
      </w:r>
    </w:p>
    <w:p w14:paraId="796803C7" w14:textId="6AE4DDCF" w:rsidR="009A4600" w:rsidRPr="009A4600" w:rsidRDefault="009A4600" w:rsidP="009A4600">
      <w:pPr>
        <w:jc w:val="both"/>
        <w:rPr>
          <w:rFonts w:ascii="Arial" w:hAnsi="Arial" w:cs="Arial"/>
          <w:b/>
          <w:bCs/>
          <w:spacing w:val="16"/>
          <w:sz w:val="20"/>
          <w:szCs w:val="20"/>
        </w:rPr>
      </w:pPr>
      <w:r>
        <w:rPr>
          <w:rFonts w:ascii="Arial" w:hAnsi="Arial" w:cs="Arial"/>
          <w:b/>
          <w:bCs/>
          <w:spacing w:val="16"/>
          <w:sz w:val="20"/>
          <w:szCs w:val="20"/>
        </w:rPr>
        <w:t>3.5</w:t>
      </w:r>
      <w:r>
        <w:rPr>
          <w:rFonts w:ascii="Arial" w:hAnsi="Arial" w:cs="Arial"/>
          <w:b/>
          <w:bCs/>
          <w:spacing w:val="16"/>
          <w:sz w:val="20"/>
          <w:szCs w:val="20"/>
        </w:rPr>
        <w:tab/>
      </w:r>
      <w:r w:rsidRPr="009A4600">
        <w:rPr>
          <w:rFonts w:ascii="Arial" w:hAnsi="Arial" w:cs="Arial"/>
          <w:b/>
          <w:bCs/>
          <w:spacing w:val="16"/>
          <w:sz w:val="20"/>
          <w:szCs w:val="20"/>
        </w:rPr>
        <w:t>Grain Yield and Dry Fodder Yield in 2024</w:t>
      </w:r>
    </w:p>
    <w:p w14:paraId="2E0946E7" w14:textId="691E4B1A" w:rsidR="009A4600" w:rsidRPr="009A4600" w:rsidRDefault="009A4600" w:rsidP="009A4600">
      <w:pPr>
        <w:ind w:firstLine="720"/>
        <w:jc w:val="both"/>
        <w:rPr>
          <w:rFonts w:ascii="Arial" w:hAnsi="Arial" w:cs="Arial"/>
          <w:bCs/>
          <w:spacing w:val="16"/>
          <w:sz w:val="20"/>
          <w:szCs w:val="20"/>
        </w:rPr>
      </w:pPr>
      <w:r w:rsidRPr="009A4600">
        <w:rPr>
          <w:rFonts w:ascii="Arial" w:hAnsi="Arial" w:cs="Arial"/>
          <w:bCs/>
          <w:noProof/>
          <w:spacing w:val="16"/>
          <w:sz w:val="20"/>
          <w:szCs w:val="20"/>
        </w:rPr>
        <mc:AlternateContent>
          <mc:Choice Requires="wps">
            <w:drawing>
              <wp:anchor distT="0" distB="0" distL="114300" distR="114300" simplePos="0" relativeHeight="251659264" behindDoc="0" locked="0" layoutInCell="1" allowOverlap="1" wp14:anchorId="0A0B779D" wp14:editId="325D06C0">
                <wp:simplePos x="0" y="0"/>
                <wp:positionH relativeFrom="margin">
                  <wp:posOffset>2448560</wp:posOffset>
                </wp:positionH>
                <wp:positionV relativeFrom="margin">
                  <wp:posOffset>9096375</wp:posOffset>
                </wp:positionV>
                <wp:extent cx="375285" cy="266700"/>
                <wp:effectExtent l="1270" t="0" r="4445"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86C84" w14:textId="77777777" w:rsidR="009A4600" w:rsidRDefault="009A4600" w:rsidP="009A4600">
                            <w:r>
                              <w:t>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A0B779D" id="_x0000_t202" coordsize="21600,21600" o:spt="202" path="m,l,21600r21600,l21600,xe">
                <v:stroke joinstyle="miter"/>
                <v:path gradientshapeok="t" o:connecttype="rect"/>
              </v:shapetype>
              <v:shape id="Text Box 4" o:spid="_x0000_s1026" type="#_x0000_t202" style="position:absolute;left:0;text-align:left;margin-left:192.8pt;margin-top:716.25pt;width:29.55pt;height:21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iyAtQIAALg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" filled="f" stroked="f">
                <v:textbox style="mso-fit-shape-to-text:t">
                  <w:txbxContent>
                    <w:p w14:paraId="74F86C84" w14:textId="77777777" w:rsidR="009A4600" w:rsidRDefault="009A4600" w:rsidP="009A4600">
                      <w:r>
                        <w:t>80</w:t>
                      </w:r>
                    </w:p>
                  </w:txbxContent>
                </v:textbox>
                <w10:wrap type="square" anchorx="margin" anchory="margin"/>
              </v:shape>
            </w:pict>
          </mc:Fallback>
        </mc:AlternateContent>
      </w:r>
      <w:r w:rsidRPr="009A4600">
        <w:rPr>
          <w:rFonts w:ascii="Arial" w:hAnsi="Arial" w:cs="Arial"/>
          <w:bCs/>
          <w:spacing w:val="16"/>
          <w:sz w:val="20"/>
          <w:szCs w:val="20"/>
        </w:rPr>
        <w:t>In the year 2024, the sorghum grain and dry fodder yield was found higher in all treatments as compared to control. The highest grain yield (3467 kg/ha) and fodder yield (13615 kg/ha) was obtained in foliar spray of carbendazim 50% WP @0.1% treated plots which was statistically at par with foliar spray of propiconazole 25% EC @0.1% with grain yield (3349 kg/ha) and fodder yield (13415 kg/ha), respectively. The lowest grain yield (2304 kg/ha) and dry fodder yield (10259 kg/ha) was recorded from untreated control.</w:t>
      </w:r>
    </w:p>
    <w:p w14:paraId="6539E2DB" w14:textId="753BF0C4" w:rsidR="009A4600" w:rsidRPr="009A4600" w:rsidRDefault="009A4600" w:rsidP="009A4600">
      <w:pPr>
        <w:jc w:val="both"/>
        <w:rPr>
          <w:rFonts w:ascii="Arial" w:hAnsi="Arial" w:cs="Arial"/>
          <w:b/>
          <w:bCs/>
          <w:spacing w:val="16"/>
          <w:sz w:val="20"/>
          <w:szCs w:val="20"/>
        </w:rPr>
      </w:pPr>
      <w:r>
        <w:rPr>
          <w:rFonts w:ascii="Arial" w:hAnsi="Arial" w:cs="Arial"/>
          <w:b/>
          <w:bCs/>
          <w:spacing w:val="16"/>
          <w:sz w:val="20"/>
          <w:szCs w:val="20"/>
        </w:rPr>
        <w:t>3.6</w:t>
      </w:r>
      <w:r>
        <w:rPr>
          <w:rFonts w:ascii="Arial" w:hAnsi="Arial" w:cs="Arial"/>
          <w:b/>
          <w:bCs/>
          <w:spacing w:val="16"/>
          <w:sz w:val="20"/>
          <w:szCs w:val="20"/>
        </w:rPr>
        <w:tab/>
      </w:r>
      <w:r w:rsidRPr="009A4600">
        <w:rPr>
          <w:rFonts w:ascii="Arial" w:hAnsi="Arial" w:cs="Arial"/>
          <w:b/>
          <w:bCs/>
          <w:spacing w:val="16"/>
          <w:sz w:val="20"/>
          <w:szCs w:val="20"/>
        </w:rPr>
        <w:t>Grain Yield and Dry Fodder Yield Pooled (2023 and 2024)</w:t>
      </w:r>
    </w:p>
    <w:p w14:paraId="78C0D4FB" w14:textId="1A131CD1" w:rsidR="009A4600" w:rsidRPr="009A4600" w:rsidRDefault="009A4600" w:rsidP="009A4600">
      <w:pPr>
        <w:ind w:firstLine="720"/>
        <w:jc w:val="both"/>
        <w:rPr>
          <w:rFonts w:ascii="Arial" w:hAnsi="Arial" w:cs="Arial"/>
          <w:bCs/>
          <w:spacing w:val="16"/>
          <w:sz w:val="20"/>
          <w:szCs w:val="20"/>
        </w:rPr>
      </w:pPr>
      <w:r>
        <w:rPr>
          <w:rFonts w:ascii="Arial" w:hAnsi="Arial" w:cs="Arial"/>
          <w:bCs/>
          <w:spacing w:val="16"/>
          <w:sz w:val="20"/>
          <w:szCs w:val="20"/>
        </w:rPr>
        <w:t xml:space="preserve">Both </w:t>
      </w:r>
      <w:proofErr w:type="gramStart"/>
      <w:r>
        <w:rPr>
          <w:rFonts w:ascii="Arial" w:hAnsi="Arial" w:cs="Arial"/>
          <w:bCs/>
          <w:spacing w:val="16"/>
          <w:sz w:val="20"/>
          <w:szCs w:val="20"/>
        </w:rPr>
        <w:t>year</w:t>
      </w:r>
      <w:proofErr w:type="gramEnd"/>
      <w:r w:rsidRPr="009A4600">
        <w:rPr>
          <w:rFonts w:ascii="Arial" w:hAnsi="Arial" w:cs="Arial"/>
          <w:bCs/>
          <w:spacing w:val="16"/>
          <w:sz w:val="20"/>
          <w:szCs w:val="20"/>
        </w:rPr>
        <w:t>, the sorghum grain and dry fodder yield was found higher in all treatments as compared to control. The highest grain yield (3504 kg/ha) and fodder yield (13511 kg/ha) was obtained in foliar spray of carbendazim 50% WP @0.1% treated plot which was at par with foliar spray of propiconazole 25% EC @0.1% grain yield (3410 kg/ha) and fodder yield (13386 kg/ha), respectively while the lowest grain yield (2286 kg/ha) and dry fodder yield (10333 kg/ha) was recorded from untreated control.</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3150"/>
        <w:gridCol w:w="1170"/>
        <w:gridCol w:w="1080"/>
        <w:gridCol w:w="1237"/>
        <w:gridCol w:w="1057"/>
      </w:tblGrid>
      <w:tr w:rsidR="007C51BF" w:rsidRPr="00CF09C8" w14:paraId="63A72870" w14:textId="77777777" w:rsidTr="007411FE">
        <w:trPr>
          <w:trHeight w:val="432"/>
        </w:trPr>
        <w:tc>
          <w:tcPr>
            <w:tcW w:w="8432" w:type="dxa"/>
            <w:gridSpan w:val="6"/>
            <w:tcBorders>
              <w:top w:val="nil"/>
              <w:left w:val="nil"/>
              <w:right w:val="nil"/>
            </w:tcBorders>
            <w:vAlign w:val="center"/>
          </w:tcPr>
          <w:p w14:paraId="2173699B" w14:textId="66876189" w:rsidR="007C51BF" w:rsidRPr="00CF09C8" w:rsidRDefault="007C51BF" w:rsidP="005168F4">
            <w:pPr>
              <w:ind w:left="900" w:hanging="900"/>
              <w:jc w:val="both"/>
              <w:rPr>
                <w:rFonts w:ascii="Arial" w:hAnsi="Arial" w:cs="Arial"/>
                <w:b/>
                <w:sz w:val="20"/>
                <w:szCs w:val="20"/>
              </w:rPr>
            </w:pPr>
            <w:r w:rsidRPr="00CF09C8">
              <w:rPr>
                <w:rFonts w:ascii="Arial" w:hAnsi="Arial" w:cs="Arial"/>
                <w:b/>
                <w:sz w:val="20"/>
                <w:szCs w:val="20"/>
              </w:rPr>
              <w:t xml:space="preserve">Table </w:t>
            </w:r>
            <w:r w:rsidR="00A94A3D">
              <w:rPr>
                <w:rFonts w:ascii="Arial" w:hAnsi="Arial" w:cs="Arial"/>
                <w:b/>
                <w:sz w:val="20"/>
                <w:szCs w:val="20"/>
              </w:rPr>
              <w:t>4</w:t>
            </w:r>
            <w:r w:rsidRPr="00CF09C8">
              <w:rPr>
                <w:rFonts w:ascii="Arial" w:hAnsi="Arial" w:cs="Arial"/>
                <w:b/>
                <w:sz w:val="20"/>
                <w:szCs w:val="20"/>
              </w:rPr>
              <w:t>: Field evaluation of fungicides against an</w:t>
            </w:r>
            <w:r w:rsidR="005168F4" w:rsidRPr="00CF09C8">
              <w:rPr>
                <w:rFonts w:ascii="Arial" w:hAnsi="Arial" w:cs="Arial"/>
                <w:b/>
                <w:sz w:val="20"/>
                <w:szCs w:val="20"/>
              </w:rPr>
              <w:t xml:space="preserve">thracnose of sorghum </w:t>
            </w:r>
            <w:r w:rsidRPr="00CF09C8">
              <w:rPr>
                <w:rFonts w:ascii="Arial" w:hAnsi="Arial" w:cs="Arial"/>
                <w:b/>
                <w:sz w:val="20"/>
                <w:szCs w:val="20"/>
              </w:rPr>
              <w:t>(Pooled 2023 and 2024)</w:t>
            </w:r>
          </w:p>
        </w:tc>
      </w:tr>
      <w:tr w:rsidR="007C51BF" w:rsidRPr="00CF09C8" w14:paraId="2B5EAE37" w14:textId="77777777" w:rsidTr="007411FE">
        <w:trPr>
          <w:trHeight w:val="432"/>
        </w:trPr>
        <w:tc>
          <w:tcPr>
            <w:tcW w:w="738" w:type="dxa"/>
            <w:vAlign w:val="center"/>
          </w:tcPr>
          <w:p w14:paraId="1EC73552" w14:textId="77777777" w:rsidR="007C51BF" w:rsidRPr="00CF09C8" w:rsidRDefault="007C51BF" w:rsidP="007411FE">
            <w:pPr>
              <w:spacing w:line="276" w:lineRule="auto"/>
              <w:jc w:val="center"/>
              <w:rPr>
                <w:rFonts w:ascii="Arial" w:hAnsi="Arial" w:cs="Arial"/>
                <w:b/>
                <w:sz w:val="20"/>
                <w:szCs w:val="20"/>
              </w:rPr>
            </w:pPr>
            <w:r w:rsidRPr="00CF09C8">
              <w:rPr>
                <w:rFonts w:ascii="Arial" w:hAnsi="Arial" w:cs="Arial"/>
                <w:b/>
                <w:sz w:val="20"/>
                <w:szCs w:val="20"/>
              </w:rPr>
              <w:t>Sr. No.</w:t>
            </w:r>
          </w:p>
        </w:tc>
        <w:tc>
          <w:tcPr>
            <w:tcW w:w="3150" w:type="dxa"/>
            <w:vAlign w:val="center"/>
          </w:tcPr>
          <w:p w14:paraId="5B553C17"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Fungicides</w:t>
            </w:r>
          </w:p>
        </w:tc>
        <w:tc>
          <w:tcPr>
            <w:tcW w:w="1170" w:type="dxa"/>
            <w:vAlign w:val="center"/>
          </w:tcPr>
          <w:p w14:paraId="6FEF2C1F" w14:textId="77777777" w:rsidR="007C51BF" w:rsidRPr="00CF09C8" w:rsidRDefault="007C51BF" w:rsidP="007411FE">
            <w:pPr>
              <w:spacing w:line="276" w:lineRule="auto"/>
              <w:jc w:val="center"/>
              <w:rPr>
                <w:rFonts w:ascii="Arial" w:hAnsi="Arial" w:cs="Arial"/>
                <w:b/>
                <w:sz w:val="20"/>
                <w:szCs w:val="20"/>
              </w:rPr>
            </w:pPr>
            <w:r w:rsidRPr="00CF09C8">
              <w:rPr>
                <w:rFonts w:ascii="Arial" w:hAnsi="Arial" w:cs="Arial"/>
                <w:b/>
                <w:sz w:val="20"/>
                <w:szCs w:val="20"/>
              </w:rPr>
              <w:t>PDI</w:t>
            </w:r>
          </w:p>
          <w:p w14:paraId="457CA56F" w14:textId="77777777" w:rsidR="007C51BF" w:rsidRPr="00CF09C8" w:rsidRDefault="007C51BF" w:rsidP="007411FE">
            <w:pPr>
              <w:spacing w:line="276" w:lineRule="auto"/>
              <w:jc w:val="center"/>
              <w:rPr>
                <w:rFonts w:ascii="Arial" w:hAnsi="Arial" w:cs="Arial"/>
                <w:b/>
                <w:sz w:val="20"/>
                <w:szCs w:val="20"/>
              </w:rPr>
            </w:pPr>
            <w:r w:rsidRPr="00CF09C8">
              <w:rPr>
                <w:rFonts w:ascii="Arial" w:hAnsi="Arial" w:cs="Arial"/>
                <w:b/>
                <w:sz w:val="20"/>
                <w:szCs w:val="20"/>
              </w:rPr>
              <w:t>(%)</w:t>
            </w:r>
          </w:p>
        </w:tc>
        <w:tc>
          <w:tcPr>
            <w:tcW w:w="1080" w:type="dxa"/>
            <w:vAlign w:val="center"/>
          </w:tcPr>
          <w:p w14:paraId="59E37D0C" w14:textId="77777777" w:rsidR="007C51BF" w:rsidRPr="00CF09C8" w:rsidRDefault="007C51BF" w:rsidP="007411FE">
            <w:pPr>
              <w:jc w:val="center"/>
              <w:rPr>
                <w:rFonts w:ascii="Arial" w:hAnsi="Arial" w:cs="Arial"/>
                <w:b/>
                <w:sz w:val="20"/>
                <w:szCs w:val="20"/>
              </w:rPr>
            </w:pPr>
            <w:r w:rsidRPr="00CF09C8">
              <w:rPr>
                <w:rFonts w:ascii="Arial" w:hAnsi="Arial" w:cs="Arial"/>
                <w:b/>
                <w:sz w:val="20"/>
                <w:szCs w:val="20"/>
              </w:rPr>
              <w:t>PDC</w:t>
            </w:r>
          </w:p>
          <w:p w14:paraId="07411A84" w14:textId="77777777" w:rsidR="007C51BF" w:rsidRPr="00CF09C8" w:rsidRDefault="007C51BF" w:rsidP="007411FE">
            <w:pPr>
              <w:spacing w:line="360" w:lineRule="auto"/>
              <w:jc w:val="center"/>
              <w:rPr>
                <w:rFonts w:ascii="Arial" w:hAnsi="Arial" w:cs="Arial"/>
                <w:b/>
                <w:sz w:val="20"/>
                <w:szCs w:val="20"/>
              </w:rPr>
            </w:pPr>
            <w:r w:rsidRPr="00CF09C8">
              <w:rPr>
                <w:rFonts w:ascii="Arial" w:hAnsi="Arial" w:cs="Arial"/>
                <w:b/>
                <w:sz w:val="20"/>
                <w:szCs w:val="20"/>
              </w:rPr>
              <w:t>(%)</w:t>
            </w:r>
          </w:p>
        </w:tc>
        <w:tc>
          <w:tcPr>
            <w:tcW w:w="1237" w:type="dxa"/>
            <w:vAlign w:val="center"/>
          </w:tcPr>
          <w:p w14:paraId="67A2F5AB" w14:textId="77777777" w:rsidR="007C51BF" w:rsidRPr="00CF09C8" w:rsidRDefault="007C51BF" w:rsidP="007411FE">
            <w:pPr>
              <w:jc w:val="center"/>
              <w:rPr>
                <w:rFonts w:ascii="Arial" w:hAnsi="Arial" w:cs="Arial"/>
                <w:b/>
                <w:sz w:val="20"/>
                <w:szCs w:val="20"/>
              </w:rPr>
            </w:pPr>
            <w:r w:rsidRPr="00CF09C8">
              <w:rPr>
                <w:rFonts w:ascii="Arial" w:hAnsi="Arial" w:cs="Arial"/>
                <w:b/>
                <w:sz w:val="20"/>
                <w:szCs w:val="20"/>
              </w:rPr>
              <w:t>Grain yield (kg/ha)</w:t>
            </w:r>
          </w:p>
        </w:tc>
        <w:tc>
          <w:tcPr>
            <w:tcW w:w="1057" w:type="dxa"/>
            <w:vAlign w:val="center"/>
          </w:tcPr>
          <w:p w14:paraId="71B79867" w14:textId="77777777" w:rsidR="007C51BF" w:rsidRPr="00CF09C8" w:rsidRDefault="007C51BF" w:rsidP="007411FE">
            <w:pPr>
              <w:jc w:val="center"/>
              <w:rPr>
                <w:rFonts w:ascii="Arial" w:hAnsi="Arial" w:cs="Arial"/>
                <w:b/>
                <w:sz w:val="20"/>
                <w:szCs w:val="20"/>
                <w:lang w:val="sv-SE"/>
              </w:rPr>
            </w:pPr>
            <w:r w:rsidRPr="00CF09C8">
              <w:rPr>
                <w:rFonts w:ascii="Arial" w:hAnsi="Arial" w:cs="Arial"/>
                <w:b/>
                <w:sz w:val="20"/>
                <w:szCs w:val="20"/>
                <w:lang w:val="sv-SE"/>
              </w:rPr>
              <w:t>Dry fodder yield (kg/ha)</w:t>
            </w:r>
          </w:p>
        </w:tc>
      </w:tr>
      <w:tr w:rsidR="007C51BF" w:rsidRPr="00CF09C8" w14:paraId="4CDCC4F2" w14:textId="77777777" w:rsidTr="007411FE">
        <w:trPr>
          <w:trHeight w:val="432"/>
        </w:trPr>
        <w:tc>
          <w:tcPr>
            <w:tcW w:w="738" w:type="dxa"/>
            <w:vAlign w:val="center"/>
          </w:tcPr>
          <w:p w14:paraId="6A4E4520" w14:textId="77777777" w:rsidR="007C51BF" w:rsidRPr="00CF09C8" w:rsidRDefault="007C51BF" w:rsidP="007411FE">
            <w:pPr>
              <w:spacing w:line="480" w:lineRule="auto"/>
              <w:jc w:val="center"/>
              <w:rPr>
                <w:rFonts w:ascii="Arial" w:hAnsi="Arial" w:cs="Arial"/>
                <w:bCs/>
                <w:sz w:val="20"/>
                <w:szCs w:val="20"/>
              </w:rPr>
            </w:pPr>
            <w:r w:rsidRPr="00CF09C8">
              <w:rPr>
                <w:rFonts w:ascii="Arial" w:hAnsi="Arial" w:cs="Arial"/>
                <w:bCs/>
                <w:sz w:val="20"/>
                <w:szCs w:val="20"/>
              </w:rPr>
              <w:t>1.</w:t>
            </w:r>
          </w:p>
        </w:tc>
        <w:tc>
          <w:tcPr>
            <w:tcW w:w="3150" w:type="dxa"/>
            <w:vAlign w:val="center"/>
          </w:tcPr>
          <w:p w14:paraId="57BED1F6"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 xml:space="preserve">Mancozeb 75% WP @ 0.3% </w:t>
            </w:r>
          </w:p>
        </w:tc>
        <w:tc>
          <w:tcPr>
            <w:tcW w:w="1170" w:type="dxa"/>
            <w:vAlign w:val="center"/>
          </w:tcPr>
          <w:p w14:paraId="4E89B570"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30.15</w:t>
            </w:r>
          </w:p>
          <w:p w14:paraId="1402792F"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(33.31)</w:t>
            </w:r>
          </w:p>
        </w:tc>
        <w:tc>
          <w:tcPr>
            <w:tcW w:w="1080" w:type="dxa"/>
            <w:vAlign w:val="center"/>
          </w:tcPr>
          <w:p w14:paraId="3DEFBE57"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20.49</w:t>
            </w:r>
          </w:p>
          <w:p w14:paraId="3165E746"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(26.92)</w:t>
            </w:r>
          </w:p>
        </w:tc>
        <w:tc>
          <w:tcPr>
            <w:tcW w:w="1237" w:type="dxa"/>
            <w:vAlign w:val="center"/>
          </w:tcPr>
          <w:p w14:paraId="2D662FD6"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2965</w:t>
            </w:r>
          </w:p>
        </w:tc>
        <w:tc>
          <w:tcPr>
            <w:tcW w:w="1057" w:type="dxa"/>
            <w:vAlign w:val="center"/>
          </w:tcPr>
          <w:p w14:paraId="4446028D"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12404</w:t>
            </w:r>
          </w:p>
        </w:tc>
      </w:tr>
      <w:tr w:rsidR="007C51BF" w:rsidRPr="00CF09C8" w14:paraId="1DBA69A6" w14:textId="77777777" w:rsidTr="007411FE">
        <w:trPr>
          <w:trHeight w:val="432"/>
        </w:trPr>
        <w:tc>
          <w:tcPr>
            <w:tcW w:w="738" w:type="dxa"/>
            <w:vAlign w:val="center"/>
          </w:tcPr>
          <w:p w14:paraId="4C7C5D11" w14:textId="77777777" w:rsidR="007C51BF" w:rsidRPr="00CF09C8" w:rsidRDefault="007C51BF" w:rsidP="007411FE">
            <w:pPr>
              <w:spacing w:line="480" w:lineRule="auto"/>
              <w:jc w:val="center"/>
              <w:rPr>
                <w:rFonts w:ascii="Arial" w:hAnsi="Arial" w:cs="Arial"/>
                <w:bCs/>
                <w:sz w:val="20"/>
                <w:szCs w:val="20"/>
              </w:rPr>
            </w:pPr>
            <w:r w:rsidRPr="00CF09C8">
              <w:rPr>
                <w:rFonts w:ascii="Arial" w:hAnsi="Arial" w:cs="Arial"/>
                <w:bCs/>
                <w:sz w:val="20"/>
                <w:szCs w:val="20"/>
              </w:rPr>
              <w:t>2.</w:t>
            </w:r>
          </w:p>
        </w:tc>
        <w:tc>
          <w:tcPr>
            <w:tcW w:w="3150" w:type="dxa"/>
            <w:vAlign w:val="center"/>
          </w:tcPr>
          <w:p w14:paraId="5A0B3741"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 xml:space="preserve">Carbendazim 12% + Mancozeb 63% @ 0.3% </w:t>
            </w:r>
          </w:p>
        </w:tc>
        <w:tc>
          <w:tcPr>
            <w:tcW w:w="1170" w:type="dxa"/>
            <w:vAlign w:val="center"/>
          </w:tcPr>
          <w:p w14:paraId="7B53AFE5"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29.51</w:t>
            </w:r>
          </w:p>
          <w:p w14:paraId="548FEAFD"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(32.91)</w:t>
            </w:r>
          </w:p>
        </w:tc>
        <w:tc>
          <w:tcPr>
            <w:tcW w:w="1080" w:type="dxa"/>
            <w:vAlign w:val="center"/>
          </w:tcPr>
          <w:p w14:paraId="3036BD0F"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22.16</w:t>
            </w:r>
          </w:p>
          <w:p w14:paraId="3EFFB76D"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(28.08)</w:t>
            </w:r>
          </w:p>
        </w:tc>
        <w:tc>
          <w:tcPr>
            <w:tcW w:w="1237" w:type="dxa"/>
            <w:vAlign w:val="center"/>
          </w:tcPr>
          <w:p w14:paraId="732C954E"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3032</w:t>
            </w:r>
          </w:p>
        </w:tc>
        <w:tc>
          <w:tcPr>
            <w:tcW w:w="1057" w:type="dxa"/>
            <w:vAlign w:val="center"/>
          </w:tcPr>
          <w:p w14:paraId="1068C0D5"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12652</w:t>
            </w:r>
          </w:p>
        </w:tc>
      </w:tr>
      <w:tr w:rsidR="007C51BF" w:rsidRPr="00CF09C8" w14:paraId="00BCB213" w14:textId="77777777" w:rsidTr="007411FE">
        <w:trPr>
          <w:trHeight w:val="432"/>
        </w:trPr>
        <w:tc>
          <w:tcPr>
            <w:tcW w:w="738" w:type="dxa"/>
            <w:vAlign w:val="center"/>
          </w:tcPr>
          <w:p w14:paraId="1373B69C" w14:textId="77777777" w:rsidR="007C51BF" w:rsidRPr="00CF09C8" w:rsidRDefault="007C51BF" w:rsidP="007411FE">
            <w:pPr>
              <w:spacing w:line="480" w:lineRule="auto"/>
              <w:jc w:val="center"/>
              <w:rPr>
                <w:rFonts w:ascii="Arial" w:hAnsi="Arial" w:cs="Arial"/>
                <w:bCs/>
                <w:sz w:val="20"/>
                <w:szCs w:val="20"/>
              </w:rPr>
            </w:pPr>
            <w:r w:rsidRPr="00CF09C8">
              <w:rPr>
                <w:rFonts w:ascii="Arial" w:hAnsi="Arial" w:cs="Arial"/>
                <w:bCs/>
                <w:sz w:val="20"/>
                <w:szCs w:val="20"/>
              </w:rPr>
              <w:t>3.</w:t>
            </w:r>
          </w:p>
        </w:tc>
        <w:tc>
          <w:tcPr>
            <w:tcW w:w="3150" w:type="dxa"/>
            <w:vAlign w:val="center"/>
          </w:tcPr>
          <w:p w14:paraId="59314614"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 xml:space="preserve">Azoxystrobin 18.2% + Difenoconazole 11.4% w/w SC </w:t>
            </w:r>
          </w:p>
        </w:tc>
        <w:tc>
          <w:tcPr>
            <w:tcW w:w="1170" w:type="dxa"/>
            <w:vAlign w:val="center"/>
          </w:tcPr>
          <w:p w14:paraId="525A4B13"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32.04</w:t>
            </w:r>
          </w:p>
          <w:p w14:paraId="6CFF01A0"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(34.48)</w:t>
            </w:r>
          </w:p>
        </w:tc>
        <w:tc>
          <w:tcPr>
            <w:tcW w:w="1080" w:type="dxa"/>
            <w:vAlign w:val="center"/>
          </w:tcPr>
          <w:p w14:paraId="0DEE3C48"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15.53</w:t>
            </w:r>
          </w:p>
          <w:p w14:paraId="078B51E1"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(23.21)</w:t>
            </w:r>
          </w:p>
        </w:tc>
        <w:tc>
          <w:tcPr>
            <w:tcW w:w="1237" w:type="dxa"/>
            <w:vAlign w:val="center"/>
          </w:tcPr>
          <w:p w14:paraId="06D0CF4D"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2821</w:t>
            </w:r>
          </w:p>
        </w:tc>
        <w:tc>
          <w:tcPr>
            <w:tcW w:w="1057" w:type="dxa"/>
            <w:vAlign w:val="center"/>
          </w:tcPr>
          <w:p w14:paraId="13AD770C"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11189</w:t>
            </w:r>
          </w:p>
        </w:tc>
      </w:tr>
      <w:tr w:rsidR="007C51BF" w:rsidRPr="00CF09C8" w14:paraId="12D9032E" w14:textId="77777777" w:rsidTr="007411FE">
        <w:trPr>
          <w:trHeight w:val="432"/>
        </w:trPr>
        <w:tc>
          <w:tcPr>
            <w:tcW w:w="738" w:type="dxa"/>
            <w:vAlign w:val="center"/>
          </w:tcPr>
          <w:p w14:paraId="6208248B" w14:textId="77777777" w:rsidR="007C51BF" w:rsidRPr="00CF09C8" w:rsidRDefault="007C51BF" w:rsidP="007411FE">
            <w:pPr>
              <w:spacing w:line="480" w:lineRule="auto"/>
              <w:jc w:val="center"/>
              <w:rPr>
                <w:rFonts w:ascii="Arial" w:hAnsi="Arial" w:cs="Arial"/>
                <w:bCs/>
                <w:sz w:val="20"/>
                <w:szCs w:val="20"/>
              </w:rPr>
            </w:pPr>
            <w:r w:rsidRPr="00CF09C8">
              <w:rPr>
                <w:rFonts w:ascii="Arial" w:hAnsi="Arial" w:cs="Arial"/>
                <w:bCs/>
                <w:sz w:val="20"/>
                <w:szCs w:val="20"/>
              </w:rPr>
              <w:t>4.</w:t>
            </w:r>
          </w:p>
        </w:tc>
        <w:tc>
          <w:tcPr>
            <w:tcW w:w="3150" w:type="dxa"/>
            <w:vAlign w:val="center"/>
          </w:tcPr>
          <w:p w14:paraId="6D6ED7B0"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 xml:space="preserve">Thiophanate Methyl 70% WP </w:t>
            </w:r>
          </w:p>
        </w:tc>
        <w:tc>
          <w:tcPr>
            <w:tcW w:w="1170" w:type="dxa"/>
            <w:vAlign w:val="center"/>
          </w:tcPr>
          <w:p w14:paraId="50557585"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29.90</w:t>
            </w:r>
          </w:p>
          <w:p w14:paraId="798A4F72"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(33.16)</w:t>
            </w:r>
          </w:p>
        </w:tc>
        <w:tc>
          <w:tcPr>
            <w:tcW w:w="1080" w:type="dxa"/>
            <w:vAlign w:val="center"/>
          </w:tcPr>
          <w:p w14:paraId="4A16CA57"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21.14</w:t>
            </w:r>
          </w:p>
          <w:p w14:paraId="675D4418"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(27.37)</w:t>
            </w:r>
          </w:p>
        </w:tc>
        <w:tc>
          <w:tcPr>
            <w:tcW w:w="1237" w:type="dxa"/>
            <w:vAlign w:val="center"/>
          </w:tcPr>
          <w:p w14:paraId="000A3A6B"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3003</w:t>
            </w:r>
          </w:p>
        </w:tc>
        <w:tc>
          <w:tcPr>
            <w:tcW w:w="1057" w:type="dxa"/>
            <w:vAlign w:val="center"/>
          </w:tcPr>
          <w:p w14:paraId="236FCB5A"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12474</w:t>
            </w:r>
          </w:p>
        </w:tc>
      </w:tr>
      <w:tr w:rsidR="007C51BF" w:rsidRPr="00CF09C8" w14:paraId="5C3DBF2B" w14:textId="77777777" w:rsidTr="007411FE">
        <w:trPr>
          <w:trHeight w:val="432"/>
        </w:trPr>
        <w:tc>
          <w:tcPr>
            <w:tcW w:w="738" w:type="dxa"/>
            <w:vAlign w:val="center"/>
          </w:tcPr>
          <w:p w14:paraId="2A5BC7C4" w14:textId="77777777" w:rsidR="007C51BF" w:rsidRPr="00CF09C8" w:rsidRDefault="007C51BF" w:rsidP="007411FE">
            <w:pPr>
              <w:spacing w:line="480" w:lineRule="auto"/>
              <w:jc w:val="center"/>
              <w:rPr>
                <w:rFonts w:ascii="Arial" w:hAnsi="Arial" w:cs="Arial"/>
                <w:bCs/>
                <w:sz w:val="20"/>
                <w:szCs w:val="20"/>
              </w:rPr>
            </w:pPr>
            <w:r w:rsidRPr="00CF09C8">
              <w:rPr>
                <w:rFonts w:ascii="Arial" w:hAnsi="Arial" w:cs="Arial"/>
                <w:bCs/>
                <w:sz w:val="20"/>
                <w:szCs w:val="20"/>
              </w:rPr>
              <w:t>5.</w:t>
            </w:r>
          </w:p>
        </w:tc>
        <w:tc>
          <w:tcPr>
            <w:tcW w:w="3150" w:type="dxa"/>
            <w:vAlign w:val="center"/>
          </w:tcPr>
          <w:p w14:paraId="1E0B6BB1"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 xml:space="preserve">Metiram 55% + </w:t>
            </w:r>
            <w:proofErr w:type="spellStart"/>
            <w:r w:rsidRPr="00CF09C8">
              <w:rPr>
                <w:rFonts w:ascii="Arial" w:hAnsi="Arial" w:cs="Arial"/>
                <w:bCs/>
                <w:color w:val="000000"/>
                <w:sz w:val="20"/>
                <w:szCs w:val="20"/>
              </w:rPr>
              <w:t>Pyraclostrobin</w:t>
            </w:r>
            <w:proofErr w:type="spellEnd"/>
            <w:r w:rsidRPr="00CF09C8">
              <w:rPr>
                <w:rFonts w:ascii="Arial" w:hAnsi="Arial" w:cs="Arial"/>
                <w:bCs/>
                <w:color w:val="000000"/>
                <w:sz w:val="20"/>
                <w:szCs w:val="20"/>
              </w:rPr>
              <w:t xml:space="preserve"> 5% WG </w:t>
            </w:r>
          </w:p>
        </w:tc>
        <w:tc>
          <w:tcPr>
            <w:tcW w:w="1170" w:type="dxa"/>
            <w:vAlign w:val="center"/>
          </w:tcPr>
          <w:p w14:paraId="372F35B3"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32.83</w:t>
            </w:r>
          </w:p>
          <w:p w14:paraId="292BEA0C"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(34.95)</w:t>
            </w:r>
          </w:p>
        </w:tc>
        <w:tc>
          <w:tcPr>
            <w:tcW w:w="1080" w:type="dxa"/>
            <w:vAlign w:val="center"/>
          </w:tcPr>
          <w:p w14:paraId="14BE95EB"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13.50</w:t>
            </w:r>
          </w:p>
          <w:p w14:paraId="6E8A1DC1"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(21.54)</w:t>
            </w:r>
          </w:p>
        </w:tc>
        <w:tc>
          <w:tcPr>
            <w:tcW w:w="1237" w:type="dxa"/>
            <w:vAlign w:val="center"/>
          </w:tcPr>
          <w:p w14:paraId="43A45698"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2773</w:t>
            </w:r>
          </w:p>
        </w:tc>
        <w:tc>
          <w:tcPr>
            <w:tcW w:w="1057" w:type="dxa"/>
            <w:vAlign w:val="center"/>
          </w:tcPr>
          <w:p w14:paraId="129AEB33"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10852</w:t>
            </w:r>
          </w:p>
        </w:tc>
      </w:tr>
      <w:tr w:rsidR="007C51BF" w:rsidRPr="00CF09C8" w14:paraId="784A57FB" w14:textId="77777777" w:rsidTr="007411FE">
        <w:trPr>
          <w:trHeight w:val="432"/>
        </w:trPr>
        <w:tc>
          <w:tcPr>
            <w:tcW w:w="738" w:type="dxa"/>
            <w:vAlign w:val="center"/>
          </w:tcPr>
          <w:p w14:paraId="47DBC4F0" w14:textId="77777777" w:rsidR="007C51BF" w:rsidRPr="00CF09C8" w:rsidRDefault="007C51BF" w:rsidP="007411FE">
            <w:pPr>
              <w:spacing w:line="480" w:lineRule="auto"/>
              <w:jc w:val="center"/>
              <w:rPr>
                <w:rFonts w:ascii="Arial" w:hAnsi="Arial" w:cs="Arial"/>
                <w:bCs/>
                <w:sz w:val="20"/>
                <w:szCs w:val="20"/>
              </w:rPr>
            </w:pPr>
            <w:r w:rsidRPr="00CF09C8">
              <w:rPr>
                <w:rFonts w:ascii="Arial" w:hAnsi="Arial" w:cs="Arial"/>
                <w:bCs/>
                <w:sz w:val="20"/>
                <w:szCs w:val="20"/>
              </w:rPr>
              <w:t>6.</w:t>
            </w:r>
          </w:p>
        </w:tc>
        <w:tc>
          <w:tcPr>
            <w:tcW w:w="3150" w:type="dxa"/>
            <w:vAlign w:val="center"/>
          </w:tcPr>
          <w:p w14:paraId="551F0FBE"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 xml:space="preserve">Propiconazole 25 EC @ 0.1% </w:t>
            </w:r>
          </w:p>
        </w:tc>
        <w:tc>
          <w:tcPr>
            <w:tcW w:w="1170" w:type="dxa"/>
            <w:vAlign w:val="center"/>
          </w:tcPr>
          <w:p w14:paraId="23ABBCB9"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28.71</w:t>
            </w:r>
          </w:p>
          <w:p w14:paraId="0E73D0BD"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(32.41)</w:t>
            </w:r>
          </w:p>
        </w:tc>
        <w:tc>
          <w:tcPr>
            <w:tcW w:w="1080" w:type="dxa"/>
            <w:vAlign w:val="center"/>
          </w:tcPr>
          <w:p w14:paraId="0C1B99BC"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24.28</w:t>
            </w:r>
          </w:p>
          <w:p w14:paraId="19E5882F"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(29.52)</w:t>
            </w:r>
          </w:p>
        </w:tc>
        <w:tc>
          <w:tcPr>
            <w:tcW w:w="1237" w:type="dxa"/>
            <w:vAlign w:val="center"/>
          </w:tcPr>
          <w:p w14:paraId="15A6201C"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3410</w:t>
            </w:r>
          </w:p>
        </w:tc>
        <w:tc>
          <w:tcPr>
            <w:tcW w:w="1057" w:type="dxa"/>
            <w:vAlign w:val="center"/>
          </w:tcPr>
          <w:p w14:paraId="212A8C05"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13386</w:t>
            </w:r>
          </w:p>
        </w:tc>
      </w:tr>
      <w:tr w:rsidR="007C51BF" w:rsidRPr="00CF09C8" w14:paraId="5C8D3B71" w14:textId="77777777" w:rsidTr="007411FE">
        <w:trPr>
          <w:trHeight w:val="432"/>
        </w:trPr>
        <w:tc>
          <w:tcPr>
            <w:tcW w:w="738" w:type="dxa"/>
            <w:vAlign w:val="center"/>
          </w:tcPr>
          <w:p w14:paraId="571E32EA" w14:textId="77777777" w:rsidR="007C51BF" w:rsidRPr="00CF09C8" w:rsidRDefault="007C51BF" w:rsidP="007411FE">
            <w:pPr>
              <w:spacing w:line="480" w:lineRule="auto"/>
              <w:jc w:val="center"/>
              <w:rPr>
                <w:rFonts w:ascii="Arial" w:hAnsi="Arial" w:cs="Arial"/>
                <w:bCs/>
                <w:sz w:val="20"/>
                <w:szCs w:val="20"/>
              </w:rPr>
            </w:pPr>
            <w:r w:rsidRPr="00CF09C8">
              <w:rPr>
                <w:rFonts w:ascii="Arial" w:hAnsi="Arial" w:cs="Arial"/>
                <w:bCs/>
                <w:sz w:val="20"/>
                <w:szCs w:val="20"/>
              </w:rPr>
              <w:t>7.</w:t>
            </w:r>
          </w:p>
        </w:tc>
        <w:tc>
          <w:tcPr>
            <w:tcW w:w="3150" w:type="dxa"/>
            <w:vAlign w:val="center"/>
          </w:tcPr>
          <w:p w14:paraId="3C942914"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 xml:space="preserve">Carbendazim 50 WP @0.1% </w:t>
            </w:r>
          </w:p>
        </w:tc>
        <w:tc>
          <w:tcPr>
            <w:tcW w:w="1170" w:type="dxa"/>
            <w:vAlign w:val="center"/>
          </w:tcPr>
          <w:p w14:paraId="1AF8B797"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27.67</w:t>
            </w:r>
          </w:p>
          <w:p w14:paraId="52A7CEBB"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(31.74)</w:t>
            </w:r>
          </w:p>
        </w:tc>
        <w:tc>
          <w:tcPr>
            <w:tcW w:w="1080" w:type="dxa"/>
            <w:vAlign w:val="center"/>
          </w:tcPr>
          <w:p w14:paraId="0AB2C297"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27.02</w:t>
            </w:r>
          </w:p>
          <w:p w14:paraId="06DFC87E"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(31.32)</w:t>
            </w:r>
          </w:p>
        </w:tc>
        <w:tc>
          <w:tcPr>
            <w:tcW w:w="1237" w:type="dxa"/>
            <w:vAlign w:val="center"/>
          </w:tcPr>
          <w:p w14:paraId="521B2EA3"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3504</w:t>
            </w:r>
          </w:p>
        </w:tc>
        <w:tc>
          <w:tcPr>
            <w:tcW w:w="1057" w:type="dxa"/>
            <w:vAlign w:val="center"/>
          </w:tcPr>
          <w:p w14:paraId="77D90B23"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13511</w:t>
            </w:r>
          </w:p>
        </w:tc>
      </w:tr>
      <w:tr w:rsidR="007C51BF" w:rsidRPr="00CF09C8" w14:paraId="08DCBCBD" w14:textId="77777777" w:rsidTr="007411FE">
        <w:trPr>
          <w:trHeight w:val="432"/>
        </w:trPr>
        <w:tc>
          <w:tcPr>
            <w:tcW w:w="738" w:type="dxa"/>
            <w:vAlign w:val="center"/>
          </w:tcPr>
          <w:p w14:paraId="312E5650" w14:textId="77777777" w:rsidR="007C51BF" w:rsidRPr="00CF09C8" w:rsidRDefault="007C51BF" w:rsidP="007411FE">
            <w:pPr>
              <w:spacing w:line="480" w:lineRule="auto"/>
              <w:jc w:val="center"/>
              <w:rPr>
                <w:rFonts w:ascii="Arial" w:hAnsi="Arial" w:cs="Arial"/>
                <w:bCs/>
                <w:sz w:val="20"/>
                <w:szCs w:val="20"/>
              </w:rPr>
            </w:pPr>
            <w:r w:rsidRPr="00CF09C8">
              <w:rPr>
                <w:rFonts w:ascii="Arial" w:hAnsi="Arial" w:cs="Arial"/>
                <w:bCs/>
                <w:sz w:val="20"/>
                <w:szCs w:val="20"/>
              </w:rPr>
              <w:t>8.</w:t>
            </w:r>
          </w:p>
        </w:tc>
        <w:tc>
          <w:tcPr>
            <w:tcW w:w="3150" w:type="dxa"/>
            <w:vAlign w:val="center"/>
          </w:tcPr>
          <w:p w14:paraId="59B202FE"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Control</w:t>
            </w:r>
          </w:p>
        </w:tc>
        <w:tc>
          <w:tcPr>
            <w:tcW w:w="1170" w:type="dxa"/>
            <w:vAlign w:val="center"/>
          </w:tcPr>
          <w:p w14:paraId="1D29B280"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37.93</w:t>
            </w:r>
          </w:p>
          <w:p w14:paraId="63B1A560"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(38.01)</w:t>
            </w:r>
          </w:p>
        </w:tc>
        <w:tc>
          <w:tcPr>
            <w:tcW w:w="1080" w:type="dxa"/>
            <w:vAlign w:val="center"/>
          </w:tcPr>
          <w:p w14:paraId="31223BA7"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0.00</w:t>
            </w:r>
          </w:p>
          <w:p w14:paraId="09573F1A" w14:textId="77777777" w:rsidR="007C51BF" w:rsidRPr="00CF09C8" w:rsidRDefault="007C51BF" w:rsidP="007411FE">
            <w:pPr>
              <w:spacing w:line="360" w:lineRule="auto"/>
              <w:ind w:left="1440" w:hanging="1440"/>
              <w:jc w:val="center"/>
              <w:rPr>
                <w:rFonts w:ascii="Arial" w:hAnsi="Arial" w:cs="Arial"/>
                <w:bCs/>
                <w:sz w:val="20"/>
                <w:szCs w:val="20"/>
              </w:rPr>
            </w:pPr>
            <w:r w:rsidRPr="00CF09C8">
              <w:rPr>
                <w:rFonts w:ascii="Arial" w:hAnsi="Arial" w:cs="Arial"/>
                <w:bCs/>
                <w:sz w:val="20"/>
                <w:szCs w:val="20"/>
              </w:rPr>
              <w:t>(0.00)</w:t>
            </w:r>
          </w:p>
        </w:tc>
        <w:tc>
          <w:tcPr>
            <w:tcW w:w="1237" w:type="dxa"/>
            <w:vAlign w:val="center"/>
          </w:tcPr>
          <w:p w14:paraId="731C7C38"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2286</w:t>
            </w:r>
          </w:p>
        </w:tc>
        <w:tc>
          <w:tcPr>
            <w:tcW w:w="1057" w:type="dxa"/>
            <w:vAlign w:val="center"/>
          </w:tcPr>
          <w:p w14:paraId="26D65DE4" w14:textId="77777777" w:rsidR="007C51BF" w:rsidRPr="00CF09C8" w:rsidRDefault="007C51BF" w:rsidP="007411FE">
            <w:pPr>
              <w:jc w:val="center"/>
              <w:rPr>
                <w:rFonts w:ascii="Arial" w:hAnsi="Arial" w:cs="Arial"/>
                <w:bCs/>
                <w:color w:val="000000"/>
                <w:sz w:val="20"/>
                <w:szCs w:val="20"/>
              </w:rPr>
            </w:pPr>
            <w:r w:rsidRPr="00CF09C8">
              <w:rPr>
                <w:rFonts w:ascii="Arial" w:hAnsi="Arial" w:cs="Arial"/>
                <w:bCs/>
                <w:color w:val="000000"/>
                <w:sz w:val="20"/>
                <w:szCs w:val="20"/>
              </w:rPr>
              <w:t>10333</w:t>
            </w:r>
          </w:p>
        </w:tc>
      </w:tr>
      <w:tr w:rsidR="007C51BF" w:rsidRPr="00CF09C8" w14:paraId="66036B09" w14:textId="77777777" w:rsidTr="007411FE">
        <w:trPr>
          <w:trHeight w:val="432"/>
        </w:trPr>
        <w:tc>
          <w:tcPr>
            <w:tcW w:w="3888" w:type="dxa"/>
            <w:gridSpan w:val="2"/>
            <w:vAlign w:val="center"/>
          </w:tcPr>
          <w:p w14:paraId="17414806" w14:textId="77777777" w:rsidR="007C51BF" w:rsidRPr="00CF09C8" w:rsidRDefault="007C51BF" w:rsidP="007411FE">
            <w:pPr>
              <w:spacing w:line="360" w:lineRule="auto"/>
              <w:ind w:left="1440" w:hanging="1440"/>
              <w:jc w:val="right"/>
              <w:rPr>
                <w:rFonts w:ascii="Arial" w:hAnsi="Arial" w:cs="Arial"/>
                <w:b/>
                <w:sz w:val="20"/>
                <w:szCs w:val="20"/>
              </w:rPr>
            </w:pPr>
            <w:r w:rsidRPr="00CF09C8">
              <w:rPr>
                <w:rFonts w:ascii="Arial" w:hAnsi="Arial" w:cs="Arial"/>
                <w:b/>
                <w:sz w:val="20"/>
                <w:szCs w:val="20"/>
              </w:rPr>
              <w:t>SE (m) ±</w:t>
            </w:r>
          </w:p>
        </w:tc>
        <w:tc>
          <w:tcPr>
            <w:tcW w:w="1170" w:type="dxa"/>
            <w:vAlign w:val="center"/>
          </w:tcPr>
          <w:p w14:paraId="3E74CBD9"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0.48</w:t>
            </w:r>
          </w:p>
        </w:tc>
        <w:tc>
          <w:tcPr>
            <w:tcW w:w="1080" w:type="dxa"/>
            <w:vAlign w:val="center"/>
          </w:tcPr>
          <w:p w14:paraId="21BD0A1E"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0.39</w:t>
            </w:r>
          </w:p>
        </w:tc>
        <w:tc>
          <w:tcPr>
            <w:tcW w:w="1237" w:type="dxa"/>
            <w:vAlign w:val="center"/>
          </w:tcPr>
          <w:p w14:paraId="6C39E2E8"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51.83</w:t>
            </w:r>
          </w:p>
        </w:tc>
        <w:tc>
          <w:tcPr>
            <w:tcW w:w="1057" w:type="dxa"/>
            <w:vAlign w:val="center"/>
          </w:tcPr>
          <w:p w14:paraId="03C2DF76"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194.81</w:t>
            </w:r>
          </w:p>
        </w:tc>
      </w:tr>
      <w:tr w:rsidR="007C51BF" w:rsidRPr="00CF09C8" w14:paraId="38D2F1E0" w14:textId="77777777" w:rsidTr="007411FE">
        <w:trPr>
          <w:trHeight w:val="432"/>
        </w:trPr>
        <w:tc>
          <w:tcPr>
            <w:tcW w:w="3888" w:type="dxa"/>
            <w:gridSpan w:val="2"/>
            <w:vAlign w:val="center"/>
          </w:tcPr>
          <w:p w14:paraId="2C2E28D0" w14:textId="77777777" w:rsidR="007C51BF" w:rsidRPr="00CF09C8" w:rsidRDefault="007C51BF" w:rsidP="007411FE">
            <w:pPr>
              <w:spacing w:line="360" w:lineRule="auto"/>
              <w:ind w:left="1440" w:hanging="1440"/>
              <w:jc w:val="right"/>
              <w:rPr>
                <w:rFonts w:ascii="Arial" w:hAnsi="Arial" w:cs="Arial"/>
                <w:b/>
                <w:sz w:val="20"/>
                <w:szCs w:val="20"/>
              </w:rPr>
            </w:pPr>
            <w:r w:rsidRPr="00CF09C8">
              <w:rPr>
                <w:rFonts w:ascii="Arial" w:hAnsi="Arial" w:cs="Arial"/>
                <w:b/>
                <w:sz w:val="20"/>
                <w:szCs w:val="20"/>
              </w:rPr>
              <w:t>CD at 5%</w:t>
            </w:r>
          </w:p>
        </w:tc>
        <w:tc>
          <w:tcPr>
            <w:tcW w:w="1170" w:type="dxa"/>
            <w:vAlign w:val="center"/>
          </w:tcPr>
          <w:p w14:paraId="01E086A9"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1.49</w:t>
            </w:r>
          </w:p>
        </w:tc>
        <w:tc>
          <w:tcPr>
            <w:tcW w:w="1080" w:type="dxa"/>
            <w:vAlign w:val="center"/>
          </w:tcPr>
          <w:p w14:paraId="1D9AC5BB"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1.20</w:t>
            </w:r>
          </w:p>
        </w:tc>
        <w:tc>
          <w:tcPr>
            <w:tcW w:w="1237" w:type="dxa"/>
            <w:vAlign w:val="center"/>
          </w:tcPr>
          <w:p w14:paraId="55A06396"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158.88</w:t>
            </w:r>
          </w:p>
        </w:tc>
        <w:tc>
          <w:tcPr>
            <w:tcW w:w="1057" w:type="dxa"/>
            <w:vAlign w:val="center"/>
          </w:tcPr>
          <w:p w14:paraId="05195B5F"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596.81</w:t>
            </w:r>
          </w:p>
        </w:tc>
      </w:tr>
      <w:tr w:rsidR="007C51BF" w:rsidRPr="00CF09C8" w14:paraId="19DD2400" w14:textId="77777777" w:rsidTr="007411FE">
        <w:trPr>
          <w:trHeight w:val="432"/>
        </w:trPr>
        <w:tc>
          <w:tcPr>
            <w:tcW w:w="3888" w:type="dxa"/>
            <w:gridSpan w:val="2"/>
            <w:tcBorders>
              <w:bottom w:val="single" w:sz="4" w:space="0" w:color="auto"/>
            </w:tcBorders>
            <w:vAlign w:val="center"/>
          </w:tcPr>
          <w:p w14:paraId="0F95F838" w14:textId="77777777" w:rsidR="007C51BF" w:rsidRPr="00CF09C8" w:rsidRDefault="007C51BF" w:rsidP="007411FE">
            <w:pPr>
              <w:spacing w:line="360" w:lineRule="auto"/>
              <w:ind w:left="1440" w:hanging="1440"/>
              <w:jc w:val="right"/>
              <w:rPr>
                <w:rFonts w:ascii="Arial" w:hAnsi="Arial" w:cs="Arial"/>
                <w:b/>
                <w:sz w:val="20"/>
                <w:szCs w:val="20"/>
              </w:rPr>
            </w:pPr>
            <w:r w:rsidRPr="00CF09C8">
              <w:rPr>
                <w:rFonts w:ascii="Arial" w:hAnsi="Arial" w:cs="Arial"/>
                <w:b/>
                <w:sz w:val="20"/>
                <w:szCs w:val="20"/>
              </w:rPr>
              <w:lastRenderedPageBreak/>
              <w:t>CV %</w:t>
            </w:r>
          </w:p>
        </w:tc>
        <w:tc>
          <w:tcPr>
            <w:tcW w:w="1170" w:type="dxa"/>
            <w:tcBorders>
              <w:bottom w:val="single" w:sz="4" w:space="0" w:color="auto"/>
            </w:tcBorders>
            <w:vAlign w:val="center"/>
          </w:tcPr>
          <w:p w14:paraId="076027A8"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6.49</w:t>
            </w:r>
          </w:p>
        </w:tc>
        <w:tc>
          <w:tcPr>
            <w:tcW w:w="1080" w:type="dxa"/>
            <w:tcBorders>
              <w:bottom w:val="single" w:sz="4" w:space="0" w:color="auto"/>
            </w:tcBorders>
            <w:vAlign w:val="center"/>
          </w:tcPr>
          <w:p w14:paraId="0EDE0B10"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5.77</w:t>
            </w:r>
          </w:p>
        </w:tc>
        <w:tc>
          <w:tcPr>
            <w:tcW w:w="1237" w:type="dxa"/>
            <w:tcBorders>
              <w:bottom w:val="single" w:sz="4" w:space="0" w:color="auto"/>
            </w:tcBorders>
            <w:vAlign w:val="center"/>
          </w:tcPr>
          <w:p w14:paraId="775B0CAC"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7.07</w:t>
            </w:r>
          </w:p>
        </w:tc>
        <w:tc>
          <w:tcPr>
            <w:tcW w:w="1057" w:type="dxa"/>
            <w:tcBorders>
              <w:bottom w:val="single" w:sz="4" w:space="0" w:color="auto"/>
            </w:tcBorders>
            <w:vAlign w:val="center"/>
          </w:tcPr>
          <w:p w14:paraId="7B021499" w14:textId="77777777" w:rsidR="007C51BF" w:rsidRPr="00CF09C8" w:rsidRDefault="007C51BF" w:rsidP="007411FE">
            <w:pPr>
              <w:spacing w:line="480" w:lineRule="auto"/>
              <w:jc w:val="center"/>
              <w:rPr>
                <w:rFonts w:ascii="Arial" w:hAnsi="Arial" w:cs="Arial"/>
                <w:b/>
                <w:sz w:val="20"/>
                <w:szCs w:val="20"/>
              </w:rPr>
            </w:pPr>
            <w:r w:rsidRPr="00CF09C8">
              <w:rPr>
                <w:rFonts w:ascii="Arial" w:hAnsi="Arial" w:cs="Arial"/>
                <w:b/>
                <w:sz w:val="20"/>
                <w:szCs w:val="20"/>
              </w:rPr>
              <w:t>6.78</w:t>
            </w:r>
          </w:p>
        </w:tc>
      </w:tr>
      <w:tr w:rsidR="007C51BF" w:rsidRPr="00CF09C8" w14:paraId="419FCCAE" w14:textId="77777777" w:rsidTr="007411FE">
        <w:trPr>
          <w:trHeight w:val="432"/>
        </w:trPr>
        <w:tc>
          <w:tcPr>
            <w:tcW w:w="8432" w:type="dxa"/>
            <w:gridSpan w:val="6"/>
            <w:tcBorders>
              <w:left w:val="nil"/>
              <w:bottom w:val="nil"/>
              <w:right w:val="nil"/>
            </w:tcBorders>
            <w:vAlign w:val="center"/>
          </w:tcPr>
          <w:p w14:paraId="53BAD590" w14:textId="77777777" w:rsidR="007C51BF" w:rsidRPr="00CF09C8" w:rsidRDefault="007C51BF" w:rsidP="007411FE">
            <w:pPr>
              <w:spacing w:line="276" w:lineRule="auto"/>
              <w:rPr>
                <w:rFonts w:ascii="Arial" w:hAnsi="Arial" w:cs="Arial"/>
                <w:b/>
                <w:sz w:val="20"/>
                <w:szCs w:val="20"/>
              </w:rPr>
            </w:pPr>
            <w:r w:rsidRPr="00CF09C8">
              <w:rPr>
                <w:rFonts w:ascii="Arial" w:hAnsi="Arial" w:cs="Arial"/>
                <w:bCs/>
                <w:sz w:val="20"/>
                <w:szCs w:val="20"/>
              </w:rPr>
              <w:t>*Figures in parenthesis are arcsine transformed values</w:t>
            </w:r>
          </w:p>
        </w:tc>
      </w:tr>
    </w:tbl>
    <w:p w14:paraId="05EC857B" w14:textId="315F150E" w:rsidR="00647661" w:rsidRPr="00CF09C8" w:rsidRDefault="007C51BF" w:rsidP="00CF09C8">
      <w:pPr>
        <w:spacing w:before="120"/>
        <w:ind w:firstLine="720"/>
        <w:jc w:val="both"/>
        <w:rPr>
          <w:rFonts w:ascii="Arial" w:hAnsi="Arial" w:cs="Arial"/>
          <w:bCs/>
          <w:spacing w:val="16"/>
          <w:sz w:val="20"/>
          <w:szCs w:val="20"/>
        </w:rPr>
      </w:pPr>
      <w:r w:rsidRPr="00CF09C8">
        <w:rPr>
          <w:rFonts w:ascii="Arial" w:hAnsi="Arial" w:cs="Arial"/>
          <w:bCs/>
          <w:spacing w:val="16"/>
          <w:sz w:val="20"/>
          <w:szCs w:val="20"/>
        </w:rPr>
        <w:t xml:space="preserve">The observation recorded on the effect of chemicals on anthracnose disease severity and grain yield of sorghum revealed that foliar spray of carbendazim was most effective in reducing the disease severity as well as increasing grain yield in both crop season followed by foliar spray of propiconazole 25 EC @0.1%. </w:t>
      </w:r>
      <w:r w:rsidR="009A4DFD" w:rsidRPr="00CF09C8">
        <w:rPr>
          <w:rFonts w:ascii="Arial" w:hAnsi="Arial" w:cs="Arial"/>
          <w:bCs/>
          <w:spacing w:val="16"/>
          <w:sz w:val="20"/>
          <w:szCs w:val="20"/>
        </w:rPr>
        <w:t>Various workers</w:t>
      </w:r>
      <w:r w:rsidRPr="00CF09C8">
        <w:rPr>
          <w:rFonts w:ascii="Arial" w:hAnsi="Arial" w:cs="Arial"/>
          <w:bCs/>
          <w:spacing w:val="16"/>
          <w:sz w:val="20"/>
          <w:szCs w:val="20"/>
        </w:rPr>
        <w:t xml:space="preserve"> used systemic and non-systemic fungicides for the management of anthracnose of sorghum.</w:t>
      </w:r>
      <w:r w:rsidR="009A4DFD" w:rsidRPr="00CF09C8">
        <w:rPr>
          <w:rFonts w:ascii="Arial" w:hAnsi="Arial" w:cs="Arial"/>
          <w:bCs/>
          <w:spacing w:val="16"/>
          <w:sz w:val="20"/>
          <w:szCs w:val="20"/>
        </w:rPr>
        <w:t xml:space="preserve"> Similar studies were carried out by </w:t>
      </w:r>
      <w:proofErr w:type="spellStart"/>
      <w:r w:rsidR="009A4DFD" w:rsidRPr="00CF09C8">
        <w:rPr>
          <w:rFonts w:ascii="Arial" w:hAnsi="Arial" w:cs="Arial"/>
          <w:bCs/>
          <w:spacing w:val="16"/>
          <w:sz w:val="20"/>
          <w:szCs w:val="20"/>
        </w:rPr>
        <w:t>Gwary</w:t>
      </w:r>
      <w:proofErr w:type="spellEnd"/>
      <w:r w:rsidR="009A4DFD" w:rsidRPr="00CF09C8">
        <w:rPr>
          <w:rFonts w:ascii="Arial" w:hAnsi="Arial" w:cs="Arial"/>
          <w:bCs/>
          <w:spacing w:val="16"/>
          <w:sz w:val="20"/>
          <w:szCs w:val="20"/>
        </w:rPr>
        <w:t xml:space="preserve"> and </w:t>
      </w:r>
      <w:proofErr w:type="spellStart"/>
      <w:r w:rsidR="009A4DFD" w:rsidRPr="00CF09C8">
        <w:rPr>
          <w:rFonts w:ascii="Arial" w:hAnsi="Arial" w:cs="Arial"/>
          <w:bCs/>
          <w:spacing w:val="16"/>
          <w:sz w:val="20"/>
          <w:szCs w:val="20"/>
        </w:rPr>
        <w:t>Asala</w:t>
      </w:r>
      <w:proofErr w:type="spellEnd"/>
      <w:r w:rsidR="009A4DFD" w:rsidRPr="00CF09C8">
        <w:rPr>
          <w:rFonts w:ascii="Arial" w:hAnsi="Arial" w:cs="Arial"/>
          <w:bCs/>
          <w:spacing w:val="16"/>
          <w:sz w:val="20"/>
          <w:szCs w:val="20"/>
        </w:rPr>
        <w:t xml:space="preserve"> (2006) by </w:t>
      </w:r>
      <w:r w:rsidRPr="00CF09C8">
        <w:rPr>
          <w:rFonts w:ascii="Arial" w:hAnsi="Arial" w:cs="Arial"/>
          <w:bCs/>
          <w:spacing w:val="16"/>
          <w:sz w:val="20"/>
          <w:szCs w:val="20"/>
        </w:rPr>
        <w:t xml:space="preserve">spray of systemic foliar fungicides </w:t>
      </w:r>
      <w:r w:rsidR="00647661" w:rsidRPr="00CF09C8">
        <w:rPr>
          <w:rFonts w:ascii="Arial" w:hAnsi="Arial" w:cs="Arial"/>
          <w:bCs/>
          <w:spacing w:val="16"/>
          <w:sz w:val="20"/>
          <w:szCs w:val="20"/>
        </w:rPr>
        <w:t>such as benomyl</w:t>
      </w:r>
      <w:r w:rsidR="009A4DFD" w:rsidRPr="00CF09C8">
        <w:rPr>
          <w:rFonts w:ascii="Arial" w:hAnsi="Arial" w:cs="Arial"/>
          <w:bCs/>
          <w:spacing w:val="16"/>
          <w:sz w:val="20"/>
          <w:szCs w:val="20"/>
        </w:rPr>
        <w:t>,</w:t>
      </w:r>
      <w:r w:rsidR="00647661" w:rsidRPr="00CF09C8">
        <w:rPr>
          <w:rFonts w:ascii="Arial" w:hAnsi="Arial" w:cs="Arial"/>
          <w:bCs/>
          <w:spacing w:val="16"/>
          <w:sz w:val="20"/>
          <w:szCs w:val="20"/>
        </w:rPr>
        <w:t xml:space="preserve"> mancozeb and carbendazim three times in the season</w:t>
      </w:r>
      <w:r w:rsidR="009A4DFD" w:rsidRPr="00CF09C8">
        <w:rPr>
          <w:rFonts w:ascii="Arial" w:hAnsi="Arial" w:cs="Arial"/>
          <w:bCs/>
          <w:spacing w:val="16"/>
          <w:sz w:val="20"/>
          <w:szCs w:val="20"/>
        </w:rPr>
        <w:t>.</w:t>
      </w:r>
      <w:r w:rsidR="00647661" w:rsidRPr="00CF09C8">
        <w:rPr>
          <w:rFonts w:ascii="Arial" w:hAnsi="Arial" w:cs="Arial"/>
          <w:bCs/>
          <w:spacing w:val="16"/>
          <w:sz w:val="20"/>
          <w:szCs w:val="20"/>
        </w:rPr>
        <w:t xml:space="preserve"> </w:t>
      </w:r>
      <w:r w:rsidR="009A4DFD" w:rsidRPr="00CF09C8">
        <w:rPr>
          <w:rFonts w:ascii="Arial" w:hAnsi="Arial" w:cs="Arial"/>
          <w:bCs/>
          <w:spacing w:val="16"/>
          <w:sz w:val="20"/>
          <w:szCs w:val="20"/>
        </w:rPr>
        <w:t>Amon</w:t>
      </w:r>
      <w:r w:rsidR="00647661" w:rsidRPr="00CF09C8">
        <w:rPr>
          <w:rFonts w:ascii="Arial" w:hAnsi="Arial" w:cs="Arial"/>
          <w:bCs/>
          <w:spacing w:val="16"/>
          <w:sz w:val="20"/>
          <w:szCs w:val="20"/>
        </w:rPr>
        <w:t xml:space="preserve">g </w:t>
      </w:r>
      <w:r w:rsidR="009A4DFD" w:rsidRPr="00CF09C8">
        <w:rPr>
          <w:rFonts w:ascii="Arial" w:hAnsi="Arial" w:cs="Arial"/>
          <w:bCs/>
          <w:spacing w:val="16"/>
          <w:sz w:val="20"/>
          <w:szCs w:val="20"/>
        </w:rPr>
        <w:t xml:space="preserve">three fungicides </w:t>
      </w:r>
      <w:r w:rsidR="00647661" w:rsidRPr="00CF09C8">
        <w:rPr>
          <w:rFonts w:ascii="Arial" w:hAnsi="Arial" w:cs="Arial"/>
          <w:bCs/>
          <w:spacing w:val="16"/>
          <w:sz w:val="20"/>
          <w:szCs w:val="20"/>
        </w:rPr>
        <w:t xml:space="preserve">carbendazim was found to be more effective </w:t>
      </w:r>
      <w:r w:rsidR="009A4DFD" w:rsidRPr="00CF09C8">
        <w:rPr>
          <w:rFonts w:ascii="Arial" w:hAnsi="Arial" w:cs="Arial"/>
          <w:bCs/>
          <w:spacing w:val="16"/>
          <w:sz w:val="20"/>
          <w:szCs w:val="20"/>
        </w:rPr>
        <w:t xml:space="preserve">in </w:t>
      </w:r>
      <w:r w:rsidR="00647661" w:rsidRPr="00CF09C8">
        <w:rPr>
          <w:rFonts w:ascii="Arial" w:hAnsi="Arial" w:cs="Arial"/>
          <w:bCs/>
          <w:spacing w:val="16"/>
          <w:sz w:val="20"/>
          <w:szCs w:val="20"/>
        </w:rPr>
        <w:t>reducing the progress of the disease symptoms. While, Rekha (2013) found maximum yield (53.94 q/ha) in iprodione + carbendazim treated plot followed by carbendazim (47.00 q/ha</w:t>
      </w:r>
      <w:r w:rsidR="00D018AF" w:rsidRPr="00CF09C8">
        <w:rPr>
          <w:rFonts w:ascii="Arial" w:hAnsi="Arial" w:cs="Arial"/>
          <w:bCs/>
          <w:spacing w:val="16"/>
          <w:sz w:val="20"/>
          <w:szCs w:val="20"/>
        </w:rPr>
        <w:t>)</w:t>
      </w:r>
      <w:r w:rsidR="00647661" w:rsidRPr="00CF09C8">
        <w:rPr>
          <w:rFonts w:ascii="Arial" w:hAnsi="Arial" w:cs="Arial"/>
          <w:bCs/>
          <w:spacing w:val="16"/>
          <w:sz w:val="20"/>
          <w:szCs w:val="20"/>
        </w:rPr>
        <w:t>.</w:t>
      </w:r>
    </w:p>
    <w:p w14:paraId="30944173" w14:textId="652F8418" w:rsidR="00667158" w:rsidRDefault="00647661" w:rsidP="00CF09C8">
      <w:pPr>
        <w:ind w:firstLine="720"/>
        <w:jc w:val="both"/>
        <w:rPr>
          <w:rFonts w:ascii="Arial" w:hAnsi="Arial" w:cs="Arial"/>
          <w:bCs/>
          <w:spacing w:val="16"/>
          <w:sz w:val="20"/>
          <w:szCs w:val="20"/>
        </w:rPr>
      </w:pPr>
      <w:r w:rsidRPr="00CF09C8">
        <w:rPr>
          <w:rFonts w:ascii="Arial" w:hAnsi="Arial" w:cs="Arial"/>
          <w:bCs/>
          <w:spacing w:val="16"/>
          <w:sz w:val="20"/>
          <w:szCs w:val="20"/>
        </w:rPr>
        <w:t xml:space="preserve">Pande (1988) have reported effectiveness of thiophanate methyl and carbendazim in controlling the anthracnose of sorghum. Rajkumar and </w:t>
      </w:r>
      <w:proofErr w:type="spellStart"/>
      <w:r w:rsidRPr="00CF09C8">
        <w:rPr>
          <w:rFonts w:ascii="Arial" w:hAnsi="Arial" w:cs="Arial"/>
          <w:bCs/>
          <w:spacing w:val="16"/>
          <w:sz w:val="20"/>
          <w:szCs w:val="20"/>
        </w:rPr>
        <w:t>Mukhoupadhayay</w:t>
      </w:r>
      <w:proofErr w:type="spellEnd"/>
      <w:r w:rsidRPr="00CF09C8">
        <w:rPr>
          <w:rFonts w:ascii="Arial" w:hAnsi="Arial" w:cs="Arial"/>
          <w:bCs/>
          <w:spacing w:val="16"/>
          <w:sz w:val="20"/>
          <w:szCs w:val="20"/>
        </w:rPr>
        <w:t xml:space="preserve"> (1990) reported that seed treatment and foliar sprays of carbendazim and thiophanate methyl was highly effective in reducing anthracnose of </w:t>
      </w:r>
      <w:proofErr w:type="spellStart"/>
      <w:r w:rsidRPr="00CF09C8">
        <w:rPr>
          <w:rFonts w:ascii="Arial" w:hAnsi="Arial" w:cs="Arial"/>
          <w:bCs/>
          <w:spacing w:val="16"/>
          <w:sz w:val="20"/>
          <w:szCs w:val="20"/>
        </w:rPr>
        <w:t>urdbean</w:t>
      </w:r>
      <w:proofErr w:type="spellEnd"/>
      <w:r w:rsidRPr="00CF09C8">
        <w:rPr>
          <w:rFonts w:ascii="Arial" w:hAnsi="Arial" w:cs="Arial"/>
          <w:bCs/>
          <w:spacing w:val="16"/>
          <w:sz w:val="20"/>
          <w:szCs w:val="20"/>
        </w:rPr>
        <w:t xml:space="preserve"> and increasing grain yield.</w:t>
      </w:r>
    </w:p>
    <w:p w14:paraId="11BAC9D2" w14:textId="77777777" w:rsidR="00186826" w:rsidRPr="00CF09C8" w:rsidRDefault="00186826" w:rsidP="00CF09C8">
      <w:pPr>
        <w:ind w:firstLine="720"/>
        <w:jc w:val="both"/>
        <w:rPr>
          <w:rFonts w:ascii="Arial" w:hAnsi="Arial" w:cs="Arial"/>
          <w:b/>
          <w:spacing w:val="16"/>
          <w:sz w:val="20"/>
          <w:szCs w:val="20"/>
        </w:rPr>
      </w:pPr>
    </w:p>
    <w:p w14:paraId="0B4E6BD4" w14:textId="77777777" w:rsidR="00077C93" w:rsidRDefault="00077C93" w:rsidP="00DE7274">
      <w:pPr>
        <w:spacing w:line="276" w:lineRule="auto"/>
        <w:rPr>
          <w:rFonts w:ascii="Arial" w:hAnsi="Arial" w:cs="Arial"/>
          <w:b/>
          <w:spacing w:val="16"/>
        </w:rPr>
      </w:pPr>
    </w:p>
    <w:p w14:paraId="5A8B6B45" w14:textId="77777777" w:rsidR="00077C93" w:rsidRDefault="00077C93" w:rsidP="00DE7274">
      <w:pPr>
        <w:spacing w:line="276" w:lineRule="auto"/>
        <w:rPr>
          <w:rFonts w:ascii="Arial" w:hAnsi="Arial" w:cs="Arial"/>
          <w:b/>
          <w:spacing w:val="16"/>
        </w:rPr>
      </w:pPr>
    </w:p>
    <w:p w14:paraId="319F2C4E" w14:textId="77777777" w:rsidR="00077C93" w:rsidRDefault="00077C93" w:rsidP="00DE7274">
      <w:pPr>
        <w:spacing w:line="276" w:lineRule="auto"/>
        <w:rPr>
          <w:rFonts w:ascii="Arial" w:hAnsi="Arial" w:cs="Arial"/>
          <w:b/>
          <w:spacing w:val="16"/>
        </w:rPr>
      </w:pPr>
    </w:p>
    <w:p w14:paraId="427377F0" w14:textId="77777777" w:rsidR="00077C93" w:rsidRDefault="00077C93" w:rsidP="00DE7274">
      <w:pPr>
        <w:spacing w:line="276" w:lineRule="auto"/>
        <w:rPr>
          <w:rFonts w:ascii="Arial" w:hAnsi="Arial" w:cs="Arial"/>
          <w:b/>
          <w:spacing w:val="16"/>
        </w:rPr>
      </w:pPr>
    </w:p>
    <w:p w14:paraId="62CD1697" w14:textId="77777777" w:rsidR="00077C93" w:rsidRDefault="00077C93" w:rsidP="00DE7274">
      <w:pPr>
        <w:spacing w:line="276" w:lineRule="auto"/>
        <w:rPr>
          <w:rFonts w:ascii="Arial" w:hAnsi="Arial" w:cs="Arial"/>
          <w:b/>
          <w:spacing w:val="16"/>
        </w:rPr>
      </w:pPr>
    </w:p>
    <w:tbl>
      <w:tblPr>
        <w:tblW w:w="0" w:type="auto"/>
        <w:tblLook w:val="04A0" w:firstRow="1" w:lastRow="0" w:firstColumn="1" w:lastColumn="0" w:noHBand="0" w:noVBand="1"/>
      </w:tblPr>
      <w:tblGrid>
        <w:gridCol w:w="8522"/>
      </w:tblGrid>
      <w:tr w:rsidR="00077C93" w:rsidRPr="00F16C06" w14:paraId="3CDCE500" w14:textId="77777777" w:rsidTr="0060313C">
        <w:trPr>
          <w:trHeight w:val="3168"/>
        </w:trPr>
        <w:tc>
          <w:tcPr>
            <w:tcW w:w="8522" w:type="dxa"/>
            <w:vAlign w:val="center"/>
          </w:tcPr>
          <w:p w14:paraId="072F4E56" w14:textId="48A03C6E" w:rsidR="00077C93" w:rsidRPr="00F16C06" w:rsidRDefault="00077C93" w:rsidP="0060313C">
            <w:pPr>
              <w:spacing w:line="360" w:lineRule="auto"/>
              <w:jc w:val="center"/>
              <w:rPr>
                <w:bCs/>
              </w:rPr>
            </w:pPr>
            <w:r>
              <w:rPr>
                <w:bCs/>
                <w:noProof/>
              </w:rPr>
              <w:drawing>
                <wp:inline distT="0" distB="0" distL="0" distR="0" wp14:anchorId="1A8C16EB" wp14:editId="59DB2ED3">
                  <wp:extent cx="5171739" cy="2686123"/>
                  <wp:effectExtent l="76200" t="76200" r="124460" b="133350"/>
                  <wp:docPr id="1028" name="Picture 1028" descr="WhatsApp Image 2025-07-24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WhatsApp Image 2025-07-24 at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1440" cy="268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r>
      <w:tr w:rsidR="00077C93" w:rsidRPr="00F16C06" w14:paraId="1101A69C" w14:textId="77777777" w:rsidTr="0060313C">
        <w:tc>
          <w:tcPr>
            <w:tcW w:w="8522" w:type="dxa"/>
            <w:vAlign w:val="center"/>
          </w:tcPr>
          <w:p w14:paraId="014A0DD7" w14:textId="77777777" w:rsidR="00077C93" w:rsidRPr="00C87159" w:rsidRDefault="00077C93" w:rsidP="0060313C">
            <w:pPr>
              <w:spacing w:after="360" w:line="360" w:lineRule="auto"/>
              <w:jc w:val="center"/>
              <w:rPr>
                <w:rFonts w:ascii="Arial" w:hAnsi="Arial" w:cs="Arial"/>
                <w:b/>
              </w:rPr>
            </w:pPr>
            <w:r w:rsidRPr="00C87159">
              <w:rPr>
                <w:rFonts w:ascii="Arial" w:hAnsi="Arial" w:cs="Arial"/>
                <w:b/>
                <w:sz w:val="20"/>
                <w:szCs w:val="20"/>
              </w:rPr>
              <w:t>2023</w:t>
            </w:r>
          </w:p>
        </w:tc>
      </w:tr>
      <w:tr w:rsidR="00077C93" w:rsidRPr="00F16C06" w14:paraId="3C38FD69" w14:textId="77777777" w:rsidTr="0060313C">
        <w:trPr>
          <w:trHeight w:val="3168"/>
        </w:trPr>
        <w:tc>
          <w:tcPr>
            <w:tcW w:w="8522" w:type="dxa"/>
            <w:vAlign w:val="center"/>
          </w:tcPr>
          <w:p w14:paraId="07615650" w14:textId="2E56ED75" w:rsidR="00077C93" w:rsidRPr="00F16C06" w:rsidRDefault="00077C93" w:rsidP="0060313C">
            <w:pPr>
              <w:spacing w:line="360" w:lineRule="auto"/>
              <w:jc w:val="center"/>
              <w:rPr>
                <w:bCs/>
              </w:rPr>
            </w:pPr>
            <w:r>
              <w:rPr>
                <w:bCs/>
                <w:noProof/>
              </w:rPr>
              <w:lastRenderedPageBreak/>
              <w:drawing>
                <wp:inline distT="0" distB="0" distL="0" distR="0" wp14:anchorId="0B580852" wp14:editId="4A2FFF03">
                  <wp:extent cx="5161948" cy="2686123"/>
                  <wp:effectExtent l="76200" t="76200" r="133985" b="13335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28925" b="7628"/>
                          <a:stretch/>
                        </pic:blipFill>
                        <pic:spPr bwMode="auto">
                          <a:xfrm>
                            <a:off x="0" y="0"/>
                            <a:ext cx="5161915" cy="268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r>
      <w:tr w:rsidR="00077C93" w:rsidRPr="00F16C06" w14:paraId="5332D48F" w14:textId="77777777" w:rsidTr="0060313C">
        <w:tc>
          <w:tcPr>
            <w:tcW w:w="8522" w:type="dxa"/>
            <w:vAlign w:val="center"/>
          </w:tcPr>
          <w:p w14:paraId="715E8C21" w14:textId="77777777" w:rsidR="00077C93" w:rsidRPr="00C87159" w:rsidRDefault="00077C93" w:rsidP="0060313C">
            <w:pPr>
              <w:spacing w:after="240" w:line="360" w:lineRule="auto"/>
              <w:jc w:val="center"/>
              <w:rPr>
                <w:rFonts w:ascii="Arial" w:hAnsi="Arial" w:cs="Arial"/>
                <w:b/>
              </w:rPr>
            </w:pPr>
            <w:r w:rsidRPr="00C87159">
              <w:rPr>
                <w:rFonts w:ascii="Arial" w:hAnsi="Arial" w:cs="Arial"/>
                <w:b/>
                <w:sz w:val="20"/>
                <w:szCs w:val="20"/>
              </w:rPr>
              <w:t>2024</w:t>
            </w:r>
          </w:p>
        </w:tc>
      </w:tr>
      <w:tr w:rsidR="00077C93" w:rsidRPr="00F16C06" w14:paraId="13E2C70E" w14:textId="77777777" w:rsidTr="0060313C">
        <w:tc>
          <w:tcPr>
            <w:tcW w:w="8522" w:type="dxa"/>
            <w:tcBorders>
              <w:bottom w:val="single" w:sz="4" w:space="0" w:color="auto"/>
            </w:tcBorders>
            <w:vAlign w:val="center"/>
          </w:tcPr>
          <w:p w14:paraId="6011547A" w14:textId="77777777" w:rsidR="00077C93" w:rsidRPr="00F16C06" w:rsidRDefault="00077C93" w:rsidP="0060313C">
            <w:pPr>
              <w:spacing w:line="360" w:lineRule="auto"/>
              <w:jc w:val="center"/>
              <w:rPr>
                <w:bCs/>
              </w:rPr>
            </w:pPr>
          </w:p>
        </w:tc>
      </w:tr>
      <w:tr w:rsidR="00077C93" w:rsidRPr="00F16C06" w14:paraId="27CBDE11" w14:textId="77777777" w:rsidTr="0060313C">
        <w:trPr>
          <w:trHeight w:val="432"/>
        </w:trPr>
        <w:tc>
          <w:tcPr>
            <w:tcW w:w="8522" w:type="dxa"/>
            <w:tcBorders>
              <w:top w:val="single" w:sz="4" w:space="0" w:color="auto"/>
              <w:left w:val="single" w:sz="4" w:space="0" w:color="auto"/>
              <w:bottom w:val="single" w:sz="4" w:space="0" w:color="auto"/>
              <w:right w:val="single" w:sz="4" w:space="0" w:color="auto"/>
            </w:tcBorders>
            <w:vAlign w:val="center"/>
          </w:tcPr>
          <w:p w14:paraId="7DFB2BCA" w14:textId="5D367CE3" w:rsidR="00077C93" w:rsidRPr="00077C93" w:rsidRDefault="00077C93" w:rsidP="0060313C">
            <w:pPr>
              <w:rPr>
                <w:rFonts w:ascii="Arial" w:hAnsi="Arial" w:cs="Arial"/>
                <w:b/>
              </w:rPr>
            </w:pPr>
            <w:r>
              <w:rPr>
                <w:rFonts w:ascii="Arial" w:hAnsi="Arial" w:cs="Arial"/>
                <w:b/>
                <w:sz w:val="20"/>
                <w:szCs w:val="20"/>
              </w:rPr>
              <w:t xml:space="preserve">Fig </w:t>
            </w:r>
            <w:r w:rsidR="00E87C45">
              <w:rPr>
                <w:rFonts w:ascii="Arial" w:hAnsi="Arial" w:cs="Arial"/>
                <w:b/>
                <w:sz w:val="20"/>
                <w:szCs w:val="20"/>
              </w:rPr>
              <w:t>3</w:t>
            </w:r>
            <w:r w:rsidRPr="00077C93">
              <w:rPr>
                <w:rFonts w:ascii="Arial" w:hAnsi="Arial" w:cs="Arial"/>
                <w:b/>
                <w:sz w:val="20"/>
                <w:szCs w:val="20"/>
              </w:rPr>
              <w:t>: Field evaluation of fungicides against anthracnose of sorghum</w:t>
            </w:r>
          </w:p>
        </w:tc>
      </w:tr>
    </w:tbl>
    <w:p w14:paraId="53130B6A" w14:textId="77777777" w:rsidR="00077C93" w:rsidRDefault="00077C93" w:rsidP="00077C93">
      <w:pPr>
        <w:spacing w:line="360" w:lineRule="auto"/>
        <w:jc w:val="both"/>
        <w:rPr>
          <w:bCs/>
        </w:rPr>
      </w:pPr>
    </w:p>
    <w:p w14:paraId="5CDCB802" w14:textId="77777777" w:rsidR="00077C93" w:rsidRDefault="00077C93" w:rsidP="00DE7274">
      <w:pPr>
        <w:spacing w:line="276" w:lineRule="auto"/>
        <w:rPr>
          <w:rFonts w:ascii="Arial" w:hAnsi="Arial" w:cs="Arial"/>
          <w:b/>
          <w:spacing w:val="16"/>
        </w:rPr>
      </w:pPr>
    </w:p>
    <w:p w14:paraId="4FD6DA6E" w14:textId="5A7E8898" w:rsidR="00DE7274" w:rsidRPr="00CF09C8" w:rsidRDefault="00CF09C8" w:rsidP="00DE7274">
      <w:pPr>
        <w:spacing w:line="276" w:lineRule="auto"/>
        <w:rPr>
          <w:rFonts w:ascii="Arial" w:hAnsi="Arial" w:cs="Arial"/>
          <w:b/>
          <w:spacing w:val="16"/>
        </w:rPr>
      </w:pPr>
      <w:r>
        <w:rPr>
          <w:rFonts w:ascii="Arial" w:hAnsi="Arial" w:cs="Arial"/>
          <w:b/>
          <w:spacing w:val="16"/>
        </w:rPr>
        <w:t xml:space="preserve">4. </w:t>
      </w:r>
      <w:r w:rsidRPr="00CF09C8">
        <w:rPr>
          <w:rFonts w:ascii="Arial" w:hAnsi="Arial" w:cs="Arial"/>
          <w:b/>
          <w:spacing w:val="16"/>
        </w:rPr>
        <w:t>CONCLUSIONS</w:t>
      </w:r>
      <w:r w:rsidR="00DE7274" w:rsidRPr="00CF09C8">
        <w:rPr>
          <w:rFonts w:ascii="Arial" w:hAnsi="Arial" w:cs="Arial"/>
          <w:b/>
          <w:spacing w:val="16"/>
        </w:rPr>
        <w:t xml:space="preserve"> </w:t>
      </w:r>
    </w:p>
    <w:p w14:paraId="4AE95E18" w14:textId="44FF6296" w:rsidR="00A94A3D" w:rsidRPr="00A94A3D" w:rsidRDefault="00A94A3D" w:rsidP="00A94A3D">
      <w:pPr>
        <w:jc w:val="both"/>
        <w:rPr>
          <w:rFonts w:ascii="Arial" w:hAnsi="Arial" w:cs="Arial"/>
          <w:bCs/>
          <w:spacing w:val="16"/>
          <w:sz w:val="20"/>
          <w:szCs w:val="20"/>
        </w:rPr>
      </w:pPr>
      <w:r w:rsidRPr="00A94A3D">
        <w:rPr>
          <w:rFonts w:ascii="Arial" w:hAnsi="Arial" w:cs="Arial"/>
          <w:bCs/>
          <w:spacing w:val="16"/>
          <w:sz w:val="20"/>
          <w:szCs w:val="20"/>
        </w:rPr>
        <w:t xml:space="preserve">In 2023, the highest PDI at 36.90 per cent occurred in the untreated control. Treatments significantly reduced disease incidence, with carbendazim 50 WP @0.1% showing the lowest at 27.23%. Propiconazole 25 EC @0.1% followed at 28.26%. Other effective treatments included seed treatment with carbendazim + mancozeb (29.13%) and thiophanate methyl (29.35%). The maximum disease control was 26.19 per cent with carbendazim foliar spray. In 2023, sorghum yields were highest with foliar spray of carbendazim (3541 kg/ha grain, 13407 kg/ha fodder) and propiconazole. Notable treatments included seed treatment of </w:t>
      </w:r>
      <w:proofErr w:type="spellStart"/>
      <w:r w:rsidRPr="00A94A3D">
        <w:rPr>
          <w:rFonts w:ascii="Arial" w:hAnsi="Arial" w:cs="Arial"/>
          <w:bCs/>
          <w:spacing w:val="16"/>
          <w:sz w:val="20"/>
          <w:szCs w:val="20"/>
        </w:rPr>
        <w:t>carbendazim+mancozeb</w:t>
      </w:r>
      <w:proofErr w:type="spellEnd"/>
      <w:r w:rsidRPr="00A94A3D">
        <w:rPr>
          <w:rFonts w:ascii="Arial" w:hAnsi="Arial" w:cs="Arial"/>
          <w:bCs/>
          <w:spacing w:val="16"/>
          <w:sz w:val="20"/>
          <w:szCs w:val="20"/>
        </w:rPr>
        <w:t xml:space="preserve"> and thiophanate methyl, while untreated control had the lowest yields (2267 kg/ha grain, 10407 kg/ha fodder). </w:t>
      </w:r>
    </w:p>
    <w:p w14:paraId="75CBA01F" w14:textId="77777777" w:rsidR="00A94A3D" w:rsidRPr="00A94A3D" w:rsidRDefault="00A94A3D" w:rsidP="00A94A3D">
      <w:pPr>
        <w:jc w:val="both"/>
        <w:rPr>
          <w:rFonts w:ascii="Arial" w:hAnsi="Arial" w:cs="Arial"/>
          <w:bCs/>
          <w:spacing w:val="16"/>
          <w:sz w:val="20"/>
          <w:szCs w:val="20"/>
        </w:rPr>
      </w:pPr>
      <w:r w:rsidRPr="00A94A3D">
        <w:rPr>
          <w:rFonts w:ascii="Arial" w:hAnsi="Arial" w:cs="Arial"/>
          <w:bCs/>
          <w:spacing w:val="16"/>
          <w:sz w:val="20"/>
          <w:szCs w:val="20"/>
        </w:rPr>
        <w:t>In 2024, untreated control showed the highest percentage disease incidence (PDI) at 38.96 per cent post second spray. All treatments significantly reduced disease incidence, with the lowest at 28.11% from a foliar spray of carbendazim 50 WP @0.1%, comparable to propiconazole 25 EC @0.1% (29.16%). The next effective treatment was seed treatment of carbendazim 12% + mancozeb 63% @0.3% (29.89%). Carbendazim 50 WP @0.1% achieved the best disease control (27.85%). Sorghum yield was higher in treated plots, with the highest grain yield (3467 kg/ha) from carbendazim 50 WP, followed closely by propiconazole (3349 kg/ha). Untreated control had the lowest yields (grain: 2304 kg/ha).</w:t>
      </w:r>
    </w:p>
    <w:p w14:paraId="222E5DC7" w14:textId="1FCACA90" w:rsidR="00DE7274" w:rsidRPr="00A94A3D" w:rsidRDefault="00A94A3D" w:rsidP="00A94A3D">
      <w:pPr>
        <w:jc w:val="both"/>
        <w:rPr>
          <w:rFonts w:ascii="Arial" w:hAnsi="Arial" w:cs="Arial"/>
          <w:bCs/>
          <w:spacing w:val="16"/>
          <w:sz w:val="20"/>
          <w:szCs w:val="20"/>
        </w:rPr>
      </w:pPr>
      <w:r w:rsidRPr="00A94A3D">
        <w:rPr>
          <w:rFonts w:ascii="Arial" w:hAnsi="Arial" w:cs="Arial"/>
          <w:bCs/>
          <w:spacing w:val="16"/>
          <w:sz w:val="20"/>
          <w:szCs w:val="20"/>
        </w:rPr>
        <w:t>The maximum per cent disease incidence (37.93%) was recorded in the untreated control, while the lowest incidence (27.67%) occurred with carbendazim 50 WP @0.1% in both years. Carbendazim also exhibited the highest disease control (27.02%). All treatments improved sorghum grain and dry fodder yields above control, with the highest yields from carbendazim treated plots (3504 kg/ha grain, 13511 kg/ha fodder), followed closely by propiconazole. The untreated had the lowest yields.</w:t>
      </w:r>
    </w:p>
    <w:p w14:paraId="13A2D885" w14:textId="77777777" w:rsidR="00530221" w:rsidRDefault="00530221" w:rsidP="00CF09C8">
      <w:pPr>
        <w:ind w:firstLine="720"/>
        <w:jc w:val="both"/>
        <w:rPr>
          <w:rFonts w:ascii="Arial" w:hAnsi="Arial" w:cs="Arial"/>
          <w:bCs/>
          <w:sz w:val="20"/>
          <w:szCs w:val="20"/>
        </w:rPr>
      </w:pPr>
    </w:p>
    <w:p w14:paraId="6A59317C" w14:textId="77777777" w:rsidR="00A145BD" w:rsidRDefault="00A145BD" w:rsidP="00CF09C8">
      <w:pPr>
        <w:ind w:firstLine="720"/>
        <w:jc w:val="both"/>
        <w:rPr>
          <w:rFonts w:ascii="Arial" w:hAnsi="Arial" w:cs="Arial"/>
          <w:bCs/>
          <w:sz w:val="20"/>
          <w:szCs w:val="20"/>
        </w:rPr>
      </w:pPr>
    </w:p>
    <w:p w14:paraId="6CF1E49B" w14:textId="77777777" w:rsidR="00530221" w:rsidRPr="00530221" w:rsidRDefault="00530221" w:rsidP="00530221">
      <w:pPr>
        <w:jc w:val="both"/>
        <w:rPr>
          <w:rFonts w:ascii="Arial" w:hAnsi="Arial" w:cs="Arial"/>
          <w:b/>
          <w:spacing w:val="16"/>
        </w:rPr>
      </w:pPr>
      <w:r w:rsidRPr="00530221">
        <w:rPr>
          <w:rFonts w:ascii="Arial" w:hAnsi="Arial" w:cs="Arial"/>
          <w:b/>
          <w:spacing w:val="16"/>
        </w:rPr>
        <w:lastRenderedPageBreak/>
        <w:t xml:space="preserve">DISCLAIMER (ARTIFICIAL INTELLIGENCE) </w:t>
      </w:r>
    </w:p>
    <w:p w14:paraId="5BF91E1B" w14:textId="16DC0A9E" w:rsidR="00530221" w:rsidRPr="00530221" w:rsidRDefault="00530221" w:rsidP="00530221">
      <w:pPr>
        <w:jc w:val="both"/>
        <w:rPr>
          <w:rFonts w:ascii="Arial" w:hAnsi="Arial" w:cs="Arial"/>
          <w:bCs/>
          <w:spacing w:val="16"/>
          <w:sz w:val="20"/>
          <w:szCs w:val="20"/>
        </w:rPr>
      </w:pPr>
      <w:r w:rsidRPr="00530221">
        <w:rPr>
          <w:rFonts w:ascii="Arial" w:hAnsi="Arial" w:cs="Arial"/>
          <w:bCs/>
          <w:spacing w:val="16"/>
          <w:sz w:val="20"/>
          <w:szCs w:val="20"/>
        </w:rPr>
        <w:t>Author(s) hereby declare that NO generative AI technologies such as Large Language Models (ChatGPT, COPILOT, etc.) and text-to-image generators have been used during the writing or editing of this manuscript.</w:t>
      </w:r>
    </w:p>
    <w:p w14:paraId="59C274C5" w14:textId="77777777" w:rsidR="00502C4A" w:rsidRDefault="00502C4A" w:rsidP="00502C4A">
      <w:pPr>
        <w:jc w:val="both"/>
        <w:rPr>
          <w:rFonts w:ascii="Arial" w:hAnsi="Arial" w:cs="Arial"/>
          <w:bCs/>
          <w:sz w:val="20"/>
          <w:szCs w:val="20"/>
        </w:rPr>
      </w:pPr>
    </w:p>
    <w:p w14:paraId="7DB1960C" w14:textId="3AC64D2C" w:rsidR="00502C4A" w:rsidRDefault="00502C4A" w:rsidP="00FE34C1">
      <w:pPr>
        <w:pStyle w:val="Heading2"/>
        <w:ind w:left="0"/>
        <w:rPr>
          <w:rFonts w:ascii="Arial" w:hAnsi="Arial" w:cs="Arial"/>
          <w:color w:val="003300"/>
          <w:spacing w:val="-2"/>
          <w:sz w:val="24"/>
          <w:szCs w:val="24"/>
        </w:rPr>
      </w:pPr>
    </w:p>
    <w:p w14:paraId="648B6221" w14:textId="77777777" w:rsidR="00191110" w:rsidRPr="00E0434E" w:rsidRDefault="00191110" w:rsidP="00FE34C1">
      <w:pPr>
        <w:pStyle w:val="Heading2"/>
        <w:ind w:left="0"/>
        <w:rPr>
          <w:rFonts w:ascii="Arial" w:hAnsi="Arial" w:cs="Arial"/>
          <w:color w:val="003300"/>
          <w:spacing w:val="-2"/>
          <w:sz w:val="24"/>
          <w:szCs w:val="24"/>
        </w:rPr>
      </w:pPr>
    </w:p>
    <w:p w14:paraId="6CEEFD29" w14:textId="5E75C142" w:rsidR="00FE34C1" w:rsidRPr="00530221" w:rsidRDefault="00530221" w:rsidP="00FE34C1">
      <w:pPr>
        <w:pStyle w:val="Heading2"/>
        <w:ind w:left="0"/>
        <w:rPr>
          <w:rFonts w:ascii="Arial" w:hAnsi="Arial" w:cs="Arial"/>
          <w:color w:val="003300"/>
          <w:spacing w:val="-2"/>
          <w:sz w:val="22"/>
          <w:szCs w:val="22"/>
        </w:rPr>
      </w:pPr>
      <w:r w:rsidRPr="00530221">
        <w:rPr>
          <w:rFonts w:ascii="Arial" w:hAnsi="Arial" w:cs="Arial"/>
          <w:color w:val="003300"/>
          <w:spacing w:val="-2"/>
          <w:sz w:val="22"/>
          <w:szCs w:val="22"/>
        </w:rPr>
        <w:t>REFERENCES</w:t>
      </w:r>
    </w:p>
    <w:p w14:paraId="2772F406" w14:textId="77777777" w:rsidR="00FE34C1" w:rsidRPr="00530221" w:rsidRDefault="00FE34C1" w:rsidP="00530221">
      <w:pPr>
        <w:ind w:left="720" w:right="20" w:hanging="720"/>
        <w:jc w:val="both"/>
        <w:rPr>
          <w:rFonts w:ascii="Arial" w:hAnsi="Arial" w:cs="Arial"/>
          <w:bCs/>
          <w:spacing w:val="16"/>
          <w:sz w:val="20"/>
          <w:szCs w:val="20"/>
        </w:rPr>
      </w:pPr>
      <w:r w:rsidRPr="00530221">
        <w:rPr>
          <w:rFonts w:ascii="Arial" w:hAnsi="Arial" w:cs="Arial"/>
          <w:bCs/>
          <w:spacing w:val="16"/>
          <w:sz w:val="20"/>
          <w:szCs w:val="20"/>
        </w:rPr>
        <w:t xml:space="preserve">Anonymous (2024a). World agricultural production, foreign agricultural service/USDA. Global Market analysis. p.35 </w:t>
      </w:r>
    </w:p>
    <w:p w14:paraId="000853D7" w14:textId="77777777" w:rsidR="00FE34C1" w:rsidRPr="00530221" w:rsidRDefault="00FE34C1" w:rsidP="00530221">
      <w:pPr>
        <w:ind w:left="720" w:right="20" w:hanging="720"/>
        <w:jc w:val="both"/>
        <w:rPr>
          <w:rFonts w:ascii="Arial" w:hAnsi="Arial" w:cs="Arial"/>
          <w:bCs/>
          <w:spacing w:val="16"/>
          <w:sz w:val="20"/>
          <w:szCs w:val="20"/>
        </w:rPr>
      </w:pPr>
      <w:r w:rsidRPr="00530221">
        <w:rPr>
          <w:rFonts w:ascii="Arial" w:hAnsi="Arial" w:cs="Arial"/>
          <w:bCs/>
          <w:spacing w:val="16"/>
          <w:sz w:val="20"/>
          <w:szCs w:val="20"/>
        </w:rPr>
        <w:t>Anonymous (2024b). Normal Estimates of Area, Production and Yield of Selected Principal Crops. Retrieved from https://eands.dacnet.nic.in/contact.htm [Accessed 9 June, 2024]</w:t>
      </w:r>
    </w:p>
    <w:p w14:paraId="5A85016C" w14:textId="77777777" w:rsidR="00FE34C1" w:rsidRPr="00530221" w:rsidRDefault="00FE34C1" w:rsidP="00530221">
      <w:pPr>
        <w:ind w:left="720" w:right="20" w:hanging="720"/>
        <w:jc w:val="both"/>
        <w:rPr>
          <w:rFonts w:ascii="Arial" w:hAnsi="Arial" w:cs="Arial"/>
          <w:bCs/>
          <w:spacing w:val="16"/>
          <w:sz w:val="20"/>
          <w:szCs w:val="20"/>
        </w:rPr>
      </w:pPr>
      <w:r w:rsidRPr="00530221">
        <w:rPr>
          <w:rFonts w:ascii="Arial" w:hAnsi="Arial" w:cs="Arial"/>
          <w:bCs/>
          <w:spacing w:val="16"/>
          <w:sz w:val="20"/>
          <w:szCs w:val="20"/>
        </w:rPr>
        <w:t xml:space="preserve">Ali, M. E. K. and Warren, H. L. (1987). Physiological races of Colletotrichum </w:t>
      </w:r>
      <w:proofErr w:type="spellStart"/>
      <w:r w:rsidRPr="00530221">
        <w:rPr>
          <w:rFonts w:ascii="Arial" w:hAnsi="Arial" w:cs="Arial"/>
          <w:bCs/>
          <w:spacing w:val="16"/>
          <w:sz w:val="20"/>
          <w:szCs w:val="20"/>
        </w:rPr>
        <w:t>graminicola</w:t>
      </w:r>
      <w:proofErr w:type="spellEnd"/>
      <w:r w:rsidRPr="00530221">
        <w:rPr>
          <w:rFonts w:ascii="Arial" w:hAnsi="Arial" w:cs="Arial"/>
          <w:bCs/>
          <w:spacing w:val="16"/>
          <w:sz w:val="20"/>
          <w:szCs w:val="20"/>
        </w:rPr>
        <w:t xml:space="preserve"> on sorghum. Plant Disease, 71: 402- 404.</w:t>
      </w:r>
    </w:p>
    <w:p w14:paraId="643586AE" w14:textId="4E114B4B" w:rsidR="00667158" w:rsidRDefault="00667158" w:rsidP="00530221">
      <w:pPr>
        <w:ind w:left="720" w:right="20" w:hanging="720"/>
        <w:jc w:val="both"/>
        <w:rPr>
          <w:rFonts w:ascii="Arial" w:hAnsi="Arial" w:cs="Arial"/>
          <w:bCs/>
          <w:spacing w:val="16"/>
          <w:sz w:val="20"/>
          <w:szCs w:val="20"/>
        </w:rPr>
      </w:pPr>
      <w:r w:rsidRPr="00530221">
        <w:rPr>
          <w:rFonts w:ascii="Arial" w:hAnsi="Arial" w:cs="Arial"/>
          <w:bCs/>
          <w:spacing w:val="16"/>
          <w:sz w:val="20"/>
          <w:szCs w:val="20"/>
        </w:rPr>
        <w:t>Cooke, B. M.</w:t>
      </w:r>
      <w:r w:rsidR="000B56DB" w:rsidRPr="00530221">
        <w:rPr>
          <w:rFonts w:ascii="Arial" w:hAnsi="Arial" w:cs="Arial"/>
          <w:bCs/>
          <w:spacing w:val="16"/>
          <w:sz w:val="20"/>
          <w:szCs w:val="20"/>
        </w:rPr>
        <w:t>;</w:t>
      </w:r>
      <w:r w:rsidRPr="00530221">
        <w:rPr>
          <w:rFonts w:ascii="Arial" w:hAnsi="Arial" w:cs="Arial"/>
          <w:bCs/>
          <w:spacing w:val="16"/>
          <w:sz w:val="20"/>
          <w:szCs w:val="20"/>
        </w:rPr>
        <w:t xml:space="preserve"> </w:t>
      </w:r>
      <w:r w:rsidR="000B56DB" w:rsidRPr="00530221">
        <w:rPr>
          <w:rFonts w:ascii="Arial" w:hAnsi="Arial" w:cs="Arial"/>
          <w:bCs/>
          <w:spacing w:val="16"/>
          <w:sz w:val="20"/>
          <w:szCs w:val="20"/>
        </w:rPr>
        <w:t xml:space="preserve">Jones D. G. and Kaye, B. </w:t>
      </w:r>
      <w:r w:rsidRPr="00530221">
        <w:rPr>
          <w:rFonts w:ascii="Arial" w:hAnsi="Arial" w:cs="Arial"/>
          <w:bCs/>
          <w:spacing w:val="16"/>
          <w:sz w:val="20"/>
          <w:szCs w:val="20"/>
        </w:rPr>
        <w:t>(2006). Disease assessment and yield loss. In: “The Epidemiology of Plant Diseases”. Springer, Dordrecht, The Netherlands, pp. 48–80.</w:t>
      </w:r>
    </w:p>
    <w:p w14:paraId="79BC6FB5" w14:textId="01E6E0B8" w:rsidR="00863662" w:rsidRPr="00863662" w:rsidRDefault="00863662" w:rsidP="00863662">
      <w:pPr>
        <w:ind w:left="720" w:right="20" w:hanging="720"/>
        <w:jc w:val="both"/>
        <w:rPr>
          <w:rFonts w:ascii="Arial" w:hAnsi="Arial" w:cs="Arial"/>
          <w:bCs/>
          <w:spacing w:val="16"/>
          <w:sz w:val="20"/>
          <w:szCs w:val="20"/>
          <w:lang w:val="en-GB"/>
        </w:rPr>
      </w:pPr>
      <w:r w:rsidRPr="00863662">
        <w:rPr>
          <w:rFonts w:ascii="Arial" w:hAnsi="Arial" w:cs="Arial"/>
          <w:bCs/>
          <w:spacing w:val="16"/>
          <w:sz w:val="20"/>
          <w:szCs w:val="20"/>
          <w:lang w:val="en-GB"/>
        </w:rPr>
        <w:t xml:space="preserve">Fromme, D. D., Price, T., Lofton, J., </w:t>
      </w:r>
      <w:proofErr w:type="spellStart"/>
      <w:r w:rsidRPr="00863662">
        <w:rPr>
          <w:rFonts w:ascii="Arial" w:hAnsi="Arial" w:cs="Arial"/>
          <w:bCs/>
          <w:spacing w:val="16"/>
          <w:sz w:val="20"/>
          <w:szCs w:val="20"/>
          <w:lang w:val="en-GB"/>
        </w:rPr>
        <w:t>Isakeit</w:t>
      </w:r>
      <w:proofErr w:type="spellEnd"/>
      <w:r w:rsidRPr="00863662">
        <w:rPr>
          <w:rFonts w:ascii="Arial" w:hAnsi="Arial" w:cs="Arial"/>
          <w:bCs/>
          <w:spacing w:val="16"/>
          <w:sz w:val="20"/>
          <w:szCs w:val="20"/>
          <w:lang w:val="en-GB"/>
        </w:rPr>
        <w:t xml:space="preserve">, T., Schnell, R., </w:t>
      </w:r>
      <w:proofErr w:type="spellStart"/>
      <w:r w:rsidRPr="00863662">
        <w:rPr>
          <w:rFonts w:ascii="Arial" w:hAnsi="Arial" w:cs="Arial"/>
          <w:bCs/>
          <w:spacing w:val="16"/>
          <w:sz w:val="20"/>
          <w:szCs w:val="20"/>
          <w:lang w:val="en-GB"/>
        </w:rPr>
        <w:t>Dodla</w:t>
      </w:r>
      <w:proofErr w:type="spellEnd"/>
      <w:r w:rsidRPr="00863662">
        <w:rPr>
          <w:rFonts w:ascii="Arial" w:hAnsi="Arial" w:cs="Arial"/>
          <w:bCs/>
          <w:spacing w:val="16"/>
          <w:sz w:val="20"/>
          <w:szCs w:val="20"/>
          <w:lang w:val="en-GB"/>
        </w:rPr>
        <w:t xml:space="preserve">, S., </w:t>
      </w:r>
      <w:r w:rsidR="00626460">
        <w:rPr>
          <w:rFonts w:ascii="Arial" w:hAnsi="Arial" w:cs="Arial"/>
          <w:bCs/>
          <w:spacing w:val="16"/>
          <w:sz w:val="20"/>
          <w:szCs w:val="20"/>
          <w:lang w:val="en-GB"/>
        </w:rPr>
        <w:t xml:space="preserve">Stephenson, D. </w:t>
      </w:r>
      <w:proofErr w:type="spellStart"/>
      <w:r w:rsidR="00626460">
        <w:rPr>
          <w:rFonts w:ascii="Arial" w:hAnsi="Arial" w:cs="Arial"/>
          <w:bCs/>
          <w:spacing w:val="16"/>
          <w:sz w:val="20"/>
          <w:szCs w:val="20"/>
          <w:lang w:val="en-GB"/>
        </w:rPr>
        <w:t>Grichar</w:t>
      </w:r>
      <w:proofErr w:type="spellEnd"/>
      <w:r w:rsidR="00626460">
        <w:rPr>
          <w:rFonts w:ascii="Arial" w:hAnsi="Arial" w:cs="Arial"/>
          <w:bCs/>
          <w:spacing w:val="16"/>
          <w:sz w:val="20"/>
          <w:szCs w:val="20"/>
          <w:lang w:val="en-GB"/>
        </w:rPr>
        <w:t>, W. J.</w:t>
      </w:r>
      <w:r w:rsidRPr="00863662">
        <w:rPr>
          <w:rFonts w:ascii="Arial" w:hAnsi="Arial" w:cs="Arial"/>
          <w:bCs/>
          <w:spacing w:val="16"/>
          <w:sz w:val="20"/>
          <w:szCs w:val="20"/>
          <w:lang w:val="en-GB"/>
        </w:rPr>
        <w:t xml:space="preserve"> </w:t>
      </w:r>
      <w:r w:rsidR="00626460">
        <w:rPr>
          <w:rFonts w:ascii="Arial" w:hAnsi="Arial" w:cs="Arial"/>
          <w:bCs/>
          <w:spacing w:val="16"/>
          <w:sz w:val="20"/>
          <w:szCs w:val="20"/>
          <w:lang w:val="en-GB"/>
        </w:rPr>
        <w:t>and</w:t>
      </w:r>
      <w:r w:rsidRPr="00863662">
        <w:rPr>
          <w:rFonts w:ascii="Arial" w:hAnsi="Arial" w:cs="Arial"/>
          <w:bCs/>
          <w:spacing w:val="16"/>
          <w:sz w:val="20"/>
          <w:szCs w:val="20"/>
          <w:lang w:val="en-GB"/>
        </w:rPr>
        <w:t xml:space="preserve"> Shannon, K. (2017). Effect of fungicide applications on grain sorghum (Sorghum </w:t>
      </w:r>
      <w:proofErr w:type="spellStart"/>
      <w:r w:rsidRPr="00863662">
        <w:rPr>
          <w:rFonts w:ascii="Arial" w:hAnsi="Arial" w:cs="Arial"/>
          <w:bCs/>
          <w:spacing w:val="16"/>
          <w:sz w:val="20"/>
          <w:szCs w:val="20"/>
          <w:lang w:val="en-GB"/>
        </w:rPr>
        <w:t>bicolor</w:t>
      </w:r>
      <w:proofErr w:type="spellEnd"/>
      <w:r w:rsidRPr="00863662">
        <w:rPr>
          <w:rFonts w:ascii="Arial" w:hAnsi="Arial" w:cs="Arial"/>
          <w:bCs/>
          <w:spacing w:val="16"/>
          <w:sz w:val="20"/>
          <w:szCs w:val="20"/>
          <w:lang w:val="en-GB"/>
        </w:rPr>
        <w:t xml:space="preserve"> L.) growth and yield. </w:t>
      </w:r>
      <w:r w:rsidRPr="00863662">
        <w:rPr>
          <w:rFonts w:ascii="Arial" w:hAnsi="Arial" w:cs="Arial"/>
          <w:bCs/>
          <w:i/>
          <w:iCs/>
          <w:spacing w:val="16"/>
          <w:sz w:val="20"/>
          <w:szCs w:val="20"/>
          <w:lang w:val="en-GB"/>
        </w:rPr>
        <w:t>International Journal of Agronomy</w:t>
      </w:r>
      <w:r w:rsidRPr="00863662">
        <w:rPr>
          <w:rFonts w:ascii="Arial" w:hAnsi="Arial" w:cs="Arial"/>
          <w:bCs/>
          <w:spacing w:val="16"/>
          <w:sz w:val="20"/>
          <w:szCs w:val="20"/>
          <w:lang w:val="en-GB"/>
        </w:rPr>
        <w:t>, 2017(1), 5927816.</w:t>
      </w:r>
    </w:p>
    <w:p w14:paraId="1FD81D43" w14:textId="77777777" w:rsidR="00BB0A15" w:rsidRPr="00530221" w:rsidRDefault="00BB0A15" w:rsidP="00530221">
      <w:pPr>
        <w:ind w:left="720" w:right="20" w:hanging="720"/>
        <w:jc w:val="both"/>
        <w:rPr>
          <w:rFonts w:ascii="Arial" w:hAnsi="Arial" w:cs="Arial"/>
          <w:bCs/>
          <w:spacing w:val="16"/>
          <w:sz w:val="20"/>
          <w:szCs w:val="20"/>
        </w:rPr>
      </w:pPr>
      <w:proofErr w:type="spellStart"/>
      <w:r w:rsidRPr="00530221">
        <w:rPr>
          <w:rFonts w:ascii="Arial" w:hAnsi="Arial" w:cs="Arial"/>
          <w:bCs/>
          <w:spacing w:val="16"/>
          <w:sz w:val="20"/>
          <w:szCs w:val="20"/>
        </w:rPr>
        <w:t>Gwary</w:t>
      </w:r>
      <w:proofErr w:type="spellEnd"/>
      <w:r w:rsidRPr="00530221">
        <w:rPr>
          <w:rFonts w:ascii="Arial" w:hAnsi="Arial" w:cs="Arial"/>
          <w:bCs/>
          <w:spacing w:val="16"/>
          <w:sz w:val="20"/>
          <w:szCs w:val="20"/>
        </w:rPr>
        <w:t xml:space="preserve">, D. M. and Asala, S. W. (2006). Chemical control of Colletotrichum </w:t>
      </w:r>
      <w:proofErr w:type="spellStart"/>
      <w:r w:rsidRPr="00530221">
        <w:rPr>
          <w:rFonts w:ascii="Arial" w:hAnsi="Arial" w:cs="Arial"/>
          <w:bCs/>
          <w:spacing w:val="16"/>
          <w:sz w:val="20"/>
          <w:szCs w:val="20"/>
        </w:rPr>
        <w:t>graminicola</w:t>
      </w:r>
      <w:proofErr w:type="spellEnd"/>
      <w:r w:rsidRPr="00530221">
        <w:rPr>
          <w:rFonts w:ascii="Arial" w:hAnsi="Arial" w:cs="Arial"/>
          <w:bCs/>
          <w:spacing w:val="16"/>
          <w:sz w:val="20"/>
          <w:szCs w:val="20"/>
        </w:rPr>
        <w:t xml:space="preserve"> of sorghum Nigerian, Journal Plant Protection, 23: 123–132.</w:t>
      </w:r>
    </w:p>
    <w:p w14:paraId="6B4633E7" w14:textId="77777777" w:rsidR="00BB0A15" w:rsidRPr="00530221" w:rsidRDefault="00BB0A15" w:rsidP="00530221">
      <w:pPr>
        <w:ind w:left="720" w:right="20" w:hanging="720"/>
        <w:jc w:val="both"/>
        <w:rPr>
          <w:rFonts w:ascii="Arial" w:hAnsi="Arial" w:cs="Arial"/>
          <w:bCs/>
          <w:spacing w:val="16"/>
          <w:sz w:val="20"/>
          <w:szCs w:val="20"/>
        </w:rPr>
      </w:pPr>
      <w:r w:rsidRPr="00530221">
        <w:rPr>
          <w:rFonts w:ascii="Arial" w:hAnsi="Arial" w:cs="Arial"/>
          <w:bCs/>
          <w:spacing w:val="16"/>
          <w:sz w:val="20"/>
          <w:szCs w:val="20"/>
        </w:rPr>
        <w:t>Mathur R. L.; Singh G, and Gupta R. B. L. (1971). Field evaluation of fungicides for the control of powdery mildew of pea. Indian Journal of Mycology and Plant Pathology, 1(2): 95-98.</w:t>
      </w:r>
    </w:p>
    <w:p w14:paraId="64455657" w14:textId="77777777" w:rsidR="002819B3" w:rsidRDefault="002819B3" w:rsidP="00530221">
      <w:pPr>
        <w:ind w:left="720" w:right="20" w:hanging="720"/>
        <w:jc w:val="both"/>
        <w:rPr>
          <w:rFonts w:ascii="Arial" w:hAnsi="Arial" w:cs="Arial"/>
          <w:bCs/>
          <w:spacing w:val="16"/>
          <w:sz w:val="20"/>
          <w:szCs w:val="20"/>
        </w:rPr>
      </w:pPr>
      <w:r w:rsidRPr="00530221">
        <w:rPr>
          <w:rFonts w:ascii="Arial" w:hAnsi="Arial" w:cs="Arial"/>
          <w:bCs/>
          <w:spacing w:val="16"/>
          <w:sz w:val="20"/>
          <w:szCs w:val="20"/>
        </w:rPr>
        <w:t>Pandey, R. R. (1988). Effect of foliar application of fungicides on the phylloplane mycoflora and fungal pathogens of sorghum. Journal Phytopathology, 133: 86-88.</w:t>
      </w:r>
    </w:p>
    <w:p w14:paraId="5127DE6F" w14:textId="0182E096" w:rsidR="003B5299" w:rsidRPr="00530221" w:rsidRDefault="003B5299" w:rsidP="003B5299">
      <w:pPr>
        <w:ind w:left="720" w:right="20" w:hanging="720"/>
        <w:jc w:val="both"/>
        <w:rPr>
          <w:rFonts w:ascii="Arial" w:hAnsi="Arial" w:cs="Arial"/>
          <w:bCs/>
          <w:spacing w:val="16"/>
          <w:sz w:val="20"/>
          <w:szCs w:val="20"/>
        </w:rPr>
      </w:pPr>
      <w:r w:rsidRPr="003B5299">
        <w:rPr>
          <w:rFonts w:ascii="Arial" w:hAnsi="Arial" w:cs="Arial"/>
          <w:bCs/>
          <w:spacing w:val="16"/>
          <w:sz w:val="20"/>
          <w:szCs w:val="20"/>
        </w:rPr>
        <w:t xml:space="preserve">Petit, </w:t>
      </w:r>
      <w:r w:rsidR="00626460">
        <w:rPr>
          <w:rFonts w:ascii="Arial" w:hAnsi="Arial" w:cs="Arial"/>
          <w:bCs/>
          <w:spacing w:val="16"/>
          <w:sz w:val="20"/>
          <w:szCs w:val="20"/>
        </w:rPr>
        <w:t xml:space="preserve">A. N.; </w:t>
      </w:r>
      <w:r w:rsidRPr="003B5299">
        <w:rPr>
          <w:rFonts w:ascii="Arial" w:hAnsi="Arial" w:cs="Arial"/>
          <w:bCs/>
          <w:spacing w:val="16"/>
          <w:sz w:val="20"/>
          <w:szCs w:val="20"/>
        </w:rPr>
        <w:t xml:space="preserve">Fontaine, </w:t>
      </w:r>
      <w:r w:rsidR="00626460">
        <w:rPr>
          <w:rFonts w:ascii="Arial" w:hAnsi="Arial" w:cs="Arial"/>
          <w:bCs/>
          <w:spacing w:val="16"/>
          <w:sz w:val="20"/>
          <w:szCs w:val="20"/>
        </w:rPr>
        <w:t xml:space="preserve">F.; </w:t>
      </w:r>
      <w:r w:rsidRPr="003B5299">
        <w:rPr>
          <w:rFonts w:ascii="Arial" w:hAnsi="Arial" w:cs="Arial"/>
          <w:bCs/>
          <w:spacing w:val="16"/>
          <w:sz w:val="20"/>
          <w:szCs w:val="20"/>
        </w:rPr>
        <w:t xml:space="preserve">Vatsa, </w:t>
      </w:r>
      <w:r w:rsidR="00626460">
        <w:rPr>
          <w:rFonts w:ascii="Arial" w:hAnsi="Arial" w:cs="Arial"/>
          <w:bCs/>
          <w:spacing w:val="16"/>
          <w:sz w:val="20"/>
          <w:szCs w:val="20"/>
        </w:rPr>
        <w:t xml:space="preserve">P.; </w:t>
      </w:r>
      <w:r w:rsidRPr="003B5299">
        <w:rPr>
          <w:rFonts w:ascii="Arial" w:hAnsi="Arial" w:cs="Arial"/>
          <w:bCs/>
          <w:spacing w:val="16"/>
          <w:sz w:val="20"/>
          <w:szCs w:val="20"/>
        </w:rPr>
        <w:t xml:space="preserve">Clement, </w:t>
      </w:r>
      <w:r w:rsidR="00626460">
        <w:rPr>
          <w:rFonts w:ascii="Arial" w:hAnsi="Arial" w:cs="Arial"/>
          <w:bCs/>
          <w:spacing w:val="16"/>
          <w:sz w:val="20"/>
          <w:szCs w:val="20"/>
        </w:rPr>
        <w:t xml:space="preserve">C. </w:t>
      </w:r>
      <w:r w:rsidRPr="003B5299">
        <w:rPr>
          <w:rFonts w:ascii="Arial" w:hAnsi="Arial" w:cs="Arial"/>
          <w:bCs/>
          <w:spacing w:val="16"/>
          <w:sz w:val="20"/>
          <w:szCs w:val="20"/>
        </w:rPr>
        <w:t>and Vaillant</w:t>
      </w:r>
      <w:r w:rsidR="00626460">
        <w:rPr>
          <w:rFonts w:ascii="Arial" w:hAnsi="Arial" w:cs="Arial"/>
          <w:bCs/>
          <w:spacing w:val="16"/>
          <w:sz w:val="20"/>
          <w:szCs w:val="20"/>
        </w:rPr>
        <w:t xml:space="preserve"> </w:t>
      </w:r>
      <w:r w:rsidRPr="003B5299">
        <w:rPr>
          <w:rFonts w:ascii="Arial" w:hAnsi="Arial" w:cs="Arial"/>
          <w:bCs/>
          <w:spacing w:val="16"/>
          <w:sz w:val="20"/>
          <w:szCs w:val="20"/>
        </w:rPr>
        <w:t>G</w:t>
      </w:r>
      <w:r w:rsidR="00626460">
        <w:rPr>
          <w:rFonts w:ascii="Arial" w:hAnsi="Arial" w:cs="Arial"/>
          <w:bCs/>
          <w:spacing w:val="16"/>
          <w:sz w:val="20"/>
          <w:szCs w:val="20"/>
        </w:rPr>
        <w:t>. N. (2012).</w:t>
      </w:r>
      <w:r w:rsidRPr="003B5299">
        <w:rPr>
          <w:rFonts w:ascii="Arial" w:hAnsi="Arial" w:cs="Arial"/>
          <w:bCs/>
          <w:spacing w:val="16"/>
          <w:sz w:val="20"/>
          <w:szCs w:val="20"/>
        </w:rPr>
        <w:t xml:space="preserve"> “Fungicide impacts on photosynthesis in crop plants,”</w:t>
      </w:r>
      <w:r w:rsidR="00626460">
        <w:rPr>
          <w:rFonts w:ascii="Arial" w:hAnsi="Arial" w:cs="Arial"/>
          <w:bCs/>
          <w:spacing w:val="16"/>
          <w:sz w:val="20"/>
          <w:szCs w:val="20"/>
        </w:rPr>
        <w:t xml:space="preserve"> </w:t>
      </w:r>
      <w:r w:rsidRPr="003B5299">
        <w:rPr>
          <w:rFonts w:ascii="Arial" w:hAnsi="Arial" w:cs="Arial"/>
          <w:bCs/>
          <w:spacing w:val="16"/>
          <w:sz w:val="20"/>
          <w:szCs w:val="20"/>
        </w:rPr>
        <w:t>Photosynthesis Research, vol. 111, no. 3, pp. 315–326.</w:t>
      </w:r>
    </w:p>
    <w:p w14:paraId="069FA7D8" w14:textId="530E4230" w:rsidR="00BB0A15" w:rsidRPr="00530221" w:rsidRDefault="002819B3" w:rsidP="00530221">
      <w:pPr>
        <w:ind w:left="720" w:right="20" w:hanging="720"/>
        <w:jc w:val="both"/>
        <w:rPr>
          <w:rFonts w:ascii="Arial" w:hAnsi="Arial" w:cs="Arial"/>
          <w:bCs/>
          <w:spacing w:val="16"/>
          <w:sz w:val="20"/>
          <w:szCs w:val="20"/>
        </w:rPr>
      </w:pPr>
      <w:r w:rsidRPr="00530221">
        <w:rPr>
          <w:rFonts w:ascii="Arial" w:hAnsi="Arial" w:cs="Arial"/>
          <w:bCs/>
          <w:spacing w:val="16"/>
          <w:sz w:val="20"/>
          <w:szCs w:val="20"/>
        </w:rPr>
        <w:t xml:space="preserve"> </w:t>
      </w:r>
      <w:r w:rsidR="00BB0A15" w:rsidRPr="00530221">
        <w:rPr>
          <w:rFonts w:ascii="Arial" w:hAnsi="Arial" w:cs="Arial"/>
          <w:bCs/>
          <w:spacing w:val="16"/>
          <w:sz w:val="20"/>
          <w:szCs w:val="20"/>
        </w:rPr>
        <w:t xml:space="preserve">Rajkumar, R. and </w:t>
      </w:r>
      <w:proofErr w:type="spellStart"/>
      <w:r w:rsidR="00BB0A15" w:rsidRPr="00530221">
        <w:rPr>
          <w:rFonts w:ascii="Arial" w:hAnsi="Arial" w:cs="Arial"/>
          <w:bCs/>
          <w:spacing w:val="16"/>
          <w:sz w:val="20"/>
          <w:szCs w:val="20"/>
        </w:rPr>
        <w:t>Mukhopadhayay</w:t>
      </w:r>
      <w:proofErr w:type="spellEnd"/>
      <w:r w:rsidR="00BB0A15" w:rsidRPr="00530221">
        <w:rPr>
          <w:rFonts w:ascii="Arial" w:hAnsi="Arial" w:cs="Arial"/>
          <w:bCs/>
          <w:spacing w:val="16"/>
          <w:sz w:val="20"/>
          <w:szCs w:val="20"/>
        </w:rPr>
        <w:t xml:space="preserve">, A. N. (1990). Chemical control of </w:t>
      </w:r>
      <w:proofErr w:type="spellStart"/>
      <w:r w:rsidR="00BB0A15" w:rsidRPr="00530221">
        <w:rPr>
          <w:rFonts w:ascii="Arial" w:hAnsi="Arial" w:cs="Arial"/>
          <w:bCs/>
          <w:spacing w:val="16"/>
          <w:sz w:val="20"/>
          <w:szCs w:val="20"/>
        </w:rPr>
        <w:t>urdbean</w:t>
      </w:r>
      <w:proofErr w:type="spellEnd"/>
      <w:r w:rsidR="00BB0A15" w:rsidRPr="00530221">
        <w:rPr>
          <w:rFonts w:ascii="Arial" w:hAnsi="Arial" w:cs="Arial"/>
          <w:bCs/>
          <w:spacing w:val="16"/>
          <w:sz w:val="20"/>
          <w:szCs w:val="20"/>
        </w:rPr>
        <w:t xml:space="preserve"> in field conditions. Indian Phytopathology, 43(1): 103-105. </w:t>
      </w:r>
    </w:p>
    <w:p w14:paraId="23EF4612" w14:textId="77777777" w:rsidR="00BB0A15" w:rsidRPr="00530221" w:rsidRDefault="00BB0A15" w:rsidP="00530221">
      <w:pPr>
        <w:ind w:left="720" w:right="20" w:hanging="720"/>
        <w:jc w:val="both"/>
        <w:rPr>
          <w:rFonts w:ascii="Arial" w:hAnsi="Arial" w:cs="Arial"/>
          <w:bCs/>
          <w:spacing w:val="16"/>
          <w:sz w:val="20"/>
          <w:szCs w:val="20"/>
        </w:rPr>
      </w:pPr>
      <w:r w:rsidRPr="00530221">
        <w:rPr>
          <w:rFonts w:ascii="Arial" w:hAnsi="Arial" w:cs="Arial"/>
          <w:bCs/>
          <w:spacing w:val="16"/>
          <w:sz w:val="20"/>
          <w:szCs w:val="20"/>
        </w:rPr>
        <w:t xml:space="preserve">Rekha, K. M. (2013). Studies on characterization and management of Colletotrichum </w:t>
      </w:r>
      <w:proofErr w:type="spellStart"/>
      <w:r w:rsidRPr="00530221">
        <w:rPr>
          <w:rFonts w:ascii="Arial" w:hAnsi="Arial" w:cs="Arial"/>
          <w:bCs/>
          <w:spacing w:val="16"/>
          <w:sz w:val="20"/>
          <w:szCs w:val="20"/>
        </w:rPr>
        <w:t>graminicola</w:t>
      </w:r>
      <w:proofErr w:type="spellEnd"/>
      <w:r w:rsidRPr="00530221">
        <w:rPr>
          <w:rFonts w:ascii="Arial" w:hAnsi="Arial" w:cs="Arial"/>
          <w:bCs/>
          <w:spacing w:val="16"/>
          <w:sz w:val="20"/>
          <w:szCs w:val="20"/>
        </w:rPr>
        <w:t xml:space="preserve">, the causal agent of anthracnose of sorghum. </w:t>
      </w:r>
      <w:proofErr w:type="spellStart"/>
      <w:r w:rsidRPr="00530221">
        <w:rPr>
          <w:rFonts w:ascii="Arial" w:hAnsi="Arial" w:cs="Arial"/>
          <w:bCs/>
          <w:spacing w:val="16"/>
          <w:sz w:val="20"/>
          <w:szCs w:val="20"/>
        </w:rPr>
        <w:t>ThesPh.D</w:t>
      </w:r>
      <w:proofErr w:type="spellEnd"/>
      <w:r w:rsidRPr="00530221">
        <w:rPr>
          <w:rFonts w:ascii="Arial" w:hAnsi="Arial" w:cs="Arial"/>
          <w:bCs/>
          <w:spacing w:val="16"/>
          <w:sz w:val="20"/>
          <w:szCs w:val="20"/>
        </w:rPr>
        <w:t>., G. B. Pant University of Agriculture &amp; Technology, Pantnagar-263 145, U. S. Nagar Uttarakhand, India. 160 p.</w:t>
      </w:r>
    </w:p>
    <w:p w14:paraId="6F40C046" w14:textId="77777777" w:rsidR="00FE34C1" w:rsidRPr="00530221" w:rsidRDefault="00FE34C1" w:rsidP="00530221">
      <w:pPr>
        <w:ind w:left="720" w:right="20" w:hanging="720"/>
        <w:jc w:val="both"/>
        <w:rPr>
          <w:rFonts w:ascii="Arial" w:hAnsi="Arial" w:cs="Arial"/>
          <w:bCs/>
          <w:spacing w:val="16"/>
          <w:sz w:val="20"/>
          <w:szCs w:val="20"/>
        </w:rPr>
      </w:pPr>
      <w:r w:rsidRPr="00530221">
        <w:rPr>
          <w:rFonts w:ascii="Arial" w:hAnsi="Arial" w:cs="Arial"/>
          <w:bCs/>
          <w:spacing w:val="16"/>
          <w:sz w:val="20"/>
          <w:szCs w:val="20"/>
        </w:rPr>
        <w:t xml:space="preserve">Rosewich, U. L. (1996). The population genetics of Colletotrichum </w:t>
      </w:r>
      <w:proofErr w:type="spellStart"/>
      <w:r w:rsidRPr="00530221">
        <w:rPr>
          <w:rFonts w:ascii="Arial" w:hAnsi="Arial" w:cs="Arial"/>
          <w:bCs/>
          <w:spacing w:val="16"/>
          <w:sz w:val="20"/>
          <w:szCs w:val="20"/>
        </w:rPr>
        <w:t>graminicola</w:t>
      </w:r>
      <w:proofErr w:type="spellEnd"/>
      <w:r w:rsidRPr="00530221">
        <w:rPr>
          <w:rFonts w:ascii="Arial" w:hAnsi="Arial" w:cs="Arial"/>
          <w:bCs/>
          <w:spacing w:val="16"/>
          <w:sz w:val="20"/>
          <w:szCs w:val="20"/>
        </w:rPr>
        <w:t xml:space="preserve"> from different ecosystems of sorghum. Ph.D. thesis, Texas A&amp;M University, USA, p. 150.</w:t>
      </w:r>
    </w:p>
    <w:p w14:paraId="2108BA28" w14:textId="3980F8CF" w:rsidR="005314D8" w:rsidRPr="00530221" w:rsidRDefault="00FE34C1" w:rsidP="00530221">
      <w:pPr>
        <w:ind w:left="720" w:right="20" w:hanging="720"/>
        <w:jc w:val="both"/>
        <w:rPr>
          <w:rFonts w:ascii="Arial" w:hAnsi="Arial" w:cs="Arial"/>
          <w:bCs/>
          <w:spacing w:val="16"/>
          <w:sz w:val="20"/>
          <w:szCs w:val="20"/>
        </w:rPr>
      </w:pPr>
      <w:r w:rsidRPr="00530221">
        <w:rPr>
          <w:rFonts w:ascii="Arial" w:hAnsi="Arial" w:cs="Arial"/>
          <w:bCs/>
          <w:spacing w:val="16"/>
          <w:sz w:val="20"/>
          <w:szCs w:val="20"/>
        </w:rPr>
        <w:t xml:space="preserve">Warren, H. T. (1986). Leaf anthracnose. In: “Compendium of Sorghum Diseases”. (Ed. RA Frederiksen), The American </w:t>
      </w:r>
      <w:r w:rsidR="00F70037" w:rsidRPr="00530221">
        <w:rPr>
          <w:rFonts w:ascii="Arial" w:hAnsi="Arial" w:cs="Arial"/>
          <w:bCs/>
          <w:spacing w:val="16"/>
          <w:sz w:val="20"/>
          <w:szCs w:val="20"/>
        </w:rPr>
        <w:t>Phyto pathological</w:t>
      </w:r>
      <w:r w:rsidRPr="00530221">
        <w:rPr>
          <w:rFonts w:ascii="Arial" w:hAnsi="Arial" w:cs="Arial"/>
          <w:bCs/>
          <w:spacing w:val="16"/>
          <w:sz w:val="20"/>
          <w:szCs w:val="20"/>
        </w:rPr>
        <w:t xml:space="preserve"> Society, St. Paul, MN, pp.10-11</w:t>
      </w:r>
    </w:p>
    <w:sectPr w:rsidR="005314D8" w:rsidRPr="00530221" w:rsidSect="002F7495">
      <w:pgSz w:w="11906" w:h="16838" w:code="9"/>
      <w:pgMar w:top="1440" w:right="1440" w:bottom="1440" w:left="216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C0E2E" w14:textId="77777777" w:rsidR="004A37BF" w:rsidRDefault="004A37BF">
      <w:r>
        <w:separator/>
      </w:r>
    </w:p>
  </w:endnote>
  <w:endnote w:type="continuationSeparator" w:id="0">
    <w:p w14:paraId="74F3C234" w14:textId="77777777" w:rsidR="004A37BF" w:rsidRDefault="004A3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6E9D4" w14:textId="77777777" w:rsidR="00191110" w:rsidRDefault="001911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ACAB7" w14:textId="77777777" w:rsidR="00191110" w:rsidRDefault="001911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AFCB9" w14:textId="77777777" w:rsidR="00DE7274" w:rsidRDefault="00DE7274" w:rsidP="005874E2">
    <w:pPr>
      <w:pStyle w:val="Footer"/>
      <w:tabs>
        <w:tab w:val="clear" w:pos="4153"/>
        <w:tab w:val="clear" w:pos="83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EE914" w14:textId="77777777" w:rsidR="004A37BF" w:rsidRDefault="004A37BF">
      <w:r>
        <w:separator/>
      </w:r>
    </w:p>
  </w:footnote>
  <w:footnote w:type="continuationSeparator" w:id="0">
    <w:p w14:paraId="185C20E6" w14:textId="77777777" w:rsidR="004A37BF" w:rsidRDefault="004A3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03782" w14:textId="6330B07C" w:rsidR="00191110" w:rsidRDefault="004A37BF">
    <w:pPr>
      <w:pStyle w:val="Header"/>
    </w:pPr>
    <w:r>
      <w:rPr>
        <w:noProof/>
      </w:rPr>
      <w:pict w14:anchorId="056733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249047" o:spid="_x0000_s2050" type="#_x0000_t136" style="position:absolute;margin-left:0;margin-top:0;width:526.9pt;height:5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8DFE1" w14:textId="0E8057F7" w:rsidR="00191110" w:rsidRDefault="004A37BF">
    <w:pPr>
      <w:pStyle w:val="Header"/>
    </w:pPr>
    <w:r>
      <w:rPr>
        <w:noProof/>
      </w:rPr>
      <w:pict w14:anchorId="41DE76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249048" o:spid="_x0000_s2051" type="#_x0000_t136" style="position:absolute;margin-left:0;margin-top:0;width:526.9pt;height:5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55B64" w14:textId="16C7558A" w:rsidR="00191110" w:rsidRDefault="004A37BF">
    <w:pPr>
      <w:pStyle w:val="Header"/>
    </w:pPr>
    <w:r>
      <w:rPr>
        <w:noProof/>
      </w:rPr>
      <w:pict w14:anchorId="0B7807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249046" o:spid="_x0000_s2049" type="#_x0000_t136" style="position:absolute;margin-left:0;margin-top:0;width:526.9pt;height:5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E5C74"/>
    <w:multiLevelType w:val="hybridMultilevel"/>
    <w:tmpl w:val="36108ED4"/>
    <w:lvl w:ilvl="0" w:tplc="8CC60430">
      <w:start w:val="4"/>
      <w:numFmt w:val="decimal"/>
      <w:lvlText w:val="%1.5.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6C1DF4"/>
    <w:multiLevelType w:val="hybridMultilevel"/>
    <w:tmpl w:val="6170796A"/>
    <w:lvl w:ilvl="0" w:tplc="F4F8822C">
      <w:start w:val="3"/>
      <w:numFmt w:val="decimal"/>
      <w:lvlText w:val="%1.6"/>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E45132"/>
    <w:multiLevelType w:val="hybridMultilevel"/>
    <w:tmpl w:val="47EED394"/>
    <w:lvl w:ilvl="0" w:tplc="E3E0863E">
      <w:start w:val="4"/>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DD050A"/>
    <w:multiLevelType w:val="hybridMultilevel"/>
    <w:tmpl w:val="1C544014"/>
    <w:lvl w:ilvl="0" w:tplc="3E82832A">
      <w:start w:val="4"/>
      <w:numFmt w:val="decimal"/>
      <w:lvlText w:val="%1.5.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7C656E"/>
    <w:multiLevelType w:val="hybridMultilevel"/>
    <w:tmpl w:val="E8384C9A"/>
    <w:lvl w:ilvl="0" w:tplc="B9660A24">
      <w:start w:val="4"/>
      <w:numFmt w:val="decimal"/>
      <w:lvlText w:val="%1.5.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D0515F"/>
    <w:multiLevelType w:val="hybridMultilevel"/>
    <w:tmpl w:val="D44614AE"/>
    <w:lvl w:ilvl="0" w:tplc="CB86757C">
      <w:start w:val="4"/>
      <w:numFmt w:val="decimal"/>
      <w:lvlText w:val="%1.5.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447B64"/>
    <w:multiLevelType w:val="hybridMultilevel"/>
    <w:tmpl w:val="1D8CDE24"/>
    <w:lvl w:ilvl="0" w:tplc="0A20B490">
      <w:start w:val="4"/>
      <w:numFmt w:val="decimal"/>
      <w:lvlText w:val="%1.5.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5"/>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7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4854"/>
    <w:rsid w:val="00017B4F"/>
    <w:rsid w:val="0004152A"/>
    <w:rsid w:val="00076E8D"/>
    <w:rsid w:val="00077C93"/>
    <w:rsid w:val="000B56DB"/>
    <w:rsid w:val="000C1606"/>
    <w:rsid w:val="000E707E"/>
    <w:rsid w:val="001140FB"/>
    <w:rsid w:val="0017709A"/>
    <w:rsid w:val="00186826"/>
    <w:rsid w:val="001870AC"/>
    <w:rsid w:val="00191110"/>
    <w:rsid w:val="00196ACC"/>
    <w:rsid w:val="001A02E1"/>
    <w:rsid w:val="001E26FB"/>
    <w:rsid w:val="00211EB8"/>
    <w:rsid w:val="00234E6D"/>
    <w:rsid w:val="002819B3"/>
    <w:rsid w:val="002B21E7"/>
    <w:rsid w:val="002B6ED9"/>
    <w:rsid w:val="002E1420"/>
    <w:rsid w:val="002F7495"/>
    <w:rsid w:val="00330FAA"/>
    <w:rsid w:val="00355BDD"/>
    <w:rsid w:val="003B40A4"/>
    <w:rsid w:val="003B5299"/>
    <w:rsid w:val="003C6A57"/>
    <w:rsid w:val="003E5BCD"/>
    <w:rsid w:val="00404989"/>
    <w:rsid w:val="004877CF"/>
    <w:rsid w:val="004A37BF"/>
    <w:rsid w:val="004B3C6E"/>
    <w:rsid w:val="004E3F60"/>
    <w:rsid w:val="004F0A3F"/>
    <w:rsid w:val="00502C4A"/>
    <w:rsid w:val="005168F4"/>
    <w:rsid w:val="00523BBC"/>
    <w:rsid w:val="00530221"/>
    <w:rsid w:val="005314D8"/>
    <w:rsid w:val="00541EE6"/>
    <w:rsid w:val="005868CD"/>
    <w:rsid w:val="005C1BCD"/>
    <w:rsid w:val="005D1F54"/>
    <w:rsid w:val="005E5DFC"/>
    <w:rsid w:val="00626460"/>
    <w:rsid w:val="00631D6D"/>
    <w:rsid w:val="00647661"/>
    <w:rsid w:val="006536C3"/>
    <w:rsid w:val="00657A5B"/>
    <w:rsid w:val="00662D0F"/>
    <w:rsid w:val="00667158"/>
    <w:rsid w:val="00673BD3"/>
    <w:rsid w:val="006A4DB0"/>
    <w:rsid w:val="006A72E3"/>
    <w:rsid w:val="006D2CFC"/>
    <w:rsid w:val="006E7671"/>
    <w:rsid w:val="00717E01"/>
    <w:rsid w:val="007549BC"/>
    <w:rsid w:val="007C51BF"/>
    <w:rsid w:val="00801C8D"/>
    <w:rsid w:val="008021E1"/>
    <w:rsid w:val="0081461B"/>
    <w:rsid w:val="008172EF"/>
    <w:rsid w:val="00820C07"/>
    <w:rsid w:val="00834005"/>
    <w:rsid w:val="0084692B"/>
    <w:rsid w:val="00860EE2"/>
    <w:rsid w:val="00863662"/>
    <w:rsid w:val="00883AF1"/>
    <w:rsid w:val="008A4090"/>
    <w:rsid w:val="008D72BB"/>
    <w:rsid w:val="008F3920"/>
    <w:rsid w:val="00951B47"/>
    <w:rsid w:val="00956AC5"/>
    <w:rsid w:val="00964C96"/>
    <w:rsid w:val="009A4600"/>
    <w:rsid w:val="009A4DFD"/>
    <w:rsid w:val="009D3BFC"/>
    <w:rsid w:val="009D5765"/>
    <w:rsid w:val="009F409A"/>
    <w:rsid w:val="00A145BD"/>
    <w:rsid w:val="00A27785"/>
    <w:rsid w:val="00A32358"/>
    <w:rsid w:val="00A657EF"/>
    <w:rsid w:val="00A94A3D"/>
    <w:rsid w:val="00A9695A"/>
    <w:rsid w:val="00AD2C96"/>
    <w:rsid w:val="00AF451C"/>
    <w:rsid w:val="00B26EFB"/>
    <w:rsid w:val="00B5583A"/>
    <w:rsid w:val="00B578F3"/>
    <w:rsid w:val="00B74FF2"/>
    <w:rsid w:val="00B825E3"/>
    <w:rsid w:val="00B96191"/>
    <w:rsid w:val="00BB0A15"/>
    <w:rsid w:val="00BD5984"/>
    <w:rsid w:val="00BF791A"/>
    <w:rsid w:val="00C45FB9"/>
    <w:rsid w:val="00C55BFF"/>
    <w:rsid w:val="00C87159"/>
    <w:rsid w:val="00CF09C8"/>
    <w:rsid w:val="00D018AF"/>
    <w:rsid w:val="00D11C3C"/>
    <w:rsid w:val="00D51BC5"/>
    <w:rsid w:val="00D65EDF"/>
    <w:rsid w:val="00D762BB"/>
    <w:rsid w:val="00D87EA6"/>
    <w:rsid w:val="00D93D0B"/>
    <w:rsid w:val="00D93F5B"/>
    <w:rsid w:val="00DA546E"/>
    <w:rsid w:val="00DA7190"/>
    <w:rsid w:val="00DE209E"/>
    <w:rsid w:val="00DE7274"/>
    <w:rsid w:val="00E0434E"/>
    <w:rsid w:val="00E36493"/>
    <w:rsid w:val="00E61C03"/>
    <w:rsid w:val="00E87C45"/>
    <w:rsid w:val="00EE1019"/>
    <w:rsid w:val="00EE2231"/>
    <w:rsid w:val="00F24854"/>
    <w:rsid w:val="00F500B0"/>
    <w:rsid w:val="00F527EF"/>
    <w:rsid w:val="00F55A29"/>
    <w:rsid w:val="00F645A3"/>
    <w:rsid w:val="00F666CB"/>
    <w:rsid w:val="00F70037"/>
    <w:rsid w:val="00FA218E"/>
    <w:rsid w:val="00FB38DC"/>
    <w:rsid w:val="00FC2069"/>
    <w:rsid w:val="00FE34C1"/>
    <w:rsid w:val="00FF3473"/>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E08423"/>
  <w15:docId w15:val="{DBDD4EF6-AD1B-446A-9090-CE82AEA60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gu-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21E7"/>
    <w:pPr>
      <w:widowControl w:val="0"/>
      <w:autoSpaceDE w:val="0"/>
      <w:autoSpaceDN w:val="0"/>
      <w:spacing w:after="0" w:line="240" w:lineRule="auto"/>
    </w:pPr>
    <w:rPr>
      <w:rFonts w:ascii="Times New Roman" w:eastAsia="Times New Roman" w:hAnsi="Times New Roman" w:cs="Times New Roman"/>
      <w:lang w:bidi="ar-SA"/>
    </w:rPr>
  </w:style>
  <w:style w:type="paragraph" w:styleId="Heading2">
    <w:name w:val="heading 2"/>
    <w:basedOn w:val="Normal"/>
    <w:link w:val="Heading2Char"/>
    <w:uiPriority w:val="1"/>
    <w:qFormat/>
    <w:rsid w:val="00FE34C1"/>
    <w:pPr>
      <w:ind w:left="360"/>
      <w:outlineLvl w:val="1"/>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57EF"/>
    <w:rPr>
      <w:rFonts w:ascii="Tahoma" w:hAnsi="Tahoma" w:cs="Tahoma"/>
      <w:sz w:val="16"/>
      <w:szCs w:val="16"/>
    </w:rPr>
  </w:style>
  <w:style w:type="character" w:customStyle="1" w:styleId="BalloonTextChar">
    <w:name w:val="Balloon Text Char"/>
    <w:basedOn w:val="DefaultParagraphFont"/>
    <w:link w:val="BalloonText"/>
    <w:uiPriority w:val="99"/>
    <w:semiHidden/>
    <w:rsid w:val="00A657EF"/>
    <w:rPr>
      <w:rFonts w:ascii="Tahoma" w:eastAsia="Times New Roman" w:hAnsi="Tahoma" w:cs="Tahoma"/>
      <w:sz w:val="16"/>
      <w:szCs w:val="16"/>
      <w:lang w:bidi="ar-SA"/>
    </w:rPr>
  </w:style>
  <w:style w:type="table" w:styleId="TableGrid">
    <w:name w:val="Table Grid"/>
    <w:basedOn w:val="TableNormal"/>
    <w:rsid w:val="00A96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FE34C1"/>
    <w:rPr>
      <w:rFonts w:ascii="Times New Roman" w:eastAsia="Times New Roman" w:hAnsi="Times New Roman" w:cs="Times New Roman"/>
      <w:b/>
      <w:bCs/>
      <w:sz w:val="23"/>
      <w:szCs w:val="23"/>
      <w:lang w:bidi="ar-SA"/>
    </w:rPr>
  </w:style>
  <w:style w:type="paragraph" w:customStyle="1" w:styleId="Compact">
    <w:name w:val="Compact"/>
    <w:basedOn w:val="BodyText"/>
    <w:qFormat/>
    <w:rsid w:val="00F70037"/>
    <w:pPr>
      <w:widowControl/>
      <w:autoSpaceDE/>
      <w:autoSpaceDN/>
      <w:spacing w:before="36" w:after="36"/>
    </w:pPr>
    <w:rPr>
      <w:rFonts w:asciiTheme="minorHAnsi" w:eastAsiaTheme="minorHAnsi" w:hAnsiTheme="minorHAnsi" w:cstheme="minorBidi"/>
      <w:sz w:val="24"/>
      <w:szCs w:val="24"/>
    </w:rPr>
  </w:style>
  <w:style w:type="table" w:customStyle="1" w:styleId="Table">
    <w:name w:val="Table"/>
    <w:semiHidden/>
    <w:unhideWhenUsed/>
    <w:qFormat/>
    <w:rsid w:val="00F70037"/>
    <w:pPr>
      <w:spacing w:line="240" w:lineRule="auto"/>
    </w:pPr>
    <w:rPr>
      <w:sz w:val="24"/>
      <w:szCs w:val="24"/>
      <w:lang w:val="en-IN" w:eastAsia="en-IN" w:bidi="ar-SA"/>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BodyText">
    <w:name w:val="Body Text"/>
    <w:basedOn w:val="Normal"/>
    <w:link w:val="BodyTextChar"/>
    <w:uiPriority w:val="99"/>
    <w:semiHidden/>
    <w:unhideWhenUsed/>
    <w:rsid w:val="00F70037"/>
    <w:pPr>
      <w:spacing w:after="120"/>
    </w:pPr>
  </w:style>
  <w:style w:type="character" w:customStyle="1" w:styleId="BodyTextChar">
    <w:name w:val="Body Text Char"/>
    <w:basedOn w:val="DefaultParagraphFont"/>
    <w:link w:val="BodyText"/>
    <w:uiPriority w:val="99"/>
    <w:semiHidden/>
    <w:rsid w:val="00F70037"/>
    <w:rPr>
      <w:rFonts w:ascii="Times New Roman" w:eastAsia="Times New Roman" w:hAnsi="Times New Roman" w:cs="Times New Roman"/>
      <w:lang w:bidi="ar-SA"/>
    </w:rPr>
  </w:style>
  <w:style w:type="paragraph" w:styleId="Footer">
    <w:name w:val="footer"/>
    <w:basedOn w:val="Normal"/>
    <w:link w:val="FooterChar"/>
    <w:uiPriority w:val="99"/>
    <w:rsid w:val="00DE7274"/>
    <w:pPr>
      <w:widowControl/>
      <w:tabs>
        <w:tab w:val="center" w:pos="4153"/>
        <w:tab w:val="right" w:pos="8306"/>
      </w:tabs>
      <w:autoSpaceDE/>
      <w:autoSpaceDN/>
    </w:pPr>
    <w:rPr>
      <w:rFonts w:cs="Shruti"/>
      <w:sz w:val="24"/>
      <w:szCs w:val="24"/>
      <w:lang w:bidi="gu-IN"/>
    </w:rPr>
  </w:style>
  <w:style w:type="character" w:customStyle="1" w:styleId="FooterChar">
    <w:name w:val="Footer Char"/>
    <w:basedOn w:val="DefaultParagraphFont"/>
    <w:link w:val="Footer"/>
    <w:uiPriority w:val="99"/>
    <w:rsid w:val="00DE7274"/>
    <w:rPr>
      <w:rFonts w:ascii="Times New Roman" w:eastAsia="Times New Roman" w:hAnsi="Times New Roman" w:cs="Shruti"/>
      <w:sz w:val="24"/>
      <w:szCs w:val="24"/>
    </w:rPr>
  </w:style>
  <w:style w:type="paragraph" w:styleId="ListParagraph">
    <w:name w:val="List Paragraph"/>
    <w:basedOn w:val="Normal"/>
    <w:uiPriority w:val="34"/>
    <w:qFormat/>
    <w:rsid w:val="005E5DFC"/>
    <w:pPr>
      <w:widowControl/>
      <w:autoSpaceDE/>
      <w:autoSpaceDN/>
      <w:spacing w:after="200" w:line="276" w:lineRule="auto"/>
      <w:ind w:left="720"/>
      <w:contextualSpacing/>
    </w:pPr>
    <w:rPr>
      <w:rFonts w:asciiTheme="minorHAnsi" w:eastAsiaTheme="minorHAnsi" w:hAnsiTheme="minorHAnsi" w:cstheme="minorBidi"/>
      <w:lang w:bidi="gu-IN"/>
    </w:rPr>
  </w:style>
  <w:style w:type="character" w:styleId="Hyperlink">
    <w:name w:val="Hyperlink"/>
    <w:basedOn w:val="DefaultParagraphFont"/>
    <w:uiPriority w:val="99"/>
    <w:unhideWhenUsed/>
    <w:rsid w:val="00BB0A15"/>
    <w:rPr>
      <w:color w:val="0000FF" w:themeColor="hyperlink"/>
      <w:u w:val="single"/>
    </w:rPr>
  </w:style>
  <w:style w:type="paragraph" w:styleId="Header">
    <w:name w:val="header"/>
    <w:basedOn w:val="Normal"/>
    <w:link w:val="HeaderChar"/>
    <w:uiPriority w:val="99"/>
    <w:unhideWhenUsed/>
    <w:rsid w:val="00191110"/>
    <w:pPr>
      <w:tabs>
        <w:tab w:val="center" w:pos="4680"/>
        <w:tab w:val="right" w:pos="9360"/>
      </w:tabs>
    </w:pPr>
  </w:style>
  <w:style w:type="character" w:customStyle="1" w:styleId="HeaderChar">
    <w:name w:val="Header Char"/>
    <w:basedOn w:val="DefaultParagraphFont"/>
    <w:link w:val="Header"/>
    <w:uiPriority w:val="99"/>
    <w:rsid w:val="00191110"/>
    <w:rPr>
      <w:rFonts w:ascii="Times New Roman" w:eastAsia="Times New Roman" w:hAnsi="Times New Roman"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3384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Microsoft_Excel_97-2003_Worksheet.xls"/><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10</Pages>
  <Words>2841</Words>
  <Characters>16195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kuldeep</dc:creator>
  <cp:lastModifiedBy>SDI 1137</cp:lastModifiedBy>
  <cp:revision>12</cp:revision>
  <dcterms:created xsi:type="dcterms:W3CDTF">2025-08-13T06:39:00Z</dcterms:created>
  <dcterms:modified xsi:type="dcterms:W3CDTF">2025-08-19T09:55:00Z</dcterms:modified>
</cp:coreProperties>
</file>