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Pr="00DB64A9" w:rsidRDefault="00754C9A" w:rsidP="00BB0542">
      <w:pPr>
        <w:pStyle w:val="Title"/>
        <w:spacing w:after="0"/>
        <w:jc w:val="both"/>
        <w:rPr>
          <w:rFonts w:ascii="Arial" w:hAnsi="Arial" w:cs="Arial"/>
        </w:rPr>
      </w:pPr>
      <w:bookmarkStart w:id="0" w:name="_GoBack"/>
      <w:bookmarkEnd w:id="0"/>
    </w:p>
    <w:p w:rsidR="00562333" w:rsidRDefault="00562333" w:rsidP="00BB0542">
      <w:pPr>
        <w:jc w:val="right"/>
        <w:rPr>
          <w:rFonts w:ascii="Arial" w:hAnsi="Arial" w:cs="Arial"/>
          <w:b/>
          <w:sz w:val="36"/>
          <w:szCs w:val="36"/>
        </w:rPr>
      </w:pPr>
      <w:r w:rsidRPr="00562333">
        <w:rPr>
          <w:rFonts w:ascii="Arial" w:hAnsi="Arial" w:cs="Arial"/>
          <w:b/>
          <w:sz w:val="36"/>
          <w:szCs w:val="36"/>
        </w:rPr>
        <w:t xml:space="preserve">Original Research Article </w:t>
      </w:r>
    </w:p>
    <w:p w:rsidR="003A0F43" w:rsidRPr="00DB64A9" w:rsidRDefault="003A0F43" w:rsidP="00BB0542">
      <w:pPr>
        <w:jc w:val="right"/>
        <w:rPr>
          <w:rFonts w:ascii="Arial" w:hAnsi="Arial" w:cs="Arial"/>
          <w:szCs w:val="24"/>
        </w:rPr>
      </w:pPr>
      <w:r w:rsidRPr="00DB64A9">
        <w:rPr>
          <w:rFonts w:ascii="Arial" w:hAnsi="Arial" w:cs="Arial"/>
          <w:b/>
          <w:sz w:val="36"/>
          <w:szCs w:val="36"/>
        </w:rPr>
        <w:t>Genetic Diversity through D</w:t>
      </w:r>
      <w:r w:rsidRPr="00DB64A9">
        <w:rPr>
          <w:rFonts w:ascii="Arial" w:hAnsi="Arial" w:cs="Arial"/>
          <w:b/>
          <w:sz w:val="36"/>
          <w:szCs w:val="36"/>
          <w:vertAlign w:val="superscript"/>
        </w:rPr>
        <w:t>2</w:t>
      </w:r>
      <w:r w:rsidRPr="00DB64A9">
        <w:rPr>
          <w:rFonts w:ascii="Arial" w:hAnsi="Arial" w:cs="Arial"/>
          <w:b/>
          <w:sz w:val="36"/>
          <w:szCs w:val="36"/>
        </w:rPr>
        <w:t xml:space="preserve"> Analysis in Tomato (</w:t>
      </w:r>
      <w:r w:rsidRPr="00DB64A9">
        <w:rPr>
          <w:rFonts w:ascii="Arial" w:hAnsi="Arial" w:cs="Arial"/>
          <w:b/>
          <w:i/>
          <w:iCs/>
          <w:sz w:val="36"/>
          <w:szCs w:val="36"/>
        </w:rPr>
        <w:t>Solanum lycopersicum</w:t>
      </w:r>
      <w:r w:rsidRPr="00DB64A9">
        <w:rPr>
          <w:rFonts w:ascii="Arial" w:hAnsi="Arial" w:cs="Arial"/>
          <w:b/>
          <w:sz w:val="36"/>
          <w:szCs w:val="36"/>
        </w:rPr>
        <w:t xml:space="preserve"> L.)</w:t>
      </w:r>
    </w:p>
    <w:p w:rsidR="00A258C3" w:rsidRPr="00DB64A9" w:rsidRDefault="00A258C3" w:rsidP="00BB0542">
      <w:pPr>
        <w:pStyle w:val="Author"/>
        <w:spacing w:line="240" w:lineRule="auto"/>
        <w:jc w:val="both"/>
        <w:rPr>
          <w:rFonts w:ascii="Arial" w:hAnsi="Arial" w:cs="Arial"/>
          <w:sz w:val="36"/>
        </w:rPr>
      </w:pPr>
    </w:p>
    <w:p w:rsidR="00405160" w:rsidRPr="00DB64A9" w:rsidRDefault="00405160" w:rsidP="00BB0542">
      <w:pPr>
        <w:jc w:val="right"/>
        <w:rPr>
          <w:rFonts w:ascii="Arial" w:hAnsi="Arial" w:cs="Arial"/>
          <w:i/>
          <w:iCs/>
          <w:szCs w:val="24"/>
        </w:rPr>
      </w:pPr>
    </w:p>
    <w:p w:rsidR="00790ADA" w:rsidRPr="00DB64A9" w:rsidRDefault="00790ADA" w:rsidP="00BB0542">
      <w:pPr>
        <w:pStyle w:val="Affiliation"/>
        <w:spacing w:after="0" w:line="240" w:lineRule="auto"/>
        <w:jc w:val="both"/>
        <w:rPr>
          <w:rFonts w:ascii="Arial" w:hAnsi="Arial" w:cs="Arial"/>
        </w:rPr>
      </w:pPr>
    </w:p>
    <w:p w:rsidR="002C57D2" w:rsidRPr="00DB64A9" w:rsidRDefault="002C57D2" w:rsidP="00BB0542">
      <w:pPr>
        <w:pStyle w:val="Affiliation"/>
        <w:spacing w:after="0" w:line="240" w:lineRule="auto"/>
        <w:jc w:val="both"/>
        <w:rPr>
          <w:rFonts w:ascii="Arial" w:hAnsi="Arial" w:cs="Arial"/>
        </w:rPr>
      </w:pPr>
    </w:p>
    <w:p w:rsidR="00B01FCD" w:rsidRPr="00DB64A9" w:rsidRDefault="008A573F" w:rsidP="00BB0542">
      <w:pPr>
        <w:pStyle w:val="Copyright"/>
        <w:spacing w:after="0" w:line="240" w:lineRule="auto"/>
        <w:jc w:val="both"/>
        <w:rPr>
          <w:rFonts w:ascii="Arial" w:hAnsi="Arial" w:cs="Arial"/>
        </w:rPr>
        <w:sectPr w:rsidR="00B01FCD" w:rsidRPr="00DB64A9" w:rsidSect="0044426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DB64A9">
        <w:rPr>
          <w:rFonts w:ascii="Arial" w:hAnsi="Arial" w:cs="Arial"/>
        </w:rPr>
        <w:t>.</w:t>
      </w:r>
    </w:p>
    <w:p w:rsidR="00790ADA" w:rsidRDefault="00B01FCD" w:rsidP="00BB0542">
      <w:pPr>
        <w:pStyle w:val="AbstHead"/>
        <w:spacing w:after="0"/>
        <w:jc w:val="both"/>
        <w:rPr>
          <w:rFonts w:ascii="Arial" w:hAnsi="Arial" w:cs="Arial"/>
        </w:rPr>
      </w:pPr>
      <w:r w:rsidRPr="00DB64A9">
        <w:rPr>
          <w:rFonts w:ascii="Arial" w:hAnsi="Arial" w:cs="Arial"/>
        </w:rPr>
        <w:t>ABSTRACT</w:t>
      </w:r>
      <w:r w:rsidR="0066510A" w:rsidRPr="00DB64A9">
        <w:rPr>
          <w:rFonts w:ascii="Arial" w:hAnsi="Arial" w:cs="Arial"/>
        </w:rPr>
        <w:t xml:space="preserve"> </w:t>
      </w:r>
    </w:p>
    <w:p w:rsidR="008F29BC" w:rsidRPr="00DB64A9" w:rsidRDefault="008F29BC" w:rsidP="00BB0542">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DB64A9" w:rsidTr="001E44FE">
        <w:tc>
          <w:tcPr>
            <w:tcW w:w="9576" w:type="dxa"/>
            <w:shd w:val="clear" w:color="auto" w:fill="F2F2F2"/>
          </w:tcPr>
          <w:p w:rsidR="003A0F43" w:rsidRPr="00ED79F4" w:rsidRDefault="00BA1B01" w:rsidP="00BB0542">
            <w:pPr>
              <w:pStyle w:val="Body"/>
              <w:spacing w:after="0"/>
              <w:rPr>
                <w:rFonts w:ascii="Arial" w:eastAsia="Calibri" w:hAnsi="Arial" w:cs="Arial"/>
                <w:b/>
                <w:kern w:val="20"/>
                <w:szCs w:val="22"/>
              </w:rPr>
            </w:pPr>
            <w:r w:rsidRPr="00ED79F4">
              <w:rPr>
                <w:rFonts w:ascii="Arial" w:eastAsia="Calibri" w:hAnsi="Arial" w:cs="Arial"/>
                <w:b/>
                <w:kern w:val="20"/>
                <w:szCs w:val="22"/>
              </w:rPr>
              <w:t xml:space="preserve">Aims: </w:t>
            </w:r>
            <w:r w:rsidR="007D46C3" w:rsidRPr="00C0308D">
              <w:rPr>
                <w:rFonts w:ascii="Arial" w:hAnsi="Arial" w:cs="Arial"/>
              </w:rPr>
              <w:t>Tomatoes rank as the second most important vegetable crop globally, following potatoes.</w:t>
            </w:r>
            <w:r w:rsidR="007D46C3">
              <w:rPr>
                <w:rFonts w:ascii="Arial" w:hAnsi="Arial" w:cs="Arial"/>
              </w:rPr>
              <w:t xml:space="preserve"> </w:t>
            </w:r>
            <w:r w:rsidR="008F29BC" w:rsidRPr="00ED79F4">
              <w:rPr>
                <w:rFonts w:ascii="Arial" w:hAnsi="Arial" w:cs="Arial"/>
                <w:kern w:val="20"/>
              </w:rPr>
              <w:t>The study was conducted to determine the genetic diversity among the tomato germplasm.</w:t>
            </w:r>
            <w:r w:rsidR="007D46C3">
              <w:rPr>
                <w:rFonts w:ascii="Arial" w:hAnsi="Arial" w:cs="Arial"/>
                <w:kern w:val="20"/>
              </w:rPr>
              <w:t xml:space="preserve"> Genetic diversity analysis helps identify </w:t>
            </w:r>
            <w:r w:rsidR="007D46C3" w:rsidRPr="007D46C3">
              <w:rPr>
                <w:rFonts w:ascii="Arial" w:hAnsi="Arial" w:cs="Arial"/>
                <w:kern w:val="20"/>
              </w:rPr>
              <w:t>distant parental lines that can be used to develop superior tomato varieties.</w:t>
            </w:r>
          </w:p>
          <w:p w:rsidR="00BA1B01" w:rsidRPr="00ED79F4" w:rsidRDefault="00BA1B01" w:rsidP="00BB0542">
            <w:pPr>
              <w:pStyle w:val="Body"/>
              <w:spacing w:after="0"/>
              <w:rPr>
                <w:rFonts w:ascii="Arial" w:eastAsia="Calibri" w:hAnsi="Arial" w:cs="Arial"/>
                <w:kern w:val="20"/>
                <w:szCs w:val="22"/>
              </w:rPr>
            </w:pPr>
            <w:r w:rsidRPr="00ED79F4">
              <w:rPr>
                <w:rFonts w:ascii="Arial" w:eastAsia="Calibri" w:hAnsi="Arial" w:cs="Arial"/>
                <w:b/>
                <w:kern w:val="20"/>
                <w:szCs w:val="22"/>
              </w:rPr>
              <w:t>Study design:</w:t>
            </w:r>
            <w:r w:rsidR="008F29BC" w:rsidRPr="00ED79F4">
              <w:rPr>
                <w:rFonts w:ascii="Arial" w:eastAsia="Calibri" w:hAnsi="Arial" w:cs="Arial"/>
                <w:b/>
                <w:kern w:val="20"/>
                <w:szCs w:val="22"/>
              </w:rPr>
              <w:t xml:space="preserve"> </w:t>
            </w:r>
            <w:r w:rsidR="008F29BC" w:rsidRPr="00ED79F4">
              <w:rPr>
                <w:rFonts w:ascii="Arial" w:hAnsi="Arial" w:cs="Arial"/>
                <w:kern w:val="20"/>
              </w:rPr>
              <w:t>Thirty tomato genotypes were assessed in a randomized block design with three replications.</w:t>
            </w:r>
            <w:r w:rsidR="005859EB">
              <w:rPr>
                <w:rFonts w:ascii="Arial" w:eastAsia="Calibri" w:hAnsi="Arial" w:cs="Arial"/>
                <w:kern w:val="20"/>
                <w:szCs w:val="22"/>
              </w:rPr>
              <w:t xml:space="preserve">  </w:t>
            </w:r>
          </w:p>
          <w:p w:rsidR="00BA1B01" w:rsidRPr="00ED79F4" w:rsidRDefault="00BA1B01" w:rsidP="00BB0542">
            <w:pPr>
              <w:pStyle w:val="Body"/>
              <w:spacing w:after="0"/>
              <w:rPr>
                <w:rFonts w:ascii="Arial" w:eastAsia="Calibri" w:hAnsi="Arial" w:cs="Arial"/>
                <w:kern w:val="20"/>
                <w:szCs w:val="22"/>
              </w:rPr>
            </w:pPr>
            <w:r w:rsidRPr="00ED79F4">
              <w:rPr>
                <w:rFonts w:ascii="Arial" w:eastAsia="Calibri" w:hAnsi="Arial" w:cs="Arial"/>
                <w:b/>
                <w:kern w:val="20"/>
                <w:szCs w:val="22"/>
              </w:rPr>
              <w:t>Place and Duration of Study:</w:t>
            </w:r>
            <w:r w:rsidR="008F29BC" w:rsidRPr="00ED79F4">
              <w:rPr>
                <w:rFonts w:ascii="Arial" w:eastAsia="Calibri" w:hAnsi="Arial" w:cs="Arial"/>
                <w:b/>
                <w:kern w:val="20"/>
                <w:szCs w:val="22"/>
              </w:rPr>
              <w:t xml:space="preserve"> </w:t>
            </w:r>
            <w:r w:rsidR="008F29BC" w:rsidRPr="00ED79F4">
              <w:rPr>
                <w:rFonts w:ascii="Arial" w:hAnsi="Arial" w:cs="Arial"/>
                <w:kern w:val="20"/>
              </w:rPr>
              <w:t xml:space="preserve">The experiment was carried out at S. V. Agricultural College, Tirupati, during </w:t>
            </w:r>
            <w:r w:rsidR="008F29BC" w:rsidRPr="00ED79F4">
              <w:rPr>
                <w:rFonts w:ascii="Arial" w:hAnsi="Arial" w:cs="Arial"/>
                <w:i/>
                <w:iCs/>
                <w:kern w:val="20"/>
              </w:rPr>
              <w:t>rabi</w:t>
            </w:r>
            <w:r w:rsidR="008F29BC" w:rsidRPr="00ED79F4">
              <w:rPr>
                <w:rFonts w:ascii="Arial" w:hAnsi="Arial" w:cs="Arial"/>
                <w:kern w:val="20"/>
              </w:rPr>
              <w:t xml:space="preserve"> 2023-24.</w:t>
            </w:r>
            <w:r w:rsidRPr="00ED79F4">
              <w:rPr>
                <w:rFonts w:ascii="Arial" w:eastAsia="Calibri" w:hAnsi="Arial" w:cs="Arial"/>
                <w:kern w:val="20"/>
                <w:szCs w:val="22"/>
              </w:rPr>
              <w:t xml:space="preserve"> </w:t>
            </w:r>
          </w:p>
          <w:p w:rsidR="00BA1B01" w:rsidRPr="00ED79F4" w:rsidRDefault="00BA1B01" w:rsidP="00BB0542">
            <w:pPr>
              <w:pStyle w:val="Body"/>
              <w:spacing w:after="0"/>
              <w:rPr>
                <w:rFonts w:ascii="Arial" w:eastAsia="Calibri" w:hAnsi="Arial" w:cs="Arial"/>
                <w:kern w:val="20"/>
                <w:szCs w:val="22"/>
              </w:rPr>
            </w:pPr>
            <w:r w:rsidRPr="00ED79F4">
              <w:rPr>
                <w:rFonts w:ascii="Arial" w:eastAsia="Calibri" w:hAnsi="Arial" w:cs="Arial"/>
                <w:b/>
                <w:bCs/>
                <w:kern w:val="20"/>
                <w:szCs w:val="22"/>
              </w:rPr>
              <w:t>Methodology:</w:t>
            </w:r>
            <w:r w:rsidR="008F29BC" w:rsidRPr="00ED79F4">
              <w:rPr>
                <w:rFonts w:ascii="Arial" w:eastAsia="Calibri" w:hAnsi="Arial" w:cs="Arial"/>
                <w:b/>
                <w:bCs/>
                <w:kern w:val="20"/>
                <w:szCs w:val="22"/>
              </w:rPr>
              <w:t xml:space="preserve"> </w:t>
            </w:r>
            <w:r w:rsidR="008F29BC" w:rsidRPr="00ED79F4">
              <w:rPr>
                <w:rFonts w:ascii="Arial" w:hAnsi="Arial" w:cs="Arial"/>
                <w:kern w:val="20"/>
              </w:rPr>
              <w:t>The genetic diversity was determined by applying Mahalanobis D</w:t>
            </w:r>
            <w:r w:rsidR="008F29BC" w:rsidRPr="00ED79F4">
              <w:rPr>
                <w:rFonts w:ascii="Arial" w:hAnsi="Arial" w:cs="Arial"/>
                <w:kern w:val="20"/>
                <w:vertAlign w:val="superscript"/>
              </w:rPr>
              <w:t>2</w:t>
            </w:r>
            <w:r w:rsidR="008F29BC" w:rsidRPr="00ED79F4">
              <w:rPr>
                <w:rFonts w:ascii="Arial" w:hAnsi="Arial" w:cs="Arial"/>
                <w:kern w:val="20"/>
              </w:rPr>
              <w:t xml:space="preserve"> statistics.</w:t>
            </w:r>
            <w:r w:rsidRPr="00ED79F4">
              <w:rPr>
                <w:rFonts w:ascii="Arial" w:eastAsia="Calibri" w:hAnsi="Arial" w:cs="Arial"/>
                <w:kern w:val="20"/>
                <w:szCs w:val="22"/>
              </w:rPr>
              <w:t xml:space="preserve"> </w:t>
            </w:r>
          </w:p>
          <w:p w:rsidR="00BA1B01" w:rsidRPr="00ED79F4" w:rsidRDefault="00BA1B01" w:rsidP="00BB0542">
            <w:pPr>
              <w:pStyle w:val="Body"/>
              <w:spacing w:after="0"/>
              <w:rPr>
                <w:rFonts w:ascii="Arial" w:eastAsia="Calibri" w:hAnsi="Arial" w:cs="Arial"/>
                <w:b/>
                <w:bCs/>
                <w:kern w:val="20"/>
                <w:szCs w:val="22"/>
              </w:rPr>
            </w:pPr>
            <w:r w:rsidRPr="00ED79F4">
              <w:rPr>
                <w:rFonts w:ascii="Arial" w:eastAsia="Calibri" w:hAnsi="Arial" w:cs="Arial"/>
                <w:b/>
                <w:bCs/>
                <w:kern w:val="20"/>
                <w:szCs w:val="22"/>
              </w:rPr>
              <w:t>Results:</w:t>
            </w:r>
            <w:r w:rsidRPr="00ED79F4">
              <w:rPr>
                <w:rFonts w:ascii="Arial" w:eastAsia="Calibri" w:hAnsi="Arial" w:cs="Arial"/>
                <w:kern w:val="20"/>
                <w:szCs w:val="22"/>
              </w:rPr>
              <w:t xml:space="preserve"> </w:t>
            </w:r>
            <w:r w:rsidR="008F29BC" w:rsidRPr="00ED79F4">
              <w:rPr>
                <w:rFonts w:ascii="Arial" w:hAnsi="Arial" w:cs="Arial"/>
                <w:kern w:val="20"/>
              </w:rPr>
              <w:t>The thirty genotypes were divided into seven clusters. Cluster I was the largest cluster with eleven genotypes followed by nine genotypes in cluster II, four genotypes in cluster III, three in cluster V and only one genotype each in cluster IV, VI and VII. Beta-carotene content (39.77%) contributed the greatest towards genetic divergence, followed by the number of leaves at 60 DAT (34.02%), ascorbic acid (14.94%), yield per plant (6.67%) and titratable acidity (1.15%). Cluster III had the maximum intra-cluster distance. Highest inter-cluster distance was found between Cluster III and V.</w:t>
            </w:r>
          </w:p>
          <w:p w:rsidR="00505F06" w:rsidRPr="00DB64A9" w:rsidRDefault="00BA1B01" w:rsidP="00BB0542">
            <w:pPr>
              <w:pStyle w:val="Body"/>
              <w:spacing w:after="0"/>
              <w:rPr>
                <w:rFonts w:ascii="Arial" w:eastAsia="Calibri" w:hAnsi="Arial" w:cs="Arial"/>
                <w:szCs w:val="22"/>
              </w:rPr>
            </w:pPr>
            <w:r w:rsidRPr="00ED79F4">
              <w:rPr>
                <w:rFonts w:ascii="Arial" w:eastAsia="Calibri" w:hAnsi="Arial" w:cs="Arial"/>
                <w:b/>
                <w:bCs/>
                <w:kern w:val="20"/>
                <w:szCs w:val="22"/>
              </w:rPr>
              <w:t>Conclusion:</w:t>
            </w:r>
            <w:r w:rsidR="008F29BC" w:rsidRPr="00ED79F4">
              <w:rPr>
                <w:rFonts w:ascii="Arial" w:eastAsia="Calibri" w:hAnsi="Arial" w:cs="Arial"/>
                <w:b/>
                <w:bCs/>
                <w:kern w:val="20"/>
                <w:szCs w:val="22"/>
              </w:rPr>
              <w:t xml:space="preserve"> </w:t>
            </w:r>
            <w:r w:rsidR="008F29BC" w:rsidRPr="00ED79F4">
              <w:rPr>
                <w:rFonts w:ascii="Arial" w:hAnsi="Arial" w:cs="Arial"/>
                <w:kern w:val="20"/>
              </w:rPr>
              <w:t>Cross combinations between genotypes in Cluster III and V are hypothesized to lead to heterotic hybrids in F</w:t>
            </w:r>
            <w:r w:rsidR="008F29BC" w:rsidRPr="00ED79F4">
              <w:rPr>
                <w:rFonts w:ascii="Arial" w:hAnsi="Arial" w:cs="Arial"/>
                <w:kern w:val="20"/>
                <w:vertAlign w:val="subscript"/>
              </w:rPr>
              <w:t>1</w:t>
            </w:r>
            <w:r w:rsidR="008F29BC" w:rsidRPr="00ED79F4">
              <w:rPr>
                <w:rFonts w:ascii="Arial" w:hAnsi="Arial" w:cs="Arial"/>
                <w:kern w:val="20"/>
              </w:rPr>
              <w:t xml:space="preserve"> generation and some promising transgressive segregants in segregating</w:t>
            </w:r>
            <w:r w:rsidR="008F29BC" w:rsidRPr="00ED79F4">
              <w:rPr>
                <w:rFonts w:ascii="Arial" w:hAnsi="Arial" w:cs="Arial"/>
                <w:kern w:val="20"/>
                <w:vertAlign w:val="subscript"/>
              </w:rPr>
              <w:t xml:space="preserve"> </w:t>
            </w:r>
            <w:r w:rsidR="008F29BC" w:rsidRPr="00ED79F4">
              <w:rPr>
                <w:rFonts w:ascii="Arial" w:hAnsi="Arial" w:cs="Arial"/>
                <w:kern w:val="20"/>
              </w:rPr>
              <w:t>generations.</w:t>
            </w:r>
          </w:p>
        </w:tc>
      </w:tr>
    </w:tbl>
    <w:p w:rsidR="00636EB2" w:rsidRPr="00DB64A9" w:rsidRDefault="00636EB2" w:rsidP="00BB0542">
      <w:pPr>
        <w:pStyle w:val="Body"/>
        <w:spacing w:after="0"/>
        <w:rPr>
          <w:rFonts w:ascii="Arial" w:hAnsi="Arial" w:cs="Arial"/>
          <w:i/>
        </w:rPr>
      </w:pPr>
    </w:p>
    <w:p w:rsidR="00A24E7E" w:rsidRPr="008F29BC" w:rsidRDefault="00A24E7E" w:rsidP="00BB0542">
      <w:pPr>
        <w:pStyle w:val="Body"/>
        <w:spacing w:after="0"/>
        <w:rPr>
          <w:rFonts w:ascii="Arial" w:hAnsi="Arial" w:cs="Arial"/>
          <w:i/>
          <w:iCs/>
        </w:rPr>
      </w:pPr>
      <w:r w:rsidRPr="00DB64A9">
        <w:rPr>
          <w:rFonts w:ascii="Arial" w:hAnsi="Arial" w:cs="Arial"/>
          <w:i/>
        </w:rPr>
        <w:t xml:space="preserve">Keywords: </w:t>
      </w:r>
      <w:r w:rsidR="00281BAB" w:rsidRPr="008F29BC">
        <w:rPr>
          <w:rFonts w:ascii="Arial" w:hAnsi="Arial" w:cs="Arial"/>
          <w:bCs/>
          <w:i/>
          <w:iCs/>
          <w:szCs w:val="24"/>
        </w:rPr>
        <w:t>D</w:t>
      </w:r>
      <w:r w:rsidR="00281BAB" w:rsidRPr="008F29BC">
        <w:rPr>
          <w:rFonts w:ascii="Arial" w:hAnsi="Arial" w:cs="Arial"/>
          <w:bCs/>
          <w:i/>
          <w:iCs/>
          <w:szCs w:val="24"/>
          <w:vertAlign w:val="superscript"/>
        </w:rPr>
        <w:t>2</w:t>
      </w:r>
      <w:r w:rsidR="00281BAB" w:rsidRPr="008F29BC">
        <w:rPr>
          <w:rFonts w:ascii="Arial" w:hAnsi="Arial" w:cs="Arial"/>
          <w:bCs/>
          <w:i/>
          <w:iCs/>
          <w:szCs w:val="24"/>
        </w:rPr>
        <w:t xml:space="preserve"> analysis,</w:t>
      </w:r>
      <w:r w:rsidR="00281BAB">
        <w:rPr>
          <w:rFonts w:ascii="Arial" w:hAnsi="Arial" w:cs="Arial"/>
          <w:bCs/>
          <w:i/>
          <w:iCs/>
          <w:szCs w:val="24"/>
        </w:rPr>
        <w:t xml:space="preserve"> </w:t>
      </w:r>
      <w:r w:rsidR="00281BAB" w:rsidRPr="008F29BC">
        <w:rPr>
          <w:rFonts w:ascii="Arial" w:hAnsi="Arial" w:cs="Arial"/>
          <w:bCs/>
          <w:i/>
          <w:iCs/>
          <w:szCs w:val="24"/>
        </w:rPr>
        <w:t>genetic divergence</w:t>
      </w:r>
      <w:r w:rsidR="00281BAB">
        <w:rPr>
          <w:rFonts w:ascii="Arial" w:hAnsi="Arial" w:cs="Arial"/>
          <w:bCs/>
          <w:i/>
          <w:iCs/>
          <w:szCs w:val="24"/>
        </w:rPr>
        <w:t>,</w:t>
      </w:r>
      <w:r w:rsidR="00281BAB" w:rsidRPr="008F29BC">
        <w:rPr>
          <w:rFonts w:ascii="Arial" w:hAnsi="Arial" w:cs="Arial"/>
          <w:bCs/>
          <w:i/>
          <w:iCs/>
          <w:szCs w:val="24"/>
        </w:rPr>
        <w:t xml:space="preserve"> multivariate analysis</w:t>
      </w:r>
      <w:r w:rsidR="00281BAB">
        <w:rPr>
          <w:rFonts w:ascii="Arial" w:hAnsi="Arial" w:cs="Arial"/>
          <w:bCs/>
          <w:i/>
          <w:iCs/>
          <w:szCs w:val="24"/>
        </w:rPr>
        <w:t xml:space="preserve">, </w:t>
      </w:r>
      <w:r w:rsidR="00281BAB" w:rsidRPr="008F29BC">
        <w:rPr>
          <w:rFonts w:ascii="Arial" w:hAnsi="Arial" w:cs="Arial"/>
          <w:bCs/>
          <w:i/>
          <w:iCs/>
          <w:szCs w:val="24"/>
        </w:rPr>
        <w:t>tomato</w:t>
      </w:r>
      <w:r w:rsidR="00281BAB" w:rsidRPr="008F29BC" w:rsidDel="00281BAB">
        <w:rPr>
          <w:rFonts w:ascii="Arial" w:hAnsi="Arial" w:cs="Arial"/>
          <w:bCs/>
          <w:i/>
          <w:iCs/>
          <w:szCs w:val="24"/>
        </w:rPr>
        <w:t xml:space="preserve"> </w:t>
      </w:r>
    </w:p>
    <w:p w:rsidR="00790ADA" w:rsidRPr="00DB64A9" w:rsidRDefault="00790ADA" w:rsidP="00BB0542">
      <w:pPr>
        <w:pStyle w:val="Body"/>
        <w:spacing w:after="0"/>
        <w:rPr>
          <w:rFonts w:ascii="Arial" w:hAnsi="Arial" w:cs="Arial"/>
          <w:i/>
        </w:rPr>
      </w:pPr>
    </w:p>
    <w:p w:rsidR="00790ADA" w:rsidRPr="00DB64A9" w:rsidRDefault="00902823" w:rsidP="00BB0542">
      <w:pPr>
        <w:pStyle w:val="AbstHead"/>
        <w:spacing w:after="0"/>
        <w:jc w:val="both"/>
        <w:rPr>
          <w:rFonts w:ascii="Arial" w:hAnsi="Arial" w:cs="Arial"/>
        </w:rPr>
      </w:pPr>
      <w:r w:rsidRPr="00DB64A9">
        <w:rPr>
          <w:rFonts w:ascii="Arial" w:hAnsi="Arial" w:cs="Arial"/>
        </w:rPr>
        <w:t xml:space="preserve">1. </w:t>
      </w:r>
      <w:r w:rsidR="00B01FCD" w:rsidRPr="00DB64A9">
        <w:rPr>
          <w:rFonts w:ascii="Arial" w:hAnsi="Arial" w:cs="Arial"/>
        </w:rPr>
        <w:t>INTRODUCTION</w:t>
      </w:r>
      <w:r w:rsidR="007F7B32" w:rsidRPr="00DB64A9">
        <w:rPr>
          <w:rFonts w:ascii="Arial" w:hAnsi="Arial" w:cs="Arial"/>
        </w:rPr>
        <w:t xml:space="preserve"> </w:t>
      </w:r>
    </w:p>
    <w:p w:rsidR="003A0F43" w:rsidRPr="00DB64A9" w:rsidRDefault="003A0F43" w:rsidP="00BB0542">
      <w:pPr>
        <w:pStyle w:val="AbstHead"/>
        <w:spacing w:after="0"/>
        <w:jc w:val="both"/>
        <w:rPr>
          <w:rFonts w:ascii="Arial" w:hAnsi="Arial" w:cs="Arial"/>
        </w:rPr>
      </w:pPr>
    </w:p>
    <w:p w:rsidR="004E7834" w:rsidRDefault="003A0F43" w:rsidP="00BB0542">
      <w:pPr>
        <w:pStyle w:val="NoSpacing"/>
        <w:jc w:val="both"/>
        <w:rPr>
          <w:rFonts w:ascii="Arial" w:hAnsi="Arial" w:cs="Arial"/>
          <w:sz w:val="20"/>
          <w:szCs w:val="20"/>
        </w:rPr>
      </w:pPr>
      <w:r w:rsidRPr="008F29BC">
        <w:rPr>
          <w:rFonts w:ascii="Arial" w:hAnsi="Arial" w:cs="Arial"/>
          <w:sz w:val="20"/>
          <w:szCs w:val="20"/>
        </w:rPr>
        <w:t xml:space="preserve">Tomato, a self-pollinated crop from the Solanaceae family, originates from South America </w:t>
      </w:r>
      <w:r w:rsidRPr="008F29BC">
        <w:rPr>
          <w:rFonts w:ascii="Arial" w:hAnsi="Arial" w:cs="Arial"/>
          <w:sz w:val="20"/>
          <w:szCs w:val="20"/>
        </w:rPr>
        <w:fldChar w:fldCharType="begin"/>
      </w:r>
      <w:r w:rsidRPr="008F29BC">
        <w:rPr>
          <w:rFonts w:ascii="Arial" w:hAnsi="Arial" w:cs="Arial"/>
          <w:sz w:val="20"/>
          <w:szCs w:val="20"/>
        </w:rPr>
        <w:instrText xml:space="preserve"> ADDIN ZOTERO_ITEM CSL_CITATION {"citationID":"b28ZetJI","properties":{"formattedCitation":"(Jenkins, 1948; Rick, 2015)","plainCitation":"(Jenkins, 1948; Rick, 2015)","noteIndex":0},"citationItems":[{"id":149,"uris":["http://zotero.org/users/14361962/items/JTGYK4ZQ"],"itemData":{"id":149,"type":"article-journal","container-title":"Economic Botany","DOI":"10.1007/BF02859492","ISSN":"0013-0001, 1874-9364","issue":"4","journalAbbreviation":"Econ Bot","language":"en","license":"http://www.springer.com/tdm","page":"379-392","source":"DOI.org (Crossref)","title":"The origin of the cultivated tomato","URL":"http://link.springer.com/10.1007/BF02859492","volume":"2","author":[{"family":"Jenkins","given":"J. A."}],"accessed":{"date-parts":[["2024",6,30]]},"issued":{"date-parts":[["1948",10]]}}},{"id":134,"uris":["http://zotero.org/users/14361962/items/ZEU89FNR"],"itemData":{"id":134,"type":"chapter","container-title":"Hybridization of Crop Plants","event-place":"Madison, WI, USA","ISBN":"978-0-89118-566-6","language":"en","note":"DOI: 10.2135/1980.hybridizationofcrops.c48","page":"669-680","publisher":"American Society of Agronomy, Crop Science Society of America","publisher-place":"Madison, WI, USA","source":"DOI.org (Crossref)","title":"Tomato","URL":"http://doi.wiley.com/10.2135/1980.hybridizationofcrops.c48","editor":[{"family":"Fehr","given":"Walter R."},{"family":"Hadley","given":"Henry H."}],"author":[{"family":"Rick","given":"Charles M."}],"accessed":{"date-parts":[["2024",6,12]]},"issued":{"date-parts":[["2015",11,2]]}}}],"schema":"https://github.com/citation-style-language/schema/raw/master/csl-citation.json"} </w:instrText>
      </w:r>
      <w:r w:rsidRPr="008F29BC">
        <w:rPr>
          <w:rFonts w:ascii="Arial" w:hAnsi="Arial" w:cs="Arial"/>
          <w:sz w:val="20"/>
          <w:szCs w:val="20"/>
        </w:rPr>
        <w:fldChar w:fldCharType="separate"/>
      </w:r>
      <w:r w:rsidRPr="008F29BC">
        <w:rPr>
          <w:rFonts w:ascii="Arial" w:hAnsi="Arial" w:cs="Arial"/>
          <w:sz w:val="20"/>
          <w:szCs w:val="20"/>
        </w:rPr>
        <w:t>(Vavilov, 1951)</w:t>
      </w:r>
      <w:r w:rsidRPr="008F29BC">
        <w:rPr>
          <w:rFonts w:ascii="Arial" w:hAnsi="Arial" w:cs="Arial"/>
          <w:sz w:val="20"/>
          <w:szCs w:val="20"/>
        </w:rPr>
        <w:fldChar w:fldCharType="end"/>
      </w:r>
      <w:r w:rsidRPr="008F29BC">
        <w:rPr>
          <w:rFonts w:ascii="Arial" w:hAnsi="Arial" w:cs="Arial"/>
          <w:sz w:val="20"/>
          <w:szCs w:val="20"/>
        </w:rPr>
        <w:t xml:space="preserve">. It is a highly nutritious and widely consumed vegetable crop, also known as “protective food”. </w:t>
      </w:r>
    </w:p>
    <w:p w:rsidR="004E7834" w:rsidRDefault="004E7834" w:rsidP="00BB0542">
      <w:pPr>
        <w:pStyle w:val="NoSpacing"/>
        <w:jc w:val="both"/>
        <w:rPr>
          <w:rFonts w:ascii="Arial" w:hAnsi="Arial" w:cs="Arial"/>
          <w:sz w:val="20"/>
          <w:szCs w:val="20"/>
        </w:rPr>
      </w:pPr>
    </w:p>
    <w:p w:rsidR="004E7834" w:rsidRDefault="003A0F43" w:rsidP="00BB0542">
      <w:pPr>
        <w:pStyle w:val="NoSpacing"/>
        <w:jc w:val="both"/>
        <w:rPr>
          <w:rFonts w:ascii="Arial" w:hAnsi="Arial" w:cs="Arial"/>
          <w:sz w:val="20"/>
          <w:szCs w:val="20"/>
        </w:rPr>
      </w:pPr>
      <w:r w:rsidRPr="008F29BC">
        <w:rPr>
          <w:rFonts w:ascii="Arial" w:hAnsi="Arial" w:cs="Arial"/>
          <w:sz w:val="20"/>
          <w:szCs w:val="20"/>
        </w:rPr>
        <w:t xml:space="preserve">Globally, tomato cultivation spans an area of approximately 5 million hectares, yielding a production of nearly 186.82 million tonnes with an average productivity of 36.97 t/ha </w:t>
      </w:r>
      <w:r w:rsidRPr="008F29BC">
        <w:rPr>
          <w:rFonts w:ascii="Arial" w:hAnsi="Arial" w:cs="Arial"/>
          <w:sz w:val="20"/>
          <w:szCs w:val="20"/>
        </w:rPr>
        <w:fldChar w:fldCharType="begin"/>
      </w:r>
      <w:r w:rsidRPr="008F29BC">
        <w:rPr>
          <w:rFonts w:ascii="Arial" w:hAnsi="Arial" w:cs="Arial"/>
          <w:sz w:val="20"/>
          <w:szCs w:val="20"/>
        </w:rPr>
        <w:instrText xml:space="preserve"> ADDIN ZOTERO_ITEM CSL_CITATION {"citationID":"Yp2v5ZXq","properties":{"formattedCitation":"({\\i{}FAOSTAT}, 2022)","plainCitation":"(FAOSTAT, 2022)","noteIndex":0},"citationItems":[{"id":99,"uris":["http://zotero.org/users/local/QMbt3X9P/items/6NEKBJEG","http://zotero.org/users/14361962/items/6NEKBJEG"],"itemData":{"id":99,"type":"dataset","title":"FAOSTAT","URL":"https://www.fao.org/faostat/en/#home","issued":{"date-parts":[["2022"]]}}}],"schema":"https://github.com/citation-style-language/schema/raw/master/csl-citation.json"} </w:instrText>
      </w:r>
      <w:r w:rsidRPr="008F29BC">
        <w:rPr>
          <w:rFonts w:ascii="Arial" w:hAnsi="Arial" w:cs="Arial"/>
          <w:sz w:val="20"/>
          <w:szCs w:val="20"/>
        </w:rPr>
        <w:fldChar w:fldCharType="separate"/>
      </w:r>
      <w:r w:rsidRPr="008F29BC">
        <w:rPr>
          <w:rFonts w:ascii="Arial" w:hAnsi="Arial" w:cs="Arial"/>
          <w:sz w:val="20"/>
          <w:szCs w:val="20"/>
        </w:rPr>
        <w:t>(FAOSTAT, 2022)</w:t>
      </w:r>
      <w:r w:rsidRPr="008F29BC">
        <w:rPr>
          <w:rFonts w:ascii="Arial" w:hAnsi="Arial" w:cs="Arial"/>
          <w:sz w:val="20"/>
          <w:szCs w:val="20"/>
        </w:rPr>
        <w:fldChar w:fldCharType="end"/>
      </w:r>
      <w:r w:rsidRPr="008F29BC">
        <w:rPr>
          <w:rFonts w:ascii="Arial" w:hAnsi="Arial" w:cs="Arial"/>
          <w:sz w:val="20"/>
          <w:szCs w:val="20"/>
        </w:rPr>
        <w:t>. China leads in tomato production followed by India.</w:t>
      </w:r>
    </w:p>
    <w:p w:rsidR="003A0F43" w:rsidRPr="008F29BC" w:rsidRDefault="003A0F43" w:rsidP="00BB0542">
      <w:pPr>
        <w:pStyle w:val="NoSpacing"/>
        <w:jc w:val="both"/>
        <w:rPr>
          <w:rFonts w:ascii="Arial" w:hAnsi="Arial" w:cs="Arial"/>
          <w:sz w:val="20"/>
          <w:szCs w:val="20"/>
        </w:rPr>
      </w:pPr>
      <w:r w:rsidRPr="008F29BC">
        <w:rPr>
          <w:rFonts w:ascii="Arial" w:hAnsi="Arial" w:cs="Arial"/>
          <w:sz w:val="20"/>
          <w:szCs w:val="20"/>
        </w:rPr>
        <w:t xml:space="preserve"> </w:t>
      </w:r>
    </w:p>
    <w:p w:rsidR="003A0F43" w:rsidRDefault="003A0F43" w:rsidP="00BB0542">
      <w:pPr>
        <w:pStyle w:val="NoSpacing"/>
        <w:jc w:val="both"/>
        <w:rPr>
          <w:rFonts w:ascii="Arial" w:hAnsi="Arial" w:cs="Arial"/>
          <w:sz w:val="20"/>
          <w:szCs w:val="20"/>
        </w:rPr>
      </w:pPr>
      <w:r w:rsidRPr="008F29BC">
        <w:rPr>
          <w:rFonts w:ascii="Arial" w:hAnsi="Arial" w:cs="Arial"/>
          <w:sz w:val="20"/>
          <w:szCs w:val="20"/>
        </w:rPr>
        <w:t>India’s lower tomato productivity (25.33 t/ha) compared to the world average (36.97 t/ha) necessitates the development of high</w:t>
      </w:r>
      <w:r w:rsidR="00281BAB">
        <w:rPr>
          <w:rFonts w:ascii="Arial" w:hAnsi="Arial" w:cs="Arial"/>
          <w:sz w:val="20"/>
          <w:szCs w:val="20"/>
        </w:rPr>
        <w:t>-</w:t>
      </w:r>
      <w:r w:rsidRPr="008F29BC">
        <w:rPr>
          <w:rFonts w:ascii="Arial" w:hAnsi="Arial" w:cs="Arial"/>
          <w:sz w:val="20"/>
          <w:szCs w:val="20"/>
        </w:rPr>
        <w:t xml:space="preserve">yielding varieties or hybrids with a focus on quality characters and suitability for processing. </w:t>
      </w:r>
      <w:r w:rsidRPr="008F29BC">
        <w:rPr>
          <w:rFonts w:ascii="Arial" w:hAnsi="Arial" w:cs="Arial"/>
          <w:sz w:val="20"/>
          <w:szCs w:val="20"/>
          <w:lang w:val="en-IN"/>
        </w:rPr>
        <w:t xml:space="preserve">Crop improvement in tomato can be achieved by selection of genotypes with desirable character combinations that occurs naturally or by hybridization (Reddy </w:t>
      </w:r>
      <w:r w:rsidRPr="008F29BC">
        <w:rPr>
          <w:rFonts w:ascii="Arial" w:hAnsi="Arial" w:cs="Arial"/>
          <w:i/>
          <w:iCs/>
          <w:sz w:val="20"/>
          <w:szCs w:val="20"/>
          <w:lang w:val="en-IN"/>
        </w:rPr>
        <w:t>et al.</w:t>
      </w:r>
      <w:r w:rsidRPr="008F29BC">
        <w:rPr>
          <w:rFonts w:ascii="Arial" w:hAnsi="Arial" w:cs="Arial"/>
          <w:sz w:val="20"/>
          <w:szCs w:val="20"/>
          <w:lang w:val="en-IN"/>
        </w:rPr>
        <w:t xml:space="preserve">, 2013). </w:t>
      </w:r>
      <w:r w:rsidRPr="008F29BC">
        <w:rPr>
          <w:rFonts w:ascii="Arial" w:hAnsi="Arial" w:cs="Arial"/>
          <w:sz w:val="20"/>
          <w:szCs w:val="20"/>
        </w:rPr>
        <w:t>F</w:t>
      </w:r>
      <w:r w:rsidRPr="008F29BC">
        <w:rPr>
          <w:rFonts w:ascii="Arial" w:hAnsi="Arial" w:cs="Arial"/>
          <w:sz w:val="20"/>
          <w:szCs w:val="20"/>
          <w:vertAlign w:val="subscript"/>
        </w:rPr>
        <w:t xml:space="preserve">1 </w:t>
      </w:r>
      <w:r w:rsidRPr="008F29BC">
        <w:rPr>
          <w:rFonts w:ascii="Arial" w:hAnsi="Arial" w:cs="Arial"/>
          <w:sz w:val="20"/>
          <w:szCs w:val="20"/>
        </w:rPr>
        <w:t xml:space="preserve">hybrids of tomato are popular due to their higher </w:t>
      </w:r>
      <w:r w:rsidRPr="008F29BC">
        <w:rPr>
          <w:rFonts w:ascii="Arial" w:hAnsi="Arial" w:cs="Arial"/>
          <w:sz w:val="20"/>
          <w:szCs w:val="20"/>
        </w:rPr>
        <w:lastRenderedPageBreak/>
        <w:t xml:space="preserve">productivity, uniformity and good quality fruits and selection of newer parents for higher heterosis becomes a continuous process (Kaushik </w:t>
      </w:r>
      <w:r w:rsidRPr="008F29BC">
        <w:rPr>
          <w:rFonts w:ascii="Arial" w:hAnsi="Arial" w:cs="Arial"/>
          <w:i/>
          <w:iCs/>
          <w:sz w:val="20"/>
          <w:szCs w:val="20"/>
        </w:rPr>
        <w:t>et al.</w:t>
      </w:r>
      <w:r w:rsidRPr="008F29BC">
        <w:rPr>
          <w:rFonts w:ascii="Arial" w:hAnsi="Arial" w:cs="Arial"/>
          <w:sz w:val="20"/>
          <w:szCs w:val="20"/>
        </w:rPr>
        <w:t>, 2015).</w:t>
      </w:r>
    </w:p>
    <w:p w:rsidR="004E7834" w:rsidRPr="008F29BC" w:rsidRDefault="004E7834" w:rsidP="00BB0542">
      <w:pPr>
        <w:pStyle w:val="NoSpacing"/>
        <w:jc w:val="both"/>
        <w:rPr>
          <w:rFonts w:ascii="Arial" w:hAnsi="Arial" w:cs="Arial"/>
          <w:sz w:val="20"/>
          <w:szCs w:val="20"/>
        </w:rPr>
      </w:pPr>
    </w:p>
    <w:p w:rsidR="003A0F43" w:rsidRPr="008F29BC" w:rsidRDefault="003A0F43" w:rsidP="00BB0542">
      <w:pPr>
        <w:pStyle w:val="NoSpacing"/>
        <w:jc w:val="both"/>
        <w:rPr>
          <w:rFonts w:ascii="Arial" w:hAnsi="Arial" w:cs="Arial"/>
          <w:sz w:val="20"/>
          <w:szCs w:val="20"/>
        </w:rPr>
      </w:pPr>
      <w:r w:rsidRPr="008F29BC">
        <w:rPr>
          <w:rFonts w:ascii="Arial" w:hAnsi="Arial" w:cs="Arial"/>
          <w:sz w:val="20"/>
          <w:szCs w:val="20"/>
        </w:rPr>
        <w:t>The maximum heterosis is usually exhibited by genetically diverse parents (Harrington, 1940).</w:t>
      </w:r>
      <w:r w:rsidR="0054173D">
        <w:rPr>
          <w:rFonts w:ascii="Arial" w:hAnsi="Arial" w:cs="Arial"/>
          <w:sz w:val="20"/>
          <w:szCs w:val="20"/>
        </w:rPr>
        <w:t xml:space="preserve"> For the maintenance of long-term selection gain, a better understanding genetic diversity is required.</w:t>
      </w:r>
      <w:r w:rsidRPr="008F29BC">
        <w:rPr>
          <w:rFonts w:ascii="Arial" w:hAnsi="Arial" w:cs="Arial"/>
          <w:sz w:val="20"/>
          <w:szCs w:val="20"/>
        </w:rPr>
        <w:t xml:space="preserve"> Genetic diversity analysis using Mahalanobis D² statistics (Mahalanobis, 1936) and Tocher’s method (Rao, 1952) aids in selecting superior parental lines for breeding</w:t>
      </w:r>
      <w:r w:rsidR="0054173D">
        <w:rPr>
          <w:rFonts w:ascii="Arial" w:hAnsi="Arial" w:cs="Arial"/>
          <w:sz w:val="20"/>
          <w:szCs w:val="20"/>
        </w:rPr>
        <w:t xml:space="preserve">. </w:t>
      </w:r>
      <w:r w:rsidRPr="008F29BC">
        <w:rPr>
          <w:rFonts w:ascii="Arial" w:hAnsi="Arial" w:cs="Arial"/>
          <w:sz w:val="20"/>
          <w:szCs w:val="20"/>
        </w:rPr>
        <w:t>This study aims to assess genetic divergence among tomato germplasm accessions.</w:t>
      </w:r>
    </w:p>
    <w:p w:rsidR="00790ADA" w:rsidRPr="00DB64A9" w:rsidRDefault="00790ADA" w:rsidP="00BB0542">
      <w:pPr>
        <w:pStyle w:val="Body"/>
        <w:spacing w:after="0"/>
        <w:rPr>
          <w:rFonts w:ascii="Arial" w:hAnsi="Arial" w:cs="Arial"/>
        </w:rPr>
      </w:pPr>
    </w:p>
    <w:p w:rsidR="007F7B32" w:rsidRPr="00DB64A9" w:rsidRDefault="00902823" w:rsidP="00BB0542">
      <w:pPr>
        <w:pStyle w:val="AbstHead"/>
        <w:spacing w:after="0"/>
        <w:jc w:val="both"/>
        <w:rPr>
          <w:rFonts w:ascii="Arial" w:hAnsi="Arial" w:cs="Arial"/>
        </w:rPr>
      </w:pPr>
      <w:r w:rsidRPr="00DB64A9">
        <w:rPr>
          <w:rFonts w:ascii="Arial" w:hAnsi="Arial" w:cs="Arial"/>
        </w:rPr>
        <w:t>2. material</w:t>
      </w:r>
      <w:r w:rsidR="00281BAB">
        <w:rPr>
          <w:rFonts w:ascii="Arial" w:hAnsi="Arial" w:cs="Arial"/>
        </w:rPr>
        <w:t>S</w:t>
      </w:r>
      <w:r w:rsidRPr="00DB64A9">
        <w:rPr>
          <w:rFonts w:ascii="Arial" w:hAnsi="Arial" w:cs="Arial"/>
        </w:rPr>
        <w:t xml:space="preserve"> and method</w:t>
      </w:r>
      <w:r w:rsidR="00000F8F" w:rsidRPr="00DB64A9">
        <w:rPr>
          <w:rFonts w:ascii="Arial" w:hAnsi="Arial" w:cs="Arial"/>
        </w:rPr>
        <w:t>s</w:t>
      </w:r>
    </w:p>
    <w:p w:rsidR="00790ADA" w:rsidRPr="00DB64A9" w:rsidRDefault="00790ADA" w:rsidP="00BB0542">
      <w:pPr>
        <w:pStyle w:val="AbstHead"/>
        <w:spacing w:after="0"/>
        <w:jc w:val="both"/>
        <w:rPr>
          <w:rFonts w:ascii="Arial" w:hAnsi="Arial" w:cs="Arial"/>
        </w:rPr>
      </w:pPr>
    </w:p>
    <w:p w:rsidR="003A0F43" w:rsidRPr="00DB64A9" w:rsidRDefault="003A0F43" w:rsidP="00BB0542">
      <w:pPr>
        <w:tabs>
          <w:tab w:val="left" w:pos="720"/>
        </w:tabs>
        <w:jc w:val="both"/>
        <w:rPr>
          <w:rFonts w:ascii="Arial" w:hAnsi="Arial" w:cs="Arial"/>
          <w:szCs w:val="24"/>
        </w:rPr>
      </w:pPr>
      <w:r w:rsidRPr="00DB64A9">
        <w:rPr>
          <w:rFonts w:ascii="Arial" w:hAnsi="Arial" w:cs="Arial"/>
          <w:szCs w:val="24"/>
        </w:rPr>
        <w:t xml:space="preserve">The study was carried out at the S. V. Agricultural College, Tirupati during </w:t>
      </w:r>
      <w:r w:rsidRPr="00DB64A9">
        <w:rPr>
          <w:rFonts w:ascii="Arial" w:hAnsi="Arial" w:cs="Arial"/>
          <w:i/>
          <w:iCs/>
          <w:szCs w:val="24"/>
        </w:rPr>
        <w:t>rabi</w:t>
      </w:r>
      <w:r w:rsidRPr="00DB64A9">
        <w:rPr>
          <w:rFonts w:ascii="Arial" w:hAnsi="Arial" w:cs="Arial"/>
          <w:szCs w:val="24"/>
        </w:rPr>
        <w:t>, 2023-24 with thirty tomato genotypes procured from</w:t>
      </w:r>
      <w:r w:rsidR="00281BAB">
        <w:rPr>
          <w:rFonts w:ascii="Arial" w:hAnsi="Arial" w:cs="Arial"/>
          <w:szCs w:val="24"/>
        </w:rPr>
        <w:t xml:space="preserve"> the</w:t>
      </w:r>
      <w:r w:rsidRPr="00DB64A9">
        <w:rPr>
          <w:rFonts w:ascii="Arial" w:hAnsi="Arial" w:cs="Arial"/>
          <w:szCs w:val="24"/>
        </w:rPr>
        <w:t xml:space="preserve"> Indian Institute of Vegetable Research, Varanasi. The experimental material was evaluated using</w:t>
      </w:r>
      <w:r w:rsidR="00281BAB">
        <w:rPr>
          <w:rFonts w:ascii="Arial" w:hAnsi="Arial" w:cs="Arial"/>
          <w:szCs w:val="24"/>
        </w:rPr>
        <w:t xml:space="preserve"> a</w:t>
      </w:r>
      <w:r w:rsidRPr="00DB64A9">
        <w:rPr>
          <w:rFonts w:ascii="Arial" w:hAnsi="Arial" w:cs="Arial"/>
          <w:szCs w:val="24"/>
        </w:rPr>
        <w:t xml:space="preserve"> Randomized Block Design (RBD) with three replications. The genotypes were planted in a single row in each replication at a spacing of 60 cm × 45 cm with a row length of 4.5 m. Observations on various parameters </w:t>
      </w:r>
      <w:r w:rsidRPr="00DB64A9">
        <w:rPr>
          <w:rFonts w:ascii="Arial" w:hAnsi="Arial" w:cs="Arial"/>
          <w:i/>
          <w:iCs/>
          <w:szCs w:val="24"/>
        </w:rPr>
        <w:t>viz.</w:t>
      </w:r>
      <w:r w:rsidRPr="00DB64A9">
        <w:rPr>
          <w:rFonts w:ascii="Arial" w:hAnsi="Arial" w:cs="Arial"/>
          <w:szCs w:val="24"/>
        </w:rPr>
        <w:t>, number of leaves at 30 days after transplanting (DAT), days to 50% flowering, number of clusters per plant, days to 50% fruit setting, number of fruits per cluster, number of leaves at 60 DAT, internode length (cm), plant height (cm), number of primary branches per plant, fruit length (cm), fruit diameter (cm), number of locules in fruit, pericarp thickness (mm), average fruit weight (g), fruit pH, total soluble solids (</w:t>
      </w:r>
      <w:proofErr w:type="spellStart"/>
      <w:r w:rsidRPr="00DB64A9">
        <w:rPr>
          <w:rFonts w:ascii="Arial" w:hAnsi="Arial" w:cs="Arial"/>
          <w:szCs w:val="24"/>
          <w:vertAlign w:val="superscript"/>
        </w:rPr>
        <w:t>o</w:t>
      </w:r>
      <w:r w:rsidRPr="00DB64A9">
        <w:rPr>
          <w:rFonts w:ascii="Arial" w:hAnsi="Arial" w:cs="Arial"/>
          <w:szCs w:val="24"/>
        </w:rPr>
        <w:t>Bx</w:t>
      </w:r>
      <w:proofErr w:type="spellEnd"/>
      <w:r w:rsidRPr="00DB64A9">
        <w:rPr>
          <w:rFonts w:ascii="Arial" w:hAnsi="Arial" w:cs="Arial"/>
          <w:szCs w:val="24"/>
        </w:rPr>
        <w:t>), titratable acidity (%), ascorbic acid (mg/100g), lycopene content (mg/100g), beta-carotene (mg/100g), fruit shelf life, seed test weight (g) and yield per plant</w:t>
      </w:r>
      <w:r w:rsidRPr="00DB64A9">
        <w:rPr>
          <w:rFonts w:ascii="Arial" w:hAnsi="Arial" w:cs="Arial"/>
          <w:szCs w:val="24"/>
          <w:vertAlign w:val="superscript"/>
        </w:rPr>
        <w:t xml:space="preserve"> </w:t>
      </w:r>
      <w:r w:rsidRPr="00DB64A9">
        <w:rPr>
          <w:rFonts w:ascii="Arial" w:hAnsi="Arial" w:cs="Arial"/>
          <w:szCs w:val="24"/>
        </w:rPr>
        <w:t>(kg) were recorded. The data collected were subjected to multivariate analysis utilizing Mahalanobis D</w:t>
      </w:r>
      <w:r w:rsidRPr="00DB64A9">
        <w:rPr>
          <w:rFonts w:ascii="Arial" w:hAnsi="Arial" w:cs="Arial"/>
          <w:szCs w:val="24"/>
          <w:vertAlign w:val="superscript"/>
        </w:rPr>
        <w:t>2</w:t>
      </w:r>
      <w:r w:rsidRPr="00DB64A9">
        <w:rPr>
          <w:rFonts w:ascii="Arial" w:hAnsi="Arial" w:cs="Arial"/>
          <w:szCs w:val="24"/>
        </w:rPr>
        <w:t xml:space="preserve"> statistic as suggested by Mahalanobis (1936) and </w:t>
      </w:r>
      <w:r w:rsidR="00F747AF">
        <w:rPr>
          <w:rFonts w:ascii="Arial" w:hAnsi="Arial" w:cs="Arial"/>
          <w:szCs w:val="24"/>
        </w:rPr>
        <w:t xml:space="preserve">grouping of genotypes into </w:t>
      </w:r>
      <w:proofErr w:type="spellStart"/>
      <w:r w:rsidR="00F747AF">
        <w:rPr>
          <w:rFonts w:ascii="Arial" w:hAnsi="Arial" w:cs="Arial"/>
          <w:szCs w:val="24"/>
        </w:rPr>
        <w:t>clusers</w:t>
      </w:r>
      <w:proofErr w:type="spellEnd"/>
      <w:r w:rsidR="00F747AF">
        <w:rPr>
          <w:rFonts w:ascii="Arial" w:hAnsi="Arial" w:cs="Arial"/>
          <w:szCs w:val="24"/>
        </w:rPr>
        <w:t xml:space="preserve"> following </w:t>
      </w:r>
      <w:proofErr w:type="spellStart"/>
      <w:r w:rsidR="00F747AF">
        <w:rPr>
          <w:rFonts w:ascii="Arial" w:hAnsi="Arial" w:cs="Arial"/>
          <w:szCs w:val="24"/>
        </w:rPr>
        <w:t>Tocher’s</w:t>
      </w:r>
      <w:proofErr w:type="spellEnd"/>
      <w:r w:rsidR="00F747AF">
        <w:rPr>
          <w:rFonts w:ascii="Arial" w:hAnsi="Arial" w:cs="Arial"/>
          <w:szCs w:val="24"/>
        </w:rPr>
        <w:t xml:space="preserve"> method (</w:t>
      </w:r>
      <w:r w:rsidRPr="00DB64A9">
        <w:rPr>
          <w:rFonts w:ascii="Arial" w:hAnsi="Arial" w:cs="Arial"/>
          <w:szCs w:val="24"/>
        </w:rPr>
        <w:t>Rao</w:t>
      </w:r>
      <w:r w:rsidR="00F747AF">
        <w:rPr>
          <w:rFonts w:ascii="Arial" w:hAnsi="Arial" w:cs="Arial"/>
          <w:szCs w:val="24"/>
        </w:rPr>
        <w:t xml:space="preserve">, </w:t>
      </w:r>
      <w:r w:rsidRPr="00DB64A9">
        <w:rPr>
          <w:rFonts w:ascii="Arial" w:hAnsi="Arial" w:cs="Arial"/>
          <w:szCs w:val="24"/>
        </w:rPr>
        <w:t xml:space="preserve">1952) using statistical software WINDOSTAT 9.2 developed by INDOSTAT Services Ltd. Hyderabad, India. </w:t>
      </w:r>
    </w:p>
    <w:p w:rsidR="00790ADA" w:rsidRPr="00DB64A9" w:rsidRDefault="00790ADA" w:rsidP="00BB0542">
      <w:pPr>
        <w:pStyle w:val="Body"/>
        <w:spacing w:after="0"/>
        <w:rPr>
          <w:rFonts w:ascii="Arial" w:hAnsi="Arial" w:cs="Arial"/>
        </w:rPr>
      </w:pPr>
    </w:p>
    <w:p w:rsidR="00902823" w:rsidRPr="00DB64A9" w:rsidRDefault="00000F8F" w:rsidP="00BB0542">
      <w:pPr>
        <w:pStyle w:val="Head1"/>
        <w:spacing w:after="0"/>
        <w:jc w:val="both"/>
        <w:rPr>
          <w:rFonts w:ascii="Arial" w:hAnsi="Arial" w:cs="Arial"/>
        </w:rPr>
      </w:pPr>
      <w:r w:rsidRPr="00DB64A9">
        <w:rPr>
          <w:rFonts w:ascii="Arial" w:hAnsi="Arial" w:cs="Arial"/>
        </w:rPr>
        <w:t>3</w:t>
      </w:r>
      <w:r w:rsidR="00902823" w:rsidRPr="00DB64A9">
        <w:rPr>
          <w:rFonts w:ascii="Arial" w:hAnsi="Arial" w:cs="Arial"/>
        </w:rPr>
        <w:t xml:space="preserve">. </w:t>
      </w:r>
      <w:r w:rsidRPr="00DB64A9">
        <w:rPr>
          <w:rFonts w:ascii="Arial" w:hAnsi="Arial" w:cs="Arial"/>
        </w:rPr>
        <w:t>results and discussion</w:t>
      </w:r>
    </w:p>
    <w:p w:rsidR="00790ADA" w:rsidRPr="00DB64A9" w:rsidRDefault="00790ADA" w:rsidP="00BB0542">
      <w:pPr>
        <w:pStyle w:val="Head1"/>
        <w:spacing w:after="0"/>
        <w:jc w:val="both"/>
        <w:rPr>
          <w:rFonts w:ascii="Arial" w:hAnsi="Arial" w:cs="Arial"/>
        </w:rPr>
      </w:pPr>
    </w:p>
    <w:p w:rsidR="003A0F43" w:rsidRPr="0090199B" w:rsidRDefault="003A0F43" w:rsidP="00BB0542">
      <w:pPr>
        <w:pStyle w:val="Default"/>
        <w:tabs>
          <w:tab w:val="left" w:pos="720"/>
        </w:tabs>
        <w:jc w:val="both"/>
        <w:rPr>
          <w:rFonts w:ascii="Arial" w:hAnsi="Arial" w:cs="Arial"/>
          <w:color w:val="auto"/>
          <w:sz w:val="20"/>
          <w:szCs w:val="20"/>
        </w:rPr>
      </w:pPr>
      <w:r w:rsidRPr="0090199B">
        <w:rPr>
          <w:rFonts w:ascii="Arial" w:hAnsi="Arial" w:cs="Arial"/>
          <w:color w:val="auto"/>
          <w:sz w:val="20"/>
          <w:szCs w:val="20"/>
        </w:rPr>
        <w:t>Wilk’s test showed highly significant differences among the genotypes for the aggregate effect of twenty</w:t>
      </w:r>
      <w:r w:rsidR="00281BAB">
        <w:rPr>
          <w:rFonts w:ascii="Arial" w:hAnsi="Arial" w:cs="Arial"/>
          <w:color w:val="auto"/>
          <w:sz w:val="20"/>
          <w:szCs w:val="20"/>
        </w:rPr>
        <w:t>-</w:t>
      </w:r>
      <w:r w:rsidRPr="0090199B">
        <w:rPr>
          <w:rFonts w:ascii="Arial" w:hAnsi="Arial" w:cs="Arial"/>
          <w:color w:val="auto"/>
          <w:sz w:val="20"/>
          <w:szCs w:val="20"/>
        </w:rPr>
        <w:t>three characters</w:t>
      </w:r>
      <w:r w:rsidR="00281BAB">
        <w:rPr>
          <w:rFonts w:ascii="Arial" w:hAnsi="Arial" w:cs="Arial"/>
          <w:color w:val="auto"/>
          <w:sz w:val="20"/>
          <w:szCs w:val="20"/>
        </w:rPr>
        <w:t>,</w:t>
      </w:r>
      <w:r w:rsidRPr="0090199B">
        <w:rPr>
          <w:rFonts w:ascii="Arial" w:hAnsi="Arial" w:cs="Arial"/>
          <w:color w:val="auto"/>
          <w:sz w:val="20"/>
          <w:szCs w:val="20"/>
        </w:rPr>
        <w:t xml:space="preserve"> which suggested </w:t>
      </w:r>
      <w:proofErr w:type="gramStart"/>
      <w:r w:rsidRPr="0090199B">
        <w:rPr>
          <w:rFonts w:ascii="Arial" w:hAnsi="Arial" w:cs="Arial"/>
          <w:color w:val="auto"/>
          <w:sz w:val="20"/>
          <w:szCs w:val="20"/>
        </w:rPr>
        <w:t>the</w:t>
      </w:r>
      <w:r w:rsidR="005859EB">
        <w:rPr>
          <w:rFonts w:ascii="Arial" w:hAnsi="Arial" w:cs="Arial"/>
          <w:color w:val="auto"/>
          <w:sz w:val="20"/>
          <w:szCs w:val="20"/>
        </w:rPr>
        <w:t xml:space="preserve">  </w:t>
      </w:r>
      <w:r w:rsidRPr="0090199B">
        <w:rPr>
          <w:rFonts w:ascii="Arial" w:hAnsi="Arial" w:cs="Arial"/>
          <w:color w:val="auto"/>
          <w:sz w:val="20"/>
          <w:szCs w:val="20"/>
        </w:rPr>
        <w:t>existence</w:t>
      </w:r>
      <w:proofErr w:type="gramEnd"/>
      <w:r w:rsidRPr="0090199B">
        <w:rPr>
          <w:rFonts w:ascii="Arial" w:hAnsi="Arial" w:cs="Arial"/>
          <w:color w:val="auto"/>
          <w:sz w:val="20"/>
          <w:szCs w:val="20"/>
        </w:rPr>
        <w:t xml:space="preserve"> of considerable divergence in the material, hence D</w:t>
      </w:r>
      <w:r w:rsidRPr="0090199B">
        <w:rPr>
          <w:rFonts w:ascii="Arial" w:hAnsi="Arial" w:cs="Arial"/>
          <w:color w:val="auto"/>
          <w:sz w:val="20"/>
          <w:szCs w:val="20"/>
          <w:vertAlign w:val="superscript"/>
        </w:rPr>
        <w:t>2</w:t>
      </w:r>
      <w:r w:rsidRPr="0090199B">
        <w:rPr>
          <w:rFonts w:ascii="Arial" w:hAnsi="Arial" w:cs="Arial"/>
          <w:color w:val="auto"/>
          <w:sz w:val="20"/>
          <w:szCs w:val="20"/>
        </w:rPr>
        <w:t xml:space="preserve"> analysis was carried out.</w:t>
      </w:r>
      <w:r w:rsidR="001B205F">
        <w:rPr>
          <w:rFonts w:ascii="Arial" w:hAnsi="Arial" w:cs="Arial"/>
          <w:color w:val="auto"/>
          <w:sz w:val="20"/>
          <w:szCs w:val="20"/>
        </w:rPr>
        <w:t xml:space="preserve"> </w:t>
      </w:r>
      <w:r w:rsidR="001B205F" w:rsidRPr="00ED79F4">
        <w:rPr>
          <w:rFonts w:ascii="Arial" w:hAnsi="Arial" w:cs="Arial"/>
          <w:color w:val="auto"/>
          <w:sz w:val="20"/>
          <w:szCs w:val="20"/>
        </w:rPr>
        <w:t>Assessment of divergence in the germplasm is essential to know the spectrum of diversity so that improvement in fruit yield can be normally attained through involvement of the genetically diverse parents in breeding programmes.</w:t>
      </w:r>
    </w:p>
    <w:p w:rsidR="0090199B" w:rsidRDefault="0090199B" w:rsidP="00BB0542">
      <w:pPr>
        <w:pStyle w:val="Default"/>
        <w:tabs>
          <w:tab w:val="left" w:pos="720"/>
        </w:tabs>
        <w:jc w:val="both"/>
        <w:rPr>
          <w:rFonts w:ascii="Arial" w:hAnsi="Arial" w:cs="Arial"/>
          <w:b/>
          <w:bCs/>
          <w:color w:val="auto"/>
          <w:sz w:val="20"/>
          <w:szCs w:val="20"/>
        </w:rPr>
      </w:pPr>
    </w:p>
    <w:p w:rsidR="003A0F43" w:rsidRDefault="0090199B" w:rsidP="00BB0542">
      <w:pPr>
        <w:pStyle w:val="Default"/>
        <w:tabs>
          <w:tab w:val="left" w:pos="720"/>
        </w:tabs>
        <w:jc w:val="both"/>
        <w:rPr>
          <w:rFonts w:ascii="Arial" w:hAnsi="Arial" w:cs="Arial"/>
          <w:b/>
          <w:bCs/>
          <w:color w:val="auto"/>
          <w:sz w:val="22"/>
          <w:szCs w:val="22"/>
        </w:rPr>
      </w:pPr>
      <w:r w:rsidRPr="0090199B">
        <w:rPr>
          <w:rFonts w:ascii="Arial" w:hAnsi="Arial" w:cs="Arial"/>
          <w:b/>
          <w:bCs/>
          <w:color w:val="auto"/>
          <w:sz w:val="22"/>
          <w:szCs w:val="22"/>
        </w:rPr>
        <w:t xml:space="preserve">3.1 </w:t>
      </w:r>
      <w:r w:rsidR="003A0F43" w:rsidRPr="0090199B">
        <w:rPr>
          <w:rFonts w:ascii="Arial" w:hAnsi="Arial" w:cs="Arial"/>
          <w:b/>
          <w:bCs/>
          <w:color w:val="auto"/>
          <w:sz w:val="22"/>
          <w:szCs w:val="22"/>
        </w:rPr>
        <w:t>D</w:t>
      </w:r>
      <w:r w:rsidR="003A0F43" w:rsidRPr="0090199B">
        <w:rPr>
          <w:rFonts w:ascii="Arial" w:hAnsi="Arial" w:cs="Arial"/>
          <w:b/>
          <w:bCs/>
          <w:color w:val="auto"/>
          <w:sz w:val="22"/>
          <w:szCs w:val="22"/>
          <w:vertAlign w:val="superscript"/>
        </w:rPr>
        <w:t>2</w:t>
      </w:r>
      <w:r w:rsidR="003A0F43" w:rsidRPr="0090199B">
        <w:rPr>
          <w:rFonts w:ascii="Arial" w:hAnsi="Arial" w:cs="Arial"/>
          <w:b/>
          <w:bCs/>
          <w:color w:val="auto"/>
          <w:sz w:val="22"/>
          <w:szCs w:val="22"/>
        </w:rPr>
        <w:t xml:space="preserve"> Analysis (Clustering Pattern)</w:t>
      </w:r>
    </w:p>
    <w:p w:rsidR="0090199B" w:rsidRPr="0090199B" w:rsidRDefault="0090199B" w:rsidP="00BB0542">
      <w:pPr>
        <w:pStyle w:val="Default"/>
        <w:tabs>
          <w:tab w:val="left" w:pos="720"/>
        </w:tabs>
        <w:jc w:val="both"/>
        <w:rPr>
          <w:rFonts w:ascii="Arial" w:hAnsi="Arial" w:cs="Arial"/>
          <w:b/>
          <w:bCs/>
          <w:color w:val="auto"/>
          <w:sz w:val="22"/>
          <w:szCs w:val="22"/>
        </w:rPr>
      </w:pPr>
    </w:p>
    <w:p w:rsidR="003A0F43" w:rsidRDefault="003A0F43" w:rsidP="00ED79F4">
      <w:pPr>
        <w:pStyle w:val="Default"/>
        <w:tabs>
          <w:tab w:val="left" w:pos="720"/>
        </w:tabs>
        <w:spacing w:after="160" w:line="348" w:lineRule="auto"/>
        <w:jc w:val="both"/>
        <w:rPr>
          <w:rFonts w:ascii="Arial" w:hAnsi="Arial" w:cs="Arial"/>
          <w:color w:val="auto"/>
          <w:sz w:val="20"/>
          <w:szCs w:val="20"/>
        </w:rPr>
      </w:pPr>
      <w:r w:rsidRPr="0090199B">
        <w:rPr>
          <w:rFonts w:ascii="Arial" w:hAnsi="Arial" w:cs="Arial"/>
          <w:color w:val="auto"/>
          <w:sz w:val="20"/>
          <w:szCs w:val="20"/>
        </w:rPr>
        <w:t>Based on D</w:t>
      </w:r>
      <w:r w:rsidRPr="0090199B">
        <w:rPr>
          <w:rFonts w:ascii="Arial" w:hAnsi="Arial" w:cs="Arial"/>
          <w:color w:val="auto"/>
          <w:sz w:val="20"/>
          <w:szCs w:val="20"/>
          <w:vertAlign w:val="superscript"/>
        </w:rPr>
        <w:t>2</w:t>
      </w:r>
      <w:r w:rsidRPr="0090199B">
        <w:rPr>
          <w:rFonts w:ascii="Arial" w:hAnsi="Arial" w:cs="Arial"/>
          <w:color w:val="auto"/>
          <w:sz w:val="20"/>
          <w:szCs w:val="20"/>
        </w:rPr>
        <w:t xml:space="preserve"> values, the 30 genotypes were grouped into seven highly divergent clusters. </w:t>
      </w:r>
      <w:r w:rsidR="001B205F" w:rsidRPr="00ED79F4">
        <w:rPr>
          <w:rFonts w:ascii="Arial" w:hAnsi="Arial" w:cs="Arial"/>
          <w:color w:val="auto"/>
          <w:sz w:val="20"/>
          <w:szCs w:val="20"/>
        </w:rPr>
        <w:t xml:space="preserve">Cluster I had the most genotypes i.e., eleven, followed by cluster II, which had nine genotypes, cluster III had 4 genotypes and cluster V had three genotypes while clusters IV, VI and VII were solitary. Cluster I included the genotypes </w:t>
      </w:r>
      <w:r w:rsidR="001B205F" w:rsidRPr="00ED79F4">
        <w:rPr>
          <w:rFonts w:ascii="Arial" w:eastAsia="Times New Roman" w:hAnsi="Arial" w:cs="Arial"/>
          <w:color w:val="auto"/>
          <w:sz w:val="20"/>
          <w:szCs w:val="20"/>
          <w:lang w:eastAsia="en-IN"/>
        </w:rPr>
        <w:t>Anand Tomato-3, Floradade, Hisar Lalit, Best of All, DCT-2, Kalyanpur T-4, KS-16, Pusa Gaurav, Pusa Sheetal, Kashi Amrit and Arka Vikas; cluster II</w:t>
      </w:r>
      <w:r w:rsidR="001B205F" w:rsidRPr="00ED79F4">
        <w:rPr>
          <w:rFonts w:ascii="Arial" w:hAnsi="Arial" w:cs="Arial"/>
          <w:color w:val="auto"/>
          <w:sz w:val="20"/>
          <w:szCs w:val="20"/>
        </w:rPr>
        <w:t xml:space="preserve"> had CO-3, PNR-7, Arka Ahuti, DARL-68, Kashi Sharad, Kashi Adarsh, Bhagyashree, Pusa Rohini and Azad T8; BT-11, Pant T-3, Anagha and Moneymaker genotypes were included in cluster III; cluster V included Colambia, Pusa Uphar and Azad T2; the genotypes Utkal Kumari, Swarna Naveen and Punjab Chhuhara </w:t>
      </w:r>
      <w:r w:rsidR="001B205F" w:rsidRPr="00ED79F4">
        <w:rPr>
          <w:rFonts w:ascii="Arial" w:hAnsi="Arial" w:cs="Arial"/>
          <w:color w:val="auto"/>
          <w:sz w:val="20"/>
          <w:szCs w:val="20"/>
        </w:rPr>
        <w:lastRenderedPageBreak/>
        <w:t xml:space="preserve">were part of cluster IV, VI and VII respectively. </w:t>
      </w:r>
      <w:r w:rsidRPr="0090199B">
        <w:rPr>
          <w:rFonts w:ascii="Arial" w:hAnsi="Arial" w:cs="Arial"/>
          <w:color w:val="auto"/>
          <w:sz w:val="20"/>
          <w:szCs w:val="20"/>
        </w:rPr>
        <w:t xml:space="preserve"> The grouping pattern derived from the magnitude of D</w:t>
      </w:r>
      <w:r w:rsidRPr="0090199B">
        <w:rPr>
          <w:rFonts w:ascii="Arial" w:hAnsi="Arial" w:cs="Arial"/>
          <w:color w:val="auto"/>
          <w:sz w:val="20"/>
          <w:szCs w:val="20"/>
          <w:vertAlign w:val="superscript"/>
        </w:rPr>
        <w:t>2</w:t>
      </w:r>
      <w:r w:rsidRPr="0090199B">
        <w:rPr>
          <w:rFonts w:ascii="Arial" w:hAnsi="Arial" w:cs="Arial"/>
          <w:color w:val="auto"/>
          <w:sz w:val="20"/>
          <w:szCs w:val="20"/>
        </w:rPr>
        <w:t xml:space="preserve"> values is shown in Table 1.</w:t>
      </w:r>
    </w:p>
    <w:p w:rsidR="0090199B" w:rsidRDefault="0090199B" w:rsidP="00BB0542">
      <w:pPr>
        <w:pStyle w:val="Default"/>
        <w:tabs>
          <w:tab w:val="left" w:pos="720"/>
        </w:tabs>
        <w:jc w:val="both"/>
        <w:rPr>
          <w:rFonts w:ascii="Arial" w:hAnsi="Arial" w:cs="Arial"/>
          <w:color w:val="auto"/>
          <w:sz w:val="20"/>
          <w:szCs w:val="20"/>
        </w:rPr>
      </w:pPr>
    </w:p>
    <w:p w:rsidR="0090199B" w:rsidRDefault="0090199B" w:rsidP="00BB0542">
      <w:pPr>
        <w:tabs>
          <w:tab w:val="left" w:pos="1080"/>
        </w:tabs>
        <w:jc w:val="both"/>
        <w:rPr>
          <w:rFonts w:ascii="Arial" w:hAnsi="Arial"/>
          <w:b/>
        </w:rPr>
      </w:pPr>
      <w:r>
        <w:rPr>
          <w:rFonts w:ascii="Arial" w:hAnsi="Arial"/>
          <w:b/>
        </w:rPr>
        <w:t>Table 1.</w:t>
      </w:r>
      <w:r w:rsidRPr="00DC3180">
        <w:rPr>
          <w:rFonts w:ascii="Arial" w:hAnsi="Arial"/>
          <w:b/>
        </w:rPr>
        <w:tab/>
      </w:r>
      <w:r w:rsidRPr="00DB64A9">
        <w:rPr>
          <w:rFonts w:ascii="Arial" w:hAnsi="Arial" w:cs="Arial"/>
          <w:b/>
          <w:bCs/>
          <w:szCs w:val="24"/>
        </w:rPr>
        <w:t>Clustering pattern of thirty genotypes of tomato based on Tocher’s method.</w:t>
      </w:r>
    </w:p>
    <w:p w:rsidR="0090199B" w:rsidRPr="00DC3180" w:rsidRDefault="0090199B" w:rsidP="00BB0542">
      <w:pPr>
        <w:tabs>
          <w:tab w:val="left" w:pos="1080"/>
        </w:tabs>
        <w:jc w:val="both"/>
        <w:rPr>
          <w:rFonts w:ascii="Arial" w:hAnsi="Arial"/>
          <w:b/>
        </w:rPr>
      </w:pPr>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1317"/>
        <w:gridCol w:w="1724"/>
        <w:gridCol w:w="5383"/>
      </w:tblGrid>
      <w:tr w:rsidR="0090199B" w:rsidRPr="00DB64A9" w:rsidTr="0090199B">
        <w:trPr>
          <w:trHeight w:val="312"/>
        </w:trPr>
        <w:tc>
          <w:tcPr>
            <w:tcW w:w="782" w:type="pct"/>
            <w:tcBorders>
              <w:bottom w:val="single" w:sz="4" w:space="0" w:color="auto"/>
            </w:tcBorders>
            <w:noWrap/>
            <w:vAlign w:val="center"/>
            <w:hideMark/>
          </w:tcPr>
          <w:p w:rsidR="0090199B" w:rsidRPr="00DB64A9" w:rsidRDefault="0090199B" w:rsidP="00BB0542">
            <w:pPr>
              <w:jc w:val="both"/>
              <w:rPr>
                <w:rFonts w:ascii="Arial" w:hAnsi="Arial" w:cs="Arial"/>
                <w:b/>
                <w:bCs/>
                <w:szCs w:val="24"/>
              </w:rPr>
            </w:pPr>
            <w:r w:rsidRPr="00DB64A9">
              <w:rPr>
                <w:rFonts w:ascii="Arial" w:hAnsi="Arial" w:cs="Arial"/>
                <w:b/>
                <w:bCs/>
                <w:szCs w:val="24"/>
              </w:rPr>
              <w:t>Cluster Number</w:t>
            </w:r>
          </w:p>
        </w:tc>
        <w:tc>
          <w:tcPr>
            <w:tcW w:w="1023" w:type="pct"/>
            <w:tcBorders>
              <w:bottom w:val="single" w:sz="4" w:space="0" w:color="auto"/>
            </w:tcBorders>
            <w:noWrap/>
            <w:hideMark/>
          </w:tcPr>
          <w:p w:rsidR="0090199B" w:rsidRPr="00DB64A9" w:rsidRDefault="0090199B" w:rsidP="00BB0542">
            <w:pPr>
              <w:rPr>
                <w:rFonts w:ascii="Arial" w:hAnsi="Arial" w:cs="Arial"/>
                <w:b/>
                <w:bCs/>
                <w:szCs w:val="24"/>
              </w:rPr>
            </w:pPr>
            <w:r w:rsidRPr="00DB64A9">
              <w:rPr>
                <w:rFonts w:ascii="Arial" w:hAnsi="Arial" w:cs="Arial"/>
                <w:b/>
                <w:bCs/>
                <w:szCs w:val="24"/>
              </w:rPr>
              <w:t>Number of Genotypes within the clusters</w:t>
            </w:r>
          </w:p>
        </w:tc>
        <w:tc>
          <w:tcPr>
            <w:tcW w:w="3195" w:type="pct"/>
            <w:tcBorders>
              <w:bottom w:val="single" w:sz="4" w:space="0" w:color="auto"/>
            </w:tcBorders>
            <w:noWrap/>
            <w:vAlign w:val="center"/>
            <w:hideMark/>
          </w:tcPr>
          <w:p w:rsidR="0090199B" w:rsidRPr="00DB64A9" w:rsidRDefault="0090199B" w:rsidP="00BB0542">
            <w:pPr>
              <w:jc w:val="both"/>
              <w:rPr>
                <w:rFonts w:ascii="Arial" w:hAnsi="Arial" w:cs="Arial"/>
                <w:b/>
                <w:bCs/>
                <w:szCs w:val="24"/>
              </w:rPr>
            </w:pPr>
            <w:r w:rsidRPr="00DB64A9">
              <w:rPr>
                <w:rFonts w:ascii="Arial" w:hAnsi="Arial" w:cs="Arial"/>
                <w:b/>
                <w:bCs/>
                <w:szCs w:val="24"/>
              </w:rPr>
              <w:t>Genotypes in cluster</w:t>
            </w:r>
          </w:p>
        </w:tc>
      </w:tr>
      <w:tr w:rsidR="0090199B" w:rsidRPr="00DB64A9" w:rsidTr="0090199B">
        <w:trPr>
          <w:trHeight w:val="312"/>
        </w:trPr>
        <w:tc>
          <w:tcPr>
            <w:tcW w:w="782" w:type="pct"/>
            <w:tcBorders>
              <w:top w:val="single" w:sz="4" w:space="0" w:color="auto"/>
              <w:bottom w:val="nil"/>
            </w:tcBorders>
            <w:noWrap/>
            <w:vAlign w:val="center"/>
            <w:hideMark/>
          </w:tcPr>
          <w:p w:rsidR="0090199B" w:rsidRPr="00DB64A9" w:rsidRDefault="0090199B" w:rsidP="00BB0542">
            <w:pPr>
              <w:jc w:val="both"/>
              <w:rPr>
                <w:rFonts w:ascii="Arial" w:hAnsi="Arial" w:cs="Arial"/>
                <w:b/>
                <w:bCs/>
                <w:szCs w:val="24"/>
              </w:rPr>
            </w:pPr>
            <w:r w:rsidRPr="00DB64A9">
              <w:rPr>
                <w:rFonts w:ascii="Arial" w:hAnsi="Arial" w:cs="Arial"/>
                <w:b/>
                <w:bCs/>
                <w:szCs w:val="24"/>
              </w:rPr>
              <w:t>I</w:t>
            </w:r>
          </w:p>
        </w:tc>
        <w:tc>
          <w:tcPr>
            <w:tcW w:w="1023" w:type="pct"/>
            <w:tcBorders>
              <w:top w:val="single" w:sz="4" w:space="0" w:color="auto"/>
              <w:bottom w:val="nil"/>
            </w:tcBorders>
            <w:noWrap/>
            <w:vAlign w:val="center"/>
            <w:hideMark/>
          </w:tcPr>
          <w:p w:rsidR="0090199B" w:rsidRPr="00DB64A9" w:rsidRDefault="0090199B" w:rsidP="00BB0542">
            <w:pPr>
              <w:jc w:val="both"/>
              <w:rPr>
                <w:rFonts w:ascii="Arial" w:hAnsi="Arial" w:cs="Arial"/>
                <w:szCs w:val="24"/>
              </w:rPr>
            </w:pPr>
            <w:r w:rsidRPr="00DB64A9">
              <w:rPr>
                <w:rFonts w:ascii="Arial" w:hAnsi="Arial" w:cs="Arial"/>
                <w:szCs w:val="24"/>
              </w:rPr>
              <w:t>11</w:t>
            </w:r>
          </w:p>
        </w:tc>
        <w:tc>
          <w:tcPr>
            <w:tcW w:w="3195" w:type="pct"/>
            <w:tcBorders>
              <w:top w:val="single" w:sz="4" w:space="0" w:color="auto"/>
              <w:bottom w:val="nil"/>
            </w:tcBorders>
            <w:noWrap/>
            <w:vAlign w:val="center"/>
            <w:hideMark/>
          </w:tcPr>
          <w:p w:rsidR="0090199B" w:rsidRPr="00DB64A9" w:rsidRDefault="0090199B" w:rsidP="00BB0542">
            <w:pPr>
              <w:jc w:val="both"/>
              <w:rPr>
                <w:rFonts w:ascii="Arial" w:hAnsi="Arial" w:cs="Arial"/>
                <w:szCs w:val="24"/>
              </w:rPr>
            </w:pPr>
            <w:r w:rsidRPr="00DB64A9">
              <w:rPr>
                <w:rFonts w:ascii="Arial" w:hAnsi="Arial" w:cs="Arial"/>
                <w:szCs w:val="24"/>
              </w:rPr>
              <w:t>Anand Tomato-3, Floradade, Hisar Lalit, Best of All, DCT-2, Kalyanpur T-4, KS-16, Pusa Gaurav, Pusa Sheetal, Kashi Amrit, Arka Vikas</w:t>
            </w:r>
          </w:p>
        </w:tc>
      </w:tr>
      <w:tr w:rsidR="0090199B" w:rsidRPr="00DB64A9" w:rsidTr="0090199B">
        <w:trPr>
          <w:trHeight w:val="312"/>
        </w:trPr>
        <w:tc>
          <w:tcPr>
            <w:tcW w:w="782" w:type="pct"/>
            <w:tcBorders>
              <w:top w:val="nil"/>
              <w:bottom w:val="nil"/>
            </w:tcBorders>
            <w:noWrap/>
            <w:vAlign w:val="center"/>
            <w:hideMark/>
          </w:tcPr>
          <w:p w:rsidR="0090199B" w:rsidRPr="00DB64A9" w:rsidRDefault="0090199B" w:rsidP="00BB0542">
            <w:pPr>
              <w:jc w:val="both"/>
              <w:rPr>
                <w:rFonts w:ascii="Arial" w:hAnsi="Arial" w:cs="Arial"/>
                <w:b/>
                <w:bCs/>
                <w:szCs w:val="24"/>
              </w:rPr>
            </w:pPr>
            <w:r w:rsidRPr="00DB64A9">
              <w:rPr>
                <w:rFonts w:ascii="Arial" w:hAnsi="Arial" w:cs="Arial"/>
                <w:b/>
                <w:bCs/>
                <w:szCs w:val="24"/>
              </w:rPr>
              <w:t>II</w:t>
            </w:r>
          </w:p>
        </w:tc>
        <w:tc>
          <w:tcPr>
            <w:tcW w:w="1023" w:type="pct"/>
            <w:tcBorders>
              <w:top w:val="nil"/>
              <w:bottom w:val="nil"/>
            </w:tcBorders>
            <w:noWrap/>
            <w:vAlign w:val="center"/>
            <w:hideMark/>
          </w:tcPr>
          <w:p w:rsidR="0090199B" w:rsidRPr="00DB64A9" w:rsidRDefault="0090199B" w:rsidP="00BB0542">
            <w:pPr>
              <w:jc w:val="both"/>
              <w:rPr>
                <w:rFonts w:ascii="Arial" w:hAnsi="Arial" w:cs="Arial"/>
                <w:szCs w:val="24"/>
              </w:rPr>
            </w:pPr>
            <w:r w:rsidRPr="00DB64A9">
              <w:rPr>
                <w:rFonts w:ascii="Arial" w:hAnsi="Arial" w:cs="Arial"/>
                <w:szCs w:val="24"/>
              </w:rPr>
              <w:t>9</w:t>
            </w:r>
          </w:p>
        </w:tc>
        <w:tc>
          <w:tcPr>
            <w:tcW w:w="3195" w:type="pct"/>
            <w:tcBorders>
              <w:top w:val="nil"/>
              <w:bottom w:val="nil"/>
            </w:tcBorders>
            <w:noWrap/>
            <w:vAlign w:val="center"/>
            <w:hideMark/>
          </w:tcPr>
          <w:p w:rsidR="0090199B" w:rsidRPr="00DB64A9" w:rsidRDefault="0090199B" w:rsidP="00BB0542">
            <w:pPr>
              <w:jc w:val="both"/>
              <w:rPr>
                <w:rFonts w:ascii="Arial" w:hAnsi="Arial" w:cs="Arial"/>
                <w:szCs w:val="24"/>
              </w:rPr>
            </w:pPr>
            <w:r w:rsidRPr="00DB64A9">
              <w:rPr>
                <w:rFonts w:ascii="Arial" w:hAnsi="Arial" w:cs="Arial"/>
                <w:szCs w:val="24"/>
              </w:rPr>
              <w:t>CO-3, PNR-7, Arka Ahuti, DARL-68, Kashi Sharad, Kashi Adarsh, Bhagyashree, Pusa Rohini, Azad T8</w:t>
            </w:r>
          </w:p>
        </w:tc>
      </w:tr>
      <w:tr w:rsidR="0090199B" w:rsidRPr="00DB64A9" w:rsidTr="0090199B">
        <w:trPr>
          <w:trHeight w:val="312"/>
        </w:trPr>
        <w:tc>
          <w:tcPr>
            <w:tcW w:w="782" w:type="pct"/>
            <w:tcBorders>
              <w:top w:val="nil"/>
              <w:bottom w:val="nil"/>
            </w:tcBorders>
            <w:noWrap/>
            <w:vAlign w:val="center"/>
            <w:hideMark/>
          </w:tcPr>
          <w:p w:rsidR="0090199B" w:rsidRPr="00DB64A9" w:rsidRDefault="0090199B" w:rsidP="00BB0542">
            <w:pPr>
              <w:jc w:val="both"/>
              <w:rPr>
                <w:rFonts w:ascii="Arial" w:hAnsi="Arial" w:cs="Arial"/>
                <w:b/>
                <w:bCs/>
                <w:szCs w:val="24"/>
              </w:rPr>
            </w:pPr>
            <w:r w:rsidRPr="00DB64A9">
              <w:rPr>
                <w:rFonts w:ascii="Arial" w:hAnsi="Arial" w:cs="Arial"/>
                <w:b/>
                <w:bCs/>
                <w:szCs w:val="24"/>
              </w:rPr>
              <w:t>III</w:t>
            </w:r>
          </w:p>
        </w:tc>
        <w:tc>
          <w:tcPr>
            <w:tcW w:w="1023" w:type="pct"/>
            <w:tcBorders>
              <w:top w:val="nil"/>
              <w:bottom w:val="nil"/>
            </w:tcBorders>
            <w:noWrap/>
            <w:vAlign w:val="center"/>
            <w:hideMark/>
          </w:tcPr>
          <w:p w:rsidR="0090199B" w:rsidRPr="00DB64A9" w:rsidRDefault="0090199B" w:rsidP="00BB0542">
            <w:pPr>
              <w:jc w:val="both"/>
              <w:rPr>
                <w:rFonts w:ascii="Arial" w:hAnsi="Arial" w:cs="Arial"/>
                <w:szCs w:val="24"/>
              </w:rPr>
            </w:pPr>
            <w:r w:rsidRPr="00DB64A9">
              <w:rPr>
                <w:rFonts w:ascii="Arial" w:hAnsi="Arial" w:cs="Arial"/>
                <w:szCs w:val="24"/>
              </w:rPr>
              <w:t>4</w:t>
            </w:r>
          </w:p>
        </w:tc>
        <w:tc>
          <w:tcPr>
            <w:tcW w:w="3195" w:type="pct"/>
            <w:tcBorders>
              <w:top w:val="nil"/>
              <w:bottom w:val="nil"/>
            </w:tcBorders>
            <w:noWrap/>
            <w:vAlign w:val="center"/>
            <w:hideMark/>
          </w:tcPr>
          <w:p w:rsidR="0090199B" w:rsidRPr="00DB64A9" w:rsidRDefault="0090199B" w:rsidP="00BB0542">
            <w:pPr>
              <w:jc w:val="both"/>
              <w:rPr>
                <w:rFonts w:ascii="Arial" w:hAnsi="Arial" w:cs="Arial"/>
                <w:szCs w:val="24"/>
              </w:rPr>
            </w:pPr>
            <w:r w:rsidRPr="00DB64A9">
              <w:rPr>
                <w:rFonts w:ascii="Arial" w:hAnsi="Arial" w:cs="Arial"/>
                <w:szCs w:val="24"/>
              </w:rPr>
              <w:t>BT-11, Pant T-3, Anagha, Moneymaker</w:t>
            </w:r>
          </w:p>
        </w:tc>
      </w:tr>
      <w:tr w:rsidR="0090199B" w:rsidRPr="00DB64A9" w:rsidTr="0090199B">
        <w:trPr>
          <w:trHeight w:val="312"/>
        </w:trPr>
        <w:tc>
          <w:tcPr>
            <w:tcW w:w="782" w:type="pct"/>
            <w:tcBorders>
              <w:top w:val="nil"/>
              <w:bottom w:val="nil"/>
            </w:tcBorders>
            <w:noWrap/>
            <w:vAlign w:val="center"/>
            <w:hideMark/>
          </w:tcPr>
          <w:p w:rsidR="0090199B" w:rsidRPr="00DB64A9" w:rsidRDefault="0090199B" w:rsidP="00BB0542">
            <w:pPr>
              <w:jc w:val="both"/>
              <w:rPr>
                <w:rFonts w:ascii="Arial" w:hAnsi="Arial" w:cs="Arial"/>
                <w:b/>
                <w:bCs/>
                <w:szCs w:val="24"/>
              </w:rPr>
            </w:pPr>
            <w:r w:rsidRPr="00DB64A9">
              <w:rPr>
                <w:rFonts w:ascii="Arial" w:hAnsi="Arial" w:cs="Arial"/>
                <w:b/>
                <w:bCs/>
                <w:szCs w:val="24"/>
              </w:rPr>
              <w:t>IV</w:t>
            </w:r>
          </w:p>
        </w:tc>
        <w:tc>
          <w:tcPr>
            <w:tcW w:w="1023" w:type="pct"/>
            <w:tcBorders>
              <w:top w:val="nil"/>
              <w:bottom w:val="nil"/>
            </w:tcBorders>
            <w:noWrap/>
            <w:vAlign w:val="center"/>
            <w:hideMark/>
          </w:tcPr>
          <w:p w:rsidR="0090199B" w:rsidRPr="00DB64A9" w:rsidRDefault="0090199B" w:rsidP="00BB0542">
            <w:pPr>
              <w:jc w:val="both"/>
              <w:rPr>
                <w:rFonts w:ascii="Arial" w:hAnsi="Arial" w:cs="Arial"/>
                <w:szCs w:val="24"/>
              </w:rPr>
            </w:pPr>
            <w:r w:rsidRPr="00DB64A9">
              <w:rPr>
                <w:rFonts w:ascii="Arial" w:hAnsi="Arial" w:cs="Arial"/>
                <w:szCs w:val="24"/>
              </w:rPr>
              <w:t>1</w:t>
            </w:r>
          </w:p>
        </w:tc>
        <w:tc>
          <w:tcPr>
            <w:tcW w:w="3195" w:type="pct"/>
            <w:tcBorders>
              <w:top w:val="nil"/>
              <w:bottom w:val="nil"/>
            </w:tcBorders>
            <w:noWrap/>
            <w:vAlign w:val="center"/>
            <w:hideMark/>
          </w:tcPr>
          <w:p w:rsidR="0090199B" w:rsidRPr="00DB64A9" w:rsidRDefault="0090199B" w:rsidP="00BB0542">
            <w:pPr>
              <w:jc w:val="both"/>
              <w:rPr>
                <w:rFonts w:ascii="Arial" w:hAnsi="Arial" w:cs="Arial"/>
                <w:szCs w:val="24"/>
              </w:rPr>
            </w:pPr>
            <w:r w:rsidRPr="00DB64A9">
              <w:rPr>
                <w:rFonts w:ascii="Arial" w:hAnsi="Arial" w:cs="Arial"/>
                <w:szCs w:val="24"/>
              </w:rPr>
              <w:t>Utkal Kumari</w:t>
            </w:r>
          </w:p>
        </w:tc>
      </w:tr>
      <w:tr w:rsidR="0090199B" w:rsidRPr="00DB64A9" w:rsidTr="0090199B">
        <w:trPr>
          <w:trHeight w:val="312"/>
        </w:trPr>
        <w:tc>
          <w:tcPr>
            <w:tcW w:w="782" w:type="pct"/>
            <w:tcBorders>
              <w:top w:val="nil"/>
              <w:bottom w:val="nil"/>
            </w:tcBorders>
            <w:noWrap/>
            <w:vAlign w:val="center"/>
            <w:hideMark/>
          </w:tcPr>
          <w:p w:rsidR="0090199B" w:rsidRPr="00DB64A9" w:rsidRDefault="0090199B" w:rsidP="00BB0542">
            <w:pPr>
              <w:jc w:val="both"/>
              <w:rPr>
                <w:rFonts w:ascii="Arial" w:hAnsi="Arial" w:cs="Arial"/>
                <w:b/>
                <w:bCs/>
                <w:szCs w:val="24"/>
              </w:rPr>
            </w:pPr>
            <w:r w:rsidRPr="00DB64A9">
              <w:rPr>
                <w:rFonts w:ascii="Arial" w:hAnsi="Arial" w:cs="Arial"/>
                <w:b/>
                <w:bCs/>
                <w:szCs w:val="24"/>
              </w:rPr>
              <w:t>V</w:t>
            </w:r>
          </w:p>
        </w:tc>
        <w:tc>
          <w:tcPr>
            <w:tcW w:w="1023" w:type="pct"/>
            <w:tcBorders>
              <w:top w:val="nil"/>
              <w:bottom w:val="nil"/>
            </w:tcBorders>
            <w:noWrap/>
            <w:vAlign w:val="center"/>
            <w:hideMark/>
          </w:tcPr>
          <w:p w:rsidR="0090199B" w:rsidRPr="00DB64A9" w:rsidRDefault="0090199B" w:rsidP="00BB0542">
            <w:pPr>
              <w:jc w:val="both"/>
              <w:rPr>
                <w:rFonts w:ascii="Arial" w:hAnsi="Arial" w:cs="Arial"/>
                <w:szCs w:val="24"/>
              </w:rPr>
            </w:pPr>
            <w:r w:rsidRPr="00DB64A9">
              <w:rPr>
                <w:rFonts w:ascii="Arial" w:hAnsi="Arial" w:cs="Arial"/>
                <w:szCs w:val="24"/>
              </w:rPr>
              <w:t>3</w:t>
            </w:r>
          </w:p>
        </w:tc>
        <w:tc>
          <w:tcPr>
            <w:tcW w:w="3195" w:type="pct"/>
            <w:tcBorders>
              <w:top w:val="nil"/>
              <w:bottom w:val="nil"/>
            </w:tcBorders>
            <w:noWrap/>
            <w:vAlign w:val="center"/>
            <w:hideMark/>
          </w:tcPr>
          <w:p w:rsidR="0090199B" w:rsidRPr="00DB64A9" w:rsidRDefault="0090199B" w:rsidP="00BB0542">
            <w:pPr>
              <w:jc w:val="both"/>
              <w:rPr>
                <w:rFonts w:ascii="Arial" w:hAnsi="Arial" w:cs="Arial"/>
                <w:szCs w:val="24"/>
              </w:rPr>
            </w:pPr>
            <w:r w:rsidRPr="00DB64A9">
              <w:rPr>
                <w:rFonts w:ascii="Arial" w:hAnsi="Arial" w:cs="Arial"/>
                <w:szCs w:val="24"/>
              </w:rPr>
              <w:t>Colambia, Pusa Uphar, Azad T2</w:t>
            </w:r>
          </w:p>
        </w:tc>
      </w:tr>
      <w:tr w:rsidR="0090199B" w:rsidRPr="00DB64A9" w:rsidTr="0090199B">
        <w:trPr>
          <w:trHeight w:val="312"/>
        </w:trPr>
        <w:tc>
          <w:tcPr>
            <w:tcW w:w="782" w:type="pct"/>
            <w:tcBorders>
              <w:top w:val="nil"/>
              <w:bottom w:val="nil"/>
            </w:tcBorders>
            <w:noWrap/>
            <w:vAlign w:val="center"/>
            <w:hideMark/>
          </w:tcPr>
          <w:p w:rsidR="0090199B" w:rsidRPr="00DB64A9" w:rsidRDefault="0090199B" w:rsidP="00BB0542">
            <w:pPr>
              <w:jc w:val="both"/>
              <w:rPr>
                <w:rFonts w:ascii="Arial" w:hAnsi="Arial" w:cs="Arial"/>
                <w:b/>
                <w:bCs/>
                <w:szCs w:val="24"/>
              </w:rPr>
            </w:pPr>
            <w:r w:rsidRPr="00DB64A9">
              <w:rPr>
                <w:rFonts w:ascii="Arial" w:hAnsi="Arial" w:cs="Arial"/>
                <w:b/>
                <w:bCs/>
                <w:szCs w:val="24"/>
              </w:rPr>
              <w:t>VI</w:t>
            </w:r>
          </w:p>
        </w:tc>
        <w:tc>
          <w:tcPr>
            <w:tcW w:w="1023" w:type="pct"/>
            <w:tcBorders>
              <w:top w:val="nil"/>
              <w:bottom w:val="nil"/>
            </w:tcBorders>
            <w:noWrap/>
            <w:vAlign w:val="center"/>
            <w:hideMark/>
          </w:tcPr>
          <w:p w:rsidR="0090199B" w:rsidRPr="00DB64A9" w:rsidRDefault="0090199B" w:rsidP="00BB0542">
            <w:pPr>
              <w:jc w:val="both"/>
              <w:rPr>
                <w:rFonts w:ascii="Arial" w:hAnsi="Arial" w:cs="Arial"/>
                <w:szCs w:val="24"/>
              </w:rPr>
            </w:pPr>
            <w:r w:rsidRPr="00DB64A9">
              <w:rPr>
                <w:rFonts w:ascii="Arial" w:hAnsi="Arial" w:cs="Arial"/>
                <w:szCs w:val="24"/>
              </w:rPr>
              <w:t>1</w:t>
            </w:r>
          </w:p>
        </w:tc>
        <w:tc>
          <w:tcPr>
            <w:tcW w:w="3195" w:type="pct"/>
            <w:tcBorders>
              <w:top w:val="nil"/>
              <w:bottom w:val="nil"/>
            </w:tcBorders>
            <w:noWrap/>
            <w:vAlign w:val="center"/>
            <w:hideMark/>
          </w:tcPr>
          <w:p w:rsidR="0090199B" w:rsidRPr="00DB64A9" w:rsidRDefault="0090199B" w:rsidP="00BB0542">
            <w:pPr>
              <w:jc w:val="both"/>
              <w:rPr>
                <w:rFonts w:ascii="Arial" w:hAnsi="Arial" w:cs="Arial"/>
                <w:szCs w:val="24"/>
              </w:rPr>
            </w:pPr>
            <w:r w:rsidRPr="00DB64A9">
              <w:rPr>
                <w:rFonts w:ascii="Arial" w:hAnsi="Arial" w:cs="Arial"/>
                <w:szCs w:val="24"/>
              </w:rPr>
              <w:t>Swarna Naveen</w:t>
            </w:r>
          </w:p>
        </w:tc>
      </w:tr>
      <w:tr w:rsidR="0090199B" w:rsidRPr="00DB64A9" w:rsidTr="0090199B">
        <w:trPr>
          <w:trHeight w:val="312"/>
        </w:trPr>
        <w:tc>
          <w:tcPr>
            <w:tcW w:w="782" w:type="pct"/>
            <w:tcBorders>
              <w:top w:val="nil"/>
              <w:bottom w:val="single" w:sz="4" w:space="0" w:color="auto"/>
            </w:tcBorders>
            <w:noWrap/>
            <w:vAlign w:val="center"/>
            <w:hideMark/>
          </w:tcPr>
          <w:p w:rsidR="0090199B" w:rsidRPr="00DB64A9" w:rsidRDefault="0090199B" w:rsidP="00BB0542">
            <w:pPr>
              <w:jc w:val="both"/>
              <w:rPr>
                <w:rFonts w:ascii="Arial" w:hAnsi="Arial" w:cs="Arial"/>
                <w:b/>
                <w:bCs/>
                <w:szCs w:val="24"/>
              </w:rPr>
            </w:pPr>
            <w:r w:rsidRPr="00DB64A9">
              <w:rPr>
                <w:rFonts w:ascii="Arial" w:hAnsi="Arial" w:cs="Arial"/>
                <w:b/>
                <w:bCs/>
                <w:szCs w:val="24"/>
              </w:rPr>
              <w:t>VII</w:t>
            </w:r>
          </w:p>
        </w:tc>
        <w:tc>
          <w:tcPr>
            <w:tcW w:w="1023" w:type="pct"/>
            <w:tcBorders>
              <w:top w:val="nil"/>
              <w:bottom w:val="single" w:sz="4" w:space="0" w:color="auto"/>
            </w:tcBorders>
            <w:noWrap/>
            <w:vAlign w:val="center"/>
            <w:hideMark/>
          </w:tcPr>
          <w:p w:rsidR="0090199B" w:rsidRPr="00DB64A9" w:rsidRDefault="0090199B" w:rsidP="00BB0542">
            <w:pPr>
              <w:jc w:val="both"/>
              <w:rPr>
                <w:rFonts w:ascii="Arial" w:hAnsi="Arial" w:cs="Arial"/>
                <w:szCs w:val="24"/>
              </w:rPr>
            </w:pPr>
            <w:r w:rsidRPr="00DB64A9">
              <w:rPr>
                <w:rFonts w:ascii="Arial" w:hAnsi="Arial" w:cs="Arial"/>
                <w:szCs w:val="24"/>
              </w:rPr>
              <w:t>1</w:t>
            </w:r>
          </w:p>
        </w:tc>
        <w:tc>
          <w:tcPr>
            <w:tcW w:w="3195" w:type="pct"/>
            <w:tcBorders>
              <w:top w:val="nil"/>
              <w:bottom w:val="single" w:sz="4" w:space="0" w:color="auto"/>
            </w:tcBorders>
            <w:noWrap/>
            <w:vAlign w:val="center"/>
            <w:hideMark/>
          </w:tcPr>
          <w:p w:rsidR="0090199B" w:rsidRPr="00DB64A9" w:rsidRDefault="0090199B" w:rsidP="00BB0542">
            <w:pPr>
              <w:jc w:val="both"/>
              <w:rPr>
                <w:rFonts w:ascii="Arial" w:hAnsi="Arial" w:cs="Arial"/>
                <w:szCs w:val="24"/>
              </w:rPr>
            </w:pPr>
            <w:r w:rsidRPr="00DB64A9">
              <w:rPr>
                <w:rFonts w:ascii="Arial" w:hAnsi="Arial" w:cs="Arial"/>
                <w:szCs w:val="24"/>
              </w:rPr>
              <w:t>Punjab Chhuhara</w:t>
            </w:r>
          </w:p>
        </w:tc>
      </w:tr>
    </w:tbl>
    <w:p w:rsidR="0090199B" w:rsidRPr="0090199B" w:rsidRDefault="0090199B" w:rsidP="00BB0542">
      <w:pPr>
        <w:pStyle w:val="Default"/>
        <w:tabs>
          <w:tab w:val="left" w:pos="720"/>
        </w:tabs>
        <w:jc w:val="both"/>
        <w:rPr>
          <w:rFonts w:ascii="Arial" w:hAnsi="Arial" w:cs="Arial"/>
          <w:color w:val="auto"/>
          <w:sz w:val="20"/>
          <w:szCs w:val="20"/>
          <w:lang w:val="en-US"/>
        </w:rPr>
      </w:pPr>
    </w:p>
    <w:p w:rsidR="003A0F43" w:rsidRDefault="003A0F43" w:rsidP="00BB0542">
      <w:pPr>
        <w:pStyle w:val="Default"/>
        <w:tabs>
          <w:tab w:val="left" w:pos="720"/>
        </w:tabs>
        <w:jc w:val="both"/>
        <w:rPr>
          <w:rFonts w:ascii="Arial" w:hAnsi="Arial" w:cs="Arial"/>
          <w:color w:val="auto"/>
          <w:sz w:val="20"/>
          <w:szCs w:val="20"/>
          <w:lang w:val="en-US"/>
        </w:rPr>
      </w:pPr>
      <w:r w:rsidRPr="000B69A3">
        <w:rPr>
          <w:rFonts w:ascii="Arial" w:hAnsi="Arial" w:cs="Arial"/>
          <w:color w:val="auto"/>
          <w:sz w:val="20"/>
          <w:szCs w:val="20"/>
        </w:rPr>
        <w:t xml:space="preserve">In line with this, Dar </w:t>
      </w:r>
      <w:r w:rsidRPr="000B69A3">
        <w:rPr>
          <w:rFonts w:ascii="Arial" w:hAnsi="Arial" w:cs="Arial"/>
          <w:i/>
          <w:iCs/>
          <w:color w:val="auto"/>
          <w:sz w:val="20"/>
          <w:szCs w:val="20"/>
        </w:rPr>
        <w:t xml:space="preserve">et al. </w:t>
      </w:r>
      <w:r w:rsidRPr="000B69A3">
        <w:rPr>
          <w:rFonts w:ascii="Arial" w:hAnsi="Arial" w:cs="Arial"/>
          <w:color w:val="auto"/>
          <w:sz w:val="20"/>
          <w:szCs w:val="20"/>
        </w:rPr>
        <w:t xml:space="preserve">(2015) grouped 60 tomato genotypes into 20 clusters, Basavaraj </w:t>
      </w:r>
      <w:r w:rsidRPr="000B69A3">
        <w:rPr>
          <w:rFonts w:ascii="Arial" w:hAnsi="Arial" w:cs="Arial"/>
          <w:i/>
          <w:iCs/>
          <w:color w:val="auto"/>
          <w:sz w:val="20"/>
          <w:szCs w:val="20"/>
        </w:rPr>
        <w:t xml:space="preserve">et al. </w:t>
      </w:r>
      <w:r w:rsidRPr="000B69A3">
        <w:rPr>
          <w:rFonts w:ascii="Arial" w:hAnsi="Arial" w:cs="Arial"/>
          <w:color w:val="auto"/>
          <w:sz w:val="20"/>
          <w:szCs w:val="20"/>
        </w:rPr>
        <w:t>(2016) grouped 30 genotypes into 10 clusters, Nalla</w:t>
      </w:r>
      <w:r w:rsidRPr="000B69A3">
        <w:rPr>
          <w:rFonts w:ascii="Arial" w:hAnsi="Arial" w:cs="Arial"/>
          <w:i/>
          <w:iCs/>
          <w:color w:val="auto"/>
          <w:sz w:val="20"/>
          <w:szCs w:val="20"/>
        </w:rPr>
        <w:t xml:space="preserve"> et al. </w:t>
      </w:r>
      <w:r w:rsidRPr="000B69A3">
        <w:rPr>
          <w:rFonts w:ascii="Arial" w:hAnsi="Arial" w:cs="Arial"/>
          <w:color w:val="auto"/>
          <w:sz w:val="20"/>
          <w:szCs w:val="20"/>
        </w:rPr>
        <w:t xml:space="preserve">(2014) grouped 27 genotypes into nine clusters, Rathod </w:t>
      </w:r>
      <w:r w:rsidRPr="000B69A3">
        <w:rPr>
          <w:rFonts w:ascii="Arial" w:hAnsi="Arial" w:cs="Arial"/>
          <w:i/>
          <w:iCs/>
          <w:color w:val="auto"/>
          <w:sz w:val="20"/>
          <w:szCs w:val="20"/>
        </w:rPr>
        <w:t xml:space="preserve">et al. </w:t>
      </w:r>
      <w:r w:rsidRPr="000B69A3">
        <w:rPr>
          <w:rFonts w:ascii="Arial" w:hAnsi="Arial" w:cs="Arial"/>
          <w:color w:val="auto"/>
          <w:sz w:val="20"/>
          <w:szCs w:val="20"/>
        </w:rPr>
        <w:t xml:space="preserve">(2015) grouped 43 genotypes into 7 clusters and Naveen </w:t>
      </w:r>
      <w:r w:rsidRPr="000B69A3">
        <w:rPr>
          <w:rFonts w:ascii="Arial" w:hAnsi="Arial" w:cs="Arial"/>
          <w:i/>
          <w:iCs/>
          <w:color w:val="auto"/>
          <w:sz w:val="20"/>
          <w:szCs w:val="20"/>
        </w:rPr>
        <w:t xml:space="preserve">et al. </w:t>
      </w:r>
      <w:r w:rsidRPr="000B69A3">
        <w:rPr>
          <w:rFonts w:ascii="Arial" w:hAnsi="Arial" w:cs="Arial"/>
          <w:color w:val="auto"/>
          <w:sz w:val="20"/>
          <w:szCs w:val="20"/>
        </w:rPr>
        <w:t>(2018)</w:t>
      </w:r>
      <w:r w:rsidRPr="000B69A3">
        <w:rPr>
          <w:rFonts w:ascii="Arial" w:hAnsi="Arial" w:cs="Arial"/>
          <w:color w:val="auto"/>
          <w:sz w:val="20"/>
          <w:szCs w:val="20"/>
          <w:lang w:val="en-US"/>
        </w:rPr>
        <w:t xml:space="preserve"> grouped 30 genotypes into 8 clusters.</w:t>
      </w:r>
    </w:p>
    <w:p w:rsidR="000B69A3" w:rsidRPr="000B69A3" w:rsidRDefault="000B69A3" w:rsidP="00BB0542">
      <w:pPr>
        <w:pStyle w:val="Default"/>
        <w:tabs>
          <w:tab w:val="left" w:pos="720"/>
        </w:tabs>
        <w:jc w:val="both"/>
        <w:rPr>
          <w:rFonts w:ascii="Arial" w:hAnsi="Arial" w:cs="Arial"/>
          <w:color w:val="auto"/>
          <w:sz w:val="20"/>
          <w:szCs w:val="20"/>
          <w:lang w:val="en-US"/>
        </w:rPr>
      </w:pPr>
    </w:p>
    <w:p w:rsidR="003A0F43" w:rsidRDefault="000B69A3" w:rsidP="00BB0542">
      <w:pPr>
        <w:pStyle w:val="Default"/>
        <w:tabs>
          <w:tab w:val="left" w:pos="720"/>
        </w:tabs>
        <w:jc w:val="both"/>
        <w:rPr>
          <w:rFonts w:ascii="Arial" w:hAnsi="Arial" w:cs="Arial"/>
          <w:b/>
          <w:bCs/>
          <w:color w:val="auto"/>
          <w:sz w:val="22"/>
          <w:szCs w:val="22"/>
        </w:rPr>
      </w:pPr>
      <w:r w:rsidRPr="000B69A3">
        <w:rPr>
          <w:rFonts w:ascii="Arial" w:hAnsi="Arial" w:cs="Arial"/>
          <w:b/>
          <w:bCs/>
          <w:color w:val="auto"/>
          <w:sz w:val="22"/>
          <w:szCs w:val="22"/>
        </w:rPr>
        <w:t xml:space="preserve">3.2 </w:t>
      </w:r>
      <w:r w:rsidR="003A0F43" w:rsidRPr="000B69A3">
        <w:rPr>
          <w:rFonts w:ascii="Arial" w:hAnsi="Arial" w:cs="Arial"/>
          <w:b/>
          <w:bCs/>
          <w:color w:val="auto"/>
          <w:sz w:val="22"/>
          <w:szCs w:val="22"/>
        </w:rPr>
        <w:t>Average inter and intra-cluster distances</w:t>
      </w:r>
    </w:p>
    <w:p w:rsidR="000B69A3" w:rsidRPr="000B69A3" w:rsidRDefault="000B69A3" w:rsidP="00BB0542">
      <w:pPr>
        <w:pStyle w:val="Default"/>
        <w:tabs>
          <w:tab w:val="left" w:pos="720"/>
        </w:tabs>
        <w:jc w:val="both"/>
        <w:rPr>
          <w:rFonts w:ascii="Arial" w:hAnsi="Arial" w:cs="Arial"/>
          <w:b/>
          <w:bCs/>
          <w:color w:val="auto"/>
          <w:sz w:val="22"/>
          <w:szCs w:val="22"/>
        </w:rPr>
      </w:pPr>
    </w:p>
    <w:p w:rsidR="003A0F43" w:rsidRDefault="003A0F43" w:rsidP="00BB0542">
      <w:pPr>
        <w:pStyle w:val="Default"/>
        <w:tabs>
          <w:tab w:val="left" w:pos="720"/>
        </w:tabs>
        <w:jc w:val="both"/>
        <w:rPr>
          <w:rFonts w:ascii="Arial" w:hAnsi="Arial" w:cs="Arial"/>
          <w:color w:val="auto"/>
          <w:sz w:val="20"/>
          <w:szCs w:val="20"/>
        </w:rPr>
      </w:pPr>
      <w:r w:rsidRPr="000B69A3">
        <w:rPr>
          <w:rFonts w:ascii="Arial" w:hAnsi="Arial" w:cs="Arial"/>
          <w:color w:val="auto"/>
          <w:sz w:val="20"/>
          <w:szCs w:val="20"/>
        </w:rPr>
        <w:t>The mean intra and inter-cluster D</w:t>
      </w:r>
      <w:r w:rsidRPr="000B69A3">
        <w:rPr>
          <w:rFonts w:ascii="Arial" w:hAnsi="Arial" w:cs="Arial"/>
          <w:color w:val="auto"/>
          <w:sz w:val="20"/>
          <w:szCs w:val="20"/>
          <w:vertAlign w:val="superscript"/>
        </w:rPr>
        <w:t>2</w:t>
      </w:r>
      <w:r w:rsidRPr="000B69A3">
        <w:rPr>
          <w:rFonts w:ascii="Arial" w:hAnsi="Arial" w:cs="Arial"/>
          <w:color w:val="auto"/>
          <w:sz w:val="20"/>
          <w:szCs w:val="20"/>
        </w:rPr>
        <w:t xml:space="preserve"> values are presented in </w:t>
      </w:r>
      <w:r w:rsidR="002D38EC">
        <w:rPr>
          <w:rFonts w:ascii="Arial" w:hAnsi="Arial" w:cs="Arial"/>
          <w:color w:val="auto"/>
          <w:sz w:val="20"/>
          <w:szCs w:val="20"/>
        </w:rPr>
        <w:t>Figure 1</w:t>
      </w:r>
      <w:r w:rsidRPr="000B69A3">
        <w:rPr>
          <w:rFonts w:ascii="Arial" w:hAnsi="Arial" w:cs="Arial"/>
          <w:color w:val="auto"/>
          <w:sz w:val="20"/>
          <w:szCs w:val="20"/>
        </w:rPr>
        <w:t>. An examination of intra-cluster distance</w:t>
      </w:r>
      <w:r w:rsidRPr="000B69A3">
        <w:rPr>
          <w:rFonts w:ascii="Arial" w:hAnsi="Arial" w:cs="Arial"/>
          <w:color w:val="auto"/>
          <w:sz w:val="20"/>
          <w:szCs w:val="20"/>
          <w:vertAlign w:val="superscript"/>
        </w:rPr>
        <w:t xml:space="preserve"> </w:t>
      </w:r>
      <w:r w:rsidRPr="000B69A3">
        <w:rPr>
          <w:rFonts w:ascii="Arial" w:hAnsi="Arial" w:cs="Arial"/>
          <w:color w:val="auto"/>
          <w:sz w:val="20"/>
          <w:szCs w:val="20"/>
        </w:rPr>
        <w:t xml:space="preserve">among the seven clusters revealed that cluster III had maximum intra-cluster distance (233.78) followed by cluster II (216.00), cluster I (159.43) and cluster V (140.66). High intra-cluster distance may be due to limited gene exchange or selection practices for diverse traits among its genotypes whereas low intra-cluster distance indicates the similarity of the genotypes within it. The clusters IV, VI and VII were solitary. </w:t>
      </w:r>
    </w:p>
    <w:p w:rsidR="000B69A3" w:rsidRDefault="000B69A3" w:rsidP="00BB0542">
      <w:pPr>
        <w:pStyle w:val="Default"/>
        <w:tabs>
          <w:tab w:val="left" w:pos="720"/>
        </w:tabs>
        <w:jc w:val="both"/>
        <w:rPr>
          <w:rFonts w:ascii="Arial" w:hAnsi="Arial" w:cs="Arial"/>
          <w:color w:val="auto"/>
          <w:sz w:val="20"/>
          <w:szCs w:val="20"/>
        </w:rPr>
      </w:pPr>
    </w:p>
    <w:p w:rsidR="00D32121" w:rsidRPr="00D32121" w:rsidRDefault="00D32121" w:rsidP="00D32121">
      <w:pPr>
        <w:autoSpaceDE w:val="0"/>
        <w:autoSpaceDN w:val="0"/>
        <w:adjustRightInd w:val="0"/>
        <w:rPr>
          <w:rFonts w:ascii="Arial" w:hAnsi="Arial" w:cs="Arial"/>
          <w:b/>
          <w:bCs/>
          <w:szCs w:val="22"/>
          <w:lang w:val="en-IN"/>
        </w:rPr>
      </w:pPr>
      <w:r w:rsidRPr="00D32121">
        <w:rPr>
          <w:rFonts w:ascii="Arial" w:hAnsi="Arial" w:cs="Arial"/>
          <w:b/>
          <w:bCs/>
          <w:noProof/>
          <w:szCs w:val="22"/>
          <w:lang w:val="en-IN"/>
        </w:rPr>
        <w:lastRenderedPageBreak/>
        <w:drawing>
          <wp:inline distT="0" distB="0" distL="0" distR="0">
            <wp:extent cx="5212080" cy="4328160"/>
            <wp:effectExtent l="0" t="0" r="0" b="0"/>
            <wp:docPr id="18840982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4328160"/>
                    </a:xfrm>
                    <a:prstGeom prst="rect">
                      <a:avLst/>
                    </a:prstGeom>
                    <a:noFill/>
                    <a:ln>
                      <a:noFill/>
                    </a:ln>
                  </pic:spPr>
                </pic:pic>
              </a:graphicData>
            </a:graphic>
          </wp:inline>
        </w:drawing>
      </w:r>
    </w:p>
    <w:p w:rsidR="00F747AF" w:rsidRDefault="00F747AF" w:rsidP="00ED79F4">
      <w:pPr>
        <w:autoSpaceDE w:val="0"/>
        <w:autoSpaceDN w:val="0"/>
        <w:adjustRightInd w:val="0"/>
        <w:rPr>
          <w:rFonts w:ascii="Arial" w:hAnsi="Arial" w:cs="Arial"/>
          <w:b/>
          <w:bCs/>
          <w:szCs w:val="22"/>
        </w:rPr>
      </w:pPr>
    </w:p>
    <w:p w:rsidR="00F747AF" w:rsidRPr="008247A6" w:rsidRDefault="00F747AF" w:rsidP="00F747AF">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ED79F4">
        <w:rPr>
          <w:rFonts w:ascii="Arial" w:hAnsi="Arial" w:cs="Arial"/>
          <w:b/>
          <w:bCs/>
        </w:rPr>
        <w:t>Cluster diagram depicting intra and inter-cluster distances based on Tocher’s method.</w:t>
      </w:r>
    </w:p>
    <w:p w:rsidR="003A0F43" w:rsidRPr="00DB64A9" w:rsidRDefault="003A0F43" w:rsidP="00BB0542">
      <w:pPr>
        <w:pStyle w:val="Default"/>
        <w:tabs>
          <w:tab w:val="left" w:pos="720"/>
        </w:tabs>
        <w:ind w:left="57" w:right="57"/>
        <w:jc w:val="both"/>
        <w:rPr>
          <w:rFonts w:ascii="Arial" w:hAnsi="Arial" w:cs="Arial"/>
          <w:color w:val="auto"/>
        </w:rPr>
      </w:pPr>
    </w:p>
    <w:p w:rsidR="000B69A3" w:rsidRDefault="003A0F43" w:rsidP="00BB0542">
      <w:pPr>
        <w:jc w:val="both"/>
        <w:rPr>
          <w:rFonts w:ascii="Arial" w:hAnsi="Arial" w:cs="Arial"/>
        </w:rPr>
      </w:pPr>
      <w:r w:rsidRPr="000B69A3">
        <w:rPr>
          <w:rFonts w:ascii="Arial" w:hAnsi="Arial" w:cs="Arial"/>
        </w:rPr>
        <w:t>The inter-cluster distance (D</w:t>
      </w:r>
      <w:r w:rsidRPr="000B69A3">
        <w:rPr>
          <w:rFonts w:ascii="Arial" w:hAnsi="Arial" w:cs="Arial"/>
          <w:vertAlign w:val="superscript"/>
        </w:rPr>
        <w:t>2</w:t>
      </w:r>
      <w:r w:rsidRPr="000B69A3">
        <w:rPr>
          <w:rFonts w:ascii="Arial" w:hAnsi="Arial" w:cs="Arial"/>
        </w:rPr>
        <w:t xml:space="preserve">) ranged from 158.41 to 1116.9. Highest inter cluster distance (1116.9) was found between clusters III and V, followed by clusters V and VII (1062.8), clusters II and VII (730.95), clusters II and IV (625.63), clusters III and IV (603.69), clusters IV and V (584.15), clusters III and VI (575.52), clusters II and III (573.08), clusters VI and VII (553.36), clusters V and VI (477.42), clusters I and V (475.09), clusters II and VI (442.36), clusters II and V (419.03), clusters IV and VII (388.02), clusters III and VII (384.94), clusters I and III (365.06), clusters I and VII (340.11), clusters I and II (315.43), clusters I and VI (245.58), clusters I and IV (240.51) and clusters IV and VI (158.41). </w:t>
      </w:r>
      <w:r w:rsidR="008A6944" w:rsidRPr="008A6944">
        <w:rPr>
          <w:rFonts w:ascii="Arial" w:hAnsi="Arial" w:cs="Arial"/>
        </w:rPr>
        <w:t xml:space="preserve">Higher </w:t>
      </w:r>
      <w:r w:rsidR="008A6944" w:rsidRPr="00ED79F4">
        <w:rPr>
          <w:rFonts w:ascii="Arial" w:hAnsi="Arial" w:cs="Arial"/>
        </w:rPr>
        <w:t xml:space="preserve">inter-cluster distance indicated indicating greater genetic diversity among the genotypes in these groups whereas lesser inter-cluster distance suggested a close relationship and similarity in most traits of the genotypes within these clusters. </w:t>
      </w:r>
      <w:r w:rsidRPr="008A6944">
        <w:rPr>
          <w:rFonts w:ascii="Arial" w:hAnsi="Arial" w:cs="Arial"/>
        </w:rPr>
        <w:t>Less intra-cluster distance than inter-cluster distance suggests that the genotypes within the clusters are homogenous and the genotypes between the clusters are heterogeneous.</w:t>
      </w:r>
      <w:r w:rsidRPr="000B69A3">
        <w:rPr>
          <w:rFonts w:ascii="Arial" w:hAnsi="Arial" w:cs="Arial"/>
        </w:rPr>
        <w:t xml:space="preserve"> </w:t>
      </w:r>
    </w:p>
    <w:p w:rsidR="000B69A3" w:rsidRDefault="000B69A3" w:rsidP="00BB0542">
      <w:pPr>
        <w:jc w:val="both"/>
        <w:rPr>
          <w:rFonts w:ascii="Arial" w:hAnsi="Arial" w:cs="Arial"/>
        </w:rPr>
      </w:pPr>
    </w:p>
    <w:p w:rsidR="003A0F43" w:rsidRDefault="003A0F43" w:rsidP="00BB0542">
      <w:pPr>
        <w:jc w:val="both"/>
        <w:rPr>
          <w:rFonts w:ascii="Arial" w:hAnsi="Arial" w:cs="Arial"/>
        </w:rPr>
      </w:pPr>
      <w:r w:rsidRPr="000B69A3">
        <w:rPr>
          <w:rFonts w:ascii="Arial" w:hAnsi="Arial" w:cs="Arial"/>
        </w:rPr>
        <w:t xml:space="preserve">These results are in alignment with the findings by Nalla </w:t>
      </w:r>
      <w:r w:rsidRPr="000B69A3">
        <w:rPr>
          <w:rFonts w:ascii="Arial" w:hAnsi="Arial" w:cs="Arial"/>
          <w:i/>
          <w:iCs/>
        </w:rPr>
        <w:t>et al.</w:t>
      </w:r>
      <w:r w:rsidRPr="000B69A3">
        <w:rPr>
          <w:rFonts w:ascii="Arial" w:hAnsi="Arial" w:cs="Arial"/>
        </w:rPr>
        <w:t xml:space="preserve"> (2014), Mehta and </w:t>
      </w:r>
      <w:proofErr w:type="spellStart"/>
      <w:r w:rsidRPr="000B69A3">
        <w:rPr>
          <w:rFonts w:ascii="Arial" w:hAnsi="Arial" w:cs="Arial"/>
        </w:rPr>
        <w:t>Asati</w:t>
      </w:r>
      <w:proofErr w:type="spellEnd"/>
      <w:r w:rsidRPr="000B69A3">
        <w:rPr>
          <w:rFonts w:ascii="Arial" w:hAnsi="Arial" w:cs="Arial"/>
        </w:rPr>
        <w:t xml:space="preserve"> (2008) and Kumar </w:t>
      </w:r>
      <w:r w:rsidRPr="000B69A3">
        <w:rPr>
          <w:rFonts w:ascii="Arial" w:hAnsi="Arial" w:cs="Arial"/>
          <w:i/>
          <w:iCs/>
        </w:rPr>
        <w:t>et al.</w:t>
      </w:r>
      <w:r w:rsidRPr="000B69A3">
        <w:rPr>
          <w:rFonts w:ascii="Arial" w:hAnsi="Arial" w:cs="Arial"/>
        </w:rPr>
        <w:t xml:space="preserve"> (2010). </w:t>
      </w:r>
      <w:r w:rsidR="00165C42" w:rsidRPr="00165C42">
        <w:rPr>
          <w:rFonts w:ascii="Arial" w:hAnsi="Arial" w:cs="Arial"/>
        </w:rPr>
        <w:t>Inter-cluster distances may be used to select genetically diverse and superior genotypes.</w:t>
      </w:r>
      <w:r w:rsidR="00165C42" w:rsidRPr="000B69A3">
        <w:rPr>
          <w:rFonts w:ascii="Arial" w:hAnsi="Arial" w:cs="Arial"/>
        </w:rPr>
        <w:t xml:space="preserve"> These</w:t>
      </w:r>
      <w:r w:rsidRPr="000B69A3">
        <w:rPr>
          <w:rFonts w:ascii="Arial" w:hAnsi="Arial" w:cs="Arial"/>
        </w:rPr>
        <w:t xml:space="preserve"> results suggest that genotypes of cluster III and cluster V show maximum divergence, indicating that the genotypes might produce superior heterotic F</w:t>
      </w:r>
      <w:r w:rsidRPr="000B69A3">
        <w:rPr>
          <w:rFonts w:ascii="Arial" w:hAnsi="Arial" w:cs="Arial"/>
          <w:vertAlign w:val="subscript"/>
        </w:rPr>
        <w:t>1</w:t>
      </w:r>
      <w:r w:rsidRPr="000B69A3">
        <w:rPr>
          <w:rFonts w:ascii="Arial" w:hAnsi="Arial" w:cs="Arial"/>
        </w:rPr>
        <w:t xml:space="preserve"> or more promising segregants in segregating generations when used in </w:t>
      </w:r>
      <w:r w:rsidR="000B69A3" w:rsidRPr="000B69A3">
        <w:rPr>
          <w:rFonts w:ascii="Arial" w:hAnsi="Arial" w:cs="Arial"/>
        </w:rPr>
        <w:t>hybridization</w:t>
      </w:r>
      <w:r w:rsidRPr="000B69A3">
        <w:rPr>
          <w:rFonts w:ascii="Arial" w:hAnsi="Arial" w:cs="Arial"/>
        </w:rPr>
        <w:t xml:space="preserve"> programme. </w:t>
      </w:r>
    </w:p>
    <w:p w:rsidR="000B69A3" w:rsidRPr="000B69A3" w:rsidRDefault="000B69A3" w:rsidP="00BB0542">
      <w:pPr>
        <w:jc w:val="both"/>
        <w:rPr>
          <w:rFonts w:ascii="Arial" w:hAnsi="Arial" w:cs="Arial"/>
        </w:rPr>
      </w:pPr>
    </w:p>
    <w:p w:rsidR="003A0F43" w:rsidRDefault="003A0F43" w:rsidP="00BB0542">
      <w:pPr>
        <w:pStyle w:val="Default"/>
        <w:tabs>
          <w:tab w:val="left" w:pos="0"/>
        </w:tabs>
        <w:jc w:val="both"/>
        <w:rPr>
          <w:rFonts w:ascii="Arial" w:hAnsi="Arial" w:cs="Arial"/>
          <w:color w:val="auto"/>
          <w:sz w:val="20"/>
          <w:szCs w:val="20"/>
        </w:rPr>
      </w:pPr>
      <w:r w:rsidRPr="000B69A3">
        <w:rPr>
          <w:rFonts w:ascii="Arial" w:hAnsi="Arial" w:cs="Arial"/>
          <w:color w:val="auto"/>
          <w:sz w:val="20"/>
          <w:szCs w:val="20"/>
        </w:rPr>
        <w:t>The prediction of occurrence of heterosis depends on genetic divergence, the characters that contribute towards divergence and the mean performance of the genotypes (</w:t>
      </w:r>
      <w:proofErr w:type="spellStart"/>
      <w:r w:rsidRPr="000B69A3">
        <w:rPr>
          <w:rFonts w:ascii="Arial" w:hAnsi="Arial" w:cs="Arial"/>
          <w:color w:val="auto"/>
          <w:sz w:val="20"/>
          <w:szCs w:val="20"/>
        </w:rPr>
        <w:t>Matzinger</w:t>
      </w:r>
      <w:proofErr w:type="spellEnd"/>
      <w:r w:rsidRPr="000B69A3">
        <w:rPr>
          <w:rFonts w:ascii="Arial" w:hAnsi="Arial" w:cs="Arial"/>
          <w:color w:val="auto"/>
          <w:sz w:val="20"/>
          <w:szCs w:val="20"/>
        </w:rPr>
        <w:t xml:space="preserve"> and </w:t>
      </w:r>
      <w:proofErr w:type="spellStart"/>
      <w:r w:rsidRPr="000B69A3">
        <w:rPr>
          <w:rFonts w:ascii="Arial" w:hAnsi="Arial" w:cs="Arial"/>
          <w:color w:val="auto"/>
          <w:sz w:val="20"/>
          <w:szCs w:val="20"/>
        </w:rPr>
        <w:t>Werusman</w:t>
      </w:r>
      <w:proofErr w:type="spellEnd"/>
      <w:r w:rsidRPr="000B69A3">
        <w:rPr>
          <w:rFonts w:ascii="Arial" w:hAnsi="Arial" w:cs="Arial"/>
          <w:color w:val="auto"/>
          <w:sz w:val="20"/>
          <w:szCs w:val="20"/>
        </w:rPr>
        <w:t>, 19</w:t>
      </w:r>
      <w:r w:rsidR="00957BFB">
        <w:rPr>
          <w:rFonts w:ascii="Arial" w:hAnsi="Arial" w:cs="Arial"/>
          <w:color w:val="auto"/>
          <w:sz w:val="20"/>
          <w:szCs w:val="20"/>
        </w:rPr>
        <w:t>6</w:t>
      </w:r>
      <w:r w:rsidRPr="000B69A3">
        <w:rPr>
          <w:rFonts w:ascii="Arial" w:hAnsi="Arial" w:cs="Arial"/>
          <w:color w:val="auto"/>
          <w:sz w:val="20"/>
          <w:szCs w:val="20"/>
        </w:rPr>
        <w:t>8).</w:t>
      </w:r>
    </w:p>
    <w:p w:rsidR="000B69A3" w:rsidRPr="000B69A3" w:rsidRDefault="000B69A3" w:rsidP="00BB0542">
      <w:pPr>
        <w:pStyle w:val="Default"/>
        <w:tabs>
          <w:tab w:val="left" w:pos="0"/>
        </w:tabs>
        <w:jc w:val="both"/>
        <w:rPr>
          <w:rFonts w:ascii="Arial" w:hAnsi="Arial" w:cs="Arial"/>
          <w:color w:val="auto"/>
          <w:sz w:val="20"/>
          <w:szCs w:val="20"/>
        </w:rPr>
      </w:pPr>
    </w:p>
    <w:p w:rsidR="003A0F43" w:rsidRDefault="000B69A3" w:rsidP="00BB0542">
      <w:pPr>
        <w:pStyle w:val="Default"/>
        <w:tabs>
          <w:tab w:val="left" w:pos="0"/>
        </w:tabs>
        <w:jc w:val="both"/>
        <w:rPr>
          <w:rFonts w:ascii="Arial" w:hAnsi="Arial" w:cs="Arial"/>
          <w:b/>
          <w:bCs/>
          <w:color w:val="auto"/>
          <w:sz w:val="22"/>
          <w:szCs w:val="22"/>
        </w:rPr>
      </w:pPr>
      <w:r w:rsidRPr="000B69A3">
        <w:rPr>
          <w:rFonts w:ascii="Arial" w:hAnsi="Arial" w:cs="Arial"/>
          <w:b/>
          <w:bCs/>
          <w:color w:val="auto"/>
          <w:sz w:val="22"/>
          <w:szCs w:val="22"/>
        </w:rPr>
        <w:t xml:space="preserve">3.3 </w:t>
      </w:r>
      <w:r w:rsidR="003A0F43" w:rsidRPr="000B69A3">
        <w:rPr>
          <w:rFonts w:ascii="Arial" w:hAnsi="Arial" w:cs="Arial"/>
          <w:b/>
          <w:bCs/>
          <w:color w:val="auto"/>
          <w:sz w:val="22"/>
          <w:szCs w:val="22"/>
        </w:rPr>
        <w:t>Cluster means</w:t>
      </w:r>
    </w:p>
    <w:p w:rsidR="000B69A3" w:rsidRPr="000B69A3" w:rsidRDefault="000B69A3" w:rsidP="00BB0542">
      <w:pPr>
        <w:pStyle w:val="Default"/>
        <w:tabs>
          <w:tab w:val="left" w:pos="0"/>
        </w:tabs>
        <w:jc w:val="both"/>
        <w:rPr>
          <w:rFonts w:ascii="Arial" w:hAnsi="Arial" w:cs="Arial"/>
          <w:b/>
          <w:bCs/>
          <w:color w:val="auto"/>
          <w:sz w:val="20"/>
          <w:szCs w:val="20"/>
        </w:rPr>
      </w:pPr>
    </w:p>
    <w:p w:rsidR="003A0F43" w:rsidRDefault="003A0F43" w:rsidP="00BB0542">
      <w:pPr>
        <w:pStyle w:val="Default"/>
        <w:tabs>
          <w:tab w:val="left" w:pos="0"/>
        </w:tabs>
        <w:jc w:val="both"/>
        <w:rPr>
          <w:rFonts w:ascii="Arial" w:hAnsi="Arial" w:cs="Arial"/>
          <w:color w:val="auto"/>
          <w:sz w:val="20"/>
          <w:szCs w:val="20"/>
        </w:rPr>
      </w:pPr>
      <w:r w:rsidRPr="000B69A3">
        <w:rPr>
          <w:rFonts w:ascii="Arial" w:hAnsi="Arial" w:cs="Arial"/>
          <w:color w:val="auto"/>
          <w:sz w:val="20"/>
          <w:szCs w:val="20"/>
        </w:rPr>
        <w:t>For the twenty</w:t>
      </w:r>
      <w:r w:rsidR="007559B6">
        <w:rPr>
          <w:rFonts w:ascii="Arial" w:hAnsi="Arial" w:cs="Arial"/>
          <w:color w:val="auto"/>
          <w:sz w:val="20"/>
          <w:szCs w:val="20"/>
        </w:rPr>
        <w:t>-</w:t>
      </w:r>
      <w:r w:rsidRPr="000B69A3">
        <w:rPr>
          <w:rFonts w:ascii="Arial" w:hAnsi="Arial" w:cs="Arial"/>
          <w:color w:val="auto"/>
          <w:sz w:val="20"/>
          <w:szCs w:val="20"/>
        </w:rPr>
        <w:t xml:space="preserve">three characters studied in this investigation, the cluster means are presented in Table </w:t>
      </w:r>
      <w:r w:rsidR="002D38EC">
        <w:rPr>
          <w:rFonts w:ascii="Arial" w:hAnsi="Arial" w:cs="Arial"/>
          <w:color w:val="auto"/>
          <w:sz w:val="20"/>
          <w:szCs w:val="20"/>
        </w:rPr>
        <w:t>2</w:t>
      </w:r>
      <w:r w:rsidRPr="000B69A3">
        <w:rPr>
          <w:rFonts w:ascii="Arial" w:hAnsi="Arial" w:cs="Arial"/>
          <w:color w:val="auto"/>
          <w:sz w:val="20"/>
          <w:szCs w:val="20"/>
        </w:rPr>
        <w:t>. It revealed considerable differences among all the clusters.</w:t>
      </w:r>
    </w:p>
    <w:p w:rsidR="000B69A3" w:rsidRPr="000B69A3" w:rsidRDefault="000B69A3" w:rsidP="00BB0542">
      <w:pPr>
        <w:pStyle w:val="Default"/>
        <w:tabs>
          <w:tab w:val="left" w:pos="0"/>
        </w:tabs>
        <w:jc w:val="both"/>
        <w:rPr>
          <w:rFonts w:ascii="Arial" w:hAnsi="Arial" w:cs="Arial"/>
          <w:color w:val="auto"/>
          <w:sz w:val="20"/>
          <w:szCs w:val="20"/>
        </w:rPr>
      </w:pPr>
    </w:p>
    <w:p w:rsidR="000B69A3" w:rsidRPr="0098526F" w:rsidRDefault="000B69A3" w:rsidP="00BB0542">
      <w:pPr>
        <w:tabs>
          <w:tab w:val="left" w:pos="1080"/>
        </w:tabs>
        <w:jc w:val="both"/>
        <w:rPr>
          <w:rFonts w:ascii="Arial" w:hAnsi="Arial" w:cs="Arial"/>
          <w:b/>
          <w:bCs/>
        </w:rPr>
      </w:pPr>
      <w:r w:rsidRPr="0098526F">
        <w:rPr>
          <w:rFonts w:ascii="Arial" w:hAnsi="Arial" w:cs="Arial"/>
          <w:b/>
        </w:rPr>
        <w:t xml:space="preserve">Table </w:t>
      </w:r>
      <w:r w:rsidR="002D38EC">
        <w:rPr>
          <w:rFonts w:ascii="Arial" w:hAnsi="Arial" w:cs="Arial"/>
          <w:b/>
        </w:rPr>
        <w:t>2</w:t>
      </w:r>
      <w:r w:rsidRPr="0098526F">
        <w:rPr>
          <w:rFonts w:ascii="Arial" w:hAnsi="Arial" w:cs="Arial"/>
          <w:b/>
        </w:rPr>
        <w:t>.</w:t>
      </w:r>
      <w:r w:rsidRPr="0098526F">
        <w:rPr>
          <w:rFonts w:ascii="Arial" w:hAnsi="Arial" w:cs="Arial"/>
          <w:b/>
        </w:rPr>
        <w:tab/>
      </w:r>
      <w:r w:rsidRPr="0098526F">
        <w:rPr>
          <w:rFonts w:ascii="Arial" w:hAnsi="Arial" w:cs="Arial"/>
          <w:b/>
          <w:bCs/>
        </w:rPr>
        <w:t>Cluster means for twenty</w:t>
      </w:r>
      <w:r w:rsidR="00957BFB">
        <w:rPr>
          <w:rFonts w:ascii="Arial" w:hAnsi="Arial" w:cs="Arial"/>
          <w:b/>
          <w:bCs/>
        </w:rPr>
        <w:t>-</w:t>
      </w:r>
      <w:r w:rsidRPr="0098526F">
        <w:rPr>
          <w:rFonts w:ascii="Arial" w:hAnsi="Arial" w:cs="Arial"/>
          <w:b/>
          <w:bCs/>
        </w:rPr>
        <w:t>three characters in tomato.</w:t>
      </w:r>
    </w:p>
    <w:p w:rsidR="003A0F43" w:rsidRPr="0098526F" w:rsidRDefault="003A0F43" w:rsidP="00BB0542">
      <w:pPr>
        <w:tabs>
          <w:tab w:val="left" w:pos="1080"/>
        </w:tabs>
        <w:jc w:val="both"/>
        <w:rPr>
          <w:rFonts w:ascii="Arial" w:hAnsi="Arial" w:cs="Arial"/>
          <w:b/>
          <w:bCs/>
        </w:rPr>
      </w:pPr>
      <w:r w:rsidRPr="0098526F">
        <w:rPr>
          <w:rFonts w:ascii="Arial" w:hAnsi="Arial" w:cs="Arial"/>
          <w:b/>
          <w:bCs/>
        </w:rPr>
        <w:t xml:space="preserve"> </w:t>
      </w:r>
    </w:p>
    <w:tbl>
      <w:tblPr>
        <w:tblW w:w="2503" w:type="pct"/>
        <w:tblBorders>
          <w:top w:val="single" w:sz="4" w:space="0" w:color="auto"/>
          <w:bottom w:val="single" w:sz="4" w:space="0" w:color="auto"/>
        </w:tblBorders>
        <w:tblLook w:val="04A0" w:firstRow="1" w:lastRow="0" w:firstColumn="1" w:lastColumn="0" w:noHBand="0" w:noVBand="1"/>
      </w:tblPr>
      <w:tblGrid>
        <w:gridCol w:w="2502"/>
        <w:gridCol w:w="776"/>
        <w:gridCol w:w="815"/>
        <w:gridCol w:w="854"/>
        <w:gridCol w:w="869"/>
        <w:gridCol w:w="831"/>
        <w:gridCol w:w="869"/>
        <w:gridCol w:w="908"/>
      </w:tblGrid>
      <w:tr w:rsidR="003A0F43" w:rsidRPr="0098526F" w:rsidTr="0098526F">
        <w:trPr>
          <w:trHeight w:val="340"/>
          <w:tblHeader/>
        </w:trPr>
        <w:tc>
          <w:tcPr>
            <w:tcW w:w="625" w:type="pct"/>
            <w:tcBorders>
              <w:bottom w:val="single" w:sz="4" w:space="0" w:color="auto"/>
            </w:tcBorders>
            <w:noWrap/>
            <w:vAlign w:val="center"/>
            <w:hideMark/>
          </w:tcPr>
          <w:p w:rsidR="003A0F43" w:rsidRPr="0098526F" w:rsidRDefault="003A0F43" w:rsidP="00BB0542">
            <w:pPr>
              <w:jc w:val="both"/>
              <w:rPr>
                <w:rFonts w:ascii="Arial" w:hAnsi="Arial" w:cs="Arial"/>
                <w:b/>
                <w:bCs/>
              </w:rPr>
            </w:pPr>
            <w:r w:rsidRPr="0098526F">
              <w:rPr>
                <w:rFonts w:ascii="Arial" w:hAnsi="Arial" w:cs="Arial"/>
                <w:b/>
                <w:bCs/>
              </w:rPr>
              <w:t>Character</w:t>
            </w:r>
          </w:p>
        </w:tc>
        <w:tc>
          <w:tcPr>
            <w:tcW w:w="625" w:type="pct"/>
            <w:tcBorders>
              <w:bottom w:val="single" w:sz="4" w:space="0" w:color="auto"/>
            </w:tcBorders>
            <w:noWrap/>
            <w:vAlign w:val="center"/>
            <w:hideMark/>
          </w:tcPr>
          <w:p w:rsidR="003A0F43" w:rsidRPr="0098526F" w:rsidRDefault="003A0F43" w:rsidP="00BB0542">
            <w:pPr>
              <w:jc w:val="both"/>
              <w:rPr>
                <w:rFonts w:ascii="Arial" w:hAnsi="Arial" w:cs="Arial"/>
                <w:b/>
                <w:bCs/>
              </w:rPr>
            </w:pPr>
            <w:r w:rsidRPr="0098526F">
              <w:rPr>
                <w:rFonts w:ascii="Arial" w:hAnsi="Arial" w:cs="Arial"/>
                <w:b/>
                <w:bCs/>
              </w:rPr>
              <w:t>Cluster I</w:t>
            </w:r>
          </w:p>
        </w:tc>
        <w:tc>
          <w:tcPr>
            <w:tcW w:w="625" w:type="pct"/>
            <w:tcBorders>
              <w:bottom w:val="single" w:sz="4" w:space="0" w:color="auto"/>
            </w:tcBorders>
            <w:noWrap/>
            <w:vAlign w:val="center"/>
            <w:hideMark/>
          </w:tcPr>
          <w:p w:rsidR="003A0F43" w:rsidRPr="0098526F" w:rsidRDefault="003A0F43" w:rsidP="00BB0542">
            <w:pPr>
              <w:jc w:val="both"/>
              <w:rPr>
                <w:rFonts w:ascii="Arial" w:hAnsi="Arial" w:cs="Arial"/>
                <w:b/>
                <w:bCs/>
              </w:rPr>
            </w:pPr>
            <w:r w:rsidRPr="0098526F">
              <w:rPr>
                <w:rFonts w:ascii="Arial" w:hAnsi="Arial" w:cs="Arial"/>
                <w:b/>
                <w:bCs/>
              </w:rPr>
              <w:t>Cluster II</w:t>
            </w:r>
          </w:p>
        </w:tc>
        <w:tc>
          <w:tcPr>
            <w:tcW w:w="625" w:type="pct"/>
            <w:tcBorders>
              <w:bottom w:val="single" w:sz="4" w:space="0" w:color="auto"/>
            </w:tcBorders>
            <w:noWrap/>
            <w:vAlign w:val="center"/>
            <w:hideMark/>
          </w:tcPr>
          <w:p w:rsidR="003A0F43" w:rsidRPr="0098526F" w:rsidRDefault="003A0F43" w:rsidP="00BB0542">
            <w:pPr>
              <w:jc w:val="both"/>
              <w:rPr>
                <w:rFonts w:ascii="Arial" w:hAnsi="Arial" w:cs="Arial"/>
                <w:b/>
                <w:bCs/>
              </w:rPr>
            </w:pPr>
            <w:r w:rsidRPr="0098526F">
              <w:rPr>
                <w:rFonts w:ascii="Arial" w:hAnsi="Arial" w:cs="Arial"/>
                <w:b/>
                <w:bCs/>
              </w:rPr>
              <w:t>Cluster III</w:t>
            </w:r>
          </w:p>
        </w:tc>
        <w:tc>
          <w:tcPr>
            <w:tcW w:w="625" w:type="pct"/>
            <w:tcBorders>
              <w:bottom w:val="single" w:sz="4" w:space="0" w:color="auto"/>
            </w:tcBorders>
            <w:noWrap/>
            <w:vAlign w:val="center"/>
            <w:hideMark/>
          </w:tcPr>
          <w:p w:rsidR="003A0F43" w:rsidRPr="0098526F" w:rsidRDefault="003A0F43" w:rsidP="00BB0542">
            <w:pPr>
              <w:jc w:val="both"/>
              <w:rPr>
                <w:rFonts w:ascii="Arial" w:hAnsi="Arial" w:cs="Arial"/>
                <w:b/>
                <w:bCs/>
              </w:rPr>
            </w:pPr>
            <w:r w:rsidRPr="0098526F">
              <w:rPr>
                <w:rFonts w:ascii="Arial" w:hAnsi="Arial" w:cs="Arial"/>
                <w:b/>
                <w:bCs/>
              </w:rPr>
              <w:t>Cluster IV</w:t>
            </w:r>
          </w:p>
        </w:tc>
        <w:tc>
          <w:tcPr>
            <w:tcW w:w="625" w:type="pct"/>
            <w:tcBorders>
              <w:bottom w:val="single" w:sz="4" w:space="0" w:color="auto"/>
            </w:tcBorders>
            <w:noWrap/>
            <w:vAlign w:val="center"/>
            <w:hideMark/>
          </w:tcPr>
          <w:p w:rsidR="003A0F43" w:rsidRPr="0098526F" w:rsidRDefault="003A0F43" w:rsidP="00BB0542">
            <w:pPr>
              <w:jc w:val="both"/>
              <w:rPr>
                <w:rFonts w:ascii="Arial" w:hAnsi="Arial" w:cs="Arial"/>
                <w:b/>
                <w:bCs/>
              </w:rPr>
            </w:pPr>
            <w:r w:rsidRPr="0098526F">
              <w:rPr>
                <w:rFonts w:ascii="Arial" w:hAnsi="Arial" w:cs="Arial"/>
                <w:b/>
                <w:bCs/>
              </w:rPr>
              <w:t>Cluster V</w:t>
            </w:r>
          </w:p>
        </w:tc>
        <w:tc>
          <w:tcPr>
            <w:tcW w:w="625" w:type="pct"/>
            <w:tcBorders>
              <w:bottom w:val="single" w:sz="4" w:space="0" w:color="auto"/>
            </w:tcBorders>
            <w:noWrap/>
            <w:vAlign w:val="center"/>
            <w:hideMark/>
          </w:tcPr>
          <w:p w:rsidR="003A0F43" w:rsidRPr="0098526F" w:rsidRDefault="003A0F43" w:rsidP="00BB0542">
            <w:pPr>
              <w:jc w:val="both"/>
              <w:rPr>
                <w:rFonts w:ascii="Arial" w:hAnsi="Arial" w:cs="Arial"/>
                <w:b/>
                <w:bCs/>
              </w:rPr>
            </w:pPr>
            <w:r w:rsidRPr="0098526F">
              <w:rPr>
                <w:rFonts w:ascii="Arial" w:hAnsi="Arial" w:cs="Arial"/>
                <w:b/>
                <w:bCs/>
              </w:rPr>
              <w:t>Cluster VI</w:t>
            </w:r>
          </w:p>
        </w:tc>
        <w:tc>
          <w:tcPr>
            <w:tcW w:w="625" w:type="pct"/>
            <w:tcBorders>
              <w:bottom w:val="single" w:sz="4" w:space="0" w:color="auto"/>
            </w:tcBorders>
            <w:noWrap/>
            <w:vAlign w:val="center"/>
            <w:hideMark/>
          </w:tcPr>
          <w:p w:rsidR="003A0F43" w:rsidRPr="0098526F" w:rsidRDefault="003A0F43" w:rsidP="00BB0542">
            <w:pPr>
              <w:jc w:val="both"/>
              <w:rPr>
                <w:rFonts w:ascii="Arial" w:hAnsi="Arial" w:cs="Arial"/>
                <w:b/>
                <w:bCs/>
              </w:rPr>
            </w:pPr>
            <w:r w:rsidRPr="0098526F">
              <w:rPr>
                <w:rFonts w:ascii="Arial" w:hAnsi="Arial" w:cs="Arial"/>
                <w:b/>
                <w:bCs/>
              </w:rPr>
              <w:t>Cluster VII</w:t>
            </w:r>
          </w:p>
        </w:tc>
      </w:tr>
      <w:tr w:rsidR="003A0F43" w:rsidRPr="0098526F" w:rsidTr="0098526F">
        <w:trPr>
          <w:trHeight w:val="340"/>
        </w:trPr>
        <w:tc>
          <w:tcPr>
            <w:tcW w:w="625" w:type="pct"/>
            <w:tcBorders>
              <w:top w:val="single" w:sz="4" w:space="0" w:color="auto"/>
              <w:bottom w:val="nil"/>
            </w:tcBorders>
            <w:noWrap/>
            <w:vAlign w:val="center"/>
            <w:hideMark/>
          </w:tcPr>
          <w:p w:rsidR="003A0F43" w:rsidRPr="0098526F" w:rsidRDefault="003A0F43" w:rsidP="00BB0542">
            <w:pPr>
              <w:rPr>
                <w:rFonts w:ascii="Arial" w:hAnsi="Arial" w:cs="Arial"/>
                <w:b/>
                <w:bCs/>
              </w:rPr>
            </w:pPr>
            <w:r w:rsidRPr="0098526F">
              <w:rPr>
                <w:rFonts w:ascii="Arial" w:hAnsi="Arial" w:cs="Arial"/>
                <w:b/>
                <w:bCs/>
              </w:rPr>
              <w:t>Number of leaves at 30 DAT</w:t>
            </w:r>
          </w:p>
        </w:tc>
        <w:tc>
          <w:tcPr>
            <w:tcW w:w="625" w:type="pct"/>
            <w:tcBorders>
              <w:top w:val="single" w:sz="4" w:space="0" w:color="auto"/>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26.83</w:t>
            </w:r>
          </w:p>
        </w:tc>
        <w:tc>
          <w:tcPr>
            <w:tcW w:w="625" w:type="pct"/>
            <w:tcBorders>
              <w:top w:val="single" w:sz="4" w:space="0" w:color="auto"/>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22.02</w:t>
            </w:r>
          </w:p>
        </w:tc>
        <w:tc>
          <w:tcPr>
            <w:tcW w:w="625" w:type="pct"/>
            <w:tcBorders>
              <w:top w:val="single" w:sz="4" w:space="0" w:color="auto"/>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29.97</w:t>
            </w:r>
          </w:p>
        </w:tc>
        <w:tc>
          <w:tcPr>
            <w:tcW w:w="625" w:type="pct"/>
            <w:tcBorders>
              <w:top w:val="single" w:sz="4" w:space="0" w:color="auto"/>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34.13</w:t>
            </w:r>
          </w:p>
        </w:tc>
        <w:tc>
          <w:tcPr>
            <w:tcW w:w="625" w:type="pct"/>
            <w:tcBorders>
              <w:top w:val="single" w:sz="4" w:space="0" w:color="auto"/>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25.89</w:t>
            </w:r>
          </w:p>
        </w:tc>
        <w:tc>
          <w:tcPr>
            <w:tcW w:w="625" w:type="pct"/>
            <w:tcBorders>
              <w:top w:val="single" w:sz="4" w:space="0" w:color="auto"/>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26.4</w:t>
            </w:r>
          </w:p>
        </w:tc>
        <w:tc>
          <w:tcPr>
            <w:tcW w:w="625" w:type="pct"/>
            <w:tcBorders>
              <w:top w:val="single" w:sz="4" w:space="0" w:color="auto"/>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21.6</w:t>
            </w:r>
          </w:p>
        </w:tc>
      </w:tr>
      <w:tr w:rsidR="003A0F43" w:rsidRPr="0098526F" w:rsidTr="0098526F">
        <w:trPr>
          <w:trHeight w:val="340"/>
        </w:trPr>
        <w:tc>
          <w:tcPr>
            <w:tcW w:w="625" w:type="pct"/>
            <w:tcBorders>
              <w:top w:val="nil"/>
              <w:bottom w:val="nil"/>
            </w:tcBorders>
            <w:noWrap/>
            <w:vAlign w:val="center"/>
            <w:hideMark/>
          </w:tcPr>
          <w:p w:rsidR="003A0F43" w:rsidRPr="0098526F" w:rsidRDefault="003A0F43" w:rsidP="00BB0542">
            <w:pPr>
              <w:rPr>
                <w:rFonts w:ascii="Arial" w:hAnsi="Arial" w:cs="Arial"/>
                <w:b/>
                <w:bCs/>
              </w:rPr>
            </w:pPr>
            <w:r w:rsidRPr="0098526F">
              <w:rPr>
                <w:rFonts w:ascii="Arial" w:hAnsi="Arial" w:cs="Arial"/>
                <w:b/>
                <w:bCs/>
              </w:rPr>
              <w:t>Days to 50% flowering</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49.94</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52.44</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49.33</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47.33</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44.67</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41</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43.33</w:t>
            </w:r>
          </w:p>
        </w:tc>
      </w:tr>
      <w:tr w:rsidR="003A0F43" w:rsidRPr="0098526F" w:rsidTr="0098526F">
        <w:trPr>
          <w:trHeight w:val="340"/>
        </w:trPr>
        <w:tc>
          <w:tcPr>
            <w:tcW w:w="625" w:type="pct"/>
            <w:tcBorders>
              <w:top w:val="nil"/>
              <w:bottom w:val="nil"/>
            </w:tcBorders>
            <w:noWrap/>
            <w:vAlign w:val="center"/>
            <w:hideMark/>
          </w:tcPr>
          <w:p w:rsidR="003A0F43" w:rsidRPr="0098526F" w:rsidRDefault="003A0F43" w:rsidP="00BB0542">
            <w:pPr>
              <w:rPr>
                <w:rFonts w:ascii="Arial" w:hAnsi="Arial" w:cs="Arial"/>
                <w:b/>
                <w:bCs/>
              </w:rPr>
            </w:pPr>
            <w:r w:rsidRPr="0098526F">
              <w:rPr>
                <w:rFonts w:ascii="Arial" w:hAnsi="Arial" w:cs="Arial"/>
                <w:b/>
                <w:bCs/>
              </w:rPr>
              <w:t>Number of clusters/plant</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6.46</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6.13</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7.37</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7.3</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9.27</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5.22</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5.9</w:t>
            </w:r>
          </w:p>
        </w:tc>
      </w:tr>
      <w:tr w:rsidR="003A0F43" w:rsidRPr="0098526F" w:rsidTr="0098526F">
        <w:trPr>
          <w:trHeight w:val="340"/>
        </w:trPr>
        <w:tc>
          <w:tcPr>
            <w:tcW w:w="625" w:type="pct"/>
            <w:tcBorders>
              <w:top w:val="nil"/>
              <w:bottom w:val="nil"/>
            </w:tcBorders>
            <w:noWrap/>
            <w:vAlign w:val="center"/>
            <w:hideMark/>
          </w:tcPr>
          <w:p w:rsidR="003A0F43" w:rsidRPr="0098526F" w:rsidRDefault="003A0F43" w:rsidP="00BB0542">
            <w:pPr>
              <w:rPr>
                <w:rFonts w:ascii="Arial" w:hAnsi="Arial" w:cs="Arial"/>
                <w:b/>
                <w:bCs/>
              </w:rPr>
            </w:pPr>
            <w:r w:rsidRPr="0098526F">
              <w:rPr>
                <w:rFonts w:ascii="Arial" w:hAnsi="Arial" w:cs="Arial"/>
                <w:b/>
                <w:bCs/>
              </w:rPr>
              <w:t>Days to 50% fruit setting</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58.85</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58.37</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56.75</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55.67</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56.44</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58</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58</w:t>
            </w:r>
          </w:p>
        </w:tc>
      </w:tr>
      <w:tr w:rsidR="003A0F43" w:rsidRPr="0098526F" w:rsidTr="0098526F">
        <w:trPr>
          <w:trHeight w:val="340"/>
        </w:trPr>
        <w:tc>
          <w:tcPr>
            <w:tcW w:w="625" w:type="pct"/>
            <w:tcBorders>
              <w:top w:val="nil"/>
              <w:bottom w:val="nil"/>
            </w:tcBorders>
            <w:noWrap/>
            <w:vAlign w:val="center"/>
            <w:hideMark/>
          </w:tcPr>
          <w:p w:rsidR="003A0F43" w:rsidRPr="0098526F" w:rsidRDefault="003A0F43" w:rsidP="00BB0542">
            <w:pPr>
              <w:rPr>
                <w:rFonts w:ascii="Arial" w:hAnsi="Arial" w:cs="Arial"/>
                <w:b/>
                <w:bCs/>
              </w:rPr>
            </w:pPr>
            <w:r w:rsidRPr="0098526F">
              <w:rPr>
                <w:rFonts w:ascii="Arial" w:hAnsi="Arial" w:cs="Arial"/>
                <w:b/>
                <w:bCs/>
              </w:rPr>
              <w:t>Number of leaves at 60 DAT</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226.42</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130.33</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281.2</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293.13</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120.89</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238.87</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330</w:t>
            </w:r>
          </w:p>
        </w:tc>
      </w:tr>
      <w:tr w:rsidR="003A0F43" w:rsidRPr="0098526F" w:rsidTr="0098526F">
        <w:trPr>
          <w:trHeight w:val="340"/>
        </w:trPr>
        <w:tc>
          <w:tcPr>
            <w:tcW w:w="625" w:type="pct"/>
            <w:tcBorders>
              <w:top w:val="nil"/>
              <w:bottom w:val="nil"/>
            </w:tcBorders>
            <w:noWrap/>
            <w:vAlign w:val="center"/>
            <w:hideMark/>
          </w:tcPr>
          <w:p w:rsidR="003A0F43" w:rsidRPr="0098526F" w:rsidRDefault="003A0F43" w:rsidP="00BB0542">
            <w:pPr>
              <w:rPr>
                <w:rFonts w:ascii="Arial" w:hAnsi="Arial" w:cs="Arial"/>
                <w:b/>
                <w:bCs/>
              </w:rPr>
            </w:pPr>
            <w:r w:rsidRPr="0098526F">
              <w:rPr>
                <w:rFonts w:ascii="Arial" w:hAnsi="Arial" w:cs="Arial"/>
                <w:b/>
                <w:bCs/>
              </w:rPr>
              <w:t>Number of fruits/cluster</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3.76</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3.85</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3.65</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4.11</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3.76</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4.57</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3.89</w:t>
            </w:r>
          </w:p>
        </w:tc>
      </w:tr>
      <w:tr w:rsidR="003A0F43" w:rsidRPr="0098526F" w:rsidTr="0098526F">
        <w:trPr>
          <w:trHeight w:val="340"/>
        </w:trPr>
        <w:tc>
          <w:tcPr>
            <w:tcW w:w="625" w:type="pct"/>
            <w:tcBorders>
              <w:top w:val="nil"/>
              <w:bottom w:val="nil"/>
            </w:tcBorders>
            <w:noWrap/>
            <w:vAlign w:val="center"/>
            <w:hideMark/>
          </w:tcPr>
          <w:p w:rsidR="003A0F43" w:rsidRPr="0098526F" w:rsidRDefault="003A0F43" w:rsidP="00BB0542">
            <w:pPr>
              <w:rPr>
                <w:rFonts w:ascii="Arial" w:hAnsi="Arial" w:cs="Arial"/>
                <w:b/>
                <w:bCs/>
              </w:rPr>
            </w:pPr>
            <w:r w:rsidRPr="0098526F">
              <w:rPr>
                <w:rFonts w:ascii="Arial" w:hAnsi="Arial" w:cs="Arial"/>
                <w:b/>
                <w:bCs/>
              </w:rPr>
              <w:t>Internode length (cm)</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3.51</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3.51</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3.24</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3.36</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3.43</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3.83</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3.06</w:t>
            </w:r>
          </w:p>
        </w:tc>
      </w:tr>
      <w:tr w:rsidR="003A0F43" w:rsidRPr="0098526F" w:rsidTr="0098526F">
        <w:trPr>
          <w:trHeight w:val="340"/>
        </w:trPr>
        <w:tc>
          <w:tcPr>
            <w:tcW w:w="625" w:type="pct"/>
            <w:tcBorders>
              <w:top w:val="nil"/>
              <w:bottom w:val="nil"/>
            </w:tcBorders>
            <w:noWrap/>
            <w:vAlign w:val="center"/>
            <w:hideMark/>
          </w:tcPr>
          <w:p w:rsidR="003A0F43" w:rsidRPr="0098526F" w:rsidRDefault="003A0F43" w:rsidP="00BB0542">
            <w:pPr>
              <w:rPr>
                <w:rFonts w:ascii="Arial" w:hAnsi="Arial" w:cs="Arial"/>
                <w:b/>
                <w:bCs/>
              </w:rPr>
            </w:pPr>
            <w:r w:rsidRPr="0098526F">
              <w:rPr>
                <w:rFonts w:ascii="Arial" w:hAnsi="Arial" w:cs="Arial"/>
                <w:b/>
                <w:bCs/>
              </w:rPr>
              <w:t>Plant Height (cm)</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80.64</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80.6</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79.97</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111.5</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59.06</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96.9</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84.63</w:t>
            </w:r>
          </w:p>
        </w:tc>
      </w:tr>
      <w:tr w:rsidR="003A0F43" w:rsidRPr="0098526F" w:rsidTr="0098526F">
        <w:trPr>
          <w:trHeight w:val="340"/>
        </w:trPr>
        <w:tc>
          <w:tcPr>
            <w:tcW w:w="625" w:type="pct"/>
            <w:tcBorders>
              <w:top w:val="nil"/>
              <w:bottom w:val="nil"/>
            </w:tcBorders>
            <w:noWrap/>
            <w:vAlign w:val="center"/>
            <w:hideMark/>
          </w:tcPr>
          <w:p w:rsidR="003A0F43" w:rsidRPr="0098526F" w:rsidRDefault="003A0F43" w:rsidP="00BB0542">
            <w:pPr>
              <w:rPr>
                <w:rFonts w:ascii="Arial" w:hAnsi="Arial" w:cs="Arial"/>
                <w:b/>
                <w:bCs/>
              </w:rPr>
            </w:pPr>
            <w:r w:rsidRPr="0098526F">
              <w:rPr>
                <w:rFonts w:ascii="Arial" w:hAnsi="Arial" w:cs="Arial"/>
                <w:b/>
                <w:bCs/>
              </w:rPr>
              <w:t>Number of primary branches/plant</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10.51</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8.68</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9.76</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11.93</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6.63</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7.8</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10.2</w:t>
            </w:r>
          </w:p>
        </w:tc>
      </w:tr>
      <w:tr w:rsidR="003A0F43" w:rsidRPr="0098526F" w:rsidTr="0098526F">
        <w:trPr>
          <w:trHeight w:val="340"/>
        </w:trPr>
        <w:tc>
          <w:tcPr>
            <w:tcW w:w="625" w:type="pct"/>
            <w:tcBorders>
              <w:top w:val="nil"/>
              <w:bottom w:val="nil"/>
            </w:tcBorders>
            <w:noWrap/>
            <w:vAlign w:val="center"/>
            <w:hideMark/>
          </w:tcPr>
          <w:p w:rsidR="003A0F43" w:rsidRPr="0098526F" w:rsidRDefault="003A0F43" w:rsidP="00BB0542">
            <w:pPr>
              <w:rPr>
                <w:rFonts w:ascii="Arial" w:hAnsi="Arial" w:cs="Arial"/>
                <w:b/>
                <w:bCs/>
              </w:rPr>
            </w:pPr>
            <w:r w:rsidRPr="0098526F">
              <w:rPr>
                <w:rFonts w:ascii="Arial" w:hAnsi="Arial" w:cs="Arial"/>
                <w:b/>
                <w:bCs/>
              </w:rPr>
              <w:t>Average fruit weight(g)</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51.72</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67.9</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46.4</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43.53</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55.44</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21.33</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63.07</w:t>
            </w:r>
          </w:p>
        </w:tc>
      </w:tr>
      <w:tr w:rsidR="003A0F43" w:rsidRPr="0098526F" w:rsidTr="0098526F">
        <w:trPr>
          <w:trHeight w:val="340"/>
        </w:trPr>
        <w:tc>
          <w:tcPr>
            <w:tcW w:w="625" w:type="pct"/>
            <w:tcBorders>
              <w:top w:val="nil"/>
              <w:bottom w:val="nil"/>
            </w:tcBorders>
            <w:noWrap/>
            <w:vAlign w:val="center"/>
            <w:hideMark/>
          </w:tcPr>
          <w:p w:rsidR="003A0F43" w:rsidRPr="0098526F" w:rsidRDefault="003A0F43" w:rsidP="00BB0542">
            <w:pPr>
              <w:rPr>
                <w:rFonts w:ascii="Arial" w:hAnsi="Arial" w:cs="Arial"/>
                <w:b/>
                <w:bCs/>
              </w:rPr>
            </w:pPr>
            <w:r w:rsidRPr="0098526F">
              <w:rPr>
                <w:rFonts w:ascii="Arial" w:hAnsi="Arial" w:cs="Arial"/>
                <w:b/>
                <w:bCs/>
              </w:rPr>
              <w:t>Fruit length(cm)</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4.2</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4.83</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3.64</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3.86</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4.41</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3.93</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6.66</w:t>
            </w:r>
          </w:p>
        </w:tc>
      </w:tr>
      <w:tr w:rsidR="003A0F43" w:rsidRPr="0098526F" w:rsidTr="0098526F">
        <w:trPr>
          <w:trHeight w:val="340"/>
        </w:trPr>
        <w:tc>
          <w:tcPr>
            <w:tcW w:w="625" w:type="pct"/>
            <w:tcBorders>
              <w:top w:val="nil"/>
              <w:bottom w:val="nil"/>
            </w:tcBorders>
            <w:noWrap/>
            <w:vAlign w:val="center"/>
            <w:hideMark/>
          </w:tcPr>
          <w:p w:rsidR="003A0F43" w:rsidRPr="0098526F" w:rsidRDefault="003A0F43" w:rsidP="00BB0542">
            <w:pPr>
              <w:rPr>
                <w:rFonts w:ascii="Arial" w:hAnsi="Arial" w:cs="Arial"/>
                <w:b/>
                <w:bCs/>
              </w:rPr>
            </w:pPr>
            <w:r w:rsidRPr="0098526F">
              <w:rPr>
                <w:rFonts w:ascii="Arial" w:hAnsi="Arial" w:cs="Arial"/>
                <w:b/>
                <w:bCs/>
              </w:rPr>
              <w:t>Fruit diameter(cm)</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4.55</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4.88</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4.59</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4.33</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4.43</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3.13</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3.97</w:t>
            </w:r>
          </w:p>
        </w:tc>
      </w:tr>
      <w:tr w:rsidR="003A0F43" w:rsidRPr="0098526F" w:rsidTr="0098526F">
        <w:trPr>
          <w:trHeight w:val="340"/>
        </w:trPr>
        <w:tc>
          <w:tcPr>
            <w:tcW w:w="625" w:type="pct"/>
            <w:tcBorders>
              <w:top w:val="nil"/>
              <w:bottom w:val="nil"/>
            </w:tcBorders>
            <w:noWrap/>
            <w:vAlign w:val="center"/>
            <w:hideMark/>
          </w:tcPr>
          <w:p w:rsidR="003A0F43" w:rsidRPr="0098526F" w:rsidRDefault="003A0F43" w:rsidP="00BB0542">
            <w:pPr>
              <w:rPr>
                <w:rFonts w:ascii="Arial" w:hAnsi="Arial" w:cs="Arial"/>
                <w:b/>
                <w:bCs/>
              </w:rPr>
            </w:pPr>
            <w:r w:rsidRPr="0098526F">
              <w:rPr>
                <w:rFonts w:ascii="Arial" w:hAnsi="Arial" w:cs="Arial"/>
                <w:b/>
                <w:bCs/>
              </w:rPr>
              <w:t>Number of locules in Fruit</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3.14</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3.33</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3.67</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3.07</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3.22</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2.2</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2.47</w:t>
            </w:r>
          </w:p>
        </w:tc>
      </w:tr>
      <w:tr w:rsidR="003A0F43" w:rsidRPr="0098526F" w:rsidTr="0098526F">
        <w:trPr>
          <w:trHeight w:val="340"/>
        </w:trPr>
        <w:tc>
          <w:tcPr>
            <w:tcW w:w="625" w:type="pct"/>
            <w:tcBorders>
              <w:top w:val="nil"/>
              <w:bottom w:val="nil"/>
            </w:tcBorders>
            <w:noWrap/>
            <w:vAlign w:val="center"/>
            <w:hideMark/>
          </w:tcPr>
          <w:p w:rsidR="003A0F43" w:rsidRPr="0098526F" w:rsidRDefault="003A0F43" w:rsidP="00BB0542">
            <w:pPr>
              <w:rPr>
                <w:rFonts w:ascii="Arial" w:hAnsi="Arial" w:cs="Arial"/>
                <w:b/>
                <w:bCs/>
              </w:rPr>
            </w:pPr>
            <w:r w:rsidRPr="0098526F">
              <w:rPr>
                <w:rFonts w:ascii="Arial" w:hAnsi="Arial" w:cs="Arial"/>
                <w:b/>
                <w:bCs/>
              </w:rPr>
              <w:t>Pericarp thickness (mm)</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5.24</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5.65</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3.9</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4.69</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4.83</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3.83</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6.21</w:t>
            </w:r>
          </w:p>
        </w:tc>
      </w:tr>
      <w:tr w:rsidR="003A0F43" w:rsidRPr="0098526F" w:rsidTr="0098526F">
        <w:trPr>
          <w:trHeight w:val="340"/>
        </w:trPr>
        <w:tc>
          <w:tcPr>
            <w:tcW w:w="625" w:type="pct"/>
            <w:tcBorders>
              <w:top w:val="nil"/>
              <w:bottom w:val="nil"/>
            </w:tcBorders>
            <w:noWrap/>
            <w:vAlign w:val="center"/>
            <w:hideMark/>
          </w:tcPr>
          <w:p w:rsidR="003A0F43" w:rsidRPr="0098526F" w:rsidRDefault="003A0F43" w:rsidP="00BB0542">
            <w:pPr>
              <w:rPr>
                <w:rFonts w:ascii="Arial" w:hAnsi="Arial" w:cs="Arial"/>
                <w:b/>
                <w:bCs/>
              </w:rPr>
            </w:pPr>
            <w:r w:rsidRPr="0098526F">
              <w:rPr>
                <w:rFonts w:ascii="Arial" w:hAnsi="Arial" w:cs="Arial"/>
                <w:b/>
                <w:bCs/>
              </w:rPr>
              <w:t>TSS (°Bx)</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5.49</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5.27</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5.33</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6</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5.52</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6.03</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5.2</w:t>
            </w:r>
          </w:p>
        </w:tc>
      </w:tr>
      <w:tr w:rsidR="003A0F43" w:rsidRPr="0098526F" w:rsidTr="0098526F">
        <w:trPr>
          <w:trHeight w:val="340"/>
        </w:trPr>
        <w:tc>
          <w:tcPr>
            <w:tcW w:w="625" w:type="pct"/>
            <w:tcBorders>
              <w:top w:val="nil"/>
              <w:bottom w:val="nil"/>
            </w:tcBorders>
            <w:noWrap/>
            <w:vAlign w:val="center"/>
            <w:hideMark/>
          </w:tcPr>
          <w:p w:rsidR="003A0F43" w:rsidRPr="0098526F" w:rsidRDefault="003A0F43" w:rsidP="00BB0542">
            <w:pPr>
              <w:rPr>
                <w:rFonts w:ascii="Arial" w:hAnsi="Arial" w:cs="Arial"/>
                <w:b/>
                <w:bCs/>
              </w:rPr>
            </w:pPr>
            <w:r w:rsidRPr="0098526F">
              <w:rPr>
                <w:rFonts w:ascii="Arial" w:hAnsi="Arial" w:cs="Arial"/>
                <w:b/>
                <w:bCs/>
              </w:rPr>
              <w:t>Titratable Acidity (%)</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0.41</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0.37</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0.5</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0.45</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0.44</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0.41</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0.34</w:t>
            </w:r>
          </w:p>
        </w:tc>
      </w:tr>
      <w:tr w:rsidR="003A0F43" w:rsidRPr="0098526F" w:rsidTr="0098526F">
        <w:trPr>
          <w:trHeight w:val="340"/>
        </w:trPr>
        <w:tc>
          <w:tcPr>
            <w:tcW w:w="625" w:type="pct"/>
            <w:tcBorders>
              <w:top w:val="nil"/>
              <w:bottom w:val="nil"/>
            </w:tcBorders>
            <w:noWrap/>
            <w:vAlign w:val="center"/>
            <w:hideMark/>
          </w:tcPr>
          <w:p w:rsidR="003A0F43" w:rsidRPr="0098526F" w:rsidRDefault="003A0F43" w:rsidP="00BB0542">
            <w:pPr>
              <w:rPr>
                <w:rFonts w:ascii="Arial" w:hAnsi="Arial" w:cs="Arial"/>
                <w:b/>
                <w:bCs/>
              </w:rPr>
            </w:pPr>
            <w:r w:rsidRPr="0098526F">
              <w:rPr>
                <w:rFonts w:ascii="Arial" w:hAnsi="Arial" w:cs="Arial"/>
                <w:b/>
                <w:bCs/>
              </w:rPr>
              <w:t>Ascorbic Acid (mg/100g)</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19.39</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19.93</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17.88</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22.42</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22.62</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28.48</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15.15</w:t>
            </w:r>
          </w:p>
        </w:tc>
      </w:tr>
      <w:tr w:rsidR="003A0F43" w:rsidRPr="0098526F" w:rsidTr="0098526F">
        <w:trPr>
          <w:trHeight w:val="340"/>
        </w:trPr>
        <w:tc>
          <w:tcPr>
            <w:tcW w:w="625" w:type="pct"/>
            <w:tcBorders>
              <w:top w:val="nil"/>
              <w:bottom w:val="nil"/>
            </w:tcBorders>
            <w:noWrap/>
            <w:vAlign w:val="center"/>
            <w:hideMark/>
          </w:tcPr>
          <w:p w:rsidR="003A0F43" w:rsidRPr="0098526F" w:rsidRDefault="003A0F43" w:rsidP="00BB0542">
            <w:pPr>
              <w:rPr>
                <w:rFonts w:ascii="Arial" w:hAnsi="Arial" w:cs="Arial"/>
                <w:b/>
                <w:bCs/>
              </w:rPr>
            </w:pPr>
            <w:r w:rsidRPr="0098526F">
              <w:rPr>
                <w:rFonts w:ascii="Arial" w:hAnsi="Arial" w:cs="Arial"/>
                <w:b/>
                <w:bCs/>
              </w:rPr>
              <w:t>Fruit pH</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3.74</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3.77</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3.72</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3.69</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3.62</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4.09</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3.83</w:t>
            </w:r>
          </w:p>
        </w:tc>
      </w:tr>
      <w:tr w:rsidR="003A0F43" w:rsidRPr="0098526F" w:rsidTr="0098526F">
        <w:trPr>
          <w:trHeight w:val="340"/>
        </w:trPr>
        <w:tc>
          <w:tcPr>
            <w:tcW w:w="625" w:type="pct"/>
            <w:tcBorders>
              <w:top w:val="nil"/>
              <w:bottom w:val="nil"/>
            </w:tcBorders>
            <w:noWrap/>
            <w:vAlign w:val="center"/>
            <w:hideMark/>
          </w:tcPr>
          <w:p w:rsidR="003A0F43" w:rsidRPr="0098526F" w:rsidRDefault="003A0F43" w:rsidP="00BB0542">
            <w:pPr>
              <w:rPr>
                <w:rFonts w:ascii="Arial" w:hAnsi="Arial" w:cs="Arial"/>
                <w:b/>
                <w:bCs/>
              </w:rPr>
            </w:pPr>
            <w:r w:rsidRPr="0098526F">
              <w:rPr>
                <w:rFonts w:ascii="Arial" w:hAnsi="Arial" w:cs="Arial"/>
                <w:b/>
                <w:bCs/>
              </w:rPr>
              <w:t>Lycopene Content (mg/100g)</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4.94</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5.02</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4.96</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4.93</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4.92</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4.91</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5.07</w:t>
            </w:r>
          </w:p>
        </w:tc>
      </w:tr>
      <w:tr w:rsidR="003A0F43" w:rsidRPr="0098526F" w:rsidTr="0098526F">
        <w:trPr>
          <w:trHeight w:val="340"/>
        </w:trPr>
        <w:tc>
          <w:tcPr>
            <w:tcW w:w="625" w:type="pct"/>
            <w:tcBorders>
              <w:top w:val="nil"/>
              <w:bottom w:val="nil"/>
            </w:tcBorders>
            <w:noWrap/>
            <w:vAlign w:val="center"/>
            <w:hideMark/>
          </w:tcPr>
          <w:p w:rsidR="003A0F43" w:rsidRPr="0098526F" w:rsidRDefault="003A0F43" w:rsidP="00BB0542">
            <w:pPr>
              <w:rPr>
                <w:rFonts w:ascii="Arial" w:hAnsi="Arial" w:cs="Arial"/>
                <w:b/>
                <w:bCs/>
              </w:rPr>
            </w:pPr>
            <w:r w:rsidRPr="0098526F">
              <w:rPr>
                <w:rFonts w:ascii="Arial" w:hAnsi="Arial" w:cs="Arial"/>
                <w:b/>
                <w:bCs/>
              </w:rPr>
              <w:t>Beta carotene (mg/100g)</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1.5</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0.97</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0.54</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2.28</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2.22</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1.7</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1.73</w:t>
            </w:r>
          </w:p>
        </w:tc>
      </w:tr>
      <w:tr w:rsidR="003A0F43" w:rsidRPr="0098526F" w:rsidTr="0098526F">
        <w:trPr>
          <w:trHeight w:val="340"/>
        </w:trPr>
        <w:tc>
          <w:tcPr>
            <w:tcW w:w="625" w:type="pct"/>
            <w:tcBorders>
              <w:top w:val="nil"/>
              <w:bottom w:val="nil"/>
            </w:tcBorders>
            <w:noWrap/>
            <w:vAlign w:val="center"/>
            <w:hideMark/>
          </w:tcPr>
          <w:p w:rsidR="003A0F43" w:rsidRPr="0098526F" w:rsidRDefault="003A0F43" w:rsidP="00BB0542">
            <w:pPr>
              <w:rPr>
                <w:rFonts w:ascii="Arial" w:hAnsi="Arial" w:cs="Arial"/>
                <w:b/>
                <w:bCs/>
              </w:rPr>
            </w:pPr>
            <w:r w:rsidRPr="0098526F">
              <w:rPr>
                <w:rFonts w:ascii="Arial" w:hAnsi="Arial" w:cs="Arial"/>
                <w:b/>
                <w:bCs/>
              </w:rPr>
              <w:t>Fruit Shelf Life</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36.91</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39.37</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29.5</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35.67</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28.22</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26</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31.33</w:t>
            </w:r>
          </w:p>
        </w:tc>
      </w:tr>
      <w:tr w:rsidR="003A0F43" w:rsidRPr="0098526F" w:rsidTr="0098526F">
        <w:trPr>
          <w:trHeight w:val="340"/>
        </w:trPr>
        <w:tc>
          <w:tcPr>
            <w:tcW w:w="625" w:type="pct"/>
            <w:tcBorders>
              <w:top w:val="nil"/>
              <w:bottom w:val="nil"/>
            </w:tcBorders>
            <w:noWrap/>
            <w:vAlign w:val="center"/>
            <w:hideMark/>
          </w:tcPr>
          <w:p w:rsidR="003A0F43" w:rsidRPr="0098526F" w:rsidRDefault="003A0F43" w:rsidP="00BB0542">
            <w:pPr>
              <w:rPr>
                <w:rFonts w:ascii="Arial" w:hAnsi="Arial" w:cs="Arial"/>
                <w:b/>
                <w:bCs/>
              </w:rPr>
            </w:pPr>
            <w:r w:rsidRPr="0098526F">
              <w:rPr>
                <w:rFonts w:ascii="Arial" w:hAnsi="Arial" w:cs="Arial"/>
                <w:b/>
                <w:bCs/>
              </w:rPr>
              <w:t>Seed test weight (g)</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2.8</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2.93</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2.84</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3.3</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2.43</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2.52</w:t>
            </w:r>
          </w:p>
        </w:tc>
        <w:tc>
          <w:tcPr>
            <w:tcW w:w="625" w:type="pct"/>
            <w:tcBorders>
              <w:top w:val="nil"/>
              <w:bottom w:val="nil"/>
            </w:tcBorders>
            <w:noWrap/>
            <w:vAlign w:val="center"/>
            <w:hideMark/>
          </w:tcPr>
          <w:p w:rsidR="003A0F43" w:rsidRPr="0098526F" w:rsidRDefault="003A0F43" w:rsidP="00BB0542">
            <w:pPr>
              <w:jc w:val="both"/>
              <w:rPr>
                <w:rFonts w:ascii="Arial" w:hAnsi="Arial" w:cs="Arial"/>
              </w:rPr>
            </w:pPr>
            <w:r w:rsidRPr="0098526F">
              <w:rPr>
                <w:rFonts w:ascii="Arial" w:hAnsi="Arial" w:cs="Arial"/>
              </w:rPr>
              <w:t>2.75</w:t>
            </w:r>
          </w:p>
        </w:tc>
      </w:tr>
      <w:tr w:rsidR="003A0F43" w:rsidRPr="0098526F" w:rsidTr="0098526F">
        <w:trPr>
          <w:trHeight w:val="340"/>
        </w:trPr>
        <w:tc>
          <w:tcPr>
            <w:tcW w:w="625" w:type="pct"/>
            <w:tcBorders>
              <w:top w:val="nil"/>
              <w:bottom w:val="single" w:sz="4" w:space="0" w:color="auto"/>
            </w:tcBorders>
            <w:noWrap/>
            <w:vAlign w:val="center"/>
            <w:hideMark/>
          </w:tcPr>
          <w:p w:rsidR="003A0F43" w:rsidRPr="0098526F" w:rsidRDefault="003A0F43" w:rsidP="00BB0542">
            <w:pPr>
              <w:rPr>
                <w:rFonts w:ascii="Arial" w:hAnsi="Arial" w:cs="Arial"/>
                <w:b/>
                <w:bCs/>
              </w:rPr>
            </w:pPr>
            <w:r w:rsidRPr="0098526F">
              <w:rPr>
                <w:rFonts w:ascii="Arial" w:hAnsi="Arial" w:cs="Arial"/>
                <w:b/>
                <w:bCs/>
              </w:rPr>
              <w:t>Yield/plant (kg)</w:t>
            </w:r>
          </w:p>
        </w:tc>
        <w:tc>
          <w:tcPr>
            <w:tcW w:w="625" w:type="pct"/>
            <w:tcBorders>
              <w:top w:val="nil"/>
              <w:bottom w:val="single" w:sz="4" w:space="0" w:color="auto"/>
            </w:tcBorders>
            <w:noWrap/>
            <w:vAlign w:val="center"/>
            <w:hideMark/>
          </w:tcPr>
          <w:p w:rsidR="003A0F43" w:rsidRPr="0098526F" w:rsidRDefault="003A0F43" w:rsidP="00BB0542">
            <w:pPr>
              <w:jc w:val="both"/>
              <w:rPr>
                <w:rFonts w:ascii="Arial" w:hAnsi="Arial" w:cs="Arial"/>
              </w:rPr>
            </w:pPr>
            <w:r w:rsidRPr="0098526F">
              <w:rPr>
                <w:rFonts w:ascii="Arial" w:hAnsi="Arial" w:cs="Arial"/>
              </w:rPr>
              <w:t>1.17</w:t>
            </w:r>
          </w:p>
        </w:tc>
        <w:tc>
          <w:tcPr>
            <w:tcW w:w="625" w:type="pct"/>
            <w:tcBorders>
              <w:top w:val="nil"/>
              <w:bottom w:val="single" w:sz="4" w:space="0" w:color="auto"/>
            </w:tcBorders>
            <w:noWrap/>
            <w:vAlign w:val="center"/>
            <w:hideMark/>
          </w:tcPr>
          <w:p w:rsidR="003A0F43" w:rsidRPr="0098526F" w:rsidRDefault="003A0F43" w:rsidP="00BB0542">
            <w:pPr>
              <w:jc w:val="both"/>
              <w:rPr>
                <w:rFonts w:ascii="Arial" w:hAnsi="Arial" w:cs="Arial"/>
              </w:rPr>
            </w:pPr>
            <w:r w:rsidRPr="0098526F">
              <w:rPr>
                <w:rFonts w:ascii="Arial" w:hAnsi="Arial" w:cs="Arial"/>
              </w:rPr>
              <w:t>1.37</w:t>
            </w:r>
          </w:p>
        </w:tc>
        <w:tc>
          <w:tcPr>
            <w:tcW w:w="625" w:type="pct"/>
            <w:tcBorders>
              <w:top w:val="nil"/>
              <w:bottom w:val="single" w:sz="4" w:space="0" w:color="auto"/>
            </w:tcBorders>
            <w:noWrap/>
            <w:vAlign w:val="center"/>
            <w:hideMark/>
          </w:tcPr>
          <w:p w:rsidR="003A0F43" w:rsidRPr="0098526F" w:rsidRDefault="003A0F43" w:rsidP="00BB0542">
            <w:pPr>
              <w:jc w:val="both"/>
              <w:rPr>
                <w:rFonts w:ascii="Arial" w:hAnsi="Arial" w:cs="Arial"/>
              </w:rPr>
            </w:pPr>
            <w:r w:rsidRPr="0098526F">
              <w:rPr>
                <w:rFonts w:ascii="Arial" w:hAnsi="Arial" w:cs="Arial"/>
              </w:rPr>
              <w:t>1.2</w:t>
            </w:r>
          </w:p>
        </w:tc>
        <w:tc>
          <w:tcPr>
            <w:tcW w:w="625" w:type="pct"/>
            <w:tcBorders>
              <w:top w:val="nil"/>
              <w:bottom w:val="single" w:sz="4" w:space="0" w:color="auto"/>
            </w:tcBorders>
            <w:noWrap/>
            <w:vAlign w:val="center"/>
            <w:hideMark/>
          </w:tcPr>
          <w:p w:rsidR="003A0F43" w:rsidRPr="0098526F" w:rsidRDefault="003A0F43" w:rsidP="00BB0542">
            <w:pPr>
              <w:jc w:val="both"/>
              <w:rPr>
                <w:rFonts w:ascii="Arial" w:hAnsi="Arial" w:cs="Arial"/>
              </w:rPr>
            </w:pPr>
            <w:r w:rsidRPr="0098526F">
              <w:rPr>
                <w:rFonts w:ascii="Arial" w:hAnsi="Arial" w:cs="Arial"/>
              </w:rPr>
              <w:t>1.35</w:t>
            </w:r>
          </w:p>
        </w:tc>
        <w:tc>
          <w:tcPr>
            <w:tcW w:w="625" w:type="pct"/>
            <w:tcBorders>
              <w:top w:val="nil"/>
              <w:bottom w:val="single" w:sz="4" w:space="0" w:color="auto"/>
            </w:tcBorders>
            <w:noWrap/>
            <w:vAlign w:val="center"/>
            <w:hideMark/>
          </w:tcPr>
          <w:p w:rsidR="003A0F43" w:rsidRPr="0098526F" w:rsidRDefault="003A0F43" w:rsidP="00BB0542">
            <w:pPr>
              <w:jc w:val="both"/>
              <w:rPr>
                <w:rFonts w:ascii="Arial" w:hAnsi="Arial" w:cs="Arial"/>
              </w:rPr>
            </w:pPr>
            <w:r w:rsidRPr="0098526F">
              <w:rPr>
                <w:rFonts w:ascii="Arial" w:hAnsi="Arial" w:cs="Arial"/>
              </w:rPr>
              <w:t>0.9</w:t>
            </w:r>
          </w:p>
        </w:tc>
        <w:tc>
          <w:tcPr>
            <w:tcW w:w="625" w:type="pct"/>
            <w:tcBorders>
              <w:top w:val="nil"/>
              <w:bottom w:val="single" w:sz="4" w:space="0" w:color="auto"/>
            </w:tcBorders>
            <w:noWrap/>
            <w:vAlign w:val="center"/>
            <w:hideMark/>
          </w:tcPr>
          <w:p w:rsidR="003A0F43" w:rsidRPr="0098526F" w:rsidRDefault="003A0F43" w:rsidP="00BB0542">
            <w:pPr>
              <w:jc w:val="both"/>
              <w:rPr>
                <w:rFonts w:ascii="Arial" w:hAnsi="Arial" w:cs="Arial"/>
              </w:rPr>
            </w:pPr>
            <w:r w:rsidRPr="0098526F">
              <w:rPr>
                <w:rFonts w:ascii="Arial" w:hAnsi="Arial" w:cs="Arial"/>
              </w:rPr>
              <w:t>0.73</w:t>
            </w:r>
          </w:p>
        </w:tc>
        <w:tc>
          <w:tcPr>
            <w:tcW w:w="625" w:type="pct"/>
            <w:tcBorders>
              <w:top w:val="nil"/>
              <w:bottom w:val="single" w:sz="4" w:space="0" w:color="auto"/>
            </w:tcBorders>
            <w:noWrap/>
            <w:vAlign w:val="center"/>
            <w:hideMark/>
          </w:tcPr>
          <w:p w:rsidR="003A0F43" w:rsidRPr="0098526F" w:rsidRDefault="003A0F43" w:rsidP="00BB0542">
            <w:pPr>
              <w:jc w:val="both"/>
              <w:rPr>
                <w:rFonts w:ascii="Arial" w:hAnsi="Arial" w:cs="Arial"/>
              </w:rPr>
            </w:pPr>
            <w:r w:rsidRPr="0098526F">
              <w:rPr>
                <w:rFonts w:ascii="Arial" w:hAnsi="Arial" w:cs="Arial"/>
              </w:rPr>
              <w:t>1.27</w:t>
            </w:r>
          </w:p>
        </w:tc>
      </w:tr>
    </w:tbl>
    <w:p w:rsidR="003A0F43" w:rsidRPr="00DB64A9" w:rsidRDefault="003A0F43" w:rsidP="00BB0542">
      <w:pPr>
        <w:pStyle w:val="Default"/>
        <w:tabs>
          <w:tab w:val="left" w:pos="0"/>
        </w:tabs>
        <w:ind w:left="57" w:right="57"/>
        <w:jc w:val="both"/>
        <w:rPr>
          <w:rFonts w:ascii="Arial" w:hAnsi="Arial" w:cs="Arial"/>
          <w:color w:val="auto"/>
        </w:rPr>
      </w:pPr>
    </w:p>
    <w:p w:rsidR="003A0F43" w:rsidRDefault="003A0F43" w:rsidP="00BB0542">
      <w:pPr>
        <w:pStyle w:val="Default"/>
        <w:tabs>
          <w:tab w:val="left" w:pos="720"/>
        </w:tabs>
        <w:jc w:val="both"/>
        <w:rPr>
          <w:rFonts w:ascii="Arial" w:hAnsi="Arial" w:cs="Arial"/>
          <w:color w:val="auto"/>
          <w:sz w:val="20"/>
          <w:szCs w:val="20"/>
        </w:rPr>
      </w:pPr>
      <w:r w:rsidRPr="000B69A3">
        <w:rPr>
          <w:rFonts w:ascii="Arial" w:hAnsi="Arial" w:cs="Arial"/>
          <w:color w:val="auto"/>
          <w:sz w:val="20"/>
          <w:szCs w:val="20"/>
        </w:rPr>
        <w:t>Cluster means for number of leaves at 30 DAT varied from 21.60 (VII) to 34.13 (IV). The cluster means for the days to 50% flowering ranged from 41.00 (VI) to 52.44 (II). The cluster means for the number of clusters per plant was maximum at 9.27 in cluster V and minimum in cluster VI (5.22). Days to 50% fruit setting ranged from 55.67 (IV) to 58.85 (I). The cluster means for number of leaves at 60 DAT ranged between 120.89 (V) to 330.00 (VII). The cluster means for number of fruits per cluster ranged from 3.65 (III) to 4.57 (VI). The cluster means for internode length ranged from 3.60 (VII) to 3.83 (VI). The cluster means for the plant height ranged from 59.06 (V) to 111.50 (IV). The cluster means for number of primary branches per plant w</w:t>
      </w:r>
      <w:r w:rsidR="00957BFB">
        <w:rPr>
          <w:rFonts w:ascii="Arial" w:hAnsi="Arial" w:cs="Arial"/>
          <w:color w:val="auto"/>
          <w:sz w:val="20"/>
          <w:szCs w:val="20"/>
        </w:rPr>
        <w:t>ere</w:t>
      </w:r>
      <w:r w:rsidRPr="000B69A3">
        <w:rPr>
          <w:rFonts w:ascii="Arial" w:hAnsi="Arial" w:cs="Arial"/>
          <w:color w:val="auto"/>
          <w:sz w:val="20"/>
          <w:szCs w:val="20"/>
        </w:rPr>
        <w:t xml:space="preserve"> between 6.63 (V) to 11.93 (IV). The cluster means for average fruit weight ranged from 21.33 (VI) to 67.90 (II). For the character fruit length, the cluster means ranged from 3.64 (III) to 6.66 (VII). The cluster means for fruit diameter ranged from 3.13 (VI) to 4.88 (II). The cluster means number of locules in fruit ranged from 2.20 (VI) to 3.67 (III). The cluster means for the pericarp thickness ranged from 3.83 (VI) to 6.21 (VII). The cluster means for total soluble solids content in fruit ranged from 5.20 (VII) to 6.03 (VI). The cluster means for the titratable acidity (%) ranged from 0.34 (VII) to 0.50 (III). The ascorbic acid cluster mean was highest at 28.48 in Cluster VI and lowest at 15.15 in Cluster VII. The cluster means for fruit pH varied from 3.62 (V) to 4.09 (VI). The cluster means for lycopene content ranged from 4.91 (VI) to 5.07 (VII). The cluster means for beta-carotene ranged from 0.54 (III) to 2.28 (IV). The cluster means fruit shelf life ranged between 26.00 (VI) to 39.37 (II). The cluster means for seed test weight varied from 2.43 (V) to 3.30 (IV). For the character fruit yield per plant, the cluster means ranged from 0.73 (VI) to 1.37 (II).</w:t>
      </w:r>
    </w:p>
    <w:p w:rsidR="000B69A3" w:rsidRPr="000B69A3" w:rsidRDefault="000B69A3" w:rsidP="00BB0542">
      <w:pPr>
        <w:pStyle w:val="Default"/>
        <w:tabs>
          <w:tab w:val="left" w:pos="720"/>
        </w:tabs>
        <w:jc w:val="both"/>
        <w:rPr>
          <w:rFonts w:ascii="Arial" w:hAnsi="Arial" w:cs="Arial"/>
          <w:color w:val="auto"/>
          <w:sz w:val="20"/>
          <w:szCs w:val="20"/>
        </w:rPr>
      </w:pPr>
    </w:p>
    <w:p w:rsidR="003A0F43" w:rsidRDefault="000B69A3" w:rsidP="00BB0542">
      <w:pPr>
        <w:pStyle w:val="Default"/>
        <w:tabs>
          <w:tab w:val="left" w:pos="0"/>
        </w:tabs>
        <w:jc w:val="both"/>
        <w:rPr>
          <w:rFonts w:ascii="Arial" w:hAnsi="Arial" w:cs="Arial"/>
          <w:b/>
          <w:bCs/>
          <w:color w:val="auto"/>
          <w:sz w:val="22"/>
          <w:szCs w:val="22"/>
        </w:rPr>
      </w:pPr>
      <w:r w:rsidRPr="000B69A3">
        <w:rPr>
          <w:rFonts w:ascii="Arial" w:hAnsi="Arial" w:cs="Arial"/>
          <w:b/>
          <w:bCs/>
          <w:color w:val="auto"/>
          <w:sz w:val="22"/>
          <w:szCs w:val="22"/>
        </w:rPr>
        <w:t xml:space="preserve">3.4 </w:t>
      </w:r>
      <w:r w:rsidR="003A0F43" w:rsidRPr="000B69A3">
        <w:rPr>
          <w:rFonts w:ascii="Arial" w:hAnsi="Arial" w:cs="Arial"/>
          <w:b/>
          <w:bCs/>
          <w:color w:val="auto"/>
          <w:sz w:val="22"/>
          <w:szCs w:val="22"/>
        </w:rPr>
        <w:t>Percent Contributions</w:t>
      </w:r>
    </w:p>
    <w:p w:rsidR="000B69A3" w:rsidRPr="000B69A3" w:rsidRDefault="000B69A3" w:rsidP="00BB0542">
      <w:pPr>
        <w:pStyle w:val="Default"/>
        <w:tabs>
          <w:tab w:val="left" w:pos="0"/>
        </w:tabs>
        <w:jc w:val="both"/>
        <w:rPr>
          <w:rFonts w:ascii="Arial" w:hAnsi="Arial" w:cs="Arial"/>
          <w:b/>
          <w:bCs/>
          <w:color w:val="auto"/>
          <w:sz w:val="20"/>
          <w:szCs w:val="20"/>
        </w:rPr>
      </w:pPr>
    </w:p>
    <w:p w:rsidR="00BF79CC" w:rsidRDefault="003A0F43" w:rsidP="00BB0542">
      <w:pPr>
        <w:jc w:val="both"/>
        <w:rPr>
          <w:rFonts w:ascii="Arial" w:hAnsi="Arial" w:cs="Arial"/>
        </w:rPr>
      </w:pPr>
      <w:r w:rsidRPr="000B69A3">
        <w:rPr>
          <w:rFonts w:ascii="Arial" w:hAnsi="Arial" w:cs="Arial"/>
        </w:rPr>
        <w:t xml:space="preserve">The percentage contributions of the characteristics under study to overall divergence are presented in Table </w:t>
      </w:r>
      <w:r w:rsidR="002D38EC">
        <w:rPr>
          <w:rFonts w:ascii="Arial" w:hAnsi="Arial" w:cs="Arial"/>
        </w:rPr>
        <w:t>3</w:t>
      </w:r>
      <w:r w:rsidRPr="000B69A3">
        <w:rPr>
          <w:rFonts w:ascii="Arial" w:hAnsi="Arial" w:cs="Arial"/>
        </w:rPr>
        <w:t>. Beta-carotene content (39.77%) contributed maximum towards genetic divergence, followed by the number of leaves at 60 DAT (34.02%), ascorbic acid (14.94%), yield per plant (6.67%) and titratable acidity (1.15%) indicating more variability in these characters. The remaining characters</w:t>
      </w:r>
      <w:r w:rsidR="00957BFB">
        <w:rPr>
          <w:rFonts w:ascii="Arial" w:hAnsi="Arial" w:cs="Arial"/>
        </w:rPr>
        <w:t>’</w:t>
      </w:r>
      <w:r w:rsidRPr="000B69A3">
        <w:rPr>
          <w:rFonts w:ascii="Arial" w:hAnsi="Arial" w:cs="Arial"/>
        </w:rPr>
        <w:t xml:space="preserve"> contribution to the genetic divergence was negligible.</w:t>
      </w:r>
    </w:p>
    <w:p w:rsidR="00BF79CC" w:rsidRDefault="00BF79CC" w:rsidP="00BB0542">
      <w:pPr>
        <w:jc w:val="both"/>
        <w:rPr>
          <w:rFonts w:ascii="Arial" w:hAnsi="Arial" w:cs="Arial"/>
        </w:rPr>
      </w:pPr>
    </w:p>
    <w:p w:rsidR="003A0F43" w:rsidRDefault="003A0F43" w:rsidP="00BB0542">
      <w:pPr>
        <w:jc w:val="both"/>
        <w:rPr>
          <w:rFonts w:ascii="Arial" w:hAnsi="Arial" w:cs="Arial"/>
        </w:rPr>
      </w:pPr>
      <w:r w:rsidRPr="000B69A3">
        <w:rPr>
          <w:rFonts w:ascii="Arial" w:hAnsi="Arial" w:cs="Arial"/>
        </w:rPr>
        <w:t xml:space="preserve">De </w:t>
      </w:r>
      <w:r w:rsidRPr="000B69A3">
        <w:rPr>
          <w:rFonts w:ascii="Arial" w:hAnsi="Arial" w:cs="Arial"/>
          <w:i/>
          <w:iCs/>
        </w:rPr>
        <w:t xml:space="preserve">et al. </w:t>
      </w:r>
      <w:r w:rsidRPr="000B69A3">
        <w:rPr>
          <w:rFonts w:ascii="Arial" w:hAnsi="Arial" w:cs="Arial"/>
        </w:rPr>
        <w:t>(1988) proposed that for choosing clusters for further selection and choice of parents for hybridization, emphasis should be given to the characters that contribute greatly towards D</w:t>
      </w:r>
      <w:r w:rsidRPr="000B69A3">
        <w:rPr>
          <w:rFonts w:ascii="Arial" w:hAnsi="Arial" w:cs="Arial"/>
          <w:vertAlign w:val="superscript"/>
        </w:rPr>
        <w:t xml:space="preserve">2 </w:t>
      </w:r>
      <w:r w:rsidRPr="000B69A3">
        <w:rPr>
          <w:rFonts w:ascii="Arial" w:hAnsi="Arial" w:cs="Arial"/>
        </w:rPr>
        <w:t xml:space="preserve">values. The same has been suggested by Nalla </w:t>
      </w:r>
      <w:r w:rsidRPr="000B69A3">
        <w:rPr>
          <w:rFonts w:ascii="Arial" w:hAnsi="Arial" w:cs="Arial"/>
          <w:i/>
          <w:iCs/>
        </w:rPr>
        <w:t>et al.</w:t>
      </w:r>
      <w:r w:rsidRPr="000B69A3">
        <w:rPr>
          <w:rFonts w:ascii="Arial" w:hAnsi="Arial" w:cs="Arial"/>
        </w:rPr>
        <w:t xml:space="preserve"> (2014) and Kumar </w:t>
      </w:r>
      <w:r w:rsidRPr="000B69A3">
        <w:rPr>
          <w:rFonts w:ascii="Arial" w:hAnsi="Arial" w:cs="Arial"/>
          <w:i/>
          <w:iCs/>
        </w:rPr>
        <w:t>et al.</w:t>
      </w:r>
      <w:r w:rsidRPr="000B69A3">
        <w:rPr>
          <w:rFonts w:ascii="Arial" w:hAnsi="Arial" w:cs="Arial"/>
        </w:rPr>
        <w:t xml:space="preserve"> (2010).</w:t>
      </w:r>
    </w:p>
    <w:p w:rsidR="00207421" w:rsidRDefault="00207421" w:rsidP="00BB0542">
      <w:pPr>
        <w:jc w:val="both"/>
        <w:rPr>
          <w:rFonts w:ascii="Arial" w:hAnsi="Arial" w:cs="Arial"/>
        </w:rPr>
      </w:pPr>
    </w:p>
    <w:p w:rsidR="000B69A3" w:rsidRPr="000B69A3" w:rsidRDefault="000B69A3" w:rsidP="00BB0542">
      <w:pPr>
        <w:jc w:val="both"/>
        <w:rPr>
          <w:rFonts w:ascii="Arial" w:hAnsi="Arial" w:cs="Arial"/>
        </w:rPr>
      </w:pPr>
    </w:p>
    <w:p w:rsidR="003A0F43" w:rsidRPr="000B69A3" w:rsidRDefault="000B69A3" w:rsidP="00BB0542">
      <w:pPr>
        <w:tabs>
          <w:tab w:val="left" w:pos="1080"/>
        </w:tabs>
        <w:jc w:val="both"/>
        <w:rPr>
          <w:rFonts w:ascii="Arial" w:hAnsi="Arial" w:cs="Arial"/>
          <w:b/>
          <w:bCs/>
        </w:rPr>
      </w:pPr>
      <w:r w:rsidRPr="000B69A3">
        <w:rPr>
          <w:rFonts w:ascii="Arial" w:hAnsi="Arial" w:cs="Arial"/>
          <w:b/>
        </w:rPr>
        <w:t xml:space="preserve">Table </w:t>
      </w:r>
      <w:r w:rsidR="002D38EC">
        <w:rPr>
          <w:rFonts w:ascii="Arial" w:hAnsi="Arial" w:cs="Arial"/>
          <w:b/>
        </w:rPr>
        <w:t>3</w:t>
      </w:r>
      <w:r w:rsidRPr="000B69A3">
        <w:rPr>
          <w:rFonts w:ascii="Arial" w:hAnsi="Arial" w:cs="Arial"/>
          <w:b/>
        </w:rPr>
        <w:t>.</w:t>
      </w:r>
      <w:r w:rsidRPr="000B69A3">
        <w:rPr>
          <w:rFonts w:ascii="Arial" w:hAnsi="Arial" w:cs="Arial"/>
          <w:b/>
        </w:rPr>
        <w:tab/>
      </w:r>
      <w:r w:rsidRPr="000B69A3">
        <w:rPr>
          <w:rFonts w:ascii="Arial" w:hAnsi="Arial" w:cs="Arial"/>
          <w:b/>
          <w:bCs/>
        </w:rPr>
        <w:t>Contribution percentage of twenty</w:t>
      </w:r>
      <w:r w:rsidR="00957BFB">
        <w:rPr>
          <w:rFonts w:ascii="Arial" w:hAnsi="Arial" w:cs="Arial"/>
          <w:b/>
          <w:bCs/>
        </w:rPr>
        <w:t>-</w:t>
      </w:r>
      <w:r w:rsidRPr="000B69A3">
        <w:rPr>
          <w:rFonts w:ascii="Arial" w:hAnsi="Arial" w:cs="Arial"/>
          <w:b/>
          <w:bCs/>
        </w:rPr>
        <w:t>three characters towards genetic</w:t>
      </w:r>
      <w:r w:rsidR="005859EB">
        <w:rPr>
          <w:rFonts w:ascii="Arial" w:hAnsi="Arial" w:cs="Arial"/>
          <w:b/>
          <w:bCs/>
        </w:rPr>
        <w:t xml:space="preserve">                  </w:t>
      </w:r>
      <w:r w:rsidRPr="000B69A3">
        <w:rPr>
          <w:rFonts w:ascii="Arial" w:hAnsi="Arial" w:cs="Arial"/>
          <w:b/>
          <w:bCs/>
        </w:rPr>
        <w:t>divergence in tomato.</w:t>
      </w:r>
    </w:p>
    <w:p w:rsidR="000B69A3" w:rsidRPr="000B69A3" w:rsidRDefault="000B69A3" w:rsidP="00BB0542">
      <w:pPr>
        <w:tabs>
          <w:tab w:val="left" w:pos="1080"/>
        </w:tabs>
        <w:jc w:val="both"/>
        <w:rPr>
          <w:rFonts w:ascii="Arial" w:hAnsi="Arial" w:cs="Arial"/>
          <w:b/>
          <w:bCs/>
        </w:rPr>
      </w:pPr>
    </w:p>
    <w:tbl>
      <w:tblPr>
        <w:tblW w:w="5000" w:type="pct"/>
        <w:tblBorders>
          <w:top w:val="single" w:sz="4" w:space="0" w:color="auto"/>
          <w:bottom w:val="single" w:sz="4" w:space="0" w:color="auto"/>
        </w:tblBorders>
        <w:tblLook w:val="04A0" w:firstRow="1" w:lastRow="0" w:firstColumn="1" w:lastColumn="0" w:noHBand="0" w:noVBand="1"/>
      </w:tblPr>
      <w:tblGrid>
        <w:gridCol w:w="4748"/>
        <w:gridCol w:w="1870"/>
        <w:gridCol w:w="1806"/>
      </w:tblGrid>
      <w:tr w:rsidR="003A0F43" w:rsidRPr="000B69A3" w:rsidTr="00BF79CC">
        <w:trPr>
          <w:trHeight w:val="360"/>
        </w:trPr>
        <w:tc>
          <w:tcPr>
            <w:tcW w:w="2818" w:type="pct"/>
            <w:tcBorders>
              <w:bottom w:val="single" w:sz="4" w:space="0" w:color="auto"/>
            </w:tcBorders>
            <w:noWrap/>
            <w:vAlign w:val="center"/>
            <w:hideMark/>
          </w:tcPr>
          <w:p w:rsidR="003A0F43" w:rsidRPr="000B69A3" w:rsidRDefault="003A0F43" w:rsidP="00BB0542">
            <w:pPr>
              <w:jc w:val="both"/>
              <w:rPr>
                <w:rFonts w:ascii="Arial" w:hAnsi="Arial" w:cs="Arial"/>
                <w:b/>
                <w:bCs/>
              </w:rPr>
            </w:pPr>
            <w:r w:rsidRPr="000B69A3">
              <w:rPr>
                <w:rFonts w:ascii="Arial" w:hAnsi="Arial" w:cs="Arial"/>
                <w:b/>
                <w:bCs/>
              </w:rPr>
              <w:t>Source</w:t>
            </w:r>
          </w:p>
        </w:tc>
        <w:tc>
          <w:tcPr>
            <w:tcW w:w="1110" w:type="pct"/>
            <w:tcBorders>
              <w:bottom w:val="single" w:sz="4" w:space="0" w:color="auto"/>
            </w:tcBorders>
            <w:noWrap/>
            <w:vAlign w:val="center"/>
            <w:hideMark/>
          </w:tcPr>
          <w:p w:rsidR="003A0F43" w:rsidRPr="000B69A3" w:rsidRDefault="003A0F43" w:rsidP="00BB0542">
            <w:pPr>
              <w:jc w:val="both"/>
              <w:rPr>
                <w:rFonts w:ascii="Arial" w:hAnsi="Arial" w:cs="Arial"/>
                <w:b/>
                <w:bCs/>
              </w:rPr>
            </w:pPr>
            <w:r w:rsidRPr="000B69A3">
              <w:rPr>
                <w:rFonts w:ascii="Arial" w:hAnsi="Arial" w:cs="Arial"/>
                <w:b/>
                <w:bCs/>
              </w:rPr>
              <w:t>Times Ranked 1</w:t>
            </w:r>
            <w:r w:rsidRPr="000B69A3">
              <w:rPr>
                <w:rFonts w:ascii="Arial" w:hAnsi="Arial" w:cs="Arial"/>
                <w:b/>
                <w:bCs/>
                <w:vertAlign w:val="superscript"/>
              </w:rPr>
              <w:t>st</w:t>
            </w:r>
          </w:p>
        </w:tc>
        <w:tc>
          <w:tcPr>
            <w:tcW w:w="1072" w:type="pct"/>
            <w:tcBorders>
              <w:bottom w:val="single" w:sz="4" w:space="0" w:color="auto"/>
            </w:tcBorders>
            <w:noWrap/>
            <w:vAlign w:val="center"/>
            <w:hideMark/>
          </w:tcPr>
          <w:p w:rsidR="003A0F43" w:rsidRPr="000B69A3" w:rsidRDefault="003A0F43" w:rsidP="00BB0542">
            <w:pPr>
              <w:jc w:val="both"/>
              <w:rPr>
                <w:rFonts w:ascii="Arial" w:hAnsi="Arial" w:cs="Arial"/>
                <w:b/>
                <w:bCs/>
              </w:rPr>
            </w:pPr>
            <w:r w:rsidRPr="000B69A3">
              <w:rPr>
                <w:rFonts w:ascii="Arial" w:hAnsi="Arial" w:cs="Arial"/>
                <w:b/>
                <w:bCs/>
              </w:rPr>
              <w:t>Contribution %</w:t>
            </w:r>
          </w:p>
        </w:tc>
      </w:tr>
      <w:tr w:rsidR="003A0F43" w:rsidRPr="000B69A3" w:rsidTr="00BF79CC">
        <w:trPr>
          <w:trHeight w:val="324"/>
        </w:trPr>
        <w:tc>
          <w:tcPr>
            <w:tcW w:w="2818" w:type="pct"/>
            <w:tcBorders>
              <w:top w:val="single" w:sz="4" w:space="0" w:color="auto"/>
              <w:bottom w:val="nil"/>
            </w:tcBorders>
            <w:noWrap/>
            <w:vAlign w:val="center"/>
            <w:hideMark/>
          </w:tcPr>
          <w:p w:rsidR="003A0F43" w:rsidRPr="000B69A3" w:rsidRDefault="003A0F43" w:rsidP="00BB0542">
            <w:pPr>
              <w:jc w:val="both"/>
              <w:rPr>
                <w:rFonts w:ascii="Arial" w:hAnsi="Arial" w:cs="Arial"/>
                <w:b/>
                <w:bCs/>
              </w:rPr>
            </w:pPr>
            <w:r w:rsidRPr="000B69A3">
              <w:rPr>
                <w:rFonts w:ascii="Arial" w:hAnsi="Arial" w:cs="Arial"/>
                <w:b/>
                <w:bCs/>
              </w:rPr>
              <w:t>Number of leaves at 30 DAT</w:t>
            </w:r>
          </w:p>
        </w:tc>
        <w:tc>
          <w:tcPr>
            <w:tcW w:w="1110" w:type="pct"/>
            <w:tcBorders>
              <w:top w:val="single" w:sz="4" w:space="0" w:color="auto"/>
              <w:bottom w:val="nil"/>
            </w:tcBorders>
            <w:noWrap/>
            <w:vAlign w:val="center"/>
            <w:hideMark/>
          </w:tcPr>
          <w:p w:rsidR="003A0F43" w:rsidRPr="000B69A3" w:rsidRDefault="003A0F43" w:rsidP="00BB0542">
            <w:pPr>
              <w:jc w:val="both"/>
              <w:rPr>
                <w:rFonts w:ascii="Arial" w:hAnsi="Arial" w:cs="Arial"/>
              </w:rPr>
            </w:pPr>
            <w:r w:rsidRPr="000B69A3">
              <w:rPr>
                <w:rFonts w:ascii="Arial" w:hAnsi="Arial" w:cs="Arial"/>
              </w:rPr>
              <w:t>0</w:t>
            </w:r>
          </w:p>
        </w:tc>
        <w:tc>
          <w:tcPr>
            <w:tcW w:w="1072" w:type="pct"/>
            <w:tcBorders>
              <w:top w:val="single" w:sz="4" w:space="0" w:color="auto"/>
              <w:bottom w:val="nil"/>
            </w:tcBorders>
            <w:noWrap/>
            <w:vAlign w:val="center"/>
            <w:hideMark/>
          </w:tcPr>
          <w:p w:rsidR="003A0F43" w:rsidRPr="000B69A3" w:rsidRDefault="003A0F43" w:rsidP="00BB0542">
            <w:pPr>
              <w:jc w:val="both"/>
              <w:rPr>
                <w:rFonts w:ascii="Arial" w:hAnsi="Arial" w:cs="Arial"/>
              </w:rPr>
            </w:pPr>
            <w:r w:rsidRPr="000B69A3">
              <w:rPr>
                <w:rFonts w:ascii="Arial" w:hAnsi="Arial" w:cs="Arial"/>
              </w:rPr>
              <w:t>0</w:t>
            </w:r>
          </w:p>
        </w:tc>
      </w:tr>
      <w:tr w:rsidR="003A0F43" w:rsidRPr="000B69A3" w:rsidTr="00BF79CC">
        <w:trPr>
          <w:trHeight w:val="324"/>
        </w:trPr>
        <w:tc>
          <w:tcPr>
            <w:tcW w:w="2818" w:type="pct"/>
            <w:tcBorders>
              <w:top w:val="nil"/>
              <w:bottom w:val="nil"/>
            </w:tcBorders>
            <w:noWrap/>
            <w:vAlign w:val="center"/>
            <w:hideMark/>
          </w:tcPr>
          <w:p w:rsidR="003A0F43" w:rsidRPr="000B69A3" w:rsidRDefault="003A0F43" w:rsidP="00BB0542">
            <w:pPr>
              <w:jc w:val="both"/>
              <w:rPr>
                <w:rFonts w:ascii="Arial" w:hAnsi="Arial" w:cs="Arial"/>
                <w:b/>
                <w:bCs/>
              </w:rPr>
            </w:pPr>
            <w:r w:rsidRPr="000B69A3">
              <w:rPr>
                <w:rFonts w:ascii="Arial" w:hAnsi="Arial" w:cs="Arial"/>
                <w:b/>
                <w:bCs/>
              </w:rPr>
              <w:t>Days to 50% flowering</w:t>
            </w:r>
          </w:p>
        </w:tc>
        <w:tc>
          <w:tcPr>
            <w:tcW w:w="1110" w:type="pct"/>
            <w:tcBorders>
              <w:top w:val="nil"/>
              <w:bottom w:val="nil"/>
            </w:tcBorders>
            <w:noWrap/>
            <w:vAlign w:val="center"/>
            <w:hideMark/>
          </w:tcPr>
          <w:p w:rsidR="003A0F43" w:rsidRPr="000B69A3" w:rsidRDefault="003A0F43" w:rsidP="00BB0542">
            <w:pPr>
              <w:jc w:val="both"/>
              <w:rPr>
                <w:rFonts w:ascii="Arial" w:hAnsi="Arial" w:cs="Arial"/>
              </w:rPr>
            </w:pPr>
            <w:r w:rsidRPr="000B69A3">
              <w:rPr>
                <w:rFonts w:ascii="Arial" w:hAnsi="Arial" w:cs="Arial"/>
              </w:rPr>
              <w:t>0</w:t>
            </w:r>
          </w:p>
        </w:tc>
        <w:tc>
          <w:tcPr>
            <w:tcW w:w="1072" w:type="pct"/>
            <w:tcBorders>
              <w:top w:val="nil"/>
              <w:bottom w:val="nil"/>
            </w:tcBorders>
            <w:noWrap/>
            <w:vAlign w:val="center"/>
            <w:hideMark/>
          </w:tcPr>
          <w:p w:rsidR="003A0F43" w:rsidRPr="000B69A3" w:rsidRDefault="003A0F43" w:rsidP="00BB0542">
            <w:pPr>
              <w:jc w:val="both"/>
              <w:rPr>
                <w:rFonts w:ascii="Arial" w:hAnsi="Arial" w:cs="Arial"/>
              </w:rPr>
            </w:pPr>
            <w:r w:rsidRPr="000B69A3">
              <w:rPr>
                <w:rFonts w:ascii="Arial" w:hAnsi="Arial" w:cs="Arial"/>
              </w:rPr>
              <w:t>0</w:t>
            </w:r>
          </w:p>
        </w:tc>
      </w:tr>
      <w:tr w:rsidR="003A0F43" w:rsidRPr="000B69A3" w:rsidTr="00BF79CC">
        <w:trPr>
          <w:trHeight w:val="324"/>
        </w:trPr>
        <w:tc>
          <w:tcPr>
            <w:tcW w:w="2818" w:type="pct"/>
            <w:tcBorders>
              <w:top w:val="nil"/>
              <w:bottom w:val="nil"/>
            </w:tcBorders>
            <w:noWrap/>
            <w:vAlign w:val="center"/>
            <w:hideMark/>
          </w:tcPr>
          <w:p w:rsidR="003A0F43" w:rsidRPr="000B69A3" w:rsidRDefault="003A0F43" w:rsidP="00BB0542">
            <w:pPr>
              <w:jc w:val="both"/>
              <w:rPr>
                <w:rFonts w:ascii="Arial" w:hAnsi="Arial" w:cs="Arial"/>
                <w:b/>
                <w:bCs/>
              </w:rPr>
            </w:pPr>
            <w:r w:rsidRPr="000B69A3">
              <w:rPr>
                <w:rFonts w:ascii="Arial" w:hAnsi="Arial" w:cs="Arial"/>
                <w:b/>
                <w:bCs/>
              </w:rPr>
              <w:t>Number of clusters/plant</w:t>
            </w:r>
          </w:p>
        </w:tc>
        <w:tc>
          <w:tcPr>
            <w:tcW w:w="1110" w:type="pct"/>
            <w:tcBorders>
              <w:top w:val="nil"/>
              <w:bottom w:val="nil"/>
            </w:tcBorders>
            <w:noWrap/>
            <w:vAlign w:val="center"/>
            <w:hideMark/>
          </w:tcPr>
          <w:p w:rsidR="003A0F43" w:rsidRPr="000B69A3" w:rsidRDefault="003A0F43" w:rsidP="00BB0542">
            <w:pPr>
              <w:jc w:val="both"/>
              <w:rPr>
                <w:rFonts w:ascii="Arial" w:hAnsi="Arial" w:cs="Arial"/>
              </w:rPr>
            </w:pPr>
            <w:r w:rsidRPr="000B69A3">
              <w:rPr>
                <w:rFonts w:ascii="Arial" w:hAnsi="Arial" w:cs="Arial"/>
              </w:rPr>
              <w:t>0</w:t>
            </w:r>
          </w:p>
        </w:tc>
        <w:tc>
          <w:tcPr>
            <w:tcW w:w="1072" w:type="pct"/>
            <w:tcBorders>
              <w:top w:val="nil"/>
              <w:bottom w:val="nil"/>
            </w:tcBorders>
            <w:noWrap/>
            <w:vAlign w:val="center"/>
            <w:hideMark/>
          </w:tcPr>
          <w:p w:rsidR="003A0F43" w:rsidRPr="000B69A3" w:rsidRDefault="003A0F43" w:rsidP="00BB0542">
            <w:pPr>
              <w:jc w:val="both"/>
              <w:rPr>
                <w:rFonts w:ascii="Arial" w:hAnsi="Arial" w:cs="Arial"/>
              </w:rPr>
            </w:pPr>
            <w:r w:rsidRPr="000B69A3">
              <w:rPr>
                <w:rFonts w:ascii="Arial" w:hAnsi="Arial" w:cs="Arial"/>
              </w:rPr>
              <w:t>0</w:t>
            </w:r>
          </w:p>
        </w:tc>
      </w:tr>
      <w:tr w:rsidR="003A0F43" w:rsidRPr="000B69A3" w:rsidTr="00BF79CC">
        <w:trPr>
          <w:trHeight w:val="324"/>
        </w:trPr>
        <w:tc>
          <w:tcPr>
            <w:tcW w:w="2818" w:type="pct"/>
            <w:tcBorders>
              <w:top w:val="nil"/>
              <w:bottom w:val="nil"/>
            </w:tcBorders>
            <w:noWrap/>
            <w:vAlign w:val="center"/>
            <w:hideMark/>
          </w:tcPr>
          <w:p w:rsidR="003A0F43" w:rsidRPr="000B69A3" w:rsidRDefault="003A0F43" w:rsidP="00BB0542">
            <w:pPr>
              <w:jc w:val="both"/>
              <w:rPr>
                <w:rFonts w:ascii="Arial" w:hAnsi="Arial" w:cs="Arial"/>
                <w:b/>
                <w:bCs/>
              </w:rPr>
            </w:pPr>
            <w:r w:rsidRPr="000B69A3">
              <w:rPr>
                <w:rFonts w:ascii="Arial" w:hAnsi="Arial" w:cs="Arial"/>
                <w:b/>
                <w:bCs/>
              </w:rPr>
              <w:t>Days to 50% fruit setting</w:t>
            </w:r>
          </w:p>
        </w:tc>
        <w:tc>
          <w:tcPr>
            <w:tcW w:w="1110" w:type="pct"/>
            <w:tcBorders>
              <w:top w:val="nil"/>
              <w:bottom w:val="nil"/>
            </w:tcBorders>
            <w:noWrap/>
            <w:vAlign w:val="center"/>
            <w:hideMark/>
          </w:tcPr>
          <w:p w:rsidR="003A0F43" w:rsidRPr="000B69A3" w:rsidRDefault="003A0F43" w:rsidP="00BB0542">
            <w:pPr>
              <w:jc w:val="both"/>
              <w:rPr>
                <w:rFonts w:ascii="Arial" w:hAnsi="Arial" w:cs="Arial"/>
              </w:rPr>
            </w:pPr>
            <w:r w:rsidRPr="000B69A3">
              <w:rPr>
                <w:rFonts w:ascii="Arial" w:hAnsi="Arial" w:cs="Arial"/>
              </w:rPr>
              <w:t>0</w:t>
            </w:r>
          </w:p>
        </w:tc>
        <w:tc>
          <w:tcPr>
            <w:tcW w:w="1072" w:type="pct"/>
            <w:tcBorders>
              <w:top w:val="nil"/>
              <w:bottom w:val="nil"/>
            </w:tcBorders>
            <w:noWrap/>
            <w:vAlign w:val="center"/>
            <w:hideMark/>
          </w:tcPr>
          <w:p w:rsidR="003A0F43" w:rsidRPr="000B69A3" w:rsidRDefault="003A0F43" w:rsidP="00BB0542">
            <w:pPr>
              <w:jc w:val="both"/>
              <w:rPr>
                <w:rFonts w:ascii="Arial" w:hAnsi="Arial" w:cs="Arial"/>
              </w:rPr>
            </w:pPr>
            <w:r w:rsidRPr="000B69A3">
              <w:rPr>
                <w:rFonts w:ascii="Arial" w:hAnsi="Arial" w:cs="Arial"/>
              </w:rPr>
              <w:t>0</w:t>
            </w:r>
          </w:p>
        </w:tc>
      </w:tr>
      <w:tr w:rsidR="003A0F43" w:rsidRPr="000B69A3" w:rsidTr="00BF79CC">
        <w:trPr>
          <w:trHeight w:val="324"/>
        </w:trPr>
        <w:tc>
          <w:tcPr>
            <w:tcW w:w="2818" w:type="pct"/>
            <w:tcBorders>
              <w:top w:val="nil"/>
              <w:bottom w:val="nil"/>
            </w:tcBorders>
            <w:noWrap/>
            <w:vAlign w:val="center"/>
            <w:hideMark/>
          </w:tcPr>
          <w:p w:rsidR="003A0F43" w:rsidRPr="000B69A3" w:rsidRDefault="003A0F43" w:rsidP="00BB0542">
            <w:pPr>
              <w:jc w:val="both"/>
              <w:rPr>
                <w:rFonts w:ascii="Arial" w:hAnsi="Arial" w:cs="Arial"/>
                <w:b/>
                <w:bCs/>
              </w:rPr>
            </w:pPr>
            <w:r w:rsidRPr="000B69A3">
              <w:rPr>
                <w:rFonts w:ascii="Arial" w:hAnsi="Arial" w:cs="Arial"/>
                <w:b/>
                <w:bCs/>
              </w:rPr>
              <w:t>Number of leaves at 60 DAT</w:t>
            </w:r>
          </w:p>
        </w:tc>
        <w:tc>
          <w:tcPr>
            <w:tcW w:w="1110" w:type="pct"/>
            <w:tcBorders>
              <w:top w:val="nil"/>
              <w:bottom w:val="nil"/>
            </w:tcBorders>
            <w:noWrap/>
            <w:vAlign w:val="center"/>
            <w:hideMark/>
          </w:tcPr>
          <w:p w:rsidR="003A0F43" w:rsidRPr="000B69A3" w:rsidRDefault="003A0F43" w:rsidP="00BB0542">
            <w:pPr>
              <w:jc w:val="both"/>
              <w:rPr>
                <w:rFonts w:ascii="Arial" w:hAnsi="Arial" w:cs="Arial"/>
              </w:rPr>
            </w:pPr>
            <w:r w:rsidRPr="000B69A3">
              <w:rPr>
                <w:rFonts w:ascii="Arial" w:hAnsi="Arial" w:cs="Arial"/>
              </w:rPr>
              <w:t>148</w:t>
            </w:r>
          </w:p>
        </w:tc>
        <w:tc>
          <w:tcPr>
            <w:tcW w:w="1072" w:type="pct"/>
            <w:tcBorders>
              <w:top w:val="nil"/>
              <w:bottom w:val="nil"/>
            </w:tcBorders>
            <w:noWrap/>
            <w:vAlign w:val="center"/>
            <w:hideMark/>
          </w:tcPr>
          <w:p w:rsidR="003A0F43" w:rsidRPr="000B69A3" w:rsidRDefault="003A0F43" w:rsidP="00BB0542">
            <w:pPr>
              <w:jc w:val="both"/>
              <w:rPr>
                <w:rFonts w:ascii="Arial" w:hAnsi="Arial" w:cs="Arial"/>
              </w:rPr>
            </w:pPr>
            <w:r w:rsidRPr="000B69A3">
              <w:rPr>
                <w:rFonts w:ascii="Arial" w:hAnsi="Arial" w:cs="Arial"/>
              </w:rPr>
              <w:t>34.02</w:t>
            </w:r>
          </w:p>
        </w:tc>
      </w:tr>
      <w:tr w:rsidR="003A0F43" w:rsidRPr="000B69A3" w:rsidTr="00BF79CC">
        <w:trPr>
          <w:trHeight w:val="324"/>
        </w:trPr>
        <w:tc>
          <w:tcPr>
            <w:tcW w:w="2818" w:type="pct"/>
            <w:tcBorders>
              <w:top w:val="nil"/>
              <w:bottom w:val="nil"/>
            </w:tcBorders>
            <w:noWrap/>
            <w:vAlign w:val="center"/>
            <w:hideMark/>
          </w:tcPr>
          <w:p w:rsidR="003A0F43" w:rsidRPr="000B69A3" w:rsidRDefault="003A0F43" w:rsidP="00BB0542">
            <w:pPr>
              <w:jc w:val="both"/>
              <w:rPr>
                <w:rFonts w:ascii="Arial" w:hAnsi="Arial" w:cs="Arial"/>
                <w:b/>
                <w:bCs/>
              </w:rPr>
            </w:pPr>
            <w:r w:rsidRPr="000B69A3">
              <w:rPr>
                <w:rFonts w:ascii="Arial" w:hAnsi="Arial" w:cs="Arial"/>
                <w:b/>
                <w:bCs/>
              </w:rPr>
              <w:t>Number of fruits/cluster</w:t>
            </w:r>
          </w:p>
        </w:tc>
        <w:tc>
          <w:tcPr>
            <w:tcW w:w="1110" w:type="pct"/>
            <w:tcBorders>
              <w:top w:val="nil"/>
              <w:bottom w:val="nil"/>
            </w:tcBorders>
            <w:noWrap/>
            <w:vAlign w:val="center"/>
            <w:hideMark/>
          </w:tcPr>
          <w:p w:rsidR="003A0F43" w:rsidRPr="000B69A3" w:rsidRDefault="003A0F43" w:rsidP="00BB0542">
            <w:pPr>
              <w:jc w:val="both"/>
              <w:rPr>
                <w:rFonts w:ascii="Arial" w:hAnsi="Arial" w:cs="Arial"/>
              </w:rPr>
            </w:pPr>
            <w:r w:rsidRPr="000B69A3">
              <w:rPr>
                <w:rFonts w:ascii="Arial" w:hAnsi="Arial" w:cs="Arial"/>
              </w:rPr>
              <w:t>0</w:t>
            </w:r>
          </w:p>
        </w:tc>
        <w:tc>
          <w:tcPr>
            <w:tcW w:w="1072" w:type="pct"/>
            <w:tcBorders>
              <w:top w:val="nil"/>
              <w:bottom w:val="nil"/>
            </w:tcBorders>
            <w:noWrap/>
            <w:vAlign w:val="center"/>
            <w:hideMark/>
          </w:tcPr>
          <w:p w:rsidR="003A0F43" w:rsidRPr="000B69A3" w:rsidRDefault="003A0F43" w:rsidP="00BB0542">
            <w:pPr>
              <w:jc w:val="both"/>
              <w:rPr>
                <w:rFonts w:ascii="Arial" w:hAnsi="Arial" w:cs="Arial"/>
              </w:rPr>
            </w:pPr>
            <w:r w:rsidRPr="000B69A3">
              <w:rPr>
                <w:rFonts w:ascii="Arial" w:hAnsi="Arial" w:cs="Arial"/>
              </w:rPr>
              <w:t>0</w:t>
            </w:r>
          </w:p>
        </w:tc>
      </w:tr>
      <w:tr w:rsidR="003A0F43" w:rsidRPr="000B69A3" w:rsidTr="00BF79CC">
        <w:trPr>
          <w:trHeight w:val="324"/>
        </w:trPr>
        <w:tc>
          <w:tcPr>
            <w:tcW w:w="2818" w:type="pct"/>
            <w:tcBorders>
              <w:top w:val="nil"/>
              <w:bottom w:val="nil"/>
            </w:tcBorders>
            <w:noWrap/>
            <w:vAlign w:val="center"/>
            <w:hideMark/>
          </w:tcPr>
          <w:p w:rsidR="003A0F43" w:rsidRPr="000B69A3" w:rsidRDefault="003A0F43" w:rsidP="00BB0542">
            <w:pPr>
              <w:jc w:val="both"/>
              <w:rPr>
                <w:rFonts w:ascii="Arial" w:hAnsi="Arial" w:cs="Arial"/>
                <w:b/>
                <w:bCs/>
              </w:rPr>
            </w:pPr>
            <w:r w:rsidRPr="000B69A3">
              <w:rPr>
                <w:rFonts w:ascii="Arial" w:hAnsi="Arial" w:cs="Arial"/>
                <w:b/>
                <w:bCs/>
              </w:rPr>
              <w:t>Internode length (cm)</w:t>
            </w:r>
          </w:p>
        </w:tc>
        <w:tc>
          <w:tcPr>
            <w:tcW w:w="1110" w:type="pct"/>
            <w:tcBorders>
              <w:top w:val="nil"/>
              <w:bottom w:val="nil"/>
            </w:tcBorders>
            <w:noWrap/>
            <w:vAlign w:val="center"/>
            <w:hideMark/>
          </w:tcPr>
          <w:p w:rsidR="003A0F43" w:rsidRPr="000B69A3" w:rsidRDefault="003A0F43" w:rsidP="00BB0542">
            <w:pPr>
              <w:jc w:val="both"/>
              <w:rPr>
                <w:rFonts w:ascii="Arial" w:hAnsi="Arial" w:cs="Arial"/>
              </w:rPr>
            </w:pPr>
            <w:r w:rsidRPr="000B69A3">
              <w:rPr>
                <w:rFonts w:ascii="Arial" w:hAnsi="Arial" w:cs="Arial"/>
              </w:rPr>
              <w:t>0</w:t>
            </w:r>
          </w:p>
        </w:tc>
        <w:tc>
          <w:tcPr>
            <w:tcW w:w="1072" w:type="pct"/>
            <w:tcBorders>
              <w:top w:val="nil"/>
              <w:bottom w:val="nil"/>
            </w:tcBorders>
            <w:noWrap/>
            <w:vAlign w:val="center"/>
            <w:hideMark/>
          </w:tcPr>
          <w:p w:rsidR="003A0F43" w:rsidRPr="000B69A3" w:rsidRDefault="003A0F43" w:rsidP="00BB0542">
            <w:pPr>
              <w:jc w:val="both"/>
              <w:rPr>
                <w:rFonts w:ascii="Arial" w:hAnsi="Arial" w:cs="Arial"/>
              </w:rPr>
            </w:pPr>
            <w:r w:rsidRPr="000B69A3">
              <w:rPr>
                <w:rFonts w:ascii="Arial" w:hAnsi="Arial" w:cs="Arial"/>
              </w:rPr>
              <w:t>0</w:t>
            </w:r>
          </w:p>
        </w:tc>
      </w:tr>
      <w:tr w:rsidR="003A0F43" w:rsidRPr="000B69A3" w:rsidTr="00BF79CC">
        <w:trPr>
          <w:trHeight w:val="324"/>
        </w:trPr>
        <w:tc>
          <w:tcPr>
            <w:tcW w:w="2818" w:type="pct"/>
            <w:tcBorders>
              <w:top w:val="nil"/>
              <w:bottom w:val="nil"/>
            </w:tcBorders>
            <w:noWrap/>
            <w:vAlign w:val="center"/>
            <w:hideMark/>
          </w:tcPr>
          <w:p w:rsidR="003A0F43" w:rsidRPr="000B69A3" w:rsidRDefault="003A0F43" w:rsidP="00BB0542">
            <w:pPr>
              <w:jc w:val="both"/>
              <w:rPr>
                <w:rFonts w:ascii="Arial" w:hAnsi="Arial" w:cs="Arial"/>
                <w:b/>
                <w:bCs/>
              </w:rPr>
            </w:pPr>
            <w:r w:rsidRPr="000B69A3">
              <w:rPr>
                <w:rFonts w:ascii="Arial" w:hAnsi="Arial" w:cs="Arial"/>
                <w:b/>
                <w:bCs/>
              </w:rPr>
              <w:t>Plant Height (cm)</w:t>
            </w:r>
          </w:p>
        </w:tc>
        <w:tc>
          <w:tcPr>
            <w:tcW w:w="1110" w:type="pct"/>
            <w:tcBorders>
              <w:top w:val="nil"/>
              <w:bottom w:val="nil"/>
            </w:tcBorders>
            <w:noWrap/>
            <w:vAlign w:val="center"/>
            <w:hideMark/>
          </w:tcPr>
          <w:p w:rsidR="003A0F43" w:rsidRPr="000B69A3" w:rsidRDefault="003A0F43" w:rsidP="00BB0542">
            <w:pPr>
              <w:jc w:val="both"/>
              <w:rPr>
                <w:rFonts w:ascii="Arial" w:hAnsi="Arial" w:cs="Arial"/>
              </w:rPr>
            </w:pPr>
            <w:r w:rsidRPr="000B69A3">
              <w:rPr>
                <w:rFonts w:ascii="Arial" w:hAnsi="Arial" w:cs="Arial"/>
              </w:rPr>
              <w:t>3</w:t>
            </w:r>
          </w:p>
        </w:tc>
        <w:tc>
          <w:tcPr>
            <w:tcW w:w="1072" w:type="pct"/>
            <w:tcBorders>
              <w:top w:val="nil"/>
              <w:bottom w:val="nil"/>
            </w:tcBorders>
            <w:noWrap/>
            <w:vAlign w:val="center"/>
            <w:hideMark/>
          </w:tcPr>
          <w:p w:rsidR="003A0F43" w:rsidRPr="000B69A3" w:rsidRDefault="003A0F43" w:rsidP="00BB0542">
            <w:pPr>
              <w:jc w:val="both"/>
              <w:rPr>
                <w:rFonts w:ascii="Arial" w:hAnsi="Arial" w:cs="Arial"/>
              </w:rPr>
            </w:pPr>
            <w:r w:rsidRPr="000B69A3">
              <w:rPr>
                <w:rFonts w:ascii="Arial" w:hAnsi="Arial" w:cs="Arial"/>
              </w:rPr>
              <w:t>0.69</w:t>
            </w:r>
          </w:p>
        </w:tc>
      </w:tr>
      <w:tr w:rsidR="003A0F43" w:rsidRPr="000B69A3" w:rsidTr="00BF79CC">
        <w:trPr>
          <w:trHeight w:val="324"/>
        </w:trPr>
        <w:tc>
          <w:tcPr>
            <w:tcW w:w="2818" w:type="pct"/>
            <w:tcBorders>
              <w:top w:val="nil"/>
              <w:bottom w:val="nil"/>
            </w:tcBorders>
            <w:noWrap/>
            <w:vAlign w:val="center"/>
            <w:hideMark/>
          </w:tcPr>
          <w:p w:rsidR="003A0F43" w:rsidRPr="000B69A3" w:rsidRDefault="003A0F43" w:rsidP="00BB0542">
            <w:pPr>
              <w:jc w:val="both"/>
              <w:rPr>
                <w:rFonts w:ascii="Arial" w:hAnsi="Arial" w:cs="Arial"/>
                <w:b/>
                <w:bCs/>
              </w:rPr>
            </w:pPr>
            <w:r w:rsidRPr="000B69A3">
              <w:rPr>
                <w:rFonts w:ascii="Arial" w:hAnsi="Arial" w:cs="Arial"/>
                <w:b/>
                <w:bCs/>
              </w:rPr>
              <w:lastRenderedPageBreak/>
              <w:t>Number of primary branches/plant</w:t>
            </w:r>
          </w:p>
        </w:tc>
        <w:tc>
          <w:tcPr>
            <w:tcW w:w="1110" w:type="pct"/>
            <w:tcBorders>
              <w:top w:val="nil"/>
              <w:bottom w:val="nil"/>
            </w:tcBorders>
            <w:noWrap/>
            <w:vAlign w:val="center"/>
            <w:hideMark/>
          </w:tcPr>
          <w:p w:rsidR="003A0F43" w:rsidRPr="000B69A3" w:rsidRDefault="003A0F43" w:rsidP="00BB0542">
            <w:pPr>
              <w:jc w:val="both"/>
              <w:rPr>
                <w:rFonts w:ascii="Arial" w:hAnsi="Arial" w:cs="Arial"/>
              </w:rPr>
            </w:pPr>
            <w:r w:rsidRPr="000B69A3">
              <w:rPr>
                <w:rFonts w:ascii="Arial" w:hAnsi="Arial" w:cs="Arial"/>
              </w:rPr>
              <w:t>1</w:t>
            </w:r>
          </w:p>
        </w:tc>
        <w:tc>
          <w:tcPr>
            <w:tcW w:w="1072" w:type="pct"/>
            <w:tcBorders>
              <w:top w:val="nil"/>
              <w:bottom w:val="nil"/>
            </w:tcBorders>
            <w:noWrap/>
            <w:vAlign w:val="center"/>
            <w:hideMark/>
          </w:tcPr>
          <w:p w:rsidR="003A0F43" w:rsidRPr="000B69A3" w:rsidRDefault="003A0F43" w:rsidP="00BB0542">
            <w:pPr>
              <w:jc w:val="both"/>
              <w:rPr>
                <w:rFonts w:ascii="Arial" w:hAnsi="Arial" w:cs="Arial"/>
              </w:rPr>
            </w:pPr>
            <w:r w:rsidRPr="000B69A3">
              <w:rPr>
                <w:rFonts w:ascii="Arial" w:hAnsi="Arial" w:cs="Arial"/>
              </w:rPr>
              <w:t>0.23</w:t>
            </w:r>
          </w:p>
        </w:tc>
      </w:tr>
      <w:tr w:rsidR="003A0F43" w:rsidRPr="000B69A3" w:rsidTr="00BF79CC">
        <w:trPr>
          <w:trHeight w:val="324"/>
        </w:trPr>
        <w:tc>
          <w:tcPr>
            <w:tcW w:w="2818" w:type="pct"/>
            <w:tcBorders>
              <w:top w:val="nil"/>
              <w:bottom w:val="nil"/>
            </w:tcBorders>
            <w:noWrap/>
            <w:vAlign w:val="center"/>
            <w:hideMark/>
          </w:tcPr>
          <w:p w:rsidR="003A0F43" w:rsidRPr="000B69A3" w:rsidRDefault="003A0F43" w:rsidP="00BB0542">
            <w:pPr>
              <w:jc w:val="both"/>
              <w:rPr>
                <w:rFonts w:ascii="Arial" w:hAnsi="Arial" w:cs="Arial"/>
                <w:b/>
                <w:bCs/>
              </w:rPr>
            </w:pPr>
            <w:r w:rsidRPr="000B69A3">
              <w:rPr>
                <w:rFonts w:ascii="Arial" w:hAnsi="Arial" w:cs="Arial"/>
                <w:b/>
                <w:bCs/>
              </w:rPr>
              <w:t>Average fruit weight(g)</w:t>
            </w:r>
          </w:p>
        </w:tc>
        <w:tc>
          <w:tcPr>
            <w:tcW w:w="1110" w:type="pct"/>
            <w:tcBorders>
              <w:top w:val="nil"/>
              <w:bottom w:val="nil"/>
            </w:tcBorders>
            <w:noWrap/>
            <w:vAlign w:val="center"/>
            <w:hideMark/>
          </w:tcPr>
          <w:p w:rsidR="003A0F43" w:rsidRPr="000B69A3" w:rsidRDefault="003A0F43" w:rsidP="00BB0542">
            <w:pPr>
              <w:jc w:val="both"/>
              <w:rPr>
                <w:rFonts w:ascii="Arial" w:hAnsi="Arial" w:cs="Arial"/>
              </w:rPr>
            </w:pPr>
            <w:r w:rsidRPr="000B69A3">
              <w:rPr>
                <w:rFonts w:ascii="Arial" w:hAnsi="Arial" w:cs="Arial"/>
              </w:rPr>
              <w:t>0</w:t>
            </w:r>
          </w:p>
        </w:tc>
        <w:tc>
          <w:tcPr>
            <w:tcW w:w="1072" w:type="pct"/>
            <w:tcBorders>
              <w:top w:val="nil"/>
              <w:bottom w:val="nil"/>
            </w:tcBorders>
            <w:noWrap/>
            <w:vAlign w:val="center"/>
            <w:hideMark/>
          </w:tcPr>
          <w:p w:rsidR="003A0F43" w:rsidRPr="000B69A3" w:rsidRDefault="003A0F43" w:rsidP="00BB0542">
            <w:pPr>
              <w:jc w:val="both"/>
              <w:rPr>
                <w:rFonts w:ascii="Arial" w:hAnsi="Arial" w:cs="Arial"/>
              </w:rPr>
            </w:pPr>
            <w:r w:rsidRPr="000B69A3">
              <w:rPr>
                <w:rFonts w:ascii="Arial" w:hAnsi="Arial" w:cs="Arial"/>
              </w:rPr>
              <w:t>0</w:t>
            </w:r>
          </w:p>
        </w:tc>
      </w:tr>
      <w:tr w:rsidR="003A0F43" w:rsidRPr="000B69A3" w:rsidTr="00BF79CC">
        <w:trPr>
          <w:trHeight w:val="324"/>
        </w:trPr>
        <w:tc>
          <w:tcPr>
            <w:tcW w:w="2818" w:type="pct"/>
            <w:tcBorders>
              <w:top w:val="nil"/>
              <w:bottom w:val="nil"/>
            </w:tcBorders>
            <w:noWrap/>
            <w:vAlign w:val="center"/>
            <w:hideMark/>
          </w:tcPr>
          <w:p w:rsidR="003A0F43" w:rsidRPr="000B69A3" w:rsidRDefault="003A0F43" w:rsidP="00BB0542">
            <w:pPr>
              <w:jc w:val="both"/>
              <w:rPr>
                <w:rFonts w:ascii="Arial" w:hAnsi="Arial" w:cs="Arial"/>
                <w:b/>
                <w:bCs/>
              </w:rPr>
            </w:pPr>
            <w:r w:rsidRPr="000B69A3">
              <w:rPr>
                <w:rFonts w:ascii="Arial" w:hAnsi="Arial" w:cs="Arial"/>
                <w:b/>
                <w:bCs/>
              </w:rPr>
              <w:t>Fruit length(cm)</w:t>
            </w:r>
          </w:p>
        </w:tc>
        <w:tc>
          <w:tcPr>
            <w:tcW w:w="1110" w:type="pct"/>
            <w:tcBorders>
              <w:top w:val="nil"/>
              <w:bottom w:val="nil"/>
            </w:tcBorders>
            <w:noWrap/>
            <w:vAlign w:val="center"/>
            <w:hideMark/>
          </w:tcPr>
          <w:p w:rsidR="003A0F43" w:rsidRPr="000B69A3" w:rsidRDefault="003A0F43" w:rsidP="00BB0542">
            <w:pPr>
              <w:jc w:val="both"/>
              <w:rPr>
                <w:rFonts w:ascii="Arial" w:hAnsi="Arial" w:cs="Arial"/>
              </w:rPr>
            </w:pPr>
            <w:r w:rsidRPr="000B69A3">
              <w:rPr>
                <w:rFonts w:ascii="Arial" w:hAnsi="Arial" w:cs="Arial"/>
              </w:rPr>
              <w:t>4</w:t>
            </w:r>
          </w:p>
        </w:tc>
        <w:tc>
          <w:tcPr>
            <w:tcW w:w="1072" w:type="pct"/>
            <w:tcBorders>
              <w:top w:val="nil"/>
              <w:bottom w:val="nil"/>
            </w:tcBorders>
            <w:noWrap/>
            <w:vAlign w:val="center"/>
            <w:hideMark/>
          </w:tcPr>
          <w:p w:rsidR="003A0F43" w:rsidRPr="000B69A3" w:rsidRDefault="003A0F43" w:rsidP="00BB0542">
            <w:pPr>
              <w:jc w:val="both"/>
              <w:rPr>
                <w:rFonts w:ascii="Arial" w:hAnsi="Arial" w:cs="Arial"/>
              </w:rPr>
            </w:pPr>
            <w:r w:rsidRPr="000B69A3">
              <w:rPr>
                <w:rFonts w:ascii="Arial" w:hAnsi="Arial" w:cs="Arial"/>
              </w:rPr>
              <w:t>0.92</w:t>
            </w:r>
          </w:p>
        </w:tc>
      </w:tr>
      <w:tr w:rsidR="003A0F43" w:rsidRPr="000B69A3" w:rsidTr="00BF79CC">
        <w:trPr>
          <w:trHeight w:val="324"/>
        </w:trPr>
        <w:tc>
          <w:tcPr>
            <w:tcW w:w="2818" w:type="pct"/>
            <w:tcBorders>
              <w:top w:val="nil"/>
              <w:bottom w:val="nil"/>
            </w:tcBorders>
            <w:noWrap/>
            <w:vAlign w:val="center"/>
            <w:hideMark/>
          </w:tcPr>
          <w:p w:rsidR="003A0F43" w:rsidRPr="000B69A3" w:rsidRDefault="003A0F43" w:rsidP="00BB0542">
            <w:pPr>
              <w:jc w:val="both"/>
              <w:rPr>
                <w:rFonts w:ascii="Arial" w:hAnsi="Arial" w:cs="Arial"/>
                <w:b/>
                <w:bCs/>
              </w:rPr>
            </w:pPr>
            <w:r w:rsidRPr="000B69A3">
              <w:rPr>
                <w:rFonts w:ascii="Arial" w:hAnsi="Arial" w:cs="Arial"/>
                <w:b/>
                <w:bCs/>
              </w:rPr>
              <w:t>Fruit diameter(cm)</w:t>
            </w:r>
          </w:p>
        </w:tc>
        <w:tc>
          <w:tcPr>
            <w:tcW w:w="1110" w:type="pct"/>
            <w:tcBorders>
              <w:top w:val="nil"/>
              <w:bottom w:val="nil"/>
            </w:tcBorders>
            <w:noWrap/>
            <w:vAlign w:val="center"/>
            <w:hideMark/>
          </w:tcPr>
          <w:p w:rsidR="003A0F43" w:rsidRPr="000B69A3" w:rsidRDefault="003A0F43" w:rsidP="00BB0542">
            <w:pPr>
              <w:jc w:val="both"/>
              <w:rPr>
                <w:rFonts w:ascii="Arial" w:hAnsi="Arial" w:cs="Arial"/>
              </w:rPr>
            </w:pPr>
            <w:r w:rsidRPr="000B69A3">
              <w:rPr>
                <w:rFonts w:ascii="Arial" w:hAnsi="Arial" w:cs="Arial"/>
              </w:rPr>
              <w:t>2</w:t>
            </w:r>
          </w:p>
        </w:tc>
        <w:tc>
          <w:tcPr>
            <w:tcW w:w="1072" w:type="pct"/>
            <w:tcBorders>
              <w:top w:val="nil"/>
              <w:bottom w:val="nil"/>
            </w:tcBorders>
            <w:noWrap/>
            <w:vAlign w:val="center"/>
            <w:hideMark/>
          </w:tcPr>
          <w:p w:rsidR="003A0F43" w:rsidRPr="000B69A3" w:rsidRDefault="003A0F43" w:rsidP="00BB0542">
            <w:pPr>
              <w:jc w:val="both"/>
              <w:rPr>
                <w:rFonts w:ascii="Arial" w:hAnsi="Arial" w:cs="Arial"/>
              </w:rPr>
            </w:pPr>
            <w:r w:rsidRPr="000B69A3">
              <w:rPr>
                <w:rFonts w:ascii="Arial" w:hAnsi="Arial" w:cs="Arial"/>
              </w:rPr>
              <w:t>0.46</w:t>
            </w:r>
          </w:p>
        </w:tc>
      </w:tr>
      <w:tr w:rsidR="003A0F43" w:rsidRPr="000B69A3" w:rsidTr="00BF79CC">
        <w:trPr>
          <w:trHeight w:val="324"/>
        </w:trPr>
        <w:tc>
          <w:tcPr>
            <w:tcW w:w="2818" w:type="pct"/>
            <w:tcBorders>
              <w:top w:val="nil"/>
              <w:bottom w:val="nil"/>
            </w:tcBorders>
            <w:noWrap/>
            <w:vAlign w:val="center"/>
            <w:hideMark/>
          </w:tcPr>
          <w:p w:rsidR="003A0F43" w:rsidRPr="000B69A3" w:rsidRDefault="003A0F43" w:rsidP="00BB0542">
            <w:pPr>
              <w:jc w:val="both"/>
              <w:rPr>
                <w:rFonts w:ascii="Arial" w:hAnsi="Arial" w:cs="Arial"/>
                <w:b/>
                <w:bCs/>
              </w:rPr>
            </w:pPr>
            <w:r w:rsidRPr="000B69A3">
              <w:rPr>
                <w:rFonts w:ascii="Arial" w:hAnsi="Arial" w:cs="Arial"/>
                <w:b/>
                <w:bCs/>
              </w:rPr>
              <w:t>Number of locules in Fruit</w:t>
            </w:r>
          </w:p>
        </w:tc>
        <w:tc>
          <w:tcPr>
            <w:tcW w:w="1110" w:type="pct"/>
            <w:tcBorders>
              <w:top w:val="nil"/>
              <w:bottom w:val="nil"/>
            </w:tcBorders>
            <w:noWrap/>
            <w:vAlign w:val="center"/>
            <w:hideMark/>
          </w:tcPr>
          <w:p w:rsidR="003A0F43" w:rsidRPr="000B69A3" w:rsidRDefault="003A0F43" w:rsidP="00BB0542">
            <w:pPr>
              <w:jc w:val="both"/>
              <w:rPr>
                <w:rFonts w:ascii="Arial" w:hAnsi="Arial" w:cs="Arial"/>
              </w:rPr>
            </w:pPr>
            <w:r w:rsidRPr="000B69A3">
              <w:rPr>
                <w:rFonts w:ascii="Arial" w:hAnsi="Arial" w:cs="Arial"/>
              </w:rPr>
              <w:t>0</w:t>
            </w:r>
          </w:p>
        </w:tc>
        <w:tc>
          <w:tcPr>
            <w:tcW w:w="1072" w:type="pct"/>
            <w:tcBorders>
              <w:top w:val="nil"/>
              <w:bottom w:val="nil"/>
            </w:tcBorders>
            <w:noWrap/>
            <w:vAlign w:val="center"/>
            <w:hideMark/>
          </w:tcPr>
          <w:p w:rsidR="003A0F43" w:rsidRPr="000B69A3" w:rsidRDefault="003A0F43" w:rsidP="00BB0542">
            <w:pPr>
              <w:jc w:val="both"/>
              <w:rPr>
                <w:rFonts w:ascii="Arial" w:hAnsi="Arial" w:cs="Arial"/>
              </w:rPr>
            </w:pPr>
            <w:r w:rsidRPr="000B69A3">
              <w:rPr>
                <w:rFonts w:ascii="Arial" w:hAnsi="Arial" w:cs="Arial"/>
              </w:rPr>
              <w:t>0</w:t>
            </w:r>
          </w:p>
        </w:tc>
      </w:tr>
      <w:tr w:rsidR="003A0F43" w:rsidRPr="000B69A3" w:rsidTr="00BF79CC">
        <w:trPr>
          <w:trHeight w:val="324"/>
        </w:trPr>
        <w:tc>
          <w:tcPr>
            <w:tcW w:w="2818" w:type="pct"/>
            <w:tcBorders>
              <w:top w:val="nil"/>
              <w:bottom w:val="nil"/>
            </w:tcBorders>
            <w:noWrap/>
            <w:vAlign w:val="center"/>
            <w:hideMark/>
          </w:tcPr>
          <w:p w:rsidR="003A0F43" w:rsidRPr="000B69A3" w:rsidRDefault="003A0F43" w:rsidP="00BB0542">
            <w:pPr>
              <w:jc w:val="both"/>
              <w:rPr>
                <w:rFonts w:ascii="Arial" w:hAnsi="Arial" w:cs="Arial"/>
                <w:b/>
                <w:bCs/>
              </w:rPr>
            </w:pPr>
            <w:r w:rsidRPr="000B69A3">
              <w:rPr>
                <w:rFonts w:ascii="Arial" w:hAnsi="Arial" w:cs="Arial"/>
                <w:b/>
                <w:bCs/>
              </w:rPr>
              <w:t>Pericarp thickness (mm)</w:t>
            </w:r>
          </w:p>
        </w:tc>
        <w:tc>
          <w:tcPr>
            <w:tcW w:w="1110" w:type="pct"/>
            <w:tcBorders>
              <w:top w:val="nil"/>
              <w:bottom w:val="nil"/>
            </w:tcBorders>
            <w:noWrap/>
            <w:vAlign w:val="center"/>
            <w:hideMark/>
          </w:tcPr>
          <w:p w:rsidR="003A0F43" w:rsidRPr="000B69A3" w:rsidRDefault="003A0F43" w:rsidP="00BB0542">
            <w:pPr>
              <w:jc w:val="both"/>
              <w:rPr>
                <w:rFonts w:ascii="Arial" w:hAnsi="Arial" w:cs="Arial"/>
              </w:rPr>
            </w:pPr>
            <w:r w:rsidRPr="000B69A3">
              <w:rPr>
                <w:rFonts w:ascii="Arial" w:hAnsi="Arial" w:cs="Arial"/>
              </w:rPr>
              <w:t>0</w:t>
            </w:r>
          </w:p>
        </w:tc>
        <w:tc>
          <w:tcPr>
            <w:tcW w:w="1072" w:type="pct"/>
            <w:tcBorders>
              <w:top w:val="nil"/>
              <w:bottom w:val="nil"/>
            </w:tcBorders>
            <w:noWrap/>
            <w:vAlign w:val="center"/>
            <w:hideMark/>
          </w:tcPr>
          <w:p w:rsidR="003A0F43" w:rsidRPr="000B69A3" w:rsidRDefault="003A0F43" w:rsidP="00BB0542">
            <w:pPr>
              <w:jc w:val="both"/>
              <w:rPr>
                <w:rFonts w:ascii="Arial" w:hAnsi="Arial" w:cs="Arial"/>
              </w:rPr>
            </w:pPr>
            <w:r w:rsidRPr="000B69A3">
              <w:rPr>
                <w:rFonts w:ascii="Arial" w:hAnsi="Arial" w:cs="Arial"/>
              </w:rPr>
              <w:t>0</w:t>
            </w:r>
          </w:p>
        </w:tc>
      </w:tr>
      <w:tr w:rsidR="003A0F43" w:rsidRPr="000B69A3" w:rsidTr="00BF79CC">
        <w:trPr>
          <w:trHeight w:val="324"/>
        </w:trPr>
        <w:tc>
          <w:tcPr>
            <w:tcW w:w="2818" w:type="pct"/>
            <w:tcBorders>
              <w:top w:val="nil"/>
              <w:bottom w:val="nil"/>
            </w:tcBorders>
            <w:noWrap/>
            <w:vAlign w:val="center"/>
            <w:hideMark/>
          </w:tcPr>
          <w:p w:rsidR="003A0F43" w:rsidRPr="000B69A3" w:rsidRDefault="003A0F43" w:rsidP="00BB0542">
            <w:pPr>
              <w:jc w:val="both"/>
              <w:rPr>
                <w:rFonts w:ascii="Arial" w:hAnsi="Arial" w:cs="Arial"/>
                <w:b/>
                <w:bCs/>
              </w:rPr>
            </w:pPr>
            <w:r w:rsidRPr="000B69A3">
              <w:rPr>
                <w:rFonts w:ascii="Arial" w:hAnsi="Arial" w:cs="Arial"/>
                <w:b/>
                <w:bCs/>
              </w:rPr>
              <w:t>TSS (°Bx)</w:t>
            </w:r>
          </w:p>
        </w:tc>
        <w:tc>
          <w:tcPr>
            <w:tcW w:w="1110" w:type="pct"/>
            <w:tcBorders>
              <w:top w:val="nil"/>
              <w:bottom w:val="nil"/>
            </w:tcBorders>
            <w:noWrap/>
            <w:vAlign w:val="center"/>
            <w:hideMark/>
          </w:tcPr>
          <w:p w:rsidR="003A0F43" w:rsidRPr="000B69A3" w:rsidRDefault="003A0F43" w:rsidP="00BB0542">
            <w:pPr>
              <w:jc w:val="both"/>
              <w:rPr>
                <w:rFonts w:ascii="Arial" w:hAnsi="Arial" w:cs="Arial"/>
              </w:rPr>
            </w:pPr>
            <w:r w:rsidRPr="000B69A3">
              <w:rPr>
                <w:rFonts w:ascii="Arial" w:hAnsi="Arial" w:cs="Arial"/>
              </w:rPr>
              <w:t>0</w:t>
            </w:r>
          </w:p>
        </w:tc>
        <w:tc>
          <w:tcPr>
            <w:tcW w:w="1072" w:type="pct"/>
            <w:tcBorders>
              <w:top w:val="nil"/>
              <w:bottom w:val="nil"/>
            </w:tcBorders>
            <w:noWrap/>
            <w:vAlign w:val="center"/>
            <w:hideMark/>
          </w:tcPr>
          <w:p w:rsidR="003A0F43" w:rsidRPr="000B69A3" w:rsidRDefault="003A0F43" w:rsidP="00BB0542">
            <w:pPr>
              <w:jc w:val="both"/>
              <w:rPr>
                <w:rFonts w:ascii="Arial" w:hAnsi="Arial" w:cs="Arial"/>
              </w:rPr>
            </w:pPr>
            <w:r w:rsidRPr="000B69A3">
              <w:rPr>
                <w:rFonts w:ascii="Arial" w:hAnsi="Arial" w:cs="Arial"/>
              </w:rPr>
              <w:t>0</w:t>
            </w:r>
          </w:p>
        </w:tc>
      </w:tr>
      <w:tr w:rsidR="003A0F43" w:rsidRPr="000B69A3" w:rsidTr="00BF79CC">
        <w:trPr>
          <w:trHeight w:val="324"/>
        </w:trPr>
        <w:tc>
          <w:tcPr>
            <w:tcW w:w="2818" w:type="pct"/>
            <w:tcBorders>
              <w:top w:val="nil"/>
              <w:bottom w:val="nil"/>
            </w:tcBorders>
            <w:noWrap/>
            <w:vAlign w:val="center"/>
            <w:hideMark/>
          </w:tcPr>
          <w:p w:rsidR="003A0F43" w:rsidRPr="000B69A3" w:rsidRDefault="003A0F43" w:rsidP="00BB0542">
            <w:pPr>
              <w:jc w:val="both"/>
              <w:rPr>
                <w:rFonts w:ascii="Arial" w:hAnsi="Arial" w:cs="Arial"/>
                <w:b/>
                <w:bCs/>
              </w:rPr>
            </w:pPr>
            <w:r w:rsidRPr="000B69A3">
              <w:rPr>
                <w:rFonts w:ascii="Arial" w:hAnsi="Arial" w:cs="Arial"/>
                <w:b/>
                <w:bCs/>
              </w:rPr>
              <w:t>Titratable Acidity (%)</w:t>
            </w:r>
          </w:p>
        </w:tc>
        <w:tc>
          <w:tcPr>
            <w:tcW w:w="1110" w:type="pct"/>
            <w:tcBorders>
              <w:top w:val="nil"/>
              <w:bottom w:val="nil"/>
            </w:tcBorders>
            <w:noWrap/>
            <w:vAlign w:val="center"/>
            <w:hideMark/>
          </w:tcPr>
          <w:p w:rsidR="003A0F43" w:rsidRPr="000B69A3" w:rsidRDefault="003A0F43" w:rsidP="00BB0542">
            <w:pPr>
              <w:jc w:val="both"/>
              <w:rPr>
                <w:rFonts w:ascii="Arial" w:hAnsi="Arial" w:cs="Arial"/>
              </w:rPr>
            </w:pPr>
            <w:r w:rsidRPr="000B69A3">
              <w:rPr>
                <w:rFonts w:ascii="Arial" w:hAnsi="Arial" w:cs="Arial"/>
              </w:rPr>
              <w:t>5</w:t>
            </w:r>
          </w:p>
        </w:tc>
        <w:tc>
          <w:tcPr>
            <w:tcW w:w="1072" w:type="pct"/>
            <w:tcBorders>
              <w:top w:val="nil"/>
              <w:bottom w:val="nil"/>
            </w:tcBorders>
            <w:noWrap/>
            <w:vAlign w:val="center"/>
            <w:hideMark/>
          </w:tcPr>
          <w:p w:rsidR="003A0F43" w:rsidRPr="000B69A3" w:rsidRDefault="003A0F43" w:rsidP="00BB0542">
            <w:pPr>
              <w:jc w:val="both"/>
              <w:rPr>
                <w:rFonts w:ascii="Arial" w:hAnsi="Arial" w:cs="Arial"/>
              </w:rPr>
            </w:pPr>
            <w:r w:rsidRPr="000B69A3">
              <w:rPr>
                <w:rFonts w:ascii="Arial" w:hAnsi="Arial" w:cs="Arial"/>
              </w:rPr>
              <w:t>1.15</w:t>
            </w:r>
          </w:p>
        </w:tc>
      </w:tr>
      <w:tr w:rsidR="003A0F43" w:rsidRPr="000B69A3" w:rsidTr="00BF79CC">
        <w:trPr>
          <w:trHeight w:val="324"/>
        </w:trPr>
        <w:tc>
          <w:tcPr>
            <w:tcW w:w="2818" w:type="pct"/>
            <w:tcBorders>
              <w:top w:val="nil"/>
              <w:bottom w:val="nil"/>
            </w:tcBorders>
            <w:noWrap/>
            <w:vAlign w:val="center"/>
            <w:hideMark/>
          </w:tcPr>
          <w:p w:rsidR="003A0F43" w:rsidRPr="000B69A3" w:rsidRDefault="003A0F43" w:rsidP="00BB0542">
            <w:pPr>
              <w:jc w:val="both"/>
              <w:rPr>
                <w:rFonts w:ascii="Arial" w:hAnsi="Arial" w:cs="Arial"/>
                <w:b/>
                <w:bCs/>
              </w:rPr>
            </w:pPr>
            <w:r w:rsidRPr="000B69A3">
              <w:rPr>
                <w:rFonts w:ascii="Arial" w:hAnsi="Arial" w:cs="Arial"/>
                <w:b/>
                <w:bCs/>
              </w:rPr>
              <w:t>Ascorbic Acid (mg/100g)</w:t>
            </w:r>
          </w:p>
        </w:tc>
        <w:tc>
          <w:tcPr>
            <w:tcW w:w="1110" w:type="pct"/>
            <w:tcBorders>
              <w:top w:val="nil"/>
              <w:bottom w:val="nil"/>
            </w:tcBorders>
            <w:noWrap/>
            <w:vAlign w:val="center"/>
            <w:hideMark/>
          </w:tcPr>
          <w:p w:rsidR="003A0F43" w:rsidRPr="000B69A3" w:rsidRDefault="003A0F43" w:rsidP="00BB0542">
            <w:pPr>
              <w:jc w:val="both"/>
              <w:rPr>
                <w:rFonts w:ascii="Arial" w:hAnsi="Arial" w:cs="Arial"/>
              </w:rPr>
            </w:pPr>
            <w:r w:rsidRPr="000B69A3">
              <w:rPr>
                <w:rFonts w:ascii="Arial" w:hAnsi="Arial" w:cs="Arial"/>
              </w:rPr>
              <w:t>65</w:t>
            </w:r>
          </w:p>
        </w:tc>
        <w:tc>
          <w:tcPr>
            <w:tcW w:w="1072" w:type="pct"/>
            <w:tcBorders>
              <w:top w:val="nil"/>
              <w:bottom w:val="nil"/>
            </w:tcBorders>
            <w:noWrap/>
            <w:vAlign w:val="center"/>
            <w:hideMark/>
          </w:tcPr>
          <w:p w:rsidR="003A0F43" w:rsidRPr="000B69A3" w:rsidRDefault="003A0F43" w:rsidP="00BB0542">
            <w:pPr>
              <w:jc w:val="both"/>
              <w:rPr>
                <w:rFonts w:ascii="Arial" w:hAnsi="Arial" w:cs="Arial"/>
              </w:rPr>
            </w:pPr>
            <w:r w:rsidRPr="000B69A3">
              <w:rPr>
                <w:rFonts w:ascii="Arial" w:hAnsi="Arial" w:cs="Arial"/>
              </w:rPr>
              <w:t>14.94</w:t>
            </w:r>
          </w:p>
        </w:tc>
      </w:tr>
      <w:tr w:rsidR="003A0F43" w:rsidRPr="000B69A3" w:rsidTr="00BF79CC">
        <w:trPr>
          <w:trHeight w:val="324"/>
        </w:trPr>
        <w:tc>
          <w:tcPr>
            <w:tcW w:w="2818" w:type="pct"/>
            <w:tcBorders>
              <w:top w:val="nil"/>
              <w:bottom w:val="nil"/>
            </w:tcBorders>
            <w:noWrap/>
            <w:vAlign w:val="center"/>
            <w:hideMark/>
          </w:tcPr>
          <w:p w:rsidR="003A0F43" w:rsidRPr="000B69A3" w:rsidRDefault="003A0F43" w:rsidP="00BB0542">
            <w:pPr>
              <w:jc w:val="both"/>
              <w:rPr>
                <w:rFonts w:ascii="Arial" w:hAnsi="Arial" w:cs="Arial"/>
                <w:b/>
                <w:bCs/>
              </w:rPr>
            </w:pPr>
            <w:r w:rsidRPr="000B69A3">
              <w:rPr>
                <w:rFonts w:ascii="Arial" w:hAnsi="Arial" w:cs="Arial"/>
                <w:b/>
                <w:bCs/>
              </w:rPr>
              <w:t>Fruit pH</w:t>
            </w:r>
          </w:p>
        </w:tc>
        <w:tc>
          <w:tcPr>
            <w:tcW w:w="1110" w:type="pct"/>
            <w:tcBorders>
              <w:top w:val="nil"/>
              <w:bottom w:val="nil"/>
            </w:tcBorders>
            <w:noWrap/>
            <w:vAlign w:val="center"/>
            <w:hideMark/>
          </w:tcPr>
          <w:p w:rsidR="003A0F43" w:rsidRPr="000B69A3" w:rsidRDefault="003A0F43" w:rsidP="00BB0542">
            <w:pPr>
              <w:jc w:val="both"/>
              <w:rPr>
                <w:rFonts w:ascii="Arial" w:hAnsi="Arial" w:cs="Arial"/>
              </w:rPr>
            </w:pPr>
            <w:r w:rsidRPr="000B69A3">
              <w:rPr>
                <w:rFonts w:ascii="Arial" w:hAnsi="Arial" w:cs="Arial"/>
              </w:rPr>
              <w:t>0</w:t>
            </w:r>
          </w:p>
        </w:tc>
        <w:tc>
          <w:tcPr>
            <w:tcW w:w="1072" w:type="pct"/>
            <w:tcBorders>
              <w:top w:val="nil"/>
              <w:bottom w:val="nil"/>
            </w:tcBorders>
            <w:noWrap/>
            <w:vAlign w:val="center"/>
            <w:hideMark/>
          </w:tcPr>
          <w:p w:rsidR="003A0F43" w:rsidRPr="000B69A3" w:rsidRDefault="003A0F43" w:rsidP="00BB0542">
            <w:pPr>
              <w:jc w:val="both"/>
              <w:rPr>
                <w:rFonts w:ascii="Arial" w:hAnsi="Arial" w:cs="Arial"/>
              </w:rPr>
            </w:pPr>
            <w:r w:rsidRPr="000B69A3">
              <w:rPr>
                <w:rFonts w:ascii="Arial" w:hAnsi="Arial" w:cs="Arial"/>
              </w:rPr>
              <w:t>0</w:t>
            </w:r>
          </w:p>
        </w:tc>
      </w:tr>
      <w:tr w:rsidR="003A0F43" w:rsidRPr="000B69A3" w:rsidTr="00BF79CC">
        <w:trPr>
          <w:trHeight w:val="324"/>
        </w:trPr>
        <w:tc>
          <w:tcPr>
            <w:tcW w:w="2818" w:type="pct"/>
            <w:tcBorders>
              <w:top w:val="nil"/>
              <w:bottom w:val="nil"/>
            </w:tcBorders>
            <w:noWrap/>
            <w:vAlign w:val="center"/>
            <w:hideMark/>
          </w:tcPr>
          <w:p w:rsidR="003A0F43" w:rsidRPr="000B69A3" w:rsidRDefault="003A0F43" w:rsidP="00BB0542">
            <w:pPr>
              <w:jc w:val="both"/>
              <w:rPr>
                <w:rFonts w:ascii="Arial" w:hAnsi="Arial" w:cs="Arial"/>
                <w:b/>
                <w:bCs/>
              </w:rPr>
            </w:pPr>
            <w:r w:rsidRPr="000B69A3">
              <w:rPr>
                <w:rFonts w:ascii="Arial" w:hAnsi="Arial" w:cs="Arial"/>
                <w:b/>
                <w:bCs/>
              </w:rPr>
              <w:t>Lycopene Content (mg/100g)</w:t>
            </w:r>
          </w:p>
        </w:tc>
        <w:tc>
          <w:tcPr>
            <w:tcW w:w="1110" w:type="pct"/>
            <w:tcBorders>
              <w:top w:val="nil"/>
              <w:bottom w:val="nil"/>
            </w:tcBorders>
            <w:noWrap/>
            <w:vAlign w:val="center"/>
            <w:hideMark/>
          </w:tcPr>
          <w:p w:rsidR="003A0F43" w:rsidRPr="000B69A3" w:rsidRDefault="003A0F43" w:rsidP="00BB0542">
            <w:pPr>
              <w:jc w:val="both"/>
              <w:rPr>
                <w:rFonts w:ascii="Arial" w:hAnsi="Arial" w:cs="Arial"/>
              </w:rPr>
            </w:pPr>
            <w:r w:rsidRPr="000B69A3">
              <w:rPr>
                <w:rFonts w:ascii="Arial" w:hAnsi="Arial" w:cs="Arial"/>
              </w:rPr>
              <w:t>1</w:t>
            </w:r>
          </w:p>
        </w:tc>
        <w:tc>
          <w:tcPr>
            <w:tcW w:w="1072" w:type="pct"/>
            <w:tcBorders>
              <w:top w:val="nil"/>
              <w:bottom w:val="nil"/>
            </w:tcBorders>
            <w:noWrap/>
            <w:vAlign w:val="center"/>
            <w:hideMark/>
          </w:tcPr>
          <w:p w:rsidR="003A0F43" w:rsidRPr="000B69A3" w:rsidRDefault="003A0F43" w:rsidP="00BB0542">
            <w:pPr>
              <w:jc w:val="both"/>
              <w:rPr>
                <w:rFonts w:ascii="Arial" w:hAnsi="Arial" w:cs="Arial"/>
              </w:rPr>
            </w:pPr>
            <w:r w:rsidRPr="000B69A3">
              <w:rPr>
                <w:rFonts w:ascii="Arial" w:hAnsi="Arial" w:cs="Arial"/>
              </w:rPr>
              <w:t>0.23</w:t>
            </w:r>
          </w:p>
        </w:tc>
      </w:tr>
      <w:tr w:rsidR="003A0F43" w:rsidRPr="000B69A3" w:rsidTr="00BF79CC">
        <w:trPr>
          <w:trHeight w:val="324"/>
        </w:trPr>
        <w:tc>
          <w:tcPr>
            <w:tcW w:w="2818" w:type="pct"/>
            <w:tcBorders>
              <w:top w:val="nil"/>
              <w:bottom w:val="nil"/>
            </w:tcBorders>
            <w:noWrap/>
            <w:vAlign w:val="center"/>
            <w:hideMark/>
          </w:tcPr>
          <w:p w:rsidR="003A0F43" w:rsidRPr="000B69A3" w:rsidRDefault="003A0F43" w:rsidP="00BB0542">
            <w:pPr>
              <w:jc w:val="both"/>
              <w:rPr>
                <w:rFonts w:ascii="Arial" w:hAnsi="Arial" w:cs="Arial"/>
                <w:b/>
                <w:bCs/>
              </w:rPr>
            </w:pPr>
            <w:r w:rsidRPr="000B69A3">
              <w:rPr>
                <w:rFonts w:ascii="Arial" w:hAnsi="Arial" w:cs="Arial"/>
                <w:b/>
                <w:bCs/>
              </w:rPr>
              <w:t>Beta carotene (mg/100g)</w:t>
            </w:r>
          </w:p>
        </w:tc>
        <w:tc>
          <w:tcPr>
            <w:tcW w:w="1110" w:type="pct"/>
            <w:tcBorders>
              <w:top w:val="nil"/>
              <w:bottom w:val="nil"/>
            </w:tcBorders>
            <w:noWrap/>
            <w:vAlign w:val="center"/>
            <w:hideMark/>
          </w:tcPr>
          <w:p w:rsidR="003A0F43" w:rsidRPr="000B69A3" w:rsidRDefault="003A0F43" w:rsidP="00BB0542">
            <w:pPr>
              <w:jc w:val="both"/>
              <w:rPr>
                <w:rFonts w:ascii="Arial" w:hAnsi="Arial" w:cs="Arial"/>
              </w:rPr>
            </w:pPr>
            <w:r w:rsidRPr="000B69A3">
              <w:rPr>
                <w:rFonts w:ascii="Arial" w:hAnsi="Arial" w:cs="Arial"/>
              </w:rPr>
              <w:t>173</w:t>
            </w:r>
          </w:p>
        </w:tc>
        <w:tc>
          <w:tcPr>
            <w:tcW w:w="1072" w:type="pct"/>
            <w:tcBorders>
              <w:top w:val="nil"/>
              <w:bottom w:val="nil"/>
            </w:tcBorders>
            <w:noWrap/>
            <w:vAlign w:val="center"/>
            <w:hideMark/>
          </w:tcPr>
          <w:p w:rsidR="003A0F43" w:rsidRPr="000B69A3" w:rsidRDefault="003A0F43" w:rsidP="00BB0542">
            <w:pPr>
              <w:jc w:val="both"/>
              <w:rPr>
                <w:rFonts w:ascii="Arial" w:hAnsi="Arial" w:cs="Arial"/>
              </w:rPr>
            </w:pPr>
            <w:r w:rsidRPr="000B69A3">
              <w:rPr>
                <w:rFonts w:ascii="Arial" w:hAnsi="Arial" w:cs="Arial"/>
              </w:rPr>
              <w:t>39.77</w:t>
            </w:r>
          </w:p>
        </w:tc>
      </w:tr>
      <w:tr w:rsidR="003A0F43" w:rsidRPr="000B69A3" w:rsidTr="00BF79CC">
        <w:trPr>
          <w:trHeight w:val="324"/>
        </w:trPr>
        <w:tc>
          <w:tcPr>
            <w:tcW w:w="2818" w:type="pct"/>
            <w:tcBorders>
              <w:top w:val="nil"/>
              <w:bottom w:val="nil"/>
            </w:tcBorders>
            <w:noWrap/>
            <w:vAlign w:val="center"/>
            <w:hideMark/>
          </w:tcPr>
          <w:p w:rsidR="003A0F43" w:rsidRPr="000B69A3" w:rsidRDefault="003A0F43" w:rsidP="00BB0542">
            <w:pPr>
              <w:jc w:val="both"/>
              <w:rPr>
                <w:rFonts w:ascii="Arial" w:hAnsi="Arial" w:cs="Arial"/>
                <w:b/>
                <w:bCs/>
              </w:rPr>
            </w:pPr>
            <w:r w:rsidRPr="000B69A3">
              <w:rPr>
                <w:rFonts w:ascii="Arial" w:hAnsi="Arial" w:cs="Arial"/>
                <w:b/>
                <w:bCs/>
              </w:rPr>
              <w:t>Fruit Shelf Life</w:t>
            </w:r>
          </w:p>
        </w:tc>
        <w:tc>
          <w:tcPr>
            <w:tcW w:w="1110" w:type="pct"/>
            <w:tcBorders>
              <w:top w:val="nil"/>
              <w:bottom w:val="nil"/>
            </w:tcBorders>
            <w:noWrap/>
            <w:vAlign w:val="center"/>
            <w:hideMark/>
          </w:tcPr>
          <w:p w:rsidR="003A0F43" w:rsidRPr="000B69A3" w:rsidRDefault="003A0F43" w:rsidP="00BB0542">
            <w:pPr>
              <w:jc w:val="both"/>
              <w:rPr>
                <w:rFonts w:ascii="Arial" w:hAnsi="Arial" w:cs="Arial"/>
              </w:rPr>
            </w:pPr>
            <w:r w:rsidRPr="000B69A3">
              <w:rPr>
                <w:rFonts w:ascii="Arial" w:hAnsi="Arial" w:cs="Arial"/>
              </w:rPr>
              <w:t>4</w:t>
            </w:r>
          </w:p>
        </w:tc>
        <w:tc>
          <w:tcPr>
            <w:tcW w:w="1072" w:type="pct"/>
            <w:tcBorders>
              <w:top w:val="nil"/>
              <w:bottom w:val="nil"/>
            </w:tcBorders>
            <w:noWrap/>
            <w:vAlign w:val="center"/>
            <w:hideMark/>
          </w:tcPr>
          <w:p w:rsidR="003A0F43" w:rsidRPr="000B69A3" w:rsidRDefault="003A0F43" w:rsidP="00BB0542">
            <w:pPr>
              <w:jc w:val="both"/>
              <w:rPr>
                <w:rFonts w:ascii="Arial" w:hAnsi="Arial" w:cs="Arial"/>
              </w:rPr>
            </w:pPr>
            <w:r w:rsidRPr="000B69A3">
              <w:rPr>
                <w:rFonts w:ascii="Arial" w:hAnsi="Arial" w:cs="Arial"/>
              </w:rPr>
              <w:t>0.92</w:t>
            </w:r>
          </w:p>
        </w:tc>
      </w:tr>
      <w:tr w:rsidR="003A0F43" w:rsidRPr="000B69A3" w:rsidTr="00BF79CC">
        <w:trPr>
          <w:trHeight w:val="324"/>
        </w:trPr>
        <w:tc>
          <w:tcPr>
            <w:tcW w:w="2818" w:type="pct"/>
            <w:tcBorders>
              <w:top w:val="nil"/>
              <w:bottom w:val="nil"/>
            </w:tcBorders>
            <w:noWrap/>
            <w:vAlign w:val="center"/>
            <w:hideMark/>
          </w:tcPr>
          <w:p w:rsidR="003A0F43" w:rsidRPr="000B69A3" w:rsidRDefault="003A0F43" w:rsidP="00BB0542">
            <w:pPr>
              <w:jc w:val="both"/>
              <w:rPr>
                <w:rFonts w:ascii="Arial" w:hAnsi="Arial" w:cs="Arial"/>
                <w:b/>
                <w:bCs/>
              </w:rPr>
            </w:pPr>
            <w:r w:rsidRPr="000B69A3">
              <w:rPr>
                <w:rFonts w:ascii="Arial" w:hAnsi="Arial" w:cs="Arial"/>
                <w:b/>
                <w:bCs/>
              </w:rPr>
              <w:t>Seed test weight (g)</w:t>
            </w:r>
          </w:p>
        </w:tc>
        <w:tc>
          <w:tcPr>
            <w:tcW w:w="1110" w:type="pct"/>
            <w:tcBorders>
              <w:top w:val="nil"/>
              <w:bottom w:val="nil"/>
            </w:tcBorders>
            <w:noWrap/>
            <w:vAlign w:val="center"/>
            <w:hideMark/>
          </w:tcPr>
          <w:p w:rsidR="003A0F43" w:rsidRPr="000B69A3" w:rsidRDefault="003A0F43" w:rsidP="00BB0542">
            <w:pPr>
              <w:jc w:val="both"/>
              <w:rPr>
                <w:rFonts w:ascii="Arial" w:hAnsi="Arial" w:cs="Arial"/>
              </w:rPr>
            </w:pPr>
            <w:r w:rsidRPr="000B69A3">
              <w:rPr>
                <w:rFonts w:ascii="Arial" w:hAnsi="Arial" w:cs="Arial"/>
              </w:rPr>
              <w:t>0</w:t>
            </w:r>
          </w:p>
        </w:tc>
        <w:tc>
          <w:tcPr>
            <w:tcW w:w="1072" w:type="pct"/>
            <w:tcBorders>
              <w:top w:val="nil"/>
              <w:bottom w:val="nil"/>
            </w:tcBorders>
            <w:noWrap/>
            <w:vAlign w:val="center"/>
            <w:hideMark/>
          </w:tcPr>
          <w:p w:rsidR="003A0F43" w:rsidRPr="000B69A3" w:rsidRDefault="003A0F43" w:rsidP="00BB0542">
            <w:pPr>
              <w:jc w:val="both"/>
              <w:rPr>
                <w:rFonts w:ascii="Arial" w:hAnsi="Arial" w:cs="Arial"/>
              </w:rPr>
            </w:pPr>
            <w:r w:rsidRPr="000B69A3">
              <w:rPr>
                <w:rFonts w:ascii="Arial" w:hAnsi="Arial" w:cs="Arial"/>
              </w:rPr>
              <w:t>0</w:t>
            </w:r>
          </w:p>
        </w:tc>
      </w:tr>
      <w:tr w:rsidR="003A0F43" w:rsidRPr="000B69A3" w:rsidTr="00BF79CC">
        <w:trPr>
          <w:trHeight w:val="324"/>
        </w:trPr>
        <w:tc>
          <w:tcPr>
            <w:tcW w:w="2818" w:type="pct"/>
            <w:tcBorders>
              <w:top w:val="nil"/>
              <w:bottom w:val="single" w:sz="4" w:space="0" w:color="auto"/>
            </w:tcBorders>
            <w:noWrap/>
            <w:vAlign w:val="center"/>
            <w:hideMark/>
          </w:tcPr>
          <w:p w:rsidR="003A0F43" w:rsidRPr="000B69A3" w:rsidRDefault="003A0F43" w:rsidP="00BB0542">
            <w:pPr>
              <w:jc w:val="both"/>
              <w:rPr>
                <w:rFonts w:ascii="Arial" w:hAnsi="Arial" w:cs="Arial"/>
                <w:b/>
                <w:bCs/>
              </w:rPr>
            </w:pPr>
            <w:r w:rsidRPr="000B69A3">
              <w:rPr>
                <w:rFonts w:ascii="Arial" w:hAnsi="Arial" w:cs="Arial"/>
                <w:b/>
                <w:bCs/>
              </w:rPr>
              <w:t>Yield/plant (kg)</w:t>
            </w:r>
          </w:p>
        </w:tc>
        <w:tc>
          <w:tcPr>
            <w:tcW w:w="1110" w:type="pct"/>
            <w:tcBorders>
              <w:top w:val="nil"/>
              <w:bottom w:val="single" w:sz="4" w:space="0" w:color="auto"/>
            </w:tcBorders>
            <w:noWrap/>
            <w:vAlign w:val="center"/>
            <w:hideMark/>
          </w:tcPr>
          <w:p w:rsidR="003A0F43" w:rsidRPr="000B69A3" w:rsidRDefault="003A0F43" w:rsidP="00BB0542">
            <w:pPr>
              <w:jc w:val="both"/>
              <w:rPr>
                <w:rFonts w:ascii="Arial" w:hAnsi="Arial" w:cs="Arial"/>
              </w:rPr>
            </w:pPr>
            <w:r w:rsidRPr="000B69A3">
              <w:rPr>
                <w:rFonts w:ascii="Arial" w:hAnsi="Arial" w:cs="Arial"/>
              </w:rPr>
              <w:t>29</w:t>
            </w:r>
          </w:p>
        </w:tc>
        <w:tc>
          <w:tcPr>
            <w:tcW w:w="1072" w:type="pct"/>
            <w:tcBorders>
              <w:top w:val="nil"/>
              <w:bottom w:val="single" w:sz="4" w:space="0" w:color="auto"/>
            </w:tcBorders>
            <w:noWrap/>
            <w:vAlign w:val="center"/>
            <w:hideMark/>
          </w:tcPr>
          <w:p w:rsidR="003A0F43" w:rsidRPr="000B69A3" w:rsidRDefault="003A0F43" w:rsidP="00BB0542">
            <w:pPr>
              <w:jc w:val="both"/>
              <w:rPr>
                <w:rFonts w:ascii="Arial" w:hAnsi="Arial" w:cs="Arial"/>
              </w:rPr>
            </w:pPr>
            <w:r w:rsidRPr="000B69A3">
              <w:rPr>
                <w:rFonts w:ascii="Arial" w:hAnsi="Arial" w:cs="Arial"/>
              </w:rPr>
              <w:t>6.67</w:t>
            </w:r>
          </w:p>
        </w:tc>
      </w:tr>
    </w:tbl>
    <w:p w:rsidR="003A0F43" w:rsidRPr="000B69A3" w:rsidRDefault="003A0F43" w:rsidP="00BB0542">
      <w:pPr>
        <w:jc w:val="both"/>
        <w:rPr>
          <w:rFonts w:ascii="Arial" w:hAnsi="Arial" w:cs="Arial"/>
        </w:rPr>
      </w:pPr>
    </w:p>
    <w:p w:rsidR="003A0F43" w:rsidRDefault="008A6944" w:rsidP="00BB0542">
      <w:pPr>
        <w:jc w:val="both"/>
        <w:rPr>
          <w:rFonts w:ascii="Arial" w:hAnsi="Arial" w:cs="Arial"/>
        </w:rPr>
      </w:pPr>
      <w:r w:rsidRPr="00ED79F4">
        <w:rPr>
          <w:rFonts w:ascii="Arial" w:hAnsi="Arial" w:cs="Arial"/>
        </w:rPr>
        <w:t>The presence of significant variations in the lines, as well as their clustering into separate clusters, would benefit in a breeding programme including hybridization and selection of lines of diverse origin, which often exhibits stronger heterosis than lines that are closely related.</w:t>
      </w:r>
      <w:r w:rsidRPr="00ED79F4">
        <w:rPr>
          <w:rFonts w:ascii="Times New Roman" w:hAnsi="Times New Roman"/>
        </w:rPr>
        <w:t xml:space="preserve"> </w:t>
      </w:r>
      <w:r w:rsidR="003A0F43" w:rsidRPr="00BF79CC">
        <w:rPr>
          <w:rFonts w:ascii="Arial" w:hAnsi="Arial" w:cs="Arial"/>
        </w:rPr>
        <w:t>These findings were in general agreement with the earlier reports o</w:t>
      </w:r>
      <w:r w:rsidR="00887FB9">
        <w:rPr>
          <w:rFonts w:ascii="Arial" w:hAnsi="Arial" w:cs="Arial"/>
        </w:rPr>
        <w:t xml:space="preserve">f </w:t>
      </w:r>
      <w:bookmarkStart w:id="1" w:name="_Hlk173089087"/>
      <w:r w:rsidR="00887FB9">
        <w:rPr>
          <w:rFonts w:ascii="Arial" w:hAnsi="Arial" w:cs="Arial"/>
        </w:rPr>
        <w:t xml:space="preserve">Mishra </w:t>
      </w:r>
      <w:r w:rsidR="00887FB9" w:rsidRPr="00ED79F4">
        <w:rPr>
          <w:rFonts w:ascii="Arial" w:hAnsi="Arial" w:cs="Arial"/>
          <w:i/>
        </w:rPr>
        <w:t>et al.</w:t>
      </w:r>
      <w:r w:rsidR="00887FB9">
        <w:rPr>
          <w:rFonts w:ascii="Arial" w:hAnsi="Arial" w:cs="Arial"/>
        </w:rPr>
        <w:t xml:space="preserve"> (2025),</w:t>
      </w:r>
      <w:r w:rsidR="005859EB">
        <w:rPr>
          <w:rFonts w:ascii="Arial" w:hAnsi="Arial" w:cs="Arial"/>
        </w:rPr>
        <w:t xml:space="preserve"> </w:t>
      </w:r>
      <w:r w:rsidR="00580612">
        <w:rPr>
          <w:rFonts w:ascii="Arial" w:hAnsi="Arial" w:cs="Arial"/>
        </w:rPr>
        <w:t xml:space="preserve">Oliveira </w:t>
      </w:r>
      <w:r w:rsidR="00580612" w:rsidRPr="00ED79F4">
        <w:rPr>
          <w:rFonts w:ascii="Arial" w:hAnsi="Arial" w:cs="Arial"/>
          <w:i/>
        </w:rPr>
        <w:t>et al.</w:t>
      </w:r>
      <w:r w:rsidR="00580612">
        <w:rPr>
          <w:rFonts w:ascii="Arial" w:hAnsi="Arial" w:cs="Arial"/>
        </w:rPr>
        <w:t xml:space="preserve"> (2024), </w:t>
      </w:r>
      <w:r w:rsidR="00420339" w:rsidRPr="00420339">
        <w:rPr>
          <w:rFonts w:ascii="Arial" w:hAnsi="Arial" w:cs="Arial"/>
        </w:rPr>
        <w:t xml:space="preserve">Mahmuda </w:t>
      </w:r>
      <w:r w:rsidR="00420339" w:rsidRPr="00ED79F4">
        <w:rPr>
          <w:rFonts w:ascii="Arial" w:hAnsi="Arial" w:cs="Arial"/>
          <w:i/>
        </w:rPr>
        <w:t>et al.</w:t>
      </w:r>
      <w:r w:rsidR="00420339" w:rsidRPr="00420339">
        <w:rPr>
          <w:rFonts w:ascii="Arial" w:hAnsi="Arial" w:cs="Arial"/>
        </w:rPr>
        <w:t xml:space="preserve"> (2020)</w:t>
      </w:r>
      <w:r w:rsidR="00420339">
        <w:rPr>
          <w:rFonts w:ascii="Arial" w:hAnsi="Arial" w:cs="Arial"/>
        </w:rPr>
        <w:t xml:space="preserve">, </w:t>
      </w:r>
      <w:r w:rsidR="003A0F43" w:rsidRPr="00BF79CC">
        <w:rPr>
          <w:rFonts w:ascii="Arial" w:hAnsi="Arial" w:cs="Arial"/>
        </w:rPr>
        <w:t xml:space="preserve">Dar </w:t>
      </w:r>
      <w:r w:rsidR="003A0F43" w:rsidRPr="00BF79CC">
        <w:rPr>
          <w:rFonts w:ascii="Arial" w:hAnsi="Arial" w:cs="Arial"/>
          <w:i/>
          <w:iCs/>
        </w:rPr>
        <w:t xml:space="preserve">et al. </w:t>
      </w:r>
      <w:r w:rsidR="003A0F43" w:rsidRPr="00BF79CC">
        <w:rPr>
          <w:rFonts w:ascii="Arial" w:hAnsi="Arial" w:cs="Arial"/>
        </w:rPr>
        <w:t xml:space="preserve">(2015), Rai </w:t>
      </w:r>
      <w:r w:rsidR="003A0F43" w:rsidRPr="00BF79CC">
        <w:rPr>
          <w:rFonts w:ascii="Arial" w:hAnsi="Arial" w:cs="Arial"/>
          <w:i/>
          <w:iCs/>
        </w:rPr>
        <w:t xml:space="preserve">et al. </w:t>
      </w:r>
      <w:r w:rsidR="003A0F43" w:rsidRPr="00BF79CC">
        <w:rPr>
          <w:rFonts w:ascii="Arial" w:hAnsi="Arial" w:cs="Arial"/>
        </w:rPr>
        <w:t xml:space="preserve">(2016), </w:t>
      </w:r>
      <w:bookmarkStart w:id="2" w:name="_Hlk173089424"/>
      <w:bookmarkEnd w:id="1"/>
      <w:r w:rsidR="003A0F43" w:rsidRPr="00BF79CC">
        <w:rPr>
          <w:rFonts w:ascii="Arial" w:hAnsi="Arial" w:cs="Arial"/>
        </w:rPr>
        <w:t xml:space="preserve">Meena and </w:t>
      </w:r>
      <w:bookmarkStart w:id="3" w:name="_Hlk173089413"/>
      <w:r w:rsidR="003A0F43" w:rsidRPr="00BF79CC">
        <w:rPr>
          <w:rFonts w:ascii="Arial" w:hAnsi="Arial" w:cs="Arial"/>
        </w:rPr>
        <w:t>Bahadur</w:t>
      </w:r>
      <w:bookmarkEnd w:id="3"/>
      <w:r w:rsidR="003A0F43" w:rsidRPr="00BF79CC">
        <w:rPr>
          <w:rFonts w:ascii="Arial" w:hAnsi="Arial" w:cs="Arial"/>
        </w:rPr>
        <w:t xml:space="preserve"> (201</w:t>
      </w:r>
      <w:bookmarkEnd w:id="2"/>
      <w:r w:rsidR="00957BFB">
        <w:rPr>
          <w:rFonts w:ascii="Arial" w:hAnsi="Arial" w:cs="Arial"/>
        </w:rPr>
        <w:t>5</w:t>
      </w:r>
      <w:r w:rsidR="003A0F43" w:rsidRPr="00BF79CC">
        <w:rPr>
          <w:rFonts w:ascii="Arial" w:hAnsi="Arial" w:cs="Arial"/>
        </w:rPr>
        <w:t xml:space="preserve">), Prajapati </w:t>
      </w:r>
      <w:r w:rsidR="003A0F43" w:rsidRPr="00BF79CC">
        <w:rPr>
          <w:rFonts w:ascii="Arial" w:hAnsi="Arial" w:cs="Arial"/>
          <w:i/>
          <w:iCs/>
        </w:rPr>
        <w:t xml:space="preserve">et al. </w:t>
      </w:r>
      <w:r w:rsidR="003A0F43" w:rsidRPr="00BF79CC">
        <w:rPr>
          <w:rFonts w:ascii="Arial" w:hAnsi="Arial" w:cs="Arial"/>
        </w:rPr>
        <w:t xml:space="preserve">(2015), Tabassum </w:t>
      </w:r>
      <w:r w:rsidR="003A0F43" w:rsidRPr="00BF79CC">
        <w:rPr>
          <w:rFonts w:ascii="Arial" w:hAnsi="Arial" w:cs="Arial"/>
          <w:i/>
          <w:iCs/>
        </w:rPr>
        <w:t>et al.</w:t>
      </w:r>
      <w:r w:rsidR="003A0F43" w:rsidRPr="00BF79CC">
        <w:rPr>
          <w:rFonts w:ascii="Arial" w:hAnsi="Arial" w:cs="Arial"/>
        </w:rPr>
        <w:t xml:space="preserve"> (2024) and Alam </w:t>
      </w:r>
      <w:r w:rsidR="003A0F43" w:rsidRPr="00BF79CC">
        <w:rPr>
          <w:rFonts w:ascii="Arial" w:hAnsi="Arial" w:cs="Arial"/>
          <w:i/>
          <w:iCs/>
        </w:rPr>
        <w:t>et al.</w:t>
      </w:r>
      <w:r w:rsidR="003A0F43" w:rsidRPr="00BF79CC">
        <w:rPr>
          <w:rFonts w:ascii="Arial" w:hAnsi="Arial" w:cs="Arial"/>
        </w:rPr>
        <w:t xml:space="preserve"> (2020). </w:t>
      </w:r>
    </w:p>
    <w:p w:rsidR="00BF79CC" w:rsidRPr="00BF79CC" w:rsidRDefault="00BF79CC" w:rsidP="00BB0542">
      <w:pPr>
        <w:jc w:val="both"/>
        <w:rPr>
          <w:rFonts w:ascii="Arial" w:hAnsi="Arial" w:cs="Arial"/>
        </w:rPr>
      </w:pPr>
    </w:p>
    <w:p w:rsidR="00BF79CC" w:rsidRDefault="003A0F43" w:rsidP="00BB0542">
      <w:pPr>
        <w:pStyle w:val="Default"/>
        <w:tabs>
          <w:tab w:val="left" w:pos="720"/>
        </w:tabs>
        <w:jc w:val="both"/>
        <w:rPr>
          <w:rFonts w:ascii="Arial" w:hAnsi="Arial" w:cs="Arial"/>
          <w:color w:val="auto"/>
          <w:sz w:val="20"/>
          <w:szCs w:val="20"/>
        </w:rPr>
      </w:pPr>
      <w:r w:rsidRPr="00BF79CC">
        <w:rPr>
          <w:rFonts w:ascii="Arial" w:hAnsi="Arial" w:cs="Arial"/>
          <w:color w:val="auto"/>
          <w:sz w:val="20"/>
          <w:szCs w:val="20"/>
        </w:rPr>
        <w:t>Breeding programmes in tomato focus on objectives such as improving yield, nutrition, shelf life, processing quality, resistance to biotic and abiotic stresses etc. For breeding for hig</w:t>
      </w:r>
      <w:r w:rsidR="00957BFB">
        <w:rPr>
          <w:rFonts w:ascii="Arial" w:hAnsi="Arial" w:cs="Arial"/>
          <w:color w:val="auto"/>
          <w:sz w:val="20"/>
          <w:szCs w:val="20"/>
        </w:rPr>
        <w:t>h-</w:t>
      </w:r>
      <w:r w:rsidRPr="00BF79CC">
        <w:rPr>
          <w:rFonts w:ascii="Arial" w:hAnsi="Arial" w:cs="Arial"/>
          <w:color w:val="auto"/>
          <w:sz w:val="20"/>
          <w:szCs w:val="20"/>
        </w:rPr>
        <w:t>yielding tomatoes, the cross combinations with parents from clusters II and VII and II and IV might be promising.</w:t>
      </w:r>
    </w:p>
    <w:p w:rsidR="003A0F43" w:rsidRPr="00BF79CC" w:rsidRDefault="003A0F43" w:rsidP="00BB0542">
      <w:pPr>
        <w:pStyle w:val="Default"/>
        <w:tabs>
          <w:tab w:val="left" w:pos="720"/>
        </w:tabs>
        <w:jc w:val="both"/>
        <w:rPr>
          <w:rFonts w:ascii="Arial" w:hAnsi="Arial" w:cs="Arial"/>
          <w:color w:val="auto"/>
          <w:sz w:val="20"/>
          <w:szCs w:val="20"/>
        </w:rPr>
      </w:pPr>
      <w:r w:rsidRPr="00BF79CC">
        <w:rPr>
          <w:rFonts w:ascii="Arial" w:hAnsi="Arial" w:cs="Arial"/>
          <w:color w:val="auto"/>
          <w:sz w:val="20"/>
          <w:szCs w:val="20"/>
        </w:rPr>
        <w:t xml:space="preserve"> </w:t>
      </w:r>
    </w:p>
    <w:p w:rsidR="003A0F43" w:rsidRDefault="003A0F43" w:rsidP="00BB0542">
      <w:pPr>
        <w:pStyle w:val="Default"/>
        <w:tabs>
          <w:tab w:val="left" w:pos="720"/>
        </w:tabs>
        <w:jc w:val="both"/>
        <w:rPr>
          <w:rFonts w:ascii="Arial" w:hAnsi="Arial" w:cs="Arial"/>
          <w:sz w:val="20"/>
          <w:szCs w:val="20"/>
        </w:rPr>
      </w:pPr>
      <w:r w:rsidRPr="00BF79CC">
        <w:rPr>
          <w:rFonts w:ascii="Arial" w:hAnsi="Arial" w:cs="Arial"/>
          <w:color w:val="auto"/>
          <w:sz w:val="20"/>
          <w:szCs w:val="20"/>
        </w:rPr>
        <w:t xml:space="preserve">Early fruit setting varieties should be preferred for </w:t>
      </w:r>
      <w:r w:rsidR="00957BFB">
        <w:rPr>
          <w:rFonts w:ascii="Arial" w:hAnsi="Arial" w:cs="Arial"/>
          <w:color w:val="auto"/>
          <w:sz w:val="20"/>
          <w:szCs w:val="20"/>
        </w:rPr>
        <w:t xml:space="preserve">an </w:t>
      </w:r>
      <w:r w:rsidRPr="00BF79CC">
        <w:rPr>
          <w:rFonts w:ascii="Arial" w:hAnsi="Arial" w:cs="Arial"/>
          <w:color w:val="auto"/>
          <w:sz w:val="20"/>
          <w:szCs w:val="20"/>
        </w:rPr>
        <w:t>extended growing season and providing early market supply. For this purpose, the genotypes from Clusters VI and VII or Clusters VI and V can be used as parents. Since non-additive gene action controls the trait, heterosis breeding will be beneficial</w:t>
      </w:r>
      <w:r w:rsidRPr="00BF79CC">
        <w:rPr>
          <w:rFonts w:ascii="Arial" w:hAnsi="Arial" w:cs="Arial"/>
          <w:sz w:val="20"/>
          <w:szCs w:val="20"/>
        </w:rPr>
        <w:t xml:space="preserve">. </w:t>
      </w:r>
    </w:p>
    <w:p w:rsidR="00BF79CC" w:rsidRPr="00BF79CC" w:rsidRDefault="00BF79CC" w:rsidP="00BB0542">
      <w:pPr>
        <w:pStyle w:val="Default"/>
        <w:tabs>
          <w:tab w:val="left" w:pos="720"/>
        </w:tabs>
        <w:jc w:val="both"/>
        <w:rPr>
          <w:rFonts w:ascii="Arial" w:hAnsi="Arial" w:cs="Arial"/>
          <w:sz w:val="20"/>
          <w:szCs w:val="20"/>
        </w:rPr>
      </w:pPr>
    </w:p>
    <w:p w:rsidR="003A0F43" w:rsidRDefault="003A0F43" w:rsidP="00BB0542">
      <w:pPr>
        <w:pStyle w:val="Default"/>
        <w:tabs>
          <w:tab w:val="left" w:pos="720"/>
        </w:tabs>
        <w:jc w:val="both"/>
        <w:rPr>
          <w:rFonts w:ascii="Arial" w:hAnsi="Arial" w:cs="Arial"/>
          <w:sz w:val="20"/>
          <w:szCs w:val="20"/>
        </w:rPr>
      </w:pPr>
      <w:r w:rsidRPr="00BF79CC">
        <w:rPr>
          <w:rFonts w:ascii="Arial" w:hAnsi="Arial" w:cs="Arial"/>
          <w:sz w:val="20"/>
          <w:szCs w:val="20"/>
        </w:rPr>
        <w:t>High nutritional value of tomato is due to presence of health</w:t>
      </w:r>
      <w:r w:rsidR="00957BFB">
        <w:rPr>
          <w:rFonts w:ascii="Arial" w:hAnsi="Arial" w:cs="Arial"/>
          <w:sz w:val="20"/>
          <w:szCs w:val="20"/>
        </w:rPr>
        <w:t>-</w:t>
      </w:r>
      <w:r w:rsidRPr="00BF79CC">
        <w:rPr>
          <w:rFonts w:ascii="Arial" w:hAnsi="Arial" w:cs="Arial"/>
          <w:sz w:val="20"/>
          <w:szCs w:val="20"/>
        </w:rPr>
        <w:t>beneficiary compounds like ascorbic acid, lycopene content and beta-carotene. Increased concentration of these traits in tomato would increase its nutritional value and might fetch higher prices in the market from health</w:t>
      </w:r>
      <w:r w:rsidR="00957BFB">
        <w:rPr>
          <w:rFonts w:ascii="Arial" w:hAnsi="Arial" w:cs="Arial"/>
          <w:sz w:val="20"/>
          <w:szCs w:val="20"/>
        </w:rPr>
        <w:t>-</w:t>
      </w:r>
      <w:r w:rsidRPr="00BF79CC">
        <w:rPr>
          <w:rFonts w:ascii="Arial" w:hAnsi="Arial" w:cs="Arial"/>
          <w:sz w:val="20"/>
          <w:szCs w:val="20"/>
        </w:rPr>
        <w:t xml:space="preserve">conscious consumers. Hence, breeding for nutritional quality is also one of the objectives. Azad T8, Pusa Sheetal, Utkal Kumari, Punjab Chhuhara, Kashi Adarsh and Kalyanpur T4 are suitable genotypes for improving the nutritional content of the fruits. Lycopene content is governed by non-additive gene action and can be improved through development of hybrids. Based on the cluster means, the genotypes belonging to cluster VII can be utilized. </w:t>
      </w:r>
    </w:p>
    <w:p w:rsidR="00BF79CC" w:rsidRPr="00BF79CC" w:rsidRDefault="00BF79CC" w:rsidP="00BB0542">
      <w:pPr>
        <w:pStyle w:val="Default"/>
        <w:tabs>
          <w:tab w:val="left" w:pos="720"/>
        </w:tabs>
        <w:jc w:val="both"/>
        <w:rPr>
          <w:rFonts w:ascii="Arial" w:hAnsi="Arial" w:cs="Arial"/>
          <w:sz w:val="20"/>
          <w:szCs w:val="20"/>
        </w:rPr>
      </w:pPr>
    </w:p>
    <w:p w:rsidR="003A0F43" w:rsidRDefault="003A0F43" w:rsidP="00BB0542">
      <w:pPr>
        <w:pStyle w:val="Default"/>
        <w:tabs>
          <w:tab w:val="left" w:pos="720"/>
        </w:tabs>
        <w:jc w:val="both"/>
        <w:rPr>
          <w:rFonts w:ascii="Arial" w:hAnsi="Arial" w:cs="Arial"/>
          <w:sz w:val="20"/>
          <w:szCs w:val="20"/>
        </w:rPr>
      </w:pPr>
      <w:r w:rsidRPr="00BF79CC">
        <w:rPr>
          <w:rFonts w:ascii="Arial" w:hAnsi="Arial" w:cs="Arial"/>
          <w:sz w:val="20"/>
          <w:szCs w:val="20"/>
        </w:rPr>
        <w:t xml:space="preserve">Developing varieties with longer shelf life is also preferred in order to reduce post-harvest losses. Crosses with genotypes from cluster II and VII or from cluster II and IV are promising crosses to improve fruit shelf life. </w:t>
      </w:r>
    </w:p>
    <w:p w:rsidR="00BF79CC" w:rsidRPr="00BF79CC" w:rsidRDefault="00BF79CC" w:rsidP="00BB0542">
      <w:pPr>
        <w:pStyle w:val="Default"/>
        <w:tabs>
          <w:tab w:val="left" w:pos="720"/>
        </w:tabs>
        <w:jc w:val="both"/>
        <w:rPr>
          <w:rFonts w:ascii="Arial" w:hAnsi="Arial" w:cs="Arial"/>
          <w:sz w:val="20"/>
          <w:szCs w:val="20"/>
        </w:rPr>
      </w:pPr>
    </w:p>
    <w:p w:rsidR="003A0F43" w:rsidRPr="00BF79CC" w:rsidRDefault="003A0F43" w:rsidP="00BB0542">
      <w:pPr>
        <w:pStyle w:val="Default"/>
        <w:tabs>
          <w:tab w:val="left" w:pos="720"/>
        </w:tabs>
        <w:jc w:val="both"/>
        <w:rPr>
          <w:rFonts w:ascii="Arial" w:hAnsi="Arial" w:cs="Arial"/>
          <w:sz w:val="20"/>
          <w:szCs w:val="20"/>
        </w:rPr>
      </w:pPr>
      <w:r w:rsidRPr="00BF79CC">
        <w:rPr>
          <w:rFonts w:ascii="Arial" w:hAnsi="Arial" w:cs="Arial"/>
          <w:sz w:val="20"/>
          <w:szCs w:val="20"/>
        </w:rPr>
        <w:t>The parameters desired by the processors are ≥ 5.50 TSS, &lt; 0.40 % titratable acidity and fruit pH &lt; 4.40. According to this, the genotypes Floradade, Anand Tomato-3, BT-11, Pusa Rohini and Best of All are suitable for processing. High yielding hybrids suitable for processing might be obtained by crossing Azad T8 x BT-11, Arka Ahuti x BT-11, Bhagyashree x BT-11 and Pant T-3 x Pusa Rohini.</w:t>
      </w:r>
    </w:p>
    <w:p w:rsidR="00790ADA" w:rsidRPr="00DB64A9" w:rsidRDefault="00790ADA" w:rsidP="00BB0542">
      <w:pPr>
        <w:pStyle w:val="Body"/>
        <w:spacing w:after="0"/>
        <w:rPr>
          <w:rFonts w:ascii="Arial" w:hAnsi="Arial" w:cs="Arial"/>
          <w:lang w:val="en-IN"/>
        </w:rPr>
      </w:pPr>
    </w:p>
    <w:p w:rsidR="00B01FCD" w:rsidRPr="00DB64A9" w:rsidRDefault="00000F8F" w:rsidP="00BB0542">
      <w:pPr>
        <w:pStyle w:val="ConcHead"/>
        <w:spacing w:after="0"/>
        <w:jc w:val="both"/>
        <w:rPr>
          <w:rFonts w:ascii="Arial" w:hAnsi="Arial" w:cs="Arial"/>
        </w:rPr>
      </w:pPr>
      <w:r w:rsidRPr="00DB64A9">
        <w:rPr>
          <w:rFonts w:ascii="Arial" w:hAnsi="Arial" w:cs="Arial"/>
        </w:rPr>
        <w:t xml:space="preserve">4. </w:t>
      </w:r>
      <w:r w:rsidR="00B01FCD" w:rsidRPr="00DB64A9">
        <w:rPr>
          <w:rFonts w:ascii="Arial" w:hAnsi="Arial" w:cs="Arial"/>
        </w:rPr>
        <w:t>Conclusion</w:t>
      </w:r>
    </w:p>
    <w:p w:rsidR="00790ADA" w:rsidRPr="00DB64A9" w:rsidRDefault="00790ADA" w:rsidP="00BB0542">
      <w:pPr>
        <w:pStyle w:val="ConcHead"/>
        <w:spacing w:after="0"/>
        <w:jc w:val="both"/>
        <w:rPr>
          <w:rFonts w:ascii="Arial" w:hAnsi="Arial" w:cs="Arial"/>
        </w:rPr>
      </w:pPr>
    </w:p>
    <w:p w:rsidR="003A0F43" w:rsidRPr="00BF79CC" w:rsidRDefault="007E0A39" w:rsidP="00BB0542">
      <w:pPr>
        <w:pStyle w:val="Default"/>
        <w:tabs>
          <w:tab w:val="left" w:pos="720"/>
        </w:tabs>
        <w:jc w:val="both"/>
        <w:rPr>
          <w:rFonts w:ascii="Arial" w:hAnsi="Arial" w:cs="Arial"/>
          <w:sz w:val="20"/>
          <w:szCs w:val="20"/>
        </w:rPr>
      </w:pPr>
      <w:r w:rsidRPr="00ED79F4">
        <w:rPr>
          <w:rFonts w:ascii="Arial" w:hAnsi="Arial" w:cs="Arial"/>
          <w:color w:val="auto"/>
          <w:sz w:val="20"/>
          <w:szCs w:val="20"/>
        </w:rPr>
        <w:t>The D</w:t>
      </w:r>
      <w:r w:rsidRPr="00ED79F4">
        <w:rPr>
          <w:rFonts w:ascii="Arial" w:hAnsi="Arial" w:cs="Arial"/>
          <w:color w:val="auto"/>
          <w:sz w:val="20"/>
          <w:szCs w:val="20"/>
          <w:vertAlign w:val="superscript"/>
        </w:rPr>
        <w:t xml:space="preserve">2 </w:t>
      </w:r>
      <w:r w:rsidRPr="00ED79F4">
        <w:rPr>
          <w:rFonts w:ascii="Arial" w:hAnsi="Arial" w:cs="Arial"/>
          <w:color w:val="auto"/>
          <w:sz w:val="20"/>
          <w:szCs w:val="20"/>
        </w:rPr>
        <w:t>statistics revealed presence of high genetic divergence among the experimental material. The thirty genotypes were divided into seven clusters based on D</w:t>
      </w:r>
      <w:r w:rsidRPr="00ED79F4">
        <w:rPr>
          <w:rFonts w:ascii="Arial" w:hAnsi="Arial" w:cs="Arial"/>
          <w:color w:val="auto"/>
          <w:sz w:val="20"/>
          <w:szCs w:val="20"/>
          <w:vertAlign w:val="superscript"/>
        </w:rPr>
        <w:t xml:space="preserve">2 </w:t>
      </w:r>
      <w:r w:rsidRPr="00ED79F4">
        <w:rPr>
          <w:rFonts w:ascii="Arial" w:hAnsi="Arial" w:cs="Arial"/>
          <w:color w:val="auto"/>
          <w:sz w:val="20"/>
          <w:szCs w:val="20"/>
        </w:rPr>
        <w:t xml:space="preserve">statistics and the genotype distribution within each cluster varied in number. </w:t>
      </w:r>
      <w:r w:rsidR="003A0F43" w:rsidRPr="007E0A39">
        <w:rPr>
          <w:rFonts w:ascii="Arial" w:hAnsi="Arial" w:cs="Arial"/>
          <w:sz w:val="20"/>
          <w:szCs w:val="20"/>
        </w:rPr>
        <w:t xml:space="preserve">The highest inter-cluster value was observed between cluster V and III. Maximum cluster mean for fruit yield per plant was observed in cluster II followed by cluster IV. </w:t>
      </w:r>
      <w:r w:rsidRPr="00ED79F4">
        <w:rPr>
          <w:rFonts w:ascii="Arial" w:hAnsi="Arial" w:cs="Arial"/>
          <w:color w:val="auto"/>
          <w:sz w:val="20"/>
          <w:szCs w:val="20"/>
        </w:rPr>
        <w:t>Beta-carotene content (39.77%) contributed maximum towards genetic divergence</w:t>
      </w:r>
      <w:r w:rsidRPr="007E0A39">
        <w:rPr>
          <w:rFonts w:ascii="Arial" w:hAnsi="Arial" w:cs="Arial"/>
          <w:sz w:val="20"/>
          <w:szCs w:val="20"/>
        </w:rPr>
        <w:t xml:space="preserve">. </w:t>
      </w:r>
      <w:r w:rsidR="003A0F43" w:rsidRPr="007E0A39">
        <w:rPr>
          <w:rFonts w:ascii="Arial" w:hAnsi="Arial" w:cs="Arial"/>
          <w:sz w:val="20"/>
          <w:szCs w:val="20"/>
        </w:rPr>
        <w:t>Crosses are likely to be more useful when carried out between genotypes of clusters that have high inter cluster distances between them as well as show high cluster means for important characters.</w:t>
      </w:r>
    </w:p>
    <w:p w:rsidR="00790ADA" w:rsidRPr="00BF79CC" w:rsidRDefault="00790ADA" w:rsidP="00BB0542">
      <w:pPr>
        <w:pStyle w:val="Body"/>
        <w:spacing w:after="0"/>
        <w:rPr>
          <w:rFonts w:ascii="Arial" w:hAnsi="Arial" w:cs="Arial"/>
          <w:sz w:val="16"/>
          <w:szCs w:val="16"/>
          <w:lang w:val="en-IN"/>
        </w:rPr>
      </w:pPr>
    </w:p>
    <w:p w:rsidR="001D003A" w:rsidRDefault="003C21DF" w:rsidP="00BB0542">
      <w:pPr>
        <w:rPr>
          <w:rFonts w:ascii="Arial" w:hAnsi="Arial" w:cs="Arial"/>
          <w:b/>
          <w:bCs/>
          <w:sz w:val="22"/>
          <w:szCs w:val="22"/>
          <w:highlight w:val="yellow"/>
        </w:rPr>
      </w:pPr>
      <w:r w:rsidRPr="00ED79F4">
        <w:rPr>
          <w:rFonts w:ascii="Arial" w:hAnsi="Arial" w:cs="Arial"/>
          <w:b/>
          <w:bCs/>
          <w:sz w:val="22"/>
          <w:szCs w:val="22"/>
          <w:highlight w:val="yellow"/>
        </w:rPr>
        <w:t>DISCLAIMER (ARTIFICIAL INTELLIGENCE)</w:t>
      </w:r>
    </w:p>
    <w:p w:rsidR="003C21DF" w:rsidRPr="00ED79F4" w:rsidRDefault="003C21DF" w:rsidP="00BB0542">
      <w:pPr>
        <w:rPr>
          <w:rFonts w:ascii="Arial" w:hAnsi="Arial" w:cs="Arial"/>
          <w:b/>
          <w:bCs/>
          <w:sz w:val="22"/>
          <w:szCs w:val="22"/>
          <w:highlight w:val="yellow"/>
        </w:rPr>
      </w:pPr>
    </w:p>
    <w:p w:rsidR="003C21DF" w:rsidRPr="00740879" w:rsidRDefault="001D003A" w:rsidP="00ED79F4">
      <w:pPr>
        <w:jc w:val="both"/>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rsidR="00860000" w:rsidRPr="00DB64A9" w:rsidRDefault="00860000" w:rsidP="00BB0542">
      <w:pPr>
        <w:pStyle w:val="ReferHead"/>
        <w:spacing w:after="0"/>
        <w:jc w:val="both"/>
        <w:rPr>
          <w:rFonts w:ascii="Arial" w:hAnsi="Arial" w:cs="Arial"/>
        </w:rPr>
      </w:pPr>
    </w:p>
    <w:p w:rsidR="00B01FCD" w:rsidRPr="00DB64A9" w:rsidRDefault="00B01FCD" w:rsidP="00BB0542">
      <w:pPr>
        <w:pStyle w:val="ReferHead"/>
        <w:spacing w:after="0"/>
        <w:jc w:val="both"/>
        <w:rPr>
          <w:rFonts w:ascii="Arial" w:hAnsi="Arial" w:cs="Arial"/>
        </w:rPr>
      </w:pPr>
      <w:r w:rsidRPr="00DB64A9">
        <w:rPr>
          <w:rFonts w:ascii="Arial" w:hAnsi="Arial" w:cs="Arial"/>
        </w:rPr>
        <w:t>References</w:t>
      </w:r>
    </w:p>
    <w:p w:rsidR="00790ADA" w:rsidRPr="00DB64A9" w:rsidRDefault="00790ADA" w:rsidP="00BB0542">
      <w:pPr>
        <w:pStyle w:val="ReferHead"/>
        <w:spacing w:after="0"/>
        <w:jc w:val="both"/>
        <w:rPr>
          <w:rFonts w:ascii="Arial" w:hAnsi="Arial" w:cs="Arial"/>
        </w:rPr>
      </w:pPr>
    </w:p>
    <w:p w:rsidR="00BF79CC" w:rsidRDefault="00BF79CC" w:rsidP="00BB0542">
      <w:pPr>
        <w:jc w:val="both"/>
        <w:rPr>
          <w:rFonts w:ascii="Arial" w:hAnsi="Arial" w:cs="Arial"/>
        </w:rPr>
      </w:pPr>
      <w:r w:rsidRPr="00BF79CC">
        <w:rPr>
          <w:rFonts w:ascii="Arial" w:hAnsi="Arial" w:cs="Arial"/>
        </w:rPr>
        <w:t>Alam, M. S., Hossain, S., Ali, M. A., Hossain, M. G</w:t>
      </w:r>
      <w:r>
        <w:rPr>
          <w:rFonts w:ascii="Arial" w:hAnsi="Arial" w:cs="Arial"/>
        </w:rPr>
        <w:t>.</w:t>
      </w:r>
      <w:r w:rsidRPr="00BF79CC">
        <w:rPr>
          <w:rFonts w:ascii="Arial" w:hAnsi="Arial" w:cs="Arial"/>
        </w:rPr>
        <w:t>, &amp; Islam, M. F. (2020). Assessment of genetic divergence in tomato (</w:t>
      </w:r>
      <w:r w:rsidRPr="00BF79CC">
        <w:rPr>
          <w:rFonts w:ascii="Arial" w:hAnsi="Arial" w:cs="Arial"/>
          <w:i/>
          <w:iCs/>
        </w:rPr>
        <w:t>Solanum lycopersicum</w:t>
      </w:r>
      <w:r w:rsidRPr="00BF79CC">
        <w:rPr>
          <w:rFonts w:ascii="Arial" w:hAnsi="Arial" w:cs="Arial"/>
        </w:rPr>
        <w:t xml:space="preserve"> L.) through clustering and principal component analysis. </w:t>
      </w:r>
      <w:r w:rsidRPr="00BF79CC">
        <w:rPr>
          <w:rFonts w:ascii="Arial" w:hAnsi="Arial" w:cs="Arial"/>
          <w:i/>
          <w:iCs/>
        </w:rPr>
        <w:t>Journal of Agricultural Science &amp; Engineering Innovation</w:t>
      </w:r>
      <w:r w:rsidRPr="00BF79CC">
        <w:rPr>
          <w:rFonts w:ascii="Arial" w:hAnsi="Arial" w:cs="Arial"/>
        </w:rPr>
        <w:t>, 1(1), 10-14.</w:t>
      </w:r>
      <w:r w:rsidRPr="00BF79CC">
        <w:rPr>
          <w:rFonts w:ascii="Arial" w:hAnsi="Arial" w:cs="Arial"/>
          <w:i/>
          <w:iCs/>
        </w:rPr>
        <w:t xml:space="preserve"> </w:t>
      </w:r>
      <w:hyperlink r:id="rId15" w:history="1">
        <w:r w:rsidRPr="00CA7D9C">
          <w:rPr>
            <w:rStyle w:val="Hyperlink"/>
            <w:rFonts w:ascii="Arial" w:hAnsi="Arial" w:cs="Arial"/>
          </w:rPr>
          <w:t>http://doi.org/10.5281/zenodo.3965945</w:t>
        </w:r>
      </w:hyperlink>
      <w:r w:rsidRPr="00BF79CC">
        <w:rPr>
          <w:rFonts w:ascii="Arial" w:hAnsi="Arial" w:cs="Arial"/>
        </w:rPr>
        <w:t>.</w:t>
      </w:r>
    </w:p>
    <w:p w:rsidR="00BF79CC" w:rsidRPr="00BF79CC" w:rsidRDefault="00BF79CC" w:rsidP="00BB0542">
      <w:pPr>
        <w:jc w:val="both"/>
        <w:rPr>
          <w:rFonts w:ascii="Arial" w:hAnsi="Arial" w:cs="Arial"/>
        </w:rPr>
      </w:pPr>
    </w:p>
    <w:p w:rsidR="00BF79CC" w:rsidRDefault="00BF79CC" w:rsidP="00BB0542">
      <w:pPr>
        <w:pStyle w:val="Default"/>
        <w:tabs>
          <w:tab w:val="left" w:pos="720"/>
        </w:tabs>
        <w:jc w:val="both"/>
        <w:rPr>
          <w:rFonts w:ascii="Arial" w:hAnsi="Arial" w:cs="Arial"/>
          <w:color w:val="auto"/>
          <w:sz w:val="20"/>
          <w:szCs w:val="20"/>
        </w:rPr>
      </w:pPr>
      <w:r w:rsidRPr="00BF79CC">
        <w:rPr>
          <w:rFonts w:ascii="Arial" w:hAnsi="Arial" w:cs="Arial"/>
          <w:color w:val="auto"/>
          <w:sz w:val="20"/>
          <w:szCs w:val="20"/>
        </w:rPr>
        <w:t>Basavaraj, L. B., Vilas, D. G., Vijayakumar, R., Raveendra, Y. C., &amp; Nagesh, G. C. (2016). Genetic Diversity Studies in Tomato (</w:t>
      </w:r>
      <w:r w:rsidRPr="00BF79CC">
        <w:rPr>
          <w:rFonts w:ascii="Arial" w:hAnsi="Arial" w:cs="Arial"/>
          <w:i/>
          <w:iCs/>
          <w:color w:val="auto"/>
          <w:sz w:val="20"/>
          <w:szCs w:val="20"/>
        </w:rPr>
        <w:t>Solanum lycopersicum</w:t>
      </w:r>
      <w:r w:rsidRPr="00BF79CC">
        <w:rPr>
          <w:rFonts w:ascii="Arial" w:hAnsi="Arial" w:cs="Arial"/>
          <w:color w:val="auto"/>
          <w:sz w:val="20"/>
          <w:szCs w:val="20"/>
        </w:rPr>
        <w:t xml:space="preserve"> L.). </w:t>
      </w:r>
      <w:r w:rsidRPr="00BF79CC">
        <w:rPr>
          <w:rFonts w:ascii="Arial" w:hAnsi="Arial" w:cs="Arial"/>
          <w:i/>
          <w:iCs/>
          <w:color w:val="auto"/>
          <w:sz w:val="20"/>
          <w:szCs w:val="20"/>
        </w:rPr>
        <w:t>Environment &amp; Ecology</w:t>
      </w:r>
      <w:r w:rsidRPr="00BF79CC">
        <w:rPr>
          <w:rFonts w:ascii="Arial" w:hAnsi="Arial" w:cs="Arial"/>
          <w:color w:val="auto"/>
          <w:sz w:val="20"/>
          <w:szCs w:val="20"/>
        </w:rPr>
        <w:t>, </w:t>
      </w:r>
      <w:r w:rsidRPr="00BF79CC">
        <w:rPr>
          <w:rFonts w:ascii="Arial" w:hAnsi="Arial" w:cs="Arial"/>
          <w:i/>
          <w:iCs/>
          <w:color w:val="auto"/>
          <w:sz w:val="20"/>
          <w:szCs w:val="20"/>
        </w:rPr>
        <w:t>34</w:t>
      </w:r>
      <w:r w:rsidRPr="00BF79CC">
        <w:rPr>
          <w:rFonts w:ascii="Arial" w:hAnsi="Arial" w:cs="Arial"/>
          <w:color w:val="auto"/>
          <w:sz w:val="20"/>
          <w:szCs w:val="20"/>
        </w:rPr>
        <w:t>(2A), 762-766.</w:t>
      </w:r>
    </w:p>
    <w:p w:rsidR="00BF79CC" w:rsidRPr="00BF79CC" w:rsidRDefault="00BF79CC" w:rsidP="00BB0542">
      <w:pPr>
        <w:pStyle w:val="Default"/>
        <w:tabs>
          <w:tab w:val="left" w:pos="720"/>
        </w:tabs>
        <w:jc w:val="both"/>
        <w:rPr>
          <w:rFonts w:ascii="Arial" w:hAnsi="Arial" w:cs="Arial"/>
          <w:color w:val="auto"/>
          <w:sz w:val="20"/>
          <w:szCs w:val="20"/>
        </w:rPr>
      </w:pPr>
    </w:p>
    <w:p w:rsidR="00BF79CC" w:rsidRDefault="00BF79CC" w:rsidP="00BB0542">
      <w:pPr>
        <w:pStyle w:val="Default"/>
        <w:tabs>
          <w:tab w:val="left" w:pos="720"/>
        </w:tabs>
        <w:jc w:val="both"/>
        <w:rPr>
          <w:rFonts w:ascii="Arial" w:hAnsi="Arial" w:cs="Arial"/>
          <w:color w:val="auto"/>
          <w:sz w:val="20"/>
          <w:szCs w:val="20"/>
        </w:rPr>
      </w:pPr>
      <w:r w:rsidRPr="00BF79CC">
        <w:rPr>
          <w:rFonts w:ascii="Arial" w:hAnsi="Arial" w:cs="Arial"/>
          <w:color w:val="auto"/>
          <w:sz w:val="20"/>
          <w:szCs w:val="20"/>
        </w:rPr>
        <w:t>Dar, R. A., Sharma, J. P., &amp; Ahmad, M. (2015). Genetic diversity among some productive genotypes of tomato (</w:t>
      </w:r>
      <w:r w:rsidRPr="00BF79CC">
        <w:rPr>
          <w:rFonts w:ascii="Arial" w:hAnsi="Arial" w:cs="Arial"/>
          <w:i/>
          <w:iCs/>
          <w:color w:val="auto"/>
          <w:sz w:val="20"/>
          <w:szCs w:val="20"/>
        </w:rPr>
        <w:t>Lycopersicon esculentum</w:t>
      </w:r>
      <w:r w:rsidRPr="00BF79CC">
        <w:rPr>
          <w:rFonts w:ascii="Arial" w:hAnsi="Arial" w:cs="Arial"/>
          <w:color w:val="auto"/>
          <w:sz w:val="20"/>
          <w:szCs w:val="20"/>
        </w:rPr>
        <w:t xml:space="preserve"> Mill.). </w:t>
      </w:r>
      <w:r w:rsidRPr="00BF79CC">
        <w:rPr>
          <w:rFonts w:ascii="Arial" w:hAnsi="Arial" w:cs="Arial"/>
          <w:i/>
          <w:iCs/>
          <w:color w:val="auto"/>
          <w:sz w:val="20"/>
          <w:szCs w:val="20"/>
        </w:rPr>
        <w:t>African Journal of Biotechnology</w:t>
      </w:r>
      <w:r w:rsidRPr="00BF79CC">
        <w:rPr>
          <w:rFonts w:ascii="Arial" w:hAnsi="Arial" w:cs="Arial"/>
          <w:color w:val="auto"/>
          <w:sz w:val="20"/>
          <w:szCs w:val="20"/>
        </w:rPr>
        <w:t>, </w:t>
      </w:r>
      <w:r w:rsidRPr="00BF79CC">
        <w:rPr>
          <w:rFonts w:ascii="Arial" w:hAnsi="Arial" w:cs="Arial"/>
          <w:i/>
          <w:iCs/>
          <w:color w:val="auto"/>
          <w:sz w:val="20"/>
          <w:szCs w:val="20"/>
        </w:rPr>
        <w:t>14</w:t>
      </w:r>
      <w:r w:rsidRPr="00BF79CC">
        <w:rPr>
          <w:rFonts w:ascii="Arial" w:hAnsi="Arial" w:cs="Arial"/>
          <w:color w:val="auto"/>
          <w:sz w:val="20"/>
          <w:szCs w:val="20"/>
        </w:rPr>
        <w:t>(22), 1845-1853.</w:t>
      </w:r>
      <w:r w:rsidR="00F96C0E">
        <w:rPr>
          <w:rFonts w:ascii="Arial" w:hAnsi="Arial" w:cs="Arial"/>
          <w:color w:val="auto"/>
          <w:sz w:val="20"/>
          <w:szCs w:val="20"/>
        </w:rPr>
        <w:t xml:space="preserve"> </w:t>
      </w:r>
      <w:r w:rsidR="00F96C0E" w:rsidRPr="00F96C0E">
        <w:rPr>
          <w:rFonts w:ascii="Arial" w:hAnsi="Arial" w:cs="Arial"/>
          <w:color w:val="auto"/>
          <w:sz w:val="20"/>
          <w:szCs w:val="20"/>
          <w:lang w:val="en-US"/>
        </w:rPr>
        <w:t>DOI: 110.5897/AJB2015.14484</w:t>
      </w:r>
    </w:p>
    <w:p w:rsidR="00BF79CC" w:rsidRPr="00BF79CC" w:rsidRDefault="00BF79CC" w:rsidP="00BB0542">
      <w:pPr>
        <w:pStyle w:val="Default"/>
        <w:tabs>
          <w:tab w:val="left" w:pos="720"/>
        </w:tabs>
        <w:jc w:val="both"/>
        <w:rPr>
          <w:rFonts w:ascii="Arial" w:hAnsi="Arial" w:cs="Arial"/>
          <w:color w:val="auto"/>
          <w:sz w:val="20"/>
          <w:szCs w:val="20"/>
        </w:rPr>
      </w:pPr>
    </w:p>
    <w:p w:rsidR="00BF79CC" w:rsidRDefault="00BF79CC" w:rsidP="00BB0542">
      <w:pPr>
        <w:pStyle w:val="Default"/>
        <w:tabs>
          <w:tab w:val="left" w:pos="720"/>
        </w:tabs>
        <w:jc w:val="both"/>
        <w:rPr>
          <w:rFonts w:ascii="Arial" w:hAnsi="Arial" w:cs="Arial"/>
          <w:color w:val="auto"/>
          <w:sz w:val="20"/>
          <w:szCs w:val="20"/>
        </w:rPr>
      </w:pPr>
      <w:r w:rsidRPr="00BF79CC">
        <w:rPr>
          <w:rFonts w:ascii="Arial" w:hAnsi="Arial" w:cs="Arial"/>
          <w:color w:val="auto"/>
          <w:sz w:val="20"/>
          <w:szCs w:val="20"/>
        </w:rPr>
        <w:t>De, R. N., Seetharaman, R., Sinha, M. K., &amp; Banerjee, S. P. (1988). Genetic divergence in rice. </w:t>
      </w:r>
      <w:r w:rsidRPr="00BF79CC">
        <w:rPr>
          <w:rFonts w:ascii="Arial" w:hAnsi="Arial" w:cs="Arial"/>
          <w:i/>
          <w:iCs/>
          <w:color w:val="auto"/>
          <w:sz w:val="20"/>
          <w:szCs w:val="20"/>
        </w:rPr>
        <w:t>Indian Journal of Genetics and Plant Breeding</w:t>
      </w:r>
      <w:r w:rsidRPr="00BF79CC">
        <w:rPr>
          <w:rFonts w:ascii="Arial" w:hAnsi="Arial" w:cs="Arial"/>
          <w:color w:val="auto"/>
          <w:sz w:val="20"/>
          <w:szCs w:val="20"/>
        </w:rPr>
        <w:t>, </w:t>
      </w:r>
      <w:r w:rsidRPr="00BF79CC">
        <w:rPr>
          <w:rFonts w:ascii="Arial" w:hAnsi="Arial" w:cs="Arial"/>
          <w:i/>
          <w:iCs/>
          <w:color w:val="auto"/>
          <w:sz w:val="20"/>
          <w:szCs w:val="20"/>
        </w:rPr>
        <w:t>48</w:t>
      </w:r>
      <w:r w:rsidRPr="00BF79CC">
        <w:rPr>
          <w:rFonts w:ascii="Arial" w:hAnsi="Arial" w:cs="Arial"/>
          <w:color w:val="auto"/>
          <w:sz w:val="20"/>
          <w:szCs w:val="20"/>
        </w:rPr>
        <w:t>(02), 189-194.</w:t>
      </w:r>
    </w:p>
    <w:p w:rsidR="004B3F9A" w:rsidRPr="00BF79CC" w:rsidRDefault="004B3F9A" w:rsidP="00BB0542">
      <w:pPr>
        <w:pStyle w:val="Default"/>
        <w:tabs>
          <w:tab w:val="left" w:pos="720"/>
        </w:tabs>
        <w:jc w:val="both"/>
        <w:rPr>
          <w:rFonts w:ascii="Arial" w:hAnsi="Arial" w:cs="Arial"/>
          <w:color w:val="auto"/>
          <w:sz w:val="20"/>
          <w:szCs w:val="20"/>
        </w:rPr>
      </w:pPr>
    </w:p>
    <w:p w:rsidR="00BF79CC" w:rsidRDefault="00BF79CC" w:rsidP="00BB0542">
      <w:pPr>
        <w:jc w:val="both"/>
        <w:rPr>
          <w:rFonts w:ascii="Arial" w:eastAsia="Calibri" w:hAnsi="Arial" w:cs="Arial"/>
        </w:rPr>
      </w:pPr>
      <w:r w:rsidRPr="00BF79CC">
        <w:rPr>
          <w:rFonts w:ascii="Arial" w:eastAsia="Calibri" w:hAnsi="Arial" w:cs="Arial"/>
        </w:rPr>
        <w:t xml:space="preserve">FAOSTAT. (2022). Food and Agriculture Organization of the United Nations. </w:t>
      </w:r>
      <w:r w:rsidRPr="00BF79CC">
        <w:rPr>
          <w:rFonts w:ascii="Arial" w:eastAsia="Calibri" w:hAnsi="Arial" w:cs="Arial"/>
          <w:i/>
          <w:iCs/>
        </w:rPr>
        <w:t>Rome</w:t>
      </w:r>
      <w:r w:rsidRPr="00BF79CC">
        <w:rPr>
          <w:rFonts w:ascii="Arial" w:eastAsia="Calibri" w:hAnsi="Arial" w:cs="Arial"/>
        </w:rPr>
        <w:t xml:space="preserve">, URL: </w:t>
      </w:r>
      <w:hyperlink r:id="rId16" w:history="1">
        <w:r w:rsidRPr="00BF79CC">
          <w:rPr>
            <w:rStyle w:val="Hyperlink"/>
            <w:rFonts w:ascii="Arial" w:eastAsia="Calibri" w:hAnsi="Arial" w:cs="Arial"/>
          </w:rPr>
          <w:t>http://www.fao.org/faostat/en/</w:t>
        </w:r>
      </w:hyperlink>
      <w:r w:rsidRPr="00BF79CC">
        <w:rPr>
          <w:rFonts w:ascii="Arial" w:eastAsia="Calibri" w:hAnsi="Arial" w:cs="Arial"/>
        </w:rPr>
        <w:t>.</w:t>
      </w:r>
    </w:p>
    <w:p w:rsidR="004B3F9A" w:rsidRPr="00BF79CC" w:rsidRDefault="004B3F9A" w:rsidP="00BB0542">
      <w:pPr>
        <w:jc w:val="both"/>
        <w:rPr>
          <w:rFonts w:ascii="Arial" w:eastAsia="Calibri" w:hAnsi="Arial" w:cs="Arial"/>
        </w:rPr>
      </w:pPr>
    </w:p>
    <w:p w:rsidR="00BF79CC" w:rsidRDefault="00BF79CC" w:rsidP="00BB0542">
      <w:pPr>
        <w:jc w:val="both"/>
        <w:rPr>
          <w:rFonts w:ascii="Arial" w:hAnsi="Arial" w:cs="Arial"/>
        </w:rPr>
      </w:pPr>
      <w:r w:rsidRPr="00BF79CC">
        <w:rPr>
          <w:rFonts w:ascii="Arial" w:hAnsi="Arial" w:cs="Arial"/>
        </w:rPr>
        <w:t>Harrington, J. B. (1940). Yielding capacity of wheat crosses as indicated by bulk hybrid tests. </w:t>
      </w:r>
      <w:r w:rsidRPr="00BF79CC">
        <w:rPr>
          <w:rFonts w:ascii="Arial" w:hAnsi="Arial" w:cs="Arial"/>
          <w:i/>
          <w:iCs/>
        </w:rPr>
        <w:t>Canadian Journal of Research</w:t>
      </w:r>
      <w:r w:rsidRPr="00BF79CC">
        <w:rPr>
          <w:rFonts w:ascii="Arial" w:hAnsi="Arial" w:cs="Arial"/>
        </w:rPr>
        <w:t>, </w:t>
      </w:r>
      <w:r w:rsidRPr="00BF79CC">
        <w:rPr>
          <w:rFonts w:ascii="Arial" w:hAnsi="Arial" w:cs="Arial"/>
          <w:i/>
          <w:iCs/>
        </w:rPr>
        <w:t>18</w:t>
      </w:r>
      <w:r w:rsidRPr="00BF79CC">
        <w:rPr>
          <w:rFonts w:ascii="Arial" w:hAnsi="Arial" w:cs="Arial"/>
        </w:rPr>
        <w:t>(11), 578-584.</w:t>
      </w:r>
      <w:r w:rsidR="00F96C0E">
        <w:rPr>
          <w:rFonts w:ascii="Arial" w:hAnsi="Arial" w:cs="Arial"/>
        </w:rPr>
        <w:t xml:space="preserve"> </w:t>
      </w:r>
      <w:hyperlink r:id="rId17" w:history="1">
        <w:r w:rsidR="00F96C0E" w:rsidRPr="00F96C0E">
          <w:rPr>
            <w:rStyle w:val="Hyperlink"/>
            <w:rFonts w:ascii="Arial" w:hAnsi="Arial" w:cs="Arial"/>
          </w:rPr>
          <w:t>https://doi.org/10.1139/cjr40c-053</w:t>
        </w:r>
      </w:hyperlink>
    </w:p>
    <w:p w:rsidR="004B3F9A" w:rsidRPr="00BF79CC" w:rsidRDefault="004B3F9A" w:rsidP="00BB0542">
      <w:pPr>
        <w:jc w:val="both"/>
        <w:rPr>
          <w:rFonts w:ascii="Arial" w:hAnsi="Arial" w:cs="Arial"/>
        </w:rPr>
      </w:pPr>
    </w:p>
    <w:p w:rsidR="00BF79CC" w:rsidRDefault="00BF79CC" w:rsidP="00BB0542">
      <w:pPr>
        <w:jc w:val="both"/>
        <w:rPr>
          <w:rFonts w:ascii="Arial" w:hAnsi="Arial" w:cs="Arial"/>
        </w:rPr>
      </w:pPr>
      <w:r w:rsidRPr="00BF79CC">
        <w:rPr>
          <w:rFonts w:ascii="Arial" w:hAnsi="Arial" w:cs="Arial"/>
        </w:rPr>
        <w:t>Kaushik, P., Dhaliwal, M. S., Jindal, S. K., Srivastava, A., Tyagi, V., Brar, N. S., &amp; Rana, M. K. (2015). Heterosis and leaf curl virus resistance in rainy season tomato under North Indian conditions. </w:t>
      </w:r>
      <w:r w:rsidRPr="00BF79CC">
        <w:rPr>
          <w:rFonts w:ascii="Arial" w:hAnsi="Arial" w:cs="Arial"/>
          <w:i/>
          <w:iCs/>
        </w:rPr>
        <w:t>African Journal of Agricultural Research</w:t>
      </w:r>
      <w:r w:rsidRPr="00BF79CC">
        <w:rPr>
          <w:rFonts w:ascii="Arial" w:hAnsi="Arial" w:cs="Arial"/>
        </w:rPr>
        <w:t>, </w:t>
      </w:r>
      <w:r w:rsidRPr="00BF79CC">
        <w:rPr>
          <w:rFonts w:ascii="Arial" w:hAnsi="Arial" w:cs="Arial"/>
          <w:i/>
          <w:iCs/>
        </w:rPr>
        <w:t>10</w:t>
      </w:r>
      <w:r w:rsidRPr="00BF79CC">
        <w:rPr>
          <w:rFonts w:ascii="Arial" w:hAnsi="Arial" w:cs="Arial"/>
        </w:rPr>
        <w:t xml:space="preserve">(29), 2763-2772. </w:t>
      </w:r>
      <w:hyperlink r:id="rId18" w:history="1">
        <w:r w:rsidRPr="00BF79CC">
          <w:rPr>
            <w:rStyle w:val="Hyperlink"/>
            <w:rFonts w:ascii="Arial" w:hAnsi="Arial" w:cs="Arial"/>
          </w:rPr>
          <w:t>https://doi.org/10.5897/AJAR2014.9133</w:t>
        </w:r>
      </w:hyperlink>
    </w:p>
    <w:p w:rsidR="004B3F9A" w:rsidRPr="00BF79CC" w:rsidRDefault="004B3F9A" w:rsidP="00BB0542">
      <w:pPr>
        <w:jc w:val="both"/>
        <w:rPr>
          <w:rFonts w:ascii="Arial" w:hAnsi="Arial" w:cs="Arial"/>
        </w:rPr>
      </w:pPr>
    </w:p>
    <w:p w:rsidR="00BF79CC" w:rsidRDefault="00BF79CC" w:rsidP="00BB0542">
      <w:pPr>
        <w:jc w:val="both"/>
        <w:rPr>
          <w:rFonts w:ascii="Arial" w:hAnsi="Arial" w:cs="Arial"/>
        </w:rPr>
      </w:pPr>
      <w:r w:rsidRPr="00BF79CC">
        <w:rPr>
          <w:rFonts w:ascii="Arial" w:hAnsi="Arial" w:cs="Arial"/>
        </w:rPr>
        <w:lastRenderedPageBreak/>
        <w:t>Kumar, S., Rattan, P., Sharma, J. P., &amp; Gupta, R. K. (2010). D</w:t>
      </w:r>
      <w:r w:rsidRPr="00BF79CC">
        <w:rPr>
          <w:rFonts w:ascii="Arial" w:hAnsi="Arial" w:cs="Arial"/>
          <w:vertAlign w:val="superscript"/>
        </w:rPr>
        <w:t>2</w:t>
      </w:r>
      <w:r w:rsidRPr="00BF79CC">
        <w:rPr>
          <w:rFonts w:ascii="Arial" w:hAnsi="Arial" w:cs="Arial"/>
        </w:rPr>
        <w:t xml:space="preserve"> Analysis for fruit yield and quality components in tomato (</w:t>
      </w:r>
      <w:r w:rsidRPr="00BF79CC">
        <w:rPr>
          <w:rFonts w:ascii="Arial" w:hAnsi="Arial" w:cs="Arial"/>
          <w:i/>
        </w:rPr>
        <w:t>Lycopersicon esculentum</w:t>
      </w:r>
      <w:r w:rsidRPr="00BF79CC">
        <w:rPr>
          <w:rFonts w:ascii="Arial" w:hAnsi="Arial" w:cs="Arial"/>
        </w:rPr>
        <w:t xml:space="preserve"> Mill.). </w:t>
      </w:r>
      <w:r w:rsidRPr="00BF79CC">
        <w:rPr>
          <w:rFonts w:ascii="Arial" w:hAnsi="Arial" w:cs="Arial"/>
          <w:i/>
          <w:iCs/>
        </w:rPr>
        <w:t>Indian Journal of Plant Genetic Resources</w:t>
      </w:r>
      <w:r w:rsidRPr="00BF79CC">
        <w:rPr>
          <w:rFonts w:ascii="Arial" w:hAnsi="Arial" w:cs="Arial"/>
        </w:rPr>
        <w:t>, </w:t>
      </w:r>
      <w:r w:rsidRPr="00BF79CC">
        <w:rPr>
          <w:rFonts w:ascii="Arial" w:hAnsi="Arial" w:cs="Arial"/>
          <w:i/>
          <w:iCs/>
        </w:rPr>
        <w:t>23</w:t>
      </w:r>
      <w:r w:rsidRPr="00BF79CC">
        <w:rPr>
          <w:rFonts w:ascii="Arial" w:hAnsi="Arial" w:cs="Arial"/>
        </w:rPr>
        <w:t>(3), 318-320.</w:t>
      </w:r>
    </w:p>
    <w:p w:rsidR="004B3F9A" w:rsidRPr="00BF79CC" w:rsidRDefault="004B3F9A" w:rsidP="00BB0542">
      <w:pPr>
        <w:jc w:val="both"/>
        <w:rPr>
          <w:rFonts w:ascii="Arial" w:hAnsi="Arial" w:cs="Arial"/>
        </w:rPr>
      </w:pPr>
    </w:p>
    <w:p w:rsidR="00BF79CC" w:rsidRDefault="00BF79CC" w:rsidP="00BB0542">
      <w:pPr>
        <w:jc w:val="both"/>
        <w:rPr>
          <w:rFonts w:ascii="Arial" w:hAnsi="Arial" w:cs="Arial"/>
        </w:rPr>
      </w:pPr>
      <w:r w:rsidRPr="00BF79CC">
        <w:rPr>
          <w:rFonts w:ascii="Arial" w:hAnsi="Arial" w:cs="Arial"/>
        </w:rPr>
        <w:t xml:space="preserve">Mahalanobis, P. C. (1936). On the generalized distance in statistics. </w:t>
      </w:r>
      <w:r w:rsidRPr="00BF79CC">
        <w:rPr>
          <w:rFonts w:ascii="Arial" w:hAnsi="Arial" w:cs="Arial"/>
          <w:i/>
          <w:iCs/>
        </w:rPr>
        <w:t>Proceedings of the National Institute of Sciences of India</w:t>
      </w:r>
      <w:r w:rsidRPr="00BF79CC">
        <w:rPr>
          <w:rFonts w:ascii="Arial" w:hAnsi="Arial" w:cs="Arial"/>
        </w:rPr>
        <w:t>, 2, 49-55.</w:t>
      </w:r>
    </w:p>
    <w:p w:rsidR="00232BAB" w:rsidRDefault="00232BAB" w:rsidP="00232BAB">
      <w:pPr>
        <w:jc w:val="both"/>
        <w:rPr>
          <w:rFonts w:ascii="Arial" w:hAnsi="Arial" w:cs="Arial"/>
        </w:rPr>
      </w:pPr>
    </w:p>
    <w:p w:rsidR="00232BAB" w:rsidRDefault="00232BAB" w:rsidP="00ED79F4">
      <w:pPr>
        <w:jc w:val="both"/>
        <w:rPr>
          <w:lang w:val="en-GB"/>
        </w:rPr>
      </w:pPr>
      <w:r w:rsidRPr="00517A1A">
        <w:rPr>
          <w:lang w:val="en-GB"/>
        </w:rPr>
        <w:t xml:space="preserve">Mahmuda, S., Rahman, M. M., Islam, M. S., Hassan, J., &amp; Raihan, M. S. (2020). Assessment of Performance on Yield and Yield Contributing Attributes of Summer Tomato Genotypes in Bangladesh. </w:t>
      </w:r>
      <w:r w:rsidRPr="00ED79F4">
        <w:rPr>
          <w:i/>
          <w:lang w:val="en-GB"/>
        </w:rPr>
        <w:t>International Journal of Plant &amp; Soil Science</w:t>
      </w:r>
      <w:r w:rsidRPr="00517A1A">
        <w:rPr>
          <w:lang w:val="en-GB"/>
        </w:rPr>
        <w:t>, 32(19), 47–54. https://doi.org/10.9734/ijpss/2020/v32i1930396</w:t>
      </w:r>
    </w:p>
    <w:p w:rsidR="004B3F9A" w:rsidRPr="00BF79CC" w:rsidRDefault="004B3F9A" w:rsidP="00BB0542">
      <w:pPr>
        <w:jc w:val="both"/>
        <w:rPr>
          <w:rFonts w:ascii="Arial" w:hAnsi="Arial" w:cs="Arial"/>
        </w:rPr>
      </w:pPr>
    </w:p>
    <w:p w:rsidR="00BF79CC" w:rsidRPr="00ED79F4" w:rsidRDefault="00BF79CC" w:rsidP="00BB0542">
      <w:pPr>
        <w:jc w:val="both"/>
        <w:rPr>
          <w:rFonts w:ascii="Arial" w:hAnsi="Arial" w:cs="Arial"/>
          <w:lang w:val="de-DE"/>
        </w:rPr>
      </w:pPr>
      <w:r w:rsidRPr="00ED79F4">
        <w:rPr>
          <w:rFonts w:ascii="Arial" w:hAnsi="Arial" w:cs="Arial"/>
          <w:lang w:val="de-DE"/>
        </w:rPr>
        <w:t xml:space="preserve">Matzinger, D. F., &amp; Wernsman, E. A. (1968). </w:t>
      </w:r>
      <w:r w:rsidRPr="00BF79CC">
        <w:rPr>
          <w:rFonts w:ascii="Arial" w:hAnsi="Arial" w:cs="Arial"/>
        </w:rPr>
        <w:t xml:space="preserve">Four cycles of mass selection in a synthetic </w:t>
      </w:r>
      <w:r w:rsidRPr="00EC5843">
        <w:rPr>
          <w:rFonts w:ascii="Arial" w:hAnsi="Arial" w:cs="Arial"/>
        </w:rPr>
        <w:t xml:space="preserve">variety of an </w:t>
      </w:r>
      <w:proofErr w:type="spellStart"/>
      <w:r w:rsidRPr="00EC5843">
        <w:rPr>
          <w:rFonts w:ascii="Arial" w:hAnsi="Arial" w:cs="Arial"/>
        </w:rPr>
        <w:t>autogamous</w:t>
      </w:r>
      <w:proofErr w:type="spellEnd"/>
      <w:r w:rsidRPr="00EC5843">
        <w:rPr>
          <w:rFonts w:ascii="Arial" w:hAnsi="Arial" w:cs="Arial"/>
        </w:rPr>
        <w:t xml:space="preserve"> species </w:t>
      </w:r>
      <w:r w:rsidRPr="00EC5843">
        <w:rPr>
          <w:rFonts w:ascii="Arial" w:hAnsi="Arial" w:cs="Arial"/>
          <w:i/>
          <w:iCs/>
        </w:rPr>
        <w:t xml:space="preserve">Nicotiana tabacum </w:t>
      </w:r>
      <w:r w:rsidRPr="00EC5843">
        <w:rPr>
          <w:rFonts w:ascii="Arial" w:hAnsi="Arial" w:cs="Arial"/>
        </w:rPr>
        <w:t>L. </w:t>
      </w:r>
      <w:r w:rsidRPr="00EC5843">
        <w:rPr>
          <w:rFonts w:ascii="Arial" w:hAnsi="Arial" w:cs="Arial"/>
          <w:i/>
          <w:iCs/>
        </w:rPr>
        <w:t>Crop Science</w:t>
      </w:r>
      <w:r w:rsidRPr="00EC5843">
        <w:rPr>
          <w:rFonts w:ascii="Arial" w:hAnsi="Arial" w:cs="Arial"/>
        </w:rPr>
        <w:t>, </w:t>
      </w:r>
      <w:r w:rsidRPr="00EC5843">
        <w:rPr>
          <w:rFonts w:ascii="Arial" w:hAnsi="Arial" w:cs="Arial"/>
          <w:i/>
          <w:iCs/>
        </w:rPr>
        <w:t>8</w:t>
      </w:r>
      <w:r w:rsidRPr="00EC5843">
        <w:rPr>
          <w:rFonts w:ascii="Arial" w:hAnsi="Arial" w:cs="Arial"/>
        </w:rPr>
        <w:t>(2), 239-243.</w:t>
      </w:r>
      <w:r w:rsidR="003A5806" w:rsidRPr="00EC5843">
        <w:rPr>
          <w:rFonts w:ascii="Arial" w:hAnsi="Arial" w:cs="Arial"/>
        </w:rPr>
        <w:t xml:space="preserve"> </w:t>
      </w:r>
      <w:hyperlink r:id="rId19" w:history="1">
        <w:r w:rsidR="003A5806" w:rsidRPr="00ED79F4">
          <w:rPr>
            <w:rStyle w:val="Hyperlink"/>
            <w:rFonts w:ascii="Arial" w:hAnsi="Arial" w:cs="Arial"/>
            <w:lang w:val="de-DE"/>
          </w:rPr>
          <w:t>https://doi.org/10.2135/cropsci1968.0011183X000800020031x</w:t>
        </w:r>
      </w:hyperlink>
    </w:p>
    <w:p w:rsidR="004B3F9A" w:rsidRPr="00ED79F4" w:rsidRDefault="004B3F9A" w:rsidP="00BB0542">
      <w:pPr>
        <w:jc w:val="both"/>
        <w:rPr>
          <w:rFonts w:ascii="Arial" w:hAnsi="Arial" w:cs="Arial"/>
          <w:lang w:val="de-DE"/>
        </w:rPr>
      </w:pPr>
    </w:p>
    <w:p w:rsidR="00BF79CC" w:rsidRDefault="00BF79CC" w:rsidP="00BB0542">
      <w:pPr>
        <w:jc w:val="both"/>
        <w:rPr>
          <w:rFonts w:ascii="Arial" w:hAnsi="Arial" w:cs="Arial"/>
        </w:rPr>
      </w:pPr>
      <w:r w:rsidRPr="00ED79F4">
        <w:rPr>
          <w:rFonts w:ascii="Arial" w:hAnsi="Arial" w:cs="Arial"/>
          <w:lang w:val="de-DE"/>
        </w:rPr>
        <w:t xml:space="preserve">Meena, O. P., &amp; Bahadur, V. (2015). </w:t>
      </w:r>
      <w:r w:rsidRPr="00BF79CC">
        <w:rPr>
          <w:rFonts w:ascii="Arial" w:hAnsi="Arial" w:cs="Arial"/>
        </w:rPr>
        <w:t>Genetic associations analysis for fruit yield and its contributing traits of indeterminate tomato (</w:t>
      </w:r>
      <w:r w:rsidRPr="00BF79CC">
        <w:rPr>
          <w:rFonts w:ascii="Arial" w:hAnsi="Arial" w:cs="Arial"/>
          <w:i/>
          <w:iCs/>
        </w:rPr>
        <w:t>Solanum lycopersicum</w:t>
      </w:r>
      <w:r w:rsidRPr="00BF79CC">
        <w:rPr>
          <w:rFonts w:ascii="Arial" w:hAnsi="Arial" w:cs="Arial"/>
        </w:rPr>
        <w:t xml:space="preserve"> L.) germplasm under open field condition. </w:t>
      </w:r>
      <w:r w:rsidRPr="00BF79CC">
        <w:rPr>
          <w:rFonts w:ascii="Arial" w:hAnsi="Arial" w:cs="Arial"/>
          <w:i/>
          <w:iCs/>
        </w:rPr>
        <w:t>Journal of Agricultural Science</w:t>
      </w:r>
      <w:r w:rsidRPr="00BF79CC">
        <w:rPr>
          <w:rFonts w:ascii="Arial" w:hAnsi="Arial" w:cs="Arial"/>
        </w:rPr>
        <w:t>, </w:t>
      </w:r>
      <w:r w:rsidRPr="00BF79CC">
        <w:rPr>
          <w:rFonts w:ascii="Arial" w:hAnsi="Arial" w:cs="Arial"/>
          <w:i/>
          <w:iCs/>
        </w:rPr>
        <w:t>7</w:t>
      </w:r>
      <w:r w:rsidRPr="00BF79CC">
        <w:rPr>
          <w:rFonts w:ascii="Arial" w:hAnsi="Arial" w:cs="Arial"/>
        </w:rPr>
        <w:t>(3), 148.</w:t>
      </w:r>
      <w:r w:rsidR="003A5806">
        <w:rPr>
          <w:rFonts w:ascii="Arial" w:hAnsi="Arial" w:cs="Arial"/>
        </w:rPr>
        <w:t xml:space="preserve"> </w:t>
      </w:r>
      <w:r w:rsidR="003A5806" w:rsidRPr="003A5806">
        <w:rPr>
          <w:rFonts w:ascii="Arial" w:hAnsi="Arial" w:cs="Arial"/>
        </w:rPr>
        <w:t>http://dx.doi.org/10.5539/jas.v7n3p148</w:t>
      </w:r>
    </w:p>
    <w:p w:rsidR="004B3F9A" w:rsidRPr="00BF79CC" w:rsidRDefault="004B3F9A" w:rsidP="00BB0542">
      <w:pPr>
        <w:jc w:val="both"/>
        <w:rPr>
          <w:rFonts w:ascii="Arial" w:hAnsi="Arial" w:cs="Arial"/>
        </w:rPr>
      </w:pPr>
    </w:p>
    <w:p w:rsidR="00BF79CC" w:rsidRDefault="00BF79CC" w:rsidP="00BB0542">
      <w:pPr>
        <w:jc w:val="both"/>
        <w:rPr>
          <w:rFonts w:ascii="Arial" w:hAnsi="Arial" w:cs="Arial"/>
        </w:rPr>
      </w:pPr>
      <w:r w:rsidRPr="00BF79CC">
        <w:rPr>
          <w:rFonts w:ascii="Arial" w:hAnsi="Arial" w:cs="Arial"/>
        </w:rPr>
        <w:t xml:space="preserve">Mehta, N., &amp; </w:t>
      </w:r>
      <w:proofErr w:type="spellStart"/>
      <w:r w:rsidRPr="00BF79CC">
        <w:rPr>
          <w:rFonts w:ascii="Arial" w:hAnsi="Arial" w:cs="Arial"/>
        </w:rPr>
        <w:t>Asati</w:t>
      </w:r>
      <w:proofErr w:type="spellEnd"/>
      <w:r w:rsidRPr="00BF79CC">
        <w:rPr>
          <w:rFonts w:ascii="Arial" w:hAnsi="Arial" w:cs="Arial"/>
        </w:rPr>
        <w:t>, B. S. (2008). Genetic divergence for fruit characters in tomato (</w:t>
      </w:r>
      <w:r w:rsidRPr="00BF79CC">
        <w:rPr>
          <w:rFonts w:ascii="Arial" w:hAnsi="Arial" w:cs="Arial"/>
          <w:i/>
          <w:iCs/>
        </w:rPr>
        <w:t>Lycopersicon esculentum</w:t>
      </w:r>
      <w:r w:rsidRPr="00BF79CC">
        <w:rPr>
          <w:rFonts w:ascii="Arial" w:hAnsi="Arial" w:cs="Arial"/>
        </w:rPr>
        <w:t xml:space="preserve"> miller). </w:t>
      </w:r>
      <w:r w:rsidRPr="00BF79CC">
        <w:rPr>
          <w:rFonts w:ascii="Arial" w:hAnsi="Arial" w:cs="Arial"/>
          <w:i/>
          <w:iCs/>
        </w:rPr>
        <w:t>Agricultural Science Digest</w:t>
      </w:r>
      <w:r w:rsidRPr="00BF79CC">
        <w:rPr>
          <w:rFonts w:ascii="Arial" w:hAnsi="Arial" w:cs="Arial"/>
        </w:rPr>
        <w:t>, </w:t>
      </w:r>
      <w:r w:rsidRPr="00BF79CC">
        <w:rPr>
          <w:rFonts w:ascii="Arial" w:hAnsi="Arial" w:cs="Arial"/>
          <w:i/>
          <w:iCs/>
        </w:rPr>
        <w:t>28</w:t>
      </w:r>
      <w:r w:rsidRPr="00BF79CC">
        <w:rPr>
          <w:rFonts w:ascii="Arial" w:hAnsi="Arial" w:cs="Arial"/>
        </w:rPr>
        <w:t>(2), 141-142.</w:t>
      </w:r>
    </w:p>
    <w:p w:rsidR="00887FB9" w:rsidRDefault="00887FB9" w:rsidP="00BB0542">
      <w:pPr>
        <w:jc w:val="both"/>
        <w:rPr>
          <w:rFonts w:ascii="Arial" w:hAnsi="Arial" w:cs="Arial"/>
        </w:rPr>
      </w:pPr>
    </w:p>
    <w:p w:rsidR="004B3F9A" w:rsidRPr="00BF79CC" w:rsidRDefault="00887FB9" w:rsidP="00BB0542">
      <w:pPr>
        <w:jc w:val="both"/>
        <w:rPr>
          <w:rFonts w:ascii="Arial" w:hAnsi="Arial" w:cs="Arial"/>
        </w:rPr>
      </w:pPr>
      <w:r w:rsidRPr="00887FB9">
        <w:rPr>
          <w:rFonts w:ascii="Arial" w:hAnsi="Arial" w:cs="Arial"/>
        </w:rPr>
        <w:t>Mishra, A., Jha, A., Upadhyay, D., Kumar, A., &amp; Singh, A. K. (2025). Phenotypic and Genetic Divergence among Tomato Genotypes: Insights for Parental Selection and Yield Improvement. </w:t>
      </w:r>
      <w:r w:rsidRPr="00887FB9">
        <w:rPr>
          <w:rFonts w:ascii="Arial" w:hAnsi="Arial" w:cs="Arial"/>
          <w:i/>
          <w:iCs/>
        </w:rPr>
        <w:t>Journal of Advances in Biology &amp; Biotechnology</w:t>
      </w:r>
      <w:r w:rsidRPr="00887FB9">
        <w:rPr>
          <w:rFonts w:ascii="Arial" w:hAnsi="Arial" w:cs="Arial"/>
        </w:rPr>
        <w:t>, </w:t>
      </w:r>
      <w:r w:rsidRPr="00887FB9">
        <w:rPr>
          <w:rFonts w:ascii="Arial" w:hAnsi="Arial" w:cs="Arial"/>
          <w:i/>
          <w:iCs/>
        </w:rPr>
        <w:t>28</w:t>
      </w:r>
      <w:r w:rsidRPr="00887FB9">
        <w:rPr>
          <w:rFonts w:ascii="Arial" w:hAnsi="Arial" w:cs="Arial"/>
        </w:rPr>
        <w:t>(7), 496–507. https://doi.org/10.9734/jabb/2025/v28i72567</w:t>
      </w:r>
    </w:p>
    <w:p w:rsidR="00BF79CC" w:rsidRDefault="00BF79CC" w:rsidP="00BB0542">
      <w:pPr>
        <w:pStyle w:val="Default"/>
        <w:tabs>
          <w:tab w:val="left" w:pos="720"/>
        </w:tabs>
        <w:jc w:val="both"/>
        <w:rPr>
          <w:rFonts w:ascii="Arial" w:hAnsi="Arial" w:cs="Arial"/>
          <w:color w:val="auto"/>
          <w:sz w:val="20"/>
          <w:szCs w:val="20"/>
        </w:rPr>
      </w:pPr>
      <w:r w:rsidRPr="00BF79CC">
        <w:rPr>
          <w:rFonts w:ascii="Arial" w:hAnsi="Arial" w:cs="Arial"/>
          <w:color w:val="auto"/>
          <w:sz w:val="20"/>
          <w:szCs w:val="20"/>
        </w:rPr>
        <w:t>Nalla, M. K., Rana, M. K., Singh, S. J., Sinha, A. K., Reddy, P. K., &amp; Mohapatra, P. P. (2014). Assessment of genetic diversity through D</w:t>
      </w:r>
      <w:r w:rsidRPr="00BF79CC">
        <w:rPr>
          <w:rFonts w:ascii="Arial" w:hAnsi="Arial" w:cs="Arial"/>
          <w:color w:val="auto"/>
          <w:sz w:val="20"/>
          <w:szCs w:val="20"/>
          <w:vertAlign w:val="superscript"/>
        </w:rPr>
        <w:t>2</w:t>
      </w:r>
      <w:r w:rsidRPr="00BF79CC">
        <w:rPr>
          <w:rFonts w:ascii="Arial" w:hAnsi="Arial" w:cs="Arial"/>
          <w:color w:val="auto"/>
          <w:sz w:val="20"/>
          <w:szCs w:val="20"/>
        </w:rPr>
        <w:t xml:space="preserve"> analysis in tomato (</w:t>
      </w:r>
      <w:r w:rsidRPr="00BF79CC">
        <w:rPr>
          <w:rFonts w:ascii="Arial" w:hAnsi="Arial" w:cs="Arial"/>
          <w:i/>
          <w:iCs/>
          <w:color w:val="auto"/>
          <w:sz w:val="20"/>
          <w:szCs w:val="20"/>
        </w:rPr>
        <w:t xml:space="preserve">Solanum </w:t>
      </w:r>
      <w:proofErr w:type="spellStart"/>
      <w:r w:rsidRPr="00BF79CC">
        <w:rPr>
          <w:rFonts w:ascii="Arial" w:hAnsi="Arial" w:cs="Arial"/>
          <w:i/>
          <w:iCs/>
          <w:color w:val="auto"/>
          <w:sz w:val="20"/>
          <w:szCs w:val="20"/>
        </w:rPr>
        <w:t>lycopersicon</w:t>
      </w:r>
      <w:proofErr w:type="spellEnd"/>
      <w:r w:rsidRPr="00BF79CC">
        <w:rPr>
          <w:rFonts w:ascii="Arial" w:hAnsi="Arial" w:cs="Arial"/>
          <w:color w:val="auto"/>
          <w:sz w:val="20"/>
          <w:szCs w:val="20"/>
        </w:rPr>
        <w:t xml:space="preserve"> (Mill.) </w:t>
      </w:r>
      <w:proofErr w:type="spellStart"/>
      <w:r w:rsidRPr="00BF79CC">
        <w:rPr>
          <w:rFonts w:ascii="Arial" w:hAnsi="Arial" w:cs="Arial"/>
          <w:color w:val="auto"/>
          <w:sz w:val="20"/>
          <w:szCs w:val="20"/>
        </w:rPr>
        <w:t>Wettsd</w:t>
      </w:r>
      <w:proofErr w:type="spellEnd"/>
      <w:r w:rsidRPr="00BF79CC">
        <w:rPr>
          <w:rFonts w:ascii="Arial" w:hAnsi="Arial" w:cs="Arial"/>
          <w:color w:val="auto"/>
          <w:sz w:val="20"/>
          <w:szCs w:val="20"/>
        </w:rPr>
        <w:t>.). </w:t>
      </w:r>
      <w:r w:rsidRPr="00BF79CC">
        <w:rPr>
          <w:rFonts w:ascii="Arial" w:hAnsi="Arial" w:cs="Arial"/>
          <w:i/>
          <w:iCs/>
          <w:color w:val="auto"/>
          <w:sz w:val="20"/>
          <w:szCs w:val="20"/>
        </w:rPr>
        <w:t>International Journal of Innovation and Applied Studies</w:t>
      </w:r>
      <w:r w:rsidRPr="00BF79CC">
        <w:rPr>
          <w:rFonts w:ascii="Arial" w:hAnsi="Arial" w:cs="Arial"/>
          <w:color w:val="auto"/>
          <w:sz w:val="20"/>
          <w:szCs w:val="20"/>
        </w:rPr>
        <w:t>, </w:t>
      </w:r>
      <w:r w:rsidRPr="00BF79CC">
        <w:rPr>
          <w:rFonts w:ascii="Arial" w:hAnsi="Arial" w:cs="Arial"/>
          <w:i/>
          <w:iCs/>
          <w:color w:val="auto"/>
          <w:sz w:val="20"/>
          <w:szCs w:val="20"/>
        </w:rPr>
        <w:t>6</w:t>
      </w:r>
      <w:r w:rsidRPr="00BF79CC">
        <w:rPr>
          <w:rFonts w:ascii="Arial" w:hAnsi="Arial" w:cs="Arial"/>
          <w:color w:val="auto"/>
          <w:sz w:val="20"/>
          <w:szCs w:val="20"/>
        </w:rPr>
        <w:t>(3), 431.</w:t>
      </w:r>
    </w:p>
    <w:p w:rsidR="004B3F9A" w:rsidRPr="00BF79CC" w:rsidRDefault="004B3F9A" w:rsidP="00BB0542">
      <w:pPr>
        <w:pStyle w:val="Default"/>
        <w:tabs>
          <w:tab w:val="left" w:pos="720"/>
        </w:tabs>
        <w:jc w:val="both"/>
        <w:rPr>
          <w:rFonts w:ascii="Arial" w:hAnsi="Arial" w:cs="Arial"/>
          <w:color w:val="auto"/>
          <w:sz w:val="20"/>
          <w:szCs w:val="20"/>
        </w:rPr>
      </w:pPr>
    </w:p>
    <w:p w:rsidR="00BF79CC" w:rsidRDefault="00BF79CC" w:rsidP="00BB0542">
      <w:pPr>
        <w:pStyle w:val="Default"/>
        <w:tabs>
          <w:tab w:val="left" w:pos="720"/>
        </w:tabs>
        <w:jc w:val="both"/>
        <w:rPr>
          <w:rFonts w:ascii="Arial" w:hAnsi="Arial" w:cs="Arial"/>
          <w:color w:val="auto"/>
          <w:sz w:val="20"/>
          <w:szCs w:val="20"/>
        </w:rPr>
      </w:pPr>
      <w:r w:rsidRPr="00BF79CC">
        <w:rPr>
          <w:rFonts w:ascii="Arial" w:hAnsi="Arial" w:cs="Arial"/>
          <w:color w:val="auto"/>
          <w:sz w:val="20"/>
          <w:szCs w:val="20"/>
        </w:rPr>
        <w:t xml:space="preserve">Naveen, B. L., Reddy, K. R., &amp; </w:t>
      </w:r>
      <w:proofErr w:type="spellStart"/>
      <w:r w:rsidRPr="00BF79CC">
        <w:rPr>
          <w:rFonts w:ascii="Arial" w:hAnsi="Arial" w:cs="Arial"/>
          <w:color w:val="auto"/>
          <w:sz w:val="20"/>
          <w:szCs w:val="20"/>
        </w:rPr>
        <w:t>Saidaiah</w:t>
      </w:r>
      <w:proofErr w:type="spellEnd"/>
      <w:r w:rsidRPr="00BF79CC">
        <w:rPr>
          <w:rFonts w:ascii="Arial" w:hAnsi="Arial" w:cs="Arial"/>
          <w:color w:val="auto"/>
          <w:sz w:val="20"/>
          <w:szCs w:val="20"/>
        </w:rPr>
        <w:t>, P. (2018). Genetic divergence for yield and yield attributes in tomato (</w:t>
      </w:r>
      <w:r w:rsidRPr="00ED79F4">
        <w:rPr>
          <w:rFonts w:ascii="Arial" w:hAnsi="Arial" w:cs="Arial"/>
          <w:i/>
          <w:iCs/>
          <w:color w:val="auto"/>
          <w:sz w:val="20"/>
          <w:szCs w:val="20"/>
        </w:rPr>
        <w:t>Solanum lycopersicum</w:t>
      </w:r>
      <w:r w:rsidRPr="00BF79CC">
        <w:rPr>
          <w:rFonts w:ascii="Arial" w:hAnsi="Arial" w:cs="Arial"/>
          <w:color w:val="auto"/>
          <w:sz w:val="20"/>
          <w:szCs w:val="20"/>
        </w:rPr>
        <w:t>). </w:t>
      </w:r>
      <w:r w:rsidRPr="00BF79CC">
        <w:rPr>
          <w:rFonts w:ascii="Arial" w:hAnsi="Arial" w:cs="Arial"/>
          <w:i/>
          <w:iCs/>
          <w:color w:val="auto"/>
          <w:sz w:val="20"/>
          <w:szCs w:val="20"/>
        </w:rPr>
        <w:t>The Indian Journal of Agricultural Sciences</w:t>
      </w:r>
      <w:r w:rsidRPr="00BF79CC">
        <w:rPr>
          <w:rFonts w:ascii="Arial" w:hAnsi="Arial" w:cs="Arial"/>
          <w:color w:val="auto"/>
          <w:sz w:val="20"/>
          <w:szCs w:val="20"/>
        </w:rPr>
        <w:t>, </w:t>
      </w:r>
      <w:r w:rsidRPr="00BF79CC">
        <w:rPr>
          <w:rFonts w:ascii="Arial" w:hAnsi="Arial" w:cs="Arial"/>
          <w:i/>
          <w:iCs/>
          <w:color w:val="auto"/>
          <w:sz w:val="20"/>
          <w:szCs w:val="20"/>
        </w:rPr>
        <w:t>88</w:t>
      </w:r>
      <w:r w:rsidRPr="00BF79CC">
        <w:rPr>
          <w:rFonts w:ascii="Arial" w:hAnsi="Arial" w:cs="Arial"/>
          <w:color w:val="auto"/>
          <w:sz w:val="20"/>
          <w:szCs w:val="20"/>
        </w:rPr>
        <w:t>(7), 1018-1023.</w:t>
      </w:r>
      <w:r w:rsidR="003A5806">
        <w:rPr>
          <w:rFonts w:ascii="Arial" w:hAnsi="Arial" w:cs="Arial"/>
          <w:color w:val="auto"/>
          <w:sz w:val="20"/>
          <w:szCs w:val="20"/>
        </w:rPr>
        <w:t xml:space="preserve"> </w:t>
      </w:r>
      <w:r w:rsidR="003A5806" w:rsidRPr="003A5806">
        <w:rPr>
          <w:rFonts w:ascii="Arial" w:hAnsi="Arial" w:cs="Arial"/>
          <w:color w:val="auto"/>
          <w:sz w:val="20"/>
          <w:szCs w:val="20"/>
          <w:lang w:val="en-US"/>
        </w:rPr>
        <w:t>DOI:</w:t>
      </w:r>
      <w:hyperlink r:id="rId20" w:tgtFrame="_blank" w:history="1">
        <w:r w:rsidR="003A5806" w:rsidRPr="003A5806">
          <w:rPr>
            <w:rStyle w:val="Hyperlink"/>
            <w:rFonts w:ascii="Arial" w:hAnsi="Arial" w:cs="Arial"/>
            <w:sz w:val="20"/>
            <w:szCs w:val="20"/>
            <w:lang w:val="en-US"/>
          </w:rPr>
          <w:t>10.56093/</w:t>
        </w:r>
        <w:proofErr w:type="gramStart"/>
        <w:r w:rsidR="003A5806" w:rsidRPr="003A5806">
          <w:rPr>
            <w:rStyle w:val="Hyperlink"/>
            <w:rFonts w:ascii="Arial" w:hAnsi="Arial" w:cs="Arial"/>
            <w:sz w:val="20"/>
            <w:szCs w:val="20"/>
            <w:lang w:val="en-US"/>
          </w:rPr>
          <w:t>ijas.v</w:t>
        </w:r>
        <w:proofErr w:type="gramEnd"/>
        <w:r w:rsidR="003A5806" w:rsidRPr="003A5806">
          <w:rPr>
            <w:rStyle w:val="Hyperlink"/>
            <w:rFonts w:ascii="Arial" w:hAnsi="Arial" w:cs="Arial"/>
            <w:sz w:val="20"/>
            <w:szCs w:val="20"/>
            <w:lang w:val="en-US"/>
          </w:rPr>
          <w:t>88i7.81539</w:t>
        </w:r>
      </w:hyperlink>
    </w:p>
    <w:p w:rsidR="00580612" w:rsidRDefault="00580612" w:rsidP="00BB0542">
      <w:pPr>
        <w:pStyle w:val="Default"/>
        <w:tabs>
          <w:tab w:val="left" w:pos="720"/>
        </w:tabs>
        <w:jc w:val="both"/>
        <w:rPr>
          <w:rFonts w:ascii="Arial" w:hAnsi="Arial" w:cs="Arial"/>
          <w:color w:val="auto"/>
          <w:sz w:val="20"/>
          <w:szCs w:val="20"/>
        </w:rPr>
      </w:pPr>
    </w:p>
    <w:p w:rsidR="00580612" w:rsidRDefault="00580612" w:rsidP="00BB0542">
      <w:pPr>
        <w:pStyle w:val="Default"/>
        <w:tabs>
          <w:tab w:val="left" w:pos="720"/>
        </w:tabs>
        <w:jc w:val="both"/>
        <w:rPr>
          <w:rFonts w:ascii="Arial" w:hAnsi="Arial" w:cs="Arial"/>
          <w:color w:val="auto"/>
          <w:sz w:val="20"/>
          <w:szCs w:val="20"/>
        </w:rPr>
      </w:pPr>
      <w:r w:rsidRPr="00580612">
        <w:rPr>
          <w:rFonts w:ascii="Arial" w:hAnsi="Arial" w:cs="Arial"/>
          <w:color w:val="auto"/>
          <w:sz w:val="20"/>
          <w:szCs w:val="20"/>
          <w:lang w:val="en-US"/>
        </w:rPr>
        <w:t xml:space="preserve">Oliveira, C. S. D., Maciel, G. M., </w:t>
      </w:r>
      <w:proofErr w:type="spellStart"/>
      <w:r w:rsidRPr="00580612">
        <w:rPr>
          <w:rFonts w:ascii="Arial" w:hAnsi="Arial" w:cs="Arial"/>
          <w:color w:val="auto"/>
          <w:sz w:val="20"/>
          <w:szCs w:val="20"/>
          <w:lang w:val="en-US"/>
        </w:rPr>
        <w:t>Siquieroli</w:t>
      </w:r>
      <w:proofErr w:type="spellEnd"/>
      <w:r w:rsidRPr="00580612">
        <w:rPr>
          <w:rFonts w:ascii="Arial" w:hAnsi="Arial" w:cs="Arial"/>
          <w:color w:val="auto"/>
          <w:sz w:val="20"/>
          <w:szCs w:val="20"/>
          <w:lang w:val="en-US"/>
        </w:rPr>
        <w:t xml:space="preserve">, A. C. S., Pinto, F. G., Ikehara, B. R. M., &amp; Pereira, L. M. (2024). </w:t>
      </w:r>
      <w:proofErr w:type="spellStart"/>
      <w:r w:rsidRPr="00580612">
        <w:rPr>
          <w:rFonts w:ascii="Arial" w:hAnsi="Arial" w:cs="Arial"/>
          <w:color w:val="auto"/>
          <w:sz w:val="20"/>
          <w:szCs w:val="20"/>
          <w:lang w:val="en-US"/>
        </w:rPr>
        <w:t>Saladette</w:t>
      </w:r>
      <w:proofErr w:type="spellEnd"/>
      <w:r w:rsidRPr="00580612">
        <w:rPr>
          <w:rFonts w:ascii="Arial" w:hAnsi="Arial" w:cs="Arial"/>
          <w:color w:val="auto"/>
          <w:sz w:val="20"/>
          <w:szCs w:val="20"/>
          <w:lang w:val="en-US"/>
        </w:rPr>
        <w:t>-type dwarf tomato introgression lines with agronomic potential, improved fruit quality, and biotic stress tolerance. </w:t>
      </w:r>
      <w:proofErr w:type="spellStart"/>
      <w:r w:rsidRPr="00580612">
        <w:rPr>
          <w:rFonts w:ascii="Arial" w:hAnsi="Arial" w:cs="Arial"/>
          <w:i/>
          <w:iCs/>
          <w:color w:val="auto"/>
          <w:sz w:val="20"/>
          <w:szCs w:val="20"/>
          <w:lang w:val="en-US"/>
        </w:rPr>
        <w:t>Ciência</w:t>
      </w:r>
      <w:proofErr w:type="spellEnd"/>
      <w:r w:rsidRPr="00580612">
        <w:rPr>
          <w:rFonts w:ascii="Arial" w:hAnsi="Arial" w:cs="Arial"/>
          <w:i/>
          <w:iCs/>
          <w:color w:val="auto"/>
          <w:sz w:val="20"/>
          <w:szCs w:val="20"/>
          <w:lang w:val="en-US"/>
        </w:rPr>
        <w:t xml:space="preserve"> e </w:t>
      </w:r>
      <w:proofErr w:type="spellStart"/>
      <w:r w:rsidRPr="00580612">
        <w:rPr>
          <w:rFonts w:ascii="Arial" w:hAnsi="Arial" w:cs="Arial"/>
          <w:i/>
          <w:iCs/>
          <w:color w:val="auto"/>
          <w:sz w:val="20"/>
          <w:szCs w:val="20"/>
          <w:lang w:val="en-US"/>
        </w:rPr>
        <w:t>Agrotecnologia</w:t>
      </w:r>
      <w:proofErr w:type="spellEnd"/>
      <w:r w:rsidRPr="00580612">
        <w:rPr>
          <w:rFonts w:ascii="Arial" w:hAnsi="Arial" w:cs="Arial"/>
          <w:color w:val="auto"/>
          <w:sz w:val="20"/>
          <w:szCs w:val="20"/>
          <w:lang w:val="en-US"/>
        </w:rPr>
        <w:t>, </w:t>
      </w:r>
      <w:r w:rsidRPr="00580612">
        <w:rPr>
          <w:rFonts w:ascii="Arial" w:hAnsi="Arial" w:cs="Arial"/>
          <w:i/>
          <w:iCs/>
          <w:color w:val="auto"/>
          <w:sz w:val="20"/>
          <w:szCs w:val="20"/>
          <w:lang w:val="en-US"/>
        </w:rPr>
        <w:t>48</w:t>
      </w:r>
      <w:r w:rsidRPr="00580612">
        <w:rPr>
          <w:rFonts w:ascii="Arial" w:hAnsi="Arial" w:cs="Arial"/>
          <w:color w:val="auto"/>
          <w:sz w:val="20"/>
          <w:szCs w:val="20"/>
          <w:lang w:val="en-US"/>
        </w:rPr>
        <w:t>, e002624.</w:t>
      </w:r>
    </w:p>
    <w:p w:rsidR="004B3F9A" w:rsidRPr="00BF79CC" w:rsidRDefault="004B3F9A" w:rsidP="00BB0542">
      <w:pPr>
        <w:pStyle w:val="Default"/>
        <w:tabs>
          <w:tab w:val="left" w:pos="720"/>
        </w:tabs>
        <w:jc w:val="both"/>
        <w:rPr>
          <w:rFonts w:ascii="Arial" w:hAnsi="Arial" w:cs="Arial"/>
          <w:color w:val="auto"/>
          <w:sz w:val="20"/>
          <w:szCs w:val="20"/>
        </w:rPr>
      </w:pPr>
    </w:p>
    <w:p w:rsidR="00BF79CC" w:rsidRDefault="00BF79CC" w:rsidP="00BB0542">
      <w:pPr>
        <w:jc w:val="both"/>
        <w:rPr>
          <w:rFonts w:ascii="Arial" w:hAnsi="Arial" w:cs="Arial"/>
        </w:rPr>
      </w:pPr>
      <w:r w:rsidRPr="00BF79CC">
        <w:rPr>
          <w:rFonts w:ascii="Arial" w:hAnsi="Arial" w:cs="Arial"/>
        </w:rPr>
        <w:t xml:space="preserve">Prajapati, S., Tiwari, A., Kadwey, S., &amp; </w:t>
      </w:r>
      <w:proofErr w:type="spellStart"/>
      <w:r w:rsidRPr="00BF79CC">
        <w:rPr>
          <w:rFonts w:ascii="Arial" w:hAnsi="Arial" w:cs="Arial"/>
        </w:rPr>
        <w:t>Jamkar</w:t>
      </w:r>
      <w:proofErr w:type="spellEnd"/>
      <w:r w:rsidRPr="00BF79CC">
        <w:rPr>
          <w:rFonts w:ascii="Arial" w:hAnsi="Arial" w:cs="Arial"/>
        </w:rPr>
        <w:t>, T. (2015). Genetic variability, heritability and genetic advance in tomato (</w:t>
      </w:r>
      <w:r w:rsidRPr="00BF79CC">
        <w:rPr>
          <w:rFonts w:ascii="Arial" w:hAnsi="Arial" w:cs="Arial"/>
          <w:i/>
          <w:iCs/>
        </w:rPr>
        <w:t xml:space="preserve">Solanum </w:t>
      </w:r>
      <w:proofErr w:type="spellStart"/>
      <w:r w:rsidRPr="00BF79CC">
        <w:rPr>
          <w:rFonts w:ascii="Arial" w:hAnsi="Arial" w:cs="Arial"/>
          <w:i/>
          <w:iCs/>
        </w:rPr>
        <w:t>lycopersicon</w:t>
      </w:r>
      <w:proofErr w:type="spellEnd"/>
      <w:r w:rsidRPr="00BF79CC">
        <w:rPr>
          <w:rFonts w:ascii="Arial" w:hAnsi="Arial" w:cs="Arial"/>
        </w:rPr>
        <w:t xml:space="preserve"> Mill.). </w:t>
      </w:r>
      <w:r w:rsidRPr="00BF79CC">
        <w:rPr>
          <w:rFonts w:ascii="Arial" w:hAnsi="Arial" w:cs="Arial"/>
          <w:i/>
          <w:iCs/>
        </w:rPr>
        <w:t>International Journal of Agriculture, Environment and Biotechnology</w:t>
      </w:r>
      <w:r w:rsidRPr="00BF79CC">
        <w:rPr>
          <w:rFonts w:ascii="Arial" w:hAnsi="Arial" w:cs="Arial"/>
        </w:rPr>
        <w:t>, </w:t>
      </w:r>
      <w:r w:rsidRPr="00BF79CC">
        <w:rPr>
          <w:rFonts w:ascii="Arial" w:hAnsi="Arial" w:cs="Arial"/>
          <w:i/>
          <w:iCs/>
        </w:rPr>
        <w:t>8</w:t>
      </w:r>
      <w:r w:rsidRPr="00BF79CC">
        <w:rPr>
          <w:rFonts w:ascii="Arial" w:hAnsi="Arial" w:cs="Arial"/>
        </w:rPr>
        <w:t>(2), 245-251.</w:t>
      </w:r>
      <w:r w:rsidR="003A5806">
        <w:rPr>
          <w:rFonts w:ascii="Arial" w:hAnsi="Arial" w:cs="Arial"/>
        </w:rPr>
        <w:t xml:space="preserve"> </w:t>
      </w:r>
      <w:r w:rsidR="003A5806" w:rsidRPr="003A5806">
        <w:rPr>
          <w:rFonts w:ascii="Arial" w:hAnsi="Arial" w:cs="Arial"/>
        </w:rPr>
        <w:t>DOI:</w:t>
      </w:r>
      <w:hyperlink r:id="rId21" w:tgtFrame="_blank" w:history="1">
        <w:r w:rsidR="003A5806" w:rsidRPr="003A5806">
          <w:rPr>
            <w:rStyle w:val="Hyperlink"/>
            <w:rFonts w:ascii="Arial" w:hAnsi="Arial" w:cs="Arial"/>
          </w:rPr>
          <w:t>10.5958/2230-732X.2015.00031.5</w:t>
        </w:r>
      </w:hyperlink>
    </w:p>
    <w:p w:rsidR="004B3F9A" w:rsidRPr="00BF79CC" w:rsidRDefault="004B3F9A" w:rsidP="00BB0542">
      <w:pPr>
        <w:jc w:val="both"/>
        <w:rPr>
          <w:rFonts w:ascii="Arial" w:hAnsi="Arial" w:cs="Arial"/>
        </w:rPr>
      </w:pPr>
    </w:p>
    <w:p w:rsidR="00BF79CC" w:rsidRDefault="00BF79CC" w:rsidP="00BB0542">
      <w:pPr>
        <w:jc w:val="both"/>
        <w:rPr>
          <w:rFonts w:ascii="Arial" w:hAnsi="Arial" w:cs="Arial"/>
        </w:rPr>
      </w:pPr>
      <w:r w:rsidRPr="00BF79CC">
        <w:rPr>
          <w:rFonts w:ascii="Arial" w:hAnsi="Arial" w:cs="Arial"/>
        </w:rPr>
        <w:t>Rai, A. K., Vikram, A., &amp; Pandav, A. (2016). Genetic variability studies in tomato (</w:t>
      </w:r>
      <w:r w:rsidRPr="00BF79CC">
        <w:rPr>
          <w:rFonts w:ascii="Arial" w:hAnsi="Arial" w:cs="Arial"/>
          <w:i/>
          <w:iCs/>
        </w:rPr>
        <w:t>Solanum lycopersicum</w:t>
      </w:r>
      <w:r w:rsidRPr="00BF79CC">
        <w:rPr>
          <w:rFonts w:ascii="Arial" w:hAnsi="Arial" w:cs="Arial"/>
        </w:rPr>
        <w:t xml:space="preserve"> L.) for yield and quality traits. </w:t>
      </w:r>
      <w:r w:rsidRPr="00BF79CC">
        <w:rPr>
          <w:rFonts w:ascii="Arial" w:hAnsi="Arial" w:cs="Arial"/>
          <w:i/>
          <w:iCs/>
        </w:rPr>
        <w:t>International Journal of Agriculture, Environment and Biotechnology</w:t>
      </w:r>
      <w:r w:rsidRPr="00BF79CC">
        <w:rPr>
          <w:rFonts w:ascii="Arial" w:hAnsi="Arial" w:cs="Arial"/>
        </w:rPr>
        <w:t>, </w:t>
      </w:r>
      <w:r w:rsidRPr="00BF79CC">
        <w:rPr>
          <w:rFonts w:ascii="Arial" w:hAnsi="Arial" w:cs="Arial"/>
          <w:i/>
          <w:iCs/>
        </w:rPr>
        <w:t>9</w:t>
      </w:r>
      <w:r w:rsidRPr="00BF79CC">
        <w:rPr>
          <w:rFonts w:ascii="Arial" w:hAnsi="Arial" w:cs="Arial"/>
        </w:rPr>
        <w:t>(5), 739-744.</w:t>
      </w:r>
      <w:r w:rsidR="003A5806">
        <w:rPr>
          <w:rFonts w:ascii="Arial" w:hAnsi="Arial" w:cs="Arial"/>
        </w:rPr>
        <w:t xml:space="preserve"> </w:t>
      </w:r>
      <w:r w:rsidR="003A5806" w:rsidRPr="003A5806">
        <w:rPr>
          <w:rFonts w:ascii="Arial" w:hAnsi="Arial" w:cs="Arial"/>
        </w:rPr>
        <w:t>DOI: 10.5958/2230-732X.2016.00095.4</w:t>
      </w:r>
    </w:p>
    <w:p w:rsidR="004B3F9A" w:rsidRPr="00BF79CC" w:rsidRDefault="004B3F9A" w:rsidP="00BB0542">
      <w:pPr>
        <w:jc w:val="both"/>
        <w:rPr>
          <w:rFonts w:ascii="Arial" w:hAnsi="Arial" w:cs="Arial"/>
        </w:rPr>
      </w:pPr>
    </w:p>
    <w:p w:rsidR="00BF79CC" w:rsidRDefault="00BF79CC" w:rsidP="00BB0542">
      <w:pPr>
        <w:jc w:val="both"/>
        <w:rPr>
          <w:rFonts w:ascii="Arial" w:hAnsi="Arial" w:cs="Arial"/>
        </w:rPr>
      </w:pPr>
      <w:r w:rsidRPr="00BF79CC">
        <w:rPr>
          <w:rFonts w:ascii="Arial" w:hAnsi="Arial" w:cs="Arial"/>
        </w:rPr>
        <w:t>Rao, C.R. (1952). Advanced statistical methods in biometric research</w:t>
      </w:r>
      <w:r w:rsidRPr="00BF79CC">
        <w:rPr>
          <w:rFonts w:ascii="Arial" w:hAnsi="Arial" w:cs="Arial"/>
          <w:i/>
          <w:iCs/>
        </w:rPr>
        <w:t xml:space="preserve">. </w:t>
      </w:r>
      <w:r w:rsidRPr="00BF79CC">
        <w:rPr>
          <w:rFonts w:ascii="Arial" w:hAnsi="Arial" w:cs="Arial"/>
        </w:rPr>
        <w:t>John Wiley Sons, New York, p.390.</w:t>
      </w:r>
    </w:p>
    <w:p w:rsidR="004B3F9A" w:rsidRPr="00BF79CC" w:rsidRDefault="004B3F9A" w:rsidP="00BB0542">
      <w:pPr>
        <w:jc w:val="both"/>
        <w:rPr>
          <w:rFonts w:ascii="Arial" w:hAnsi="Arial" w:cs="Arial"/>
        </w:rPr>
      </w:pPr>
    </w:p>
    <w:p w:rsidR="00BF79CC" w:rsidRDefault="00BF79CC" w:rsidP="00BB0542">
      <w:pPr>
        <w:pStyle w:val="Default"/>
        <w:tabs>
          <w:tab w:val="left" w:pos="720"/>
        </w:tabs>
        <w:jc w:val="both"/>
        <w:rPr>
          <w:rFonts w:ascii="Arial" w:hAnsi="Arial" w:cs="Arial"/>
          <w:color w:val="auto"/>
          <w:sz w:val="20"/>
          <w:szCs w:val="20"/>
        </w:rPr>
      </w:pPr>
      <w:r w:rsidRPr="00BF79CC">
        <w:rPr>
          <w:rFonts w:ascii="Arial" w:hAnsi="Arial" w:cs="Arial"/>
          <w:color w:val="auto"/>
          <w:sz w:val="20"/>
          <w:szCs w:val="20"/>
        </w:rPr>
        <w:lastRenderedPageBreak/>
        <w:t xml:space="preserve">Rathod, H., </w:t>
      </w:r>
      <w:proofErr w:type="spellStart"/>
      <w:r w:rsidRPr="00BF79CC">
        <w:rPr>
          <w:rFonts w:ascii="Arial" w:hAnsi="Arial" w:cs="Arial"/>
          <w:color w:val="auto"/>
          <w:sz w:val="20"/>
          <w:szCs w:val="20"/>
        </w:rPr>
        <w:t>Saravaiya</w:t>
      </w:r>
      <w:proofErr w:type="spellEnd"/>
      <w:r w:rsidRPr="00BF79CC">
        <w:rPr>
          <w:rFonts w:ascii="Arial" w:hAnsi="Arial" w:cs="Arial"/>
          <w:color w:val="auto"/>
          <w:sz w:val="20"/>
          <w:szCs w:val="20"/>
        </w:rPr>
        <w:t>, S. N., Patel, A. I., Tank, R. V., &amp; Patel, K. (2015). Genetic divergence in tomato (</w:t>
      </w:r>
      <w:r w:rsidRPr="00BF79CC">
        <w:rPr>
          <w:rFonts w:ascii="Arial" w:hAnsi="Arial" w:cs="Arial"/>
          <w:i/>
          <w:iCs/>
          <w:color w:val="auto"/>
          <w:sz w:val="20"/>
          <w:szCs w:val="20"/>
        </w:rPr>
        <w:t>Solanum lycopersicum</w:t>
      </w:r>
      <w:r w:rsidRPr="00BF79CC">
        <w:rPr>
          <w:rFonts w:ascii="Arial" w:hAnsi="Arial" w:cs="Arial"/>
          <w:color w:val="auto"/>
          <w:sz w:val="20"/>
          <w:szCs w:val="20"/>
        </w:rPr>
        <w:t>). </w:t>
      </w:r>
      <w:r w:rsidRPr="00BF79CC">
        <w:rPr>
          <w:rFonts w:ascii="Arial" w:hAnsi="Arial" w:cs="Arial"/>
          <w:i/>
          <w:iCs/>
          <w:color w:val="auto"/>
          <w:sz w:val="20"/>
          <w:szCs w:val="20"/>
        </w:rPr>
        <w:t>Trends in Biosciences</w:t>
      </w:r>
      <w:r w:rsidRPr="00BF79CC">
        <w:rPr>
          <w:rFonts w:ascii="Arial" w:hAnsi="Arial" w:cs="Arial"/>
          <w:color w:val="auto"/>
          <w:sz w:val="20"/>
          <w:szCs w:val="20"/>
        </w:rPr>
        <w:t>, </w:t>
      </w:r>
      <w:r w:rsidRPr="00BF79CC">
        <w:rPr>
          <w:rFonts w:ascii="Arial" w:hAnsi="Arial" w:cs="Arial"/>
          <w:i/>
          <w:iCs/>
          <w:color w:val="auto"/>
          <w:sz w:val="20"/>
          <w:szCs w:val="20"/>
        </w:rPr>
        <w:t>8</w:t>
      </w:r>
      <w:r w:rsidRPr="00BF79CC">
        <w:rPr>
          <w:rFonts w:ascii="Arial" w:hAnsi="Arial" w:cs="Arial"/>
          <w:color w:val="auto"/>
          <w:sz w:val="20"/>
          <w:szCs w:val="20"/>
        </w:rPr>
        <w:t>(2), 301-304.</w:t>
      </w:r>
    </w:p>
    <w:p w:rsidR="004B3F9A" w:rsidRPr="00BF79CC" w:rsidRDefault="004B3F9A" w:rsidP="00BB0542">
      <w:pPr>
        <w:pStyle w:val="Default"/>
        <w:tabs>
          <w:tab w:val="left" w:pos="720"/>
        </w:tabs>
        <w:jc w:val="both"/>
        <w:rPr>
          <w:rFonts w:ascii="Arial" w:hAnsi="Arial" w:cs="Arial"/>
          <w:color w:val="auto"/>
          <w:sz w:val="20"/>
          <w:szCs w:val="20"/>
        </w:rPr>
      </w:pPr>
    </w:p>
    <w:p w:rsidR="00BF79CC" w:rsidRDefault="00BF79CC" w:rsidP="00BB0542">
      <w:pPr>
        <w:pStyle w:val="Default"/>
        <w:tabs>
          <w:tab w:val="left" w:pos="720"/>
        </w:tabs>
        <w:jc w:val="both"/>
        <w:rPr>
          <w:rFonts w:ascii="Arial" w:hAnsi="Arial" w:cs="Arial"/>
          <w:color w:val="auto"/>
          <w:sz w:val="20"/>
          <w:szCs w:val="20"/>
        </w:rPr>
      </w:pPr>
      <w:r w:rsidRPr="00BF79CC">
        <w:rPr>
          <w:rFonts w:ascii="Arial" w:hAnsi="Arial" w:cs="Arial"/>
          <w:color w:val="auto"/>
          <w:sz w:val="20"/>
          <w:szCs w:val="20"/>
        </w:rPr>
        <w:t>Reddy B.</w:t>
      </w:r>
      <w:r w:rsidR="003A5806">
        <w:rPr>
          <w:rFonts w:ascii="Arial" w:hAnsi="Arial" w:cs="Arial"/>
          <w:color w:val="auto"/>
          <w:sz w:val="20"/>
          <w:szCs w:val="20"/>
        </w:rPr>
        <w:t xml:space="preserve"> </w:t>
      </w:r>
      <w:r w:rsidRPr="00BF79CC">
        <w:rPr>
          <w:rFonts w:ascii="Arial" w:hAnsi="Arial" w:cs="Arial"/>
          <w:color w:val="auto"/>
          <w:sz w:val="20"/>
          <w:szCs w:val="20"/>
        </w:rPr>
        <w:t>R., Reddy M.</w:t>
      </w:r>
      <w:r w:rsidR="003A5806">
        <w:rPr>
          <w:rFonts w:ascii="Arial" w:hAnsi="Arial" w:cs="Arial"/>
          <w:color w:val="auto"/>
          <w:sz w:val="20"/>
          <w:szCs w:val="20"/>
        </w:rPr>
        <w:t xml:space="preserve"> </w:t>
      </w:r>
      <w:r w:rsidRPr="00BF79CC">
        <w:rPr>
          <w:rFonts w:ascii="Arial" w:hAnsi="Arial" w:cs="Arial"/>
          <w:color w:val="auto"/>
          <w:sz w:val="20"/>
          <w:szCs w:val="20"/>
        </w:rPr>
        <w:t>P., Begum, H., &amp; Sunil N. (2013). Genetic diversity studies in tomato (</w:t>
      </w:r>
      <w:r w:rsidRPr="00BF79CC">
        <w:rPr>
          <w:rFonts w:ascii="Arial" w:hAnsi="Arial" w:cs="Arial"/>
          <w:i/>
          <w:iCs/>
          <w:color w:val="auto"/>
          <w:sz w:val="20"/>
          <w:szCs w:val="20"/>
        </w:rPr>
        <w:t xml:space="preserve">Solanum lycopersicum </w:t>
      </w:r>
      <w:r w:rsidRPr="00BF79CC">
        <w:rPr>
          <w:rFonts w:ascii="Arial" w:hAnsi="Arial" w:cs="Arial"/>
          <w:color w:val="auto"/>
          <w:sz w:val="20"/>
          <w:szCs w:val="20"/>
        </w:rPr>
        <w:t>L.).</w:t>
      </w:r>
      <w:r w:rsidRPr="00BF79CC">
        <w:rPr>
          <w:rFonts w:ascii="Arial" w:hAnsi="Arial" w:cs="Arial"/>
          <w:caps/>
          <w:color w:val="auto"/>
          <w:kern w:val="36"/>
          <w:sz w:val="20"/>
          <w:szCs w:val="20"/>
        </w:rPr>
        <w:t xml:space="preserve"> </w:t>
      </w:r>
      <w:r w:rsidRPr="00BF79CC">
        <w:rPr>
          <w:rFonts w:ascii="Arial" w:hAnsi="Arial" w:cs="Arial"/>
          <w:i/>
          <w:iCs/>
          <w:color w:val="auto"/>
          <w:sz w:val="20"/>
          <w:szCs w:val="20"/>
        </w:rPr>
        <w:t>Journal of agriculture and veterinary science, </w:t>
      </w:r>
      <w:r w:rsidRPr="00BF79CC">
        <w:rPr>
          <w:rFonts w:ascii="Arial" w:hAnsi="Arial" w:cs="Arial"/>
          <w:color w:val="auto"/>
          <w:sz w:val="20"/>
          <w:szCs w:val="20"/>
        </w:rPr>
        <w:t>4(4), 53-55.</w:t>
      </w:r>
      <w:r w:rsidR="00EC5843">
        <w:rPr>
          <w:rFonts w:ascii="Arial" w:hAnsi="Arial" w:cs="Arial"/>
          <w:color w:val="auto"/>
          <w:sz w:val="20"/>
          <w:szCs w:val="20"/>
        </w:rPr>
        <w:t xml:space="preserve"> </w:t>
      </w:r>
      <w:r w:rsidR="00EC5843" w:rsidRPr="00EC5843">
        <w:rPr>
          <w:rFonts w:ascii="Arial" w:hAnsi="Arial" w:cs="Arial"/>
          <w:color w:val="auto"/>
          <w:sz w:val="20"/>
          <w:szCs w:val="20"/>
          <w:lang w:val="en-US"/>
        </w:rPr>
        <w:t>DOI:</w:t>
      </w:r>
      <w:hyperlink r:id="rId22" w:tgtFrame="_blank" w:history="1">
        <w:r w:rsidR="00EC5843" w:rsidRPr="00EC5843">
          <w:rPr>
            <w:rStyle w:val="Hyperlink"/>
            <w:rFonts w:ascii="Arial" w:hAnsi="Arial" w:cs="Arial"/>
            <w:sz w:val="20"/>
            <w:szCs w:val="20"/>
            <w:lang w:val="en-US"/>
          </w:rPr>
          <w:t>10.9790/2380-0445355</w:t>
        </w:r>
      </w:hyperlink>
    </w:p>
    <w:p w:rsidR="004B3F9A" w:rsidRPr="00BF79CC" w:rsidRDefault="004B3F9A" w:rsidP="00BB0542">
      <w:pPr>
        <w:pStyle w:val="Default"/>
        <w:tabs>
          <w:tab w:val="left" w:pos="720"/>
        </w:tabs>
        <w:jc w:val="both"/>
        <w:rPr>
          <w:rFonts w:ascii="Arial" w:hAnsi="Arial" w:cs="Arial"/>
          <w:color w:val="auto"/>
          <w:sz w:val="20"/>
          <w:szCs w:val="20"/>
        </w:rPr>
      </w:pPr>
    </w:p>
    <w:p w:rsidR="00BF79CC" w:rsidRPr="00EC5843" w:rsidRDefault="00BF79CC" w:rsidP="00BB0542">
      <w:pPr>
        <w:pStyle w:val="Default"/>
        <w:tabs>
          <w:tab w:val="left" w:pos="720"/>
        </w:tabs>
        <w:jc w:val="both"/>
        <w:rPr>
          <w:rFonts w:ascii="Arial" w:hAnsi="Arial" w:cs="Arial"/>
          <w:color w:val="auto"/>
          <w:sz w:val="20"/>
          <w:szCs w:val="20"/>
        </w:rPr>
      </w:pPr>
      <w:r w:rsidRPr="00EC5843">
        <w:rPr>
          <w:rFonts w:ascii="Arial" w:hAnsi="Arial" w:cs="Arial"/>
          <w:color w:val="auto"/>
          <w:sz w:val="20"/>
          <w:szCs w:val="20"/>
        </w:rPr>
        <w:t xml:space="preserve">Tabassum, K. S., </w:t>
      </w:r>
      <w:proofErr w:type="spellStart"/>
      <w:r w:rsidRPr="00EC5843">
        <w:rPr>
          <w:rFonts w:ascii="Arial" w:hAnsi="Arial" w:cs="Arial"/>
          <w:color w:val="auto"/>
          <w:sz w:val="20"/>
          <w:szCs w:val="20"/>
        </w:rPr>
        <w:t>Sasipriya</w:t>
      </w:r>
      <w:proofErr w:type="spellEnd"/>
      <w:r w:rsidRPr="00EC5843">
        <w:rPr>
          <w:rFonts w:ascii="Arial" w:hAnsi="Arial" w:cs="Arial"/>
          <w:color w:val="auto"/>
          <w:sz w:val="20"/>
          <w:szCs w:val="20"/>
        </w:rPr>
        <w:t xml:space="preserve">, S., Kumar, B. M. D., Hugar, A. Y., &amp; </w:t>
      </w:r>
      <w:proofErr w:type="spellStart"/>
      <w:r w:rsidRPr="00EC5843">
        <w:rPr>
          <w:rFonts w:ascii="Arial" w:hAnsi="Arial" w:cs="Arial"/>
          <w:color w:val="auto"/>
          <w:sz w:val="20"/>
          <w:szCs w:val="20"/>
        </w:rPr>
        <w:t>Adivappar</w:t>
      </w:r>
      <w:proofErr w:type="spellEnd"/>
      <w:r w:rsidRPr="00EC5843">
        <w:rPr>
          <w:rFonts w:ascii="Arial" w:hAnsi="Arial" w:cs="Arial"/>
          <w:color w:val="auto"/>
          <w:sz w:val="20"/>
          <w:szCs w:val="20"/>
        </w:rPr>
        <w:t xml:space="preserve">, N. (2024). Evaluation of advanced breeding lines of tomato for fruit quality based on morphophysiological and biochemical traits. </w:t>
      </w:r>
      <w:r w:rsidRPr="00EC5843">
        <w:rPr>
          <w:rFonts w:ascii="Arial" w:hAnsi="Arial" w:cs="Arial"/>
          <w:i/>
          <w:iCs/>
          <w:color w:val="auto"/>
          <w:sz w:val="20"/>
          <w:szCs w:val="20"/>
        </w:rPr>
        <w:t>Emergent Life Sciences Research</w:t>
      </w:r>
      <w:r w:rsidRPr="00EC5843">
        <w:rPr>
          <w:rFonts w:ascii="Arial" w:hAnsi="Arial" w:cs="Arial"/>
          <w:color w:val="auto"/>
          <w:sz w:val="20"/>
          <w:szCs w:val="20"/>
        </w:rPr>
        <w:t xml:space="preserve">, 10(01), 33-40. </w:t>
      </w:r>
      <w:hyperlink r:id="rId23" w:history="1">
        <w:r w:rsidRPr="00ED79F4">
          <w:rPr>
            <w:rStyle w:val="Hyperlink"/>
            <w:rFonts w:ascii="Arial" w:hAnsi="Arial" w:cs="Arial"/>
            <w:color w:val="auto"/>
            <w:sz w:val="20"/>
            <w:szCs w:val="20"/>
            <w:u w:val="none"/>
          </w:rPr>
          <w:t>https://doi.org/10.31783/elsr.2024.1013340</w:t>
        </w:r>
      </w:hyperlink>
      <w:r w:rsidRPr="00EC5843">
        <w:rPr>
          <w:rFonts w:ascii="Arial" w:hAnsi="Arial" w:cs="Arial"/>
          <w:color w:val="auto"/>
          <w:sz w:val="20"/>
          <w:szCs w:val="20"/>
        </w:rPr>
        <w:t xml:space="preserve">. </w:t>
      </w:r>
    </w:p>
    <w:p w:rsidR="004B3F9A" w:rsidRPr="00BF79CC" w:rsidRDefault="004B3F9A" w:rsidP="00BB0542">
      <w:pPr>
        <w:pStyle w:val="Default"/>
        <w:tabs>
          <w:tab w:val="left" w:pos="720"/>
        </w:tabs>
        <w:jc w:val="both"/>
        <w:rPr>
          <w:rFonts w:ascii="Arial" w:hAnsi="Arial" w:cs="Arial"/>
          <w:color w:val="auto"/>
          <w:sz w:val="20"/>
          <w:szCs w:val="20"/>
        </w:rPr>
      </w:pPr>
    </w:p>
    <w:p w:rsidR="00EC5843" w:rsidRDefault="00BF79CC" w:rsidP="00BB0542">
      <w:pPr>
        <w:jc w:val="both"/>
        <w:rPr>
          <w:rFonts w:ascii="Arial" w:hAnsi="Arial" w:cs="Arial"/>
        </w:rPr>
      </w:pPr>
      <w:r w:rsidRPr="00BF79CC">
        <w:rPr>
          <w:rFonts w:ascii="Arial" w:hAnsi="Arial" w:cs="Arial"/>
        </w:rPr>
        <w:t xml:space="preserve">Vavilov, N. I. </w:t>
      </w:r>
      <w:r w:rsidR="007559B6">
        <w:rPr>
          <w:rFonts w:ascii="Arial" w:hAnsi="Arial" w:cs="Arial"/>
        </w:rPr>
        <w:t>(</w:t>
      </w:r>
      <w:r w:rsidRPr="00BF79CC">
        <w:rPr>
          <w:rFonts w:ascii="Arial" w:hAnsi="Arial" w:cs="Arial"/>
        </w:rPr>
        <w:t>1951</w:t>
      </w:r>
      <w:r w:rsidR="007559B6">
        <w:rPr>
          <w:rFonts w:ascii="Arial" w:hAnsi="Arial" w:cs="Arial"/>
        </w:rPr>
        <w:t>)</w:t>
      </w:r>
      <w:r w:rsidRPr="00BF79CC">
        <w:rPr>
          <w:rFonts w:ascii="Arial" w:hAnsi="Arial" w:cs="Arial"/>
        </w:rPr>
        <w:t xml:space="preserve">. The origin, variation, immunity and breeding of cultivated plants. </w:t>
      </w:r>
      <w:r w:rsidRPr="00BF79CC">
        <w:rPr>
          <w:rFonts w:ascii="Arial" w:hAnsi="Arial" w:cs="Arial"/>
          <w:i/>
          <w:iCs/>
        </w:rPr>
        <w:t>Chronica botanica</w:t>
      </w:r>
      <w:r w:rsidRPr="00BF79CC">
        <w:rPr>
          <w:rFonts w:ascii="Arial" w:hAnsi="Arial" w:cs="Arial"/>
        </w:rPr>
        <w:t>, 13, 1-366.</w:t>
      </w:r>
      <w:r w:rsidR="00EC5843">
        <w:rPr>
          <w:rFonts w:ascii="Arial" w:hAnsi="Arial" w:cs="Arial"/>
        </w:rPr>
        <w:t xml:space="preserve"> </w:t>
      </w:r>
    </w:p>
    <w:p w:rsidR="004B3F9A" w:rsidRPr="00EC5843" w:rsidRDefault="00EC5843" w:rsidP="00BB0542">
      <w:pPr>
        <w:jc w:val="both"/>
        <w:rPr>
          <w:rFonts w:ascii="Arial" w:hAnsi="Arial" w:cs="Arial"/>
        </w:rPr>
      </w:pPr>
      <w:hyperlink r:id="rId24" w:history="1">
        <w:r w:rsidRPr="00ED79F4">
          <w:rPr>
            <w:rStyle w:val="Hyperlink"/>
            <w:rFonts w:ascii="Arial" w:hAnsi="Arial" w:cs="Arial"/>
          </w:rPr>
          <w:t>https://doi.org/10.2134/agronj1952.00021962004400020016x</w:t>
        </w:r>
      </w:hyperlink>
    </w:p>
    <w:sectPr w:rsidR="004B3F9A" w:rsidRPr="00EC5843" w:rsidSect="0044426D">
      <w:headerReference w:type="even" r:id="rId25"/>
      <w:headerReference w:type="default" r:id="rId26"/>
      <w:footerReference w:type="default" r:id="rId27"/>
      <w:headerReference w:type="first" r:id="rId2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573F" w:rsidRDefault="008A573F" w:rsidP="00C37E61">
      <w:r>
        <w:separator/>
      </w:r>
    </w:p>
  </w:endnote>
  <w:endnote w:type="continuationSeparator" w:id="0">
    <w:p w:rsidR="008A573F" w:rsidRDefault="008A573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26D" w:rsidRDefault="004442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26D" w:rsidRDefault="004442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C9A" w:rsidRPr="00897C05" w:rsidRDefault="00754C9A" w:rsidP="00897C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573F" w:rsidRDefault="008A573F" w:rsidP="00C37E61">
      <w:r>
        <w:separator/>
      </w:r>
    </w:p>
  </w:footnote>
  <w:footnote w:type="continuationSeparator" w:id="0">
    <w:p w:rsidR="008A573F" w:rsidRDefault="008A573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26D" w:rsidRDefault="008A573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35339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26D" w:rsidRDefault="008A573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35339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8A573F"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35339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5859EB">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5859EB"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00296529" w:rsidRPr="00296529">
      <w:rPr>
        <w:rFonts w:ascii="Times New Roman" w:eastAsia="Calibri" w:hAnsi="Times New Roman"/>
        <w:b/>
        <w:i/>
        <w:sz w:val="32"/>
        <w:szCs w:val="22"/>
      </w:rPr>
      <w:t xml:space="preserve"> </w:t>
    </w:r>
  </w:p>
  <w:p w:rsidR="00296529" w:rsidRDefault="005859EB" w:rsidP="00296529">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26D" w:rsidRDefault="008A573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35339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26D" w:rsidRDefault="008A573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35339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26D" w:rsidRDefault="008A573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35339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B69A3"/>
    <w:rsid w:val="000D689F"/>
    <w:rsid w:val="000E7B7B"/>
    <w:rsid w:val="000E7D62"/>
    <w:rsid w:val="00103357"/>
    <w:rsid w:val="00116ABD"/>
    <w:rsid w:val="00123C9F"/>
    <w:rsid w:val="00126190"/>
    <w:rsid w:val="001279AE"/>
    <w:rsid w:val="00130F17"/>
    <w:rsid w:val="001320BF"/>
    <w:rsid w:val="00157D34"/>
    <w:rsid w:val="00163BC4"/>
    <w:rsid w:val="00165C42"/>
    <w:rsid w:val="00191062"/>
    <w:rsid w:val="00192B72"/>
    <w:rsid w:val="001A29D8"/>
    <w:rsid w:val="001A5CAA"/>
    <w:rsid w:val="001A752D"/>
    <w:rsid w:val="001B0427"/>
    <w:rsid w:val="001B205F"/>
    <w:rsid w:val="001D003A"/>
    <w:rsid w:val="001D3A51"/>
    <w:rsid w:val="001E10D2"/>
    <w:rsid w:val="001E25B4"/>
    <w:rsid w:val="001E44FE"/>
    <w:rsid w:val="00200595"/>
    <w:rsid w:val="00204835"/>
    <w:rsid w:val="00207421"/>
    <w:rsid w:val="00231920"/>
    <w:rsid w:val="0023195C"/>
    <w:rsid w:val="00232BAB"/>
    <w:rsid w:val="0024282C"/>
    <w:rsid w:val="002460DC"/>
    <w:rsid w:val="00250985"/>
    <w:rsid w:val="002556F6"/>
    <w:rsid w:val="00281BAB"/>
    <w:rsid w:val="00283105"/>
    <w:rsid w:val="00284C4C"/>
    <w:rsid w:val="00287E68"/>
    <w:rsid w:val="00296529"/>
    <w:rsid w:val="002B27FB"/>
    <w:rsid w:val="002B685A"/>
    <w:rsid w:val="002C57D2"/>
    <w:rsid w:val="002D38EC"/>
    <w:rsid w:val="002E0D56"/>
    <w:rsid w:val="002F5C69"/>
    <w:rsid w:val="00315186"/>
    <w:rsid w:val="0033343E"/>
    <w:rsid w:val="003512C2"/>
    <w:rsid w:val="00371FB6"/>
    <w:rsid w:val="003763C1"/>
    <w:rsid w:val="00376BBE"/>
    <w:rsid w:val="00385FA7"/>
    <w:rsid w:val="0039224F"/>
    <w:rsid w:val="00393A13"/>
    <w:rsid w:val="003A0F43"/>
    <w:rsid w:val="003A43A4"/>
    <w:rsid w:val="003A5806"/>
    <w:rsid w:val="003A7E18"/>
    <w:rsid w:val="003C21DF"/>
    <w:rsid w:val="003C4C86"/>
    <w:rsid w:val="003C6258"/>
    <w:rsid w:val="003E2904"/>
    <w:rsid w:val="003F481D"/>
    <w:rsid w:val="00401927"/>
    <w:rsid w:val="00405160"/>
    <w:rsid w:val="0041027F"/>
    <w:rsid w:val="00412475"/>
    <w:rsid w:val="00420339"/>
    <w:rsid w:val="00422C01"/>
    <w:rsid w:val="00423789"/>
    <w:rsid w:val="00440F43"/>
    <w:rsid w:val="00441B6F"/>
    <w:rsid w:val="0044426D"/>
    <w:rsid w:val="00446221"/>
    <w:rsid w:val="00447FF4"/>
    <w:rsid w:val="00450E62"/>
    <w:rsid w:val="004539DB"/>
    <w:rsid w:val="00471A80"/>
    <w:rsid w:val="004B3F9A"/>
    <w:rsid w:val="004D305E"/>
    <w:rsid w:val="004D4277"/>
    <w:rsid w:val="004E7834"/>
    <w:rsid w:val="00502516"/>
    <w:rsid w:val="00505F06"/>
    <w:rsid w:val="00506828"/>
    <w:rsid w:val="0053056E"/>
    <w:rsid w:val="0054173D"/>
    <w:rsid w:val="00554FDA"/>
    <w:rsid w:val="00562333"/>
    <w:rsid w:val="0057723D"/>
    <w:rsid w:val="00580612"/>
    <w:rsid w:val="005859EB"/>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D6E1C"/>
    <w:rsid w:val="006F11EC"/>
    <w:rsid w:val="0070082C"/>
    <w:rsid w:val="007369E6"/>
    <w:rsid w:val="00746E59"/>
    <w:rsid w:val="00754C9A"/>
    <w:rsid w:val="0075599A"/>
    <w:rsid w:val="007559B6"/>
    <w:rsid w:val="00761D52"/>
    <w:rsid w:val="0077749E"/>
    <w:rsid w:val="00790ADA"/>
    <w:rsid w:val="007D2288"/>
    <w:rsid w:val="007D46C3"/>
    <w:rsid w:val="007E088F"/>
    <w:rsid w:val="007E0A39"/>
    <w:rsid w:val="007F7B32"/>
    <w:rsid w:val="00804BC2"/>
    <w:rsid w:val="0081431A"/>
    <w:rsid w:val="0083216F"/>
    <w:rsid w:val="00860000"/>
    <w:rsid w:val="00863BD3"/>
    <w:rsid w:val="008641ED"/>
    <w:rsid w:val="00866D66"/>
    <w:rsid w:val="008671C6"/>
    <w:rsid w:val="00875803"/>
    <w:rsid w:val="00887FB9"/>
    <w:rsid w:val="00897C05"/>
    <w:rsid w:val="008A1F85"/>
    <w:rsid w:val="008A573F"/>
    <w:rsid w:val="008A6944"/>
    <w:rsid w:val="008A6AA9"/>
    <w:rsid w:val="008B459E"/>
    <w:rsid w:val="008E13AE"/>
    <w:rsid w:val="008E1506"/>
    <w:rsid w:val="008E5689"/>
    <w:rsid w:val="008E710C"/>
    <w:rsid w:val="008F29BC"/>
    <w:rsid w:val="008F589F"/>
    <w:rsid w:val="008F69D6"/>
    <w:rsid w:val="0090199B"/>
    <w:rsid w:val="00902823"/>
    <w:rsid w:val="00915CA6"/>
    <w:rsid w:val="00927834"/>
    <w:rsid w:val="009500A6"/>
    <w:rsid w:val="00957BFB"/>
    <w:rsid w:val="00957C18"/>
    <w:rsid w:val="009659BA"/>
    <w:rsid w:val="00983040"/>
    <w:rsid w:val="0098526F"/>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564DB"/>
    <w:rsid w:val="00B95236"/>
    <w:rsid w:val="00B96BD9"/>
    <w:rsid w:val="00BA1B01"/>
    <w:rsid w:val="00BA2641"/>
    <w:rsid w:val="00BB0542"/>
    <w:rsid w:val="00BB37AA"/>
    <w:rsid w:val="00BC53A0"/>
    <w:rsid w:val="00BE62AD"/>
    <w:rsid w:val="00BF121F"/>
    <w:rsid w:val="00BF1F80"/>
    <w:rsid w:val="00BF79CC"/>
    <w:rsid w:val="00C166EF"/>
    <w:rsid w:val="00C172B7"/>
    <w:rsid w:val="00C17EB0"/>
    <w:rsid w:val="00C27F5F"/>
    <w:rsid w:val="00C30A0F"/>
    <w:rsid w:val="00C37E61"/>
    <w:rsid w:val="00C438A1"/>
    <w:rsid w:val="00C70F1B"/>
    <w:rsid w:val="00C71A47"/>
    <w:rsid w:val="00C7464C"/>
    <w:rsid w:val="00C7677D"/>
    <w:rsid w:val="00C85588"/>
    <w:rsid w:val="00CD6755"/>
    <w:rsid w:val="00CD6856"/>
    <w:rsid w:val="00CE0089"/>
    <w:rsid w:val="00CE793C"/>
    <w:rsid w:val="00CF193C"/>
    <w:rsid w:val="00D173F1"/>
    <w:rsid w:val="00D24388"/>
    <w:rsid w:val="00D32121"/>
    <w:rsid w:val="00D74CB0"/>
    <w:rsid w:val="00D8295D"/>
    <w:rsid w:val="00DB64A9"/>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5843"/>
    <w:rsid w:val="00EC6A55"/>
    <w:rsid w:val="00ED0288"/>
    <w:rsid w:val="00ED79F4"/>
    <w:rsid w:val="00EE52CB"/>
    <w:rsid w:val="00EF581D"/>
    <w:rsid w:val="00EF7FD8"/>
    <w:rsid w:val="00F06F59"/>
    <w:rsid w:val="00F17988"/>
    <w:rsid w:val="00F469F0"/>
    <w:rsid w:val="00F53273"/>
    <w:rsid w:val="00F747AF"/>
    <w:rsid w:val="00F755E4"/>
    <w:rsid w:val="00F77D02"/>
    <w:rsid w:val="00F96C0E"/>
    <w:rsid w:val="00FB3A86"/>
    <w:rsid w:val="00FD36C8"/>
    <w:rsid w:val="00FD6D1A"/>
    <w:rsid w:val="00FF7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3A0F43"/>
    <w:pPr>
      <w:autoSpaceDE w:val="0"/>
      <w:autoSpaceDN w:val="0"/>
      <w:adjustRightInd w:val="0"/>
    </w:pPr>
    <w:rPr>
      <w:rFonts w:ascii="Calibri" w:eastAsia="Calibri" w:hAnsi="Calibri" w:cs="Calibri"/>
      <w:color w:val="000000"/>
      <w:sz w:val="24"/>
      <w:szCs w:val="24"/>
      <w:lang w:val="en-IN"/>
    </w:rPr>
  </w:style>
  <w:style w:type="paragraph" w:styleId="NoSpacing">
    <w:name w:val="No Spacing"/>
    <w:link w:val="NoSpacingChar"/>
    <w:uiPriority w:val="1"/>
    <w:qFormat/>
    <w:rsid w:val="003A0F43"/>
    <w:rPr>
      <w:rFonts w:ascii="Calibri" w:eastAsia="Calibri" w:hAnsi="Calibri"/>
      <w:sz w:val="22"/>
      <w:szCs w:val="22"/>
    </w:rPr>
  </w:style>
  <w:style w:type="character" w:customStyle="1" w:styleId="NoSpacingChar">
    <w:name w:val="No Spacing Char"/>
    <w:link w:val="NoSpacing"/>
    <w:uiPriority w:val="1"/>
    <w:locked/>
    <w:rsid w:val="003A0F43"/>
    <w:rPr>
      <w:rFonts w:ascii="Calibri" w:eastAsia="Calibri" w:hAnsi="Calibri"/>
      <w:sz w:val="22"/>
      <w:szCs w:val="22"/>
    </w:rPr>
  </w:style>
  <w:style w:type="paragraph" w:styleId="Revision">
    <w:name w:val="Revision"/>
    <w:hidden/>
    <w:uiPriority w:val="99"/>
    <w:semiHidden/>
    <w:rsid w:val="001A752D"/>
    <w:rPr>
      <w:rFonts w:ascii="Helvetica" w:hAnsi="Helvetica"/>
    </w:rPr>
  </w:style>
  <w:style w:type="character" w:styleId="UnresolvedMention">
    <w:name w:val="Unresolved Mention"/>
    <w:basedOn w:val="DefaultParagraphFont"/>
    <w:uiPriority w:val="99"/>
    <w:semiHidden/>
    <w:unhideWhenUsed/>
    <w:rsid w:val="00F96C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5897/AJAR2014.9133"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dx.doi.org/10.5958/2230-732X.2015.00031.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39/cjr40c-053"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fao.org/faostat/en/" TargetMode="External"/><Relationship Id="rId20" Type="http://schemas.openxmlformats.org/officeDocument/2006/relationships/hyperlink" Target="http://dx.doi.org/10.56093/ijas.v88i7.8153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134/agronj1952.00021962004400020016x" TargetMode="External"/><Relationship Id="rId5" Type="http://schemas.openxmlformats.org/officeDocument/2006/relationships/webSettings" Target="webSettings.xml"/><Relationship Id="rId15" Type="http://schemas.openxmlformats.org/officeDocument/2006/relationships/hyperlink" Target="http://doi.org/10.5281/zenodo.3965945" TargetMode="External"/><Relationship Id="rId23" Type="http://schemas.openxmlformats.org/officeDocument/2006/relationships/hyperlink" Target="https://doi.org/10.31783/elsr.2024.1013340" TargetMode="Externa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2135/cropsci1968.0011183X000800020031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dx.doi.org/10.9790/2380-0445355" TargetMode="Externa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BD711-4803-46A1-822F-2BF55266A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183</TotalTime>
  <Pages>10</Pages>
  <Words>3920</Words>
  <Characters>22344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26212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1137</cp:lastModifiedBy>
  <cp:revision>38</cp:revision>
  <cp:lastPrinted>1999-07-06T11:00:00Z</cp:lastPrinted>
  <dcterms:created xsi:type="dcterms:W3CDTF">2014-10-25T14:34:00Z</dcterms:created>
  <dcterms:modified xsi:type="dcterms:W3CDTF">2025-08-16T07:56:00Z</dcterms:modified>
</cp:coreProperties>
</file>