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4A1F" w14:textId="4CF8F220" w:rsidR="00124160" w:rsidRDefault="00124160" w:rsidP="00FF3622">
      <w:pPr>
        <w:jc w:val="center"/>
        <w:rPr>
          <w:rFonts w:ascii="Times New Roman" w:hAnsi="Times New Roman" w:cs="Times New Roman"/>
          <w:b/>
          <w:bCs/>
          <w:sz w:val="48"/>
          <w:szCs w:val="48"/>
        </w:rPr>
      </w:pPr>
      <w:bookmarkStart w:id="0" w:name="_Hlk173320973"/>
      <w:r w:rsidRPr="00124160">
        <w:rPr>
          <w:rFonts w:ascii="Times New Roman" w:hAnsi="Times New Roman" w:cs="Times New Roman"/>
          <w:b/>
          <w:bCs/>
          <w:sz w:val="48"/>
          <w:szCs w:val="48"/>
        </w:rPr>
        <w:t xml:space="preserve">Original Research Article </w:t>
      </w:r>
    </w:p>
    <w:p w14:paraId="2908294D" w14:textId="66B671A9" w:rsidR="00F03179" w:rsidRPr="00F03179" w:rsidRDefault="00F03179" w:rsidP="00FF3622">
      <w:pPr>
        <w:jc w:val="center"/>
        <w:rPr>
          <w:rFonts w:ascii="Times New Roman" w:hAnsi="Times New Roman" w:cs="Times New Roman"/>
          <w:b/>
          <w:bCs/>
          <w:sz w:val="48"/>
          <w:szCs w:val="48"/>
        </w:rPr>
      </w:pPr>
      <w:r w:rsidRPr="00F03179">
        <w:rPr>
          <w:rFonts w:ascii="Times New Roman" w:hAnsi="Times New Roman" w:cs="Times New Roman"/>
          <w:b/>
          <w:bCs/>
          <w:sz w:val="48"/>
          <w:szCs w:val="48"/>
        </w:rPr>
        <w:t xml:space="preserve">Micropropagation of Bacopa </w:t>
      </w:r>
      <w:proofErr w:type="spellStart"/>
      <w:r w:rsidRPr="00F03179">
        <w:rPr>
          <w:rFonts w:ascii="Times New Roman" w:hAnsi="Times New Roman" w:cs="Times New Roman"/>
          <w:b/>
          <w:bCs/>
          <w:sz w:val="48"/>
          <w:szCs w:val="48"/>
        </w:rPr>
        <w:t>monnieri</w:t>
      </w:r>
      <w:proofErr w:type="spellEnd"/>
      <w:r w:rsidRPr="00F03179">
        <w:rPr>
          <w:rFonts w:ascii="Times New Roman" w:hAnsi="Times New Roman" w:cs="Times New Roman"/>
          <w:b/>
          <w:bCs/>
          <w:sz w:val="48"/>
          <w:szCs w:val="48"/>
        </w:rPr>
        <w:t xml:space="preserve"> (L.) Pennell</w:t>
      </w:r>
    </w:p>
    <w:bookmarkEnd w:id="0"/>
    <w:p w14:paraId="4ADEB6FF" w14:textId="77777777" w:rsidR="00D5526F" w:rsidRDefault="00D5526F" w:rsidP="00F03179">
      <w:pPr>
        <w:rPr>
          <w:rFonts w:ascii="Times New Roman" w:hAnsi="Times New Roman" w:cs="Times New Roman"/>
          <w:b/>
          <w:bCs/>
        </w:rPr>
      </w:pPr>
    </w:p>
    <w:p w14:paraId="6A3A024D" w14:textId="77777777" w:rsidR="00C03304" w:rsidRDefault="00C03304" w:rsidP="00F03179">
      <w:pPr>
        <w:rPr>
          <w:rFonts w:ascii="Times New Roman" w:hAnsi="Times New Roman" w:cs="Times New Roman"/>
          <w:b/>
          <w:bCs/>
        </w:rPr>
      </w:pPr>
    </w:p>
    <w:p w14:paraId="4BB6BB1D" w14:textId="77777777" w:rsidR="00C03304" w:rsidRDefault="00C03304" w:rsidP="00F03179">
      <w:pPr>
        <w:rPr>
          <w:rFonts w:ascii="Times New Roman" w:hAnsi="Times New Roman" w:cs="Times New Roman"/>
          <w:b/>
          <w:bCs/>
        </w:rPr>
      </w:pPr>
    </w:p>
    <w:p w14:paraId="32A0491C" w14:textId="300F0279" w:rsidR="00FB0A66" w:rsidRPr="00F03179" w:rsidRDefault="00FB0A66" w:rsidP="00F03179">
      <w:pPr>
        <w:rPr>
          <w:rFonts w:ascii="Times New Roman" w:hAnsi="Times New Roman" w:cs="Times New Roman"/>
          <w:b/>
          <w:bCs/>
          <w:sz w:val="48"/>
          <w:szCs w:val="48"/>
        </w:rPr>
      </w:pPr>
      <w:r w:rsidRPr="009B3897">
        <w:rPr>
          <w:rFonts w:ascii="Times New Roman" w:hAnsi="Times New Roman" w:cs="Times New Roman"/>
          <w:b/>
          <w:bCs/>
        </w:rPr>
        <w:t>A</w:t>
      </w:r>
      <w:r w:rsidR="00CA4B1B" w:rsidRPr="009B3897">
        <w:rPr>
          <w:rFonts w:ascii="Times New Roman" w:hAnsi="Times New Roman" w:cs="Times New Roman"/>
          <w:b/>
          <w:bCs/>
        </w:rPr>
        <w:t>BSTRACT</w:t>
      </w:r>
      <w:r w:rsidR="00CA4B1B" w:rsidRPr="009B3897">
        <w:rPr>
          <w:rFonts w:ascii="Times New Roman" w:hAnsi="Times New Roman" w:cs="Times New Roman"/>
          <w:b/>
          <w:bCs/>
        </w:rPr>
        <w:tab/>
      </w:r>
      <w:r w:rsidR="00CA4B1B" w:rsidRPr="009B3897">
        <w:rPr>
          <w:rFonts w:ascii="Times New Roman" w:hAnsi="Times New Roman" w:cs="Times New Roman"/>
          <w:b/>
          <w:bCs/>
        </w:rPr>
        <w:tab/>
      </w:r>
    </w:p>
    <w:p w14:paraId="0047AB26" w14:textId="7894C48D" w:rsidR="00BF5BD1" w:rsidRPr="007467D4" w:rsidRDefault="00BF5BD1" w:rsidP="00927E48">
      <w:pPr>
        <w:jc w:val="both"/>
        <w:rPr>
          <w:rFonts w:ascii="Times New Roman" w:hAnsi="Times New Roman" w:cs="Times New Roman"/>
          <w:sz w:val="24"/>
          <w:szCs w:val="24"/>
        </w:rPr>
      </w:pPr>
      <w:r w:rsidRPr="00BF5BD1">
        <w:rPr>
          <w:rFonts w:ascii="Times New Roman" w:hAnsi="Times New Roman" w:cs="Times New Roman"/>
          <w:i/>
          <w:iCs/>
          <w:sz w:val="24"/>
          <w:szCs w:val="24"/>
        </w:rPr>
        <w:t xml:space="preserve">Bacopa </w:t>
      </w:r>
      <w:proofErr w:type="spellStart"/>
      <w:r w:rsidRPr="00BF5BD1">
        <w:rPr>
          <w:rFonts w:ascii="Times New Roman" w:hAnsi="Times New Roman" w:cs="Times New Roman"/>
          <w:i/>
          <w:iCs/>
          <w:sz w:val="24"/>
          <w:szCs w:val="24"/>
        </w:rPr>
        <w:t>monnieri</w:t>
      </w:r>
      <w:proofErr w:type="spellEnd"/>
      <w:r w:rsidRPr="00BF5BD1">
        <w:rPr>
          <w:rFonts w:ascii="Times New Roman" w:hAnsi="Times New Roman" w:cs="Times New Roman"/>
          <w:sz w:val="24"/>
          <w:szCs w:val="24"/>
        </w:rPr>
        <w:t xml:space="preserve"> (L.) Pennell, commonly known as “Brahmi,” is a medicinally important plant widely used in Ayurveda for its neuroprotective and memory-enhancing properties. The present study aimed to standardize an efficient in vitro micropropagation protocol by optimizing explant type, surface sterilization, hormone concentration, and sucrose level. Nodal and leaf segments were selected as explants. Effective surface sterilization was achieved using 0.1% Bavistin for 30 minutes followed by 0.05% </w:t>
      </w:r>
      <w:proofErr w:type="spellStart"/>
      <w:r w:rsidRPr="00BF5BD1">
        <w:rPr>
          <w:rFonts w:ascii="Times New Roman" w:hAnsi="Times New Roman" w:cs="Times New Roman"/>
          <w:sz w:val="24"/>
          <w:szCs w:val="24"/>
        </w:rPr>
        <w:t>HgCl</w:t>
      </w:r>
      <w:proofErr w:type="spellEnd"/>
      <w:r w:rsidRPr="00BF5BD1">
        <w:rPr>
          <w:rFonts w:ascii="Times New Roman" w:hAnsi="Times New Roman" w:cs="Times New Roman"/>
          <w:sz w:val="24"/>
          <w:szCs w:val="24"/>
        </w:rPr>
        <w:t xml:space="preserve">₂ for 4 minutes, which eliminated contamination while preserving viability. Shoot initiation occurred within 5–8 days, with the highest frequency of multiple shoots observed on MS medium supplemented with 3 ppm BA or 2 ppm BA + 1 ppm NAA. Callus induction was most successful from leaf explants cultured on MS + 2 ppm 2,4-D + 1 ppm kinetin, forming friable and regenerative </w:t>
      </w:r>
      <w:proofErr w:type="spellStart"/>
      <w:r w:rsidRPr="00BF5BD1">
        <w:rPr>
          <w:rFonts w:ascii="Times New Roman" w:hAnsi="Times New Roman" w:cs="Times New Roman"/>
          <w:sz w:val="24"/>
          <w:szCs w:val="24"/>
        </w:rPr>
        <w:t>calli</w:t>
      </w:r>
      <w:proofErr w:type="spellEnd"/>
      <w:r w:rsidRPr="00BF5BD1">
        <w:rPr>
          <w:rFonts w:ascii="Times New Roman" w:hAnsi="Times New Roman" w:cs="Times New Roman"/>
          <w:sz w:val="24"/>
          <w:szCs w:val="24"/>
        </w:rPr>
        <w:t xml:space="preserve"> within 30–35 days. For rooting, IBA at 3 ppm promoted direct multiple shoot and root formation, while MS + BAP (5.5 ppm) + NAA (0.2 ppm) supported both elongation and rooting. Optimal growth was obtained at pH 5.8 and 3% sucrose, which enhanced shoot number and explant </w:t>
      </w:r>
      <w:proofErr w:type="spellStart"/>
      <w:r w:rsidRPr="00BF5BD1">
        <w:rPr>
          <w:rFonts w:ascii="Times New Roman" w:hAnsi="Times New Roman" w:cs="Times New Roman"/>
          <w:sz w:val="24"/>
          <w:szCs w:val="24"/>
        </w:rPr>
        <w:t>vigor</w:t>
      </w:r>
      <w:proofErr w:type="spellEnd"/>
      <w:r w:rsidRPr="00BF5BD1">
        <w:rPr>
          <w:rFonts w:ascii="Times New Roman" w:hAnsi="Times New Roman" w:cs="Times New Roman"/>
          <w:sz w:val="24"/>
          <w:szCs w:val="24"/>
        </w:rPr>
        <w:t xml:space="preserve">. The developed protocol is fast, reliable, and reproducible, providing a basis for large-scale clonal propagation, conservation of germplasm, and potential metabolite enhancement in </w:t>
      </w:r>
      <w:r w:rsidRPr="00BF5BD1">
        <w:rPr>
          <w:rFonts w:ascii="Times New Roman" w:hAnsi="Times New Roman" w:cs="Times New Roman"/>
          <w:i/>
          <w:iCs/>
          <w:sz w:val="24"/>
          <w:szCs w:val="24"/>
        </w:rPr>
        <w:t xml:space="preserve">B. </w:t>
      </w:r>
      <w:proofErr w:type="spellStart"/>
      <w:r w:rsidRPr="00BF5BD1">
        <w:rPr>
          <w:rFonts w:ascii="Times New Roman" w:hAnsi="Times New Roman" w:cs="Times New Roman"/>
          <w:i/>
          <w:iCs/>
          <w:sz w:val="24"/>
          <w:szCs w:val="24"/>
        </w:rPr>
        <w:t>monnieri</w:t>
      </w:r>
      <w:proofErr w:type="spellEnd"/>
      <w:r w:rsidRPr="00BF5BD1">
        <w:rPr>
          <w:rFonts w:ascii="Times New Roman" w:hAnsi="Times New Roman" w:cs="Times New Roman"/>
          <w:sz w:val="24"/>
          <w:szCs w:val="24"/>
        </w:rPr>
        <w:t>.</w:t>
      </w:r>
    </w:p>
    <w:p w14:paraId="050CCE88" w14:textId="59265FCE" w:rsidR="00FB0A66" w:rsidRPr="007467D4" w:rsidRDefault="00FB0A66" w:rsidP="00927E48">
      <w:pPr>
        <w:jc w:val="both"/>
        <w:rPr>
          <w:rFonts w:ascii="Times New Roman" w:hAnsi="Times New Roman" w:cs="Times New Roman"/>
          <w:sz w:val="24"/>
          <w:szCs w:val="24"/>
        </w:rPr>
      </w:pPr>
      <w:r w:rsidRPr="009B3897">
        <w:rPr>
          <w:rFonts w:ascii="Times New Roman" w:hAnsi="Times New Roman" w:cs="Times New Roman"/>
          <w:b/>
          <w:bCs/>
        </w:rPr>
        <w:t>K</w:t>
      </w:r>
      <w:r w:rsidR="00641A63" w:rsidRPr="009B3897">
        <w:rPr>
          <w:rFonts w:ascii="Times New Roman" w:hAnsi="Times New Roman" w:cs="Times New Roman"/>
          <w:b/>
          <w:bCs/>
        </w:rPr>
        <w:t>EY WORDS</w:t>
      </w:r>
      <w:r w:rsidRPr="009B3897">
        <w:rPr>
          <w:rFonts w:ascii="Times New Roman" w:hAnsi="Times New Roman" w:cs="Times New Roman"/>
          <w:b/>
          <w:bCs/>
        </w:rPr>
        <w:t>:</w:t>
      </w:r>
      <w:r w:rsidRPr="009B3897">
        <w:rPr>
          <w:rFonts w:ascii="Times New Roman" w:hAnsi="Times New Roman" w:cs="Times New Roman"/>
        </w:rPr>
        <w:t xml:space="preserve"> </w:t>
      </w:r>
      <w:r w:rsidRPr="007467D4">
        <w:rPr>
          <w:rFonts w:ascii="Times New Roman" w:hAnsi="Times New Roman" w:cs="Times New Roman"/>
          <w:i/>
          <w:iCs/>
          <w:sz w:val="24"/>
          <w:szCs w:val="24"/>
        </w:rPr>
        <w:t xml:space="preserve">Bacopa </w:t>
      </w:r>
      <w:proofErr w:type="spellStart"/>
      <w:r w:rsidRPr="007467D4">
        <w:rPr>
          <w:rFonts w:ascii="Times New Roman" w:hAnsi="Times New Roman" w:cs="Times New Roman"/>
          <w:i/>
          <w:iCs/>
          <w:sz w:val="24"/>
          <w:szCs w:val="24"/>
        </w:rPr>
        <w:t>monnieri</w:t>
      </w:r>
      <w:proofErr w:type="spellEnd"/>
      <w:r w:rsidRPr="007467D4">
        <w:rPr>
          <w:rFonts w:ascii="Times New Roman" w:hAnsi="Times New Roman" w:cs="Times New Roman"/>
          <w:sz w:val="24"/>
          <w:szCs w:val="24"/>
        </w:rPr>
        <w:t xml:space="preserve">, Micropropagation, MS medium, Explant, Surface sterilization                       </w:t>
      </w:r>
    </w:p>
    <w:p w14:paraId="35D47960" w14:textId="77777777" w:rsidR="00070CD5" w:rsidRDefault="00070CD5" w:rsidP="00927E48">
      <w:pPr>
        <w:jc w:val="both"/>
        <w:rPr>
          <w:rFonts w:ascii="Times New Roman" w:hAnsi="Times New Roman" w:cs="Times New Roman"/>
          <w:sz w:val="24"/>
          <w:szCs w:val="24"/>
        </w:rPr>
      </w:pPr>
    </w:p>
    <w:p w14:paraId="7E0C3DB9" w14:textId="47E84CBB" w:rsidR="00FB0A66" w:rsidRPr="009B3897" w:rsidRDefault="00641A63" w:rsidP="00927E48">
      <w:pPr>
        <w:jc w:val="both"/>
        <w:rPr>
          <w:rFonts w:ascii="Times New Roman" w:hAnsi="Times New Roman" w:cs="Times New Roman"/>
          <w:b/>
          <w:bCs/>
        </w:rPr>
      </w:pPr>
      <w:r w:rsidRPr="009B3897">
        <w:rPr>
          <w:rFonts w:ascii="Times New Roman" w:hAnsi="Times New Roman" w:cs="Times New Roman"/>
          <w:b/>
          <w:bCs/>
        </w:rPr>
        <w:t>INTRODUCTION</w:t>
      </w:r>
      <w:r w:rsidR="00FB0A66" w:rsidRPr="009B3897">
        <w:rPr>
          <w:rFonts w:ascii="Times New Roman" w:hAnsi="Times New Roman" w:cs="Times New Roman"/>
          <w:b/>
          <w:bCs/>
        </w:rPr>
        <w:t xml:space="preserve"> </w:t>
      </w:r>
    </w:p>
    <w:p w14:paraId="42BA5370" w14:textId="77777777" w:rsidR="00DB71F6" w:rsidRPr="00DB71F6" w:rsidRDefault="00DB71F6" w:rsidP="00DB71F6">
      <w:pPr>
        <w:jc w:val="both"/>
        <w:rPr>
          <w:rFonts w:ascii="Times New Roman" w:hAnsi="Times New Roman" w:cs="Times New Roman"/>
          <w:sz w:val="24"/>
          <w:szCs w:val="24"/>
        </w:rPr>
      </w:pPr>
      <w:r w:rsidRPr="00DB71F6">
        <w:rPr>
          <w:rFonts w:ascii="Times New Roman" w:hAnsi="Times New Roman" w:cs="Times New Roman"/>
          <w:sz w:val="24"/>
          <w:szCs w:val="24"/>
        </w:rPr>
        <w:t>Biotechnology stands as a pivotal technological intervention addressing challenges in agriculture and plant conservation. It encompasses methods that utilize living organisms or their components to enhance plants or animals and modify their products for specific purposes. Key branches of biotechnology include genetic engineering, tissue culture, bioprocessing, and protein engineering. Among these, micropropagation—also known as plant tissue culture—is a rapid and efficient technique for producing large numbers of commercially important crop species from small plant fragments. This method enables the generation of entire populations of superior plants with desirable traits under controlled, aseptic conditions (George et al., 2008; Murthy, 2022; Vinod et al., 2023).</w:t>
      </w:r>
    </w:p>
    <w:p w14:paraId="011FCC4E" w14:textId="77777777" w:rsidR="00DB71F6" w:rsidRPr="00DB71F6" w:rsidRDefault="00DB71F6" w:rsidP="00DB71F6">
      <w:pPr>
        <w:jc w:val="both"/>
        <w:rPr>
          <w:rFonts w:ascii="Times New Roman" w:hAnsi="Times New Roman" w:cs="Times New Roman"/>
          <w:sz w:val="24"/>
          <w:szCs w:val="24"/>
        </w:rPr>
      </w:pPr>
      <w:r w:rsidRPr="00DB71F6">
        <w:rPr>
          <w:rFonts w:ascii="Times New Roman" w:hAnsi="Times New Roman" w:cs="Times New Roman"/>
          <w:i/>
          <w:iCs/>
          <w:sz w:val="24"/>
          <w:szCs w:val="24"/>
        </w:rPr>
        <w:t xml:space="preserve">Bacopa </w:t>
      </w:r>
      <w:proofErr w:type="spellStart"/>
      <w:r w:rsidRPr="00DB71F6">
        <w:rPr>
          <w:rFonts w:ascii="Times New Roman" w:hAnsi="Times New Roman" w:cs="Times New Roman"/>
          <w:i/>
          <w:iCs/>
          <w:sz w:val="24"/>
          <w:szCs w:val="24"/>
        </w:rPr>
        <w:t>monnieri</w:t>
      </w:r>
      <w:proofErr w:type="spellEnd"/>
      <w:r w:rsidRPr="00DB71F6">
        <w:rPr>
          <w:rFonts w:ascii="Times New Roman" w:hAnsi="Times New Roman" w:cs="Times New Roman"/>
          <w:sz w:val="24"/>
          <w:szCs w:val="24"/>
        </w:rPr>
        <w:t xml:space="preserve"> (Brahmi or water hyssop) is an important medicinal herb classified as a “Medhya </w:t>
      </w:r>
      <w:proofErr w:type="spellStart"/>
      <w:r w:rsidRPr="00DB71F6">
        <w:rPr>
          <w:rFonts w:ascii="Times New Roman" w:hAnsi="Times New Roman" w:cs="Times New Roman"/>
          <w:sz w:val="24"/>
          <w:szCs w:val="24"/>
        </w:rPr>
        <w:t>Rasayana</w:t>
      </w:r>
      <w:proofErr w:type="spellEnd"/>
      <w:r w:rsidRPr="00DB71F6">
        <w:rPr>
          <w:rFonts w:ascii="Times New Roman" w:hAnsi="Times New Roman" w:cs="Times New Roman"/>
          <w:sz w:val="24"/>
          <w:szCs w:val="24"/>
        </w:rPr>
        <w:t xml:space="preserve">” in Ayurveda, traditionally used to enhance memory and intellect. Its ethnomedicinal use extends across South and Southeast Asia, where it has been applied for </w:t>
      </w:r>
      <w:r w:rsidRPr="00DB71F6">
        <w:rPr>
          <w:rFonts w:ascii="Times New Roman" w:hAnsi="Times New Roman" w:cs="Times New Roman"/>
          <w:sz w:val="24"/>
          <w:szCs w:val="24"/>
        </w:rPr>
        <w:lastRenderedPageBreak/>
        <w:t xml:space="preserve">epilepsy, insomnia, and anxiety management. The therapeutic potential of Bacopa is primarily attributed to bioactive compounds, especially bacosides A and B, which improve synaptic transmission, reduce oxidative stress, and protect neuronal integrity (Bhattacharya et al., 2000; Sanyal et al., 2022). Pharmacologically, Bacopa modulates the GABAergic system, supporting anticonvulsive, sedative, and locomotor effects. Clinical studies have demonstrated that standardized Bacopa extracts improve memory retention in Alzheimer's patients and exhibit antioxidant and anxiolytic activities (Agular &amp; Borowski, 2013; Stough et al., 2008). Furthermore, animal and clinical studies have explored its potential in managing ADHD and depression (Kumar et al., 2019; Singh et al., 2021; </w:t>
      </w:r>
      <w:proofErr w:type="spellStart"/>
      <w:r w:rsidRPr="00DB71F6">
        <w:rPr>
          <w:rFonts w:ascii="Times New Roman" w:hAnsi="Times New Roman" w:cs="Times New Roman"/>
          <w:sz w:val="24"/>
          <w:szCs w:val="24"/>
        </w:rPr>
        <w:t>Valotto</w:t>
      </w:r>
      <w:proofErr w:type="spellEnd"/>
      <w:r w:rsidRPr="00DB71F6">
        <w:rPr>
          <w:rFonts w:ascii="Times New Roman" w:hAnsi="Times New Roman" w:cs="Times New Roman"/>
          <w:sz w:val="24"/>
          <w:szCs w:val="24"/>
        </w:rPr>
        <w:t xml:space="preserve"> Neto et al., 2024).</w:t>
      </w:r>
    </w:p>
    <w:p w14:paraId="0CC41ED8" w14:textId="36F43E1B" w:rsidR="005147D1" w:rsidRPr="00FD6649" w:rsidRDefault="00DB71F6" w:rsidP="002E053E">
      <w:pPr>
        <w:jc w:val="both"/>
        <w:rPr>
          <w:rFonts w:ascii="Times New Roman" w:hAnsi="Times New Roman" w:cs="Times New Roman"/>
          <w:sz w:val="24"/>
          <w:szCs w:val="24"/>
        </w:rPr>
      </w:pPr>
      <w:r w:rsidRPr="00DB71F6">
        <w:rPr>
          <w:rFonts w:ascii="Times New Roman" w:hAnsi="Times New Roman" w:cs="Times New Roman"/>
          <w:sz w:val="24"/>
          <w:szCs w:val="24"/>
        </w:rPr>
        <w:t xml:space="preserve">Despite its high medicinal value, large-scale cultivation of </w:t>
      </w:r>
      <w:r w:rsidRPr="00DB71F6">
        <w:rPr>
          <w:rFonts w:ascii="Times New Roman" w:hAnsi="Times New Roman" w:cs="Times New Roman"/>
          <w:i/>
          <w:iCs/>
          <w:sz w:val="24"/>
          <w:szCs w:val="24"/>
        </w:rPr>
        <w:t xml:space="preserve">B. </w:t>
      </w:r>
      <w:proofErr w:type="spellStart"/>
      <w:r w:rsidRPr="00DB71F6">
        <w:rPr>
          <w:rFonts w:ascii="Times New Roman" w:hAnsi="Times New Roman" w:cs="Times New Roman"/>
          <w:i/>
          <w:iCs/>
          <w:sz w:val="24"/>
          <w:szCs w:val="24"/>
        </w:rPr>
        <w:t>monnieri</w:t>
      </w:r>
      <w:proofErr w:type="spellEnd"/>
      <w:r w:rsidRPr="00DB71F6">
        <w:rPr>
          <w:rFonts w:ascii="Times New Roman" w:hAnsi="Times New Roman" w:cs="Times New Roman"/>
          <w:sz w:val="24"/>
          <w:szCs w:val="24"/>
        </w:rPr>
        <w:t xml:space="preserve"> using conventional methods is limited by low seed viability, seasonal growth constraints, and habitat degradation. Overharvesting for commercial purposes further threatens its natural populations (Patel et al., 2020). In this context, micropropagation offers a practical solution by enabling rapid production of disease-free, genetically uniform plantlets in a relatively short period. This study aims to develop a reproducible and efficient micropropagation protocol for </w:t>
      </w:r>
      <w:r w:rsidRPr="00DB71F6">
        <w:rPr>
          <w:rFonts w:ascii="Times New Roman" w:hAnsi="Times New Roman" w:cs="Times New Roman"/>
          <w:i/>
          <w:iCs/>
          <w:sz w:val="24"/>
          <w:szCs w:val="24"/>
        </w:rPr>
        <w:t xml:space="preserve">Bacopa </w:t>
      </w:r>
      <w:proofErr w:type="spellStart"/>
      <w:r w:rsidRPr="00DB71F6">
        <w:rPr>
          <w:rFonts w:ascii="Times New Roman" w:hAnsi="Times New Roman" w:cs="Times New Roman"/>
          <w:i/>
          <w:iCs/>
          <w:sz w:val="24"/>
          <w:szCs w:val="24"/>
        </w:rPr>
        <w:t>monnieri</w:t>
      </w:r>
      <w:proofErr w:type="spellEnd"/>
      <w:r w:rsidRPr="00DB71F6">
        <w:rPr>
          <w:rFonts w:ascii="Times New Roman" w:hAnsi="Times New Roman" w:cs="Times New Roman"/>
          <w:sz w:val="24"/>
          <w:szCs w:val="24"/>
        </w:rPr>
        <w:t xml:space="preserve"> using nodal and leaf explants, to optimize sterilization methods and growth media for maximal shoot proliferation and rooting, and to evaluate the potential of in vitro-grown plantlets for large-scale conservation and commercial application. Additionally, in vitro culture provides an opportunity for enhancing the production of bioactive compounds, such as bacosides, under controlled conditions, which can further support pharmaceutical applications (Murthy, 2022; Sharma &amp; Pandey, 2021).</w:t>
      </w:r>
    </w:p>
    <w:p w14:paraId="2AB51FCF" w14:textId="77777777" w:rsidR="002E053E" w:rsidRPr="007467D4" w:rsidRDefault="002E053E" w:rsidP="001840F3">
      <w:pPr>
        <w:jc w:val="both"/>
        <w:rPr>
          <w:rFonts w:ascii="Times New Roman" w:hAnsi="Times New Roman" w:cs="Times New Roman"/>
          <w:sz w:val="24"/>
          <w:szCs w:val="24"/>
        </w:rPr>
      </w:pPr>
    </w:p>
    <w:p w14:paraId="0E8F39BE" w14:textId="19C7FA60" w:rsidR="009600DA" w:rsidRPr="007467D4" w:rsidRDefault="00FB0A66" w:rsidP="001840F3">
      <w:pPr>
        <w:jc w:val="both"/>
        <w:rPr>
          <w:rFonts w:ascii="Times New Roman" w:hAnsi="Times New Roman" w:cs="Times New Roman"/>
          <w:b/>
          <w:bCs/>
          <w:sz w:val="24"/>
          <w:szCs w:val="24"/>
        </w:rPr>
      </w:pPr>
      <w:r w:rsidRPr="007467D4">
        <w:rPr>
          <w:rFonts w:ascii="Times New Roman" w:hAnsi="Times New Roman" w:cs="Times New Roman"/>
          <w:b/>
          <w:bCs/>
          <w:sz w:val="24"/>
          <w:szCs w:val="24"/>
        </w:rPr>
        <w:t>M</w:t>
      </w:r>
      <w:r w:rsidR="00641A63" w:rsidRPr="007467D4">
        <w:rPr>
          <w:rFonts w:ascii="Times New Roman" w:hAnsi="Times New Roman" w:cs="Times New Roman"/>
          <w:b/>
          <w:bCs/>
          <w:sz w:val="24"/>
          <w:szCs w:val="24"/>
        </w:rPr>
        <w:t>ATERIALS AND METHODS</w:t>
      </w:r>
    </w:p>
    <w:p w14:paraId="02C1D531" w14:textId="4B968C02" w:rsidR="00FB0A66" w:rsidRPr="007467D4" w:rsidRDefault="0055702A" w:rsidP="001840F3">
      <w:pPr>
        <w:jc w:val="both"/>
        <w:rPr>
          <w:rFonts w:ascii="Times New Roman" w:hAnsi="Times New Roman" w:cs="Times New Roman"/>
          <w:sz w:val="24"/>
          <w:szCs w:val="24"/>
        </w:rPr>
      </w:pPr>
      <w:r w:rsidRPr="007467D4">
        <w:rPr>
          <w:rFonts w:ascii="Times New Roman" w:hAnsi="Times New Roman" w:cs="Times New Roman"/>
          <w:sz w:val="24"/>
          <w:szCs w:val="24"/>
        </w:rPr>
        <w:t>The study was conducted using explants</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which include t</w:t>
      </w:r>
      <w:r w:rsidR="00FB0A66" w:rsidRPr="007467D4">
        <w:rPr>
          <w:rFonts w:ascii="Times New Roman" w:hAnsi="Times New Roman" w:cs="Times New Roman"/>
          <w:sz w:val="24"/>
          <w:szCs w:val="24"/>
        </w:rPr>
        <w:t>he leaves (1”- 5th from the apex), shoot segments (3</w:t>
      </w:r>
      <w:r w:rsidR="00FB0A66" w:rsidRPr="007467D4">
        <w:rPr>
          <w:rFonts w:ascii="Times New Roman" w:hAnsi="Times New Roman" w:cs="Times New Roman"/>
          <w:sz w:val="24"/>
          <w:szCs w:val="24"/>
          <w:vertAlign w:val="superscript"/>
        </w:rPr>
        <w:t>rd</w:t>
      </w:r>
      <w:r w:rsidR="00FB0A66" w:rsidRPr="007467D4">
        <w:rPr>
          <w:rFonts w:ascii="Times New Roman" w:hAnsi="Times New Roman" w:cs="Times New Roman"/>
          <w:sz w:val="24"/>
          <w:szCs w:val="24"/>
        </w:rPr>
        <w:t xml:space="preserve"> to 5</w:t>
      </w:r>
      <w:r w:rsidR="00FB0A66" w:rsidRPr="007467D4">
        <w:rPr>
          <w:rFonts w:ascii="Times New Roman" w:hAnsi="Times New Roman" w:cs="Times New Roman"/>
          <w:sz w:val="24"/>
          <w:szCs w:val="24"/>
          <w:vertAlign w:val="superscript"/>
        </w:rPr>
        <w:t>th</w:t>
      </w:r>
      <w:r w:rsidR="00FB0A66" w:rsidRPr="007467D4">
        <w:rPr>
          <w:rFonts w:ascii="Times New Roman" w:hAnsi="Times New Roman" w:cs="Times New Roman"/>
          <w:sz w:val="24"/>
          <w:szCs w:val="24"/>
        </w:rPr>
        <w:t xml:space="preserve"> from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apical node)</w:t>
      </w:r>
      <w:r w:rsidR="002214D2">
        <w:rPr>
          <w:rFonts w:ascii="Times New Roman" w:hAnsi="Times New Roman" w:cs="Times New Roman"/>
          <w:sz w:val="24"/>
          <w:szCs w:val="24"/>
        </w:rPr>
        <w:t>,</w:t>
      </w:r>
      <w:r w:rsidR="00FB0A66" w:rsidRPr="007467D4">
        <w:rPr>
          <w:rFonts w:ascii="Times New Roman" w:hAnsi="Times New Roman" w:cs="Times New Roman"/>
          <w:sz w:val="24"/>
          <w:szCs w:val="24"/>
        </w:rPr>
        <w:t xml:space="preserve"> and meristem portions</w:t>
      </w:r>
      <w:r w:rsidR="003C32F0">
        <w:rPr>
          <w:rFonts w:ascii="Times New Roman" w:hAnsi="Times New Roman" w:cs="Times New Roman"/>
          <w:sz w:val="24"/>
          <w:szCs w:val="24"/>
        </w:rPr>
        <w:t>,</w:t>
      </w:r>
      <w:r w:rsidR="00FB0A66" w:rsidRPr="007467D4">
        <w:rPr>
          <w:rFonts w:ascii="Times New Roman" w:hAnsi="Times New Roman" w:cs="Times New Roman"/>
          <w:sz w:val="24"/>
          <w:szCs w:val="24"/>
        </w:rPr>
        <w:t xml:space="preserve"> which were collected from the medicinal garden of ONATTUKARA REGIONAL AGRICULTUR</w:t>
      </w:r>
      <w:r w:rsidR="00627F32" w:rsidRPr="007467D4">
        <w:rPr>
          <w:rFonts w:ascii="Times New Roman" w:hAnsi="Times New Roman" w:cs="Times New Roman"/>
          <w:sz w:val="24"/>
          <w:szCs w:val="24"/>
        </w:rPr>
        <w:t>AL</w:t>
      </w:r>
      <w:r w:rsidR="00FB0A66" w:rsidRPr="007467D4">
        <w:rPr>
          <w:rFonts w:ascii="Times New Roman" w:hAnsi="Times New Roman" w:cs="Times New Roman"/>
          <w:sz w:val="24"/>
          <w:szCs w:val="24"/>
        </w:rPr>
        <w:t xml:space="preserve"> RESEARCH STATION, KAYAMKULAM.</w:t>
      </w:r>
      <w:r w:rsidR="005525C1" w:rsidRPr="007467D4">
        <w:rPr>
          <w:rFonts w:ascii="Times New Roman" w:hAnsi="Times New Roman" w:cs="Times New Roman"/>
          <w:sz w:val="24"/>
          <w:szCs w:val="24"/>
        </w:rPr>
        <w:t xml:space="preserve"> The explants were obtained from healthy specimens of </w:t>
      </w:r>
      <w:r w:rsidR="005525C1" w:rsidRPr="007467D4">
        <w:rPr>
          <w:rFonts w:ascii="Times New Roman" w:hAnsi="Times New Roman" w:cs="Times New Roman"/>
          <w:i/>
          <w:iCs/>
          <w:color w:val="0D0D0D" w:themeColor="text1" w:themeTint="F2"/>
          <w:sz w:val="24"/>
          <w:szCs w:val="24"/>
        </w:rPr>
        <w:t xml:space="preserve">Bacopa </w:t>
      </w:r>
      <w:proofErr w:type="spellStart"/>
      <w:r w:rsidR="005525C1" w:rsidRPr="007467D4">
        <w:rPr>
          <w:rFonts w:ascii="Times New Roman" w:hAnsi="Times New Roman" w:cs="Times New Roman"/>
          <w:i/>
          <w:iCs/>
          <w:color w:val="0D0D0D" w:themeColor="text1" w:themeTint="F2"/>
          <w:sz w:val="24"/>
          <w:szCs w:val="24"/>
        </w:rPr>
        <w:t>monnieri</w:t>
      </w:r>
      <w:proofErr w:type="spellEnd"/>
      <w:r w:rsidR="005525C1" w:rsidRPr="007467D4">
        <w:rPr>
          <w:rFonts w:ascii="Times New Roman" w:hAnsi="Times New Roman" w:cs="Times New Roman"/>
          <w:color w:val="0D0D0D" w:themeColor="text1" w:themeTint="F2"/>
          <w:sz w:val="24"/>
          <w:szCs w:val="24"/>
        </w:rPr>
        <w:t xml:space="preserve"> </w:t>
      </w:r>
      <w:r w:rsidR="005525C1" w:rsidRPr="007467D4">
        <w:rPr>
          <w:rFonts w:ascii="Times New Roman" w:hAnsi="Times New Roman" w:cs="Times New Roman"/>
          <w:sz w:val="24"/>
          <w:szCs w:val="24"/>
        </w:rPr>
        <w:t>kept at the station</w:t>
      </w:r>
      <w:r w:rsidR="00525DEC" w:rsidRPr="007467D4">
        <w:rPr>
          <w:rFonts w:ascii="Times New Roman" w:hAnsi="Times New Roman" w:cs="Times New Roman"/>
          <w:sz w:val="24"/>
          <w:szCs w:val="24"/>
        </w:rPr>
        <w:t>.</w:t>
      </w:r>
      <w:r w:rsidR="005525C1"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M</w:t>
      </w:r>
      <w:r w:rsidR="00B205FC" w:rsidRPr="007467D4">
        <w:rPr>
          <w:rFonts w:ascii="Times New Roman" w:hAnsi="Times New Roman" w:cs="Times New Roman"/>
          <w:sz w:val="24"/>
          <w:szCs w:val="24"/>
        </w:rPr>
        <w:t>u</w:t>
      </w:r>
      <w:r w:rsidR="00490033" w:rsidRPr="007467D4">
        <w:rPr>
          <w:rFonts w:ascii="Times New Roman" w:hAnsi="Times New Roman" w:cs="Times New Roman"/>
          <w:sz w:val="24"/>
          <w:szCs w:val="24"/>
        </w:rPr>
        <w:t>r</w:t>
      </w:r>
      <w:r w:rsidR="00B205FC" w:rsidRPr="007467D4">
        <w:rPr>
          <w:rFonts w:ascii="Times New Roman" w:hAnsi="Times New Roman" w:cs="Times New Roman"/>
          <w:sz w:val="24"/>
          <w:szCs w:val="24"/>
        </w:rPr>
        <w:t>a</w:t>
      </w:r>
      <w:r w:rsidR="00490033" w:rsidRPr="007467D4">
        <w:rPr>
          <w:rFonts w:ascii="Times New Roman" w:hAnsi="Times New Roman" w:cs="Times New Roman"/>
          <w:sz w:val="24"/>
          <w:szCs w:val="24"/>
        </w:rPr>
        <w:t>shige and Skoog media is used as the basal media in this work to culture the explant. From the stock solution desired volume of MS was prepared (Table 1).</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The appropriate amount of MS was generated using the stock solution and supplemented with various combinations of growth regulators such as BA, BAP, Kinetin, NAA, IBA, and 2,4-D</w:t>
      </w:r>
      <w:r w:rsidR="0011144B" w:rsidRPr="007467D4">
        <w:rPr>
          <w:rFonts w:ascii="Times New Roman" w:hAnsi="Times New Roman" w:cs="Times New Roman"/>
          <w:sz w:val="24"/>
          <w:szCs w:val="24"/>
        </w:rPr>
        <w:t xml:space="preserve">, The nodal segments were inoculated in MS media supplemented with different amounts and combinations of cytokinin (BA, DAP, and </w:t>
      </w:r>
      <w:proofErr w:type="spellStart"/>
      <w:r w:rsidR="0011144B" w:rsidRPr="007467D4">
        <w:rPr>
          <w:rFonts w:ascii="Times New Roman" w:hAnsi="Times New Roman" w:cs="Times New Roman"/>
          <w:sz w:val="24"/>
          <w:szCs w:val="24"/>
        </w:rPr>
        <w:t>Kn</w:t>
      </w:r>
      <w:proofErr w:type="spellEnd"/>
      <w:r w:rsidR="0011144B" w:rsidRPr="007467D4">
        <w:rPr>
          <w:rFonts w:ascii="Times New Roman" w:hAnsi="Times New Roman" w:cs="Times New Roman"/>
          <w:sz w:val="24"/>
          <w:szCs w:val="24"/>
        </w:rPr>
        <w:t xml:space="preserve">), such as MS ± 3BA, MS ± 2BA +1 NAA, and MS + BA 1ppm, NAA + BA 1 ppm + MS 1 ppm </w:t>
      </w:r>
      <w:r w:rsidR="00490033" w:rsidRPr="007467D4">
        <w:rPr>
          <w:rFonts w:ascii="Times New Roman" w:hAnsi="Times New Roman" w:cs="Times New Roman"/>
          <w:sz w:val="24"/>
          <w:szCs w:val="24"/>
        </w:rPr>
        <w:t xml:space="preserve">(Table </w:t>
      </w:r>
      <w:r w:rsidR="002214D2">
        <w:rPr>
          <w:rFonts w:ascii="Times New Roman" w:hAnsi="Times New Roman" w:cs="Times New Roman"/>
          <w:sz w:val="24"/>
          <w:szCs w:val="24"/>
        </w:rPr>
        <w:t>6</w:t>
      </w:r>
      <w:r w:rsidR="00490033"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The solution's pH was then adjusted to 5.8 by adding 1N HCI or 1N NaOH solution drop by drop</w:t>
      </w:r>
      <w:r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 xml:space="preserve">Culture tubes were transferred </w:t>
      </w:r>
      <w:r w:rsidR="00627F32" w:rsidRPr="007467D4">
        <w:rPr>
          <w:rFonts w:ascii="Times New Roman" w:hAnsi="Times New Roman" w:cs="Times New Roman"/>
          <w:sz w:val="24"/>
          <w:szCs w:val="24"/>
        </w:rPr>
        <w:t>for</w:t>
      </w:r>
      <w:r w:rsidR="00490033" w:rsidRPr="007467D4">
        <w:rPr>
          <w:rFonts w:ascii="Times New Roman" w:hAnsi="Times New Roman" w:cs="Times New Roman"/>
          <w:sz w:val="24"/>
          <w:szCs w:val="24"/>
        </w:rPr>
        <w:t xml:space="preserve"> sterile inoculation.</w:t>
      </w:r>
    </w:p>
    <w:p w14:paraId="3B8ED2AC" w14:textId="054F3133" w:rsidR="0014055F" w:rsidRPr="007467D4" w:rsidRDefault="0014055F" w:rsidP="001840F3">
      <w:pPr>
        <w:jc w:val="both"/>
        <w:rPr>
          <w:rFonts w:ascii="Times New Roman" w:hAnsi="Times New Roman" w:cs="Times New Roman"/>
          <w:sz w:val="24"/>
          <w:szCs w:val="24"/>
        </w:rPr>
      </w:pPr>
      <w:r w:rsidRPr="007467D4">
        <w:rPr>
          <w:rFonts w:ascii="Times New Roman" w:hAnsi="Times New Roman" w:cs="Times New Roman"/>
          <w:sz w:val="24"/>
          <w:szCs w:val="24"/>
        </w:rPr>
        <w:t xml:space="preserve">Before the inoculation of </w:t>
      </w:r>
      <w:r w:rsidR="003C32F0">
        <w:rPr>
          <w:rFonts w:ascii="Times New Roman" w:hAnsi="Times New Roman" w:cs="Times New Roman"/>
          <w:sz w:val="24"/>
          <w:szCs w:val="24"/>
        </w:rPr>
        <w:t xml:space="preserve">the </w:t>
      </w:r>
      <w:r w:rsidRPr="007467D4">
        <w:rPr>
          <w:rFonts w:ascii="Times New Roman" w:hAnsi="Times New Roman" w:cs="Times New Roman"/>
          <w:sz w:val="24"/>
          <w:szCs w:val="24"/>
        </w:rPr>
        <w:t xml:space="preserve">explant to </w:t>
      </w:r>
      <w:r w:rsidR="003C32F0">
        <w:rPr>
          <w:rFonts w:ascii="Times New Roman" w:hAnsi="Times New Roman" w:cs="Times New Roman"/>
          <w:sz w:val="24"/>
          <w:szCs w:val="24"/>
        </w:rPr>
        <w:t xml:space="preserve">the </w:t>
      </w:r>
      <w:r w:rsidRPr="007467D4">
        <w:rPr>
          <w:rFonts w:ascii="Times New Roman" w:hAnsi="Times New Roman" w:cs="Times New Roman"/>
          <w:sz w:val="24"/>
          <w:szCs w:val="24"/>
        </w:rPr>
        <w:t>MS medium</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it was surface sterilized with Bavistin (fungicide) and mercuric chloride. Six bottles containing 0.05% and 0.1% of mercuric chloride were taken; the explants previously treated with Bavistin were inoculated into the first three bottles containing 0.05% of mercuric chloride, with an increasing exposure time from 2 to 6 minutes</w:t>
      </w:r>
      <w:r w:rsidR="002214D2">
        <w:rPr>
          <w:rFonts w:ascii="Times New Roman" w:hAnsi="Times New Roman" w:cs="Times New Roman"/>
          <w:sz w:val="24"/>
          <w:szCs w:val="24"/>
        </w:rPr>
        <w:t>,</w:t>
      </w:r>
      <w:r w:rsidRPr="007467D4">
        <w:rPr>
          <w:rFonts w:ascii="Times New Roman" w:hAnsi="Times New Roman" w:cs="Times New Roman"/>
          <w:sz w:val="24"/>
          <w:szCs w:val="24"/>
        </w:rPr>
        <w:t xml:space="preserve"> with a difference of 2 minutes.</w:t>
      </w:r>
    </w:p>
    <w:p w14:paraId="4F439887" w14:textId="52FF5279" w:rsidR="00B566BF" w:rsidRPr="007467D4" w:rsidRDefault="002214D2" w:rsidP="001840F3">
      <w:pPr>
        <w:jc w:val="both"/>
        <w:rPr>
          <w:rFonts w:ascii="Times New Roman" w:hAnsi="Times New Roman" w:cs="Times New Roman"/>
          <w:sz w:val="24"/>
          <w:szCs w:val="24"/>
        </w:rPr>
      </w:pPr>
      <w:r>
        <w:rPr>
          <w:rFonts w:ascii="Times New Roman" w:hAnsi="Times New Roman" w:cs="Times New Roman"/>
          <w:sz w:val="24"/>
          <w:szCs w:val="24"/>
        </w:rPr>
        <w:t xml:space="preserve">Before </w:t>
      </w:r>
      <w:r w:rsidR="00490033" w:rsidRPr="007467D4">
        <w:rPr>
          <w:rFonts w:ascii="Times New Roman" w:hAnsi="Times New Roman" w:cs="Times New Roman"/>
          <w:sz w:val="24"/>
          <w:szCs w:val="24"/>
        </w:rPr>
        <w:t>inoculation</w:t>
      </w:r>
      <w:r w:rsidR="003C32F0">
        <w:rPr>
          <w:rFonts w:ascii="Times New Roman" w:hAnsi="Times New Roman" w:cs="Times New Roman"/>
          <w:sz w:val="24"/>
          <w:szCs w:val="24"/>
        </w:rPr>
        <w:t>,</w:t>
      </w:r>
      <w:r w:rsidR="0055702A" w:rsidRPr="007467D4">
        <w:rPr>
          <w:rFonts w:ascii="Times New Roman" w:hAnsi="Times New Roman" w:cs="Times New Roman"/>
          <w:sz w:val="24"/>
          <w:szCs w:val="24"/>
        </w:rPr>
        <w:t xml:space="preserve"> t</w:t>
      </w:r>
      <w:r w:rsidR="00490033" w:rsidRPr="007467D4">
        <w:rPr>
          <w:rFonts w:ascii="Times New Roman" w:hAnsi="Times New Roman" w:cs="Times New Roman"/>
          <w:sz w:val="24"/>
          <w:szCs w:val="24"/>
        </w:rPr>
        <w:t>he explants were placed aseptically on the medium's surface</w:t>
      </w:r>
      <w:r w:rsidR="00B566BF" w:rsidRPr="007467D4">
        <w:rPr>
          <w:rFonts w:ascii="Times New Roman" w:hAnsi="Times New Roman" w:cs="Times New Roman"/>
          <w:sz w:val="24"/>
          <w:szCs w:val="24"/>
        </w:rPr>
        <w:t>. After</w:t>
      </w:r>
      <w:r w:rsidR="00FB0A66" w:rsidRPr="007467D4">
        <w:rPr>
          <w:rFonts w:ascii="Times New Roman" w:hAnsi="Times New Roman" w:cs="Times New Roman"/>
          <w:sz w:val="24"/>
          <w:szCs w:val="24"/>
        </w:rPr>
        <w:t xml:space="preserve"> inoculation</w:t>
      </w:r>
      <w:r w:rsidR="003C32F0">
        <w:rPr>
          <w:rFonts w:ascii="Times New Roman" w:hAnsi="Times New Roman" w:cs="Times New Roman"/>
          <w:sz w:val="24"/>
          <w:szCs w:val="24"/>
        </w:rPr>
        <w:t>,</w:t>
      </w:r>
      <w:r w:rsidR="00FB0A66" w:rsidRPr="007467D4">
        <w:rPr>
          <w:rFonts w:ascii="Times New Roman" w:hAnsi="Times New Roman" w:cs="Times New Roman"/>
          <w:sz w:val="24"/>
          <w:szCs w:val="24"/>
        </w:rPr>
        <w:t xml:space="preserve"> the culture tubes were transferred to the incubation </w:t>
      </w:r>
      <w:r w:rsidR="00B566BF" w:rsidRPr="007467D4">
        <w:rPr>
          <w:rFonts w:ascii="Times New Roman" w:hAnsi="Times New Roman" w:cs="Times New Roman"/>
          <w:sz w:val="24"/>
          <w:szCs w:val="24"/>
        </w:rPr>
        <w:t>room. The</w:t>
      </w:r>
      <w:r w:rsidR="00FB0A66" w:rsidRPr="007467D4">
        <w:rPr>
          <w:rFonts w:ascii="Times New Roman" w:hAnsi="Times New Roman" w:cs="Times New Roman"/>
          <w:sz w:val="24"/>
          <w:szCs w:val="24"/>
        </w:rPr>
        <w:t xml:space="preserve"> room was provided </w:t>
      </w:r>
      <w:r w:rsidR="00FB0A66" w:rsidRPr="007467D4">
        <w:rPr>
          <w:rFonts w:ascii="Times New Roman" w:hAnsi="Times New Roman" w:cs="Times New Roman"/>
          <w:sz w:val="24"/>
          <w:szCs w:val="24"/>
        </w:rPr>
        <w:lastRenderedPageBreak/>
        <w:t>with artificial illumination with cool fluorescent lamps.</w:t>
      </w:r>
      <w:r w:rsidR="00490033" w:rsidRPr="007467D4">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The light intensity was maintained </w:t>
      </w:r>
      <w:r w:rsidR="003C32F0">
        <w:rPr>
          <w:rFonts w:ascii="Times New Roman" w:hAnsi="Times New Roman" w:cs="Times New Roman"/>
          <w:sz w:val="24"/>
          <w:szCs w:val="24"/>
        </w:rPr>
        <w:t xml:space="preserve">at </w:t>
      </w:r>
      <w:r w:rsidR="00FB0A66" w:rsidRPr="007467D4">
        <w:rPr>
          <w:rFonts w:ascii="Times New Roman" w:hAnsi="Times New Roman" w:cs="Times New Roman"/>
          <w:sz w:val="24"/>
          <w:szCs w:val="24"/>
        </w:rPr>
        <w:t>around 3000 lux.</w:t>
      </w:r>
      <w:r w:rsidR="00490033" w:rsidRPr="007467D4">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The relative humidity was maintained at 60-70% and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 xml:space="preserve">temperature </w:t>
      </w:r>
      <w:r w:rsidR="003C32F0">
        <w:rPr>
          <w:rFonts w:ascii="Times New Roman" w:hAnsi="Times New Roman" w:cs="Times New Roman"/>
          <w:sz w:val="24"/>
          <w:szCs w:val="24"/>
        </w:rPr>
        <w:t>25±2°C</w:t>
      </w:r>
      <w:r w:rsidR="00627F32"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For rooting, the culture was kept in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dark.</w:t>
      </w:r>
      <w:r w:rsidR="00627F32"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The explants with bud proliferation cultures were transferred to culture bottles containing fresh MS medium. After 10-15 days of incubation</w:t>
      </w:r>
      <w:r w:rsidR="003C32F0">
        <w:rPr>
          <w:rFonts w:ascii="Times New Roman" w:hAnsi="Times New Roman" w:cs="Times New Roman"/>
          <w:sz w:val="24"/>
          <w:szCs w:val="24"/>
        </w:rPr>
        <w:t>,</w:t>
      </w:r>
      <w:r w:rsidR="00490033" w:rsidRPr="007467D4">
        <w:rPr>
          <w:rFonts w:ascii="Times New Roman" w:hAnsi="Times New Roman" w:cs="Times New Roman"/>
          <w:sz w:val="24"/>
          <w:szCs w:val="24"/>
        </w:rPr>
        <w:t xml:space="preserve"> the initiated plants were taken out </w:t>
      </w:r>
      <w:r w:rsidR="003C32F0">
        <w:rPr>
          <w:rFonts w:ascii="Times New Roman" w:hAnsi="Times New Roman" w:cs="Times New Roman"/>
          <w:sz w:val="24"/>
          <w:szCs w:val="24"/>
        </w:rPr>
        <w:t>of</w:t>
      </w:r>
      <w:r w:rsidR="00490033" w:rsidRPr="007467D4">
        <w:rPr>
          <w:rFonts w:ascii="Times New Roman" w:hAnsi="Times New Roman" w:cs="Times New Roman"/>
          <w:sz w:val="24"/>
          <w:szCs w:val="24"/>
        </w:rPr>
        <w:t xml:space="preserve"> the culture bottle and transferred into fresh semi-solid MS media. Then the bottles were kept in </w:t>
      </w:r>
      <w:r w:rsidR="003C32F0">
        <w:rPr>
          <w:rFonts w:ascii="Times New Roman" w:hAnsi="Times New Roman" w:cs="Times New Roman"/>
          <w:sz w:val="24"/>
          <w:szCs w:val="24"/>
        </w:rPr>
        <w:t xml:space="preserve">a </w:t>
      </w:r>
      <w:r w:rsidR="00490033" w:rsidRPr="007467D4">
        <w:rPr>
          <w:rFonts w:ascii="Times New Roman" w:hAnsi="Times New Roman" w:cs="Times New Roman"/>
          <w:sz w:val="24"/>
          <w:szCs w:val="24"/>
        </w:rPr>
        <w:t>culture room at 25±2°C.</w:t>
      </w:r>
      <w:r w:rsidR="0055702A"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 xml:space="preserve">After experimental days, the </w:t>
      </w:r>
      <w:r w:rsidR="003C32F0">
        <w:rPr>
          <w:rFonts w:ascii="Times New Roman" w:hAnsi="Times New Roman" w:cs="Times New Roman"/>
          <w:sz w:val="24"/>
          <w:szCs w:val="24"/>
        </w:rPr>
        <w:t>fully mature</w:t>
      </w:r>
      <w:r w:rsidR="00490033" w:rsidRPr="007467D4">
        <w:rPr>
          <w:rFonts w:ascii="Times New Roman" w:hAnsi="Times New Roman" w:cs="Times New Roman"/>
          <w:sz w:val="24"/>
          <w:szCs w:val="24"/>
        </w:rPr>
        <w:t xml:space="preserve"> culture was </w:t>
      </w:r>
      <w:r w:rsidR="00B566BF" w:rsidRPr="007467D4">
        <w:rPr>
          <w:rFonts w:ascii="Times New Roman" w:hAnsi="Times New Roman" w:cs="Times New Roman"/>
          <w:sz w:val="24"/>
          <w:szCs w:val="24"/>
        </w:rPr>
        <w:t>obtained,</w:t>
      </w:r>
      <w:r w:rsidR="00490033" w:rsidRPr="007467D4">
        <w:rPr>
          <w:rFonts w:ascii="Times New Roman" w:hAnsi="Times New Roman" w:cs="Times New Roman"/>
          <w:sz w:val="24"/>
          <w:szCs w:val="24"/>
        </w:rPr>
        <w:t xml:space="preserve"> and they were further </w:t>
      </w:r>
      <w:proofErr w:type="spellStart"/>
      <w:r w:rsidR="003C32F0">
        <w:rPr>
          <w:rFonts w:ascii="Times New Roman" w:hAnsi="Times New Roman" w:cs="Times New Roman"/>
          <w:sz w:val="24"/>
          <w:szCs w:val="24"/>
        </w:rPr>
        <w:t>subcultured</w:t>
      </w:r>
      <w:proofErr w:type="spellEnd"/>
      <w:r w:rsidR="00490033" w:rsidRPr="007467D4">
        <w:rPr>
          <w:rFonts w:ascii="Times New Roman" w:hAnsi="Times New Roman" w:cs="Times New Roman"/>
          <w:sz w:val="24"/>
          <w:szCs w:val="24"/>
        </w:rPr>
        <w:t xml:space="preserve"> in MS medium supplemented with different plant growth hormones at different concentrations for </w:t>
      </w:r>
      <w:r w:rsidR="008275D6">
        <w:rPr>
          <w:rFonts w:ascii="Times New Roman" w:hAnsi="Times New Roman" w:cs="Times New Roman"/>
          <w:sz w:val="24"/>
          <w:szCs w:val="24"/>
        </w:rPr>
        <w:t xml:space="preserve">the </w:t>
      </w:r>
      <w:r w:rsidR="00490033" w:rsidRPr="007467D4">
        <w:rPr>
          <w:rFonts w:ascii="Times New Roman" w:hAnsi="Times New Roman" w:cs="Times New Roman"/>
          <w:sz w:val="24"/>
          <w:szCs w:val="24"/>
        </w:rPr>
        <w:t>regeneration of shoots</w:t>
      </w:r>
      <w:r w:rsidR="0055702A" w:rsidRPr="007467D4">
        <w:rPr>
          <w:rFonts w:ascii="Times New Roman" w:hAnsi="Times New Roman" w:cs="Times New Roman"/>
          <w:sz w:val="24"/>
          <w:szCs w:val="24"/>
        </w:rPr>
        <w:t xml:space="preserve">. </w:t>
      </w:r>
    </w:p>
    <w:p w14:paraId="4F31E7BC" w14:textId="77777777" w:rsidR="00F12FDB" w:rsidRDefault="00F12FDB" w:rsidP="00FA1890">
      <w:pPr>
        <w:jc w:val="center"/>
        <w:rPr>
          <w:rFonts w:ascii="Times New Roman" w:hAnsi="Times New Roman" w:cs="Times New Roman"/>
          <w:b/>
          <w:bCs/>
          <w:sz w:val="24"/>
          <w:szCs w:val="24"/>
        </w:rPr>
      </w:pPr>
    </w:p>
    <w:tbl>
      <w:tblPr>
        <w:tblStyle w:val="TableGrid"/>
        <w:tblpPr w:leftFromText="180" w:rightFromText="180" w:vertAnchor="text" w:horzAnchor="margin" w:tblpXSpec="center" w:tblpY="-779"/>
        <w:tblW w:w="10627" w:type="dxa"/>
        <w:tblLayout w:type="fixed"/>
        <w:tblLook w:val="04A0" w:firstRow="1" w:lastRow="0" w:firstColumn="1" w:lastColumn="0" w:noHBand="0" w:noVBand="1"/>
      </w:tblPr>
      <w:tblGrid>
        <w:gridCol w:w="809"/>
        <w:gridCol w:w="1945"/>
        <w:gridCol w:w="1210"/>
        <w:gridCol w:w="1701"/>
        <w:gridCol w:w="1276"/>
        <w:gridCol w:w="1276"/>
        <w:gridCol w:w="1134"/>
        <w:gridCol w:w="1276"/>
      </w:tblGrid>
      <w:tr w:rsidR="006C7C8E" w:rsidRPr="009B3897" w14:paraId="0AD0DF35" w14:textId="77777777" w:rsidTr="006C7C8E">
        <w:trPr>
          <w:trHeight w:val="300"/>
        </w:trPr>
        <w:tc>
          <w:tcPr>
            <w:tcW w:w="809" w:type="dxa"/>
          </w:tcPr>
          <w:p w14:paraId="51EE5171"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lastRenderedPageBreak/>
              <w:t>Stock</w:t>
            </w:r>
          </w:p>
        </w:tc>
        <w:tc>
          <w:tcPr>
            <w:tcW w:w="1945" w:type="dxa"/>
          </w:tcPr>
          <w:p w14:paraId="3EB73957"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Compounds</w:t>
            </w:r>
          </w:p>
        </w:tc>
        <w:tc>
          <w:tcPr>
            <w:tcW w:w="1210" w:type="dxa"/>
          </w:tcPr>
          <w:p w14:paraId="161F8305"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(mg/l)</w:t>
            </w:r>
          </w:p>
        </w:tc>
        <w:tc>
          <w:tcPr>
            <w:tcW w:w="1701" w:type="dxa"/>
          </w:tcPr>
          <w:p w14:paraId="51F20413"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Stock concentration</w:t>
            </w:r>
          </w:p>
        </w:tc>
        <w:tc>
          <w:tcPr>
            <w:tcW w:w="1276" w:type="dxa"/>
          </w:tcPr>
          <w:p w14:paraId="4C931BA7"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required for 1L</w:t>
            </w:r>
          </w:p>
        </w:tc>
        <w:tc>
          <w:tcPr>
            <w:tcW w:w="1276" w:type="dxa"/>
          </w:tcPr>
          <w:p w14:paraId="4298ABD6"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required for mg</w:t>
            </w:r>
          </w:p>
        </w:tc>
        <w:tc>
          <w:tcPr>
            <w:tcW w:w="1134" w:type="dxa"/>
          </w:tcPr>
          <w:p w14:paraId="7605063B"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Volume of stock</w:t>
            </w:r>
          </w:p>
        </w:tc>
        <w:tc>
          <w:tcPr>
            <w:tcW w:w="1276" w:type="dxa"/>
          </w:tcPr>
          <w:p w14:paraId="39CD0F4D"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Volume required for 1L media</w:t>
            </w:r>
          </w:p>
        </w:tc>
      </w:tr>
      <w:tr w:rsidR="006C7C8E" w:rsidRPr="009B3897" w14:paraId="48DD7995" w14:textId="77777777" w:rsidTr="006C7C8E">
        <w:trPr>
          <w:trHeight w:val="830"/>
        </w:trPr>
        <w:tc>
          <w:tcPr>
            <w:tcW w:w="809" w:type="dxa"/>
          </w:tcPr>
          <w:p w14:paraId="0A0FACC1"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A</w:t>
            </w:r>
          </w:p>
        </w:tc>
        <w:tc>
          <w:tcPr>
            <w:tcW w:w="1945" w:type="dxa"/>
          </w:tcPr>
          <w:p w14:paraId="166319F2"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Macronutrients </w:t>
            </w:r>
          </w:p>
          <w:p w14:paraId="72E7045F"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Ammonium nitrate</w:t>
            </w:r>
          </w:p>
          <w:p w14:paraId="239F97D7"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Potassium nitrate</w:t>
            </w:r>
          </w:p>
          <w:p w14:paraId="3C90D92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Potassium phosphate dibasic anhydrous</w:t>
            </w:r>
          </w:p>
          <w:p w14:paraId="1BE7F3BB"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Magnesium sulphate</w:t>
            </w:r>
          </w:p>
        </w:tc>
        <w:tc>
          <w:tcPr>
            <w:tcW w:w="1210" w:type="dxa"/>
          </w:tcPr>
          <w:p w14:paraId="2C7E0DC0" w14:textId="77777777" w:rsidR="006C7C8E" w:rsidRPr="009B3897" w:rsidRDefault="006C7C8E" w:rsidP="006C7C8E">
            <w:pPr>
              <w:jc w:val="center"/>
              <w:rPr>
                <w:rFonts w:ascii="Times New Roman" w:hAnsi="Times New Roman" w:cs="Times New Roman"/>
                <w:sz w:val="24"/>
                <w:szCs w:val="24"/>
                <w:lang w:val="en-US"/>
              </w:rPr>
            </w:pPr>
          </w:p>
          <w:p w14:paraId="7AE236C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1650</w:t>
            </w:r>
          </w:p>
          <w:p w14:paraId="535D04DA" w14:textId="77777777" w:rsidR="006C7C8E" w:rsidRPr="009B3897" w:rsidRDefault="006C7C8E" w:rsidP="006C7C8E">
            <w:pPr>
              <w:jc w:val="center"/>
              <w:rPr>
                <w:rFonts w:ascii="Times New Roman" w:hAnsi="Times New Roman" w:cs="Times New Roman"/>
                <w:sz w:val="24"/>
                <w:szCs w:val="24"/>
                <w:lang w:val="en-US"/>
              </w:rPr>
            </w:pPr>
          </w:p>
          <w:p w14:paraId="329009D2"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1900</w:t>
            </w:r>
          </w:p>
          <w:p w14:paraId="5AD582F9" w14:textId="77777777" w:rsidR="006C7C8E" w:rsidRPr="009B3897" w:rsidRDefault="006C7C8E" w:rsidP="006C7C8E">
            <w:pPr>
              <w:jc w:val="center"/>
              <w:rPr>
                <w:rFonts w:ascii="Times New Roman" w:hAnsi="Times New Roman" w:cs="Times New Roman"/>
                <w:sz w:val="24"/>
                <w:szCs w:val="24"/>
                <w:lang w:val="en-US"/>
              </w:rPr>
            </w:pPr>
          </w:p>
          <w:p w14:paraId="4C0E617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170</w:t>
            </w:r>
          </w:p>
          <w:p w14:paraId="5EBD4E32" w14:textId="77777777" w:rsidR="006C7C8E" w:rsidRPr="009B3897" w:rsidRDefault="006C7C8E" w:rsidP="006C7C8E">
            <w:pPr>
              <w:jc w:val="center"/>
              <w:rPr>
                <w:rFonts w:ascii="Times New Roman" w:hAnsi="Times New Roman" w:cs="Times New Roman"/>
                <w:sz w:val="24"/>
                <w:szCs w:val="24"/>
                <w:lang w:val="en-US"/>
              </w:rPr>
            </w:pPr>
          </w:p>
          <w:p w14:paraId="1F6DB0B4"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370</w:t>
            </w:r>
          </w:p>
        </w:tc>
        <w:tc>
          <w:tcPr>
            <w:tcW w:w="1701" w:type="dxa"/>
          </w:tcPr>
          <w:p w14:paraId="4E20A961" w14:textId="77777777" w:rsidR="006C7C8E" w:rsidRPr="009B3897" w:rsidRDefault="006C7C8E" w:rsidP="006C7C8E">
            <w:pPr>
              <w:jc w:val="center"/>
              <w:rPr>
                <w:rFonts w:ascii="Times New Roman" w:hAnsi="Times New Roman" w:cs="Times New Roman"/>
                <w:sz w:val="24"/>
                <w:szCs w:val="24"/>
                <w:lang w:val="en-US"/>
              </w:rPr>
            </w:pPr>
          </w:p>
          <w:p w14:paraId="560ECCB9" w14:textId="77777777" w:rsidR="006C7C8E" w:rsidRPr="009B3897" w:rsidRDefault="006C7C8E" w:rsidP="006C7C8E">
            <w:pPr>
              <w:jc w:val="center"/>
              <w:rPr>
                <w:rFonts w:ascii="Times New Roman" w:hAnsi="Times New Roman" w:cs="Times New Roman"/>
                <w:sz w:val="24"/>
                <w:szCs w:val="24"/>
                <w:lang w:val="en-US"/>
              </w:rPr>
            </w:pPr>
          </w:p>
          <w:p w14:paraId="10D0B0EC" w14:textId="77777777" w:rsidR="006C7C8E" w:rsidRPr="009B3897" w:rsidRDefault="006C7C8E" w:rsidP="006C7C8E">
            <w:pPr>
              <w:jc w:val="center"/>
              <w:rPr>
                <w:rFonts w:ascii="Times New Roman" w:hAnsi="Times New Roman" w:cs="Times New Roman"/>
                <w:sz w:val="24"/>
                <w:szCs w:val="24"/>
                <w:lang w:val="en-US"/>
              </w:rPr>
            </w:pPr>
          </w:p>
          <w:p w14:paraId="31200DCD" w14:textId="77777777" w:rsidR="006C7C8E" w:rsidRPr="009B3897" w:rsidRDefault="006C7C8E" w:rsidP="006C7C8E">
            <w:pPr>
              <w:jc w:val="center"/>
              <w:rPr>
                <w:rFonts w:ascii="Times New Roman" w:hAnsi="Times New Roman" w:cs="Times New Roman"/>
                <w:sz w:val="24"/>
                <w:szCs w:val="24"/>
                <w:lang w:val="en-US"/>
              </w:rPr>
            </w:pPr>
          </w:p>
          <w:p w14:paraId="35BE3090"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40X</w:t>
            </w:r>
          </w:p>
        </w:tc>
        <w:tc>
          <w:tcPr>
            <w:tcW w:w="1276" w:type="dxa"/>
          </w:tcPr>
          <w:p w14:paraId="5C59DBE7" w14:textId="77777777" w:rsidR="006C7C8E" w:rsidRPr="009B3897" w:rsidRDefault="006C7C8E" w:rsidP="006C7C8E">
            <w:pPr>
              <w:jc w:val="center"/>
              <w:rPr>
                <w:rFonts w:ascii="Times New Roman" w:hAnsi="Times New Roman" w:cs="Times New Roman"/>
                <w:sz w:val="24"/>
                <w:szCs w:val="24"/>
                <w:lang w:val="en-US"/>
              </w:rPr>
            </w:pPr>
          </w:p>
          <w:p w14:paraId="7E5613B7"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66000</w:t>
            </w:r>
          </w:p>
          <w:p w14:paraId="473F5BC6" w14:textId="77777777" w:rsidR="006C7C8E" w:rsidRPr="009B3897" w:rsidRDefault="006C7C8E" w:rsidP="006C7C8E">
            <w:pPr>
              <w:jc w:val="center"/>
              <w:rPr>
                <w:rFonts w:ascii="Times New Roman" w:hAnsi="Times New Roman" w:cs="Times New Roman"/>
                <w:sz w:val="24"/>
                <w:szCs w:val="24"/>
                <w:lang w:val="en-US"/>
              </w:rPr>
            </w:pPr>
          </w:p>
          <w:p w14:paraId="64B0A45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76000</w:t>
            </w:r>
          </w:p>
          <w:p w14:paraId="679E0056" w14:textId="77777777" w:rsidR="006C7C8E" w:rsidRPr="009B3897" w:rsidRDefault="006C7C8E" w:rsidP="006C7C8E">
            <w:pPr>
              <w:jc w:val="center"/>
              <w:rPr>
                <w:rFonts w:ascii="Times New Roman" w:hAnsi="Times New Roman" w:cs="Times New Roman"/>
                <w:sz w:val="24"/>
                <w:szCs w:val="24"/>
                <w:lang w:val="en-US"/>
              </w:rPr>
            </w:pPr>
          </w:p>
          <w:p w14:paraId="337FD5CF"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6800</w:t>
            </w:r>
          </w:p>
          <w:p w14:paraId="4A3A359F" w14:textId="77777777" w:rsidR="006C7C8E" w:rsidRPr="009B3897" w:rsidRDefault="006C7C8E" w:rsidP="006C7C8E">
            <w:pPr>
              <w:jc w:val="center"/>
              <w:rPr>
                <w:rFonts w:ascii="Times New Roman" w:hAnsi="Times New Roman" w:cs="Times New Roman"/>
                <w:sz w:val="24"/>
                <w:szCs w:val="24"/>
                <w:lang w:val="en-US"/>
              </w:rPr>
            </w:pPr>
          </w:p>
          <w:p w14:paraId="36280348"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14800</w:t>
            </w:r>
          </w:p>
        </w:tc>
        <w:tc>
          <w:tcPr>
            <w:tcW w:w="1276" w:type="dxa"/>
          </w:tcPr>
          <w:p w14:paraId="3812B7ED" w14:textId="77777777" w:rsidR="006C7C8E" w:rsidRPr="009B3897" w:rsidRDefault="006C7C8E" w:rsidP="006C7C8E">
            <w:pPr>
              <w:jc w:val="center"/>
              <w:rPr>
                <w:rFonts w:ascii="Times New Roman" w:hAnsi="Times New Roman" w:cs="Times New Roman"/>
                <w:sz w:val="24"/>
                <w:szCs w:val="24"/>
                <w:lang w:val="en-US"/>
              </w:rPr>
            </w:pPr>
          </w:p>
          <w:p w14:paraId="4126BF9C"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33000</w:t>
            </w:r>
          </w:p>
          <w:p w14:paraId="0691AC93" w14:textId="77777777" w:rsidR="006C7C8E" w:rsidRPr="009B3897" w:rsidRDefault="006C7C8E" w:rsidP="006C7C8E">
            <w:pPr>
              <w:jc w:val="center"/>
              <w:rPr>
                <w:rFonts w:ascii="Times New Roman" w:hAnsi="Times New Roman" w:cs="Times New Roman"/>
                <w:sz w:val="24"/>
                <w:szCs w:val="24"/>
                <w:lang w:val="en-US"/>
              </w:rPr>
            </w:pPr>
          </w:p>
          <w:p w14:paraId="1D964245"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38000</w:t>
            </w:r>
          </w:p>
          <w:p w14:paraId="287913C1" w14:textId="77777777" w:rsidR="006C7C8E" w:rsidRPr="009B3897" w:rsidRDefault="006C7C8E" w:rsidP="006C7C8E">
            <w:pPr>
              <w:jc w:val="center"/>
              <w:rPr>
                <w:rFonts w:ascii="Times New Roman" w:hAnsi="Times New Roman" w:cs="Times New Roman"/>
                <w:sz w:val="24"/>
                <w:szCs w:val="24"/>
                <w:lang w:val="en-US"/>
              </w:rPr>
            </w:pPr>
          </w:p>
          <w:p w14:paraId="47F79FE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3400</w:t>
            </w:r>
          </w:p>
          <w:p w14:paraId="01BEB4D2" w14:textId="77777777" w:rsidR="006C7C8E" w:rsidRPr="009B3897" w:rsidRDefault="006C7C8E" w:rsidP="006C7C8E">
            <w:pPr>
              <w:jc w:val="center"/>
              <w:rPr>
                <w:rFonts w:ascii="Times New Roman" w:hAnsi="Times New Roman" w:cs="Times New Roman"/>
                <w:sz w:val="24"/>
                <w:szCs w:val="24"/>
                <w:lang w:val="en-US"/>
              </w:rPr>
            </w:pPr>
          </w:p>
          <w:p w14:paraId="0C2B83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7400</w:t>
            </w:r>
          </w:p>
        </w:tc>
        <w:tc>
          <w:tcPr>
            <w:tcW w:w="1134" w:type="dxa"/>
          </w:tcPr>
          <w:p w14:paraId="7C5FB915" w14:textId="77777777" w:rsidR="006C7C8E" w:rsidRPr="009B3897" w:rsidRDefault="006C7C8E" w:rsidP="006C7C8E">
            <w:pPr>
              <w:jc w:val="center"/>
              <w:rPr>
                <w:rFonts w:ascii="Times New Roman" w:hAnsi="Times New Roman" w:cs="Times New Roman"/>
                <w:sz w:val="24"/>
                <w:szCs w:val="24"/>
                <w:lang w:val="en-US"/>
              </w:rPr>
            </w:pPr>
          </w:p>
          <w:p w14:paraId="7F4C62B0" w14:textId="77777777" w:rsidR="006C7C8E" w:rsidRPr="009B3897" w:rsidRDefault="006C7C8E" w:rsidP="006C7C8E">
            <w:pPr>
              <w:jc w:val="center"/>
              <w:rPr>
                <w:rFonts w:ascii="Times New Roman" w:hAnsi="Times New Roman" w:cs="Times New Roman"/>
                <w:sz w:val="24"/>
                <w:szCs w:val="24"/>
                <w:lang w:val="en-US"/>
              </w:rPr>
            </w:pPr>
          </w:p>
          <w:p w14:paraId="3072E59C" w14:textId="77777777" w:rsidR="006C7C8E" w:rsidRPr="009B3897" w:rsidRDefault="006C7C8E" w:rsidP="006C7C8E">
            <w:pPr>
              <w:jc w:val="center"/>
              <w:rPr>
                <w:rFonts w:ascii="Times New Roman" w:hAnsi="Times New Roman" w:cs="Times New Roman"/>
                <w:sz w:val="24"/>
                <w:szCs w:val="24"/>
                <w:lang w:val="en-US"/>
              </w:rPr>
            </w:pPr>
          </w:p>
          <w:p w14:paraId="42DF6C4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500ml</w:t>
            </w:r>
          </w:p>
        </w:tc>
        <w:tc>
          <w:tcPr>
            <w:tcW w:w="1276" w:type="dxa"/>
          </w:tcPr>
          <w:p w14:paraId="104910F9" w14:textId="77777777" w:rsidR="006C7C8E" w:rsidRPr="009B3897" w:rsidRDefault="006C7C8E" w:rsidP="006C7C8E">
            <w:pPr>
              <w:jc w:val="center"/>
              <w:rPr>
                <w:rFonts w:ascii="Times New Roman" w:hAnsi="Times New Roman" w:cs="Times New Roman"/>
                <w:sz w:val="24"/>
                <w:szCs w:val="24"/>
                <w:lang w:val="en-US"/>
              </w:rPr>
            </w:pPr>
          </w:p>
          <w:p w14:paraId="5E1CD0A2" w14:textId="77777777" w:rsidR="006C7C8E" w:rsidRPr="009B3897" w:rsidRDefault="006C7C8E" w:rsidP="006C7C8E">
            <w:pPr>
              <w:jc w:val="center"/>
              <w:rPr>
                <w:rFonts w:ascii="Times New Roman" w:hAnsi="Times New Roman" w:cs="Times New Roman"/>
                <w:sz w:val="24"/>
                <w:szCs w:val="24"/>
                <w:lang w:val="en-US"/>
              </w:rPr>
            </w:pPr>
          </w:p>
          <w:p w14:paraId="127CCF31" w14:textId="77777777" w:rsidR="006C7C8E" w:rsidRPr="009B3897" w:rsidRDefault="006C7C8E" w:rsidP="006C7C8E">
            <w:pPr>
              <w:jc w:val="center"/>
              <w:rPr>
                <w:rFonts w:ascii="Times New Roman" w:hAnsi="Times New Roman" w:cs="Times New Roman"/>
                <w:sz w:val="24"/>
                <w:szCs w:val="24"/>
                <w:lang w:val="en-US"/>
              </w:rPr>
            </w:pPr>
          </w:p>
          <w:p w14:paraId="59253356"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25ml</w:t>
            </w:r>
          </w:p>
          <w:p w14:paraId="032F4E5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For 11medium</w:t>
            </w:r>
          </w:p>
        </w:tc>
      </w:tr>
      <w:tr w:rsidR="006C7C8E" w:rsidRPr="009B3897" w14:paraId="55ED95E4" w14:textId="77777777" w:rsidTr="006C7C8E">
        <w:trPr>
          <w:trHeight w:val="224"/>
        </w:trPr>
        <w:tc>
          <w:tcPr>
            <w:tcW w:w="809" w:type="dxa"/>
          </w:tcPr>
          <w:p w14:paraId="738E2D62"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B</w:t>
            </w:r>
          </w:p>
        </w:tc>
        <w:tc>
          <w:tcPr>
            <w:tcW w:w="1945" w:type="dxa"/>
          </w:tcPr>
          <w:p w14:paraId="306FFACB" w14:textId="77777777" w:rsidR="006C7C8E" w:rsidRPr="009B3897" w:rsidRDefault="006C7C8E" w:rsidP="006C7C8E">
            <w:pPr>
              <w:jc w:val="both"/>
              <w:rPr>
                <w:rFonts w:ascii="Times New Roman" w:hAnsi="Times New Roman" w:cs="Times New Roman"/>
                <w:b/>
                <w:bCs/>
                <w:sz w:val="24"/>
                <w:szCs w:val="24"/>
                <w:lang w:val="en-US"/>
              </w:rPr>
            </w:pPr>
          </w:p>
          <w:p w14:paraId="52F510B1"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Calcium chloride </w:t>
            </w:r>
            <w:proofErr w:type="spellStart"/>
            <w:r w:rsidRPr="009B3897">
              <w:rPr>
                <w:rFonts w:ascii="Times New Roman" w:hAnsi="Times New Roman" w:cs="Times New Roman"/>
                <w:b/>
                <w:bCs/>
                <w:sz w:val="24"/>
                <w:szCs w:val="24"/>
                <w:lang w:val="en-US"/>
              </w:rPr>
              <w:t>dihydrous</w:t>
            </w:r>
            <w:proofErr w:type="spellEnd"/>
          </w:p>
          <w:p w14:paraId="1E8E3310" w14:textId="77777777" w:rsidR="006C7C8E" w:rsidRPr="009B3897" w:rsidRDefault="006C7C8E" w:rsidP="006C7C8E">
            <w:pPr>
              <w:jc w:val="both"/>
              <w:rPr>
                <w:rFonts w:ascii="Times New Roman" w:hAnsi="Times New Roman" w:cs="Times New Roman"/>
                <w:b/>
                <w:bCs/>
                <w:sz w:val="24"/>
                <w:szCs w:val="24"/>
                <w:lang w:val="en-US"/>
              </w:rPr>
            </w:pPr>
          </w:p>
        </w:tc>
        <w:tc>
          <w:tcPr>
            <w:tcW w:w="1210" w:type="dxa"/>
          </w:tcPr>
          <w:p w14:paraId="5049C1B5" w14:textId="77777777" w:rsidR="006C7C8E" w:rsidRPr="009B3897" w:rsidRDefault="006C7C8E" w:rsidP="006C7C8E">
            <w:pPr>
              <w:jc w:val="center"/>
              <w:rPr>
                <w:rFonts w:ascii="Times New Roman" w:hAnsi="Times New Roman" w:cs="Times New Roman"/>
                <w:sz w:val="24"/>
                <w:szCs w:val="24"/>
                <w:lang w:val="en-US"/>
              </w:rPr>
            </w:pPr>
          </w:p>
          <w:p w14:paraId="38990EE0"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w:t>
            </w:r>
          </w:p>
        </w:tc>
        <w:tc>
          <w:tcPr>
            <w:tcW w:w="1701" w:type="dxa"/>
          </w:tcPr>
          <w:p w14:paraId="62DC8436" w14:textId="77777777" w:rsidR="006C7C8E" w:rsidRPr="009B3897" w:rsidRDefault="006C7C8E" w:rsidP="006C7C8E">
            <w:pPr>
              <w:jc w:val="center"/>
              <w:rPr>
                <w:rFonts w:ascii="Times New Roman" w:hAnsi="Times New Roman" w:cs="Times New Roman"/>
                <w:sz w:val="24"/>
                <w:szCs w:val="24"/>
                <w:lang w:val="en-US"/>
              </w:rPr>
            </w:pPr>
          </w:p>
          <w:p w14:paraId="40C8E7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100X</w:t>
            </w:r>
          </w:p>
        </w:tc>
        <w:tc>
          <w:tcPr>
            <w:tcW w:w="1276" w:type="dxa"/>
          </w:tcPr>
          <w:p w14:paraId="766527AE" w14:textId="77777777" w:rsidR="006C7C8E" w:rsidRPr="009B3897" w:rsidRDefault="006C7C8E" w:rsidP="006C7C8E">
            <w:pPr>
              <w:jc w:val="center"/>
              <w:rPr>
                <w:rFonts w:ascii="Times New Roman" w:hAnsi="Times New Roman" w:cs="Times New Roman"/>
                <w:sz w:val="24"/>
                <w:szCs w:val="24"/>
                <w:lang w:val="en-US"/>
              </w:rPr>
            </w:pPr>
          </w:p>
          <w:p w14:paraId="21B041C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44000</w:t>
            </w:r>
          </w:p>
        </w:tc>
        <w:tc>
          <w:tcPr>
            <w:tcW w:w="1276" w:type="dxa"/>
          </w:tcPr>
          <w:p w14:paraId="01D8945D" w14:textId="77777777" w:rsidR="006C7C8E" w:rsidRPr="009B3897" w:rsidRDefault="006C7C8E" w:rsidP="006C7C8E">
            <w:pPr>
              <w:jc w:val="center"/>
              <w:rPr>
                <w:rFonts w:ascii="Times New Roman" w:hAnsi="Times New Roman" w:cs="Times New Roman"/>
                <w:sz w:val="24"/>
                <w:szCs w:val="24"/>
                <w:lang w:val="en-US"/>
              </w:rPr>
            </w:pPr>
          </w:p>
          <w:p w14:paraId="6CC06D2E"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4400</w:t>
            </w:r>
          </w:p>
        </w:tc>
        <w:tc>
          <w:tcPr>
            <w:tcW w:w="1134" w:type="dxa"/>
          </w:tcPr>
          <w:p w14:paraId="2D295CCC" w14:textId="77777777" w:rsidR="006C7C8E" w:rsidRPr="009B3897" w:rsidRDefault="006C7C8E" w:rsidP="006C7C8E">
            <w:pPr>
              <w:jc w:val="center"/>
              <w:rPr>
                <w:rFonts w:ascii="Times New Roman" w:hAnsi="Times New Roman" w:cs="Times New Roman"/>
                <w:sz w:val="24"/>
                <w:szCs w:val="24"/>
                <w:lang w:val="en-US"/>
              </w:rPr>
            </w:pPr>
          </w:p>
          <w:p w14:paraId="26D9DBD9"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100ml</w:t>
            </w:r>
          </w:p>
        </w:tc>
        <w:tc>
          <w:tcPr>
            <w:tcW w:w="1276" w:type="dxa"/>
          </w:tcPr>
          <w:p w14:paraId="0ED3D03A" w14:textId="77777777" w:rsidR="006C7C8E" w:rsidRPr="009B3897" w:rsidRDefault="006C7C8E" w:rsidP="006C7C8E">
            <w:pPr>
              <w:jc w:val="center"/>
              <w:rPr>
                <w:rFonts w:ascii="Times New Roman" w:hAnsi="Times New Roman" w:cs="Times New Roman"/>
                <w:sz w:val="24"/>
                <w:szCs w:val="24"/>
                <w:lang w:val="en-US"/>
              </w:rPr>
            </w:pPr>
          </w:p>
          <w:p w14:paraId="6EE803F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10ml</w:t>
            </w:r>
          </w:p>
        </w:tc>
      </w:tr>
      <w:tr w:rsidR="006C7C8E" w:rsidRPr="009B3897" w14:paraId="2449F4B4" w14:textId="77777777" w:rsidTr="006C7C8E">
        <w:trPr>
          <w:trHeight w:val="375"/>
        </w:trPr>
        <w:tc>
          <w:tcPr>
            <w:tcW w:w="809" w:type="dxa"/>
          </w:tcPr>
          <w:p w14:paraId="169C2046"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C</w:t>
            </w:r>
          </w:p>
        </w:tc>
        <w:tc>
          <w:tcPr>
            <w:tcW w:w="1945" w:type="dxa"/>
          </w:tcPr>
          <w:p w14:paraId="7E8EEC1A"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Iron source</w:t>
            </w:r>
          </w:p>
          <w:p w14:paraId="4C049702"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Sodium EDTA</w:t>
            </w:r>
          </w:p>
          <w:p w14:paraId="6722016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Ferrous sulphate heptahydrate</w:t>
            </w:r>
          </w:p>
          <w:p w14:paraId="1E9D299C" w14:textId="77777777" w:rsidR="006C7C8E" w:rsidRPr="009B3897" w:rsidRDefault="006C7C8E" w:rsidP="006C7C8E">
            <w:pPr>
              <w:jc w:val="both"/>
              <w:rPr>
                <w:rFonts w:ascii="Times New Roman" w:hAnsi="Times New Roman" w:cs="Times New Roman"/>
                <w:sz w:val="24"/>
                <w:szCs w:val="24"/>
                <w:lang w:val="en-US"/>
              </w:rPr>
            </w:pPr>
          </w:p>
        </w:tc>
        <w:tc>
          <w:tcPr>
            <w:tcW w:w="1210" w:type="dxa"/>
          </w:tcPr>
          <w:p w14:paraId="0E5200F2" w14:textId="77777777" w:rsidR="006C7C8E" w:rsidRPr="009B3897" w:rsidRDefault="006C7C8E" w:rsidP="006C7C8E">
            <w:pPr>
              <w:jc w:val="center"/>
              <w:rPr>
                <w:rFonts w:ascii="Times New Roman" w:hAnsi="Times New Roman" w:cs="Times New Roman"/>
                <w:sz w:val="24"/>
                <w:szCs w:val="24"/>
                <w:lang w:val="en-US"/>
              </w:rPr>
            </w:pPr>
          </w:p>
          <w:p w14:paraId="7AFAEB06"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37.3</w:t>
            </w:r>
          </w:p>
          <w:p w14:paraId="07173E58"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27.8</w:t>
            </w:r>
          </w:p>
        </w:tc>
        <w:tc>
          <w:tcPr>
            <w:tcW w:w="1701" w:type="dxa"/>
          </w:tcPr>
          <w:p w14:paraId="21BF5E82" w14:textId="77777777" w:rsidR="006C7C8E" w:rsidRPr="009B3897" w:rsidRDefault="006C7C8E" w:rsidP="006C7C8E">
            <w:pPr>
              <w:jc w:val="center"/>
              <w:rPr>
                <w:rFonts w:ascii="Times New Roman" w:hAnsi="Times New Roman" w:cs="Times New Roman"/>
                <w:sz w:val="24"/>
                <w:szCs w:val="24"/>
                <w:lang w:val="en-US"/>
              </w:rPr>
            </w:pPr>
          </w:p>
          <w:p w14:paraId="45995EF8" w14:textId="77777777" w:rsidR="006C7C8E" w:rsidRPr="009B3897" w:rsidRDefault="006C7C8E" w:rsidP="006C7C8E">
            <w:pPr>
              <w:jc w:val="center"/>
              <w:rPr>
                <w:rFonts w:ascii="Times New Roman" w:hAnsi="Times New Roman" w:cs="Times New Roman"/>
                <w:sz w:val="24"/>
                <w:szCs w:val="24"/>
                <w:lang w:val="en-US"/>
              </w:rPr>
            </w:pPr>
          </w:p>
          <w:p w14:paraId="27DD1D59"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200X</w:t>
            </w:r>
          </w:p>
        </w:tc>
        <w:tc>
          <w:tcPr>
            <w:tcW w:w="1276" w:type="dxa"/>
          </w:tcPr>
          <w:p w14:paraId="68BB9D38" w14:textId="77777777" w:rsidR="006C7C8E" w:rsidRPr="009B3897" w:rsidRDefault="006C7C8E" w:rsidP="006C7C8E">
            <w:pPr>
              <w:jc w:val="center"/>
              <w:rPr>
                <w:rFonts w:ascii="Times New Roman" w:hAnsi="Times New Roman" w:cs="Times New Roman"/>
                <w:sz w:val="24"/>
                <w:szCs w:val="24"/>
                <w:lang w:val="en-US"/>
              </w:rPr>
            </w:pPr>
          </w:p>
          <w:p w14:paraId="008B6EE6"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5560</w:t>
            </w:r>
          </w:p>
          <w:p w14:paraId="002A2335"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5560</w:t>
            </w:r>
          </w:p>
        </w:tc>
        <w:tc>
          <w:tcPr>
            <w:tcW w:w="1276" w:type="dxa"/>
          </w:tcPr>
          <w:p w14:paraId="6B955DD4" w14:textId="77777777" w:rsidR="006C7C8E" w:rsidRPr="009B3897" w:rsidRDefault="006C7C8E" w:rsidP="006C7C8E">
            <w:pPr>
              <w:jc w:val="center"/>
              <w:rPr>
                <w:rFonts w:ascii="Times New Roman" w:hAnsi="Times New Roman" w:cs="Times New Roman"/>
                <w:sz w:val="24"/>
                <w:szCs w:val="24"/>
                <w:lang w:val="en-US"/>
              </w:rPr>
            </w:pPr>
          </w:p>
          <w:p w14:paraId="5C3D6E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w:t>
            </w:r>
          </w:p>
          <w:p w14:paraId="3BC45EBE"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746</w:t>
            </w:r>
          </w:p>
        </w:tc>
        <w:tc>
          <w:tcPr>
            <w:tcW w:w="1134" w:type="dxa"/>
          </w:tcPr>
          <w:p w14:paraId="777374BD" w14:textId="77777777" w:rsidR="006C7C8E" w:rsidRPr="009B3897" w:rsidRDefault="006C7C8E" w:rsidP="006C7C8E">
            <w:pPr>
              <w:jc w:val="center"/>
              <w:rPr>
                <w:rFonts w:ascii="Times New Roman" w:hAnsi="Times New Roman" w:cs="Times New Roman"/>
                <w:sz w:val="24"/>
                <w:szCs w:val="24"/>
                <w:lang w:val="en-US"/>
              </w:rPr>
            </w:pPr>
          </w:p>
          <w:p w14:paraId="23526F12" w14:textId="77777777" w:rsidR="006C7C8E" w:rsidRPr="009B3897" w:rsidRDefault="006C7C8E" w:rsidP="006C7C8E">
            <w:pPr>
              <w:jc w:val="center"/>
              <w:rPr>
                <w:rFonts w:ascii="Times New Roman" w:hAnsi="Times New Roman" w:cs="Times New Roman"/>
                <w:sz w:val="24"/>
                <w:szCs w:val="24"/>
                <w:lang w:val="en-US"/>
              </w:rPr>
            </w:pPr>
          </w:p>
          <w:p w14:paraId="2C7BDB7C"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100ml</w:t>
            </w:r>
          </w:p>
        </w:tc>
        <w:tc>
          <w:tcPr>
            <w:tcW w:w="1276" w:type="dxa"/>
          </w:tcPr>
          <w:p w14:paraId="269FE4A3" w14:textId="77777777" w:rsidR="006C7C8E" w:rsidRPr="009B3897" w:rsidRDefault="006C7C8E" w:rsidP="006C7C8E">
            <w:pPr>
              <w:jc w:val="center"/>
              <w:rPr>
                <w:rFonts w:ascii="Times New Roman" w:hAnsi="Times New Roman" w:cs="Times New Roman"/>
                <w:sz w:val="24"/>
                <w:szCs w:val="24"/>
                <w:lang w:val="en-US"/>
              </w:rPr>
            </w:pPr>
          </w:p>
          <w:p w14:paraId="5F130AB8" w14:textId="77777777" w:rsidR="006C7C8E" w:rsidRPr="009B3897" w:rsidRDefault="006C7C8E" w:rsidP="006C7C8E">
            <w:pPr>
              <w:jc w:val="center"/>
              <w:rPr>
                <w:rFonts w:ascii="Times New Roman" w:hAnsi="Times New Roman" w:cs="Times New Roman"/>
                <w:sz w:val="24"/>
                <w:szCs w:val="24"/>
                <w:lang w:val="en-US"/>
              </w:rPr>
            </w:pPr>
          </w:p>
          <w:p w14:paraId="788F15F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5ml</w:t>
            </w:r>
          </w:p>
        </w:tc>
      </w:tr>
      <w:tr w:rsidR="006C7C8E" w:rsidRPr="009B3897" w14:paraId="7DB20210" w14:textId="77777777" w:rsidTr="006C7C8E">
        <w:trPr>
          <w:trHeight w:val="245"/>
        </w:trPr>
        <w:tc>
          <w:tcPr>
            <w:tcW w:w="809" w:type="dxa"/>
          </w:tcPr>
          <w:p w14:paraId="443D66BF"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D</w:t>
            </w:r>
          </w:p>
        </w:tc>
        <w:tc>
          <w:tcPr>
            <w:tcW w:w="1945" w:type="dxa"/>
          </w:tcPr>
          <w:p w14:paraId="029B8090" w14:textId="77777777" w:rsidR="006C7C8E" w:rsidRPr="009B3897" w:rsidRDefault="006C7C8E" w:rsidP="006C7C8E">
            <w:pPr>
              <w:jc w:val="both"/>
              <w:rPr>
                <w:rFonts w:ascii="Times New Roman" w:hAnsi="Times New Roman" w:cs="Times New Roman"/>
                <w:b/>
                <w:bCs/>
                <w:color w:val="0D0D0D" w:themeColor="text1" w:themeTint="F2"/>
                <w:sz w:val="24"/>
                <w:szCs w:val="24"/>
                <w:lang w:val="en-US"/>
              </w:rPr>
            </w:pPr>
            <w:r w:rsidRPr="009B3897">
              <w:rPr>
                <w:rFonts w:ascii="Times New Roman" w:hAnsi="Times New Roman" w:cs="Times New Roman"/>
                <w:b/>
                <w:bCs/>
                <w:color w:val="0D0D0D" w:themeColor="text1" w:themeTint="F2"/>
                <w:sz w:val="24"/>
                <w:szCs w:val="24"/>
                <w:lang w:val="en-US"/>
              </w:rPr>
              <w:t xml:space="preserve">Micronutrients </w:t>
            </w:r>
          </w:p>
          <w:p w14:paraId="229FB941"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Manganese sulphate monohydrate </w:t>
            </w:r>
          </w:p>
          <w:p w14:paraId="6492BB25"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Zinc sulphate heptahydrate </w:t>
            </w:r>
          </w:p>
          <w:p w14:paraId="6C2264B0"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Boric acid </w:t>
            </w:r>
          </w:p>
          <w:p w14:paraId="7E7DA381"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Potassium iodide </w:t>
            </w:r>
          </w:p>
          <w:p w14:paraId="34F6778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Sodium molybdate dihydrate </w:t>
            </w:r>
          </w:p>
          <w:p w14:paraId="6E549D5B"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Cobalt chloride hexahydrate </w:t>
            </w:r>
          </w:p>
          <w:p w14:paraId="3F259D0D"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Copper sulphate pentahydrate </w:t>
            </w:r>
          </w:p>
          <w:p w14:paraId="2106D244"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p>
        </w:tc>
        <w:tc>
          <w:tcPr>
            <w:tcW w:w="1210" w:type="dxa"/>
          </w:tcPr>
          <w:p w14:paraId="1DBD4CA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23357C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22.3</w:t>
            </w:r>
          </w:p>
          <w:p w14:paraId="06BA1E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D30950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BD2026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8.6</w:t>
            </w:r>
          </w:p>
          <w:p w14:paraId="02B3F8D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D5DF4D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6.2</w:t>
            </w:r>
          </w:p>
          <w:p w14:paraId="2885F64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0.83</w:t>
            </w:r>
          </w:p>
          <w:p w14:paraId="3645F86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55775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0.25</w:t>
            </w:r>
          </w:p>
          <w:p w14:paraId="77516F1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A1F63A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13DD9A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0.025</w:t>
            </w:r>
          </w:p>
          <w:p w14:paraId="6CD39E0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D63568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0.025</w:t>
            </w:r>
          </w:p>
        </w:tc>
        <w:tc>
          <w:tcPr>
            <w:tcW w:w="1701" w:type="dxa"/>
          </w:tcPr>
          <w:p w14:paraId="36FB51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284FB5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2AA83A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288A79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F91CEC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B6855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026D57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200X</w:t>
            </w:r>
          </w:p>
        </w:tc>
        <w:tc>
          <w:tcPr>
            <w:tcW w:w="1276" w:type="dxa"/>
          </w:tcPr>
          <w:p w14:paraId="0CD8152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8B0CB6A"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4460</w:t>
            </w:r>
          </w:p>
          <w:p w14:paraId="1178959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A0EE9B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929E07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1720</w:t>
            </w:r>
          </w:p>
          <w:p w14:paraId="2695D34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CD8448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1240</w:t>
            </w:r>
          </w:p>
          <w:p w14:paraId="6FC8FBA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166</w:t>
            </w:r>
          </w:p>
          <w:p w14:paraId="0C6B1A0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3D12DD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0AD97C8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48A5F6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B7B5DB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w:t>
            </w:r>
          </w:p>
          <w:p w14:paraId="26C636A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D2A847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w:t>
            </w:r>
          </w:p>
        </w:tc>
        <w:tc>
          <w:tcPr>
            <w:tcW w:w="1276" w:type="dxa"/>
          </w:tcPr>
          <w:p w14:paraId="0328E27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2848DC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2230</w:t>
            </w:r>
          </w:p>
          <w:p w14:paraId="4240CF8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B659D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457E0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860</w:t>
            </w:r>
          </w:p>
          <w:p w14:paraId="0A5A3BF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BAC5E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620</w:t>
            </w:r>
          </w:p>
          <w:p w14:paraId="1247D71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83</w:t>
            </w:r>
          </w:p>
          <w:p w14:paraId="691427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54ECE1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p w14:paraId="7B44C5C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865694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5854D0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p w14:paraId="65E88C6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560737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tc>
        <w:tc>
          <w:tcPr>
            <w:tcW w:w="1134" w:type="dxa"/>
          </w:tcPr>
          <w:p w14:paraId="003965D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505580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90FCE3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E6777B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67750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600679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89265C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357EC1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F093C4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059FDF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770602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500ml</w:t>
            </w:r>
          </w:p>
        </w:tc>
        <w:tc>
          <w:tcPr>
            <w:tcW w:w="1276" w:type="dxa"/>
          </w:tcPr>
          <w:p w14:paraId="5D2531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6E8CEF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C58E74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9AD208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1C69C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B7F634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10F73B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8D697F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B915E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F5D6F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C43BCE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5ml</w:t>
            </w:r>
          </w:p>
        </w:tc>
      </w:tr>
      <w:tr w:rsidR="006C7C8E" w:rsidRPr="009B3897" w14:paraId="55D23266" w14:textId="77777777" w:rsidTr="006C7C8E">
        <w:trPr>
          <w:trHeight w:val="479"/>
        </w:trPr>
        <w:tc>
          <w:tcPr>
            <w:tcW w:w="809" w:type="dxa"/>
          </w:tcPr>
          <w:p w14:paraId="3106299B"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E</w:t>
            </w:r>
          </w:p>
        </w:tc>
        <w:tc>
          <w:tcPr>
            <w:tcW w:w="1945" w:type="dxa"/>
          </w:tcPr>
          <w:p w14:paraId="5476FAA5" w14:textId="77777777" w:rsidR="006C7C8E" w:rsidRPr="009B3897" w:rsidRDefault="006C7C8E" w:rsidP="006C7C8E">
            <w:pPr>
              <w:jc w:val="both"/>
              <w:rPr>
                <w:rFonts w:ascii="Times New Roman" w:hAnsi="Times New Roman" w:cs="Times New Roman"/>
                <w:b/>
                <w:bCs/>
                <w:color w:val="0D0D0D" w:themeColor="text1" w:themeTint="F2"/>
                <w:sz w:val="24"/>
                <w:szCs w:val="24"/>
                <w:lang w:val="en-US"/>
              </w:rPr>
            </w:pPr>
            <w:r w:rsidRPr="009B3897">
              <w:rPr>
                <w:rFonts w:ascii="Times New Roman" w:hAnsi="Times New Roman" w:cs="Times New Roman"/>
                <w:b/>
                <w:bCs/>
                <w:color w:val="0D0D0D" w:themeColor="text1" w:themeTint="F2"/>
                <w:sz w:val="24"/>
                <w:szCs w:val="24"/>
                <w:lang w:val="en-US"/>
              </w:rPr>
              <w:t>Organic supplements</w:t>
            </w:r>
          </w:p>
          <w:p w14:paraId="737A75E3"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Glycine </w:t>
            </w:r>
          </w:p>
          <w:p w14:paraId="3C097F86"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Nicotinic acid </w:t>
            </w:r>
          </w:p>
          <w:p w14:paraId="536E0D7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Pyridoxine HCl</w:t>
            </w:r>
          </w:p>
          <w:p w14:paraId="4007B3F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Thiamine </w:t>
            </w:r>
          </w:p>
          <w:p w14:paraId="02902935"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Inositol</w:t>
            </w:r>
          </w:p>
          <w:p w14:paraId="6F89903F"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p>
        </w:tc>
        <w:tc>
          <w:tcPr>
            <w:tcW w:w="1210" w:type="dxa"/>
          </w:tcPr>
          <w:p w14:paraId="0B6FB15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6F3D33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2F9BE3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w:t>
            </w:r>
          </w:p>
          <w:p w14:paraId="22022AE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0.5</w:t>
            </w:r>
          </w:p>
          <w:p w14:paraId="4834B63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0.5</w:t>
            </w:r>
          </w:p>
          <w:p w14:paraId="293FFF3A"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0.1</w:t>
            </w:r>
          </w:p>
          <w:p w14:paraId="172F2F5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tc>
        <w:tc>
          <w:tcPr>
            <w:tcW w:w="1701" w:type="dxa"/>
          </w:tcPr>
          <w:p w14:paraId="0837B2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BD579B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AC1D0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0E184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6B588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1000X</w:t>
            </w:r>
          </w:p>
        </w:tc>
        <w:tc>
          <w:tcPr>
            <w:tcW w:w="1276" w:type="dxa"/>
          </w:tcPr>
          <w:p w14:paraId="6D5316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A3AE0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D594A3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2000</w:t>
            </w:r>
          </w:p>
          <w:p w14:paraId="7580245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w:t>
            </w:r>
          </w:p>
          <w:p w14:paraId="4FFF4F6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w:t>
            </w:r>
          </w:p>
          <w:p w14:paraId="10964A5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p w14:paraId="70AE7AE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tc>
        <w:tc>
          <w:tcPr>
            <w:tcW w:w="1276" w:type="dxa"/>
          </w:tcPr>
          <w:p w14:paraId="70AD58C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5332C3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7354D0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w:t>
            </w:r>
          </w:p>
          <w:p w14:paraId="32D8946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39C125B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41D13E4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w:t>
            </w:r>
          </w:p>
          <w:p w14:paraId="134E8D8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w:t>
            </w:r>
          </w:p>
          <w:p w14:paraId="4798FB5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tc>
        <w:tc>
          <w:tcPr>
            <w:tcW w:w="1134" w:type="dxa"/>
          </w:tcPr>
          <w:p w14:paraId="52EF1D6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A471E3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55E966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8BD656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4E90FA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C09E8E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100ml</w:t>
            </w:r>
          </w:p>
        </w:tc>
        <w:tc>
          <w:tcPr>
            <w:tcW w:w="1276" w:type="dxa"/>
          </w:tcPr>
          <w:p w14:paraId="23380BE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82E7D9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A957C7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3D50DA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F7924B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5818B8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1ml</w:t>
            </w:r>
          </w:p>
        </w:tc>
      </w:tr>
    </w:tbl>
    <w:p w14:paraId="7042EA1D" w14:textId="77777777" w:rsidR="00F12FDB" w:rsidRDefault="00F12FDB" w:rsidP="00FA1890">
      <w:pPr>
        <w:jc w:val="center"/>
        <w:rPr>
          <w:rFonts w:ascii="Times New Roman" w:hAnsi="Times New Roman" w:cs="Times New Roman"/>
          <w:b/>
          <w:bCs/>
          <w:sz w:val="24"/>
          <w:szCs w:val="24"/>
        </w:rPr>
      </w:pPr>
    </w:p>
    <w:p w14:paraId="1C50F8C0" w14:textId="63D69E04" w:rsidR="003C6B3B" w:rsidRPr="007467D4" w:rsidRDefault="007467D4" w:rsidP="00FA1890">
      <w:pPr>
        <w:jc w:val="center"/>
        <w:rPr>
          <w:rFonts w:ascii="Times New Roman" w:hAnsi="Times New Roman" w:cs="Times New Roman"/>
          <w:b/>
          <w:bCs/>
          <w:sz w:val="24"/>
          <w:szCs w:val="24"/>
        </w:rPr>
      </w:pPr>
      <w:r w:rsidRPr="007467D4">
        <w:rPr>
          <w:rFonts w:ascii="Times New Roman" w:hAnsi="Times New Roman" w:cs="Times New Roman"/>
          <w:b/>
          <w:bCs/>
          <w:sz w:val="24"/>
          <w:szCs w:val="24"/>
        </w:rPr>
        <w:t>Table 1: stock for MS medium</w:t>
      </w:r>
    </w:p>
    <w:p w14:paraId="031E5F92" w14:textId="77777777" w:rsidR="006C7C8E" w:rsidRDefault="006C7C8E" w:rsidP="00BC7CC2">
      <w:pPr>
        <w:jc w:val="center"/>
        <w:rPr>
          <w:rFonts w:ascii="Times New Roman" w:hAnsi="Times New Roman" w:cs="Times New Roman"/>
          <w:b/>
          <w:bCs/>
          <w:sz w:val="24"/>
          <w:szCs w:val="24"/>
        </w:rPr>
      </w:pPr>
    </w:p>
    <w:p w14:paraId="58987525" w14:textId="77777777" w:rsidR="006C7C8E" w:rsidRDefault="006C7C8E" w:rsidP="00BC7CC2">
      <w:pPr>
        <w:jc w:val="center"/>
        <w:rPr>
          <w:rFonts w:ascii="Times New Roman" w:hAnsi="Times New Roman" w:cs="Times New Roman"/>
          <w:b/>
          <w:bCs/>
          <w:sz w:val="24"/>
          <w:szCs w:val="24"/>
        </w:rPr>
      </w:pPr>
    </w:p>
    <w:p w14:paraId="0A6801C5" w14:textId="3F451737" w:rsidR="003C6B3B" w:rsidRPr="007467D4" w:rsidRDefault="007467D4" w:rsidP="007560A7">
      <w:pPr>
        <w:rPr>
          <w:rFonts w:ascii="Times New Roman" w:hAnsi="Times New Roman" w:cs="Times New Roman"/>
          <w:b/>
          <w:bCs/>
          <w:sz w:val="24"/>
          <w:szCs w:val="24"/>
        </w:rPr>
      </w:pPr>
      <w:r w:rsidRPr="007467D4">
        <w:rPr>
          <w:rFonts w:ascii="Times New Roman" w:hAnsi="Times New Roman" w:cs="Times New Roman"/>
          <w:b/>
          <w:bCs/>
          <w:sz w:val="24"/>
          <w:szCs w:val="24"/>
        </w:rPr>
        <w:lastRenderedPageBreak/>
        <w:t>Table 2: Preparation of plant growth hormones from the solutions.</w:t>
      </w:r>
    </w:p>
    <w:tbl>
      <w:tblPr>
        <w:tblStyle w:val="TableGrid"/>
        <w:tblpPr w:leftFromText="180" w:rightFromText="180" w:vertAnchor="page" w:horzAnchor="margin" w:tblpY="5233"/>
        <w:tblW w:w="9067" w:type="dxa"/>
        <w:tblLook w:val="04A0" w:firstRow="1" w:lastRow="0" w:firstColumn="1" w:lastColumn="0" w:noHBand="0" w:noVBand="1"/>
      </w:tblPr>
      <w:tblGrid>
        <w:gridCol w:w="2235"/>
        <w:gridCol w:w="2235"/>
        <w:gridCol w:w="2613"/>
        <w:gridCol w:w="1984"/>
      </w:tblGrid>
      <w:tr w:rsidR="007467D4" w:rsidRPr="009B3897" w14:paraId="31BEFF7A" w14:textId="77777777" w:rsidTr="007467D4">
        <w:trPr>
          <w:trHeight w:val="258"/>
        </w:trPr>
        <w:tc>
          <w:tcPr>
            <w:tcW w:w="2235" w:type="dxa"/>
          </w:tcPr>
          <w:p w14:paraId="1B92104D"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Concentration</w:t>
            </w:r>
          </w:p>
        </w:tc>
        <w:tc>
          <w:tcPr>
            <w:tcW w:w="2235" w:type="dxa"/>
          </w:tcPr>
          <w:p w14:paraId="4D881C6F"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Duration </w:t>
            </w:r>
          </w:p>
        </w:tc>
        <w:tc>
          <w:tcPr>
            <w:tcW w:w="2613" w:type="dxa"/>
          </w:tcPr>
          <w:p w14:paraId="79B7AC95"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Recovery of culture %</w:t>
            </w:r>
          </w:p>
        </w:tc>
        <w:tc>
          <w:tcPr>
            <w:tcW w:w="1984" w:type="dxa"/>
          </w:tcPr>
          <w:p w14:paraId="1664BD4D"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Remarks</w:t>
            </w:r>
          </w:p>
        </w:tc>
      </w:tr>
      <w:tr w:rsidR="007467D4" w:rsidRPr="009B3897" w14:paraId="5FE274CF" w14:textId="77777777" w:rsidTr="007467D4">
        <w:trPr>
          <w:trHeight w:val="605"/>
        </w:trPr>
        <w:tc>
          <w:tcPr>
            <w:tcW w:w="2235" w:type="dxa"/>
          </w:tcPr>
          <w:p w14:paraId="075BB042" w14:textId="77777777" w:rsidR="007467D4" w:rsidRPr="009B3897" w:rsidRDefault="007467D4" w:rsidP="007467D4">
            <w:pPr>
              <w:jc w:val="center"/>
              <w:rPr>
                <w:rFonts w:ascii="Times New Roman" w:hAnsi="Times New Roman" w:cs="Times New Roman"/>
                <w:sz w:val="24"/>
                <w:szCs w:val="24"/>
                <w:lang w:val="en-US"/>
              </w:rPr>
            </w:pPr>
          </w:p>
          <w:p w14:paraId="63858BA5" w14:textId="77777777" w:rsidR="007467D4" w:rsidRPr="009B3897" w:rsidRDefault="007467D4" w:rsidP="007467D4">
            <w:pPr>
              <w:jc w:val="center"/>
              <w:rPr>
                <w:rFonts w:ascii="Times New Roman" w:hAnsi="Times New Roman" w:cs="Times New Roman"/>
                <w:sz w:val="24"/>
                <w:szCs w:val="24"/>
                <w:lang w:val="en-US"/>
              </w:rPr>
            </w:pPr>
          </w:p>
          <w:p w14:paraId="154B3793" w14:textId="77777777" w:rsidR="007467D4" w:rsidRPr="009B3897" w:rsidRDefault="007467D4" w:rsidP="007467D4">
            <w:pPr>
              <w:jc w:val="center"/>
              <w:rPr>
                <w:rFonts w:ascii="Times New Roman" w:hAnsi="Times New Roman" w:cs="Times New Roman"/>
                <w:sz w:val="24"/>
                <w:szCs w:val="24"/>
                <w:lang w:val="en-US"/>
              </w:rPr>
            </w:pPr>
          </w:p>
          <w:p w14:paraId="019FB4D5"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0.05%</w:t>
            </w:r>
          </w:p>
        </w:tc>
        <w:tc>
          <w:tcPr>
            <w:tcW w:w="2235" w:type="dxa"/>
          </w:tcPr>
          <w:p w14:paraId="66E90C38"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w:t>
            </w:r>
          </w:p>
          <w:p w14:paraId="1586AD12" w14:textId="77777777" w:rsidR="007467D4" w:rsidRPr="009B3897" w:rsidRDefault="007467D4" w:rsidP="007467D4">
            <w:pPr>
              <w:jc w:val="center"/>
              <w:rPr>
                <w:rFonts w:ascii="Times New Roman" w:hAnsi="Times New Roman" w:cs="Times New Roman"/>
                <w:sz w:val="24"/>
                <w:szCs w:val="24"/>
                <w:lang w:val="en-US"/>
              </w:rPr>
            </w:pPr>
          </w:p>
          <w:p w14:paraId="6AAA399E" w14:textId="77777777" w:rsidR="007467D4" w:rsidRPr="009B3897" w:rsidRDefault="007467D4" w:rsidP="007467D4">
            <w:pPr>
              <w:jc w:val="center"/>
              <w:rPr>
                <w:rFonts w:ascii="Times New Roman" w:hAnsi="Times New Roman" w:cs="Times New Roman"/>
                <w:sz w:val="24"/>
                <w:szCs w:val="24"/>
                <w:lang w:val="en-US"/>
              </w:rPr>
            </w:pPr>
          </w:p>
          <w:p w14:paraId="1F715770"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w:t>
            </w:r>
          </w:p>
          <w:p w14:paraId="5A3432E3" w14:textId="77777777" w:rsidR="007467D4" w:rsidRPr="009B3897" w:rsidRDefault="007467D4" w:rsidP="007467D4">
            <w:pPr>
              <w:jc w:val="center"/>
              <w:rPr>
                <w:rFonts w:ascii="Times New Roman" w:hAnsi="Times New Roman" w:cs="Times New Roman"/>
                <w:sz w:val="24"/>
                <w:szCs w:val="24"/>
                <w:lang w:val="en-US"/>
              </w:rPr>
            </w:pPr>
          </w:p>
          <w:p w14:paraId="1F910815"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w:t>
            </w:r>
          </w:p>
        </w:tc>
        <w:tc>
          <w:tcPr>
            <w:tcW w:w="2613" w:type="dxa"/>
          </w:tcPr>
          <w:p w14:paraId="19EFCA6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50</w:t>
            </w:r>
          </w:p>
          <w:p w14:paraId="1F346A72" w14:textId="77777777" w:rsidR="007467D4" w:rsidRPr="009B3897" w:rsidRDefault="007467D4" w:rsidP="007467D4">
            <w:pPr>
              <w:jc w:val="center"/>
              <w:rPr>
                <w:rFonts w:ascii="Times New Roman" w:hAnsi="Times New Roman" w:cs="Times New Roman"/>
                <w:sz w:val="24"/>
                <w:szCs w:val="24"/>
                <w:lang w:val="en-US"/>
              </w:rPr>
            </w:pPr>
          </w:p>
          <w:p w14:paraId="38E46484" w14:textId="77777777" w:rsidR="007467D4" w:rsidRPr="009B3897" w:rsidRDefault="007467D4" w:rsidP="007467D4">
            <w:pPr>
              <w:jc w:val="center"/>
              <w:rPr>
                <w:rFonts w:ascii="Times New Roman" w:hAnsi="Times New Roman" w:cs="Times New Roman"/>
                <w:sz w:val="24"/>
                <w:szCs w:val="24"/>
                <w:lang w:val="en-US"/>
              </w:rPr>
            </w:pPr>
          </w:p>
          <w:p w14:paraId="2CF0F24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95</w:t>
            </w:r>
          </w:p>
          <w:p w14:paraId="328B247F" w14:textId="77777777" w:rsidR="007467D4" w:rsidRPr="009B3897" w:rsidRDefault="007467D4" w:rsidP="007467D4">
            <w:pPr>
              <w:jc w:val="center"/>
              <w:rPr>
                <w:rFonts w:ascii="Times New Roman" w:hAnsi="Times New Roman" w:cs="Times New Roman"/>
                <w:sz w:val="24"/>
                <w:szCs w:val="24"/>
                <w:lang w:val="en-US"/>
              </w:rPr>
            </w:pPr>
          </w:p>
          <w:p w14:paraId="1F03F767"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48</w:t>
            </w:r>
          </w:p>
          <w:p w14:paraId="7636E708" w14:textId="77777777" w:rsidR="007467D4" w:rsidRPr="009B3897" w:rsidRDefault="007467D4" w:rsidP="007467D4">
            <w:pPr>
              <w:jc w:val="center"/>
              <w:rPr>
                <w:rFonts w:ascii="Times New Roman" w:hAnsi="Times New Roman" w:cs="Times New Roman"/>
                <w:sz w:val="24"/>
                <w:szCs w:val="24"/>
                <w:lang w:val="en-US"/>
              </w:rPr>
            </w:pPr>
          </w:p>
        </w:tc>
        <w:tc>
          <w:tcPr>
            <w:tcW w:w="1984" w:type="dxa"/>
          </w:tcPr>
          <w:p w14:paraId="334A1C1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Fungal contamination</w:t>
            </w:r>
          </w:p>
          <w:p w14:paraId="3D244D56" w14:textId="77777777" w:rsidR="007467D4" w:rsidRPr="009B3897" w:rsidRDefault="007467D4" w:rsidP="007467D4">
            <w:pPr>
              <w:jc w:val="center"/>
              <w:rPr>
                <w:rFonts w:ascii="Times New Roman" w:hAnsi="Times New Roman" w:cs="Times New Roman"/>
                <w:sz w:val="24"/>
                <w:szCs w:val="24"/>
                <w:lang w:val="en-US"/>
              </w:rPr>
            </w:pPr>
          </w:p>
          <w:p w14:paraId="34B7B1D0"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Effective</w:t>
            </w:r>
          </w:p>
          <w:p w14:paraId="062D3CAD" w14:textId="77777777" w:rsidR="007467D4" w:rsidRPr="009B3897" w:rsidRDefault="007467D4" w:rsidP="007467D4">
            <w:pPr>
              <w:jc w:val="center"/>
              <w:rPr>
                <w:rFonts w:ascii="Times New Roman" w:hAnsi="Times New Roman" w:cs="Times New Roman"/>
                <w:sz w:val="24"/>
                <w:szCs w:val="24"/>
                <w:lang w:val="en-US"/>
              </w:rPr>
            </w:pPr>
          </w:p>
          <w:p w14:paraId="107D7099"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p w14:paraId="37555674" w14:textId="77777777" w:rsidR="007467D4" w:rsidRPr="009B3897" w:rsidRDefault="007467D4" w:rsidP="007467D4">
            <w:pPr>
              <w:jc w:val="center"/>
              <w:rPr>
                <w:rFonts w:ascii="Times New Roman" w:hAnsi="Times New Roman" w:cs="Times New Roman"/>
                <w:sz w:val="24"/>
                <w:szCs w:val="24"/>
                <w:lang w:val="en-US"/>
              </w:rPr>
            </w:pPr>
          </w:p>
        </w:tc>
      </w:tr>
      <w:tr w:rsidR="007467D4" w:rsidRPr="009B3897" w14:paraId="18C7FD8F" w14:textId="77777777" w:rsidTr="00BC7CC2">
        <w:trPr>
          <w:trHeight w:val="1729"/>
        </w:trPr>
        <w:tc>
          <w:tcPr>
            <w:tcW w:w="2235" w:type="dxa"/>
          </w:tcPr>
          <w:p w14:paraId="0DA80CC8" w14:textId="77777777" w:rsidR="007467D4" w:rsidRPr="009B3897" w:rsidRDefault="007467D4" w:rsidP="007467D4">
            <w:pPr>
              <w:jc w:val="center"/>
              <w:rPr>
                <w:rFonts w:ascii="Times New Roman" w:hAnsi="Times New Roman" w:cs="Times New Roman"/>
                <w:sz w:val="24"/>
                <w:szCs w:val="24"/>
                <w:lang w:val="en-US"/>
              </w:rPr>
            </w:pPr>
          </w:p>
          <w:p w14:paraId="02FF177F" w14:textId="77777777" w:rsidR="007467D4" w:rsidRPr="009B3897" w:rsidRDefault="007467D4" w:rsidP="007467D4">
            <w:pPr>
              <w:jc w:val="center"/>
              <w:rPr>
                <w:rFonts w:ascii="Times New Roman" w:hAnsi="Times New Roman" w:cs="Times New Roman"/>
                <w:sz w:val="24"/>
                <w:szCs w:val="24"/>
                <w:lang w:val="en-US"/>
              </w:rPr>
            </w:pPr>
          </w:p>
          <w:p w14:paraId="0F351784"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0.1%</w:t>
            </w:r>
          </w:p>
        </w:tc>
        <w:tc>
          <w:tcPr>
            <w:tcW w:w="2235" w:type="dxa"/>
          </w:tcPr>
          <w:p w14:paraId="02D3D529" w14:textId="77777777" w:rsidR="007467D4" w:rsidRPr="009B3897" w:rsidRDefault="007467D4" w:rsidP="007467D4">
            <w:pPr>
              <w:jc w:val="center"/>
              <w:rPr>
                <w:rFonts w:ascii="Times New Roman" w:hAnsi="Times New Roman" w:cs="Times New Roman"/>
                <w:sz w:val="24"/>
                <w:szCs w:val="24"/>
                <w:lang w:val="en-US"/>
              </w:rPr>
            </w:pPr>
          </w:p>
          <w:p w14:paraId="13A544D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w:t>
            </w:r>
          </w:p>
          <w:p w14:paraId="464E8F66" w14:textId="77777777" w:rsidR="007467D4" w:rsidRPr="009B3897" w:rsidRDefault="007467D4" w:rsidP="007467D4">
            <w:pPr>
              <w:jc w:val="center"/>
              <w:rPr>
                <w:rFonts w:ascii="Times New Roman" w:hAnsi="Times New Roman" w:cs="Times New Roman"/>
                <w:sz w:val="24"/>
                <w:szCs w:val="24"/>
                <w:lang w:val="en-US"/>
              </w:rPr>
            </w:pPr>
          </w:p>
          <w:p w14:paraId="4EE01BBD"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w:t>
            </w:r>
          </w:p>
          <w:p w14:paraId="0694F9C8" w14:textId="77777777" w:rsidR="007467D4" w:rsidRPr="009B3897" w:rsidRDefault="007467D4" w:rsidP="007467D4">
            <w:pPr>
              <w:jc w:val="center"/>
              <w:rPr>
                <w:rFonts w:ascii="Times New Roman" w:hAnsi="Times New Roman" w:cs="Times New Roman"/>
                <w:sz w:val="24"/>
                <w:szCs w:val="24"/>
                <w:lang w:val="en-US"/>
              </w:rPr>
            </w:pPr>
          </w:p>
          <w:p w14:paraId="1C3F122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w:t>
            </w:r>
          </w:p>
        </w:tc>
        <w:tc>
          <w:tcPr>
            <w:tcW w:w="2613" w:type="dxa"/>
          </w:tcPr>
          <w:p w14:paraId="3AA800E4" w14:textId="77777777" w:rsidR="007467D4" w:rsidRPr="009B3897" w:rsidRDefault="007467D4" w:rsidP="007467D4">
            <w:pPr>
              <w:jc w:val="center"/>
              <w:rPr>
                <w:rFonts w:ascii="Times New Roman" w:hAnsi="Times New Roman" w:cs="Times New Roman"/>
                <w:sz w:val="24"/>
                <w:szCs w:val="24"/>
                <w:lang w:val="en-US"/>
              </w:rPr>
            </w:pPr>
          </w:p>
          <w:p w14:paraId="5A36F06F"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90</w:t>
            </w:r>
          </w:p>
          <w:p w14:paraId="08B2C8B7" w14:textId="77777777" w:rsidR="007467D4" w:rsidRPr="009B3897" w:rsidRDefault="007467D4" w:rsidP="007467D4">
            <w:pPr>
              <w:jc w:val="center"/>
              <w:rPr>
                <w:rFonts w:ascii="Times New Roman" w:hAnsi="Times New Roman" w:cs="Times New Roman"/>
                <w:sz w:val="24"/>
                <w:szCs w:val="24"/>
                <w:lang w:val="en-US"/>
              </w:rPr>
            </w:pPr>
          </w:p>
          <w:p w14:paraId="4DCAC7A8"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45</w:t>
            </w:r>
          </w:p>
          <w:p w14:paraId="775A5431" w14:textId="77777777" w:rsidR="007467D4" w:rsidRPr="009B3897" w:rsidRDefault="007467D4" w:rsidP="007467D4">
            <w:pPr>
              <w:jc w:val="center"/>
              <w:rPr>
                <w:rFonts w:ascii="Times New Roman" w:hAnsi="Times New Roman" w:cs="Times New Roman"/>
                <w:sz w:val="24"/>
                <w:szCs w:val="24"/>
                <w:lang w:val="en-US"/>
              </w:rPr>
            </w:pPr>
          </w:p>
          <w:p w14:paraId="5F5CC5AC"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w:t>
            </w:r>
          </w:p>
        </w:tc>
        <w:tc>
          <w:tcPr>
            <w:tcW w:w="1984" w:type="dxa"/>
          </w:tcPr>
          <w:p w14:paraId="05184AA7" w14:textId="77777777" w:rsidR="007467D4" w:rsidRPr="009B3897" w:rsidRDefault="007467D4" w:rsidP="007467D4">
            <w:pPr>
              <w:jc w:val="center"/>
              <w:rPr>
                <w:rFonts w:ascii="Times New Roman" w:hAnsi="Times New Roman" w:cs="Times New Roman"/>
                <w:sz w:val="24"/>
                <w:szCs w:val="24"/>
                <w:lang w:val="en-US"/>
              </w:rPr>
            </w:pPr>
          </w:p>
          <w:p w14:paraId="0FF4A31E"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Effective</w:t>
            </w:r>
          </w:p>
          <w:p w14:paraId="37225D16" w14:textId="77777777" w:rsidR="007467D4" w:rsidRPr="009B3897" w:rsidRDefault="007467D4" w:rsidP="007467D4">
            <w:pPr>
              <w:jc w:val="center"/>
              <w:rPr>
                <w:rFonts w:ascii="Times New Roman" w:hAnsi="Times New Roman" w:cs="Times New Roman"/>
                <w:sz w:val="24"/>
                <w:szCs w:val="24"/>
                <w:lang w:val="en-US"/>
              </w:rPr>
            </w:pPr>
          </w:p>
          <w:p w14:paraId="3C59EEC2"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p w14:paraId="6129532E" w14:textId="77777777" w:rsidR="007467D4" w:rsidRPr="009B3897" w:rsidRDefault="007467D4" w:rsidP="007467D4">
            <w:pPr>
              <w:jc w:val="center"/>
              <w:rPr>
                <w:rFonts w:ascii="Times New Roman" w:hAnsi="Times New Roman" w:cs="Times New Roman"/>
                <w:sz w:val="24"/>
                <w:szCs w:val="24"/>
                <w:lang w:val="en-US"/>
              </w:rPr>
            </w:pPr>
          </w:p>
          <w:p w14:paraId="0968E93A"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tc>
      </w:tr>
    </w:tbl>
    <w:p w14:paraId="706F1F1B" w14:textId="77777777" w:rsidR="003C6B3B" w:rsidRPr="009B3897" w:rsidRDefault="003C6B3B" w:rsidP="001840F3">
      <w:pPr>
        <w:jc w:val="both"/>
        <w:rPr>
          <w:rFonts w:ascii="Times New Roman" w:hAnsi="Times New Roman" w:cs="Times New Roman"/>
          <w:sz w:val="24"/>
          <w:szCs w:val="24"/>
        </w:rPr>
      </w:pPr>
    </w:p>
    <w:tbl>
      <w:tblPr>
        <w:tblStyle w:val="TableGrid"/>
        <w:tblpPr w:leftFromText="180" w:rightFromText="180" w:vertAnchor="page" w:horzAnchor="margin" w:tblpY="925"/>
        <w:tblW w:w="9067" w:type="dxa"/>
        <w:tblLook w:val="04A0" w:firstRow="1" w:lastRow="0" w:firstColumn="1" w:lastColumn="0" w:noHBand="0" w:noVBand="1"/>
      </w:tblPr>
      <w:tblGrid>
        <w:gridCol w:w="1986"/>
        <w:gridCol w:w="1986"/>
        <w:gridCol w:w="2544"/>
        <w:gridCol w:w="2551"/>
      </w:tblGrid>
      <w:tr w:rsidR="00B205FC" w:rsidRPr="009B3897" w14:paraId="02CE6765" w14:textId="77777777" w:rsidTr="00B205FC">
        <w:trPr>
          <w:trHeight w:val="225"/>
        </w:trPr>
        <w:tc>
          <w:tcPr>
            <w:tcW w:w="1986" w:type="dxa"/>
          </w:tcPr>
          <w:p w14:paraId="5939C934"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Compounds </w:t>
            </w:r>
          </w:p>
        </w:tc>
        <w:tc>
          <w:tcPr>
            <w:tcW w:w="1986" w:type="dxa"/>
          </w:tcPr>
          <w:p w14:paraId="18E8BA97"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(mg)</w:t>
            </w:r>
          </w:p>
          <w:p w14:paraId="334AFF82"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 for 10 ml stock</w:t>
            </w:r>
          </w:p>
        </w:tc>
        <w:tc>
          <w:tcPr>
            <w:tcW w:w="2544" w:type="dxa"/>
          </w:tcPr>
          <w:p w14:paraId="5F38F118"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Preparation</w:t>
            </w:r>
          </w:p>
        </w:tc>
        <w:tc>
          <w:tcPr>
            <w:tcW w:w="2551" w:type="dxa"/>
          </w:tcPr>
          <w:p w14:paraId="268621E0"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Concentration</w:t>
            </w:r>
          </w:p>
        </w:tc>
      </w:tr>
      <w:tr w:rsidR="00B205FC" w:rsidRPr="009B3897" w14:paraId="7968F075" w14:textId="77777777" w:rsidTr="00B205FC">
        <w:trPr>
          <w:trHeight w:val="420"/>
        </w:trPr>
        <w:tc>
          <w:tcPr>
            <w:tcW w:w="1986" w:type="dxa"/>
          </w:tcPr>
          <w:p w14:paraId="43613913"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NAA</w:t>
            </w:r>
          </w:p>
        </w:tc>
        <w:tc>
          <w:tcPr>
            <w:tcW w:w="1986" w:type="dxa"/>
          </w:tcPr>
          <w:p w14:paraId="03D76E44"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7AADE172"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7BAEBBD6"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r w:rsidR="00B205FC" w:rsidRPr="009B3897" w14:paraId="48CB3546" w14:textId="77777777" w:rsidTr="00B205FC">
        <w:trPr>
          <w:trHeight w:val="417"/>
        </w:trPr>
        <w:tc>
          <w:tcPr>
            <w:tcW w:w="1986" w:type="dxa"/>
          </w:tcPr>
          <w:p w14:paraId="49DDB21D"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BA</w:t>
            </w:r>
          </w:p>
        </w:tc>
        <w:tc>
          <w:tcPr>
            <w:tcW w:w="1986" w:type="dxa"/>
          </w:tcPr>
          <w:p w14:paraId="5906D4E1"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7621AD7A"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05091730"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r w:rsidR="00B205FC" w:rsidRPr="009B3897" w14:paraId="36C8DBEC" w14:textId="77777777" w:rsidTr="00B205FC">
        <w:trPr>
          <w:trHeight w:val="418"/>
        </w:trPr>
        <w:tc>
          <w:tcPr>
            <w:tcW w:w="1986" w:type="dxa"/>
          </w:tcPr>
          <w:p w14:paraId="36C7980B"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2,4-D</w:t>
            </w:r>
          </w:p>
        </w:tc>
        <w:tc>
          <w:tcPr>
            <w:tcW w:w="1986" w:type="dxa"/>
          </w:tcPr>
          <w:p w14:paraId="2220C121"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5D9DCE60"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0A032C58"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bl>
    <w:p w14:paraId="0241DDAF" w14:textId="27F72DF5" w:rsidR="00F010B8" w:rsidRDefault="002A4CCC" w:rsidP="00BC7CC2">
      <w:pPr>
        <w:rPr>
          <w:rFonts w:ascii="Times New Roman" w:hAnsi="Times New Roman" w:cs="Times New Roman"/>
          <w:b/>
          <w:bCs/>
          <w:sz w:val="24"/>
          <w:szCs w:val="24"/>
        </w:rPr>
      </w:pPr>
      <w:r w:rsidRPr="00FA1890">
        <w:rPr>
          <w:rFonts w:ascii="Times New Roman" w:hAnsi="Times New Roman" w:cs="Times New Roman"/>
          <w:b/>
          <w:bCs/>
          <w:sz w:val="24"/>
          <w:szCs w:val="24"/>
        </w:rPr>
        <w:t xml:space="preserve">Table 3: Effect of mercuric chloride on the growth rate of </w:t>
      </w:r>
      <w:r w:rsidRPr="00BC7CC2">
        <w:rPr>
          <w:rFonts w:ascii="Times New Roman" w:hAnsi="Times New Roman" w:cs="Times New Roman"/>
          <w:b/>
          <w:bCs/>
          <w:i/>
          <w:iCs/>
          <w:sz w:val="24"/>
          <w:szCs w:val="24"/>
        </w:rPr>
        <w:t xml:space="preserve">Bacopa </w:t>
      </w:r>
      <w:proofErr w:type="spellStart"/>
      <w:r w:rsidRPr="00BC7CC2">
        <w:rPr>
          <w:rFonts w:ascii="Times New Roman" w:hAnsi="Times New Roman" w:cs="Times New Roman"/>
          <w:b/>
          <w:bCs/>
          <w:i/>
          <w:iCs/>
          <w:sz w:val="24"/>
          <w:szCs w:val="24"/>
        </w:rPr>
        <w:t>monnieri</w:t>
      </w:r>
      <w:proofErr w:type="spellEnd"/>
      <w:r w:rsidRPr="00FA1890">
        <w:rPr>
          <w:rFonts w:ascii="Times New Roman" w:hAnsi="Times New Roman" w:cs="Times New Roman"/>
          <w:b/>
          <w:bCs/>
          <w:sz w:val="24"/>
          <w:szCs w:val="24"/>
        </w:rPr>
        <w:t xml:space="preserve"> in the MS medium</w:t>
      </w:r>
    </w:p>
    <w:p w14:paraId="28BA8012" w14:textId="77777777" w:rsidR="00F010B8" w:rsidRDefault="00F010B8" w:rsidP="00BC7CC2">
      <w:pPr>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
        <w:gridCol w:w="4438"/>
        <w:gridCol w:w="1560"/>
        <w:gridCol w:w="2326"/>
      </w:tblGrid>
      <w:tr w:rsidR="00F010B8" w:rsidRPr="00F010B8" w14:paraId="75ABEF46" w14:textId="77777777" w:rsidTr="00F010B8">
        <w:trPr>
          <w:tblHeader/>
          <w:tblCellSpacing w:w="15" w:type="dxa"/>
        </w:trPr>
        <w:tc>
          <w:tcPr>
            <w:tcW w:w="0" w:type="auto"/>
            <w:tcBorders>
              <w:top w:val="single" w:sz="4" w:space="0" w:color="auto"/>
              <w:left w:val="single" w:sz="4" w:space="0" w:color="auto"/>
              <w:right w:val="single" w:sz="4" w:space="0" w:color="auto"/>
            </w:tcBorders>
            <w:vAlign w:val="center"/>
            <w:hideMark/>
          </w:tcPr>
          <w:p w14:paraId="24BBCC54"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Sl. No</w:t>
            </w:r>
          </w:p>
        </w:tc>
        <w:tc>
          <w:tcPr>
            <w:tcW w:w="0" w:type="auto"/>
            <w:tcBorders>
              <w:top w:val="single" w:sz="4" w:space="0" w:color="auto"/>
              <w:right w:val="single" w:sz="4" w:space="0" w:color="auto"/>
            </w:tcBorders>
            <w:vAlign w:val="center"/>
            <w:hideMark/>
          </w:tcPr>
          <w:p w14:paraId="539A73ED"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Duration of Bavistin (0.2%) treatment (min)</w:t>
            </w:r>
          </w:p>
        </w:tc>
        <w:tc>
          <w:tcPr>
            <w:tcW w:w="0" w:type="auto"/>
            <w:tcBorders>
              <w:top w:val="single" w:sz="4" w:space="0" w:color="auto"/>
              <w:right w:val="single" w:sz="4" w:space="0" w:color="auto"/>
            </w:tcBorders>
            <w:vAlign w:val="center"/>
            <w:hideMark/>
          </w:tcPr>
          <w:p w14:paraId="675E3AE3"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growth</w:t>
            </w:r>
          </w:p>
        </w:tc>
        <w:tc>
          <w:tcPr>
            <w:tcW w:w="0" w:type="auto"/>
            <w:tcBorders>
              <w:top w:val="single" w:sz="4" w:space="0" w:color="auto"/>
              <w:right w:val="single" w:sz="4" w:space="0" w:color="auto"/>
            </w:tcBorders>
            <w:vAlign w:val="center"/>
            <w:hideMark/>
          </w:tcPr>
          <w:p w14:paraId="250616F8"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contamination</w:t>
            </w:r>
          </w:p>
        </w:tc>
      </w:tr>
      <w:tr w:rsidR="00F010B8" w:rsidRPr="00F010B8" w14:paraId="364C7FC4" w14:textId="77777777" w:rsidTr="00F010B8">
        <w:trPr>
          <w:tblCellSpacing w:w="15" w:type="dxa"/>
        </w:trPr>
        <w:tc>
          <w:tcPr>
            <w:tcW w:w="0" w:type="auto"/>
            <w:tcBorders>
              <w:top w:val="single" w:sz="4" w:space="0" w:color="auto"/>
              <w:left w:val="single" w:sz="4" w:space="0" w:color="auto"/>
              <w:right w:val="single" w:sz="4" w:space="0" w:color="auto"/>
            </w:tcBorders>
            <w:vAlign w:val="center"/>
            <w:hideMark/>
          </w:tcPr>
          <w:p w14:paraId="60073FB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w:t>
            </w:r>
          </w:p>
        </w:tc>
        <w:tc>
          <w:tcPr>
            <w:tcW w:w="0" w:type="auto"/>
            <w:tcBorders>
              <w:top w:val="single" w:sz="4" w:space="0" w:color="auto"/>
              <w:right w:val="single" w:sz="4" w:space="0" w:color="auto"/>
            </w:tcBorders>
            <w:vAlign w:val="center"/>
            <w:hideMark/>
          </w:tcPr>
          <w:p w14:paraId="112385D4"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top w:val="single" w:sz="4" w:space="0" w:color="auto"/>
              <w:right w:val="single" w:sz="4" w:space="0" w:color="auto"/>
            </w:tcBorders>
            <w:vAlign w:val="center"/>
            <w:hideMark/>
          </w:tcPr>
          <w:p w14:paraId="1AD1DAA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right w:val="single" w:sz="4" w:space="0" w:color="auto"/>
            </w:tcBorders>
            <w:vAlign w:val="center"/>
            <w:hideMark/>
          </w:tcPr>
          <w:p w14:paraId="7FBDFAD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699AF4DE" w14:textId="77777777" w:rsidTr="00F010B8">
        <w:trPr>
          <w:tblCellSpacing w:w="15" w:type="dxa"/>
        </w:trPr>
        <w:tc>
          <w:tcPr>
            <w:tcW w:w="0" w:type="auto"/>
            <w:tcBorders>
              <w:top w:val="single" w:sz="4" w:space="0" w:color="auto"/>
              <w:left w:val="single" w:sz="4" w:space="0" w:color="auto"/>
              <w:right w:val="single" w:sz="4" w:space="0" w:color="auto"/>
            </w:tcBorders>
            <w:vAlign w:val="center"/>
            <w:hideMark/>
          </w:tcPr>
          <w:p w14:paraId="2FCE59A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w:t>
            </w:r>
          </w:p>
        </w:tc>
        <w:tc>
          <w:tcPr>
            <w:tcW w:w="0" w:type="auto"/>
            <w:tcBorders>
              <w:top w:val="single" w:sz="4" w:space="0" w:color="auto"/>
              <w:right w:val="single" w:sz="4" w:space="0" w:color="auto"/>
            </w:tcBorders>
            <w:vAlign w:val="center"/>
            <w:hideMark/>
          </w:tcPr>
          <w:p w14:paraId="1A51E7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10</w:t>
            </w:r>
          </w:p>
        </w:tc>
        <w:tc>
          <w:tcPr>
            <w:tcW w:w="0" w:type="auto"/>
            <w:tcBorders>
              <w:top w:val="single" w:sz="4" w:space="0" w:color="auto"/>
              <w:right w:val="single" w:sz="4" w:space="0" w:color="auto"/>
            </w:tcBorders>
            <w:vAlign w:val="center"/>
            <w:hideMark/>
          </w:tcPr>
          <w:p w14:paraId="5336B40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right w:val="single" w:sz="4" w:space="0" w:color="auto"/>
            </w:tcBorders>
            <w:vAlign w:val="center"/>
            <w:hideMark/>
          </w:tcPr>
          <w:p w14:paraId="74A4995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63F4E9FB" w14:textId="77777777" w:rsidTr="00F010B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0E24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w:t>
            </w:r>
          </w:p>
        </w:tc>
        <w:tc>
          <w:tcPr>
            <w:tcW w:w="0" w:type="auto"/>
            <w:tcBorders>
              <w:top w:val="single" w:sz="4" w:space="0" w:color="auto"/>
              <w:bottom w:val="single" w:sz="4" w:space="0" w:color="auto"/>
              <w:right w:val="single" w:sz="4" w:space="0" w:color="auto"/>
            </w:tcBorders>
            <w:vAlign w:val="center"/>
            <w:hideMark/>
          </w:tcPr>
          <w:p w14:paraId="34E4D040"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15</w:t>
            </w:r>
          </w:p>
        </w:tc>
        <w:tc>
          <w:tcPr>
            <w:tcW w:w="0" w:type="auto"/>
            <w:tcBorders>
              <w:top w:val="single" w:sz="4" w:space="0" w:color="auto"/>
              <w:bottom w:val="single" w:sz="4" w:space="0" w:color="auto"/>
              <w:right w:val="single" w:sz="4" w:space="0" w:color="auto"/>
            </w:tcBorders>
            <w:vAlign w:val="center"/>
            <w:hideMark/>
          </w:tcPr>
          <w:p w14:paraId="4915EB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690445C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18308735" w14:textId="77777777" w:rsidTr="00F010B8">
        <w:trPr>
          <w:tblCellSpacing w:w="15" w:type="dxa"/>
        </w:trPr>
        <w:tc>
          <w:tcPr>
            <w:tcW w:w="0" w:type="auto"/>
            <w:tcBorders>
              <w:left w:val="single" w:sz="4" w:space="0" w:color="auto"/>
              <w:right w:val="single" w:sz="4" w:space="0" w:color="auto"/>
            </w:tcBorders>
            <w:vAlign w:val="center"/>
            <w:hideMark/>
          </w:tcPr>
          <w:p w14:paraId="45C13F7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w:t>
            </w:r>
          </w:p>
        </w:tc>
        <w:tc>
          <w:tcPr>
            <w:tcW w:w="0" w:type="auto"/>
            <w:tcBorders>
              <w:right w:val="single" w:sz="4" w:space="0" w:color="auto"/>
            </w:tcBorders>
            <w:vAlign w:val="center"/>
            <w:hideMark/>
          </w:tcPr>
          <w:p w14:paraId="21AC86A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20</w:t>
            </w:r>
          </w:p>
        </w:tc>
        <w:tc>
          <w:tcPr>
            <w:tcW w:w="0" w:type="auto"/>
            <w:tcBorders>
              <w:right w:val="single" w:sz="4" w:space="0" w:color="auto"/>
            </w:tcBorders>
            <w:vAlign w:val="center"/>
            <w:hideMark/>
          </w:tcPr>
          <w:p w14:paraId="72B7A1D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right w:val="single" w:sz="4" w:space="0" w:color="auto"/>
            </w:tcBorders>
            <w:vAlign w:val="center"/>
            <w:hideMark/>
          </w:tcPr>
          <w:p w14:paraId="09C9A7A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7E51A361" w14:textId="77777777" w:rsidTr="00F010B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BFCD2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top w:val="single" w:sz="4" w:space="0" w:color="auto"/>
              <w:bottom w:val="single" w:sz="4" w:space="0" w:color="auto"/>
              <w:right w:val="single" w:sz="4" w:space="0" w:color="auto"/>
            </w:tcBorders>
            <w:vAlign w:val="center"/>
            <w:hideMark/>
          </w:tcPr>
          <w:p w14:paraId="112F17C9"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25</w:t>
            </w:r>
          </w:p>
        </w:tc>
        <w:tc>
          <w:tcPr>
            <w:tcW w:w="0" w:type="auto"/>
            <w:tcBorders>
              <w:top w:val="single" w:sz="4" w:space="0" w:color="auto"/>
              <w:bottom w:val="single" w:sz="4" w:space="0" w:color="auto"/>
              <w:right w:val="single" w:sz="4" w:space="0" w:color="auto"/>
            </w:tcBorders>
            <w:vAlign w:val="center"/>
            <w:hideMark/>
          </w:tcPr>
          <w:p w14:paraId="56B024BA"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3E7DE1F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bl>
    <w:p w14:paraId="6E86DCD8" w14:textId="566861F0" w:rsidR="002A4CCC" w:rsidRPr="00FA1890" w:rsidRDefault="002A4CCC" w:rsidP="002A4CCC">
      <w:pPr>
        <w:rPr>
          <w:rFonts w:ascii="Times New Roman" w:hAnsi="Times New Roman" w:cs="Times New Roman"/>
          <w:b/>
          <w:bCs/>
          <w:sz w:val="24"/>
          <w:szCs w:val="24"/>
        </w:rPr>
      </w:pPr>
      <w:r w:rsidRPr="00FA1890">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FA1890">
        <w:rPr>
          <w:rFonts w:ascii="Times New Roman" w:hAnsi="Times New Roman" w:cs="Times New Roman"/>
          <w:b/>
          <w:bCs/>
          <w:sz w:val="24"/>
          <w:szCs w:val="24"/>
        </w:rPr>
        <w:t xml:space="preserve">: Effect of </w:t>
      </w:r>
      <w:r>
        <w:rPr>
          <w:rFonts w:ascii="Times New Roman" w:hAnsi="Times New Roman" w:cs="Times New Roman"/>
          <w:b/>
          <w:bCs/>
          <w:sz w:val="24"/>
          <w:szCs w:val="24"/>
        </w:rPr>
        <w:t>Bavistin</w:t>
      </w:r>
      <w:r w:rsidRPr="00FA1890">
        <w:rPr>
          <w:rFonts w:ascii="Times New Roman" w:hAnsi="Times New Roman" w:cs="Times New Roman"/>
          <w:b/>
          <w:bCs/>
          <w:sz w:val="24"/>
          <w:szCs w:val="24"/>
        </w:rPr>
        <w:t xml:space="preserve"> on the growth rate of </w:t>
      </w:r>
      <w:r w:rsidRPr="00BC7CC2">
        <w:rPr>
          <w:rFonts w:ascii="Times New Roman" w:hAnsi="Times New Roman" w:cs="Times New Roman"/>
          <w:b/>
          <w:bCs/>
          <w:i/>
          <w:iCs/>
          <w:sz w:val="24"/>
          <w:szCs w:val="24"/>
        </w:rPr>
        <w:t xml:space="preserve">Bacopa </w:t>
      </w:r>
      <w:proofErr w:type="spellStart"/>
      <w:r w:rsidRPr="00BC7CC2">
        <w:rPr>
          <w:rFonts w:ascii="Times New Roman" w:hAnsi="Times New Roman" w:cs="Times New Roman"/>
          <w:b/>
          <w:bCs/>
          <w:i/>
          <w:iCs/>
          <w:sz w:val="24"/>
          <w:szCs w:val="24"/>
        </w:rPr>
        <w:t>monnieri</w:t>
      </w:r>
      <w:proofErr w:type="spellEnd"/>
      <w:r w:rsidRPr="00FA1890">
        <w:rPr>
          <w:rFonts w:ascii="Times New Roman" w:hAnsi="Times New Roman" w:cs="Times New Roman"/>
          <w:b/>
          <w:bCs/>
          <w:sz w:val="24"/>
          <w:szCs w:val="24"/>
        </w:rPr>
        <w:t xml:space="preserve"> in the MS medium</w:t>
      </w:r>
    </w:p>
    <w:p w14:paraId="46D33C5C" w14:textId="77777777" w:rsidR="002A4CCC" w:rsidRDefault="002A4CCC" w:rsidP="002A4CCC">
      <w:pPr>
        <w:rPr>
          <w:rFonts w:ascii="Times New Roman" w:hAnsi="Times New Roman" w:cs="Times New Roman"/>
          <w:b/>
          <w:bCs/>
          <w:sz w:val="24"/>
          <w:szCs w:val="24"/>
        </w:rPr>
      </w:pPr>
    </w:p>
    <w:p w14:paraId="2CC22C5F" w14:textId="77777777" w:rsidR="00F010B8" w:rsidRDefault="00F010B8" w:rsidP="00BC7CC2">
      <w:pPr>
        <w:rPr>
          <w:rFonts w:ascii="Times New Roman" w:hAnsi="Times New Roman" w:cs="Times New Roman"/>
          <w:b/>
          <w:bCs/>
          <w:sz w:val="24"/>
          <w:szCs w:val="24"/>
        </w:rPr>
      </w:pPr>
    </w:p>
    <w:tbl>
      <w:tblPr>
        <w:tblW w:w="8981" w:type="dxa"/>
        <w:tblCellSpacing w:w="15" w:type="dxa"/>
        <w:tblCellMar>
          <w:top w:w="15" w:type="dxa"/>
          <w:left w:w="15" w:type="dxa"/>
          <w:bottom w:w="15" w:type="dxa"/>
          <w:right w:w="15" w:type="dxa"/>
        </w:tblCellMar>
        <w:tblLook w:val="04A0" w:firstRow="1" w:lastRow="0" w:firstColumn="1" w:lastColumn="0" w:noHBand="0" w:noVBand="1"/>
      </w:tblPr>
      <w:tblGrid>
        <w:gridCol w:w="865"/>
        <w:gridCol w:w="3224"/>
        <w:gridCol w:w="1981"/>
        <w:gridCol w:w="2911"/>
      </w:tblGrid>
      <w:tr w:rsidR="002A4CCC" w:rsidRPr="00F010B8" w14:paraId="4CC988A9" w14:textId="77777777" w:rsidTr="002A4CCC">
        <w:trPr>
          <w:trHeight w:val="442"/>
          <w:tblHeader/>
          <w:tblCellSpacing w:w="15" w:type="dxa"/>
        </w:trPr>
        <w:tc>
          <w:tcPr>
            <w:tcW w:w="0" w:type="auto"/>
            <w:tcBorders>
              <w:top w:val="single" w:sz="4" w:space="0" w:color="auto"/>
              <w:left w:val="single" w:sz="4" w:space="0" w:color="auto"/>
              <w:right w:val="single" w:sz="4" w:space="0" w:color="auto"/>
            </w:tcBorders>
            <w:vAlign w:val="center"/>
            <w:hideMark/>
          </w:tcPr>
          <w:p w14:paraId="7E830A6B"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lastRenderedPageBreak/>
              <w:t>Sl. No</w:t>
            </w:r>
          </w:p>
        </w:tc>
        <w:tc>
          <w:tcPr>
            <w:tcW w:w="0" w:type="auto"/>
            <w:tcBorders>
              <w:top w:val="single" w:sz="4" w:space="0" w:color="auto"/>
            </w:tcBorders>
            <w:vAlign w:val="center"/>
            <w:hideMark/>
          </w:tcPr>
          <w:p w14:paraId="04339ABE"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Concentration of sucrose</w:t>
            </w:r>
          </w:p>
        </w:tc>
        <w:tc>
          <w:tcPr>
            <w:tcW w:w="0" w:type="auto"/>
            <w:tcBorders>
              <w:top w:val="single" w:sz="4" w:space="0" w:color="auto"/>
              <w:left w:val="single" w:sz="4" w:space="0" w:color="auto"/>
              <w:right w:val="single" w:sz="4" w:space="0" w:color="auto"/>
            </w:tcBorders>
            <w:vAlign w:val="center"/>
            <w:hideMark/>
          </w:tcPr>
          <w:p w14:paraId="4AC425D8"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growth</w:t>
            </w:r>
          </w:p>
        </w:tc>
        <w:tc>
          <w:tcPr>
            <w:tcW w:w="0" w:type="auto"/>
            <w:tcBorders>
              <w:top w:val="single" w:sz="4" w:space="0" w:color="auto"/>
              <w:right w:val="single" w:sz="4" w:space="0" w:color="auto"/>
            </w:tcBorders>
            <w:vAlign w:val="center"/>
            <w:hideMark/>
          </w:tcPr>
          <w:p w14:paraId="61EC997F"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contamination</w:t>
            </w:r>
          </w:p>
        </w:tc>
      </w:tr>
      <w:tr w:rsidR="002A4CCC" w:rsidRPr="00F010B8" w14:paraId="7D70605E" w14:textId="77777777" w:rsidTr="002A4CCC">
        <w:trPr>
          <w:trHeight w:val="46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8C87F8"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w:t>
            </w:r>
          </w:p>
        </w:tc>
        <w:tc>
          <w:tcPr>
            <w:tcW w:w="0" w:type="auto"/>
            <w:tcBorders>
              <w:top w:val="single" w:sz="4" w:space="0" w:color="auto"/>
              <w:bottom w:val="single" w:sz="4" w:space="0" w:color="auto"/>
            </w:tcBorders>
            <w:vAlign w:val="center"/>
            <w:hideMark/>
          </w:tcPr>
          <w:p w14:paraId="2C49275C"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20 g/l</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7CE5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483391E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1846C308" w14:textId="77777777" w:rsidTr="002A4CCC">
        <w:trPr>
          <w:trHeight w:val="442"/>
          <w:tblCellSpacing w:w="15" w:type="dxa"/>
        </w:trPr>
        <w:tc>
          <w:tcPr>
            <w:tcW w:w="0" w:type="auto"/>
            <w:tcBorders>
              <w:left w:val="single" w:sz="4" w:space="0" w:color="auto"/>
              <w:right w:val="single" w:sz="4" w:space="0" w:color="auto"/>
            </w:tcBorders>
            <w:vAlign w:val="center"/>
            <w:hideMark/>
          </w:tcPr>
          <w:p w14:paraId="5B2DEB1C"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w:t>
            </w:r>
          </w:p>
        </w:tc>
        <w:tc>
          <w:tcPr>
            <w:tcW w:w="0" w:type="auto"/>
            <w:vAlign w:val="center"/>
            <w:hideMark/>
          </w:tcPr>
          <w:p w14:paraId="0BA17FD8"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25 g/l</w:t>
            </w:r>
          </w:p>
        </w:tc>
        <w:tc>
          <w:tcPr>
            <w:tcW w:w="0" w:type="auto"/>
            <w:tcBorders>
              <w:left w:val="single" w:sz="4" w:space="0" w:color="auto"/>
              <w:right w:val="single" w:sz="4" w:space="0" w:color="auto"/>
            </w:tcBorders>
            <w:vAlign w:val="center"/>
            <w:hideMark/>
          </w:tcPr>
          <w:p w14:paraId="4DB23F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right w:val="single" w:sz="4" w:space="0" w:color="auto"/>
            </w:tcBorders>
            <w:vAlign w:val="center"/>
            <w:hideMark/>
          </w:tcPr>
          <w:p w14:paraId="4A46C6D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2A4CCC" w:rsidRPr="00F010B8" w14:paraId="76C6251B" w14:textId="77777777" w:rsidTr="002A4CCC">
        <w:trPr>
          <w:trHeight w:val="46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B4C1BA"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w:t>
            </w:r>
          </w:p>
        </w:tc>
        <w:tc>
          <w:tcPr>
            <w:tcW w:w="0" w:type="auto"/>
            <w:tcBorders>
              <w:top w:val="single" w:sz="4" w:space="0" w:color="auto"/>
              <w:bottom w:val="single" w:sz="4" w:space="0" w:color="auto"/>
            </w:tcBorders>
            <w:vAlign w:val="center"/>
            <w:hideMark/>
          </w:tcPr>
          <w:p w14:paraId="4A78E2C6"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30 g/l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0967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1DB9AA4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2A4CCC" w:rsidRPr="00F010B8" w14:paraId="2E53511A" w14:textId="77777777" w:rsidTr="002A4CCC">
        <w:trPr>
          <w:trHeight w:val="442"/>
          <w:tblCellSpacing w:w="15" w:type="dxa"/>
        </w:trPr>
        <w:tc>
          <w:tcPr>
            <w:tcW w:w="0" w:type="auto"/>
            <w:tcBorders>
              <w:left w:val="single" w:sz="4" w:space="0" w:color="auto"/>
              <w:bottom w:val="single" w:sz="4" w:space="0" w:color="auto"/>
              <w:right w:val="single" w:sz="4" w:space="0" w:color="auto"/>
            </w:tcBorders>
            <w:vAlign w:val="center"/>
            <w:hideMark/>
          </w:tcPr>
          <w:p w14:paraId="2A8A694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w:t>
            </w:r>
          </w:p>
        </w:tc>
        <w:tc>
          <w:tcPr>
            <w:tcW w:w="0" w:type="auto"/>
            <w:tcBorders>
              <w:bottom w:val="single" w:sz="4" w:space="0" w:color="auto"/>
            </w:tcBorders>
            <w:vAlign w:val="center"/>
            <w:hideMark/>
          </w:tcPr>
          <w:p w14:paraId="1AF6AFC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35 g/l</w:t>
            </w:r>
          </w:p>
        </w:tc>
        <w:tc>
          <w:tcPr>
            <w:tcW w:w="0" w:type="auto"/>
            <w:tcBorders>
              <w:left w:val="single" w:sz="4" w:space="0" w:color="auto"/>
              <w:bottom w:val="single" w:sz="4" w:space="0" w:color="auto"/>
              <w:right w:val="single" w:sz="4" w:space="0" w:color="auto"/>
            </w:tcBorders>
            <w:vAlign w:val="center"/>
            <w:hideMark/>
          </w:tcPr>
          <w:p w14:paraId="04C221FD"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bottom w:val="single" w:sz="4" w:space="0" w:color="auto"/>
              <w:right w:val="single" w:sz="4" w:space="0" w:color="auto"/>
            </w:tcBorders>
            <w:vAlign w:val="center"/>
            <w:hideMark/>
          </w:tcPr>
          <w:p w14:paraId="269E9F5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2389161C" w14:textId="77777777" w:rsidTr="002A4CCC">
        <w:trPr>
          <w:trHeight w:val="442"/>
          <w:tblCellSpacing w:w="15" w:type="dxa"/>
        </w:trPr>
        <w:tc>
          <w:tcPr>
            <w:tcW w:w="0" w:type="auto"/>
            <w:tcBorders>
              <w:left w:val="single" w:sz="4" w:space="0" w:color="auto"/>
              <w:bottom w:val="single" w:sz="4" w:space="0" w:color="auto"/>
              <w:right w:val="single" w:sz="4" w:space="0" w:color="auto"/>
            </w:tcBorders>
            <w:vAlign w:val="center"/>
            <w:hideMark/>
          </w:tcPr>
          <w:p w14:paraId="4D5B286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bottom w:val="single" w:sz="4" w:space="0" w:color="auto"/>
            </w:tcBorders>
            <w:vAlign w:val="center"/>
            <w:hideMark/>
          </w:tcPr>
          <w:p w14:paraId="3D2944E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40 g/l</w:t>
            </w:r>
          </w:p>
        </w:tc>
        <w:tc>
          <w:tcPr>
            <w:tcW w:w="0" w:type="auto"/>
            <w:tcBorders>
              <w:left w:val="single" w:sz="4" w:space="0" w:color="auto"/>
              <w:bottom w:val="single" w:sz="4" w:space="0" w:color="auto"/>
              <w:right w:val="single" w:sz="4" w:space="0" w:color="auto"/>
            </w:tcBorders>
            <w:vAlign w:val="center"/>
            <w:hideMark/>
          </w:tcPr>
          <w:p w14:paraId="7345B4D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bottom w:val="single" w:sz="4" w:space="0" w:color="auto"/>
              <w:right w:val="single" w:sz="4" w:space="0" w:color="auto"/>
            </w:tcBorders>
            <w:vAlign w:val="center"/>
            <w:hideMark/>
          </w:tcPr>
          <w:p w14:paraId="5438D67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bl>
    <w:p w14:paraId="5D4C559A" w14:textId="1762526D" w:rsidR="00F010B8" w:rsidRDefault="002A4CCC" w:rsidP="00BC7CC2">
      <w:pPr>
        <w:rPr>
          <w:rFonts w:ascii="Times New Roman" w:hAnsi="Times New Roman" w:cs="Times New Roman"/>
          <w:b/>
          <w:bCs/>
          <w:sz w:val="24"/>
          <w:szCs w:val="24"/>
        </w:rPr>
      </w:pPr>
      <w:r>
        <w:rPr>
          <w:rFonts w:ascii="Times New Roman" w:hAnsi="Times New Roman" w:cs="Times New Roman"/>
          <w:b/>
          <w:bCs/>
          <w:sz w:val="24"/>
          <w:szCs w:val="24"/>
        </w:rPr>
        <w:t xml:space="preserve">Table 5: </w:t>
      </w:r>
      <w:r w:rsidRPr="002A4CCC">
        <w:rPr>
          <w:rFonts w:ascii="Times New Roman" w:hAnsi="Times New Roman" w:cs="Times New Roman"/>
          <w:b/>
          <w:bCs/>
          <w:sz w:val="24"/>
          <w:szCs w:val="24"/>
        </w:rPr>
        <w:t xml:space="preserve">Response of nodal explants on various concentrations of sucrose in MS </w:t>
      </w:r>
      <w:r>
        <w:rPr>
          <w:rFonts w:ascii="Times New Roman" w:hAnsi="Times New Roman" w:cs="Times New Roman"/>
          <w:b/>
          <w:bCs/>
          <w:sz w:val="24"/>
          <w:szCs w:val="24"/>
        </w:rPr>
        <w:t>Medium</w:t>
      </w:r>
    </w:p>
    <w:p w14:paraId="14F308AB" w14:textId="621D5FA4" w:rsidR="006C7C8E" w:rsidRDefault="005916CD" w:rsidP="00BC7CC2">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1929"/>
      </w:tblGrid>
      <w:tr w:rsidR="005916CD" w:rsidRPr="005916CD" w14:paraId="02D3CD43" w14:textId="77777777">
        <w:trPr>
          <w:tblCellSpacing w:w="15" w:type="dxa"/>
        </w:trPr>
        <w:tc>
          <w:tcPr>
            <w:tcW w:w="0" w:type="auto"/>
            <w:vAlign w:val="center"/>
            <w:hideMark/>
          </w:tcPr>
          <w:p w14:paraId="41ABF2A1"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7C87DA6F" w14:textId="06246097"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No</w:t>
            </w:r>
          </w:p>
        </w:tc>
      </w:tr>
    </w:tbl>
    <w:p w14:paraId="12763D6A"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2015"/>
      </w:tblGrid>
      <w:tr w:rsidR="005916CD" w:rsidRPr="005916CD" w14:paraId="2D409FD3" w14:textId="77777777">
        <w:trPr>
          <w:tblCellSpacing w:w="15" w:type="dxa"/>
        </w:trPr>
        <w:tc>
          <w:tcPr>
            <w:tcW w:w="0" w:type="auto"/>
            <w:vAlign w:val="center"/>
            <w:hideMark/>
          </w:tcPr>
          <w:p w14:paraId="5D1EB638"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7E416159" w14:textId="4A5818D2"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Low</w:t>
            </w:r>
          </w:p>
        </w:tc>
      </w:tr>
    </w:tbl>
    <w:p w14:paraId="23402B4F"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
        <w:gridCol w:w="2209"/>
      </w:tblGrid>
      <w:tr w:rsidR="005916CD" w:rsidRPr="005916CD" w14:paraId="5D5F2956" w14:textId="77777777">
        <w:trPr>
          <w:tblCellSpacing w:w="15" w:type="dxa"/>
        </w:trPr>
        <w:tc>
          <w:tcPr>
            <w:tcW w:w="0" w:type="auto"/>
            <w:vAlign w:val="center"/>
            <w:hideMark/>
          </w:tcPr>
          <w:p w14:paraId="6FCA3E61"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3CC7F06C" w14:textId="025E7966"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Medium</w:t>
            </w:r>
          </w:p>
        </w:tc>
      </w:tr>
    </w:tbl>
    <w:p w14:paraId="26C1BABC"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
        <w:gridCol w:w="1755"/>
      </w:tblGrid>
      <w:tr w:rsidR="005916CD" w:rsidRPr="005916CD" w14:paraId="2EF7E0DF" w14:textId="77777777">
        <w:trPr>
          <w:tblCellSpacing w:w="15" w:type="dxa"/>
        </w:trPr>
        <w:tc>
          <w:tcPr>
            <w:tcW w:w="0" w:type="auto"/>
            <w:vAlign w:val="center"/>
            <w:hideMark/>
          </w:tcPr>
          <w:p w14:paraId="712586C0"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47AF6664" w14:textId="74B450A4"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High</w:t>
            </w:r>
          </w:p>
        </w:tc>
      </w:tr>
    </w:tbl>
    <w:p w14:paraId="333DBA35" w14:textId="77777777" w:rsidR="005916CD" w:rsidRDefault="005916CD" w:rsidP="00BC7CC2">
      <w:pPr>
        <w:rPr>
          <w:rFonts w:ascii="Times New Roman" w:hAnsi="Times New Roman" w:cs="Times New Roman"/>
          <w:b/>
          <w:bCs/>
          <w:sz w:val="24"/>
          <w:szCs w:val="24"/>
          <w:lang w:val="en-US"/>
        </w:rPr>
      </w:pPr>
    </w:p>
    <w:tbl>
      <w:tblPr>
        <w:tblStyle w:val="TableGrid"/>
        <w:tblpPr w:leftFromText="180" w:rightFromText="180" w:vertAnchor="text" w:horzAnchor="margin" w:tblpY="64"/>
        <w:tblW w:w="9022" w:type="dxa"/>
        <w:tblLook w:val="04A0" w:firstRow="1" w:lastRow="0" w:firstColumn="1" w:lastColumn="0" w:noHBand="0" w:noVBand="1"/>
      </w:tblPr>
      <w:tblGrid>
        <w:gridCol w:w="896"/>
        <w:gridCol w:w="4665"/>
        <w:gridCol w:w="3461"/>
      </w:tblGrid>
      <w:tr w:rsidR="007560A7" w:rsidRPr="00FA1890" w14:paraId="09847342" w14:textId="77777777" w:rsidTr="007560A7">
        <w:trPr>
          <w:trHeight w:val="220"/>
        </w:trPr>
        <w:tc>
          <w:tcPr>
            <w:tcW w:w="896" w:type="dxa"/>
          </w:tcPr>
          <w:p w14:paraId="2108CFC8"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Sl. No</w:t>
            </w:r>
          </w:p>
        </w:tc>
        <w:tc>
          <w:tcPr>
            <w:tcW w:w="4665" w:type="dxa"/>
          </w:tcPr>
          <w:p w14:paraId="6A17F755"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 xml:space="preserve">Hormone treatment in the medium </w:t>
            </w:r>
          </w:p>
        </w:tc>
        <w:tc>
          <w:tcPr>
            <w:tcW w:w="3461" w:type="dxa"/>
          </w:tcPr>
          <w:p w14:paraId="34786341"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 xml:space="preserve">Observation after 5 days </w:t>
            </w:r>
          </w:p>
        </w:tc>
      </w:tr>
      <w:tr w:rsidR="007560A7" w:rsidRPr="00FA1890" w14:paraId="3D4BE475" w14:textId="77777777" w:rsidTr="007560A7">
        <w:trPr>
          <w:trHeight w:val="223"/>
        </w:trPr>
        <w:tc>
          <w:tcPr>
            <w:tcW w:w="896" w:type="dxa"/>
          </w:tcPr>
          <w:p w14:paraId="394658C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c>
          <w:tcPr>
            <w:tcW w:w="4665" w:type="dxa"/>
          </w:tcPr>
          <w:p w14:paraId="5AC7E3A4"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1ppm</w:t>
            </w:r>
          </w:p>
        </w:tc>
        <w:tc>
          <w:tcPr>
            <w:tcW w:w="3461" w:type="dxa"/>
          </w:tcPr>
          <w:p w14:paraId="4174EA43"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493462C4" w14:textId="77777777" w:rsidTr="007560A7">
        <w:trPr>
          <w:trHeight w:val="226"/>
        </w:trPr>
        <w:tc>
          <w:tcPr>
            <w:tcW w:w="896" w:type="dxa"/>
          </w:tcPr>
          <w:p w14:paraId="2388275C"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2</w:t>
            </w:r>
          </w:p>
        </w:tc>
        <w:tc>
          <w:tcPr>
            <w:tcW w:w="4665" w:type="dxa"/>
          </w:tcPr>
          <w:p w14:paraId="395AB98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1ppm + NAA 1ppm</w:t>
            </w:r>
          </w:p>
        </w:tc>
        <w:tc>
          <w:tcPr>
            <w:tcW w:w="3461" w:type="dxa"/>
          </w:tcPr>
          <w:p w14:paraId="688B75D5"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6CA871BF" w14:textId="77777777" w:rsidTr="007560A7">
        <w:trPr>
          <w:trHeight w:val="222"/>
        </w:trPr>
        <w:tc>
          <w:tcPr>
            <w:tcW w:w="896" w:type="dxa"/>
          </w:tcPr>
          <w:p w14:paraId="79BDD2BD"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3</w:t>
            </w:r>
          </w:p>
        </w:tc>
        <w:tc>
          <w:tcPr>
            <w:tcW w:w="4665" w:type="dxa"/>
          </w:tcPr>
          <w:p w14:paraId="024A9F30"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3ppm</w:t>
            </w:r>
          </w:p>
        </w:tc>
        <w:tc>
          <w:tcPr>
            <w:tcW w:w="3461" w:type="dxa"/>
          </w:tcPr>
          <w:p w14:paraId="03C9B81A"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r>
      <w:tr w:rsidR="007560A7" w:rsidRPr="00FA1890" w14:paraId="6EFDC4B9" w14:textId="77777777" w:rsidTr="007560A7">
        <w:trPr>
          <w:trHeight w:val="225"/>
        </w:trPr>
        <w:tc>
          <w:tcPr>
            <w:tcW w:w="896" w:type="dxa"/>
          </w:tcPr>
          <w:p w14:paraId="152094FB"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4</w:t>
            </w:r>
          </w:p>
        </w:tc>
        <w:tc>
          <w:tcPr>
            <w:tcW w:w="4665" w:type="dxa"/>
          </w:tcPr>
          <w:p w14:paraId="1E001B68"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NAA 1ppm</w:t>
            </w:r>
          </w:p>
        </w:tc>
        <w:tc>
          <w:tcPr>
            <w:tcW w:w="3461" w:type="dxa"/>
          </w:tcPr>
          <w:p w14:paraId="05281D6E"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3443BE6F" w14:textId="77777777" w:rsidTr="007560A7">
        <w:trPr>
          <w:trHeight w:val="228"/>
        </w:trPr>
        <w:tc>
          <w:tcPr>
            <w:tcW w:w="896" w:type="dxa"/>
          </w:tcPr>
          <w:p w14:paraId="1870DD27"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5</w:t>
            </w:r>
          </w:p>
        </w:tc>
        <w:tc>
          <w:tcPr>
            <w:tcW w:w="4665" w:type="dxa"/>
          </w:tcPr>
          <w:p w14:paraId="3CE0E308"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+ 2,4-D 2ppm</w:t>
            </w:r>
          </w:p>
        </w:tc>
        <w:tc>
          <w:tcPr>
            <w:tcW w:w="3461" w:type="dxa"/>
          </w:tcPr>
          <w:p w14:paraId="1A7276C9"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0FD6FA05" w14:textId="77777777" w:rsidTr="007560A7">
        <w:trPr>
          <w:trHeight w:val="224"/>
        </w:trPr>
        <w:tc>
          <w:tcPr>
            <w:tcW w:w="896" w:type="dxa"/>
          </w:tcPr>
          <w:p w14:paraId="25ED71C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6</w:t>
            </w:r>
          </w:p>
        </w:tc>
        <w:tc>
          <w:tcPr>
            <w:tcW w:w="4665" w:type="dxa"/>
          </w:tcPr>
          <w:p w14:paraId="2131D341"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2ppm</w:t>
            </w:r>
          </w:p>
        </w:tc>
        <w:tc>
          <w:tcPr>
            <w:tcW w:w="3461" w:type="dxa"/>
          </w:tcPr>
          <w:p w14:paraId="0F822BCC"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5A2DE2B1" w14:textId="77777777" w:rsidTr="007560A7">
        <w:trPr>
          <w:trHeight w:val="220"/>
        </w:trPr>
        <w:tc>
          <w:tcPr>
            <w:tcW w:w="896" w:type="dxa"/>
          </w:tcPr>
          <w:p w14:paraId="45423B2D"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7</w:t>
            </w:r>
          </w:p>
        </w:tc>
        <w:tc>
          <w:tcPr>
            <w:tcW w:w="4665" w:type="dxa"/>
          </w:tcPr>
          <w:p w14:paraId="18E51161"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+BA 2ppm +NAA 1ppm</w:t>
            </w:r>
          </w:p>
        </w:tc>
        <w:tc>
          <w:tcPr>
            <w:tcW w:w="3461" w:type="dxa"/>
          </w:tcPr>
          <w:p w14:paraId="26D87C86"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r>
    </w:tbl>
    <w:p w14:paraId="003DACB5" w14:textId="77777777" w:rsidR="006C7C8E" w:rsidRDefault="006C7C8E" w:rsidP="00BC7CC2">
      <w:pPr>
        <w:rPr>
          <w:rFonts w:ascii="Times New Roman" w:hAnsi="Times New Roman" w:cs="Times New Roman"/>
          <w:b/>
          <w:bCs/>
          <w:sz w:val="24"/>
          <w:szCs w:val="24"/>
          <w:lang w:val="en-US"/>
        </w:rPr>
      </w:pPr>
    </w:p>
    <w:p w14:paraId="1CA5E712" w14:textId="0D9F0107" w:rsidR="007560A7" w:rsidRDefault="00932D11" w:rsidP="00BC7CC2">
      <w:pPr>
        <w:rPr>
          <w:rFonts w:ascii="Times New Roman" w:hAnsi="Times New Roman" w:cs="Times New Roman"/>
          <w:b/>
          <w:bCs/>
          <w:lang w:val="en-US"/>
        </w:rPr>
      </w:pPr>
      <w:r w:rsidRPr="00FA1890">
        <w:rPr>
          <w:rFonts w:ascii="Times New Roman" w:hAnsi="Times New Roman" w:cs="Times New Roman"/>
          <w:b/>
          <w:bCs/>
          <w:sz w:val="24"/>
          <w:szCs w:val="24"/>
          <w:lang w:val="en-US"/>
        </w:rPr>
        <w:t xml:space="preserve">Table </w:t>
      </w:r>
      <w:r w:rsidR="002A4CCC">
        <w:rPr>
          <w:rFonts w:ascii="Times New Roman" w:hAnsi="Times New Roman" w:cs="Times New Roman"/>
          <w:b/>
          <w:bCs/>
          <w:sz w:val="24"/>
          <w:szCs w:val="24"/>
          <w:lang w:val="en-US"/>
        </w:rPr>
        <w:t>6</w:t>
      </w:r>
      <w:r w:rsidR="00525DEC" w:rsidRPr="00FA1890">
        <w:rPr>
          <w:rFonts w:ascii="Times New Roman" w:hAnsi="Times New Roman" w:cs="Times New Roman"/>
          <w:b/>
          <w:bCs/>
          <w:sz w:val="24"/>
          <w:szCs w:val="24"/>
          <w:lang w:val="en-US"/>
        </w:rPr>
        <w:t>:</w:t>
      </w:r>
      <w:r w:rsidRPr="00FA1890">
        <w:rPr>
          <w:rFonts w:ascii="Times New Roman" w:hAnsi="Times New Roman" w:cs="Times New Roman"/>
          <w:b/>
          <w:bCs/>
          <w:sz w:val="24"/>
          <w:szCs w:val="24"/>
          <w:lang w:val="en-US"/>
        </w:rPr>
        <w:t xml:space="preserve"> Response of nodal segments of </w:t>
      </w:r>
      <w:r w:rsidRPr="00FA1890">
        <w:rPr>
          <w:rFonts w:ascii="Times New Roman" w:hAnsi="Times New Roman" w:cs="Times New Roman"/>
          <w:b/>
          <w:bCs/>
          <w:i/>
          <w:iCs/>
          <w:sz w:val="24"/>
          <w:szCs w:val="24"/>
          <w:lang w:val="en-US"/>
        </w:rPr>
        <w:t xml:space="preserve">Bacopa </w:t>
      </w:r>
      <w:proofErr w:type="spellStart"/>
      <w:r w:rsidRPr="00FA1890">
        <w:rPr>
          <w:rFonts w:ascii="Times New Roman" w:hAnsi="Times New Roman" w:cs="Times New Roman"/>
          <w:b/>
          <w:bCs/>
          <w:i/>
          <w:iCs/>
          <w:sz w:val="24"/>
          <w:szCs w:val="24"/>
          <w:lang w:val="en-US"/>
        </w:rPr>
        <w:t>monnieri</w:t>
      </w:r>
      <w:proofErr w:type="spellEnd"/>
      <w:r w:rsidRPr="00FA1890">
        <w:rPr>
          <w:rFonts w:ascii="Times New Roman" w:hAnsi="Times New Roman" w:cs="Times New Roman"/>
          <w:b/>
          <w:bCs/>
          <w:sz w:val="24"/>
          <w:szCs w:val="24"/>
          <w:lang w:val="en-US"/>
        </w:rPr>
        <w:t xml:space="preserve"> in varying levels and </w:t>
      </w:r>
      <w:r w:rsidR="00F76005">
        <w:rPr>
          <w:rFonts w:ascii="Times New Roman" w:hAnsi="Times New Roman" w:cs="Times New Roman"/>
          <w:b/>
          <w:bCs/>
          <w:sz w:val="24"/>
          <w:szCs w:val="24"/>
          <w:lang w:val="en-US"/>
        </w:rPr>
        <w:t>combinations</w:t>
      </w:r>
      <w:r w:rsidRPr="00FA1890">
        <w:rPr>
          <w:rFonts w:ascii="Times New Roman" w:hAnsi="Times New Roman" w:cs="Times New Roman"/>
          <w:b/>
          <w:bCs/>
          <w:sz w:val="24"/>
          <w:szCs w:val="24"/>
          <w:lang w:val="en-US"/>
        </w:rPr>
        <w:t xml:space="preserve"> of hormones in shoot induction</w:t>
      </w:r>
    </w:p>
    <w:p w14:paraId="1BFD9A6A" w14:textId="77777777" w:rsidR="00C42B2D" w:rsidRDefault="00C42B2D" w:rsidP="00BC7CC2">
      <w:pPr>
        <w:rPr>
          <w:rFonts w:ascii="Times New Roman" w:hAnsi="Times New Roman" w:cs="Times New Roman"/>
          <w:b/>
          <w:bCs/>
          <w:sz w:val="28"/>
          <w:szCs w:val="28"/>
          <w:u w:val="double"/>
          <w:lang w:val="en-US"/>
        </w:rPr>
      </w:pPr>
    </w:p>
    <w:p w14:paraId="6AF05203" w14:textId="77777777" w:rsidR="00C42B2D" w:rsidRDefault="00C42B2D" w:rsidP="002A4CCC">
      <w:pPr>
        <w:spacing w:line="360" w:lineRule="auto"/>
        <w:jc w:val="center"/>
        <w:rPr>
          <w:rFonts w:ascii="Times New Roman" w:hAnsi="Times New Roman" w:cs="Times New Roman"/>
          <w:sz w:val="24"/>
          <w:szCs w:val="24"/>
          <w:lang w:val="en-US"/>
        </w:rPr>
      </w:pPr>
    </w:p>
    <w:p w14:paraId="29FB2086" w14:textId="77777777" w:rsidR="005916CD" w:rsidRDefault="005916CD" w:rsidP="002A4CCC">
      <w:pPr>
        <w:spacing w:line="360" w:lineRule="auto"/>
        <w:jc w:val="center"/>
        <w:rPr>
          <w:rFonts w:ascii="Times New Roman" w:hAnsi="Times New Roman" w:cs="Times New Roman"/>
          <w:sz w:val="24"/>
          <w:szCs w:val="24"/>
          <w:lang w:val="en-US"/>
        </w:rPr>
      </w:pPr>
    </w:p>
    <w:p w14:paraId="5CA90E39" w14:textId="77777777" w:rsidR="005916CD" w:rsidRPr="002A4CCC" w:rsidRDefault="005916CD" w:rsidP="00C03829">
      <w:pPr>
        <w:spacing w:line="360" w:lineRule="auto"/>
        <w:rPr>
          <w:rFonts w:ascii="Times New Roman" w:hAnsi="Times New Roman" w:cs="Times New Roman"/>
          <w:sz w:val="24"/>
          <w:szCs w:val="24"/>
          <w:lang w:val="en-US"/>
        </w:rPr>
      </w:pPr>
    </w:p>
    <w:p w14:paraId="7B6A647A" w14:textId="77777777" w:rsidR="00C42B2D" w:rsidRPr="009B3897" w:rsidRDefault="00C42B2D" w:rsidP="00BC7CC2">
      <w:pPr>
        <w:rPr>
          <w:rFonts w:ascii="Times New Roman" w:hAnsi="Times New Roman" w:cs="Times New Roman"/>
          <w:b/>
          <w:bCs/>
          <w:sz w:val="28"/>
          <w:szCs w:val="28"/>
          <w:u w:val="double"/>
          <w:lang w:val="en-US"/>
        </w:rPr>
      </w:pPr>
    </w:p>
    <w:p w14:paraId="3E4FCDC9" w14:textId="44D6B59F" w:rsidR="00932D11" w:rsidRPr="009B3897" w:rsidRDefault="00EE48F5" w:rsidP="00932D11">
      <w:pPr>
        <w:jc w:val="center"/>
        <w:rPr>
          <w:rFonts w:ascii="Times New Roman" w:hAnsi="Times New Roman" w:cs="Times New Roman"/>
          <w:b/>
          <w:bCs/>
          <w:sz w:val="28"/>
          <w:szCs w:val="28"/>
          <w:u w:val="double"/>
          <w:lang w:val="en-US"/>
        </w:rPr>
      </w:pPr>
      <w:r w:rsidRPr="009B3897">
        <w:rPr>
          <w:rFonts w:ascii="Times New Roman" w:hAnsi="Times New Roman" w:cs="Times New Roman"/>
          <w:b/>
          <w:bCs/>
          <w:noProof/>
          <w:sz w:val="28"/>
          <w:szCs w:val="28"/>
          <w:u w:val="single"/>
          <w:lang w:val="en-US"/>
        </w:rPr>
        <w:drawing>
          <wp:anchor distT="0" distB="0" distL="114300" distR="114300" simplePos="0" relativeHeight="251660288" behindDoc="1" locked="0" layoutInCell="1" allowOverlap="1" wp14:anchorId="325FFD67" wp14:editId="57EBBEEE">
            <wp:simplePos x="0" y="0"/>
            <wp:positionH relativeFrom="margin">
              <wp:posOffset>3086100</wp:posOffset>
            </wp:positionH>
            <wp:positionV relativeFrom="paragraph">
              <wp:posOffset>7620</wp:posOffset>
            </wp:positionV>
            <wp:extent cx="3025140" cy="1905000"/>
            <wp:effectExtent l="0" t="0" r="3810" b="0"/>
            <wp:wrapTight wrapText="bothSides">
              <wp:wrapPolygon edited="0">
                <wp:start x="0" y="0"/>
                <wp:lineTo x="0" y="21384"/>
                <wp:lineTo x="21491" y="21384"/>
                <wp:lineTo x="21491" y="0"/>
                <wp:lineTo x="0" y="0"/>
              </wp:wrapPolygon>
            </wp:wrapTight>
            <wp:docPr id="9" name="Picture 9" descr="A close-up of a glass of liqu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lass of liqui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140" cy="1905000"/>
                    </a:xfrm>
                    <a:prstGeom prst="rect">
                      <a:avLst/>
                    </a:prstGeom>
                  </pic:spPr>
                </pic:pic>
              </a:graphicData>
            </a:graphic>
            <wp14:sizeRelH relativeFrom="margin">
              <wp14:pctWidth>0</wp14:pctWidth>
            </wp14:sizeRelH>
            <wp14:sizeRelV relativeFrom="margin">
              <wp14:pctHeight>0</wp14:pctHeight>
            </wp14:sizeRelV>
          </wp:anchor>
        </w:drawing>
      </w:r>
      <w:r w:rsidR="00932D11" w:rsidRPr="009B3897">
        <w:rPr>
          <w:rFonts w:ascii="Times New Roman" w:hAnsi="Times New Roman" w:cs="Times New Roman"/>
          <w:noProof/>
          <w:sz w:val="52"/>
          <w:szCs w:val="52"/>
          <w:lang w:val="en-US"/>
        </w:rPr>
        <w:drawing>
          <wp:anchor distT="0" distB="0" distL="114300" distR="114300" simplePos="0" relativeHeight="251663360" behindDoc="1" locked="0" layoutInCell="1" allowOverlap="1" wp14:anchorId="00DBBC63" wp14:editId="1D6581B8">
            <wp:simplePos x="0" y="0"/>
            <wp:positionH relativeFrom="column">
              <wp:posOffset>-342900</wp:posOffset>
            </wp:positionH>
            <wp:positionV relativeFrom="paragraph">
              <wp:posOffset>7620</wp:posOffset>
            </wp:positionV>
            <wp:extent cx="2849880" cy="1943100"/>
            <wp:effectExtent l="0" t="0" r="7620" b="0"/>
            <wp:wrapTight wrapText="bothSides">
              <wp:wrapPolygon edited="0">
                <wp:start x="0" y="0"/>
                <wp:lineTo x="0" y="21388"/>
                <wp:lineTo x="21513" y="21388"/>
                <wp:lineTo x="21513" y="0"/>
                <wp:lineTo x="0" y="0"/>
              </wp:wrapPolygon>
            </wp:wrapTight>
            <wp:docPr id="3" name="Picture 3"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lan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9880" cy="1943100"/>
                    </a:xfrm>
                    <a:prstGeom prst="rect">
                      <a:avLst/>
                    </a:prstGeom>
                  </pic:spPr>
                </pic:pic>
              </a:graphicData>
            </a:graphic>
            <wp14:sizeRelH relativeFrom="margin">
              <wp14:pctWidth>0</wp14:pctWidth>
            </wp14:sizeRelH>
            <wp14:sizeRelV relativeFrom="margin">
              <wp14:pctHeight>0</wp14:pctHeight>
            </wp14:sizeRelV>
          </wp:anchor>
        </w:drawing>
      </w:r>
    </w:p>
    <w:p w14:paraId="169678D4" w14:textId="28D9C13B" w:rsidR="00932D11" w:rsidRPr="009B3897" w:rsidRDefault="00932D11" w:rsidP="00932D11">
      <w:pPr>
        <w:jc w:val="center"/>
        <w:rPr>
          <w:rFonts w:ascii="Times New Roman" w:hAnsi="Times New Roman" w:cs="Times New Roman"/>
          <w:b/>
          <w:bCs/>
          <w:sz w:val="28"/>
          <w:szCs w:val="28"/>
          <w:lang w:val="en-US"/>
        </w:rPr>
      </w:pPr>
    </w:p>
    <w:p w14:paraId="25A62A91"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72BBD670"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2B1E77C2"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4AE504B3" w14:textId="6A7D1633" w:rsidR="00932D11" w:rsidRPr="009B3897" w:rsidRDefault="00932D11" w:rsidP="00932D11">
      <w:pPr>
        <w:spacing w:after="0" w:line="240" w:lineRule="auto"/>
        <w:rPr>
          <w:rFonts w:ascii="Times New Roman" w:hAnsi="Times New Roman" w:cs="Times New Roman"/>
          <w:b/>
          <w:bCs/>
          <w:sz w:val="28"/>
          <w:szCs w:val="28"/>
          <w:u w:val="single"/>
          <w:lang w:val="en-US"/>
        </w:rPr>
      </w:pPr>
    </w:p>
    <w:p w14:paraId="4EF21BD8" w14:textId="62ADA317" w:rsidR="00932D11" w:rsidRPr="009B3897" w:rsidRDefault="00932D11" w:rsidP="00932D11">
      <w:pPr>
        <w:spacing w:after="0" w:line="240" w:lineRule="auto"/>
        <w:rPr>
          <w:rFonts w:ascii="Times New Roman" w:hAnsi="Times New Roman" w:cs="Times New Roman"/>
          <w:b/>
          <w:bCs/>
          <w:sz w:val="28"/>
          <w:szCs w:val="28"/>
          <w:u w:val="single"/>
          <w:lang w:val="en-US"/>
        </w:rPr>
      </w:pPr>
    </w:p>
    <w:p w14:paraId="39231EFC" w14:textId="7B270225" w:rsidR="00932D11" w:rsidRPr="009B3897" w:rsidRDefault="00932D11" w:rsidP="00932D11">
      <w:pPr>
        <w:spacing w:after="0" w:line="240" w:lineRule="auto"/>
        <w:rPr>
          <w:rFonts w:ascii="Times New Roman" w:hAnsi="Times New Roman" w:cs="Times New Roman"/>
          <w:b/>
          <w:bCs/>
          <w:sz w:val="24"/>
          <w:szCs w:val="24"/>
          <w:u w:val="single"/>
          <w:lang w:val="en-US"/>
        </w:rPr>
      </w:pPr>
    </w:p>
    <w:p w14:paraId="13688A82" w14:textId="26B2BAF2" w:rsidR="00932D11" w:rsidRPr="009B3897" w:rsidRDefault="002E4DE0" w:rsidP="00932D11">
      <w:pPr>
        <w:spacing w:after="0" w:line="240" w:lineRule="auto"/>
        <w:rPr>
          <w:rFonts w:ascii="Times New Roman" w:hAnsi="Times New Roman" w:cs="Times New Roman"/>
          <w:b/>
          <w:bCs/>
          <w:sz w:val="28"/>
          <w:szCs w:val="28"/>
          <w:u w:val="single"/>
          <w:lang w:val="en-US"/>
        </w:rPr>
      </w:pPr>
      <w:r w:rsidRPr="009B3897">
        <w:rPr>
          <w:rFonts w:ascii="Times New Roman" w:hAnsi="Times New Roman" w:cs="Times New Roman"/>
          <w:b/>
          <w:bCs/>
          <w:noProof/>
          <w:lang w:val="en-US"/>
        </w:rPr>
        <mc:AlternateContent>
          <mc:Choice Requires="wps">
            <w:drawing>
              <wp:anchor distT="45720" distB="45720" distL="114300" distR="114300" simplePos="0" relativeHeight="251665408" behindDoc="0" locked="0" layoutInCell="1" allowOverlap="1" wp14:anchorId="746DB8D7" wp14:editId="2800A45D">
                <wp:simplePos x="0" y="0"/>
                <wp:positionH relativeFrom="page">
                  <wp:posOffset>571500</wp:posOffset>
                </wp:positionH>
                <wp:positionV relativeFrom="paragraph">
                  <wp:posOffset>102870</wp:posOffset>
                </wp:positionV>
                <wp:extent cx="2842260" cy="495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95300"/>
                        </a:xfrm>
                        <a:prstGeom prst="rect">
                          <a:avLst/>
                        </a:prstGeom>
                        <a:solidFill>
                          <a:srgbClr val="FFFFFF"/>
                        </a:solidFill>
                        <a:ln w="9525">
                          <a:solidFill>
                            <a:srgbClr val="000000"/>
                          </a:solidFill>
                          <a:miter lim="800000"/>
                          <a:headEnd/>
                          <a:tailEnd/>
                        </a:ln>
                      </wps:spPr>
                      <wps:txbx>
                        <w:txbxContent>
                          <w:p w14:paraId="5A2FF800" w14:textId="456CC71D" w:rsidR="00EE48F5" w:rsidRDefault="00EE48F5">
                            <w:r>
                              <w:t>Figure 1:</w:t>
                            </w:r>
                            <w:bookmarkStart w:id="1" w:name="_Hlk170231730"/>
                            <w:r w:rsidR="005D6CC1">
                              <w:t xml:space="preserve"> Explant inoculation in </w:t>
                            </w:r>
                            <w:r w:rsidR="002E4DE0">
                              <w:t xml:space="preserve">to </w:t>
                            </w:r>
                            <w:r w:rsidR="005D6CC1">
                              <w:t>the medium</w:t>
                            </w:r>
                            <w:bookmarkEnd w:id="1"/>
                            <w:r w:rsidR="002E4DE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DB8D7" id="_x0000_t202" coordsize="21600,21600" o:spt="202" path="m,l,21600r21600,l21600,xe">
                <v:stroke joinstyle="miter"/>
                <v:path gradientshapeok="t" o:connecttype="rect"/>
              </v:shapetype>
              <v:shape id="Text Box 2" o:spid="_x0000_s1026" type="#_x0000_t202" style="position:absolute;margin-left:45pt;margin-top:8.1pt;width:223.8pt;height:39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">
                <v:textbox>
                  <w:txbxContent>
                    <w:p w14:paraId="5A2FF800" w14:textId="456CC71D" w:rsidR="00EE48F5" w:rsidRDefault="00EE48F5">
                      <w:r>
                        <w:t>Figure 1:</w:t>
                      </w:r>
                      <w:bookmarkStart w:id="2" w:name="_Hlk170231730"/>
                      <w:r w:rsidR="005D6CC1">
                        <w:t xml:space="preserve"> Explant inoculation in </w:t>
                      </w:r>
                      <w:r w:rsidR="002E4DE0">
                        <w:t xml:space="preserve">to </w:t>
                      </w:r>
                      <w:r w:rsidR="005D6CC1">
                        <w:t>the medium</w:t>
                      </w:r>
                      <w:bookmarkEnd w:id="2"/>
                      <w:r w:rsidR="002E4DE0">
                        <w:t>.</w:t>
                      </w:r>
                    </w:p>
                  </w:txbxContent>
                </v:textbox>
                <w10:wrap type="square" anchorx="page"/>
              </v:shape>
            </w:pict>
          </mc:Fallback>
        </mc:AlternateContent>
      </w:r>
      <w:r w:rsidR="00EE48F5" w:rsidRPr="009B3897">
        <w:rPr>
          <w:rFonts w:ascii="Times New Roman" w:hAnsi="Times New Roman" w:cs="Times New Roman"/>
          <w:b/>
          <w:bCs/>
          <w:noProof/>
          <w:sz w:val="28"/>
          <w:szCs w:val="28"/>
          <w:u w:val="single"/>
          <w:lang w:val="en-US"/>
        </w:rPr>
        <mc:AlternateContent>
          <mc:Choice Requires="wps">
            <w:drawing>
              <wp:anchor distT="45720" distB="45720" distL="114300" distR="114300" simplePos="0" relativeHeight="251667456" behindDoc="0" locked="0" layoutInCell="1" allowOverlap="1" wp14:anchorId="0E344C5E" wp14:editId="3740D898">
                <wp:simplePos x="0" y="0"/>
                <wp:positionH relativeFrom="column">
                  <wp:posOffset>3108960</wp:posOffset>
                </wp:positionH>
                <wp:positionV relativeFrom="paragraph">
                  <wp:posOffset>100965</wp:posOffset>
                </wp:positionV>
                <wp:extent cx="2971800" cy="518160"/>
                <wp:effectExtent l="0" t="0" r="19050" b="15240"/>
                <wp:wrapSquare wrapText="bothSides"/>
                <wp:docPr id="208465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18160"/>
                        </a:xfrm>
                        <a:prstGeom prst="rect">
                          <a:avLst/>
                        </a:prstGeom>
                        <a:solidFill>
                          <a:srgbClr val="FFFFFF"/>
                        </a:solidFill>
                        <a:ln w="9525">
                          <a:solidFill>
                            <a:srgbClr val="000000"/>
                          </a:solidFill>
                          <a:miter lim="800000"/>
                          <a:headEnd/>
                          <a:tailEnd/>
                        </a:ln>
                      </wps:spPr>
                      <wps:txbx>
                        <w:txbxContent>
                          <w:p w14:paraId="004998CD" w14:textId="0F60583F" w:rsidR="00EE48F5" w:rsidRDefault="00EE48F5">
                            <w:r>
                              <w:t>Figure 2: Induction of shoot bud from cut edge of the leaf after 8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4C5E" id="_x0000_s1027" type="#_x0000_t202" style="position:absolute;margin-left:244.8pt;margin-top:7.95pt;width:234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">
                <v:textbox>
                  <w:txbxContent>
                    <w:p w14:paraId="004998CD" w14:textId="0F60583F" w:rsidR="00EE48F5" w:rsidRDefault="00EE48F5">
                      <w:r>
                        <w:t>Figure 2: Induction of shoot bud from cut edge of the leaf after 8 days.</w:t>
                      </w:r>
                    </w:p>
                  </w:txbxContent>
                </v:textbox>
                <w10:wrap type="square"/>
              </v:shape>
            </w:pict>
          </mc:Fallback>
        </mc:AlternateContent>
      </w:r>
    </w:p>
    <w:p w14:paraId="61145393" w14:textId="1401DA93" w:rsidR="00932D11" w:rsidRPr="009B3897" w:rsidRDefault="00932D11" w:rsidP="00932D11">
      <w:pPr>
        <w:spacing w:after="0" w:line="240" w:lineRule="auto"/>
        <w:rPr>
          <w:rFonts w:ascii="Times New Roman" w:hAnsi="Times New Roman" w:cs="Times New Roman"/>
          <w:b/>
          <w:bCs/>
          <w:sz w:val="24"/>
          <w:szCs w:val="24"/>
          <w:u w:val="single"/>
          <w:lang w:val="en-US"/>
        </w:rPr>
      </w:pPr>
    </w:p>
    <w:p w14:paraId="195FAD39" w14:textId="79347312" w:rsidR="00932D11" w:rsidRPr="009B3897" w:rsidRDefault="00932D11" w:rsidP="00932D11">
      <w:pPr>
        <w:spacing w:line="240" w:lineRule="auto"/>
        <w:rPr>
          <w:rFonts w:ascii="Times New Roman" w:hAnsi="Times New Roman" w:cs="Times New Roman"/>
          <w:b/>
          <w:bCs/>
          <w:sz w:val="28"/>
          <w:szCs w:val="28"/>
          <w:u w:val="single"/>
          <w:lang w:val="en-US"/>
        </w:rPr>
      </w:pPr>
    </w:p>
    <w:p w14:paraId="0685347C" w14:textId="1C2226A3" w:rsidR="00932D11" w:rsidRPr="009B3897" w:rsidRDefault="00932D11" w:rsidP="00932D11">
      <w:pPr>
        <w:spacing w:line="240" w:lineRule="auto"/>
        <w:rPr>
          <w:rFonts w:ascii="Times New Roman" w:hAnsi="Times New Roman" w:cs="Times New Roman"/>
          <w:b/>
          <w:bCs/>
          <w:sz w:val="28"/>
          <w:szCs w:val="28"/>
          <w:u w:val="single"/>
          <w:lang w:val="en-US"/>
        </w:rPr>
      </w:pPr>
    </w:p>
    <w:p w14:paraId="3F3B252E" w14:textId="7569AB96" w:rsidR="00932D11" w:rsidRPr="009B3897" w:rsidRDefault="00EE48F5" w:rsidP="00932D11">
      <w:pPr>
        <w:spacing w:line="240" w:lineRule="auto"/>
        <w:rPr>
          <w:rFonts w:ascii="Times New Roman" w:hAnsi="Times New Roman" w:cs="Times New Roman"/>
          <w:b/>
          <w:bCs/>
          <w:sz w:val="28"/>
          <w:szCs w:val="28"/>
          <w:u w:val="single"/>
          <w:lang w:val="en-US"/>
        </w:rPr>
      </w:pPr>
      <w:r w:rsidRPr="009B3897">
        <w:rPr>
          <w:rFonts w:ascii="Times New Roman" w:hAnsi="Times New Roman" w:cs="Times New Roman"/>
          <w:noProof/>
          <w:sz w:val="52"/>
          <w:szCs w:val="52"/>
          <w:lang w:val="en-US"/>
        </w:rPr>
        <w:drawing>
          <wp:anchor distT="0" distB="0" distL="114300" distR="114300" simplePos="0" relativeHeight="251662336" behindDoc="1" locked="0" layoutInCell="1" allowOverlap="1" wp14:anchorId="5130DF90" wp14:editId="57D81DA6">
            <wp:simplePos x="0" y="0"/>
            <wp:positionH relativeFrom="column">
              <wp:posOffset>3200400</wp:posOffset>
            </wp:positionH>
            <wp:positionV relativeFrom="paragraph">
              <wp:posOffset>84455</wp:posOffset>
            </wp:positionV>
            <wp:extent cx="2971800" cy="1937385"/>
            <wp:effectExtent l="0" t="0" r="0" b="5715"/>
            <wp:wrapTight wrapText="bothSides">
              <wp:wrapPolygon edited="0">
                <wp:start x="0" y="0"/>
                <wp:lineTo x="0" y="21451"/>
                <wp:lineTo x="21462" y="21451"/>
                <wp:lineTo x="21462" y="0"/>
                <wp:lineTo x="0" y="0"/>
              </wp:wrapPolygon>
            </wp:wrapTight>
            <wp:docPr id="6" name="Picture 6" descr="A close-up of a plant in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lant in a glas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71800" cy="1937385"/>
                    </a:xfrm>
                    <a:prstGeom prst="rect">
                      <a:avLst/>
                    </a:prstGeom>
                  </pic:spPr>
                </pic:pic>
              </a:graphicData>
            </a:graphic>
            <wp14:sizeRelH relativeFrom="margin">
              <wp14:pctWidth>0</wp14:pctWidth>
            </wp14:sizeRelH>
            <wp14:sizeRelV relativeFrom="margin">
              <wp14:pctHeight>0</wp14:pctHeight>
            </wp14:sizeRelV>
          </wp:anchor>
        </w:drawing>
      </w:r>
      <w:r w:rsidRPr="009B3897">
        <w:rPr>
          <w:rFonts w:ascii="Times New Roman" w:hAnsi="Times New Roman" w:cs="Times New Roman"/>
          <w:b/>
          <w:bCs/>
          <w:noProof/>
          <w:sz w:val="28"/>
          <w:szCs w:val="28"/>
          <w:u w:val="single"/>
          <w:lang w:val="en-US"/>
        </w:rPr>
        <w:drawing>
          <wp:anchor distT="0" distB="0" distL="114300" distR="114300" simplePos="0" relativeHeight="251661312" behindDoc="1" locked="0" layoutInCell="1" allowOverlap="1" wp14:anchorId="4992B3CD" wp14:editId="5359C331">
            <wp:simplePos x="0" y="0"/>
            <wp:positionH relativeFrom="margin">
              <wp:posOffset>-342900</wp:posOffset>
            </wp:positionH>
            <wp:positionV relativeFrom="paragraph">
              <wp:posOffset>84455</wp:posOffset>
            </wp:positionV>
            <wp:extent cx="2758440" cy="1912620"/>
            <wp:effectExtent l="0" t="0" r="3810" b="0"/>
            <wp:wrapTight wrapText="bothSides">
              <wp:wrapPolygon edited="0">
                <wp:start x="0" y="0"/>
                <wp:lineTo x="0" y="21299"/>
                <wp:lineTo x="21481" y="21299"/>
                <wp:lineTo x="21481" y="0"/>
                <wp:lineTo x="0" y="0"/>
              </wp:wrapPolygon>
            </wp:wrapTight>
            <wp:docPr id="10" name="Picture 10" descr="A plant growing in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lant growing in a gla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8440" cy="1912620"/>
                    </a:xfrm>
                    <a:prstGeom prst="rect">
                      <a:avLst/>
                    </a:prstGeom>
                  </pic:spPr>
                </pic:pic>
              </a:graphicData>
            </a:graphic>
            <wp14:sizeRelH relativeFrom="margin">
              <wp14:pctWidth>0</wp14:pctWidth>
            </wp14:sizeRelH>
            <wp14:sizeRelV relativeFrom="margin">
              <wp14:pctHeight>0</wp14:pctHeight>
            </wp14:sizeRelV>
          </wp:anchor>
        </w:drawing>
      </w:r>
    </w:p>
    <w:p w14:paraId="5B0E2F06" w14:textId="7AA5EAE1" w:rsidR="00932D11" w:rsidRPr="009B3897" w:rsidRDefault="00932D11" w:rsidP="00932D11">
      <w:pPr>
        <w:spacing w:line="240" w:lineRule="auto"/>
        <w:rPr>
          <w:rFonts w:ascii="Times New Roman" w:hAnsi="Times New Roman" w:cs="Times New Roman"/>
          <w:b/>
          <w:bCs/>
          <w:sz w:val="28"/>
          <w:szCs w:val="28"/>
          <w:u w:val="single"/>
          <w:lang w:val="en-US"/>
        </w:rPr>
      </w:pPr>
    </w:p>
    <w:p w14:paraId="4A2EE6CD" w14:textId="0A40950A" w:rsidR="00932D11" w:rsidRPr="009B3897" w:rsidRDefault="00932D11" w:rsidP="00932D11">
      <w:pPr>
        <w:spacing w:line="240" w:lineRule="auto"/>
        <w:rPr>
          <w:rFonts w:ascii="Times New Roman" w:hAnsi="Times New Roman" w:cs="Times New Roman"/>
          <w:b/>
          <w:bCs/>
          <w:sz w:val="28"/>
          <w:szCs w:val="28"/>
          <w:u w:val="single"/>
          <w:lang w:val="en-US"/>
        </w:rPr>
      </w:pPr>
    </w:p>
    <w:p w14:paraId="0459165A" w14:textId="22F30C46" w:rsidR="00932D11" w:rsidRPr="009B3897" w:rsidRDefault="00932D11" w:rsidP="00932D11">
      <w:pPr>
        <w:spacing w:line="240" w:lineRule="auto"/>
        <w:rPr>
          <w:rFonts w:ascii="Times New Roman" w:hAnsi="Times New Roman" w:cs="Times New Roman"/>
          <w:b/>
          <w:bCs/>
          <w:sz w:val="28"/>
          <w:szCs w:val="28"/>
          <w:u w:val="single"/>
          <w:lang w:val="en-US"/>
        </w:rPr>
      </w:pPr>
    </w:p>
    <w:p w14:paraId="6E137E76" w14:textId="4B706ACA" w:rsidR="00932D11" w:rsidRPr="009B3897" w:rsidRDefault="00932D11" w:rsidP="00932D11">
      <w:pPr>
        <w:jc w:val="center"/>
        <w:rPr>
          <w:rFonts w:ascii="Times New Roman" w:hAnsi="Times New Roman" w:cs="Times New Roman"/>
          <w:b/>
          <w:bCs/>
          <w:sz w:val="28"/>
          <w:szCs w:val="28"/>
          <w:u w:val="double"/>
          <w:lang w:val="en-US"/>
        </w:rPr>
      </w:pPr>
    </w:p>
    <w:p w14:paraId="55224C83" w14:textId="4A93F6DE" w:rsidR="00004003" w:rsidRPr="009B3897" w:rsidRDefault="00004003" w:rsidP="00004003">
      <w:pPr>
        <w:rPr>
          <w:rFonts w:ascii="Times New Roman" w:hAnsi="Times New Roman" w:cs="Times New Roman"/>
          <w:sz w:val="16"/>
          <w:szCs w:val="16"/>
          <w:lang w:val="en-US"/>
        </w:rPr>
      </w:pPr>
    </w:p>
    <w:p w14:paraId="2C2B4B63" w14:textId="62F09866" w:rsidR="00B566BF" w:rsidRPr="009B3897" w:rsidRDefault="00EE48F5" w:rsidP="001840F3">
      <w:pPr>
        <w:jc w:val="both"/>
        <w:rPr>
          <w:rFonts w:ascii="Times New Roman" w:hAnsi="Times New Roman" w:cs="Times New Roman"/>
          <w:sz w:val="16"/>
          <w:szCs w:val="16"/>
        </w:rPr>
      </w:pPr>
      <w:r w:rsidRPr="009B3897">
        <w:rPr>
          <w:rFonts w:ascii="Times New Roman" w:hAnsi="Times New Roman" w:cs="Times New Roman"/>
          <w:b/>
          <w:bCs/>
          <w:noProof/>
          <w:lang w:val="en-US"/>
        </w:rPr>
        <mc:AlternateContent>
          <mc:Choice Requires="wps">
            <w:drawing>
              <wp:anchor distT="45720" distB="45720" distL="114300" distR="114300" simplePos="0" relativeHeight="251669504" behindDoc="0" locked="0" layoutInCell="1" allowOverlap="1" wp14:anchorId="1EE78FE5" wp14:editId="5DD13877">
                <wp:simplePos x="0" y="0"/>
                <wp:positionH relativeFrom="column">
                  <wp:posOffset>-396240</wp:posOffset>
                </wp:positionH>
                <wp:positionV relativeFrom="paragraph">
                  <wp:posOffset>264160</wp:posOffset>
                </wp:positionV>
                <wp:extent cx="2849880" cy="434340"/>
                <wp:effectExtent l="0" t="0" r="26670" b="22860"/>
                <wp:wrapSquare wrapText="bothSides"/>
                <wp:docPr id="226887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34340"/>
                        </a:xfrm>
                        <a:prstGeom prst="rect">
                          <a:avLst/>
                        </a:prstGeom>
                        <a:solidFill>
                          <a:srgbClr val="FFFFFF"/>
                        </a:solidFill>
                        <a:ln w="9525">
                          <a:solidFill>
                            <a:srgbClr val="000000"/>
                          </a:solidFill>
                          <a:miter lim="800000"/>
                          <a:headEnd/>
                          <a:tailEnd/>
                        </a:ln>
                      </wps:spPr>
                      <wps:txbx>
                        <w:txbxContent>
                          <w:p w14:paraId="16F6CC7A" w14:textId="7A5F7AF9" w:rsidR="00EE48F5" w:rsidRDefault="00EE48F5">
                            <w:r>
                              <w:t>Figure 3:</w:t>
                            </w:r>
                            <w:r w:rsidR="005D6CC1" w:rsidRPr="005D6CC1">
                              <w:t xml:space="preserve"> Shoot multiplication on MS medium supplemented with 3ppm BA after 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78FE5" id="_x0000_s1028" type="#_x0000_t202" style="position:absolute;left:0;text-align:left;margin-left:-31.2pt;margin-top:20.8pt;width:224.4pt;height:3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">
                <v:textbox>
                  <w:txbxContent>
                    <w:p w14:paraId="16F6CC7A" w14:textId="7A5F7AF9" w:rsidR="00EE48F5" w:rsidRDefault="00EE48F5">
                      <w:r>
                        <w:t>Figure 3:</w:t>
                      </w:r>
                      <w:r w:rsidR="005D6CC1" w:rsidRPr="005D6CC1">
                        <w:t xml:space="preserve"> Shoot multiplication on MS medium supplemented with 3ppm BA after 5 days.</w:t>
                      </w:r>
                    </w:p>
                  </w:txbxContent>
                </v:textbox>
                <w10:wrap type="square"/>
              </v:shape>
            </w:pict>
          </mc:Fallback>
        </mc:AlternateContent>
      </w:r>
    </w:p>
    <w:p w14:paraId="2B093961" w14:textId="1ECB016A" w:rsidR="00015922" w:rsidRPr="009B3897" w:rsidRDefault="007D7A11" w:rsidP="001840F3">
      <w:pPr>
        <w:jc w:val="both"/>
        <w:rPr>
          <w:rFonts w:ascii="Times New Roman" w:hAnsi="Times New Roman" w:cs="Times New Roman"/>
        </w:rPr>
      </w:pPr>
      <w:r w:rsidRPr="009B3897">
        <w:rPr>
          <w:rFonts w:ascii="Times New Roman" w:hAnsi="Times New Roman" w:cs="Times New Roman"/>
          <w:b/>
          <w:bCs/>
          <w:noProof/>
          <w:lang w:val="en-US"/>
        </w:rPr>
        <mc:AlternateContent>
          <mc:Choice Requires="wps">
            <w:drawing>
              <wp:anchor distT="45720" distB="45720" distL="114300" distR="114300" simplePos="0" relativeHeight="251671552" behindDoc="0" locked="0" layoutInCell="1" allowOverlap="1" wp14:anchorId="3254432D" wp14:editId="160FBBFE">
                <wp:simplePos x="0" y="0"/>
                <wp:positionH relativeFrom="page">
                  <wp:posOffset>4099560</wp:posOffset>
                </wp:positionH>
                <wp:positionV relativeFrom="paragraph">
                  <wp:posOffset>43815</wp:posOffset>
                </wp:positionV>
                <wp:extent cx="2941320" cy="434340"/>
                <wp:effectExtent l="0" t="0" r="11430" b="22860"/>
                <wp:wrapSquare wrapText="bothSides"/>
                <wp:docPr id="3387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434340"/>
                        </a:xfrm>
                        <a:prstGeom prst="rect">
                          <a:avLst/>
                        </a:prstGeom>
                        <a:solidFill>
                          <a:srgbClr val="FFFFFF"/>
                        </a:solidFill>
                        <a:ln w="9525">
                          <a:solidFill>
                            <a:srgbClr val="000000"/>
                          </a:solidFill>
                          <a:miter lim="800000"/>
                          <a:headEnd/>
                          <a:tailEnd/>
                        </a:ln>
                      </wps:spPr>
                      <wps:txbx>
                        <w:txbxContent>
                          <w:p w14:paraId="11A6314B" w14:textId="74ABBDE9" w:rsidR="007D7A11" w:rsidRDefault="007D7A11">
                            <w:r>
                              <w:t>Figure 4: Shoot elongation on MS medium supplemented with 3ppm 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4432D" id="_x0000_s1029" type="#_x0000_t202" style="position:absolute;left:0;text-align:left;margin-left:322.8pt;margin-top:3.45pt;width:231.6pt;height:34.2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">
                <v:textbox>
                  <w:txbxContent>
                    <w:p w14:paraId="11A6314B" w14:textId="74ABBDE9" w:rsidR="007D7A11" w:rsidRDefault="007D7A11">
                      <w:r>
                        <w:t>Figure 4: Shoot elongation on MS medium supplemented with 3ppm BA.</w:t>
                      </w:r>
                    </w:p>
                  </w:txbxContent>
                </v:textbox>
                <w10:wrap type="square" anchorx="page"/>
              </v:shape>
            </w:pict>
          </mc:Fallback>
        </mc:AlternateContent>
      </w:r>
    </w:p>
    <w:p w14:paraId="347282A2" w14:textId="1D714E06" w:rsidR="00EE48F5" w:rsidRPr="009B3897" w:rsidRDefault="00EE48F5" w:rsidP="001840F3">
      <w:pPr>
        <w:jc w:val="both"/>
        <w:rPr>
          <w:rFonts w:ascii="Times New Roman" w:hAnsi="Times New Roman" w:cs="Times New Roman"/>
          <w:b/>
          <w:bCs/>
        </w:rPr>
      </w:pPr>
    </w:p>
    <w:p w14:paraId="2F4ED519" w14:textId="7ED7FAAF" w:rsidR="00EE48F5" w:rsidRPr="009B3897" w:rsidRDefault="00EE48F5" w:rsidP="001840F3">
      <w:pPr>
        <w:jc w:val="both"/>
        <w:rPr>
          <w:rFonts w:ascii="Times New Roman" w:hAnsi="Times New Roman" w:cs="Times New Roman"/>
          <w:b/>
          <w:bCs/>
        </w:rPr>
      </w:pPr>
    </w:p>
    <w:p w14:paraId="257B579F" w14:textId="2427A19F" w:rsidR="00EE48F5" w:rsidRPr="009B3897" w:rsidRDefault="00EE48F5" w:rsidP="001840F3">
      <w:pPr>
        <w:jc w:val="both"/>
        <w:rPr>
          <w:rFonts w:ascii="Times New Roman" w:hAnsi="Times New Roman" w:cs="Times New Roman"/>
          <w:b/>
          <w:bCs/>
        </w:rPr>
      </w:pPr>
      <w:r w:rsidRPr="009B3897">
        <w:rPr>
          <w:rFonts w:ascii="Times New Roman" w:hAnsi="Times New Roman" w:cs="Times New Roman"/>
          <w:noProof/>
          <w:sz w:val="52"/>
          <w:szCs w:val="52"/>
          <w:lang w:val="en-US"/>
        </w:rPr>
        <w:drawing>
          <wp:anchor distT="0" distB="0" distL="114300" distR="114300" simplePos="0" relativeHeight="251659264" behindDoc="0" locked="0" layoutInCell="1" allowOverlap="1" wp14:anchorId="12475438" wp14:editId="033ECD22">
            <wp:simplePos x="0" y="0"/>
            <wp:positionH relativeFrom="margin">
              <wp:posOffset>1104900</wp:posOffset>
            </wp:positionH>
            <wp:positionV relativeFrom="paragraph">
              <wp:posOffset>10160</wp:posOffset>
            </wp:positionV>
            <wp:extent cx="3131820" cy="2133600"/>
            <wp:effectExtent l="0" t="0" r="0" b="0"/>
            <wp:wrapSquare wrapText="bothSides"/>
            <wp:docPr id="2" name="Picture 2" descr="A glass with a plan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lass with a plant in i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1820" cy="2133600"/>
                    </a:xfrm>
                    <a:prstGeom prst="rect">
                      <a:avLst/>
                    </a:prstGeom>
                  </pic:spPr>
                </pic:pic>
              </a:graphicData>
            </a:graphic>
            <wp14:sizeRelH relativeFrom="margin">
              <wp14:pctWidth>0</wp14:pctWidth>
            </wp14:sizeRelH>
            <wp14:sizeRelV relativeFrom="margin">
              <wp14:pctHeight>0</wp14:pctHeight>
            </wp14:sizeRelV>
          </wp:anchor>
        </w:drawing>
      </w:r>
    </w:p>
    <w:p w14:paraId="3934AD51" w14:textId="7F06BDAD" w:rsidR="00EE48F5" w:rsidRPr="009B3897" w:rsidRDefault="00EE48F5" w:rsidP="001840F3">
      <w:pPr>
        <w:jc w:val="both"/>
        <w:rPr>
          <w:rFonts w:ascii="Times New Roman" w:hAnsi="Times New Roman" w:cs="Times New Roman"/>
          <w:b/>
          <w:bCs/>
        </w:rPr>
      </w:pPr>
    </w:p>
    <w:p w14:paraId="075DFC71" w14:textId="0DA38E6A" w:rsidR="00EE48F5" w:rsidRPr="009B3897" w:rsidRDefault="00EE48F5" w:rsidP="001840F3">
      <w:pPr>
        <w:jc w:val="both"/>
        <w:rPr>
          <w:rFonts w:ascii="Times New Roman" w:hAnsi="Times New Roman" w:cs="Times New Roman"/>
          <w:b/>
          <w:bCs/>
        </w:rPr>
      </w:pPr>
    </w:p>
    <w:p w14:paraId="0C7F8EEE" w14:textId="55CF99B4" w:rsidR="00EE48F5" w:rsidRPr="009B3897" w:rsidRDefault="00EE48F5" w:rsidP="001840F3">
      <w:pPr>
        <w:jc w:val="both"/>
        <w:rPr>
          <w:rFonts w:ascii="Times New Roman" w:hAnsi="Times New Roman" w:cs="Times New Roman"/>
          <w:b/>
          <w:bCs/>
        </w:rPr>
      </w:pPr>
    </w:p>
    <w:p w14:paraId="1ABA8B43" w14:textId="77777777" w:rsidR="00EE48F5" w:rsidRPr="009B3897" w:rsidRDefault="00EE48F5" w:rsidP="001840F3">
      <w:pPr>
        <w:jc w:val="both"/>
        <w:rPr>
          <w:rFonts w:ascii="Times New Roman" w:hAnsi="Times New Roman" w:cs="Times New Roman"/>
          <w:b/>
          <w:bCs/>
        </w:rPr>
      </w:pPr>
    </w:p>
    <w:p w14:paraId="3FF428AC" w14:textId="18A9751C" w:rsidR="00EE48F5" w:rsidRPr="009B3897" w:rsidRDefault="00EE48F5" w:rsidP="001840F3">
      <w:pPr>
        <w:jc w:val="both"/>
        <w:rPr>
          <w:rFonts w:ascii="Times New Roman" w:hAnsi="Times New Roman" w:cs="Times New Roman"/>
          <w:b/>
          <w:bCs/>
        </w:rPr>
      </w:pPr>
    </w:p>
    <w:p w14:paraId="451C7DD9" w14:textId="77777777" w:rsidR="002A4CCC" w:rsidRDefault="002A4CCC" w:rsidP="001840F3">
      <w:pPr>
        <w:jc w:val="both"/>
        <w:rPr>
          <w:rFonts w:ascii="Times New Roman" w:hAnsi="Times New Roman" w:cs="Times New Roman"/>
          <w:b/>
          <w:bCs/>
        </w:rPr>
      </w:pPr>
    </w:p>
    <w:p w14:paraId="47D7C527" w14:textId="77777777" w:rsidR="002A4CCC" w:rsidRDefault="002A4CCC" w:rsidP="001840F3">
      <w:pPr>
        <w:jc w:val="both"/>
        <w:rPr>
          <w:rFonts w:ascii="Times New Roman" w:hAnsi="Times New Roman" w:cs="Times New Roman"/>
          <w:b/>
          <w:bCs/>
        </w:rPr>
      </w:pPr>
    </w:p>
    <w:p w14:paraId="6785F0BE" w14:textId="2D3EECBF" w:rsidR="002A4CCC" w:rsidRDefault="00312668" w:rsidP="001840F3">
      <w:pPr>
        <w:jc w:val="both"/>
        <w:rPr>
          <w:rFonts w:ascii="Times New Roman" w:hAnsi="Times New Roman" w:cs="Times New Roman"/>
          <w:b/>
          <w:bCs/>
        </w:rPr>
      </w:pPr>
      <w:r w:rsidRPr="009B3897">
        <w:rPr>
          <w:rFonts w:ascii="Times New Roman" w:hAnsi="Times New Roman" w:cs="Times New Roman"/>
          <w:b/>
          <w:bCs/>
          <w:noProof/>
          <w:lang w:val="en-US"/>
        </w:rPr>
        <mc:AlternateContent>
          <mc:Choice Requires="wps">
            <w:drawing>
              <wp:anchor distT="45720" distB="45720" distL="114300" distR="114300" simplePos="0" relativeHeight="251673600" behindDoc="0" locked="0" layoutInCell="1" allowOverlap="1" wp14:anchorId="77532143" wp14:editId="7B9443DA">
                <wp:simplePos x="0" y="0"/>
                <wp:positionH relativeFrom="column">
                  <wp:posOffset>1043940</wp:posOffset>
                </wp:positionH>
                <wp:positionV relativeFrom="paragraph">
                  <wp:posOffset>-114935</wp:posOffset>
                </wp:positionV>
                <wp:extent cx="3154680" cy="472440"/>
                <wp:effectExtent l="0" t="0" r="26670" b="22860"/>
                <wp:wrapSquare wrapText="bothSides"/>
                <wp:docPr id="1283359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72440"/>
                        </a:xfrm>
                        <a:prstGeom prst="rect">
                          <a:avLst/>
                        </a:prstGeom>
                        <a:solidFill>
                          <a:srgbClr val="FFFFFF"/>
                        </a:solidFill>
                        <a:ln w="9525">
                          <a:solidFill>
                            <a:srgbClr val="000000"/>
                          </a:solidFill>
                          <a:miter lim="800000"/>
                          <a:headEnd/>
                          <a:tailEnd/>
                        </a:ln>
                      </wps:spPr>
                      <wps:txbx>
                        <w:txbxContent>
                          <w:p w14:paraId="7BA18E26" w14:textId="7B41375D" w:rsidR="007D7A11" w:rsidRDefault="007D7A11">
                            <w:r>
                              <w:t>Figure 5: Elongated shoot in MS medium after 30-35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32143" id="_x0000_s1030" type="#_x0000_t202" style="position:absolute;left:0;text-align:left;margin-left:82.2pt;margin-top:-9.05pt;width:248.4pt;height:37.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">
                <v:textbox>
                  <w:txbxContent>
                    <w:p w14:paraId="7BA18E26" w14:textId="7B41375D" w:rsidR="007D7A11" w:rsidRDefault="007D7A11">
                      <w:r>
                        <w:t>Figure 5: Elongated shoot in MS medium after 30-35 days.</w:t>
                      </w:r>
                    </w:p>
                  </w:txbxContent>
                </v:textbox>
                <w10:wrap type="square"/>
              </v:shape>
            </w:pict>
          </mc:Fallback>
        </mc:AlternateContent>
      </w:r>
    </w:p>
    <w:p w14:paraId="2EF636E5" w14:textId="77777777" w:rsidR="00C03829" w:rsidRPr="00C03829" w:rsidRDefault="00C03829" w:rsidP="001840F3">
      <w:pPr>
        <w:jc w:val="both"/>
        <w:rPr>
          <w:rFonts w:ascii="Times New Roman" w:hAnsi="Times New Roman" w:cs="Times New Roman"/>
          <w:b/>
          <w:bCs/>
        </w:rPr>
      </w:pPr>
    </w:p>
    <w:p w14:paraId="5E7AF630" w14:textId="02DF6717" w:rsidR="00CC579F" w:rsidRPr="00E876B2" w:rsidRDefault="00927E48"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lastRenderedPageBreak/>
        <w:t>RESULT AND DISCUSSION</w:t>
      </w:r>
    </w:p>
    <w:p w14:paraId="618F1987" w14:textId="77777777" w:rsidR="00E06D54" w:rsidRDefault="00F47755" w:rsidP="00F47755">
      <w:pPr>
        <w:jc w:val="both"/>
        <w:rPr>
          <w:rFonts w:ascii="Times New Roman" w:hAnsi="Times New Roman" w:cs="Times New Roman"/>
          <w:b/>
          <w:bCs/>
          <w:sz w:val="24"/>
          <w:szCs w:val="24"/>
        </w:rPr>
      </w:pPr>
      <w:r w:rsidRPr="00F47755">
        <w:rPr>
          <w:rFonts w:ascii="Times New Roman" w:hAnsi="Times New Roman" w:cs="Times New Roman"/>
          <w:b/>
          <w:bCs/>
          <w:sz w:val="24"/>
          <w:szCs w:val="24"/>
        </w:rPr>
        <w:t>Explant Selection and Surface Sterilization</w:t>
      </w:r>
    </w:p>
    <w:p w14:paraId="4F026293" w14:textId="6548A4F2" w:rsidR="00F47755" w:rsidRPr="00F47755" w:rsidRDefault="00F47755" w:rsidP="00F47755">
      <w:pPr>
        <w:jc w:val="both"/>
        <w:rPr>
          <w:rFonts w:ascii="Times New Roman" w:hAnsi="Times New Roman" w:cs="Times New Roman"/>
          <w:sz w:val="24"/>
          <w:szCs w:val="24"/>
        </w:rPr>
      </w:pPr>
      <w:r w:rsidRPr="00F47755">
        <w:rPr>
          <w:rFonts w:ascii="Times New Roman" w:hAnsi="Times New Roman" w:cs="Times New Roman"/>
          <w:sz w:val="24"/>
          <w:szCs w:val="24"/>
        </w:rPr>
        <w:t xml:space="preserve">Nodal and leaf segments were selected as explants owing to their rapid regeneration potential. Effective surface sterilization was achieved using 0.1% Bavistin (30 minutes) followed by 0.05% </w:t>
      </w:r>
      <w:proofErr w:type="spellStart"/>
      <w:r w:rsidRPr="00F47755">
        <w:rPr>
          <w:rFonts w:ascii="Times New Roman" w:hAnsi="Times New Roman" w:cs="Times New Roman"/>
          <w:sz w:val="24"/>
          <w:szCs w:val="24"/>
        </w:rPr>
        <w:t>HgCl</w:t>
      </w:r>
      <w:proofErr w:type="spellEnd"/>
      <w:r w:rsidRPr="00F47755">
        <w:rPr>
          <w:rFonts w:ascii="Times New Roman" w:hAnsi="Times New Roman" w:cs="Times New Roman"/>
          <w:sz w:val="24"/>
          <w:szCs w:val="24"/>
        </w:rPr>
        <w:t xml:space="preserve">₂ (4 minutes), which minimized microbial contamination while maintaining tissue viability. Higher </w:t>
      </w:r>
      <w:proofErr w:type="spellStart"/>
      <w:r w:rsidRPr="00F47755">
        <w:rPr>
          <w:rFonts w:ascii="Times New Roman" w:hAnsi="Times New Roman" w:cs="Times New Roman"/>
          <w:sz w:val="24"/>
          <w:szCs w:val="24"/>
        </w:rPr>
        <w:t>HgCl</w:t>
      </w:r>
      <w:proofErr w:type="spellEnd"/>
      <w:r w:rsidRPr="00F47755">
        <w:rPr>
          <w:rFonts w:ascii="Times New Roman" w:hAnsi="Times New Roman" w:cs="Times New Roman"/>
          <w:sz w:val="24"/>
          <w:szCs w:val="24"/>
        </w:rPr>
        <w:t xml:space="preserve">₂ concentrations or longer exposure caused necrosis due to toxic effects on cell membranes, while shorter treatments failed to prevent fungal contamination. </w:t>
      </w:r>
      <w:r w:rsidR="009F6161" w:rsidRPr="009F6161">
        <w:rPr>
          <w:rFonts w:ascii="Times New Roman" w:hAnsi="Times New Roman" w:cs="Times New Roman"/>
          <w:sz w:val="24"/>
          <w:szCs w:val="24"/>
        </w:rPr>
        <w:t xml:space="preserve">Chaudhuri et al. (2002) reported efficient surface sterilization of leaf explants with </w:t>
      </w:r>
      <w:proofErr w:type="spellStart"/>
      <w:r w:rsidR="009F6161" w:rsidRPr="009F6161">
        <w:rPr>
          <w:rFonts w:ascii="Times New Roman" w:hAnsi="Times New Roman" w:cs="Times New Roman"/>
          <w:sz w:val="24"/>
          <w:szCs w:val="24"/>
        </w:rPr>
        <w:t>HgCl</w:t>
      </w:r>
      <w:proofErr w:type="spellEnd"/>
      <w:r w:rsidR="009F6161" w:rsidRPr="009F6161">
        <w:rPr>
          <w:rFonts w:ascii="Times New Roman" w:hAnsi="Times New Roman" w:cs="Times New Roman"/>
          <w:sz w:val="24"/>
          <w:szCs w:val="24"/>
        </w:rPr>
        <w:t xml:space="preserve">₂, enabling direct shoot regeneration. Chaudhuri et al. (2004) further standardized the use of </w:t>
      </w:r>
      <w:proofErr w:type="spellStart"/>
      <w:r w:rsidR="009F6161" w:rsidRPr="009F6161">
        <w:rPr>
          <w:rFonts w:ascii="Times New Roman" w:hAnsi="Times New Roman" w:cs="Times New Roman"/>
          <w:sz w:val="24"/>
          <w:szCs w:val="24"/>
        </w:rPr>
        <w:t>HgCl</w:t>
      </w:r>
      <w:proofErr w:type="spellEnd"/>
      <w:r w:rsidR="009F6161" w:rsidRPr="009F6161">
        <w:rPr>
          <w:rFonts w:ascii="Times New Roman" w:hAnsi="Times New Roman" w:cs="Times New Roman"/>
          <w:sz w:val="24"/>
          <w:szCs w:val="24"/>
        </w:rPr>
        <w:t xml:space="preserve">₂ and </w:t>
      </w:r>
      <w:proofErr w:type="spellStart"/>
      <w:r w:rsidR="009F6161" w:rsidRPr="009F6161">
        <w:rPr>
          <w:rFonts w:ascii="Times New Roman" w:hAnsi="Times New Roman" w:cs="Times New Roman"/>
          <w:sz w:val="24"/>
          <w:szCs w:val="24"/>
        </w:rPr>
        <w:t>NaOCl</w:t>
      </w:r>
      <w:proofErr w:type="spellEnd"/>
      <w:r w:rsidR="009F6161" w:rsidRPr="009F6161">
        <w:rPr>
          <w:rFonts w:ascii="Times New Roman" w:hAnsi="Times New Roman" w:cs="Times New Roman"/>
          <w:sz w:val="24"/>
          <w:szCs w:val="24"/>
        </w:rPr>
        <w:t xml:space="preserve"> for nodal explants and confirmed its effectiveness in establishing high-frequency regeneration systems. In addition, Tiwari et al. (2006) demonstrated that Bavistin, a systemic fungicide, effectively reduced fungal contamination when used </w:t>
      </w:r>
      <w:r w:rsidR="008275D6">
        <w:rPr>
          <w:rFonts w:ascii="Times New Roman" w:hAnsi="Times New Roman" w:cs="Times New Roman"/>
          <w:sz w:val="24"/>
          <w:szCs w:val="24"/>
        </w:rPr>
        <w:t>before</w:t>
      </w:r>
      <w:r w:rsidR="009F6161" w:rsidRPr="009F6161">
        <w:rPr>
          <w:rFonts w:ascii="Times New Roman" w:hAnsi="Times New Roman" w:cs="Times New Roman"/>
          <w:sz w:val="24"/>
          <w:szCs w:val="24"/>
        </w:rPr>
        <w:t xml:space="preserve"> </w:t>
      </w:r>
      <w:proofErr w:type="spellStart"/>
      <w:r w:rsidR="009F6161" w:rsidRPr="009F6161">
        <w:rPr>
          <w:rFonts w:ascii="Times New Roman" w:hAnsi="Times New Roman" w:cs="Times New Roman"/>
          <w:sz w:val="24"/>
          <w:szCs w:val="24"/>
        </w:rPr>
        <w:t>HgCl</w:t>
      </w:r>
      <w:proofErr w:type="spellEnd"/>
      <w:r w:rsidR="009F6161" w:rsidRPr="009F6161">
        <w:rPr>
          <w:rFonts w:ascii="Times New Roman" w:hAnsi="Times New Roman" w:cs="Times New Roman"/>
          <w:sz w:val="24"/>
          <w:szCs w:val="24"/>
        </w:rPr>
        <w:t>₂ treatment, without affecting explant viability.</w:t>
      </w:r>
    </w:p>
    <w:p w14:paraId="46258753" w14:textId="77777777" w:rsidR="00E06D54" w:rsidRDefault="00F47755" w:rsidP="00F47755">
      <w:pPr>
        <w:jc w:val="both"/>
        <w:rPr>
          <w:rFonts w:ascii="Times New Roman" w:hAnsi="Times New Roman" w:cs="Times New Roman"/>
          <w:b/>
          <w:bCs/>
          <w:sz w:val="24"/>
          <w:szCs w:val="24"/>
        </w:rPr>
      </w:pPr>
      <w:r w:rsidRPr="00F47755">
        <w:rPr>
          <w:rFonts w:ascii="Times New Roman" w:hAnsi="Times New Roman" w:cs="Times New Roman"/>
          <w:b/>
          <w:bCs/>
          <w:sz w:val="24"/>
          <w:szCs w:val="24"/>
        </w:rPr>
        <w:t>Shoot Induction</w:t>
      </w:r>
    </w:p>
    <w:p w14:paraId="1ABADF9C" w14:textId="563359A6" w:rsidR="009F6161" w:rsidRPr="00F47755" w:rsidRDefault="009F6161" w:rsidP="00F47755">
      <w:pPr>
        <w:jc w:val="both"/>
        <w:rPr>
          <w:rFonts w:ascii="Times New Roman" w:hAnsi="Times New Roman" w:cs="Times New Roman"/>
          <w:sz w:val="24"/>
          <w:szCs w:val="24"/>
        </w:rPr>
      </w:pPr>
      <w:r w:rsidRPr="009F6161">
        <w:rPr>
          <w:rFonts w:ascii="Times New Roman" w:hAnsi="Times New Roman" w:cs="Times New Roman"/>
          <w:sz w:val="24"/>
          <w:szCs w:val="24"/>
        </w:rPr>
        <w:t xml:space="preserve">Shoot initiation was observed within 5 days from nodal segments cultured on MS medium containing 3 ppm benzyl adenine (BA), while a combination of 2 ppm BA + 1 ppm NAA produced well-elongated shoots within 8 days. The highest shoot induction frequency was recorded with 3 ppm BA. At higher BA concentrations, shoot formation declined, possibly due to cytokinin-induced vitrification or disruption of apical meristem </w:t>
      </w:r>
      <w:proofErr w:type="spellStart"/>
      <w:r w:rsidRPr="009F6161">
        <w:rPr>
          <w:rFonts w:ascii="Times New Roman" w:hAnsi="Times New Roman" w:cs="Times New Roman"/>
          <w:sz w:val="24"/>
          <w:szCs w:val="24"/>
        </w:rPr>
        <w:t>signaling</w:t>
      </w:r>
      <w:proofErr w:type="spellEnd"/>
      <w:r w:rsidRPr="009F6161">
        <w:rPr>
          <w:rFonts w:ascii="Times New Roman" w:hAnsi="Times New Roman" w:cs="Times New Roman"/>
          <w:sz w:val="24"/>
          <w:szCs w:val="24"/>
        </w:rPr>
        <w:t xml:space="preserve">. </w:t>
      </w:r>
      <w:proofErr w:type="spellStart"/>
      <w:r w:rsidRPr="009F6161">
        <w:rPr>
          <w:rFonts w:ascii="Times New Roman" w:hAnsi="Times New Roman" w:cs="Times New Roman"/>
          <w:sz w:val="24"/>
          <w:szCs w:val="24"/>
        </w:rPr>
        <w:t>Cytokinins</w:t>
      </w:r>
      <w:proofErr w:type="spellEnd"/>
      <w:r w:rsidRPr="009F6161">
        <w:rPr>
          <w:rFonts w:ascii="Times New Roman" w:hAnsi="Times New Roman" w:cs="Times New Roman"/>
          <w:sz w:val="24"/>
          <w:szCs w:val="24"/>
        </w:rPr>
        <w:t xml:space="preserve"> such as BA stimulate cell division in the apical meristem, explaining their effectiveness in inducing multiple shoots.</w:t>
      </w:r>
      <w:r>
        <w:rPr>
          <w:rFonts w:ascii="Times New Roman" w:hAnsi="Times New Roman" w:cs="Times New Roman"/>
          <w:sz w:val="24"/>
          <w:szCs w:val="24"/>
        </w:rPr>
        <w:t xml:space="preserve"> </w:t>
      </w:r>
      <w:r w:rsidRPr="009F6161">
        <w:rPr>
          <w:rFonts w:ascii="Times New Roman" w:hAnsi="Times New Roman" w:cs="Times New Roman"/>
          <w:sz w:val="24"/>
          <w:szCs w:val="24"/>
        </w:rPr>
        <w:t xml:space="preserve">BA is widely recognized for its effectiveness in shoot multiplication in medicinal plants (Murashige &amp; Skoog, 1962). The addition of a low concentration of NAA may further enhance shoot elongation through auxin–cytokinin interactions, though specific data for </w:t>
      </w:r>
      <w:r w:rsidRPr="009F6161">
        <w:rPr>
          <w:rFonts w:ascii="Times New Roman" w:hAnsi="Times New Roman" w:cs="Times New Roman"/>
          <w:i/>
          <w:iCs/>
          <w:sz w:val="24"/>
          <w:szCs w:val="24"/>
        </w:rPr>
        <w:t xml:space="preserve">Bacopa </w:t>
      </w:r>
      <w:proofErr w:type="spellStart"/>
      <w:r w:rsidRPr="009F6161">
        <w:rPr>
          <w:rFonts w:ascii="Times New Roman" w:hAnsi="Times New Roman" w:cs="Times New Roman"/>
          <w:i/>
          <w:iCs/>
          <w:sz w:val="24"/>
          <w:szCs w:val="24"/>
        </w:rPr>
        <w:t>monnieri</w:t>
      </w:r>
      <w:proofErr w:type="spellEnd"/>
      <w:r w:rsidRPr="009F6161">
        <w:rPr>
          <w:rFonts w:ascii="Times New Roman" w:hAnsi="Times New Roman" w:cs="Times New Roman"/>
          <w:sz w:val="24"/>
          <w:szCs w:val="24"/>
        </w:rPr>
        <w:t xml:space="preserve"> are limited.</w:t>
      </w:r>
    </w:p>
    <w:p w14:paraId="344C321A" w14:textId="77777777" w:rsidR="00E06D54" w:rsidRDefault="00F47755" w:rsidP="00F47755">
      <w:pPr>
        <w:jc w:val="both"/>
        <w:rPr>
          <w:rFonts w:ascii="Times New Roman" w:hAnsi="Times New Roman" w:cs="Times New Roman"/>
          <w:b/>
          <w:bCs/>
          <w:sz w:val="24"/>
          <w:szCs w:val="24"/>
        </w:rPr>
      </w:pPr>
      <w:r w:rsidRPr="00F47755">
        <w:rPr>
          <w:rFonts w:ascii="Times New Roman" w:hAnsi="Times New Roman" w:cs="Times New Roman"/>
          <w:b/>
          <w:bCs/>
          <w:sz w:val="24"/>
          <w:szCs w:val="24"/>
        </w:rPr>
        <w:t>Callus Induction and Proliferation</w:t>
      </w:r>
    </w:p>
    <w:p w14:paraId="21D57C78" w14:textId="6041C51A" w:rsidR="009F6161" w:rsidRPr="00F47755" w:rsidRDefault="009F6161" w:rsidP="00F47755">
      <w:pPr>
        <w:jc w:val="both"/>
        <w:rPr>
          <w:rFonts w:ascii="Times New Roman" w:hAnsi="Times New Roman" w:cs="Times New Roman"/>
          <w:sz w:val="24"/>
          <w:szCs w:val="24"/>
        </w:rPr>
      </w:pPr>
      <w:r w:rsidRPr="009F6161">
        <w:rPr>
          <w:rFonts w:ascii="Times New Roman" w:hAnsi="Times New Roman" w:cs="Times New Roman"/>
          <w:sz w:val="24"/>
          <w:szCs w:val="24"/>
        </w:rPr>
        <w:t xml:space="preserve">Callus initiation occurred 18–24 days post-inoculation, with friable, cream-colored </w:t>
      </w:r>
      <w:proofErr w:type="spellStart"/>
      <w:r w:rsidRPr="009F6161">
        <w:rPr>
          <w:rFonts w:ascii="Times New Roman" w:hAnsi="Times New Roman" w:cs="Times New Roman"/>
          <w:sz w:val="24"/>
          <w:szCs w:val="24"/>
        </w:rPr>
        <w:t>calli</w:t>
      </w:r>
      <w:proofErr w:type="spellEnd"/>
      <w:r w:rsidRPr="009F6161">
        <w:rPr>
          <w:rFonts w:ascii="Times New Roman" w:hAnsi="Times New Roman" w:cs="Times New Roman"/>
          <w:sz w:val="24"/>
          <w:szCs w:val="24"/>
        </w:rPr>
        <w:t xml:space="preserve"> developing from leaf explants cultured on MS medium supplemented with 2 ppm 2,4-D + 1 ppm kinetin. Nodal explants cultured on 3 ppm 2,4-D also produced callus but were less friable. Auxins such as 2,4-D promote dedifferentiation and cell proliferation, while kinetin enhances morphogenetic competence by maintaining cell totipotency. This auxin–cytokinin synergy explains the superior callus response in leaf explants. Comparable findings were reported by Pandey et al. (2010), who demonstrated that leaf explants were more responsive to callus formation than nodal explants, likely due to higher meristematic competence.</w:t>
      </w:r>
    </w:p>
    <w:p w14:paraId="0BC2E181" w14:textId="77777777" w:rsidR="00E06D54" w:rsidRDefault="00F47755" w:rsidP="00F47755">
      <w:pPr>
        <w:jc w:val="both"/>
        <w:rPr>
          <w:rFonts w:ascii="Times New Roman" w:hAnsi="Times New Roman" w:cs="Times New Roman"/>
          <w:b/>
          <w:bCs/>
          <w:sz w:val="24"/>
          <w:szCs w:val="24"/>
        </w:rPr>
      </w:pPr>
      <w:r w:rsidRPr="00F47755">
        <w:rPr>
          <w:rFonts w:ascii="Times New Roman" w:hAnsi="Times New Roman" w:cs="Times New Roman"/>
          <w:b/>
          <w:bCs/>
          <w:sz w:val="24"/>
          <w:szCs w:val="24"/>
        </w:rPr>
        <w:t>Rooting and Regeneration</w:t>
      </w:r>
    </w:p>
    <w:p w14:paraId="15CB0F11" w14:textId="21750230" w:rsidR="009F6161" w:rsidRPr="00F47755" w:rsidRDefault="009F6161" w:rsidP="00F47755">
      <w:pPr>
        <w:jc w:val="both"/>
        <w:rPr>
          <w:rFonts w:ascii="Times New Roman" w:hAnsi="Times New Roman" w:cs="Times New Roman"/>
          <w:sz w:val="24"/>
          <w:szCs w:val="24"/>
        </w:rPr>
      </w:pPr>
      <w:r w:rsidRPr="009F6161">
        <w:rPr>
          <w:rFonts w:ascii="Times New Roman" w:hAnsi="Times New Roman" w:cs="Times New Roman"/>
          <w:sz w:val="24"/>
          <w:szCs w:val="24"/>
        </w:rPr>
        <w:t xml:space="preserve">Calli transferred to MS medium containing 5.5 ppm BAP + 0.2 ppm NAA produced both shoots and root primordia within 10–14 days. In parallel, nodal explants treated with 3 ppm IBA developed multiple shoots with strong rooting ability. The combination of BAP and NAA likely facilitated simultaneous shoot elongation and root differentiation by maintaining a balance between cytokinin-mediated shoot induction and auxin-induced root initiation. IBA is well known for its strong rhizogenic effect, explaining its efficiency in root development. Similar effects were reported by Pandey et al. (2010), who observed effective shoot and root regeneration in </w:t>
      </w:r>
      <w:r w:rsidRPr="009F6161">
        <w:rPr>
          <w:rFonts w:ascii="Times New Roman" w:hAnsi="Times New Roman" w:cs="Times New Roman"/>
          <w:i/>
          <w:iCs/>
          <w:sz w:val="24"/>
          <w:szCs w:val="24"/>
        </w:rPr>
        <w:t xml:space="preserve">Bacopa </w:t>
      </w:r>
      <w:proofErr w:type="spellStart"/>
      <w:r w:rsidRPr="009F6161">
        <w:rPr>
          <w:rFonts w:ascii="Times New Roman" w:hAnsi="Times New Roman" w:cs="Times New Roman"/>
          <w:i/>
          <w:iCs/>
          <w:sz w:val="24"/>
          <w:szCs w:val="24"/>
        </w:rPr>
        <w:t>monnieri</w:t>
      </w:r>
      <w:proofErr w:type="spellEnd"/>
      <w:r w:rsidRPr="009F6161">
        <w:rPr>
          <w:rFonts w:ascii="Times New Roman" w:hAnsi="Times New Roman" w:cs="Times New Roman"/>
          <w:sz w:val="24"/>
          <w:szCs w:val="24"/>
        </w:rPr>
        <w:t xml:space="preserve"> using cytokinin–auxin combinations.</w:t>
      </w:r>
    </w:p>
    <w:p w14:paraId="338D9AF3" w14:textId="77777777" w:rsidR="00E06D54" w:rsidRDefault="00F47755" w:rsidP="00F47755">
      <w:pPr>
        <w:jc w:val="both"/>
        <w:rPr>
          <w:rFonts w:ascii="Times New Roman" w:hAnsi="Times New Roman" w:cs="Times New Roman"/>
          <w:b/>
          <w:bCs/>
          <w:sz w:val="24"/>
          <w:szCs w:val="24"/>
        </w:rPr>
      </w:pPr>
      <w:r w:rsidRPr="00F47755">
        <w:rPr>
          <w:rFonts w:ascii="Times New Roman" w:hAnsi="Times New Roman" w:cs="Times New Roman"/>
          <w:b/>
          <w:bCs/>
          <w:sz w:val="24"/>
          <w:szCs w:val="24"/>
        </w:rPr>
        <w:lastRenderedPageBreak/>
        <w:t>Optimization of pH and Sucrose Concentration</w:t>
      </w:r>
    </w:p>
    <w:p w14:paraId="65BAA54C" w14:textId="5167F410" w:rsidR="009F6161" w:rsidRPr="00F47755" w:rsidRDefault="009F6161" w:rsidP="00F47755">
      <w:pPr>
        <w:jc w:val="both"/>
        <w:rPr>
          <w:rFonts w:ascii="Times New Roman" w:hAnsi="Times New Roman" w:cs="Times New Roman"/>
          <w:sz w:val="24"/>
          <w:szCs w:val="24"/>
        </w:rPr>
      </w:pPr>
      <w:r w:rsidRPr="009F6161">
        <w:rPr>
          <w:rFonts w:ascii="Times New Roman" w:hAnsi="Times New Roman" w:cs="Times New Roman"/>
          <w:sz w:val="24"/>
          <w:szCs w:val="24"/>
        </w:rPr>
        <w:t xml:space="preserve">Growth and morphogenesis were influenced by medium pH and sucrose concentration. The best growth response was obtained at pH 5.8, where higher shoot elongation and leaf expansion were observed. At pH below 5.6 or above 6.0, growth was suppressed due to impaired nutrient absorption and enzyme activity. Similarly, 3% sucrose was found to be optimal for shoot number, callus weight, and explant </w:t>
      </w:r>
      <w:proofErr w:type="spellStart"/>
      <w:r w:rsidRPr="009F6161">
        <w:rPr>
          <w:rFonts w:ascii="Times New Roman" w:hAnsi="Times New Roman" w:cs="Times New Roman"/>
          <w:sz w:val="24"/>
          <w:szCs w:val="24"/>
        </w:rPr>
        <w:t>vigor</w:t>
      </w:r>
      <w:proofErr w:type="spellEnd"/>
      <w:r w:rsidRPr="009F6161">
        <w:rPr>
          <w:rFonts w:ascii="Times New Roman" w:hAnsi="Times New Roman" w:cs="Times New Roman"/>
          <w:sz w:val="24"/>
          <w:szCs w:val="24"/>
        </w:rPr>
        <w:t>, whereas higher sucrose levels (3.5–4%) led to increased contamination and osmotic stress. Sucrose acts both as a carbon source and an osmotic regulator, so its concentration must be balanced to support optimal morphogenesis.</w:t>
      </w:r>
    </w:p>
    <w:p w14:paraId="3E3427AA" w14:textId="77777777" w:rsidR="00E06D54" w:rsidRPr="00E06D54" w:rsidRDefault="00E06D54" w:rsidP="00F47755">
      <w:pPr>
        <w:jc w:val="both"/>
        <w:rPr>
          <w:rFonts w:ascii="Times New Roman" w:hAnsi="Times New Roman" w:cs="Times New Roman"/>
          <w:b/>
          <w:bCs/>
          <w:sz w:val="24"/>
          <w:szCs w:val="24"/>
        </w:rPr>
      </w:pPr>
      <w:r w:rsidRPr="00E06D54">
        <w:rPr>
          <w:rFonts w:ascii="Times New Roman" w:hAnsi="Times New Roman" w:cs="Times New Roman"/>
          <w:b/>
          <w:bCs/>
          <w:sz w:val="24"/>
          <w:szCs w:val="24"/>
        </w:rPr>
        <w:t>Effect of Hormone Combinations</w:t>
      </w:r>
    </w:p>
    <w:p w14:paraId="0B3A08DE" w14:textId="4948934C" w:rsidR="00E876B2" w:rsidRDefault="00432B59" w:rsidP="00CC579F">
      <w:pPr>
        <w:jc w:val="both"/>
        <w:rPr>
          <w:rFonts w:ascii="Times New Roman" w:hAnsi="Times New Roman" w:cs="Times New Roman"/>
          <w:sz w:val="24"/>
          <w:szCs w:val="24"/>
        </w:rPr>
      </w:pPr>
      <w:r w:rsidRPr="00432B59">
        <w:rPr>
          <w:rFonts w:ascii="Times New Roman" w:hAnsi="Times New Roman" w:cs="Times New Roman"/>
          <w:sz w:val="24"/>
          <w:szCs w:val="24"/>
        </w:rPr>
        <w:t xml:space="preserve">Among the hormone combinations tested, BA + NAA proved most effective for shoot induction and elongation. NAA alone did not induce shoots, while 2,4-D alone promoted callus formation instead of organogenesis. This demonstrates that a balanced cytokinin–auxin interaction is crucial for directing the developmental pathway, where </w:t>
      </w:r>
      <w:proofErr w:type="spellStart"/>
      <w:r w:rsidRPr="00432B59">
        <w:rPr>
          <w:rFonts w:ascii="Times New Roman" w:hAnsi="Times New Roman" w:cs="Times New Roman"/>
          <w:sz w:val="24"/>
          <w:szCs w:val="24"/>
        </w:rPr>
        <w:t>cytokinins</w:t>
      </w:r>
      <w:proofErr w:type="spellEnd"/>
      <w:r w:rsidRPr="00432B59">
        <w:rPr>
          <w:rFonts w:ascii="Times New Roman" w:hAnsi="Times New Roman" w:cs="Times New Roman"/>
          <w:sz w:val="24"/>
          <w:szCs w:val="24"/>
        </w:rPr>
        <w:t xml:space="preserve"> promote shoot initiation and auxins regulate root and callus formation. The classic model of hormonal regulation proposed by Skoog and Miller (1957) explains this observation, in which cytokinin dominance </w:t>
      </w:r>
      <w:proofErr w:type="spellStart"/>
      <w:r w:rsidRPr="00432B59">
        <w:rPr>
          <w:rFonts w:ascii="Times New Roman" w:hAnsi="Times New Roman" w:cs="Times New Roman"/>
          <w:sz w:val="24"/>
          <w:szCs w:val="24"/>
        </w:rPr>
        <w:t>favors</w:t>
      </w:r>
      <w:proofErr w:type="spellEnd"/>
      <w:r w:rsidRPr="00432B59">
        <w:rPr>
          <w:rFonts w:ascii="Times New Roman" w:hAnsi="Times New Roman" w:cs="Times New Roman"/>
          <w:sz w:val="24"/>
          <w:szCs w:val="24"/>
        </w:rPr>
        <w:t xml:space="preserve"> shoot induction while auxin dominance promotes root or callus formation.</w:t>
      </w:r>
    </w:p>
    <w:p w14:paraId="57010702" w14:textId="77777777" w:rsidR="00432B59" w:rsidRPr="007F2C82" w:rsidRDefault="00432B59" w:rsidP="00CC579F">
      <w:pPr>
        <w:jc w:val="both"/>
        <w:rPr>
          <w:rFonts w:ascii="Times New Roman" w:hAnsi="Times New Roman" w:cs="Times New Roman"/>
          <w:sz w:val="24"/>
          <w:szCs w:val="24"/>
        </w:rPr>
      </w:pPr>
    </w:p>
    <w:p w14:paraId="580F107C" w14:textId="7FA3AE6F" w:rsidR="00490033" w:rsidRPr="007F2C82" w:rsidRDefault="00490033" w:rsidP="001840F3">
      <w:pPr>
        <w:jc w:val="both"/>
        <w:rPr>
          <w:rFonts w:ascii="Times New Roman" w:hAnsi="Times New Roman" w:cs="Times New Roman"/>
          <w:b/>
          <w:bCs/>
          <w:sz w:val="24"/>
          <w:szCs w:val="24"/>
        </w:rPr>
      </w:pPr>
      <w:r w:rsidRPr="007F2C82">
        <w:rPr>
          <w:rFonts w:ascii="Times New Roman" w:hAnsi="Times New Roman" w:cs="Times New Roman"/>
          <w:b/>
          <w:bCs/>
          <w:sz w:val="24"/>
          <w:szCs w:val="24"/>
        </w:rPr>
        <w:t>CONCLUSION</w:t>
      </w:r>
    </w:p>
    <w:p w14:paraId="6DD377C0" w14:textId="7971BCDE" w:rsidR="000077AF" w:rsidRDefault="000F252C" w:rsidP="000F252C">
      <w:pPr>
        <w:jc w:val="both"/>
        <w:rPr>
          <w:rFonts w:ascii="Times New Roman" w:hAnsi="Times New Roman" w:cs="Times New Roman"/>
          <w:sz w:val="24"/>
          <w:szCs w:val="24"/>
        </w:rPr>
      </w:pPr>
      <w:r w:rsidRPr="007F2C82">
        <w:rPr>
          <w:rFonts w:ascii="Times New Roman" w:hAnsi="Times New Roman" w:cs="Times New Roman"/>
          <w:sz w:val="24"/>
          <w:szCs w:val="24"/>
        </w:rPr>
        <w:t xml:space="preserve">The commercial propagation and preservation of potentially endangered medicinal plant resources can be accomplished through the use of this protocol. When the growth patterns of different types of explants were studied, it was found that nodal segments had higher rates of off shoot branching and multiplication than shoot tips, which were mostly associated with low levels of shoot elongation and multiplication. Primordia were present in several shoot clusters, indicating the maximum growth rate. For every type of explant, rooting was essentially </w:t>
      </w:r>
      <w:r w:rsidR="00964944" w:rsidRPr="007F2C82">
        <w:rPr>
          <w:rFonts w:ascii="Times New Roman" w:hAnsi="Times New Roman" w:cs="Times New Roman"/>
          <w:sz w:val="24"/>
          <w:szCs w:val="24"/>
        </w:rPr>
        <w:t>consistent.</w:t>
      </w:r>
      <w:r w:rsidR="00F429D2" w:rsidRPr="007F2C82">
        <w:rPr>
          <w:rFonts w:ascii="Times New Roman" w:hAnsi="Times New Roman" w:cs="Times New Roman"/>
          <w:sz w:val="24"/>
          <w:szCs w:val="24"/>
        </w:rPr>
        <w:t xml:space="preserve"> </w:t>
      </w:r>
      <w:r w:rsidRPr="007F2C82">
        <w:rPr>
          <w:rFonts w:ascii="Times New Roman" w:hAnsi="Times New Roman" w:cs="Times New Roman"/>
          <w:sz w:val="24"/>
          <w:szCs w:val="24"/>
        </w:rPr>
        <w:t xml:space="preserve">Comparisons of plant growth and survival in the field under various conditions also differ. The survival percentage of plants that were directly transplanted from </w:t>
      </w:r>
      <w:r w:rsidRPr="007F2C82">
        <w:rPr>
          <w:rFonts w:ascii="Times New Roman" w:hAnsi="Times New Roman" w:cs="Times New Roman"/>
          <w:i/>
          <w:iCs/>
          <w:sz w:val="24"/>
          <w:szCs w:val="24"/>
        </w:rPr>
        <w:t>in vitro</w:t>
      </w:r>
      <w:r w:rsidRPr="007F2C82">
        <w:rPr>
          <w:rFonts w:ascii="Times New Roman" w:hAnsi="Times New Roman" w:cs="Times New Roman"/>
          <w:sz w:val="24"/>
          <w:szCs w:val="24"/>
        </w:rPr>
        <w:t xml:space="preserve"> settings was relatively low upon planting out. Even after a week, transplants cultured on MS media without </w:t>
      </w:r>
      <w:proofErr w:type="spellStart"/>
      <w:r w:rsidRPr="007F2C82">
        <w:rPr>
          <w:rFonts w:ascii="Times New Roman" w:hAnsi="Times New Roman" w:cs="Times New Roman"/>
          <w:sz w:val="24"/>
          <w:szCs w:val="24"/>
        </w:rPr>
        <w:t>cytokinins</w:t>
      </w:r>
      <w:proofErr w:type="spellEnd"/>
      <w:r w:rsidRPr="007F2C82">
        <w:rPr>
          <w:rFonts w:ascii="Times New Roman" w:hAnsi="Times New Roman" w:cs="Times New Roman"/>
          <w:sz w:val="24"/>
          <w:szCs w:val="24"/>
        </w:rPr>
        <w:t xml:space="preserve"> were unable to form shoots. BAP significantly improved the percentage of regeneration, the number of shoots, and the length of the shoots when combined with 2,4-D and NAA. Out of all the cytokinin-auxin combinations tested, IAA and BAP/2</w:t>
      </w:r>
      <w:r w:rsidR="00641A63" w:rsidRPr="007F2C82">
        <w:rPr>
          <w:rFonts w:ascii="Times New Roman" w:hAnsi="Times New Roman" w:cs="Times New Roman"/>
          <w:sz w:val="24"/>
          <w:szCs w:val="24"/>
        </w:rPr>
        <w:t>,4-D</w:t>
      </w:r>
      <w:r w:rsidRPr="007F2C82">
        <w:rPr>
          <w:rFonts w:ascii="Times New Roman" w:hAnsi="Times New Roman" w:cs="Times New Roman"/>
          <w:sz w:val="24"/>
          <w:szCs w:val="24"/>
        </w:rPr>
        <w:t xml:space="preserve"> produced the highest percentage of regeneration, 90% of shoots, and 4.95±0.9 shoot length per explant</w:t>
      </w:r>
      <w:r w:rsidR="00641A63" w:rsidRPr="007F2C82">
        <w:rPr>
          <w:rFonts w:ascii="Times New Roman" w:hAnsi="Times New Roman" w:cs="Times New Roman"/>
          <w:sz w:val="24"/>
          <w:szCs w:val="24"/>
        </w:rPr>
        <w:t xml:space="preserve"> </w:t>
      </w:r>
      <w:r w:rsidRPr="007F2C82">
        <w:rPr>
          <w:rFonts w:ascii="Times New Roman" w:hAnsi="Times New Roman" w:cs="Times New Roman"/>
          <w:sz w:val="24"/>
          <w:szCs w:val="24"/>
        </w:rPr>
        <w:t xml:space="preserve">produced the highest percentage of shoots, 95% of shoot length, and 4.90±00 shoot length per explant. Numerous occurrences have been reported regarding the impact auxin </w:t>
      </w:r>
      <w:r w:rsidR="005E6AF0">
        <w:rPr>
          <w:rFonts w:ascii="Times New Roman" w:hAnsi="Times New Roman" w:cs="Times New Roman"/>
          <w:sz w:val="24"/>
          <w:szCs w:val="24"/>
        </w:rPr>
        <w:t>has</w:t>
      </w:r>
      <w:r w:rsidRPr="007F2C82">
        <w:rPr>
          <w:rFonts w:ascii="Times New Roman" w:hAnsi="Times New Roman" w:cs="Times New Roman"/>
          <w:sz w:val="24"/>
          <w:szCs w:val="24"/>
        </w:rPr>
        <w:t xml:space="preserve"> in the medium when combined with </w:t>
      </w:r>
      <w:proofErr w:type="spellStart"/>
      <w:r w:rsidRPr="007F2C82">
        <w:rPr>
          <w:rFonts w:ascii="Times New Roman" w:hAnsi="Times New Roman" w:cs="Times New Roman"/>
          <w:sz w:val="24"/>
          <w:szCs w:val="24"/>
        </w:rPr>
        <w:t>cytokinins</w:t>
      </w:r>
      <w:proofErr w:type="spellEnd"/>
      <w:r w:rsidRPr="007F2C82">
        <w:rPr>
          <w:rFonts w:ascii="Times New Roman" w:hAnsi="Times New Roman" w:cs="Times New Roman"/>
          <w:sz w:val="24"/>
          <w:szCs w:val="24"/>
        </w:rPr>
        <w:t xml:space="preserve"> to promote shoot multiplication</w:t>
      </w:r>
      <w:r w:rsidR="000077AF" w:rsidRPr="007F2C82">
        <w:rPr>
          <w:rFonts w:ascii="Times New Roman" w:hAnsi="Times New Roman" w:cs="Times New Roman"/>
          <w:sz w:val="24"/>
          <w:szCs w:val="24"/>
        </w:rPr>
        <w:t>.</w:t>
      </w:r>
    </w:p>
    <w:p w14:paraId="25923945" w14:textId="75ABC05D" w:rsidR="00A14C72" w:rsidRDefault="00A14C72" w:rsidP="000F252C">
      <w:pPr>
        <w:jc w:val="both"/>
        <w:rPr>
          <w:rFonts w:ascii="Times New Roman" w:hAnsi="Times New Roman" w:cs="Times New Roman"/>
          <w:sz w:val="24"/>
          <w:szCs w:val="24"/>
        </w:rPr>
      </w:pPr>
    </w:p>
    <w:p w14:paraId="58FFA7BF" w14:textId="62D31CE2" w:rsidR="00A14C72" w:rsidRDefault="00A14C72" w:rsidP="000F252C">
      <w:pPr>
        <w:jc w:val="both"/>
        <w:rPr>
          <w:rFonts w:ascii="Times New Roman" w:hAnsi="Times New Roman" w:cs="Times New Roman"/>
          <w:sz w:val="24"/>
          <w:szCs w:val="24"/>
        </w:rPr>
      </w:pPr>
    </w:p>
    <w:p w14:paraId="41AC4721" w14:textId="77777777" w:rsidR="00A14C72" w:rsidRDefault="00A14C72" w:rsidP="00A14C72">
      <w:pPr>
        <w:rPr>
          <w:rFonts w:ascii="Calibri" w:eastAsia="Calibri" w:hAnsi="Calibri" w:cs="Times New Roman"/>
          <w:highlight w:val="yellow"/>
          <w:lang w:val="en-US"/>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cs="Times New Roman"/>
          <w:highlight w:val="yellow"/>
          <w:lang w:val="en-US"/>
        </w:rPr>
        <w:t>Disclaimer (Artificial intelligence)</w:t>
      </w:r>
    </w:p>
    <w:p w14:paraId="023DB93F" w14:textId="77777777" w:rsidR="00B83605" w:rsidRPr="00B83605" w:rsidRDefault="00B83605" w:rsidP="00B83605">
      <w:pPr>
        <w:jc w:val="both"/>
        <w:rPr>
          <w:rFonts w:ascii="Times New Roman" w:eastAsia="Calibri" w:hAnsi="Times New Roman" w:cs="Times New Roman"/>
          <w:sz w:val="24"/>
          <w:szCs w:val="24"/>
          <w:highlight w:val="yellow"/>
        </w:rPr>
      </w:pPr>
      <w:r w:rsidRPr="00B83605">
        <w:rPr>
          <w:rFonts w:ascii="Times New Roman" w:eastAsia="Calibri" w:hAnsi="Times New Roman" w:cs="Times New Roman"/>
          <w:sz w:val="24"/>
          <w:szCs w:val="24"/>
          <w:highlight w:val="yellow"/>
        </w:rPr>
        <w:t xml:space="preserve">The author(s) declare that generative AI tools were used </w:t>
      </w:r>
      <w:r w:rsidRPr="00B83605">
        <w:rPr>
          <w:rFonts w:ascii="Times New Roman" w:eastAsia="Calibri" w:hAnsi="Times New Roman" w:cs="Times New Roman"/>
          <w:b/>
          <w:bCs/>
          <w:sz w:val="24"/>
          <w:szCs w:val="24"/>
          <w:highlight w:val="yellow"/>
        </w:rPr>
        <w:t>only for language editing and improvement of readability</w:t>
      </w:r>
      <w:r w:rsidRPr="00B83605">
        <w:rPr>
          <w:rFonts w:ascii="Times New Roman" w:eastAsia="Calibri" w:hAnsi="Times New Roman" w:cs="Times New Roman"/>
          <w:sz w:val="24"/>
          <w:szCs w:val="24"/>
          <w:highlight w:val="yellow"/>
        </w:rPr>
        <w:t xml:space="preserve">. Specifically, </w:t>
      </w:r>
      <w:r w:rsidRPr="00B83605">
        <w:rPr>
          <w:rFonts w:ascii="Times New Roman" w:eastAsia="Calibri" w:hAnsi="Times New Roman" w:cs="Times New Roman"/>
          <w:i/>
          <w:iCs/>
          <w:sz w:val="24"/>
          <w:szCs w:val="24"/>
          <w:highlight w:val="yellow"/>
        </w:rPr>
        <w:t>ChatGPT (GPT-5, OpenAI, 2025)</w:t>
      </w:r>
      <w:r w:rsidRPr="00B83605">
        <w:rPr>
          <w:rFonts w:ascii="Times New Roman" w:eastAsia="Calibri" w:hAnsi="Times New Roman" w:cs="Times New Roman"/>
          <w:sz w:val="24"/>
          <w:szCs w:val="24"/>
          <w:highlight w:val="yellow"/>
        </w:rPr>
        <w:t xml:space="preserve"> and </w:t>
      </w:r>
      <w:r w:rsidRPr="00B83605">
        <w:rPr>
          <w:rFonts w:ascii="Times New Roman" w:eastAsia="Calibri" w:hAnsi="Times New Roman" w:cs="Times New Roman"/>
          <w:i/>
          <w:iCs/>
          <w:sz w:val="24"/>
          <w:szCs w:val="24"/>
          <w:highlight w:val="yellow"/>
        </w:rPr>
        <w:t>Grammarly (2025 version)</w:t>
      </w:r>
      <w:r w:rsidRPr="00B83605">
        <w:rPr>
          <w:rFonts w:ascii="Times New Roman" w:eastAsia="Calibri" w:hAnsi="Times New Roman" w:cs="Times New Roman"/>
          <w:sz w:val="24"/>
          <w:szCs w:val="24"/>
          <w:highlight w:val="yellow"/>
        </w:rPr>
        <w:t xml:space="preserve"> were employed for grammar correction, sentence rephrasing, and minor improvements in clarity.</w:t>
      </w:r>
    </w:p>
    <w:p w14:paraId="68926A4B" w14:textId="2EECC1B7" w:rsidR="00B83605" w:rsidRPr="008275D6" w:rsidRDefault="00B83605" w:rsidP="008275D6">
      <w:pPr>
        <w:jc w:val="both"/>
        <w:rPr>
          <w:rFonts w:ascii="Times New Roman" w:eastAsia="Calibri" w:hAnsi="Times New Roman" w:cs="Times New Roman"/>
          <w:sz w:val="24"/>
          <w:szCs w:val="24"/>
          <w:highlight w:val="yellow"/>
        </w:rPr>
      </w:pPr>
      <w:r w:rsidRPr="00B83605">
        <w:rPr>
          <w:rFonts w:ascii="Times New Roman" w:eastAsia="Calibri" w:hAnsi="Times New Roman" w:cs="Times New Roman"/>
          <w:sz w:val="24"/>
          <w:szCs w:val="24"/>
          <w:highlight w:val="yellow"/>
        </w:rPr>
        <w:lastRenderedPageBreak/>
        <w:t xml:space="preserve">No AI tools were used to generate or </w:t>
      </w:r>
      <w:proofErr w:type="spellStart"/>
      <w:r w:rsidRPr="00B83605">
        <w:rPr>
          <w:rFonts w:ascii="Times New Roman" w:eastAsia="Calibri" w:hAnsi="Times New Roman" w:cs="Times New Roman"/>
          <w:sz w:val="24"/>
          <w:szCs w:val="24"/>
          <w:highlight w:val="yellow"/>
        </w:rPr>
        <w:t>analyze</w:t>
      </w:r>
      <w:proofErr w:type="spellEnd"/>
      <w:r w:rsidRPr="00B83605">
        <w:rPr>
          <w:rFonts w:ascii="Times New Roman" w:eastAsia="Calibri" w:hAnsi="Times New Roman" w:cs="Times New Roman"/>
          <w:sz w:val="24"/>
          <w:szCs w:val="24"/>
          <w:highlight w:val="yellow"/>
        </w:rPr>
        <w:t xml:space="preserve"> scientific data, prepare results, or draw conclusions. All experimental design, data collection, analysis, and interpretations are the original contributions of the author(s).</w:t>
      </w:r>
    </w:p>
    <w:p w14:paraId="368E0898" w14:textId="77777777" w:rsidR="00B83605" w:rsidRDefault="00B83605" w:rsidP="00A14C72">
      <w:pPr>
        <w:rPr>
          <w:rFonts w:ascii="Calibri" w:eastAsia="Calibri" w:hAnsi="Calibri" w:cs="Times New Roman"/>
          <w:highlight w:val="yellow"/>
          <w:lang w:val="en-US"/>
        </w:rPr>
      </w:pPr>
    </w:p>
    <w:p w14:paraId="05FF84B8" w14:textId="345A4F61" w:rsidR="00A14C72" w:rsidRPr="009C5487" w:rsidRDefault="00A14C72" w:rsidP="00A14C7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B83605">
        <w:rPr>
          <w:rFonts w:ascii="Calibri" w:eastAsia="Calibri" w:hAnsi="Calibri" w:cs="Times New Roman"/>
          <w:highlight w:val="yellow"/>
          <w:lang w:val="en-US"/>
        </w:rPr>
        <w:t xml:space="preserve"> </w:t>
      </w:r>
      <w:r w:rsidR="00B83605" w:rsidRPr="00B83605">
        <w:rPr>
          <w:rFonts w:ascii="Calibri" w:eastAsia="Calibri" w:hAnsi="Calibri" w:cs="Times New Roman"/>
          <w:highlight w:val="yellow"/>
        </w:rPr>
        <w:t xml:space="preserve">ChatGPT (GPT-5, OpenAI, 2025 version, </w:t>
      </w:r>
      <w:hyperlink r:id="rId13" w:tgtFrame="_new" w:history="1">
        <w:r w:rsidR="00B83605" w:rsidRPr="00B83605">
          <w:rPr>
            <w:rStyle w:val="Hyperlink"/>
            <w:rFonts w:ascii="Calibri" w:eastAsia="Calibri" w:hAnsi="Calibri" w:cs="Times New Roman"/>
            <w:highlight w:val="yellow"/>
          </w:rPr>
          <w:t>https://openai.com</w:t>
        </w:r>
      </w:hyperlink>
      <w:r w:rsidR="00B83605" w:rsidRPr="00B83605">
        <w:rPr>
          <w:rFonts w:ascii="Calibri" w:eastAsia="Calibri" w:hAnsi="Calibri" w:cs="Times New Roman"/>
          <w:highlight w:val="yellow"/>
        </w:rPr>
        <w:t>)</w:t>
      </w:r>
    </w:p>
    <w:p w14:paraId="47682206" w14:textId="56B88AC8" w:rsidR="00A14C72" w:rsidRPr="00B83605" w:rsidRDefault="00A14C72" w:rsidP="00A14C7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3"/>
      <w:r w:rsidR="00B83605">
        <w:rPr>
          <w:rFonts w:ascii="Calibri" w:eastAsia="Calibri" w:hAnsi="Calibri" w:cs="Times New Roman"/>
          <w:highlight w:val="yellow"/>
          <w:lang w:val="en-US"/>
        </w:rPr>
        <w:t xml:space="preserve"> </w:t>
      </w:r>
      <w:r w:rsidR="00B83605" w:rsidRPr="00B83605">
        <w:rPr>
          <w:rFonts w:ascii="Calibri" w:eastAsia="Calibri" w:hAnsi="Calibri" w:cs="Times New Roman"/>
          <w:highlight w:val="yellow"/>
        </w:rPr>
        <w:t>Grammarly (Premium, 2025 version, https://www.grammarly.com)</w:t>
      </w:r>
      <w:bookmarkEnd w:id="4"/>
    </w:p>
    <w:bookmarkEnd w:id="5"/>
    <w:bookmarkEnd w:id="6"/>
    <w:bookmarkEnd w:id="7"/>
    <w:p w14:paraId="5807E36A" w14:textId="77777777" w:rsidR="00A14C72" w:rsidRDefault="00A14C72" w:rsidP="000F252C">
      <w:pPr>
        <w:jc w:val="both"/>
        <w:rPr>
          <w:rFonts w:ascii="Times New Roman" w:hAnsi="Times New Roman" w:cs="Times New Roman"/>
          <w:sz w:val="24"/>
          <w:szCs w:val="24"/>
        </w:rPr>
      </w:pPr>
    </w:p>
    <w:p w14:paraId="65B805C2" w14:textId="0310892C" w:rsidR="00E876B2" w:rsidRPr="008C3734" w:rsidRDefault="00641A63" w:rsidP="00E876B2">
      <w:pPr>
        <w:spacing w:line="360" w:lineRule="auto"/>
        <w:jc w:val="both"/>
        <w:rPr>
          <w:rFonts w:ascii="Times New Roman" w:hAnsi="Times New Roman" w:cs="Times New Roman"/>
          <w:b/>
          <w:bCs/>
          <w:sz w:val="24"/>
          <w:szCs w:val="24"/>
        </w:rPr>
      </w:pPr>
      <w:r w:rsidRPr="009B3897">
        <w:rPr>
          <w:rFonts w:ascii="Times New Roman" w:hAnsi="Times New Roman" w:cs="Times New Roman"/>
          <w:b/>
          <w:bCs/>
          <w:sz w:val="24"/>
          <w:szCs w:val="24"/>
        </w:rPr>
        <w:t>REFERENCE</w:t>
      </w:r>
    </w:p>
    <w:p w14:paraId="6C959AE0" w14:textId="096616EF" w:rsidR="00EE3016" w:rsidRDefault="00E876B2" w:rsidP="00EE3016">
      <w:pPr>
        <w:pStyle w:val="ListParagraph"/>
        <w:numPr>
          <w:ilvl w:val="0"/>
          <w:numId w:val="5"/>
        </w:numPr>
        <w:spacing w:line="360" w:lineRule="auto"/>
        <w:jc w:val="both"/>
        <w:rPr>
          <w:rFonts w:ascii="Times New Roman" w:hAnsi="Times New Roman" w:cs="Times New Roman"/>
          <w:sz w:val="24"/>
          <w:szCs w:val="24"/>
        </w:rPr>
      </w:pPr>
      <w:r w:rsidRPr="00B43D02">
        <w:rPr>
          <w:rFonts w:ascii="Times New Roman" w:hAnsi="Times New Roman" w:cs="Times New Roman"/>
          <w:sz w:val="24"/>
          <w:szCs w:val="24"/>
        </w:rPr>
        <w:t>Aasim, M., Dogan, M., &amp; Khawar, K. M. (2013). Adventitious shoot regeneration of the medicinal aquatic plant water hyssop (</w:t>
      </w:r>
      <w:r w:rsidRPr="00B43D02">
        <w:rPr>
          <w:rFonts w:ascii="Times New Roman" w:hAnsi="Times New Roman" w:cs="Times New Roman"/>
          <w:i/>
          <w:iCs/>
          <w:sz w:val="24"/>
          <w:szCs w:val="24"/>
        </w:rPr>
        <w:t xml:space="preserve">Bacopa </w:t>
      </w:r>
      <w:proofErr w:type="spellStart"/>
      <w:r w:rsidRPr="00B43D02">
        <w:rPr>
          <w:rFonts w:ascii="Times New Roman" w:hAnsi="Times New Roman" w:cs="Times New Roman"/>
          <w:i/>
          <w:iCs/>
          <w:sz w:val="24"/>
          <w:szCs w:val="24"/>
        </w:rPr>
        <w:t>monnieri</w:t>
      </w:r>
      <w:proofErr w:type="spellEnd"/>
      <w:r w:rsidRPr="00B43D02">
        <w:rPr>
          <w:rFonts w:ascii="Times New Roman" w:hAnsi="Times New Roman" w:cs="Times New Roman"/>
          <w:sz w:val="24"/>
          <w:szCs w:val="24"/>
        </w:rPr>
        <w:t xml:space="preserve"> L. Pennell) using different internodes. </w:t>
      </w:r>
      <w:r w:rsidRPr="00B43D02">
        <w:rPr>
          <w:rFonts w:ascii="Times New Roman" w:hAnsi="Times New Roman" w:cs="Times New Roman"/>
          <w:i/>
          <w:iCs/>
          <w:sz w:val="24"/>
          <w:szCs w:val="24"/>
        </w:rPr>
        <w:t>Archives of Biological Sciences</w:t>
      </w:r>
      <w:r w:rsidRPr="00B43D02">
        <w:rPr>
          <w:rFonts w:ascii="Times New Roman" w:hAnsi="Times New Roman" w:cs="Times New Roman"/>
          <w:sz w:val="24"/>
          <w:szCs w:val="24"/>
        </w:rPr>
        <w:t xml:space="preserve"> 65: 297–303.</w:t>
      </w:r>
    </w:p>
    <w:p w14:paraId="67302707"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Aguilar, F., &amp; Borowski, T. (2013).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Cognitive enhancer in traditional medicine and clinical research. </w:t>
      </w:r>
      <w:r w:rsidRPr="00EE3016">
        <w:rPr>
          <w:rFonts w:ascii="Times New Roman" w:hAnsi="Times New Roman" w:cs="Times New Roman"/>
          <w:i/>
          <w:iCs/>
          <w:sz w:val="24"/>
          <w:szCs w:val="24"/>
          <w:lang w:val="en-IN"/>
        </w:rPr>
        <w:t>Phytomedicine</w:t>
      </w:r>
      <w:r w:rsidRPr="00EE3016">
        <w:rPr>
          <w:rFonts w:ascii="Times New Roman" w:hAnsi="Times New Roman" w:cs="Times New Roman"/>
          <w:sz w:val="24"/>
          <w:szCs w:val="24"/>
          <w:lang w:val="en-IN"/>
        </w:rPr>
        <w:t xml:space="preserve">, 20(6), 583–589. </w:t>
      </w:r>
      <w:hyperlink r:id="rId14" w:history="1">
        <w:r w:rsidRPr="00EE3016">
          <w:rPr>
            <w:rStyle w:val="Hyperlink"/>
            <w:rFonts w:ascii="Times New Roman" w:hAnsi="Times New Roman" w:cs="Times New Roman"/>
            <w:sz w:val="24"/>
            <w:szCs w:val="24"/>
            <w:lang w:val="en-IN"/>
          </w:rPr>
          <w:t>https://doi.org/10.1016/j.phymed.2012.12.010</w:t>
        </w:r>
      </w:hyperlink>
    </w:p>
    <w:p w14:paraId="3D562431"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Bhalerao, S., </w:t>
      </w:r>
      <w:proofErr w:type="spellStart"/>
      <w:r w:rsidRPr="00EE3016">
        <w:rPr>
          <w:rFonts w:ascii="Times New Roman" w:hAnsi="Times New Roman" w:cs="Times New Roman"/>
          <w:sz w:val="24"/>
          <w:szCs w:val="24"/>
          <w:lang w:val="en-IN"/>
        </w:rPr>
        <w:t>Jondhale</w:t>
      </w:r>
      <w:proofErr w:type="spellEnd"/>
      <w:r w:rsidRPr="00EE3016">
        <w:rPr>
          <w:rFonts w:ascii="Times New Roman" w:hAnsi="Times New Roman" w:cs="Times New Roman"/>
          <w:sz w:val="24"/>
          <w:szCs w:val="24"/>
          <w:lang w:val="en-IN"/>
        </w:rPr>
        <w:t xml:space="preserve">, A., Chava, S., &amp; Patil, R. (2025). A comprehensive review on micropropagation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w:t>
      </w:r>
      <w:r w:rsidRPr="00EE3016">
        <w:rPr>
          <w:rFonts w:ascii="Times New Roman" w:hAnsi="Times New Roman" w:cs="Times New Roman"/>
          <w:i/>
          <w:iCs/>
          <w:sz w:val="24"/>
          <w:szCs w:val="24"/>
          <w:lang w:val="en-IN"/>
        </w:rPr>
        <w:t>The Bioscan</w:t>
      </w:r>
      <w:r w:rsidRPr="00EE3016">
        <w:rPr>
          <w:rFonts w:ascii="Times New Roman" w:hAnsi="Times New Roman" w:cs="Times New Roman"/>
          <w:sz w:val="24"/>
          <w:szCs w:val="24"/>
          <w:lang w:val="en-IN"/>
        </w:rPr>
        <w:t>, 20(1), 499–505.</w:t>
      </w:r>
    </w:p>
    <w:p w14:paraId="2CB72DD0"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Bhandari, A., &amp; Bhandari, S. (2023). Abiotic stress-driven Bacoside-A biosynthesis in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w:t>
      </w:r>
      <w:proofErr w:type="spellStart"/>
      <w:r w:rsidRPr="00EE3016">
        <w:rPr>
          <w:rFonts w:ascii="Times New Roman" w:hAnsi="Times New Roman" w:cs="Times New Roman"/>
          <w:sz w:val="24"/>
          <w:szCs w:val="24"/>
          <w:lang w:val="en-IN"/>
        </w:rPr>
        <w:t>Wettst</w:t>
      </w:r>
      <w:proofErr w:type="spellEnd"/>
      <w:r w:rsidRPr="00EE3016">
        <w:rPr>
          <w:rFonts w:ascii="Times New Roman" w:hAnsi="Times New Roman" w:cs="Times New Roman"/>
          <w:sz w:val="24"/>
          <w:szCs w:val="24"/>
          <w:lang w:val="en-IN"/>
        </w:rPr>
        <w:t xml:space="preserve">. </w:t>
      </w:r>
      <w:r w:rsidRPr="00EE3016">
        <w:rPr>
          <w:rFonts w:ascii="Times New Roman" w:hAnsi="Times New Roman" w:cs="Times New Roman"/>
          <w:i/>
          <w:iCs/>
          <w:sz w:val="24"/>
          <w:szCs w:val="24"/>
          <w:lang w:val="en-IN"/>
        </w:rPr>
        <w:t>Biotechnology Advances</w:t>
      </w:r>
      <w:r w:rsidRPr="00EE3016">
        <w:rPr>
          <w:rFonts w:ascii="Times New Roman" w:hAnsi="Times New Roman" w:cs="Times New Roman"/>
          <w:sz w:val="24"/>
          <w:szCs w:val="24"/>
          <w:lang w:val="en-IN"/>
        </w:rPr>
        <w:t>, 61, 107994.</w:t>
      </w:r>
    </w:p>
    <w:p w14:paraId="0A655F61"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Bhattacharya, S. K., Bhattacharya, A., Kumar, A., &amp; Ghosal, S. (2000). Antioxidant activity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in rat frontal cortex, striatum and hippocampus. </w:t>
      </w:r>
      <w:r w:rsidRPr="00EE3016">
        <w:rPr>
          <w:rFonts w:ascii="Times New Roman" w:hAnsi="Times New Roman" w:cs="Times New Roman"/>
          <w:i/>
          <w:iCs/>
          <w:sz w:val="24"/>
          <w:szCs w:val="24"/>
          <w:lang w:val="en-IN"/>
        </w:rPr>
        <w:t>Phytotherapy Research</w:t>
      </w:r>
      <w:r w:rsidRPr="00EE3016">
        <w:rPr>
          <w:rFonts w:ascii="Times New Roman" w:hAnsi="Times New Roman" w:cs="Times New Roman"/>
          <w:sz w:val="24"/>
          <w:szCs w:val="24"/>
          <w:lang w:val="en-IN"/>
        </w:rPr>
        <w:t xml:space="preserve">, 14(3), 174–179. </w:t>
      </w:r>
      <w:hyperlink r:id="rId15" w:history="1">
        <w:r w:rsidRPr="00EE3016">
          <w:rPr>
            <w:rStyle w:val="Hyperlink"/>
            <w:rFonts w:ascii="Times New Roman" w:hAnsi="Times New Roman" w:cs="Times New Roman"/>
            <w:sz w:val="24"/>
            <w:szCs w:val="24"/>
            <w:lang w:val="en-IN"/>
          </w:rPr>
          <w:t>https://doi.org/10.1002/(SICI)1099-1573(200005)14:3</w:t>
        </w:r>
      </w:hyperlink>
      <w:r w:rsidRPr="00EE3016">
        <w:rPr>
          <w:rFonts w:ascii="Times New Roman" w:hAnsi="Times New Roman" w:cs="Times New Roman"/>
          <w:sz w:val="24"/>
          <w:szCs w:val="24"/>
          <w:lang w:val="en-IN"/>
        </w:rPr>
        <w:t>&lt;</w:t>
      </w:r>
      <w:proofErr w:type="gramStart"/>
      <w:r w:rsidRPr="00EE3016">
        <w:rPr>
          <w:rFonts w:ascii="Times New Roman" w:hAnsi="Times New Roman" w:cs="Times New Roman"/>
          <w:sz w:val="24"/>
          <w:szCs w:val="24"/>
          <w:lang w:val="en-IN"/>
        </w:rPr>
        <w:t>174::</w:t>
      </w:r>
      <w:proofErr w:type="gramEnd"/>
      <w:r w:rsidRPr="00EE3016">
        <w:rPr>
          <w:rFonts w:ascii="Times New Roman" w:hAnsi="Times New Roman" w:cs="Times New Roman"/>
          <w:sz w:val="24"/>
          <w:szCs w:val="24"/>
          <w:lang w:val="en-IN"/>
        </w:rPr>
        <w:t>AID-PTR573&gt;3.0.CO;2-C</w:t>
      </w:r>
    </w:p>
    <w:p w14:paraId="6E08C568"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EE3016">
        <w:rPr>
          <w:rFonts w:ascii="Times New Roman" w:hAnsi="Times New Roman" w:cs="Times New Roman"/>
          <w:sz w:val="24"/>
          <w:szCs w:val="24"/>
          <w:lang w:val="en-IN"/>
        </w:rPr>
        <w:t>Bhusari</w:t>
      </w:r>
      <w:proofErr w:type="spellEnd"/>
      <w:r w:rsidRPr="00EE3016">
        <w:rPr>
          <w:rFonts w:ascii="Times New Roman" w:hAnsi="Times New Roman" w:cs="Times New Roman"/>
          <w:sz w:val="24"/>
          <w:szCs w:val="24"/>
          <w:lang w:val="en-IN"/>
        </w:rPr>
        <w:t xml:space="preserve">, W., Wanjari, R., &amp; Khobragade, P. (2013). Cost effective in vitro clonal propagation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Pennell. </w:t>
      </w:r>
      <w:r w:rsidRPr="00EE3016">
        <w:rPr>
          <w:rFonts w:ascii="Times New Roman" w:hAnsi="Times New Roman" w:cs="Times New Roman"/>
          <w:i/>
          <w:iCs/>
          <w:sz w:val="24"/>
          <w:szCs w:val="24"/>
          <w:lang w:val="en-IN"/>
        </w:rPr>
        <w:t>International Journal of Industrial Medicinal Plants</w:t>
      </w:r>
      <w:r w:rsidRPr="00EE3016">
        <w:rPr>
          <w:rFonts w:ascii="Times New Roman" w:hAnsi="Times New Roman" w:cs="Times New Roman"/>
          <w:sz w:val="24"/>
          <w:szCs w:val="24"/>
          <w:lang w:val="en-IN"/>
        </w:rPr>
        <w:t>, 46, 1239–1244.</w:t>
      </w:r>
    </w:p>
    <w:p w14:paraId="618A1752"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Ceasar, S. A., Maxwell, S. L., Prasad, K. B., Karthigan, M., &amp; </w:t>
      </w:r>
      <w:proofErr w:type="spellStart"/>
      <w:r w:rsidRPr="00EE3016">
        <w:rPr>
          <w:rFonts w:ascii="Times New Roman" w:hAnsi="Times New Roman" w:cs="Times New Roman"/>
          <w:sz w:val="24"/>
          <w:szCs w:val="24"/>
          <w:lang w:val="en-IN"/>
        </w:rPr>
        <w:t>Ignacimuthu</w:t>
      </w:r>
      <w:proofErr w:type="spellEnd"/>
      <w:r w:rsidRPr="00EE3016">
        <w:rPr>
          <w:rFonts w:ascii="Times New Roman" w:hAnsi="Times New Roman" w:cs="Times New Roman"/>
          <w:sz w:val="24"/>
          <w:szCs w:val="24"/>
          <w:lang w:val="en-IN"/>
        </w:rPr>
        <w:t xml:space="preserve">, S. (2010). Highly efficient shoot regeneration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using a two-stage culture procedure and assessment of genetic integrity of </w:t>
      </w:r>
      <w:proofErr w:type="spellStart"/>
      <w:r w:rsidRPr="00EE3016">
        <w:rPr>
          <w:rFonts w:ascii="Times New Roman" w:hAnsi="Times New Roman" w:cs="Times New Roman"/>
          <w:sz w:val="24"/>
          <w:szCs w:val="24"/>
          <w:lang w:val="en-IN"/>
        </w:rPr>
        <w:t>micropropagated</w:t>
      </w:r>
      <w:proofErr w:type="spellEnd"/>
      <w:r w:rsidRPr="00EE3016">
        <w:rPr>
          <w:rFonts w:ascii="Times New Roman" w:hAnsi="Times New Roman" w:cs="Times New Roman"/>
          <w:sz w:val="24"/>
          <w:szCs w:val="24"/>
          <w:lang w:val="en-IN"/>
        </w:rPr>
        <w:t xml:space="preserve"> plants by RAPD. </w:t>
      </w:r>
      <w:r w:rsidRPr="00EE3016">
        <w:rPr>
          <w:rFonts w:ascii="Times New Roman" w:hAnsi="Times New Roman" w:cs="Times New Roman"/>
          <w:i/>
          <w:iCs/>
          <w:sz w:val="24"/>
          <w:szCs w:val="24"/>
          <w:lang w:val="en-IN"/>
        </w:rPr>
        <w:t xml:space="preserve">Acta </w:t>
      </w:r>
      <w:proofErr w:type="spellStart"/>
      <w:r w:rsidRPr="00EE3016">
        <w:rPr>
          <w:rFonts w:ascii="Times New Roman" w:hAnsi="Times New Roman" w:cs="Times New Roman"/>
          <w:i/>
          <w:iCs/>
          <w:sz w:val="24"/>
          <w:szCs w:val="24"/>
          <w:lang w:val="en-IN"/>
        </w:rPr>
        <w:t>Physiologiae</w:t>
      </w:r>
      <w:proofErr w:type="spellEnd"/>
      <w:r w:rsidRPr="00EE3016">
        <w:rPr>
          <w:rFonts w:ascii="Times New Roman" w:hAnsi="Times New Roman" w:cs="Times New Roman"/>
          <w:i/>
          <w:iCs/>
          <w:sz w:val="24"/>
          <w:szCs w:val="24"/>
          <w:lang w:val="en-IN"/>
        </w:rPr>
        <w:t xml:space="preserve"> Plantarum</w:t>
      </w:r>
      <w:r w:rsidRPr="00EE3016">
        <w:rPr>
          <w:rFonts w:ascii="Times New Roman" w:hAnsi="Times New Roman" w:cs="Times New Roman"/>
          <w:sz w:val="24"/>
          <w:szCs w:val="24"/>
          <w:lang w:val="en-IN"/>
        </w:rPr>
        <w:t>, 32, 443–452.</w:t>
      </w:r>
    </w:p>
    <w:p w14:paraId="09AD9E67"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Deepa, M., </w:t>
      </w:r>
      <w:proofErr w:type="spellStart"/>
      <w:r w:rsidRPr="00EE3016">
        <w:rPr>
          <w:rFonts w:ascii="Times New Roman" w:hAnsi="Times New Roman" w:cs="Times New Roman"/>
          <w:sz w:val="24"/>
          <w:szCs w:val="24"/>
          <w:lang w:val="en-IN"/>
        </w:rPr>
        <w:t>Sangli</w:t>
      </w:r>
      <w:proofErr w:type="spellEnd"/>
      <w:r w:rsidRPr="00EE3016">
        <w:rPr>
          <w:rFonts w:ascii="Times New Roman" w:hAnsi="Times New Roman" w:cs="Times New Roman"/>
          <w:sz w:val="24"/>
          <w:szCs w:val="24"/>
          <w:lang w:val="en-IN"/>
        </w:rPr>
        <w:t xml:space="preserve">, G. K., Arun, P. C., &amp; Amit, A. (2003). Quantitative determination of the major saponin mixture bacoside A in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by HPLC. </w:t>
      </w:r>
      <w:r w:rsidRPr="00EE3016">
        <w:rPr>
          <w:rFonts w:ascii="Times New Roman" w:hAnsi="Times New Roman" w:cs="Times New Roman"/>
          <w:i/>
          <w:iCs/>
          <w:sz w:val="24"/>
          <w:szCs w:val="24"/>
          <w:lang w:val="en-IN"/>
        </w:rPr>
        <w:t>Phytochemistry</w:t>
      </w:r>
      <w:r w:rsidRPr="00EE3016">
        <w:rPr>
          <w:rFonts w:ascii="Times New Roman" w:hAnsi="Times New Roman" w:cs="Times New Roman"/>
          <w:sz w:val="24"/>
          <w:szCs w:val="24"/>
          <w:lang w:val="en-IN"/>
        </w:rPr>
        <w:t>, 66(8), 665–667.</w:t>
      </w:r>
    </w:p>
    <w:p w14:paraId="64A28153"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lastRenderedPageBreak/>
        <w:t xml:space="preserve">DVV Kumar, R., Reddy, S., &amp; Narasimha, P. (2024). Standardization of protocol for production of synthetic seeds of Brahmi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and assessment of their longevity. </w:t>
      </w:r>
      <w:r w:rsidRPr="00EE3016">
        <w:rPr>
          <w:rFonts w:ascii="Times New Roman" w:hAnsi="Times New Roman" w:cs="Times New Roman"/>
          <w:i/>
          <w:iCs/>
          <w:sz w:val="24"/>
          <w:szCs w:val="24"/>
          <w:lang w:val="en-IN"/>
        </w:rPr>
        <w:t>Plant Cell Biotechnology and Molecular Biology</w:t>
      </w:r>
      <w:r w:rsidRPr="00EE3016">
        <w:rPr>
          <w:rFonts w:ascii="Times New Roman" w:hAnsi="Times New Roman" w:cs="Times New Roman"/>
          <w:sz w:val="24"/>
          <w:szCs w:val="24"/>
          <w:lang w:val="en-IN"/>
        </w:rPr>
        <w:t>, 25(9–10), 39–48.</w:t>
      </w:r>
    </w:p>
    <w:p w14:paraId="494837ED"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George, E. F., Hall, M. A., &amp; De Klerk, G. J. (2008). </w:t>
      </w:r>
      <w:r w:rsidRPr="00EE3016">
        <w:rPr>
          <w:rFonts w:ascii="Times New Roman" w:hAnsi="Times New Roman" w:cs="Times New Roman"/>
          <w:i/>
          <w:iCs/>
          <w:sz w:val="24"/>
          <w:szCs w:val="24"/>
          <w:lang w:val="en-IN"/>
        </w:rPr>
        <w:t>Plant propagation by tissue culture: Volume 1. The background</w:t>
      </w:r>
      <w:r w:rsidRPr="00EE3016">
        <w:rPr>
          <w:rFonts w:ascii="Times New Roman" w:hAnsi="Times New Roman" w:cs="Times New Roman"/>
          <w:sz w:val="24"/>
          <w:szCs w:val="24"/>
          <w:lang w:val="en-IN"/>
        </w:rPr>
        <w:t xml:space="preserve">. Springer. </w:t>
      </w:r>
      <w:hyperlink r:id="rId16" w:history="1">
        <w:r w:rsidRPr="00EE3016">
          <w:rPr>
            <w:rStyle w:val="Hyperlink"/>
            <w:rFonts w:ascii="Times New Roman" w:hAnsi="Times New Roman" w:cs="Times New Roman"/>
            <w:sz w:val="24"/>
            <w:szCs w:val="24"/>
            <w:lang w:val="en-IN"/>
          </w:rPr>
          <w:t>https://doi.org/10.1007/978-1-4020-5005-3</w:t>
        </w:r>
      </w:hyperlink>
    </w:p>
    <w:p w14:paraId="729652B7"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George, F., Geetha, S. P., Balachandran, I., &amp; Raveendran, P. N. (2004). In vitro </w:t>
      </w:r>
      <w:proofErr w:type="gramStart"/>
      <w:r w:rsidRPr="00EE3016">
        <w:rPr>
          <w:rFonts w:ascii="Times New Roman" w:hAnsi="Times New Roman" w:cs="Times New Roman"/>
          <w:sz w:val="24"/>
          <w:szCs w:val="24"/>
          <w:lang w:val="en-IN"/>
        </w:rPr>
        <w:t>medium term</w:t>
      </w:r>
      <w:proofErr w:type="gramEnd"/>
      <w:r w:rsidRPr="00EE3016">
        <w:rPr>
          <w:rFonts w:ascii="Times New Roman" w:hAnsi="Times New Roman" w:cs="Times New Roman"/>
          <w:sz w:val="24"/>
          <w:szCs w:val="24"/>
          <w:lang w:val="en-IN"/>
        </w:rPr>
        <w:t xml:space="preserve"> conservation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Pennell – the memory plus plant under flow growth conditions. </w:t>
      </w:r>
      <w:r w:rsidRPr="00EE3016">
        <w:rPr>
          <w:rFonts w:ascii="Times New Roman" w:hAnsi="Times New Roman" w:cs="Times New Roman"/>
          <w:i/>
          <w:iCs/>
          <w:sz w:val="24"/>
          <w:szCs w:val="24"/>
          <w:lang w:val="en-IN"/>
        </w:rPr>
        <w:t>Plant Genetic Resources Newsletter</w:t>
      </w:r>
      <w:r w:rsidRPr="00EE3016">
        <w:rPr>
          <w:rFonts w:ascii="Times New Roman" w:hAnsi="Times New Roman" w:cs="Times New Roman"/>
          <w:sz w:val="24"/>
          <w:szCs w:val="24"/>
          <w:lang w:val="en-IN"/>
        </w:rPr>
        <w:t>, 151, 49–55.</w:t>
      </w:r>
    </w:p>
    <w:p w14:paraId="0BF02B99"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EE3016">
        <w:rPr>
          <w:rFonts w:ascii="Times New Roman" w:hAnsi="Times New Roman" w:cs="Times New Roman"/>
          <w:sz w:val="24"/>
          <w:szCs w:val="24"/>
          <w:lang w:val="en-IN"/>
        </w:rPr>
        <w:t>Inthima</w:t>
      </w:r>
      <w:proofErr w:type="spellEnd"/>
      <w:r w:rsidRPr="00EE3016">
        <w:rPr>
          <w:rFonts w:ascii="Times New Roman" w:hAnsi="Times New Roman" w:cs="Times New Roman"/>
          <w:sz w:val="24"/>
          <w:szCs w:val="24"/>
          <w:lang w:val="en-IN"/>
        </w:rPr>
        <w:t xml:space="preserve">, P., &amp; </w:t>
      </w:r>
      <w:proofErr w:type="spellStart"/>
      <w:r w:rsidRPr="00EE3016">
        <w:rPr>
          <w:rFonts w:ascii="Times New Roman" w:hAnsi="Times New Roman" w:cs="Times New Roman"/>
          <w:sz w:val="24"/>
          <w:szCs w:val="24"/>
          <w:lang w:val="en-IN"/>
        </w:rPr>
        <w:t>Supaibulwatana</w:t>
      </w:r>
      <w:proofErr w:type="spellEnd"/>
      <w:r w:rsidRPr="00EE3016">
        <w:rPr>
          <w:rFonts w:ascii="Times New Roman" w:hAnsi="Times New Roman" w:cs="Times New Roman"/>
          <w:sz w:val="24"/>
          <w:szCs w:val="24"/>
          <w:lang w:val="en-IN"/>
        </w:rPr>
        <w:t xml:space="preserve">, K. (2024). Comparative growth and bacoside production in diploid and tetraploid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cultivated via hydroponic vs. soil systems. </w:t>
      </w:r>
      <w:proofErr w:type="spellStart"/>
      <w:r w:rsidRPr="00EE3016">
        <w:rPr>
          <w:rFonts w:ascii="Times New Roman" w:hAnsi="Times New Roman" w:cs="Times New Roman"/>
          <w:i/>
          <w:iCs/>
          <w:sz w:val="24"/>
          <w:szCs w:val="24"/>
          <w:lang w:val="en-IN"/>
        </w:rPr>
        <w:t>Horticulturae</w:t>
      </w:r>
      <w:proofErr w:type="spellEnd"/>
      <w:r w:rsidRPr="00EE3016">
        <w:rPr>
          <w:rFonts w:ascii="Times New Roman" w:hAnsi="Times New Roman" w:cs="Times New Roman"/>
          <w:sz w:val="24"/>
          <w:szCs w:val="24"/>
          <w:lang w:val="en-IN"/>
        </w:rPr>
        <w:t>, 10(6), 574.</w:t>
      </w:r>
    </w:p>
    <w:p w14:paraId="04AD5755" w14:textId="1FFB5C23"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Joshi, A. G., Pathak, A. R., Sharma, A. M., &amp; Singh, S. (2010). High frequency of shoot regeneration on leaf explant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r w:rsidRPr="00EE3016">
        <w:rPr>
          <w:rFonts w:ascii="Times New Roman" w:hAnsi="Times New Roman" w:cs="Times New Roman"/>
          <w:i/>
          <w:iCs/>
          <w:sz w:val="24"/>
          <w:szCs w:val="24"/>
          <w:lang w:val="en-IN"/>
        </w:rPr>
        <w:t>Environmental Experimental Biology</w:t>
      </w:r>
      <w:r w:rsidRPr="00EE3016">
        <w:rPr>
          <w:rFonts w:ascii="Times New Roman" w:hAnsi="Times New Roman" w:cs="Times New Roman"/>
          <w:sz w:val="24"/>
          <w:szCs w:val="24"/>
          <w:lang w:val="en-IN"/>
        </w:rPr>
        <w:t>, 8, 81–84.</w:t>
      </w:r>
    </w:p>
    <w:p w14:paraId="08FC10E7"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Kashyap, A. (2023). Effect of vermicompost extracts on in vitro micropropagation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r w:rsidRPr="00EE3016">
        <w:rPr>
          <w:rFonts w:ascii="Times New Roman" w:hAnsi="Times New Roman" w:cs="Times New Roman"/>
          <w:i/>
          <w:iCs/>
          <w:sz w:val="24"/>
          <w:szCs w:val="24"/>
          <w:lang w:val="en-IN"/>
        </w:rPr>
        <w:t>International Journal of Green Pharmacy</w:t>
      </w:r>
      <w:r w:rsidRPr="00EE3016">
        <w:rPr>
          <w:rFonts w:ascii="Times New Roman" w:hAnsi="Times New Roman" w:cs="Times New Roman"/>
          <w:sz w:val="24"/>
          <w:szCs w:val="24"/>
          <w:lang w:val="en-IN"/>
        </w:rPr>
        <w:t>, 17(1), 57–64.</w:t>
      </w:r>
    </w:p>
    <w:p w14:paraId="49212A29"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Kumar, N., Singh, B., &amp; Gupta, A. (2019). Neuropharmacological potential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in attention deficit hyperactivity disorder (ADHD). </w:t>
      </w:r>
      <w:r w:rsidRPr="00EE3016">
        <w:rPr>
          <w:rFonts w:ascii="Times New Roman" w:hAnsi="Times New Roman" w:cs="Times New Roman"/>
          <w:i/>
          <w:iCs/>
          <w:sz w:val="24"/>
          <w:szCs w:val="24"/>
          <w:lang w:val="en-IN"/>
        </w:rPr>
        <w:t>Journal of Ethnopharmacology</w:t>
      </w:r>
      <w:r w:rsidRPr="00EE3016">
        <w:rPr>
          <w:rFonts w:ascii="Times New Roman" w:hAnsi="Times New Roman" w:cs="Times New Roman"/>
          <w:sz w:val="24"/>
          <w:szCs w:val="24"/>
          <w:lang w:val="en-IN"/>
        </w:rPr>
        <w:t xml:space="preserve">, 240, 111909. </w:t>
      </w:r>
      <w:hyperlink r:id="rId17" w:history="1">
        <w:r w:rsidRPr="00EE3016">
          <w:rPr>
            <w:rStyle w:val="Hyperlink"/>
            <w:rFonts w:ascii="Times New Roman" w:hAnsi="Times New Roman" w:cs="Times New Roman"/>
            <w:sz w:val="24"/>
            <w:szCs w:val="24"/>
            <w:lang w:val="en-IN"/>
          </w:rPr>
          <w:t>https://doi.org/10.1016/j.jep.2019.111909</w:t>
        </w:r>
      </w:hyperlink>
    </w:p>
    <w:p w14:paraId="185B423C"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Mehta, J., Ansari, R., </w:t>
      </w:r>
      <w:proofErr w:type="spellStart"/>
      <w:r w:rsidRPr="00EE3016">
        <w:rPr>
          <w:rFonts w:ascii="Times New Roman" w:hAnsi="Times New Roman" w:cs="Times New Roman"/>
          <w:sz w:val="24"/>
          <w:szCs w:val="24"/>
          <w:lang w:val="en-IN"/>
        </w:rPr>
        <w:t>Syedy</w:t>
      </w:r>
      <w:proofErr w:type="spellEnd"/>
      <w:r w:rsidRPr="00EE3016">
        <w:rPr>
          <w:rFonts w:ascii="Times New Roman" w:hAnsi="Times New Roman" w:cs="Times New Roman"/>
          <w:sz w:val="24"/>
          <w:szCs w:val="24"/>
          <w:lang w:val="en-IN"/>
        </w:rPr>
        <w:t xml:space="preserve">, M., Khan, S., Sharma, S., Gupta, N., Rathore, R., &amp; Vaishnav, K. (2012). An effective method for high frequency multiple shoots regeneration and callus induction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Pennell. </w:t>
      </w:r>
      <w:r w:rsidRPr="00EE3016">
        <w:rPr>
          <w:rFonts w:ascii="Times New Roman" w:hAnsi="Times New Roman" w:cs="Times New Roman"/>
          <w:i/>
          <w:iCs/>
          <w:sz w:val="24"/>
          <w:szCs w:val="24"/>
          <w:lang w:val="en-IN"/>
        </w:rPr>
        <w:t>Asian Journal of Plant Science and Research</w:t>
      </w:r>
      <w:r w:rsidRPr="00EE3016">
        <w:rPr>
          <w:rFonts w:ascii="Times New Roman" w:hAnsi="Times New Roman" w:cs="Times New Roman"/>
          <w:sz w:val="24"/>
          <w:szCs w:val="24"/>
          <w:lang w:val="en-IN"/>
        </w:rPr>
        <w:t>, 2, 620–626.</w:t>
      </w:r>
    </w:p>
    <w:p w14:paraId="0008BB63"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Mohapatra, H. P., &amp; Rath, S. P. (2005). In vitro studies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An important medicinal plant with reference to its biochemical variations. </w:t>
      </w:r>
      <w:r w:rsidRPr="00EE3016">
        <w:rPr>
          <w:rFonts w:ascii="Times New Roman" w:hAnsi="Times New Roman" w:cs="Times New Roman"/>
          <w:i/>
          <w:iCs/>
          <w:sz w:val="24"/>
          <w:szCs w:val="24"/>
          <w:lang w:val="en-IN"/>
        </w:rPr>
        <w:t>Indian Journal of Experimental Biology</w:t>
      </w:r>
      <w:r w:rsidRPr="00EE3016">
        <w:rPr>
          <w:rFonts w:ascii="Times New Roman" w:hAnsi="Times New Roman" w:cs="Times New Roman"/>
          <w:sz w:val="24"/>
          <w:szCs w:val="24"/>
          <w:lang w:val="en-IN"/>
        </w:rPr>
        <w:t>, 43(4), 373–376.</w:t>
      </w:r>
    </w:p>
    <w:p w14:paraId="6A09724B"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Mullick, R., Samanta, D., &amp; Roy, D. (2023). Bacosides neurotropic molecules production by tissue cultures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In </w:t>
      </w:r>
      <w:r w:rsidRPr="00EE3016">
        <w:rPr>
          <w:rFonts w:ascii="Times New Roman" w:hAnsi="Times New Roman" w:cs="Times New Roman"/>
          <w:i/>
          <w:iCs/>
          <w:sz w:val="24"/>
          <w:szCs w:val="24"/>
          <w:lang w:val="en-IN"/>
        </w:rPr>
        <w:t>Biotechnology of Medicinal Plants</w:t>
      </w:r>
      <w:r w:rsidRPr="00EE3016">
        <w:rPr>
          <w:rFonts w:ascii="Times New Roman" w:hAnsi="Times New Roman" w:cs="Times New Roman"/>
          <w:sz w:val="24"/>
          <w:szCs w:val="24"/>
          <w:lang w:val="en-IN"/>
        </w:rPr>
        <w:t xml:space="preserve"> (pp. 123–135). Elsevier.</w:t>
      </w:r>
    </w:p>
    <w:p w14:paraId="0772A355"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Murthy, H. N. (2022). Biotechnological production of bacosides from cell and organ cultures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r w:rsidRPr="00EE3016">
        <w:rPr>
          <w:rFonts w:ascii="Times New Roman" w:hAnsi="Times New Roman" w:cs="Times New Roman"/>
          <w:i/>
          <w:iCs/>
          <w:sz w:val="24"/>
          <w:szCs w:val="24"/>
          <w:lang w:val="en-IN"/>
        </w:rPr>
        <w:t>Applied Microbiology and Biotechnology</w:t>
      </w:r>
      <w:r w:rsidRPr="00EE3016">
        <w:rPr>
          <w:rFonts w:ascii="Times New Roman" w:hAnsi="Times New Roman" w:cs="Times New Roman"/>
          <w:sz w:val="24"/>
          <w:szCs w:val="24"/>
          <w:lang w:val="en-IN"/>
        </w:rPr>
        <w:t>, 106(5–6), 1799–1811.</w:t>
      </w:r>
    </w:p>
    <w:p w14:paraId="53F0AD33"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lastRenderedPageBreak/>
        <w:t xml:space="preserve">Murthy, H. N. (2022). Micropropagation of medicinal plants: Applications and prospects. </w:t>
      </w:r>
      <w:r w:rsidRPr="00EE3016">
        <w:rPr>
          <w:rFonts w:ascii="Times New Roman" w:hAnsi="Times New Roman" w:cs="Times New Roman"/>
          <w:i/>
          <w:iCs/>
          <w:sz w:val="24"/>
          <w:szCs w:val="24"/>
          <w:lang w:val="en-IN"/>
        </w:rPr>
        <w:t>Biotechnology Advances</w:t>
      </w:r>
      <w:r w:rsidRPr="00EE3016">
        <w:rPr>
          <w:rFonts w:ascii="Times New Roman" w:hAnsi="Times New Roman" w:cs="Times New Roman"/>
          <w:sz w:val="24"/>
          <w:szCs w:val="24"/>
          <w:lang w:val="en-IN"/>
        </w:rPr>
        <w:t xml:space="preserve">, 60, 108008. </w:t>
      </w:r>
      <w:hyperlink r:id="rId18" w:history="1">
        <w:r w:rsidRPr="00EE3016">
          <w:rPr>
            <w:rStyle w:val="Hyperlink"/>
            <w:rFonts w:ascii="Times New Roman" w:hAnsi="Times New Roman" w:cs="Times New Roman"/>
            <w:sz w:val="24"/>
            <w:szCs w:val="24"/>
            <w:lang w:val="en-IN"/>
          </w:rPr>
          <w:t>https://doi.org/10.1016/j.biotechadv.2022.108008</w:t>
        </w:r>
      </w:hyperlink>
    </w:p>
    <w:p w14:paraId="533155A4"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EE3016">
        <w:rPr>
          <w:rFonts w:ascii="Times New Roman" w:hAnsi="Times New Roman" w:cs="Times New Roman"/>
          <w:sz w:val="24"/>
          <w:szCs w:val="24"/>
          <w:lang w:val="en-IN"/>
        </w:rPr>
        <w:t>Obta</w:t>
      </w:r>
      <w:proofErr w:type="spellEnd"/>
      <w:r w:rsidRPr="00EE3016">
        <w:rPr>
          <w:rFonts w:ascii="Times New Roman" w:hAnsi="Times New Roman" w:cs="Times New Roman"/>
          <w:sz w:val="24"/>
          <w:szCs w:val="24"/>
          <w:lang w:val="en-IN"/>
        </w:rPr>
        <w:t xml:space="preserve">, T., Nakamura, S., Nakashima, S., Oda, Y., Matsumoto, T., Fukaya, M., Yono, M., Yoshikawa, M., &amp; Matsuda, H. (2016). Chemical structure of constituents from the whole plant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r w:rsidRPr="00EE3016">
        <w:rPr>
          <w:rFonts w:ascii="Times New Roman" w:hAnsi="Times New Roman" w:cs="Times New Roman"/>
          <w:i/>
          <w:iCs/>
          <w:sz w:val="24"/>
          <w:szCs w:val="24"/>
          <w:lang w:val="en-IN"/>
        </w:rPr>
        <w:t>Journal of Natural Medicines</w:t>
      </w:r>
      <w:r w:rsidRPr="00EE3016">
        <w:rPr>
          <w:rFonts w:ascii="Times New Roman" w:hAnsi="Times New Roman" w:cs="Times New Roman"/>
          <w:sz w:val="24"/>
          <w:szCs w:val="24"/>
          <w:lang w:val="en-IN"/>
        </w:rPr>
        <w:t>, 70, 404–411.</w:t>
      </w:r>
    </w:p>
    <w:p w14:paraId="26AF65CC"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Otari, S. S., Devkar, S. P., Patel, S. B., &amp; Ghane, S. G. (2023). Micropropagation and elicited production of triterpenoid saponin glycosides and stigmasterol via precursor and elicitor feeding in Bacopa floribunda. </w:t>
      </w:r>
      <w:r w:rsidRPr="00EE3016">
        <w:rPr>
          <w:rFonts w:ascii="Times New Roman" w:hAnsi="Times New Roman" w:cs="Times New Roman"/>
          <w:i/>
          <w:iCs/>
          <w:sz w:val="24"/>
          <w:szCs w:val="24"/>
          <w:lang w:val="en-IN"/>
        </w:rPr>
        <w:t>Frontiers in Plant Science</w:t>
      </w:r>
      <w:r w:rsidRPr="00EE3016">
        <w:rPr>
          <w:rFonts w:ascii="Times New Roman" w:hAnsi="Times New Roman" w:cs="Times New Roman"/>
          <w:sz w:val="24"/>
          <w:szCs w:val="24"/>
          <w:lang w:val="en-IN"/>
        </w:rPr>
        <w:t>, 14, 1096842.</w:t>
      </w:r>
    </w:p>
    <w:p w14:paraId="31E10832"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Pandiyan, P., &amp; Selvaraj, T. (2012). Multiplication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Pennell from shoot tip and nodal explants. </w:t>
      </w:r>
      <w:r w:rsidRPr="00EE3016">
        <w:rPr>
          <w:rFonts w:ascii="Times New Roman" w:hAnsi="Times New Roman" w:cs="Times New Roman"/>
          <w:i/>
          <w:iCs/>
          <w:sz w:val="24"/>
          <w:szCs w:val="24"/>
          <w:lang w:val="en-IN"/>
        </w:rPr>
        <w:t>Journal of Agricultural Technology</w:t>
      </w:r>
      <w:r w:rsidRPr="00EE3016">
        <w:rPr>
          <w:rFonts w:ascii="Times New Roman" w:hAnsi="Times New Roman" w:cs="Times New Roman"/>
          <w:sz w:val="24"/>
          <w:szCs w:val="24"/>
          <w:lang w:val="en-IN"/>
        </w:rPr>
        <w:t>, 8, 1099–1108.</w:t>
      </w:r>
    </w:p>
    <w:p w14:paraId="21042BC6"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Patel, M., Sharma, R., &amp; Singh, A. (2020). Conservation challenges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Overexploitation and prospects of micropropagation. </w:t>
      </w:r>
      <w:r w:rsidRPr="00EE3016">
        <w:rPr>
          <w:rFonts w:ascii="Times New Roman" w:hAnsi="Times New Roman" w:cs="Times New Roman"/>
          <w:i/>
          <w:iCs/>
          <w:sz w:val="24"/>
          <w:szCs w:val="24"/>
          <w:lang w:val="en-IN"/>
        </w:rPr>
        <w:t>Indian Journal of Traditional Knowledge</w:t>
      </w:r>
      <w:r w:rsidRPr="00EE3016">
        <w:rPr>
          <w:rFonts w:ascii="Times New Roman" w:hAnsi="Times New Roman" w:cs="Times New Roman"/>
          <w:sz w:val="24"/>
          <w:szCs w:val="24"/>
          <w:lang w:val="en-IN"/>
        </w:rPr>
        <w:t>, 19(3), 548–555.</w:t>
      </w:r>
    </w:p>
    <w:p w14:paraId="38101AF4"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Patra, K. N. (2003). In vitro studies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with reference to its biochemical variation. </w:t>
      </w:r>
      <w:r w:rsidRPr="00EE3016">
        <w:rPr>
          <w:rFonts w:ascii="Times New Roman" w:hAnsi="Times New Roman" w:cs="Times New Roman"/>
          <w:i/>
          <w:iCs/>
          <w:sz w:val="24"/>
          <w:szCs w:val="24"/>
          <w:lang w:val="en-IN"/>
        </w:rPr>
        <w:t>Phytomedicine</w:t>
      </w:r>
      <w:r w:rsidRPr="00EE3016">
        <w:rPr>
          <w:rFonts w:ascii="Times New Roman" w:hAnsi="Times New Roman" w:cs="Times New Roman"/>
          <w:sz w:val="24"/>
          <w:szCs w:val="24"/>
          <w:lang w:val="en-IN"/>
        </w:rPr>
        <w:t>, 11(2), 333–345.</w:t>
      </w:r>
    </w:p>
    <w:p w14:paraId="5CE6DC2E"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Roy, D., Samanta, D., &amp; Mullick, R. (2022). Phytochemical and molecular profiling of tissue culture derived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w:t>
      </w:r>
      <w:proofErr w:type="spellStart"/>
      <w:r w:rsidRPr="00EE3016">
        <w:rPr>
          <w:rFonts w:ascii="Times New Roman" w:hAnsi="Times New Roman" w:cs="Times New Roman"/>
          <w:sz w:val="24"/>
          <w:szCs w:val="24"/>
          <w:lang w:val="en-IN"/>
        </w:rPr>
        <w:t>Wettst</w:t>
      </w:r>
      <w:proofErr w:type="spellEnd"/>
      <w:r w:rsidRPr="00EE3016">
        <w:rPr>
          <w:rFonts w:ascii="Times New Roman" w:hAnsi="Times New Roman" w:cs="Times New Roman"/>
          <w:sz w:val="24"/>
          <w:szCs w:val="24"/>
          <w:lang w:val="en-IN"/>
        </w:rPr>
        <w:t xml:space="preserve"> clones against field grown plants. </w:t>
      </w:r>
      <w:r w:rsidRPr="00EE3016">
        <w:rPr>
          <w:rFonts w:ascii="Times New Roman" w:hAnsi="Times New Roman" w:cs="Times New Roman"/>
          <w:i/>
          <w:iCs/>
          <w:sz w:val="24"/>
          <w:szCs w:val="24"/>
          <w:lang w:val="en-IN"/>
        </w:rPr>
        <w:t>International Journal of Botany Studies</w:t>
      </w:r>
      <w:r w:rsidRPr="00EE3016">
        <w:rPr>
          <w:rFonts w:ascii="Times New Roman" w:hAnsi="Times New Roman" w:cs="Times New Roman"/>
          <w:sz w:val="24"/>
          <w:szCs w:val="24"/>
          <w:lang w:val="en-IN"/>
        </w:rPr>
        <w:t>, 7(4), 103–111.</w:t>
      </w:r>
    </w:p>
    <w:p w14:paraId="1F99ACE0"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Sanyal, R., Nandi, S., Pandey, S., &amp; Bhattacharya, S. (2022). A comprehensive review on tissue culture studies and secondary metabolite production in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Pennell: a nootropic plant. </w:t>
      </w:r>
      <w:r w:rsidRPr="00EE3016">
        <w:rPr>
          <w:rFonts w:ascii="Times New Roman" w:hAnsi="Times New Roman" w:cs="Times New Roman"/>
          <w:i/>
          <w:iCs/>
          <w:sz w:val="24"/>
          <w:szCs w:val="24"/>
          <w:lang w:val="en-IN"/>
        </w:rPr>
        <w:t>Applied Microbiology and Biotechnology</w:t>
      </w:r>
      <w:r w:rsidRPr="00EE3016">
        <w:rPr>
          <w:rFonts w:ascii="Times New Roman" w:hAnsi="Times New Roman" w:cs="Times New Roman"/>
          <w:sz w:val="24"/>
          <w:szCs w:val="24"/>
          <w:lang w:val="en-IN"/>
        </w:rPr>
        <w:t>, 106(5–6), 1837–1854.</w:t>
      </w:r>
    </w:p>
    <w:p w14:paraId="6589D0E2"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Sanyal, S., Ghosh, S., &amp; Bandyopadhyay, S. (2022).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and its bacosides: A review on pharmacological aspects. </w:t>
      </w:r>
      <w:r w:rsidRPr="00EE3016">
        <w:rPr>
          <w:rFonts w:ascii="Times New Roman" w:hAnsi="Times New Roman" w:cs="Times New Roman"/>
          <w:i/>
          <w:iCs/>
          <w:sz w:val="24"/>
          <w:szCs w:val="24"/>
          <w:lang w:val="en-IN"/>
        </w:rPr>
        <w:t>Journal of Herbal Medicine</w:t>
      </w:r>
      <w:r w:rsidRPr="00EE3016">
        <w:rPr>
          <w:rFonts w:ascii="Times New Roman" w:hAnsi="Times New Roman" w:cs="Times New Roman"/>
          <w:sz w:val="24"/>
          <w:szCs w:val="24"/>
          <w:lang w:val="en-IN"/>
        </w:rPr>
        <w:t xml:space="preserve">, 30, 100519. </w:t>
      </w:r>
      <w:hyperlink r:id="rId19" w:history="1">
        <w:r w:rsidRPr="00EE3016">
          <w:rPr>
            <w:rStyle w:val="Hyperlink"/>
            <w:rFonts w:ascii="Times New Roman" w:hAnsi="Times New Roman" w:cs="Times New Roman"/>
            <w:sz w:val="24"/>
            <w:szCs w:val="24"/>
            <w:lang w:val="en-IN"/>
          </w:rPr>
          <w:t>https://doi.org/10.1016/j.hermed.2022.100519</w:t>
        </w:r>
      </w:hyperlink>
    </w:p>
    <w:p w14:paraId="731F6130"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Sharma, P., &amp; Pandey, S. (2021). Tissue culture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for bacoside enhancement: Recent trends and future perspectives. </w:t>
      </w:r>
      <w:r w:rsidRPr="00EE3016">
        <w:rPr>
          <w:rFonts w:ascii="Times New Roman" w:hAnsi="Times New Roman" w:cs="Times New Roman"/>
          <w:i/>
          <w:iCs/>
          <w:sz w:val="24"/>
          <w:szCs w:val="24"/>
          <w:lang w:val="en-IN"/>
        </w:rPr>
        <w:t>Plant Cell, Tissue and Organ Culture</w:t>
      </w:r>
      <w:r w:rsidRPr="00EE3016">
        <w:rPr>
          <w:rFonts w:ascii="Times New Roman" w:hAnsi="Times New Roman" w:cs="Times New Roman"/>
          <w:sz w:val="24"/>
          <w:szCs w:val="24"/>
          <w:lang w:val="en-IN"/>
        </w:rPr>
        <w:t xml:space="preserve">, 145(2), 281–295. </w:t>
      </w:r>
      <w:hyperlink r:id="rId20" w:history="1">
        <w:r w:rsidRPr="00EE3016">
          <w:rPr>
            <w:rStyle w:val="Hyperlink"/>
            <w:rFonts w:ascii="Times New Roman" w:hAnsi="Times New Roman" w:cs="Times New Roman"/>
            <w:sz w:val="24"/>
            <w:szCs w:val="24"/>
            <w:lang w:val="en-IN"/>
          </w:rPr>
          <w:t>https://doi.org/10.1007/s11240-021-02050-7</w:t>
        </w:r>
      </w:hyperlink>
    </w:p>
    <w:p w14:paraId="15E06EA5"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Singh, H., Kumar, A., &amp; Verma, S. (2021). Antidepressant and anxiolytic effects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A clinical perspective. </w:t>
      </w:r>
      <w:r w:rsidRPr="00EE3016">
        <w:rPr>
          <w:rFonts w:ascii="Times New Roman" w:hAnsi="Times New Roman" w:cs="Times New Roman"/>
          <w:i/>
          <w:iCs/>
          <w:sz w:val="24"/>
          <w:szCs w:val="24"/>
          <w:lang w:val="en-IN"/>
        </w:rPr>
        <w:t>Frontiers in Pharmacology</w:t>
      </w:r>
      <w:r w:rsidRPr="00EE3016">
        <w:rPr>
          <w:rFonts w:ascii="Times New Roman" w:hAnsi="Times New Roman" w:cs="Times New Roman"/>
          <w:sz w:val="24"/>
          <w:szCs w:val="24"/>
          <w:lang w:val="en-IN"/>
        </w:rPr>
        <w:t xml:space="preserve">, 12, 679569. </w:t>
      </w:r>
      <w:hyperlink r:id="rId21" w:history="1">
        <w:r w:rsidRPr="00EE3016">
          <w:rPr>
            <w:rStyle w:val="Hyperlink"/>
            <w:rFonts w:ascii="Times New Roman" w:hAnsi="Times New Roman" w:cs="Times New Roman"/>
            <w:sz w:val="24"/>
            <w:szCs w:val="24"/>
            <w:lang w:val="en-IN"/>
          </w:rPr>
          <w:t>https://doi.org/10.3389/fphar.2021.679569</w:t>
        </w:r>
      </w:hyperlink>
    </w:p>
    <w:p w14:paraId="5E015B53"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lastRenderedPageBreak/>
        <w:t xml:space="preserve">Skoog, F., &amp; Miller, C. O. (1957). Chemical regulation of growth and organ formation in plant tissue cultures in vitro. </w:t>
      </w:r>
      <w:r w:rsidRPr="00EE3016">
        <w:rPr>
          <w:rFonts w:ascii="Times New Roman" w:hAnsi="Times New Roman" w:cs="Times New Roman"/>
          <w:i/>
          <w:iCs/>
          <w:sz w:val="24"/>
          <w:szCs w:val="24"/>
          <w:lang w:val="en-IN"/>
        </w:rPr>
        <w:t>Symposium of the Society for Experimental Biology</w:t>
      </w:r>
      <w:r w:rsidRPr="00EE3016">
        <w:rPr>
          <w:rFonts w:ascii="Times New Roman" w:hAnsi="Times New Roman" w:cs="Times New Roman"/>
          <w:sz w:val="24"/>
          <w:szCs w:val="24"/>
          <w:lang w:val="en-IN"/>
        </w:rPr>
        <w:t>, 11, 118–131.</w:t>
      </w:r>
    </w:p>
    <w:p w14:paraId="75195F82"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Stough, C., Lloyd, J., Clarke, J., Downey, L. A., Hutchison, C. W., Rodgers, T., &amp; Nathan, P. J. (2008). The chronic effects of an extract of Bacopa </w:t>
      </w:r>
      <w:proofErr w:type="spellStart"/>
      <w:r w:rsidRPr="00EE3016">
        <w:rPr>
          <w:rFonts w:ascii="Times New Roman" w:hAnsi="Times New Roman" w:cs="Times New Roman"/>
          <w:sz w:val="24"/>
          <w:szCs w:val="24"/>
          <w:lang w:val="en-IN"/>
        </w:rPr>
        <w:t>monniera</w:t>
      </w:r>
      <w:proofErr w:type="spellEnd"/>
      <w:r w:rsidRPr="00EE3016">
        <w:rPr>
          <w:rFonts w:ascii="Times New Roman" w:hAnsi="Times New Roman" w:cs="Times New Roman"/>
          <w:sz w:val="24"/>
          <w:szCs w:val="24"/>
          <w:lang w:val="en-IN"/>
        </w:rPr>
        <w:t xml:space="preserve"> (Brahmi) on cognitive function in healthy human subjects. </w:t>
      </w:r>
      <w:r w:rsidRPr="00EE3016">
        <w:rPr>
          <w:rFonts w:ascii="Times New Roman" w:hAnsi="Times New Roman" w:cs="Times New Roman"/>
          <w:i/>
          <w:iCs/>
          <w:sz w:val="24"/>
          <w:szCs w:val="24"/>
          <w:lang w:val="en-IN"/>
        </w:rPr>
        <w:t>Psychopharmacology</w:t>
      </w:r>
      <w:r w:rsidRPr="00EE3016">
        <w:rPr>
          <w:rFonts w:ascii="Times New Roman" w:hAnsi="Times New Roman" w:cs="Times New Roman"/>
          <w:sz w:val="24"/>
          <w:szCs w:val="24"/>
          <w:lang w:val="en-IN"/>
        </w:rPr>
        <w:t xml:space="preserve">, 156(4), 481–484. </w:t>
      </w:r>
      <w:hyperlink r:id="rId22" w:history="1">
        <w:r w:rsidRPr="00EE3016">
          <w:rPr>
            <w:rStyle w:val="Hyperlink"/>
            <w:rFonts w:ascii="Times New Roman" w:hAnsi="Times New Roman" w:cs="Times New Roman"/>
            <w:sz w:val="24"/>
            <w:szCs w:val="24"/>
            <w:lang w:val="en-IN"/>
          </w:rPr>
          <w:t>https://doi.org/10.1007/s00213-001-0879-0</w:t>
        </w:r>
      </w:hyperlink>
    </w:p>
    <w:p w14:paraId="6971EEB1"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Sudheer, W. N., Thiruvengadam, M., &amp; </w:t>
      </w:r>
      <w:proofErr w:type="spellStart"/>
      <w:r w:rsidRPr="00EE3016">
        <w:rPr>
          <w:rFonts w:ascii="Times New Roman" w:hAnsi="Times New Roman" w:cs="Times New Roman"/>
          <w:sz w:val="24"/>
          <w:szCs w:val="24"/>
          <w:lang w:val="en-IN"/>
        </w:rPr>
        <w:t>Nagella</w:t>
      </w:r>
      <w:proofErr w:type="spellEnd"/>
      <w:r w:rsidRPr="00EE3016">
        <w:rPr>
          <w:rFonts w:ascii="Times New Roman" w:hAnsi="Times New Roman" w:cs="Times New Roman"/>
          <w:sz w:val="24"/>
          <w:szCs w:val="24"/>
          <w:lang w:val="en-IN"/>
        </w:rPr>
        <w:t xml:space="preserve">, P. (2022). A comprehensive review on tissue culture studies and secondary metabolite production in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Pennell. </w:t>
      </w:r>
      <w:r w:rsidRPr="00EE3016">
        <w:rPr>
          <w:rFonts w:ascii="Times New Roman" w:hAnsi="Times New Roman" w:cs="Times New Roman"/>
          <w:i/>
          <w:iCs/>
          <w:sz w:val="24"/>
          <w:szCs w:val="24"/>
          <w:lang w:val="en-IN"/>
        </w:rPr>
        <w:t>Critical Reviews in Biotechnology</w:t>
      </w:r>
      <w:r w:rsidRPr="00EE3016">
        <w:rPr>
          <w:rFonts w:ascii="Times New Roman" w:hAnsi="Times New Roman" w:cs="Times New Roman"/>
          <w:sz w:val="24"/>
          <w:szCs w:val="24"/>
          <w:lang w:val="en-IN"/>
        </w:rPr>
        <w:t>, 42(6), 935–950.</w:t>
      </w:r>
    </w:p>
    <w:p w14:paraId="4D7E8A12"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Tiwari, V., Tiwari, K. N., &amp; Singh, B. D. (2006). Shoot bud regeneration from different explants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w:t>
      </w:r>
      <w:proofErr w:type="spellStart"/>
      <w:r w:rsidRPr="00EE3016">
        <w:rPr>
          <w:rFonts w:ascii="Times New Roman" w:hAnsi="Times New Roman" w:cs="Times New Roman"/>
          <w:sz w:val="24"/>
          <w:szCs w:val="24"/>
          <w:lang w:val="en-IN"/>
        </w:rPr>
        <w:t>Wettst</w:t>
      </w:r>
      <w:proofErr w:type="spellEnd"/>
      <w:r w:rsidRPr="00EE3016">
        <w:rPr>
          <w:rFonts w:ascii="Times New Roman" w:hAnsi="Times New Roman" w:cs="Times New Roman"/>
          <w:sz w:val="24"/>
          <w:szCs w:val="24"/>
          <w:lang w:val="en-IN"/>
        </w:rPr>
        <w:t xml:space="preserve"> by trimethoprim and Bavistin. </w:t>
      </w:r>
      <w:r w:rsidRPr="00EE3016">
        <w:rPr>
          <w:rFonts w:ascii="Times New Roman" w:hAnsi="Times New Roman" w:cs="Times New Roman"/>
          <w:i/>
          <w:iCs/>
          <w:sz w:val="24"/>
          <w:szCs w:val="24"/>
          <w:lang w:val="en-IN"/>
        </w:rPr>
        <w:t>Plant Cell Reports</w:t>
      </w:r>
      <w:r w:rsidRPr="00EE3016">
        <w:rPr>
          <w:rFonts w:ascii="Times New Roman" w:hAnsi="Times New Roman" w:cs="Times New Roman"/>
          <w:sz w:val="24"/>
          <w:szCs w:val="24"/>
          <w:lang w:val="en-IN"/>
        </w:rPr>
        <w:t>, 25, 629–635.</w:t>
      </w:r>
    </w:p>
    <w:p w14:paraId="0A83C310"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Türkmen, S., </w:t>
      </w:r>
      <w:proofErr w:type="spellStart"/>
      <w:r w:rsidRPr="00EE3016">
        <w:rPr>
          <w:rFonts w:ascii="Times New Roman" w:hAnsi="Times New Roman" w:cs="Times New Roman"/>
          <w:sz w:val="24"/>
          <w:szCs w:val="24"/>
          <w:lang w:val="en-IN"/>
        </w:rPr>
        <w:t>Karadayı</w:t>
      </w:r>
      <w:proofErr w:type="spellEnd"/>
      <w:r w:rsidRPr="00EE3016">
        <w:rPr>
          <w:rFonts w:ascii="Times New Roman" w:hAnsi="Times New Roman" w:cs="Times New Roman"/>
          <w:sz w:val="24"/>
          <w:szCs w:val="24"/>
          <w:lang w:val="en-IN"/>
        </w:rPr>
        <w:t xml:space="preserve">, M., &amp; Çelik, A. (2023). Effective contamination agent for tissue culture applications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r w:rsidRPr="00EE3016">
        <w:rPr>
          <w:rFonts w:ascii="Times New Roman" w:hAnsi="Times New Roman" w:cs="Times New Roman"/>
          <w:i/>
          <w:iCs/>
          <w:sz w:val="24"/>
          <w:szCs w:val="24"/>
          <w:lang w:val="en-IN"/>
        </w:rPr>
        <w:t>Bilge International Journal of Science and Technology Research</w:t>
      </w:r>
      <w:r w:rsidRPr="00EE3016">
        <w:rPr>
          <w:rFonts w:ascii="Times New Roman" w:hAnsi="Times New Roman" w:cs="Times New Roman"/>
          <w:sz w:val="24"/>
          <w:szCs w:val="24"/>
          <w:lang w:val="en-IN"/>
        </w:rPr>
        <w:t>, 7(3), 148–157.</w:t>
      </w:r>
    </w:p>
    <w:p w14:paraId="7BDEED36"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EE3016">
        <w:rPr>
          <w:rFonts w:ascii="Times New Roman" w:hAnsi="Times New Roman" w:cs="Times New Roman"/>
          <w:sz w:val="24"/>
          <w:szCs w:val="24"/>
          <w:lang w:val="en-IN"/>
        </w:rPr>
        <w:t>Valotto</w:t>
      </w:r>
      <w:proofErr w:type="spellEnd"/>
      <w:r w:rsidRPr="00EE3016">
        <w:rPr>
          <w:rFonts w:ascii="Times New Roman" w:hAnsi="Times New Roman" w:cs="Times New Roman"/>
          <w:sz w:val="24"/>
          <w:szCs w:val="24"/>
          <w:lang w:val="en-IN"/>
        </w:rPr>
        <w:t xml:space="preserve"> Neto, L. J., Rocha, M. S., de Souza, C. F., &amp; Rodrigues, R. S. (2024). Investigating the neuroprotective and cognitive-enhancing effects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A systematic review focused on inflammation, oxidative stress, mitochondrial dysfunction, and apoptosis. </w:t>
      </w:r>
      <w:r w:rsidRPr="00EE3016">
        <w:rPr>
          <w:rFonts w:ascii="Times New Roman" w:hAnsi="Times New Roman" w:cs="Times New Roman"/>
          <w:i/>
          <w:iCs/>
          <w:sz w:val="24"/>
          <w:szCs w:val="24"/>
          <w:lang w:val="en-IN"/>
        </w:rPr>
        <w:t>Antioxidants</w:t>
      </w:r>
      <w:r w:rsidRPr="00EE3016">
        <w:rPr>
          <w:rFonts w:ascii="Times New Roman" w:hAnsi="Times New Roman" w:cs="Times New Roman"/>
          <w:sz w:val="24"/>
          <w:szCs w:val="24"/>
          <w:lang w:val="en-IN"/>
        </w:rPr>
        <w:t>, 13(4), 393.</w:t>
      </w:r>
    </w:p>
    <w:p w14:paraId="323F3DDC"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Vijayakumar, M., Vijayakumar, R., &amp; Stephen. (2010). In vitro propagation of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L. – a multipurpose medicinal plant. </w:t>
      </w:r>
      <w:r w:rsidRPr="00EE3016">
        <w:rPr>
          <w:rFonts w:ascii="Times New Roman" w:hAnsi="Times New Roman" w:cs="Times New Roman"/>
          <w:i/>
          <w:iCs/>
          <w:sz w:val="24"/>
          <w:szCs w:val="24"/>
          <w:lang w:val="en-IN"/>
        </w:rPr>
        <w:t>Indian Journal of Science and Technology</w:t>
      </w:r>
      <w:r w:rsidRPr="00EE3016">
        <w:rPr>
          <w:rFonts w:ascii="Times New Roman" w:hAnsi="Times New Roman" w:cs="Times New Roman"/>
          <w:sz w:val="24"/>
          <w:szCs w:val="24"/>
          <w:lang w:val="en-IN"/>
        </w:rPr>
        <w:t>, 3(7).</w:t>
      </w:r>
    </w:p>
    <w:p w14:paraId="3F34E389"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Vinod, A., Sharma, S., &amp; Sharma, V. (2023). Advancement in plant tissue culture-based research for sustainable exploitation of well-known medicinal herb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proofErr w:type="spellStart"/>
      <w:r w:rsidRPr="00EE3016">
        <w:rPr>
          <w:rFonts w:ascii="Times New Roman" w:hAnsi="Times New Roman" w:cs="Times New Roman"/>
          <w:i/>
          <w:iCs/>
          <w:sz w:val="24"/>
          <w:szCs w:val="24"/>
          <w:lang w:val="en-IN"/>
        </w:rPr>
        <w:t>Jurnal</w:t>
      </w:r>
      <w:proofErr w:type="spellEnd"/>
      <w:r w:rsidRPr="00EE3016">
        <w:rPr>
          <w:rFonts w:ascii="Times New Roman" w:hAnsi="Times New Roman" w:cs="Times New Roman"/>
          <w:i/>
          <w:iCs/>
          <w:sz w:val="24"/>
          <w:szCs w:val="24"/>
          <w:lang w:val="en-IN"/>
        </w:rPr>
        <w:t xml:space="preserve"> </w:t>
      </w:r>
      <w:proofErr w:type="spellStart"/>
      <w:r w:rsidRPr="00EE3016">
        <w:rPr>
          <w:rFonts w:ascii="Times New Roman" w:hAnsi="Times New Roman" w:cs="Times New Roman"/>
          <w:i/>
          <w:iCs/>
          <w:sz w:val="24"/>
          <w:szCs w:val="24"/>
          <w:lang w:val="en-IN"/>
        </w:rPr>
        <w:t>Teknologi</w:t>
      </w:r>
      <w:proofErr w:type="spellEnd"/>
      <w:r w:rsidRPr="00EE3016">
        <w:rPr>
          <w:rFonts w:ascii="Times New Roman" w:hAnsi="Times New Roman" w:cs="Times New Roman"/>
          <w:i/>
          <w:iCs/>
          <w:sz w:val="24"/>
          <w:szCs w:val="24"/>
          <w:lang w:val="en-IN"/>
        </w:rPr>
        <w:t xml:space="preserve"> dan </w:t>
      </w:r>
      <w:proofErr w:type="spellStart"/>
      <w:r w:rsidRPr="00EE3016">
        <w:rPr>
          <w:rFonts w:ascii="Times New Roman" w:hAnsi="Times New Roman" w:cs="Times New Roman"/>
          <w:i/>
          <w:iCs/>
          <w:sz w:val="24"/>
          <w:szCs w:val="24"/>
          <w:lang w:val="en-IN"/>
        </w:rPr>
        <w:t>Bioteknologi</w:t>
      </w:r>
      <w:proofErr w:type="spellEnd"/>
      <w:r w:rsidRPr="00EE3016">
        <w:rPr>
          <w:rFonts w:ascii="Times New Roman" w:hAnsi="Times New Roman" w:cs="Times New Roman"/>
          <w:i/>
          <w:iCs/>
          <w:sz w:val="24"/>
          <w:szCs w:val="24"/>
          <w:lang w:val="en-IN"/>
        </w:rPr>
        <w:t xml:space="preserve"> Bumi Tropika</w:t>
      </w:r>
      <w:r w:rsidRPr="00EE3016">
        <w:rPr>
          <w:rFonts w:ascii="Times New Roman" w:hAnsi="Times New Roman" w:cs="Times New Roman"/>
          <w:sz w:val="24"/>
          <w:szCs w:val="24"/>
          <w:lang w:val="en-IN"/>
        </w:rPr>
        <w:t>, 11(1), 1–10.</w:t>
      </w:r>
    </w:p>
    <w:p w14:paraId="6B09C49A" w14:textId="77777777" w:rsidR="00EE3016" w:rsidRP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EE3016">
        <w:rPr>
          <w:rFonts w:ascii="Times New Roman" w:hAnsi="Times New Roman" w:cs="Times New Roman"/>
          <w:sz w:val="24"/>
          <w:szCs w:val="24"/>
          <w:lang w:val="en-IN"/>
        </w:rPr>
        <w:t>Vohora</w:t>
      </w:r>
      <w:proofErr w:type="spellEnd"/>
      <w:r w:rsidRPr="00EE3016">
        <w:rPr>
          <w:rFonts w:ascii="Times New Roman" w:hAnsi="Times New Roman" w:cs="Times New Roman"/>
          <w:sz w:val="24"/>
          <w:szCs w:val="24"/>
          <w:lang w:val="en-IN"/>
        </w:rPr>
        <w:t xml:space="preserve">, B. S., Khanna, T., Athar, M., &amp; Ahmad, B. (1997). Analgesic activity of </w:t>
      </w:r>
      <w:proofErr w:type="spellStart"/>
      <w:r w:rsidRPr="00EE3016">
        <w:rPr>
          <w:rFonts w:ascii="Times New Roman" w:hAnsi="Times New Roman" w:cs="Times New Roman"/>
          <w:sz w:val="24"/>
          <w:szCs w:val="24"/>
          <w:lang w:val="en-IN"/>
        </w:rPr>
        <w:t>bacosine</w:t>
      </w:r>
      <w:proofErr w:type="spellEnd"/>
      <w:r w:rsidRPr="00EE3016">
        <w:rPr>
          <w:rFonts w:ascii="Times New Roman" w:hAnsi="Times New Roman" w:cs="Times New Roman"/>
          <w:sz w:val="24"/>
          <w:szCs w:val="24"/>
          <w:lang w:val="en-IN"/>
        </w:rPr>
        <w:t xml:space="preserve">, a new triterpene isolated from Bacopa </w:t>
      </w:r>
      <w:proofErr w:type="spellStart"/>
      <w:r w:rsidRPr="00EE3016">
        <w:rPr>
          <w:rFonts w:ascii="Times New Roman" w:hAnsi="Times New Roman" w:cs="Times New Roman"/>
          <w:sz w:val="24"/>
          <w:szCs w:val="24"/>
          <w:lang w:val="en-IN"/>
        </w:rPr>
        <w:t>monnieri</w:t>
      </w:r>
      <w:proofErr w:type="spellEnd"/>
      <w:r w:rsidRPr="00EE3016">
        <w:rPr>
          <w:rFonts w:ascii="Times New Roman" w:hAnsi="Times New Roman" w:cs="Times New Roman"/>
          <w:sz w:val="24"/>
          <w:szCs w:val="24"/>
          <w:lang w:val="en-IN"/>
        </w:rPr>
        <w:t xml:space="preserve">. </w:t>
      </w:r>
      <w:proofErr w:type="spellStart"/>
      <w:r w:rsidRPr="00EE3016">
        <w:rPr>
          <w:rFonts w:ascii="Times New Roman" w:hAnsi="Times New Roman" w:cs="Times New Roman"/>
          <w:i/>
          <w:iCs/>
          <w:sz w:val="24"/>
          <w:szCs w:val="24"/>
          <w:lang w:val="en-IN"/>
        </w:rPr>
        <w:t>Fitoterapia</w:t>
      </w:r>
      <w:proofErr w:type="spellEnd"/>
      <w:r w:rsidRPr="00EE3016">
        <w:rPr>
          <w:rFonts w:ascii="Times New Roman" w:hAnsi="Times New Roman" w:cs="Times New Roman"/>
          <w:sz w:val="24"/>
          <w:szCs w:val="24"/>
          <w:lang w:val="en-IN"/>
        </w:rPr>
        <w:t>, 68, 361–365.</w:t>
      </w:r>
    </w:p>
    <w:p w14:paraId="70C82CDF" w14:textId="77777777" w:rsidR="00EE3016" w:rsidRDefault="00EE3016" w:rsidP="00EE3016">
      <w:pPr>
        <w:pStyle w:val="ListParagraph"/>
        <w:numPr>
          <w:ilvl w:val="0"/>
          <w:numId w:val="5"/>
        </w:numPr>
        <w:spacing w:line="360" w:lineRule="auto"/>
        <w:jc w:val="both"/>
        <w:rPr>
          <w:rFonts w:ascii="Times New Roman" w:hAnsi="Times New Roman" w:cs="Times New Roman"/>
          <w:sz w:val="24"/>
          <w:szCs w:val="24"/>
          <w:lang w:val="en-IN"/>
        </w:rPr>
      </w:pPr>
      <w:r w:rsidRPr="00EE3016">
        <w:rPr>
          <w:rFonts w:ascii="Times New Roman" w:hAnsi="Times New Roman" w:cs="Times New Roman"/>
          <w:sz w:val="24"/>
          <w:szCs w:val="24"/>
          <w:lang w:val="en-IN"/>
        </w:rPr>
        <w:t xml:space="preserve">Zhang, Y., Li, Q., Wang, H., &amp; Chen, J. (2023). </w:t>
      </w:r>
      <w:proofErr w:type="spellStart"/>
      <w:r w:rsidRPr="00EE3016">
        <w:rPr>
          <w:rFonts w:ascii="Times New Roman" w:hAnsi="Times New Roman" w:cs="Times New Roman"/>
          <w:sz w:val="24"/>
          <w:szCs w:val="24"/>
          <w:lang w:val="en-IN"/>
        </w:rPr>
        <w:t>Somaclonal</w:t>
      </w:r>
      <w:proofErr w:type="spellEnd"/>
      <w:r w:rsidRPr="00EE3016">
        <w:rPr>
          <w:rFonts w:ascii="Times New Roman" w:hAnsi="Times New Roman" w:cs="Times New Roman"/>
          <w:sz w:val="24"/>
          <w:szCs w:val="24"/>
          <w:lang w:val="en-IN"/>
        </w:rPr>
        <w:t xml:space="preserve"> variation and clonal fidelity in </w:t>
      </w:r>
      <w:proofErr w:type="spellStart"/>
      <w:r w:rsidRPr="00EE3016">
        <w:rPr>
          <w:rFonts w:ascii="Times New Roman" w:hAnsi="Times New Roman" w:cs="Times New Roman"/>
          <w:sz w:val="24"/>
          <w:szCs w:val="24"/>
          <w:lang w:val="en-IN"/>
        </w:rPr>
        <w:t>micropropagated</w:t>
      </w:r>
      <w:proofErr w:type="spellEnd"/>
      <w:r w:rsidRPr="00EE3016">
        <w:rPr>
          <w:rFonts w:ascii="Times New Roman" w:hAnsi="Times New Roman" w:cs="Times New Roman"/>
          <w:sz w:val="24"/>
          <w:szCs w:val="24"/>
          <w:lang w:val="en-IN"/>
        </w:rPr>
        <w:t xml:space="preserve"> medicinal plants: insights from molecular markers. </w:t>
      </w:r>
      <w:r w:rsidRPr="00EE3016">
        <w:rPr>
          <w:rFonts w:ascii="Times New Roman" w:hAnsi="Times New Roman" w:cs="Times New Roman"/>
          <w:i/>
          <w:iCs/>
          <w:sz w:val="24"/>
          <w:szCs w:val="24"/>
          <w:lang w:val="en-IN"/>
        </w:rPr>
        <w:t>Plants</w:t>
      </w:r>
      <w:r w:rsidRPr="00EE3016">
        <w:rPr>
          <w:rFonts w:ascii="Times New Roman" w:hAnsi="Times New Roman" w:cs="Times New Roman"/>
          <w:sz w:val="24"/>
          <w:szCs w:val="24"/>
          <w:lang w:val="en-IN"/>
        </w:rPr>
        <w:t>, 12(4), 411.</w:t>
      </w:r>
    </w:p>
    <w:p w14:paraId="417F5215" w14:textId="38E8BB40" w:rsidR="00276882" w:rsidRPr="00EE3016" w:rsidRDefault="00276882" w:rsidP="00EE3016">
      <w:pPr>
        <w:pStyle w:val="ListParagraph"/>
        <w:numPr>
          <w:ilvl w:val="0"/>
          <w:numId w:val="5"/>
        </w:numPr>
        <w:spacing w:line="360" w:lineRule="auto"/>
        <w:jc w:val="both"/>
        <w:rPr>
          <w:rFonts w:ascii="Times New Roman" w:hAnsi="Times New Roman" w:cs="Times New Roman"/>
          <w:sz w:val="24"/>
          <w:szCs w:val="24"/>
          <w:lang w:val="en-IN"/>
        </w:rPr>
      </w:pPr>
      <w:proofErr w:type="spellStart"/>
      <w:r w:rsidRPr="00276882">
        <w:rPr>
          <w:rFonts w:ascii="Times New Roman" w:hAnsi="Times New Roman" w:cs="Times New Roman"/>
          <w:sz w:val="24"/>
          <w:szCs w:val="24"/>
          <w:lang w:val="en-IN"/>
        </w:rPr>
        <w:t>Sivanandhan</w:t>
      </w:r>
      <w:proofErr w:type="spellEnd"/>
      <w:r w:rsidRPr="00276882">
        <w:rPr>
          <w:rFonts w:ascii="Times New Roman" w:hAnsi="Times New Roman" w:cs="Times New Roman"/>
          <w:sz w:val="24"/>
          <w:szCs w:val="24"/>
          <w:lang w:val="en-IN"/>
        </w:rPr>
        <w:t xml:space="preserve">, G., Selvaraj, N., </w:t>
      </w:r>
      <w:proofErr w:type="spellStart"/>
      <w:r w:rsidRPr="00276882">
        <w:rPr>
          <w:rFonts w:ascii="Times New Roman" w:hAnsi="Times New Roman" w:cs="Times New Roman"/>
          <w:sz w:val="24"/>
          <w:szCs w:val="24"/>
          <w:lang w:val="en-IN"/>
        </w:rPr>
        <w:t>Manickavasagam</w:t>
      </w:r>
      <w:proofErr w:type="spellEnd"/>
      <w:r w:rsidRPr="00276882">
        <w:rPr>
          <w:rFonts w:ascii="Times New Roman" w:hAnsi="Times New Roman" w:cs="Times New Roman"/>
          <w:sz w:val="24"/>
          <w:szCs w:val="24"/>
          <w:lang w:val="en-IN"/>
        </w:rPr>
        <w:t xml:space="preserve">, M., &amp; Ganapathi, A. (2012). Enhanced biosynthesis of </w:t>
      </w:r>
      <w:proofErr w:type="spellStart"/>
      <w:r w:rsidRPr="00276882">
        <w:rPr>
          <w:rFonts w:ascii="Times New Roman" w:hAnsi="Times New Roman" w:cs="Times New Roman"/>
          <w:sz w:val="24"/>
          <w:szCs w:val="24"/>
          <w:lang w:val="en-IN"/>
        </w:rPr>
        <w:t>withanolides</w:t>
      </w:r>
      <w:proofErr w:type="spellEnd"/>
      <w:r w:rsidRPr="00276882">
        <w:rPr>
          <w:rFonts w:ascii="Times New Roman" w:hAnsi="Times New Roman" w:cs="Times New Roman"/>
          <w:sz w:val="24"/>
          <w:szCs w:val="24"/>
          <w:lang w:val="en-IN"/>
        </w:rPr>
        <w:t xml:space="preserve"> by elicitation and precursor feeding in </w:t>
      </w:r>
      <w:r w:rsidRPr="00276882">
        <w:rPr>
          <w:rFonts w:ascii="Times New Roman" w:hAnsi="Times New Roman" w:cs="Times New Roman"/>
          <w:sz w:val="24"/>
          <w:szCs w:val="24"/>
          <w:lang w:val="en-IN"/>
        </w:rPr>
        <w:lastRenderedPageBreak/>
        <w:t xml:space="preserve">adventitious root cultures of </w:t>
      </w:r>
      <w:proofErr w:type="spellStart"/>
      <w:r w:rsidRPr="00276882">
        <w:rPr>
          <w:rFonts w:ascii="Times New Roman" w:hAnsi="Times New Roman" w:cs="Times New Roman"/>
          <w:i/>
          <w:iCs/>
          <w:sz w:val="24"/>
          <w:szCs w:val="24"/>
          <w:lang w:val="en-IN"/>
        </w:rPr>
        <w:t>Withania</w:t>
      </w:r>
      <w:proofErr w:type="spellEnd"/>
      <w:r w:rsidRPr="00276882">
        <w:rPr>
          <w:rFonts w:ascii="Times New Roman" w:hAnsi="Times New Roman" w:cs="Times New Roman"/>
          <w:i/>
          <w:iCs/>
          <w:sz w:val="24"/>
          <w:szCs w:val="24"/>
          <w:lang w:val="en-IN"/>
        </w:rPr>
        <w:t xml:space="preserve"> </w:t>
      </w:r>
      <w:proofErr w:type="spellStart"/>
      <w:r w:rsidRPr="00276882">
        <w:rPr>
          <w:rFonts w:ascii="Times New Roman" w:hAnsi="Times New Roman" w:cs="Times New Roman"/>
          <w:i/>
          <w:iCs/>
          <w:sz w:val="24"/>
          <w:szCs w:val="24"/>
          <w:lang w:val="en-IN"/>
        </w:rPr>
        <w:t>somnifera</w:t>
      </w:r>
      <w:proofErr w:type="spellEnd"/>
      <w:r w:rsidRPr="00276882">
        <w:rPr>
          <w:rFonts w:ascii="Times New Roman" w:hAnsi="Times New Roman" w:cs="Times New Roman"/>
          <w:sz w:val="24"/>
          <w:szCs w:val="24"/>
          <w:lang w:val="en-IN"/>
        </w:rPr>
        <w:t xml:space="preserve">. </w:t>
      </w:r>
      <w:r w:rsidRPr="00276882">
        <w:rPr>
          <w:rFonts w:ascii="Times New Roman" w:hAnsi="Times New Roman" w:cs="Times New Roman"/>
          <w:i/>
          <w:iCs/>
          <w:sz w:val="24"/>
          <w:szCs w:val="24"/>
          <w:lang w:val="en-IN"/>
        </w:rPr>
        <w:t>Industrial Crops and Products, 37</w:t>
      </w:r>
      <w:r w:rsidRPr="00276882">
        <w:rPr>
          <w:rFonts w:ascii="Times New Roman" w:hAnsi="Times New Roman" w:cs="Times New Roman"/>
          <w:sz w:val="24"/>
          <w:szCs w:val="24"/>
          <w:lang w:val="en-IN"/>
        </w:rPr>
        <w:t>(1), 124–129. https://doi.org/10.1016/j.indcrop.2011.11.032</w:t>
      </w:r>
    </w:p>
    <w:sectPr w:rsidR="00276882" w:rsidRPr="00EE3016" w:rsidSect="005525C1">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EA08" w14:textId="77777777" w:rsidR="00C02409" w:rsidRDefault="00C02409" w:rsidP="003C6B3B">
      <w:pPr>
        <w:spacing w:after="0" w:line="240" w:lineRule="auto"/>
      </w:pPr>
      <w:r>
        <w:separator/>
      </w:r>
    </w:p>
  </w:endnote>
  <w:endnote w:type="continuationSeparator" w:id="0">
    <w:p w14:paraId="18F29280" w14:textId="77777777" w:rsidR="00C02409" w:rsidRDefault="00C02409" w:rsidP="003C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52F1" w14:textId="77777777" w:rsidR="00751A8C" w:rsidRDefault="00751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822B" w14:textId="77777777" w:rsidR="00751A8C" w:rsidRDefault="0075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47A5" w14:textId="77777777" w:rsidR="00751A8C" w:rsidRDefault="00751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990D" w14:textId="77777777" w:rsidR="00C02409" w:rsidRDefault="00C02409" w:rsidP="003C6B3B">
      <w:pPr>
        <w:spacing w:after="0" w:line="240" w:lineRule="auto"/>
      </w:pPr>
      <w:r>
        <w:separator/>
      </w:r>
    </w:p>
  </w:footnote>
  <w:footnote w:type="continuationSeparator" w:id="0">
    <w:p w14:paraId="7814890F" w14:textId="77777777" w:rsidR="00C02409" w:rsidRDefault="00C02409" w:rsidP="003C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2D3" w14:textId="7E10119D" w:rsidR="00751A8C" w:rsidRDefault="00000000">
    <w:pPr>
      <w:pStyle w:val="Header"/>
    </w:pPr>
    <w:r>
      <w:rPr>
        <w:noProof/>
      </w:rPr>
      <w:pict w14:anchorId="3FE2E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F54" w14:textId="180AB07C" w:rsidR="00751A8C" w:rsidRDefault="00000000">
    <w:pPr>
      <w:pStyle w:val="Header"/>
    </w:pPr>
    <w:r>
      <w:rPr>
        <w:noProof/>
      </w:rPr>
      <w:pict w14:anchorId="2C7ED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F9E4" w14:textId="3F15CE4F" w:rsidR="00751A8C" w:rsidRDefault="00000000">
    <w:pPr>
      <w:pStyle w:val="Header"/>
    </w:pPr>
    <w:r>
      <w:rPr>
        <w:noProof/>
      </w:rPr>
      <w:pict w14:anchorId="1A8D7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F26"/>
    <w:multiLevelType w:val="multilevel"/>
    <w:tmpl w:val="6066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8CF"/>
    <w:multiLevelType w:val="hybridMultilevel"/>
    <w:tmpl w:val="4558D43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1B581D"/>
    <w:multiLevelType w:val="hybridMultilevel"/>
    <w:tmpl w:val="4036A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882619"/>
    <w:multiLevelType w:val="multilevel"/>
    <w:tmpl w:val="B0AE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803E3"/>
    <w:multiLevelType w:val="multilevel"/>
    <w:tmpl w:val="ADC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A416E"/>
    <w:multiLevelType w:val="hybridMultilevel"/>
    <w:tmpl w:val="BA44345A"/>
    <w:lvl w:ilvl="0" w:tplc="B64AED6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D73FC8"/>
    <w:multiLevelType w:val="multilevel"/>
    <w:tmpl w:val="154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E2654"/>
    <w:multiLevelType w:val="hybridMultilevel"/>
    <w:tmpl w:val="3892999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312377"/>
    <w:multiLevelType w:val="hybridMultilevel"/>
    <w:tmpl w:val="00284078"/>
    <w:lvl w:ilvl="0" w:tplc="B64AED64">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8D5B7E"/>
    <w:multiLevelType w:val="hybridMultilevel"/>
    <w:tmpl w:val="68ECB6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C3019E"/>
    <w:multiLevelType w:val="hybridMultilevel"/>
    <w:tmpl w:val="64F8E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7039823">
    <w:abstractNumId w:val="2"/>
  </w:num>
  <w:num w:numId="2" w16cid:durableId="1569535427">
    <w:abstractNumId w:val="8"/>
  </w:num>
  <w:num w:numId="3" w16cid:durableId="1158612707">
    <w:abstractNumId w:val="5"/>
  </w:num>
  <w:num w:numId="4" w16cid:durableId="1493448377">
    <w:abstractNumId w:val="7"/>
  </w:num>
  <w:num w:numId="5" w16cid:durableId="953249742">
    <w:abstractNumId w:val="9"/>
  </w:num>
  <w:num w:numId="6" w16cid:durableId="550727086">
    <w:abstractNumId w:val="10"/>
  </w:num>
  <w:num w:numId="7" w16cid:durableId="1533836786">
    <w:abstractNumId w:val="0"/>
  </w:num>
  <w:num w:numId="8" w16cid:durableId="1332098270">
    <w:abstractNumId w:val="6"/>
  </w:num>
  <w:num w:numId="9" w16cid:durableId="532574608">
    <w:abstractNumId w:val="1"/>
  </w:num>
  <w:num w:numId="10" w16cid:durableId="103233874">
    <w:abstractNumId w:val="4"/>
  </w:num>
  <w:num w:numId="11" w16cid:durableId="101064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66"/>
    <w:rsid w:val="00004003"/>
    <w:rsid w:val="00006AF8"/>
    <w:rsid w:val="000077AF"/>
    <w:rsid w:val="00015922"/>
    <w:rsid w:val="0003183C"/>
    <w:rsid w:val="0004575B"/>
    <w:rsid w:val="00056589"/>
    <w:rsid w:val="00062654"/>
    <w:rsid w:val="00070CD5"/>
    <w:rsid w:val="000D6249"/>
    <w:rsid w:val="000E7D56"/>
    <w:rsid w:val="000F252C"/>
    <w:rsid w:val="00103585"/>
    <w:rsid w:val="0011144B"/>
    <w:rsid w:val="00124160"/>
    <w:rsid w:val="00131A92"/>
    <w:rsid w:val="00132884"/>
    <w:rsid w:val="00133E9C"/>
    <w:rsid w:val="0014055F"/>
    <w:rsid w:val="001840F3"/>
    <w:rsid w:val="00187EB6"/>
    <w:rsid w:val="00206A07"/>
    <w:rsid w:val="002114F2"/>
    <w:rsid w:val="002206DE"/>
    <w:rsid w:val="002214D2"/>
    <w:rsid w:val="00243044"/>
    <w:rsid w:val="00263735"/>
    <w:rsid w:val="00276882"/>
    <w:rsid w:val="00293527"/>
    <w:rsid w:val="002A4CCC"/>
    <w:rsid w:val="002E053E"/>
    <w:rsid w:val="002E4DE0"/>
    <w:rsid w:val="00300258"/>
    <w:rsid w:val="00312668"/>
    <w:rsid w:val="003365C6"/>
    <w:rsid w:val="00392BC0"/>
    <w:rsid w:val="00395D7B"/>
    <w:rsid w:val="003A3FEA"/>
    <w:rsid w:val="003B3180"/>
    <w:rsid w:val="003C32F0"/>
    <w:rsid w:val="003C6B3B"/>
    <w:rsid w:val="003E342F"/>
    <w:rsid w:val="003E7869"/>
    <w:rsid w:val="00424BB6"/>
    <w:rsid w:val="00432B59"/>
    <w:rsid w:val="00490033"/>
    <w:rsid w:val="00497509"/>
    <w:rsid w:val="004C233B"/>
    <w:rsid w:val="004D420D"/>
    <w:rsid w:val="004F3CAA"/>
    <w:rsid w:val="00502300"/>
    <w:rsid w:val="005147D1"/>
    <w:rsid w:val="00525DEC"/>
    <w:rsid w:val="005525C1"/>
    <w:rsid w:val="0055702A"/>
    <w:rsid w:val="00565DB5"/>
    <w:rsid w:val="00581C0C"/>
    <w:rsid w:val="005838E4"/>
    <w:rsid w:val="005916CD"/>
    <w:rsid w:val="005A7978"/>
    <w:rsid w:val="005D6CC1"/>
    <w:rsid w:val="005D7A7E"/>
    <w:rsid w:val="005E6AF0"/>
    <w:rsid w:val="005F37F5"/>
    <w:rsid w:val="00600FDB"/>
    <w:rsid w:val="00602D10"/>
    <w:rsid w:val="00625657"/>
    <w:rsid w:val="00627F32"/>
    <w:rsid w:val="00641A63"/>
    <w:rsid w:val="00661DC6"/>
    <w:rsid w:val="00683B5C"/>
    <w:rsid w:val="006A2E5E"/>
    <w:rsid w:val="006A3E09"/>
    <w:rsid w:val="006A6180"/>
    <w:rsid w:val="006C7C8E"/>
    <w:rsid w:val="00703B2F"/>
    <w:rsid w:val="00715622"/>
    <w:rsid w:val="007302A9"/>
    <w:rsid w:val="007467D4"/>
    <w:rsid w:val="00751354"/>
    <w:rsid w:val="00751A8C"/>
    <w:rsid w:val="007560A7"/>
    <w:rsid w:val="00757442"/>
    <w:rsid w:val="00790473"/>
    <w:rsid w:val="007C2670"/>
    <w:rsid w:val="007C55A2"/>
    <w:rsid w:val="007D7A11"/>
    <w:rsid w:val="007F2C82"/>
    <w:rsid w:val="008275D6"/>
    <w:rsid w:val="00861776"/>
    <w:rsid w:val="00865AE2"/>
    <w:rsid w:val="00874611"/>
    <w:rsid w:val="00893EA4"/>
    <w:rsid w:val="008B2A5E"/>
    <w:rsid w:val="008B3B70"/>
    <w:rsid w:val="008B7E5B"/>
    <w:rsid w:val="008C3734"/>
    <w:rsid w:val="008D0B39"/>
    <w:rsid w:val="00903531"/>
    <w:rsid w:val="009219CA"/>
    <w:rsid w:val="00927E48"/>
    <w:rsid w:val="00932D11"/>
    <w:rsid w:val="00953E6A"/>
    <w:rsid w:val="009600DA"/>
    <w:rsid w:val="00963B96"/>
    <w:rsid w:val="00964944"/>
    <w:rsid w:val="009B3897"/>
    <w:rsid w:val="009C733F"/>
    <w:rsid w:val="009F6161"/>
    <w:rsid w:val="00A02597"/>
    <w:rsid w:val="00A14C72"/>
    <w:rsid w:val="00A15857"/>
    <w:rsid w:val="00A41E07"/>
    <w:rsid w:val="00A558D2"/>
    <w:rsid w:val="00A64446"/>
    <w:rsid w:val="00A70287"/>
    <w:rsid w:val="00AA44F6"/>
    <w:rsid w:val="00AA56D8"/>
    <w:rsid w:val="00AB02C4"/>
    <w:rsid w:val="00AF4713"/>
    <w:rsid w:val="00AF4E4B"/>
    <w:rsid w:val="00B205FC"/>
    <w:rsid w:val="00B349A2"/>
    <w:rsid w:val="00B35D78"/>
    <w:rsid w:val="00B37EDC"/>
    <w:rsid w:val="00B530B1"/>
    <w:rsid w:val="00B54577"/>
    <w:rsid w:val="00B566BF"/>
    <w:rsid w:val="00B83605"/>
    <w:rsid w:val="00B900E1"/>
    <w:rsid w:val="00BB2BB2"/>
    <w:rsid w:val="00BC7CC2"/>
    <w:rsid w:val="00BF399B"/>
    <w:rsid w:val="00BF5BD1"/>
    <w:rsid w:val="00C02409"/>
    <w:rsid w:val="00C03304"/>
    <w:rsid w:val="00C03829"/>
    <w:rsid w:val="00C079BE"/>
    <w:rsid w:val="00C14ED4"/>
    <w:rsid w:val="00C21F70"/>
    <w:rsid w:val="00C42B2D"/>
    <w:rsid w:val="00C66112"/>
    <w:rsid w:val="00C7361B"/>
    <w:rsid w:val="00C90F41"/>
    <w:rsid w:val="00CA4B1B"/>
    <w:rsid w:val="00CB151F"/>
    <w:rsid w:val="00CC4B82"/>
    <w:rsid w:val="00CC579F"/>
    <w:rsid w:val="00CD4F76"/>
    <w:rsid w:val="00CE6731"/>
    <w:rsid w:val="00CE6DDE"/>
    <w:rsid w:val="00CF20D4"/>
    <w:rsid w:val="00D15A31"/>
    <w:rsid w:val="00D2624E"/>
    <w:rsid w:val="00D347BB"/>
    <w:rsid w:val="00D5526F"/>
    <w:rsid w:val="00D61006"/>
    <w:rsid w:val="00D63F00"/>
    <w:rsid w:val="00D671FB"/>
    <w:rsid w:val="00D83CE1"/>
    <w:rsid w:val="00D83ED3"/>
    <w:rsid w:val="00D97483"/>
    <w:rsid w:val="00DB71F6"/>
    <w:rsid w:val="00DB7312"/>
    <w:rsid w:val="00DB75C1"/>
    <w:rsid w:val="00DC5EFA"/>
    <w:rsid w:val="00DD37BA"/>
    <w:rsid w:val="00DE1DA7"/>
    <w:rsid w:val="00E0099F"/>
    <w:rsid w:val="00E06D54"/>
    <w:rsid w:val="00E11BFF"/>
    <w:rsid w:val="00E12D54"/>
    <w:rsid w:val="00E16C8B"/>
    <w:rsid w:val="00E309B9"/>
    <w:rsid w:val="00E474F2"/>
    <w:rsid w:val="00E64312"/>
    <w:rsid w:val="00E85156"/>
    <w:rsid w:val="00E876B2"/>
    <w:rsid w:val="00E91E4C"/>
    <w:rsid w:val="00E93B39"/>
    <w:rsid w:val="00EB7F39"/>
    <w:rsid w:val="00EC3B55"/>
    <w:rsid w:val="00EE3016"/>
    <w:rsid w:val="00EE48F5"/>
    <w:rsid w:val="00EF7F12"/>
    <w:rsid w:val="00F010B8"/>
    <w:rsid w:val="00F03179"/>
    <w:rsid w:val="00F03DC6"/>
    <w:rsid w:val="00F0416D"/>
    <w:rsid w:val="00F12FDB"/>
    <w:rsid w:val="00F429D2"/>
    <w:rsid w:val="00F47755"/>
    <w:rsid w:val="00F6642F"/>
    <w:rsid w:val="00F76005"/>
    <w:rsid w:val="00F765C0"/>
    <w:rsid w:val="00FA1890"/>
    <w:rsid w:val="00FB0A66"/>
    <w:rsid w:val="00FB2C02"/>
    <w:rsid w:val="00FB7B6A"/>
    <w:rsid w:val="00FF36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209B2"/>
  <w15:chartTrackingRefBased/>
  <w15:docId w15:val="{25B20D59-A627-4481-A433-FFA929ED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0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003"/>
    <w:pPr>
      <w:ind w:left="720"/>
      <w:contextualSpacing/>
    </w:pPr>
    <w:rPr>
      <w:rFonts w:eastAsiaTheme="minorEastAsia"/>
      <w:kern w:val="0"/>
      <w:lang w:val="en-US"/>
      <w14:ligatures w14:val="none"/>
    </w:rPr>
  </w:style>
  <w:style w:type="paragraph" w:styleId="Header">
    <w:name w:val="header"/>
    <w:basedOn w:val="Normal"/>
    <w:link w:val="HeaderChar"/>
    <w:uiPriority w:val="99"/>
    <w:unhideWhenUsed/>
    <w:rsid w:val="003C6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B3B"/>
  </w:style>
  <w:style w:type="paragraph" w:styleId="Footer">
    <w:name w:val="footer"/>
    <w:basedOn w:val="Normal"/>
    <w:link w:val="FooterChar"/>
    <w:uiPriority w:val="99"/>
    <w:unhideWhenUsed/>
    <w:rsid w:val="003C6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B3B"/>
  </w:style>
  <w:style w:type="paragraph" w:styleId="NormalWeb">
    <w:name w:val="Normal (Web)"/>
    <w:basedOn w:val="Normal"/>
    <w:uiPriority w:val="99"/>
    <w:semiHidden/>
    <w:unhideWhenUsed/>
    <w:rsid w:val="000077A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077AF"/>
    <w:rPr>
      <w:i/>
      <w:iCs/>
    </w:rPr>
  </w:style>
  <w:style w:type="character" w:styleId="Hyperlink">
    <w:name w:val="Hyperlink"/>
    <w:basedOn w:val="DefaultParagraphFont"/>
    <w:uiPriority w:val="99"/>
    <w:unhideWhenUsed/>
    <w:rsid w:val="00F12FDB"/>
    <w:rPr>
      <w:color w:val="0563C1" w:themeColor="hyperlink"/>
      <w:u w:val="single"/>
    </w:rPr>
  </w:style>
  <w:style w:type="character" w:customStyle="1" w:styleId="UnresolvedMention1">
    <w:name w:val="Unresolved Mention1"/>
    <w:basedOn w:val="DefaultParagraphFont"/>
    <w:uiPriority w:val="99"/>
    <w:semiHidden/>
    <w:unhideWhenUsed/>
    <w:rsid w:val="00F12FDB"/>
    <w:rPr>
      <w:color w:val="605E5C"/>
      <w:shd w:val="clear" w:color="auto" w:fill="E1DFDD"/>
    </w:rPr>
  </w:style>
  <w:style w:type="paragraph" w:styleId="EndnoteText">
    <w:name w:val="endnote text"/>
    <w:basedOn w:val="Normal"/>
    <w:link w:val="EndnoteTextChar"/>
    <w:uiPriority w:val="99"/>
    <w:semiHidden/>
    <w:unhideWhenUsed/>
    <w:rsid w:val="004C23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233B"/>
    <w:rPr>
      <w:sz w:val="20"/>
      <w:szCs w:val="20"/>
    </w:rPr>
  </w:style>
  <w:style w:type="character" w:styleId="EndnoteReference">
    <w:name w:val="endnote reference"/>
    <w:basedOn w:val="DefaultParagraphFont"/>
    <w:uiPriority w:val="99"/>
    <w:semiHidden/>
    <w:unhideWhenUsed/>
    <w:rsid w:val="004C233B"/>
    <w:rPr>
      <w:vertAlign w:val="superscript"/>
    </w:rPr>
  </w:style>
  <w:style w:type="paragraph" w:styleId="FootnoteText">
    <w:name w:val="footnote text"/>
    <w:basedOn w:val="Normal"/>
    <w:link w:val="FootnoteTextChar"/>
    <w:uiPriority w:val="99"/>
    <w:unhideWhenUsed/>
    <w:rsid w:val="004C233B"/>
    <w:pPr>
      <w:spacing w:after="0" w:line="240" w:lineRule="auto"/>
    </w:pPr>
    <w:rPr>
      <w:sz w:val="20"/>
      <w:szCs w:val="20"/>
    </w:rPr>
  </w:style>
  <w:style w:type="character" w:customStyle="1" w:styleId="FootnoteTextChar">
    <w:name w:val="Footnote Text Char"/>
    <w:basedOn w:val="DefaultParagraphFont"/>
    <w:link w:val="FootnoteText"/>
    <w:uiPriority w:val="99"/>
    <w:rsid w:val="004C233B"/>
    <w:rPr>
      <w:sz w:val="20"/>
      <w:szCs w:val="20"/>
    </w:rPr>
  </w:style>
  <w:style w:type="character" w:styleId="FootnoteReference">
    <w:name w:val="footnote reference"/>
    <w:basedOn w:val="DefaultParagraphFont"/>
    <w:uiPriority w:val="99"/>
    <w:semiHidden/>
    <w:unhideWhenUsed/>
    <w:rsid w:val="004C233B"/>
    <w:rPr>
      <w:vertAlign w:val="superscript"/>
    </w:rPr>
  </w:style>
  <w:style w:type="character" w:styleId="UnresolvedMention">
    <w:name w:val="Unresolved Mention"/>
    <w:basedOn w:val="DefaultParagraphFont"/>
    <w:uiPriority w:val="99"/>
    <w:semiHidden/>
    <w:unhideWhenUsed/>
    <w:rsid w:val="00B83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2429">
      <w:bodyDiv w:val="1"/>
      <w:marLeft w:val="0"/>
      <w:marRight w:val="0"/>
      <w:marTop w:val="0"/>
      <w:marBottom w:val="0"/>
      <w:divBdr>
        <w:top w:val="none" w:sz="0" w:space="0" w:color="auto"/>
        <w:left w:val="none" w:sz="0" w:space="0" w:color="auto"/>
        <w:bottom w:val="none" w:sz="0" w:space="0" w:color="auto"/>
        <w:right w:val="none" w:sz="0" w:space="0" w:color="auto"/>
      </w:divBdr>
    </w:div>
    <w:div w:id="567039766">
      <w:bodyDiv w:val="1"/>
      <w:marLeft w:val="0"/>
      <w:marRight w:val="0"/>
      <w:marTop w:val="0"/>
      <w:marBottom w:val="0"/>
      <w:divBdr>
        <w:top w:val="none" w:sz="0" w:space="0" w:color="auto"/>
        <w:left w:val="none" w:sz="0" w:space="0" w:color="auto"/>
        <w:bottom w:val="none" w:sz="0" w:space="0" w:color="auto"/>
        <w:right w:val="none" w:sz="0" w:space="0" w:color="auto"/>
      </w:divBdr>
    </w:div>
    <w:div w:id="687409653">
      <w:bodyDiv w:val="1"/>
      <w:marLeft w:val="0"/>
      <w:marRight w:val="0"/>
      <w:marTop w:val="0"/>
      <w:marBottom w:val="0"/>
      <w:divBdr>
        <w:top w:val="none" w:sz="0" w:space="0" w:color="auto"/>
        <w:left w:val="none" w:sz="0" w:space="0" w:color="auto"/>
        <w:bottom w:val="none" w:sz="0" w:space="0" w:color="auto"/>
        <w:right w:val="none" w:sz="0" w:space="0" w:color="auto"/>
      </w:divBdr>
    </w:div>
    <w:div w:id="992104154">
      <w:bodyDiv w:val="1"/>
      <w:marLeft w:val="0"/>
      <w:marRight w:val="0"/>
      <w:marTop w:val="0"/>
      <w:marBottom w:val="0"/>
      <w:divBdr>
        <w:top w:val="none" w:sz="0" w:space="0" w:color="auto"/>
        <w:left w:val="none" w:sz="0" w:space="0" w:color="auto"/>
        <w:bottom w:val="none" w:sz="0" w:space="0" w:color="auto"/>
        <w:right w:val="none" w:sz="0" w:space="0" w:color="auto"/>
      </w:divBdr>
    </w:div>
    <w:div w:id="1499005625">
      <w:bodyDiv w:val="1"/>
      <w:marLeft w:val="0"/>
      <w:marRight w:val="0"/>
      <w:marTop w:val="0"/>
      <w:marBottom w:val="0"/>
      <w:divBdr>
        <w:top w:val="none" w:sz="0" w:space="0" w:color="auto"/>
        <w:left w:val="none" w:sz="0" w:space="0" w:color="auto"/>
        <w:bottom w:val="none" w:sz="0" w:space="0" w:color="auto"/>
        <w:right w:val="none" w:sz="0" w:space="0" w:color="auto"/>
      </w:divBdr>
    </w:div>
    <w:div w:id="1509557890">
      <w:bodyDiv w:val="1"/>
      <w:marLeft w:val="0"/>
      <w:marRight w:val="0"/>
      <w:marTop w:val="0"/>
      <w:marBottom w:val="0"/>
      <w:divBdr>
        <w:top w:val="none" w:sz="0" w:space="0" w:color="auto"/>
        <w:left w:val="none" w:sz="0" w:space="0" w:color="auto"/>
        <w:bottom w:val="none" w:sz="0" w:space="0" w:color="auto"/>
        <w:right w:val="none" w:sz="0" w:space="0" w:color="auto"/>
      </w:divBdr>
    </w:div>
    <w:div w:id="1783644971">
      <w:bodyDiv w:val="1"/>
      <w:marLeft w:val="0"/>
      <w:marRight w:val="0"/>
      <w:marTop w:val="0"/>
      <w:marBottom w:val="0"/>
      <w:divBdr>
        <w:top w:val="none" w:sz="0" w:space="0" w:color="auto"/>
        <w:left w:val="none" w:sz="0" w:space="0" w:color="auto"/>
        <w:bottom w:val="none" w:sz="0" w:space="0" w:color="auto"/>
        <w:right w:val="none" w:sz="0" w:space="0" w:color="auto"/>
      </w:divBdr>
    </w:div>
    <w:div w:id="1851530059">
      <w:bodyDiv w:val="1"/>
      <w:marLeft w:val="0"/>
      <w:marRight w:val="0"/>
      <w:marTop w:val="0"/>
      <w:marBottom w:val="0"/>
      <w:divBdr>
        <w:top w:val="none" w:sz="0" w:space="0" w:color="auto"/>
        <w:left w:val="none" w:sz="0" w:space="0" w:color="auto"/>
        <w:bottom w:val="none" w:sz="0" w:space="0" w:color="auto"/>
        <w:right w:val="none" w:sz="0" w:space="0" w:color="auto"/>
      </w:divBdr>
    </w:div>
    <w:div w:id="20126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enai.com" TargetMode="External"/><Relationship Id="rId18" Type="http://schemas.openxmlformats.org/officeDocument/2006/relationships/hyperlink" Target="https://doi.org/10.1016/j.biotechadv.2022.10800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89/fphar.2021.679569"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jep.2019.11190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1-4020-5005-3" TargetMode="External"/><Relationship Id="rId20" Type="http://schemas.openxmlformats.org/officeDocument/2006/relationships/hyperlink" Target="https://doi.org/10.1007/s11240-021-0205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2/(SICI)1099-1573(200005)14: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yperlink" Target="https://doi.org/10.1016/j.hermed.2022.10051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16/j.phymed.2012.12.010" TargetMode="External"/><Relationship Id="rId22" Type="http://schemas.openxmlformats.org/officeDocument/2006/relationships/hyperlink" Target="https://doi.org/10.1007/s00213-001-0879-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682A-742B-408A-AD4F-9569FD6B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3799</Words>
  <Characters>21886</Characters>
  <Application>Microsoft Office Word</Application>
  <DocSecurity>0</DocSecurity>
  <Lines>810</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rkechs 3</dc:creator>
  <cp:keywords/>
  <dc:description/>
  <cp:lastModifiedBy>rkechs 3</cp:lastModifiedBy>
  <cp:revision>19</cp:revision>
  <dcterms:created xsi:type="dcterms:W3CDTF">2025-08-05T09:25:00Z</dcterms:created>
  <dcterms:modified xsi:type="dcterms:W3CDTF">2025-08-18T09:25:00Z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cea87df5-e77d-4248-bd08-1929824c6d30</vt:lpwstr>
  </property>
</Properties>
</file>