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F670" w14:textId="4CFA763B" w:rsidR="00C20A55" w:rsidRDefault="00BA345F">
      <w:pPr>
        <w:keepNext/>
        <w:keepLines/>
        <w:spacing w:after="112" w:line="259" w:lineRule="auto"/>
        <w:ind w:left="15"/>
        <w:outlineLvl w:val="0"/>
        <w:rPr>
          <w:rFonts w:ascii="Times New Roman" w:eastAsia="Times New Roman" w:hAnsi="Times New Roman" w:cs="Times New Roman"/>
          <w:bCs/>
          <w:iCs/>
          <w:color w:val="000000"/>
          <w:szCs w:val="22"/>
          <w:u w:val="single"/>
          <w:lang w:val="en-US" w:bidi="ar-SA"/>
        </w:rPr>
      </w:pPr>
      <w:r>
        <w:rPr>
          <w:rFonts w:ascii="Times New Roman" w:eastAsia="Times New Roman" w:hAnsi="Times New Roman" w:cs="Times New Roman"/>
          <w:bCs/>
          <w:iCs/>
          <w:color w:val="000000"/>
          <w:szCs w:val="22"/>
          <w:u w:val="single"/>
          <w:lang w:val="en-US" w:bidi="ar-SA"/>
        </w:rPr>
        <w:t>SHORT  Research Article</w:t>
      </w:r>
    </w:p>
    <w:p w14:paraId="65F0EFAA" w14:textId="77777777" w:rsidR="00C20A55" w:rsidRDefault="00E61A49">
      <w:pPr>
        <w:widowControl w:val="0"/>
        <w:spacing w:after="0" w:line="360" w:lineRule="auto"/>
        <w:ind w:right="-14"/>
        <w:jc w:val="center"/>
        <w:rPr>
          <w:rFonts w:ascii="Times New Roman" w:hAnsi="Times New Roman" w:cs="Times New Roman"/>
          <w:b/>
          <w:bCs/>
          <w:szCs w:val="24"/>
        </w:rPr>
      </w:pPr>
      <w:r>
        <w:rPr>
          <w:rFonts w:ascii="Times New Roman" w:hAnsi="Times New Roman" w:cs="Times New Roman"/>
          <w:b/>
          <w:bCs/>
        </w:rPr>
        <w:t xml:space="preserve">Influence of </w:t>
      </w:r>
      <w:r>
        <w:rPr>
          <w:rFonts w:ascii="Times New Roman" w:hAnsi="Times New Roman" w:cs="Times New Roman"/>
          <w:b/>
          <w:bCs/>
          <w:lang w:val="en-US"/>
        </w:rPr>
        <w:t>A</w:t>
      </w:r>
      <w:proofErr w:type="spellStart"/>
      <w:r>
        <w:rPr>
          <w:rFonts w:ascii="Times New Roman" w:hAnsi="Times New Roman" w:cs="Times New Roman"/>
          <w:b/>
          <w:bCs/>
        </w:rPr>
        <w:t>ge</w:t>
      </w:r>
      <w:proofErr w:type="spellEnd"/>
      <w:r>
        <w:rPr>
          <w:rFonts w:ascii="Times New Roman" w:hAnsi="Times New Roman" w:cs="Times New Roman"/>
          <w:b/>
          <w:bCs/>
        </w:rPr>
        <w:t xml:space="preserve"> of </w:t>
      </w:r>
      <w:r>
        <w:rPr>
          <w:rFonts w:ascii="Times New Roman" w:hAnsi="Times New Roman" w:cs="Times New Roman"/>
          <w:b/>
          <w:bCs/>
          <w:lang w:val="en-US"/>
        </w:rPr>
        <w:t>S</w:t>
      </w:r>
      <w:proofErr w:type="spellStart"/>
      <w:r>
        <w:rPr>
          <w:rFonts w:ascii="Times New Roman" w:hAnsi="Times New Roman" w:cs="Times New Roman"/>
          <w:b/>
          <w:bCs/>
        </w:rPr>
        <w:t>eedlings</w:t>
      </w:r>
      <w:proofErr w:type="spellEnd"/>
      <w:r>
        <w:rPr>
          <w:rFonts w:ascii="Times New Roman" w:hAnsi="Times New Roman" w:cs="Times New Roman"/>
          <w:b/>
          <w:bCs/>
        </w:rPr>
        <w:t xml:space="preserve"> and </w:t>
      </w:r>
      <w:r>
        <w:rPr>
          <w:rFonts w:ascii="Times New Roman" w:hAnsi="Times New Roman" w:cs="Times New Roman"/>
          <w:b/>
          <w:bCs/>
          <w:lang w:val="en-US"/>
        </w:rPr>
        <w:t>P</w:t>
      </w:r>
      <w:proofErr w:type="spellStart"/>
      <w:r>
        <w:rPr>
          <w:rFonts w:ascii="Times New Roman" w:hAnsi="Times New Roman" w:cs="Times New Roman"/>
          <w:b/>
          <w:bCs/>
        </w:rPr>
        <w:t>lanting</w:t>
      </w:r>
      <w:proofErr w:type="spellEnd"/>
      <w:r>
        <w:rPr>
          <w:rFonts w:ascii="Times New Roman" w:hAnsi="Times New Roman" w:cs="Times New Roman"/>
          <w:b/>
          <w:bCs/>
        </w:rPr>
        <w:t xml:space="preserve"> </w:t>
      </w:r>
      <w:r>
        <w:rPr>
          <w:rFonts w:ascii="Times New Roman" w:hAnsi="Times New Roman" w:cs="Times New Roman"/>
          <w:b/>
          <w:bCs/>
          <w:lang w:val="en-US"/>
        </w:rPr>
        <w:t>G</w:t>
      </w:r>
      <w:proofErr w:type="spellStart"/>
      <w:r>
        <w:rPr>
          <w:rFonts w:ascii="Times New Roman" w:hAnsi="Times New Roman" w:cs="Times New Roman"/>
          <w:b/>
          <w:bCs/>
        </w:rPr>
        <w:t>eometry</w:t>
      </w:r>
      <w:proofErr w:type="spellEnd"/>
      <w:r>
        <w:rPr>
          <w:rFonts w:ascii="Times New Roman" w:hAnsi="Times New Roman" w:cs="Times New Roman"/>
          <w:b/>
          <w:bCs/>
        </w:rPr>
        <w:t xml:space="preserve"> </w:t>
      </w:r>
      <w:proofErr w:type="gramStart"/>
      <w:r>
        <w:rPr>
          <w:rFonts w:ascii="Times New Roman" w:hAnsi="Times New Roman" w:cs="Times New Roman"/>
          <w:b/>
          <w:bCs/>
          <w:lang w:val="en-US"/>
        </w:rPr>
        <w:t>O</w:t>
      </w:r>
      <w:r>
        <w:rPr>
          <w:rFonts w:ascii="Times New Roman" w:hAnsi="Times New Roman" w:cs="Times New Roman"/>
          <w:b/>
          <w:bCs/>
        </w:rPr>
        <w:t>n</w:t>
      </w:r>
      <w:proofErr w:type="gramEnd"/>
      <w:r>
        <w:rPr>
          <w:rFonts w:ascii="Times New Roman" w:hAnsi="Times New Roman" w:cs="Times New Roman"/>
          <w:b/>
          <w:bCs/>
        </w:rPr>
        <w:t xml:space="preserve"> </w:t>
      </w:r>
      <w:r>
        <w:rPr>
          <w:rFonts w:ascii="Times New Roman" w:hAnsi="Times New Roman" w:cs="Times New Roman"/>
          <w:b/>
          <w:bCs/>
          <w:lang w:val="en-US"/>
        </w:rPr>
        <w:t>Y</w:t>
      </w:r>
      <w:proofErr w:type="spellStart"/>
      <w:r>
        <w:rPr>
          <w:rFonts w:ascii="Times New Roman" w:hAnsi="Times New Roman" w:cs="Times New Roman"/>
          <w:b/>
          <w:bCs/>
        </w:rPr>
        <w:t>ield</w:t>
      </w:r>
      <w:proofErr w:type="spellEnd"/>
      <w:r>
        <w:rPr>
          <w:rFonts w:ascii="Times New Roman" w:hAnsi="Times New Roman" w:cs="Times New Roman"/>
          <w:b/>
          <w:bCs/>
        </w:rPr>
        <w:t xml:space="preserve"> </w:t>
      </w:r>
      <w:r>
        <w:rPr>
          <w:rFonts w:ascii="Times New Roman" w:hAnsi="Times New Roman" w:cs="Times New Roman"/>
          <w:b/>
          <w:bCs/>
          <w:lang w:val="en-US"/>
        </w:rPr>
        <w:t>A</w:t>
      </w:r>
      <w:proofErr w:type="spellStart"/>
      <w:r>
        <w:rPr>
          <w:rFonts w:ascii="Times New Roman" w:hAnsi="Times New Roman" w:cs="Times New Roman"/>
          <w:b/>
          <w:bCs/>
        </w:rPr>
        <w:t>nd</w:t>
      </w:r>
      <w:proofErr w:type="spellEnd"/>
      <w:r>
        <w:rPr>
          <w:rFonts w:ascii="Times New Roman" w:hAnsi="Times New Roman" w:cs="Times New Roman"/>
          <w:b/>
          <w:bCs/>
        </w:rPr>
        <w:t xml:space="preserve"> </w:t>
      </w:r>
      <w:r>
        <w:rPr>
          <w:rFonts w:ascii="Times New Roman" w:hAnsi="Times New Roman" w:cs="Times New Roman"/>
          <w:b/>
          <w:bCs/>
          <w:lang w:val="en-US"/>
        </w:rPr>
        <w:t>E</w:t>
      </w:r>
      <w:proofErr w:type="spellStart"/>
      <w:r>
        <w:rPr>
          <w:rFonts w:ascii="Times New Roman" w:hAnsi="Times New Roman" w:cs="Times New Roman"/>
          <w:b/>
          <w:bCs/>
        </w:rPr>
        <w:t>conomics</w:t>
      </w:r>
      <w:proofErr w:type="spellEnd"/>
      <w:r>
        <w:rPr>
          <w:rFonts w:ascii="Times New Roman" w:hAnsi="Times New Roman" w:cs="Times New Roman"/>
          <w:b/>
          <w:bCs/>
        </w:rPr>
        <w:t xml:space="preserve"> of </w:t>
      </w:r>
      <w:r>
        <w:rPr>
          <w:rFonts w:ascii="Times New Roman" w:hAnsi="Times New Roman" w:cs="Times New Roman"/>
          <w:b/>
          <w:bCs/>
          <w:lang w:val="en-US"/>
        </w:rPr>
        <w:t>R</w:t>
      </w:r>
      <w:r>
        <w:rPr>
          <w:rFonts w:ascii="Times New Roman" w:hAnsi="Times New Roman" w:cs="Times New Roman"/>
          <w:b/>
          <w:bCs/>
        </w:rPr>
        <w:t xml:space="preserve">ice </w:t>
      </w:r>
      <w:r>
        <w:rPr>
          <w:rFonts w:ascii="Times New Roman" w:hAnsi="Times New Roman" w:cs="Times New Roman"/>
          <w:b/>
          <w:bCs/>
          <w:szCs w:val="24"/>
        </w:rPr>
        <w:t>(</w:t>
      </w:r>
      <w:r>
        <w:rPr>
          <w:rFonts w:ascii="Times New Roman" w:hAnsi="Times New Roman" w:cs="Times New Roman"/>
          <w:b/>
          <w:bCs/>
          <w:i/>
          <w:iCs/>
          <w:szCs w:val="24"/>
        </w:rPr>
        <w:t>Oryza sativa</w:t>
      </w:r>
      <w:r>
        <w:rPr>
          <w:rFonts w:ascii="Times New Roman" w:hAnsi="Times New Roman" w:cs="Times New Roman"/>
          <w:b/>
          <w:bCs/>
          <w:szCs w:val="24"/>
        </w:rPr>
        <w:t xml:space="preserve"> L.)</w:t>
      </w:r>
    </w:p>
    <w:p w14:paraId="672749D0" w14:textId="77777777" w:rsidR="00C20A55" w:rsidRDefault="00C20A55">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p>
    <w:p w14:paraId="69479078" w14:textId="77777777" w:rsidR="00C20A55" w:rsidRDefault="00E61A49">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r>
        <w:rPr>
          <w:rFonts w:ascii="Times New Roman" w:eastAsia="Times New Roman" w:hAnsi="Times New Roman" w:cs="Times New Roman"/>
          <w:b/>
          <w:szCs w:val="22"/>
          <w:lang w:val="en-US" w:bidi="ar-SA"/>
          <w14:ligatures w14:val="none"/>
        </w:rPr>
        <w:t>Abstract</w:t>
      </w:r>
    </w:p>
    <w:p w14:paraId="797E389C" w14:textId="1B954DDA" w:rsidR="008D1D04" w:rsidRPr="008D1D04" w:rsidRDefault="008D1D04" w:rsidP="008D1D04">
      <w:pPr>
        <w:spacing w:after="0" w:line="360" w:lineRule="auto"/>
        <w:ind w:firstLine="720"/>
        <w:jc w:val="both"/>
        <w:rPr>
          <w:rFonts w:ascii="Times New Roman" w:hAnsi="Times New Roman" w:cs="Times New Roman"/>
        </w:rPr>
      </w:pPr>
      <w:bookmarkStart w:id="0" w:name="_Hlk163542423"/>
      <w:r w:rsidRPr="008D1D04">
        <w:rPr>
          <w:rFonts w:ascii="Times New Roman" w:hAnsi="Times New Roman" w:cs="Times New Roman"/>
        </w:rPr>
        <w:t xml:space="preserve">A field study </w:t>
      </w:r>
      <w:bookmarkStart w:id="1" w:name="_GoBack"/>
      <w:bookmarkEnd w:id="1"/>
      <w:r w:rsidRPr="008D1D04">
        <w:rPr>
          <w:rFonts w:ascii="Times New Roman" w:hAnsi="Times New Roman" w:cs="Times New Roman"/>
        </w:rPr>
        <w:t xml:space="preserve">was carried out during the </w:t>
      </w:r>
      <w:r w:rsidRPr="008470B7">
        <w:rPr>
          <w:rFonts w:ascii="Times New Roman" w:hAnsi="Times New Roman" w:cs="Times New Roman"/>
          <w:i/>
          <w:iCs/>
        </w:rPr>
        <w:t>Kharif</w:t>
      </w:r>
      <w:r w:rsidRPr="008D1D04">
        <w:rPr>
          <w:rFonts w:ascii="Times New Roman" w:hAnsi="Times New Roman" w:cs="Times New Roman"/>
        </w:rPr>
        <w:t xml:space="preserve"> season of 2024 at the Crop Research Farm, Department of Agronomy, SHUATS, Prayagraj (U.P.). The experimental site had sandy loam soil with a pH of 7.8. The soil contained 0.72% organic carbon and available nutrients of 178.48 kg nitrogen, 27 kg phosphorus, and 233 kg potassium per hectare. The experiment was arranged in a Randomized Block Design consisting of ten treatments, each replicated three times. Among the treatments, the combination of 28-day-old seedlings planted at a spacing of 30</w:t>
      </w:r>
      <w:r>
        <w:rPr>
          <w:rFonts w:ascii="Times New Roman" w:hAnsi="Times New Roman" w:cs="Times New Roman"/>
        </w:rPr>
        <w:t xml:space="preserve"> cm</w:t>
      </w:r>
      <w:r w:rsidRPr="008D1D04">
        <w:rPr>
          <w:rFonts w:ascii="Times New Roman" w:hAnsi="Times New Roman" w:cs="Times New Roman"/>
        </w:rPr>
        <w:t xml:space="preserve"> x 10 cm produced the highest results, including grain yield of 6.66 t/ha, straw yield of 14.89 t/ha, and a harvest index of 30.57%. This treatment also achieved the best economic returns with a gross income of INR 181,341.85 per hectare, net income of INR 134,295.85 per hectare, and a benefit-cost ratio of 2.85.</w:t>
      </w:r>
    </w:p>
    <w:p w14:paraId="7A4EC3E3" w14:textId="77777777" w:rsidR="00C20A55" w:rsidRDefault="00E61A49">
      <w:pPr>
        <w:spacing w:line="256" w:lineRule="auto"/>
        <w:jc w:val="both"/>
        <w:rPr>
          <w:rFonts w:ascii="Times New Roman" w:hAnsi="Times New Roman" w:cs="Times New Roman"/>
          <w:szCs w:val="24"/>
          <w:lang w:bidi="hi-IN"/>
        </w:rPr>
      </w:pPr>
      <w:r>
        <w:rPr>
          <w:rFonts w:ascii="Times New Roman" w:hAnsi="Times New Roman" w:cs="Times New Roman"/>
          <w:b/>
          <w:bCs/>
          <w:i/>
          <w:iCs/>
          <w:szCs w:val="24"/>
          <w:lang w:bidi="hi-IN"/>
        </w:rPr>
        <w:t>Key words</w:t>
      </w:r>
      <w:r>
        <w:rPr>
          <w:rFonts w:ascii="Times New Roman" w:hAnsi="Times New Roman" w:cs="Times New Roman"/>
          <w:szCs w:val="24"/>
          <w:lang w:bidi="hi-IN"/>
        </w:rPr>
        <w:t xml:space="preserve">: Economics, Spacing, </w:t>
      </w:r>
      <w:r>
        <w:rPr>
          <w:rFonts w:ascii="Times New Roman" w:hAnsi="Times New Roman" w:cs="Times New Roman"/>
          <w:szCs w:val="24"/>
          <w:lang w:val="en-US" w:bidi="hi-IN"/>
        </w:rPr>
        <w:t>Seedlings</w:t>
      </w:r>
      <w:r>
        <w:rPr>
          <w:rFonts w:ascii="Times New Roman" w:hAnsi="Times New Roman" w:cs="Times New Roman"/>
          <w:szCs w:val="24"/>
          <w:lang w:bidi="hi-IN"/>
        </w:rPr>
        <w:t xml:space="preserve">, </w:t>
      </w:r>
      <w:r>
        <w:rPr>
          <w:rFonts w:ascii="Times New Roman" w:hAnsi="Times New Roman" w:cs="Times New Roman"/>
          <w:szCs w:val="24"/>
          <w:lang w:val="en-US" w:bidi="hi-IN"/>
        </w:rPr>
        <w:t>Rice</w:t>
      </w:r>
      <w:r>
        <w:rPr>
          <w:rFonts w:ascii="Times New Roman" w:hAnsi="Times New Roman" w:cs="Times New Roman"/>
          <w:szCs w:val="24"/>
          <w:lang w:bidi="hi-IN"/>
        </w:rPr>
        <w:t xml:space="preserve"> and Yield.</w:t>
      </w:r>
      <w:bookmarkEnd w:id="0"/>
    </w:p>
    <w:p w14:paraId="3ABDC830" w14:textId="77777777" w:rsidR="00C20A55" w:rsidRDefault="00C20A55"/>
    <w:p w14:paraId="1DB5A27F" w14:textId="77777777" w:rsidR="00C20A55" w:rsidRDefault="00E61A49">
      <w:pPr>
        <w:spacing w:line="360" w:lineRule="auto"/>
        <w:jc w:val="both"/>
        <w:rPr>
          <w:rFonts w:ascii="Times New Roman" w:hAnsi="Times New Roman" w:cs="Times New Roman"/>
          <w:b/>
          <w:bCs/>
          <w:szCs w:val="24"/>
        </w:rPr>
      </w:pPr>
      <w:r>
        <w:rPr>
          <w:rFonts w:ascii="Times New Roman" w:hAnsi="Times New Roman" w:cs="Times New Roman"/>
          <w:b/>
          <w:bCs/>
          <w:szCs w:val="24"/>
        </w:rPr>
        <w:t>Introduction</w:t>
      </w:r>
    </w:p>
    <w:p w14:paraId="5C27996F" w14:textId="77777777" w:rsidR="00C20A55" w:rsidRPr="00423E66" w:rsidRDefault="00423E66" w:rsidP="00423E66">
      <w:pPr>
        <w:spacing w:after="0" w:line="360" w:lineRule="auto"/>
        <w:ind w:firstLine="720"/>
        <w:jc w:val="both"/>
        <w:rPr>
          <w:rFonts w:ascii="Times New Roman" w:eastAsia="Times New Roman" w:hAnsi="Times New Roman" w:cs="Times New Roman"/>
          <w:szCs w:val="24"/>
          <w:lang w:eastAsia="en-GB" w:bidi="ar-SA"/>
          <w14:ligatures w14:val="none"/>
        </w:rPr>
      </w:pPr>
      <w:r w:rsidRPr="00423E66">
        <w:rPr>
          <w:rFonts w:ascii="Times New Roman" w:eastAsia="Times New Roman" w:hAnsi="Times New Roman" w:cs="Times New Roman"/>
          <w:szCs w:val="24"/>
          <w:highlight w:val="yellow"/>
          <w:lang w:eastAsia="en-GB" w:bidi="ar-SA"/>
          <w14:ligatures w14:val="none"/>
        </w:rPr>
        <w:t>Rice (</w:t>
      </w:r>
      <w:r w:rsidRPr="00423E66">
        <w:rPr>
          <w:rFonts w:ascii="Times New Roman" w:eastAsia="Times New Roman" w:hAnsi="Times New Roman" w:cs="Times New Roman"/>
          <w:i/>
          <w:iCs/>
          <w:szCs w:val="24"/>
          <w:highlight w:val="yellow"/>
          <w:lang w:eastAsia="en-GB" w:bidi="ar-SA"/>
          <w14:ligatures w14:val="none"/>
        </w:rPr>
        <w:t>Oryza sativa</w:t>
      </w:r>
      <w:r w:rsidRPr="00423E66">
        <w:rPr>
          <w:rFonts w:ascii="Times New Roman" w:eastAsia="Times New Roman" w:hAnsi="Times New Roman" w:cs="Times New Roman"/>
          <w:szCs w:val="24"/>
          <w:highlight w:val="yellow"/>
          <w:lang w:eastAsia="en-GB" w:bidi="ar-SA"/>
          <w14:ligatures w14:val="none"/>
        </w:rPr>
        <w:t xml:space="preserve"> L.) stands as the most vital cereal crop for many developing countries and serves as the main food source for over three billion people, which is more than half of the global population.</w:t>
      </w:r>
      <w:r>
        <w:rPr>
          <w:rFonts w:ascii="Times New Roman" w:eastAsia="Times New Roman" w:hAnsi="Times New Roman" w:cs="Times New Roman"/>
          <w:szCs w:val="24"/>
          <w:lang w:eastAsia="en-GB" w:bidi="ar-SA"/>
          <w14:ligatures w14:val="none"/>
        </w:rPr>
        <w:t xml:space="preserve"> </w:t>
      </w:r>
      <w:r>
        <w:rPr>
          <w:rFonts w:ascii="Times New Roman" w:hAnsi="Times New Roman" w:cs="Times New Roman"/>
          <w:szCs w:val="24"/>
        </w:rPr>
        <w:t xml:space="preserve">Mainly two types of rice i.e., non-scented and scented are grown in the country. Scented rice gives a distinctive scent due to the presence of natural chemical compounds and having a unique quality feature, excellent cooking and eating quality characters, long slender grains with delicate curvature and remarkable linear elongation </w:t>
      </w:r>
      <w:r>
        <w:rPr>
          <w:rFonts w:ascii="Times New Roman" w:hAnsi="Times New Roman" w:cs="Times New Roman"/>
          <w:b/>
          <w:bCs/>
          <w:szCs w:val="24"/>
        </w:rPr>
        <w:t>(</w:t>
      </w:r>
      <w:r>
        <w:rPr>
          <w:rFonts w:ascii="Times New Roman" w:hAnsi="Times New Roman" w:cs="Times New Roman"/>
          <w:szCs w:val="24"/>
        </w:rPr>
        <w:t xml:space="preserve">Rani </w:t>
      </w:r>
      <w:r>
        <w:rPr>
          <w:rFonts w:ascii="Times New Roman" w:hAnsi="Times New Roman" w:cs="Times New Roman"/>
          <w:i/>
          <w:iCs/>
          <w:szCs w:val="24"/>
        </w:rPr>
        <w:t>et al</w:t>
      </w:r>
      <w:r>
        <w:rPr>
          <w:rFonts w:ascii="Times New Roman" w:hAnsi="Times New Roman" w:cs="Times New Roman"/>
          <w:szCs w:val="24"/>
        </w:rPr>
        <w:t>., 2001). It can be used just like conventional rice for cooking, but adds a new dimension of flavour and aroma to meals. Apart from special natural fragrance, scented rice also has high nutritional value and contains many kinds of amino acids, proteins, alkaloids, vitamin B1 and vitamin B2 and other essential nutrients for human beings (</w:t>
      </w:r>
      <w:proofErr w:type="spellStart"/>
      <w:r>
        <w:rPr>
          <w:rFonts w:ascii="Times New Roman" w:hAnsi="Times New Roman" w:cs="Times New Roman"/>
          <w:szCs w:val="24"/>
        </w:rPr>
        <w:t>Jiankai</w:t>
      </w:r>
      <w:proofErr w:type="spellEnd"/>
      <w:r>
        <w:rPr>
          <w:rFonts w:ascii="Times New Roman" w:hAnsi="Times New Roman" w:cs="Times New Roman"/>
          <w:szCs w:val="24"/>
        </w:rPr>
        <w:t xml:space="preserve"> </w:t>
      </w:r>
      <w:r>
        <w:rPr>
          <w:rFonts w:ascii="Times New Roman" w:hAnsi="Times New Roman" w:cs="Times New Roman"/>
          <w:i/>
          <w:iCs/>
          <w:szCs w:val="24"/>
        </w:rPr>
        <w:t>et al</w:t>
      </w:r>
      <w:r>
        <w:rPr>
          <w:rFonts w:ascii="Times New Roman" w:hAnsi="Times New Roman" w:cs="Times New Roman"/>
          <w:szCs w:val="24"/>
        </w:rPr>
        <w:t xml:space="preserve">., 2016). The cultivation of scented rice varieties becoming popular due to its aroma, cooking qualities and higher export potential (Mhaskar </w:t>
      </w:r>
      <w:r>
        <w:rPr>
          <w:rFonts w:ascii="Times New Roman" w:hAnsi="Times New Roman" w:cs="Times New Roman"/>
          <w:i/>
          <w:iCs/>
          <w:szCs w:val="24"/>
        </w:rPr>
        <w:t>et al</w:t>
      </w:r>
      <w:r>
        <w:rPr>
          <w:rFonts w:ascii="Times New Roman" w:hAnsi="Times New Roman" w:cs="Times New Roman"/>
          <w:szCs w:val="24"/>
        </w:rPr>
        <w:t>., 2005).</w:t>
      </w:r>
    </w:p>
    <w:p w14:paraId="7636131C" w14:textId="77777777" w:rsidR="00C20A55" w:rsidRDefault="00E61A49">
      <w:pPr>
        <w:spacing w:line="360" w:lineRule="auto"/>
        <w:ind w:firstLine="720"/>
        <w:jc w:val="both"/>
        <w:rPr>
          <w:rFonts w:ascii="Times New Roman" w:hAnsi="Times New Roman"/>
          <w:szCs w:val="24"/>
        </w:rPr>
      </w:pPr>
      <w:r>
        <w:rPr>
          <w:rFonts w:ascii="Times New Roman" w:hAnsi="Times New Roman"/>
          <w:szCs w:val="24"/>
        </w:rPr>
        <w:t>India is major rice growing country in world with an area of 407.34 lakh hectares, having production 1132.59.79 lakh tonnes and productivity of 2780 kg/ha (Anonymous 2023-</w:t>
      </w:r>
      <w:r>
        <w:rPr>
          <w:rFonts w:ascii="Times New Roman" w:hAnsi="Times New Roman"/>
          <w:szCs w:val="24"/>
        </w:rPr>
        <w:lastRenderedPageBreak/>
        <w:t>24). In Uttar Pradesh 57.32 lakh ha and production 158.65 lakh tonn</w:t>
      </w:r>
      <w:r>
        <w:rPr>
          <w:rFonts w:ascii="Times New Roman" w:hAnsi="Times New Roman"/>
          <w:szCs w:val="24"/>
        </w:rPr>
        <w:t xml:space="preserve">es with an average productivity of 2768 kg/ha (Anonymous 2023-24), is the most crucial cereal food crop of India, which occupies about 24% of gross cropped area of the country. </w:t>
      </w:r>
      <w:r w:rsidR="00665388" w:rsidRPr="00665388">
        <w:rPr>
          <w:rFonts w:ascii="Times New Roman" w:hAnsi="Times New Roman" w:cs="Times New Roman"/>
          <w:highlight w:val="yellow"/>
        </w:rPr>
        <w:t>Rice accounts for about 42% of the country’s total food grain production and approximately 45% of its overall cereal output.</w:t>
      </w:r>
      <w:r w:rsidR="00665388">
        <w:t xml:space="preserve"> </w:t>
      </w:r>
      <w:r>
        <w:rPr>
          <w:rFonts w:ascii="Times New Roman" w:hAnsi="Times New Roman"/>
          <w:szCs w:val="24"/>
        </w:rPr>
        <w:t xml:space="preserve">India (2010) yield of rice was 120.62 MT 44 M ha followed by China (197.21 MT) and in year 2024-25 the Area, Production, Productivity in Uttar Pradesh and India was 5.73 million ha., 15.86 million tonnes, 2768 </w:t>
      </w:r>
      <w:r>
        <w:rPr>
          <w:rFonts w:ascii="Times New Roman" w:hAnsi="Times New Roman"/>
          <w:szCs w:val="24"/>
        </w:rPr>
        <w:t>kg/ha and 40.73 million Hectares, 11.32 million tonnes, 2780 kg/ha respectively (Anonymous 2023-24).</w:t>
      </w:r>
    </w:p>
    <w:p w14:paraId="13880692" w14:textId="77777777" w:rsidR="00995FE3" w:rsidRDefault="00E61A49" w:rsidP="00995FE3">
      <w:pPr>
        <w:spacing w:line="360" w:lineRule="auto"/>
        <w:ind w:firstLine="720"/>
        <w:jc w:val="both"/>
        <w:rPr>
          <w:rFonts w:ascii="Times New Roman" w:hAnsi="Times New Roman"/>
          <w:szCs w:val="24"/>
        </w:rPr>
      </w:pPr>
      <w:r>
        <w:rPr>
          <w:rFonts w:ascii="Times New Roman" w:hAnsi="Times New Roman"/>
          <w:szCs w:val="24"/>
        </w:rPr>
        <w:t>Planting geometry in rice significantly affects the tiller production, number of panicles per m</w:t>
      </w:r>
      <w:r>
        <w:rPr>
          <w:rFonts w:ascii="Times New Roman" w:hAnsi="Times New Roman"/>
          <w:szCs w:val="24"/>
          <w:vertAlign w:val="superscript"/>
        </w:rPr>
        <w:t>2</w:t>
      </w:r>
      <w:r>
        <w:rPr>
          <w:rFonts w:ascii="Times New Roman" w:hAnsi="Times New Roman"/>
          <w:szCs w:val="24"/>
        </w:rPr>
        <w:t xml:space="preserve">, total biomass and grain yield. </w:t>
      </w:r>
      <w:r w:rsidR="00665388" w:rsidRPr="00665388">
        <w:rPr>
          <w:rFonts w:ascii="Times New Roman" w:hAnsi="Times New Roman" w:cs="Times New Roman"/>
          <w:highlight w:val="yellow"/>
        </w:rPr>
        <w:t xml:space="preserve">Proper plant spacing plays a crucial role in the growth and yield of rice. Maintaining an ideal plant population through suitable planting geometry is one of the most effective non-monetary practices for boosting rice productivity (Siddiqui </w:t>
      </w:r>
      <w:r w:rsidR="00665388" w:rsidRPr="00665388">
        <w:rPr>
          <w:rFonts w:ascii="Times New Roman" w:hAnsi="Times New Roman" w:cs="Times New Roman"/>
          <w:i/>
          <w:iCs/>
          <w:highlight w:val="yellow"/>
        </w:rPr>
        <w:t>et al</w:t>
      </w:r>
      <w:r w:rsidR="00665388" w:rsidRPr="00665388">
        <w:rPr>
          <w:rFonts w:ascii="Times New Roman" w:hAnsi="Times New Roman" w:cs="Times New Roman"/>
          <w:highlight w:val="yellow"/>
        </w:rPr>
        <w:t xml:space="preserve">., 1999). The arrangement of plants in the field significantly affects the development of tillers and the number of </w:t>
      </w:r>
      <w:proofErr w:type="spellStart"/>
      <w:r w:rsidR="00665388" w:rsidRPr="00665388">
        <w:rPr>
          <w:rFonts w:ascii="Times New Roman" w:hAnsi="Times New Roman" w:cs="Times New Roman"/>
          <w:highlight w:val="yellow"/>
        </w:rPr>
        <w:t>spikelets</w:t>
      </w:r>
      <w:proofErr w:type="spellEnd"/>
      <w:r w:rsidR="00665388" w:rsidRPr="00665388">
        <w:rPr>
          <w:rFonts w:ascii="Times New Roman" w:hAnsi="Times New Roman" w:cs="Times New Roman"/>
          <w:highlight w:val="yellow"/>
        </w:rPr>
        <w:t xml:space="preserve"> formed per panicle (Mahato </w:t>
      </w:r>
      <w:r w:rsidR="00665388" w:rsidRPr="00665388">
        <w:rPr>
          <w:rFonts w:ascii="Times New Roman" w:hAnsi="Times New Roman" w:cs="Times New Roman"/>
          <w:i/>
          <w:iCs/>
          <w:highlight w:val="yellow"/>
        </w:rPr>
        <w:t>et al</w:t>
      </w:r>
      <w:r w:rsidR="00665388" w:rsidRPr="00665388">
        <w:rPr>
          <w:rFonts w:ascii="Times New Roman" w:hAnsi="Times New Roman" w:cs="Times New Roman"/>
          <w:highlight w:val="yellow"/>
        </w:rPr>
        <w:t>., 2017).</w:t>
      </w:r>
      <w:r w:rsidR="00665388">
        <w:rPr>
          <w:rFonts w:ascii="Times New Roman" w:hAnsi="Times New Roman"/>
          <w:szCs w:val="24"/>
        </w:rPr>
        <w:t xml:space="preserve"> </w:t>
      </w:r>
      <w:r>
        <w:rPr>
          <w:rFonts w:ascii="Times New Roman" w:hAnsi="Times New Roman"/>
          <w:szCs w:val="24"/>
        </w:rPr>
        <w:t xml:space="preserve">Crop yield decreased with increase in plant population above optimum level, while on the other hand yield also decreased due to lesser plant population below optimum level due to inability to intercept maximum solar radiation (Mahajan </w:t>
      </w:r>
      <w:r>
        <w:rPr>
          <w:rFonts w:ascii="Times New Roman" w:hAnsi="Times New Roman"/>
          <w:i/>
          <w:iCs/>
          <w:szCs w:val="24"/>
        </w:rPr>
        <w:t>et al</w:t>
      </w:r>
      <w:r>
        <w:rPr>
          <w:rFonts w:ascii="Times New Roman" w:hAnsi="Times New Roman"/>
          <w:szCs w:val="24"/>
        </w:rPr>
        <w:t xml:space="preserve">., 2010). Plant </w:t>
      </w:r>
      <w:r>
        <w:rPr>
          <w:rFonts w:ascii="Times New Roman" w:hAnsi="Times New Roman"/>
          <w:szCs w:val="24"/>
        </w:rPr>
        <w:t xml:space="preserve">spacing determines the rice stand per unit area. </w:t>
      </w:r>
      <w:r w:rsidR="00995FE3" w:rsidRPr="00995FE3">
        <w:rPr>
          <w:rFonts w:ascii="Times New Roman" w:eastAsia="Times New Roman" w:hAnsi="Times New Roman" w:cs="Times New Roman"/>
          <w:szCs w:val="24"/>
          <w:lang w:eastAsia="en-GB" w:bidi="ar-SA"/>
          <w14:ligatures w14:val="none"/>
        </w:rPr>
        <w:t xml:space="preserve">Closer spacing in rice cultivation can make intercultural operations like hand weeding, fertilizer use, and pesticide application more difficult. It also leads to increased competition among plants for vital resources such as nutrients, water, sunlight, and air, which can result in weaker, thinner plants and ultimately lower yields. </w:t>
      </w:r>
      <w:r w:rsidR="00995FE3" w:rsidRPr="00995FE3">
        <w:rPr>
          <w:rFonts w:ascii="Times New Roman" w:eastAsia="Times New Roman" w:hAnsi="Times New Roman" w:cs="Times New Roman"/>
          <w:szCs w:val="24"/>
          <w:highlight w:val="yellow"/>
          <w:lang w:eastAsia="en-GB" w:bidi="ar-SA"/>
          <w14:ligatures w14:val="none"/>
        </w:rPr>
        <w:t xml:space="preserve">On the other hand, proper planting geometry and spatial arrangement help maximize the early vigour of the crop by improving soil aeration and creating favourable conditions for healthy crop establishment (Shukla </w:t>
      </w:r>
      <w:r w:rsidR="00995FE3" w:rsidRPr="00995FE3">
        <w:rPr>
          <w:rFonts w:ascii="Times New Roman" w:eastAsia="Times New Roman" w:hAnsi="Times New Roman" w:cs="Times New Roman"/>
          <w:i/>
          <w:iCs/>
          <w:szCs w:val="24"/>
          <w:highlight w:val="yellow"/>
          <w:lang w:eastAsia="en-GB" w:bidi="ar-SA"/>
          <w14:ligatures w14:val="none"/>
        </w:rPr>
        <w:t>et al</w:t>
      </w:r>
      <w:r w:rsidR="00995FE3" w:rsidRPr="00995FE3">
        <w:rPr>
          <w:rFonts w:ascii="Times New Roman" w:eastAsia="Times New Roman" w:hAnsi="Times New Roman" w:cs="Times New Roman"/>
          <w:szCs w:val="24"/>
          <w:highlight w:val="yellow"/>
          <w:lang w:eastAsia="en-GB" w:bidi="ar-SA"/>
          <w14:ligatures w14:val="none"/>
        </w:rPr>
        <w:t>., 2014).</w:t>
      </w:r>
    </w:p>
    <w:p w14:paraId="6470CA01" w14:textId="77777777" w:rsidR="000D0FA2" w:rsidRPr="000D0FA2" w:rsidRDefault="000D0FA2" w:rsidP="000D0FA2">
      <w:pPr>
        <w:spacing w:after="0" w:line="360" w:lineRule="auto"/>
        <w:ind w:firstLine="720"/>
        <w:jc w:val="both"/>
        <w:rPr>
          <w:rFonts w:ascii="Times New Roman" w:hAnsi="Times New Roman" w:cs="Times New Roman"/>
          <w:szCs w:val="24"/>
        </w:rPr>
      </w:pPr>
      <w:r w:rsidRPr="000D0FA2">
        <w:rPr>
          <w:rFonts w:ascii="Times New Roman" w:hAnsi="Times New Roman" w:cs="Times New Roman"/>
          <w:highlight w:val="yellow"/>
        </w:rPr>
        <w:t>When rice seedlings remain in nursery beds for too long, the primary tiller buds at the lower nodes of the main stem may begin to degenerate, which reduces the plant’s ability to produce tillers (</w:t>
      </w:r>
      <w:proofErr w:type="spellStart"/>
      <w:r w:rsidRPr="000D0FA2">
        <w:rPr>
          <w:rFonts w:ascii="Times New Roman" w:hAnsi="Times New Roman" w:cs="Times New Roman"/>
          <w:highlight w:val="yellow"/>
        </w:rPr>
        <w:t>Mobasser</w:t>
      </w:r>
      <w:proofErr w:type="spellEnd"/>
      <w:r w:rsidRPr="000D0FA2">
        <w:rPr>
          <w:rFonts w:ascii="Times New Roman" w:hAnsi="Times New Roman" w:cs="Times New Roman"/>
          <w:highlight w:val="yellow"/>
        </w:rPr>
        <w:t xml:space="preserve"> </w:t>
      </w:r>
      <w:r w:rsidRPr="000D0FA2">
        <w:rPr>
          <w:rFonts w:ascii="Times New Roman" w:hAnsi="Times New Roman" w:cs="Times New Roman"/>
          <w:i/>
          <w:iCs/>
          <w:highlight w:val="yellow"/>
        </w:rPr>
        <w:t>et al</w:t>
      </w:r>
      <w:r w:rsidRPr="000D0FA2">
        <w:rPr>
          <w:rFonts w:ascii="Times New Roman" w:hAnsi="Times New Roman" w:cs="Times New Roman"/>
          <w:highlight w:val="yellow"/>
        </w:rPr>
        <w:t xml:space="preserve">., 2007). Transplanting seedlings at an earlier stage generally leads to better growth, as the plants experience less transplant shock and have shorter </w:t>
      </w:r>
      <w:proofErr w:type="spellStart"/>
      <w:r w:rsidRPr="000D0FA2">
        <w:rPr>
          <w:rFonts w:ascii="Times New Roman" w:hAnsi="Times New Roman" w:cs="Times New Roman"/>
          <w:highlight w:val="yellow"/>
        </w:rPr>
        <w:t>phyllochron</w:t>
      </w:r>
      <w:proofErr w:type="spellEnd"/>
      <w:r w:rsidRPr="000D0FA2">
        <w:rPr>
          <w:rFonts w:ascii="Times New Roman" w:hAnsi="Times New Roman" w:cs="Times New Roman"/>
          <w:highlight w:val="yellow"/>
        </w:rPr>
        <w:t xml:space="preserve"> intervals—time between the appearances of successive leaves. These shorter intervals encourage the development of more tillers per hill, especially under favourable conditions (Singh </w:t>
      </w:r>
      <w:r w:rsidRPr="000D0FA2">
        <w:rPr>
          <w:rFonts w:ascii="Times New Roman" w:hAnsi="Times New Roman" w:cs="Times New Roman"/>
          <w:i/>
          <w:iCs/>
          <w:highlight w:val="yellow"/>
        </w:rPr>
        <w:t>et al</w:t>
      </w:r>
      <w:r w:rsidRPr="000D0FA2">
        <w:rPr>
          <w:rFonts w:ascii="Times New Roman" w:hAnsi="Times New Roman" w:cs="Times New Roman"/>
          <w:highlight w:val="yellow"/>
        </w:rPr>
        <w:t>., 2012). Timely transplanting ensures normal tillering and healthy plant development, while delayed transplanting can negatively impact tiller formation during the vegetative phase (</w:t>
      </w:r>
      <w:proofErr w:type="spellStart"/>
      <w:r w:rsidRPr="000D0FA2">
        <w:rPr>
          <w:rFonts w:ascii="Times New Roman" w:hAnsi="Times New Roman" w:cs="Times New Roman"/>
          <w:highlight w:val="yellow"/>
        </w:rPr>
        <w:t>Mobasser</w:t>
      </w:r>
      <w:proofErr w:type="spellEnd"/>
      <w:r w:rsidRPr="000D0FA2">
        <w:rPr>
          <w:rFonts w:ascii="Times New Roman" w:hAnsi="Times New Roman" w:cs="Times New Roman"/>
          <w:highlight w:val="yellow"/>
        </w:rPr>
        <w:t xml:space="preserve"> </w:t>
      </w:r>
      <w:r w:rsidRPr="000D0FA2">
        <w:rPr>
          <w:rFonts w:ascii="Times New Roman" w:hAnsi="Times New Roman" w:cs="Times New Roman"/>
          <w:i/>
          <w:iCs/>
          <w:highlight w:val="yellow"/>
        </w:rPr>
        <w:t>et al</w:t>
      </w:r>
      <w:r w:rsidRPr="000D0FA2">
        <w:rPr>
          <w:rFonts w:ascii="Times New Roman" w:hAnsi="Times New Roman" w:cs="Times New Roman"/>
          <w:highlight w:val="yellow"/>
        </w:rPr>
        <w:t>., 2007).</w:t>
      </w:r>
    </w:p>
    <w:p w14:paraId="560286B1" w14:textId="77777777" w:rsidR="00C20A55" w:rsidRPr="000D0FA2" w:rsidRDefault="000D0FA2" w:rsidP="000D0FA2">
      <w:pPr>
        <w:spacing w:after="0" w:line="360" w:lineRule="auto"/>
        <w:ind w:firstLine="720"/>
        <w:jc w:val="both"/>
        <w:rPr>
          <w:rFonts w:ascii="Times New Roman" w:eastAsia="Times New Roman" w:hAnsi="Times New Roman" w:cs="Times New Roman"/>
          <w:szCs w:val="24"/>
          <w:lang w:eastAsia="en-GB" w:bidi="ar-SA"/>
          <w14:ligatures w14:val="none"/>
        </w:rPr>
      </w:pPr>
      <w:r w:rsidRPr="000D0FA2">
        <w:rPr>
          <w:rFonts w:ascii="Times New Roman" w:eastAsia="Times New Roman" w:hAnsi="Times New Roman" w:cs="Times New Roman"/>
          <w:szCs w:val="24"/>
          <w:highlight w:val="yellow"/>
          <w:lang w:eastAsia="en-GB" w:bidi="ar-SA"/>
          <w14:ligatures w14:val="none"/>
        </w:rPr>
        <w:lastRenderedPageBreak/>
        <w:t>Improving fertility levels in the nursery significantly enhanced seedling length, dry weight, root number, and root length. Stronger seedlings with better early growth and higher nutrient uptake have been shown to play a key role in supporting healthy crop development and ultimately boosting grain yield.</w:t>
      </w:r>
      <w:r>
        <w:rPr>
          <w:rFonts w:ascii="Times New Roman" w:eastAsia="Times New Roman" w:hAnsi="Times New Roman" w:cs="Times New Roman"/>
          <w:szCs w:val="24"/>
          <w:lang w:eastAsia="en-GB" w:bidi="ar-SA"/>
          <w14:ligatures w14:val="none"/>
        </w:rPr>
        <w:t xml:space="preserve"> </w:t>
      </w:r>
      <w:r>
        <w:rPr>
          <w:rFonts w:ascii="Times New Roman" w:hAnsi="Times New Roman"/>
          <w:szCs w:val="24"/>
        </w:rPr>
        <w:t>Using healthy and vigorous seedlings with sufficient nitrogenous fertilizers in the nursery resulted in more productive tillers and a higher grain yield, partly by better stress tolerance and decreased seedling mortality after transplanting.</w:t>
      </w:r>
    </w:p>
    <w:p w14:paraId="39F61795" w14:textId="77777777" w:rsidR="00C20A55" w:rsidRDefault="00E61A49">
      <w:pPr>
        <w:spacing w:line="360" w:lineRule="auto"/>
        <w:jc w:val="both"/>
        <w:rPr>
          <w:rFonts w:ascii="Times New Roman" w:hAnsi="Times New Roman" w:cs="Times New Roman"/>
          <w:szCs w:val="24"/>
        </w:rPr>
      </w:pPr>
      <w:bookmarkStart w:id="2" w:name="_Hlk135227429"/>
      <w:r>
        <w:rPr>
          <w:rFonts w:ascii="Times New Roman" w:hAnsi="Times New Roman" w:cs="Times New Roman"/>
          <w:b/>
          <w:bCs/>
          <w:szCs w:val="24"/>
        </w:rPr>
        <w:t>2. MATERIALS AND METHODS</w:t>
      </w:r>
    </w:p>
    <w:p w14:paraId="30F37C75" w14:textId="77777777" w:rsidR="00C20A55" w:rsidRDefault="00E61A49">
      <w:pPr>
        <w:pStyle w:val="NormalWeb"/>
        <w:spacing w:before="0" w:beforeAutospacing="0" w:after="0" w:afterAutospacing="0" w:line="360" w:lineRule="auto"/>
        <w:jc w:val="both"/>
        <w:rPr>
          <w:highlight w:val="yellow"/>
        </w:rPr>
      </w:pPr>
      <w:r>
        <w:rPr>
          <w:highlight w:val="yellow"/>
        </w:rPr>
        <w:t>The experiment was conducted during the Kharif season of 2024 at the Crop Research Farm, Depa</w:t>
      </w:r>
      <w:r>
        <w:rPr>
          <w:highlight w:val="yellow"/>
        </w:rPr>
        <w:t>rtment of Agronomy, Naini Agricultural Institute, Sam Higginbottom University of Agriculture, Technology and Sciences, Prayagraj (U.P.). The farm is located at a latitude of 25°39'42" N and a longitude of 81°67'56" E, with an elevation of 98 meters above m</w:t>
      </w:r>
      <w:r>
        <w:rPr>
          <w:highlight w:val="yellow"/>
        </w:rPr>
        <w:t>ean sea level.</w:t>
      </w:r>
    </w:p>
    <w:p w14:paraId="07FA595E" w14:textId="77777777" w:rsidR="00C20A55" w:rsidRDefault="00E61A49">
      <w:pPr>
        <w:pStyle w:val="NormalWeb"/>
        <w:spacing w:before="0" w:beforeAutospacing="0" w:after="0" w:afterAutospacing="0" w:line="360" w:lineRule="auto"/>
        <w:jc w:val="both"/>
        <w:rPr>
          <w:highlight w:val="yellow"/>
        </w:rPr>
      </w:pPr>
      <w:r>
        <w:rPr>
          <w:highlight w:val="yellow"/>
        </w:rPr>
        <w:t>The study was designed using a Randomized Block Design (RBD) with ten different treatments to assess the influence of seedling age and spacing on crop performance. The treatments were as follows:</w:t>
      </w:r>
    </w:p>
    <w:p w14:paraId="2A431BDA"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T1: 14-day-old seedlings with 20 cm ×10 cm sp</w:t>
      </w:r>
      <w:r>
        <w:rPr>
          <w:highlight w:val="yellow"/>
        </w:rPr>
        <w:t>acing</w:t>
      </w:r>
    </w:p>
    <w:p w14:paraId="6B905694"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T2: 14-day-old seedlings with 20 cm ×20 cm spacing</w:t>
      </w:r>
    </w:p>
    <w:p w14:paraId="1B566A8C"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T3: 14-day-old seedlings with 30 cm ×10 cm spacing</w:t>
      </w:r>
    </w:p>
    <w:p w14:paraId="5D423D39"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T4: 21-day-old seedlings with 20 cm ×10 cm spacing</w:t>
      </w:r>
    </w:p>
    <w:p w14:paraId="51338EAB"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T5: 21-day-old seedlings with 20 cm ×20 cm spacing</w:t>
      </w:r>
    </w:p>
    <w:p w14:paraId="41F52397"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T6: 21-day-old seedlings with 30 cm ×10 cm spa</w:t>
      </w:r>
      <w:r>
        <w:rPr>
          <w:highlight w:val="yellow"/>
        </w:rPr>
        <w:t>cing</w:t>
      </w:r>
    </w:p>
    <w:p w14:paraId="74634027"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T7: 28-day-old seedlings with 20 cm ×10 cm spacing</w:t>
      </w:r>
    </w:p>
    <w:p w14:paraId="1EA11261"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T8: 28-day-old seedlings with 20 cm ×20 cm spacing</w:t>
      </w:r>
    </w:p>
    <w:p w14:paraId="244AD09B"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T9: 28-day-old seedlings with 30 cm ×10 cm spacing</w:t>
      </w:r>
    </w:p>
    <w:p w14:paraId="65319B14" w14:textId="77777777" w:rsidR="00C20A55" w:rsidRDefault="00E61A49">
      <w:pPr>
        <w:pStyle w:val="NormalWeb"/>
        <w:numPr>
          <w:ilvl w:val="0"/>
          <w:numId w:val="3"/>
        </w:numPr>
        <w:spacing w:before="0" w:beforeAutospacing="0" w:after="0" w:afterAutospacing="0" w:line="360" w:lineRule="auto"/>
        <w:jc w:val="both"/>
        <w:rPr>
          <w:highlight w:val="yellow"/>
        </w:rPr>
      </w:pPr>
      <w:r>
        <w:rPr>
          <w:highlight w:val="yellow"/>
        </w:rPr>
        <w:t>T10: Control plot (no specific treatment)</w:t>
      </w:r>
    </w:p>
    <w:p w14:paraId="3B174720" w14:textId="77777777" w:rsidR="008211B4" w:rsidRDefault="008211B4" w:rsidP="008211B4">
      <w:pPr>
        <w:pStyle w:val="NormalWeb"/>
        <w:spacing w:before="0" w:beforeAutospacing="0" w:after="0" w:afterAutospacing="0" w:line="360" w:lineRule="auto"/>
        <w:jc w:val="both"/>
        <w:rPr>
          <w:highlight w:val="yellow"/>
        </w:rPr>
      </w:pPr>
      <w:r>
        <w:rPr>
          <w:highlight w:val="yellow"/>
        </w:rPr>
        <w:t>Variety -</w:t>
      </w:r>
      <w:r w:rsidRPr="008211B4">
        <w:t xml:space="preserve"> </w:t>
      </w:r>
      <w:r w:rsidRPr="008211B4">
        <w:rPr>
          <w:highlight w:val="yellow"/>
        </w:rPr>
        <w:t xml:space="preserve">Np </w:t>
      </w:r>
      <w:proofErr w:type="spellStart"/>
      <w:r w:rsidRPr="008211B4">
        <w:rPr>
          <w:highlight w:val="yellow"/>
        </w:rPr>
        <w:t>moti</w:t>
      </w:r>
      <w:proofErr w:type="spellEnd"/>
      <w:r w:rsidRPr="008211B4">
        <w:rPr>
          <w:highlight w:val="yellow"/>
        </w:rPr>
        <w:t xml:space="preserve"> 360</w:t>
      </w:r>
    </w:p>
    <w:p w14:paraId="07106FF1" w14:textId="77777777" w:rsidR="00C20A55" w:rsidRDefault="00E61A49">
      <w:pPr>
        <w:pStyle w:val="NormalWeb"/>
        <w:spacing w:before="0" w:beforeAutospacing="0" w:after="0" w:afterAutospacing="0" w:line="360" w:lineRule="auto"/>
        <w:jc w:val="both"/>
        <w:rPr>
          <w:highlight w:val="yellow"/>
        </w:rPr>
      </w:pPr>
      <w:r>
        <w:rPr>
          <w:highlight w:val="yellow"/>
        </w:rPr>
        <w:t xml:space="preserve">The soil in the experimental plot </w:t>
      </w:r>
      <w:r>
        <w:rPr>
          <w:highlight w:val="yellow"/>
        </w:rPr>
        <w:t>was sandy loam in texture, with a pH of 7.8. It had 0.72% organic carbon and contained 178.48 kg/ha of available nitrogen, 27 kg/ha of phosphorus, and 233 kg/ha of potassium. A recommended dose of 120 kg/ha nitrogen, 60 kg/ha phosphorus, and 60 kg/ha potas</w:t>
      </w:r>
      <w:r>
        <w:rPr>
          <w:highlight w:val="yellow"/>
        </w:rPr>
        <w:t>sium was applied.</w:t>
      </w:r>
    </w:p>
    <w:p w14:paraId="1CA337CF" w14:textId="77777777" w:rsidR="00C20A55" w:rsidRDefault="00E61A49">
      <w:pPr>
        <w:pStyle w:val="NormalWeb"/>
        <w:spacing w:before="0" w:beforeAutospacing="0" w:after="0" w:afterAutospacing="0" w:line="360" w:lineRule="auto"/>
        <w:jc w:val="both"/>
      </w:pPr>
      <w:r>
        <w:rPr>
          <w:highlight w:val="yellow"/>
        </w:rPr>
        <w:t xml:space="preserve">Observations related to various crop parameters, particularly yield, were collected and </w:t>
      </w:r>
      <w:proofErr w:type="spellStart"/>
      <w:r>
        <w:rPr>
          <w:highlight w:val="yellow"/>
        </w:rPr>
        <w:t>analyzed</w:t>
      </w:r>
      <w:proofErr w:type="spellEnd"/>
      <w:r>
        <w:rPr>
          <w:highlight w:val="yellow"/>
        </w:rPr>
        <w:t xml:space="preserve"> using analysis of variance (ANOVA) following the method suggested by Gomez and Gomez (1976). Economic analysis was performed using standard m</w:t>
      </w:r>
      <w:r>
        <w:rPr>
          <w:highlight w:val="yellow"/>
        </w:rPr>
        <w:t>athematical approaches.</w:t>
      </w:r>
    </w:p>
    <w:bookmarkEnd w:id="2"/>
    <w:p w14:paraId="3CA0D013" w14:textId="77777777" w:rsidR="00C20A55" w:rsidRDefault="00C20A55">
      <w:pPr>
        <w:spacing w:line="360" w:lineRule="auto"/>
        <w:jc w:val="both"/>
        <w:rPr>
          <w:rFonts w:ascii="Times New Roman" w:hAnsi="Times New Roman" w:cs="Times New Roman"/>
          <w:szCs w:val="24"/>
        </w:rPr>
      </w:pPr>
    </w:p>
    <w:p w14:paraId="005B3482" w14:textId="77777777" w:rsidR="00C20A55" w:rsidRDefault="00E61A49">
      <w:pPr>
        <w:spacing w:line="360" w:lineRule="auto"/>
        <w:jc w:val="both"/>
        <w:rPr>
          <w:rFonts w:ascii="Times New Roman" w:hAnsi="Times New Roman" w:cs="Times New Roman"/>
          <w:szCs w:val="24"/>
        </w:rPr>
      </w:pPr>
      <w:r>
        <w:rPr>
          <w:rFonts w:ascii="Times New Roman" w:eastAsia="TimesNewRomanPS-BoldMT" w:hAnsi="Times New Roman" w:cs="Times New Roman"/>
          <w:b/>
          <w:bCs/>
          <w:color w:val="000000"/>
          <w:szCs w:val="24"/>
          <w:lang w:eastAsia="zh-CN" w:bidi="ar"/>
        </w:rPr>
        <w:t xml:space="preserve">3. RESULTS AND DISCUSSION: </w:t>
      </w:r>
    </w:p>
    <w:p w14:paraId="45FA1D44" w14:textId="77777777" w:rsidR="00C20A55" w:rsidRDefault="00E61A49">
      <w:pPr>
        <w:widowControl w:val="0"/>
        <w:spacing w:before="134" w:after="0" w:line="360" w:lineRule="auto"/>
        <w:ind w:right="142"/>
        <w:jc w:val="both"/>
        <w:rPr>
          <w:rFonts w:ascii="Times New Roman" w:eastAsia="Times New Roman" w:hAnsi="Times New Roman" w:cs="Times New Roman"/>
          <w:b/>
          <w:bCs/>
          <w:szCs w:val="24"/>
          <w:lang w:val="en-US" w:bidi="ar-SA"/>
          <w14:ligatures w14:val="none"/>
        </w:rPr>
      </w:pPr>
      <w:r>
        <w:rPr>
          <w:rFonts w:ascii="Times New Roman" w:eastAsia="Times New Roman" w:hAnsi="Times New Roman" w:cs="Times New Roman"/>
          <w:b/>
          <w:bCs/>
          <w:szCs w:val="24"/>
          <w:lang w:val="en-US" w:bidi="ar-SA"/>
          <w14:ligatures w14:val="none"/>
        </w:rPr>
        <w:t xml:space="preserve">3.1 Yield parameters </w:t>
      </w:r>
    </w:p>
    <w:p w14:paraId="2741A2D5" w14:textId="77777777" w:rsidR="00C20A55" w:rsidRDefault="00E61A49">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t xml:space="preserve">In Table 1 data pertaining to yield parameters of growing as </w:t>
      </w:r>
      <w:r>
        <w:rPr>
          <w:rFonts w:ascii="Times New Roman" w:eastAsia="Times New Roman" w:hAnsi="Times New Roman" w:cs="Times New Roman"/>
          <w:szCs w:val="24"/>
          <w14:ligatures w14:val="none"/>
        </w:rPr>
        <w:t>influence</w:t>
      </w:r>
      <w:r>
        <w:rPr>
          <w:rFonts w:ascii="Times New Roman" w:eastAsia="Times New Roman" w:hAnsi="Times New Roman" w:cs="Times New Roman"/>
          <w:szCs w:val="24"/>
          <w:lang w:val="en-US" w:bidi="ar-SA"/>
          <w14:ligatures w14:val="none"/>
        </w:rPr>
        <w:t xml:space="preserve"> of age of seedlings and planting geometry on rice has been exhibited.</w:t>
      </w:r>
    </w:p>
    <w:p w14:paraId="1C10812D" w14:textId="77777777" w:rsidR="00C20A55" w:rsidRDefault="00E61A49">
      <w:pPr>
        <w:spacing w:before="132" w:after="0" w:line="360" w:lineRule="auto"/>
        <w:ind w:right="121"/>
        <w:jc w:val="both"/>
        <w:rPr>
          <w:rFonts w:ascii="Times New Roman" w:eastAsia="Times New Roman" w:hAnsi="Times New Roman" w:cs="Times New Roman"/>
          <w:color w:val="000000"/>
          <w:szCs w:val="24"/>
          <w:lang w:eastAsia="en-IN" w:bidi="ar-SA"/>
          <w14:ligatures w14:val="none"/>
        </w:rPr>
      </w:pPr>
      <w:r>
        <w:rPr>
          <w:rFonts w:ascii="Times New Roman" w:eastAsia="Times New Roman" w:hAnsi="Times New Roman" w:cs="Times New Roman"/>
          <w:b/>
          <w:bCs/>
          <w:color w:val="000000" w:themeColor="text1"/>
          <w:szCs w:val="24"/>
          <w:lang w:eastAsia="en-IN" w:bidi="ar-SA"/>
          <w14:ligatures w14:val="none"/>
        </w:rPr>
        <w:t>3.1.1 Test weight (g):</w:t>
      </w:r>
    </w:p>
    <w:p w14:paraId="40384CE0" w14:textId="77777777" w:rsidR="00C20A55" w:rsidRDefault="00E61A49">
      <w:pPr>
        <w:spacing w:after="0" w:line="360" w:lineRule="auto"/>
        <w:ind w:left="141" w:right="143" w:firstLine="579"/>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color w:val="000000"/>
          <w:szCs w:val="24"/>
          <w:lang w:eastAsia="en-IN" w:bidi="ar-SA"/>
          <w14:ligatures w14:val="none"/>
        </w:rPr>
        <w:t>At harvest, there</w:t>
      </w:r>
      <w:r>
        <w:rPr>
          <w:rFonts w:ascii="Times New Roman" w:eastAsia="Times New Roman" w:hAnsi="Times New Roman" w:cs="Times New Roman"/>
          <w:color w:val="000000"/>
          <w:szCs w:val="24"/>
          <w:lang w:eastAsia="en-IN" w:bidi="ar-SA"/>
          <w14:ligatures w14:val="none"/>
        </w:rPr>
        <w:t xml:space="preserve"> was no significant difference among the treatments.</w:t>
      </w:r>
      <w:r>
        <w:rPr>
          <w:rFonts w:ascii="Times New Roman" w:eastAsia="Times New Roman" w:hAnsi="Times New Roman" w:cs="Times New Roman"/>
          <w:szCs w:val="24"/>
          <w:lang w:eastAsia="en-IN" w:bidi="ar-SA"/>
          <w14:ligatures w14:val="none"/>
        </w:rPr>
        <w:t xml:space="preserve"> However, the </w:t>
      </w:r>
      <w:r>
        <w:rPr>
          <w:rFonts w:ascii="Times New Roman" w:eastAsia="Times New Roman" w:hAnsi="Times New Roman" w:cs="Times New Roman"/>
          <w:color w:val="000000"/>
          <w:szCs w:val="24"/>
          <w:lang w:eastAsia="en-IN" w:bidi="ar-SA"/>
          <w14:ligatures w14:val="none"/>
        </w:rPr>
        <w:t>highest test weight (18.68 g) was recorded in treatment (</w:t>
      </w:r>
      <w:r>
        <w:rPr>
          <w:rFonts w:ascii="Times New Roman" w:hAnsi="Times New Roman" w:cs="Times New Roman"/>
          <w:szCs w:val="24"/>
        </w:rPr>
        <w:t>21 Days age of seedling + 30x10 cm</w:t>
      </w:r>
      <w:r>
        <w:rPr>
          <w:rFonts w:ascii="Times New Roman" w:eastAsia="Times New Roman" w:hAnsi="Times New Roman" w:cs="Times New Roman"/>
          <w:szCs w:val="24"/>
          <w:lang w:eastAsia="en-IN" w:bidi="ar-SA"/>
          <w14:ligatures w14:val="none"/>
        </w:rPr>
        <w:t>)</w:t>
      </w:r>
      <w:r>
        <w:rPr>
          <w:rFonts w:ascii="Times New Roman" w:eastAsia="Times New Roman" w:hAnsi="Times New Roman" w:cs="Times New Roman"/>
          <w:color w:val="000000"/>
          <w:szCs w:val="24"/>
          <w:lang w:eastAsia="en-IN" w:bidi="ar-SA"/>
          <w14:ligatures w14:val="none"/>
        </w:rPr>
        <w:t>.</w:t>
      </w:r>
    </w:p>
    <w:p w14:paraId="4AEA09B0" w14:textId="77777777" w:rsidR="00C20A55" w:rsidRDefault="00E61A49">
      <w:pPr>
        <w:spacing w:before="134" w:after="0" w:line="360" w:lineRule="auto"/>
        <w:ind w:right="122"/>
        <w:jc w:val="both"/>
        <w:rPr>
          <w:rFonts w:ascii="Times New Roman" w:eastAsia="Times New Roman" w:hAnsi="Times New Roman" w:cs="Times New Roman"/>
          <w:b/>
          <w:bCs/>
          <w:szCs w:val="24"/>
          <w:lang w:eastAsia="en-IN" w:bidi="ar-SA"/>
          <w14:ligatures w14:val="none"/>
        </w:rPr>
      </w:pPr>
      <w:r>
        <w:rPr>
          <w:rFonts w:ascii="Times New Roman" w:eastAsia="Times New Roman" w:hAnsi="Times New Roman" w:cs="Times New Roman"/>
          <w:b/>
          <w:bCs/>
          <w:szCs w:val="24"/>
          <w:lang w:eastAsia="en-IN" w:bidi="ar-SA"/>
          <w14:ligatures w14:val="none"/>
        </w:rPr>
        <w:t xml:space="preserve">3.1.2 Grain yield (t/ha) </w:t>
      </w:r>
    </w:p>
    <w:p w14:paraId="0F827663" w14:textId="77777777" w:rsidR="00C20A55" w:rsidRDefault="00E61A49">
      <w:pPr>
        <w:spacing w:before="134" w:after="0" w:line="360" w:lineRule="auto"/>
        <w:ind w:left="120" w:right="118" w:firstLine="719"/>
        <w:jc w:val="both"/>
        <w:rPr>
          <w:rFonts w:ascii="Times New Roman" w:eastAsia="Times New Roman" w:hAnsi="Times New Roman" w:cs="Times New Roman"/>
          <w:color w:val="000000"/>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28 Days age of seedling + 30x10 cm)</w:t>
      </w:r>
      <w:r>
        <w:rPr>
          <w:rFonts w:ascii="Times New Roman" w:eastAsia="Times New Roman" w:hAnsi="Times New Roman" w:cs="Times New Roman"/>
          <w:color w:val="000000"/>
          <w:szCs w:val="24"/>
          <w:lang w:eastAsia="en-IN" w:bidi="ar-SA"/>
          <w14:ligatures w14:val="none"/>
        </w:rPr>
        <w:t xml:space="preserve"> was recorded significantly highest grain yield (6.66 t/ha) which was superior over all other treatments. However, the treatment (</w:t>
      </w:r>
      <w:r>
        <w:rPr>
          <w:rFonts w:ascii="Times New Roman" w:eastAsia="Times New Roman" w:hAnsi="Times New Roman" w:cs="Times New Roman"/>
          <w:szCs w:val="24"/>
          <w:lang w:eastAsia="en-IN" w:bidi="ar-SA"/>
          <w14:ligatures w14:val="none"/>
        </w:rPr>
        <w:t>28 Days age of seedling + 20</w:t>
      </w:r>
      <w:r w:rsidR="001F529A">
        <w:rPr>
          <w:rFonts w:ascii="Times New Roman" w:eastAsia="Times New Roman" w:hAnsi="Times New Roman" w:cs="Times New Roman"/>
          <w:szCs w:val="24"/>
          <w:lang w:eastAsia="en-IN" w:bidi="ar-SA"/>
          <w14:ligatures w14:val="none"/>
        </w:rPr>
        <w:t xml:space="preserve"> cm </w:t>
      </w:r>
      <w:r>
        <w:rPr>
          <w:rFonts w:ascii="Times New Roman" w:eastAsia="Times New Roman" w:hAnsi="Times New Roman" w:cs="Times New Roman"/>
          <w:szCs w:val="24"/>
          <w:lang w:eastAsia="en-IN" w:bidi="ar-SA"/>
          <w14:ligatures w14:val="none"/>
        </w:rPr>
        <w:t>x</w:t>
      </w:r>
      <w:r w:rsidR="001F529A">
        <w:rPr>
          <w:rFonts w:ascii="Times New Roman" w:eastAsia="Times New Roman" w:hAnsi="Times New Roman" w:cs="Times New Roman"/>
          <w:szCs w:val="24"/>
          <w:lang w:eastAsia="en-IN" w:bidi="ar-SA"/>
          <w14:ligatures w14:val="none"/>
        </w:rPr>
        <w:t xml:space="preserve"> </w:t>
      </w:r>
      <w:r>
        <w:rPr>
          <w:rFonts w:ascii="Times New Roman" w:eastAsia="Times New Roman" w:hAnsi="Times New Roman" w:cs="Times New Roman"/>
          <w:szCs w:val="24"/>
          <w:lang w:eastAsia="en-IN" w:bidi="ar-SA"/>
          <w14:ligatures w14:val="none"/>
        </w:rPr>
        <w:t>20 cm)</w:t>
      </w:r>
      <w:r>
        <w:rPr>
          <w:rFonts w:ascii="Times New Roman" w:eastAsia="Times New Roman" w:hAnsi="Times New Roman" w:cs="Times New Roman"/>
          <w:color w:val="000000"/>
          <w:szCs w:val="24"/>
          <w:lang w:eastAsia="en-IN" w:bidi="ar-SA"/>
          <w14:ligatures w14:val="none"/>
        </w:rPr>
        <w:t xml:space="preserve"> (5.41 t/ha) was found to be statistically at par with the treatment (</w:t>
      </w:r>
      <w:r>
        <w:rPr>
          <w:rFonts w:ascii="Times New Roman" w:eastAsia="Times New Roman" w:hAnsi="Times New Roman" w:cs="Times New Roman"/>
          <w:szCs w:val="24"/>
          <w:lang w:eastAsia="en-IN" w:bidi="ar-SA"/>
          <w14:ligatures w14:val="none"/>
        </w:rPr>
        <w:t>28 Days age of s</w:t>
      </w:r>
      <w:r>
        <w:rPr>
          <w:rFonts w:ascii="Times New Roman" w:eastAsia="Times New Roman" w:hAnsi="Times New Roman" w:cs="Times New Roman"/>
          <w:szCs w:val="24"/>
          <w:lang w:eastAsia="en-IN" w:bidi="ar-SA"/>
          <w14:ligatures w14:val="none"/>
        </w:rPr>
        <w:t>eedling + 30x10 cm).</w:t>
      </w:r>
    </w:p>
    <w:p w14:paraId="1B047874" w14:textId="77777777" w:rsidR="008211B4" w:rsidRPr="008211B4" w:rsidRDefault="008211B4" w:rsidP="008211B4">
      <w:pPr>
        <w:spacing w:after="0" w:line="360" w:lineRule="auto"/>
        <w:ind w:firstLine="720"/>
        <w:jc w:val="both"/>
        <w:rPr>
          <w:rFonts w:ascii="Times New Roman" w:hAnsi="Times New Roman" w:cs="Times New Roman"/>
          <w:szCs w:val="24"/>
          <w:lang w:bidi="hi-IN"/>
        </w:rPr>
      </w:pPr>
      <w:r w:rsidRPr="008211B4">
        <w:rPr>
          <w:rFonts w:ascii="Times New Roman" w:hAnsi="Times New Roman" w:cs="Times New Roman"/>
          <w:highlight w:val="yellow"/>
        </w:rPr>
        <w:t xml:space="preserve">The notable improvement in grain yield can be attributed to the reduced transplanting shock experienced by younger seedlings (28 days old) compared to older ones. Because younger seedlings suffer less root damage during uprooting and transplanting, they tend to establish more quickly and grow more vigorously. Similar observations were reported by Chaudhari </w:t>
      </w:r>
      <w:r w:rsidRPr="008211B4">
        <w:rPr>
          <w:rFonts w:ascii="Times New Roman" w:hAnsi="Times New Roman" w:cs="Times New Roman"/>
          <w:i/>
          <w:iCs/>
          <w:highlight w:val="yellow"/>
        </w:rPr>
        <w:t>et al</w:t>
      </w:r>
      <w:r w:rsidRPr="008211B4">
        <w:rPr>
          <w:rFonts w:ascii="Times New Roman" w:hAnsi="Times New Roman" w:cs="Times New Roman"/>
          <w:highlight w:val="yellow"/>
        </w:rPr>
        <w:t xml:space="preserve">. (2015) and Vishwakarma </w:t>
      </w:r>
      <w:r w:rsidRPr="008211B4">
        <w:rPr>
          <w:rFonts w:ascii="Times New Roman" w:hAnsi="Times New Roman" w:cs="Times New Roman"/>
          <w:i/>
          <w:iCs/>
          <w:highlight w:val="yellow"/>
        </w:rPr>
        <w:t>et al.</w:t>
      </w:r>
      <w:r w:rsidRPr="008211B4">
        <w:rPr>
          <w:rFonts w:ascii="Times New Roman" w:hAnsi="Times New Roman" w:cs="Times New Roman"/>
          <w:highlight w:val="yellow"/>
        </w:rPr>
        <w:t xml:space="preserve"> (2015). Additionally, the results indicated that planting geometry had a significant impact, with the spacing of 30 cm × 10 cm producing taller plants than other configurations. This could be due to better resource availability—such as light, air circulation, and nutrients—within the wider spacing, allowing plants to utilize these elements more effectively. Comparable findings regarding dry matter accumulation were also noted by Pol (2003) and Rasool </w:t>
      </w:r>
      <w:r w:rsidRPr="008211B4">
        <w:rPr>
          <w:rFonts w:ascii="Times New Roman" w:hAnsi="Times New Roman" w:cs="Times New Roman"/>
          <w:i/>
          <w:iCs/>
          <w:highlight w:val="yellow"/>
        </w:rPr>
        <w:t>et al.</w:t>
      </w:r>
      <w:r w:rsidRPr="008211B4">
        <w:rPr>
          <w:rFonts w:ascii="Times New Roman" w:hAnsi="Times New Roman" w:cs="Times New Roman"/>
          <w:highlight w:val="yellow"/>
        </w:rPr>
        <w:t xml:space="preserve"> (2013).</w:t>
      </w:r>
    </w:p>
    <w:p w14:paraId="158DAE5E" w14:textId="77777777" w:rsidR="00C20A55" w:rsidRDefault="00E61A49">
      <w:pPr>
        <w:spacing w:line="360" w:lineRule="auto"/>
        <w:jc w:val="both"/>
        <w:rPr>
          <w:rFonts w:ascii="Times New Roman" w:hAnsi="Times New Roman" w:cs="Times New Roman"/>
          <w:szCs w:val="24"/>
          <w:lang w:bidi="hi-IN"/>
        </w:rPr>
      </w:pPr>
      <w:r>
        <w:rPr>
          <w:rFonts w:ascii="Times New Roman" w:hAnsi="Times New Roman" w:cs="Times New Roman"/>
          <w:b/>
          <w:bCs/>
          <w:szCs w:val="24"/>
          <w:lang w:bidi="hi-IN"/>
        </w:rPr>
        <w:t>3.1.3 Straw yield (t/ha)</w:t>
      </w:r>
    </w:p>
    <w:p w14:paraId="776716C6" w14:textId="77777777" w:rsidR="00C20A55" w:rsidRDefault="00E61A49">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28 Days age of seedling + 30 cm x</w:t>
      </w:r>
      <w:r w:rsidR="000C43DB">
        <w:rPr>
          <w:rFonts w:ascii="Times New Roman" w:eastAsia="Times New Roman" w:hAnsi="Times New Roman" w:cs="Times New Roman"/>
          <w:szCs w:val="24"/>
          <w:lang w:eastAsia="en-IN" w:bidi="ar-SA"/>
          <w14:ligatures w14:val="none"/>
        </w:rPr>
        <w:t xml:space="preserve"> </w:t>
      </w:r>
      <w:r>
        <w:rPr>
          <w:rFonts w:ascii="Times New Roman" w:eastAsia="Times New Roman" w:hAnsi="Times New Roman" w:cs="Times New Roman"/>
          <w:szCs w:val="24"/>
          <w:lang w:eastAsia="en-IN" w:bidi="ar-SA"/>
          <w14:ligatures w14:val="none"/>
        </w:rPr>
        <w:t>10 cm)</w:t>
      </w:r>
      <w:r>
        <w:rPr>
          <w:rFonts w:ascii="Times New Roman" w:eastAsia="Times New Roman" w:hAnsi="Times New Roman" w:cs="Times New Roman"/>
          <w:color w:val="000000"/>
          <w:szCs w:val="24"/>
          <w:lang w:eastAsia="en-IN" w:bidi="ar-SA"/>
          <w14:ligatures w14:val="none"/>
        </w:rPr>
        <w:t xml:space="preserve"> was recorded significantly maximum yi</w:t>
      </w:r>
      <w:r>
        <w:rPr>
          <w:rFonts w:ascii="Times New Roman" w:eastAsia="Times New Roman" w:hAnsi="Times New Roman" w:cs="Times New Roman"/>
          <w:color w:val="000000"/>
          <w:szCs w:val="24"/>
          <w:lang w:eastAsia="en-IN" w:bidi="ar-SA"/>
          <w14:ligatures w14:val="none"/>
        </w:rPr>
        <w:t>eld (14.89 t/ha) which was superior over all other treatments. However, the treatment (</w:t>
      </w:r>
      <w:r>
        <w:rPr>
          <w:rFonts w:ascii="Times New Roman" w:eastAsia="Times New Roman" w:hAnsi="Times New Roman" w:cs="Times New Roman"/>
          <w:szCs w:val="24"/>
          <w:lang w:eastAsia="en-IN" w:bidi="ar-SA"/>
          <w14:ligatures w14:val="none"/>
        </w:rPr>
        <w:t xml:space="preserve">28 Days age of seedling + 20x20 cm) </w:t>
      </w:r>
      <w:r>
        <w:rPr>
          <w:rFonts w:ascii="Times New Roman" w:eastAsia="Times New Roman" w:hAnsi="Times New Roman" w:cs="Times New Roman"/>
          <w:color w:val="000000"/>
          <w:szCs w:val="24"/>
          <w:lang w:eastAsia="en-IN" w:bidi="ar-SA"/>
          <w14:ligatures w14:val="none"/>
        </w:rPr>
        <w:t>(13.96 t/ha) and treatment (</w:t>
      </w:r>
      <w:r>
        <w:rPr>
          <w:rFonts w:ascii="Times New Roman" w:eastAsia="Times New Roman" w:hAnsi="Times New Roman" w:cs="Times New Roman"/>
          <w:szCs w:val="24"/>
          <w:lang w:eastAsia="en-IN" w:bidi="ar-SA"/>
          <w14:ligatures w14:val="none"/>
        </w:rPr>
        <w:t>28 Days age of seedling + 20</w:t>
      </w:r>
      <w:r w:rsidR="000C43DB">
        <w:rPr>
          <w:rFonts w:ascii="Times New Roman" w:eastAsia="Times New Roman" w:hAnsi="Times New Roman" w:cs="Times New Roman"/>
          <w:szCs w:val="24"/>
          <w:lang w:eastAsia="en-IN" w:bidi="ar-SA"/>
          <w14:ligatures w14:val="none"/>
        </w:rPr>
        <w:t xml:space="preserve"> cm </w:t>
      </w:r>
      <w:r>
        <w:rPr>
          <w:rFonts w:ascii="Times New Roman" w:eastAsia="Times New Roman" w:hAnsi="Times New Roman" w:cs="Times New Roman"/>
          <w:szCs w:val="24"/>
          <w:lang w:eastAsia="en-IN" w:bidi="ar-SA"/>
          <w14:ligatures w14:val="none"/>
        </w:rPr>
        <w:t xml:space="preserve">x10 cm) </w:t>
      </w:r>
      <w:r>
        <w:rPr>
          <w:rFonts w:ascii="Times New Roman" w:eastAsia="Times New Roman" w:hAnsi="Times New Roman" w:cs="Times New Roman"/>
          <w:color w:val="000000"/>
          <w:szCs w:val="24"/>
          <w:lang w:eastAsia="en-IN" w:bidi="ar-SA"/>
          <w14:ligatures w14:val="none"/>
        </w:rPr>
        <w:t xml:space="preserve">(13.79 t/ha) was found to be statistically at par with the </w:t>
      </w:r>
      <w:r>
        <w:rPr>
          <w:rFonts w:ascii="Times New Roman" w:eastAsia="Times New Roman" w:hAnsi="Times New Roman" w:cs="Times New Roman"/>
          <w:color w:val="000000"/>
          <w:szCs w:val="24"/>
          <w:lang w:eastAsia="en-IN" w:bidi="ar-SA"/>
          <w14:ligatures w14:val="none"/>
        </w:rPr>
        <w:t>treatment (</w:t>
      </w:r>
      <w:r>
        <w:rPr>
          <w:rFonts w:ascii="Times New Roman" w:eastAsia="Times New Roman" w:hAnsi="Times New Roman" w:cs="Times New Roman"/>
          <w:szCs w:val="24"/>
          <w:lang w:eastAsia="en-IN" w:bidi="ar-SA"/>
          <w14:ligatures w14:val="none"/>
        </w:rPr>
        <w:t>28 Days age of seedling + 30</w:t>
      </w:r>
      <w:r w:rsidR="000C43DB">
        <w:rPr>
          <w:rFonts w:ascii="Times New Roman" w:eastAsia="Times New Roman" w:hAnsi="Times New Roman" w:cs="Times New Roman"/>
          <w:szCs w:val="24"/>
          <w:lang w:eastAsia="en-IN" w:bidi="ar-SA"/>
          <w14:ligatures w14:val="none"/>
        </w:rPr>
        <w:t xml:space="preserve"> cm </w:t>
      </w:r>
      <w:r>
        <w:rPr>
          <w:rFonts w:ascii="Times New Roman" w:eastAsia="Times New Roman" w:hAnsi="Times New Roman" w:cs="Times New Roman"/>
          <w:szCs w:val="24"/>
          <w:lang w:eastAsia="en-IN" w:bidi="ar-SA"/>
          <w14:ligatures w14:val="none"/>
        </w:rPr>
        <w:t>x10 cm</w:t>
      </w:r>
      <w:r>
        <w:rPr>
          <w:rFonts w:ascii="Times New Roman" w:eastAsia="Times New Roman" w:hAnsi="Times New Roman" w:cs="Times New Roman"/>
          <w:color w:val="000000"/>
          <w:szCs w:val="24"/>
          <w:lang w:eastAsia="en-IN" w:bidi="ar-SA"/>
          <w14:ligatures w14:val="none"/>
        </w:rPr>
        <w:t>).</w:t>
      </w:r>
    </w:p>
    <w:p w14:paraId="48E1A6D6" w14:textId="77777777" w:rsidR="00ED6A2E" w:rsidRPr="00ED6A2E" w:rsidRDefault="00ED6A2E" w:rsidP="00ED6A2E">
      <w:pPr>
        <w:spacing w:after="0" w:line="360" w:lineRule="auto"/>
        <w:jc w:val="both"/>
        <w:rPr>
          <w:rFonts w:ascii="Times New Roman" w:hAnsi="Times New Roman" w:cs="Times New Roman"/>
          <w:szCs w:val="24"/>
          <w:lang w:bidi="hi-IN"/>
        </w:rPr>
      </w:pPr>
      <w:r>
        <w:rPr>
          <w:rFonts w:ascii="Times New Roman" w:hAnsi="Times New Roman" w:cs="Times New Roman"/>
          <w:szCs w:val="24"/>
          <w:lang w:bidi="hi-IN"/>
        </w:rPr>
        <w:lastRenderedPageBreak/>
        <w:tab/>
      </w:r>
      <w:r w:rsidRPr="000C43DB">
        <w:rPr>
          <w:rFonts w:ascii="Times New Roman" w:hAnsi="Times New Roman" w:cs="Times New Roman"/>
          <w:highlight w:val="yellow"/>
        </w:rPr>
        <w:t xml:space="preserve">The significantly higher yield observed in the study can be linked to the fact that younger seedlings (28 days old) experienced less root damage during uprooting and transplanting compared to older seedlings. This allowed for better establishment and growth after transplanting. Similar observations were also made by Chaudhari </w:t>
      </w:r>
      <w:r w:rsidRPr="000C43DB">
        <w:rPr>
          <w:rFonts w:ascii="Times New Roman" w:hAnsi="Times New Roman" w:cs="Times New Roman"/>
          <w:i/>
          <w:iCs/>
          <w:highlight w:val="yellow"/>
        </w:rPr>
        <w:t>et al</w:t>
      </w:r>
      <w:r w:rsidRPr="000C43DB">
        <w:rPr>
          <w:rFonts w:ascii="Times New Roman" w:hAnsi="Times New Roman" w:cs="Times New Roman"/>
          <w:highlight w:val="yellow"/>
        </w:rPr>
        <w:t xml:space="preserve">. (2015) and Vishwakarma </w:t>
      </w:r>
      <w:r w:rsidRPr="000C43DB">
        <w:rPr>
          <w:rFonts w:ascii="Times New Roman" w:hAnsi="Times New Roman" w:cs="Times New Roman"/>
          <w:i/>
          <w:iCs/>
          <w:highlight w:val="yellow"/>
        </w:rPr>
        <w:t>et al</w:t>
      </w:r>
      <w:r w:rsidRPr="000C43DB">
        <w:rPr>
          <w:rFonts w:ascii="Times New Roman" w:hAnsi="Times New Roman" w:cs="Times New Roman"/>
          <w:highlight w:val="yellow"/>
        </w:rPr>
        <w:t xml:space="preserve">. (2015). Additionally, plant height was found to be significantly greater at the spacing of 30 cm × 10 cm compared to other planting geometries. This could be attributed to improved resource availability—such as sunlight, air flow, and nutrients—from the relatively larger area provided to each plant. Supporting findings related to dry matter accumulation were also reported by Pol (2003) and Rasool </w:t>
      </w:r>
      <w:r w:rsidRPr="000C43DB">
        <w:rPr>
          <w:rFonts w:ascii="Times New Roman" w:hAnsi="Times New Roman" w:cs="Times New Roman"/>
          <w:i/>
          <w:iCs/>
          <w:highlight w:val="yellow"/>
        </w:rPr>
        <w:t>et al</w:t>
      </w:r>
      <w:r w:rsidRPr="000C43DB">
        <w:rPr>
          <w:rFonts w:ascii="Times New Roman" w:hAnsi="Times New Roman" w:cs="Times New Roman"/>
          <w:highlight w:val="yellow"/>
        </w:rPr>
        <w:t>. (2013).</w:t>
      </w:r>
    </w:p>
    <w:p w14:paraId="13CA31CB" w14:textId="77777777" w:rsidR="00C20A55" w:rsidRDefault="00E61A49">
      <w:pPr>
        <w:spacing w:before="120" w:after="120" w:line="360" w:lineRule="auto"/>
        <w:jc w:val="both"/>
        <w:rPr>
          <w:rFonts w:ascii="Times New Roman" w:hAnsi="Times New Roman" w:cs="Times New Roman"/>
          <w:b/>
          <w:bCs/>
          <w:szCs w:val="24"/>
          <w:lang w:bidi="hi-IN"/>
        </w:rPr>
      </w:pPr>
      <w:r>
        <w:rPr>
          <w:rFonts w:ascii="Times New Roman" w:hAnsi="Times New Roman" w:cs="Times New Roman"/>
          <w:b/>
          <w:bCs/>
          <w:szCs w:val="24"/>
          <w:lang w:bidi="hi-IN"/>
        </w:rPr>
        <w:t xml:space="preserve">3.1.4 Harvest index (%) </w:t>
      </w:r>
    </w:p>
    <w:p w14:paraId="4EE4E840" w14:textId="77777777" w:rsidR="00C20A55" w:rsidRDefault="00E61A49">
      <w:pPr>
        <w:spacing w:line="360" w:lineRule="auto"/>
        <w:ind w:firstLine="720"/>
        <w:jc w:val="both"/>
        <w:rPr>
          <w:rFonts w:ascii="Times New Roman" w:hAnsi="Times New Roman" w:cs="Times New Roman"/>
          <w:color w:val="000000"/>
          <w:szCs w:val="24"/>
          <w:lang w:bidi="hi-IN"/>
        </w:rPr>
      </w:pPr>
      <w:r>
        <w:rPr>
          <w:rFonts w:ascii="Times New Roman" w:hAnsi="Times New Roman" w:cs="Times New Roman"/>
          <w:color w:val="000000"/>
          <w:szCs w:val="24"/>
          <w:highlight w:val="yellow"/>
          <w:lang w:bidi="hi-IN"/>
        </w:rPr>
        <w:t>Highest harvest index</w:t>
      </w:r>
      <w:r>
        <w:rPr>
          <w:rFonts w:ascii="Times New Roman" w:hAnsi="Times New Roman" w:cs="Times New Roman"/>
          <w:color w:val="000000"/>
          <w:szCs w:val="24"/>
          <w:lang w:bidi="hi-IN"/>
        </w:rPr>
        <w:t xml:space="preserve"> (31.75%) was recorded in treatment 4 (</w:t>
      </w:r>
      <w:r>
        <w:rPr>
          <w:rFonts w:ascii="Times New Roman" w:hAnsi="Times New Roman" w:cs="Times New Roman"/>
          <w:szCs w:val="24"/>
          <w:lang w:bidi="hi-IN"/>
        </w:rPr>
        <w:t>21 Days age of seedling + 20x10 cm)</w:t>
      </w:r>
      <w:r>
        <w:rPr>
          <w:rFonts w:ascii="Times New Roman" w:hAnsi="Times New Roman" w:cs="Times New Roman"/>
          <w:color w:val="000000"/>
          <w:szCs w:val="24"/>
          <w:lang w:bidi="hi-IN"/>
        </w:rPr>
        <w:t>, though there was no significant difference among the treatments.</w:t>
      </w:r>
    </w:p>
    <w:p w14:paraId="3EAEBF3C" w14:textId="77777777" w:rsidR="00C20A55" w:rsidRDefault="00E61A49">
      <w:pPr>
        <w:keepNext/>
        <w:keepLines/>
        <w:spacing w:before="90" w:after="0" w:line="256" w:lineRule="auto"/>
        <w:outlineLvl w:val="2"/>
        <w:rPr>
          <w:rFonts w:ascii="Times New Roman" w:eastAsiaTheme="majorEastAsia" w:hAnsi="Times New Roman" w:cs="Times New Roman"/>
          <w:b/>
          <w:bCs/>
          <w:szCs w:val="21"/>
          <w:lang w:bidi="hi-IN"/>
        </w:rPr>
      </w:pPr>
      <w:r>
        <w:rPr>
          <w:rFonts w:ascii="Times New Roman" w:eastAsiaTheme="majorEastAsia" w:hAnsi="Times New Roman" w:cs="Times New Roman"/>
          <w:b/>
          <w:bCs/>
          <w:szCs w:val="21"/>
          <w:lang w:bidi="hi-IN"/>
        </w:rPr>
        <w:t xml:space="preserve">3.2 </w:t>
      </w:r>
      <w:r>
        <w:rPr>
          <w:rFonts w:ascii="Times New Roman" w:eastAsiaTheme="majorEastAsia" w:hAnsi="Times New Roman" w:cs="Times New Roman"/>
          <w:b/>
          <w:bCs/>
          <w:szCs w:val="21"/>
          <w:lang w:bidi="hi-IN"/>
        </w:rPr>
        <w:t>ECONOMICS</w:t>
      </w:r>
    </w:p>
    <w:p w14:paraId="50EB2E6C" w14:textId="77777777" w:rsidR="00C20A55" w:rsidRDefault="00E61A49">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t xml:space="preserve">In Table 2 data presented to economics of growing as effect </w:t>
      </w:r>
      <w:proofErr w:type="gramStart"/>
      <w:r>
        <w:rPr>
          <w:rFonts w:ascii="Times New Roman" w:eastAsia="Times New Roman" w:hAnsi="Times New Roman" w:cs="Times New Roman"/>
          <w:szCs w:val="24"/>
          <w:lang w:val="en-US" w:bidi="ar-SA"/>
          <w14:ligatures w14:val="none"/>
        </w:rPr>
        <w:t>of  age</w:t>
      </w:r>
      <w:proofErr w:type="gramEnd"/>
      <w:r>
        <w:rPr>
          <w:rFonts w:ascii="Times New Roman" w:eastAsia="Times New Roman" w:hAnsi="Times New Roman" w:cs="Times New Roman"/>
          <w:szCs w:val="24"/>
          <w:lang w:val="en-US" w:bidi="ar-SA"/>
          <w14:ligatures w14:val="none"/>
        </w:rPr>
        <w:t xml:space="preserve"> of seedlings and planting geometry on rice has been exhibited.</w:t>
      </w:r>
    </w:p>
    <w:p w14:paraId="6960C5F7" w14:textId="77777777" w:rsidR="00C20A55" w:rsidRDefault="00E61A49">
      <w:pPr>
        <w:spacing w:after="0" w:line="360" w:lineRule="auto"/>
        <w:jc w:val="both"/>
        <w:rPr>
          <w:rFonts w:ascii="Times New Roman" w:eastAsiaTheme="minorEastAsia" w:hAnsi="Times New Roman"/>
          <w:bCs/>
          <w:szCs w:val="24"/>
          <w:lang w:bidi="hi-IN"/>
        </w:rPr>
      </w:pPr>
      <w:r>
        <w:rPr>
          <w:rFonts w:ascii="Times New Roman" w:hAnsi="Times New Roman"/>
          <w:b/>
          <w:bCs/>
          <w:szCs w:val="24"/>
          <w:lang w:bidi="hi-IN"/>
        </w:rPr>
        <w:t>3.2.1 Cost of Cultivation (INR/ha)</w:t>
      </w:r>
    </w:p>
    <w:p w14:paraId="409781AD" w14:textId="77777777" w:rsidR="00C20A55" w:rsidRDefault="00E61A49">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 xml:space="preserve">The lowest cost of cultivation was found in the control plot (INR 47046/ha) was </w:t>
      </w:r>
      <w:r>
        <w:rPr>
          <w:rFonts w:ascii="Times New Roman" w:eastAsia="Times New Roman" w:hAnsi="Times New Roman" w:cs="Times New Roman"/>
          <w:szCs w:val="24"/>
          <w:lang w:eastAsia="en-IN" w:bidi="ar-SA"/>
          <w14:ligatures w14:val="none"/>
        </w:rPr>
        <w:t>observed treatment all different age of seedlings and planting geometry.</w:t>
      </w:r>
    </w:p>
    <w:p w14:paraId="0F56A7BC" w14:textId="77777777" w:rsidR="00C20A55" w:rsidRDefault="00E61A49">
      <w:pPr>
        <w:spacing w:after="0" w:line="360" w:lineRule="auto"/>
        <w:jc w:val="both"/>
        <w:rPr>
          <w:rFonts w:ascii="Times New Roman" w:eastAsia="Times New Roman" w:hAnsi="Times New Roman" w:cs="Times New Roman"/>
          <w:szCs w:val="24"/>
          <w:lang w:eastAsia="en-IN" w:bidi="ar-SA"/>
          <w14:ligatures w14:val="none"/>
        </w:rPr>
      </w:pPr>
      <w:r>
        <w:rPr>
          <w:rFonts w:ascii="Times New Roman" w:hAnsi="Times New Roman"/>
          <w:b/>
          <w:bCs/>
          <w:szCs w:val="24"/>
          <w:lang w:bidi="hi-IN"/>
        </w:rPr>
        <w:t xml:space="preserve">3.2.2 </w:t>
      </w:r>
      <w:r>
        <w:rPr>
          <w:rFonts w:ascii="Times New Roman" w:eastAsia="Times New Roman" w:hAnsi="Times New Roman" w:cs="Times New Roman"/>
          <w:b/>
          <w:bCs/>
          <w:color w:val="000000"/>
          <w:szCs w:val="24"/>
          <w:lang w:eastAsia="en-IN" w:bidi="ar-SA"/>
          <w14:ligatures w14:val="none"/>
        </w:rPr>
        <w:t>Gross return</w:t>
      </w:r>
    </w:p>
    <w:p w14:paraId="0A6DA1A1" w14:textId="77777777" w:rsidR="00C20A55" w:rsidRDefault="00E61A49">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Gross return (INR 181341.85/ ha) was found to be highest in treatment (28 Days age of seedling + 30x10 cm) as compared to other treatment.</w:t>
      </w:r>
    </w:p>
    <w:p w14:paraId="2ADE5829" w14:textId="77777777" w:rsidR="00C20A55" w:rsidRDefault="00E61A49">
      <w:pPr>
        <w:spacing w:after="0" w:line="360" w:lineRule="auto"/>
        <w:jc w:val="both"/>
        <w:rPr>
          <w:rFonts w:ascii="Times New Roman" w:eastAsia="Times New Roman" w:hAnsi="Times New Roman" w:cs="Times New Roman"/>
          <w:color w:val="000000"/>
          <w:szCs w:val="24"/>
          <w:lang w:eastAsia="en-IN" w:bidi="ar-SA"/>
          <w14:ligatures w14:val="none"/>
        </w:rPr>
      </w:pPr>
      <w:r>
        <w:rPr>
          <w:rFonts w:ascii="Times New Roman" w:hAnsi="Times New Roman"/>
          <w:b/>
          <w:bCs/>
          <w:szCs w:val="24"/>
          <w:lang w:bidi="hi-IN"/>
        </w:rPr>
        <w:t xml:space="preserve">3.2.3 </w:t>
      </w:r>
      <w:r>
        <w:rPr>
          <w:rFonts w:ascii="Times New Roman" w:eastAsia="Times New Roman" w:hAnsi="Times New Roman" w:cs="Times New Roman"/>
          <w:b/>
          <w:bCs/>
          <w:color w:val="000000"/>
          <w:szCs w:val="24"/>
          <w:lang w:eastAsia="en-IN" w:bidi="ar-SA"/>
          <w14:ligatures w14:val="none"/>
        </w:rPr>
        <w:t>Net return (INR/ha)</w:t>
      </w:r>
    </w:p>
    <w:p w14:paraId="2EE8D8FD" w14:textId="77777777" w:rsidR="00C20A55" w:rsidRDefault="00E61A49">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Net return (INR 134295.85/ha) was found to be highest in treatment (28 Days age of seedling + 30x10 cm) as compared to other treatment.</w:t>
      </w:r>
    </w:p>
    <w:p w14:paraId="35D92F50" w14:textId="77777777" w:rsidR="00C20A55" w:rsidRDefault="00E61A49">
      <w:pPr>
        <w:spacing w:after="0" w:line="360" w:lineRule="auto"/>
        <w:jc w:val="both"/>
        <w:rPr>
          <w:rFonts w:ascii="Times New Roman" w:eastAsia="Times New Roman" w:hAnsi="Times New Roman" w:cs="Times New Roman"/>
          <w:b/>
          <w:bCs/>
          <w:color w:val="000000"/>
          <w:szCs w:val="24"/>
          <w:lang w:eastAsia="en-IN" w:bidi="ar-SA"/>
          <w14:ligatures w14:val="none"/>
        </w:rPr>
      </w:pPr>
      <w:r>
        <w:rPr>
          <w:rFonts w:ascii="Times New Roman" w:hAnsi="Times New Roman"/>
          <w:b/>
          <w:bCs/>
          <w:szCs w:val="24"/>
          <w:lang w:bidi="hi-IN"/>
        </w:rPr>
        <w:t xml:space="preserve">3.2.4 </w:t>
      </w:r>
      <w:r>
        <w:rPr>
          <w:rFonts w:ascii="Times New Roman" w:eastAsia="Times New Roman" w:hAnsi="Times New Roman" w:cs="Times New Roman"/>
          <w:b/>
          <w:bCs/>
          <w:color w:val="000000"/>
          <w:szCs w:val="24"/>
          <w:lang w:eastAsia="en-IN" w:bidi="ar-SA"/>
          <w14:ligatures w14:val="none"/>
        </w:rPr>
        <w:t>B:C ratio (B:C)</w:t>
      </w:r>
    </w:p>
    <w:p w14:paraId="67F8DBE3" w14:textId="77777777" w:rsidR="00C20A55" w:rsidRDefault="00E61A49">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Benefit cost ratio (2.85) was found to be highest in treatment (28 Days age of seedling + 30x10 c</w:t>
      </w:r>
      <w:r>
        <w:rPr>
          <w:rFonts w:ascii="Times New Roman" w:eastAsia="Times New Roman" w:hAnsi="Times New Roman" w:cs="Times New Roman"/>
          <w:szCs w:val="24"/>
          <w:lang w:eastAsia="en-IN" w:bidi="ar-SA"/>
          <w14:ligatures w14:val="none"/>
        </w:rPr>
        <w:t>m) and minimum benefit cost ratio (1.08) was found to be in treatment 10 (Control) as compared to other treatments.</w:t>
      </w:r>
    </w:p>
    <w:p w14:paraId="51188CC6" w14:textId="77777777" w:rsidR="00C20A55" w:rsidRDefault="00E61A49">
      <w:pPr>
        <w:spacing w:after="0" w:line="360" w:lineRule="auto"/>
        <w:ind w:firstLine="720"/>
        <w:jc w:val="both"/>
        <w:rPr>
          <w:rFonts w:ascii="Times New Roman" w:eastAsia="Times New Roman" w:hAnsi="Times New Roman" w:cs="Times New Roman"/>
          <w:color w:val="FF0000"/>
          <w:szCs w:val="24"/>
          <w:lang w:eastAsia="en-IN" w:bidi="ar-SA"/>
          <w14:ligatures w14:val="none"/>
        </w:rPr>
      </w:pPr>
      <w:r>
        <w:rPr>
          <w:rFonts w:ascii="Times New Roman" w:eastAsia="Times New Roman" w:hAnsi="Times New Roman" w:cs="Times New Roman"/>
          <w:szCs w:val="24"/>
          <w:lang w:eastAsia="en-IN" w:bidi="ar-SA"/>
          <w14:ligatures w14:val="none"/>
        </w:rPr>
        <w:t>Higher benefit cost ratio was recorded with the application of different age of seedlings and planting geometry might be due to higher grain</w:t>
      </w:r>
      <w:r>
        <w:rPr>
          <w:rFonts w:ascii="Times New Roman" w:eastAsia="Times New Roman" w:hAnsi="Times New Roman" w:cs="Times New Roman"/>
          <w:szCs w:val="24"/>
          <w:lang w:eastAsia="en-IN" w:bidi="ar-SA"/>
          <w14:ligatures w14:val="none"/>
        </w:rPr>
        <w:t xml:space="preserve"> and strove yield which resulted in increases the gross return, ultimately increases the benefit ratio. Similar result was recorded by Pol (2003) and Rasool </w:t>
      </w:r>
      <w:r>
        <w:rPr>
          <w:rFonts w:ascii="Times New Roman" w:eastAsia="Times New Roman" w:hAnsi="Times New Roman" w:cs="Times New Roman"/>
          <w:i/>
          <w:iCs/>
          <w:szCs w:val="24"/>
          <w:lang w:eastAsia="en-IN" w:bidi="ar-SA"/>
          <w14:ligatures w14:val="none"/>
        </w:rPr>
        <w:t>et al</w:t>
      </w:r>
      <w:r>
        <w:rPr>
          <w:rFonts w:ascii="Times New Roman" w:eastAsia="Times New Roman" w:hAnsi="Times New Roman" w:cs="Times New Roman"/>
          <w:szCs w:val="24"/>
          <w:lang w:eastAsia="en-IN" w:bidi="ar-SA"/>
          <w14:ligatures w14:val="none"/>
        </w:rPr>
        <w:t>., (2013).</w:t>
      </w:r>
    </w:p>
    <w:p w14:paraId="35DD64B1" w14:textId="77777777" w:rsidR="00C20A55" w:rsidRDefault="00C20A55">
      <w:pPr>
        <w:tabs>
          <w:tab w:val="left" w:pos="425"/>
        </w:tabs>
        <w:spacing w:after="0" w:line="360" w:lineRule="auto"/>
        <w:rPr>
          <w:rFonts w:ascii="Times New Roman" w:hAnsi="Times New Roman" w:cs="Times New Roman"/>
          <w:b/>
          <w:bCs/>
          <w:szCs w:val="24"/>
        </w:rPr>
      </w:pPr>
    </w:p>
    <w:p w14:paraId="096CAF33" w14:textId="77777777" w:rsidR="00C20A55" w:rsidRDefault="00E61A49">
      <w:pPr>
        <w:tabs>
          <w:tab w:val="left" w:pos="425"/>
        </w:tabs>
        <w:spacing w:after="0" w:line="360" w:lineRule="auto"/>
        <w:rPr>
          <w:rFonts w:ascii="Times New Roman" w:hAnsi="Times New Roman" w:cs="Times New Roman"/>
          <w:b/>
          <w:bCs/>
          <w:szCs w:val="24"/>
        </w:rPr>
      </w:pPr>
      <w:r>
        <w:rPr>
          <w:rFonts w:ascii="Times New Roman" w:hAnsi="Times New Roman" w:cs="Times New Roman"/>
          <w:b/>
          <w:bCs/>
          <w:szCs w:val="24"/>
        </w:rPr>
        <w:lastRenderedPageBreak/>
        <w:t>CONCULSION</w:t>
      </w:r>
    </w:p>
    <w:p w14:paraId="2989E34A" w14:textId="77777777" w:rsidR="00C20A55" w:rsidRDefault="00E61A49">
      <w:pPr>
        <w:spacing w:line="360" w:lineRule="auto"/>
        <w:ind w:firstLine="720"/>
        <w:jc w:val="both"/>
        <w:rPr>
          <w:rFonts w:ascii="Times New Roman" w:hAnsi="Times New Roman" w:cs="Times New Roman"/>
          <w:szCs w:val="22"/>
          <w:lang w:bidi="hi-IN"/>
        </w:rPr>
      </w:pPr>
      <w:r>
        <w:rPr>
          <w:rFonts w:ascii="Times New Roman" w:hAnsi="Times New Roman" w:cs="Times New Roman"/>
          <w:szCs w:val="24"/>
        </w:rPr>
        <w:t xml:space="preserve">Based on the finding it is concluded that </w:t>
      </w:r>
      <w:r>
        <w:rPr>
          <w:rFonts w:ascii="Times New Roman" w:eastAsia="Times New Roman" w:hAnsi="Times New Roman" w:cs="Times New Roman"/>
          <w:szCs w:val="24"/>
          <w:lang w:eastAsia="en-IN" w:bidi="ar-SA"/>
          <w14:ligatures w14:val="none"/>
        </w:rPr>
        <w:t xml:space="preserve">28 Days age of seedling + </w:t>
      </w:r>
      <w:r>
        <w:rPr>
          <w:rFonts w:ascii="Times New Roman" w:eastAsia="Times New Roman" w:hAnsi="Times New Roman" w:cs="Times New Roman"/>
          <w:szCs w:val="24"/>
          <w:lang w:eastAsia="en-IN" w:bidi="ar-SA"/>
          <w14:ligatures w14:val="none"/>
        </w:rPr>
        <w:t>30x10 cm</w:t>
      </w:r>
      <w:r>
        <w:rPr>
          <w:rFonts w:ascii="Times New Roman" w:hAnsi="Times New Roman" w:cs="Times New Roman"/>
          <w:szCs w:val="24"/>
        </w:rPr>
        <w:t xml:space="preserve"> produce significantly higher, test weight, grain yield and straw yield and </w:t>
      </w:r>
      <w:r>
        <w:rPr>
          <w:rFonts w:ascii="Times New Roman" w:hAnsi="Times New Roman" w:cs="Times New Roman"/>
          <w:szCs w:val="22"/>
          <w:lang w:bidi="hi-IN"/>
        </w:rPr>
        <w:t xml:space="preserve">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14:paraId="29E1445B" w14:textId="77777777" w:rsidR="00C20A55" w:rsidRDefault="00C20A55">
      <w:pPr>
        <w:spacing w:line="360" w:lineRule="auto"/>
        <w:jc w:val="both"/>
        <w:rPr>
          <w:rFonts w:ascii="Times New Roman" w:eastAsia="SimSun" w:hAnsi="Times New Roman" w:cs="Times New Roman"/>
          <w:color w:val="000000"/>
          <w:szCs w:val="24"/>
          <w:lang w:eastAsia="zh-CN" w:bidi="ar"/>
        </w:rPr>
        <w:sectPr w:rsidR="00C20A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pPr>
    </w:p>
    <w:tbl>
      <w:tblPr>
        <w:tblStyle w:val="TableGrid"/>
        <w:tblW w:w="0" w:type="auto"/>
        <w:tblLook w:val="04A0" w:firstRow="1" w:lastRow="0" w:firstColumn="1" w:lastColumn="0" w:noHBand="0" w:noVBand="1"/>
      </w:tblPr>
      <w:tblGrid>
        <w:gridCol w:w="763"/>
        <w:gridCol w:w="4487"/>
        <w:gridCol w:w="1662"/>
        <w:gridCol w:w="1276"/>
        <w:gridCol w:w="1984"/>
        <w:gridCol w:w="1310"/>
        <w:gridCol w:w="885"/>
        <w:gridCol w:w="236"/>
        <w:gridCol w:w="48"/>
      </w:tblGrid>
      <w:tr w:rsidR="00C20A55" w14:paraId="799227AE" w14:textId="77777777">
        <w:trPr>
          <w:trHeight w:val="880"/>
        </w:trPr>
        <w:tc>
          <w:tcPr>
            <w:tcW w:w="763" w:type="dxa"/>
            <w:tcBorders>
              <w:top w:val="single" w:sz="4" w:space="0" w:color="auto"/>
              <w:left w:val="none" w:sz="4" w:space="0" w:color="000000"/>
              <w:bottom w:val="single" w:sz="4" w:space="0" w:color="auto"/>
              <w:right w:val="none" w:sz="4" w:space="0" w:color="000000"/>
            </w:tcBorders>
            <w:vAlign w:val="center"/>
          </w:tcPr>
          <w:p w14:paraId="420832EC" w14:textId="77777777" w:rsidR="00C20A55" w:rsidRDefault="00E61A49">
            <w:pPr>
              <w:jc w:val="center"/>
              <w:rPr>
                <w:b/>
                <w:bCs/>
                <w:sz w:val="24"/>
                <w:szCs w:val="24"/>
              </w:rPr>
            </w:pPr>
            <w:proofErr w:type="spellStart"/>
            <w:r>
              <w:rPr>
                <w:b/>
                <w:bCs/>
                <w:sz w:val="24"/>
                <w:szCs w:val="24"/>
              </w:rPr>
              <w:lastRenderedPageBreak/>
              <w:t>S.No</w:t>
            </w:r>
            <w:proofErr w:type="spellEnd"/>
            <w:r>
              <w:rPr>
                <w:b/>
                <w:bCs/>
                <w:sz w:val="24"/>
                <w:szCs w:val="24"/>
              </w:rPr>
              <w:t>.</w:t>
            </w:r>
          </w:p>
        </w:tc>
        <w:tc>
          <w:tcPr>
            <w:tcW w:w="4487" w:type="dxa"/>
            <w:tcBorders>
              <w:top w:val="single" w:sz="4" w:space="0" w:color="auto"/>
              <w:left w:val="none" w:sz="4" w:space="0" w:color="000000"/>
              <w:bottom w:val="single" w:sz="4" w:space="0" w:color="auto"/>
              <w:right w:val="none" w:sz="4" w:space="0" w:color="000000"/>
            </w:tcBorders>
            <w:vAlign w:val="center"/>
          </w:tcPr>
          <w:p w14:paraId="4F9655BC" w14:textId="77777777" w:rsidR="00C20A55" w:rsidRDefault="00E61A49">
            <w:pPr>
              <w:jc w:val="center"/>
              <w:rPr>
                <w:b/>
                <w:bCs/>
                <w:sz w:val="24"/>
                <w:szCs w:val="24"/>
              </w:rPr>
            </w:pPr>
            <w:r>
              <w:rPr>
                <w:b/>
                <w:bCs/>
                <w:sz w:val="24"/>
                <w:szCs w:val="24"/>
              </w:rPr>
              <w:t>Treatment combination</w:t>
            </w:r>
          </w:p>
        </w:tc>
        <w:tc>
          <w:tcPr>
            <w:tcW w:w="1662" w:type="dxa"/>
            <w:tcBorders>
              <w:top w:val="single" w:sz="4" w:space="0" w:color="auto"/>
              <w:left w:val="none" w:sz="4" w:space="0" w:color="000000"/>
              <w:bottom w:val="single" w:sz="4" w:space="0" w:color="auto"/>
              <w:right w:val="none" w:sz="4" w:space="0" w:color="000000"/>
            </w:tcBorders>
            <w:vAlign w:val="center"/>
          </w:tcPr>
          <w:p w14:paraId="5563EA82" w14:textId="77777777" w:rsidR="00C20A55" w:rsidRDefault="00E61A49">
            <w:pPr>
              <w:spacing w:line="256" w:lineRule="auto"/>
              <w:jc w:val="center"/>
              <w:rPr>
                <w:b/>
                <w:bCs/>
                <w:sz w:val="24"/>
                <w:szCs w:val="24"/>
              </w:rPr>
            </w:pPr>
            <w:r>
              <w:rPr>
                <w:b/>
                <w:bCs/>
                <w:sz w:val="24"/>
                <w:szCs w:val="24"/>
              </w:rPr>
              <w:t>Test weight</w:t>
            </w:r>
          </w:p>
          <w:p w14:paraId="75285590" w14:textId="77777777" w:rsidR="00C20A55" w:rsidRDefault="00E61A49">
            <w:pPr>
              <w:jc w:val="center"/>
              <w:rPr>
                <w:b/>
                <w:bCs/>
                <w:sz w:val="24"/>
                <w:szCs w:val="24"/>
              </w:rPr>
            </w:pPr>
            <w:r>
              <w:rPr>
                <w:b/>
                <w:bCs/>
                <w:sz w:val="24"/>
                <w:szCs w:val="24"/>
              </w:rPr>
              <w:t>(g)</w:t>
            </w:r>
          </w:p>
        </w:tc>
        <w:tc>
          <w:tcPr>
            <w:tcW w:w="1276" w:type="dxa"/>
            <w:tcBorders>
              <w:top w:val="single" w:sz="4" w:space="0" w:color="auto"/>
              <w:left w:val="none" w:sz="4" w:space="0" w:color="000000"/>
              <w:bottom w:val="single" w:sz="4" w:space="0" w:color="auto"/>
              <w:right w:val="none" w:sz="4" w:space="0" w:color="000000"/>
            </w:tcBorders>
            <w:vAlign w:val="center"/>
          </w:tcPr>
          <w:p w14:paraId="27677B70" w14:textId="77777777" w:rsidR="00C20A55" w:rsidRDefault="00E61A49">
            <w:pPr>
              <w:jc w:val="center"/>
              <w:rPr>
                <w:b/>
                <w:bCs/>
                <w:sz w:val="24"/>
                <w:szCs w:val="24"/>
              </w:rPr>
            </w:pPr>
            <w:r>
              <w:rPr>
                <w:b/>
                <w:bCs/>
                <w:sz w:val="24"/>
                <w:szCs w:val="24"/>
                <w:highlight w:val="yellow"/>
              </w:rPr>
              <w:t>Grain</w:t>
            </w:r>
            <w:r>
              <w:rPr>
                <w:b/>
                <w:bCs/>
                <w:sz w:val="24"/>
                <w:szCs w:val="24"/>
              </w:rPr>
              <w:t xml:space="preserve"> Yield</w:t>
            </w:r>
          </w:p>
          <w:p w14:paraId="47F7308F" w14:textId="77777777" w:rsidR="00C20A55" w:rsidRDefault="00E61A49">
            <w:pPr>
              <w:jc w:val="center"/>
              <w:rPr>
                <w:b/>
                <w:bCs/>
                <w:sz w:val="24"/>
                <w:szCs w:val="24"/>
              </w:rPr>
            </w:pPr>
            <w:r>
              <w:rPr>
                <w:b/>
                <w:bCs/>
                <w:sz w:val="24"/>
                <w:szCs w:val="24"/>
              </w:rPr>
              <w:t>(t/ha)</w:t>
            </w:r>
          </w:p>
        </w:tc>
        <w:tc>
          <w:tcPr>
            <w:tcW w:w="1984" w:type="dxa"/>
            <w:tcBorders>
              <w:top w:val="single" w:sz="4" w:space="0" w:color="auto"/>
              <w:left w:val="none" w:sz="4" w:space="0" w:color="000000"/>
              <w:bottom w:val="single" w:sz="4" w:space="0" w:color="auto"/>
              <w:right w:val="none" w:sz="4" w:space="0" w:color="000000"/>
            </w:tcBorders>
            <w:vAlign w:val="center"/>
          </w:tcPr>
          <w:p w14:paraId="710EB29E" w14:textId="77777777" w:rsidR="00C20A55" w:rsidRDefault="00E61A49">
            <w:pPr>
              <w:jc w:val="center"/>
              <w:rPr>
                <w:b/>
                <w:bCs/>
                <w:sz w:val="24"/>
                <w:szCs w:val="24"/>
              </w:rPr>
            </w:pPr>
            <w:r>
              <w:rPr>
                <w:b/>
                <w:bCs/>
                <w:sz w:val="24"/>
                <w:szCs w:val="24"/>
              </w:rPr>
              <w:t>Straw Yield</w:t>
            </w:r>
          </w:p>
          <w:p w14:paraId="5BE73AFA" w14:textId="77777777" w:rsidR="00C20A55" w:rsidRDefault="00E61A49">
            <w:pPr>
              <w:jc w:val="center"/>
              <w:rPr>
                <w:b/>
                <w:bCs/>
                <w:sz w:val="24"/>
                <w:szCs w:val="24"/>
              </w:rPr>
            </w:pPr>
            <w:r>
              <w:rPr>
                <w:b/>
                <w:bCs/>
                <w:sz w:val="24"/>
                <w:szCs w:val="24"/>
              </w:rPr>
              <w:t>(t/ha)</w:t>
            </w:r>
          </w:p>
        </w:tc>
        <w:tc>
          <w:tcPr>
            <w:tcW w:w="1310" w:type="dxa"/>
            <w:tcBorders>
              <w:top w:val="single" w:sz="4" w:space="0" w:color="auto"/>
              <w:left w:val="none" w:sz="4" w:space="0" w:color="000000"/>
              <w:bottom w:val="single" w:sz="4" w:space="0" w:color="auto"/>
              <w:right w:val="none" w:sz="4" w:space="0" w:color="000000"/>
            </w:tcBorders>
            <w:vAlign w:val="center"/>
          </w:tcPr>
          <w:p w14:paraId="50CE7218" w14:textId="77777777" w:rsidR="00C20A55" w:rsidRDefault="00E61A49">
            <w:pPr>
              <w:spacing w:line="256" w:lineRule="auto"/>
              <w:jc w:val="center"/>
              <w:rPr>
                <w:b/>
                <w:bCs/>
                <w:sz w:val="24"/>
                <w:szCs w:val="24"/>
              </w:rPr>
            </w:pPr>
            <w:r>
              <w:rPr>
                <w:b/>
                <w:bCs/>
                <w:sz w:val="24"/>
                <w:szCs w:val="24"/>
              </w:rPr>
              <w:t>Harvest Index</w:t>
            </w:r>
          </w:p>
          <w:p w14:paraId="1AFBE46E" w14:textId="77777777" w:rsidR="00C20A55" w:rsidRDefault="00E61A49">
            <w:pPr>
              <w:jc w:val="center"/>
              <w:rPr>
                <w:b/>
                <w:bCs/>
                <w:sz w:val="24"/>
                <w:szCs w:val="24"/>
              </w:rPr>
            </w:pPr>
            <w:r>
              <w:rPr>
                <w:b/>
                <w:bCs/>
                <w:sz w:val="24"/>
                <w:szCs w:val="24"/>
              </w:rPr>
              <w:t>(%)</w:t>
            </w:r>
          </w:p>
        </w:tc>
        <w:tc>
          <w:tcPr>
            <w:tcW w:w="885" w:type="dxa"/>
            <w:tcBorders>
              <w:top w:val="single" w:sz="4" w:space="0" w:color="auto"/>
              <w:left w:val="none" w:sz="4" w:space="0" w:color="000000"/>
              <w:bottom w:val="single" w:sz="4" w:space="0" w:color="auto"/>
              <w:right w:val="none" w:sz="4" w:space="0" w:color="000000"/>
            </w:tcBorders>
          </w:tcPr>
          <w:p w14:paraId="4C76FE0B" w14:textId="77777777" w:rsidR="00C20A55" w:rsidRDefault="00C20A55">
            <w:pPr>
              <w:jc w:val="center"/>
              <w:rPr>
                <w:b/>
                <w:bCs/>
                <w:sz w:val="24"/>
                <w:szCs w:val="24"/>
              </w:rPr>
            </w:pPr>
          </w:p>
        </w:tc>
        <w:tc>
          <w:tcPr>
            <w:tcW w:w="284" w:type="dxa"/>
            <w:gridSpan w:val="2"/>
            <w:tcBorders>
              <w:top w:val="single" w:sz="4" w:space="0" w:color="auto"/>
              <w:left w:val="none" w:sz="4" w:space="0" w:color="000000"/>
              <w:bottom w:val="single" w:sz="4" w:space="0" w:color="auto"/>
              <w:right w:val="none" w:sz="4" w:space="0" w:color="000000"/>
            </w:tcBorders>
            <w:vAlign w:val="center"/>
          </w:tcPr>
          <w:p w14:paraId="0BFCBAAD" w14:textId="77777777" w:rsidR="00C20A55" w:rsidRDefault="00C20A55">
            <w:pPr>
              <w:jc w:val="center"/>
              <w:rPr>
                <w:b/>
                <w:bCs/>
                <w:sz w:val="24"/>
                <w:szCs w:val="24"/>
              </w:rPr>
            </w:pPr>
          </w:p>
        </w:tc>
      </w:tr>
      <w:tr w:rsidR="00C20A55" w14:paraId="5F9E3296" w14:textId="77777777">
        <w:trPr>
          <w:gridAfter w:val="1"/>
          <w:wAfter w:w="48" w:type="dxa"/>
          <w:trHeight w:val="553"/>
        </w:trPr>
        <w:tc>
          <w:tcPr>
            <w:tcW w:w="763" w:type="dxa"/>
            <w:tcBorders>
              <w:top w:val="single" w:sz="4" w:space="0" w:color="auto"/>
              <w:left w:val="none" w:sz="4" w:space="0" w:color="000000"/>
              <w:bottom w:val="none" w:sz="4" w:space="0" w:color="000000"/>
              <w:right w:val="none" w:sz="4" w:space="0" w:color="000000"/>
            </w:tcBorders>
            <w:vAlign w:val="center"/>
          </w:tcPr>
          <w:p w14:paraId="77093E2F" w14:textId="77777777" w:rsidR="00C20A55" w:rsidRDefault="00E61A49">
            <w:pPr>
              <w:jc w:val="center"/>
              <w:rPr>
                <w:sz w:val="24"/>
                <w:szCs w:val="24"/>
              </w:rPr>
            </w:pPr>
            <w:r>
              <w:rPr>
                <w:sz w:val="24"/>
                <w:szCs w:val="24"/>
              </w:rPr>
              <w:t>1.</w:t>
            </w:r>
          </w:p>
        </w:tc>
        <w:tc>
          <w:tcPr>
            <w:tcW w:w="4487" w:type="dxa"/>
            <w:tcBorders>
              <w:top w:val="single" w:sz="4" w:space="0" w:color="auto"/>
              <w:left w:val="none" w:sz="4" w:space="0" w:color="000000"/>
              <w:bottom w:val="none" w:sz="4" w:space="0" w:color="000000"/>
              <w:right w:val="none" w:sz="4" w:space="0" w:color="000000"/>
            </w:tcBorders>
            <w:vAlign w:val="center"/>
          </w:tcPr>
          <w:p w14:paraId="38A39A92" w14:textId="77777777" w:rsidR="00C20A55" w:rsidRDefault="00E61A49">
            <w:pPr>
              <w:jc w:val="center"/>
              <w:rPr>
                <w:sz w:val="24"/>
                <w:szCs w:val="24"/>
              </w:rPr>
            </w:pPr>
            <w:r>
              <w:rPr>
                <w:sz w:val="24"/>
                <w:szCs w:val="24"/>
              </w:rPr>
              <w:t xml:space="preserve">14 Days </w:t>
            </w:r>
            <w:r>
              <w:rPr>
                <w:sz w:val="24"/>
                <w:szCs w:val="24"/>
              </w:rPr>
              <w:t>age of seedling + 20x10 cm</w:t>
            </w:r>
          </w:p>
        </w:tc>
        <w:tc>
          <w:tcPr>
            <w:tcW w:w="1662" w:type="dxa"/>
            <w:tcBorders>
              <w:top w:val="single" w:sz="4" w:space="0" w:color="auto"/>
              <w:left w:val="none" w:sz="4" w:space="0" w:color="000000"/>
              <w:bottom w:val="none" w:sz="4" w:space="0" w:color="000000"/>
              <w:right w:val="none" w:sz="4" w:space="0" w:color="000000"/>
            </w:tcBorders>
            <w:vAlign w:val="center"/>
          </w:tcPr>
          <w:p w14:paraId="776D9280" w14:textId="77777777" w:rsidR="00C20A55" w:rsidRDefault="00E61A49">
            <w:pPr>
              <w:jc w:val="center"/>
              <w:rPr>
                <w:color w:val="000000"/>
                <w:sz w:val="24"/>
                <w:szCs w:val="24"/>
              </w:rPr>
            </w:pPr>
            <w:r>
              <w:rPr>
                <w:sz w:val="24"/>
                <w:szCs w:val="24"/>
              </w:rPr>
              <w:t>17.51</w:t>
            </w:r>
          </w:p>
        </w:tc>
        <w:tc>
          <w:tcPr>
            <w:tcW w:w="1276" w:type="dxa"/>
            <w:tcBorders>
              <w:top w:val="single" w:sz="4" w:space="0" w:color="auto"/>
              <w:left w:val="none" w:sz="4" w:space="0" w:color="000000"/>
              <w:bottom w:val="none" w:sz="4" w:space="0" w:color="000000"/>
              <w:right w:val="none" w:sz="4" w:space="0" w:color="000000"/>
            </w:tcBorders>
            <w:vAlign w:val="center"/>
          </w:tcPr>
          <w:p w14:paraId="419A32EF" w14:textId="77777777" w:rsidR="00C20A55" w:rsidRDefault="00E61A49">
            <w:pPr>
              <w:jc w:val="center"/>
              <w:rPr>
                <w:sz w:val="24"/>
                <w:szCs w:val="24"/>
              </w:rPr>
            </w:pPr>
            <w:r>
              <w:rPr>
                <w:color w:val="000000"/>
                <w:sz w:val="24"/>
                <w:szCs w:val="24"/>
              </w:rPr>
              <w:t>3.45</w:t>
            </w:r>
          </w:p>
        </w:tc>
        <w:tc>
          <w:tcPr>
            <w:tcW w:w="1984" w:type="dxa"/>
            <w:tcBorders>
              <w:top w:val="single" w:sz="4" w:space="0" w:color="auto"/>
              <w:left w:val="none" w:sz="4" w:space="0" w:color="000000"/>
              <w:bottom w:val="none" w:sz="4" w:space="0" w:color="000000"/>
              <w:right w:val="none" w:sz="4" w:space="0" w:color="000000"/>
            </w:tcBorders>
            <w:vAlign w:val="center"/>
          </w:tcPr>
          <w:p w14:paraId="53A0CD2B" w14:textId="77777777" w:rsidR="00C20A55" w:rsidRDefault="00E61A49">
            <w:pPr>
              <w:jc w:val="center"/>
              <w:rPr>
                <w:sz w:val="24"/>
                <w:szCs w:val="24"/>
              </w:rPr>
            </w:pPr>
            <w:r>
              <w:rPr>
                <w:color w:val="000000"/>
                <w:sz w:val="24"/>
                <w:szCs w:val="24"/>
              </w:rPr>
              <w:t>9.67</w:t>
            </w:r>
          </w:p>
        </w:tc>
        <w:tc>
          <w:tcPr>
            <w:tcW w:w="1310" w:type="dxa"/>
            <w:tcBorders>
              <w:top w:val="single" w:sz="4" w:space="0" w:color="auto"/>
              <w:left w:val="none" w:sz="4" w:space="0" w:color="000000"/>
              <w:bottom w:val="none" w:sz="4" w:space="0" w:color="000000"/>
              <w:right w:val="none" w:sz="4" w:space="0" w:color="000000"/>
            </w:tcBorders>
            <w:vAlign w:val="center"/>
          </w:tcPr>
          <w:p w14:paraId="5AEBDC5C" w14:textId="77777777" w:rsidR="00C20A55" w:rsidRDefault="00E61A49">
            <w:pPr>
              <w:jc w:val="center"/>
              <w:rPr>
                <w:sz w:val="24"/>
                <w:szCs w:val="24"/>
              </w:rPr>
            </w:pPr>
            <w:r>
              <w:rPr>
                <w:color w:val="000000"/>
                <w:sz w:val="24"/>
                <w:szCs w:val="24"/>
              </w:rPr>
              <w:t>26.25</w:t>
            </w:r>
          </w:p>
        </w:tc>
        <w:tc>
          <w:tcPr>
            <w:tcW w:w="885" w:type="dxa"/>
            <w:tcBorders>
              <w:top w:val="single" w:sz="4" w:space="0" w:color="auto"/>
              <w:left w:val="none" w:sz="4" w:space="0" w:color="000000"/>
              <w:bottom w:val="none" w:sz="4" w:space="0" w:color="000000"/>
              <w:right w:val="none" w:sz="4" w:space="0" w:color="000000"/>
            </w:tcBorders>
          </w:tcPr>
          <w:p w14:paraId="2571AB49" w14:textId="77777777" w:rsidR="00C20A55" w:rsidRDefault="00C20A55">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14C4DEA6" w14:textId="77777777" w:rsidR="00C20A55" w:rsidRDefault="00C20A55">
            <w:pPr>
              <w:jc w:val="center"/>
              <w:rPr>
                <w:sz w:val="24"/>
                <w:szCs w:val="24"/>
              </w:rPr>
            </w:pPr>
          </w:p>
        </w:tc>
      </w:tr>
      <w:tr w:rsidR="00C20A55" w14:paraId="26210796" w14:textId="77777777">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53078BBE" w14:textId="77777777" w:rsidR="00C20A55" w:rsidRDefault="00E61A49">
            <w:pPr>
              <w:jc w:val="center"/>
              <w:rPr>
                <w:sz w:val="24"/>
                <w:szCs w:val="24"/>
              </w:rPr>
            </w:pPr>
            <w:r>
              <w:rPr>
                <w:sz w:val="24"/>
                <w:szCs w:val="24"/>
              </w:rPr>
              <w:t>2.</w:t>
            </w:r>
          </w:p>
        </w:tc>
        <w:tc>
          <w:tcPr>
            <w:tcW w:w="4487" w:type="dxa"/>
            <w:tcBorders>
              <w:top w:val="none" w:sz="4" w:space="0" w:color="000000"/>
              <w:left w:val="none" w:sz="4" w:space="0" w:color="000000"/>
              <w:bottom w:val="none" w:sz="4" w:space="0" w:color="000000"/>
              <w:right w:val="none" w:sz="4" w:space="0" w:color="000000"/>
            </w:tcBorders>
            <w:vAlign w:val="center"/>
          </w:tcPr>
          <w:p w14:paraId="6388DD66" w14:textId="77777777" w:rsidR="00C20A55" w:rsidRDefault="00E61A49">
            <w:pPr>
              <w:jc w:val="center"/>
              <w:rPr>
                <w:sz w:val="24"/>
                <w:szCs w:val="24"/>
              </w:rPr>
            </w:pPr>
            <w:r>
              <w:rPr>
                <w:sz w:val="24"/>
                <w:szCs w:val="24"/>
              </w:rPr>
              <w:t>14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14A2890B" w14:textId="77777777" w:rsidR="00C20A55" w:rsidRDefault="00E61A49">
            <w:pPr>
              <w:jc w:val="center"/>
              <w:rPr>
                <w:color w:val="000000"/>
                <w:sz w:val="24"/>
                <w:szCs w:val="24"/>
              </w:rPr>
            </w:pPr>
            <w:r>
              <w:rPr>
                <w:sz w:val="24"/>
                <w:szCs w:val="24"/>
              </w:rPr>
              <w:t>17.55</w:t>
            </w:r>
          </w:p>
        </w:tc>
        <w:tc>
          <w:tcPr>
            <w:tcW w:w="1276" w:type="dxa"/>
            <w:tcBorders>
              <w:top w:val="none" w:sz="4" w:space="0" w:color="000000"/>
              <w:left w:val="none" w:sz="4" w:space="0" w:color="000000"/>
              <w:bottom w:val="none" w:sz="4" w:space="0" w:color="000000"/>
              <w:right w:val="none" w:sz="4" w:space="0" w:color="000000"/>
            </w:tcBorders>
            <w:vAlign w:val="center"/>
          </w:tcPr>
          <w:p w14:paraId="3A702F8E" w14:textId="77777777" w:rsidR="00C20A55" w:rsidRDefault="00E61A49">
            <w:pPr>
              <w:jc w:val="center"/>
              <w:rPr>
                <w:sz w:val="24"/>
                <w:szCs w:val="24"/>
              </w:rPr>
            </w:pPr>
            <w:r>
              <w:rPr>
                <w:color w:val="000000"/>
                <w:sz w:val="24"/>
                <w:szCs w:val="24"/>
              </w:rPr>
              <w:t>3.89</w:t>
            </w:r>
          </w:p>
        </w:tc>
        <w:tc>
          <w:tcPr>
            <w:tcW w:w="1984" w:type="dxa"/>
            <w:tcBorders>
              <w:top w:val="none" w:sz="4" w:space="0" w:color="000000"/>
              <w:left w:val="none" w:sz="4" w:space="0" w:color="000000"/>
              <w:bottom w:val="none" w:sz="4" w:space="0" w:color="000000"/>
              <w:right w:val="none" w:sz="4" w:space="0" w:color="000000"/>
            </w:tcBorders>
            <w:vAlign w:val="center"/>
          </w:tcPr>
          <w:p w14:paraId="7CDD3C24" w14:textId="77777777" w:rsidR="00C20A55" w:rsidRDefault="00E61A49">
            <w:pPr>
              <w:jc w:val="center"/>
              <w:rPr>
                <w:sz w:val="24"/>
                <w:szCs w:val="24"/>
              </w:rPr>
            </w:pPr>
            <w:r>
              <w:rPr>
                <w:color w:val="000000"/>
                <w:sz w:val="24"/>
                <w:szCs w:val="24"/>
              </w:rPr>
              <w:t>10.81</w:t>
            </w:r>
          </w:p>
        </w:tc>
        <w:tc>
          <w:tcPr>
            <w:tcW w:w="1310" w:type="dxa"/>
            <w:tcBorders>
              <w:top w:val="none" w:sz="4" w:space="0" w:color="000000"/>
              <w:left w:val="none" w:sz="4" w:space="0" w:color="000000"/>
              <w:bottom w:val="none" w:sz="4" w:space="0" w:color="000000"/>
              <w:right w:val="none" w:sz="4" w:space="0" w:color="000000"/>
            </w:tcBorders>
            <w:vAlign w:val="center"/>
          </w:tcPr>
          <w:p w14:paraId="4E591DF3" w14:textId="77777777" w:rsidR="00C20A55" w:rsidRDefault="00E61A49">
            <w:pPr>
              <w:jc w:val="center"/>
              <w:rPr>
                <w:sz w:val="24"/>
                <w:szCs w:val="24"/>
              </w:rPr>
            </w:pPr>
            <w:r>
              <w:rPr>
                <w:color w:val="000000"/>
                <w:sz w:val="24"/>
                <w:szCs w:val="24"/>
              </w:rPr>
              <w:t>25.49</w:t>
            </w:r>
          </w:p>
        </w:tc>
        <w:tc>
          <w:tcPr>
            <w:tcW w:w="885" w:type="dxa"/>
            <w:tcBorders>
              <w:top w:val="none" w:sz="4" w:space="0" w:color="000000"/>
              <w:left w:val="none" w:sz="4" w:space="0" w:color="000000"/>
              <w:bottom w:val="none" w:sz="4" w:space="0" w:color="000000"/>
              <w:right w:val="none" w:sz="4" w:space="0" w:color="000000"/>
            </w:tcBorders>
          </w:tcPr>
          <w:p w14:paraId="4BDECA45"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3D028E7C" w14:textId="77777777" w:rsidR="00C20A55" w:rsidRDefault="00C20A55">
            <w:pPr>
              <w:jc w:val="center"/>
              <w:rPr>
                <w:sz w:val="24"/>
                <w:szCs w:val="24"/>
              </w:rPr>
            </w:pPr>
          </w:p>
        </w:tc>
      </w:tr>
      <w:tr w:rsidR="00C20A55" w14:paraId="51954EC0"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5C2CC57B" w14:textId="77777777" w:rsidR="00C20A55" w:rsidRDefault="00E61A49">
            <w:pPr>
              <w:jc w:val="center"/>
              <w:rPr>
                <w:sz w:val="24"/>
                <w:szCs w:val="24"/>
              </w:rPr>
            </w:pPr>
            <w:r>
              <w:rPr>
                <w:sz w:val="24"/>
                <w:szCs w:val="24"/>
              </w:rPr>
              <w:t>3.</w:t>
            </w:r>
          </w:p>
        </w:tc>
        <w:tc>
          <w:tcPr>
            <w:tcW w:w="4487" w:type="dxa"/>
            <w:tcBorders>
              <w:top w:val="none" w:sz="4" w:space="0" w:color="000000"/>
              <w:left w:val="none" w:sz="4" w:space="0" w:color="000000"/>
              <w:bottom w:val="none" w:sz="4" w:space="0" w:color="000000"/>
              <w:right w:val="none" w:sz="4" w:space="0" w:color="000000"/>
            </w:tcBorders>
            <w:vAlign w:val="center"/>
          </w:tcPr>
          <w:p w14:paraId="3CA0DE2B" w14:textId="77777777" w:rsidR="00C20A55" w:rsidRDefault="00E61A49">
            <w:pPr>
              <w:jc w:val="center"/>
              <w:rPr>
                <w:sz w:val="24"/>
                <w:szCs w:val="24"/>
              </w:rPr>
            </w:pPr>
            <w:r>
              <w:rPr>
                <w:sz w:val="24"/>
                <w:szCs w:val="24"/>
              </w:rPr>
              <w:t>14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0277F356" w14:textId="77777777" w:rsidR="00C20A55" w:rsidRDefault="00E61A49">
            <w:pPr>
              <w:jc w:val="center"/>
              <w:rPr>
                <w:color w:val="000000"/>
                <w:sz w:val="24"/>
                <w:szCs w:val="24"/>
              </w:rPr>
            </w:pPr>
            <w:r>
              <w:rPr>
                <w:sz w:val="24"/>
                <w:szCs w:val="24"/>
              </w:rPr>
              <w:t>17.31</w:t>
            </w:r>
          </w:p>
        </w:tc>
        <w:tc>
          <w:tcPr>
            <w:tcW w:w="1276" w:type="dxa"/>
            <w:tcBorders>
              <w:top w:val="none" w:sz="4" w:space="0" w:color="000000"/>
              <w:left w:val="none" w:sz="4" w:space="0" w:color="000000"/>
              <w:bottom w:val="none" w:sz="4" w:space="0" w:color="000000"/>
              <w:right w:val="none" w:sz="4" w:space="0" w:color="000000"/>
            </w:tcBorders>
            <w:vAlign w:val="center"/>
          </w:tcPr>
          <w:p w14:paraId="4EBEEA4E" w14:textId="77777777" w:rsidR="00C20A55" w:rsidRDefault="00E61A49">
            <w:pPr>
              <w:jc w:val="center"/>
              <w:rPr>
                <w:sz w:val="24"/>
                <w:szCs w:val="24"/>
              </w:rPr>
            </w:pPr>
            <w:r>
              <w:rPr>
                <w:color w:val="000000"/>
                <w:sz w:val="24"/>
                <w:szCs w:val="24"/>
              </w:rPr>
              <w:t>4.44</w:t>
            </w:r>
          </w:p>
        </w:tc>
        <w:tc>
          <w:tcPr>
            <w:tcW w:w="1984" w:type="dxa"/>
            <w:tcBorders>
              <w:top w:val="none" w:sz="4" w:space="0" w:color="000000"/>
              <w:left w:val="none" w:sz="4" w:space="0" w:color="000000"/>
              <w:bottom w:val="none" w:sz="4" w:space="0" w:color="000000"/>
              <w:right w:val="none" w:sz="4" w:space="0" w:color="000000"/>
            </w:tcBorders>
            <w:vAlign w:val="center"/>
          </w:tcPr>
          <w:p w14:paraId="0D2F97CB" w14:textId="77777777" w:rsidR="00C20A55" w:rsidRDefault="00E61A49">
            <w:pPr>
              <w:jc w:val="center"/>
              <w:rPr>
                <w:sz w:val="24"/>
                <w:szCs w:val="24"/>
              </w:rPr>
            </w:pPr>
            <w:r>
              <w:rPr>
                <w:color w:val="000000"/>
                <w:sz w:val="24"/>
                <w:szCs w:val="24"/>
              </w:rPr>
              <w:t>11.24</w:t>
            </w:r>
          </w:p>
        </w:tc>
        <w:tc>
          <w:tcPr>
            <w:tcW w:w="1310" w:type="dxa"/>
            <w:tcBorders>
              <w:top w:val="none" w:sz="4" w:space="0" w:color="000000"/>
              <w:left w:val="none" w:sz="4" w:space="0" w:color="000000"/>
              <w:bottom w:val="none" w:sz="4" w:space="0" w:color="000000"/>
              <w:right w:val="none" w:sz="4" w:space="0" w:color="000000"/>
            </w:tcBorders>
            <w:vAlign w:val="center"/>
          </w:tcPr>
          <w:p w14:paraId="75DF0EF9" w14:textId="77777777" w:rsidR="00C20A55" w:rsidRDefault="00E61A49">
            <w:pPr>
              <w:jc w:val="center"/>
              <w:rPr>
                <w:sz w:val="24"/>
                <w:szCs w:val="24"/>
              </w:rPr>
            </w:pPr>
            <w:r>
              <w:rPr>
                <w:color w:val="000000"/>
                <w:sz w:val="24"/>
                <w:szCs w:val="24"/>
              </w:rPr>
              <w:t>27.99</w:t>
            </w:r>
          </w:p>
        </w:tc>
        <w:tc>
          <w:tcPr>
            <w:tcW w:w="885" w:type="dxa"/>
            <w:tcBorders>
              <w:top w:val="none" w:sz="4" w:space="0" w:color="000000"/>
              <w:left w:val="none" w:sz="4" w:space="0" w:color="000000"/>
              <w:bottom w:val="none" w:sz="4" w:space="0" w:color="000000"/>
              <w:right w:val="none" w:sz="4" w:space="0" w:color="000000"/>
            </w:tcBorders>
          </w:tcPr>
          <w:p w14:paraId="094E6A8F"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205AAC6B" w14:textId="77777777" w:rsidR="00C20A55" w:rsidRDefault="00C20A55">
            <w:pPr>
              <w:jc w:val="center"/>
              <w:rPr>
                <w:sz w:val="24"/>
                <w:szCs w:val="24"/>
              </w:rPr>
            </w:pPr>
          </w:p>
        </w:tc>
      </w:tr>
      <w:tr w:rsidR="00C20A55" w14:paraId="688904CC"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7FAF955" w14:textId="77777777" w:rsidR="00C20A55" w:rsidRDefault="00E61A49">
            <w:pPr>
              <w:jc w:val="center"/>
              <w:rPr>
                <w:sz w:val="24"/>
                <w:szCs w:val="24"/>
              </w:rPr>
            </w:pPr>
            <w:r>
              <w:rPr>
                <w:sz w:val="24"/>
                <w:szCs w:val="24"/>
              </w:rPr>
              <w:t>4.</w:t>
            </w:r>
          </w:p>
        </w:tc>
        <w:tc>
          <w:tcPr>
            <w:tcW w:w="4487" w:type="dxa"/>
            <w:tcBorders>
              <w:top w:val="none" w:sz="4" w:space="0" w:color="000000"/>
              <w:left w:val="none" w:sz="4" w:space="0" w:color="000000"/>
              <w:bottom w:val="none" w:sz="4" w:space="0" w:color="000000"/>
              <w:right w:val="none" w:sz="4" w:space="0" w:color="000000"/>
            </w:tcBorders>
            <w:vAlign w:val="center"/>
          </w:tcPr>
          <w:p w14:paraId="223C2D10" w14:textId="77777777" w:rsidR="00C20A55" w:rsidRDefault="00E61A49">
            <w:pPr>
              <w:jc w:val="center"/>
              <w:rPr>
                <w:sz w:val="24"/>
                <w:szCs w:val="24"/>
              </w:rPr>
            </w:pPr>
            <w:r>
              <w:rPr>
                <w:sz w:val="24"/>
                <w:szCs w:val="24"/>
              </w:rPr>
              <w:t>21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799989F6" w14:textId="77777777" w:rsidR="00C20A55" w:rsidRDefault="00E61A49">
            <w:pPr>
              <w:jc w:val="center"/>
              <w:rPr>
                <w:color w:val="000000"/>
                <w:sz w:val="24"/>
                <w:szCs w:val="24"/>
              </w:rPr>
            </w:pPr>
            <w:r>
              <w:rPr>
                <w:sz w:val="24"/>
                <w:szCs w:val="24"/>
              </w:rPr>
              <w:t>17.92</w:t>
            </w:r>
          </w:p>
        </w:tc>
        <w:tc>
          <w:tcPr>
            <w:tcW w:w="1276" w:type="dxa"/>
            <w:tcBorders>
              <w:top w:val="none" w:sz="4" w:space="0" w:color="000000"/>
              <w:left w:val="none" w:sz="4" w:space="0" w:color="000000"/>
              <w:bottom w:val="none" w:sz="4" w:space="0" w:color="000000"/>
              <w:right w:val="none" w:sz="4" w:space="0" w:color="000000"/>
            </w:tcBorders>
            <w:vAlign w:val="center"/>
          </w:tcPr>
          <w:p w14:paraId="124EA9B1" w14:textId="77777777" w:rsidR="00C20A55" w:rsidRDefault="00E61A49">
            <w:pPr>
              <w:jc w:val="center"/>
              <w:rPr>
                <w:sz w:val="24"/>
                <w:szCs w:val="24"/>
              </w:rPr>
            </w:pPr>
            <w:r>
              <w:rPr>
                <w:color w:val="000000"/>
                <w:sz w:val="24"/>
                <w:szCs w:val="24"/>
              </w:rPr>
              <w:t>5.20</w:t>
            </w:r>
          </w:p>
        </w:tc>
        <w:tc>
          <w:tcPr>
            <w:tcW w:w="1984" w:type="dxa"/>
            <w:tcBorders>
              <w:top w:val="none" w:sz="4" w:space="0" w:color="000000"/>
              <w:left w:val="none" w:sz="4" w:space="0" w:color="000000"/>
              <w:bottom w:val="none" w:sz="4" w:space="0" w:color="000000"/>
              <w:right w:val="none" w:sz="4" w:space="0" w:color="000000"/>
            </w:tcBorders>
            <w:vAlign w:val="center"/>
          </w:tcPr>
          <w:p w14:paraId="6ED0A093" w14:textId="77777777" w:rsidR="00C20A55" w:rsidRDefault="00E61A49">
            <w:pPr>
              <w:jc w:val="center"/>
              <w:rPr>
                <w:sz w:val="24"/>
                <w:szCs w:val="24"/>
              </w:rPr>
            </w:pPr>
            <w:r>
              <w:rPr>
                <w:color w:val="000000"/>
                <w:sz w:val="24"/>
                <w:szCs w:val="24"/>
              </w:rPr>
              <w:t>11.10</w:t>
            </w:r>
          </w:p>
        </w:tc>
        <w:tc>
          <w:tcPr>
            <w:tcW w:w="1310" w:type="dxa"/>
            <w:tcBorders>
              <w:top w:val="none" w:sz="4" w:space="0" w:color="000000"/>
              <w:left w:val="none" w:sz="4" w:space="0" w:color="000000"/>
              <w:bottom w:val="none" w:sz="4" w:space="0" w:color="000000"/>
              <w:right w:val="none" w:sz="4" w:space="0" w:color="000000"/>
            </w:tcBorders>
            <w:vAlign w:val="center"/>
          </w:tcPr>
          <w:p w14:paraId="54AD06DC" w14:textId="77777777" w:rsidR="00C20A55" w:rsidRDefault="00E61A49">
            <w:pPr>
              <w:jc w:val="center"/>
              <w:rPr>
                <w:sz w:val="24"/>
                <w:szCs w:val="24"/>
              </w:rPr>
            </w:pPr>
            <w:r>
              <w:rPr>
                <w:color w:val="000000"/>
                <w:sz w:val="24"/>
                <w:szCs w:val="24"/>
              </w:rPr>
              <w:t>31.75</w:t>
            </w:r>
          </w:p>
        </w:tc>
        <w:tc>
          <w:tcPr>
            <w:tcW w:w="885" w:type="dxa"/>
            <w:tcBorders>
              <w:top w:val="none" w:sz="4" w:space="0" w:color="000000"/>
              <w:left w:val="none" w:sz="4" w:space="0" w:color="000000"/>
              <w:bottom w:val="none" w:sz="4" w:space="0" w:color="000000"/>
              <w:right w:val="none" w:sz="4" w:space="0" w:color="000000"/>
            </w:tcBorders>
          </w:tcPr>
          <w:p w14:paraId="0CED0FA6"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7D7E1217" w14:textId="77777777" w:rsidR="00C20A55" w:rsidRDefault="00C20A55">
            <w:pPr>
              <w:jc w:val="center"/>
              <w:rPr>
                <w:sz w:val="24"/>
                <w:szCs w:val="24"/>
              </w:rPr>
            </w:pPr>
          </w:p>
        </w:tc>
      </w:tr>
      <w:tr w:rsidR="00C20A55" w14:paraId="2C2A5098"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B89FD78" w14:textId="77777777" w:rsidR="00C20A55" w:rsidRDefault="00E61A49">
            <w:pPr>
              <w:jc w:val="center"/>
              <w:rPr>
                <w:sz w:val="24"/>
                <w:szCs w:val="24"/>
              </w:rPr>
            </w:pPr>
            <w:r>
              <w:rPr>
                <w:sz w:val="24"/>
                <w:szCs w:val="24"/>
              </w:rPr>
              <w:t>5.</w:t>
            </w:r>
          </w:p>
        </w:tc>
        <w:tc>
          <w:tcPr>
            <w:tcW w:w="4487" w:type="dxa"/>
            <w:tcBorders>
              <w:top w:val="none" w:sz="4" w:space="0" w:color="000000"/>
              <w:left w:val="none" w:sz="4" w:space="0" w:color="000000"/>
              <w:bottom w:val="none" w:sz="4" w:space="0" w:color="000000"/>
              <w:right w:val="none" w:sz="4" w:space="0" w:color="000000"/>
            </w:tcBorders>
            <w:vAlign w:val="center"/>
          </w:tcPr>
          <w:p w14:paraId="27CDCBFF" w14:textId="77777777" w:rsidR="00C20A55" w:rsidRDefault="00E61A49">
            <w:pPr>
              <w:jc w:val="center"/>
              <w:rPr>
                <w:sz w:val="24"/>
                <w:szCs w:val="24"/>
              </w:rPr>
            </w:pPr>
            <w:r>
              <w:rPr>
                <w:sz w:val="24"/>
                <w:szCs w:val="24"/>
              </w:rPr>
              <w:t xml:space="preserve">21 Days </w:t>
            </w:r>
            <w:r>
              <w:rPr>
                <w:sz w:val="24"/>
                <w:szCs w:val="24"/>
              </w:rPr>
              <w:t>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1D17C297" w14:textId="77777777" w:rsidR="00C20A55" w:rsidRDefault="00E61A49">
            <w:pPr>
              <w:jc w:val="center"/>
              <w:rPr>
                <w:color w:val="000000"/>
                <w:sz w:val="24"/>
                <w:szCs w:val="24"/>
              </w:rPr>
            </w:pPr>
            <w:r>
              <w:rPr>
                <w:sz w:val="24"/>
                <w:szCs w:val="24"/>
              </w:rPr>
              <w:t>18.62</w:t>
            </w:r>
          </w:p>
        </w:tc>
        <w:tc>
          <w:tcPr>
            <w:tcW w:w="1276" w:type="dxa"/>
            <w:tcBorders>
              <w:top w:val="none" w:sz="4" w:space="0" w:color="000000"/>
              <w:left w:val="none" w:sz="4" w:space="0" w:color="000000"/>
              <w:bottom w:val="none" w:sz="4" w:space="0" w:color="000000"/>
              <w:right w:val="none" w:sz="4" w:space="0" w:color="000000"/>
            </w:tcBorders>
            <w:vAlign w:val="center"/>
          </w:tcPr>
          <w:p w14:paraId="3390E33D" w14:textId="77777777" w:rsidR="00C20A55" w:rsidRDefault="00E61A49">
            <w:pPr>
              <w:jc w:val="center"/>
              <w:rPr>
                <w:sz w:val="24"/>
                <w:szCs w:val="24"/>
              </w:rPr>
            </w:pPr>
            <w:r>
              <w:rPr>
                <w:color w:val="000000"/>
                <w:sz w:val="24"/>
                <w:szCs w:val="24"/>
              </w:rPr>
              <w:t>5.44</w:t>
            </w:r>
          </w:p>
        </w:tc>
        <w:tc>
          <w:tcPr>
            <w:tcW w:w="1984" w:type="dxa"/>
            <w:tcBorders>
              <w:top w:val="none" w:sz="4" w:space="0" w:color="000000"/>
              <w:left w:val="none" w:sz="4" w:space="0" w:color="000000"/>
              <w:bottom w:val="none" w:sz="4" w:space="0" w:color="000000"/>
              <w:right w:val="none" w:sz="4" w:space="0" w:color="000000"/>
            </w:tcBorders>
            <w:vAlign w:val="center"/>
          </w:tcPr>
          <w:p w14:paraId="586A6078" w14:textId="77777777" w:rsidR="00C20A55" w:rsidRDefault="00E61A49">
            <w:pPr>
              <w:jc w:val="center"/>
              <w:rPr>
                <w:sz w:val="24"/>
                <w:szCs w:val="24"/>
              </w:rPr>
            </w:pPr>
            <w:r>
              <w:rPr>
                <w:color w:val="000000"/>
                <w:sz w:val="24"/>
                <w:szCs w:val="24"/>
              </w:rPr>
              <w:t>12.10</w:t>
            </w:r>
          </w:p>
        </w:tc>
        <w:tc>
          <w:tcPr>
            <w:tcW w:w="1310" w:type="dxa"/>
            <w:tcBorders>
              <w:top w:val="none" w:sz="4" w:space="0" w:color="000000"/>
              <w:left w:val="none" w:sz="4" w:space="0" w:color="000000"/>
              <w:bottom w:val="none" w:sz="4" w:space="0" w:color="000000"/>
              <w:right w:val="none" w:sz="4" w:space="0" w:color="000000"/>
            </w:tcBorders>
            <w:vAlign w:val="center"/>
          </w:tcPr>
          <w:p w14:paraId="0403B61C" w14:textId="77777777" w:rsidR="00C20A55" w:rsidRDefault="00E61A49">
            <w:pPr>
              <w:jc w:val="center"/>
              <w:rPr>
                <w:sz w:val="24"/>
                <w:szCs w:val="24"/>
              </w:rPr>
            </w:pPr>
            <w:r>
              <w:rPr>
                <w:color w:val="000000"/>
                <w:sz w:val="24"/>
                <w:szCs w:val="24"/>
              </w:rPr>
              <w:t>31.08</w:t>
            </w:r>
          </w:p>
        </w:tc>
        <w:tc>
          <w:tcPr>
            <w:tcW w:w="885" w:type="dxa"/>
            <w:tcBorders>
              <w:top w:val="none" w:sz="4" w:space="0" w:color="000000"/>
              <w:left w:val="none" w:sz="4" w:space="0" w:color="000000"/>
              <w:bottom w:val="none" w:sz="4" w:space="0" w:color="000000"/>
              <w:right w:val="none" w:sz="4" w:space="0" w:color="000000"/>
            </w:tcBorders>
          </w:tcPr>
          <w:p w14:paraId="1D6E13D6"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22FBAD0B" w14:textId="77777777" w:rsidR="00C20A55" w:rsidRDefault="00C20A55">
            <w:pPr>
              <w:jc w:val="center"/>
              <w:rPr>
                <w:sz w:val="24"/>
                <w:szCs w:val="24"/>
              </w:rPr>
            </w:pPr>
          </w:p>
        </w:tc>
      </w:tr>
      <w:tr w:rsidR="00C20A55" w14:paraId="112BF93C"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E62A9A3" w14:textId="77777777" w:rsidR="00C20A55" w:rsidRDefault="00E61A49">
            <w:pPr>
              <w:jc w:val="center"/>
              <w:rPr>
                <w:sz w:val="24"/>
                <w:szCs w:val="24"/>
              </w:rPr>
            </w:pPr>
            <w:r>
              <w:rPr>
                <w:sz w:val="24"/>
                <w:szCs w:val="24"/>
              </w:rPr>
              <w:t>6.</w:t>
            </w:r>
          </w:p>
        </w:tc>
        <w:tc>
          <w:tcPr>
            <w:tcW w:w="4487" w:type="dxa"/>
            <w:tcBorders>
              <w:top w:val="none" w:sz="4" w:space="0" w:color="000000"/>
              <w:left w:val="none" w:sz="4" w:space="0" w:color="000000"/>
              <w:bottom w:val="none" w:sz="4" w:space="0" w:color="000000"/>
              <w:right w:val="none" w:sz="4" w:space="0" w:color="000000"/>
            </w:tcBorders>
            <w:vAlign w:val="center"/>
          </w:tcPr>
          <w:p w14:paraId="5A12CAEC" w14:textId="77777777" w:rsidR="00C20A55" w:rsidRDefault="00E61A49">
            <w:pPr>
              <w:jc w:val="center"/>
              <w:rPr>
                <w:sz w:val="24"/>
                <w:szCs w:val="24"/>
              </w:rPr>
            </w:pPr>
            <w:r>
              <w:rPr>
                <w:sz w:val="24"/>
                <w:szCs w:val="24"/>
              </w:rPr>
              <w:t>21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1DFFB18E" w14:textId="77777777" w:rsidR="00C20A55" w:rsidRDefault="00E61A49">
            <w:pPr>
              <w:jc w:val="center"/>
              <w:rPr>
                <w:color w:val="000000"/>
                <w:sz w:val="24"/>
                <w:szCs w:val="24"/>
              </w:rPr>
            </w:pPr>
            <w:r>
              <w:rPr>
                <w:sz w:val="24"/>
                <w:szCs w:val="24"/>
              </w:rPr>
              <w:t>18.68</w:t>
            </w:r>
          </w:p>
        </w:tc>
        <w:tc>
          <w:tcPr>
            <w:tcW w:w="1276" w:type="dxa"/>
            <w:tcBorders>
              <w:top w:val="none" w:sz="4" w:space="0" w:color="000000"/>
              <w:left w:val="none" w:sz="4" w:space="0" w:color="000000"/>
              <w:bottom w:val="none" w:sz="4" w:space="0" w:color="000000"/>
              <w:right w:val="none" w:sz="4" w:space="0" w:color="000000"/>
            </w:tcBorders>
            <w:vAlign w:val="center"/>
          </w:tcPr>
          <w:p w14:paraId="754B44B0" w14:textId="77777777" w:rsidR="00C20A55" w:rsidRDefault="00E61A49">
            <w:pPr>
              <w:jc w:val="center"/>
              <w:rPr>
                <w:sz w:val="24"/>
                <w:szCs w:val="24"/>
              </w:rPr>
            </w:pPr>
            <w:r>
              <w:rPr>
                <w:color w:val="000000"/>
                <w:sz w:val="24"/>
                <w:szCs w:val="24"/>
              </w:rPr>
              <w:t>5.96</w:t>
            </w:r>
          </w:p>
        </w:tc>
        <w:tc>
          <w:tcPr>
            <w:tcW w:w="1984" w:type="dxa"/>
            <w:tcBorders>
              <w:top w:val="none" w:sz="4" w:space="0" w:color="000000"/>
              <w:left w:val="none" w:sz="4" w:space="0" w:color="000000"/>
              <w:bottom w:val="none" w:sz="4" w:space="0" w:color="000000"/>
              <w:right w:val="none" w:sz="4" w:space="0" w:color="000000"/>
            </w:tcBorders>
            <w:vAlign w:val="center"/>
          </w:tcPr>
          <w:p w14:paraId="6397054D" w14:textId="77777777" w:rsidR="00C20A55" w:rsidRDefault="00E61A49">
            <w:pPr>
              <w:jc w:val="center"/>
              <w:rPr>
                <w:sz w:val="24"/>
                <w:szCs w:val="24"/>
              </w:rPr>
            </w:pPr>
            <w:r>
              <w:rPr>
                <w:color w:val="000000"/>
                <w:sz w:val="24"/>
                <w:szCs w:val="24"/>
              </w:rPr>
              <w:t>13.09</w:t>
            </w:r>
          </w:p>
        </w:tc>
        <w:tc>
          <w:tcPr>
            <w:tcW w:w="1310" w:type="dxa"/>
            <w:tcBorders>
              <w:top w:val="none" w:sz="4" w:space="0" w:color="000000"/>
              <w:left w:val="none" w:sz="4" w:space="0" w:color="000000"/>
              <w:bottom w:val="none" w:sz="4" w:space="0" w:color="000000"/>
              <w:right w:val="none" w:sz="4" w:space="0" w:color="000000"/>
            </w:tcBorders>
            <w:vAlign w:val="center"/>
          </w:tcPr>
          <w:p w14:paraId="33B3546F" w14:textId="77777777" w:rsidR="00C20A55" w:rsidRDefault="00E61A49">
            <w:pPr>
              <w:jc w:val="center"/>
              <w:rPr>
                <w:sz w:val="24"/>
                <w:szCs w:val="24"/>
              </w:rPr>
            </w:pPr>
            <w:r>
              <w:rPr>
                <w:color w:val="000000"/>
                <w:sz w:val="24"/>
                <w:szCs w:val="24"/>
              </w:rPr>
              <w:t>31.16</w:t>
            </w:r>
          </w:p>
        </w:tc>
        <w:tc>
          <w:tcPr>
            <w:tcW w:w="885" w:type="dxa"/>
            <w:tcBorders>
              <w:top w:val="none" w:sz="4" w:space="0" w:color="000000"/>
              <w:left w:val="none" w:sz="4" w:space="0" w:color="000000"/>
              <w:bottom w:val="none" w:sz="4" w:space="0" w:color="000000"/>
              <w:right w:val="none" w:sz="4" w:space="0" w:color="000000"/>
            </w:tcBorders>
          </w:tcPr>
          <w:p w14:paraId="01BAEAAA"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7AC9220B" w14:textId="77777777" w:rsidR="00C20A55" w:rsidRDefault="00C20A55">
            <w:pPr>
              <w:jc w:val="center"/>
              <w:rPr>
                <w:sz w:val="24"/>
                <w:szCs w:val="24"/>
              </w:rPr>
            </w:pPr>
          </w:p>
        </w:tc>
      </w:tr>
      <w:tr w:rsidR="00C20A55" w14:paraId="7D14E73E" w14:textId="77777777">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5F05394E" w14:textId="77777777" w:rsidR="00C20A55" w:rsidRDefault="00E61A49">
            <w:pPr>
              <w:jc w:val="center"/>
              <w:rPr>
                <w:sz w:val="24"/>
                <w:szCs w:val="24"/>
              </w:rPr>
            </w:pPr>
            <w:r>
              <w:rPr>
                <w:sz w:val="24"/>
                <w:szCs w:val="24"/>
              </w:rPr>
              <w:t>7.</w:t>
            </w:r>
          </w:p>
        </w:tc>
        <w:tc>
          <w:tcPr>
            <w:tcW w:w="4487" w:type="dxa"/>
            <w:tcBorders>
              <w:top w:val="none" w:sz="4" w:space="0" w:color="000000"/>
              <w:left w:val="none" w:sz="4" w:space="0" w:color="000000"/>
              <w:bottom w:val="none" w:sz="4" w:space="0" w:color="000000"/>
              <w:right w:val="none" w:sz="4" w:space="0" w:color="000000"/>
            </w:tcBorders>
            <w:vAlign w:val="center"/>
          </w:tcPr>
          <w:p w14:paraId="66743C40" w14:textId="77777777" w:rsidR="00C20A55" w:rsidRDefault="00E61A49">
            <w:pPr>
              <w:pStyle w:val="ListParagraph"/>
              <w:spacing w:line="360" w:lineRule="auto"/>
              <w:ind w:left="0"/>
              <w:jc w:val="center"/>
              <w:rPr>
                <w:sz w:val="24"/>
                <w:szCs w:val="24"/>
                <w:lang w:val="en-US"/>
              </w:rPr>
            </w:pPr>
            <w:r>
              <w:rPr>
                <w:sz w:val="24"/>
                <w:szCs w:val="24"/>
              </w:rPr>
              <w:t>28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14385811" w14:textId="77777777" w:rsidR="00C20A55" w:rsidRDefault="00E61A49">
            <w:pPr>
              <w:jc w:val="center"/>
              <w:rPr>
                <w:color w:val="000000"/>
                <w:sz w:val="24"/>
                <w:szCs w:val="24"/>
              </w:rPr>
            </w:pPr>
            <w:r>
              <w:rPr>
                <w:sz w:val="24"/>
                <w:szCs w:val="24"/>
              </w:rPr>
              <w:t>17.28</w:t>
            </w:r>
          </w:p>
        </w:tc>
        <w:tc>
          <w:tcPr>
            <w:tcW w:w="1276" w:type="dxa"/>
            <w:tcBorders>
              <w:top w:val="none" w:sz="4" w:space="0" w:color="000000"/>
              <w:left w:val="none" w:sz="4" w:space="0" w:color="000000"/>
              <w:bottom w:val="none" w:sz="4" w:space="0" w:color="000000"/>
              <w:right w:val="none" w:sz="4" w:space="0" w:color="000000"/>
            </w:tcBorders>
            <w:vAlign w:val="center"/>
          </w:tcPr>
          <w:p w14:paraId="50973E78" w14:textId="77777777" w:rsidR="00C20A55" w:rsidRDefault="00E61A49">
            <w:pPr>
              <w:jc w:val="center"/>
              <w:rPr>
                <w:sz w:val="24"/>
                <w:szCs w:val="24"/>
              </w:rPr>
            </w:pPr>
            <w:r>
              <w:rPr>
                <w:color w:val="000000"/>
                <w:sz w:val="24"/>
                <w:szCs w:val="24"/>
              </w:rPr>
              <w:t>4.98</w:t>
            </w:r>
          </w:p>
        </w:tc>
        <w:tc>
          <w:tcPr>
            <w:tcW w:w="1984" w:type="dxa"/>
            <w:tcBorders>
              <w:top w:val="none" w:sz="4" w:space="0" w:color="000000"/>
              <w:left w:val="none" w:sz="4" w:space="0" w:color="000000"/>
              <w:bottom w:val="none" w:sz="4" w:space="0" w:color="000000"/>
              <w:right w:val="none" w:sz="4" w:space="0" w:color="000000"/>
            </w:tcBorders>
            <w:vAlign w:val="center"/>
          </w:tcPr>
          <w:p w14:paraId="55446792" w14:textId="77777777" w:rsidR="00C20A55" w:rsidRDefault="00E61A49">
            <w:pPr>
              <w:jc w:val="center"/>
              <w:rPr>
                <w:sz w:val="24"/>
                <w:szCs w:val="24"/>
              </w:rPr>
            </w:pPr>
            <w:r>
              <w:rPr>
                <w:color w:val="000000"/>
                <w:sz w:val="24"/>
                <w:szCs w:val="24"/>
              </w:rPr>
              <w:t>13.79</w:t>
            </w:r>
          </w:p>
        </w:tc>
        <w:tc>
          <w:tcPr>
            <w:tcW w:w="1310" w:type="dxa"/>
            <w:tcBorders>
              <w:top w:val="none" w:sz="4" w:space="0" w:color="000000"/>
              <w:left w:val="none" w:sz="4" w:space="0" w:color="000000"/>
              <w:bottom w:val="none" w:sz="4" w:space="0" w:color="000000"/>
              <w:right w:val="none" w:sz="4" w:space="0" w:color="000000"/>
            </w:tcBorders>
            <w:vAlign w:val="center"/>
          </w:tcPr>
          <w:p w14:paraId="3C462E0C" w14:textId="77777777" w:rsidR="00C20A55" w:rsidRDefault="00E61A49">
            <w:pPr>
              <w:jc w:val="center"/>
              <w:rPr>
                <w:sz w:val="24"/>
                <w:szCs w:val="24"/>
              </w:rPr>
            </w:pPr>
            <w:r>
              <w:rPr>
                <w:color w:val="000000"/>
                <w:sz w:val="24"/>
                <w:szCs w:val="24"/>
              </w:rPr>
              <w:t>26.57</w:t>
            </w:r>
          </w:p>
        </w:tc>
        <w:tc>
          <w:tcPr>
            <w:tcW w:w="885" w:type="dxa"/>
            <w:tcBorders>
              <w:top w:val="none" w:sz="4" w:space="0" w:color="000000"/>
              <w:left w:val="none" w:sz="4" w:space="0" w:color="000000"/>
              <w:bottom w:val="none" w:sz="4" w:space="0" w:color="000000"/>
              <w:right w:val="none" w:sz="4" w:space="0" w:color="000000"/>
            </w:tcBorders>
          </w:tcPr>
          <w:p w14:paraId="6B614C50"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EB97D9F" w14:textId="77777777" w:rsidR="00C20A55" w:rsidRDefault="00C20A55">
            <w:pPr>
              <w:jc w:val="center"/>
              <w:rPr>
                <w:sz w:val="24"/>
                <w:szCs w:val="24"/>
              </w:rPr>
            </w:pPr>
          </w:p>
        </w:tc>
      </w:tr>
      <w:tr w:rsidR="00C20A55" w14:paraId="131332A1"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25F8355A" w14:textId="77777777" w:rsidR="00C20A55" w:rsidRDefault="00E61A49">
            <w:pPr>
              <w:jc w:val="center"/>
              <w:rPr>
                <w:sz w:val="24"/>
                <w:szCs w:val="24"/>
              </w:rPr>
            </w:pPr>
            <w:r>
              <w:rPr>
                <w:sz w:val="24"/>
                <w:szCs w:val="24"/>
              </w:rPr>
              <w:t>8.</w:t>
            </w:r>
          </w:p>
        </w:tc>
        <w:tc>
          <w:tcPr>
            <w:tcW w:w="4487" w:type="dxa"/>
            <w:tcBorders>
              <w:top w:val="none" w:sz="4" w:space="0" w:color="000000"/>
              <w:left w:val="none" w:sz="4" w:space="0" w:color="000000"/>
              <w:bottom w:val="none" w:sz="4" w:space="0" w:color="000000"/>
              <w:right w:val="none" w:sz="4" w:space="0" w:color="000000"/>
            </w:tcBorders>
            <w:vAlign w:val="center"/>
          </w:tcPr>
          <w:p w14:paraId="3E23930A" w14:textId="77777777" w:rsidR="00C20A55" w:rsidRDefault="00E61A49">
            <w:pPr>
              <w:pStyle w:val="ListParagraph"/>
              <w:spacing w:line="360" w:lineRule="auto"/>
              <w:ind w:left="0"/>
              <w:jc w:val="center"/>
              <w:rPr>
                <w:sz w:val="24"/>
                <w:szCs w:val="24"/>
                <w:lang w:val="en-US"/>
              </w:rPr>
            </w:pPr>
            <w:r>
              <w:rPr>
                <w:sz w:val="24"/>
                <w:szCs w:val="24"/>
              </w:rPr>
              <w:t>28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75CCBC33" w14:textId="77777777" w:rsidR="00C20A55" w:rsidRDefault="00E61A49">
            <w:pPr>
              <w:jc w:val="center"/>
              <w:rPr>
                <w:color w:val="000000"/>
                <w:sz w:val="24"/>
                <w:szCs w:val="24"/>
              </w:rPr>
            </w:pPr>
            <w:r>
              <w:rPr>
                <w:sz w:val="24"/>
                <w:szCs w:val="24"/>
              </w:rPr>
              <w:t>17.70</w:t>
            </w:r>
          </w:p>
        </w:tc>
        <w:tc>
          <w:tcPr>
            <w:tcW w:w="1276" w:type="dxa"/>
            <w:tcBorders>
              <w:top w:val="none" w:sz="4" w:space="0" w:color="000000"/>
              <w:left w:val="none" w:sz="4" w:space="0" w:color="000000"/>
              <w:bottom w:val="none" w:sz="4" w:space="0" w:color="000000"/>
              <w:right w:val="none" w:sz="4" w:space="0" w:color="000000"/>
            </w:tcBorders>
            <w:vAlign w:val="center"/>
          </w:tcPr>
          <w:p w14:paraId="4A5CDB00" w14:textId="77777777" w:rsidR="00C20A55" w:rsidRDefault="00E61A49">
            <w:pPr>
              <w:jc w:val="center"/>
              <w:rPr>
                <w:sz w:val="24"/>
                <w:szCs w:val="24"/>
              </w:rPr>
            </w:pPr>
            <w:r>
              <w:rPr>
                <w:color w:val="000000"/>
                <w:sz w:val="24"/>
                <w:szCs w:val="24"/>
              </w:rPr>
              <w:t>5.41</w:t>
            </w:r>
          </w:p>
        </w:tc>
        <w:tc>
          <w:tcPr>
            <w:tcW w:w="1984" w:type="dxa"/>
            <w:tcBorders>
              <w:top w:val="none" w:sz="4" w:space="0" w:color="000000"/>
              <w:left w:val="none" w:sz="4" w:space="0" w:color="000000"/>
              <w:bottom w:val="none" w:sz="4" w:space="0" w:color="000000"/>
              <w:right w:val="none" w:sz="4" w:space="0" w:color="000000"/>
            </w:tcBorders>
            <w:vAlign w:val="center"/>
          </w:tcPr>
          <w:p w14:paraId="674A6D2F" w14:textId="77777777" w:rsidR="00C20A55" w:rsidRDefault="00E61A49">
            <w:pPr>
              <w:jc w:val="center"/>
              <w:rPr>
                <w:sz w:val="24"/>
                <w:szCs w:val="24"/>
              </w:rPr>
            </w:pPr>
            <w:r>
              <w:rPr>
                <w:color w:val="000000"/>
                <w:sz w:val="24"/>
                <w:szCs w:val="24"/>
              </w:rPr>
              <w:t>13.96</w:t>
            </w:r>
          </w:p>
        </w:tc>
        <w:tc>
          <w:tcPr>
            <w:tcW w:w="1310" w:type="dxa"/>
            <w:tcBorders>
              <w:top w:val="none" w:sz="4" w:space="0" w:color="000000"/>
              <w:left w:val="none" w:sz="4" w:space="0" w:color="000000"/>
              <w:bottom w:val="none" w:sz="4" w:space="0" w:color="000000"/>
              <w:right w:val="none" w:sz="4" w:space="0" w:color="000000"/>
            </w:tcBorders>
            <w:vAlign w:val="center"/>
          </w:tcPr>
          <w:p w14:paraId="2D4B8A47" w14:textId="77777777" w:rsidR="00C20A55" w:rsidRDefault="00E61A49">
            <w:pPr>
              <w:jc w:val="center"/>
              <w:rPr>
                <w:sz w:val="24"/>
                <w:szCs w:val="24"/>
              </w:rPr>
            </w:pPr>
            <w:r>
              <w:rPr>
                <w:color w:val="000000"/>
                <w:sz w:val="24"/>
                <w:szCs w:val="24"/>
              </w:rPr>
              <w:t>27.96</w:t>
            </w:r>
          </w:p>
        </w:tc>
        <w:tc>
          <w:tcPr>
            <w:tcW w:w="885" w:type="dxa"/>
            <w:tcBorders>
              <w:top w:val="none" w:sz="4" w:space="0" w:color="000000"/>
              <w:left w:val="none" w:sz="4" w:space="0" w:color="000000"/>
              <w:bottom w:val="none" w:sz="4" w:space="0" w:color="000000"/>
              <w:right w:val="none" w:sz="4" w:space="0" w:color="000000"/>
            </w:tcBorders>
          </w:tcPr>
          <w:p w14:paraId="46049657"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39086B90" w14:textId="77777777" w:rsidR="00C20A55" w:rsidRDefault="00C20A55">
            <w:pPr>
              <w:jc w:val="center"/>
              <w:rPr>
                <w:sz w:val="24"/>
                <w:szCs w:val="24"/>
              </w:rPr>
            </w:pPr>
          </w:p>
        </w:tc>
      </w:tr>
      <w:tr w:rsidR="00C20A55" w14:paraId="299CD251"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28A109F" w14:textId="77777777" w:rsidR="00C20A55" w:rsidRDefault="00E61A49">
            <w:pPr>
              <w:jc w:val="center"/>
              <w:rPr>
                <w:sz w:val="24"/>
                <w:szCs w:val="24"/>
              </w:rPr>
            </w:pPr>
            <w:r>
              <w:rPr>
                <w:sz w:val="24"/>
                <w:szCs w:val="24"/>
              </w:rPr>
              <w:t>9.</w:t>
            </w:r>
          </w:p>
        </w:tc>
        <w:tc>
          <w:tcPr>
            <w:tcW w:w="4487" w:type="dxa"/>
            <w:tcBorders>
              <w:top w:val="none" w:sz="4" w:space="0" w:color="000000"/>
              <w:left w:val="none" w:sz="4" w:space="0" w:color="000000"/>
              <w:bottom w:val="none" w:sz="4" w:space="0" w:color="000000"/>
              <w:right w:val="none" w:sz="4" w:space="0" w:color="000000"/>
            </w:tcBorders>
            <w:vAlign w:val="center"/>
          </w:tcPr>
          <w:p w14:paraId="65AC7E33" w14:textId="77777777" w:rsidR="00C20A55" w:rsidRDefault="00E61A49">
            <w:pPr>
              <w:pStyle w:val="ListParagraph"/>
              <w:spacing w:line="360" w:lineRule="auto"/>
              <w:ind w:left="0"/>
              <w:jc w:val="center"/>
              <w:rPr>
                <w:sz w:val="24"/>
                <w:szCs w:val="24"/>
                <w:lang w:val="en-US"/>
              </w:rPr>
            </w:pPr>
            <w:r>
              <w:rPr>
                <w:sz w:val="24"/>
                <w:szCs w:val="24"/>
              </w:rPr>
              <w:t xml:space="preserve">28 Days </w:t>
            </w:r>
            <w:r>
              <w:rPr>
                <w:sz w:val="24"/>
                <w:szCs w:val="24"/>
              </w:rPr>
              <w:t>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25724D96" w14:textId="77777777" w:rsidR="00C20A55" w:rsidRDefault="00E61A49">
            <w:pPr>
              <w:jc w:val="center"/>
              <w:rPr>
                <w:color w:val="000000"/>
                <w:sz w:val="24"/>
                <w:szCs w:val="24"/>
              </w:rPr>
            </w:pPr>
            <w:r>
              <w:rPr>
                <w:sz w:val="24"/>
                <w:szCs w:val="24"/>
              </w:rPr>
              <w:t>18.31</w:t>
            </w:r>
          </w:p>
        </w:tc>
        <w:tc>
          <w:tcPr>
            <w:tcW w:w="1276" w:type="dxa"/>
            <w:tcBorders>
              <w:top w:val="none" w:sz="4" w:space="0" w:color="000000"/>
              <w:left w:val="none" w:sz="4" w:space="0" w:color="000000"/>
              <w:bottom w:val="none" w:sz="4" w:space="0" w:color="000000"/>
              <w:right w:val="none" w:sz="4" w:space="0" w:color="000000"/>
            </w:tcBorders>
            <w:vAlign w:val="center"/>
          </w:tcPr>
          <w:p w14:paraId="2D172BEA" w14:textId="77777777" w:rsidR="00C20A55" w:rsidRDefault="00E61A49">
            <w:pPr>
              <w:jc w:val="center"/>
              <w:rPr>
                <w:sz w:val="24"/>
                <w:szCs w:val="24"/>
              </w:rPr>
            </w:pPr>
            <w:r>
              <w:rPr>
                <w:color w:val="000000"/>
                <w:sz w:val="24"/>
                <w:szCs w:val="24"/>
              </w:rPr>
              <w:t>6.66</w:t>
            </w:r>
          </w:p>
        </w:tc>
        <w:tc>
          <w:tcPr>
            <w:tcW w:w="1984" w:type="dxa"/>
            <w:tcBorders>
              <w:top w:val="none" w:sz="4" w:space="0" w:color="000000"/>
              <w:left w:val="none" w:sz="4" w:space="0" w:color="000000"/>
              <w:bottom w:val="none" w:sz="4" w:space="0" w:color="000000"/>
              <w:right w:val="none" w:sz="4" w:space="0" w:color="000000"/>
            </w:tcBorders>
            <w:vAlign w:val="center"/>
          </w:tcPr>
          <w:p w14:paraId="6CFC813A" w14:textId="77777777" w:rsidR="00C20A55" w:rsidRDefault="00E61A49">
            <w:pPr>
              <w:jc w:val="center"/>
              <w:rPr>
                <w:sz w:val="24"/>
                <w:szCs w:val="24"/>
              </w:rPr>
            </w:pPr>
            <w:r>
              <w:rPr>
                <w:color w:val="000000"/>
                <w:sz w:val="24"/>
                <w:szCs w:val="24"/>
              </w:rPr>
              <w:t>14.89</w:t>
            </w:r>
          </w:p>
        </w:tc>
        <w:tc>
          <w:tcPr>
            <w:tcW w:w="1310" w:type="dxa"/>
            <w:tcBorders>
              <w:top w:val="none" w:sz="4" w:space="0" w:color="000000"/>
              <w:left w:val="none" w:sz="4" w:space="0" w:color="000000"/>
              <w:bottom w:val="none" w:sz="4" w:space="0" w:color="000000"/>
              <w:right w:val="none" w:sz="4" w:space="0" w:color="000000"/>
            </w:tcBorders>
            <w:vAlign w:val="center"/>
          </w:tcPr>
          <w:p w14:paraId="2DF68A61" w14:textId="77777777" w:rsidR="00C20A55" w:rsidRDefault="00E61A49">
            <w:pPr>
              <w:jc w:val="center"/>
              <w:rPr>
                <w:sz w:val="24"/>
                <w:szCs w:val="24"/>
              </w:rPr>
            </w:pPr>
            <w:r>
              <w:rPr>
                <w:color w:val="000000"/>
                <w:sz w:val="24"/>
                <w:szCs w:val="24"/>
              </w:rPr>
              <w:t>30.57</w:t>
            </w:r>
          </w:p>
        </w:tc>
        <w:tc>
          <w:tcPr>
            <w:tcW w:w="885" w:type="dxa"/>
            <w:tcBorders>
              <w:top w:val="none" w:sz="4" w:space="0" w:color="000000"/>
              <w:left w:val="none" w:sz="4" w:space="0" w:color="000000"/>
              <w:bottom w:val="none" w:sz="4" w:space="0" w:color="000000"/>
              <w:right w:val="none" w:sz="4" w:space="0" w:color="000000"/>
            </w:tcBorders>
          </w:tcPr>
          <w:p w14:paraId="66276BE6"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11634D65" w14:textId="77777777" w:rsidR="00C20A55" w:rsidRDefault="00C20A55">
            <w:pPr>
              <w:jc w:val="center"/>
              <w:rPr>
                <w:sz w:val="24"/>
                <w:szCs w:val="24"/>
              </w:rPr>
            </w:pPr>
          </w:p>
        </w:tc>
      </w:tr>
      <w:tr w:rsidR="00C20A55" w14:paraId="2A2F75EB" w14:textId="77777777">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003D30DE" w14:textId="77777777" w:rsidR="00C20A55" w:rsidRDefault="00E61A49">
            <w:pPr>
              <w:jc w:val="center"/>
              <w:rPr>
                <w:sz w:val="24"/>
                <w:szCs w:val="24"/>
              </w:rPr>
            </w:pPr>
            <w:r>
              <w:rPr>
                <w:sz w:val="24"/>
                <w:szCs w:val="24"/>
              </w:rPr>
              <w:t>10.</w:t>
            </w:r>
          </w:p>
        </w:tc>
        <w:tc>
          <w:tcPr>
            <w:tcW w:w="4487" w:type="dxa"/>
            <w:tcBorders>
              <w:top w:val="none" w:sz="4" w:space="0" w:color="000000"/>
              <w:left w:val="none" w:sz="4" w:space="0" w:color="000000"/>
              <w:bottom w:val="single" w:sz="4" w:space="0" w:color="auto"/>
              <w:right w:val="none" w:sz="4" w:space="0" w:color="000000"/>
            </w:tcBorders>
            <w:vAlign w:val="center"/>
          </w:tcPr>
          <w:p w14:paraId="4688540B" w14:textId="77777777" w:rsidR="00C20A55" w:rsidRDefault="00E61A49">
            <w:pPr>
              <w:jc w:val="center"/>
              <w:rPr>
                <w:sz w:val="24"/>
                <w:szCs w:val="24"/>
              </w:rPr>
            </w:pPr>
            <w:r>
              <w:rPr>
                <w:sz w:val="24"/>
                <w:szCs w:val="24"/>
              </w:rPr>
              <w:t>Control plot</w:t>
            </w:r>
          </w:p>
        </w:tc>
        <w:tc>
          <w:tcPr>
            <w:tcW w:w="1662" w:type="dxa"/>
            <w:tcBorders>
              <w:top w:val="none" w:sz="4" w:space="0" w:color="000000"/>
              <w:left w:val="none" w:sz="4" w:space="0" w:color="000000"/>
              <w:bottom w:val="single" w:sz="4" w:space="0" w:color="auto"/>
              <w:right w:val="none" w:sz="4" w:space="0" w:color="000000"/>
            </w:tcBorders>
            <w:vAlign w:val="center"/>
          </w:tcPr>
          <w:p w14:paraId="770D07F4" w14:textId="77777777" w:rsidR="00C20A55" w:rsidRDefault="00E61A49">
            <w:pPr>
              <w:jc w:val="center"/>
              <w:rPr>
                <w:color w:val="000000"/>
                <w:sz w:val="24"/>
                <w:szCs w:val="24"/>
              </w:rPr>
            </w:pPr>
            <w:r>
              <w:rPr>
                <w:sz w:val="24"/>
                <w:szCs w:val="24"/>
              </w:rPr>
              <w:t>16.42</w:t>
            </w:r>
          </w:p>
        </w:tc>
        <w:tc>
          <w:tcPr>
            <w:tcW w:w="1276" w:type="dxa"/>
            <w:tcBorders>
              <w:top w:val="none" w:sz="4" w:space="0" w:color="000000"/>
              <w:left w:val="none" w:sz="4" w:space="0" w:color="000000"/>
              <w:bottom w:val="single" w:sz="4" w:space="0" w:color="auto"/>
              <w:right w:val="none" w:sz="4" w:space="0" w:color="000000"/>
            </w:tcBorders>
            <w:vAlign w:val="center"/>
          </w:tcPr>
          <w:p w14:paraId="49F721B0" w14:textId="77777777" w:rsidR="00C20A55" w:rsidRDefault="00E61A49">
            <w:pPr>
              <w:jc w:val="center"/>
              <w:rPr>
                <w:sz w:val="24"/>
                <w:szCs w:val="24"/>
              </w:rPr>
            </w:pPr>
            <w:r>
              <w:rPr>
                <w:color w:val="000000"/>
                <w:sz w:val="24"/>
                <w:szCs w:val="24"/>
              </w:rPr>
              <w:t>2.68</w:t>
            </w:r>
          </w:p>
        </w:tc>
        <w:tc>
          <w:tcPr>
            <w:tcW w:w="1984" w:type="dxa"/>
            <w:tcBorders>
              <w:top w:val="none" w:sz="4" w:space="0" w:color="000000"/>
              <w:left w:val="none" w:sz="4" w:space="0" w:color="000000"/>
              <w:bottom w:val="single" w:sz="4" w:space="0" w:color="auto"/>
              <w:right w:val="none" w:sz="4" w:space="0" w:color="000000"/>
            </w:tcBorders>
            <w:vAlign w:val="center"/>
          </w:tcPr>
          <w:p w14:paraId="28D43521" w14:textId="77777777" w:rsidR="00C20A55" w:rsidRDefault="00E61A49">
            <w:pPr>
              <w:jc w:val="center"/>
              <w:rPr>
                <w:sz w:val="24"/>
                <w:szCs w:val="24"/>
              </w:rPr>
            </w:pPr>
            <w:r>
              <w:rPr>
                <w:color w:val="000000"/>
                <w:sz w:val="24"/>
                <w:szCs w:val="24"/>
              </w:rPr>
              <w:t>9.29</w:t>
            </w:r>
          </w:p>
        </w:tc>
        <w:tc>
          <w:tcPr>
            <w:tcW w:w="1310" w:type="dxa"/>
            <w:tcBorders>
              <w:top w:val="none" w:sz="4" w:space="0" w:color="000000"/>
              <w:left w:val="none" w:sz="4" w:space="0" w:color="000000"/>
              <w:bottom w:val="single" w:sz="4" w:space="0" w:color="auto"/>
              <w:right w:val="none" w:sz="4" w:space="0" w:color="000000"/>
            </w:tcBorders>
            <w:vAlign w:val="center"/>
          </w:tcPr>
          <w:p w14:paraId="700704CF" w14:textId="77777777" w:rsidR="00C20A55" w:rsidRDefault="00E61A49">
            <w:pPr>
              <w:jc w:val="center"/>
              <w:rPr>
                <w:sz w:val="24"/>
                <w:szCs w:val="24"/>
              </w:rPr>
            </w:pPr>
            <w:r>
              <w:rPr>
                <w:color w:val="000000"/>
                <w:sz w:val="24"/>
                <w:szCs w:val="24"/>
              </w:rPr>
              <w:t>22.42</w:t>
            </w:r>
          </w:p>
        </w:tc>
        <w:tc>
          <w:tcPr>
            <w:tcW w:w="885" w:type="dxa"/>
            <w:tcBorders>
              <w:top w:val="none" w:sz="4" w:space="0" w:color="000000"/>
              <w:left w:val="none" w:sz="4" w:space="0" w:color="000000"/>
              <w:bottom w:val="single" w:sz="4" w:space="0" w:color="auto"/>
              <w:right w:val="none" w:sz="4" w:space="0" w:color="000000"/>
            </w:tcBorders>
          </w:tcPr>
          <w:p w14:paraId="58506086" w14:textId="77777777" w:rsidR="00C20A55" w:rsidRDefault="00C20A55">
            <w:pPr>
              <w:jc w:val="center"/>
              <w:rPr>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1E93E11A" w14:textId="77777777" w:rsidR="00C20A55" w:rsidRDefault="00C20A55">
            <w:pPr>
              <w:jc w:val="center"/>
              <w:rPr>
                <w:sz w:val="24"/>
                <w:szCs w:val="24"/>
              </w:rPr>
            </w:pPr>
          </w:p>
        </w:tc>
      </w:tr>
      <w:tr w:rsidR="00C20A55" w14:paraId="634DC81D" w14:textId="77777777">
        <w:trPr>
          <w:gridAfter w:val="1"/>
          <w:wAfter w:w="48" w:type="dxa"/>
          <w:trHeight w:val="577"/>
        </w:trPr>
        <w:tc>
          <w:tcPr>
            <w:tcW w:w="763" w:type="dxa"/>
            <w:tcBorders>
              <w:top w:val="single" w:sz="4" w:space="0" w:color="auto"/>
              <w:left w:val="none" w:sz="4" w:space="0" w:color="000000"/>
              <w:bottom w:val="none" w:sz="4" w:space="0" w:color="000000"/>
              <w:right w:val="none" w:sz="4" w:space="0" w:color="000000"/>
            </w:tcBorders>
            <w:vAlign w:val="center"/>
          </w:tcPr>
          <w:p w14:paraId="79CB792E" w14:textId="77777777" w:rsidR="00C20A55" w:rsidRDefault="00C20A55">
            <w:pPr>
              <w:jc w:val="center"/>
              <w:rPr>
                <w:sz w:val="24"/>
                <w:szCs w:val="24"/>
              </w:rPr>
            </w:pPr>
          </w:p>
        </w:tc>
        <w:tc>
          <w:tcPr>
            <w:tcW w:w="4487" w:type="dxa"/>
            <w:tcBorders>
              <w:top w:val="single" w:sz="4" w:space="0" w:color="auto"/>
              <w:left w:val="none" w:sz="4" w:space="0" w:color="000000"/>
              <w:bottom w:val="none" w:sz="4" w:space="0" w:color="000000"/>
              <w:right w:val="none" w:sz="4" w:space="0" w:color="000000"/>
            </w:tcBorders>
            <w:vAlign w:val="center"/>
          </w:tcPr>
          <w:p w14:paraId="0DF4DE7D" w14:textId="77777777" w:rsidR="00C20A55" w:rsidRDefault="00E61A49">
            <w:pPr>
              <w:jc w:val="center"/>
              <w:rPr>
                <w:sz w:val="24"/>
                <w:szCs w:val="24"/>
              </w:rPr>
            </w:pPr>
            <w:r>
              <w:rPr>
                <w:sz w:val="24"/>
                <w:szCs w:val="24"/>
              </w:rPr>
              <w:t>F-test</w:t>
            </w:r>
          </w:p>
        </w:tc>
        <w:tc>
          <w:tcPr>
            <w:tcW w:w="1662" w:type="dxa"/>
            <w:tcBorders>
              <w:top w:val="single" w:sz="4" w:space="0" w:color="auto"/>
              <w:left w:val="none" w:sz="4" w:space="0" w:color="000000"/>
              <w:bottom w:val="none" w:sz="4" w:space="0" w:color="000000"/>
              <w:right w:val="none" w:sz="4" w:space="0" w:color="000000"/>
            </w:tcBorders>
            <w:vAlign w:val="center"/>
          </w:tcPr>
          <w:p w14:paraId="06080FCB" w14:textId="77777777" w:rsidR="00C20A55" w:rsidRDefault="00E61A49">
            <w:pPr>
              <w:jc w:val="center"/>
              <w:rPr>
                <w:b/>
                <w:bCs/>
                <w:sz w:val="24"/>
                <w:szCs w:val="24"/>
              </w:rPr>
            </w:pPr>
            <w:r>
              <w:rPr>
                <w:b/>
                <w:bCs/>
                <w:sz w:val="24"/>
                <w:szCs w:val="24"/>
              </w:rPr>
              <w:t>S</w:t>
            </w:r>
          </w:p>
        </w:tc>
        <w:tc>
          <w:tcPr>
            <w:tcW w:w="1276" w:type="dxa"/>
            <w:tcBorders>
              <w:top w:val="single" w:sz="4" w:space="0" w:color="auto"/>
              <w:left w:val="none" w:sz="4" w:space="0" w:color="000000"/>
              <w:bottom w:val="none" w:sz="4" w:space="0" w:color="000000"/>
              <w:right w:val="none" w:sz="4" w:space="0" w:color="000000"/>
            </w:tcBorders>
            <w:vAlign w:val="center"/>
          </w:tcPr>
          <w:p w14:paraId="7E52A2ED" w14:textId="77777777" w:rsidR="00C20A55" w:rsidRDefault="00E61A49">
            <w:pPr>
              <w:jc w:val="center"/>
              <w:rPr>
                <w:sz w:val="24"/>
                <w:szCs w:val="24"/>
              </w:rPr>
            </w:pPr>
            <w:r>
              <w:rPr>
                <w:b/>
                <w:bCs/>
                <w:sz w:val="24"/>
                <w:szCs w:val="24"/>
              </w:rPr>
              <w:t>S</w:t>
            </w:r>
          </w:p>
        </w:tc>
        <w:tc>
          <w:tcPr>
            <w:tcW w:w="1984" w:type="dxa"/>
            <w:tcBorders>
              <w:top w:val="single" w:sz="4" w:space="0" w:color="auto"/>
              <w:left w:val="none" w:sz="4" w:space="0" w:color="000000"/>
              <w:bottom w:val="none" w:sz="4" w:space="0" w:color="000000"/>
              <w:right w:val="none" w:sz="4" w:space="0" w:color="000000"/>
            </w:tcBorders>
            <w:vAlign w:val="center"/>
          </w:tcPr>
          <w:p w14:paraId="4341698A" w14:textId="77777777" w:rsidR="00C20A55" w:rsidRDefault="00E61A49">
            <w:pPr>
              <w:jc w:val="center"/>
              <w:rPr>
                <w:sz w:val="24"/>
                <w:szCs w:val="24"/>
              </w:rPr>
            </w:pPr>
            <w:r>
              <w:rPr>
                <w:b/>
                <w:bCs/>
                <w:sz w:val="24"/>
                <w:szCs w:val="24"/>
              </w:rPr>
              <w:t>S</w:t>
            </w:r>
          </w:p>
        </w:tc>
        <w:tc>
          <w:tcPr>
            <w:tcW w:w="1310" w:type="dxa"/>
            <w:tcBorders>
              <w:top w:val="single" w:sz="4" w:space="0" w:color="auto"/>
              <w:left w:val="none" w:sz="4" w:space="0" w:color="000000"/>
              <w:bottom w:val="none" w:sz="4" w:space="0" w:color="000000"/>
              <w:right w:val="none" w:sz="4" w:space="0" w:color="000000"/>
            </w:tcBorders>
            <w:vAlign w:val="center"/>
          </w:tcPr>
          <w:p w14:paraId="3F7AAE52" w14:textId="77777777" w:rsidR="00C20A55" w:rsidRDefault="00E61A49">
            <w:pPr>
              <w:jc w:val="center"/>
              <w:rPr>
                <w:sz w:val="24"/>
                <w:szCs w:val="24"/>
              </w:rPr>
            </w:pPr>
            <w:r>
              <w:rPr>
                <w:b/>
                <w:bCs/>
                <w:sz w:val="24"/>
                <w:szCs w:val="24"/>
              </w:rPr>
              <w:t>NS</w:t>
            </w:r>
          </w:p>
        </w:tc>
        <w:tc>
          <w:tcPr>
            <w:tcW w:w="885" w:type="dxa"/>
            <w:tcBorders>
              <w:top w:val="single" w:sz="4" w:space="0" w:color="auto"/>
              <w:left w:val="none" w:sz="4" w:space="0" w:color="000000"/>
              <w:bottom w:val="none" w:sz="4" w:space="0" w:color="000000"/>
              <w:right w:val="none" w:sz="4" w:space="0" w:color="000000"/>
            </w:tcBorders>
          </w:tcPr>
          <w:p w14:paraId="607E5BCD" w14:textId="77777777" w:rsidR="00C20A55" w:rsidRDefault="00C20A55">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6A94A368" w14:textId="77777777" w:rsidR="00C20A55" w:rsidRDefault="00C20A55">
            <w:pPr>
              <w:jc w:val="center"/>
              <w:rPr>
                <w:sz w:val="24"/>
                <w:szCs w:val="24"/>
              </w:rPr>
            </w:pPr>
          </w:p>
        </w:tc>
      </w:tr>
      <w:tr w:rsidR="00C20A55" w14:paraId="7717CF8E" w14:textId="77777777">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3A02D9A0" w14:textId="77777777" w:rsidR="00C20A55" w:rsidRDefault="00C20A55">
            <w:pPr>
              <w:jc w:val="center"/>
              <w:rPr>
                <w:sz w:val="24"/>
                <w:szCs w:val="24"/>
              </w:rPr>
            </w:pPr>
          </w:p>
        </w:tc>
        <w:tc>
          <w:tcPr>
            <w:tcW w:w="4487" w:type="dxa"/>
            <w:tcBorders>
              <w:top w:val="none" w:sz="4" w:space="0" w:color="000000"/>
              <w:left w:val="none" w:sz="4" w:space="0" w:color="000000"/>
              <w:bottom w:val="none" w:sz="4" w:space="0" w:color="000000"/>
              <w:right w:val="none" w:sz="4" w:space="0" w:color="000000"/>
            </w:tcBorders>
            <w:vAlign w:val="center"/>
          </w:tcPr>
          <w:p w14:paraId="1A63A7D8" w14:textId="77777777" w:rsidR="00C20A55" w:rsidRDefault="00E61A49">
            <w:pPr>
              <w:jc w:val="center"/>
              <w:rPr>
                <w:sz w:val="24"/>
                <w:szCs w:val="24"/>
              </w:rPr>
            </w:pPr>
            <w:proofErr w:type="spellStart"/>
            <w:proofErr w:type="gramStart"/>
            <w:r>
              <w:rPr>
                <w:sz w:val="24"/>
                <w:szCs w:val="24"/>
              </w:rPr>
              <w:t>SEm</w:t>
            </w:r>
            <w:proofErr w:type="spellEnd"/>
            <w:r>
              <w:rPr>
                <w:sz w:val="24"/>
                <w:szCs w:val="24"/>
              </w:rPr>
              <w:t>(</w:t>
            </w:r>
            <w:proofErr w:type="gramEnd"/>
            <w:r>
              <w:rPr>
                <w:sz w:val="24"/>
                <w:szCs w:val="24"/>
              </w:rPr>
              <w:t>±)</w:t>
            </w:r>
          </w:p>
        </w:tc>
        <w:tc>
          <w:tcPr>
            <w:tcW w:w="1662" w:type="dxa"/>
            <w:tcBorders>
              <w:top w:val="none" w:sz="4" w:space="0" w:color="000000"/>
              <w:left w:val="none" w:sz="4" w:space="0" w:color="000000"/>
              <w:bottom w:val="none" w:sz="4" w:space="0" w:color="000000"/>
              <w:right w:val="none" w:sz="4" w:space="0" w:color="000000"/>
            </w:tcBorders>
            <w:vAlign w:val="center"/>
          </w:tcPr>
          <w:p w14:paraId="7C2ABF57" w14:textId="77777777" w:rsidR="00C20A55" w:rsidRDefault="00E61A49">
            <w:pPr>
              <w:jc w:val="center"/>
              <w:rPr>
                <w:sz w:val="24"/>
                <w:szCs w:val="24"/>
              </w:rPr>
            </w:pPr>
            <w:r>
              <w:rPr>
                <w:sz w:val="24"/>
                <w:szCs w:val="24"/>
              </w:rPr>
              <w:t>0.65</w:t>
            </w:r>
          </w:p>
        </w:tc>
        <w:tc>
          <w:tcPr>
            <w:tcW w:w="1276" w:type="dxa"/>
            <w:tcBorders>
              <w:top w:val="none" w:sz="4" w:space="0" w:color="000000"/>
              <w:left w:val="none" w:sz="4" w:space="0" w:color="000000"/>
              <w:bottom w:val="none" w:sz="4" w:space="0" w:color="000000"/>
              <w:right w:val="none" w:sz="4" w:space="0" w:color="000000"/>
            </w:tcBorders>
            <w:vAlign w:val="center"/>
          </w:tcPr>
          <w:p w14:paraId="0EFB5D73" w14:textId="77777777" w:rsidR="00C20A55" w:rsidRDefault="00E61A49">
            <w:pPr>
              <w:jc w:val="center"/>
              <w:rPr>
                <w:sz w:val="24"/>
                <w:szCs w:val="24"/>
              </w:rPr>
            </w:pPr>
            <w:r>
              <w:rPr>
                <w:sz w:val="24"/>
                <w:szCs w:val="24"/>
              </w:rPr>
              <w:t>0.41</w:t>
            </w:r>
          </w:p>
        </w:tc>
        <w:tc>
          <w:tcPr>
            <w:tcW w:w="1984" w:type="dxa"/>
            <w:tcBorders>
              <w:top w:val="none" w:sz="4" w:space="0" w:color="000000"/>
              <w:left w:val="none" w:sz="4" w:space="0" w:color="000000"/>
              <w:bottom w:val="none" w:sz="4" w:space="0" w:color="000000"/>
              <w:right w:val="none" w:sz="4" w:space="0" w:color="000000"/>
            </w:tcBorders>
            <w:vAlign w:val="center"/>
          </w:tcPr>
          <w:p w14:paraId="5C3CCD88" w14:textId="77777777" w:rsidR="00C20A55" w:rsidRDefault="00E61A49">
            <w:pPr>
              <w:jc w:val="center"/>
              <w:rPr>
                <w:sz w:val="24"/>
                <w:szCs w:val="24"/>
              </w:rPr>
            </w:pPr>
            <w:r>
              <w:rPr>
                <w:sz w:val="24"/>
                <w:szCs w:val="24"/>
              </w:rPr>
              <w:t>0.78</w:t>
            </w:r>
          </w:p>
        </w:tc>
        <w:tc>
          <w:tcPr>
            <w:tcW w:w="1310" w:type="dxa"/>
            <w:tcBorders>
              <w:top w:val="none" w:sz="4" w:space="0" w:color="000000"/>
              <w:left w:val="none" w:sz="4" w:space="0" w:color="000000"/>
              <w:bottom w:val="none" w:sz="4" w:space="0" w:color="000000"/>
              <w:right w:val="none" w:sz="4" w:space="0" w:color="000000"/>
            </w:tcBorders>
            <w:vAlign w:val="center"/>
          </w:tcPr>
          <w:p w14:paraId="23A5C28F" w14:textId="77777777" w:rsidR="00C20A55" w:rsidRDefault="00E61A49">
            <w:pPr>
              <w:jc w:val="center"/>
              <w:rPr>
                <w:sz w:val="24"/>
                <w:szCs w:val="24"/>
              </w:rPr>
            </w:pPr>
            <w:r>
              <w:rPr>
                <w:sz w:val="24"/>
                <w:szCs w:val="24"/>
              </w:rPr>
              <w:t>0.48</w:t>
            </w:r>
          </w:p>
        </w:tc>
        <w:tc>
          <w:tcPr>
            <w:tcW w:w="885" w:type="dxa"/>
            <w:tcBorders>
              <w:top w:val="none" w:sz="4" w:space="0" w:color="000000"/>
              <w:left w:val="none" w:sz="4" w:space="0" w:color="000000"/>
              <w:bottom w:val="none" w:sz="4" w:space="0" w:color="000000"/>
              <w:right w:val="none" w:sz="4" w:space="0" w:color="000000"/>
            </w:tcBorders>
          </w:tcPr>
          <w:p w14:paraId="2925ADDC" w14:textId="77777777" w:rsidR="00C20A55" w:rsidRDefault="00C20A55">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258B9675" w14:textId="77777777" w:rsidR="00C20A55" w:rsidRDefault="00C20A55">
            <w:pPr>
              <w:jc w:val="center"/>
              <w:rPr>
                <w:sz w:val="24"/>
                <w:szCs w:val="24"/>
              </w:rPr>
            </w:pPr>
          </w:p>
        </w:tc>
      </w:tr>
      <w:tr w:rsidR="00C20A55" w14:paraId="3F7CB692" w14:textId="77777777">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67827E9C" w14:textId="77777777" w:rsidR="00C20A55" w:rsidRDefault="00C20A55">
            <w:pPr>
              <w:jc w:val="center"/>
              <w:rPr>
                <w:sz w:val="24"/>
                <w:szCs w:val="24"/>
              </w:rPr>
            </w:pPr>
          </w:p>
        </w:tc>
        <w:tc>
          <w:tcPr>
            <w:tcW w:w="4487" w:type="dxa"/>
            <w:tcBorders>
              <w:top w:val="none" w:sz="4" w:space="0" w:color="000000"/>
              <w:left w:val="none" w:sz="4" w:space="0" w:color="000000"/>
              <w:bottom w:val="single" w:sz="4" w:space="0" w:color="auto"/>
              <w:right w:val="none" w:sz="4" w:space="0" w:color="000000"/>
            </w:tcBorders>
            <w:vAlign w:val="center"/>
          </w:tcPr>
          <w:p w14:paraId="1440029D" w14:textId="77777777" w:rsidR="00C20A55" w:rsidRDefault="00E61A49">
            <w:pPr>
              <w:jc w:val="center"/>
              <w:rPr>
                <w:sz w:val="24"/>
                <w:szCs w:val="24"/>
              </w:rPr>
            </w:pPr>
            <w:r>
              <w:rPr>
                <w:sz w:val="24"/>
                <w:szCs w:val="24"/>
              </w:rPr>
              <w:t>CD (p=0.05)</w:t>
            </w:r>
          </w:p>
        </w:tc>
        <w:tc>
          <w:tcPr>
            <w:tcW w:w="1662" w:type="dxa"/>
            <w:tcBorders>
              <w:top w:val="none" w:sz="4" w:space="0" w:color="000000"/>
              <w:left w:val="none" w:sz="4" w:space="0" w:color="000000"/>
              <w:bottom w:val="single" w:sz="4" w:space="0" w:color="auto"/>
              <w:right w:val="none" w:sz="4" w:space="0" w:color="000000"/>
            </w:tcBorders>
            <w:vAlign w:val="center"/>
          </w:tcPr>
          <w:p w14:paraId="76B0EFA3" w14:textId="77777777" w:rsidR="00C20A55" w:rsidRDefault="00E61A49">
            <w:pPr>
              <w:jc w:val="center"/>
              <w:rPr>
                <w:sz w:val="24"/>
                <w:szCs w:val="24"/>
              </w:rPr>
            </w:pPr>
            <w:r>
              <w:rPr>
                <w:sz w:val="24"/>
                <w:szCs w:val="24"/>
              </w:rPr>
              <w:t>1.92</w:t>
            </w:r>
          </w:p>
        </w:tc>
        <w:tc>
          <w:tcPr>
            <w:tcW w:w="1276" w:type="dxa"/>
            <w:tcBorders>
              <w:top w:val="none" w:sz="4" w:space="0" w:color="000000"/>
              <w:left w:val="none" w:sz="4" w:space="0" w:color="000000"/>
              <w:bottom w:val="single" w:sz="4" w:space="0" w:color="auto"/>
              <w:right w:val="none" w:sz="4" w:space="0" w:color="000000"/>
            </w:tcBorders>
            <w:vAlign w:val="center"/>
          </w:tcPr>
          <w:p w14:paraId="7CE63FAA" w14:textId="77777777" w:rsidR="00C20A55" w:rsidRDefault="00E61A49">
            <w:pPr>
              <w:jc w:val="center"/>
              <w:rPr>
                <w:sz w:val="24"/>
                <w:szCs w:val="24"/>
              </w:rPr>
            </w:pPr>
            <w:r>
              <w:rPr>
                <w:sz w:val="24"/>
                <w:szCs w:val="24"/>
              </w:rPr>
              <w:t>1.21</w:t>
            </w:r>
          </w:p>
        </w:tc>
        <w:tc>
          <w:tcPr>
            <w:tcW w:w="1984" w:type="dxa"/>
            <w:tcBorders>
              <w:top w:val="none" w:sz="4" w:space="0" w:color="000000"/>
              <w:left w:val="none" w:sz="4" w:space="0" w:color="000000"/>
              <w:bottom w:val="single" w:sz="4" w:space="0" w:color="auto"/>
              <w:right w:val="none" w:sz="4" w:space="0" w:color="000000"/>
            </w:tcBorders>
            <w:vAlign w:val="center"/>
          </w:tcPr>
          <w:p w14:paraId="28255BEA" w14:textId="77777777" w:rsidR="00C20A55" w:rsidRDefault="00E61A49">
            <w:pPr>
              <w:jc w:val="center"/>
              <w:rPr>
                <w:sz w:val="24"/>
                <w:szCs w:val="24"/>
              </w:rPr>
            </w:pPr>
            <w:r>
              <w:rPr>
                <w:sz w:val="24"/>
                <w:szCs w:val="24"/>
              </w:rPr>
              <w:t>2.32</w:t>
            </w:r>
          </w:p>
        </w:tc>
        <w:tc>
          <w:tcPr>
            <w:tcW w:w="1310" w:type="dxa"/>
            <w:tcBorders>
              <w:top w:val="none" w:sz="4" w:space="0" w:color="000000"/>
              <w:left w:val="none" w:sz="4" w:space="0" w:color="000000"/>
              <w:bottom w:val="single" w:sz="4" w:space="0" w:color="auto"/>
              <w:right w:val="none" w:sz="4" w:space="0" w:color="000000"/>
            </w:tcBorders>
            <w:vAlign w:val="center"/>
          </w:tcPr>
          <w:p w14:paraId="3C43DCED" w14:textId="77777777" w:rsidR="00C20A55" w:rsidRDefault="00E61A49">
            <w:pPr>
              <w:jc w:val="center"/>
              <w:rPr>
                <w:b/>
                <w:bCs/>
                <w:sz w:val="24"/>
                <w:szCs w:val="24"/>
              </w:rPr>
            </w:pPr>
            <w:r>
              <w:rPr>
                <w:sz w:val="24"/>
                <w:szCs w:val="24"/>
              </w:rPr>
              <w:t>-</w:t>
            </w:r>
          </w:p>
        </w:tc>
        <w:tc>
          <w:tcPr>
            <w:tcW w:w="885" w:type="dxa"/>
            <w:tcBorders>
              <w:top w:val="none" w:sz="4" w:space="0" w:color="000000"/>
              <w:left w:val="none" w:sz="4" w:space="0" w:color="000000"/>
              <w:bottom w:val="single" w:sz="4" w:space="0" w:color="auto"/>
              <w:right w:val="none" w:sz="4" w:space="0" w:color="000000"/>
            </w:tcBorders>
          </w:tcPr>
          <w:p w14:paraId="127F3D6D" w14:textId="77777777" w:rsidR="00C20A55" w:rsidRDefault="00C20A55">
            <w:pPr>
              <w:jc w:val="center"/>
              <w:rPr>
                <w:b/>
                <w:bCs/>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36644375" w14:textId="77777777" w:rsidR="00C20A55" w:rsidRDefault="00C20A55">
            <w:pPr>
              <w:jc w:val="center"/>
              <w:rPr>
                <w:b/>
                <w:bCs/>
                <w:sz w:val="24"/>
                <w:szCs w:val="24"/>
              </w:rPr>
            </w:pPr>
          </w:p>
        </w:tc>
      </w:tr>
    </w:tbl>
    <w:p w14:paraId="2E74DB6D" w14:textId="77777777" w:rsidR="00C20A55" w:rsidRDefault="00E61A49">
      <w:pPr>
        <w:spacing w:line="256" w:lineRule="auto"/>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1. Influence </w:t>
      </w:r>
      <w:proofErr w:type="gramStart"/>
      <w:r>
        <w:rPr>
          <w:rFonts w:ascii="Times New Roman" w:hAnsi="Times New Roman" w:cs="Times New Roman"/>
          <w:b/>
          <w:bCs/>
          <w:szCs w:val="24"/>
          <w:lang w:val="en-US"/>
        </w:rPr>
        <w:t>O</w:t>
      </w:r>
      <w:r>
        <w:rPr>
          <w:rFonts w:ascii="Times New Roman" w:hAnsi="Times New Roman" w:cs="Times New Roman"/>
          <w:b/>
          <w:bCs/>
          <w:szCs w:val="24"/>
          <w:lang w:bidi="hi-IN"/>
        </w:rPr>
        <w:t>f</w:t>
      </w:r>
      <w:proofErr w:type="gram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n</w:t>
      </w:r>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Y</w:t>
      </w:r>
      <w:proofErr w:type="spellStart"/>
      <w:r>
        <w:rPr>
          <w:rFonts w:ascii="Times New Roman" w:eastAsia="Calibri" w:hAnsi="Times New Roman" w:cs="Times New Roman"/>
          <w:b/>
          <w:szCs w:val="24"/>
          <w:lang w:bidi="hi-IN"/>
        </w:rPr>
        <w:t>ield</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 xml:space="preserve">f </w:t>
      </w:r>
      <w:r>
        <w:rPr>
          <w:rFonts w:ascii="Times New Roman" w:eastAsia="Calibri" w:hAnsi="Times New Roman" w:cs="Times New Roman"/>
          <w:b/>
          <w:szCs w:val="24"/>
          <w:lang w:val="en-US"/>
        </w:rPr>
        <w:t>R</w:t>
      </w:r>
      <w:r>
        <w:rPr>
          <w:rFonts w:ascii="Times New Roman" w:eastAsia="Calibri" w:hAnsi="Times New Roman" w:cs="Times New Roman"/>
          <w:b/>
          <w:szCs w:val="24"/>
          <w:lang w:bidi="hi-IN"/>
        </w:rPr>
        <w:t>ice.</w:t>
      </w:r>
    </w:p>
    <w:p w14:paraId="5412BD03" w14:textId="77777777" w:rsidR="00C20A55" w:rsidRDefault="00C20A55">
      <w:pPr>
        <w:spacing w:line="360" w:lineRule="auto"/>
        <w:jc w:val="both"/>
      </w:pPr>
    </w:p>
    <w:p w14:paraId="6DEA02D0" w14:textId="77777777" w:rsidR="00C20A55" w:rsidRDefault="00C20A55"/>
    <w:p w14:paraId="457AE6E4" w14:textId="77777777" w:rsidR="00C20A55" w:rsidRDefault="00C20A55"/>
    <w:p w14:paraId="16F88016" w14:textId="77777777" w:rsidR="00C20A55" w:rsidRDefault="00C20A55"/>
    <w:p w14:paraId="56569BDD" w14:textId="77777777" w:rsidR="00C20A55" w:rsidRDefault="00C20A55"/>
    <w:p w14:paraId="53A65F40" w14:textId="77777777" w:rsidR="00C20A55" w:rsidRDefault="00C20A55"/>
    <w:p w14:paraId="30A0FEA8" w14:textId="77777777" w:rsidR="00C20A55" w:rsidRDefault="00C20A55"/>
    <w:p w14:paraId="2B5635CB" w14:textId="77777777" w:rsidR="00C20A55" w:rsidRDefault="00C20A55"/>
    <w:p w14:paraId="255A8085" w14:textId="77777777" w:rsidR="00C20A55" w:rsidRDefault="00C20A55"/>
    <w:p w14:paraId="1C0124A4" w14:textId="77777777" w:rsidR="00C20A55" w:rsidRDefault="00C20A55"/>
    <w:p w14:paraId="72E77580" w14:textId="77777777" w:rsidR="00C20A55" w:rsidRDefault="00C20A55"/>
    <w:p w14:paraId="3493AC1B" w14:textId="77777777" w:rsidR="00C20A55" w:rsidRDefault="00C20A55"/>
    <w:p w14:paraId="203E6459" w14:textId="77777777" w:rsidR="00C20A55" w:rsidRDefault="00C20A55"/>
    <w:p w14:paraId="149C6A53" w14:textId="77777777" w:rsidR="00C20A55" w:rsidRDefault="00C20A55"/>
    <w:p w14:paraId="4FA7AA46" w14:textId="77777777" w:rsidR="00C20A55" w:rsidRDefault="00C20A55"/>
    <w:p w14:paraId="6E3C1B24" w14:textId="77777777" w:rsidR="00C20A55" w:rsidRDefault="00C20A55"/>
    <w:p w14:paraId="12EA1A82" w14:textId="77777777" w:rsidR="00C20A55" w:rsidRDefault="00C20A55"/>
    <w:p w14:paraId="3A07AC64" w14:textId="77777777" w:rsidR="00C20A55" w:rsidRDefault="00E61A49">
      <w:pPr>
        <w:spacing w:before="90" w:line="360" w:lineRule="auto"/>
        <w:jc w:val="both"/>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2. Influence </w:t>
      </w:r>
      <w:proofErr w:type="gramStart"/>
      <w:r>
        <w:rPr>
          <w:rFonts w:ascii="Times New Roman" w:hAnsi="Times New Roman" w:cs="Times New Roman"/>
          <w:b/>
          <w:bCs/>
          <w:szCs w:val="24"/>
          <w:lang w:val="en-US"/>
        </w:rPr>
        <w:t>O</w:t>
      </w:r>
      <w:r>
        <w:rPr>
          <w:rFonts w:ascii="Times New Roman" w:hAnsi="Times New Roman" w:cs="Times New Roman"/>
          <w:b/>
          <w:bCs/>
          <w:szCs w:val="24"/>
          <w:lang w:bidi="hi-IN"/>
        </w:rPr>
        <w:t>f</w:t>
      </w:r>
      <w:proofErr w:type="gram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n </w:t>
      </w:r>
      <w:r>
        <w:rPr>
          <w:rFonts w:ascii="Times New Roman" w:eastAsia="Calibri" w:hAnsi="Times New Roman" w:cs="Times New Roman"/>
          <w:b/>
          <w:szCs w:val="24"/>
          <w:lang w:val="en-US"/>
        </w:rPr>
        <w:t>E</w:t>
      </w:r>
      <w:proofErr w:type="spellStart"/>
      <w:r>
        <w:rPr>
          <w:rFonts w:ascii="Times New Roman" w:eastAsia="Calibri" w:hAnsi="Times New Roman" w:cs="Times New Roman"/>
          <w:b/>
          <w:szCs w:val="24"/>
          <w:lang w:bidi="hi-IN"/>
        </w:rPr>
        <w:t>conomics</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f Rice.</w:t>
      </w:r>
    </w:p>
    <w:tbl>
      <w:tblPr>
        <w:tblStyle w:val="TableGrid7"/>
        <w:tblW w:w="0" w:type="auto"/>
        <w:tblLook w:val="04A0" w:firstRow="1" w:lastRow="0" w:firstColumn="1" w:lastColumn="0" w:noHBand="0" w:noVBand="1"/>
      </w:tblPr>
      <w:tblGrid>
        <w:gridCol w:w="833"/>
        <w:gridCol w:w="5589"/>
        <w:gridCol w:w="2096"/>
        <w:gridCol w:w="1717"/>
        <w:gridCol w:w="1496"/>
        <w:gridCol w:w="1081"/>
      </w:tblGrid>
      <w:tr w:rsidR="00C20A55" w14:paraId="4B47D024" w14:textId="77777777">
        <w:trPr>
          <w:trHeight w:val="850"/>
        </w:trPr>
        <w:tc>
          <w:tcPr>
            <w:tcW w:w="325" w:type="pct"/>
            <w:tcBorders>
              <w:top w:val="single" w:sz="4" w:space="0" w:color="auto"/>
              <w:bottom w:val="single" w:sz="4" w:space="0" w:color="auto"/>
            </w:tcBorders>
            <w:vAlign w:val="center"/>
          </w:tcPr>
          <w:p w14:paraId="536D56E3" w14:textId="77777777" w:rsidR="00C20A55" w:rsidRDefault="00E61A49">
            <w:pPr>
              <w:spacing w:line="25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S.No</w:t>
            </w:r>
            <w:proofErr w:type="spellEnd"/>
            <w:r>
              <w:rPr>
                <w:rFonts w:ascii="Times New Roman" w:hAnsi="Times New Roman" w:cs="Times New Roman"/>
                <w:b/>
                <w:bCs/>
                <w:sz w:val="24"/>
                <w:szCs w:val="24"/>
              </w:rPr>
              <w:t>.</w:t>
            </w:r>
          </w:p>
        </w:tc>
        <w:tc>
          <w:tcPr>
            <w:tcW w:w="2181" w:type="pct"/>
            <w:tcBorders>
              <w:top w:val="single" w:sz="4" w:space="0" w:color="auto"/>
              <w:bottom w:val="single" w:sz="4" w:space="0" w:color="auto"/>
            </w:tcBorders>
            <w:vAlign w:val="center"/>
          </w:tcPr>
          <w:p w14:paraId="24AB2526"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Treatment combinations</w:t>
            </w:r>
          </w:p>
        </w:tc>
        <w:tc>
          <w:tcPr>
            <w:tcW w:w="818" w:type="pct"/>
            <w:tcBorders>
              <w:top w:val="single" w:sz="4" w:space="0" w:color="auto"/>
              <w:bottom w:val="single" w:sz="4" w:space="0" w:color="auto"/>
            </w:tcBorders>
            <w:vAlign w:val="center"/>
          </w:tcPr>
          <w:p w14:paraId="54BCDEBF"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Cost of cultivation</w:t>
            </w:r>
          </w:p>
          <w:p w14:paraId="6CBA2B36"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670" w:type="pct"/>
            <w:tcBorders>
              <w:top w:val="single" w:sz="4" w:space="0" w:color="auto"/>
              <w:bottom w:val="single" w:sz="4" w:space="0" w:color="auto"/>
            </w:tcBorders>
            <w:vAlign w:val="center"/>
          </w:tcPr>
          <w:p w14:paraId="3D18B10D"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Gross return</w:t>
            </w:r>
          </w:p>
          <w:p w14:paraId="774D1211"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584" w:type="pct"/>
            <w:tcBorders>
              <w:top w:val="single" w:sz="4" w:space="0" w:color="auto"/>
              <w:bottom w:val="single" w:sz="4" w:space="0" w:color="auto"/>
            </w:tcBorders>
            <w:vAlign w:val="center"/>
          </w:tcPr>
          <w:p w14:paraId="62BB07EA"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Net return</w:t>
            </w:r>
          </w:p>
          <w:p w14:paraId="3C2B9205"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422" w:type="pct"/>
            <w:tcBorders>
              <w:top w:val="single" w:sz="4" w:space="0" w:color="auto"/>
              <w:bottom w:val="single" w:sz="4" w:space="0" w:color="auto"/>
            </w:tcBorders>
            <w:vAlign w:val="center"/>
          </w:tcPr>
          <w:p w14:paraId="6E8DA6E0" w14:textId="77777777" w:rsidR="00C20A55" w:rsidRDefault="00E61A49">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B:C</w:t>
            </w:r>
          </w:p>
        </w:tc>
      </w:tr>
      <w:tr w:rsidR="00C20A55" w14:paraId="38DE84A3" w14:textId="77777777">
        <w:trPr>
          <w:trHeight w:val="591"/>
        </w:trPr>
        <w:tc>
          <w:tcPr>
            <w:tcW w:w="325" w:type="pct"/>
            <w:tcBorders>
              <w:top w:val="single" w:sz="4" w:space="0" w:color="auto"/>
            </w:tcBorders>
            <w:vAlign w:val="center"/>
          </w:tcPr>
          <w:p w14:paraId="1D08DD28"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1" w:type="pct"/>
            <w:tcBorders>
              <w:top w:val="single" w:sz="4" w:space="0" w:color="auto"/>
            </w:tcBorders>
            <w:vAlign w:val="center"/>
          </w:tcPr>
          <w:p w14:paraId="78190678"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+ 20x10 cm</w:t>
            </w:r>
          </w:p>
        </w:tc>
        <w:tc>
          <w:tcPr>
            <w:tcW w:w="818" w:type="pct"/>
            <w:tcBorders>
              <w:top w:val="single" w:sz="4" w:space="0" w:color="auto"/>
            </w:tcBorders>
            <w:vAlign w:val="center"/>
          </w:tcPr>
          <w:p w14:paraId="731A199C"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tcBorders>
              <w:top w:val="single" w:sz="4" w:space="0" w:color="auto"/>
            </w:tcBorders>
            <w:vAlign w:val="center"/>
          </w:tcPr>
          <w:p w14:paraId="4B5564CA"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97817.50</w:t>
            </w:r>
          </w:p>
        </w:tc>
        <w:tc>
          <w:tcPr>
            <w:tcW w:w="584" w:type="pct"/>
            <w:tcBorders>
              <w:top w:val="single" w:sz="4" w:space="0" w:color="auto"/>
            </w:tcBorders>
            <w:vAlign w:val="center"/>
          </w:tcPr>
          <w:p w14:paraId="2608819C" w14:textId="77777777" w:rsidR="00C20A55" w:rsidRDefault="00E61A49">
            <w:pPr>
              <w:jc w:val="cente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50771.50</w:t>
            </w:r>
          </w:p>
        </w:tc>
        <w:tc>
          <w:tcPr>
            <w:tcW w:w="422" w:type="pct"/>
            <w:tcBorders>
              <w:top w:val="single" w:sz="4" w:space="0" w:color="auto"/>
            </w:tcBorders>
            <w:vAlign w:val="center"/>
          </w:tcPr>
          <w:p w14:paraId="2F610A8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r w:rsidR="00C20A55" w14:paraId="38B4CACA" w14:textId="77777777">
        <w:trPr>
          <w:trHeight w:val="682"/>
        </w:trPr>
        <w:tc>
          <w:tcPr>
            <w:tcW w:w="325" w:type="pct"/>
            <w:vAlign w:val="center"/>
          </w:tcPr>
          <w:p w14:paraId="4B932AA5"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1" w:type="pct"/>
            <w:vAlign w:val="center"/>
          </w:tcPr>
          <w:p w14:paraId="67D7D614"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+ 20x20 cm</w:t>
            </w:r>
          </w:p>
        </w:tc>
        <w:tc>
          <w:tcPr>
            <w:tcW w:w="818" w:type="pct"/>
            <w:vAlign w:val="center"/>
          </w:tcPr>
          <w:p w14:paraId="5E3CAACF"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871B677"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110171.30</w:t>
            </w:r>
          </w:p>
        </w:tc>
        <w:tc>
          <w:tcPr>
            <w:tcW w:w="584" w:type="pct"/>
            <w:vAlign w:val="center"/>
          </w:tcPr>
          <w:p w14:paraId="1D71E952"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63125.30</w:t>
            </w:r>
          </w:p>
        </w:tc>
        <w:tc>
          <w:tcPr>
            <w:tcW w:w="422" w:type="pct"/>
            <w:vAlign w:val="center"/>
          </w:tcPr>
          <w:p w14:paraId="3610AC75"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w:t>
            </w:r>
          </w:p>
        </w:tc>
      </w:tr>
      <w:tr w:rsidR="00C20A55" w14:paraId="0E6845B3" w14:textId="77777777">
        <w:trPr>
          <w:trHeight w:val="712"/>
        </w:trPr>
        <w:tc>
          <w:tcPr>
            <w:tcW w:w="325" w:type="pct"/>
            <w:vAlign w:val="center"/>
          </w:tcPr>
          <w:p w14:paraId="0AD4696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81" w:type="pct"/>
            <w:vAlign w:val="center"/>
          </w:tcPr>
          <w:p w14:paraId="11DC2282"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+ 30x10 cm</w:t>
            </w:r>
          </w:p>
        </w:tc>
        <w:tc>
          <w:tcPr>
            <w:tcW w:w="818" w:type="pct"/>
            <w:vAlign w:val="center"/>
          </w:tcPr>
          <w:p w14:paraId="45248E6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2677A93C"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123571.81</w:t>
            </w:r>
          </w:p>
        </w:tc>
        <w:tc>
          <w:tcPr>
            <w:tcW w:w="584" w:type="pct"/>
            <w:vAlign w:val="center"/>
          </w:tcPr>
          <w:p w14:paraId="57A435E4"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76525.81</w:t>
            </w:r>
          </w:p>
        </w:tc>
        <w:tc>
          <w:tcPr>
            <w:tcW w:w="422" w:type="pct"/>
            <w:vAlign w:val="center"/>
          </w:tcPr>
          <w:p w14:paraId="51B4568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1.63</w:t>
            </w:r>
          </w:p>
        </w:tc>
      </w:tr>
      <w:tr w:rsidR="00C20A55" w14:paraId="424BD57B" w14:textId="77777777">
        <w:trPr>
          <w:trHeight w:val="712"/>
        </w:trPr>
        <w:tc>
          <w:tcPr>
            <w:tcW w:w="325" w:type="pct"/>
            <w:vAlign w:val="center"/>
          </w:tcPr>
          <w:p w14:paraId="51469089"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81" w:type="pct"/>
            <w:vAlign w:val="center"/>
          </w:tcPr>
          <w:p w14:paraId="1B23AD91"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+ 20x10 cm</w:t>
            </w:r>
          </w:p>
        </w:tc>
        <w:tc>
          <w:tcPr>
            <w:tcW w:w="818" w:type="pct"/>
            <w:vAlign w:val="center"/>
          </w:tcPr>
          <w:p w14:paraId="42C64654"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4B84D643"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140395.59</w:t>
            </w:r>
          </w:p>
        </w:tc>
        <w:tc>
          <w:tcPr>
            <w:tcW w:w="584" w:type="pct"/>
            <w:vAlign w:val="center"/>
          </w:tcPr>
          <w:p w14:paraId="421CA8B3"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93349.59</w:t>
            </w:r>
          </w:p>
        </w:tc>
        <w:tc>
          <w:tcPr>
            <w:tcW w:w="422" w:type="pct"/>
            <w:vAlign w:val="center"/>
          </w:tcPr>
          <w:p w14:paraId="6080A521"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1.98</w:t>
            </w:r>
          </w:p>
        </w:tc>
      </w:tr>
      <w:tr w:rsidR="00C20A55" w14:paraId="0BD3013D" w14:textId="77777777">
        <w:trPr>
          <w:trHeight w:val="712"/>
        </w:trPr>
        <w:tc>
          <w:tcPr>
            <w:tcW w:w="325" w:type="pct"/>
            <w:vAlign w:val="center"/>
          </w:tcPr>
          <w:p w14:paraId="72499823"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81" w:type="pct"/>
            <w:vAlign w:val="center"/>
          </w:tcPr>
          <w:p w14:paraId="0C5E695C"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21 Days age of </w:t>
            </w:r>
            <w:r>
              <w:rPr>
                <w:rFonts w:ascii="Times New Roman" w:hAnsi="Times New Roman" w:cs="Times New Roman"/>
                <w:sz w:val="24"/>
                <w:szCs w:val="24"/>
              </w:rPr>
              <w:t>seedling + 20x20 cm</w:t>
            </w:r>
          </w:p>
        </w:tc>
        <w:tc>
          <w:tcPr>
            <w:tcW w:w="818" w:type="pct"/>
            <w:vAlign w:val="center"/>
          </w:tcPr>
          <w:p w14:paraId="1CFC9E9A"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225D4BEB"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148012.23</w:t>
            </w:r>
          </w:p>
        </w:tc>
        <w:tc>
          <w:tcPr>
            <w:tcW w:w="584" w:type="pct"/>
            <w:vAlign w:val="center"/>
          </w:tcPr>
          <w:p w14:paraId="70364545"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100966.23</w:t>
            </w:r>
          </w:p>
        </w:tc>
        <w:tc>
          <w:tcPr>
            <w:tcW w:w="422" w:type="pct"/>
            <w:vAlign w:val="center"/>
          </w:tcPr>
          <w:p w14:paraId="6D0C4C2B"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2.15</w:t>
            </w:r>
          </w:p>
        </w:tc>
      </w:tr>
      <w:tr w:rsidR="00C20A55" w14:paraId="7C9727A4" w14:textId="77777777">
        <w:trPr>
          <w:trHeight w:val="712"/>
        </w:trPr>
        <w:tc>
          <w:tcPr>
            <w:tcW w:w="325" w:type="pct"/>
            <w:vAlign w:val="center"/>
          </w:tcPr>
          <w:p w14:paraId="38E33F20"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81" w:type="pct"/>
            <w:vAlign w:val="center"/>
          </w:tcPr>
          <w:p w14:paraId="00F990C9"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+ 30x10 cm</w:t>
            </w:r>
          </w:p>
        </w:tc>
        <w:tc>
          <w:tcPr>
            <w:tcW w:w="818" w:type="pct"/>
            <w:vAlign w:val="center"/>
          </w:tcPr>
          <w:p w14:paraId="0134208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47D1772C"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161700.91</w:t>
            </w:r>
          </w:p>
        </w:tc>
        <w:tc>
          <w:tcPr>
            <w:tcW w:w="584" w:type="pct"/>
            <w:vAlign w:val="center"/>
          </w:tcPr>
          <w:p w14:paraId="49D5AFEE"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114654.91</w:t>
            </w:r>
          </w:p>
        </w:tc>
        <w:tc>
          <w:tcPr>
            <w:tcW w:w="422" w:type="pct"/>
            <w:vAlign w:val="center"/>
          </w:tcPr>
          <w:p w14:paraId="25CB1FFE"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2.44</w:t>
            </w:r>
          </w:p>
        </w:tc>
      </w:tr>
      <w:tr w:rsidR="00C20A55" w14:paraId="3BF73132" w14:textId="77777777">
        <w:trPr>
          <w:trHeight w:val="712"/>
        </w:trPr>
        <w:tc>
          <w:tcPr>
            <w:tcW w:w="325" w:type="pct"/>
            <w:vAlign w:val="center"/>
          </w:tcPr>
          <w:p w14:paraId="4DD8ACA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81" w:type="pct"/>
            <w:vAlign w:val="center"/>
          </w:tcPr>
          <w:p w14:paraId="0C642FB4"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+ 20x10 cm</w:t>
            </w:r>
          </w:p>
        </w:tc>
        <w:tc>
          <w:tcPr>
            <w:tcW w:w="818" w:type="pct"/>
            <w:vAlign w:val="center"/>
          </w:tcPr>
          <w:p w14:paraId="7A86C63B"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1F6FCE54"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140838.71</w:t>
            </w:r>
          </w:p>
        </w:tc>
        <w:tc>
          <w:tcPr>
            <w:tcW w:w="584" w:type="pct"/>
            <w:vAlign w:val="center"/>
          </w:tcPr>
          <w:p w14:paraId="1F4B40F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93792.71</w:t>
            </w:r>
          </w:p>
        </w:tc>
        <w:tc>
          <w:tcPr>
            <w:tcW w:w="422" w:type="pct"/>
            <w:vAlign w:val="center"/>
          </w:tcPr>
          <w:p w14:paraId="2507EC0B"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1.99</w:t>
            </w:r>
          </w:p>
        </w:tc>
      </w:tr>
      <w:tr w:rsidR="00C20A55" w14:paraId="1EFD34E2" w14:textId="77777777">
        <w:trPr>
          <w:trHeight w:val="682"/>
        </w:trPr>
        <w:tc>
          <w:tcPr>
            <w:tcW w:w="325" w:type="pct"/>
            <w:vAlign w:val="center"/>
          </w:tcPr>
          <w:p w14:paraId="152724C8"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81" w:type="pct"/>
            <w:vAlign w:val="center"/>
          </w:tcPr>
          <w:p w14:paraId="19BAC96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+ 20x20 cm</w:t>
            </w:r>
          </w:p>
        </w:tc>
        <w:tc>
          <w:tcPr>
            <w:tcW w:w="818" w:type="pct"/>
            <w:vAlign w:val="center"/>
          </w:tcPr>
          <w:p w14:paraId="2DCE19F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6C7CC03"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151092.54</w:t>
            </w:r>
          </w:p>
        </w:tc>
        <w:tc>
          <w:tcPr>
            <w:tcW w:w="584" w:type="pct"/>
            <w:vAlign w:val="center"/>
          </w:tcPr>
          <w:p w14:paraId="49EA6568"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104046.54</w:t>
            </w:r>
          </w:p>
        </w:tc>
        <w:tc>
          <w:tcPr>
            <w:tcW w:w="422" w:type="pct"/>
            <w:vAlign w:val="center"/>
          </w:tcPr>
          <w:p w14:paraId="40412A36"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2.21</w:t>
            </w:r>
          </w:p>
        </w:tc>
      </w:tr>
      <w:tr w:rsidR="00C20A55" w14:paraId="1492667D" w14:textId="77777777">
        <w:trPr>
          <w:trHeight w:val="712"/>
        </w:trPr>
        <w:tc>
          <w:tcPr>
            <w:tcW w:w="325" w:type="pct"/>
            <w:vAlign w:val="center"/>
          </w:tcPr>
          <w:p w14:paraId="72E27EB7"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81" w:type="pct"/>
            <w:vAlign w:val="center"/>
          </w:tcPr>
          <w:p w14:paraId="762430A8"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+ 30x10 cm</w:t>
            </w:r>
          </w:p>
        </w:tc>
        <w:tc>
          <w:tcPr>
            <w:tcW w:w="818" w:type="pct"/>
            <w:vAlign w:val="center"/>
          </w:tcPr>
          <w:p w14:paraId="656B98BC"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6BCF604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181341.85</w:t>
            </w:r>
          </w:p>
        </w:tc>
        <w:tc>
          <w:tcPr>
            <w:tcW w:w="584" w:type="pct"/>
            <w:vAlign w:val="center"/>
          </w:tcPr>
          <w:p w14:paraId="0DAE5B6B"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134295.85</w:t>
            </w:r>
          </w:p>
        </w:tc>
        <w:tc>
          <w:tcPr>
            <w:tcW w:w="422" w:type="pct"/>
            <w:vAlign w:val="center"/>
          </w:tcPr>
          <w:p w14:paraId="74F5CBA5"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2.85</w:t>
            </w:r>
          </w:p>
        </w:tc>
      </w:tr>
      <w:tr w:rsidR="00C20A55" w14:paraId="340D271A" w14:textId="77777777">
        <w:trPr>
          <w:trHeight w:val="712"/>
        </w:trPr>
        <w:tc>
          <w:tcPr>
            <w:tcW w:w="325" w:type="pct"/>
            <w:vAlign w:val="center"/>
          </w:tcPr>
          <w:p w14:paraId="4F729277"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81" w:type="pct"/>
            <w:vAlign w:val="center"/>
          </w:tcPr>
          <w:p w14:paraId="7969BCE3"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sz w:val="24"/>
                <w:szCs w:val="24"/>
              </w:rPr>
              <w:t>Control plot</w:t>
            </w:r>
          </w:p>
        </w:tc>
        <w:tc>
          <w:tcPr>
            <w:tcW w:w="818" w:type="pct"/>
            <w:vAlign w:val="center"/>
          </w:tcPr>
          <w:p w14:paraId="6880529D"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1DEE3E82"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79504.85</w:t>
            </w:r>
          </w:p>
        </w:tc>
        <w:tc>
          <w:tcPr>
            <w:tcW w:w="584" w:type="pct"/>
            <w:vAlign w:val="center"/>
          </w:tcPr>
          <w:p w14:paraId="57E0C32A"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50771.50</w:t>
            </w:r>
          </w:p>
        </w:tc>
        <w:tc>
          <w:tcPr>
            <w:tcW w:w="422" w:type="pct"/>
            <w:vAlign w:val="center"/>
          </w:tcPr>
          <w:p w14:paraId="64ABF61A" w14:textId="77777777" w:rsidR="00C20A55" w:rsidRDefault="00E61A49">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bl>
    <w:p w14:paraId="77A1DA3F" w14:textId="77777777" w:rsidR="00C20A55" w:rsidRDefault="00C20A55">
      <w:pPr>
        <w:sectPr w:rsidR="00C20A55">
          <w:pgSz w:w="16838" w:h="11906" w:orient="landscape"/>
          <w:pgMar w:top="1440" w:right="1440" w:bottom="1440" w:left="1440" w:header="708" w:footer="708" w:gutter="0"/>
          <w:cols w:space="708"/>
        </w:sectPr>
      </w:pPr>
    </w:p>
    <w:p w14:paraId="173E9FDF" w14:textId="77777777" w:rsidR="00C20A55" w:rsidRDefault="00E61A49">
      <w:pPr>
        <w:spacing w:after="200" w:line="276" w:lineRule="auto"/>
        <w:jc w:val="both"/>
        <w:outlineLvl w:val="0"/>
        <w:rPr>
          <w:rFonts w:ascii="Arial" w:eastAsia="Times New Roman" w:hAnsi="Arial" w:cs="Arial"/>
          <w:sz w:val="22"/>
          <w:szCs w:val="22"/>
          <w:lang w:val="en-GB" w:eastAsia="en-GB" w:bidi="ar-SA"/>
          <w14:ligatures w14:val="none"/>
        </w:rPr>
      </w:pPr>
      <w:r>
        <w:rPr>
          <w:rFonts w:ascii="Arial" w:eastAsia="Times New Roman" w:hAnsi="Arial" w:cs="Arial"/>
          <w:b/>
          <w:bCs/>
          <w:sz w:val="22"/>
          <w:szCs w:val="22"/>
          <w:lang w:val="en-GB" w:eastAsia="en-GB" w:bidi="ar-SA"/>
          <w14:ligatures w14:val="none"/>
        </w:rPr>
        <w:lastRenderedPageBreak/>
        <w:t>COMPETING INTERESTS DISCLAIMER:</w:t>
      </w:r>
    </w:p>
    <w:p w14:paraId="5887E096" w14:textId="77777777" w:rsidR="00C20A55" w:rsidRDefault="00E61A49">
      <w:pPr>
        <w:spacing w:after="200" w:line="276" w:lineRule="auto"/>
        <w:rPr>
          <w:rFonts w:ascii="Calibri" w:eastAsia="Times New Roman" w:hAnsi="Calibri" w:cs="Times New Roman"/>
          <w:sz w:val="22"/>
          <w:szCs w:val="22"/>
          <w:lang w:val="en-GB" w:eastAsia="en-GB" w:bidi="ar-SA"/>
          <w14:ligatures w14:val="none"/>
        </w:rPr>
      </w:pPr>
      <w:r>
        <w:rPr>
          <w:rFonts w:ascii="Calibri" w:eastAsia="Times New Roman" w:hAnsi="Calibri" w:cs="Times New Roman"/>
          <w:sz w:val="22"/>
          <w:szCs w:val="22"/>
          <w:lang w:val="en-GB" w:eastAsia="en-GB" w:bidi="ar-SA"/>
          <w14:ligatures w14:val="none"/>
        </w:rPr>
        <w:t xml:space="preserve">Authors have declared that they have no known competing financial interests OR </w:t>
      </w:r>
      <w:r>
        <w:rPr>
          <w:rFonts w:ascii="Calibri" w:eastAsia="Times New Roman" w:hAnsi="Calibri" w:cs="Times New Roman"/>
          <w:sz w:val="22"/>
          <w:szCs w:val="22"/>
          <w:lang w:val="en-GB" w:eastAsia="en-GB" w:bidi="ar-SA"/>
          <w14:ligatures w14:val="none"/>
        </w:rPr>
        <w:t>non-financial interests OR personal relationships that could have appeared to influence the work reported in this paper.</w:t>
      </w:r>
    </w:p>
    <w:p w14:paraId="6FBFCBA2" w14:textId="77777777" w:rsidR="00C20A55" w:rsidRDefault="00C20A55">
      <w:pPr>
        <w:tabs>
          <w:tab w:val="left" w:pos="3150"/>
        </w:tabs>
        <w:spacing w:line="360" w:lineRule="auto"/>
        <w:ind w:left="482" w:hanging="482"/>
        <w:jc w:val="both"/>
        <w:rPr>
          <w:rFonts w:ascii="Times New Roman" w:hAnsi="Times New Roman" w:cs="Times New Roman"/>
          <w:b/>
          <w:szCs w:val="24"/>
        </w:rPr>
      </w:pPr>
    </w:p>
    <w:p w14:paraId="2BF3EA55" w14:textId="77777777" w:rsidR="00C20A55" w:rsidRDefault="00E61A49">
      <w:pPr>
        <w:rPr>
          <w:rFonts w:ascii="Calibri" w:eastAsia="Calibri" w:hAnsi="Calibri" w:cs="Times New Roman"/>
          <w:highlight w:val="yellow"/>
          <w:lang w:val="en-US"/>
        </w:rPr>
      </w:pPr>
      <w:bookmarkStart w:id="3" w:name="_Hlk201835975"/>
      <w:bookmarkStart w:id="4" w:name="_Hlk193540946"/>
      <w:bookmarkStart w:id="5" w:name="_Hlk180402183"/>
      <w:bookmarkStart w:id="6" w:name="_Hlk183680988"/>
      <w:bookmarkStart w:id="7" w:name="_Hlk197173371"/>
      <w:r>
        <w:rPr>
          <w:rFonts w:ascii="Calibri" w:eastAsia="Calibri" w:hAnsi="Calibri" w:cs="Times New Roman"/>
          <w:highlight w:val="yellow"/>
          <w:lang w:val="en-US"/>
        </w:rPr>
        <w:t>Disclaimer (Artificial intelligence)</w:t>
      </w:r>
    </w:p>
    <w:p w14:paraId="477188AF"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 xml:space="preserve">Option 1: </w:t>
      </w:r>
    </w:p>
    <w:p w14:paraId="69957830"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Author(s) hereby declare that NO generative AI technologies such as Large Language Mod</w:t>
      </w:r>
      <w:r>
        <w:rPr>
          <w:rFonts w:ascii="Calibri" w:eastAsia="Calibri" w:hAnsi="Calibri" w:cs="Times New Roman"/>
          <w:highlight w:val="yellow"/>
          <w:lang w:val="en-US"/>
        </w:rPr>
        <w:t xml:space="preserve">els (ChatGPT, manuscript. </w:t>
      </w:r>
    </w:p>
    <w:p w14:paraId="2630C8BE"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 xml:space="preserve">Option 2: </w:t>
      </w:r>
    </w:p>
    <w:p w14:paraId="3891EBCD"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w:t>
      </w:r>
      <w:r>
        <w:rPr>
          <w:rFonts w:ascii="Calibri" w:eastAsia="Calibri" w:hAnsi="Calibri" w:cs="Times New Roman"/>
          <w:highlight w:val="yellow"/>
          <w:lang w:val="en-US"/>
        </w:rPr>
        <w:t>ce of the generative AI technology and as well as all input prompts provided to the generative AI technology</w:t>
      </w:r>
    </w:p>
    <w:p w14:paraId="510FFBF3"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Details of the AI usage are given below:</w:t>
      </w:r>
    </w:p>
    <w:p w14:paraId="6D41895E"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1.</w:t>
      </w:r>
    </w:p>
    <w:p w14:paraId="063FD12A" w14:textId="77777777" w:rsidR="00C20A55" w:rsidRDefault="00E61A49">
      <w:pPr>
        <w:rPr>
          <w:rFonts w:ascii="Calibri" w:eastAsia="Calibri" w:hAnsi="Calibri" w:cs="Times New Roman"/>
          <w:highlight w:val="yellow"/>
          <w:lang w:val="en-US"/>
        </w:rPr>
      </w:pPr>
      <w:r>
        <w:rPr>
          <w:rFonts w:ascii="Calibri" w:eastAsia="Calibri" w:hAnsi="Calibri" w:cs="Times New Roman"/>
          <w:highlight w:val="yellow"/>
          <w:lang w:val="en-US"/>
        </w:rPr>
        <w:t>2.</w:t>
      </w:r>
      <w:bookmarkEnd w:id="3"/>
    </w:p>
    <w:p w14:paraId="5947EF07" w14:textId="77777777" w:rsidR="00C20A55" w:rsidRDefault="00E61A49">
      <w:pPr>
        <w:rPr>
          <w:rFonts w:ascii="Calibri" w:eastAsia="Calibri" w:hAnsi="Calibri" w:cs="Times New Roman"/>
          <w:lang w:val="en-US"/>
        </w:rPr>
      </w:pPr>
      <w:r>
        <w:rPr>
          <w:rFonts w:ascii="Calibri" w:eastAsia="Calibri" w:hAnsi="Calibri" w:cs="Times New Roman"/>
          <w:highlight w:val="yellow"/>
          <w:lang w:val="en-US"/>
        </w:rPr>
        <w:t>3.</w:t>
      </w:r>
      <w:bookmarkEnd w:id="4"/>
      <w:bookmarkEnd w:id="5"/>
      <w:bookmarkEnd w:id="6"/>
      <w:bookmarkEnd w:id="7"/>
    </w:p>
    <w:p w14:paraId="37A9D747" w14:textId="77777777" w:rsidR="00C20A55" w:rsidRDefault="00C20A55">
      <w:pPr>
        <w:tabs>
          <w:tab w:val="left" w:pos="3150"/>
        </w:tabs>
        <w:spacing w:line="360" w:lineRule="auto"/>
        <w:ind w:left="482" w:hanging="482"/>
        <w:jc w:val="both"/>
        <w:rPr>
          <w:rFonts w:ascii="Times New Roman" w:hAnsi="Times New Roman" w:cs="Times New Roman"/>
          <w:b/>
          <w:szCs w:val="24"/>
        </w:rPr>
      </w:pPr>
    </w:p>
    <w:p w14:paraId="09B4A2AD" w14:textId="77777777" w:rsidR="00C20A55" w:rsidRDefault="00C20A55">
      <w:pPr>
        <w:tabs>
          <w:tab w:val="left" w:pos="3150"/>
        </w:tabs>
        <w:spacing w:line="360" w:lineRule="auto"/>
        <w:ind w:left="482" w:hanging="482"/>
        <w:jc w:val="both"/>
        <w:rPr>
          <w:rFonts w:ascii="Times New Roman" w:hAnsi="Times New Roman" w:cs="Times New Roman"/>
          <w:b/>
          <w:szCs w:val="24"/>
        </w:rPr>
      </w:pPr>
    </w:p>
    <w:p w14:paraId="71D17F31" w14:textId="77777777" w:rsidR="00C20A55" w:rsidRDefault="00E61A49">
      <w:pPr>
        <w:tabs>
          <w:tab w:val="left" w:pos="3150"/>
        </w:tabs>
        <w:spacing w:line="360" w:lineRule="auto"/>
        <w:ind w:left="482" w:hanging="482"/>
        <w:jc w:val="both"/>
        <w:rPr>
          <w:rFonts w:ascii="Times New Roman" w:hAnsi="Times New Roman" w:cs="Times New Roman"/>
          <w:b/>
          <w:szCs w:val="24"/>
        </w:rPr>
      </w:pPr>
      <w:r>
        <w:rPr>
          <w:rFonts w:ascii="Times New Roman" w:hAnsi="Times New Roman" w:cs="Times New Roman"/>
          <w:b/>
          <w:szCs w:val="24"/>
        </w:rPr>
        <w:t>REFERENCES</w:t>
      </w:r>
    </w:p>
    <w:p w14:paraId="0D096B6C" w14:textId="77777777" w:rsidR="00C20A55" w:rsidRDefault="00E61A49">
      <w:pPr>
        <w:spacing w:line="360" w:lineRule="auto"/>
        <w:ind w:left="720" w:hanging="720"/>
        <w:jc w:val="both"/>
        <w:rPr>
          <w:rFonts w:ascii="Times New Roman" w:hAnsi="Times New Roman" w:cs="Times New Roman"/>
        </w:rPr>
      </w:pPr>
      <w:r>
        <w:rPr>
          <w:rFonts w:ascii="Times New Roman" w:hAnsi="Times New Roman" w:cs="Times New Roman"/>
        </w:rPr>
        <w:t xml:space="preserve">Anonymous. (2023-24). Ministry of Agriculture &amp; Farmers Welfare, Department of Agriculture and Farmers Welfare (DA&amp;FW) </w:t>
      </w:r>
      <w:hyperlink r:id="rId13" w:tooltip="https://upag.gov.in/dash-reports/statewiseapyandpercentagetoallindia" w:history="1">
        <w:r w:rsidR="00C20A55">
          <w:rPr>
            <w:rStyle w:val="Hyperlink"/>
            <w:rFonts w:ascii="Times New Roman" w:hAnsi="Times New Roman" w:cs="Times New Roman"/>
          </w:rPr>
          <w:t>https://upag.gov.in/dash-reports/statewiseapyandpercentagetoallindia</w:t>
        </w:r>
      </w:hyperlink>
      <w:r>
        <w:rPr>
          <w:rFonts w:ascii="Times New Roman" w:hAnsi="Times New Roman" w:cs="Times New Roman"/>
        </w:rPr>
        <w:t>.</w:t>
      </w:r>
    </w:p>
    <w:p w14:paraId="3D6AC203" w14:textId="77777777" w:rsidR="00C20A55" w:rsidRDefault="00E61A49">
      <w:pPr>
        <w:spacing w:line="360" w:lineRule="auto"/>
        <w:ind w:left="720" w:hanging="720"/>
        <w:jc w:val="both"/>
        <w:rPr>
          <w:rFonts w:ascii="Times New Roman" w:hAnsi="Times New Roman" w:cs="Times New Roman"/>
        </w:rPr>
      </w:pPr>
      <w:r>
        <w:rPr>
          <w:rFonts w:ascii="Times New Roman" w:hAnsi="Times New Roman" w:cs="Times New Roman"/>
        </w:rPr>
        <w:t>Chaudhari, P.R., Patel, A.P, Patel, V.P., Desai, L.J., Patel, J.V., Chaudhari, D.R. and Tandel, D.H. (2015). Effect of age of seedlings and fertilizer management on</w:t>
      </w:r>
      <w:r>
        <w:rPr>
          <w:rFonts w:ascii="Times New Roman" w:hAnsi="Times New Roman" w:cs="Times New Roman"/>
        </w:rPr>
        <w:t xml:space="preserve"> yield, nutrient content and uptake of rice (</w:t>
      </w:r>
      <w:r>
        <w:rPr>
          <w:rFonts w:ascii="Times New Roman" w:hAnsi="Times New Roman" w:cs="Times New Roman"/>
          <w:i/>
          <w:iCs/>
        </w:rPr>
        <w:t>Oryza sativa</w:t>
      </w:r>
      <w:r>
        <w:rPr>
          <w:rFonts w:ascii="Times New Roman" w:hAnsi="Times New Roman" w:cs="Times New Roman"/>
        </w:rPr>
        <w:t xml:space="preserve"> L.). </w:t>
      </w:r>
      <w:r>
        <w:rPr>
          <w:rFonts w:ascii="Times New Roman" w:hAnsi="Times New Roman" w:cs="Times New Roman"/>
          <w:i/>
          <w:iCs/>
        </w:rPr>
        <w:t>The Bioscan</w:t>
      </w:r>
      <w:r>
        <w:rPr>
          <w:rFonts w:ascii="Times New Roman" w:hAnsi="Times New Roman" w:cs="Times New Roman"/>
        </w:rPr>
        <w:t>,</w:t>
      </w:r>
      <w:r>
        <w:rPr>
          <w:rFonts w:ascii="Times New Roman" w:hAnsi="Times New Roman" w:cs="Times New Roman"/>
          <w:b/>
          <w:bCs/>
        </w:rPr>
        <w:t>10</w:t>
      </w:r>
      <w:r>
        <w:rPr>
          <w:rFonts w:ascii="Times New Roman" w:hAnsi="Times New Roman" w:cs="Times New Roman"/>
        </w:rPr>
        <w:t>(1): 351353.</w:t>
      </w:r>
    </w:p>
    <w:p w14:paraId="43A1B446" w14:textId="77777777" w:rsidR="00C20A55" w:rsidRDefault="00E61A49">
      <w:pPr>
        <w:spacing w:line="360" w:lineRule="auto"/>
        <w:ind w:left="720" w:hanging="720"/>
        <w:jc w:val="both"/>
        <w:rPr>
          <w:rFonts w:ascii="Times New Roman" w:eastAsia="Times-Roman" w:hAnsi="Times New Roman" w:cs="Times New Roman"/>
          <w:color w:val="000000"/>
          <w:szCs w:val="24"/>
          <w:lang w:eastAsia="zh-CN" w:bidi="ar"/>
        </w:rPr>
      </w:pPr>
      <w:r>
        <w:rPr>
          <w:rFonts w:ascii="Times New Roman" w:eastAsia="Times-Roman" w:hAnsi="Times New Roman" w:cs="Times New Roman"/>
          <w:color w:val="000000"/>
          <w:szCs w:val="24"/>
          <w:lang w:eastAsia="zh-CN" w:bidi="ar"/>
        </w:rPr>
        <w:t>Gomez, K. A. and Gomez, A. A. (1976). Statistical procedures for agriculture Research, 2</w:t>
      </w:r>
      <w:r>
        <w:rPr>
          <w:rFonts w:ascii="Times New Roman" w:eastAsia="Times-Roman" w:hAnsi="Times New Roman" w:cs="Times New Roman"/>
          <w:color w:val="000000"/>
          <w:szCs w:val="24"/>
          <w:vertAlign w:val="superscript"/>
          <w:lang w:eastAsia="zh-CN" w:bidi="ar"/>
        </w:rPr>
        <w:t xml:space="preserve">nd </w:t>
      </w:r>
      <w:r>
        <w:rPr>
          <w:rFonts w:ascii="Times New Roman" w:eastAsia="Times-Roman" w:hAnsi="Times New Roman" w:cs="Times New Roman"/>
          <w:color w:val="000000"/>
          <w:szCs w:val="24"/>
          <w:lang w:eastAsia="zh-CN" w:bidi="ar"/>
        </w:rPr>
        <w:t>Edition, John Wiley and Son, New York, 680p.</w:t>
      </w:r>
    </w:p>
    <w:p w14:paraId="2D8DAA56" w14:textId="77777777" w:rsidR="00C20A55" w:rsidRDefault="00E61A49">
      <w:pPr>
        <w:tabs>
          <w:tab w:val="left" w:pos="3150"/>
        </w:tabs>
        <w:spacing w:line="360" w:lineRule="auto"/>
        <w:ind w:left="480" w:hanging="480"/>
        <w:jc w:val="both"/>
        <w:rPr>
          <w:rFonts w:ascii="Times New Roman" w:hAnsi="Times New Roman" w:cs="Times New Roman"/>
          <w:bCs/>
          <w:szCs w:val="24"/>
        </w:rPr>
      </w:pPr>
      <w:proofErr w:type="spellStart"/>
      <w:r>
        <w:rPr>
          <w:rFonts w:ascii="Times New Roman" w:hAnsi="Times New Roman" w:cs="Times New Roman"/>
          <w:bCs/>
          <w:szCs w:val="24"/>
        </w:rPr>
        <w:lastRenderedPageBreak/>
        <w:t>Jiankai</w:t>
      </w:r>
      <w:proofErr w:type="spellEnd"/>
      <w:r>
        <w:rPr>
          <w:rFonts w:ascii="Times New Roman" w:hAnsi="Times New Roman" w:cs="Times New Roman"/>
          <w:bCs/>
          <w:szCs w:val="24"/>
        </w:rPr>
        <w:t xml:space="preserve"> Shen., </w:t>
      </w:r>
      <w:proofErr w:type="spellStart"/>
      <w:r>
        <w:rPr>
          <w:rFonts w:ascii="Times New Roman" w:hAnsi="Times New Roman" w:cs="Times New Roman"/>
          <w:bCs/>
          <w:szCs w:val="24"/>
        </w:rPr>
        <w:t>ZhenyuXie</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Zhizhou</w:t>
      </w:r>
      <w:proofErr w:type="spellEnd"/>
      <w:r>
        <w:rPr>
          <w:rFonts w:ascii="Times New Roman" w:hAnsi="Times New Roman" w:cs="Times New Roman"/>
          <w:bCs/>
          <w:szCs w:val="24"/>
        </w:rPr>
        <w:t xml:space="preserve"> He., </w:t>
      </w:r>
      <w:proofErr w:type="spellStart"/>
      <w:r>
        <w:rPr>
          <w:rFonts w:ascii="Times New Roman" w:hAnsi="Times New Roman" w:cs="Times New Roman"/>
          <w:bCs/>
          <w:szCs w:val="24"/>
        </w:rPr>
        <w:t>Qiyun</w:t>
      </w:r>
      <w:proofErr w:type="spellEnd"/>
      <w:r>
        <w:rPr>
          <w:rFonts w:ascii="Times New Roman" w:hAnsi="Times New Roman" w:cs="Times New Roman"/>
          <w:bCs/>
          <w:szCs w:val="24"/>
        </w:rPr>
        <w:t xml:space="preserve"> Lin. and Ming Yin. (2016). Composition and development prospects of scented rice. </w:t>
      </w:r>
      <w:r>
        <w:rPr>
          <w:rFonts w:ascii="Times New Roman" w:hAnsi="Times New Roman" w:cs="Times New Roman"/>
          <w:bCs/>
          <w:i/>
          <w:iCs/>
          <w:szCs w:val="24"/>
        </w:rPr>
        <w:t>Asian Agricultural Research</w:t>
      </w:r>
      <w:r>
        <w:rPr>
          <w:rFonts w:ascii="Times New Roman" w:hAnsi="Times New Roman" w:cs="Times New Roman"/>
          <w:bCs/>
          <w:szCs w:val="24"/>
        </w:rPr>
        <w:t xml:space="preserve">, </w:t>
      </w:r>
      <w:r>
        <w:rPr>
          <w:rFonts w:ascii="Times New Roman" w:hAnsi="Times New Roman" w:cs="Times New Roman"/>
          <w:b/>
          <w:szCs w:val="24"/>
        </w:rPr>
        <w:t>8</w:t>
      </w:r>
      <w:r>
        <w:rPr>
          <w:rFonts w:ascii="Times New Roman" w:hAnsi="Times New Roman" w:cs="Times New Roman"/>
          <w:bCs/>
          <w:szCs w:val="24"/>
        </w:rPr>
        <w:t xml:space="preserve"> (2): 73-77.</w:t>
      </w:r>
    </w:p>
    <w:p w14:paraId="2ECC74F8" w14:textId="77777777" w:rsidR="00C20A55" w:rsidRDefault="00E61A49">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Mahajan, G., Sekhon, N.K., Singh, N., Kaur, R. and Sidhu, A.S. (2010). Yield and nitrogen use efficiency of arom</w:t>
      </w:r>
      <w:r>
        <w:rPr>
          <w:rFonts w:ascii="Times New Roman" w:hAnsi="Times New Roman" w:cs="Times New Roman"/>
          <w:bCs/>
          <w:szCs w:val="24"/>
        </w:rPr>
        <w:t xml:space="preserve">atic rice cultivars in response to nitrogen fertilizer. </w:t>
      </w:r>
      <w:r>
        <w:rPr>
          <w:rFonts w:ascii="Times New Roman" w:hAnsi="Times New Roman" w:cs="Times New Roman"/>
          <w:bCs/>
          <w:i/>
          <w:iCs/>
          <w:szCs w:val="24"/>
        </w:rPr>
        <w:t>Journal of New Seeds.</w:t>
      </w:r>
      <w:r>
        <w:rPr>
          <w:rFonts w:ascii="Times New Roman" w:hAnsi="Times New Roman" w:cs="Times New Roman"/>
          <w:bCs/>
          <w:szCs w:val="24"/>
        </w:rPr>
        <w:t xml:space="preserve"> </w:t>
      </w:r>
      <w:r>
        <w:rPr>
          <w:rFonts w:ascii="Times New Roman" w:hAnsi="Times New Roman" w:cs="Times New Roman"/>
          <w:b/>
          <w:szCs w:val="24"/>
        </w:rPr>
        <w:t>11</w:t>
      </w:r>
      <w:r>
        <w:rPr>
          <w:rFonts w:ascii="Times New Roman" w:hAnsi="Times New Roman" w:cs="Times New Roman"/>
          <w:bCs/>
          <w:szCs w:val="24"/>
        </w:rPr>
        <w:t xml:space="preserve"> (4): 356-368. </w:t>
      </w:r>
    </w:p>
    <w:p w14:paraId="74B00BC2" w14:textId="77777777" w:rsidR="00C20A55" w:rsidRDefault="00E61A49">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Mahato, M. and </w:t>
      </w:r>
      <w:proofErr w:type="spellStart"/>
      <w:r>
        <w:rPr>
          <w:rFonts w:ascii="Times New Roman" w:hAnsi="Times New Roman" w:cs="Times New Roman"/>
          <w:bCs/>
          <w:szCs w:val="24"/>
        </w:rPr>
        <w:t>Adhikeri</w:t>
      </w:r>
      <w:proofErr w:type="spellEnd"/>
      <w:r>
        <w:rPr>
          <w:rFonts w:ascii="Times New Roman" w:hAnsi="Times New Roman" w:cs="Times New Roman"/>
          <w:bCs/>
          <w:szCs w:val="24"/>
        </w:rPr>
        <w:t xml:space="preserve">, B.B. (2017). Effect of planting geometry on growth of rice varieties. </w:t>
      </w:r>
      <w:r>
        <w:rPr>
          <w:rFonts w:ascii="Times New Roman" w:hAnsi="Times New Roman" w:cs="Times New Roman"/>
          <w:bCs/>
          <w:i/>
          <w:iCs/>
          <w:szCs w:val="24"/>
        </w:rPr>
        <w:t>International Journal of Applied Sciences and Biotechnology</w:t>
      </w:r>
      <w:r>
        <w:rPr>
          <w:rFonts w:ascii="Times New Roman" w:hAnsi="Times New Roman" w:cs="Times New Roman"/>
          <w:bCs/>
          <w:szCs w:val="24"/>
        </w:rPr>
        <w:t xml:space="preserve">, </w:t>
      </w:r>
      <w:r>
        <w:rPr>
          <w:rFonts w:ascii="Times New Roman" w:hAnsi="Times New Roman" w:cs="Times New Roman"/>
          <w:b/>
          <w:szCs w:val="24"/>
        </w:rPr>
        <w:t>5</w:t>
      </w:r>
      <w:r>
        <w:rPr>
          <w:rFonts w:ascii="Times New Roman" w:hAnsi="Times New Roman" w:cs="Times New Roman"/>
          <w:bCs/>
          <w:szCs w:val="24"/>
        </w:rPr>
        <w:t xml:space="preserve"> (4</w:t>
      </w:r>
      <w:r>
        <w:rPr>
          <w:rFonts w:ascii="Times New Roman" w:hAnsi="Times New Roman" w:cs="Times New Roman"/>
          <w:bCs/>
          <w:szCs w:val="24"/>
        </w:rPr>
        <w:t>): 423-429.</w:t>
      </w:r>
    </w:p>
    <w:p w14:paraId="20BFFE20" w14:textId="77777777" w:rsidR="00C20A55" w:rsidRDefault="00E61A49">
      <w:pPr>
        <w:tabs>
          <w:tab w:val="left" w:pos="3150"/>
        </w:tabs>
        <w:spacing w:line="360" w:lineRule="auto"/>
        <w:ind w:left="480" w:hanging="480"/>
        <w:jc w:val="both"/>
        <w:rPr>
          <w:rFonts w:ascii="Times New Roman" w:hAnsi="Times New Roman" w:cs="Times New Roman"/>
        </w:rPr>
      </w:pPr>
      <w:r>
        <w:rPr>
          <w:rFonts w:ascii="Times New Roman" w:hAnsi="Times New Roman" w:cs="Times New Roman"/>
        </w:rPr>
        <w:t xml:space="preserve">Mhaskar, N.V., Thorat, S.T. and Bhagat, S.B. (2005). Effect of nitrogen levels on leaf area, leaf area index and grain yield of scented rice varieties. </w:t>
      </w:r>
      <w:r>
        <w:rPr>
          <w:rFonts w:ascii="Times New Roman" w:hAnsi="Times New Roman" w:cs="Times New Roman"/>
          <w:i/>
          <w:iCs/>
        </w:rPr>
        <w:t>Soils and Crops</w:t>
      </w:r>
      <w:r>
        <w:rPr>
          <w:rFonts w:ascii="Times New Roman" w:hAnsi="Times New Roman" w:cs="Times New Roman"/>
        </w:rPr>
        <w:t>,</w:t>
      </w:r>
      <w:r>
        <w:rPr>
          <w:rFonts w:ascii="Times New Roman" w:hAnsi="Times New Roman" w:cs="Times New Roman"/>
          <w:b/>
          <w:bCs/>
        </w:rPr>
        <w:t>15</w:t>
      </w:r>
      <w:r>
        <w:rPr>
          <w:rFonts w:ascii="Times New Roman" w:hAnsi="Times New Roman" w:cs="Times New Roman"/>
        </w:rPr>
        <w:t xml:space="preserve"> (1): 218-220.</w:t>
      </w:r>
    </w:p>
    <w:p w14:paraId="0084D3CA" w14:textId="77777777" w:rsidR="00C20A55" w:rsidRDefault="00E61A49">
      <w:pPr>
        <w:spacing w:line="360" w:lineRule="auto"/>
        <w:ind w:left="720" w:hanging="720"/>
        <w:jc w:val="both"/>
        <w:rPr>
          <w:rFonts w:ascii="Times New Roman" w:hAnsi="Times New Roman" w:cs="Times New Roman"/>
        </w:rPr>
      </w:pPr>
      <w:proofErr w:type="spellStart"/>
      <w:r>
        <w:rPr>
          <w:rFonts w:ascii="Times New Roman" w:hAnsi="Times New Roman" w:cs="Times New Roman"/>
        </w:rPr>
        <w:t>Mobasser</w:t>
      </w:r>
      <w:proofErr w:type="spellEnd"/>
      <w:r>
        <w:rPr>
          <w:rFonts w:ascii="Times New Roman" w:hAnsi="Times New Roman" w:cs="Times New Roman"/>
        </w:rPr>
        <w:t xml:space="preserve">, H.R., Tari, D.B., </w:t>
      </w:r>
      <w:proofErr w:type="spellStart"/>
      <w:r>
        <w:rPr>
          <w:rFonts w:ascii="Times New Roman" w:hAnsi="Times New Roman" w:cs="Times New Roman"/>
        </w:rPr>
        <w:t>Vojdani</w:t>
      </w:r>
      <w:proofErr w:type="spellEnd"/>
      <w:r>
        <w:rPr>
          <w:rFonts w:ascii="Times New Roman" w:hAnsi="Times New Roman" w:cs="Times New Roman"/>
        </w:rPr>
        <w:t>, M., Abadi, R.S. and Ef</w:t>
      </w:r>
      <w:r>
        <w:rPr>
          <w:rFonts w:ascii="Times New Roman" w:hAnsi="Times New Roman" w:cs="Times New Roman"/>
        </w:rPr>
        <w:t xml:space="preserve">tekhari, A. (2007). Effect of seedling age and planting space on yield and yield components of rice (Neda variety). </w:t>
      </w:r>
      <w:r>
        <w:rPr>
          <w:rFonts w:ascii="Times New Roman" w:hAnsi="Times New Roman" w:cs="Times New Roman"/>
          <w:i/>
          <w:iCs/>
        </w:rPr>
        <w:t>Asian J. Plant Sci</w:t>
      </w:r>
      <w:r>
        <w:rPr>
          <w:rFonts w:ascii="Times New Roman" w:hAnsi="Times New Roman" w:cs="Times New Roman"/>
        </w:rPr>
        <w:t>.,</w:t>
      </w:r>
      <w:r>
        <w:rPr>
          <w:rFonts w:ascii="Times New Roman" w:hAnsi="Times New Roman" w:cs="Times New Roman"/>
          <w:b/>
          <w:bCs/>
        </w:rPr>
        <w:t>6</w:t>
      </w:r>
      <w:r>
        <w:rPr>
          <w:rFonts w:ascii="Times New Roman" w:hAnsi="Times New Roman" w:cs="Times New Roman"/>
        </w:rPr>
        <w:t>(2):438-440.</w:t>
      </w:r>
    </w:p>
    <w:p w14:paraId="02BDAEC6" w14:textId="77777777" w:rsidR="00C20A55" w:rsidRDefault="00E61A49">
      <w:pPr>
        <w:spacing w:line="360" w:lineRule="auto"/>
        <w:ind w:left="720" w:hanging="720"/>
        <w:jc w:val="both"/>
        <w:rPr>
          <w:rFonts w:ascii="Times New Roman" w:hAnsi="Times New Roman" w:cs="Times New Roman"/>
        </w:rPr>
      </w:pPr>
      <w:r>
        <w:rPr>
          <w:rFonts w:ascii="Times New Roman" w:hAnsi="Times New Roman" w:cs="Times New Roman"/>
        </w:rPr>
        <w:t>Pol, P.P. (2003). Effect of integrated nutrient management and plant densities on yield maximization of hy</w:t>
      </w:r>
      <w:r>
        <w:rPr>
          <w:rFonts w:ascii="Times New Roman" w:hAnsi="Times New Roman" w:cs="Times New Roman"/>
        </w:rPr>
        <w:t xml:space="preserve">brid rice ―Sahyadri under lateritic soil condition, A </w:t>
      </w:r>
      <w:r>
        <w:rPr>
          <w:rFonts w:ascii="Times New Roman" w:hAnsi="Times New Roman" w:cs="Times New Roman"/>
          <w:i/>
          <w:iCs/>
        </w:rPr>
        <w:t xml:space="preserve">Thesis </w:t>
      </w:r>
      <w:r>
        <w:rPr>
          <w:rFonts w:ascii="Times New Roman" w:hAnsi="Times New Roman" w:cs="Times New Roman"/>
        </w:rPr>
        <w:t xml:space="preserve">submitted to Dr. B.S.K.K.V., </w:t>
      </w:r>
      <w:proofErr w:type="spellStart"/>
      <w:r>
        <w:rPr>
          <w:rFonts w:ascii="Times New Roman" w:hAnsi="Times New Roman" w:cs="Times New Roman"/>
        </w:rPr>
        <w:t>Dapoli</w:t>
      </w:r>
      <w:proofErr w:type="spellEnd"/>
      <w:r>
        <w:rPr>
          <w:rFonts w:ascii="Times New Roman" w:hAnsi="Times New Roman" w:cs="Times New Roman"/>
        </w:rPr>
        <w:t>.</w:t>
      </w:r>
    </w:p>
    <w:p w14:paraId="41E692DC" w14:textId="77777777" w:rsidR="00C20A55" w:rsidRDefault="00E61A49">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Rani, S.N., Mishra, B., Prasad, G.S.V., Rao, P.U., Subbaiah, S.V., Muralidharan, K. and </w:t>
      </w:r>
      <w:proofErr w:type="spellStart"/>
      <w:r>
        <w:rPr>
          <w:rFonts w:ascii="Times New Roman" w:hAnsi="Times New Roman" w:cs="Times New Roman"/>
          <w:bCs/>
          <w:szCs w:val="24"/>
        </w:rPr>
        <w:t>Pasalu</w:t>
      </w:r>
      <w:proofErr w:type="spellEnd"/>
      <w:r>
        <w:rPr>
          <w:rFonts w:ascii="Times New Roman" w:hAnsi="Times New Roman" w:cs="Times New Roman"/>
          <w:bCs/>
          <w:szCs w:val="24"/>
        </w:rPr>
        <w:t xml:space="preserve">, C. (2001). Basmati rice heritage of India. </w:t>
      </w:r>
      <w:r>
        <w:rPr>
          <w:rFonts w:ascii="Times New Roman" w:hAnsi="Times New Roman" w:cs="Times New Roman"/>
          <w:bCs/>
          <w:i/>
          <w:iCs/>
          <w:szCs w:val="24"/>
        </w:rPr>
        <w:t>Indian council of A</w:t>
      </w:r>
      <w:r>
        <w:rPr>
          <w:rFonts w:ascii="Times New Roman" w:hAnsi="Times New Roman" w:cs="Times New Roman"/>
          <w:bCs/>
          <w:i/>
          <w:iCs/>
          <w:szCs w:val="24"/>
        </w:rPr>
        <w:t>gricultural Research</w:t>
      </w:r>
      <w:r>
        <w:rPr>
          <w:rFonts w:ascii="Times New Roman" w:hAnsi="Times New Roman" w:cs="Times New Roman"/>
          <w:bCs/>
          <w:szCs w:val="24"/>
        </w:rPr>
        <w:t>, 1-4.</w:t>
      </w:r>
    </w:p>
    <w:p w14:paraId="459CD859" w14:textId="77777777" w:rsidR="00C20A55" w:rsidRDefault="00E61A49">
      <w:pPr>
        <w:spacing w:line="360" w:lineRule="auto"/>
        <w:ind w:left="720" w:hanging="720"/>
        <w:jc w:val="both"/>
        <w:rPr>
          <w:rFonts w:ascii="Times New Roman" w:hAnsi="Times New Roman" w:cs="Times New Roman"/>
        </w:rPr>
      </w:pPr>
      <w:r>
        <w:rPr>
          <w:rFonts w:ascii="Times New Roman" w:hAnsi="Times New Roman" w:cs="Times New Roman"/>
        </w:rPr>
        <w:t>Rasool, F., Habib, R. and Bhat, M.I. (2013). Agronomic evaluation of rice (</w:t>
      </w:r>
      <w:r>
        <w:rPr>
          <w:rFonts w:ascii="Times New Roman" w:hAnsi="Times New Roman" w:cs="Times New Roman"/>
          <w:i/>
          <w:iCs/>
        </w:rPr>
        <w:t>Oryza sativa</w:t>
      </w:r>
      <w:r>
        <w:rPr>
          <w:rFonts w:ascii="Times New Roman" w:hAnsi="Times New Roman" w:cs="Times New Roman"/>
        </w:rPr>
        <w:t xml:space="preserve"> L.) for plant spacing and seedlings per hill under temperate conditions. </w:t>
      </w:r>
      <w:r>
        <w:rPr>
          <w:rFonts w:ascii="Times New Roman" w:hAnsi="Times New Roman" w:cs="Times New Roman"/>
          <w:i/>
          <w:iCs/>
        </w:rPr>
        <w:t xml:space="preserve">African </w:t>
      </w:r>
      <w:proofErr w:type="spellStart"/>
      <w:r>
        <w:rPr>
          <w:rFonts w:ascii="Times New Roman" w:hAnsi="Times New Roman" w:cs="Times New Roman"/>
          <w:i/>
          <w:iCs/>
        </w:rPr>
        <w:t>J.Agric</w:t>
      </w:r>
      <w:proofErr w:type="spellEnd"/>
      <w:r>
        <w:rPr>
          <w:rFonts w:ascii="Times New Roman" w:hAnsi="Times New Roman" w:cs="Times New Roman"/>
          <w:i/>
          <w:iCs/>
        </w:rPr>
        <w:t>. Res</w:t>
      </w:r>
      <w:r>
        <w:rPr>
          <w:rFonts w:ascii="Times New Roman" w:hAnsi="Times New Roman" w:cs="Times New Roman"/>
        </w:rPr>
        <w:t>.,</w:t>
      </w:r>
      <w:r>
        <w:rPr>
          <w:rFonts w:ascii="Times New Roman" w:hAnsi="Times New Roman" w:cs="Times New Roman"/>
          <w:b/>
          <w:bCs/>
        </w:rPr>
        <w:t>8</w:t>
      </w:r>
      <w:r>
        <w:rPr>
          <w:rFonts w:ascii="Times New Roman" w:hAnsi="Times New Roman" w:cs="Times New Roman"/>
        </w:rPr>
        <w:t xml:space="preserve"> (37):4650-4653.</w:t>
      </w:r>
    </w:p>
    <w:p w14:paraId="2D24B86F" w14:textId="77777777" w:rsidR="00C20A55" w:rsidRDefault="00E61A49">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Shukla, U.N., Srivastava, </w:t>
      </w:r>
      <w:r>
        <w:rPr>
          <w:rFonts w:ascii="Times New Roman" w:hAnsi="Times New Roman" w:cs="Times New Roman"/>
          <w:bCs/>
          <w:szCs w:val="24"/>
        </w:rPr>
        <w:t>V.K., Singh, S., Sen, A. and Kumar, V. (2014). Growth, yield and economic potential of rice (</w:t>
      </w:r>
      <w:r>
        <w:rPr>
          <w:rFonts w:ascii="Times New Roman" w:hAnsi="Times New Roman" w:cs="Times New Roman"/>
          <w:bCs/>
          <w:i/>
          <w:iCs/>
          <w:szCs w:val="24"/>
        </w:rPr>
        <w:t>Oryza sativa</w:t>
      </w:r>
      <w:r>
        <w:rPr>
          <w:rFonts w:ascii="Times New Roman" w:hAnsi="Times New Roman" w:cs="Times New Roman"/>
          <w:bCs/>
          <w:szCs w:val="24"/>
        </w:rPr>
        <w:t xml:space="preserve"> L.) as influenced by different age of seedlings, cultivars and weed management under system of rice intensification. </w:t>
      </w:r>
      <w:r>
        <w:rPr>
          <w:rFonts w:ascii="Times New Roman" w:hAnsi="Times New Roman" w:cs="Times New Roman"/>
          <w:bCs/>
          <w:i/>
          <w:iCs/>
          <w:szCs w:val="24"/>
        </w:rPr>
        <w:t>Indian Journal of Agricultural Sc</w:t>
      </w:r>
      <w:r>
        <w:rPr>
          <w:rFonts w:ascii="Times New Roman" w:hAnsi="Times New Roman" w:cs="Times New Roman"/>
          <w:bCs/>
          <w:i/>
          <w:iCs/>
          <w:szCs w:val="24"/>
        </w:rPr>
        <w:t>iences</w:t>
      </w:r>
      <w:r>
        <w:rPr>
          <w:rFonts w:ascii="Times New Roman" w:hAnsi="Times New Roman" w:cs="Times New Roman"/>
          <w:bCs/>
          <w:szCs w:val="24"/>
        </w:rPr>
        <w:t xml:space="preserve">, </w:t>
      </w:r>
      <w:r>
        <w:rPr>
          <w:rFonts w:ascii="Times New Roman" w:hAnsi="Times New Roman" w:cs="Times New Roman"/>
          <w:b/>
          <w:szCs w:val="24"/>
        </w:rPr>
        <w:t>84</w:t>
      </w:r>
      <w:r>
        <w:rPr>
          <w:rFonts w:ascii="Times New Roman" w:hAnsi="Times New Roman" w:cs="Times New Roman"/>
          <w:bCs/>
          <w:szCs w:val="24"/>
        </w:rPr>
        <w:t xml:space="preserve"> (5): 628-36.</w:t>
      </w:r>
    </w:p>
    <w:p w14:paraId="74C43597" w14:textId="77777777" w:rsidR="00C20A55" w:rsidRDefault="00E61A49">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Siddiqui, M.R.H., Lakpale, R. and Tripathi, R.S. (1999). Effect of spacing and fertilizer on medium duration rice varieties</w:t>
      </w:r>
      <w:r>
        <w:rPr>
          <w:rFonts w:ascii="Times New Roman" w:hAnsi="Times New Roman" w:cs="Times New Roman"/>
          <w:bCs/>
          <w:i/>
          <w:iCs/>
          <w:szCs w:val="24"/>
        </w:rPr>
        <w:t>. Indian Journal of Agronomy</w:t>
      </w:r>
      <w:r>
        <w:rPr>
          <w:rFonts w:ascii="Times New Roman" w:hAnsi="Times New Roman" w:cs="Times New Roman"/>
          <w:bCs/>
          <w:szCs w:val="24"/>
        </w:rPr>
        <w:t xml:space="preserve">, </w:t>
      </w:r>
      <w:r>
        <w:rPr>
          <w:rFonts w:ascii="Times New Roman" w:hAnsi="Times New Roman" w:cs="Times New Roman"/>
          <w:b/>
          <w:szCs w:val="24"/>
        </w:rPr>
        <w:t>44</w:t>
      </w:r>
      <w:r>
        <w:rPr>
          <w:rFonts w:ascii="Times New Roman" w:hAnsi="Times New Roman" w:cs="Times New Roman"/>
          <w:bCs/>
          <w:szCs w:val="24"/>
        </w:rPr>
        <w:t xml:space="preserve"> (2): 310-312.</w:t>
      </w:r>
    </w:p>
    <w:p w14:paraId="2648D5B2" w14:textId="77777777" w:rsidR="00C20A55" w:rsidRDefault="00E61A49">
      <w:pPr>
        <w:spacing w:line="360" w:lineRule="auto"/>
        <w:ind w:left="720" w:hanging="720"/>
        <w:jc w:val="both"/>
        <w:rPr>
          <w:rFonts w:ascii="Times New Roman" w:hAnsi="Times New Roman" w:cs="Times New Roman"/>
        </w:rPr>
      </w:pPr>
      <w:r>
        <w:rPr>
          <w:rFonts w:ascii="Times New Roman" w:hAnsi="Times New Roman" w:cs="Times New Roman"/>
        </w:rPr>
        <w:t>Singh, K.N., Singh, Parmeet, Singh, Lal, Kanth, Raihana, H. an</w:t>
      </w:r>
      <w:r>
        <w:rPr>
          <w:rFonts w:ascii="Times New Roman" w:hAnsi="Times New Roman" w:cs="Times New Roman"/>
        </w:rPr>
        <w:t>d Aga, Farooq, A. (2012). Influence of nursery raising methods, age of seedling and planting dates on rice (</w:t>
      </w:r>
      <w:r>
        <w:rPr>
          <w:rFonts w:ascii="Times New Roman" w:hAnsi="Times New Roman" w:cs="Times New Roman"/>
          <w:i/>
          <w:iCs/>
        </w:rPr>
        <w:t xml:space="preserve">Oryza sativa </w:t>
      </w:r>
      <w:r>
        <w:rPr>
          <w:rFonts w:ascii="Times New Roman" w:hAnsi="Times New Roman" w:cs="Times New Roman"/>
        </w:rPr>
        <w:t xml:space="preserve">L.) under temperate Kashmir. </w:t>
      </w:r>
      <w:r>
        <w:rPr>
          <w:rFonts w:ascii="Times New Roman" w:hAnsi="Times New Roman" w:cs="Times New Roman"/>
          <w:i/>
          <w:iCs/>
        </w:rPr>
        <w:t>Indian J. Agron</w:t>
      </w:r>
      <w:r>
        <w:rPr>
          <w:rFonts w:ascii="Times New Roman" w:hAnsi="Times New Roman" w:cs="Times New Roman"/>
        </w:rPr>
        <w:t>.,</w:t>
      </w:r>
      <w:r>
        <w:rPr>
          <w:rFonts w:ascii="Times New Roman" w:hAnsi="Times New Roman" w:cs="Times New Roman"/>
          <w:b/>
          <w:bCs/>
        </w:rPr>
        <w:t>57</w:t>
      </w:r>
      <w:r>
        <w:rPr>
          <w:rFonts w:ascii="Times New Roman" w:hAnsi="Times New Roman" w:cs="Times New Roman"/>
        </w:rPr>
        <w:t>(4): 373-377.</w:t>
      </w:r>
    </w:p>
    <w:p w14:paraId="533AE09C" w14:textId="77777777" w:rsidR="005477A6" w:rsidRPr="005477A6" w:rsidRDefault="005477A6">
      <w:pPr>
        <w:spacing w:line="360" w:lineRule="auto"/>
        <w:ind w:left="720" w:hanging="720"/>
        <w:jc w:val="both"/>
        <w:rPr>
          <w:rFonts w:ascii="Times New Roman" w:hAnsi="Times New Roman" w:cs="Times New Roman"/>
          <w:color w:val="222222"/>
          <w:szCs w:val="24"/>
          <w:shd w:val="clear" w:color="auto" w:fill="FFFFFF"/>
        </w:rPr>
      </w:pPr>
      <w:r w:rsidRPr="005477A6">
        <w:rPr>
          <w:rFonts w:ascii="Times New Roman" w:hAnsi="Times New Roman" w:cs="Times New Roman"/>
          <w:color w:val="222222"/>
          <w:szCs w:val="24"/>
          <w:highlight w:val="yellow"/>
          <w:shd w:val="clear" w:color="auto" w:fill="FFFFFF"/>
        </w:rPr>
        <w:lastRenderedPageBreak/>
        <w:t>Singh, M., Singh, A. K., Azam, K., Singh, V., Marufi, M. N., &amp; Pandey, A. K. (2024). Effect of Planting Geometry and Inorganic Fertilizers with Nano Urea Quality and Nutrient Uptake of Rice Crop (</w:t>
      </w:r>
      <w:r w:rsidRPr="005477A6">
        <w:rPr>
          <w:rFonts w:ascii="Times New Roman" w:hAnsi="Times New Roman" w:cs="Times New Roman"/>
          <w:i/>
          <w:iCs/>
          <w:color w:val="222222"/>
          <w:szCs w:val="24"/>
          <w:highlight w:val="yellow"/>
          <w:shd w:val="clear" w:color="auto" w:fill="FFFFFF"/>
        </w:rPr>
        <w:t>Oryza sativa</w:t>
      </w:r>
      <w:r w:rsidRPr="005477A6">
        <w:rPr>
          <w:rFonts w:ascii="Times New Roman" w:hAnsi="Times New Roman" w:cs="Times New Roman"/>
          <w:color w:val="222222"/>
          <w:szCs w:val="24"/>
          <w:highlight w:val="yellow"/>
          <w:shd w:val="clear" w:color="auto" w:fill="FFFFFF"/>
        </w:rPr>
        <w:t xml:space="preserve"> L.). </w:t>
      </w:r>
      <w:r w:rsidRPr="005477A6">
        <w:rPr>
          <w:rFonts w:ascii="Times New Roman" w:hAnsi="Times New Roman" w:cs="Times New Roman"/>
          <w:i/>
          <w:iCs/>
          <w:color w:val="222222"/>
          <w:szCs w:val="24"/>
          <w:highlight w:val="yellow"/>
          <w:shd w:val="clear" w:color="auto" w:fill="FFFFFF"/>
        </w:rPr>
        <w:t>Journal of Scientific Research and Reports</w:t>
      </w:r>
      <w:r w:rsidRPr="005477A6">
        <w:rPr>
          <w:rFonts w:ascii="Times New Roman" w:hAnsi="Times New Roman" w:cs="Times New Roman"/>
          <w:color w:val="222222"/>
          <w:szCs w:val="24"/>
          <w:highlight w:val="yellow"/>
          <w:shd w:val="clear" w:color="auto" w:fill="FFFFFF"/>
        </w:rPr>
        <w:t>, </w:t>
      </w:r>
      <w:r w:rsidRPr="005477A6">
        <w:rPr>
          <w:rFonts w:ascii="Times New Roman" w:hAnsi="Times New Roman" w:cs="Times New Roman"/>
          <w:i/>
          <w:iCs/>
          <w:color w:val="222222"/>
          <w:szCs w:val="24"/>
          <w:highlight w:val="yellow"/>
          <w:shd w:val="clear" w:color="auto" w:fill="FFFFFF"/>
        </w:rPr>
        <w:t>30</w:t>
      </w:r>
      <w:r w:rsidRPr="005477A6">
        <w:rPr>
          <w:rFonts w:ascii="Times New Roman" w:hAnsi="Times New Roman" w:cs="Times New Roman"/>
          <w:color w:val="222222"/>
          <w:szCs w:val="24"/>
          <w:highlight w:val="yellow"/>
          <w:shd w:val="clear" w:color="auto" w:fill="FFFFFF"/>
        </w:rPr>
        <w:t>(6), 893-901.</w:t>
      </w:r>
    </w:p>
    <w:p w14:paraId="14C79D70" w14:textId="77777777" w:rsidR="00C20A55" w:rsidRDefault="00E61A49">
      <w:pPr>
        <w:spacing w:line="360" w:lineRule="auto"/>
        <w:ind w:left="720" w:hanging="720"/>
        <w:jc w:val="both"/>
        <w:rPr>
          <w:rFonts w:ascii="Times New Roman" w:hAnsi="Times New Roman"/>
          <w:szCs w:val="24"/>
        </w:rPr>
      </w:pPr>
      <w:r>
        <w:rPr>
          <w:rFonts w:ascii="Times New Roman" w:hAnsi="Times New Roman" w:cs="Times New Roman"/>
        </w:rPr>
        <w:t>Vishwakarma, A. (2015). Effect of date of transplanting</w:t>
      </w:r>
      <w:r>
        <w:rPr>
          <w:rFonts w:ascii="Times New Roman" w:hAnsi="Times New Roman" w:cs="Times New Roman"/>
        </w:rPr>
        <w:t xml:space="preserve"> and age of seedling on growth, yield and quality of rice (</w:t>
      </w:r>
      <w:r>
        <w:rPr>
          <w:rFonts w:ascii="Times New Roman" w:hAnsi="Times New Roman" w:cs="Times New Roman"/>
          <w:i/>
          <w:iCs/>
        </w:rPr>
        <w:t>Oryza sativa</w:t>
      </w:r>
      <w:r>
        <w:rPr>
          <w:rFonts w:ascii="Times New Roman" w:hAnsi="Times New Roman" w:cs="Times New Roman"/>
        </w:rPr>
        <w:t xml:space="preserve"> L.) hybrids under System of Rice Intensification. Ph.D. </w:t>
      </w:r>
      <w:r>
        <w:rPr>
          <w:rFonts w:ascii="Times New Roman" w:hAnsi="Times New Roman" w:cs="Times New Roman"/>
          <w:i/>
          <w:iCs/>
        </w:rPr>
        <w:t>Thesis</w:t>
      </w:r>
      <w:r>
        <w:rPr>
          <w:rFonts w:ascii="Times New Roman" w:hAnsi="Times New Roman" w:cs="Times New Roman"/>
        </w:rPr>
        <w:t xml:space="preserve"> Banaras Hindu University, Varanasi (Unpublished) India (UP).</w:t>
      </w:r>
    </w:p>
    <w:p w14:paraId="48EF8038" w14:textId="77777777" w:rsidR="00C20A55" w:rsidRDefault="00C20A55">
      <w:pPr>
        <w:tabs>
          <w:tab w:val="left" w:pos="3150"/>
        </w:tabs>
        <w:spacing w:line="360" w:lineRule="auto"/>
        <w:ind w:left="480" w:hanging="480"/>
        <w:jc w:val="both"/>
        <w:rPr>
          <w:rFonts w:ascii="Times New Roman" w:hAnsi="Times New Roman" w:cs="Times New Roman"/>
          <w:bCs/>
          <w:szCs w:val="24"/>
        </w:rPr>
      </w:pPr>
    </w:p>
    <w:sectPr w:rsidR="00C20A5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4417" w14:textId="77777777" w:rsidR="00E61A49" w:rsidRDefault="00E61A49">
      <w:pPr>
        <w:spacing w:after="0" w:line="240" w:lineRule="auto"/>
      </w:pPr>
      <w:r>
        <w:separator/>
      </w:r>
    </w:p>
  </w:endnote>
  <w:endnote w:type="continuationSeparator" w:id="0">
    <w:p w14:paraId="5B974898" w14:textId="77777777" w:rsidR="00E61A49" w:rsidRDefault="00E6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auto"/>
    <w:pitch w:val="default"/>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C17F" w14:textId="77777777" w:rsidR="00C20A55" w:rsidRDefault="00C2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A015" w14:textId="77777777" w:rsidR="00C20A55" w:rsidRDefault="00C20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0F2C" w14:textId="77777777" w:rsidR="00C20A55" w:rsidRDefault="00C2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1E66" w14:textId="77777777" w:rsidR="00E61A49" w:rsidRDefault="00E61A49">
      <w:pPr>
        <w:spacing w:after="0" w:line="240" w:lineRule="auto"/>
      </w:pPr>
      <w:r>
        <w:separator/>
      </w:r>
    </w:p>
  </w:footnote>
  <w:footnote w:type="continuationSeparator" w:id="0">
    <w:p w14:paraId="5568E572" w14:textId="77777777" w:rsidR="00E61A49" w:rsidRDefault="00E6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D4A9" w14:textId="77777777" w:rsidR="00C20A55" w:rsidRDefault="00E61A49">
    <w:pPr>
      <w:pStyle w:val="Header"/>
    </w:pPr>
    <w:r>
      <w:rPr>
        <w:noProof/>
      </w:rPr>
      <mc:AlternateContent>
        <mc:Choice Requires="wps">
          <w:drawing>
            <wp:anchor distT="0" distB="0" distL="114300" distR="114300" simplePos="0" relativeHeight="251659264" behindDoc="1" locked="0" layoutInCell="0" allowOverlap="1" wp14:anchorId="0F6DDB05" wp14:editId="04780DFC">
              <wp:simplePos x="0" y="0"/>
              <wp:positionH relativeFrom="margin">
                <wp:align>center</wp:align>
              </wp:positionH>
              <wp:positionV relativeFrom="margin">
                <wp:align>center</wp:align>
              </wp:positionV>
              <wp:extent cx="6804660" cy="1275715"/>
              <wp:effectExtent l="0" t="0" r="0" b="0"/>
              <wp:wrapNone/>
              <wp:docPr id="2" name="PowerPlusWaterMarkObject556818891"/>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14:paraId="5A6FEDD7" w14:textId="77777777" w:rsidR="00C20A55" w:rsidRDefault="00E61A49">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6DDB05" id="PowerPlusWaterMarkObject556818891" o:spid="_x0000_s1026" style="position:absolute;margin-left:0;margin-top:0;width:535.8pt;height:100.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" o:allowincell="f" filled="f" stroked="f">
              <v:textbox inset="0,0,0,0">
                <w:txbxContent>
                  <w:p w14:paraId="5A6FEDD7" w14:textId="77777777" w:rsidR="00C20A55" w:rsidRDefault="00000000">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6578" w14:textId="77777777" w:rsidR="00C20A55" w:rsidRDefault="00E61A49">
    <w:pPr>
      <w:pStyle w:val="Header"/>
    </w:pPr>
    <w:r>
      <w:rPr>
        <w:noProof/>
      </w:rPr>
      <mc:AlternateContent>
        <mc:Choice Requires="wps">
          <w:drawing>
            <wp:anchor distT="0" distB="0" distL="114300" distR="114300" simplePos="0" relativeHeight="251658240" behindDoc="1" locked="0" layoutInCell="0" allowOverlap="1" wp14:anchorId="0CBD34BF" wp14:editId="519D3FB4">
              <wp:simplePos x="0" y="0"/>
              <wp:positionH relativeFrom="margin">
                <wp:align>center</wp:align>
              </wp:positionH>
              <wp:positionV relativeFrom="margin">
                <wp:align>center</wp:align>
              </wp:positionV>
              <wp:extent cx="6804660" cy="1275715"/>
              <wp:effectExtent l="0" t="0" r="0" b="0"/>
              <wp:wrapNone/>
              <wp:docPr id="1" name="PowerPlusWaterMarkObject556818892"/>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14:paraId="268AE290" w14:textId="77777777" w:rsidR="00C20A55" w:rsidRDefault="00E61A49">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BD34BF" id="PowerPlusWaterMarkObject556818892" o:spid="_x0000_s1027" style="position:absolute;margin-left:0;margin-top:0;width:535.8pt;height:100.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" o:allowincell="f" filled="f" stroked="f">
              <v:textbox inset="0,0,0,0">
                <w:txbxContent>
                  <w:p w14:paraId="268AE290" w14:textId="77777777" w:rsidR="00C20A55" w:rsidRDefault="00000000">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EAE8" w14:textId="77777777" w:rsidR="00C20A55" w:rsidRDefault="00E61A49">
    <w:pPr>
      <w:pStyle w:val="Header"/>
    </w:pPr>
    <w:r>
      <w:rPr>
        <w:noProof/>
      </w:rPr>
      <mc:AlternateContent>
        <mc:Choice Requires="wps">
          <w:drawing>
            <wp:anchor distT="0" distB="0" distL="114300" distR="114300" simplePos="0" relativeHeight="251660288" behindDoc="1" locked="0" layoutInCell="0" allowOverlap="1" wp14:anchorId="18A1BEB3" wp14:editId="101D987F">
              <wp:simplePos x="0" y="0"/>
              <wp:positionH relativeFrom="margin">
                <wp:align>center</wp:align>
              </wp:positionH>
              <wp:positionV relativeFrom="margin">
                <wp:align>center</wp:align>
              </wp:positionV>
              <wp:extent cx="6804660" cy="1275715"/>
              <wp:effectExtent l="0" t="0" r="0" b="0"/>
              <wp:wrapNone/>
              <wp:docPr id="3" name="PowerPlusWaterMarkObject556818890"/>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14:paraId="7C7D9575" w14:textId="77777777" w:rsidR="00C20A55" w:rsidRDefault="00E61A49">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A1BEB3" id="PowerPlusWaterMarkObject556818890" o:spid="_x0000_s1028" style="position:absolute;margin-left:0;margin-top:0;width:535.8pt;height:100.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" o:allowincell="f" filled="f" stroked="f">
              <v:textbox inset="0,0,0,0">
                <w:txbxContent>
                  <w:p w14:paraId="7C7D9575" w14:textId="77777777" w:rsidR="00C20A55" w:rsidRDefault="00000000">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CC1"/>
    <w:multiLevelType w:val="multilevel"/>
    <w:tmpl w:val="819CAB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6327C5"/>
    <w:multiLevelType w:val="multilevel"/>
    <w:tmpl w:val="D9DA3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F5B6B"/>
    <w:multiLevelType w:val="multilevel"/>
    <w:tmpl w:val="AEF47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55"/>
    <w:rsid w:val="000C43DB"/>
    <w:rsid w:val="000D0FA2"/>
    <w:rsid w:val="000D4241"/>
    <w:rsid w:val="001F529A"/>
    <w:rsid w:val="00245246"/>
    <w:rsid w:val="00423E66"/>
    <w:rsid w:val="005477A6"/>
    <w:rsid w:val="00665388"/>
    <w:rsid w:val="006E54F7"/>
    <w:rsid w:val="006F6A93"/>
    <w:rsid w:val="008211B4"/>
    <w:rsid w:val="008470B7"/>
    <w:rsid w:val="008D1D04"/>
    <w:rsid w:val="00995FE3"/>
    <w:rsid w:val="00A463FE"/>
    <w:rsid w:val="00B010BF"/>
    <w:rsid w:val="00BA345F"/>
    <w:rsid w:val="00C20A55"/>
    <w:rsid w:val="00DA7C63"/>
    <w:rsid w:val="00E61A49"/>
    <w:rsid w:val="00ED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9D7F"/>
  <w15:docId w15:val="{0C76714E-F05B-4947-83CC-B0D10F5F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basedOn w:val="DefaultParagraphFon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71"/>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71"/>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qFormat/>
    <w:pPr>
      <w:spacing w:after="0" w:line="240" w:lineRule="auto"/>
    </w:pPr>
    <w:rPr>
      <w:rFonts w:ascii="Times New Roman" w:eastAsia="SimSun" w:hAnsi="Times New Roman" w:cs="Times New Roman"/>
      <w:sz w:val="20"/>
      <w:szCs w:val="20"/>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qFormat/>
    <w:pPr>
      <w:spacing w:after="0" w:line="240" w:lineRule="auto"/>
    </w:pPr>
    <w:rPr>
      <w:sz w:val="22"/>
      <w:szCs w:val="20"/>
      <w:lang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pag.gov.in/dash-reports/statewiseapyandpercentagetoallind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2680</Words>
  <Characters>15281</Characters>
  <Application>Microsoft Office Word</Application>
  <DocSecurity>0</DocSecurity>
  <Lines>127</Lines>
  <Paragraphs>35</Paragraphs>
  <ScaleCrop>false</ScaleCrop>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Saharan</dc:creator>
  <cp:keywords/>
  <dc:description/>
  <cp:lastModifiedBy>SDI 1089</cp:lastModifiedBy>
  <cp:revision>54</cp:revision>
  <dcterms:created xsi:type="dcterms:W3CDTF">2025-07-08T11:33:00Z</dcterms:created>
  <dcterms:modified xsi:type="dcterms:W3CDTF">2025-08-19T09:23:00Z</dcterms:modified>
</cp:coreProperties>
</file>