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CB20B8" w14:textId="57E16382" w:rsidR="00FA0F31" w:rsidRDefault="00FA0F31" w:rsidP="00F26ECB">
      <w:pPr>
        <w:spacing w:line="240" w:lineRule="auto"/>
        <w:jc w:val="center"/>
        <w:rPr>
          <w:rFonts w:ascii="Times New Roman" w:hAnsi="Times New Roman" w:cs="Times New Roman"/>
          <w:b/>
          <w:bCs/>
          <w:sz w:val="32"/>
          <w:szCs w:val="32"/>
        </w:rPr>
      </w:pPr>
    </w:p>
    <w:p w14:paraId="218E194E" w14:textId="6213CE8A" w:rsidR="00C06370" w:rsidRDefault="00C06370" w:rsidP="00F26ECB">
      <w:pPr>
        <w:spacing w:line="240" w:lineRule="auto"/>
        <w:jc w:val="center"/>
        <w:rPr>
          <w:rFonts w:ascii="Times New Roman" w:hAnsi="Times New Roman" w:cs="Times New Roman"/>
          <w:b/>
          <w:bCs/>
          <w:sz w:val="32"/>
          <w:szCs w:val="32"/>
        </w:rPr>
      </w:pPr>
      <w:r w:rsidRPr="00F46150">
        <w:rPr>
          <w:rFonts w:ascii="Times New Roman" w:hAnsi="Times New Roman" w:cs="Times New Roman"/>
          <w:b/>
          <w:bCs/>
          <w:sz w:val="32"/>
          <w:szCs w:val="32"/>
        </w:rPr>
        <w:t xml:space="preserve">Parental Polymorphism and Hybrid testing in linseed </w:t>
      </w:r>
      <w:r w:rsidRPr="00F46150">
        <w:rPr>
          <w:rFonts w:ascii="Times New Roman" w:hAnsi="Times New Roman" w:cs="Times New Roman"/>
          <w:b/>
          <w:bCs/>
          <w:i/>
          <w:iCs/>
          <w:sz w:val="32"/>
          <w:szCs w:val="32"/>
        </w:rPr>
        <w:t>(</w:t>
      </w:r>
      <w:proofErr w:type="spellStart"/>
      <w:r w:rsidRPr="00F46150">
        <w:rPr>
          <w:rFonts w:ascii="Times New Roman" w:hAnsi="Times New Roman" w:cs="Times New Roman"/>
          <w:b/>
          <w:bCs/>
          <w:i/>
          <w:iCs/>
          <w:sz w:val="32"/>
          <w:szCs w:val="32"/>
        </w:rPr>
        <w:t>Linum</w:t>
      </w:r>
      <w:proofErr w:type="spellEnd"/>
      <w:r w:rsidR="00CD3A46" w:rsidRPr="00F46150">
        <w:rPr>
          <w:rFonts w:ascii="Times New Roman" w:hAnsi="Times New Roman" w:cs="Times New Roman"/>
          <w:b/>
          <w:bCs/>
          <w:i/>
          <w:iCs/>
          <w:sz w:val="32"/>
          <w:szCs w:val="32"/>
        </w:rPr>
        <w:t xml:space="preserve"> </w:t>
      </w:r>
      <w:proofErr w:type="spellStart"/>
      <w:r w:rsidRPr="00F46150">
        <w:rPr>
          <w:rFonts w:ascii="Times New Roman" w:hAnsi="Times New Roman" w:cs="Times New Roman"/>
          <w:b/>
          <w:bCs/>
          <w:i/>
          <w:iCs/>
          <w:sz w:val="32"/>
          <w:szCs w:val="32"/>
        </w:rPr>
        <w:t>usitatissimum</w:t>
      </w:r>
      <w:proofErr w:type="spellEnd"/>
      <w:r w:rsidRPr="00F46150">
        <w:rPr>
          <w:rFonts w:ascii="Times New Roman" w:hAnsi="Times New Roman" w:cs="Times New Roman"/>
          <w:b/>
          <w:bCs/>
          <w:sz w:val="32"/>
          <w:szCs w:val="32"/>
        </w:rPr>
        <w:t xml:space="preserve"> L.) by using molecular markers</w:t>
      </w:r>
    </w:p>
    <w:p w14:paraId="091AD367" w14:textId="77777777" w:rsidR="00BA1010" w:rsidRPr="00F26ECB" w:rsidRDefault="00BA1010" w:rsidP="00F26ECB">
      <w:pPr>
        <w:spacing w:line="240" w:lineRule="auto"/>
        <w:jc w:val="center"/>
        <w:rPr>
          <w:rFonts w:ascii="Times New Roman" w:hAnsi="Times New Roman" w:cs="Times New Roman"/>
          <w:b/>
          <w:bCs/>
        </w:rPr>
      </w:pPr>
    </w:p>
    <w:p w14:paraId="6BEAC7BF" w14:textId="2E353186" w:rsidR="00C64C37" w:rsidRDefault="00C64C37" w:rsidP="00F26ECB">
      <w:pPr>
        <w:spacing w:line="240" w:lineRule="auto"/>
        <w:jc w:val="center"/>
        <w:rPr>
          <w:rFonts w:ascii="Times New Roman" w:hAnsi="Times New Roman" w:cs="Times New Roman"/>
          <w:b/>
          <w:bCs/>
          <w:i/>
          <w:iCs/>
          <w:sz w:val="24"/>
          <w:szCs w:val="24"/>
        </w:rPr>
      </w:pPr>
    </w:p>
    <w:p w14:paraId="77BD465F" w14:textId="49B9A51D" w:rsidR="00C64C37" w:rsidRPr="00A75B96" w:rsidRDefault="00FA0F31" w:rsidP="009870D5">
      <w:pPr>
        <w:spacing w:line="240" w:lineRule="auto"/>
        <w:jc w:val="center"/>
        <w:rPr>
          <w:rFonts w:ascii="Times New Roman" w:hAnsi="Times New Roman" w:cs="Times New Roman"/>
          <w:i/>
          <w:iCs/>
          <w:sz w:val="24"/>
          <w:szCs w:val="24"/>
        </w:rPr>
      </w:pPr>
      <w:r w:rsidRPr="00FA0F31">
        <w:rPr>
          <w:rFonts w:ascii="Times New Roman" w:hAnsi="Times New Roman" w:cs="Times New Roman"/>
          <w:noProof/>
          <w:sz w:val="24"/>
          <w:szCs w:val="24"/>
        </w:rPr>
        <mc:AlternateContent>
          <mc:Choice Requires="wps">
            <w:drawing>
              <wp:anchor distT="0" distB="0" distL="114300" distR="114300" simplePos="0" relativeHeight="251675648" behindDoc="0" locked="0" layoutInCell="1" allowOverlap="1" wp14:anchorId="1F72393D" wp14:editId="720035A7">
                <wp:simplePos x="0" y="0"/>
                <wp:positionH relativeFrom="margin">
                  <wp:align>left</wp:align>
                </wp:positionH>
                <wp:positionV relativeFrom="paragraph">
                  <wp:posOffset>21590</wp:posOffset>
                </wp:positionV>
                <wp:extent cx="6057900" cy="2330450"/>
                <wp:effectExtent l="0" t="0" r="19050" b="12700"/>
                <wp:wrapNone/>
                <wp:docPr id="152704836" name="Text Box 1"/>
                <wp:cNvGraphicFramePr/>
                <a:graphic xmlns:a="http://schemas.openxmlformats.org/drawingml/2006/main">
                  <a:graphicData uri="http://schemas.microsoft.com/office/word/2010/wordprocessingShape">
                    <wps:wsp>
                      <wps:cNvSpPr txBox="1"/>
                      <wps:spPr>
                        <a:xfrm>
                          <a:off x="0" y="0"/>
                          <a:ext cx="6057900" cy="2330450"/>
                        </a:xfrm>
                        <a:prstGeom prst="rect">
                          <a:avLst/>
                        </a:prstGeom>
                        <a:solidFill>
                          <a:schemeClr val="lt1"/>
                        </a:solidFill>
                        <a:ln w="6350">
                          <a:solidFill>
                            <a:prstClr val="black"/>
                          </a:solidFill>
                        </a:ln>
                      </wps:spPr>
                      <wps:txbx>
                        <w:txbxContent>
                          <w:p w14:paraId="364D8C27" w14:textId="51187CCF" w:rsidR="00542EB9" w:rsidRPr="00F26ECB" w:rsidRDefault="00F26ECB" w:rsidP="00F26ECB">
                            <w:pPr>
                              <w:shd w:val="clear" w:color="auto" w:fill="DEEAF6" w:themeFill="accent5" w:themeFillTint="33"/>
                              <w:spacing w:line="240" w:lineRule="auto"/>
                              <w:jc w:val="both"/>
                              <w:rPr>
                                <w:rFonts w:ascii="Times New Roman" w:hAnsi="Times New Roman" w:cs="Times New Roman"/>
                                <w:b/>
                                <w:bCs/>
                                <w:sz w:val="24"/>
                                <w:szCs w:val="24"/>
                              </w:rPr>
                            </w:pPr>
                            <w:r w:rsidRPr="00F26ECB">
                              <w:rPr>
                                <w:rFonts w:ascii="Times New Roman" w:hAnsi="Times New Roman" w:cs="Times New Roman"/>
                                <w:b/>
                                <w:bCs/>
                                <w:sz w:val="24"/>
                                <w:szCs w:val="24"/>
                              </w:rPr>
                              <w:t>Abstract</w:t>
                            </w:r>
                            <w:r>
                              <w:rPr>
                                <w:rFonts w:ascii="Times New Roman" w:hAnsi="Times New Roman" w:cs="Times New Roman"/>
                                <w:b/>
                                <w:bCs/>
                                <w:sz w:val="24"/>
                                <w:szCs w:val="24"/>
                              </w:rPr>
                              <w:t xml:space="preserve">: </w:t>
                            </w:r>
                            <w:r w:rsidR="00542EB9" w:rsidRPr="009870D5">
                              <w:rPr>
                                <w:rFonts w:ascii="Times New Roman" w:hAnsi="Times New Roman" w:cs="Times New Roman"/>
                                <w:sz w:val="20"/>
                                <w:szCs w:val="20"/>
                              </w:rPr>
                              <w:t>Linseed (</w:t>
                            </w:r>
                            <w:proofErr w:type="spellStart"/>
                            <w:r w:rsidR="00542EB9" w:rsidRPr="009870D5">
                              <w:rPr>
                                <w:rFonts w:ascii="Times New Roman" w:hAnsi="Times New Roman" w:cs="Times New Roman"/>
                                <w:i/>
                                <w:iCs/>
                                <w:sz w:val="20"/>
                                <w:szCs w:val="20"/>
                              </w:rPr>
                              <w:t>Linum</w:t>
                            </w:r>
                            <w:proofErr w:type="spellEnd"/>
                            <w:r w:rsidR="00542EB9" w:rsidRPr="009870D5">
                              <w:rPr>
                                <w:rFonts w:ascii="Times New Roman" w:hAnsi="Times New Roman" w:cs="Times New Roman"/>
                                <w:i/>
                                <w:iCs/>
                                <w:sz w:val="20"/>
                                <w:szCs w:val="20"/>
                              </w:rPr>
                              <w:t xml:space="preserve"> </w:t>
                            </w:r>
                            <w:proofErr w:type="spellStart"/>
                            <w:r w:rsidR="00542EB9" w:rsidRPr="009870D5">
                              <w:rPr>
                                <w:rFonts w:ascii="Times New Roman" w:hAnsi="Times New Roman" w:cs="Times New Roman"/>
                                <w:i/>
                                <w:iCs/>
                                <w:sz w:val="20"/>
                                <w:szCs w:val="20"/>
                              </w:rPr>
                              <w:t>usitatissimum</w:t>
                            </w:r>
                            <w:proofErr w:type="spellEnd"/>
                            <w:r w:rsidR="00542EB9" w:rsidRPr="009870D5">
                              <w:rPr>
                                <w:rFonts w:ascii="Times New Roman" w:hAnsi="Times New Roman" w:cs="Times New Roman"/>
                                <w:sz w:val="20"/>
                                <w:szCs w:val="20"/>
                              </w:rPr>
                              <w:t xml:space="preserve"> L.) is a valuable oilseed crop known for its nutritional and industrial significance. Despite its importance, linseed yield remains suboptimal in India due to limited genetic advancement. This study aimed to assess parental polymorphism and confirm hybrid purity using Random Amplified Polymorphic DNA (RAPD) markers. A linseed hybrid (FR.111 × LSL.93) and its parental lines, including a dwarf genotype, were evaluated both morphologically and molecularly. </w:t>
                            </w:r>
                            <w:r w:rsidR="00BD1BD9" w:rsidRPr="000B491B">
                              <w:rPr>
                                <w:rFonts w:ascii="Times New Roman" w:hAnsi="Times New Roman" w:cs="Times New Roman"/>
                                <w:sz w:val="20"/>
                                <w:szCs w:val="20"/>
                              </w:rPr>
                              <w:t>Variation in characteristics like plant height, days to blooming, and seed output per plant were found by morphological analysis, suggesting heterosis in the F₁ generation.</w:t>
                            </w:r>
                            <w:r w:rsidR="00BD1BD9">
                              <w:rPr>
                                <w:rFonts w:ascii="Times New Roman" w:hAnsi="Times New Roman" w:cs="Times New Roman"/>
                                <w:sz w:val="20"/>
                                <w:szCs w:val="20"/>
                              </w:rPr>
                              <w:t xml:space="preserve"> </w:t>
                            </w:r>
                            <w:r w:rsidR="00542EB9" w:rsidRPr="009870D5">
                              <w:rPr>
                                <w:rFonts w:ascii="Times New Roman" w:hAnsi="Times New Roman" w:cs="Times New Roman"/>
                                <w:sz w:val="20"/>
                                <w:szCs w:val="20"/>
                              </w:rPr>
                              <w:t xml:space="preserve">DNA was </w:t>
                            </w:r>
                            <w:r w:rsidR="00BD1BD9">
                              <w:rPr>
                                <w:rFonts w:ascii="Times New Roman" w:hAnsi="Times New Roman" w:cs="Times New Roman"/>
                                <w:sz w:val="20"/>
                                <w:szCs w:val="20"/>
                              </w:rPr>
                              <w:t xml:space="preserve">isolated by </w:t>
                            </w:r>
                            <w:r w:rsidR="00542EB9" w:rsidRPr="009870D5">
                              <w:rPr>
                                <w:rFonts w:ascii="Times New Roman" w:hAnsi="Times New Roman" w:cs="Times New Roman"/>
                                <w:sz w:val="20"/>
                                <w:szCs w:val="20"/>
                              </w:rPr>
                              <w:t>using CTAB method and amplified with five RAPD primers. Electrophoresis of PCR products generated clear banding patterns that were used to assess genetic similarity and hybridity. The presence of parent-specific bands in F₁ individuals confirmed the hybrid's genetic authenticity and purity. The study demonstrated the effectiveness of RAPD markers in detecting polymorphism and verifying hybrid identity. These findings highlight the utility of molecular markers in linseed breeding programs, offering a rapid and reliable method for hybrid confirmation. Integration of marker-assisted selection (MAS) can significantly enhance the efficiency of linseed improvement and support the development of high-yielding, genetically diverse cultivars.</w:t>
                            </w:r>
                          </w:p>
                          <w:p w14:paraId="0F154DCE" w14:textId="5879011A" w:rsidR="00542EB9" w:rsidRPr="005A26B5" w:rsidRDefault="00542EB9" w:rsidP="00F26ECB">
                            <w:pPr>
                              <w:shd w:val="clear" w:color="auto" w:fill="DEEAF6" w:themeFill="accent5" w:themeFillTint="33"/>
                              <w:spacing w:line="240" w:lineRule="auto"/>
                              <w:jc w:val="both"/>
                              <w:rPr>
                                <w:rFonts w:ascii="Times New Roman" w:hAnsi="Times New Roman" w:cs="Times New Roman"/>
                                <w:sz w:val="20"/>
                                <w:szCs w:val="20"/>
                              </w:rPr>
                            </w:pPr>
                            <w:r w:rsidRPr="00F26ECB">
                              <w:rPr>
                                <w:rFonts w:ascii="Times New Roman" w:hAnsi="Times New Roman" w:cs="Times New Roman"/>
                                <w:b/>
                                <w:bCs/>
                                <w:sz w:val="24"/>
                                <w:szCs w:val="24"/>
                              </w:rPr>
                              <w:t>Keywords:</w:t>
                            </w:r>
                            <w:r w:rsidRPr="009870D5">
                              <w:rPr>
                                <w:rFonts w:ascii="Times New Roman" w:hAnsi="Times New Roman" w:cs="Times New Roman"/>
                                <w:sz w:val="20"/>
                                <w:szCs w:val="20"/>
                              </w:rPr>
                              <w:t xml:space="preserve">  Linseed (</w:t>
                            </w:r>
                            <w:proofErr w:type="spellStart"/>
                            <w:r w:rsidRPr="009870D5">
                              <w:rPr>
                                <w:rFonts w:ascii="Times New Roman" w:hAnsi="Times New Roman" w:cs="Times New Roman"/>
                                <w:i/>
                                <w:iCs/>
                                <w:sz w:val="20"/>
                                <w:szCs w:val="20"/>
                              </w:rPr>
                              <w:t>Linum</w:t>
                            </w:r>
                            <w:proofErr w:type="spellEnd"/>
                            <w:r w:rsidRPr="009870D5">
                              <w:rPr>
                                <w:rFonts w:ascii="Times New Roman" w:hAnsi="Times New Roman" w:cs="Times New Roman"/>
                                <w:i/>
                                <w:iCs/>
                                <w:sz w:val="20"/>
                                <w:szCs w:val="20"/>
                              </w:rPr>
                              <w:t xml:space="preserve"> </w:t>
                            </w:r>
                            <w:proofErr w:type="spellStart"/>
                            <w:r w:rsidRPr="009870D5">
                              <w:rPr>
                                <w:rFonts w:ascii="Times New Roman" w:hAnsi="Times New Roman" w:cs="Times New Roman"/>
                                <w:i/>
                                <w:iCs/>
                                <w:sz w:val="20"/>
                                <w:szCs w:val="20"/>
                              </w:rPr>
                              <w:t>usitatissimum</w:t>
                            </w:r>
                            <w:proofErr w:type="spellEnd"/>
                            <w:r w:rsidRPr="009870D5">
                              <w:rPr>
                                <w:rFonts w:ascii="Times New Roman" w:hAnsi="Times New Roman" w:cs="Times New Roman"/>
                                <w:sz w:val="20"/>
                                <w:szCs w:val="20"/>
                              </w:rPr>
                              <w:t xml:space="preserve"> L.), </w:t>
                            </w:r>
                            <w:r w:rsidRPr="005A26B5">
                              <w:rPr>
                                <w:rFonts w:ascii="Times New Roman" w:hAnsi="Times New Roman" w:cs="Times New Roman"/>
                                <w:sz w:val="20"/>
                                <w:szCs w:val="20"/>
                              </w:rPr>
                              <w:t>Oilseed crop</w:t>
                            </w:r>
                            <w:r w:rsidRPr="009870D5">
                              <w:rPr>
                                <w:rFonts w:ascii="Times New Roman" w:hAnsi="Times New Roman" w:cs="Times New Roman"/>
                                <w:sz w:val="20"/>
                                <w:szCs w:val="20"/>
                              </w:rPr>
                              <w:t xml:space="preserve">, </w:t>
                            </w:r>
                            <w:r w:rsidRPr="005A26B5">
                              <w:rPr>
                                <w:rFonts w:ascii="Times New Roman" w:hAnsi="Times New Roman" w:cs="Times New Roman"/>
                                <w:sz w:val="20"/>
                                <w:szCs w:val="20"/>
                              </w:rPr>
                              <w:t>Random Amplified Polymorphic DNA (RAPD)</w:t>
                            </w:r>
                            <w:r w:rsidRPr="009870D5">
                              <w:rPr>
                                <w:rFonts w:ascii="Times New Roman" w:hAnsi="Times New Roman" w:cs="Times New Roman"/>
                                <w:sz w:val="20"/>
                                <w:szCs w:val="20"/>
                              </w:rPr>
                              <w:t>.</w:t>
                            </w:r>
                          </w:p>
                          <w:p w14:paraId="3F569EDE" w14:textId="77777777" w:rsidR="00542EB9" w:rsidRPr="005A26B5" w:rsidRDefault="00542EB9" w:rsidP="00F26ECB">
                            <w:pPr>
                              <w:shd w:val="clear" w:color="auto" w:fill="DEEAF6" w:themeFill="accent5" w:themeFillTint="33"/>
                              <w:jc w:val="both"/>
                            </w:pPr>
                          </w:p>
                          <w:p w14:paraId="79198BFA" w14:textId="77777777" w:rsidR="00542EB9" w:rsidRPr="005A26B5" w:rsidRDefault="00542EB9" w:rsidP="00542EB9">
                            <w:pPr>
                              <w:shd w:val="clear" w:color="auto" w:fill="DEEAF6" w:themeFill="accent5" w:themeFillTint="33"/>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72393D" id="_x0000_t202" coordsize="21600,21600" o:spt="202" path="m,l,21600r21600,l21600,xe">
                <v:stroke joinstyle="miter"/>
                <v:path gradientshapeok="t" o:connecttype="rect"/>
              </v:shapetype>
              <v:shape id="Text Box 1" o:spid="_x0000_s1026" type="#_x0000_t202" style="position:absolute;left:0;text-align:left;margin-left:0;margin-top:1.7pt;width:477pt;height:183.5pt;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" fillcolor="white [3201]" strokeweight=".5pt">
                <v:textbox>
                  <w:txbxContent>
                    <w:p w14:paraId="364D8C27" w14:textId="51187CCF" w:rsidR="00542EB9" w:rsidRPr="00F26ECB" w:rsidRDefault="00F26ECB" w:rsidP="00F26ECB">
                      <w:pPr>
                        <w:shd w:val="clear" w:color="auto" w:fill="DEEAF6" w:themeFill="accent5" w:themeFillTint="33"/>
                        <w:spacing w:line="240" w:lineRule="auto"/>
                        <w:jc w:val="both"/>
                        <w:rPr>
                          <w:rFonts w:ascii="Times New Roman" w:hAnsi="Times New Roman" w:cs="Times New Roman"/>
                          <w:b/>
                          <w:bCs/>
                          <w:sz w:val="24"/>
                          <w:szCs w:val="24"/>
                        </w:rPr>
                      </w:pPr>
                      <w:r w:rsidRPr="00F26ECB">
                        <w:rPr>
                          <w:rFonts w:ascii="Times New Roman" w:hAnsi="Times New Roman" w:cs="Times New Roman"/>
                          <w:b/>
                          <w:bCs/>
                          <w:sz w:val="24"/>
                          <w:szCs w:val="24"/>
                        </w:rPr>
                        <w:t>Abstract</w:t>
                      </w:r>
                      <w:r>
                        <w:rPr>
                          <w:rFonts w:ascii="Times New Roman" w:hAnsi="Times New Roman" w:cs="Times New Roman"/>
                          <w:b/>
                          <w:bCs/>
                          <w:sz w:val="24"/>
                          <w:szCs w:val="24"/>
                        </w:rPr>
                        <w:t xml:space="preserve">: </w:t>
                      </w:r>
                      <w:r w:rsidR="00542EB9" w:rsidRPr="009870D5">
                        <w:rPr>
                          <w:rFonts w:ascii="Times New Roman" w:hAnsi="Times New Roman" w:cs="Times New Roman"/>
                          <w:sz w:val="20"/>
                          <w:szCs w:val="20"/>
                        </w:rPr>
                        <w:t>Linseed (</w:t>
                      </w:r>
                      <w:proofErr w:type="spellStart"/>
                      <w:r w:rsidR="00542EB9" w:rsidRPr="009870D5">
                        <w:rPr>
                          <w:rFonts w:ascii="Times New Roman" w:hAnsi="Times New Roman" w:cs="Times New Roman"/>
                          <w:i/>
                          <w:iCs/>
                          <w:sz w:val="20"/>
                          <w:szCs w:val="20"/>
                        </w:rPr>
                        <w:t>Linum</w:t>
                      </w:r>
                      <w:proofErr w:type="spellEnd"/>
                      <w:r w:rsidR="00542EB9" w:rsidRPr="009870D5">
                        <w:rPr>
                          <w:rFonts w:ascii="Times New Roman" w:hAnsi="Times New Roman" w:cs="Times New Roman"/>
                          <w:i/>
                          <w:iCs/>
                          <w:sz w:val="20"/>
                          <w:szCs w:val="20"/>
                        </w:rPr>
                        <w:t xml:space="preserve"> </w:t>
                      </w:r>
                      <w:proofErr w:type="spellStart"/>
                      <w:r w:rsidR="00542EB9" w:rsidRPr="009870D5">
                        <w:rPr>
                          <w:rFonts w:ascii="Times New Roman" w:hAnsi="Times New Roman" w:cs="Times New Roman"/>
                          <w:i/>
                          <w:iCs/>
                          <w:sz w:val="20"/>
                          <w:szCs w:val="20"/>
                        </w:rPr>
                        <w:t>usitatissimum</w:t>
                      </w:r>
                      <w:proofErr w:type="spellEnd"/>
                      <w:r w:rsidR="00542EB9" w:rsidRPr="009870D5">
                        <w:rPr>
                          <w:rFonts w:ascii="Times New Roman" w:hAnsi="Times New Roman" w:cs="Times New Roman"/>
                          <w:sz w:val="20"/>
                          <w:szCs w:val="20"/>
                        </w:rPr>
                        <w:t xml:space="preserve"> L.) is a valuable oilseed crop known for its nutritional and industrial significance. Despite its importance, linseed yield remains suboptimal in India due to limited genetic advancement. This study aimed to assess parental polymorphism and confirm hybrid purity using Random Amplified Polymorphic DNA (RAPD) markers. A linseed hybrid (FR.111 × LSL.93) and its parental lines, including a dwarf genotype, were evaluated both morphologically and molecularly. </w:t>
                      </w:r>
                      <w:r w:rsidR="00BD1BD9" w:rsidRPr="000B491B">
                        <w:rPr>
                          <w:rFonts w:ascii="Times New Roman" w:hAnsi="Times New Roman" w:cs="Times New Roman"/>
                          <w:sz w:val="20"/>
                          <w:szCs w:val="20"/>
                        </w:rPr>
                        <w:t>Variation in characteristics like plant height, days to blooming, and seed output per plant were found by morphological analysis, suggesting heterosis in the F₁ generation.</w:t>
                      </w:r>
                      <w:r w:rsidR="00BD1BD9">
                        <w:rPr>
                          <w:rFonts w:ascii="Times New Roman" w:hAnsi="Times New Roman" w:cs="Times New Roman"/>
                          <w:sz w:val="20"/>
                          <w:szCs w:val="20"/>
                        </w:rPr>
                        <w:t xml:space="preserve"> </w:t>
                      </w:r>
                      <w:r w:rsidR="00542EB9" w:rsidRPr="009870D5">
                        <w:rPr>
                          <w:rFonts w:ascii="Times New Roman" w:hAnsi="Times New Roman" w:cs="Times New Roman"/>
                          <w:sz w:val="20"/>
                          <w:szCs w:val="20"/>
                        </w:rPr>
                        <w:t xml:space="preserve">DNA was </w:t>
                      </w:r>
                      <w:r w:rsidR="00BD1BD9">
                        <w:rPr>
                          <w:rFonts w:ascii="Times New Roman" w:hAnsi="Times New Roman" w:cs="Times New Roman"/>
                          <w:sz w:val="20"/>
                          <w:szCs w:val="20"/>
                        </w:rPr>
                        <w:t xml:space="preserve">isolated by </w:t>
                      </w:r>
                      <w:r w:rsidR="00542EB9" w:rsidRPr="009870D5">
                        <w:rPr>
                          <w:rFonts w:ascii="Times New Roman" w:hAnsi="Times New Roman" w:cs="Times New Roman"/>
                          <w:sz w:val="20"/>
                          <w:szCs w:val="20"/>
                        </w:rPr>
                        <w:t>using CTAB method and amplified with five RAPD primers. Electrophoresis of PCR products generated clear banding patterns that were used to assess genetic similarity and hybridity. The presence of parent-specific bands in F₁ individuals confirmed the hybrid's genetic authenticity and purity. The study demonstrated the effectiveness of RAPD markers in detecting polymorphism and verifying hybrid identity. These findings highlight the utility of molecular markers in linseed breeding programs, offering a rapid and reliable method for hybrid confirmation. Integration of marker-assisted selection (MAS) can significantly enhance the efficiency of linseed improvement and support the development of high-yielding, genetically diverse cultivars.</w:t>
                      </w:r>
                    </w:p>
                    <w:p w14:paraId="0F154DCE" w14:textId="5879011A" w:rsidR="00542EB9" w:rsidRPr="005A26B5" w:rsidRDefault="00542EB9" w:rsidP="00F26ECB">
                      <w:pPr>
                        <w:shd w:val="clear" w:color="auto" w:fill="DEEAF6" w:themeFill="accent5" w:themeFillTint="33"/>
                        <w:spacing w:line="240" w:lineRule="auto"/>
                        <w:jc w:val="both"/>
                        <w:rPr>
                          <w:rFonts w:ascii="Times New Roman" w:hAnsi="Times New Roman" w:cs="Times New Roman"/>
                          <w:sz w:val="20"/>
                          <w:szCs w:val="20"/>
                        </w:rPr>
                      </w:pPr>
                      <w:r w:rsidRPr="00F26ECB">
                        <w:rPr>
                          <w:rFonts w:ascii="Times New Roman" w:hAnsi="Times New Roman" w:cs="Times New Roman"/>
                          <w:b/>
                          <w:bCs/>
                          <w:sz w:val="24"/>
                          <w:szCs w:val="24"/>
                        </w:rPr>
                        <w:t>Keywords:</w:t>
                      </w:r>
                      <w:r w:rsidRPr="009870D5">
                        <w:rPr>
                          <w:rFonts w:ascii="Times New Roman" w:hAnsi="Times New Roman" w:cs="Times New Roman"/>
                          <w:sz w:val="20"/>
                          <w:szCs w:val="20"/>
                        </w:rPr>
                        <w:t xml:space="preserve">  Linseed (</w:t>
                      </w:r>
                      <w:proofErr w:type="spellStart"/>
                      <w:r w:rsidRPr="009870D5">
                        <w:rPr>
                          <w:rFonts w:ascii="Times New Roman" w:hAnsi="Times New Roman" w:cs="Times New Roman"/>
                          <w:i/>
                          <w:iCs/>
                          <w:sz w:val="20"/>
                          <w:szCs w:val="20"/>
                        </w:rPr>
                        <w:t>Linum</w:t>
                      </w:r>
                      <w:proofErr w:type="spellEnd"/>
                      <w:r w:rsidRPr="009870D5">
                        <w:rPr>
                          <w:rFonts w:ascii="Times New Roman" w:hAnsi="Times New Roman" w:cs="Times New Roman"/>
                          <w:i/>
                          <w:iCs/>
                          <w:sz w:val="20"/>
                          <w:szCs w:val="20"/>
                        </w:rPr>
                        <w:t xml:space="preserve"> </w:t>
                      </w:r>
                      <w:proofErr w:type="spellStart"/>
                      <w:r w:rsidRPr="009870D5">
                        <w:rPr>
                          <w:rFonts w:ascii="Times New Roman" w:hAnsi="Times New Roman" w:cs="Times New Roman"/>
                          <w:i/>
                          <w:iCs/>
                          <w:sz w:val="20"/>
                          <w:szCs w:val="20"/>
                        </w:rPr>
                        <w:t>usitatissimum</w:t>
                      </w:r>
                      <w:proofErr w:type="spellEnd"/>
                      <w:r w:rsidRPr="009870D5">
                        <w:rPr>
                          <w:rFonts w:ascii="Times New Roman" w:hAnsi="Times New Roman" w:cs="Times New Roman"/>
                          <w:sz w:val="20"/>
                          <w:szCs w:val="20"/>
                        </w:rPr>
                        <w:t xml:space="preserve"> L.), </w:t>
                      </w:r>
                      <w:r w:rsidRPr="005A26B5">
                        <w:rPr>
                          <w:rFonts w:ascii="Times New Roman" w:hAnsi="Times New Roman" w:cs="Times New Roman"/>
                          <w:sz w:val="20"/>
                          <w:szCs w:val="20"/>
                        </w:rPr>
                        <w:t>Oilseed crop</w:t>
                      </w:r>
                      <w:r w:rsidRPr="009870D5">
                        <w:rPr>
                          <w:rFonts w:ascii="Times New Roman" w:hAnsi="Times New Roman" w:cs="Times New Roman"/>
                          <w:sz w:val="20"/>
                          <w:szCs w:val="20"/>
                        </w:rPr>
                        <w:t xml:space="preserve">, </w:t>
                      </w:r>
                      <w:r w:rsidRPr="005A26B5">
                        <w:rPr>
                          <w:rFonts w:ascii="Times New Roman" w:hAnsi="Times New Roman" w:cs="Times New Roman"/>
                          <w:sz w:val="20"/>
                          <w:szCs w:val="20"/>
                        </w:rPr>
                        <w:t>Random Amplified Polymorphic DNA (RAPD)</w:t>
                      </w:r>
                      <w:r w:rsidRPr="009870D5">
                        <w:rPr>
                          <w:rFonts w:ascii="Times New Roman" w:hAnsi="Times New Roman" w:cs="Times New Roman"/>
                          <w:sz w:val="20"/>
                          <w:szCs w:val="20"/>
                        </w:rPr>
                        <w:t>.</w:t>
                      </w:r>
                    </w:p>
                    <w:p w14:paraId="3F569EDE" w14:textId="77777777" w:rsidR="00542EB9" w:rsidRPr="005A26B5" w:rsidRDefault="00542EB9" w:rsidP="00F26ECB">
                      <w:pPr>
                        <w:shd w:val="clear" w:color="auto" w:fill="DEEAF6" w:themeFill="accent5" w:themeFillTint="33"/>
                        <w:jc w:val="both"/>
                      </w:pPr>
                    </w:p>
                    <w:p w14:paraId="79198BFA" w14:textId="77777777" w:rsidR="00542EB9" w:rsidRPr="005A26B5" w:rsidRDefault="00542EB9" w:rsidP="00542EB9">
                      <w:pPr>
                        <w:shd w:val="clear" w:color="auto" w:fill="DEEAF6" w:themeFill="accent5" w:themeFillTint="33"/>
                        <w:rPr>
                          <w:rFonts w:ascii="Times New Roman" w:hAnsi="Times New Roman" w:cs="Times New Roman"/>
                          <w:sz w:val="24"/>
                          <w:szCs w:val="24"/>
                        </w:rPr>
                      </w:pPr>
                    </w:p>
                  </w:txbxContent>
                </v:textbox>
                <w10:wrap anchorx="margin"/>
              </v:shape>
            </w:pict>
          </mc:Fallback>
        </mc:AlternateContent>
      </w:r>
    </w:p>
    <w:p w14:paraId="0F8D4318" w14:textId="4E799140" w:rsidR="00A75B96" w:rsidRDefault="00A75B96" w:rsidP="009870D5">
      <w:pPr>
        <w:jc w:val="center"/>
        <w:rPr>
          <w:rFonts w:ascii="Times New Roman" w:hAnsi="Times New Roman" w:cs="Times New Roman"/>
          <w:b/>
          <w:bCs/>
          <w:i/>
          <w:iCs/>
          <w:sz w:val="24"/>
          <w:szCs w:val="24"/>
        </w:rPr>
      </w:pPr>
    </w:p>
    <w:p w14:paraId="6B45AE73" w14:textId="11B0D55A" w:rsidR="00C64C37" w:rsidRPr="00A75B96" w:rsidRDefault="00C64C37" w:rsidP="00A75B96">
      <w:pPr>
        <w:rPr>
          <w:rFonts w:ascii="Times New Roman" w:hAnsi="Times New Roman" w:cs="Times New Roman"/>
          <w:b/>
          <w:bCs/>
          <w:i/>
          <w:iCs/>
          <w:sz w:val="24"/>
          <w:szCs w:val="24"/>
        </w:rPr>
        <w:sectPr w:rsidR="00C64C37" w:rsidRPr="00A75B96" w:rsidSect="00A13743">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pPr>
    </w:p>
    <w:p w14:paraId="6A1C9671" w14:textId="28AA4144" w:rsidR="00C24C86" w:rsidRPr="00A75B96" w:rsidRDefault="00C24C86" w:rsidP="00CF67EA">
      <w:pPr>
        <w:jc w:val="both"/>
        <w:rPr>
          <w:rFonts w:ascii="Times New Roman" w:hAnsi="Times New Roman" w:cs="Times New Roman"/>
          <w:b/>
          <w:bCs/>
          <w:sz w:val="20"/>
          <w:szCs w:val="20"/>
        </w:rPr>
      </w:pPr>
    </w:p>
    <w:p w14:paraId="3952E2CC" w14:textId="0350DB00" w:rsidR="00C24C86" w:rsidRDefault="00C24C86" w:rsidP="00CF67EA">
      <w:pPr>
        <w:jc w:val="both"/>
        <w:rPr>
          <w:rFonts w:ascii="Times New Roman" w:hAnsi="Times New Roman" w:cs="Times New Roman"/>
          <w:sz w:val="20"/>
          <w:szCs w:val="20"/>
        </w:rPr>
      </w:pPr>
    </w:p>
    <w:p w14:paraId="3CD4EC4E" w14:textId="3B088203" w:rsidR="00C24C86" w:rsidRDefault="00C24C86" w:rsidP="00CF67EA">
      <w:pPr>
        <w:jc w:val="both"/>
        <w:rPr>
          <w:rFonts w:ascii="Times New Roman" w:hAnsi="Times New Roman" w:cs="Times New Roman"/>
          <w:b/>
          <w:bCs/>
          <w:sz w:val="24"/>
          <w:szCs w:val="24"/>
        </w:rPr>
      </w:pPr>
    </w:p>
    <w:p w14:paraId="0922FC8F" w14:textId="77777777" w:rsidR="00542EB9" w:rsidRDefault="00542EB9" w:rsidP="00CF67EA">
      <w:pPr>
        <w:jc w:val="both"/>
        <w:rPr>
          <w:rFonts w:ascii="Times New Roman" w:hAnsi="Times New Roman" w:cs="Times New Roman"/>
          <w:b/>
          <w:bCs/>
          <w:sz w:val="24"/>
          <w:szCs w:val="24"/>
        </w:rPr>
      </w:pPr>
    </w:p>
    <w:p w14:paraId="7A5AB501" w14:textId="77777777" w:rsidR="00542EB9" w:rsidRDefault="00542EB9" w:rsidP="00CF67EA">
      <w:pPr>
        <w:jc w:val="both"/>
        <w:rPr>
          <w:rFonts w:ascii="Times New Roman" w:hAnsi="Times New Roman" w:cs="Times New Roman"/>
          <w:b/>
          <w:bCs/>
          <w:sz w:val="24"/>
          <w:szCs w:val="24"/>
        </w:rPr>
      </w:pPr>
    </w:p>
    <w:p w14:paraId="7615FB0A" w14:textId="77777777" w:rsidR="00542EB9" w:rsidRDefault="00542EB9" w:rsidP="00CF67EA">
      <w:pPr>
        <w:jc w:val="both"/>
        <w:rPr>
          <w:rFonts w:ascii="Times New Roman" w:hAnsi="Times New Roman" w:cs="Times New Roman"/>
          <w:b/>
          <w:bCs/>
          <w:sz w:val="24"/>
          <w:szCs w:val="24"/>
        </w:rPr>
      </w:pPr>
    </w:p>
    <w:p w14:paraId="5882E418" w14:textId="77777777" w:rsidR="00542EB9" w:rsidRDefault="00542EB9" w:rsidP="00CF67EA">
      <w:pPr>
        <w:jc w:val="both"/>
        <w:rPr>
          <w:rFonts w:ascii="Times New Roman" w:hAnsi="Times New Roman" w:cs="Times New Roman"/>
          <w:b/>
          <w:bCs/>
          <w:sz w:val="24"/>
          <w:szCs w:val="24"/>
        </w:rPr>
      </w:pPr>
    </w:p>
    <w:p w14:paraId="0ABE9A99" w14:textId="4C2FB93D" w:rsidR="005A1CED" w:rsidRPr="005A1CED" w:rsidRDefault="003F31E5" w:rsidP="009870D5">
      <w:pPr>
        <w:ind w:left="142"/>
        <w:jc w:val="center"/>
        <w:rPr>
          <w:rFonts w:ascii="Times New Roman" w:hAnsi="Times New Roman" w:cs="Times New Roman"/>
          <w:b/>
          <w:bCs/>
          <w:sz w:val="24"/>
          <w:szCs w:val="24"/>
          <w:lang w:val="en-US"/>
        </w:rPr>
      </w:pPr>
      <w:r w:rsidRPr="005A1CED">
        <w:rPr>
          <w:rFonts w:ascii="Times New Roman" w:hAnsi="Times New Roman" w:cs="Times New Roman"/>
          <w:b/>
          <w:bCs/>
          <w:sz w:val="24"/>
          <w:szCs w:val="24"/>
          <w:lang w:val="en-US"/>
        </w:rPr>
        <w:t>INTRODUCTION</w:t>
      </w:r>
    </w:p>
    <w:p w14:paraId="302377E0" w14:textId="0153F026" w:rsidR="00972BFB" w:rsidRPr="00FA0332" w:rsidRDefault="00FA0332" w:rsidP="00972BFB">
      <w:pPr>
        <w:spacing w:line="240" w:lineRule="auto"/>
        <w:jc w:val="both"/>
        <w:rPr>
          <w:rFonts w:ascii="Times New Roman" w:hAnsi="Times New Roman" w:cs="Times New Roman"/>
          <w:b/>
          <w:bCs/>
          <w:sz w:val="24"/>
          <w:szCs w:val="24"/>
        </w:rPr>
      </w:pPr>
      <w:r w:rsidRPr="008063EF">
        <w:rPr>
          <w:rFonts w:ascii="Times New Roman" w:hAnsi="Times New Roman" w:cs="Times New Roman"/>
          <w:sz w:val="20"/>
          <w:szCs w:val="20"/>
        </w:rPr>
        <w:t>Linseed (</w:t>
      </w:r>
      <w:proofErr w:type="spellStart"/>
      <w:r w:rsidRPr="008063EF">
        <w:rPr>
          <w:rFonts w:ascii="Times New Roman" w:hAnsi="Times New Roman" w:cs="Times New Roman"/>
          <w:i/>
          <w:iCs/>
          <w:sz w:val="20"/>
          <w:szCs w:val="20"/>
        </w:rPr>
        <w:t>Linum</w:t>
      </w:r>
      <w:proofErr w:type="spellEnd"/>
      <w:r w:rsidRPr="008063EF">
        <w:rPr>
          <w:rFonts w:ascii="Times New Roman" w:hAnsi="Times New Roman" w:cs="Times New Roman"/>
          <w:i/>
          <w:iCs/>
          <w:sz w:val="20"/>
          <w:szCs w:val="20"/>
        </w:rPr>
        <w:t xml:space="preserve"> </w:t>
      </w:r>
      <w:proofErr w:type="spellStart"/>
      <w:r w:rsidRPr="008063EF">
        <w:rPr>
          <w:rFonts w:ascii="Times New Roman" w:hAnsi="Times New Roman" w:cs="Times New Roman"/>
          <w:i/>
          <w:iCs/>
          <w:sz w:val="20"/>
          <w:szCs w:val="20"/>
        </w:rPr>
        <w:t>usitatissimum</w:t>
      </w:r>
      <w:proofErr w:type="spellEnd"/>
      <w:r w:rsidRPr="008063EF">
        <w:rPr>
          <w:rFonts w:ascii="Times New Roman" w:hAnsi="Times New Roman" w:cs="Times New Roman"/>
          <w:sz w:val="20"/>
          <w:szCs w:val="20"/>
        </w:rPr>
        <w:t xml:space="preserve"> L.; 2n=30), a member of the</w:t>
      </w:r>
      <w:r w:rsidRPr="00F26ECB">
        <w:rPr>
          <w:rFonts w:ascii="Times New Roman" w:hAnsi="Times New Roman" w:cs="Times New Roman"/>
          <w:i/>
          <w:iCs/>
          <w:sz w:val="20"/>
          <w:szCs w:val="20"/>
        </w:rPr>
        <w:t xml:space="preserve"> </w:t>
      </w:r>
      <w:proofErr w:type="spellStart"/>
      <w:r w:rsidRPr="00F26ECB">
        <w:rPr>
          <w:rFonts w:ascii="Times New Roman" w:hAnsi="Times New Roman" w:cs="Times New Roman"/>
          <w:i/>
          <w:iCs/>
          <w:sz w:val="20"/>
          <w:szCs w:val="20"/>
        </w:rPr>
        <w:t>Linaceae</w:t>
      </w:r>
      <w:proofErr w:type="spellEnd"/>
      <w:r w:rsidRPr="008063EF">
        <w:rPr>
          <w:rFonts w:ascii="Times New Roman" w:hAnsi="Times New Roman" w:cs="Times New Roman"/>
          <w:sz w:val="20"/>
          <w:szCs w:val="20"/>
        </w:rPr>
        <w:t xml:space="preserve"> family and order </w:t>
      </w:r>
      <w:proofErr w:type="spellStart"/>
      <w:r w:rsidRPr="00F26ECB">
        <w:rPr>
          <w:rFonts w:ascii="Times New Roman" w:hAnsi="Times New Roman" w:cs="Times New Roman"/>
          <w:i/>
          <w:iCs/>
          <w:sz w:val="20"/>
          <w:szCs w:val="20"/>
        </w:rPr>
        <w:t>Geraniales</w:t>
      </w:r>
      <w:proofErr w:type="spellEnd"/>
      <w:r w:rsidRPr="008063EF">
        <w:rPr>
          <w:rFonts w:ascii="Times New Roman" w:hAnsi="Times New Roman" w:cs="Times New Roman"/>
          <w:sz w:val="20"/>
          <w:szCs w:val="20"/>
        </w:rPr>
        <w:t xml:space="preserve">, is one of the earliest domesticated crops, valued for its dual utility as both an oilseed and </w:t>
      </w:r>
      <w:proofErr w:type="spellStart"/>
      <w:r w:rsidRPr="008063EF">
        <w:rPr>
          <w:rFonts w:ascii="Times New Roman" w:hAnsi="Times New Roman" w:cs="Times New Roman"/>
          <w:sz w:val="20"/>
          <w:szCs w:val="20"/>
        </w:rPr>
        <w:t>Fiber</w:t>
      </w:r>
      <w:proofErr w:type="spellEnd"/>
      <w:r w:rsidRPr="008063EF">
        <w:rPr>
          <w:rFonts w:ascii="Times New Roman" w:hAnsi="Times New Roman" w:cs="Times New Roman"/>
          <w:sz w:val="20"/>
          <w:szCs w:val="20"/>
        </w:rPr>
        <w:t xml:space="preserve"> crop. The genus </w:t>
      </w:r>
      <w:proofErr w:type="spellStart"/>
      <w:r w:rsidRPr="008063EF">
        <w:rPr>
          <w:rFonts w:ascii="Times New Roman" w:hAnsi="Times New Roman" w:cs="Times New Roman"/>
          <w:i/>
          <w:iCs/>
          <w:sz w:val="20"/>
          <w:szCs w:val="20"/>
        </w:rPr>
        <w:t>Linum</w:t>
      </w:r>
      <w:proofErr w:type="spellEnd"/>
      <w:r w:rsidRPr="008063EF">
        <w:rPr>
          <w:rFonts w:ascii="Times New Roman" w:hAnsi="Times New Roman" w:cs="Times New Roman"/>
          <w:sz w:val="20"/>
          <w:szCs w:val="20"/>
        </w:rPr>
        <w:t xml:space="preserve"> comprises over 300 species, although </w:t>
      </w:r>
      <w:r w:rsidRPr="008063EF">
        <w:rPr>
          <w:rFonts w:ascii="Times New Roman" w:hAnsi="Times New Roman" w:cs="Times New Roman"/>
          <w:i/>
          <w:iCs/>
          <w:sz w:val="20"/>
          <w:szCs w:val="20"/>
        </w:rPr>
        <w:t xml:space="preserve">L. </w:t>
      </w:r>
      <w:proofErr w:type="spellStart"/>
      <w:r w:rsidRPr="008063EF">
        <w:rPr>
          <w:rFonts w:ascii="Times New Roman" w:hAnsi="Times New Roman" w:cs="Times New Roman"/>
          <w:i/>
          <w:iCs/>
          <w:sz w:val="20"/>
          <w:szCs w:val="20"/>
        </w:rPr>
        <w:t>usitatissimum</w:t>
      </w:r>
      <w:proofErr w:type="spellEnd"/>
      <w:r w:rsidRPr="008063EF">
        <w:rPr>
          <w:rFonts w:ascii="Times New Roman" w:hAnsi="Times New Roman" w:cs="Times New Roman"/>
          <w:sz w:val="20"/>
          <w:szCs w:val="20"/>
        </w:rPr>
        <w:t xml:space="preserve"> is the only species cultivated</w:t>
      </w:r>
      <w:r>
        <w:rPr>
          <w:rFonts w:ascii="Times New Roman" w:hAnsi="Times New Roman" w:cs="Times New Roman"/>
          <w:sz w:val="20"/>
          <w:szCs w:val="20"/>
        </w:rPr>
        <w:t xml:space="preserve"> </w:t>
      </w:r>
      <w:r w:rsidRPr="008063EF">
        <w:rPr>
          <w:rFonts w:ascii="Times New Roman" w:hAnsi="Times New Roman" w:cs="Times New Roman"/>
          <w:sz w:val="20"/>
          <w:szCs w:val="20"/>
        </w:rPr>
        <w:t xml:space="preserve">extensively for economic purposes. Commonly referred to as flax or flaxseed, linseed has been utilized since ancient times for food, </w:t>
      </w:r>
      <w:proofErr w:type="spellStart"/>
      <w:r w:rsidRPr="008063EF">
        <w:rPr>
          <w:rFonts w:ascii="Times New Roman" w:hAnsi="Times New Roman" w:cs="Times New Roman"/>
          <w:sz w:val="20"/>
          <w:szCs w:val="20"/>
        </w:rPr>
        <w:t>Fiber</w:t>
      </w:r>
      <w:proofErr w:type="spellEnd"/>
      <w:r w:rsidRPr="008063EF">
        <w:rPr>
          <w:rFonts w:ascii="Times New Roman" w:hAnsi="Times New Roman" w:cs="Times New Roman"/>
          <w:sz w:val="20"/>
          <w:szCs w:val="20"/>
        </w:rPr>
        <w:t xml:space="preserve">, and medicinal applications, with historical records </w:t>
      </w:r>
      <w:r>
        <w:rPr>
          <w:rFonts w:ascii="Times New Roman" w:hAnsi="Times New Roman" w:cs="Times New Roman"/>
          <w:sz w:val="20"/>
          <w:szCs w:val="20"/>
        </w:rPr>
        <w:t>indicating</w:t>
      </w:r>
      <w:r w:rsidRPr="008063EF">
        <w:rPr>
          <w:rFonts w:ascii="Times New Roman" w:hAnsi="Times New Roman" w:cs="Times New Roman"/>
          <w:sz w:val="20"/>
          <w:szCs w:val="20"/>
        </w:rPr>
        <w:t xml:space="preserve"> its cultivation as early as 10,000 BCE in the Fertile Crescent. It later spread through trade routes and colonization to regions such as North America and Australia (Muir </w:t>
      </w:r>
      <w:r w:rsidRPr="00F26ECB">
        <w:rPr>
          <w:rFonts w:ascii="Times New Roman" w:hAnsi="Times New Roman" w:cs="Times New Roman"/>
          <w:i/>
          <w:iCs/>
          <w:sz w:val="20"/>
          <w:szCs w:val="20"/>
        </w:rPr>
        <w:t>et al</w:t>
      </w:r>
      <w:r w:rsidRPr="008063EF">
        <w:rPr>
          <w:rFonts w:ascii="Times New Roman" w:hAnsi="Times New Roman" w:cs="Times New Roman"/>
          <w:sz w:val="20"/>
          <w:szCs w:val="20"/>
        </w:rPr>
        <w:t>., 2003). Linseed holds significant nutritional and industrial value.</w:t>
      </w:r>
      <w:r w:rsidR="00972BFB" w:rsidRPr="00972BFB">
        <w:rPr>
          <w:rFonts w:ascii="Times New Roman" w:hAnsi="Times New Roman" w:cs="Times New Roman"/>
          <w:sz w:val="20"/>
          <w:szCs w:val="20"/>
        </w:rPr>
        <w:t xml:space="preserve"> </w:t>
      </w:r>
      <w:r w:rsidR="00972BFB" w:rsidRPr="00A664C5">
        <w:rPr>
          <w:rFonts w:ascii="Times New Roman" w:hAnsi="Times New Roman" w:cs="Times New Roman"/>
          <w:sz w:val="20"/>
          <w:szCs w:val="20"/>
        </w:rPr>
        <w:t>It is abundant in alpha-linolenic acid (ALA), an essential omega-3 fatty acid with cardioprotective and anti-inflammatory properties (</w:t>
      </w:r>
      <w:proofErr w:type="spellStart"/>
      <w:r w:rsidR="00972BFB" w:rsidRPr="00A664C5">
        <w:rPr>
          <w:rFonts w:ascii="Times New Roman" w:hAnsi="Times New Roman" w:cs="Times New Roman"/>
          <w:sz w:val="20"/>
          <w:szCs w:val="20"/>
        </w:rPr>
        <w:t>Simopoulos</w:t>
      </w:r>
      <w:proofErr w:type="spellEnd"/>
      <w:r w:rsidR="00972BFB" w:rsidRPr="00A664C5">
        <w:rPr>
          <w:rFonts w:ascii="Times New Roman" w:hAnsi="Times New Roman" w:cs="Times New Roman"/>
          <w:sz w:val="20"/>
          <w:szCs w:val="20"/>
        </w:rPr>
        <w:t>, 2002).</w:t>
      </w:r>
      <w:r w:rsidR="00972BFB">
        <w:rPr>
          <w:rFonts w:ascii="Times New Roman" w:hAnsi="Times New Roman" w:cs="Times New Roman"/>
          <w:sz w:val="20"/>
          <w:szCs w:val="20"/>
        </w:rPr>
        <w:t xml:space="preserve"> </w:t>
      </w:r>
      <w:r w:rsidRPr="008063EF">
        <w:rPr>
          <w:rFonts w:ascii="Times New Roman" w:hAnsi="Times New Roman" w:cs="Times New Roman"/>
          <w:sz w:val="20"/>
          <w:szCs w:val="20"/>
        </w:rPr>
        <w:t xml:space="preserve">The seeds are also abundant in protein, dietary </w:t>
      </w:r>
      <w:proofErr w:type="spellStart"/>
      <w:r w:rsidRPr="008063EF">
        <w:rPr>
          <w:rFonts w:ascii="Times New Roman" w:hAnsi="Times New Roman" w:cs="Times New Roman"/>
          <w:sz w:val="20"/>
          <w:szCs w:val="20"/>
        </w:rPr>
        <w:t>Fiber</w:t>
      </w:r>
      <w:proofErr w:type="spellEnd"/>
      <w:r w:rsidRPr="008063EF">
        <w:rPr>
          <w:rFonts w:ascii="Times New Roman" w:hAnsi="Times New Roman" w:cs="Times New Roman"/>
          <w:sz w:val="20"/>
          <w:szCs w:val="20"/>
        </w:rPr>
        <w:t xml:space="preserve">, magnesium, and B-complex vitamins, making them </w:t>
      </w:r>
      <w:r>
        <w:rPr>
          <w:rFonts w:ascii="Times New Roman" w:hAnsi="Times New Roman" w:cs="Times New Roman"/>
          <w:sz w:val="20"/>
          <w:szCs w:val="20"/>
        </w:rPr>
        <w:t>a</w:t>
      </w:r>
      <w:r w:rsidR="00D46F45">
        <w:rPr>
          <w:rFonts w:ascii="Times New Roman" w:hAnsi="Times New Roman" w:cs="Times New Roman"/>
          <w:sz w:val="20"/>
          <w:szCs w:val="20"/>
        </w:rPr>
        <w:t xml:space="preserve"> </w:t>
      </w:r>
      <w:r w:rsidRPr="008063EF">
        <w:rPr>
          <w:rFonts w:ascii="Times New Roman" w:hAnsi="Times New Roman" w:cs="Times New Roman"/>
          <w:sz w:val="20"/>
          <w:szCs w:val="20"/>
        </w:rPr>
        <w:t>key ingredient in food, cosmetic, pharmaceutical, and textile industries (</w:t>
      </w:r>
      <w:proofErr w:type="spellStart"/>
      <w:r w:rsidRPr="008063EF">
        <w:rPr>
          <w:rFonts w:ascii="Times New Roman" w:hAnsi="Times New Roman" w:cs="Times New Roman"/>
          <w:sz w:val="20"/>
          <w:szCs w:val="20"/>
        </w:rPr>
        <w:t>Wojtasik</w:t>
      </w:r>
      <w:proofErr w:type="spellEnd"/>
      <w:r w:rsidRPr="008063EF">
        <w:rPr>
          <w:rFonts w:ascii="Times New Roman" w:hAnsi="Times New Roman" w:cs="Times New Roman"/>
          <w:sz w:val="20"/>
          <w:szCs w:val="20"/>
        </w:rPr>
        <w:t xml:space="preserve"> </w:t>
      </w:r>
      <w:r w:rsidRPr="00F26ECB">
        <w:rPr>
          <w:rFonts w:ascii="Times New Roman" w:hAnsi="Times New Roman" w:cs="Times New Roman"/>
          <w:i/>
          <w:iCs/>
          <w:sz w:val="20"/>
          <w:szCs w:val="20"/>
        </w:rPr>
        <w:t>et</w:t>
      </w:r>
      <w:r w:rsidR="003F31E5">
        <w:rPr>
          <w:rFonts w:ascii="Times New Roman" w:hAnsi="Times New Roman" w:cs="Times New Roman"/>
          <w:i/>
          <w:iCs/>
          <w:sz w:val="20"/>
          <w:szCs w:val="20"/>
        </w:rPr>
        <w:t xml:space="preserve"> </w:t>
      </w:r>
      <w:r w:rsidRPr="00F26ECB">
        <w:rPr>
          <w:rFonts w:ascii="Times New Roman" w:hAnsi="Times New Roman" w:cs="Times New Roman"/>
          <w:i/>
          <w:iCs/>
          <w:sz w:val="20"/>
          <w:szCs w:val="20"/>
        </w:rPr>
        <w:t xml:space="preserve">al., </w:t>
      </w:r>
      <w:r w:rsidRPr="008063EF">
        <w:rPr>
          <w:rFonts w:ascii="Times New Roman" w:hAnsi="Times New Roman" w:cs="Times New Roman"/>
          <w:sz w:val="20"/>
          <w:szCs w:val="20"/>
        </w:rPr>
        <w:t>2015).</w:t>
      </w:r>
      <w:bookmarkStart w:id="0" w:name="_Hlk204256998"/>
      <w:r>
        <w:rPr>
          <w:rFonts w:ascii="Times New Roman" w:hAnsi="Times New Roman" w:cs="Times New Roman"/>
          <w:b/>
          <w:bCs/>
          <w:sz w:val="24"/>
          <w:szCs w:val="24"/>
        </w:rPr>
        <w:t xml:space="preserve"> </w:t>
      </w:r>
      <w:r w:rsidR="00E26289" w:rsidRPr="008063EF">
        <w:rPr>
          <w:rFonts w:ascii="Times New Roman" w:hAnsi="Times New Roman" w:cs="Times New Roman"/>
          <w:sz w:val="20"/>
          <w:szCs w:val="20"/>
        </w:rPr>
        <w:t>Globally, linseed is cultivated on approximately 3 million hectares, with Canada, China, the USA, and India being major producers (FAO, 2024).</w:t>
      </w:r>
      <w:r w:rsidR="00A62E2B" w:rsidRPr="008063EF">
        <w:rPr>
          <w:rFonts w:ascii="Times New Roman" w:hAnsi="Times New Roman" w:cs="Times New Roman"/>
          <w:sz w:val="20"/>
          <w:szCs w:val="20"/>
        </w:rPr>
        <w:t xml:space="preserve"> </w:t>
      </w:r>
      <w:r w:rsidR="00E26289" w:rsidRPr="008063EF">
        <w:rPr>
          <w:rFonts w:ascii="Times New Roman" w:hAnsi="Times New Roman" w:cs="Times New Roman"/>
          <w:sz w:val="20"/>
          <w:szCs w:val="20"/>
        </w:rPr>
        <w:t>In India, linseed is an important oilseed crop cultivated on about 468,000 hectares, with states like Maharashtra contributing significantly despite relatively low average yields. Agronomic practices suggest that linseed grows best in temperate regions with loamy soils, and is often rotated with cereal crops to manage root diseases (CFIA, 2012).</w:t>
      </w:r>
      <w:r w:rsidR="00A62E2B" w:rsidRPr="008063EF">
        <w:rPr>
          <w:rFonts w:ascii="Times New Roman" w:hAnsi="Times New Roman" w:cs="Times New Roman"/>
          <w:sz w:val="20"/>
          <w:szCs w:val="20"/>
        </w:rPr>
        <w:t xml:space="preserve"> </w:t>
      </w:r>
      <w:r w:rsidR="00E26289" w:rsidRPr="008063EF">
        <w:rPr>
          <w:rFonts w:ascii="Times New Roman" w:hAnsi="Times New Roman" w:cs="Times New Roman"/>
          <w:sz w:val="20"/>
          <w:szCs w:val="20"/>
        </w:rPr>
        <w:t xml:space="preserve">Modern plant breeding programs have increasingly adopted molecular marker technologies to enhance crop improvement efforts. Techniques such as RAPD, SSR, and AFLP have been used to study genetic diversity, identify </w:t>
      </w:r>
      <w:bookmarkEnd w:id="0"/>
      <w:r w:rsidR="00E26289" w:rsidRPr="008063EF">
        <w:rPr>
          <w:rFonts w:ascii="Times New Roman" w:hAnsi="Times New Roman" w:cs="Times New Roman"/>
          <w:sz w:val="20"/>
          <w:szCs w:val="20"/>
        </w:rPr>
        <w:t xml:space="preserve">breeding lines, and support marker-assisted selection (MAS) (Bastia </w:t>
      </w:r>
      <w:r w:rsidR="00E26289" w:rsidRPr="00F26ECB">
        <w:rPr>
          <w:rFonts w:ascii="Times New Roman" w:hAnsi="Times New Roman" w:cs="Times New Roman"/>
          <w:i/>
          <w:iCs/>
          <w:sz w:val="20"/>
          <w:szCs w:val="20"/>
        </w:rPr>
        <w:t>et al</w:t>
      </w:r>
      <w:r w:rsidR="00E26289" w:rsidRPr="008063EF">
        <w:rPr>
          <w:rFonts w:ascii="Times New Roman" w:hAnsi="Times New Roman" w:cs="Times New Roman"/>
          <w:sz w:val="20"/>
          <w:szCs w:val="20"/>
        </w:rPr>
        <w:t xml:space="preserve">., 2001; </w:t>
      </w:r>
      <w:r w:rsidR="00E26289" w:rsidRPr="00F26ECB">
        <w:rPr>
          <w:rFonts w:ascii="Times New Roman" w:hAnsi="Times New Roman" w:cs="Times New Roman"/>
          <w:i/>
          <w:iCs/>
          <w:sz w:val="20"/>
          <w:szCs w:val="20"/>
        </w:rPr>
        <w:t>Fu et al.,</w:t>
      </w:r>
      <w:r w:rsidR="00E26289" w:rsidRPr="008063EF">
        <w:rPr>
          <w:rFonts w:ascii="Times New Roman" w:hAnsi="Times New Roman" w:cs="Times New Roman"/>
          <w:sz w:val="20"/>
          <w:szCs w:val="20"/>
        </w:rPr>
        <w:t xml:space="preserve"> 2005). These tools are crucial for assessing parental polymorphism and verifying hybrid purity—two key aspects for ensuring the success of breeding </w:t>
      </w:r>
      <w:r w:rsidR="00F26ECB" w:rsidRPr="008063EF">
        <w:rPr>
          <w:rFonts w:ascii="Times New Roman" w:hAnsi="Times New Roman" w:cs="Times New Roman"/>
          <w:sz w:val="20"/>
          <w:szCs w:val="20"/>
        </w:rPr>
        <w:t>programme</w:t>
      </w:r>
      <w:r w:rsidR="00A62E2B" w:rsidRPr="008063EF">
        <w:rPr>
          <w:rFonts w:ascii="Times New Roman" w:hAnsi="Times New Roman" w:cs="Times New Roman"/>
          <w:sz w:val="20"/>
          <w:szCs w:val="20"/>
        </w:rPr>
        <w:t xml:space="preserve">. </w:t>
      </w:r>
      <w:r w:rsidR="00E26289" w:rsidRPr="008063EF">
        <w:rPr>
          <w:rFonts w:ascii="Times New Roman" w:hAnsi="Times New Roman" w:cs="Times New Roman"/>
          <w:sz w:val="20"/>
          <w:szCs w:val="20"/>
        </w:rPr>
        <w:t xml:space="preserve">Given the agronomic, economic, and nutritional importance of linseed, it is essential to enhance its genetic potential through molecular breeding approaches. The present study aims to investigate </w:t>
      </w:r>
      <w:r w:rsidR="00217417" w:rsidRPr="008063EF">
        <w:rPr>
          <w:rFonts w:ascii="Times New Roman" w:hAnsi="Times New Roman" w:cs="Times New Roman"/>
          <w:sz w:val="20"/>
          <w:szCs w:val="20"/>
        </w:rPr>
        <w:t>“P</w:t>
      </w:r>
      <w:r w:rsidR="00E26289" w:rsidRPr="008063EF">
        <w:rPr>
          <w:rFonts w:ascii="Times New Roman" w:hAnsi="Times New Roman" w:cs="Times New Roman"/>
          <w:sz w:val="20"/>
          <w:szCs w:val="20"/>
        </w:rPr>
        <w:t xml:space="preserve">arental polymorphism and hybrid testing in linseed </w:t>
      </w:r>
      <w:r w:rsidR="00565793" w:rsidRPr="008063EF">
        <w:rPr>
          <w:rFonts w:ascii="Times New Roman" w:hAnsi="Times New Roman" w:cs="Times New Roman"/>
          <w:sz w:val="20"/>
          <w:szCs w:val="20"/>
        </w:rPr>
        <w:t>(</w:t>
      </w:r>
      <w:proofErr w:type="spellStart"/>
      <w:r w:rsidR="00565793" w:rsidRPr="008063EF">
        <w:rPr>
          <w:rFonts w:ascii="Times New Roman" w:hAnsi="Times New Roman" w:cs="Times New Roman"/>
          <w:i/>
          <w:iCs/>
          <w:sz w:val="20"/>
          <w:szCs w:val="20"/>
        </w:rPr>
        <w:t>Linum</w:t>
      </w:r>
      <w:proofErr w:type="spellEnd"/>
      <w:r w:rsidR="00565793" w:rsidRPr="008063EF">
        <w:rPr>
          <w:rFonts w:ascii="Times New Roman" w:hAnsi="Times New Roman" w:cs="Times New Roman"/>
          <w:i/>
          <w:iCs/>
          <w:sz w:val="20"/>
          <w:szCs w:val="20"/>
        </w:rPr>
        <w:t xml:space="preserve"> </w:t>
      </w:r>
      <w:proofErr w:type="spellStart"/>
      <w:r w:rsidR="00565793" w:rsidRPr="008063EF">
        <w:rPr>
          <w:rFonts w:ascii="Times New Roman" w:hAnsi="Times New Roman" w:cs="Times New Roman"/>
          <w:i/>
          <w:iCs/>
          <w:sz w:val="20"/>
          <w:szCs w:val="20"/>
        </w:rPr>
        <w:t>usitatissimum</w:t>
      </w:r>
      <w:proofErr w:type="spellEnd"/>
      <w:r w:rsidR="00565793" w:rsidRPr="008063EF">
        <w:rPr>
          <w:rFonts w:ascii="Times New Roman" w:hAnsi="Times New Roman" w:cs="Times New Roman"/>
          <w:sz w:val="20"/>
          <w:szCs w:val="20"/>
        </w:rPr>
        <w:t xml:space="preserve"> L.) </w:t>
      </w:r>
      <w:r w:rsidR="00E26289" w:rsidRPr="008063EF">
        <w:rPr>
          <w:rFonts w:ascii="Times New Roman" w:hAnsi="Times New Roman" w:cs="Times New Roman"/>
          <w:sz w:val="20"/>
          <w:szCs w:val="20"/>
        </w:rPr>
        <w:t>using molecular markers</w:t>
      </w:r>
      <w:r w:rsidR="00217417" w:rsidRPr="008063EF">
        <w:rPr>
          <w:rFonts w:ascii="Times New Roman" w:hAnsi="Times New Roman" w:cs="Times New Roman"/>
          <w:sz w:val="20"/>
          <w:szCs w:val="20"/>
        </w:rPr>
        <w:t>”</w:t>
      </w:r>
      <w:r w:rsidR="00E26289" w:rsidRPr="008063EF">
        <w:rPr>
          <w:rFonts w:ascii="Times New Roman" w:hAnsi="Times New Roman" w:cs="Times New Roman"/>
          <w:b/>
          <w:bCs/>
          <w:sz w:val="20"/>
          <w:szCs w:val="20"/>
        </w:rPr>
        <w:t>,</w:t>
      </w:r>
      <w:r w:rsidR="00E26289" w:rsidRPr="008063EF">
        <w:rPr>
          <w:rFonts w:ascii="Times New Roman" w:hAnsi="Times New Roman" w:cs="Times New Roman"/>
          <w:sz w:val="20"/>
          <w:szCs w:val="20"/>
        </w:rPr>
        <w:t xml:space="preserve"> </w:t>
      </w:r>
      <w:r w:rsidR="00972BFB" w:rsidRPr="008063EF">
        <w:rPr>
          <w:rFonts w:ascii="Times New Roman" w:hAnsi="Times New Roman" w:cs="Times New Roman"/>
          <w:sz w:val="20"/>
          <w:szCs w:val="20"/>
        </w:rPr>
        <w:t xml:space="preserve">with objectives: </w:t>
      </w:r>
      <w:proofErr w:type="spellStart"/>
      <w:r w:rsidR="00972BFB">
        <w:rPr>
          <w:rFonts w:ascii="Times New Roman" w:hAnsi="Times New Roman" w:cs="Times New Roman"/>
          <w:sz w:val="20"/>
          <w:szCs w:val="20"/>
        </w:rPr>
        <w:t>asessment</w:t>
      </w:r>
      <w:proofErr w:type="spellEnd"/>
      <w:r w:rsidR="00972BFB" w:rsidRPr="008063EF">
        <w:rPr>
          <w:rFonts w:ascii="Times New Roman" w:hAnsi="Times New Roman" w:cs="Times New Roman"/>
          <w:sz w:val="20"/>
          <w:szCs w:val="20"/>
        </w:rPr>
        <w:t xml:space="preserve"> the phenotypic characteristics of parents and F₁ hybrids in linsee</w:t>
      </w:r>
      <w:r w:rsidR="00972BFB">
        <w:rPr>
          <w:rFonts w:ascii="Times New Roman" w:hAnsi="Times New Roman" w:cs="Times New Roman"/>
          <w:sz w:val="20"/>
          <w:szCs w:val="20"/>
        </w:rPr>
        <w:t xml:space="preserve">d. By using </w:t>
      </w:r>
      <w:proofErr w:type="spellStart"/>
      <w:r w:rsidR="00972BFB">
        <w:rPr>
          <w:rFonts w:ascii="Times New Roman" w:hAnsi="Times New Roman" w:cs="Times New Roman"/>
          <w:sz w:val="20"/>
          <w:szCs w:val="20"/>
        </w:rPr>
        <w:t>molecuular</w:t>
      </w:r>
      <w:proofErr w:type="spellEnd"/>
      <w:r w:rsidR="00972BFB">
        <w:rPr>
          <w:rFonts w:ascii="Times New Roman" w:hAnsi="Times New Roman" w:cs="Times New Roman"/>
          <w:sz w:val="20"/>
          <w:szCs w:val="20"/>
        </w:rPr>
        <w:t xml:space="preserve"> markers evaluation of hybrid purity in F1 population.</w:t>
      </w:r>
    </w:p>
    <w:p w14:paraId="091CE632" w14:textId="5BBAA7F0" w:rsidR="008063EF" w:rsidRPr="00972BFB" w:rsidRDefault="008063EF" w:rsidP="00DC6623">
      <w:pPr>
        <w:spacing w:line="240" w:lineRule="auto"/>
        <w:jc w:val="both"/>
        <w:rPr>
          <w:rFonts w:ascii="Times New Roman" w:hAnsi="Times New Roman" w:cs="Times New Roman"/>
          <w:sz w:val="20"/>
          <w:szCs w:val="20"/>
        </w:rPr>
      </w:pPr>
    </w:p>
    <w:p w14:paraId="6B885616" w14:textId="0DE9F9EB" w:rsidR="00B428E3" w:rsidRPr="00C24C86" w:rsidRDefault="00C7462A" w:rsidP="00DC6623">
      <w:pPr>
        <w:spacing w:line="240" w:lineRule="auto"/>
        <w:jc w:val="center"/>
        <w:rPr>
          <w:rFonts w:ascii="Times New Roman" w:hAnsi="Times New Roman" w:cs="Times New Roman"/>
          <w:b/>
          <w:bCs/>
          <w:sz w:val="24"/>
          <w:szCs w:val="24"/>
        </w:rPr>
      </w:pPr>
      <w:r w:rsidRPr="00C24C86">
        <w:rPr>
          <w:rFonts w:ascii="Times New Roman" w:hAnsi="Times New Roman" w:cs="Times New Roman"/>
          <w:b/>
          <w:bCs/>
          <w:sz w:val="24"/>
          <w:szCs w:val="24"/>
        </w:rPr>
        <w:t>MATERIAL AND METHODS</w:t>
      </w:r>
    </w:p>
    <w:p w14:paraId="20857F4D" w14:textId="69105057" w:rsidR="008063EF" w:rsidRPr="008063EF" w:rsidRDefault="00B428E3" w:rsidP="00DC6623">
      <w:pPr>
        <w:spacing w:line="240" w:lineRule="auto"/>
        <w:jc w:val="both"/>
        <w:rPr>
          <w:rFonts w:ascii="Times New Roman" w:hAnsi="Times New Roman" w:cs="Times New Roman"/>
          <w:sz w:val="20"/>
          <w:szCs w:val="20"/>
        </w:rPr>
      </w:pPr>
      <w:r w:rsidRPr="008063EF">
        <w:rPr>
          <w:rFonts w:ascii="Times New Roman" w:hAnsi="Times New Roman" w:cs="Times New Roman"/>
          <w:sz w:val="20"/>
          <w:szCs w:val="20"/>
        </w:rPr>
        <w:t>Seeds of linseed hybrid namely FR. 111 × LSL. 93 (Medium)</w:t>
      </w:r>
      <w:r w:rsidR="00131CAC">
        <w:rPr>
          <w:rFonts w:ascii="Times New Roman" w:hAnsi="Times New Roman" w:cs="Times New Roman"/>
          <w:sz w:val="20"/>
          <w:szCs w:val="20"/>
        </w:rPr>
        <w:t xml:space="preserve"> </w:t>
      </w:r>
      <w:r w:rsidRPr="008063EF">
        <w:rPr>
          <w:rFonts w:ascii="Times New Roman" w:hAnsi="Times New Roman" w:cs="Times New Roman"/>
          <w:sz w:val="20"/>
          <w:szCs w:val="20"/>
        </w:rPr>
        <w:t>and parental line LSL</w:t>
      </w:r>
      <w:r w:rsidR="00131CAC">
        <w:rPr>
          <w:rFonts w:ascii="Times New Roman" w:hAnsi="Times New Roman" w:cs="Times New Roman"/>
          <w:sz w:val="20"/>
          <w:szCs w:val="20"/>
        </w:rPr>
        <w:t>-93</w:t>
      </w:r>
      <w:r w:rsidRPr="008063EF">
        <w:rPr>
          <w:rFonts w:ascii="Times New Roman" w:hAnsi="Times New Roman" w:cs="Times New Roman"/>
          <w:sz w:val="20"/>
          <w:szCs w:val="20"/>
        </w:rPr>
        <w:t xml:space="preserve"> (Dwarf), FR. 111 (Medium) was collected from </w:t>
      </w:r>
      <w:r w:rsidR="00217417" w:rsidRPr="008063EF">
        <w:rPr>
          <w:rFonts w:ascii="Times New Roman" w:hAnsi="Times New Roman" w:cs="Times New Roman"/>
          <w:sz w:val="20"/>
          <w:szCs w:val="20"/>
        </w:rPr>
        <w:t xml:space="preserve">Oilseed </w:t>
      </w:r>
      <w:r w:rsidR="00B919C7" w:rsidRPr="008063EF">
        <w:rPr>
          <w:rFonts w:ascii="Times New Roman" w:hAnsi="Times New Roman" w:cs="Times New Roman"/>
          <w:sz w:val="20"/>
          <w:szCs w:val="20"/>
        </w:rPr>
        <w:t>Research</w:t>
      </w:r>
      <w:r w:rsidR="00217417" w:rsidRPr="008063EF">
        <w:rPr>
          <w:rFonts w:ascii="Times New Roman" w:hAnsi="Times New Roman" w:cs="Times New Roman"/>
          <w:sz w:val="20"/>
          <w:szCs w:val="20"/>
        </w:rPr>
        <w:t xml:space="preserve"> Station Latur (MS). </w:t>
      </w:r>
      <w:r w:rsidRPr="008063EF">
        <w:rPr>
          <w:rFonts w:ascii="Times New Roman" w:hAnsi="Times New Roman" w:cs="Times New Roman"/>
          <w:sz w:val="20"/>
          <w:szCs w:val="20"/>
        </w:rPr>
        <w:t xml:space="preserve">The experiment was conducted at Department of Plant Biotechnology, </w:t>
      </w:r>
      <w:proofErr w:type="spellStart"/>
      <w:r w:rsidRPr="008063EF">
        <w:rPr>
          <w:rFonts w:ascii="Times New Roman" w:hAnsi="Times New Roman" w:cs="Times New Roman"/>
          <w:sz w:val="20"/>
          <w:szCs w:val="20"/>
        </w:rPr>
        <w:t>Vilasrao</w:t>
      </w:r>
      <w:proofErr w:type="spellEnd"/>
      <w:r w:rsidRPr="008063EF">
        <w:rPr>
          <w:rFonts w:ascii="Times New Roman" w:hAnsi="Times New Roman" w:cs="Times New Roman"/>
          <w:sz w:val="20"/>
          <w:szCs w:val="20"/>
        </w:rPr>
        <w:t xml:space="preserve"> Deshmukh College of Agricultural Biotechnology, Latur (M.S.) during the year 2024-25.</w:t>
      </w:r>
    </w:p>
    <w:p w14:paraId="563668E4" w14:textId="1E06591B" w:rsidR="00BB2668" w:rsidRDefault="00DC6623" w:rsidP="00491BF7">
      <w:pPr>
        <w:widowControl w:val="0"/>
        <w:tabs>
          <w:tab w:val="left" w:pos="3811"/>
        </w:tabs>
        <w:autoSpaceDE w:val="0"/>
        <w:autoSpaceDN w:val="0"/>
        <w:spacing w:after="0" w:line="240" w:lineRule="auto"/>
        <w:ind w:right="561"/>
        <w:jc w:val="center"/>
        <w:rPr>
          <w:rFonts w:ascii="Times New Roman" w:hAnsi="Times New Roman" w:cs="Times New Roman"/>
          <w:b/>
          <w:bCs/>
          <w:sz w:val="24"/>
          <w:szCs w:val="24"/>
        </w:rPr>
      </w:pPr>
      <w:r w:rsidRPr="00D76CCE">
        <w:rPr>
          <w:rFonts w:ascii="Times New Roman" w:hAnsi="Times New Roman" w:cs="Times New Roman"/>
          <w:b/>
          <w:bCs/>
          <w:sz w:val="24"/>
          <w:szCs w:val="24"/>
        </w:rPr>
        <w:lastRenderedPageBreak/>
        <w:t>Methodology</w:t>
      </w:r>
    </w:p>
    <w:p w14:paraId="7BB9B830" w14:textId="77777777" w:rsidR="00DC6623" w:rsidRPr="00D76CCE" w:rsidRDefault="00DC6623" w:rsidP="00491BF7">
      <w:pPr>
        <w:widowControl w:val="0"/>
        <w:tabs>
          <w:tab w:val="left" w:pos="3811"/>
        </w:tabs>
        <w:autoSpaceDE w:val="0"/>
        <w:autoSpaceDN w:val="0"/>
        <w:spacing w:after="0" w:line="240" w:lineRule="auto"/>
        <w:ind w:right="561"/>
        <w:jc w:val="center"/>
        <w:rPr>
          <w:rFonts w:ascii="Times New Roman" w:hAnsi="Times New Roman" w:cs="Times New Roman"/>
          <w:b/>
          <w:bCs/>
          <w:sz w:val="24"/>
          <w:szCs w:val="24"/>
        </w:rPr>
      </w:pPr>
    </w:p>
    <w:p w14:paraId="0062C88D" w14:textId="6B2C0042" w:rsidR="00BB2668" w:rsidRPr="00286373" w:rsidRDefault="00BB2668" w:rsidP="00491BF7">
      <w:pPr>
        <w:pStyle w:val="ListParagraph"/>
        <w:tabs>
          <w:tab w:val="left" w:pos="3811"/>
        </w:tabs>
        <w:spacing w:line="240" w:lineRule="auto"/>
        <w:ind w:left="0" w:right="561"/>
        <w:jc w:val="both"/>
        <w:rPr>
          <w:rFonts w:ascii="Times New Roman" w:hAnsi="Times New Roman" w:cs="Times New Roman"/>
          <w:b/>
          <w:bCs/>
          <w:sz w:val="20"/>
          <w:szCs w:val="20"/>
        </w:rPr>
      </w:pPr>
      <w:r w:rsidRPr="00286373">
        <w:rPr>
          <w:rFonts w:ascii="Times New Roman" w:hAnsi="Times New Roman" w:cs="Times New Roman"/>
          <w:b/>
          <w:bCs/>
          <w:sz w:val="20"/>
          <w:szCs w:val="20"/>
        </w:rPr>
        <w:t>2.1</w:t>
      </w:r>
      <w:r w:rsidR="008E3D42" w:rsidRPr="00286373">
        <w:rPr>
          <w:rFonts w:ascii="Times New Roman" w:hAnsi="Times New Roman" w:cs="Times New Roman"/>
          <w:b/>
          <w:bCs/>
          <w:sz w:val="20"/>
          <w:szCs w:val="20"/>
        </w:rPr>
        <w:t>.1</w:t>
      </w:r>
      <w:r w:rsidRPr="00286373">
        <w:rPr>
          <w:rFonts w:ascii="Times New Roman" w:hAnsi="Times New Roman" w:cs="Times New Roman"/>
          <w:b/>
          <w:bCs/>
          <w:sz w:val="20"/>
          <w:szCs w:val="20"/>
        </w:rPr>
        <w:t xml:space="preserve"> Morphological analysis</w:t>
      </w:r>
    </w:p>
    <w:p w14:paraId="68B474E7" w14:textId="271FA419" w:rsidR="00BB2668" w:rsidRPr="008063EF" w:rsidRDefault="009C3389" w:rsidP="00491BF7">
      <w:pPr>
        <w:tabs>
          <w:tab w:val="left" w:pos="3261"/>
        </w:tabs>
        <w:spacing w:line="240" w:lineRule="auto"/>
        <w:ind w:right="-23"/>
        <w:jc w:val="both"/>
        <w:rPr>
          <w:rFonts w:ascii="Times New Roman" w:hAnsi="Times New Roman" w:cs="Times New Roman"/>
          <w:sz w:val="20"/>
          <w:szCs w:val="20"/>
        </w:rPr>
      </w:pPr>
      <w:r>
        <w:rPr>
          <w:rFonts w:ascii="Times New Roman" w:hAnsi="Times New Roman" w:cs="Times New Roman"/>
          <w:sz w:val="20"/>
          <w:szCs w:val="20"/>
        </w:rPr>
        <w:t xml:space="preserve">Five randomly selected plant taken for observations. The following observations </w:t>
      </w:r>
      <w:proofErr w:type="spellStart"/>
      <w:r>
        <w:rPr>
          <w:rFonts w:ascii="Times New Roman" w:hAnsi="Times New Roman" w:cs="Times New Roman"/>
          <w:sz w:val="20"/>
          <w:szCs w:val="20"/>
        </w:rPr>
        <w:t>wre</w:t>
      </w:r>
      <w:proofErr w:type="spellEnd"/>
      <w:r>
        <w:rPr>
          <w:rFonts w:ascii="Times New Roman" w:hAnsi="Times New Roman" w:cs="Times New Roman"/>
          <w:sz w:val="20"/>
          <w:szCs w:val="20"/>
        </w:rPr>
        <w:t xml:space="preserve"> made with respect to different agronomical characters in linseed germplasm.</w:t>
      </w:r>
    </w:p>
    <w:p w14:paraId="6DF5BE26" w14:textId="7824DD56" w:rsidR="00BB2668" w:rsidRPr="008063EF" w:rsidRDefault="000B57E0" w:rsidP="00491BF7">
      <w:pPr>
        <w:tabs>
          <w:tab w:val="left" w:pos="3261"/>
        </w:tabs>
        <w:spacing w:line="240" w:lineRule="auto"/>
        <w:ind w:right="-23"/>
        <w:jc w:val="both"/>
        <w:rPr>
          <w:rFonts w:ascii="Times New Roman" w:hAnsi="Times New Roman" w:cs="Times New Roman"/>
          <w:sz w:val="20"/>
          <w:szCs w:val="20"/>
        </w:rPr>
      </w:pPr>
      <w:r w:rsidRPr="008063EF">
        <w:rPr>
          <w:rFonts w:ascii="Times New Roman" w:hAnsi="Times New Roman" w:cs="Times New Roman"/>
          <w:b/>
          <w:bCs/>
          <w:sz w:val="20"/>
          <w:szCs w:val="20"/>
        </w:rPr>
        <w:t>2</w:t>
      </w:r>
      <w:r w:rsidR="00BB2668" w:rsidRPr="008063EF">
        <w:rPr>
          <w:rFonts w:ascii="Times New Roman" w:hAnsi="Times New Roman" w:cs="Times New Roman"/>
          <w:b/>
          <w:bCs/>
          <w:sz w:val="20"/>
          <w:szCs w:val="20"/>
        </w:rPr>
        <w:t>.1</w:t>
      </w:r>
      <w:r w:rsidR="008E3D42" w:rsidRPr="008063EF">
        <w:rPr>
          <w:rFonts w:ascii="Times New Roman" w:hAnsi="Times New Roman" w:cs="Times New Roman"/>
          <w:b/>
          <w:bCs/>
          <w:sz w:val="20"/>
          <w:szCs w:val="20"/>
        </w:rPr>
        <w:t>.2</w:t>
      </w:r>
      <w:r w:rsidR="00BB2668" w:rsidRPr="008063EF">
        <w:rPr>
          <w:rFonts w:ascii="Times New Roman" w:hAnsi="Times New Roman" w:cs="Times New Roman"/>
          <w:b/>
          <w:bCs/>
          <w:sz w:val="20"/>
          <w:szCs w:val="20"/>
        </w:rPr>
        <w:t xml:space="preserve"> Height of plants (cm)</w:t>
      </w:r>
    </w:p>
    <w:p w14:paraId="078CA62E" w14:textId="5AC9E44F" w:rsidR="00BB2668" w:rsidRPr="008063EF" w:rsidRDefault="009C3389" w:rsidP="00491BF7">
      <w:pPr>
        <w:tabs>
          <w:tab w:val="left" w:pos="3261"/>
        </w:tabs>
        <w:spacing w:line="240" w:lineRule="auto"/>
        <w:ind w:right="-23"/>
        <w:jc w:val="both"/>
        <w:rPr>
          <w:rFonts w:ascii="Times New Roman" w:hAnsi="Times New Roman" w:cs="Times New Roman"/>
          <w:sz w:val="20"/>
          <w:szCs w:val="20"/>
        </w:rPr>
      </w:pPr>
      <w:r w:rsidRPr="008063EF">
        <w:rPr>
          <w:rFonts w:ascii="Times New Roman" w:hAnsi="Times New Roman" w:cs="Times New Roman"/>
          <w:sz w:val="20"/>
          <w:szCs w:val="20"/>
        </w:rPr>
        <w:t xml:space="preserve">The </w:t>
      </w:r>
      <w:r>
        <w:rPr>
          <w:rFonts w:ascii="Times New Roman" w:hAnsi="Times New Roman" w:cs="Times New Roman"/>
          <w:sz w:val="20"/>
          <w:szCs w:val="20"/>
        </w:rPr>
        <w:t>p</w:t>
      </w:r>
      <w:r w:rsidRPr="00736BF6">
        <w:rPr>
          <w:rFonts w:ascii="Times New Roman" w:hAnsi="Times New Roman" w:cs="Times New Roman"/>
          <w:sz w:val="20"/>
          <w:szCs w:val="20"/>
        </w:rPr>
        <w:t xml:space="preserve">lant height was measured in </w:t>
      </w:r>
      <w:proofErr w:type="spellStart"/>
      <w:r w:rsidRPr="00736BF6">
        <w:rPr>
          <w:rFonts w:ascii="Times New Roman" w:hAnsi="Times New Roman" w:cs="Times New Roman"/>
          <w:sz w:val="20"/>
          <w:szCs w:val="20"/>
        </w:rPr>
        <w:t>centimeters</w:t>
      </w:r>
      <w:proofErr w:type="spellEnd"/>
      <w:r w:rsidRPr="00736BF6">
        <w:rPr>
          <w:rFonts w:ascii="Times New Roman" w:hAnsi="Times New Roman" w:cs="Times New Roman"/>
          <w:sz w:val="20"/>
          <w:szCs w:val="20"/>
        </w:rPr>
        <w:t xml:space="preserve"> from the base to the tip of the main stem.</w:t>
      </w:r>
    </w:p>
    <w:p w14:paraId="39CFD541" w14:textId="606E21FE" w:rsidR="00BB2668" w:rsidRDefault="000B57E0" w:rsidP="00491BF7">
      <w:pPr>
        <w:tabs>
          <w:tab w:val="left" w:pos="3261"/>
        </w:tabs>
        <w:spacing w:line="240" w:lineRule="auto"/>
        <w:ind w:right="-23"/>
        <w:jc w:val="both"/>
        <w:rPr>
          <w:rFonts w:ascii="Times New Roman" w:hAnsi="Times New Roman" w:cs="Times New Roman"/>
          <w:b/>
          <w:bCs/>
          <w:sz w:val="20"/>
          <w:szCs w:val="20"/>
        </w:rPr>
      </w:pPr>
      <w:r w:rsidRPr="008063EF">
        <w:rPr>
          <w:rFonts w:ascii="Times New Roman" w:hAnsi="Times New Roman" w:cs="Times New Roman"/>
          <w:b/>
          <w:bCs/>
          <w:sz w:val="20"/>
          <w:szCs w:val="20"/>
        </w:rPr>
        <w:t>2</w:t>
      </w:r>
      <w:r w:rsidR="00BB2668" w:rsidRPr="008063EF">
        <w:rPr>
          <w:rFonts w:ascii="Times New Roman" w:hAnsi="Times New Roman" w:cs="Times New Roman"/>
          <w:b/>
          <w:bCs/>
          <w:sz w:val="20"/>
          <w:szCs w:val="20"/>
        </w:rPr>
        <w:t>.</w:t>
      </w:r>
      <w:r w:rsidR="00EE2E8C" w:rsidRPr="008063EF">
        <w:rPr>
          <w:rFonts w:ascii="Times New Roman" w:hAnsi="Times New Roman" w:cs="Times New Roman"/>
          <w:b/>
          <w:bCs/>
          <w:sz w:val="20"/>
          <w:szCs w:val="20"/>
        </w:rPr>
        <w:t>1</w:t>
      </w:r>
      <w:r w:rsidR="008E3D42" w:rsidRPr="008063EF">
        <w:rPr>
          <w:rFonts w:ascii="Times New Roman" w:hAnsi="Times New Roman" w:cs="Times New Roman"/>
          <w:b/>
          <w:bCs/>
          <w:sz w:val="20"/>
          <w:szCs w:val="20"/>
        </w:rPr>
        <w:t>.3</w:t>
      </w:r>
      <w:r w:rsidR="00BB2668" w:rsidRPr="008063EF">
        <w:rPr>
          <w:rFonts w:ascii="Times New Roman" w:hAnsi="Times New Roman" w:cs="Times New Roman"/>
          <w:b/>
          <w:bCs/>
          <w:sz w:val="20"/>
          <w:szCs w:val="20"/>
        </w:rPr>
        <w:t xml:space="preserve"> Number of branches per plant</w:t>
      </w:r>
    </w:p>
    <w:p w14:paraId="5ACE5B26" w14:textId="4148C93F" w:rsidR="009C3389" w:rsidRPr="008063EF" w:rsidRDefault="009C3389" w:rsidP="00491BF7">
      <w:pPr>
        <w:tabs>
          <w:tab w:val="left" w:pos="3261"/>
        </w:tabs>
        <w:spacing w:line="240" w:lineRule="auto"/>
        <w:ind w:right="-23"/>
        <w:jc w:val="both"/>
        <w:rPr>
          <w:rFonts w:ascii="Times New Roman" w:hAnsi="Times New Roman" w:cs="Times New Roman"/>
          <w:sz w:val="20"/>
          <w:szCs w:val="20"/>
        </w:rPr>
      </w:pPr>
      <w:r w:rsidRPr="00736BF6">
        <w:rPr>
          <w:rFonts w:ascii="Times New Roman" w:hAnsi="Times New Roman" w:cs="Times New Roman"/>
          <w:sz w:val="20"/>
          <w:szCs w:val="20"/>
        </w:rPr>
        <w:t>Five plants of each genotype were chosen at random, and the number of branches growing from the main stem was noted.</w:t>
      </w:r>
    </w:p>
    <w:p w14:paraId="73436CC9" w14:textId="2D9C6F4B" w:rsidR="00BB2668" w:rsidRPr="00FA0332" w:rsidRDefault="00FA0332" w:rsidP="00FA0332">
      <w:pPr>
        <w:tabs>
          <w:tab w:val="left" w:pos="3261"/>
        </w:tabs>
        <w:spacing w:line="240" w:lineRule="auto"/>
        <w:ind w:right="-23"/>
        <w:jc w:val="both"/>
        <w:rPr>
          <w:rFonts w:ascii="Times New Roman" w:hAnsi="Times New Roman" w:cs="Times New Roman"/>
          <w:b/>
          <w:bCs/>
          <w:sz w:val="20"/>
          <w:szCs w:val="20"/>
        </w:rPr>
      </w:pPr>
      <w:r>
        <w:rPr>
          <w:rFonts w:ascii="Times New Roman" w:hAnsi="Times New Roman" w:cs="Times New Roman"/>
          <w:b/>
          <w:bCs/>
          <w:sz w:val="20"/>
          <w:szCs w:val="20"/>
        </w:rPr>
        <w:t xml:space="preserve">2.1.4 </w:t>
      </w:r>
      <w:r w:rsidR="00BB2668" w:rsidRPr="00FA0332">
        <w:rPr>
          <w:rFonts w:ascii="Times New Roman" w:hAnsi="Times New Roman" w:cs="Times New Roman"/>
          <w:b/>
          <w:bCs/>
          <w:sz w:val="20"/>
          <w:szCs w:val="20"/>
        </w:rPr>
        <w:t>Number of capsules per plants</w:t>
      </w:r>
    </w:p>
    <w:p w14:paraId="52112BE9" w14:textId="262159A5" w:rsidR="00846D0F" w:rsidRPr="008063EF" w:rsidRDefault="009C3389" w:rsidP="00491BF7">
      <w:pPr>
        <w:tabs>
          <w:tab w:val="left" w:pos="3261"/>
        </w:tabs>
        <w:spacing w:line="240" w:lineRule="auto"/>
        <w:ind w:right="-23"/>
        <w:jc w:val="both"/>
        <w:rPr>
          <w:rFonts w:ascii="Times New Roman" w:hAnsi="Times New Roman" w:cs="Times New Roman"/>
          <w:sz w:val="20"/>
          <w:szCs w:val="20"/>
        </w:rPr>
      </w:pPr>
      <w:r w:rsidRPr="00736BF6">
        <w:rPr>
          <w:rFonts w:ascii="Times New Roman" w:hAnsi="Times New Roman" w:cs="Times New Roman"/>
          <w:sz w:val="20"/>
          <w:szCs w:val="20"/>
        </w:rPr>
        <w:t>The number of capsules on the plant that contained seeds was counted and noted.</w:t>
      </w:r>
    </w:p>
    <w:p w14:paraId="6E17F00B" w14:textId="179322A0" w:rsidR="00BB2668" w:rsidRPr="00286373" w:rsidRDefault="00846D0F" w:rsidP="00491BF7">
      <w:pPr>
        <w:tabs>
          <w:tab w:val="left" w:pos="3261"/>
        </w:tabs>
        <w:spacing w:line="240" w:lineRule="auto"/>
        <w:ind w:right="-23"/>
        <w:jc w:val="both"/>
        <w:rPr>
          <w:rFonts w:ascii="Times New Roman" w:hAnsi="Times New Roman" w:cs="Times New Roman"/>
          <w:b/>
          <w:bCs/>
          <w:sz w:val="20"/>
          <w:szCs w:val="20"/>
        </w:rPr>
      </w:pPr>
      <w:r w:rsidRPr="00286373">
        <w:rPr>
          <w:rFonts w:ascii="Times New Roman" w:hAnsi="Times New Roman" w:cs="Times New Roman"/>
          <w:b/>
          <w:bCs/>
          <w:sz w:val="20"/>
          <w:szCs w:val="20"/>
        </w:rPr>
        <w:t>2.</w:t>
      </w:r>
      <w:r w:rsidR="008E3D42" w:rsidRPr="00286373">
        <w:rPr>
          <w:rFonts w:ascii="Times New Roman" w:hAnsi="Times New Roman" w:cs="Times New Roman"/>
          <w:b/>
          <w:bCs/>
          <w:sz w:val="20"/>
          <w:szCs w:val="20"/>
        </w:rPr>
        <w:t>1</w:t>
      </w:r>
      <w:r w:rsidR="00EE2E8C" w:rsidRPr="00286373">
        <w:rPr>
          <w:rFonts w:ascii="Times New Roman" w:hAnsi="Times New Roman" w:cs="Times New Roman"/>
          <w:b/>
          <w:bCs/>
          <w:sz w:val="20"/>
          <w:szCs w:val="20"/>
        </w:rPr>
        <w:t>.5</w:t>
      </w:r>
      <w:r w:rsidR="00D1316E" w:rsidRPr="00286373">
        <w:rPr>
          <w:rFonts w:ascii="Times New Roman" w:hAnsi="Times New Roman" w:cs="Times New Roman"/>
          <w:b/>
          <w:bCs/>
          <w:sz w:val="20"/>
          <w:szCs w:val="20"/>
        </w:rPr>
        <w:t xml:space="preserve"> </w:t>
      </w:r>
      <w:r w:rsidR="00BB2668" w:rsidRPr="00286373">
        <w:rPr>
          <w:rFonts w:ascii="Times New Roman" w:hAnsi="Times New Roman" w:cs="Times New Roman"/>
          <w:b/>
          <w:bCs/>
          <w:sz w:val="20"/>
          <w:szCs w:val="20"/>
        </w:rPr>
        <w:t>Duration for 50% flowering</w:t>
      </w:r>
    </w:p>
    <w:p w14:paraId="1F7510C0" w14:textId="08C88451" w:rsidR="00DC6623" w:rsidRPr="008063EF" w:rsidRDefault="00BB2668" w:rsidP="00491BF7">
      <w:pPr>
        <w:tabs>
          <w:tab w:val="left" w:pos="3261"/>
        </w:tabs>
        <w:spacing w:line="240" w:lineRule="auto"/>
        <w:ind w:right="-23"/>
        <w:jc w:val="both"/>
        <w:rPr>
          <w:rFonts w:ascii="Times New Roman" w:hAnsi="Times New Roman" w:cs="Times New Roman"/>
          <w:sz w:val="20"/>
          <w:szCs w:val="20"/>
        </w:rPr>
      </w:pPr>
      <w:r w:rsidRPr="008063EF">
        <w:rPr>
          <w:rFonts w:ascii="Times New Roman" w:hAnsi="Times New Roman" w:cs="Times New Roman"/>
          <w:sz w:val="20"/>
          <w:szCs w:val="20"/>
        </w:rPr>
        <w:t xml:space="preserve"> </w:t>
      </w:r>
      <w:r w:rsidR="009C3389">
        <w:rPr>
          <w:rFonts w:ascii="Times New Roman" w:hAnsi="Times New Roman" w:cs="Times New Roman"/>
          <w:sz w:val="20"/>
          <w:szCs w:val="20"/>
        </w:rPr>
        <w:t>From day of sowing to 50% of flowering was recorded and notes.</w:t>
      </w:r>
    </w:p>
    <w:p w14:paraId="74FC3581" w14:textId="76A8ECE9" w:rsidR="00BB2668" w:rsidRPr="008063EF" w:rsidRDefault="00846D0F" w:rsidP="00491BF7">
      <w:pPr>
        <w:tabs>
          <w:tab w:val="left" w:pos="3261"/>
        </w:tabs>
        <w:spacing w:line="240" w:lineRule="auto"/>
        <w:ind w:right="-23"/>
        <w:jc w:val="both"/>
        <w:rPr>
          <w:rFonts w:ascii="Times New Roman" w:hAnsi="Times New Roman" w:cs="Times New Roman"/>
          <w:b/>
          <w:bCs/>
          <w:sz w:val="20"/>
          <w:szCs w:val="20"/>
        </w:rPr>
      </w:pPr>
      <w:r w:rsidRPr="008063EF">
        <w:rPr>
          <w:rFonts w:ascii="Times New Roman" w:hAnsi="Times New Roman" w:cs="Times New Roman"/>
          <w:b/>
          <w:bCs/>
          <w:sz w:val="20"/>
          <w:szCs w:val="20"/>
        </w:rPr>
        <w:t>2</w:t>
      </w:r>
      <w:r w:rsidR="00BB2668" w:rsidRPr="008063EF">
        <w:rPr>
          <w:rFonts w:ascii="Times New Roman" w:hAnsi="Times New Roman" w:cs="Times New Roman"/>
          <w:b/>
          <w:bCs/>
          <w:sz w:val="20"/>
          <w:szCs w:val="20"/>
        </w:rPr>
        <w:t>.</w:t>
      </w:r>
      <w:r w:rsidR="00A9191D" w:rsidRPr="008063EF">
        <w:rPr>
          <w:rFonts w:ascii="Times New Roman" w:hAnsi="Times New Roman" w:cs="Times New Roman"/>
          <w:b/>
          <w:bCs/>
          <w:sz w:val="20"/>
          <w:szCs w:val="20"/>
        </w:rPr>
        <w:t>1.6</w:t>
      </w:r>
      <w:r w:rsidR="00BB2668" w:rsidRPr="008063EF">
        <w:rPr>
          <w:rFonts w:ascii="Times New Roman" w:hAnsi="Times New Roman" w:cs="Times New Roman"/>
          <w:b/>
          <w:bCs/>
          <w:sz w:val="20"/>
          <w:szCs w:val="20"/>
        </w:rPr>
        <w:t xml:space="preserve"> </w:t>
      </w:r>
      <w:r w:rsidR="00DC6623" w:rsidRPr="008063EF">
        <w:rPr>
          <w:rFonts w:ascii="Times New Roman" w:hAnsi="Times New Roman" w:cs="Times New Roman"/>
          <w:b/>
          <w:bCs/>
          <w:sz w:val="20"/>
          <w:szCs w:val="20"/>
        </w:rPr>
        <w:t>W</w:t>
      </w:r>
      <w:r w:rsidR="00BB2668" w:rsidRPr="008063EF">
        <w:rPr>
          <w:rFonts w:ascii="Times New Roman" w:hAnsi="Times New Roman" w:cs="Times New Roman"/>
          <w:b/>
          <w:bCs/>
          <w:sz w:val="20"/>
          <w:szCs w:val="20"/>
        </w:rPr>
        <w:t>eight of seeds (gm)</w:t>
      </w:r>
    </w:p>
    <w:p w14:paraId="5984A814" w14:textId="312E3604" w:rsidR="00BB2668" w:rsidRDefault="00BB2668" w:rsidP="00491BF7">
      <w:pPr>
        <w:pStyle w:val="ListParagraph"/>
        <w:tabs>
          <w:tab w:val="left" w:pos="3261"/>
        </w:tabs>
        <w:spacing w:line="240" w:lineRule="auto"/>
        <w:ind w:left="0" w:right="-23"/>
        <w:jc w:val="both"/>
        <w:rPr>
          <w:rFonts w:ascii="Times New Roman" w:hAnsi="Times New Roman" w:cs="Times New Roman"/>
          <w:sz w:val="20"/>
          <w:szCs w:val="20"/>
        </w:rPr>
      </w:pPr>
      <w:r w:rsidRPr="008063EF">
        <w:rPr>
          <w:rFonts w:ascii="Times New Roman" w:hAnsi="Times New Roman" w:cs="Times New Roman"/>
          <w:sz w:val="20"/>
          <w:szCs w:val="20"/>
        </w:rPr>
        <w:t>Weights of 1000 seeds were recorded in gram in respect of each select plant in each replication.</w:t>
      </w:r>
    </w:p>
    <w:p w14:paraId="0CAD4A7A" w14:textId="77777777" w:rsidR="00DC6623" w:rsidRPr="008063EF" w:rsidRDefault="00DC6623" w:rsidP="00491BF7">
      <w:pPr>
        <w:pStyle w:val="ListParagraph"/>
        <w:tabs>
          <w:tab w:val="left" w:pos="3261"/>
        </w:tabs>
        <w:spacing w:line="240" w:lineRule="auto"/>
        <w:ind w:left="0" w:right="-23"/>
        <w:jc w:val="both"/>
        <w:rPr>
          <w:rFonts w:ascii="Times New Roman" w:hAnsi="Times New Roman" w:cs="Times New Roman"/>
          <w:sz w:val="20"/>
          <w:szCs w:val="20"/>
        </w:rPr>
      </w:pPr>
    </w:p>
    <w:p w14:paraId="5130EB5E" w14:textId="7E0AABA1" w:rsidR="00BB2668" w:rsidRPr="00DC6623" w:rsidRDefault="00846D0F" w:rsidP="00491BF7">
      <w:pPr>
        <w:pStyle w:val="ListParagraph"/>
        <w:tabs>
          <w:tab w:val="left" w:pos="3261"/>
        </w:tabs>
        <w:spacing w:line="240" w:lineRule="auto"/>
        <w:ind w:left="0" w:right="-23"/>
        <w:jc w:val="both"/>
        <w:rPr>
          <w:rFonts w:ascii="Times New Roman" w:hAnsi="Times New Roman" w:cs="Times New Roman"/>
          <w:b/>
          <w:bCs/>
          <w:sz w:val="20"/>
          <w:szCs w:val="20"/>
        </w:rPr>
      </w:pPr>
      <w:r w:rsidRPr="00DC6623">
        <w:rPr>
          <w:rFonts w:ascii="Times New Roman" w:hAnsi="Times New Roman" w:cs="Times New Roman"/>
          <w:b/>
          <w:bCs/>
          <w:sz w:val="20"/>
          <w:szCs w:val="20"/>
        </w:rPr>
        <w:t>2</w:t>
      </w:r>
      <w:r w:rsidR="00BB2668" w:rsidRPr="00DC6623">
        <w:rPr>
          <w:rFonts w:ascii="Times New Roman" w:hAnsi="Times New Roman" w:cs="Times New Roman"/>
          <w:b/>
          <w:bCs/>
          <w:sz w:val="20"/>
          <w:szCs w:val="20"/>
        </w:rPr>
        <w:t>.</w:t>
      </w:r>
      <w:r w:rsidR="00A9191D" w:rsidRPr="00DC6623">
        <w:rPr>
          <w:rFonts w:ascii="Times New Roman" w:hAnsi="Times New Roman" w:cs="Times New Roman"/>
          <w:b/>
          <w:bCs/>
          <w:sz w:val="20"/>
          <w:szCs w:val="20"/>
        </w:rPr>
        <w:t>1.7</w:t>
      </w:r>
      <w:r w:rsidR="00BB2668" w:rsidRPr="00DC6623">
        <w:rPr>
          <w:rFonts w:ascii="Times New Roman" w:hAnsi="Times New Roman" w:cs="Times New Roman"/>
          <w:b/>
          <w:bCs/>
          <w:sz w:val="20"/>
          <w:szCs w:val="20"/>
        </w:rPr>
        <w:t xml:space="preserve"> Number of seeds per capsules</w:t>
      </w:r>
    </w:p>
    <w:p w14:paraId="56C4CE8E" w14:textId="013C9689" w:rsidR="009C3389" w:rsidRPr="008063EF" w:rsidRDefault="009C3389" w:rsidP="009C3389">
      <w:pPr>
        <w:tabs>
          <w:tab w:val="left" w:pos="3261"/>
        </w:tabs>
        <w:ind w:right="-23"/>
        <w:jc w:val="both"/>
        <w:rPr>
          <w:rFonts w:ascii="Times New Roman" w:hAnsi="Times New Roman" w:cs="Times New Roman"/>
          <w:sz w:val="20"/>
          <w:szCs w:val="20"/>
        </w:rPr>
      </w:pPr>
      <w:r w:rsidRPr="00736BF6">
        <w:rPr>
          <w:rFonts w:ascii="Times New Roman" w:hAnsi="Times New Roman" w:cs="Times New Roman"/>
          <w:sz w:val="20"/>
          <w:szCs w:val="20"/>
        </w:rPr>
        <w:t>Each genotype was given five capsules of seeds at different heights, and the average number of seeds per capsule was noted.</w:t>
      </w:r>
    </w:p>
    <w:p w14:paraId="2D16A4E8" w14:textId="3B975E26" w:rsidR="00BB2668" w:rsidRPr="00DC6623" w:rsidRDefault="00846D0F" w:rsidP="00491BF7">
      <w:pPr>
        <w:spacing w:line="240" w:lineRule="auto"/>
        <w:ind w:right="561"/>
        <w:jc w:val="both"/>
        <w:rPr>
          <w:rFonts w:ascii="Times New Roman" w:hAnsi="Times New Roman" w:cs="Times New Roman"/>
          <w:sz w:val="20"/>
          <w:szCs w:val="20"/>
        </w:rPr>
      </w:pPr>
      <w:r w:rsidRPr="00DC6623">
        <w:rPr>
          <w:rFonts w:ascii="Times New Roman" w:hAnsi="Times New Roman" w:cs="Times New Roman"/>
          <w:b/>
          <w:bCs/>
          <w:sz w:val="20"/>
          <w:szCs w:val="20"/>
        </w:rPr>
        <w:t>2</w:t>
      </w:r>
      <w:r w:rsidR="00BB2668" w:rsidRPr="00DC6623">
        <w:rPr>
          <w:rFonts w:ascii="Times New Roman" w:hAnsi="Times New Roman" w:cs="Times New Roman"/>
          <w:b/>
          <w:bCs/>
          <w:sz w:val="20"/>
          <w:szCs w:val="20"/>
        </w:rPr>
        <w:t>.</w:t>
      </w:r>
      <w:r w:rsidR="00A9191D" w:rsidRPr="00DC6623">
        <w:rPr>
          <w:rFonts w:ascii="Times New Roman" w:hAnsi="Times New Roman" w:cs="Times New Roman"/>
          <w:b/>
          <w:bCs/>
          <w:sz w:val="20"/>
          <w:szCs w:val="20"/>
        </w:rPr>
        <w:t>1.8</w:t>
      </w:r>
      <w:r w:rsidR="00BB2668" w:rsidRPr="00DC6623">
        <w:rPr>
          <w:rFonts w:ascii="Times New Roman" w:hAnsi="Times New Roman" w:cs="Times New Roman"/>
          <w:b/>
          <w:bCs/>
          <w:sz w:val="20"/>
          <w:szCs w:val="20"/>
        </w:rPr>
        <w:t xml:space="preserve"> Yield per plant (gm)</w:t>
      </w:r>
    </w:p>
    <w:p w14:paraId="06FFFD30" w14:textId="7D273526" w:rsidR="00BB2668" w:rsidRDefault="00BB2668" w:rsidP="00491BF7">
      <w:pPr>
        <w:pStyle w:val="ListParagraph"/>
        <w:spacing w:line="240" w:lineRule="auto"/>
        <w:ind w:left="0" w:right="119"/>
        <w:jc w:val="both"/>
        <w:rPr>
          <w:rFonts w:ascii="Times New Roman" w:hAnsi="Times New Roman" w:cs="Times New Roman"/>
          <w:sz w:val="20"/>
          <w:szCs w:val="20"/>
        </w:rPr>
      </w:pPr>
      <w:r w:rsidRPr="00DC6623">
        <w:rPr>
          <w:rFonts w:ascii="Times New Roman" w:hAnsi="Times New Roman" w:cs="Times New Roman"/>
          <w:sz w:val="20"/>
          <w:szCs w:val="20"/>
        </w:rPr>
        <w:t>Yield per plant will be record in grams in respect of each select plant in each replication</w:t>
      </w:r>
      <w:r w:rsidR="00CB03BC" w:rsidRPr="00DC6623">
        <w:rPr>
          <w:rFonts w:ascii="Times New Roman" w:hAnsi="Times New Roman" w:cs="Times New Roman"/>
          <w:sz w:val="20"/>
          <w:szCs w:val="20"/>
        </w:rPr>
        <w:t>.</w:t>
      </w:r>
    </w:p>
    <w:p w14:paraId="3737E362" w14:textId="77777777" w:rsidR="009C3389" w:rsidRPr="00DC6623" w:rsidRDefault="009C3389" w:rsidP="00491BF7">
      <w:pPr>
        <w:pStyle w:val="ListParagraph"/>
        <w:spacing w:line="240" w:lineRule="auto"/>
        <w:ind w:left="0" w:right="119"/>
        <w:jc w:val="both"/>
        <w:rPr>
          <w:rFonts w:ascii="Times New Roman" w:hAnsi="Times New Roman" w:cs="Times New Roman"/>
          <w:sz w:val="20"/>
          <w:szCs w:val="20"/>
        </w:rPr>
      </w:pPr>
    </w:p>
    <w:p w14:paraId="25A0C90B" w14:textId="02A400A3" w:rsidR="00BB2668" w:rsidRPr="00DC6623" w:rsidRDefault="00846D0F" w:rsidP="00491BF7">
      <w:pPr>
        <w:pStyle w:val="ListParagraph"/>
        <w:spacing w:line="240" w:lineRule="auto"/>
        <w:ind w:left="0" w:right="119"/>
        <w:jc w:val="both"/>
        <w:rPr>
          <w:rFonts w:ascii="Times New Roman" w:hAnsi="Times New Roman" w:cs="Times New Roman"/>
          <w:b/>
          <w:bCs/>
          <w:sz w:val="20"/>
          <w:szCs w:val="20"/>
        </w:rPr>
      </w:pPr>
      <w:r w:rsidRPr="00DC6623">
        <w:rPr>
          <w:rFonts w:ascii="Times New Roman" w:hAnsi="Times New Roman" w:cs="Times New Roman"/>
          <w:b/>
          <w:bCs/>
          <w:sz w:val="20"/>
          <w:szCs w:val="20"/>
        </w:rPr>
        <w:t>2</w:t>
      </w:r>
      <w:r w:rsidR="00BB2668" w:rsidRPr="00DC6623">
        <w:rPr>
          <w:rFonts w:ascii="Times New Roman" w:hAnsi="Times New Roman" w:cs="Times New Roman"/>
          <w:b/>
          <w:bCs/>
          <w:sz w:val="20"/>
          <w:szCs w:val="20"/>
        </w:rPr>
        <w:t>.</w:t>
      </w:r>
      <w:r w:rsidR="00A9191D" w:rsidRPr="00DC6623">
        <w:rPr>
          <w:rFonts w:ascii="Times New Roman" w:hAnsi="Times New Roman" w:cs="Times New Roman"/>
          <w:b/>
          <w:bCs/>
          <w:sz w:val="20"/>
          <w:szCs w:val="20"/>
        </w:rPr>
        <w:t>1.9</w:t>
      </w:r>
      <w:r w:rsidR="00BB2668" w:rsidRPr="00DC6623">
        <w:rPr>
          <w:rFonts w:ascii="Times New Roman" w:hAnsi="Times New Roman" w:cs="Times New Roman"/>
          <w:b/>
          <w:bCs/>
          <w:sz w:val="20"/>
          <w:szCs w:val="20"/>
        </w:rPr>
        <w:t xml:space="preserve"> Day of maturity</w:t>
      </w:r>
    </w:p>
    <w:p w14:paraId="0F496A39" w14:textId="761B0921" w:rsidR="00B82E9C" w:rsidRPr="009C3389" w:rsidRDefault="009C3389" w:rsidP="009C3389">
      <w:pPr>
        <w:spacing w:line="240" w:lineRule="auto"/>
        <w:ind w:right="119"/>
        <w:jc w:val="both"/>
        <w:rPr>
          <w:rFonts w:ascii="Times New Roman" w:hAnsi="Times New Roman" w:cs="Times New Roman"/>
          <w:b/>
          <w:bCs/>
          <w:sz w:val="20"/>
          <w:szCs w:val="20"/>
        </w:rPr>
      </w:pPr>
      <w:r w:rsidRPr="00CC168F">
        <w:rPr>
          <w:rFonts w:ascii="Times New Roman" w:hAnsi="Times New Roman" w:cs="Times New Roman"/>
          <w:sz w:val="20"/>
          <w:szCs w:val="20"/>
        </w:rPr>
        <w:t xml:space="preserve">From the date of sowing until 50% of the main branches have ripe capsules and the </w:t>
      </w:r>
      <w:proofErr w:type="spellStart"/>
      <w:r w:rsidRPr="00CC168F">
        <w:rPr>
          <w:rFonts w:ascii="Times New Roman" w:hAnsi="Times New Roman" w:cs="Times New Roman"/>
          <w:sz w:val="20"/>
          <w:szCs w:val="20"/>
        </w:rPr>
        <w:t>color</w:t>
      </w:r>
      <w:proofErr w:type="spellEnd"/>
      <w:r w:rsidRPr="00CC168F">
        <w:rPr>
          <w:rFonts w:ascii="Times New Roman" w:hAnsi="Times New Roman" w:cs="Times New Roman"/>
          <w:sz w:val="20"/>
          <w:szCs w:val="20"/>
        </w:rPr>
        <w:t xml:space="preserve"> of the capsules has changed from green to brownish, the day to maturity will be calculated</w:t>
      </w:r>
      <w:r>
        <w:rPr>
          <w:rFonts w:ascii="Times New Roman" w:hAnsi="Times New Roman" w:cs="Times New Roman"/>
          <w:b/>
          <w:bCs/>
          <w:sz w:val="20"/>
          <w:szCs w:val="20"/>
        </w:rPr>
        <w:t>.</w:t>
      </w:r>
    </w:p>
    <w:p w14:paraId="5CE4F262" w14:textId="1B6D2E01" w:rsidR="00B428E3" w:rsidRPr="00DC6623" w:rsidRDefault="00A9191D" w:rsidP="00491BF7">
      <w:pPr>
        <w:spacing w:line="240" w:lineRule="auto"/>
        <w:ind w:right="119"/>
        <w:jc w:val="both"/>
        <w:rPr>
          <w:rFonts w:ascii="Times New Roman" w:hAnsi="Times New Roman" w:cs="Times New Roman"/>
          <w:b/>
          <w:bCs/>
          <w:sz w:val="20"/>
          <w:szCs w:val="20"/>
        </w:rPr>
      </w:pPr>
      <w:r w:rsidRPr="00DC6623">
        <w:rPr>
          <w:rFonts w:ascii="Times New Roman" w:hAnsi="Times New Roman" w:cs="Times New Roman"/>
          <w:b/>
          <w:bCs/>
          <w:sz w:val="20"/>
          <w:szCs w:val="20"/>
        </w:rPr>
        <w:t xml:space="preserve">2.2 </w:t>
      </w:r>
      <w:r w:rsidR="00B428E3" w:rsidRPr="00DC6623">
        <w:rPr>
          <w:rFonts w:ascii="Times New Roman" w:hAnsi="Times New Roman" w:cs="Times New Roman"/>
          <w:b/>
          <w:bCs/>
          <w:sz w:val="20"/>
          <w:szCs w:val="20"/>
        </w:rPr>
        <w:t>DNA extraction and Quantification.</w:t>
      </w:r>
    </w:p>
    <w:p w14:paraId="054B20EE" w14:textId="77777777" w:rsidR="00CB1F5B" w:rsidRPr="00CB1F5B" w:rsidRDefault="00CB1F5B" w:rsidP="00CB1F5B">
      <w:pPr>
        <w:spacing w:line="240" w:lineRule="auto"/>
        <w:jc w:val="both"/>
        <w:rPr>
          <w:rFonts w:ascii="Times New Roman" w:hAnsi="Times New Roman" w:cs="Times New Roman"/>
          <w:sz w:val="20"/>
          <w:szCs w:val="20"/>
        </w:rPr>
      </w:pPr>
      <w:r w:rsidRPr="00CB1F5B">
        <w:rPr>
          <w:rFonts w:ascii="Times New Roman" w:hAnsi="Times New Roman" w:cs="Times New Roman"/>
          <w:sz w:val="20"/>
          <w:szCs w:val="20"/>
        </w:rPr>
        <w:t xml:space="preserve">DNA was extracted using Doyle and Doyle's (1990) </w:t>
      </w:r>
      <w:proofErr w:type="spellStart"/>
      <w:r w:rsidRPr="00CB1F5B">
        <w:rPr>
          <w:rFonts w:ascii="Times New Roman" w:hAnsi="Times New Roman" w:cs="Times New Roman"/>
          <w:sz w:val="20"/>
          <w:szCs w:val="20"/>
        </w:rPr>
        <w:t>Cetyl</w:t>
      </w:r>
      <w:proofErr w:type="spellEnd"/>
      <w:r w:rsidRPr="00CB1F5B">
        <w:rPr>
          <w:rFonts w:ascii="Times New Roman" w:hAnsi="Times New Roman" w:cs="Times New Roman"/>
          <w:sz w:val="20"/>
          <w:szCs w:val="20"/>
        </w:rPr>
        <w:t xml:space="preserve"> Trimethyl Ammonium Bromide (CTAB) technique, and a spectrophotometer was used for quantification. The DNA was diluted to 50 ng/microliter in 0.1 T. E buffer for PCR analysis.</w:t>
      </w:r>
    </w:p>
    <w:p w14:paraId="139211AB" w14:textId="39067C59" w:rsidR="00B428E3" w:rsidRPr="00DC6623" w:rsidRDefault="00A9191D" w:rsidP="00491BF7">
      <w:pPr>
        <w:spacing w:line="240" w:lineRule="auto"/>
        <w:jc w:val="both"/>
        <w:rPr>
          <w:rFonts w:ascii="Times New Roman" w:hAnsi="Times New Roman" w:cs="Times New Roman"/>
          <w:b/>
          <w:bCs/>
          <w:sz w:val="20"/>
          <w:szCs w:val="20"/>
        </w:rPr>
      </w:pPr>
      <w:r w:rsidRPr="00DC6623">
        <w:rPr>
          <w:rFonts w:ascii="Times New Roman" w:hAnsi="Times New Roman" w:cs="Times New Roman"/>
          <w:b/>
          <w:bCs/>
          <w:sz w:val="20"/>
          <w:szCs w:val="20"/>
        </w:rPr>
        <w:t xml:space="preserve">2.3 </w:t>
      </w:r>
      <w:r w:rsidR="00B428E3" w:rsidRPr="00DC6623">
        <w:rPr>
          <w:rFonts w:ascii="Times New Roman" w:hAnsi="Times New Roman" w:cs="Times New Roman"/>
          <w:b/>
          <w:bCs/>
          <w:sz w:val="20"/>
          <w:szCs w:val="20"/>
        </w:rPr>
        <w:t>Primer screening and polymerase chain reaction</w:t>
      </w:r>
    </w:p>
    <w:p w14:paraId="7B2840B6" w14:textId="77777777" w:rsidR="00CB1F5B" w:rsidRDefault="00CB1F5B" w:rsidP="00CB1F5B">
      <w:pPr>
        <w:spacing w:line="240" w:lineRule="auto"/>
        <w:jc w:val="both"/>
        <w:rPr>
          <w:rFonts w:ascii="Times New Roman" w:hAnsi="Times New Roman" w:cs="Times New Roman"/>
          <w:sz w:val="20"/>
          <w:szCs w:val="20"/>
        </w:rPr>
      </w:pPr>
      <w:r w:rsidRPr="00CC168F">
        <w:rPr>
          <w:rFonts w:ascii="Times New Roman" w:hAnsi="Times New Roman" w:cs="Times New Roman"/>
          <w:sz w:val="20"/>
          <w:szCs w:val="20"/>
        </w:rPr>
        <w:t xml:space="preserve">The PCR reaction was carried out using a 25 </w:t>
      </w:r>
      <w:proofErr w:type="spellStart"/>
      <w:r w:rsidRPr="00CC168F">
        <w:rPr>
          <w:rFonts w:ascii="Times New Roman" w:hAnsi="Times New Roman" w:cs="Times New Roman"/>
          <w:sz w:val="20"/>
          <w:szCs w:val="20"/>
        </w:rPr>
        <w:t>μl</w:t>
      </w:r>
      <w:proofErr w:type="spellEnd"/>
      <w:r w:rsidRPr="00CC168F">
        <w:rPr>
          <w:rFonts w:ascii="Times New Roman" w:hAnsi="Times New Roman" w:cs="Times New Roman"/>
          <w:sz w:val="20"/>
          <w:szCs w:val="20"/>
        </w:rPr>
        <w:t xml:space="preserve"> reaction mixture that contained 10X PCR buffer with MgCl2, 10 mM dNTPs, 10 </w:t>
      </w:r>
      <w:proofErr w:type="spellStart"/>
      <w:r w:rsidRPr="00CC168F">
        <w:rPr>
          <w:rFonts w:ascii="Times New Roman" w:hAnsi="Times New Roman" w:cs="Times New Roman"/>
          <w:sz w:val="20"/>
          <w:szCs w:val="20"/>
        </w:rPr>
        <w:t>pmol</w:t>
      </w:r>
      <w:proofErr w:type="spellEnd"/>
      <w:r w:rsidRPr="00CC168F">
        <w:rPr>
          <w:rFonts w:ascii="Times New Roman" w:hAnsi="Times New Roman" w:cs="Times New Roman"/>
          <w:sz w:val="20"/>
          <w:szCs w:val="20"/>
        </w:rPr>
        <w:t xml:space="preserve"> primer, 1 U of </w:t>
      </w:r>
      <w:proofErr w:type="spellStart"/>
      <w:r w:rsidRPr="00CC168F">
        <w:rPr>
          <w:rFonts w:ascii="Times New Roman" w:hAnsi="Times New Roman" w:cs="Times New Roman"/>
          <w:sz w:val="20"/>
          <w:szCs w:val="20"/>
        </w:rPr>
        <w:t>Taq</w:t>
      </w:r>
      <w:proofErr w:type="spellEnd"/>
      <w:r w:rsidRPr="00CC168F">
        <w:rPr>
          <w:rFonts w:ascii="Times New Roman" w:hAnsi="Times New Roman" w:cs="Times New Roman"/>
          <w:sz w:val="20"/>
          <w:szCs w:val="20"/>
        </w:rPr>
        <w:t xml:space="preserve"> DNA polymerase, 50 ng/µl template DNA, and sterile distilled water. The DNA thermal cycler (Sens Quest Lab cycler, Germany) was set up for DNA amplification as follows: incubation at 94°C for 10 min; 35 cycles at 94°C for 1 minute (denaturation), 37°C for 1 minute (annealing), and 72°C for 1 minute (extension), followed by a final extension cycle of 10 minutes at 72°C. Following the completion of the cycles, the samples were stored at 4°C until electrophoresis. The amplified products were resolved on 1.5% for RAPD marker at 5V/cm for 1 to 1.5 hours.</w:t>
      </w:r>
      <w:r>
        <w:rPr>
          <w:rFonts w:ascii="Times New Roman" w:hAnsi="Times New Roman" w:cs="Times New Roman"/>
          <w:sz w:val="20"/>
          <w:szCs w:val="20"/>
        </w:rPr>
        <w:t xml:space="preserve"> </w:t>
      </w:r>
      <w:r w:rsidRPr="00DC6623">
        <w:rPr>
          <w:rFonts w:ascii="Times New Roman" w:hAnsi="Times New Roman" w:cs="Times New Roman"/>
          <w:sz w:val="20"/>
          <w:szCs w:val="20"/>
        </w:rPr>
        <w:t xml:space="preserve">After electrophoresis, observation of banding pattern and </w:t>
      </w:r>
      <w:r>
        <w:rPr>
          <w:rFonts w:ascii="Times New Roman" w:hAnsi="Times New Roman" w:cs="Times New Roman"/>
          <w:sz w:val="20"/>
          <w:szCs w:val="20"/>
        </w:rPr>
        <w:t>clicked</w:t>
      </w:r>
      <w:r w:rsidRPr="00DC6623">
        <w:rPr>
          <w:rFonts w:ascii="Times New Roman" w:hAnsi="Times New Roman" w:cs="Times New Roman"/>
          <w:sz w:val="20"/>
          <w:szCs w:val="20"/>
        </w:rPr>
        <w:t xml:space="preserve"> on a Gel Documentation System (Alpha-</w:t>
      </w:r>
      <w:proofErr w:type="spellStart"/>
      <w:r w:rsidRPr="00DC6623">
        <w:rPr>
          <w:rFonts w:ascii="Times New Roman" w:hAnsi="Times New Roman" w:cs="Times New Roman"/>
          <w:sz w:val="20"/>
          <w:szCs w:val="20"/>
        </w:rPr>
        <w:t>Inno</w:t>
      </w:r>
      <w:proofErr w:type="spellEnd"/>
      <w:r w:rsidRPr="00DC6623">
        <w:rPr>
          <w:rFonts w:ascii="Times New Roman" w:hAnsi="Times New Roman" w:cs="Times New Roman"/>
          <w:sz w:val="20"/>
          <w:szCs w:val="20"/>
        </w:rPr>
        <w:t xml:space="preserve"> tech, USA).    </w:t>
      </w:r>
    </w:p>
    <w:p w14:paraId="3E83C5C3" w14:textId="2D3C1227" w:rsidR="00D76CCE" w:rsidRDefault="00D76CCE" w:rsidP="004D32A2">
      <w:pPr>
        <w:spacing w:line="240" w:lineRule="auto"/>
        <w:jc w:val="center"/>
        <w:rPr>
          <w:rFonts w:ascii="Times New Roman" w:hAnsi="Times New Roman" w:cs="Times New Roman"/>
          <w:b/>
          <w:bCs/>
          <w:sz w:val="20"/>
          <w:szCs w:val="20"/>
        </w:rPr>
      </w:pPr>
      <w:r w:rsidRPr="00DC6623">
        <w:rPr>
          <w:rFonts w:ascii="Times New Roman" w:hAnsi="Times New Roman" w:cs="Times New Roman"/>
          <w:b/>
          <w:bCs/>
          <w:sz w:val="20"/>
          <w:szCs w:val="20"/>
        </w:rPr>
        <w:t>Table No 1: List of RAPD primers used for hybrid purity assessment</w:t>
      </w:r>
    </w:p>
    <w:tbl>
      <w:tblPr>
        <w:tblW w:w="4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837"/>
        <w:gridCol w:w="1633"/>
        <w:gridCol w:w="1250"/>
      </w:tblGrid>
      <w:tr w:rsidR="00A13743" w:rsidRPr="008063EF" w14:paraId="0AECF02C" w14:textId="77777777" w:rsidTr="005572B5">
        <w:trPr>
          <w:trHeight w:val="235"/>
          <w:jc w:val="center"/>
        </w:trPr>
        <w:tc>
          <w:tcPr>
            <w:tcW w:w="745" w:type="dxa"/>
            <w:shd w:val="clear" w:color="auto" w:fill="auto"/>
            <w:noWrap/>
            <w:vAlign w:val="bottom"/>
            <w:hideMark/>
          </w:tcPr>
          <w:p w14:paraId="6242AD0D" w14:textId="77777777" w:rsidR="00A13743" w:rsidRPr="008063EF" w:rsidRDefault="00A13743" w:rsidP="005572B5">
            <w:pPr>
              <w:spacing w:line="240" w:lineRule="auto"/>
              <w:rPr>
                <w:rFonts w:ascii="Times New Roman" w:hAnsi="Times New Roman" w:cs="Times New Roman"/>
                <w:b/>
                <w:bCs/>
                <w:color w:val="000000"/>
                <w:sz w:val="20"/>
                <w:szCs w:val="20"/>
                <w:lang w:eastAsia="en-IN"/>
              </w:rPr>
            </w:pPr>
            <w:r w:rsidRPr="008063EF">
              <w:rPr>
                <w:rFonts w:ascii="Times New Roman" w:hAnsi="Times New Roman" w:cs="Times New Roman"/>
                <w:b/>
                <w:bCs/>
                <w:color w:val="000000"/>
                <w:sz w:val="20"/>
                <w:szCs w:val="20"/>
                <w:lang w:eastAsia="en-IN"/>
              </w:rPr>
              <w:t>Sr. No</w:t>
            </w:r>
          </w:p>
        </w:tc>
        <w:tc>
          <w:tcPr>
            <w:tcW w:w="837" w:type="dxa"/>
            <w:shd w:val="clear" w:color="auto" w:fill="auto"/>
            <w:noWrap/>
            <w:vAlign w:val="bottom"/>
            <w:hideMark/>
          </w:tcPr>
          <w:p w14:paraId="32F5B4A0" w14:textId="77777777" w:rsidR="00A13743" w:rsidRPr="008063EF" w:rsidRDefault="00A13743" w:rsidP="005572B5">
            <w:pPr>
              <w:spacing w:line="240" w:lineRule="auto"/>
              <w:rPr>
                <w:rFonts w:ascii="Times New Roman" w:hAnsi="Times New Roman" w:cs="Times New Roman"/>
                <w:b/>
                <w:bCs/>
                <w:color w:val="000000"/>
                <w:sz w:val="20"/>
                <w:szCs w:val="20"/>
                <w:lang w:eastAsia="en-IN"/>
              </w:rPr>
            </w:pPr>
            <w:r w:rsidRPr="008063EF">
              <w:rPr>
                <w:rFonts w:ascii="Times New Roman" w:hAnsi="Times New Roman" w:cs="Times New Roman"/>
                <w:b/>
                <w:bCs/>
                <w:color w:val="000000"/>
                <w:sz w:val="20"/>
                <w:szCs w:val="20"/>
                <w:lang w:eastAsia="en-IN"/>
              </w:rPr>
              <w:t>Primer</w:t>
            </w:r>
          </w:p>
        </w:tc>
        <w:tc>
          <w:tcPr>
            <w:tcW w:w="1633" w:type="dxa"/>
            <w:shd w:val="clear" w:color="auto" w:fill="auto"/>
            <w:noWrap/>
            <w:vAlign w:val="bottom"/>
            <w:hideMark/>
          </w:tcPr>
          <w:p w14:paraId="171F1CFE" w14:textId="77777777" w:rsidR="00A13743" w:rsidRPr="008063EF" w:rsidRDefault="00A13743" w:rsidP="005572B5">
            <w:pPr>
              <w:spacing w:line="240" w:lineRule="auto"/>
              <w:rPr>
                <w:rFonts w:ascii="Times New Roman" w:hAnsi="Times New Roman" w:cs="Times New Roman"/>
                <w:b/>
                <w:bCs/>
                <w:color w:val="000000"/>
                <w:sz w:val="20"/>
                <w:szCs w:val="20"/>
                <w:lang w:eastAsia="en-IN"/>
              </w:rPr>
            </w:pPr>
            <w:r w:rsidRPr="008063EF">
              <w:rPr>
                <w:rFonts w:ascii="Times New Roman" w:hAnsi="Times New Roman" w:cs="Times New Roman"/>
                <w:b/>
                <w:bCs/>
                <w:color w:val="000000"/>
                <w:sz w:val="20"/>
                <w:szCs w:val="20"/>
                <w:lang w:eastAsia="en-IN"/>
              </w:rPr>
              <w:t>Sequences</w:t>
            </w:r>
          </w:p>
        </w:tc>
        <w:tc>
          <w:tcPr>
            <w:tcW w:w="1250" w:type="dxa"/>
            <w:shd w:val="clear" w:color="auto" w:fill="auto"/>
            <w:noWrap/>
            <w:vAlign w:val="bottom"/>
            <w:hideMark/>
          </w:tcPr>
          <w:p w14:paraId="1FA7FEF6" w14:textId="77777777" w:rsidR="00A13743" w:rsidRPr="008063EF" w:rsidRDefault="00A13743" w:rsidP="005572B5">
            <w:pPr>
              <w:spacing w:line="240" w:lineRule="auto"/>
              <w:jc w:val="center"/>
              <w:rPr>
                <w:rFonts w:ascii="Times New Roman" w:hAnsi="Times New Roman" w:cs="Times New Roman"/>
                <w:b/>
                <w:bCs/>
                <w:color w:val="000000"/>
                <w:sz w:val="20"/>
                <w:szCs w:val="20"/>
                <w:lang w:eastAsia="en-IN"/>
              </w:rPr>
            </w:pPr>
            <w:r w:rsidRPr="008063EF">
              <w:rPr>
                <w:rFonts w:ascii="Times New Roman" w:hAnsi="Times New Roman" w:cs="Times New Roman"/>
                <w:b/>
                <w:bCs/>
                <w:color w:val="000000"/>
                <w:sz w:val="20"/>
                <w:szCs w:val="20"/>
                <w:lang w:eastAsia="en-IN"/>
              </w:rPr>
              <w:t>No of Base Pairs</w:t>
            </w:r>
          </w:p>
        </w:tc>
      </w:tr>
      <w:tr w:rsidR="00A13743" w:rsidRPr="008063EF" w14:paraId="5E39D159" w14:textId="77777777" w:rsidTr="005572B5">
        <w:trPr>
          <w:trHeight w:val="235"/>
          <w:jc w:val="center"/>
        </w:trPr>
        <w:tc>
          <w:tcPr>
            <w:tcW w:w="745" w:type="dxa"/>
            <w:shd w:val="clear" w:color="auto" w:fill="auto"/>
            <w:noWrap/>
            <w:vAlign w:val="bottom"/>
            <w:hideMark/>
          </w:tcPr>
          <w:p w14:paraId="3EC6826E" w14:textId="77777777" w:rsidR="00A13743" w:rsidRPr="008063EF" w:rsidRDefault="00A13743" w:rsidP="005572B5">
            <w:pPr>
              <w:spacing w:line="240" w:lineRule="auto"/>
              <w:jc w:val="center"/>
              <w:rPr>
                <w:rFonts w:ascii="Times New Roman" w:hAnsi="Times New Roman" w:cs="Times New Roman"/>
                <w:color w:val="000000"/>
                <w:sz w:val="20"/>
                <w:szCs w:val="20"/>
                <w:lang w:eastAsia="en-IN"/>
              </w:rPr>
            </w:pPr>
            <w:r w:rsidRPr="008063EF">
              <w:rPr>
                <w:rFonts w:ascii="Times New Roman" w:hAnsi="Times New Roman" w:cs="Times New Roman"/>
                <w:color w:val="000000"/>
                <w:sz w:val="20"/>
                <w:szCs w:val="20"/>
                <w:lang w:eastAsia="en-IN"/>
              </w:rPr>
              <w:t>1</w:t>
            </w:r>
          </w:p>
        </w:tc>
        <w:tc>
          <w:tcPr>
            <w:tcW w:w="837" w:type="dxa"/>
            <w:shd w:val="clear" w:color="auto" w:fill="auto"/>
            <w:noWrap/>
            <w:vAlign w:val="bottom"/>
            <w:hideMark/>
          </w:tcPr>
          <w:p w14:paraId="60868383" w14:textId="34D16169" w:rsidR="00A13743" w:rsidRPr="008063EF" w:rsidRDefault="00A13743" w:rsidP="005572B5">
            <w:pPr>
              <w:spacing w:line="240" w:lineRule="auto"/>
              <w:rPr>
                <w:rFonts w:ascii="Times New Roman" w:hAnsi="Times New Roman" w:cs="Times New Roman"/>
                <w:color w:val="000000"/>
                <w:sz w:val="20"/>
                <w:szCs w:val="20"/>
                <w:lang w:eastAsia="en-IN"/>
              </w:rPr>
            </w:pPr>
            <w:r w:rsidRPr="008063EF">
              <w:rPr>
                <w:rFonts w:ascii="Times New Roman" w:hAnsi="Times New Roman" w:cs="Times New Roman"/>
                <w:color w:val="000000"/>
                <w:sz w:val="20"/>
                <w:szCs w:val="20"/>
                <w:lang w:eastAsia="en-IN"/>
              </w:rPr>
              <w:t>OPA-</w:t>
            </w:r>
            <w:r w:rsidR="006D70CE">
              <w:rPr>
                <w:rFonts w:ascii="Times New Roman" w:hAnsi="Times New Roman" w:cs="Times New Roman"/>
                <w:color w:val="000000"/>
                <w:sz w:val="20"/>
                <w:szCs w:val="20"/>
                <w:lang w:eastAsia="en-IN"/>
              </w:rPr>
              <w:t>3</w:t>
            </w:r>
          </w:p>
        </w:tc>
        <w:tc>
          <w:tcPr>
            <w:tcW w:w="1633" w:type="dxa"/>
            <w:shd w:val="clear" w:color="auto" w:fill="auto"/>
            <w:noWrap/>
            <w:vAlign w:val="bottom"/>
            <w:hideMark/>
          </w:tcPr>
          <w:p w14:paraId="2370125B" w14:textId="6B1F6735" w:rsidR="00A13743" w:rsidRPr="008063EF" w:rsidRDefault="006D70CE" w:rsidP="005572B5">
            <w:pPr>
              <w:spacing w:line="240" w:lineRule="auto"/>
              <w:rPr>
                <w:rFonts w:ascii="Times New Roman" w:hAnsi="Times New Roman" w:cs="Times New Roman"/>
                <w:color w:val="000000"/>
                <w:sz w:val="20"/>
                <w:szCs w:val="20"/>
                <w:lang w:eastAsia="en-IN"/>
              </w:rPr>
            </w:pPr>
            <w:r w:rsidRPr="008063EF">
              <w:rPr>
                <w:rFonts w:ascii="Times New Roman" w:hAnsi="Times New Roman" w:cs="Times New Roman"/>
                <w:color w:val="000000"/>
                <w:sz w:val="20"/>
                <w:szCs w:val="20"/>
                <w:lang w:eastAsia="en-IN"/>
              </w:rPr>
              <w:t>AGTCAGCCAC</w:t>
            </w:r>
          </w:p>
        </w:tc>
        <w:tc>
          <w:tcPr>
            <w:tcW w:w="1250" w:type="dxa"/>
            <w:shd w:val="clear" w:color="auto" w:fill="auto"/>
            <w:noWrap/>
            <w:vAlign w:val="bottom"/>
            <w:hideMark/>
          </w:tcPr>
          <w:p w14:paraId="1D7CF7C4" w14:textId="77777777" w:rsidR="00A13743" w:rsidRPr="008063EF" w:rsidRDefault="00A13743" w:rsidP="005572B5">
            <w:pPr>
              <w:spacing w:line="240" w:lineRule="auto"/>
              <w:jc w:val="center"/>
              <w:rPr>
                <w:rFonts w:ascii="Times New Roman" w:hAnsi="Times New Roman" w:cs="Times New Roman"/>
                <w:color w:val="000000"/>
                <w:sz w:val="20"/>
                <w:szCs w:val="20"/>
                <w:lang w:eastAsia="en-IN"/>
              </w:rPr>
            </w:pPr>
            <w:r w:rsidRPr="008063EF">
              <w:rPr>
                <w:rFonts w:ascii="Times New Roman" w:hAnsi="Times New Roman" w:cs="Times New Roman"/>
                <w:color w:val="000000"/>
                <w:sz w:val="20"/>
                <w:szCs w:val="20"/>
                <w:lang w:eastAsia="en-IN"/>
              </w:rPr>
              <w:t>10</w:t>
            </w:r>
          </w:p>
        </w:tc>
      </w:tr>
      <w:tr w:rsidR="00A13743" w:rsidRPr="008063EF" w14:paraId="3E51A929" w14:textId="77777777" w:rsidTr="005572B5">
        <w:trPr>
          <w:trHeight w:val="235"/>
          <w:jc w:val="center"/>
        </w:trPr>
        <w:tc>
          <w:tcPr>
            <w:tcW w:w="745" w:type="dxa"/>
            <w:shd w:val="clear" w:color="auto" w:fill="auto"/>
            <w:noWrap/>
            <w:vAlign w:val="bottom"/>
            <w:hideMark/>
          </w:tcPr>
          <w:p w14:paraId="6B21378B" w14:textId="77777777" w:rsidR="00A13743" w:rsidRPr="008063EF" w:rsidRDefault="00A13743" w:rsidP="005572B5">
            <w:pPr>
              <w:spacing w:line="240" w:lineRule="auto"/>
              <w:jc w:val="center"/>
              <w:rPr>
                <w:rFonts w:ascii="Times New Roman" w:hAnsi="Times New Roman" w:cs="Times New Roman"/>
                <w:color w:val="000000"/>
                <w:sz w:val="20"/>
                <w:szCs w:val="20"/>
                <w:lang w:eastAsia="en-IN"/>
              </w:rPr>
            </w:pPr>
            <w:r w:rsidRPr="008063EF">
              <w:rPr>
                <w:rFonts w:ascii="Times New Roman" w:hAnsi="Times New Roman" w:cs="Times New Roman"/>
                <w:color w:val="000000"/>
                <w:sz w:val="20"/>
                <w:szCs w:val="20"/>
                <w:lang w:eastAsia="en-IN"/>
              </w:rPr>
              <w:lastRenderedPageBreak/>
              <w:t>2</w:t>
            </w:r>
          </w:p>
        </w:tc>
        <w:tc>
          <w:tcPr>
            <w:tcW w:w="837" w:type="dxa"/>
            <w:shd w:val="clear" w:color="auto" w:fill="auto"/>
            <w:noWrap/>
            <w:vAlign w:val="bottom"/>
            <w:hideMark/>
          </w:tcPr>
          <w:p w14:paraId="745CC521" w14:textId="53FDB385" w:rsidR="00A13743" w:rsidRPr="008063EF" w:rsidRDefault="00A13743" w:rsidP="005572B5">
            <w:pPr>
              <w:spacing w:line="240" w:lineRule="auto"/>
              <w:rPr>
                <w:rFonts w:ascii="Times New Roman" w:hAnsi="Times New Roman" w:cs="Times New Roman"/>
                <w:color w:val="000000"/>
                <w:sz w:val="20"/>
                <w:szCs w:val="20"/>
                <w:lang w:eastAsia="en-IN"/>
              </w:rPr>
            </w:pPr>
            <w:r w:rsidRPr="008063EF">
              <w:rPr>
                <w:rFonts w:ascii="Times New Roman" w:hAnsi="Times New Roman" w:cs="Times New Roman"/>
                <w:color w:val="000000"/>
                <w:sz w:val="20"/>
                <w:szCs w:val="20"/>
                <w:lang w:eastAsia="en-IN"/>
              </w:rPr>
              <w:t>OPA-</w:t>
            </w:r>
            <w:r w:rsidR="006D70CE">
              <w:rPr>
                <w:rFonts w:ascii="Times New Roman" w:hAnsi="Times New Roman" w:cs="Times New Roman"/>
                <w:color w:val="000000"/>
                <w:sz w:val="20"/>
                <w:szCs w:val="20"/>
                <w:lang w:eastAsia="en-IN"/>
              </w:rPr>
              <w:t>4</w:t>
            </w:r>
          </w:p>
        </w:tc>
        <w:tc>
          <w:tcPr>
            <w:tcW w:w="1633" w:type="dxa"/>
            <w:shd w:val="clear" w:color="auto" w:fill="auto"/>
            <w:noWrap/>
            <w:vAlign w:val="bottom"/>
            <w:hideMark/>
          </w:tcPr>
          <w:p w14:paraId="26038A16" w14:textId="1DBE9375" w:rsidR="00A13743" w:rsidRPr="008063EF" w:rsidRDefault="006D70CE" w:rsidP="005572B5">
            <w:pPr>
              <w:spacing w:line="240" w:lineRule="auto"/>
              <w:rPr>
                <w:rFonts w:ascii="Times New Roman" w:hAnsi="Times New Roman" w:cs="Times New Roman"/>
                <w:color w:val="000000"/>
                <w:sz w:val="20"/>
                <w:szCs w:val="20"/>
                <w:lang w:eastAsia="en-IN"/>
              </w:rPr>
            </w:pPr>
            <w:r w:rsidRPr="008063EF">
              <w:rPr>
                <w:rFonts w:ascii="Times New Roman" w:hAnsi="Times New Roman" w:cs="Times New Roman"/>
                <w:color w:val="000000"/>
                <w:sz w:val="20"/>
                <w:szCs w:val="20"/>
                <w:lang w:eastAsia="en-IN"/>
              </w:rPr>
              <w:t>AATCGGGCTG</w:t>
            </w:r>
          </w:p>
        </w:tc>
        <w:tc>
          <w:tcPr>
            <w:tcW w:w="1250" w:type="dxa"/>
            <w:shd w:val="clear" w:color="auto" w:fill="auto"/>
            <w:noWrap/>
            <w:vAlign w:val="bottom"/>
            <w:hideMark/>
          </w:tcPr>
          <w:p w14:paraId="70D534A6" w14:textId="77777777" w:rsidR="00A13743" w:rsidRPr="008063EF" w:rsidRDefault="00A13743" w:rsidP="005572B5">
            <w:pPr>
              <w:spacing w:line="240" w:lineRule="auto"/>
              <w:jc w:val="center"/>
              <w:rPr>
                <w:rFonts w:ascii="Times New Roman" w:hAnsi="Times New Roman" w:cs="Times New Roman"/>
                <w:color w:val="000000"/>
                <w:sz w:val="20"/>
                <w:szCs w:val="20"/>
                <w:lang w:eastAsia="en-IN"/>
              </w:rPr>
            </w:pPr>
            <w:r w:rsidRPr="008063EF">
              <w:rPr>
                <w:rFonts w:ascii="Times New Roman" w:hAnsi="Times New Roman" w:cs="Times New Roman"/>
                <w:color w:val="000000"/>
                <w:sz w:val="20"/>
                <w:szCs w:val="20"/>
                <w:lang w:eastAsia="en-IN"/>
              </w:rPr>
              <w:t>10</w:t>
            </w:r>
          </w:p>
        </w:tc>
      </w:tr>
      <w:tr w:rsidR="00A13743" w:rsidRPr="008063EF" w14:paraId="012EA33F" w14:textId="77777777" w:rsidTr="005572B5">
        <w:trPr>
          <w:trHeight w:val="235"/>
          <w:jc w:val="center"/>
        </w:trPr>
        <w:tc>
          <w:tcPr>
            <w:tcW w:w="745" w:type="dxa"/>
            <w:shd w:val="clear" w:color="auto" w:fill="auto"/>
            <w:noWrap/>
            <w:vAlign w:val="bottom"/>
            <w:hideMark/>
          </w:tcPr>
          <w:p w14:paraId="5DD35040" w14:textId="77777777" w:rsidR="00A13743" w:rsidRPr="008063EF" w:rsidRDefault="00A13743" w:rsidP="005572B5">
            <w:pPr>
              <w:spacing w:line="240" w:lineRule="auto"/>
              <w:jc w:val="center"/>
              <w:rPr>
                <w:rFonts w:ascii="Times New Roman" w:hAnsi="Times New Roman" w:cs="Times New Roman"/>
                <w:color w:val="000000"/>
                <w:sz w:val="20"/>
                <w:szCs w:val="20"/>
                <w:lang w:eastAsia="en-IN"/>
              </w:rPr>
            </w:pPr>
            <w:r w:rsidRPr="008063EF">
              <w:rPr>
                <w:rFonts w:ascii="Times New Roman" w:hAnsi="Times New Roman" w:cs="Times New Roman"/>
                <w:color w:val="000000"/>
                <w:sz w:val="20"/>
                <w:szCs w:val="20"/>
                <w:lang w:eastAsia="en-IN"/>
              </w:rPr>
              <w:t>3</w:t>
            </w:r>
          </w:p>
        </w:tc>
        <w:tc>
          <w:tcPr>
            <w:tcW w:w="837" w:type="dxa"/>
            <w:shd w:val="clear" w:color="auto" w:fill="auto"/>
            <w:noWrap/>
            <w:vAlign w:val="bottom"/>
            <w:hideMark/>
          </w:tcPr>
          <w:p w14:paraId="0EBA9699" w14:textId="2DE2CC54" w:rsidR="00A13743" w:rsidRPr="008063EF" w:rsidRDefault="00A13743" w:rsidP="005572B5">
            <w:pPr>
              <w:spacing w:line="240" w:lineRule="auto"/>
              <w:rPr>
                <w:rFonts w:ascii="Times New Roman" w:hAnsi="Times New Roman" w:cs="Times New Roman"/>
                <w:color w:val="000000"/>
                <w:sz w:val="20"/>
                <w:szCs w:val="20"/>
                <w:lang w:eastAsia="en-IN"/>
              </w:rPr>
            </w:pPr>
            <w:r w:rsidRPr="008063EF">
              <w:rPr>
                <w:rFonts w:ascii="Times New Roman" w:hAnsi="Times New Roman" w:cs="Times New Roman"/>
                <w:color w:val="000000"/>
                <w:sz w:val="20"/>
                <w:szCs w:val="20"/>
                <w:lang w:eastAsia="en-IN"/>
              </w:rPr>
              <w:t>OPA-</w:t>
            </w:r>
            <w:r w:rsidR="006D70CE">
              <w:rPr>
                <w:rFonts w:ascii="Times New Roman" w:hAnsi="Times New Roman" w:cs="Times New Roman"/>
                <w:color w:val="000000"/>
                <w:sz w:val="20"/>
                <w:szCs w:val="20"/>
                <w:lang w:eastAsia="en-IN"/>
              </w:rPr>
              <w:t>1</w:t>
            </w:r>
          </w:p>
        </w:tc>
        <w:tc>
          <w:tcPr>
            <w:tcW w:w="1633" w:type="dxa"/>
            <w:shd w:val="clear" w:color="auto" w:fill="auto"/>
            <w:noWrap/>
            <w:vAlign w:val="bottom"/>
            <w:hideMark/>
          </w:tcPr>
          <w:p w14:paraId="27301BEA" w14:textId="32843FCB" w:rsidR="00A13743" w:rsidRPr="008063EF" w:rsidRDefault="006D70CE" w:rsidP="005572B5">
            <w:pPr>
              <w:spacing w:line="240" w:lineRule="auto"/>
              <w:rPr>
                <w:rFonts w:ascii="Times New Roman" w:hAnsi="Times New Roman" w:cs="Times New Roman"/>
                <w:color w:val="000000"/>
                <w:sz w:val="20"/>
                <w:szCs w:val="20"/>
                <w:lang w:eastAsia="en-IN"/>
              </w:rPr>
            </w:pPr>
            <w:r w:rsidRPr="008063EF">
              <w:rPr>
                <w:rFonts w:ascii="Times New Roman" w:hAnsi="Times New Roman" w:cs="Times New Roman"/>
                <w:color w:val="000000"/>
                <w:sz w:val="20"/>
                <w:szCs w:val="20"/>
                <w:lang w:eastAsia="en-IN"/>
              </w:rPr>
              <w:t>CAGGCCCTTC</w:t>
            </w:r>
          </w:p>
        </w:tc>
        <w:tc>
          <w:tcPr>
            <w:tcW w:w="1250" w:type="dxa"/>
            <w:shd w:val="clear" w:color="auto" w:fill="auto"/>
            <w:noWrap/>
            <w:vAlign w:val="bottom"/>
            <w:hideMark/>
          </w:tcPr>
          <w:p w14:paraId="7BAB998D" w14:textId="77777777" w:rsidR="00A13743" w:rsidRPr="008063EF" w:rsidRDefault="00A13743" w:rsidP="005572B5">
            <w:pPr>
              <w:spacing w:line="240" w:lineRule="auto"/>
              <w:jc w:val="center"/>
              <w:rPr>
                <w:rFonts w:ascii="Times New Roman" w:hAnsi="Times New Roman" w:cs="Times New Roman"/>
                <w:color w:val="000000"/>
                <w:sz w:val="20"/>
                <w:szCs w:val="20"/>
                <w:lang w:eastAsia="en-IN"/>
              </w:rPr>
            </w:pPr>
            <w:r w:rsidRPr="008063EF">
              <w:rPr>
                <w:rFonts w:ascii="Times New Roman" w:hAnsi="Times New Roman" w:cs="Times New Roman"/>
                <w:color w:val="000000"/>
                <w:sz w:val="20"/>
                <w:szCs w:val="20"/>
                <w:lang w:eastAsia="en-IN"/>
              </w:rPr>
              <w:t>10</w:t>
            </w:r>
          </w:p>
        </w:tc>
      </w:tr>
      <w:tr w:rsidR="006D70CE" w:rsidRPr="008063EF" w14:paraId="6562868C" w14:textId="77777777" w:rsidTr="005572B5">
        <w:trPr>
          <w:trHeight w:val="235"/>
          <w:jc w:val="center"/>
        </w:trPr>
        <w:tc>
          <w:tcPr>
            <w:tcW w:w="745" w:type="dxa"/>
            <w:shd w:val="clear" w:color="auto" w:fill="auto"/>
            <w:noWrap/>
            <w:vAlign w:val="bottom"/>
            <w:hideMark/>
          </w:tcPr>
          <w:p w14:paraId="75396673" w14:textId="77777777" w:rsidR="006D70CE" w:rsidRPr="008063EF" w:rsidRDefault="006D70CE" w:rsidP="006D70CE">
            <w:pPr>
              <w:spacing w:line="240" w:lineRule="auto"/>
              <w:jc w:val="center"/>
              <w:rPr>
                <w:rFonts w:ascii="Times New Roman" w:hAnsi="Times New Roman" w:cs="Times New Roman"/>
                <w:color w:val="000000"/>
                <w:sz w:val="20"/>
                <w:szCs w:val="20"/>
                <w:lang w:eastAsia="en-IN"/>
              </w:rPr>
            </w:pPr>
            <w:r w:rsidRPr="008063EF">
              <w:rPr>
                <w:rFonts w:ascii="Times New Roman" w:hAnsi="Times New Roman" w:cs="Times New Roman"/>
                <w:color w:val="000000"/>
                <w:sz w:val="20"/>
                <w:szCs w:val="20"/>
                <w:lang w:eastAsia="en-IN"/>
              </w:rPr>
              <w:t>4</w:t>
            </w:r>
          </w:p>
        </w:tc>
        <w:tc>
          <w:tcPr>
            <w:tcW w:w="837" w:type="dxa"/>
            <w:shd w:val="clear" w:color="auto" w:fill="auto"/>
            <w:noWrap/>
            <w:vAlign w:val="bottom"/>
            <w:hideMark/>
          </w:tcPr>
          <w:p w14:paraId="361C3D52" w14:textId="6D6BDBDA" w:rsidR="006D70CE" w:rsidRPr="008063EF" w:rsidRDefault="006D70CE" w:rsidP="006D70CE">
            <w:pPr>
              <w:spacing w:line="240" w:lineRule="auto"/>
              <w:rPr>
                <w:rFonts w:ascii="Times New Roman" w:hAnsi="Times New Roman" w:cs="Times New Roman"/>
                <w:color w:val="000000"/>
                <w:sz w:val="20"/>
                <w:szCs w:val="20"/>
                <w:lang w:eastAsia="en-IN"/>
              </w:rPr>
            </w:pPr>
            <w:r w:rsidRPr="008063EF">
              <w:rPr>
                <w:rFonts w:ascii="Times New Roman" w:hAnsi="Times New Roman" w:cs="Times New Roman"/>
                <w:color w:val="000000"/>
                <w:sz w:val="20"/>
                <w:szCs w:val="20"/>
                <w:lang w:eastAsia="en-IN"/>
              </w:rPr>
              <w:t>OPA-</w:t>
            </w:r>
            <w:r>
              <w:rPr>
                <w:rFonts w:ascii="Times New Roman" w:hAnsi="Times New Roman" w:cs="Times New Roman"/>
                <w:color w:val="000000"/>
                <w:sz w:val="20"/>
                <w:szCs w:val="20"/>
                <w:lang w:eastAsia="en-IN"/>
              </w:rPr>
              <w:t>2</w:t>
            </w:r>
          </w:p>
        </w:tc>
        <w:tc>
          <w:tcPr>
            <w:tcW w:w="1633" w:type="dxa"/>
            <w:shd w:val="clear" w:color="auto" w:fill="auto"/>
            <w:noWrap/>
            <w:vAlign w:val="bottom"/>
            <w:hideMark/>
          </w:tcPr>
          <w:p w14:paraId="7469353F" w14:textId="7819842A" w:rsidR="006D70CE" w:rsidRPr="008063EF" w:rsidRDefault="006D70CE" w:rsidP="006D70CE">
            <w:pPr>
              <w:spacing w:line="240" w:lineRule="auto"/>
              <w:rPr>
                <w:rFonts w:ascii="Times New Roman" w:hAnsi="Times New Roman" w:cs="Times New Roman"/>
                <w:color w:val="000000"/>
                <w:sz w:val="20"/>
                <w:szCs w:val="20"/>
                <w:lang w:eastAsia="en-IN"/>
              </w:rPr>
            </w:pPr>
            <w:r w:rsidRPr="008063EF">
              <w:rPr>
                <w:rFonts w:ascii="Times New Roman" w:hAnsi="Times New Roman" w:cs="Times New Roman"/>
                <w:color w:val="000000"/>
                <w:sz w:val="20"/>
                <w:szCs w:val="20"/>
                <w:lang w:eastAsia="en-IN"/>
              </w:rPr>
              <w:t>TGCCGAGCTG</w:t>
            </w:r>
          </w:p>
        </w:tc>
        <w:tc>
          <w:tcPr>
            <w:tcW w:w="1250" w:type="dxa"/>
            <w:shd w:val="clear" w:color="auto" w:fill="auto"/>
            <w:noWrap/>
            <w:vAlign w:val="bottom"/>
            <w:hideMark/>
          </w:tcPr>
          <w:p w14:paraId="032CB684" w14:textId="77777777" w:rsidR="006D70CE" w:rsidRPr="008063EF" w:rsidRDefault="006D70CE" w:rsidP="006D70CE">
            <w:pPr>
              <w:spacing w:line="240" w:lineRule="auto"/>
              <w:jc w:val="center"/>
              <w:rPr>
                <w:rFonts w:ascii="Times New Roman" w:hAnsi="Times New Roman" w:cs="Times New Roman"/>
                <w:color w:val="000000"/>
                <w:sz w:val="20"/>
                <w:szCs w:val="20"/>
                <w:lang w:eastAsia="en-IN"/>
              </w:rPr>
            </w:pPr>
            <w:r w:rsidRPr="008063EF">
              <w:rPr>
                <w:rFonts w:ascii="Times New Roman" w:hAnsi="Times New Roman" w:cs="Times New Roman"/>
                <w:color w:val="000000"/>
                <w:sz w:val="20"/>
                <w:szCs w:val="20"/>
                <w:lang w:eastAsia="en-IN"/>
              </w:rPr>
              <w:t>10</w:t>
            </w:r>
          </w:p>
        </w:tc>
      </w:tr>
      <w:tr w:rsidR="006D70CE" w:rsidRPr="008063EF" w14:paraId="08EF19AC" w14:textId="77777777" w:rsidTr="005572B5">
        <w:trPr>
          <w:trHeight w:val="235"/>
          <w:jc w:val="center"/>
        </w:trPr>
        <w:tc>
          <w:tcPr>
            <w:tcW w:w="745" w:type="dxa"/>
            <w:shd w:val="clear" w:color="auto" w:fill="auto"/>
            <w:noWrap/>
            <w:vAlign w:val="bottom"/>
            <w:hideMark/>
          </w:tcPr>
          <w:p w14:paraId="0FD0833A" w14:textId="77777777" w:rsidR="006D70CE" w:rsidRPr="008063EF" w:rsidRDefault="006D70CE" w:rsidP="006D70CE">
            <w:pPr>
              <w:spacing w:line="240" w:lineRule="auto"/>
              <w:jc w:val="center"/>
              <w:rPr>
                <w:rFonts w:ascii="Times New Roman" w:hAnsi="Times New Roman" w:cs="Times New Roman"/>
                <w:color w:val="000000"/>
                <w:sz w:val="20"/>
                <w:szCs w:val="20"/>
                <w:lang w:eastAsia="en-IN"/>
              </w:rPr>
            </w:pPr>
            <w:r w:rsidRPr="008063EF">
              <w:rPr>
                <w:rFonts w:ascii="Times New Roman" w:hAnsi="Times New Roman" w:cs="Times New Roman"/>
                <w:color w:val="000000"/>
                <w:sz w:val="20"/>
                <w:szCs w:val="20"/>
                <w:lang w:eastAsia="en-IN"/>
              </w:rPr>
              <w:t>5</w:t>
            </w:r>
          </w:p>
        </w:tc>
        <w:tc>
          <w:tcPr>
            <w:tcW w:w="837" w:type="dxa"/>
            <w:shd w:val="clear" w:color="auto" w:fill="auto"/>
            <w:noWrap/>
            <w:vAlign w:val="bottom"/>
            <w:hideMark/>
          </w:tcPr>
          <w:p w14:paraId="4D4714CC" w14:textId="77777777" w:rsidR="006D70CE" w:rsidRPr="008063EF" w:rsidRDefault="006D70CE" w:rsidP="006D70CE">
            <w:pPr>
              <w:spacing w:line="240" w:lineRule="auto"/>
              <w:rPr>
                <w:rFonts w:ascii="Times New Roman" w:hAnsi="Times New Roman" w:cs="Times New Roman"/>
                <w:color w:val="000000"/>
                <w:sz w:val="20"/>
                <w:szCs w:val="20"/>
                <w:lang w:eastAsia="en-IN"/>
              </w:rPr>
            </w:pPr>
            <w:r w:rsidRPr="008063EF">
              <w:rPr>
                <w:rFonts w:ascii="Times New Roman" w:hAnsi="Times New Roman" w:cs="Times New Roman"/>
                <w:color w:val="000000"/>
                <w:sz w:val="20"/>
                <w:szCs w:val="20"/>
                <w:lang w:eastAsia="en-IN"/>
              </w:rPr>
              <w:t>OPA-5</w:t>
            </w:r>
          </w:p>
        </w:tc>
        <w:tc>
          <w:tcPr>
            <w:tcW w:w="1633" w:type="dxa"/>
            <w:shd w:val="clear" w:color="auto" w:fill="auto"/>
            <w:noWrap/>
            <w:vAlign w:val="bottom"/>
            <w:hideMark/>
          </w:tcPr>
          <w:p w14:paraId="3AF5AFF3" w14:textId="77777777" w:rsidR="006D70CE" w:rsidRPr="008063EF" w:rsidRDefault="006D70CE" w:rsidP="006D70CE">
            <w:pPr>
              <w:spacing w:line="240" w:lineRule="auto"/>
              <w:rPr>
                <w:rFonts w:ascii="Times New Roman" w:hAnsi="Times New Roman" w:cs="Times New Roman"/>
                <w:color w:val="000000"/>
                <w:sz w:val="20"/>
                <w:szCs w:val="20"/>
                <w:lang w:eastAsia="en-IN"/>
              </w:rPr>
            </w:pPr>
            <w:r w:rsidRPr="008063EF">
              <w:rPr>
                <w:rFonts w:ascii="Times New Roman" w:hAnsi="Times New Roman" w:cs="Times New Roman"/>
                <w:color w:val="000000"/>
                <w:sz w:val="20"/>
                <w:szCs w:val="20"/>
                <w:lang w:eastAsia="en-IN"/>
              </w:rPr>
              <w:t>CTGAGACGGA</w:t>
            </w:r>
          </w:p>
        </w:tc>
        <w:tc>
          <w:tcPr>
            <w:tcW w:w="1250" w:type="dxa"/>
            <w:shd w:val="clear" w:color="auto" w:fill="auto"/>
            <w:noWrap/>
            <w:vAlign w:val="bottom"/>
            <w:hideMark/>
          </w:tcPr>
          <w:p w14:paraId="7E6BCEF2" w14:textId="77777777" w:rsidR="006D70CE" w:rsidRPr="008063EF" w:rsidRDefault="006D70CE" w:rsidP="006D70CE">
            <w:pPr>
              <w:spacing w:line="240" w:lineRule="auto"/>
              <w:jc w:val="center"/>
              <w:rPr>
                <w:rFonts w:ascii="Times New Roman" w:hAnsi="Times New Roman" w:cs="Times New Roman"/>
                <w:color w:val="000000"/>
                <w:sz w:val="20"/>
                <w:szCs w:val="20"/>
                <w:lang w:eastAsia="en-IN"/>
              </w:rPr>
            </w:pPr>
            <w:r w:rsidRPr="008063EF">
              <w:rPr>
                <w:rFonts w:ascii="Times New Roman" w:hAnsi="Times New Roman" w:cs="Times New Roman"/>
                <w:color w:val="000000"/>
                <w:sz w:val="20"/>
                <w:szCs w:val="20"/>
                <w:lang w:eastAsia="en-IN"/>
              </w:rPr>
              <w:t>10</w:t>
            </w:r>
          </w:p>
        </w:tc>
      </w:tr>
    </w:tbl>
    <w:p w14:paraId="3B1E5AA0" w14:textId="77777777" w:rsidR="00A13743" w:rsidRPr="004D32A2" w:rsidRDefault="00A13743" w:rsidP="004D32A2">
      <w:pPr>
        <w:spacing w:line="240" w:lineRule="auto"/>
        <w:jc w:val="center"/>
        <w:rPr>
          <w:rFonts w:ascii="Times New Roman" w:hAnsi="Times New Roman" w:cs="Times New Roman"/>
          <w:b/>
          <w:bCs/>
          <w:sz w:val="20"/>
          <w:szCs w:val="20"/>
        </w:rPr>
      </w:pPr>
    </w:p>
    <w:p w14:paraId="58E17538" w14:textId="77777777" w:rsidR="00FA0F31" w:rsidRDefault="00FA0F31" w:rsidP="00DC6623">
      <w:pPr>
        <w:spacing w:line="240" w:lineRule="auto"/>
        <w:jc w:val="both"/>
        <w:rPr>
          <w:rFonts w:ascii="Times New Roman" w:hAnsi="Times New Roman" w:cs="Times New Roman"/>
          <w:b/>
          <w:bCs/>
          <w:sz w:val="20"/>
          <w:szCs w:val="20"/>
        </w:rPr>
      </w:pPr>
    </w:p>
    <w:p w14:paraId="74C79A87" w14:textId="01968FB0" w:rsidR="00FA0F31" w:rsidRDefault="004D32A2" w:rsidP="00DC6623">
      <w:pPr>
        <w:spacing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 </w:t>
      </w:r>
      <w:r w:rsidR="00B428E3" w:rsidRPr="008063EF">
        <w:rPr>
          <w:rFonts w:ascii="Times New Roman" w:hAnsi="Times New Roman" w:cs="Times New Roman"/>
          <w:b/>
          <w:bCs/>
          <w:sz w:val="20"/>
          <w:szCs w:val="20"/>
        </w:rPr>
        <w:t xml:space="preserve">Purity Test </w:t>
      </w:r>
      <w:r w:rsidR="00350482" w:rsidRPr="008063EF">
        <w:rPr>
          <w:rFonts w:ascii="Times New Roman" w:hAnsi="Times New Roman" w:cs="Times New Roman"/>
          <w:b/>
          <w:bCs/>
          <w:sz w:val="20"/>
          <w:szCs w:val="20"/>
        </w:rPr>
        <w:t>i</w:t>
      </w:r>
      <w:r w:rsidR="00B428E3" w:rsidRPr="008063EF">
        <w:rPr>
          <w:rFonts w:ascii="Times New Roman" w:hAnsi="Times New Roman" w:cs="Times New Roman"/>
          <w:b/>
          <w:bCs/>
          <w:sz w:val="20"/>
          <w:szCs w:val="20"/>
        </w:rPr>
        <w:t>n Hybrid Seeds</w:t>
      </w:r>
    </w:p>
    <w:p w14:paraId="26C5EDFC" w14:textId="0A86E9E5" w:rsidR="00B428E3" w:rsidRPr="00FA0F31" w:rsidRDefault="00B428E3" w:rsidP="00DC6623">
      <w:pPr>
        <w:spacing w:line="240" w:lineRule="auto"/>
        <w:jc w:val="both"/>
        <w:rPr>
          <w:rFonts w:ascii="Times New Roman" w:hAnsi="Times New Roman" w:cs="Times New Roman"/>
          <w:b/>
          <w:bCs/>
          <w:sz w:val="20"/>
          <w:szCs w:val="20"/>
        </w:rPr>
      </w:pPr>
      <w:r w:rsidRPr="008063EF">
        <w:rPr>
          <w:rFonts w:ascii="Times New Roman" w:hAnsi="Times New Roman" w:cs="Times New Roman"/>
          <w:sz w:val="20"/>
          <w:szCs w:val="20"/>
        </w:rPr>
        <w:t>The percentage of hybrid genetic purity were calculated based on banding pattern that appears on the individual plant samples, with the following formula</w:t>
      </w:r>
      <w:r w:rsidR="005F3180">
        <w:rPr>
          <w:rFonts w:ascii="Times New Roman" w:hAnsi="Times New Roman" w:cs="Times New Roman"/>
          <w:sz w:val="20"/>
          <w:szCs w:val="20"/>
        </w:rPr>
        <w:t>.</w:t>
      </w:r>
    </w:p>
    <w:p w14:paraId="62413BC0" w14:textId="51C795B8" w:rsidR="00B428E3" w:rsidRPr="008063EF" w:rsidRDefault="00B428E3" w:rsidP="00DC6623">
      <w:pPr>
        <w:spacing w:line="240" w:lineRule="auto"/>
        <w:jc w:val="both"/>
        <w:rPr>
          <w:rFonts w:ascii="Times New Roman" w:hAnsi="Times New Roman" w:cs="Times New Roman"/>
          <w:sz w:val="20"/>
          <w:szCs w:val="20"/>
        </w:rPr>
      </w:pPr>
      <w:r w:rsidRPr="008063EF">
        <w:rPr>
          <w:rFonts w:ascii="Times New Roman" w:hAnsi="Times New Roman" w:cs="Times New Roman"/>
          <w:sz w:val="20"/>
          <w:szCs w:val="20"/>
        </w:rPr>
        <w:t>Purity hybrid (%) = {1-[NH/TS]} × 100%</w:t>
      </w:r>
    </w:p>
    <w:p w14:paraId="7B9E1C4C" w14:textId="53151C13" w:rsidR="00B428E3" w:rsidRPr="008063EF" w:rsidRDefault="00B428E3" w:rsidP="00DC6623">
      <w:pPr>
        <w:spacing w:line="240" w:lineRule="auto"/>
        <w:jc w:val="both"/>
        <w:rPr>
          <w:rFonts w:ascii="Times New Roman" w:hAnsi="Times New Roman" w:cs="Times New Roman"/>
          <w:sz w:val="20"/>
          <w:szCs w:val="20"/>
        </w:rPr>
      </w:pPr>
      <w:r w:rsidRPr="008063EF">
        <w:rPr>
          <w:rFonts w:ascii="Times New Roman" w:hAnsi="Times New Roman" w:cs="Times New Roman"/>
          <w:sz w:val="20"/>
          <w:szCs w:val="20"/>
        </w:rPr>
        <w:t xml:space="preserve">Where: TS (total </w:t>
      </w:r>
      <w:r w:rsidR="00DC6623" w:rsidRPr="008063EF">
        <w:rPr>
          <w:rFonts w:ascii="Times New Roman" w:hAnsi="Times New Roman" w:cs="Times New Roman"/>
          <w:sz w:val="20"/>
          <w:szCs w:val="20"/>
        </w:rPr>
        <w:t>sample) =</w:t>
      </w:r>
      <w:r w:rsidRPr="008063EF">
        <w:rPr>
          <w:rFonts w:ascii="Times New Roman" w:hAnsi="Times New Roman" w:cs="Times New Roman"/>
          <w:sz w:val="20"/>
          <w:szCs w:val="20"/>
        </w:rPr>
        <w:t>number of samples/individual plants were tested.</w:t>
      </w:r>
    </w:p>
    <w:p w14:paraId="56D0D30E" w14:textId="3A6ABACC" w:rsidR="008637D2" w:rsidRPr="008063EF" w:rsidRDefault="00B428E3" w:rsidP="00DC6623">
      <w:pPr>
        <w:spacing w:line="240" w:lineRule="auto"/>
        <w:jc w:val="both"/>
        <w:rPr>
          <w:rFonts w:ascii="Times New Roman" w:hAnsi="Times New Roman" w:cs="Times New Roman"/>
          <w:sz w:val="20"/>
          <w:szCs w:val="20"/>
        </w:rPr>
      </w:pPr>
      <w:r w:rsidRPr="008063EF">
        <w:rPr>
          <w:rFonts w:ascii="Times New Roman" w:hAnsi="Times New Roman" w:cs="Times New Roman"/>
          <w:sz w:val="20"/>
          <w:szCs w:val="20"/>
        </w:rPr>
        <w:t>NH (non-hybrid) = number of samples/individual plants having the same banding pattern with female or male parents.</w:t>
      </w:r>
    </w:p>
    <w:p w14:paraId="67BA7744" w14:textId="3614FE8F" w:rsidR="008637D2" w:rsidRPr="00DC6623" w:rsidRDefault="00C7462A" w:rsidP="004D32A2">
      <w:pPr>
        <w:spacing w:line="240" w:lineRule="auto"/>
        <w:jc w:val="center"/>
        <w:rPr>
          <w:rFonts w:ascii="Times New Roman" w:hAnsi="Times New Roman" w:cs="Times New Roman"/>
          <w:b/>
          <w:bCs/>
          <w:sz w:val="24"/>
          <w:szCs w:val="24"/>
        </w:rPr>
      </w:pPr>
      <w:r w:rsidRPr="00DC6623">
        <w:rPr>
          <w:rFonts w:ascii="Times New Roman" w:hAnsi="Times New Roman" w:cs="Times New Roman"/>
          <w:b/>
          <w:bCs/>
          <w:sz w:val="24"/>
          <w:szCs w:val="24"/>
        </w:rPr>
        <w:t>RESULTS AND DISCUSSION</w:t>
      </w:r>
    </w:p>
    <w:p w14:paraId="455DD337" w14:textId="3EFF5311" w:rsidR="008637D2" w:rsidRPr="008063EF" w:rsidRDefault="00DC6623" w:rsidP="004D32A2">
      <w:pPr>
        <w:spacing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  </w:t>
      </w:r>
      <w:r w:rsidR="008637D2" w:rsidRPr="008063EF">
        <w:rPr>
          <w:rFonts w:ascii="Times New Roman" w:hAnsi="Times New Roman" w:cs="Times New Roman"/>
          <w:b/>
          <w:bCs/>
          <w:sz w:val="20"/>
          <w:szCs w:val="20"/>
        </w:rPr>
        <w:t>3.1 Development of F1</w:t>
      </w:r>
    </w:p>
    <w:p w14:paraId="598864D8" w14:textId="6C477E31" w:rsidR="00A30590" w:rsidRPr="008063EF" w:rsidRDefault="008637D2" w:rsidP="004D32A2">
      <w:pPr>
        <w:spacing w:line="240" w:lineRule="auto"/>
        <w:jc w:val="both"/>
        <w:rPr>
          <w:rFonts w:ascii="Times New Roman" w:hAnsi="Times New Roman" w:cs="Times New Roman"/>
          <w:sz w:val="20"/>
          <w:szCs w:val="20"/>
        </w:rPr>
      </w:pPr>
      <w:r w:rsidRPr="008063EF">
        <w:rPr>
          <w:rFonts w:ascii="Times New Roman" w:hAnsi="Times New Roman" w:cs="Times New Roman"/>
          <w:sz w:val="20"/>
          <w:szCs w:val="20"/>
        </w:rPr>
        <w:t xml:space="preserve"> </w:t>
      </w:r>
      <w:bookmarkStart w:id="1" w:name="_Hlk204707198"/>
      <w:r w:rsidR="004B086E" w:rsidRPr="00AF48AE">
        <w:rPr>
          <w:rFonts w:ascii="Times New Roman" w:hAnsi="Times New Roman" w:cs="Times New Roman"/>
          <w:sz w:val="20"/>
          <w:szCs w:val="20"/>
        </w:rPr>
        <w:t>In this current study, two paternal genotypes one dwarf and the other tall were crossed. Use of the LSL-93 (Dwarf) as the male parent and the FR-111 (Tall) as the female parent. A tall hybrid was successfully created by crossing these genotypes. Once the seeds had set and reached maturity, the F1 hybrid seeds were extracted from the specific cross.</w:t>
      </w:r>
      <w:bookmarkEnd w:id="1"/>
    </w:p>
    <w:p w14:paraId="097FB82D" w14:textId="24B9D140" w:rsidR="00F851F6" w:rsidRPr="008063EF" w:rsidRDefault="00DC6623" w:rsidP="004D32A2">
      <w:pPr>
        <w:spacing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3.2 </w:t>
      </w:r>
      <w:r w:rsidRPr="008063EF">
        <w:rPr>
          <w:rFonts w:ascii="Times New Roman" w:hAnsi="Times New Roman" w:cs="Times New Roman"/>
          <w:b/>
          <w:bCs/>
          <w:sz w:val="20"/>
          <w:szCs w:val="20"/>
        </w:rPr>
        <w:t>Development</w:t>
      </w:r>
      <w:r w:rsidR="00F851F6" w:rsidRPr="008063EF">
        <w:rPr>
          <w:rFonts w:ascii="Times New Roman" w:hAnsi="Times New Roman" w:cs="Times New Roman"/>
          <w:b/>
          <w:bCs/>
          <w:sz w:val="20"/>
          <w:szCs w:val="20"/>
        </w:rPr>
        <w:t xml:space="preserve"> of F1</w:t>
      </w:r>
      <w:r w:rsidR="00A30590" w:rsidRPr="008063EF">
        <w:rPr>
          <w:rFonts w:ascii="Times New Roman" w:hAnsi="Times New Roman" w:cs="Times New Roman"/>
          <w:b/>
          <w:bCs/>
          <w:sz w:val="20"/>
          <w:szCs w:val="20"/>
        </w:rPr>
        <w:t xml:space="preserve"> </w:t>
      </w:r>
      <w:r w:rsidR="00F851F6" w:rsidRPr="008063EF">
        <w:rPr>
          <w:rFonts w:ascii="Times New Roman" w:hAnsi="Times New Roman" w:cs="Times New Roman"/>
          <w:b/>
          <w:bCs/>
          <w:sz w:val="20"/>
          <w:szCs w:val="20"/>
        </w:rPr>
        <w:t xml:space="preserve">hybrid </w:t>
      </w:r>
    </w:p>
    <w:p w14:paraId="03C95CEF" w14:textId="6422776F" w:rsidR="00F851F6" w:rsidRPr="008063EF" w:rsidRDefault="004D32A2" w:rsidP="004D32A2">
      <w:pPr>
        <w:spacing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 </w:t>
      </w:r>
      <w:r w:rsidR="00DC6623">
        <w:rPr>
          <w:rFonts w:ascii="Times New Roman" w:hAnsi="Times New Roman" w:cs="Times New Roman"/>
          <w:b/>
          <w:bCs/>
          <w:sz w:val="20"/>
          <w:szCs w:val="20"/>
        </w:rPr>
        <w:t>3</w:t>
      </w:r>
      <w:r w:rsidR="00F851F6" w:rsidRPr="008063EF">
        <w:rPr>
          <w:rFonts w:ascii="Times New Roman" w:hAnsi="Times New Roman" w:cs="Times New Roman"/>
          <w:b/>
          <w:bCs/>
          <w:sz w:val="20"/>
          <w:szCs w:val="20"/>
        </w:rPr>
        <w:t>.</w:t>
      </w:r>
      <w:r w:rsidR="00DC6623">
        <w:rPr>
          <w:rFonts w:ascii="Times New Roman" w:hAnsi="Times New Roman" w:cs="Times New Roman"/>
          <w:b/>
          <w:bCs/>
          <w:sz w:val="20"/>
          <w:szCs w:val="20"/>
        </w:rPr>
        <w:t>2</w:t>
      </w:r>
      <w:r w:rsidR="00F851F6" w:rsidRPr="008063EF">
        <w:rPr>
          <w:rFonts w:ascii="Times New Roman" w:hAnsi="Times New Roman" w:cs="Times New Roman"/>
          <w:b/>
          <w:bCs/>
          <w:sz w:val="20"/>
          <w:szCs w:val="20"/>
        </w:rPr>
        <w:t>.1 Crossing programme</w:t>
      </w:r>
    </w:p>
    <w:p w14:paraId="002352DE" w14:textId="2869F6EA" w:rsidR="004B086E" w:rsidRPr="004B086E" w:rsidRDefault="004B086E" w:rsidP="004B086E">
      <w:pPr>
        <w:jc w:val="both"/>
        <w:rPr>
          <w:rFonts w:ascii="Times New Roman" w:hAnsi="Times New Roman" w:cs="Times New Roman"/>
          <w:sz w:val="20"/>
          <w:szCs w:val="20"/>
        </w:rPr>
      </w:pPr>
      <w:r w:rsidRPr="004B086E">
        <w:rPr>
          <w:rFonts w:ascii="Times New Roman" w:hAnsi="Times New Roman" w:cs="Times New Roman"/>
          <w:sz w:val="20"/>
          <w:szCs w:val="20"/>
        </w:rPr>
        <w:t>In this study, two parental linseed genotypes</w:t>
      </w:r>
      <w:r>
        <w:rPr>
          <w:rFonts w:ascii="Times New Roman" w:hAnsi="Times New Roman" w:cs="Times New Roman"/>
          <w:sz w:val="20"/>
          <w:szCs w:val="20"/>
        </w:rPr>
        <w:t xml:space="preserve"> </w:t>
      </w:r>
      <w:r w:rsidRPr="004B086E">
        <w:rPr>
          <w:rFonts w:ascii="Times New Roman" w:hAnsi="Times New Roman" w:cs="Times New Roman"/>
          <w:sz w:val="20"/>
          <w:szCs w:val="20"/>
        </w:rPr>
        <w:t>the male parent LSL-93 was dwarf, and the female parent FR-111 was tall</w:t>
      </w:r>
      <w:r>
        <w:rPr>
          <w:rFonts w:ascii="Times New Roman" w:hAnsi="Times New Roman" w:cs="Times New Roman"/>
          <w:sz w:val="20"/>
          <w:szCs w:val="20"/>
        </w:rPr>
        <w:t xml:space="preserve"> </w:t>
      </w:r>
      <w:r w:rsidRPr="004B086E">
        <w:rPr>
          <w:rFonts w:ascii="Times New Roman" w:hAnsi="Times New Roman" w:cs="Times New Roman"/>
          <w:sz w:val="20"/>
          <w:szCs w:val="20"/>
        </w:rPr>
        <w:t>were crossed. To create a tall hybrid, these genotypes were successfully crossed. After seed set and maturation, the F1 hybrid seeds were extracted from the cross.</w:t>
      </w:r>
    </w:p>
    <w:p w14:paraId="30B5686E" w14:textId="4C795DD5" w:rsidR="00F851F6" w:rsidRPr="008063EF" w:rsidRDefault="00DC6623" w:rsidP="004D32A2">
      <w:pPr>
        <w:pStyle w:val="ListParagraph"/>
        <w:spacing w:line="240" w:lineRule="auto"/>
        <w:ind w:left="0"/>
        <w:contextualSpacing w:val="0"/>
        <w:jc w:val="both"/>
        <w:rPr>
          <w:rFonts w:ascii="Times New Roman" w:hAnsi="Times New Roman" w:cs="Times New Roman"/>
          <w:b/>
          <w:bCs/>
          <w:sz w:val="20"/>
          <w:szCs w:val="20"/>
        </w:rPr>
      </w:pPr>
      <w:r>
        <w:rPr>
          <w:rFonts w:ascii="Times New Roman" w:hAnsi="Times New Roman" w:cs="Times New Roman"/>
          <w:b/>
          <w:bCs/>
          <w:sz w:val="20"/>
          <w:szCs w:val="20"/>
        </w:rPr>
        <w:t>3</w:t>
      </w:r>
      <w:r w:rsidR="00F851F6" w:rsidRPr="008063EF">
        <w:rPr>
          <w:rFonts w:ascii="Times New Roman" w:hAnsi="Times New Roman" w:cs="Times New Roman"/>
          <w:b/>
          <w:bCs/>
          <w:sz w:val="20"/>
          <w:szCs w:val="20"/>
        </w:rPr>
        <w:t>.2</w:t>
      </w:r>
      <w:r>
        <w:rPr>
          <w:rFonts w:ascii="Times New Roman" w:hAnsi="Times New Roman" w:cs="Times New Roman"/>
          <w:b/>
          <w:bCs/>
          <w:sz w:val="20"/>
          <w:szCs w:val="20"/>
        </w:rPr>
        <w:t>.2</w:t>
      </w:r>
      <w:r w:rsidR="00F851F6" w:rsidRPr="008063EF">
        <w:rPr>
          <w:rFonts w:ascii="Times New Roman" w:hAnsi="Times New Roman" w:cs="Times New Roman"/>
          <w:b/>
          <w:bCs/>
          <w:sz w:val="20"/>
          <w:szCs w:val="20"/>
        </w:rPr>
        <w:t xml:space="preserve"> Morphological characterizat</w:t>
      </w:r>
      <w:r w:rsidR="004B086E">
        <w:rPr>
          <w:rFonts w:ascii="Times New Roman" w:hAnsi="Times New Roman" w:cs="Times New Roman"/>
          <w:b/>
          <w:bCs/>
          <w:sz w:val="20"/>
          <w:szCs w:val="20"/>
        </w:rPr>
        <w:t>ion</w:t>
      </w:r>
    </w:p>
    <w:p w14:paraId="7D76E247" w14:textId="5B7A543D" w:rsidR="004D32A2" w:rsidRPr="008063EF" w:rsidRDefault="00F851F6" w:rsidP="004D32A2">
      <w:pPr>
        <w:spacing w:line="240" w:lineRule="auto"/>
        <w:jc w:val="both"/>
        <w:rPr>
          <w:rFonts w:ascii="Times New Roman" w:hAnsi="Times New Roman" w:cs="Times New Roman"/>
          <w:sz w:val="20"/>
          <w:szCs w:val="20"/>
        </w:rPr>
      </w:pPr>
      <w:r w:rsidRPr="008063EF">
        <w:rPr>
          <w:rFonts w:ascii="Times New Roman" w:hAnsi="Times New Roman" w:cs="Times New Roman"/>
          <w:sz w:val="20"/>
          <w:szCs w:val="20"/>
        </w:rPr>
        <w:t xml:space="preserve"> Morphological traits of hybrid and its parental lines were observed throughout growing season. </w:t>
      </w:r>
    </w:p>
    <w:p w14:paraId="02EB8EDD" w14:textId="164A744E" w:rsidR="00ED1F63" w:rsidRPr="008063EF" w:rsidRDefault="00DC6623" w:rsidP="004D32A2">
      <w:pPr>
        <w:spacing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 3.2.3</w:t>
      </w:r>
      <w:r w:rsidR="00921293">
        <w:rPr>
          <w:rFonts w:ascii="Times New Roman" w:hAnsi="Times New Roman" w:cs="Times New Roman"/>
          <w:b/>
          <w:bCs/>
          <w:sz w:val="20"/>
          <w:szCs w:val="20"/>
        </w:rPr>
        <w:t xml:space="preserve"> Number of capsules per plant</w:t>
      </w:r>
      <w:r w:rsidR="00F851F6" w:rsidRPr="008063EF">
        <w:rPr>
          <w:rFonts w:ascii="Times New Roman" w:hAnsi="Times New Roman" w:cs="Times New Roman"/>
          <w:b/>
          <w:bCs/>
          <w:sz w:val="20"/>
          <w:szCs w:val="20"/>
        </w:rPr>
        <w:t xml:space="preserve"> </w:t>
      </w:r>
    </w:p>
    <w:p w14:paraId="004DE8C1" w14:textId="57757B26" w:rsidR="004D32A2" w:rsidRPr="00921293" w:rsidRDefault="004D32A2" w:rsidP="00921293">
      <w:pPr>
        <w:tabs>
          <w:tab w:val="left" w:pos="142"/>
        </w:tabs>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921293" w:rsidRPr="008063EF">
        <w:rPr>
          <w:rFonts w:ascii="Times New Roman" w:hAnsi="Times New Roman" w:cs="Times New Roman"/>
          <w:sz w:val="20"/>
          <w:szCs w:val="20"/>
        </w:rPr>
        <w:t>The mean performance of parents for the capsules per plant ranged from 68.29 (FR-111). The cross FR-111x LSL-93 (71.98) produced</w:t>
      </w:r>
      <w:r w:rsidR="00921293">
        <w:rPr>
          <w:rFonts w:ascii="Times New Roman" w:hAnsi="Times New Roman" w:cs="Times New Roman"/>
          <w:sz w:val="20"/>
          <w:szCs w:val="20"/>
        </w:rPr>
        <w:t>.</w:t>
      </w:r>
    </w:p>
    <w:p w14:paraId="2870F7F1" w14:textId="6034037E" w:rsidR="00F851F6" w:rsidRPr="008063EF" w:rsidRDefault="00DC6623" w:rsidP="004D32A2">
      <w:pPr>
        <w:spacing w:line="240" w:lineRule="auto"/>
        <w:jc w:val="both"/>
        <w:rPr>
          <w:rFonts w:ascii="Times New Roman" w:hAnsi="Times New Roman" w:cs="Times New Roman"/>
          <w:b/>
          <w:bCs/>
          <w:sz w:val="20"/>
          <w:szCs w:val="20"/>
        </w:rPr>
      </w:pPr>
      <w:r>
        <w:rPr>
          <w:rFonts w:ascii="Times New Roman" w:hAnsi="Times New Roman" w:cs="Times New Roman"/>
          <w:b/>
          <w:bCs/>
          <w:sz w:val="20"/>
          <w:szCs w:val="20"/>
        </w:rPr>
        <w:t>3</w:t>
      </w:r>
      <w:r w:rsidR="00F851F6" w:rsidRPr="008063EF">
        <w:rPr>
          <w:rFonts w:ascii="Times New Roman" w:hAnsi="Times New Roman" w:cs="Times New Roman"/>
          <w:b/>
          <w:bCs/>
          <w:sz w:val="20"/>
          <w:szCs w:val="20"/>
        </w:rPr>
        <w:t>.2.</w:t>
      </w:r>
      <w:r>
        <w:rPr>
          <w:rFonts w:ascii="Times New Roman" w:hAnsi="Times New Roman" w:cs="Times New Roman"/>
          <w:b/>
          <w:bCs/>
          <w:sz w:val="20"/>
          <w:szCs w:val="20"/>
        </w:rPr>
        <w:t>4</w:t>
      </w:r>
      <w:r w:rsidR="004D32A2">
        <w:rPr>
          <w:rFonts w:ascii="Times New Roman" w:hAnsi="Times New Roman" w:cs="Times New Roman"/>
          <w:b/>
          <w:bCs/>
          <w:sz w:val="20"/>
          <w:szCs w:val="20"/>
        </w:rPr>
        <w:t xml:space="preserve"> </w:t>
      </w:r>
      <w:r w:rsidR="008E5459">
        <w:rPr>
          <w:rFonts w:ascii="Times New Roman" w:hAnsi="Times New Roman" w:cs="Times New Roman"/>
          <w:b/>
          <w:bCs/>
          <w:sz w:val="20"/>
          <w:szCs w:val="20"/>
        </w:rPr>
        <w:t xml:space="preserve">Duration for 50 percent flowering </w:t>
      </w:r>
      <w:r w:rsidR="00F851F6" w:rsidRPr="008063EF">
        <w:rPr>
          <w:rFonts w:ascii="Times New Roman" w:hAnsi="Times New Roman" w:cs="Times New Roman"/>
          <w:b/>
          <w:bCs/>
          <w:sz w:val="20"/>
          <w:szCs w:val="20"/>
        </w:rPr>
        <w:t xml:space="preserve"> </w:t>
      </w:r>
    </w:p>
    <w:p w14:paraId="370EF21D" w14:textId="68C07209" w:rsidR="00564222" w:rsidRPr="008063EF" w:rsidRDefault="004D32A2" w:rsidP="008E5459">
      <w:pPr>
        <w:tabs>
          <w:tab w:val="left" w:pos="142"/>
        </w:tabs>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8E5459" w:rsidRPr="008063EF">
        <w:rPr>
          <w:rFonts w:ascii="Times New Roman" w:hAnsi="Times New Roman" w:cs="Times New Roman"/>
          <w:sz w:val="20"/>
          <w:szCs w:val="20"/>
        </w:rPr>
        <w:t>The variation for days to 50 per cent flowering ranged from 39 days (LSL-93) to 47 days (FR-11) While crosses have 50% flowering is 43 days (FR-111 x LSL-93)</w:t>
      </w:r>
    </w:p>
    <w:p w14:paraId="19E964AD" w14:textId="6B3CC8D6" w:rsidR="00F851F6" w:rsidRPr="008063EF" w:rsidRDefault="00DC6623" w:rsidP="004D32A2">
      <w:pPr>
        <w:spacing w:line="240" w:lineRule="auto"/>
        <w:jc w:val="both"/>
        <w:rPr>
          <w:rFonts w:ascii="Times New Roman" w:hAnsi="Times New Roman" w:cs="Times New Roman"/>
          <w:b/>
          <w:bCs/>
          <w:sz w:val="20"/>
          <w:szCs w:val="20"/>
        </w:rPr>
      </w:pPr>
      <w:r>
        <w:rPr>
          <w:rFonts w:ascii="Times New Roman" w:hAnsi="Times New Roman" w:cs="Times New Roman"/>
          <w:b/>
          <w:bCs/>
          <w:sz w:val="20"/>
          <w:szCs w:val="20"/>
        </w:rPr>
        <w:t>3</w:t>
      </w:r>
      <w:r w:rsidR="00F851F6" w:rsidRPr="008063EF">
        <w:rPr>
          <w:rFonts w:ascii="Times New Roman" w:hAnsi="Times New Roman" w:cs="Times New Roman"/>
          <w:b/>
          <w:bCs/>
          <w:sz w:val="20"/>
          <w:szCs w:val="20"/>
        </w:rPr>
        <w:t>.2.</w:t>
      </w:r>
      <w:r>
        <w:rPr>
          <w:rFonts w:ascii="Times New Roman" w:hAnsi="Times New Roman" w:cs="Times New Roman"/>
          <w:b/>
          <w:bCs/>
          <w:sz w:val="20"/>
          <w:szCs w:val="20"/>
        </w:rPr>
        <w:t>5</w:t>
      </w:r>
      <w:r w:rsidR="00F851F6" w:rsidRPr="008063EF">
        <w:rPr>
          <w:rFonts w:ascii="Times New Roman" w:hAnsi="Times New Roman" w:cs="Times New Roman"/>
          <w:b/>
          <w:bCs/>
          <w:sz w:val="20"/>
          <w:szCs w:val="20"/>
        </w:rPr>
        <w:t xml:space="preserve"> </w:t>
      </w:r>
      <w:r w:rsidR="004B086E">
        <w:rPr>
          <w:rFonts w:ascii="Times New Roman" w:hAnsi="Times New Roman" w:cs="Times New Roman"/>
          <w:b/>
          <w:bCs/>
          <w:sz w:val="20"/>
          <w:szCs w:val="20"/>
        </w:rPr>
        <w:t>Plant height (</w:t>
      </w:r>
      <w:proofErr w:type="spellStart"/>
      <w:r w:rsidR="004B086E">
        <w:rPr>
          <w:rFonts w:ascii="Times New Roman" w:hAnsi="Times New Roman" w:cs="Times New Roman"/>
          <w:b/>
          <w:bCs/>
          <w:sz w:val="20"/>
          <w:szCs w:val="20"/>
        </w:rPr>
        <w:t>cm</w:t>
      </w:r>
      <w:r w:rsidR="00921293">
        <w:rPr>
          <w:rFonts w:ascii="Times New Roman" w:hAnsi="Times New Roman" w:cs="Times New Roman"/>
          <w:b/>
          <w:bCs/>
          <w:sz w:val="20"/>
          <w:szCs w:val="20"/>
        </w:rPr>
        <w:t>s</w:t>
      </w:r>
      <w:proofErr w:type="spellEnd"/>
      <w:r w:rsidR="004B086E">
        <w:rPr>
          <w:rFonts w:ascii="Times New Roman" w:hAnsi="Times New Roman" w:cs="Times New Roman"/>
          <w:b/>
          <w:bCs/>
          <w:sz w:val="20"/>
          <w:szCs w:val="20"/>
        </w:rPr>
        <w:t>)</w:t>
      </w:r>
    </w:p>
    <w:p w14:paraId="79114D82" w14:textId="74B552F7" w:rsidR="00F851F6" w:rsidRPr="008063EF" w:rsidRDefault="004D32A2" w:rsidP="004D32A2">
      <w:pPr>
        <w:tabs>
          <w:tab w:val="left" w:pos="142"/>
        </w:tabs>
        <w:spacing w:line="240" w:lineRule="auto"/>
        <w:jc w:val="both"/>
        <w:rPr>
          <w:rFonts w:ascii="Times New Roman" w:hAnsi="Times New Roman" w:cs="Times New Roman"/>
          <w:sz w:val="20"/>
          <w:szCs w:val="20"/>
        </w:rPr>
      </w:pPr>
      <w:r>
        <w:rPr>
          <w:rFonts w:ascii="Times New Roman" w:hAnsi="Times New Roman" w:cs="Times New Roman"/>
          <w:sz w:val="20"/>
          <w:szCs w:val="20"/>
        </w:rPr>
        <w:tab/>
      </w:r>
      <w:r w:rsidR="00921293">
        <w:rPr>
          <w:rFonts w:ascii="Times New Roman" w:hAnsi="Times New Roman" w:cs="Times New Roman"/>
          <w:sz w:val="20"/>
          <w:szCs w:val="20"/>
        </w:rPr>
        <w:t>The height of male parent LSL-93 is36.70 and female parent FR-111 is 50.15. in hybrid it is higher i.e. 70.36 cm.</w:t>
      </w:r>
    </w:p>
    <w:p w14:paraId="27D76C7D" w14:textId="06DDBD16" w:rsidR="00F851F6" w:rsidRDefault="00DC6623" w:rsidP="004D32A2">
      <w:pPr>
        <w:tabs>
          <w:tab w:val="left" w:pos="142"/>
        </w:tabs>
        <w:spacing w:line="240" w:lineRule="auto"/>
        <w:jc w:val="both"/>
        <w:rPr>
          <w:rFonts w:ascii="Times New Roman" w:hAnsi="Times New Roman" w:cs="Times New Roman"/>
          <w:b/>
          <w:bCs/>
          <w:sz w:val="20"/>
          <w:szCs w:val="20"/>
        </w:rPr>
      </w:pPr>
      <w:r>
        <w:rPr>
          <w:rFonts w:ascii="Times New Roman" w:hAnsi="Times New Roman" w:cs="Times New Roman"/>
          <w:b/>
          <w:bCs/>
          <w:sz w:val="20"/>
          <w:szCs w:val="20"/>
        </w:rPr>
        <w:t>3</w:t>
      </w:r>
      <w:r w:rsidR="00F851F6" w:rsidRPr="008063EF">
        <w:rPr>
          <w:rFonts w:ascii="Times New Roman" w:hAnsi="Times New Roman" w:cs="Times New Roman"/>
          <w:b/>
          <w:bCs/>
          <w:sz w:val="20"/>
          <w:szCs w:val="20"/>
        </w:rPr>
        <w:t>.2.</w:t>
      </w:r>
      <w:r>
        <w:rPr>
          <w:rFonts w:ascii="Times New Roman" w:hAnsi="Times New Roman" w:cs="Times New Roman"/>
          <w:b/>
          <w:bCs/>
          <w:sz w:val="20"/>
          <w:szCs w:val="20"/>
        </w:rPr>
        <w:t>6</w:t>
      </w:r>
      <w:r w:rsidR="00F851F6" w:rsidRPr="008063EF">
        <w:rPr>
          <w:rFonts w:ascii="Times New Roman" w:hAnsi="Times New Roman" w:cs="Times New Roman"/>
          <w:b/>
          <w:bCs/>
          <w:sz w:val="20"/>
          <w:szCs w:val="20"/>
        </w:rPr>
        <w:t xml:space="preserve"> </w:t>
      </w:r>
      <w:r w:rsidR="0060062B">
        <w:rPr>
          <w:rFonts w:ascii="Times New Roman" w:hAnsi="Times New Roman" w:cs="Times New Roman"/>
          <w:b/>
          <w:bCs/>
          <w:sz w:val="20"/>
          <w:szCs w:val="20"/>
        </w:rPr>
        <w:t>Number of branches</w:t>
      </w:r>
      <w:r w:rsidR="008E5459">
        <w:rPr>
          <w:rFonts w:ascii="Times New Roman" w:hAnsi="Times New Roman" w:cs="Times New Roman"/>
          <w:b/>
          <w:bCs/>
          <w:sz w:val="20"/>
          <w:szCs w:val="20"/>
        </w:rPr>
        <w:t xml:space="preserve"> on each</w:t>
      </w:r>
      <w:r w:rsidR="0060062B">
        <w:rPr>
          <w:rFonts w:ascii="Times New Roman" w:hAnsi="Times New Roman" w:cs="Times New Roman"/>
          <w:b/>
          <w:bCs/>
          <w:sz w:val="20"/>
          <w:szCs w:val="20"/>
        </w:rPr>
        <w:t xml:space="preserve"> plant</w:t>
      </w:r>
    </w:p>
    <w:p w14:paraId="4A42E93F" w14:textId="77777777" w:rsidR="008E5459" w:rsidRPr="008063EF" w:rsidRDefault="008E5459" w:rsidP="00427FB8">
      <w:pPr>
        <w:spacing w:line="240" w:lineRule="auto"/>
        <w:jc w:val="both"/>
        <w:rPr>
          <w:rFonts w:ascii="Times New Roman" w:hAnsi="Times New Roman" w:cs="Times New Roman"/>
          <w:sz w:val="20"/>
          <w:szCs w:val="20"/>
        </w:rPr>
      </w:pPr>
      <w:r w:rsidRPr="008063EF">
        <w:rPr>
          <w:rFonts w:ascii="Times New Roman" w:hAnsi="Times New Roman" w:cs="Times New Roman"/>
          <w:sz w:val="20"/>
          <w:szCs w:val="20"/>
        </w:rPr>
        <w:t>The number of branches per plant for different parents FR-111</w:t>
      </w:r>
      <w:r>
        <w:rPr>
          <w:rFonts w:ascii="Times New Roman" w:hAnsi="Times New Roman" w:cs="Times New Roman"/>
          <w:sz w:val="20"/>
          <w:szCs w:val="20"/>
        </w:rPr>
        <w:t xml:space="preserve"> </w:t>
      </w:r>
      <w:r w:rsidRPr="008063EF">
        <w:rPr>
          <w:rFonts w:ascii="Times New Roman" w:hAnsi="Times New Roman" w:cs="Times New Roman"/>
          <w:sz w:val="20"/>
          <w:szCs w:val="20"/>
        </w:rPr>
        <w:t>is 3.50 and 2.70. and branches of per hybrid as (FR-111 x LSL-93) varies from 4. 10.</w:t>
      </w:r>
    </w:p>
    <w:p w14:paraId="2BB7EE6F" w14:textId="77777777" w:rsidR="008E5459" w:rsidRPr="008063EF" w:rsidRDefault="008E5459" w:rsidP="004D32A2">
      <w:pPr>
        <w:tabs>
          <w:tab w:val="left" w:pos="142"/>
        </w:tabs>
        <w:spacing w:line="240" w:lineRule="auto"/>
        <w:jc w:val="both"/>
        <w:rPr>
          <w:rFonts w:ascii="Times New Roman" w:hAnsi="Times New Roman" w:cs="Times New Roman"/>
          <w:b/>
          <w:bCs/>
          <w:sz w:val="20"/>
          <w:szCs w:val="20"/>
        </w:rPr>
      </w:pPr>
    </w:p>
    <w:p w14:paraId="00D08B3D" w14:textId="16402597" w:rsidR="004D32A2" w:rsidRDefault="004D32A2" w:rsidP="004D32A2">
      <w:pPr>
        <w:tabs>
          <w:tab w:val="left" w:pos="142"/>
        </w:tabs>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
    <w:p w14:paraId="1FAFA626" w14:textId="6DA57D9B" w:rsidR="00F851F6" w:rsidRPr="004D32A2" w:rsidRDefault="00DC6623" w:rsidP="004D32A2">
      <w:pPr>
        <w:tabs>
          <w:tab w:val="left" w:pos="142"/>
        </w:tabs>
        <w:spacing w:line="240" w:lineRule="auto"/>
        <w:jc w:val="both"/>
        <w:rPr>
          <w:rFonts w:ascii="Times New Roman" w:hAnsi="Times New Roman" w:cs="Times New Roman"/>
          <w:sz w:val="20"/>
          <w:szCs w:val="20"/>
        </w:rPr>
      </w:pPr>
      <w:r>
        <w:rPr>
          <w:rFonts w:ascii="Times New Roman" w:hAnsi="Times New Roman" w:cs="Times New Roman"/>
          <w:b/>
          <w:bCs/>
          <w:sz w:val="20"/>
          <w:szCs w:val="20"/>
        </w:rPr>
        <w:lastRenderedPageBreak/>
        <w:t>3.2.7</w:t>
      </w:r>
      <w:r w:rsidR="00F851F6" w:rsidRPr="008063EF">
        <w:rPr>
          <w:rFonts w:ascii="Times New Roman" w:hAnsi="Times New Roman" w:cs="Times New Roman"/>
          <w:b/>
          <w:bCs/>
          <w:sz w:val="20"/>
          <w:szCs w:val="20"/>
        </w:rPr>
        <w:t xml:space="preserve"> 1000 Weight of seeds (gm) </w:t>
      </w:r>
    </w:p>
    <w:p w14:paraId="1660AA21" w14:textId="593649E3" w:rsidR="00F851F6" w:rsidRPr="008063EF" w:rsidRDefault="004D32A2" w:rsidP="004D32A2">
      <w:pPr>
        <w:tabs>
          <w:tab w:val="left" w:pos="142"/>
        </w:tabs>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F851F6" w:rsidRPr="008063EF">
        <w:rPr>
          <w:rFonts w:ascii="Times New Roman" w:hAnsi="Times New Roman" w:cs="Times New Roman"/>
          <w:sz w:val="20"/>
          <w:szCs w:val="20"/>
        </w:rPr>
        <w:t>The 1000 seeds weight of parents ranged from 5.90 g to 8.80 g. The line, FR-111 (5.90 g) had the lowest weight and the tester LSL-93 (8.80 g) had the highest weight. Among crosses weight of 1000 seeds is 8.82g (FR-111 x LSL-93)</w:t>
      </w:r>
      <w:r w:rsidR="00131CAC">
        <w:rPr>
          <w:rFonts w:ascii="Times New Roman" w:hAnsi="Times New Roman" w:cs="Times New Roman"/>
          <w:sz w:val="20"/>
          <w:szCs w:val="20"/>
        </w:rPr>
        <w:t>.</w:t>
      </w:r>
    </w:p>
    <w:p w14:paraId="156B7986" w14:textId="7ED41F0E" w:rsidR="00F851F6" w:rsidRPr="008063EF" w:rsidRDefault="00DC6623" w:rsidP="00FA0F31">
      <w:pPr>
        <w:tabs>
          <w:tab w:val="left" w:pos="142"/>
        </w:tabs>
        <w:spacing w:line="240" w:lineRule="auto"/>
        <w:jc w:val="both"/>
        <w:rPr>
          <w:rFonts w:ascii="Times New Roman" w:hAnsi="Times New Roman" w:cs="Times New Roman"/>
          <w:b/>
          <w:bCs/>
          <w:sz w:val="20"/>
          <w:szCs w:val="20"/>
        </w:rPr>
      </w:pPr>
      <w:r>
        <w:rPr>
          <w:rFonts w:ascii="Times New Roman" w:hAnsi="Times New Roman" w:cs="Times New Roman"/>
          <w:b/>
          <w:bCs/>
          <w:sz w:val="20"/>
          <w:szCs w:val="20"/>
        </w:rPr>
        <w:t>3.2.8</w:t>
      </w:r>
      <w:r w:rsidR="00F851F6" w:rsidRPr="008063EF">
        <w:rPr>
          <w:rFonts w:ascii="Times New Roman" w:hAnsi="Times New Roman" w:cs="Times New Roman"/>
          <w:b/>
          <w:bCs/>
          <w:sz w:val="20"/>
          <w:szCs w:val="20"/>
        </w:rPr>
        <w:t xml:space="preserve"> </w:t>
      </w:r>
      <w:r w:rsidR="008E5459">
        <w:rPr>
          <w:rFonts w:ascii="Times New Roman" w:hAnsi="Times New Roman" w:cs="Times New Roman"/>
          <w:b/>
          <w:bCs/>
          <w:sz w:val="20"/>
          <w:szCs w:val="20"/>
        </w:rPr>
        <w:t>Yield from each plant (gm)</w:t>
      </w:r>
    </w:p>
    <w:p w14:paraId="751D9403" w14:textId="1666BDCF" w:rsidR="008E5459" w:rsidRPr="008063EF" w:rsidRDefault="008E5459" w:rsidP="008E5459">
      <w:pPr>
        <w:tabs>
          <w:tab w:val="left" w:pos="142"/>
        </w:tabs>
        <w:spacing w:line="240" w:lineRule="auto"/>
        <w:jc w:val="both"/>
        <w:rPr>
          <w:rFonts w:ascii="Times New Roman" w:hAnsi="Times New Roman" w:cs="Times New Roman"/>
          <w:sz w:val="20"/>
          <w:szCs w:val="20"/>
        </w:rPr>
      </w:pPr>
      <w:r w:rsidRPr="008063EF">
        <w:rPr>
          <w:rFonts w:ascii="Times New Roman" w:hAnsi="Times New Roman" w:cs="Times New Roman"/>
          <w:sz w:val="20"/>
          <w:szCs w:val="20"/>
        </w:rPr>
        <w:t xml:space="preserve">The mean performance of the parents for yield </w:t>
      </w:r>
      <w:r>
        <w:rPr>
          <w:rFonts w:ascii="Times New Roman" w:hAnsi="Times New Roman" w:cs="Times New Roman"/>
          <w:sz w:val="20"/>
          <w:szCs w:val="20"/>
        </w:rPr>
        <w:t>each</w:t>
      </w:r>
      <w:r w:rsidRPr="008063EF">
        <w:rPr>
          <w:rFonts w:ascii="Times New Roman" w:hAnsi="Times New Roman" w:cs="Times New Roman"/>
          <w:sz w:val="20"/>
          <w:szCs w:val="20"/>
        </w:rPr>
        <w:t xml:space="preserve"> plant ranged from 2.20 g to 3.30. The line, FR-111 (2.60 g) had the lowest weight and the tester LSL-93 (3.25 g) had the highest weight. Among crosses yield per plant is 3.90 g (FR-111 x LSL-93)</w:t>
      </w:r>
    </w:p>
    <w:p w14:paraId="2007B9CB" w14:textId="473ACC46" w:rsidR="00F851F6" w:rsidRPr="008063EF" w:rsidRDefault="00DC6623" w:rsidP="00FA0F31">
      <w:pPr>
        <w:tabs>
          <w:tab w:val="left" w:pos="142"/>
        </w:tabs>
        <w:spacing w:line="240" w:lineRule="auto"/>
        <w:jc w:val="both"/>
        <w:rPr>
          <w:rFonts w:ascii="Times New Roman" w:hAnsi="Times New Roman" w:cs="Times New Roman"/>
          <w:b/>
          <w:bCs/>
          <w:sz w:val="20"/>
          <w:szCs w:val="20"/>
        </w:rPr>
      </w:pPr>
      <w:r>
        <w:rPr>
          <w:rFonts w:ascii="Times New Roman" w:hAnsi="Times New Roman" w:cs="Times New Roman"/>
          <w:b/>
          <w:bCs/>
          <w:sz w:val="20"/>
          <w:szCs w:val="20"/>
        </w:rPr>
        <w:t>3.2.9</w:t>
      </w:r>
      <w:r w:rsidR="00F851F6" w:rsidRPr="008063EF">
        <w:rPr>
          <w:rFonts w:ascii="Times New Roman" w:hAnsi="Times New Roman" w:cs="Times New Roman"/>
          <w:b/>
          <w:bCs/>
          <w:sz w:val="20"/>
          <w:szCs w:val="20"/>
        </w:rPr>
        <w:t xml:space="preserve"> </w:t>
      </w:r>
      <w:r w:rsidR="007F5760">
        <w:rPr>
          <w:rFonts w:ascii="Times New Roman" w:hAnsi="Times New Roman" w:cs="Times New Roman"/>
          <w:b/>
          <w:bCs/>
          <w:sz w:val="20"/>
          <w:szCs w:val="20"/>
        </w:rPr>
        <w:t xml:space="preserve">Number of seeds per </w:t>
      </w:r>
      <w:proofErr w:type="spellStart"/>
      <w:r w:rsidR="007F5760">
        <w:rPr>
          <w:rFonts w:ascii="Times New Roman" w:hAnsi="Times New Roman" w:cs="Times New Roman"/>
          <w:b/>
          <w:bCs/>
          <w:sz w:val="20"/>
          <w:szCs w:val="20"/>
        </w:rPr>
        <w:t>casules</w:t>
      </w:r>
      <w:proofErr w:type="spellEnd"/>
    </w:p>
    <w:p w14:paraId="43ED1EA0" w14:textId="1B0DA823" w:rsidR="00F851F6" w:rsidRPr="008063EF" w:rsidRDefault="007F5760" w:rsidP="00FA0F31">
      <w:pPr>
        <w:tabs>
          <w:tab w:val="left" w:pos="142"/>
        </w:tabs>
        <w:spacing w:line="240" w:lineRule="auto"/>
        <w:jc w:val="both"/>
        <w:rPr>
          <w:rFonts w:ascii="Times New Roman" w:hAnsi="Times New Roman" w:cs="Times New Roman"/>
          <w:sz w:val="20"/>
          <w:szCs w:val="20"/>
        </w:rPr>
      </w:pPr>
      <w:r w:rsidRPr="008063EF">
        <w:rPr>
          <w:rFonts w:ascii="Times New Roman" w:hAnsi="Times New Roman" w:cs="Times New Roman"/>
          <w:sz w:val="20"/>
          <w:szCs w:val="20"/>
        </w:rPr>
        <w:t>Among the parents, the number of seeds per capsule varied from 6.95 (FR-111</w:t>
      </w:r>
      <w:r>
        <w:rPr>
          <w:rFonts w:ascii="Times New Roman" w:hAnsi="Times New Roman" w:cs="Times New Roman"/>
          <w:sz w:val="20"/>
          <w:szCs w:val="20"/>
        </w:rPr>
        <w:t xml:space="preserve">) </w:t>
      </w:r>
      <w:r w:rsidRPr="008063EF">
        <w:rPr>
          <w:rFonts w:ascii="Times New Roman" w:hAnsi="Times New Roman" w:cs="Times New Roman"/>
          <w:sz w:val="20"/>
          <w:szCs w:val="20"/>
        </w:rPr>
        <w:t>and 7.45 (LSL-93). While crosses have no of seeds per capsules is 6.15 (FR-111 x LSL-93)</w:t>
      </w:r>
      <w:r>
        <w:rPr>
          <w:rFonts w:ascii="Times New Roman" w:hAnsi="Times New Roman" w:cs="Times New Roman"/>
          <w:sz w:val="20"/>
          <w:szCs w:val="20"/>
        </w:rPr>
        <w:t>.</w:t>
      </w:r>
    </w:p>
    <w:p w14:paraId="7ABCB816" w14:textId="75F7F458" w:rsidR="00F851F6" w:rsidRPr="008063EF" w:rsidRDefault="00DC6623" w:rsidP="007F5760">
      <w:pPr>
        <w:spacing w:line="240" w:lineRule="auto"/>
        <w:ind w:right="119"/>
        <w:jc w:val="both"/>
        <w:rPr>
          <w:rFonts w:ascii="Times New Roman" w:hAnsi="Times New Roman" w:cs="Times New Roman"/>
          <w:b/>
          <w:bCs/>
          <w:sz w:val="20"/>
          <w:szCs w:val="20"/>
        </w:rPr>
      </w:pPr>
      <w:r>
        <w:rPr>
          <w:rFonts w:ascii="Times New Roman" w:hAnsi="Times New Roman" w:cs="Times New Roman"/>
          <w:b/>
          <w:bCs/>
          <w:sz w:val="20"/>
          <w:szCs w:val="20"/>
        </w:rPr>
        <w:t>3.2.10</w:t>
      </w:r>
      <w:r w:rsidR="00F851F6" w:rsidRPr="008063EF">
        <w:rPr>
          <w:rFonts w:ascii="Times New Roman" w:hAnsi="Times New Roman" w:cs="Times New Roman"/>
          <w:b/>
          <w:bCs/>
          <w:sz w:val="20"/>
          <w:szCs w:val="20"/>
        </w:rPr>
        <w:t xml:space="preserve"> Day of maturity</w:t>
      </w:r>
    </w:p>
    <w:p w14:paraId="7D850888" w14:textId="246515AF" w:rsidR="004D32A2" w:rsidRPr="008063EF" w:rsidRDefault="00F851F6" w:rsidP="00FA0F31">
      <w:pPr>
        <w:spacing w:line="240" w:lineRule="auto"/>
        <w:ind w:right="119"/>
        <w:jc w:val="both"/>
        <w:rPr>
          <w:rFonts w:ascii="Times New Roman" w:hAnsi="Times New Roman" w:cs="Times New Roman"/>
          <w:sz w:val="20"/>
          <w:szCs w:val="20"/>
        </w:rPr>
      </w:pPr>
      <w:r w:rsidRPr="008063EF">
        <w:rPr>
          <w:rFonts w:ascii="Times New Roman" w:hAnsi="Times New Roman" w:cs="Times New Roman"/>
          <w:sz w:val="20"/>
          <w:szCs w:val="20"/>
        </w:rPr>
        <w:t xml:space="preserve"> The lines, FR-111 (93 days)</w:t>
      </w:r>
      <w:r w:rsidR="00185665">
        <w:rPr>
          <w:rFonts w:ascii="Times New Roman" w:hAnsi="Times New Roman" w:cs="Times New Roman"/>
          <w:sz w:val="20"/>
          <w:szCs w:val="20"/>
        </w:rPr>
        <w:t xml:space="preserve"> </w:t>
      </w:r>
      <w:r w:rsidRPr="008063EF">
        <w:rPr>
          <w:rFonts w:ascii="Times New Roman" w:hAnsi="Times New Roman" w:cs="Times New Roman"/>
          <w:sz w:val="20"/>
          <w:szCs w:val="20"/>
        </w:rPr>
        <w:t>and tester LSL-93 (85 days) were found earlier than all the parents. Among the crosses, days to maturity ranged from 90 days (FR-111 x LSL-93)</w:t>
      </w:r>
      <w:r w:rsidR="004D32A2">
        <w:rPr>
          <w:rFonts w:ascii="Times New Roman" w:hAnsi="Times New Roman" w:cs="Times New Roman"/>
          <w:sz w:val="20"/>
          <w:szCs w:val="20"/>
        </w:rPr>
        <w:t>.</w:t>
      </w:r>
    </w:p>
    <w:p w14:paraId="4B8A7E7E" w14:textId="37619355" w:rsidR="00EA44B5" w:rsidRDefault="00491BF7" w:rsidP="00FA0F31">
      <w:pPr>
        <w:spacing w:line="240" w:lineRule="auto"/>
        <w:ind w:right="-23"/>
        <w:rPr>
          <w:rFonts w:ascii="Times New Roman" w:hAnsi="Times New Roman" w:cs="Times New Roman"/>
          <w:b/>
          <w:bCs/>
          <w:sz w:val="20"/>
          <w:szCs w:val="20"/>
        </w:rPr>
      </w:pPr>
      <w:r w:rsidRPr="008063EF">
        <w:rPr>
          <w:rFonts w:ascii="Times New Roman" w:hAnsi="Times New Roman" w:cs="Times New Roman"/>
          <w:b/>
          <w:bCs/>
          <w:sz w:val="20"/>
          <w:szCs w:val="20"/>
        </w:rPr>
        <w:t xml:space="preserve">Table No </w:t>
      </w:r>
      <w:r>
        <w:rPr>
          <w:rFonts w:ascii="Times New Roman" w:hAnsi="Times New Roman" w:cs="Times New Roman"/>
          <w:b/>
          <w:bCs/>
          <w:sz w:val="20"/>
          <w:szCs w:val="20"/>
        </w:rPr>
        <w:t>2.</w:t>
      </w:r>
      <w:r w:rsidRPr="008063EF">
        <w:rPr>
          <w:rFonts w:ascii="Times New Roman" w:hAnsi="Times New Roman" w:cs="Times New Roman"/>
          <w:b/>
          <w:bCs/>
          <w:sz w:val="20"/>
          <w:szCs w:val="20"/>
        </w:rPr>
        <w:t xml:space="preserve"> </w:t>
      </w:r>
      <w:proofErr w:type="spellStart"/>
      <w:r w:rsidRPr="008063EF">
        <w:rPr>
          <w:rFonts w:ascii="Times New Roman" w:hAnsi="Times New Roman" w:cs="Times New Roman"/>
          <w:b/>
          <w:bCs/>
          <w:sz w:val="20"/>
          <w:szCs w:val="20"/>
        </w:rPr>
        <w:t>Agromorphological</w:t>
      </w:r>
      <w:proofErr w:type="spellEnd"/>
      <w:r w:rsidRPr="008063EF">
        <w:rPr>
          <w:rFonts w:ascii="Times New Roman" w:hAnsi="Times New Roman" w:cs="Times New Roman"/>
          <w:b/>
          <w:bCs/>
          <w:sz w:val="20"/>
          <w:szCs w:val="20"/>
        </w:rPr>
        <w:t xml:space="preserve"> characteristics</w:t>
      </w:r>
      <w:r w:rsidR="006006C1">
        <w:rPr>
          <w:rFonts w:ascii="Times New Roman" w:hAnsi="Times New Roman" w:cs="Times New Roman"/>
          <w:b/>
          <w:bCs/>
          <w:sz w:val="20"/>
          <w:szCs w:val="20"/>
        </w:rPr>
        <w:t xml:space="preserve"> </w:t>
      </w:r>
      <w:r w:rsidRPr="008063EF">
        <w:rPr>
          <w:rFonts w:ascii="Times New Roman" w:hAnsi="Times New Roman" w:cs="Times New Roman"/>
          <w:b/>
          <w:bCs/>
          <w:sz w:val="20"/>
          <w:szCs w:val="20"/>
        </w:rPr>
        <w:t xml:space="preserve">of parents and F1 cross estimated mid parent heterosis and </w:t>
      </w:r>
      <w:proofErr w:type="spellStart"/>
      <w:r w:rsidRPr="008063EF">
        <w:rPr>
          <w:rFonts w:ascii="Times New Roman" w:hAnsi="Times New Roman" w:cs="Times New Roman"/>
          <w:b/>
          <w:bCs/>
          <w:sz w:val="20"/>
          <w:szCs w:val="20"/>
        </w:rPr>
        <w:t>heterobeltiosis</w:t>
      </w:r>
      <w:proofErr w:type="spellEnd"/>
    </w:p>
    <w:p w14:paraId="618B218C" w14:textId="77777777" w:rsidR="00A13743" w:rsidRDefault="00A13743" w:rsidP="00FA0F31">
      <w:pPr>
        <w:spacing w:line="240" w:lineRule="auto"/>
        <w:ind w:right="-23"/>
        <w:rPr>
          <w:rFonts w:ascii="Times New Roman" w:hAnsi="Times New Roman" w:cs="Times New Roman"/>
          <w:b/>
          <w:bCs/>
          <w:sz w:val="20"/>
          <w:szCs w:val="20"/>
        </w:rPr>
      </w:pPr>
    </w:p>
    <w:tbl>
      <w:tblPr>
        <w:tblW w:w="7640" w:type="dxa"/>
        <w:jc w:val="center"/>
        <w:tblLayout w:type="fixed"/>
        <w:tblLook w:val="04A0" w:firstRow="1" w:lastRow="0" w:firstColumn="1" w:lastColumn="0" w:noHBand="0" w:noVBand="1"/>
      </w:tblPr>
      <w:tblGrid>
        <w:gridCol w:w="609"/>
        <w:gridCol w:w="1219"/>
        <w:gridCol w:w="1134"/>
        <w:gridCol w:w="1134"/>
        <w:gridCol w:w="1134"/>
        <w:gridCol w:w="1134"/>
        <w:gridCol w:w="1276"/>
      </w:tblGrid>
      <w:tr w:rsidR="00A13743" w:rsidRPr="008063EF" w14:paraId="2C8F29AE" w14:textId="77777777" w:rsidTr="005572B5">
        <w:trPr>
          <w:trHeight w:val="200"/>
          <w:jc w:val="center"/>
        </w:trPr>
        <w:tc>
          <w:tcPr>
            <w:tcW w:w="609" w:type="dxa"/>
            <w:tcBorders>
              <w:top w:val="single" w:sz="12" w:space="0" w:color="auto"/>
              <w:left w:val="single" w:sz="12" w:space="0" w:color="auto"/>
              <w:bottom w:val="single" w:sz="12" w:space="0" w:color="auto"/>
              <w:right w:val="single" w:sz="4" w:space="0" w:color="auto"/>
            </w:tcBorders>
            <w:shd w:val="clear" w:color="auto" w:fill="FFFFFF" w:themeFill="background1"/>
            <w:noWrap/>
            <w:vAlign w:val="bottom"/>
            <w:hideMark/>
          </w:tcPr>
          <w:p w14:paraId="41718B20" w14:textId="77777777" w:rsidR="00A13743" w:rsidRPr="008063EF" w:rsidRDefault="00A13743" w:rsidP="005572B5">
            <w:pPr>
              <w:spacing w:line="240" w:lineRule="auto"/>
              <w:jc w:val="center"/>
              <w:rPr>
                <w:rFonts w:ascii="Times New Roman" w:hAnsi="Times New Roman" w:cs="Times New Roman"/>
                <w:sz w:val="20"/>
                <w:szCs w:val="20"/>
              </w:rPr>
            </w:pPr>
            <w:r w:rsidRPr="008063EF">
              <w:rPr>
                <w:rFonts w:ascii="Times New Roman" w:hAnsi="Times New Roman" w:cs="Times New Roman"/>
                <w:sz w:val="20"/>
                <w:szCs w:val="20"/>
              </w:rPr>
              <w:t>Sr. No</w:t>
            </w:r>
          </w:p>
        </w:tc>
        <w:tc>
          <w:tcPr>
            <w:tcW w:w="1219" w:type="dxa"/>
            <w:tcBorders>
              <w:top w:val="single" w:sz="12" w:space="0" w:color="auto"/>
              <w:left w:val="nil"/>
              <w:bottom w:val="single" w:sz="12" w:space="0" w:color="auto"/>
              <w:right w:val="single" w:sz="4" w:space="0" w:color="auto"/>
            </w:tcBorders>
            <w:shd w:val="clear" w:color="auto" w:fill="FFFFFF" w:themeFill="background1"/>
            <w:noWrap/>
            <w:vAlign w:val="bottom"/>
            <w:hideMark/>
          </w:tcPr>
          <w:p w14:paraId="3BF32D02" w14:textId="77777777" w:rsidR="00A13743" w:rsidRPr="008063EF" w:rsidRDefault="00A13743" w:rsidP="005572B5">
            <w:pPr>
              <w:spacing w:line="240" w:lineRule="auto"/>
              <w:jc w:val="center"/>
              <w:rPr>
                <w:rFonts w:ascii="Times New Roman" w:hAnsi="Times New Roman" w:cs="Times New Roman"/>
                <w:sz w:val="20"/>
                <w:szCs w:val="20"/>
              </w:rPr>
            </w:pPr>
            <w:r w:rsidRPr="008063EF">
              <w:rPr>
                <w:rFonts w:ascii="Times New Roman" w:hAnsi="Times New Roman" w:cs="Times New Roman"/>
                <w:sz w:val="20"/>
                <w:szCs w:val="20"/>
              </w:rPr>
              <w:t>Character</w:t>
            </w:r>
          </w:p>
        </w:tc>
        <w:tc>
          <w:tcPr>
            <w:tcW w:w="1134" w:type="dxa"/>
            <w:tcBorders>
              <w:top w:val="single" w:sz="12" w:space="0" w:color="auto"/>
              <w:left w:val="nil"/>
              <w:bottom w:val="single" w:sz="12" w:space="0" w:color="auto"/>
              <w:right w:val="single" w:sz="4" w:space="0" w:color="auto"/>
            </w:tcBorders>
            <w:shd w:val="clear" w:color="auto" w:fill="FFFFFF" w:themeFill="background1"/>
            <w:noWrap/>
            <w:vAlign w:val="bottom"/>
            <w:hideMark/>
          </w:tcPr>
          <w:p w14:paraId="7B126C28" w14:textId="77777777" w:rsidR="00A13743" w:rsidRPr="008063EF" w:rsidRDefault="00A13743" w:rsidP="005572B5">
            <w:pPr>
              <w:spacing w:line="240" w:lineRule="auto"/>
              <w:jc w:val="center"/>
              <w:rPr>
                <w:rFonts w:ascii="Times New Roman" w:hAnsi="Times New Roman" w:cs="Times New Roman"/>
                <w:sz w:val="20"/>
                <w:szCs w:val="20"/>
              </w:rPr>
            </w:pPr>
            <w:r w:rsidRPr="008063EF">
              <w:rPr>
                <w:rFonts w:ascii="Times New Roman" w:hAnsi="Times New Roman" w:cs="Times New Roman"/>
                <w:sz w:val="20"/>
                <w:szCs w:val="20"/>
              </w:rPr>
              <w:t>Female Parent FR-111</w:t>
            </w:r>
          </w:p>
        </w:tc>
        <w:tc>
          <w:tcPr>
            <w:tcW w:w="1134" w:type="dxa"/>
            <w:tcBorders>
              <w:top w:val="single" w:sz="12" w:space="0" w:color="auto"/>
              <w:left w:val="nil"/>
              <w:bottom w:val="single" w:sz="12" w:space="0" w:color="auto"/>
              <w:right w:val="single" w:sz="4" w:space="0" w:color="auto"/>
            </w:tcBorders>
            <w:shd w:val="clear" w:color="auto" w:fill="FFFFFF" w:themeFill="background1"/>
            <w:noWrap/>
            <w:vAlign w:val="bottom"/>
            <w:hideMark/>
          </w:tcPr>
          <w:p w14:paraId="0CCC30D9" w14:textId="77777777" w:rsidR="00A13743" w:rsidRPr="008063EF" w:rsidRDefault="00A13743" w:rsidP="005572B5">
            <w:pPr>
              <w:spacing w:line="240" w:lineRule="auto"/>
              <w:jc w:val="center"/>
              <w:rPr>
                <w:rFonts w:ascii="Times New Roman" w:hAnsi="Times New Roman" w:cs="Times New Roman"/>
                <w:sz w:val="20"/>
                <w:szCs w:val="20"/>
              </w:rPr>
            </w:pPr>
            <w:r w:rsidRPr="008063EF">
              <w:rPr>
                <w:rFonts w:ascii="Times New Roman" w:hAnsi="Times New Roman" w:cs="Times New Roman"/>
                <w:sz w:val="20"/>
                <w:szCs w:val="20"/>
              </w:rPr>
              <w:t>Male Parent LSL-93</w:t>
            </w:r>
          </w:p>
        </w:tc>
        <w:tc>
          <w:tcPr>
            <w:tcW w:w="1134" w:type="dxa"/>
            <w:tcBorders>
              <w:top w:val="single" w:sz="12" w:space="0" w:color="auto"/>
              <w:left w:val="nil"/>
              <w:bottom w:val="single" w:sz="12" w:space="0" w:color="auto"/>
              <w:right w:val="single" w:sz="4" w:space="0" w:color="auto"/>
            </w:tcBorders>
            <w:shd w:val="clear" w:color="auto" w:fill="FFFFFF" w:themeFill="background1"/>
            <w:noWrap/>
            <w:vAlign w:val="bottom"/>
            <w:hideMark/>
          </w:tcPr>
          <w:p w14:paraId="107AA11E" w14:textId="77777777" w:rsidR="00A13743" w:rsidRPr="008063EF" w:rsidRDefault="00A13743" w:rsidP="005572B5">
            <w:pPr>
              <w:spacing w:line="240" w:lineRule="auto"/>
              <w:jc w:val="center"/>
              <w:rPr>
                <w:rFonts w:ascii="Times New Roman" w:hAnsi="Times New Roman" w:cs="Times New Roman"/>
                <w:sz w:val="20"/>
                <w:szCs w:val="20"/>
              </w:rPr>
            </w:pPr>
            <w:r w:rsidRPr="008063EF">
              <w:rPr>
                <w:rFonts w:ascii="Times New Roman" w:hAnsi="Times New Roman" w:cs="Times New Roman"/>
                <w:sz w:val="20"/>
                <w:szCs w:val="20"/>
              </w:rPr>
              <w:t>Hybrids FR-111 X LSL-93</w:t>
            </w:r>
          </w:p>
        </w:tc>
        <w:tc>
          <w:tcPr>
            <w:tcW w:w="1134" w:type="dxa"/>
            <w:tcBorders>
              <w:top w:val="single" w:sz="12" w:space="0" w:color="auto"/>
              <w:left w:val="nil"/>
              <w:bottom w:val="single" w:sz="12" w:space="0" w:color="auto"/>
              <w:right w:val="single" w:sz="4" w:space="0" w:color="auto"/>
            </w:tcBorders>
            <w:shd w:val="clear" w:color="auto" w:fill="FFFFFF" w:themeFill="background1"/>
            <w:noWrap/>
            <w:vAlign w:val="bottom"/>
            <w:hideMark/>
          </w:tcPr>
          <w:p w14:paraId="4B83BCC9" w14:textId="77777777" w:rsidR="00A13743" w:rsidRPr="008063EF" w:rsidRDefault="00A13743" w:rsidP="005572B5">
            <w:pPr>
              <w:spacing w:line="240" w:lineRule="auto"/>
              <w:jc w:val="center"/>
              <w:rPr>
                <w:rFonts w:ascii="Times New Roman" w:hAnsi="Times New Roman" w:cs="Times New Roman"/>
                <w:sz w:val="20"/>
                <w:szCs w:val="20"/>
              </w:rPr>
            </w:pPr>
            <w:r w:rsidRPr="008063EF">
              <w:rPr>
                <w:rFonts w:ascii="Times New Roman" w:hAnsi="Times New Roman" w:cs="Times New Roman"/>
                <w:sz w:val="20"/>
                <w:szCs w:val="20"/>
              </w:rPr>
              <w:t>Mid Parent Heterosis (%)</w:t>
            </w:r>
          </w:p>
        </w:tc>
        <w:tc>
          <w:tcPr>
            <w:tcW w:w="1276" w:type="dxa"/>
            <w:tcBorders>
              <w:top w:val="single" w:sz="12" w:space="0" w:color="auto"/>
              <w:left w:val="nil"/>
              <w:bottom w:val="single" w:sz="12" w:space="0" w:color="auto"/>
              <w:right w:val="single" w:sz="12" w:space="0" w:color="auto"/>
            </w:tcBorders>
            <w:shd w:val="clear" w:color="auto" w:fill="FFFFFF" w:themeFill="background1"/>
            <w:noWrap/>
            <w:vAlign w:val="bottom"/>
            <w:hideMark/>
          </w:tcPr>
          <w:p w14:paraId="17EE5066" w14:textId="77777777" w:rsidR="00A13743" w:rsidRPr="008063EF" w:rsidRDefault="00A13743" w:rsidP="005572B5">
            <w:pPr>
              <w:spacing w:line="240" w:lineRule="auto"/>
              <w:jc w:val="center"/>
              <w:rPr>
                <w:rFonts w:ascii="Times New Roman" w:hAnsi="Times New Roman" w:cs="Times New Roman"/>
                <w:sz w:val="20"/>
                <w:szCs w:val="20"/>
              </w:rPr>
            </w:pPr>
            <w:proofErr w:type="spellStart"/>
            <w:r w:rsidRPr="008063EF">
              <w:rPr>
                <w:rFonts w:ascii="Times New Roman" w:hAnsi="Times New Roman" w:cs="Times New Roman"/>
                <w:sz w:val="20"/>
                <w:szCs w:val="20"/>
              </w:rPr>
              <w:t>Heter-</w:t>
            </w:r>
            <w:r w:rsidRPr="008063EF">
              <w:rPr>
                <w:rFonts w:ascii="Times New Roman" w:hAnsi="Times New Roman" w:cs="Times New Roman"/>
                <w:sz w:val="20"/>
                <w:szCs w:val="20"/>
                <w:shd w:val="clear" w:color="auto" w:fill="FFFFFF" w:themeFill="background1"/>
              </w:rPr>
              <w:t>Obeltosis</w:t>
            </w:r>
            <w:proofErr w:type="spellEnd"/>
            <w:r w:rsidRPr="008063EF">
              <w:rPr>
                <w:rFonts w:ascii="Times New Roman" w:hAnsi="Times New Roman" w:cs="Times New Roman"/>
                <w:sz w:val="20"/>
                <w:szCs w:val="20"/>
              </w:rPr>
              <w:t xml:space="preserve"> (%)</w:t>
            </w:r>
          </w:p>
        </w:tc>
      </w:tr>
      <w:tr w:rsidR="00A13743" w:rsidRPr="008063EF" w14:paraId="706AE161" w14:textId="77777777" w:rsidTr="005572B5">
        <w:trPr>
          <w:trHeight w:val="510"/>
          <w:jc w:val="center"/>
        </w:trPr>
        <w:tc>
          <w:tcPr>
            <w:tcW w:w="609" w:type="dxa"/>
            <w:tcBorders>
              <w:top w:val="single" w:sz="12" w:space="0" w:color="auto"/>
              <w:left w:val="single" w:sz="12" w:space="0" w:color="auto"/>
              <w:bottom w:val="single" w:sz="12" w:space="0" w:color="auto"/>
              <w:right w:val="single" w:sz="4" w:space="0" w:color="auto"/>
            </w:tcBorders>
            <w:noWrap/>
            <w:vAlign w:val="bottom"/>
            <w:hideMark/>
          </w:tcPr>
          <w:p w14:paraId="0B3EBCC6" w14:textId="77777777" w:rsidR="00A13743" w:rsidRPr="008063EF" w:rsidRDefault="00A13743" w:rsidP="005572B5">
            <w:pPr>
              <w:spacing w:line="240" w:lineRule="auto"/>
              <w:jc w:val="center"/>
              <w:rPr>
                <w:rFonts w:ascii="Times New Roman" w:hAnsi="Times New Roman" w:cs="Times New Roman"/>
                <w:sz w:val="20"/>
                <w:szCs w:val="20"/>
              </w:rPr>
            </w:pPr>
            <w:r w:rsidRPr="008063EF">
              <w:rPr>
                <w:rFonts w:ascii="Times New Roman" w:hAnsi="Times New Roman" w:cs="Times New Roman"/>
                <w:sz w:val="20"/>
                <w:szCs w:val="20"/>
              </w:rPr>
              <w:t>1</w:t>
            </w:r>
          </w:p>
        </w:tc>
        <w:tc>
          <w:tcPr>
            <w:tcW w:w="1219" w:type="dxa"/>
            <w:tcBorders>
              <w:top w:val="single" w:sz="12" w:space="0" w:color="auto"/>
              <w:left w:val="nil"/>
              <w:bottom w:val="single" w:sz="12" w:space="0" w:color="auto"/>
              <w:right w:val="single" w:sz="4" w:space="0" w:color="auto"/>
            </w:tcBorders>
            <w:noWrap/>
            <w:vAlign w:val="bottom"/>
            <w:hideMark/>
          </w:tcPr>
          <w:p w14:paraId="00DCB321" w14:textId="77777777" w:rsidR="00A13743" w:rsidRPr="008063EF" w:rsidRDefault="00A13743" w:rsidP="005572B5">
            <w:pPr>
              <w:spacing w:line="240" w:lineRule="auto"/>
              <w:jc w:val="center"/>
              <w:rPr>
                <w:rFonts w:ascii="Times New Roman" w:hAnsi="Times New Roman" w:cs="Times New Roman"/>
                <w:sz w:val="20"/>
                <w:szCs w:val="20"/>
              </w:rPr>
            </w:pPr>
            <w:r w:rsidRPr="008063EF">
              <w:rPr>
                <w:rFonts w:ascii="Times New Roman" w:hAnsi="Times New Roman" w:cs="Times New Roman"/>
                <w:sz w:val="20"/>
                <w:szCs w:val="20"/>
              </w:rPr>
              <w:t>Days to 50 percent flowering</w:t>
            </w:r>
          </w:p>
        </w:tc>
        <w:tc>
          <w:tcPr>
            <w:tcW w:w="1134" w:type="dxa"/>
            <w:tcBorders>
              <w:top w:val="single" w:sz="12" w:space="0" w:color="auto"/>
              <w:left w:val="nil"/>
              <w:bottom w:val="single" w:sz="12" w:space="0" w:color="auto"/>
              <w:right w:val="single" w:sz="4" w:space="0" w:color="auto"/>
            </w:tcBorders>
            <w:noWrap/>
            <w:vAlign w:val="bottom"/>
            <w:hideMark/>
          </w:tcPr>
          <w:p w14:paraId="2DD09922" w14:textId="77777777" w:rsidR="00A13743" w:rsidRPr="008063EF" w:rsidRDefault="00A13743" w:rsidP="005572B5">
            <w:pPr>
              <w:spacing w:line="240" w:lineRule="auto"/>
              <w:jc w:val="center"/>
              <w:rPr>
                <w:rFonts w:ascii="Times New Roman" w:hAnsi="Times New Roman" w:cs="Times New Roman"/>
                <w:sz w:val="20"/>
                <w:szCs w:val="20"/>
              </w:rPr>
            </w:pPr>
            <w:r w:rsidRPr="008063EF">
              <w:rPr>
                <w:rFonts w:ascii="Times New Roman" w:hAnsi="Times New Roman" w:cs="Times New Roman"/>
                <w:sz w:val="20"/>
                <w:szCs w:val="20"/>
              </w:rPr>
              <w:t>47</w:t>
            </w:r>
          </w:p>
        </w:tc>
        <w:tc>
          <w:tcPr>
            <w:tcW w:w="1134" w:type="dxa"/>
            <w:tcBorders>
              <w:top w:val="single" w:sz="12" w:space="0" w:color="auto"/>
              <w:left w:val="nil"/>
              <w:bottom w:val="single" w:sz="12" w:space="0" w:color="auto"/>
              <w:right w:val="single" w:sz="4" w:space="0" w:color="auto"/>
            </w:tcBorders>
            <w:noWrap/>
            <w:vAlign w:val="bottom"/>
            <w:hideMark/>
          </w:tcPr>
          <w:p w14:paraId="368F8445" w14:textId="77777777" w:rsidR="00A13743" w:rsidRPr="008063EF" w:rsidRDefault="00A13743" w:rsidP="005572B5">
            <w:pPr>
              <w:spacing w:line="240" w:lineRule="auto"/>
              <w:jc w:val="center"/>
              <w:rPr>
                <w:rFonts w:ascii="Times New Roman" w:hAnsi="Times New Roman" w:cs="Times New Roman"/>
                <w:sz w:val="20"/>
                <w:szCs w:val="20"/>
              </w:rPr>
            </w:pPr>
            <w:r w:rsidRPr="008063EF">
              <w:rPr>
                <w:rFonts w:ascii="Times New Roman" w:hAnsi="Times New Roman" w:cs="Times New Roman"/>
                <w:sz w:val="20"/>
                <w:szCs w:val="20"/>
              </w:rPr>
              <w:t>34</w:t>
            </w:r>
          </w:p>
        </w:tc>
        <w:tc>
          <w:tcPr>
            <w:tcW w:w="1134" w:type="dxa"/>
            <w:tcBorders>
              <w:top w:val="single" w:sz="12" w:space="0" w:color="auto"/>
              <w:left w:val="nil"/>
              <w:bottom w:val="single" w:sz="12" w:space="0" w:color="auto"/>
              <w:right w:val="single" w:sz="4" w:space="0" w:color="auto"/>
            </w:tcBorders>
            <w:noWrap/>
            <w:vAlign w:val="bottom"/>
            <w:hideMark/>
          </w:tcPr>
          <w:p w14:paraId="3AD22505" w14:textId="77777777" w:rsidR="00A13743" w:rsidRPr="008063EF" w:rsidRDefault="00A13743" w:rsidP="005572B5">
            <w:pPr>
              <w:spacing w:line="240" w:lineRule="auto"/>
              <w:jc w:val="center"/>
              <w:rPr>
                <w:rFonts w:ascii="Times New Roman" w:hAnsi="Times New Roman" w:cs="Times New Roman"/>
                <w:sz w:val="20"/>
                <w:szCs w:val="20"/>
              </w:rPr>
            </w:pPr>
            <w:r w:rsidRPr="008063EF">
              <w:rPr>
                <w:rFonts w:ascii="Times New Roman" w:hAnsi="Times New Roman" w:cs="Times New Roman"/>
                <w:sz w:val="20"/>
                <w:szCs w:val="20"/>
              </w:rPr>
              <w:t>43</w:t>
            </w:r>
          </w:p>
        </w:tc>
        <w:tc>
          <w:tcPr>
            <w:tcW w:w="1134" w:type="dxa"/>
            <w:tcBorders>
              <w:top w:val="single" w:sz="12" w:space="0" w:color="auto"/>
              <w:left w:val="nil"/>
              <w:bottom w:val="single" w:sz="12" w:space="0" w:color="auto"/>
              <w:right w:val="single" w:sz="4" w:space="0" w:color="auto"/>
            </w:tcBorders>
            <w:noWrap/>
            <w:vAlign w:val="bottom"/>
            <w:hideMark/>
          </w:tcPr>
          <w:p w14:paraId="2AE2F9CC" w14:textId="77777777" w:rsidR="00A13743" w:rsidRPr="008063EF" w:rsidRDefault="00A13743" w:rsidP="005572B5">
            <w:pPr>
              <w:spacing w:line="240" w:lineRule="auto"/>
              <w:jc w:val="center"/>
              <w:rPr>
                <w:rFonts w:ascii="Times New Roman" w:hAnsi="Times New Roman" w:cs="Times New Roman"/>
                <w:sz w:val="20"/>
                <w:szCs w:val="20"/>
              </w:rPr>
            </w:pPr>
            <w:r w:rsidRPr="008063EF">
              <w:rPr>
                <w:rFonts w:ascii="Times New Roman" w:hAnsi="Times New Roman" w:cs="Times New Roman"/>
                <w:sz w:val="20"/>
                <w:szCs w:val="20"/>
              </w:rPr>
              <w:t>6.96</w:t>
            </w:r>
          </w:p>
        </w:tc>
        <w:tc>
          <w:tcPr>
            <w:tcW w:w="1276" w:type="dxa"/>
            <w:tcBorders>
              <w:top w:val="single" w:sz="12" w:space="0" w:color="auto"/>
              <w:left w:val="nil"/>
              <w:bottom w:val="single" w:sz="12" w:space="0" w:color="auto"/>
              <w:right w:val="single" w:sz="12" w:space="0" w:color="auto"/>
            </w:tcBorders>
            <w:shd w:val="clear" w:color="auto" w:fill="FFFFFF" w:themeFill="background1"/>
            <w:noWrap/>
            <w:vAlign w:val="bottom"/>
            <w:hideMark/>
          </w:tcPr>
          <w:p w14:paraId="6095DDCD" w14:textId="77777777" w:rsidR="00A13743" w:rsidRPr="008063EF" w:rsidRDefault="00A13743" w:rsidP="005572B5">
            <w:pPr>
              <w:spacing w:line="240" w:lineRule="auto"/>
              <w:jc w:val="center"/>
              <w:rPr>
                <w:rFonts w:ascii="Times New Roman" w:hAnsi="Times New Roman" w:cs="Times New Roman"/>
                <w:sz w:val="20"/>
                <w:szCs w:val="20"/>
              </w:rPr>
            </w:pPr>
            <w:r w:rsidRPr="008063EF">
              <w:rPr>
                <w:rFonts w:ascii="Times New Roman" w:hAnsi="Times New Roman" w:cs="Times New Roman"/>
                <w:sz w:val="20"/>
                <w:szCs w:val="20"/>
              </w:rPr>
              <w:t>-8.51</w:t>
            </w:r>
          </w:p>
        </w:tc>
      </w:tr>
      <w:tr w:rsidR="00A13743" w:rsidRPr="008063EF" w14:paraId="6993A783" w14:textId="77777777" w:rsidTr="005572B5">
        <w:trPr>
          <w:trHeight w:val="200"/>
          <w:jc w:val="center"/>
        </w:trPr>
        <w:tc>
          <w:tcPr>
            <w:tcW w:w="609" w:type="dxa"/>
            <w:tcBorders>
              <w:top w:val="single" w:sz="12" w:space="0" w:color="auto"/>
              <w:left w:val="single" w:sz="12" w:space="0" w:color="auto"/>
              <w:bottom w:val="single" w:sz="12" w:space="0" w:color="auto"/>
              <w:right w:val="single" w:sz="4" w:space="0" w:color="auto"/>
            </w:tcBorders>
            <w:noWrap/>
            <w:vAlign w:val="bottom"/>
            <w:hideMark/>
          </w:tcPr>
          <w:p w14:paraId="4F553342" w14:textId="77777777" w:rsidR="00A13743" w:rsidRPr="008063EF" w:rsidRDefault="00A13743" w:rsidP="005572B5">
            <w:pPr>
              <w:spacing w:line="240" w:lineRule="auto"/>
              <w:jc w:val="center"/>
              <w:rPr>
                <w:rFonts w:ascii="Times New Roman" w:hAnsi="Times New Roman" w:cs="Times New Roman"/>
                <w:sz w:val="20"/>
                <w:szCs w:val="20"/>
              </w:rPr>
            </w:pPr>
            <w:r w:rsidRPr="008063EF">
              <w:rPr>
                <w:rFonts w:ascii="Times New Roman" w:hAnsi="Times New Roman" w:cs="Times New Roman"/>
                <w:sz w:val="20"/>
                <w:szCs w:val="20"/>
              </w:rPr>
              <w:t>2</w:t>
            </w:r>
          </w:p>
        </w:tc>
        <w:tc>
          <w:tcPr>
            <w:tcW w:w="1219" w:type="dxa"/>
            <w:tcBorders>
              <w:top w:val="single" w:sz="12" w:space="0" w:color="auto"/>
              <w:left w:val="nil"/>
              <w:bottom w:val="single" w:sz="12" w:space="0" w:color="auto"/>
              <w:right w:val="single" w:sz="4" w:space="0" w:color="auto"/>
            </w:tcBorders>
            <w:noWrap/>
            <w:vAlign w:val="bottom"/>
            <w:hideMark/>
          </w:tcPr>
          <w:p w14:paraId="129C4FE8" w14:textId="77777777" w:rsidR="00A13743" w:rsidRPr="008063EF" w:rsidRDefault="00A13743" w:rsidP="005572B5">
            <w:pPr>
              <w:spacing w:line="240" w:lineRule="auto"/>
              <w:jc w:val="center"/>
              <w:rPr>
                <w:rFonts w:ascii="Times New Roman" w:hAnsi="Times New Roman" w:cs="Times New Roman"/>
                <w:sz w:val="20"/>
                <w:szCs w:val="20"/>
              </w:rPr>
            </w:pPr>
            <w:r w:rsidRPr="008063EF">
              <w:rPr>
                <w:rFonts w:ascii="Times New Roman" w:hAnsi="Times New Roman" w:cs="Times New Roman"/>
                <w:sz w:val="20"/>
                <w:szCs w:val="20"/>
              </w:rPr>
              <w:t>Days to maturity</w:t>
            </w:r>
          </w:p>
        </w:tc>
        <w:tc>
          <w:tcPr>
            <w:tcW w:w="1134" w:type="dxa"/>
            <w:tcBorders>
              <w:top w:val="single" w:sz="12" w:space="0" w:color="auto"/>
              <w:left w:val="nil"/>
              <w:bottom w:val="single" w:sz="12" w:space="0" w:color="auto"/>
              <w:right w:val="single" w:sz="4" w:space="0" w:color="auto"/>
            </w:tcBorders>
            <w:noWrap/>
            <w:vAlign w:val="bottom"/>
            <w:hideMark/>
          </w:tcPr>
          <w:p w14:paraId="11B24476" w14:textId="77777777" w:rsidR="00A13743" w:rsidRPr="008063EF" w:rsidRDefault="00A13743" w:rsidP="005572B5">
            <w:pPr>
              <w:spacing w:line="240" w:lineRule="auto"/>
              <w:jc w:val="center"/>
              <w:rPr>
                <w:rFonts w:ascii="Times New Roman" w:hAnsi="Times New Roman" w:cs="Times New Roman"/>
                <w:sz w:val="20"/>
                <w:szCs w:val="20"/>
              </w:rPr>
            </w:pPr>
            <w:r w:rsidRPr="008063EF">
              <w:rPr>
                <w:rFonts w:ascii="Times New Roman" w:hAnsi="Times New Roman" w:cs="Times New Roman"/>
                <w:sz w:val="20"/>
                <w:szCs w:val="20"/>
              </w:rPr>
              <w:t>93</w:t>
            </w:r>
          </w:p>
        </w:tc>
        <w:tc>
          <w:tcPr>
            <w:tcW w:w="1134" w:type="dxa"/>
            <w:tcBorders>
              <w:top w:val="single" w:sz="12" w:space="0" w:color="auto"/>
              <w:left w:val="nil"/>
              <w:bottom w:val="single" w:sz="12" w:space="0" w:color="auto"/>
              <w:right w:val="single" w:sz="4" w:space="0" w:color="auto"/>
            </w:tcBorders>
            <w:noWrap/>
            <w:vAlign w:val="bottom"/>
            <w:hideMark/>
          </w:tcPr>
          <w:p w14:paraId="7EF919C9" w14:textId="77777777" w:rsidR="00A13743" w:rsidRPr="008063EF" w:rsidRDefault="00A13743" w:rsidP="005572B5">
            <w:pPr>
              <w:spacing w:line="240" w:lineRule="auto"/>
              <w:jc w:val="center"/>
              <w:rPr>
                <w:rFonts w:ascii="Times New Roman" w:hAnsi="Times New Roman" w:cs="Times New Roman"/>
                <w:sz w:val="20"/>
                <w:szCs w:val="20"/>
              </w:rPr>
            </w:pPr>
            <w:r w:rsidRPr="008063EF">
              <w:rPr>
                <w:rFonts w:ascii="Times New Roman" w:hAnsi="Times New Roman" w:cs="Times New Roman"/>
                <w:sz w:val="20"/>
                <w:szCs w:val="20"/>
              </w:rPr>
              <w:t>95</w:t>
            </w:r>
          </w:p>
        </w:tc>
        <w:tc>
          <w:tcPr>
            <w:tcW w:w="1134" w:type="dxa"/>
            <w:tcBorders>
              <w:top w:val="single" w:sz="12" w:space="0" w:color="auto"/>
              <w:left w:val="nil"/>
              <w:bottom w:val="single" w:sz="12" w:space="0" w:color="auto"/>
              <w:right w:val="single" w:sz="4" w:space="0" w:color="auto"/>
            </w:tcBorders>
            <w:noWrap/>
            <w:vAlign w:val="bottom"/>
            <w:hideMark/>
          </w:tcPr>
          <w:p w14:paraId="355F39B1" w14:textId="77777777" w:rsidR="00A13743" w:rsidRPr="008063EF" w:rsidRDefault="00A13743" w:rsidP="005572B5">
            <w:pPr>
              <w:spacing w:line="240" w:lineRule="auto"/>
              <w:jc w:val="center"/>
              <w:rPr>
                <w:rFonts w:ascii="Times New Roman" w:hAnsi="Times New Roman" w:cs="Times New Roman"/>
                <w:sz w:val="20"/>
                <w:szCs w:val="20"/>
              </w:rPr>
            </w:pPr>
            <w:r w:rsidRPr="008063EF">
              <w:rPr>
                <w:rFonts w:ascii="Times New Roman" w:hAnsi="Times New Roman" w:cs="Times New Roman"/>
                <w:sz w:val="20"/>
                <w:szCs w:val="20"/>
              </w:rPr>
              <w:t>90</w:t>
            </w:r>
          </w:p>
        </w:tc>
        <w:tc>
          <w:tcPr>
            <w:tcW w:w="1134" w:type="dxa"/>
            <w:tcBorders>
              <w:top w:val="single" w:sz="12" w:space="0" w:color="auto"/>
              <w:left w:val="nil"/>
              <w:bottom w:val="single" w:sz="12" w:space="0" w:color="auto"/>
              <w:right w:val="single" w:sz="4" w:space="0" w:color="auto"/>
            </w:tcBorders>
            <w:noWrap/>
            <w:vAlign w:val="bottom"/>
            <w:hideMark/>
          </w:tcPr>
          <w:p w14:paraId="213516F1" w14:textId="77777777" w:rsidR="00A13743" w:rsidRPr="008063EF" w:rsidRDefault="00A13743" w:rsidP="005572B5">
            <w:pPr>
              <w:spacing w:line="240" w:lineRule="auto"/>
              <w:jc w:val="center"/>
              <w:rPr>
                <w:rFonts w:ascii="Times New Roman" w:hAnsi="Times New Roman" w:cs="Times New Roman"/>
                <w:sz w:val="20"/>
                <w:szCs w:val="20"/>
              </w:rPr>
            </w:pPr>
            <w:r w:rsidRPr="008063EF">
              <w:rPr>
                <w:rFonts w:ascii="Times New Roman" w:hAnsi="Times New Roman" w:cs="Times New Roman"/>
                <w:sz w:val="20"/>
                <w:szCs w:val="20"/>
              </w:rPr>
              <w:t>-10</w:t>
            </w:r>
          </w:p>
        </w:tc>
        <w:tc>
          <w:tcPr>
            <w:tcW w:w="1276" w:type="dxa"/>
            <w:tcBorders>
              <w:top w:val="single" w:sz="12" w:space="0" w:color="auto"/>
              <w:left w:val="nil"/>
              <w:bottom w:val="single" w:sz="12" w:space="0" w:color="auto"/>
              <w:right w:val="single" w:sz="12" w:space="0" w:color="auto"/>
            </w:tcBorders>
            <w:shd w:val="clear" w:color="auto" w:fill="FFFFFF" w:themeFill="background1"/>
            <w:noWrap/>
            <w:vAlign w:val="bottom"/>
            <w:hideMark/>
          </w:tcPr>
          <w:p w14:paraId="0CBDD4A6" w14:textId="77777777" w:rsidR="00A13743" w:rsidRPr="008063EF" w:rsidRDefault="00A13743" w:rsidP="005572B5">
            <w:pPr>
              <w:spacing w:line="240" w:lineRule="auto"/>
              <w:jc w:val="center"/>
              <w:rPr>
                <w:rFonts w:ascii="Times New Roman" w:hAnsi="Times New Roman" w:cs="Times New Roman"/>
                <w:sz w:val="20"/>
                <w:szCs w:val="20"/>
              </w:rPr>
            </w:pPr>
            <w:r w:rsidRPr="008063EF">
              <w:rPr>
                <w:rFonts w:ascii="Times New Roman" w:hAnsi="Times New Roman" w:cs="Times New Roman"/>
                <w:sz w:val="20"/>
                <w:szCs w:val="20"/>
              </w:rPr>
              <w:t>-3.23</w:t>
            </w:r>
          </w:p>
        </w:tc>
      </w:tr>
      <w:tr w:rsidR="00A13743" w:rsidRPr="008063EF" w14:paraId="54AA7AC0" w14:textId="77777777" w:rsidTr="005572B5">
        <w:trPr>
          <w:trHeight w:val="200"/>
          <w:jc w:val="center"/>
        </w:trPr>
        <w:tc>
          <w:tcPr>
            <w:tcW w:w="609" w:type="dxa"/>
            <w:tcBorders>
              <w:top w:val="single" w:sz="12" w:space="0" w:color="auto"/>
              <w:left w:val="single" w:sz="12" w:space="0" w:color="auto"/>
              <w:bottom w:val="single" w:sz="12" w:space="0" w:color="auto"/>
              <w:right w:val="single" w:sz="4" w:space="0" w:color="auto"/>
            </w:tcBorders>
            <w:noWrap/>
            <w:vAlign w:val="bottom"/>
            <w:hideMark/>
          </w:tcPr>
          <w:p w14:paraId="608E4A2B" w14:textId="77777777" w:rsidR="00A13743" w:rsidRPr="008063EF" w:rsidRDefault="00A13743" w:rsidP="005572B5">
            <w:pPr>
              <w:spacing w:line="240" w:lineRule="auto"/>
              <w:jc w:val="center"/>
              <w:rPr>
                <w:rFonts w:ascii="Times New Roman" w:hAnsi="Times New Roman" w:cs="Times New Roman"/>
                <w:sz w:val="20"/>
                <w:szCs w:val="20"/>
              </w:rPr>
            </w:pPr>
            <w:r w:rsidRPr="008063EF">
              <w:rPr>
                <w:rFonts w:ascii="Times New Roman" w:hAnsi="Times New Roman" w:cs="Times New Roman"/>
                <w:sz w:val="20"/>
                <w:szCs w:val="20"/>
              </w:rPr>
              <w:t>3</w:t>
            </w:r>
          </w:p>
        </w:tc>
        <w:tc>
          <w:tcPr>
            <w:tcW w:w="1219" w:type="dxa"/>
            <w:tcBorders>
              <w:top w:val="single" w:sz="12" w:space="0" w:color="auto"/>
              <w:left w:val="nil"/>
              <w:bottom w:val="single" w:sz="12" w:space="0" w:color="auto"/>
              <w:right w:val="single" w:sz="4" w:space="0" w:color="auto"/>
            </w:tcBorders>
            <w:noWrap/>
            <w:vAlign w:val="bottom"/>
            <w:hideMark/>
          </w:tcPr>
          <w:p w14:paraId="4DC03DF2" w14:textId="77777777" w:rsidR="00A13743" w:rsidRPr="008063EF" w:rsidRDefault="00A13743" w:rsidP="005572B5">
            <w:pPr>
              <w:spacing w:line="240" w:lineRule="auto"/>
              <w:jc w:val="center"/>
              <w:rPr>
                <w:rFonts w:ascii="Times New Roman" w:hAnsi="Times New Roman" w:cs="Times New Roman"/>
                <w:sz w:val="20"/>
                <w:szCs w:val="20"/>
              </w:rPr>
            </w:pPr>
            <w:r w:rsidRPr="008063EF">
              <w:rPr>
                <w:rFonts w:ascii="Times New Roman" w:hAnsi="Times New Roman" w:cs="Times New Roman"/>
                <w:sz w:val="20"/>
                <w:szCs w:val="20"/>
              </w:rPr>
              <w:t>Plant height (cm)</w:t>
            </w:r>
          </w:p>
        </w:tc>
        <w:tc>
          <w:tcPr>
            <w:tcW w:w="1134" w:type="dxa"/>
            <w:tcBorders>
              <w:top w:val="single" w:sz="12" w:space="0" w:color="auto"/>
              <w:left w:val="nil"/>
              <w:bottom w:val="single" w:sz="12" w:space="0" w:color="auto"/>
              <w:right w:val="single" w:sz="4" w:space="0" w:color="auto"/>
            </w:tcBorders>
            <w:noWrap/>
            <w:vAlign w:val="bottom"/>
            <w:hideMark/>
          </w:tcPr>
          <w:p w14:paraId="63153D16" w14:textId="77777777" w:rsidR="00A13743" w:rsidRPr="008063EF" w:rsidRDefault="00A13743" w:rsidP="005572B5">
            <w:pPr>
              <w:spacing w:line="240" w:lineRule="auto"/>
              <w:jc w:val="center"/>
              <w:rPr>
                <w:rFonts w:ascii="Times New Roman" w:hAnsi="Times New Roman" w:cs="Times New Roman"/>
                <w:sz w:val="20"/>
                <w:szCs w:val="20"/>
              </w:rPr>
            </w:pPr>
            <w:r w:rsidRPr="008063EF">
              <w:rPr>
                <w:rFonts w:ascii="Times New Roman" w:hAnsi="Times New Roman" w:cs="Times New Roman"/>
                <w:sz w:val="20"/>
                <w:szCs w:val="20"/>
              </w:rPr>
              <w:t>50.15</w:t>
            </w:r>
          </w:p>
        </w:tc>
        <w:tc>
          <w:tcPr>
            <w:tcW w:w="1134" w:type="dxa"/>
            <w:tcBorders>
              <w:top w:val="single" w:sz="12" w:space="0" w:color="auto"/>
              <w:left w:val="nil"/>
              <w:bottom w:val="single" w:sz="12" w:space="0" w:color="auto"/>
              <w:right w:val="single" w:sz="4" w:space="0" w:color="auto"/>
            </w:tcBorders>
            <w:noWrap/>
            <w:vAlign w:val="bottom"/>
            <w:hideMark/>
          </w:tcPr>
          <w:p w14:paraId="40D55C78" w14:textId="77777777" w:rsidR="00A13743" w:rsidRPr="008063EF" w:rsidRDefault="00A13743" w:rsidP="005572B5">
            <w:pPr>
              <w:spacing w:line="240" w:lineRule="auto"/>
              <w:jc w:val="center"/>
              <w:rPr>
                <w:rFonts w:ascii="Times New Roman" w:hAnsi="Times New Roman" w:cs="Times New Roman"/>
                <w:sz w:val="20"/>
                <w:szCs w:val="20"/>
              </w:rPr>
            </w:pPr>
            <w:r w:rsidRPr="008063EF">
              <w:rPr>
                <w:rFonts w:ascii="Times New Roman" w:hAnsi="Times New Roman" w:cs="Times New Roman"/>
                <w:sz w:val="20"/>
                <w:szCs w:val="20"/>
              </w:rPr>
              <w:t>36.23</w:t>
            </w:r>
          </w:p>
        </w:tc>
        <w:tc>
          <w:tcPr>
            <w:tcW w:w="1134" w:type="dxa"/>
            <w:tcBorders>
              <w:top w:val="single" w:sz="12" w:space="0" w:color="auto"/>
              <w:left w:val="nil"/>
              <w:bottom w:val="single" w:sz="12" w:space="0" w:color="auto"/>
              <w:right w:val="single" w:sz="4" w:space="0" w:color="auto"/>
            </w:tcBorders>
            <w:noWrap/>
            <w:vAlign w:val="bottom"/>
            <w:hideMark/>
          </w:tcPr>
          <w:p w14:paraId="54493B83" w14:textId="77777777" w:rsidR="00A13743" w:rsidRPr="008063EF" w:rsidRDefault="00A13743" w:rsidP="005572B5">
            <w:pPr>
              <w:spacing w:line="240" w:lineRule="auto"/>
              <w:jc w:val="center"/>
              <w:rPr>
                <w:rFonts w:ascii="Times New Roman" w:hAnsi="Times New Roman" w:cs="Times New Roman"/>
                <w:sz w:val="20"/>
                <w:szCs w:val="20"/>
              </w:rPr>
            </w:pPr>
            <w:r w:rsidRPr="008063EF">
              <w:rPr>
                <w:rFonts w:ascii="Times New Roman" w:hAnsi="Times New Roman" w:cs="Times New Roman"/>
                <w:sz w:val="20"/>
                <w:szCs w:val="20"/>
              </w:rPr>
              <w:t>47.08</w:t>
            </w:r>
          </w:p>
        </w:tc>
        <w:tc>
          <w:tcPr>
            <w:tcW w:w="1134" w:type="dxa"/>
            <w:tcBorders>
              <w:top w:val="single" w:sz="12" w:space="0" w:color="auto"/>
              <w:left w:val="nil"/>
              <w:bottom w:val="single" w:sz="12" w:space="0" w:color="auto"/>
              <w:right w:val="single" w:sz="4" w:space="0" w:color="auto"/>
            </w:tcBorders>
            <w:noWrap/>
            <w:vAlign w:val="bottom"/>
            <w:hideMark/>
          </w:tcPr>
          <w:p w14:paraId="187CFB37" w14:textId="77777777" w:rsidR="00A13743" w:rsidRPr="008063EF" w:rsidRDefault="00A13743" w:rsidP="005572B5">
            <w:pPr>
              <w:spacing w:line="240" w:lineRule="auto"/>
              <w:jc w:val="center"/>
              <w:rPr>
                <w:rFonts w:ascii="Times New Roman" w:hAnsi="Times New Roman" w:cs="Times New Roman"/>
                <w:sz w:val="20"/>
                <w:szCs w:val="20"/>
              </w:rPr>
            </w:pPr>
            <w:r w:rsidRPr="008063EF">
              <w:rPr>
                <w:rFonts w:ascii="Times New Roman" w:hAnsi="Times New Roman" w:cs="Times New Roman"/>
                <w:sz w:val="20"/>
                <w:szCs w:val="20"/>
              </w:rPr>
              <w:t>9.25</w:t>
            </w:r>
          </w:p>
        </w:tc>
        <w:tc>
          <w:tcPr>
            <w:tcW w:w="1276" w:type="dxa"/>
            <w:tcBorders>
              <w:top w:val="single" w:sz="12" w:space="0" w:color="auto"/>
              <w:left w:val="nil"/>
              <w:bottom w:val="single" w:sz="12" w:space="0" w:color="auto"/>
              <w:right w:val="single" w:sz="12" w:space="0" w:color="auto"/>
            </w:tcBorders>
            <w:shd w:val="clear" w:color="auto" w:fill="FFFFFF" w:themeFill="background1"/>
            <w:noWrap/>
            <w:vAlign w:val="bottom"/>
            <w:hideMark/>
          </w:tcPr>
          <w:p w14:paraId="0DBE32AB" w14:textId="77777777" w:rsidR="00A13743" w:rsidRPr="008063EF" w:rsidRDefault="00A13743" w:rsidP="005572B5">
            <w:pPr>
              <w:spacing w:line="240" w:lineRule="auto"/>
              <w:jc w:val="center"/>
              <w:rPr>
                <w:rFonts w:ascii="Times New Roman" w:hAnsi="Times New Roman" w:cs="Times New Roman"/>
                <w:sz w:val="20"/>
                <w:szCs w:val="20"/>
              </w:rPr>
            </w:pPr>
            <w:r w:rsidRPr="008063EF">
              <w:rPr>
                <w:rFonts w:ascii="Times New Roman" w:hAnsi="Times New Roman" w:cs="Times New Roman"/>
                <w:sz w:val="20"/>
                <w:szCs w:val="20"/>
              </w:rPr>
              <w:t>-6.12</w:t>
            </w:r>
          </w:p>
        </w:tc>
      </w:tr>
      <w:tr w:rsidR="00A13743" w:rsidRPr="008063EF" w14:paraId="0F2DAB53" w14:textId="77777777" w:rsidTr="005572B5">
        <w:trPr>
          <w:trHeight w:val="200"/>
          <w:jc w:val="center"/>
        </w:trPr>
        <w:tc>
          <w:tcPr>
            <w:tcW w:w="609" w:type="dxa"/>
            <w:tcBorders>
              <w:top w:val="single" w:sz="12" w:space="0" w:color="auto"/>
              <w:left w:val="single" w:sz="12" w:space="0" w:color="auto"/>
              <w:bottom w:val="single" w:sz="12" w:space="0" w:color="auto"/>
              <w:right w:val="single" w:sz="4" w:space="0" w:color="auto"/>
            </w:tcBorders>
            <w:noWrap/>
            <w:vAlign w:val="bottom"/>
            <w:hideMark/>
          </w:tcPr>
          <w:p w14:paraId="2B33ED2B" w14:textId="77777777" w:rsidR="00A13743" w:rsidRPr="008063EF" w:rsidRDefault="00A13743" w:rsidP="005572B5">
            <w:pPr>
              <w:spacing w:line="240" w:lineRule="auto"/>
              <w:jc w:val="center"/>
              <w:rPr>
                <w:rFonts w:ascii="Times New Roman" w:hAnsi="Times New Roman" w:cs="Times New Roman"/>
                <w:sz w:val="20"/>
                <w:szCs w:val="20"/>
              </w:rPr>
            </w:pPr>
            <w:r w:rsidRPr="008063EF">
              <w:rPr>
                <w:rFonts w:ascii="Times New Roman" w:hAnsi="Times New Roman" w:cs="Times New Roman"/>
                <w:sz w:val="20"/>
                <w:szCs w:val="20"/>
              </w:rPr>
              <w:t>4</w:t>
            </w:r>
          </w:p>
        </w:tc>
        <w:tc>
          <w:tcPr>
            <w:tcW w:w="1219" w:type="dxa"/>
            <w:tcBorders>
              <w:top w:val="single" w:sz="12" w:space="0" w:color="auto"/>
              <w:left w:val="nil"/>
              <w:bottom w:val="single" w:sz="12" w:space="0" w:color="auto"/>
              <w:right w:val="single" w:sz="4" w:space="0" w:color="auto"/>
            </w:tcBorders>
            <w:noWrap/>
            <w:vAlign w:val="bottom"/>
            <w:hideMark/>
          </w:tcPr>
          <w:p w14:paraId="021E6729" w14:textId="504DBBBD" w:rsidR="00A13743" w:rsidRPr="008063EF" w:rsidRDefault="00A13743" w:rsidP="005572B5">
            <w:pPr>
              <w:spacing w:line="240" w:lineRule="auto"/>
              <w:jc w:val="center"/>
              <w:rPr>
                <w:rFonts w:ascii="Times New Roman" w:hAnsi="Times New Roman" w:cs="Times New Roman"/>
                <w:sz w:val="20"/>
                <w:szCs w:val="20"/>
              </w:rPr>
            </w:pPr>
            <w:r w:rsidRPr="008063EF">
              <w:rPr>
                <w:rFonts w:ascii="Times New Roman" w:hAnsi="Times New Roman" w:cs="Times New Roman"/>
                <w:sz w:val="20"/>
                <w:szCs w:val="20"/>
              </w:rPr>
              <w:t xml:space="preserve">Number of branches </w:t>
            </w:r>
            <w:r w:rsidR="00EE7051">
              <w:rPr>
                <w:rFonts w:ascii="Times New Roman" w:hAnsi="Times New Roman" w:cs="Times New Roman"/>
                <w:sz w:val="20"/>
                <w:szCs w:val="20"/>
              </w:rPr>
              <w:t>each p</w:t>
            </w:r>
            <w:r w:rsidRPr="008063EF">
              <w:rPr>
                <w:rFonts w:ascii="Times New Roman" w:hAnsi="Times New Roman" w:cs="Times New Roman"/>
                <w:sz w:val="20"/>
                <w:szCs w:val="20"/>
              </w:rPr>
              <w:t>lant</w:t>
            </w:r>
          </w:p>
        </w:tc>
        <w:tc>
          <w:tcPr>
            <w:tcW w:w="1134" w:type="dxa"/>
            <w:tcBorders>
              <w:top w:val="single" w:sz="12" w:space="0" w:color="auto"/>
              <w:left w:val="nil"/>
              <w:bottom w:val="single" w:sz="12" w:space="0" w:color="auto"/>
              <w:right w:val="single" w:sz="4" w:space="0" w:color="auto"/>
            </w:tcBorders>
            <w:noWrap/>
            <w:vAlign w:val="bottom"/>
            <w:hideMark/>
          </w:tcPr>
          <w:p w14:paraId="63684FE2" w14:textId="0974BD88" w:rsidR="00A13743" w:rsidRPr="008063EF" w:rsidRDefault="00A13743" w:rsidP="005572B5">
            <w:pPr>
              <w:spacing w:line="240" w:lineRule="auto"/>
              <w:jc w:val="center"/>
              <w:rPr>
                <w:rFonts w:ascii="Times New Roman" w:hAnsi="Times New Roman" w:cs="Times New Roman"/>
                <w:sz w:val="20"/>
                <w:szCs w:val="20"/>
              </w:rPr>
            </w:pPr>
            <w:r w:rsidRPr="008063EF">
              <w:rPr>
                <w:rFonts w:ascii="Times New Roman" w:hAnsi="Times New Roman" w:cs="Times New Roman"/>
                <w:sz w:val="20"/>
                <w:szCs w:val="20"/>
              </w:rPr>
              <w:t>3.</w:t>
            </w:r>
            <w:r w:rsidR="00EE7051">
              <w:rPr>
                <w:rFonts w:ascii="Times New Roman" w:hAnsi="Times New Roman" w:cs="Times New Roman"/>
                <w:sz w:val="20"/>
                <w:szCs w:val="20"/>
              </w:rPr>
              <w:t>4</w:t>
            </w:r>
          </w:p>
        </w:tc>
        <w:tc>
          <w:tcPr>
            <w:tcW w:w="1134" w:type="dxa"/>
            <w:tcBorders>
              <w:top w:val="single" w:sz="12" w:space="0" w:color="auto"/>
              <w:left w:val="nil"/>
              <w:bottom w:val="single" w:sz="12" w:space="0" w:color="auto"/>
              <w:right w:val="single" w:sz="4" w:space="0" w:color="auto"/>
            </w:tcBorders>
            <w:noWrap/>
            <w:vAlign w:val="bottom"/>
            <w:hideMark/>
          </w:tcPr>
          <w:p w14:paraId="33CD6F97" w14:textId="7DDAFE97" w:rsidR="00A13743" w:rsidRPr="008063EF" w:rsidRDefault="00A13743" w:rsidP="005572B5">
            <w:pPr>
              <w:spacing w:line="240" w:lineRule="auto"/>
              <w:jc w:val="center"/>
              <w:rPr>
                <w:rFonts w:ascii="Times New Roman" w:hAnsi="Times New Roman" w:cs="Times New Roman"/>
                <w:sz w:val="20"/>
                <w:szCs w:val="20"/>
              </w:rPr>
            </w:pPr>
            <w:r w:rsidRPr="008063EF">
              <w:rPr>
                <w:rFonts w:ascii="Times New Roman" w:hAnsi="Times New Roman" w:cs="Times New Roman"/>
                <w:sz w:val="20"/>
                <w:szCs w:val="20"/>
              </w:rPr>
              <w:t>3.</w:t>
            </w:r>
            <w:r w:rsidR="00EE7051">
              <w:rPr>
                <w:rFonts w:ascii="Times New Roman" w:hAnsi="Times New Roman" w:cs="Times New Roman"/>
                <w:sz w:val="20"/>
                <w:szCs w:val="20"/>
              </w:rPr>
              <w:t>1</w:t>
            </w:r>
          </w:p>
        </w:tc>
        <w:tc>
          <w:tcPr>
            <w:tcW w:w="1134" w:type="dxa"/>
            <w:tcBorders>
              <w:top w:val="single" w:sz="12" w:space="0" w:color="auto"/>
              <w:left w:val="nil"/>
              <w:bottom w:val="single" w:sz="12" w:space="0" w:color="auto"/>
              <w:right w:val="single" w:sz="4" w:space="0" w:color="auto"/>
            </w:tcBorders>
            <w:noWrap/>
            <w:vAlign w:val="bottom"/>
            <w:hideMark/>
          </w:tcPr>
          <w:p w14:paraId="6B3EC035" w14:textId="77777777" w:rsidR="00A13743" w:rsidRPr="008063EF" w:rsidRDefault="00A13743" w:rsidP="005572B5">
            <w:pPr>
              <w:spacing w:line="240" w:lineRule="auto"/>
              <w:jc w:val="center"/>
              <w:rPr>
                <w:rFonts w:ascii="Times New Roman" w:hAnsi="Times New Roman" w:cs="Times New Roman"/>
                <w:sz w:val="20"/>
                <w:szCs w:val="20"/>
              </w:rPr>
            </w:pPr>
            <w:r w:rsidRPr="008063EF">
              <w:rPr>
                <w:rFonts w:ascii="Times New Roman" w:hAnsi="Times New Roman" w:cs="Times New Roman"/>
                <w:sz w:val="20"/>
                <w:szCs w:val="20"/>
              </w:rPr>
              <w:t>4.1</w:t>
            </w:r>
          </w:p>
        </w:tc>
        <w:tc>
          <w:tcPr>
            <w:tcW w:w="1134" w:type="dxa"/>
            <w:tcBorders>
              <w:top w:val="single" w:sz="12" w:space="0" w:color="auto"/>
              <w:left w:val="nil"/>
              <w:bottom w:val="single" w:sz="12" w:space="0" w:color="auto"/>
              <w:right w:val="single" w:sz="4" w:space="0" w:color="auto"/>
            </w:tcBorders>
            <w:noWrap/>
            <w:vAlign w:val="bottom"/>
            <w:hideMark/>
          </w:tcPr>
          <w:p w14:paraId="61608E9D" w14:textId="77777777" w:rsidR="00A13743" w:rsidRPr="008063EF" w:rsidRDefault="00A13743" w:rsidP="005572B5">
            <w:pPr>
              <w:spacing w:line="240" w:lineRule="auto"/>
              <w:jc w:val="center"/>
              <w:rPr>
                <w:rFonts w:ascii="Times New Roman" w:hAnsi="Times New Roman" w:cs="Times New Roman"/>
                <w:sz w:val="20"/>
                <w:szCs w:val="20"/>
              </w:rPr>
            </w:pPr>
            <w:r w:rsidRPr="008063EF">
              <w:rPr>
                <w:rFonts w:ascii="Times New Roman" w:hAnsi="Times New Roman" w:cs="Times New Roman"/>
                <w:sz w:val="20"/>
                <w:szCs w:val="20"/>
              </w:rPr>
              <w:t>22.5</w:t>
            </w:r>
          </w:p>
        </w:tc>
        <w:tc>
          <w:tcPr>
            <w:tcW w:w="1276" w:type="dxa"/>
            <w:tcBorders>
              <w:top w:val="single" w:sz="12" w:space="0" w:color="auto"/>
              <w:left w:val="nil"/>
              <w:bottom w:val="single" w:sz="12" w:space="0" w:color="auto"/>
              <w:right w:val="single" w:sz="12" w:space="0" w:color="auto"/>
            </w:tcBorders>
            <w:shd w:val="clear" w:color="auto" w:fill="FFFFFF" w:themeFill="background1"/>
            <w:noWrap/>
            <w:vAlign w:val="bottom"/>
            <w:hideMark/>
          </w:tcPr>
          <w:p w14:paraId="504C0376" w14:textId="77777777" w:rsidR="00A13743" w:rsidRPr="008063EF" w:rsidRDefault="00A13743" w:rsidP="005572B5">
            <w:pPr>
              <w:spacing w:line="240" w:lineRule="auto"/>
              <w:jc w:val="center"/>
              <w:rPr>
                <w:rFonts w:ascii="Times New Roman" w:hAnsi="Times New Roman" w:cs="Times New Roman"/>
                <w:sz w:val="20"/>
                <w:szCs w:val="20"/>
              </w:rPr>
            </w:pPr>
            <w:r w:rsidRPr="008063EF">
              <w:rPr>
                <w:rFonts w:ascii="Times New Roman" w:hAnsi="Times New Roman" w:cs="Times New Roman"/>
                <w:sz w:val="20"/>
                <w:szCs w:val="20"/>
              </w:rPr>
              <w:t>17.14</w:t>
            </w:r>
          </w:p>
        </w:tc>
      </w:tr>
      <w:tr w:rsidR="00A13743" w:rsidRPr="008063EF" w14:paraId="29A90FFF" w14:textId="77777777" w:rsidTr="005572B5">
        <w:trPr>
          <w:trHeight w:val="200"/>
          <w:jc w:val="center"/>
        </w:trPr>
        <w:tc>
          <w:tcPr>
            <w:tcW w:w="609" w:type="dxa"/>
            <w:tcBorders>
              <w:top w:val="single" w:sz="12" w:space="0" w:color="auto"/>
              <w:left w:val="single" w:sz="12" w:space="0" w:color="auto"/>
              <w:bottom w:val="single" w:sz="12" w:space="0" w:color="auto"/>
              <w:right w:val="single" w:sz="4" w:space="0" w:color="auto"/>
            </w:tcBorders>
            <w:noWrap/>
            <w:vAlign w:val="bottom"/>
            <w:hideMark/>
          </w:tcPr>
          <w:p w14:paraId="66124061" w14:textId="77777777" w:rsidR="00A13743" w:rsidRPr="008063EF" w:rsidRDefault="00A13743" w:rsidP="005572B5">
            <w:pPr>
              <w:spacing w:line="240" w:lineRule="auto"/>
              <w:jc w:val="center"/>
              <w:rPr>
                <w:rFonts w:ascii="Times New Roman" w:hAnsi="Times New Roman" w:cs="Times New Roman"/>
                <w:sz w:val="20"/>
                <w:szCs w:val="20"/>
              </w:rPr>
            </w:pPr>
            <w:r w:rsidRPr="008063EF">
              <w:rPr>
                <w:rFonts w:ascii="Times New Roman" w:hAnsi="Times New Roman" w:cs="Times New Roman"/>
                <w:sz w:val="20"/>
                <w:szCs w:val="20"/>
              </w:rPr>
              <w:t>5</w:t>
            </w:r>
          </w:p>
        </w:tc>
        <w:tc>
          <w:tcPr>
            <w:tcW w:w="1219" w:type="dxa"/>
            <w:tcBorders>
              <w:top w:val="single" w:sz="12" w:space="0" w:color="auto"/>
              <w:left w:val="nil"/>
              <w:bottom w:val="single" w:sz="12" w:space="0" w:color="auto"/>
              <w:right w:val="single" w:sz="4" w:space="0" w:color="auto"/>
            </w:tcBorders>
            <w:noWrap/>
            <w:vAlign w:val="bottom"/>
            <w:hideMark/>
          </w:tcPr>
          <w:p w14:paraId="653CB00A" w14:textId="77777777" w:rsidR="00A13743" w:rsidRPr="008063EF" w:rsidRDefault="00A13743" w:rsidP="005572B5">
            <w:pPr>
              <w:spacing w:line="240" w:lineRule="auto"/>
              <w:jc w:val="center"/>
              <w:rPr>
                <w:rFonts w:ascii="Times New Roman" w:hAnsi="Times New Roman" w:cs="Times New Roman"/>
                <w:sz w:val="20"/>
                <w:szCs w:val="20"/>
              </w:rPr>
            </w:pPr>
            <w:r w:rsidRPr="008063EF">
              <w:rPr>
                <w:rFonts w:ascii="Times New Roman" w:hAnsi="Times New Roman" w:cs="Times New Roman"/>
                <w:sz w:val="20"/>
                <w:szCs w:val="20"/>
              </w:rPr>
              <w:t>Number of capsules per plant</w:t>
            </w:r>
          </w:p>
        </w:tc>
        <w:tc>
          <w:tcPr>
            <w:tcW w:w="1134" w:type="dxa"/>
            <w:tcBorders>
              <w:top w:val="single" w:sz="12" w:space="0" w:color="auto"/>
              <w:left w:val="nil"/>
              <w:bottom w:val="single" w:sz="12" w:space="0" w:color="auto"/>
              <w:right w:val="single" w:sz="4" w:space="0" w:color="auto"/>
            </w:tcBorders>
            <w:noWrap/>
            <w:vAlign w:val="bottom"/>
            <w:hideMark/>
          </w:tcPr>
          <w:p w14:paraId="643A5190" w14:textId="77777777" w:rsidR="00A13743" w:rsidRPr="008063EF" w:rsidRDefault="00A13743" w:rsidP="005572B5">
            <w:pPr>
              <w:spacing w:line="240" w:lineRule="auto"/>
              <w:jc w:val="center"/>
              <w:rPr>
                <w:rFonts w:ascii="Times New Roman" w:hAnsi="Times New Roman" w:cs="Times New Roman"/>
                <w:sz w:val="20"/>
                <w:szCs w:val="20"/>
              </w:rPr>
            </w:pPr>
            <w:r w:rsidRPr="008063EF">
              <w:rPr>
                <w:rFonts w:ascii="Times New Roman" w:hAnsi="Times New Roman" w:cs="Times New Roman"/>
                <w:sz w:val="20"/>
                <w:szCs w:val="20"/>
              </w:rPr>
              <w:t>68.29</w:t>
            </w:r>
          </w:p>
        </w:tc>
        <w:tc>
          <w:tcPr>
            <w:tcW w:w="1134" w:type="dxa"/>
            <w:tcBorders>
              <w:top w:val="single" w:sz="12" w:space="0" w:color="auto"/>
              <w:left w:val="nil"/>
              <w:bottom w:val="single" w:sz="12" w:space="0" w:color="auto"/>
              <w:right w:val="single" w:sz="4" w:space="0" w:color="auto"/>
            </w:tcBorders>
            <w:noWrap/>
            <w:vAlign w:val="bottom"/>
            <w:hideMark/>
          </w:tcPr>
          <w:p w14:paraId="2C57EAAA" w14:textId="77777777" w:rsidR="00A13743" w:rsidRPr="008063EF" w:rsidRDefault="00A13743" w:rsidP="005572B5">
            <w:pPr>
              <w:spacing w:line="240" w:lineRule="auto"/>
              <w:jc w:val="center"/>
              <w:rPr>
                <w:rFonts w:ascii="Times New Roman" w:hAnsi="Times New Roman" w:cs="Times New Roman"/>
                <w:sz w:val="20"/>
                <w:szCs w:val="20"/>
              </w:rPr>
            </w:pPr>
            <w:r w:rsidRPr="008063EF">
              <w:rPr>
                <w:rFonts w:ascii="Times New Roman" w:hAnsi="Times New Roman" w:cs="Times New Roman"/>
                <w:sz w:val="20"/>
                <w:szCs w:val="20"/>
              </w:rPr>
              <w:t>47.11</w:t>
            </w:r>
          </w:p>
        </w:tc>
        <w:tc>
          <w:tcPr>
            <w:tcW w:w="1134" w:type="dxa"/>
            <w:tcBorders>
              <w:top w:val="single" w:sz="12" w:space="0" w:color="auto"/>
              <w:left w:val="nil"/>
              <w:bottom w:val="single" w:sz="12" w:space="0" w:color="auto"/>
              <w:right w:val="single" w:sz="4" w:space="0" w:color="auto"/>
            </w:tcBorders>
            <w:noWrap/>
            <w:vAlign w:val="bottom"/>
            <w:hideMark/>
          </w:tcPr>
          <w:p w14:paraId="43D23E12" w14:textId="77777777" w:rsidR="00A13743" w:rsidRPr="008063EF" w:rsidRDefault="00A13743" w:rsidP="005572B5">
            <w:pPr>
              <w:spacing w:line="240" w:lineRule="auto"/>
              <w:jc w:val="center"/>
              <w:rPr>
                <w:rFonts w:ascii="Times New Roman" w:hAnsi="Times New Roman" w:cs="Times New Roman"/>
                <w:sz w:val="20"/>
                <w:szCs w:val="20"/>
              </w:rPr>
            </w:pPr>
            <w:r w:rsidRPr="008063EF">
              <w:rPr>
                <w:rFonts w:ascii="Times New Roman" w:hAnsi="Times New Roman" w:cs="Times New Roman"/>
                <w:sz w:val="20"/>
                <w:szCs w:val="20"/>
              </w:rPr>
              <w:t>71.98</w:t>
            </w:r>
          </w:p>
        </w:tc>
        <w:tc>
          <w:tcPr>
            <w:tcW w:w="1134" w:type="dxa"/>
            <w:tcBorders>
              <w:top w:val="single" w:sz="12" w:space="0" w:color="auto"/>
              <w:left w:val="nil"/>
              <w:bottom w:val="single" w:sz="12" w:space="0" w:color="auto"/>
              <w:right w:val="single" w:sz="4" w:space="0" w:color="auto"/>
            </w:tcBorders>
            <w:noWrap/>
            <w:vAlign w:val="bottom"/>
            <w:hideMark/>
          </w:tcPr>
          <w:p w14:paraId="73A408DC" w14:textId="77777777" w:rsidR="00A13743" w:rsidRPr="008063EF" w:rsidRDefault="00A13743" w:rsidP="005572B5">
            <w:pPr>
              <w:spacing w:line="240" w:lineRule="auto"/>
              <w:jc w:val="center"/>
              <w:rPr>
                <w:rFonts w:ascii="Times New Roman" w:hAnsi="Times New Roman" w:cs="Times New Roman"/>
                <w:sz w:val="20"/>
                <w:szCs w:val="20"/>
              </w:rPr>
            </w:pPr>
            <w:r w:rsidRPr="008063EF">
              <w:rPr>
                <w:rFonts w:ascii="Times New Roman" w:hAnsi="Times New Roman" w:cs="Times New Roman"/>
                <w:sz w:val="20"/>
                <w:szCs w:val="20"/>
              </w:rPr>
              <w:t>24.74</w:t>
            </w:r>
          </w:p>
        </w:tc>
        <w:tc>
          <w:tcPr>
            <w:tcW w:w="1276" w:type="dxa"/>
            <w:tcBorders>
              <w:top w:val="single" w:sz="12" w:space="0" w:color="auto"/>
              <w:left w:val="nil"/>
              <w:bottom w:val="single" w:sz="12" w:space="0" w:color="auto"/>
              <w:right w:val="single" w:sz="12" w:space="0" w:color="auto"/>
            </w:tcBorders>
            <w:shd w:val="clear" w:color="auto" w:fill="FFFFFF" w:themeFill="background1"/>
            <w:noWrap/>
            <w:vAlign w:val="bottom"/>
            <w:hideMark/>
          </w:tcPr>
          <w:p w14:paraId="76F4D555" w14:textId="77777777" w:rsidR="00A13743" w:rsidRPr="008063EF" w:rsidRDefault="00A13743" w:rsidP="005572B5">
            <w:pPr>
              <w:spacing w:line="240" w:lineRule="auto"/>
              <w:jc w:val="center"/>
              <w:rPr>
                <w:rFonts w:ascii="Times New Roman" w:hAnsi="Times New Roman" w:cs="Times New Roman"/>
                <w:sz w:val="20"/>
                <w:szCs w:val="20"/>
              </w:rPr>
            </w:pPr>
            <w:r w:rsidRPr="008063EF">
              <w:rPr>
                <w:rFonts w:ascii="Times New Roman" w:hAnsi="Times New Roman" w:cs="Times New Roman"/>
                <w:sz w:val="20"/>
                <w:szCs w:val="20"/>
              </w:rPr>
              <w:t>5.4</w:t>
            </w:r>
          </w:p>
        </w:tc>
      </w:tr>
      <w:tr w:rsidR="00A13743" w:rsidRPr="008063EF" w14:paraId="39EC5290" w14:textId="77777777" w:rsidTr="005572B5">
        <w:trPr>
          <w:trHeight w:val="200"/>
          <w:jc w:val="center"/>
        </w:trPr>
        <w:tc>
          <w:tcPr>
            <w:tcW w:w="609" w:type="dxa"/>
            <w:tcBorders>
              <w:top w:val="single" w:sz="12" w:space="0" w:color="auto"/>
              <w:left w:val="single" w:sz="12" w:space="0" w:color="auto"/>
              <w:bottom w:val="single" w:sz="12" w:space="0" w:color="auto"/>
              <w:right w:val="single" w:sz="4" w:space="0" w:color="auto"/>
            </w:tcBorders>
            <w:noWrap/>
            <w:vAlign w:val="bottom"/>
            <w:hideMark/>
          </w:tcPr>
          <w:p w14:paraId="55D775B0" w14:textId="77777777" w:rsidR="00A13743" w:rsidRPr="008063EF" w:rsidRDefault="00A13743" w:rsidP="005572B5">
            <w:pPr>
              <w:spacing w:line="240" w:lineRule="auto"/>
              <w:jc w:val="center"/>
              <w:rPr>
                <w:rFonts w:ascii="Times New Roman" w:hAnsi="Times New Roman" w:cs="Times New Roman"/>
                <w:sz w:val="20"/>
                <w:szCs w:val="20"/>
              </w:rPr>
            </w:pPr>
            <w:r w:rsidRPr="008063EF">
              <w:rPr>
                <w:rFonts w:ascii="Times New Roman" w:hAnsi="Times New Roman" w:cs="Times New Roman"/>
                <w:sz w:val="20"/>
                <w:szCs w:val="20"/>
              </w:rPr>
              <w:t>6</w:t>
            </w:r>
          </w:p>
        </w:tc>
        <w:tc>
          <w:tcPr>
            <w:tcW w:w="1219" w:type="dxa"/>
            <w:tcBorders>
              <w:top w:val="single" w:sz="12" w:space="0" w:color="auto"/>
              <w:left w:val="nil"/>
              <w:bottom w:val="single" w:sz="12" w:space="0" w:color="auto"/>
              <w:right w:val="single" w:sz="4" w:space="0" w:color="auto"/>
            </w:tcBorders>
            <w:noWrap/>
            <w:vAlign w:val="bottom"/>
            <w:hideMark/>
          </w:tcPr>
          <w:p w14:paraId="45CAC8CA" w14:textId="77777777" w:rsidR="00A13743" w:rsidRPr="008063EF" w:rsidRDefault="00A13743" w:rsidP="005572B5">
            <w:pPr>
              <w:spacing w:line="240" w:lineRule="auto"/>
              <w:jc w:val="center"/>
              <w:rPr>
                <w:rFonts w:ascii="Times New Roman" w:hAnsi="Times New Roman" w:cs="Times New Roman"/>
                <w:sz w:val="20"/>
                <w:szCs w:val="20"/>
              </w:rPr>
            </w:pPr>
            <w:r w:rsidRPr="008063EF">
              <w:rPr>
                <w:rFonts w:ascii="Times New Roman" w:hAnsi="Times New Roman" w:cs="Times New Roman"/>
                <w:sz w:val="20"/>
                <w:szCs w:val="20"/>
              </w:rPr>
              <w:t>Number of seeds per capsules</w:t>
            </w:r>
          </w:p>
        </w:tc>
        <w:tc>
          <w:tcPr>
            <w:tcW w:w="1134" w:type="dxa"/>
            <w:tcBorders>
              <w:top w:val="single" w:sz="12" w:space="0" w:color="auto"/>
              <w:left w:val="nil"/>
              <w:bottom w:val="single" w:sz="12" w:space="0" w:color="auto"/>
              <w:right w:val="single" w:sz="4" w:space="0" w:color="auto"/>
            </w:tcBorders>
            <w:noWrap/>
            <w:vAlign w:val="bottom"/>
            <w:hideMark/>
          </w:tcPr>
          <w:p w14:paraId="0F85BDC9" w14:textId="77777777" w:rsidR="00A13743" w:rsidRPr="008063EF" w:rsidRDefault="00A13743" w:rsidP="005572B5">
            <w:pPr>
              <w:spacing w:line="240" w:lineRule="auto"/>
              <w:jc w:val="center"/>
              <w:rPr>
                <w:rFonts w:ascii="Times New Roman" w:hAnsi="Times New Roman" w:cs="Times New Roman"/>
                <w:sz w:val="20"/>
                <w:szCs w:val="20"/>
              </w:rPr>
            </w:pPr>
            <w:r w:rsidRPr="008063EF">
              <w:rPr>
                <w:rFonts w:ascii="Times New Roman" w:hAnsi="Times New Roman" w:cs="Times New Roman"/>
                <w:sz w:val="20"/>
                <w:szCs w:val="20"/>
              </w:rPr>
              <w:t>6.95</w:t>
            </w:r>
          </w:p>
        </w:tc>
        <w:tc>
          <w:tcPr>
            <w:tcW w:w="1134" w:type="dxa"/>
            <w:tcBorders>
              <w:top w:val="single" w:sz="12" w:space="0" w:color="auto"/>
              <w:left w:val="nil"/>
              <w:bottom w:val="single" w:sz="12" w:space="0" w:color="auto"/>
              <w:right w:val="single" w:sz="4" w:space="0" w:color="auto"/>
            </w:tcBorders>
            <w:noWrap/>
            <w:vAlign w:val="bottom"/>
            <w:hideMark/>
          </w:tcPr>
          <w:p w14:paraId="18CE77AD" w14:textId="77777777" w:rsidR="00A13743" w:rsidRPr="008063EF" w:rsidRDefault="00A13743" w:rsidP="005572B5">
            <w:pPr>
              <w:spacing w:line="240" w:lineRule="auto"/>
              <w:jc w:val="center"/>
              <w:rPr>
                <w:rFonts w:ascii="Times New Roman" w:hAnsi="Times New Roman" w:cs="Times New Roman"/>
                <w:sz w:val="20"/>
                <w:szCs w:val="20"/>
              </w:rPr>
            </w:pPr>
            <w:r w:rsidRPr="008063EF">
              <w:rPr>
                <w:rFonts w:ascii="Times New Roman" w:hAnsi="Times New Roman" w:cs="Times New Roman"/>
                <w:sz w:val="20"/>
                <w:szCs w:val="20"/>
              </w:rPr>
              <w:t>8.45</w:t>
            </w:r>
          </w:p>
        </w:tc>
        <w:tc>
          <w:tcPr>
            <w:tcW w:w="1134" w:type="dxa"/>
            <w:tcBorders>
              <w:top w:val="single" w:sz="12" w:space="0" w:color="auto"/>
              <w:left w:val="nil"/>
              <w:bottom w:val="single" w:sz="12" w:space="0" w:color="auto"/>
              <w:right w:val="single" w:sz="4" w:space="0" w:color="auto"/>
            </w:tcBorders>
            <w:noWrap/>
            <w:vAlign w:val="bottom"/>
            <w:hideMark/>
          </w:tcPr>
          <w:p w14:paraId="43D1EF67" w14:textId="77777777" w:rsidR="00A13743" w:rsidRPr="008063EF" w:rsidRDefault="00A13743" w:rsidP="005572B5">
            <w:pPr>
              <w:spacing w:line="240" w:lineRule="auto"/>
              <w:jc w:val="center"/>
              <w:rPr>
                <w:rFonts w:ascii="Times New Roman" w:hAnsi="Times New Roman" w:cs="Times New Roman"/>
                <w:sz w:val="20"/>
                <w:szCs w:val="20"/>
              </w:rPr>
            </w:pPr>
            <w:r w:rsidRPr="008063EF">
              <w:rPr>
                <w:rFonts w:ascii="Times New Roman" w:hAnsi="Times New Roman" w:cs="Times New Roman"/>
                <w:sz w:val="20"/>
                <w:szCs w:val="20"/>
              </w:rPr>
              <w:t>6.15</w:t>
            </w:r>
          </w:p>
        </w:tc>
        <w:tc>
          <w:tcPr>
            <w:tcW w:w="1134" w:type="dxa"/>
            <w:tcBorders>
              <w:top w:val="single" w:sz="12" w:space="0" w:color="auto"/>
              <w:left w:val="nil"/>
              <w:bottom w:val="single" w:sz="12" w:space="0" w:color="auto"/>
              <w:right w:val="single" w:sz="4" w:space="0" w:color="auto"/>
            </w:tcBorders>
            <w:noWrap/>
            <w:vAlign w:val="bottom"/>
            <w:hideMark/>
          </w:tcPr>
          <w:p w14:paraId="67DA2E2A" w14:textId="77777777" w:rsidR="00A13743" w:rsidRPr="008063EF" w:rsidRDefault="00A13743" w:rsidP="005572B5">
            <w:pPr>
              <w:spacing w:line="240" w:lineRule="auto"/>
              <w:jc w:val="center"/>
              <w:rPr>
                <w:rFonts w:ascii="Times New Roman" w:hAnsi="Times New Roman" w:cs="Times New Roman"/>
                <w:sz w:val="20"/>
                <w:szCs w:val="20"/>
              </w:rPr>
            </w:pPr>
            <w:r w:rsidRPr="008063EF">
              <w:rPr>
                <w:rFonts w:ascii="Times New Roman" w:hAnsi="Times New Roman" w:cs="Times New Roman"/>
                <w:sz w:val="20"/>
                <w:szCs w:val="20"/>
              </w:rPr>
              <w:t>-20.12</w:t>
            </w:r>
          </w:p>
        </w:tc>
        <w:tc>
          <w:tcPr>
            <w:tcW w:w="1276" w:type="dxa"/>
            <w:tcBorders>
              <w:top w:val="single" w:sz="12" w:space="0" w:color="auto"/>
              <w:left w:val="nil"/>
              <w:bottom w:val="single" w:sz="12" w:space="0" w:color="auto"/>
              <w:right w:val="single" w:sz="12" w:space="0" w:color="auto"/>
            </w:tcBorders>
            <w:shd w:val="clear" w:color="auto" w:fill="FFFFFF" w:themeFill="background1"/>
            <w:noWrap/>
            <w:vAlign w:val="bottom"/>
            <w:hideMark/>
          </w:tcPr>
          <w:p w14:paraId="3829E2BE" w14:textId="77777777" w:rsidR="00A13743" w:rsidRPr="008063EF" w:rsidRDefault="00A13743" w:rsidP="005572B5">
            <w:pPr>
              <w:spacing w:line="240" w:lineRule="auto"/>
              <w:jc w:val="center"/>
              <w:rPr>
                <w:rFonts w:ascii="Times New Roman" w:hAnsi="Times New Roman" w:cs="Times New Roman"/>
                <w:sz w:val="20"/>
                <w:szCs w:val="20"/>
              </w:rPr>
            </w:pPr>
            <w:r w:rsidRPr="008063EF">
              <w:rPr>
                <w:rFonts w:ascii="Times New Roman" w:hAnsi="Times New Roman" w:cs="Times New Roman"/>
                <w:sz w:val="20"/>
                <w:szCs w:val="20"/>
              </w:rPr>
              <w:t>5.15</w:t>
            </w:r>
          </w:p>
        </w:tc>
      </w:tr>
      <w:tr w:rsidR="00A13743" w:rsidRPr="008063EF" w14:paraId="0C11601F" w14:textId="77777777" w:rsidTr="005572B5">
        <w:trPr>
          <w:trHeight w:val="200"/>
          <w:jc w:val="center"/>
        </w:trPr>
        <w:tc>
          <w:tcPr>
            <w:tcW w:w="609" w:type="dxa"/>
            <w:tcBorders>
              <w:top w:val="single" w:sz="12" w:space="0" w:color="auto"/>
              <w:left w:val="single" w:sz="12" w:space="0" w:color="auto"/>
              <w:bottom w:val="single" w:sz="12" w:space="0" w:color="auto"/>
              <w:right w:val="single" w:sz="4" w:space="0" w:color="auto"/>
            </w:tcBorders>
            <w:noWrap/>
            <w:vAlign w:val="bottom"/>
            <w:hideMark/>
          </w:tcPr>
          <w:p w14:paraId="3A28395A" w14:textId="77777777" w:rsidR="00A13743" w:rsidRPr="008063EF" w:rsidRDefault="00A13743" w:rsidP="005572B5">
            <w:pPr>
              <w:spacing w:line="240" w:lineRule="auto"/>
              <w:jc w:val="center"/>
              <w:rPr>
                <w:rFonts w:ascii="Times New Roman" w:hAnsi="Times New Roman" w:cs="Times New Roman"/>
                <w:sz w:val="20"/>
                <w:szCs w:val="20"/>
              </w:rPr>
            </w:pPr>
            <w:r w:rsidRPr="008063EF">
              <w:rPr>
                <w:rFonts w:ascii="Times New Roman" w:hAnsi="Times New Roman" w:cs="Times New Roman"/>
                <w:sz w:val="20"/>
                <w:szCs w:val="20"/>
              </w:rPr>
              <w:t>7</w:t>
            </w:r>
          </w:p>
        </w:tc>
        <w:tc>
          <w:tcPr>
            <w:tcW w:w="1219" w:type="dxa"/>
            <w:tcBorders>
              <w:top w:val="single" w:sz="12" w:space="0" w:color="auto"/>
              <w:left w:val="nil"/>
              <w:bottom w:val="single" w:sz="12" w:space="0" w:color="auto"/>
              <w:right w:val="single" w:sz="4" w:space="0" w:color="auto"/>
            </w:tcBorders>
            <w:noWrap/>
            <w:vAlign w:val="bottom"/>
            <w:hideMark/>
          </w:tcPr>
          <w:p w14:paraId="342CFFC6" w14:textId="77777777" w:rsidR="00A13743" w:rsidRPr="008063EF" w:rsidRDefault="00A13743" w:rsidP="005572B5">
            <w:pPr>
              <w:spacing w:line="240" w:lineRule="auto"/>
              <w:jc w:val="center"/>
              <w:rPr>
                <w:rFonts w:ascii="Times New Roman" w:hAnsi="Times New Roman" w:cs="Times New Roman"/>
                <w:sz w:val="20"/>
                <w:szCs w:val="20"/>
              </w:rPr>
            </w:pPr>
            <w:r w:rsidRPr="008063EF">
              <w:rPr>
                <w:rFonts w:ascii="Times New Roman" w:hAnsi="Times New Roman" w:cs="Times New Roman"/>
                <w:sz w:val="20"/>
                <w:szCs w:val="20"/>
              </w:rPr>
              <w:t>1000 seed weight (g)</w:t>
            </w:r>
          </w:p>
        </w:tc>
        <w:tc>
          <w:tcPr>
            <w:tcW w:w="1134" w:type="dxa"/>
            <w:tcBorders>
              <w:top w:val="single" w:sz="12" w:space="0" w:color="auto"/>
              <w:left w:val="nil"/>
              <w:bottom w:val="single" w:sz="12" w:space="0" w:color="auto"/>
              <w:right w:val="single" w:sz="4" w:space="0" w:color="auto"/>
            </w:tcBorders>
            <w:noWrap/>
            <w:vAlign w:val="bottom"/>
            <w:hideMark/>
          </w:tcPr>
          <w:p w14:paraId="3D5D0CBF" w14:textId="77777777" w:rsidR="00A13743" w:rsidRPr="008063EF" w:rsidRDefault="00A13743" w:rsidP="005572B5">
            <w:pPr>
              <w:spacing w:line="240" w:lineRule="auto"/>
              <w:jc w:val="center"/>
              <w:rPr>
                <w:rFonts w:ascii="Times New Roman" w:hAnsi="Times New Roman" w:cs="Times New Roman"/>
                <w:sz w:val="20"/>
                <w:szCs w:val="20"/>
              </w:rPr>
            </w:pPr>
            <w:r w:rsidRPr="008063EF">
              <w:rPr>
                <w:rFonts w:ascii="Times New Roman" w:hAnsi="Times New Roman" w:cs="Times New Roman"/>
                <w:sz w:val="20"/>
                <w:szCs w:val="20"/>
              </w:rPr>
              <w:t>5.9</w:t>
            </w:r>
          </w:p>
        </w:tc>
        <w:tc>
          <w:tcPr>
            <w:tcW w:w="1134" w:type="dxa"/>
            <w:tcBorders>
              <w:top w:val="single" w:sz="12" w:space="0" w:color="auto"/>
              <w:left w:val="nil"/>
              <w:bottom w:val="single" w:sz="12" w:space="0" w:color="auto"/>
              <w:right w:val="single" w:sz="4" w:space="0" w:color="auto"/>
            </w:tcBorders>
            <w:noWrap/>
            <w:vAlign w:val="bottom"/>
            <w:hideMark/>
          </w:tcPr>
          <w:p w14:paraId="35BECF9B" w14:textId="77777777" w:rsidR="00A13743" w:rsidRPr="008063EF" w:rsidRDefault="00A13743" w:rsidP="005572B5">
            <w:pPr>
              <w:spacing w:line="240" w:lineRule="auto"/>
              <w:jc w:val="center"/>
              <w:rPr>
                <w:rFonts w:ascii="Times New Roman" w:hAnsi="Times New Roman" w:cs="Times New Roman"/>
                <w:sz w:val="20"/>
                <w:szCs w:val="20"/>
              </w:rPr>
            </w:pPr>
            <w:r w:rsidRPr="008063EF">
              <w:rPr>
                <w:rFonts w:ascii="Times New Roman" w:hAnsi="Times New Roman" w:cs="Times New Roman"/>
                <w:sz w:val="20"/>
                <w:szCs w:val="20"/>
              </w:rPr>
              <w:t>8.8</w:t>
            </w:r>
          </w:p>
        </w:tc>
        <w:tc>
          <w:tcPr>
            <w:tcW w:w="1134" w:type="dxa"/>
            <w:tcBorders>
              <w:top w:val="single" w:sz="12" w:space="0" w:color="auto"/>
              <w:left w:val="nil"/>
              <w:bottom w:val="single" w:sz="12" w:space="0" w:color="auto"/>
              <w:right w:val="single" w:sz="4" w:space="0" w:color="auto"/>
            </w:tcBorders>
            <w:noWrap/>
            <w:vAlign w:val="bottom"/>
            <w:hideMark/>
          </w:tcPr>
          <w:p w14:paraId="742F4D70" w14:textId="77777777" w:rsidR="00A13743" w:rsidRPr="008063EF" w:rsidRDefault="00A13743" w:rsidP="005572B5">
            <w:pPr>
              <w:spacing w:line="240" w:lineRule="auto"/>
              <w:jc w:val="center"/>
              <w:rPr>
                <w:rFonts w:ascii="Times New Roman" w:hAnsi="Times New Roman" w:cs="Times New Roman"/>
                <w:sz w:val="20"/>
                <w:szCs w:val="20"/>
              </w:rPr>
            </w:pPr>
            <w:r w:rsidRPr="008063EF">
              <w:rPr>
                <w:rFonts w:ascii="Times New Roman" w:hAnsi="Times New Roman" w:cs="Times New Roman"/>
                <w:sz w:val="20"/>
                <w:szCs w:val="20"/>
              </w:rPr>
              <w:t>8.82</w:t>
            </w:r>
          </w:p>
        </w:tc>
        <w:tc>
          <w:tcPr>
            <w:tcW w:w="1134" w:type="dxa"/>
            <w:tcBorders>
              <w:top w:val="single" w:sz="12" w:space="0" w:color="auto"/>
              <w:left w:val="nil"/>
              <w:bottom w:val="single" w:sz="12" w:space="0" w:color="auto"/>
              <w:right w:val="single" w:sz="4" w:space="0" w:color="auto"/>
            </w:tcBorders>
            <w:noWrap/>
            <w:vAlign w:val="bottom"/>
            <w:hideMark/>
          </w:tcPr>
          <w:p w14:paraId="55BAC39D" w14:textId="77777777" w:rsidR="00A13743" w:rsidRPr="008063EF" w:rsidRDefault="00A13743" w:rsidP="005572B5">
            <w:pPr>
              <w:spacing w:line="240" w:lineRule="auto"/>
              <w:jc w:val="center"/>
              <w:rPr>
                <w:rFonts w:ascii="Times New Roman" w:hAnsi="Times New Roman" w:cs="Times New Roman"/>
                <w:sz w:val="20"/>
                <w:szCs w:val="20"/>
              </w:rPr>
            </w:pPr>
            <w:r w:rsidRPr="008063EF">
              <w:rPr>
                <w:rFonts w:ascii="Times New Roman" w:hAnsi="Times New Roman" w:cs="Times New Roman"/>
                <w:sz w:val="20"/>
                <w:szCs w:val="20"/>
              </w:rPr>
              <w:t>20.03</w:t>
            </w:r>
          </w:p>
        </w:tc>
        <w:tc>
          <w:tcPr>
            <w:tcW w:w="1276" w:type="dxa"/>
            <w:tcBorders>
              <w:top w:val="single" w:sz="12" w:space="0" w:color="auto"/>
              <w:left w:val="nil"/>
              <w:bottom w:val="single" w:sz="12" w:space="0" w:color="auto"/>
              <w:right w:val="single" w:sz="12" w:space="0" w:color="auto"/>
            </w:tcBorders>
            <w:shd w:val="clear" w:color="auto" w:fill="FFFFFF" w:themeFill="background1"/>
            <w:noWrap/>
            <w:vAlign w:val="bottom"/>
            <w:hideMark/>
          </w:tcPr>
          <w:p w14:paraId="78EF36AC" w14:textId="77777777" w:rsidR="00A13743" w:rsidRPr="008063EF" w:rsidRDefault="00A13743" w:rsidP="005572B5">
            <w:pPr>
              <w:spacing w:line="240" w:lineRule="auto"/>
              <w:jc w:val="center"/>
              <w:rPr>
                <w:rFonts w:ascii="Times New Roman" w:hAnsi="Times New Roman" w:cs="Times New Roman"/>
                <w:sz w:val="20"/>
                <w:szCs w:val="20"/>
              </w:rPr>
            </w:pPr>
            <w:r w:rsidRPr="008063EF">
              <w:rPr>
                <w:rFonts w:ascii="Times New Roman" w:hAnsi="Times New Roman" w:cs="Times New Roman"/>
                <w:sz w:val="20"/>
                <w:szCs w:val="20"/>
              </w:rPr>
              <w:t>7.82</w:t>
            </w:r>
          </w:p>
        </w:tc>
      </w:tr>
      <w:tr w:rsidR="00A13743" w:rsidRPr="008063EF" w14:paraId="550956DC" w14:textId="77777777" w:rsidTr="005572B5">
        <w:trPr>
          <w:trHeight w:val="40"/>
          <w:jc w:val="center"/>
        </w:trPr>
        <w:tc>
          <w:tcPr>
            <w:tcW w:w="609" w:type="dxa"/>
            <w:tcBorders>
              <w:top w:val="single" w:sz="12" w:space="0" w:color="auto"/>
              <w:left w:val="single" w:sz="12" w:space="0" w:color="auto"/>
              <w:bottom w:val="single" w:sz="12" w:space="0" w:color="auto"/>
              <w:right w:val="single" w:sz="4" w:space="0" w:color="auto"/>
            </w:tcBorders>
            <w:noWrap/>
            <w:vAlign w:val="bottom"/>
            <w:hideMark/>
          </w:tcPr>
          <w:p w14:paraId="11A12DA7" w14:textId="77777777" w:rsidR="00A13743" w:rsidRPr="008063EF" w:rsidRDefault="00A13743" w:rsidP="005572B5">
            <w:pPr>
              <w:spacing w:line="240" w:lineRule="auto"/>
              <w:jc w:val="center"/>
              <w:rPr>
                <w:rFonts w:ascii="Times New Roman" w:hAnsi="Times New Roman" w:cs="Times New Roman"/>
                <w:sz w:val="20"/>
                <w:szCs w:val="20"/>
              </w:rPr>
            </w:pPr>
            <w:r w:rsidRPr="008063EF">
              <w:rPr>
                <w:rFonts w:ascii="Times New Roman" w:hAnsi="Times New Roman" w:cs="Times New Roman"/>
                <w:sz w:val="20"/>
                <w:szCs w:val="20"/>
              </w:rPr>
              <w:t>8</w:t>
            </w:r>
          </w:p>
        </w:tc>
        <w:tc>
          <w:tcPr>
            <w:tcW w:w="1219" w:type="dxa"/>
            <w:tcBorders>
              <w:top w:val="single" w:sz="12" w:space="0" w:color="auto"/>
              <w:left w:val="nil"/>
              <w:bottom w:val="single" w:sz="12" w:space="0" w:color="auto"/>
              <w:right w:val="single" w:sz="4" w:space="0" w:color="auto"/>
            </w:tcBorders>
            <w:noWrap/>
            <w:vAlign w:val="bottom"/>
            <w:hideMark/>
          </w:tcPr>
          <w:p w14:paraId="6F610F78" w14:textId="77777777" w:rsidR="00A13743" w:rsidRPr="008063EF" w:rsidRDefault="00A13743" w:rsidP="005572B5">
            <w:pPr>
              <w:spacing w:line="240" w:lineRule="auto"/>
              <w:jc w:val="center"/>
              <w:rPr>
                <w:rFonts w:ascii="Times New Roman" w:hAnsi="Times New Roman" w:cs="Times New Roman"/>
                <w:sz w:val="20"/>
                <w:szCs w:val="20"/>
              </w:rPr>
            </w:pPr>
            <w:r w:rsidRPr="008063EF">
              <w:rPr>
                <w:rFonts w:ascii="Times New Roman" w:hAnsi="Times New Roman" w:cs="Times New Roman"/>
                <w:sz w:val="20"/>
                <w:szCs w:val="20"/>
              </w:rPr>
              <w:t>Seed yield per plant (g)</w:t>
            </w:r>
          </w:p>
        </w:tc>
        <w:tc>
          <w:tcPr>
            <w:tcW w:w="1134" w:type="dxa"/>
            <w:tcBorders>
              <w:top w:val="single" w:sz="12" w:space="0" w:color="auto"/>
              <w:left w:val="nil"/>
              <w:bottom w:val="single" w:sz="12" w:space="0" w:color="auto"/>
              <w:right w:val="single" w:sz="4" w:space="0" w:color="auto"/>
            </w:tcBorders>
            <w:noWrap/>
            <w:vAlign w:val="bottom"/>
            <w:hideMark/>
          </w:tcPr>
          <w:p w14:paraId="799B6A72" w14:textId="77777777" w:rsidR="00A13743" w:rsidRPr="008063EF" w:rsidRDefault="00A13743" w:rsidP="005572B5">
            <w:pPr>
              <w:spacing w:line="240" w:lineRule="auto"/>
              <w:jc w:val="center"/>
              <w:rPr>
                <w:rFonts w:ascii="Times New Roman" w:hAnsi="Times New Roman" w:cs="Times New Roman"/>
                <w:sz w:val="20"/>
                <w:szCs w:val="20"/>
              </w:rPr>
            </w:pPr>
            <w:r w:rsidRPr="008063EF">
              <w:rPr>
                <w:rFonts w:ascii="Times New Roman" w:hAnsi="Times New Roman" w:cs="Times New Roman"/>
                <w:sz w:val="20"/>
                <w:szCs w:val="20"/>
              </w:rPr>
              <w:t>2.6</w:t>
            </w:r>
          </w:p>
        </w:tc>
        <w:tc>
          <w:tcPr>
            <w:tcW w:w="1134" w:type="dxa"/>
            <w:tcBorders>
              <w:top w:val="single" w:sz="12" w:space="0" w:color="auto"/>
              <w:left w:val="nil"/>
              <w:bottom w:val="single" w:sz="12" w:space="0" w:color="auto"/>
              <w:right w:val="single" w:sz="4" w:space="0" w:color="auto"/>
            </w:tcBorders>
            <w:noWrap/>
            <w:vAlign w:val="bottom"/>
            <w:hideMark/>
          </w:tcPr>
          <w:p w14:paraId="5A4FA15B" w14:textId="77777777" w:rsidR="00A13743" w:rsidRPr="008063EF" w:rsidRDefault="00A13743" w:rsidP="005572B5">
            <w:pPr>
              <w:spacing w:line="240" w:lineRule="auto"/>
              <w:jc w:val="center"/>
              <w:rPr>
                <w:rFonts w:ascii="Times New Roman" w:hAnsi="Times New Roman" w:cs="Times New Roman"/>
                <w:sz w:val="20"/>
                <w:szCs w:val="20"/>
              </w:rPr>
            </w:pPr>
            <w:r w:rsidRPr="008063EF">
              <w:rPr>
                <w:rFonts w:ascii="Times New Roman" w:hAnsi="Times New Roman" w:cs="Times New Roman"/>
                <w:sz w:val="20"/>
                <w:szCs w:val="20"/>
              </w:rPr>
              <w:t>3.25</w:t>
            </w:r>
          </w:p>
        </w:tc>
        <w:tc>
          <w:tcPr>
            <w:tcW w:w="1134" w:type="dxa"/>
            <w:tcBorders>
              <w:top w:val="single" w:sz="12" w:space="0" w:color="auto"/>
              <w:left w:val="nil"/>
              <w:bottom w:val="single" w:sz="12" w:space="0" w:color="auto"/>
              <w:right w:val="single" w:sz="4" w:space="0" w:color="auto"/>
            </w:tcBorders>
            <w:noWrap/>
            <w:vAlign w:val="bottom"/>
            <w:hideMark/>
          </w:tcPr>
          <w:p w14:paraId="3BEE0955" w14:textId="77777777" w:rsidR="00A13743" w:rsidRPr="008063EF" w:rsidRDefault="00A13743" w:rsidP="005572B5">
            <w:pPr>
              <w:spacing w:line="240" w:lineRule="auto"/>
              <w:jc w:val="center"/>
              <w:rPr>
                <w:rFonts w:ascii="Times New Roman" w:hAnsi="Times New Roman" w:cs="Times New Roman"/>
                <w:sz w:val="20"/>
                <w:szCs w:val="20"/>
              </w:rPr>
            </w:pPr>
            <w:r w:rsidRPr="008063EF">
              <w:rPr>
                <w:rFonts w:ascii="Times New Roman" w:hAnsi="Times New Roman" w:cs="Times New Roman"/>
                <w:sz w:val="20"/>
                <w:szCs w:val="20"/>
              </w:rPr>
              <w:t>3.9</w:t>
            </w:r>
          </w:p>
        </w:tc>
        <w:tc>
          <w:tcPr>
            <w:tcW w:w="1134" w:type="dxa"/>
            <w:tcBorders>
              <w:top w:val="single" w:sz="12" w:space="0" w:color="auto"/>
              <w:left w:val="nil"/>
              <w:bottom w:val="single" w:sz="12" w:space="0" w:color="auto"/>
              <w:right w:val="single" w:sz="4" w:space="0" w:color="auto"/>
            </w:tcBorders>
            <w:noWrap/>
            <w:vAlign w:val="bottom"/>
            <w:hideMark/>
          </w:tcPr>
          <w:p w14:paraId="35E8E396" w14:textId="77777777" w:rsidR="00A13743" w:rsidRPr="008063EF" w:rsidRDefault="00A13743" w:rsidP="005572B5">
            <w:pPr>
              <w:spacing w:line="240" w:lineRule="auto"/>
              <w:jc w:val="center"/>
              <w:rPr>
                <w:rFonts w:ascii="Times New Roman" w:hAnsi="Times New Roman" w:cs="Times New Roman"/>
                <w:sz w:val="20"/>
                <w:szCs w:val="20"/>
              </w:rPr>
            </w:pPr>
            <w:r w:rsidRPr="008063EF">
              <w:rPr>
                <w:rFonts w:ascii="Times New Roman" w:hAnsi="Times New Roman" w:cs="Times New Roman"/>
                <w:sz w:val="20"/>
                <w:szCs w:val="20"/>
              </w:rPr>
              <w:t>33.22</w:t>
            </w:r>
          </w:p>
        </w:tc>
        <w:tc>
          <w:tcPr>
            <w:tcW w:w="1276" w:type="dxa"/>
            <w:tcBorders>
              <w:top w:val="single" w:sz="12" w:space="0" w:color="auto"/>
              <w:left w:val="nil"/>
              <w:bottom w:val="single" w:sz="12" w:space="0" w:color="auto"/>
              <w:right w:val="single" w:sz="12" w:space="0" w:color="auto"/>
            </w:tcBorders>
            <w:shd w:val="clear" w:color="auto" w:fill="FFFFFF" w:themeFill="background1"/>
            <w:noWrap/>
            <w:vAlign w:val="bottom"/>
            <w:hideMark/>
          </w:tcPr>
          <w:p w14:paraId="426FC5F0" w14:textId="77777777" w:rsidR="00A13743" w:rsidRPr="008063EF" w:rsidRDefault="00A13743" w:rsidP="005572B5">
            <w:pPr>
              <w:spacing w:line="240" w:lineRule="auto"/>
              <w:jc w:val="center"/>
              <w:rPr>
                <w:rFonts w:ascii="Times New Roman" w:hAnsi="Times New Roman" w:cs="Times New Roman"/>
                <w:sz w:val="20"/>
                <w:szCs w:val="20"/>
              </w:rPr>
            </w:pPr>
            <w:r w:rsidRPr="008063EF">
              <w:rPr>
                <w:rFonts w:ascii="Times New Roman" w:hAnsi="Times New Roman" w:cs="Times New Roman"/>
                <w:sz w:val="20"/>
                <w:szCs w:val="20"/>
              </w:rPr>
              <w:t>4.85</w:t>
            </w:r>
          </w:p>
        </w:tc>
      </w:tr>
    </w:tbl>
    <w:p w14:paraId="686F729A" w14:textId="77777777" w:rsidR="00A13743" w:rsidRPr="004D32A2" w:rsidRDefault="00A13743" w:rsidP="00FA0F31">
      <w:pPr>
        <w:spacing w:line="240" w:lineRule="auto"/>
        <w:ind w:right="-23"/>
        <w:rPr>
          <w:rFonts w:ascii="Times New Roman" w:hAnsi="Times New Roman" w:cs="Times New Roman"/>
          <w:b/>
          <w:bCs/>
          <w:sz w:val="20"/>
          <w:szCs w:val="20"/>
        </w:rPr>
      </w:pPr>
    </w:p>
    <w:p w14:paraId="7E3E919E" w14:textId="2A9B086C" w:rsidR="00175EB6" w:rsidRPr="008063EF" w:rsidRDefault="00352845" w:rsidP="00FA0F31">
      <w:pPr>
        <w:spacing w:line="240" w:lineRule="auto"/>
        <w:ind w:right="119" w:firstLine="720"/>
        <w:jc w:val="both"/>
        <w:rPr>
          <w:rFonts w:ascii="Times New Roman" w:hAnsi="Times New Roman" w:cs="Times New Roman"/>
          <w:sz w:val="20"/>
          <w:szCs w:val="20"/>
        </w:rPr>
      </w:pPr>
      <w:proofErr w:type="spellStart"/>
      <w:r w:rsidRPr="008063EF">
        <w:rPr>
          <w:rFonts w:ascii="Times New Roman" w:hAnsi="Times New Roman" w:cs="Times New Roman"/>
          <w:sz w:val="20"/>
          <w:szCs w:val="20"/>
        </w:rPr>
        <w:t>Agromorphological</w:t>
      </w:r>
      <w:proofErr w:type="spellEnd"/>
      <w:r w:rsidRPr="008063EF">
        <w:rPr>
          <w:rFonts w:ascii="Times New Roman" w:hAnsi="Times New Roman" w:cs="Times New Roman"/>
          <w:sz w:val="20"/>
          <w:szCs w:val="20"/>
        </w:rPr>
        <w:t xml:space="preserve"> characteristics of parents (P1 and P2) and F1 cross were recorded and also estimated mid parent heterosis for 12 characteristics. F1 plants had highest seed yield per plant (3.9 g) than both parents thus showed significant positive relative heterosis (4.85%). In breeders view a yield contributing character plays important role in selection of parents. Hence, for increasing production the selection of these </w:t>
      </w:r>
      <w:r w:rsidRPr="008063EF">
        <w:rPr>
          <w:rFonts w:ascii="Times New Roman" w:hAnsi="Times New Roman" w:cs="Times New Roman"/>
          <w:sz w:val="20"/>
          <w:szCs w:val="20"/>
        </w:rPr>
        <w:lastRenderedPageBreak/>
        <w:t xml:space="preserve">parents will be key event. However, negative </w:t>
      </w:r>
      <w:proofErr w:type="spellStart"/>
      <w:r w:rsidRPr="008063EF">
        <w:rPr>
          <w:rFonts w:ascii="Times New Roman" w:hAnsi="Times New Roman" w:cs="Times New Roman"/>
          <w:sz w:val="20"/>
          <w:szCs w:val="20"/>
        </w:rPr>
        <w:t>hererosis</w:t>
      </w:r>
      <w:proofErr w:type="spellEnd"/>
      <w:r w:rsidRPr="008063EF">
        <w:rPr>
          <w:rFonts w:ascii="Times New Roman" w:hAnsi="Times New Roman" w:cs="Times New Roman"/>
          <w:sz w:val="20"/>
          <w:szCs w:val="20"/>
        </w:rPr>
        <w:t xml:space="preserve"> observed in cross characters viz. days to 50% flowering (-8.51), days to maturity (-3.23) and plant height (-6.1</w:t>
      </w:r>
      <w:r w:rsidR="00C8496F">
        <w:rPr>
          <w:rFonts w:ascii="Times New Roman" w:hAnsi="Times New Roman" w:cs="Times New Roman"/>
          <w:sz w:val="20"/>
          <w:szCs w:val="20"/>
        </w:rPr>
        <w:t>).</w:t>
      </w:r>
      <w:r w:rsidR="00427FB8">
        <w:rPr>
          <w:rFonts w:ascii="Times New Roman" w:hAnsi="Times New Roman" w:cs="Times New Roman"/>
          <w:sz w:val="20"/>
          <w:szCs w:val="20"/>
        </w:rPr>
        <w:t xml:space="preserve"> </w:t>
      </w:r>
      <w:proofErr w:type="spellStart"/>
      <w:r w:rsidR="00427FB8">
        <w:rPr>
          <w:rFonts w:ascii="Times New Roman" w:hAnsi="Times New Roman" w:cs="Times New Roman"/>
          <w:sz w:val="20"/>
          <w:szCs w:val="20"/>
        </w:rPr>
        <w:t>Rathva</w:t>
      </w:r>
      <w:proofErr w:type="spellEnd"/>
      <w:r w:rsidR="00427FB8">
        <w:rPr>
          <w:rFonts w:ascii="Times New Roman" w:hAnsi="Times New Roman" w:cs="Times New Roman"/>
          <w:sz w:val="20"/>
          <w:szCs w:val="20"/>
        </w:rPr>
        <w:t xml:space="preserve"> </w:t>
      </w:r>
      <w:r w:rsidR="00427FB8" w:rsidRPr="00427FB8">
        <w:rPr>
          <w:rFonts w:ascii="Times New Roman" w:hAnsi="Times New Roman" w:cs="Times New Roman"/>
          <w:i/>
          <w:iCs/>
          <w:sz w:val="20"/>
          <w:szCs w:val="20"/>
        </w:rPr>
        <w:t>et al</w:t>
      </w:r>
      <w:r w:rsidR="00427FB8">
        <w:rPr>
          <w:rFonts w:ascii="Times New Roman" w:hAnsi="Times New Roman" w:cs="Times New Roman"/>
          <w:sz w:val="20"/>
          <w:szCs w:val="20"/>
        </w:rPr>
        <w:t>. (2023).</w:t>
      </w:r>
    </w:p>
    <w:p w14:paraId="205A9156" w14:textId="161F16E6" w:rsidR="007F0F77" w:rsidRDefault="008637D2" w:rsidP="007F0F77">
      <w:pPr>
        <w:spacing w:line="240" w:lineRule="auto"/>
        <w:jc w:val="both"/>
        <w:rPr>
          <w:rFonts w:ascii="Times New Roman" w:hAnsi="Times New Roman" w:cs="Times New Roman"/>
          <w:b/>
          <w:bCs/>
          <w:sz w:val="20"/>
          <w:szCs w:val="20"/>
        </w:rPr>
      </w:pPr>
      <w:r w:rsidRPr="008063EF">
        <w:rPr>
          <w:rFonts w:ascii="Times New Roman" w:hAnsi="Times New Roman" w:cs="Times New Roman"/>
          <w:b/>
          <w:bCs/>
          <w:sz w:val="20"/>
          <w:szCs w:val="20"/>
        </w:rPr>
        <w:t xml:space="preserve">3.2 DNA </w:t>
      </w:r>
      <w:r w:rsidR="007F0F77">
        <w:rPr>
          <w:rFonts w:ascii="Times New Roman" w:hAnsi="Times New Roman" w:cs="Times New Roman"/>
          <w:b/>
          <w:bCs/>
          <w:sz w:val="20"/>
          <w:szCs w:val="20"/>
        </w:rPr>
        <w:t>extraction</w:t>
      </w:r>
      <w:r w:rsidRPr="008063EF">
        <w:rPr>
          <w:rFonts w:ascii="Times New Roman" w:hAnsi="Times New Roman" w:cs="Times New Roman"/>
          <w:b/>
          <w:bCs/>
          <w:sz w:val="20"/>
          <w:szCs w:val="20"/>
        </w:rPr>
        <w:t xml:space="preserve"> and quality </w:t>
      </w:r>
      <w:r w:rsidR="007F0F77">
        <w:rPr>
          <w:rFonts w:ascii="Times New Roman" w:hAnsi="Times New Roman" w:cs="Times New Roman"/>
          <w:b/>
          <w:bCs/>
          <w:sz w:val="20"/>
          <w:szCs w:val="20"/>
        </w:rPr>
        <w:t>a</w:t>
      </w:r>
      <w:r w:rsidR="00935DA9">
        <w:rPr>
          <w:rFonts w:ascii="Times New Roman" w:hAnsi="Times New Roman" w:cs="Times New Roman"/>
          <w:b/>
          <w:bCs/>
          <w:sz w:val="20"/>
          <w:szCs w:val="20"/>
        </w:rPr>
        <w:t>ssessment</w:t>
      </w:r>
    </w:p>
    <w:p w14:paraId="551F23AA" w14:textId="4119BEF9" w:rsidR="007F0F77" w:rsidRPr="007F0F77" w:rsidRDefault="007F0F77" w:rsidP="007F0F77">
      <w:pPr>
        <w:spacing w:line="240" w:lineRule="auto"/>
        <w:jc w:val="both"/>
        <w:rPr>
          <w:rFonts w:ascii="Times New Roman" w:hAnsi="Times New Roman" w:cs="Times New Roman"/>
          <w:sz w:val="20"/>
          <w:szCs w:val="20"/>
        </w:rPr>
      </w:pPr>
      <w:r w:rsidRPr="007F0F77">
        <w:rPr>
          <w:rFonts w:ascii="Times New Roman" w:hAnsi="Times New Roman" w:cs="Times New Roman"/>
          <w:sz w:val="20"/>
          <w:szCs w:val="20"/>
        </w:rPr>
        <w:t xml:space="preserve">By using the modified </w:t>
      </w:r>
      <w:proofErr w:type="spellStart"/>
      <w:r w:rsidRPr="007F0F77">
        <w:rPr>
          <w:rFonts w:ascii="Times New Roman" w:hAnsi="Times New Roman" w:cs="Times New Roman"/>
          <w:sz w:val="20"/>
          <w:szCs w:val="20"/>
        </w:rPr>
        <w:t>Cetyl</w:t>
      </w:r>
      <w:proofErr w:type="spellEnd"/>
      <w:r w:rsidRPr="007F0F77">
        <w:rPr>
          <w:rFonts w:ascii="Times New Roman" w:hAnsi="Times New Roman" w:cs="Times New Roman"/>
          <w:sz w:val="20"/>
          <w:szCs w:val="20"/>
        </w:rPr>
        <w:t xml:space="preserve"> Trimethyl Ammonium Bromide (CTAB) DNA extraction method described by Doyle and Doyle (1990), the genomic DNA was isolated from the young leaves of the linseed hybrid and their respective parents. Both quantitatively and qualitatively pure genomic DNA was produced using this technique. The absorbance at 260 nm wavelengths was used to quantify the isolated DNA. The absorbance ratio of A260/280 for protein contamination was used to verify the purity of the DNA. In order to do both quantitative and qualitative examination, DNA was resolved on a 0.8% agarose gel.</w:t>
      </w:r>
      <w:r w:rsidR="00935DA9">
        <w:rPr>
          <w:rFonts w:ascii="Times New Roman" w:hAnsi="Times New Roman" w:cs="Times New Roman"/>
          <w:sz w:val="20"/>
          <w:szCs w:val="20"/>
        </w:rPr>
        <w:t xml:space="preserve"> </w:t>
      </w:r>
      <w:r w:rsidR="00935DA9" w:rsidRPr="00935DA9">
        <w:rPr>
          <w:rFonts w:ascii="Times New Roman" w:hAnsi="Times New Roman" w:cs="Times New Roman"/>
          <w:sz w:val="20"/>
          <w:szCs w:val="20"/>
        </w:rPr>
        <w:t>All samples had values that ranged from 500 to 1400 ng/</w:t>
      </w:r>
      <w:proofErr w:type="spellStart"/>
      <w:r w:rsidR="00935DA9" w:rsidRPr="00935DA9">
        <w:rPr>
          <w:rFonts w:ascii="Times New Roman" w:hAnsi="Times New Roman" w:cs="Times New Roman"/>
          <w:sz w:val="20"/>
          <w:szCs w:val="20"/>
        </w:rPr>
        <w:t>μl</w:t>
      </w:r>
      <w:proofErr w:type="spellEnd"/>
      <w:r w:rsidR="00935DA9" w:rsidRPr="00935DA9">
        <w:rPr>
          <w:rFonts w:ascii="Times New Roman" w:hAnsi="Times New Roman" w:cs="Times New Roman"/>
          <w:sz w:val="20"/>
          <w:szCs w:val="20"/>
        </w:rPr>
        <w:t>. In order to achieve final concentrations of 50 ng/</w:t>
      </w:r>
      <w:proofErr w:type="spellStart"/>
      <w:r w:rsidR="00935DA9" w:rsidRPr="00935DA9">
        <w:rPr>
          <w:rFonts w:ascii="Times New Roman" w:hAnsi="Times New Roman" w:cs="Times New Roman"/>
          <w:sz w:val="20"/>
          <w:szCs w:val="20"/>
        </w:rPr>
        <w:t>μl</w:t>
      </w:r>
      <w:proofErr w:type="spellEnd"/>
      <w:r w:rsidR="00935DA9" w:rsidRPr="00935DA9">
        <w:rPr>
          <w:rFonts w:ascii="Times New Roman" w:hAnsi="Times New Roman" w:cs="Times New Roman"/>
          <w:sz w:val="20"/>
          <w:szCs w:val="20"/>
        </w:rPr>
        <w:t xml:space="preserve"> for RAPD analysis, working samples were prepared by diluting them with sterile nuclease-free water.</w:t>
      </w:r>
    </w:p>
    <w:p w14:paraId="22559470" w14:textId="3CEAE772" w:rsidR="00EA44B5" w:rsidRPr="008063EF" w:rsidRDefault="00EA44B5" w:rsidP="00EA44B5">
      <w:pPr>
        <w:spacing w:line="240" w:lineRule="auto"/>
        <w:jc w:val="both"/>
        <w:rPr>
          <w:rFonts w:ascii="Times New Roman" w:hAnsi="Times New Roman" w:cs="Times New Roman"/>
          <w:b/>
          <w:bCs/>
          <w:sz w:val="20"/>
          <w:szCs w:val="20"/>
        </w:rPr>
      </w:pPr>
      <w:r w:rsidRPr="008063EF">
        <w:rPr>
          <w:rFonts w:ascii="Times New Roman" w:hAnsi="Times New Roman" w:cs="Times New Roman"/>
          <w:b/>
          <w:bCs/>
          <w:sz w:val="20"/>
          <w:szCs w:val="20"/>
        </w:rPr>
        <w:t xml:space="preserve">3.3 Hybrid </w:t>
      </w:r>
      <w:r w:rsidR="00935DA9">
        <w:rPr>
          <w:rFonts w:ascii="Times New Roman" w:hAnsi="Times New Roman" w:cs="Times New Roman"/>
          <w:b/>
          <w:bCs/>
          <w:sz w:val="20"/>
          <w:szCs w:val="20"/>
        </w:rPr>
        <w:t>validation</w:t>
      </w:r>
      <w:r w:rsidRPr="008063EF">
        <w:rPr>
          <w:rFonts w:ascii="Times New Roman" w:hAnsi="Times New Roman" w:cs="Times New Roman"/>
          <w:b/>
          <w:bCs/>
          <w:sz w:val="20"/>
          <w:szCs w:val="20"/>
        </w:rPr>
        <w:t xml:space="preserve"> based on RAPD fingerprint </w:t>
      </w:r>
      <w:r w:rsidR="00935DA9">
        <w:rPr>
          <w:rFonts w:ascii="Times New Roman" w:hAnsi="Times New Roman" w:cs="Times New Roman"/>
          <w:b/>
          <w:bCs/>
          <w:sz w:val="20"/>
          <w:szCs w:val="20"/>
        </w:rPr>
        <w:t>profile</w:t>
      </w:r>
    </w:p>
    <w:p w14:paraId="3BA30C55" w14:textId="77777777" w:rsidR="00C40518" w:rsidRDefault="00C40518" w:rsidP="00C40518">
      <w:pPr>
        <w:spacing w:line="240" w:lineRule="auto"/>
        <w:jc w:val="both"/>
        <w:rPr>
          <w:rFonts w:ascii="Times New Roman" w:hAnsi="Times New Roman" w:cs="Times New Roman"/>
          <w:sz w:val="20"/>
          <w:szCs w:val="20"/>
        </w:rPr>
      </w:pPr>
      <w:r w:rsidRPr="00C40518">
        <w:rPr>
          <w:rFonts w:ascii="Times New Roman" w:hAnsi="Times New Roman" w:cs="Times New Roman"/>
          <w:sz w:val="20"/>
          <w:szCs w:val="20"/>
        </w:rPr>
        <w:t>In order to detect true hybrids and confirm the parentage of the hybrids and lines/cultivars, RAPD analysis would be very helpful in breeding for quick and early hybrid population verification as well as purity testing of various seed batches. Verification of paternity and hybridization of other crop plants has been accomplished with success using RAPD analysis. For hybrid confirmation, RAPD marker fingerprinting data was utilized. To identify the linseed hybrid (FR-111×LSL-93), as well as its female (FR-111) and male (LSL-93) paternal lines, the current study used a total of five RAPD markers. In the section that follows, hybrid confirmation was done by contrasting the banding patterns of hybrids with those of their respective parents, as explained by</w:t>
      </w:r>
    </w:p>
    <w:p w14:paraId="079031E1" w14:textId="5E3AE7AB" w:rsidR="00C40518" w:rsidRPr="00C40518" w:rsidRDefault="00C40518" w:rsidP="00C40518">
      <w:pPr>
        <w:spacing w:line="240" w:lineRule="auto"/>
        <w:jc w:val="both"/>
        <w:rPr>
          <w:rFonts w:ascii="Times New Roman" w:hAnsi="Times New Roman" w:cs="Times New Roman"/>
          <w:sz w:val="20"/>
          <w:szCs w:val="20"/>
        </w:rPr>
      </w:pPr>
      <w:r>
        <w:rPr>
          <w:rFonts w:ascii="Times New Roman" w:hAnsi="Times New Roman" w:cs="Times New Roman"/>
          <w:sz w:val="20"/>
          <w:szCs w:val="20"/>
        </w:rPr>
        <w:t>Were,</w:t>
      </w:r>
    </w:p>
    <w:p w14:paraId="6A17F5B3" w14:textId="510D1763" w:rsidR="00EA44B5" w:rsidRDefault="00EA44B5" w:rsidP="00EA44B5">
      <w:pPr>
        <w:spacing w:line="240" w:lineRule="auto"/>
        <w:jc w:val="both"/>
        <w:rPr>
          <w:rFonts w:ascii="Times New Roman" w:hAnsi="Times New Roman" w:cs="Times New Roman"/>
          <w:sz w:val="20"/>
          <w:szCs w:val="20"/>
        </w:rPr>
      </w:pPr>
      <w:r w:rsidRPr="008063EF">
        <w:rPr>
          <w:rFonts w:ascii="Times New Roman" w:hAnsi="Times New Roman" w:cs="Times New Roman"/>
          <w:sz w:val="20"/>
          <w:szCs w:val="20"/>
        </w:rPr>
        <w:t>+ indicates presence of band</w:t>
      </w:r>
    </w:p>
    <w:p w14:paraId="3439BD27" w14:textId="0977757C" w:rsidR="00EA44B5" w:rsidRPr="008063EF" w:rsidRDefault="00EA44B5" w:rsidP="00EA44B5">
      <w:pPr>
        <w:spacing w:line="360" w:lineRule="auto"/>
        <w:jc w:val="both"/>
        <w:rPr>
          <w:rFonts w:ascii="Times New Roman" w:hAnsi="Times New Roman" w:cs="Times New Roman"/>
          <w:sz w:val="20"/>
          <w:szCs w:val="20"/>
        </w:rPr>
      </w:pPr>
      <w:r w:rsidRPr="008063EF">
        <w:rPr>
          <w:rFonts w:ascii="Times New Roman" w:hAnsi="Times New Roman" w:cs="Times New Roman"/>
          <w:sz w:val="20"/>
          <w:szCs w:val="20"/>
        </w:rPr>
        <w:t xml:space="preserve"> – indicates absence of band. </w:t>
      </w:r>
    </w:p>
    <w:p w14:paraId="261A54F1" w14:textId="74FA6AF9" w:rsidR="00EA44B5" w:rsidRPr="008063EF" w:rsidRDefault="00EA44B5" w:rsidP="00EA44B5">
      <w:pPr>
        <w:spacing w:line="360" w:lineRule="auto"/>
        <w:jc w:val="both"/>
        <w:rPr>
          <w:rFonts w:ascii="Times New Roman" w:hAnsi="Times New Roman" w:cs="Times New Roman"/>
          <w:sz w:val="20"/>
          <w:szCs w:val="20"/>
        </w:rPr>
      </w:pPr>
      <w:r w:rsidRPr="008063EF">
        <w:rPr>
          <w:rFonts w:ascii="Times New Roman" w:hAnsi="Times New Roman" w:cs="Times New Roman"/>
          <w:b/>
          <w:bCs/>
          <w:sz w:val="20"/>
          <w:szCs w:val="20"/>
        </w:rPr>
        <w:t>MPS</w:t>
      </w:r>
      <w:r w:rsidRPr="008063EF">
        <w:rPr>
          <w:rFonts w:ascii="Times New Roman" w:hAnsi="Times New Roman" w:cs="Times New Roman"/>
          <w:sz w:val="20"/>
          <w:szCs w:val="20"/>
        </w:rPr>
        <w:t xml:space="preserve">-Male </w:t>
      </w:r>
      <w:r w:rsidR="009B5C9E" w:rsidRPr="008063EF">
        <w:rPr>
          <w:rFonts w:ascii="Times New Roman" w:hAnsi="Times New Roman" w:cs="Times New Roman"/>
          <w:sz w:val="20"/>
          <w:szCs w:val="20"/>
        </w:rPr>
        <w:t>parent</w:t>
      </w:r>
      <w:r w:rsidR="009B5C9E">
        <w:rPr>
          <w:rFonts w:ascii="Times New Roman" w:hAnsi="Times New Roman" w:cs="Times New Roman"/>
          <w:sz w:val="20"/>
          <w:szCs w:val="20"/>
        </w:rPr>
        <w:t>-oriented</w:t>
      </w:r>
      <w:r w:rsidRPr="008063EF">
        <w:rPr>
          <w:rFonts w:ascii="Times New Roman" w:hAnsi="Times New Roman" w:cs="Times New Roman"/>
          <w:sz w:val="20"/>
          <w:szCs w:val="20"/>
        </w:rPr>
        <w:t xml:space="preserve"> band </w:t>
      </w:r>
    </w:p>
    <w:p w14:paraId="6B5A2AEB" w14:textId="3DB0EC93" w:rsidR="00A13743" w:rsidRDefault="00EA44B5" w:rsidP="00EA44B5">
      <w:pPr>
        <w:spacing w:line="240" w:lineRule="auto"/>
        <w:ind w:right="190"/>
        <w:jc w:val="both"/>
        <w:rPr>
          <w:rFonts w:ascii="Times New Roman" w:hAnsi="Times New Roman" w:cs="Times New Roman"/>
          <w:sz w:val="20"/>
          <w:szCs w:val="20"/>
        </w:rPr>
      </w:pPr>
      <w:r w:rsidRPr="008063EF">
        <w:rPr>
          <w:rFonts w:ascii="Times New Roman" w:hAnsi="Times New Roman" w:cs="Times New Roman"/>
          <w:b/>
          <w:bCs/>
          <w:sz w:val="20"/>
          <w:szCs w:val="20"/>
        </w:rPr>
        <w:t xml:space="preserve"> FPS</w:t>
      </w:r>
      <w:r w:rsidRPr="008063EF">
        <w:rPr>
          <w:rFonts w:ascii="Times New Roman" w:hAnsi="Times New Roman" w:cs="Times New Roman"/>
          <w:sz w:val="20"/>
          <w:szCs w:val="20"/>
        </w:rPr>
        <w:t xml:space="preserve">-Female </w:t>
      </w:r>
      <w:r w:rsidR="009B5C9E" w:rsidRPr="008063EF">
        <w:rPr>
          <w:rFonts w:ascii="Times New Roman" w:hAnsi="Times New Roman" w:cs="Times New Roman"/>
          <w:sz w:val="20"/>
          <w:szCs w:val="20"/>
        </w:rPr>
        <w:t>parent-oriented</w:t>
      </w:r>
      <w:r w:rsidRPr="008063EF">
        <w:rPr>
          <w:rFonts w:ascii="Times New Roman" w:hAnsi="Times New Roman" w:cs="Times New Roman"/>
          <w:sz w:val="20"/>
          <w:szCs w:val="20"/>
        </w:rPr>
        <w:t xml:space="preserve"> band</w:t>
      </w:r>
    </w:p>
    <w:p w14:paraId="15CF8862" w14:textId="485B2B62" w:rsidR="00A13743" w:rsidRDefault="00A13743" w:rsidP="00C40518">
      <w:pPr>
        <w:spacing w:line="240" w:lineRule="auto"/>
        <w:ind w:right="237"/>
        <w:jc w:val="center"/>
        <w:rPr>
          <w:rFonts w:ascii="Times New Roman" w:hAnsi="Times New Roman" w:cs="Times New Roman"/>
          <w:b/>
          <w:bCs/>
          <w:sz w:val="20"/>
          <w:szCs w:val="20"/>
        </w:rPr>
      </w:pPr>
      <w:r w:rsidRPr="008063EF">
        <w:rPr>
          <w:rFonts w:ascii="Times New Roman" w:hAnsi="Times New Roman" w:cs="Times New Roman"/>
          <w:b/>
          <w:bCs/>
          <w:sz w:val="20"/>
          <w:szCs w:val="20"/>
        </w:rPr>
        <w:t xml:space="preserve">Table No </w:t>
      </w:r>
      <w:r>
        <w:rPr>
          <w:rFonts w:ascii="Times New Roman" w:hAnsi="Times New Roman" w:cs="Times New Roman"/>
          <w:b/>
          <w:bCs/>
          <w:sz w:val="20"/>
          <w:szCs w:val="20"/>
        </w:rPr>
        <w:t>3</w:t>
      </w:r>
      <w:r w:rsidRPr="008063EF">
        <w:rPr>
          <w:rFonts w:ascii="Times New Roman" w:hAnsi="Times New Roman" w:cs="Times New Roman"/>
          <w:b/>
          <w:bCs/>
          <w:sz w:val="20"/>
          <w:szCs w:val="20"/>
        </w:rPr>
        <w:t xml:space="preserve">: </w:t>
      </w:r>
      <w:r w:rsidR="00C40518" w:rsidRPr="00C40518">
        <w:rPr>
          <w:rFonts w:ascii="Times New Roman" w:hAnsi="Times New Roman" w:cs="Times New Roman"/>
          <w:b/>
          <w:bCs/>
          <w:sz w:val="20"/>
          <w:szCs w:val="20"/>
        </w:rPr>
        <w:t>RAPD marker types found in hybrids and their parents</w:t>
      </w:r>
    </w:p>
    <w:tbl>
      <w:tblPr>
        <w:tblStyle w:val="TableGrid"/>
        <w:tblW w:w="5372" w:type="dxa"/>
        <w:jc w:val="center"/>
        <w:tblInd w:w="0" w:type="dxa"/>
        <w:tblLayout w:type="fixed"/>
        <w:tblCellMar>
          <w:top w:w="12" w:type="dxa"/>
          <w:left w:w="104" w:type="dxa"/>
          <w:right w:w="45" w:type="dxa"/>
        </w:tblCellMar>
        <w:tblLook w:val="04A0" w:firstRow="1" w:lastRow="0" w:firstColumn="1" w:lastColumn="0" w:noHBand="0" w:noVBand="1"/>
      </w:tblPr>
      <w:tblGrid>
        <w:gridCol w:w="923"/>
        <w:gridCol w:w="799"/>
        <w:gridCol w:w="603"/>
        <w:gridCol w:w="658"/>
        <w:gridCol w:w="947"/>
        <w:gridCol w:w="1442"/>
      </w:tblGrid>
      <w:tr w:rsidR="00A13743" w:rsidRPr="008063EF" w14:paraId="498FE3E4" w14:textId="77777777" w:rsidTr="005572B5">
        <w:trPr>
          <w:trHeight w:val="266"/>
          <w:jc w:val="center"/>
        </w:trPr>
        <w:tc>
          <w:tcPr>
            <w:tcW w:w="923" w:type="dxa"/>
            <w:tcBorders>
              <w:top w:val="single" w:sz="12" w:space="0" w:color="000000"/>
              <w:left w:val="single" w:sz="12" w:space="0" w:color="000000"/>
              <w:bottom w:val="single" w:sz="6" w:space="0" w:color="000000"/>
              <w:right w:val="single" w:sz="6" w:space="0" w:color="000000"/>
            </w:tcBorders>
            <w:shd w:val="clear" w:color="auto" w:fill="FFFFFF" w:themeFill="background1"/>
          </w:tcPr>
          <w:p w14:paraId="57BA85A6" w14:textId="77777777" w:rsidR="00A13743" w:rsidRPr="008063EF" w:rsidRDefault="00A13743" w:rsidP="005572B5">
            <w:pPr>
              <w:rPr>
                <w:rFonts w:ascii="Times New Roman" w:hAnsi="Times New Roman" w:cs="Times New Roman"/>
                <w:sz w:val="20"/>
                <w:szCs w:val="20"/>
              </w:rPr>
            </w:pPr>
            <w:r w:rsidRPr="008063EF">
              <w:rPr>
                <w:rFonts w:ascii="Times New Roman" w:hAnsi="Times New Roman" w:cs="Times New Roman"/>
                <w:b/>
                <w:sz w:val="20"/>
                <w:szCs w:val="20"/>
              </w:rPr>
              <w:t>Markers Type</w:t>
            </w:r>
            <w:r w:rsidRPr="008063EF">
              <w:rPr>
                <w:rFonts w:ascii="Times New Roman" w:hAnsi="Times New Roman" w:cs="Times New Roman"/>
                <w:sz w:val="20"/>
                <w:szCs w:val="20"/>
              </w:rPr>
              <w:t xml:space="preserve"> </w:t>
            </w:r>
          </w:p>
        </w:tc>
        <w:tc>
          <w:tcPr>
            <w:tcW w:w="799" w:type="dxa"/>
            <w:tcBorders>
              <w:top w:val="single" w:sz="12" w:space="0" w:color="000000"/>
              <w:left w:val="single" w:sz="6" w:space="0" w:color="000000"/>
              <w:bottom w:val="single" w:sz="6" w:space="0" w:color="000000"/>
              <w:right w:val="single" w:sz="6" w:space="0" w:color="000000"/>
            </w:tcBorders>
            <w:shd w:val="clear" w:color="auto" w:fill="FFFFFF" w:themeFill="background1"/>
          </w:tcPr>
          <w:p w14:paraId="29A605D3" w14:textId="6A2AE8D7" w:rsidR="00A13743" w:rsidRPr="008063EF" w:rsidRDefault="002E1190" w:rsidP="005572B5">
            <w:pPr>
              <w:spacing w:after="19"/>
              <w:ind w:left="4"/>
              <w:rPr>
                <w:rFonts w:ascii="Times New Roman" w:hAnsi="Times New Roman" w:cs="Times New Roman"/>
                <w:sz w:val="20"/>
                <w:szCs w:val="20"/>
              </w:rPr>
            </w:pPr>
            <w:r>
              <w:rPr>
                <w:rFonts w:ascii="Times New Roman" w:hAnsi="Times New Roman" w:cs="Times New Roman"/>
                <w:b/>
                <w:sz w:val="20"/>
                <w:szCs w:val="20"/>
              </w:rPr>
              <w:t>Male</w:t>
            </w:r>
          </w:p>
          <w:p w14:paraId="613A454B" w14:textId="5212E68B" w:rsidR="00A13743" w:rsidRPr="008063EF" w:rsidRDefault="00A13743" w:rsidP="005572B5">
            <w:pPr>
              <w:ind w:left="4"/>
              <w:rPr>
                <w:rFonts w:ascii="Times New Roman" w:hAnsi="Times New Roman" w:cs="Times New Roman"/>
                <w:sz w:val="20"/>
                <w:szCs w:val="20"/>
              </w:rPr>
            </w:pPr>
            <w:r w:rsidRPr="008063EF">
              <w:rPr>
                <w:rFonts w:ascii="Times New Roman" w:hAnsi="Times New Roman" w:cs="Times New Roman"/>
                <w:b/>
                <w:sz w:val="20"/>
                <w:szCs w:val="20"/>
              </w:rPr>
              <w:t>(</w:t>
            </w:r>
            <w:r w:rsidR="002E1190">
              <w:rPr>
                <w:rFonts w:ascii="Times New Roman" w:hAnsi="Times New Roman" w:cs="Times New Roman"/>
                <w:b/>
                <w:sz w:val="20"/>
                <w:szCs w:val="20"/>
              </w:rPr>
              <w:t>M</w:t>
            </w:r>
            <w:r w:rsidRPr="008063EF">
              <w:rPr>
                <w:rFonts w:ascii="Times New Roman" w:hAnsi="Times New Roman" w:cs="Times New Roman"/>
                <w:b/>
                <w:sz w:val="20"/>
                <w:szCs w:val="20"/>
              </w:rPr>
              <w:t xml:space="preserve">) </w:t>
            </w:r>
          </w:p>
        </w:tc>
        <w:tc>
          <w:tcPr>
            <w:tcW w:w="603" w:type="dxa"/>
            <w:tcBorders>
              <w:top w:val="single" w:sz="12" w:space="0" w:color="000000"/>
              <w:left w:val="single" w:sz="6" w:space="0" w:color="000000"/>
              <w:bottom w:val="single" w:sz="6" w:space="0" w:color="000000"/>
              <w:right w:val="single" w:sz="6" w:space="0" w:color="000000"/>
            </w:tcBorders>
            <w:shd w:val="clear" w:color="auto" w:fill="FFFFFF" w:themeFill="background1"/>
          </w:tcPr>
          <w:p w14:paraId="13813FB1" w14:textId="5BD9727F" w:rsidR="00A13743" w:rsidRPr="008063EF" w:rsidRDefault="002E1190" w:rsidP="005572B5">
            <w:pPr>
              <w:ind w:left="3"/>
              <w:rPr>
                <w:rFonts w:ascii="Times New Roman" w:hAnsi="Times New Roman" w:cs="Times New Roman"/>
                <w:sz w:val="20"/>
                <w:szCs w:val="20"/>
              </w:rPr>
            </w:pPr>
            <w:r>
              <w:rPr>
                <w:rFonts w:ascii="Times New Roman" w:hAnsi="Times New Roman" w:cs="Times New Roman"/>
                <w:b/>
                <w:sz w:val="20"/>
                <w:szCs w:val="20"/>
              </w:rPr>
              <w:t>Fem</w:t>
            </w:r>
            <w:r w:rsidR="00A13743" w:rsidRPr="008063EF">
              <w:rPr>
                <w:rFonts w:ascii="Times New Roman" w:hAnsi="Times New Roman" w:cs="Times New Roman"/>
                <w:b/>
                <w:sz w:val="20"/>
                <w:szCs w:val="20"/>
              </w:rPr>
              <w:t>ale (</w:t>
            </w:r>
            <w:r>
              <w:rPr>
                <w:rFonts w:ascii="Times New Roman" w:hAnsi="Times New Roman" w:cs="Times New Roman"/>
                <w:b/>
                <w:sz w:val="20"/>
                <w:szCs w:val="20"/>
              </w:rPr>
              <w:t>F</w:t>
            </w:r>
            <w:r w:rsidR="00A13743" w:rsidRPr="008063EF">
              <w:rPr>
                <w:rFonts w:ascii="Times New Roman" w:hAnsi="Times New Roman" w:cs="Times New Roman"/>
                <w:b/>
                <w:sz w:val="20"/>
                <w:szCs w:val="20"/>
              </w:rPr>
              <w:t xml:space="preserve">) </w:t>
            </w:r>
          </w:p>
        </w:tc>
        <w:tc>
          <w:tcPr>
            <w:tcW w:w="658" w:type="dxa"/>
            <w:tcBorders>
              <w:top w:val="single" w:sz="12" w:space="0" w:color="000000"/>
              <w:left w:val="single" w:sz="6" w:space="0" w:color="000000"/>
              <w:bottom w:val="single" w:sz="6" w:space="0" w:color="000000"/>
              <w:right w:val="single" w:sz="6" w:space="0" w:color="000000"/>
            </w:tcBorders>
            <w:shd w:val="clear" w:color="auto" w:fill="FFFFFF" w:themeFill="background1"/>
          </w:tcPr>
          <w:p w14:paraId="60751CED" w14:textId="77777777" w:rsidR="00A13743" w:rsidRPr="008063EF" w:rsidRDefault="00A13743" w:rsidP="005572B5">
            <w:pPr>
              <w:ind w:left="4"/>
              <w:rPr>
                <w:rFonts w:ascii="Times New Roman" w:hAnsi="Times New Roman" w:cs="Times New Roman"/>
                <w:sz w:val="20"/>
                <w:szCs w:val="20"/>
              </w:rPr>
            </w:pPr>
            <w:r w:rsidRPr="008063EF">
              <w:rPr>
                <w:rFonts w:ascii="Times New Roman" w:hAnsi="Times New Roman" w:cs="Times New Roman"/>
                <w:b/>
                <w:sz w:val="20"/>
                <w:szCs w:val="20"/>
              </w:rPr>
              <w:t xml:space="preserve">Cross (H) </w:t>
            </w:r>
          </w:p>
        </w:tc>
        <w:tc>
          <w:tcPr>
            <w:tcW w:w="947" w:type="dxa"/>
            <w:tcBorders>
              <w:top w:val="single" w:sz="12" w:space="0" w:color="000000"/>
              <w:left w:val="single" w:sz="6" w:space="0" w:color="000000"/>
              <w:bottom w:val="single" w:sz="6" w:space="0" w:color="000000"/>
              <w:right w:val="single" w:sz="6" w:space="0" w:color="000000"/>
            </w:tcBorders>
            <w:shd w:val="clear" w:color="auto" w:fill="FFFFFF" w:themeFill="background1"/>
          </w:tcPr>
          <w:p w14:paraId="07E38FB6" w14:textId="77777777" w:rsidR="00A13743" w:rsidRPr="008063EF" w:rsidRDefault="00A13743" w:rsidP="005572B5">
            <w:pPr>
              <w:ind w:left="4"/>
              <w:rPr>
                <w:rFonts w:ascii="Times New Roman" w:hAnsi="Times New Roman" w:cs="Times New Roman"/>
                <w:sz w:val="20"/>
                <w:szCs w:val="20"/>
              </w:rPr>
            </w:pPr>
            <w:r w:rsidRPr="008063EF">
              <w:rPr>
                <w:rFonts w:ascii="Times New Roman" w:hAnsi="Times New Roman" w:cs="Times New Roman"/>
                <w:b/>
                <w:sz w:val="20"/>
                <w:szCs w:val="20"/>
              </w:rPr>
              <w:t>Nature</w:t>
            </w:r>
            <w:r w:rsidRPr="008063EF">
              <w:rPr>
                <w:rFonts w:ascii="Times New Roman" w:hAnsi="Times New Roman" w:cs="Times New Roman"/>
                <w:sz w:val="20"/>
                <w:szCs w:val="20"/>
              </w:rPr>
              <w:t xml:space="preserve"> </w:t>
            </w:r>
          </w:p>
        </w:tc>
        <w:tc>
          <w:tcPr>
            <w:tcW w:w="1442" w:type="dxa"/>
            <w:tcBorders>
              <w:top w:val="single" w:sz="12" w:space="0" w:color="000000"/>
              <w:left w:val="single" w:sz="6" w:space="0" w:color="000000"/>
              <w:bottom w:val="single" w:sz="6" w:space="0" w:color="000000"/>
              <w:right w:val="single" w:sz="12" w:space="0" w:color="000000"/>
            </w:tcBorders>
            <w:shd w:val="clear" w:color="auto" w:fill="FFFFFF" w:themeFill="background1"/>
          </w:tcPr>
          <w:p w14:paraId="400CE3E7" w14:textId="77777777" w:rsidR="00A13743" w:rsidRPr="008063EF" w:rsidRDefault="00A13743" w:rsidP="005572B5">
            <w:pPr>
              <w:ind w:left="5"/>
              <w:rPr>
                <w:rFonts w:ascii="Times New Roman" w:hAnsi="Times New Roman" w:cs="Times New Roman"/>
                <w:sz w:val="20"/>
                <w:szCs w:val="20"/>
              </w:rPr>
            </w:pPr>
            <w:r w:rsidRPr="008063EF">
              <w:rPr>
                <w:rFonts w:ascii="Times New Roman" w:hAnsi="Times New Roman" w:cs="Times New Roman"/>
                <w:b/>
                <w:sz w:val="20"/>
                <w:szCs w:val="20"/>
              </w:rPr>
              <w:t xml:space="preserve">Remark </w:t>
            </w:r>
          </w:p>
        </w:tc>
      </w:tr>
      <w:tr w:rsidR="00A13743" w:rsidRPr="008063EF" w14:paraId="3C8BAF78" w14:textId="77777777" w:rsidTr="005572B5">
        <w:trPr>
          <w:trHeight w:val="133"/>
          <w:jc w:val="center"/>
        </w:trPr>
        <w:tc>
          <w:tcPr>
            <w:tcW w:w="923" w:type="dxa"/>
            <w:tcBorders>
              <w:top w:val="single" w:sz="6" w:space="0" w:color="000000"/>
              <w:left w:val="single" w:sz="12" w:space="0" w:color="000000"/>
              <w:bottom w:val="single" w:sz="6" w:space="0" w:color="000000"/>
              <w:right w:val="single" w:sz="6" w:space="0" w:color="000000"/>
            </w:tcBorders>
          </w:tcPr>
          <w:p w14:paraId="30268CE7" w14:textId="77777777" w:rsidR="00A13743" w:rsidRPr="008063EF" w:rsidRDefault="00A13743" w:rsidP="005572B5">
            <w:pPr>
              <w:rPr>
                <w:rFonts w:ascii="Times New Roman" w:hAnsi="Times New Roman" w:cs="Times New Roman"/>
                <w:sz w:val="20"/>
                <w:szCs w:val="20"/>
              </w:rPr>
            </w:pPr>
            <w:r w:rsidRPr="008063EF">
              <w:rPr>
                <w:rFonts w:ascii="Times New Roman" w:hAnsi="Times New Roman" w:cs="Times New Roman"/>
                <w:sz w:val="20"/>
                <w:szCs w:val="20"/>
              </w:rPr>
              <w:t xml:space="preserve">1 </w:t>
            </w:r>
          </w:p>
        </w:tc>
        <w:tc>
          <w:tcPr>
            <w:tcW w:w="799" w:type="dxa"/>
            <w:tcBorders>
              <w:top w:val="single" w:sz="6" w:space="0" w:color="000000"/>
              <w:left w:val="single" w:sz="6" w:space="0" w:color="000000"/>
              <w:bottom w:val="single" w:sz="6" w:space="0" w:color="000000"/>
              <w:right w:val="single" w:sz="6" w:space="0" w:color="000000"/>
            </w:tcBorders>
          </w:tcPr>
          <w:p w14:paraId="51F8430C" w14:textId="77777777" w:rsidR="00A13743" w:rsidRPr="008063EF" w:rsidRDefault="00A13743" w:rsidP="005572B5">
            <w:pPr>
              <w:ind w:left="4"/>
              <w:rPr>
                <w:rFonts w:ascii="Times New Roman" w:hAnsi="Times New Roman" w:cs="Times New Roman"/>
                <w:sz w:val="20"/>
                <w:szCs w:val="20"/>
              </w:rPr>
            </w:pPr>
            <w:r w:rsidRPr="008063EF">
              <w:rPr>
                <w:rFonts w:ascii="Times New Roman" w:hAnsi="Times New Roman" w:cs="Times New Roman"/>
                <w:b/>
                <w:sz w:val="20"/>
                <w:szCs w:val="20"/>
              </w:rPr>
              <w:t xml:space="preserve">+ </w:t>
            </w:r>
          </w:p>
        </w:tc>
        <w:tc>
          <w:tcPr>
            <w:tcW w:w="603" w:type="dxa"/>
            <w:tcBorders>
              <w:top w:val="single" w:sz="6" w:space="0" w:color="000000"/>
              <w:left w:val="single" w:sz="6" w:space="0" w:color="000000"/>
              <w:bottom w:val="single" w:sz="6" w:space="0" w:color="000000"/>
              <w:right w:val="single" w:sz="6" w:space="0" w:color="000000"/>
            </w:tcBorders>
          </w:tcPr>
          <w:p w14:paraId="3C3107FD" w14:textId="77777777" w:rsidR="00A13743" w:rsidRPr="008063EF" w:rsidRDefault="00A13743" w:rsidP="005572B5">
            <w:pPr>
              <w:ind w:left="3"/>
              <w:rPr>
                <w:rFonts w:ascii="Times New Roman" w:hAnsi="Times New Roman" w:cs="Times New Roman"/>
                <w:sz w:val="20"/>
                <w:szCs w:val="20"/>
              </w:rPr>
            </w:pPr>
            <w:r w:rsidRPr="008063EF">
              <w:rPr>
                <w:rFonts w:ascii="Times New Roman" w:hAnsi="Times New Roman" w:cs="Times New Roman"/>
                <w:b/>
                <w:sz w:val="20"/>
                <w:szCs w:val="20"/>
              </w:rPr>
              <w:t xml:space="preserve">+ </w:t>
            </w:r>
          </w:p>
        </w:tc>
        <w:tc>
          <w:tcPr>
            <w:tcW w:w="658" w:type="dxa"/>
            <w:tcBorders>
              <w:top w:val="single" w:sz="6" w:space="0" w:color="000000"/>
              <w:left w:val="single" w:sz="6" w:space="0" w:color="000000"/>
              <w:bottom w:val="single" w:sz="6" w:space="0" w:color="000000"/>
              <w:right w:val="single" w:sz="6" w:space="0" w:color="000000"/>
            </w:tcBorders>
          </w:tcPr>
          <w:p w14:paraId="400C4C94" w14:textId="77777777" w:rsidR="00A13743" w:rsidRPr="008063EF" w:rsidRDefault="00A13743" w:rsidP="005572B5">
            <w:pPr>
              <w:ind w:left="4"/>
              <w:rPr>
                <w:rFonts w:ascii="Times New Roman" w:hAnsi="Times New Roman" w:cs="Times New Roman"/>
                <w:sz w:val="20"/>
                <w:szCs w:val="20"/>
              </w:rPr>
            </w:pPr>
            <w:r w:rsidRPr="008063EF">
              <w:rPr>
                <w:rFonts w:ascii="Times New Roman" w:hAnsi="Times New Roman" w:cs="Times New Roman"/>
                <w:b/>
                <w:sz w:val="20"/>
                <w:szCs w:val="20"/>
              </w:rPr>
              <w:t xml:space="preserve">+ </w:t>
            </w:r>
          </w:p>
        </w:tc>
        <w:tc>
          <w:tcPr>
            <w:tcW w:w="947" w:type="dxa"/>
            <w:tcBorders>
              <w:top w:val="single" w:sz="6" w:space="0" w:color="000000"/>
              <w:left w:val="single" w:sz="6" w:space="0" w:color="000000"/>
              <w:bottom w:val="single" w:sz="6" w:space="0" w:color="000000"/>
              <w:right w:val="single" w:sz="6" w:space="0" w:color="000000"/>
            </w:tcBorders>
          </w:tcPr>
          <w:p w14:paraId="32E2912C" w14:textId="77777777" w:rsidR="00A13743" w:rsidRPr="008063EF" w:rsidRDefault="00A13743" w:rsidP="005572B5">
            <w:pPr>
              <w:ind w:left="4"/>
              <w:rPr>
                <w:rFonts w:ascii="Times New Roman" w:hAnsi="Times New Roman" w:cs="Times New Roman"/>
                <w:sz w:val="20"/>
                <w:szCs w:val="20"/>
              </w:rPr>
            </w:pPr>
            <w:r w:rsidRPr="008063EF">
              <w:rPr>
                <w:rFonts w:ascii="Times New Roman" w:hAnsi="Times New Roman" w:cs="Times New Roman"/>
                <w:sz w:val="20"/>
                <w:szCs w:val="20"/>
              </w:rPr>
              <w:t xml:space="preserve">Monomorphic  </w:t>
            </w:r>
          </w:p>
        </w:tc>
        <w:tc>
          <w:tcPr>
            <w:tcW w:w="1442" w:type="dxa"/>
            <w:vMerge w:val="restart"/>
            <w:tcBorders>
              <w:top w:val="single" w:sz="6" w:space="0" w:color="000000"/>
              <w:left w:val="single" w:sz="6" w:space="0" w:color="000000"/>
              <w:bottom w:val="single" w:sz="6" w:space="0" w:color="000000"/>
              <w:right w:val="single" w:sz="12" w:space="0" w:color="000000"/>
            </w:tcBorders>
          </w:tcPr>
          <w:p w14:paraId="38E822CC" w14:textId="5E4C242C" w:rsidR="00A13743" w:rsidRPr="008063EF" w:rsidRDefault="00A13743" w:rsidP="005572B5">
            <w:pPr>
              <w:ind w:left="5" w:right="60"/>
              <w:rPr>
                <w:rFonts w:ascii="Times New Roman" w:hAnsi="Times New Roman" w:cs="Times New Roman"/>
                <w:sz w:val="20"/>
                <w:szCs w:val="20"/>
              </w:rPr>
            </w:pPr>
            <w:r w:rsidRPr="008063EF">
              <w:rPr>
                <w:rFonts w:ascii="Times New Roman" w:hAnsi="Times New Roman" w:cs="Times New Roman"/>
                <w:sz w:val="20"/>
                <w:szCs w:val="20"/>
              </w:rPr>
              <w:t xml:space="preserve">Good marker </w:t>
            </w:r>
            <w:proofErr w:type="spellStart"/>
            <w:r w:rsidR="002E1190">
              <w:rPr>
                <w:rFonts w:ascii="Times New Roman" w:hAnsi="Times New Roman" w:cs="Times New Roman"/>
                <w:sz w:val="20"/>
                <w:szCs w:val="20"/>
              </w:rPr>
              <w:t>which</w:t>
            </w:r>
            <w:r w:rsidRPr="008063EF">
              <w:rPr>
                <w:rFonts w:ascii="Times New Roman" w:hAnsi="Times New Roman" w:cs="Times New Roman"/>
                <w:sz w:val="20"/>
                <w:szCs w:val="20"/>
              </w:rPr>
              <w:t>confirm</w:t>
            </w:r>
            <w:proofErr w:type="spellEnd"/>
            <w:r w:rsidRPr="008063EF">
              <w:rPr>
                <w:rFonts w:ascii="Times New Roman" w:hAnsi="Times New Roman" w:cs="Times New Roman"/>
                <w:sz w:val="20"/>
                <w:szCs w:val="20"/>
              </w:rPr>
              <w:t xml:space="preserve"> hybrid of its respective parents (male and/or female </w:t>
            </w:r>
          </w:p>
        </w:tc>
      </w:tr>
      <w:tr w:rsidR="00A13743" w:rsidRPr="008063EF" w14:paraId="619EC27B" w14:textId="77777777" w:rsidTr="005572B5">
        <w:trPr>
          <w:trHeight w:val="147"/>
          <w:jc w:val="center"/>
        </w:trPr>
        <w:tc>
          <w:tcPr>
            <w:tcW w:w="923" w:type="dxa"/>
            <w:tcBorders>
              <w:top w:val="single" w:sz="6" w:space="0" w:color="000000"/>
              <w:left w:val="single" w:sz="12" w:space="0" w:color="000000"/>
              <w:bottom w:val="single" w:sz="6" w:space="0" w:color="000000"/>
              <w:right w:val="single" w:sz="6" w:space="0" w:color="000000"/>
            </w:tcBorders>
          </w:tcPr>
          <w:p w14:paraId="55D773BF" w14:textId="77777777" w:rsidR="00A13743" w:rsidRPr="008063EF" w:rsidRDefault="00A13743" w:rsidP="005572B5">
            <w:pPr>
              <w:rPr>
                <w:rFonts w:ascii="Times New Roman" w:hAnsi="Times New Roman" w:cs="Times New Roman"/>
                <w:sz w:val="20"/>
                <w:szCs w:val="20"/>
              </w:rPr>
            </w:pPr>
            <w:r w:rsidRPr="008063EF">
              <w:rPr>
                <w:rFonts w:ascii="Times New Roman" w:hAnsi="Times New Roman" w:cs="Times New Roman"/>
                <w:sz w:val="20"/>
                <w:szCs w:val="20"/>
              </w:rPr>
              <w:t xml:space="preserve">2 </w:t>
            </w:r>
          </w:p>
        </w:tc>
        <w:tc>
          <w:tcPr>
            <w:tcW w:w="799" w:type="dxa"/>
            <w:tcBorders>
              <w:top w:val="single" w:sz="6" w:space="0" w:color="000000"/>
              <w:left w:val="single" w:sz="6" w:space="0" w:color="000000"/>
              <w:bottom w:val="single" w:sz="6" w:space="0" w:color="000000"/>
              <w:right w:val="single" w:sz="6" w:space="0" w:color="000000"/>
            </w:tcBorders>
          </w:tcPr>
          <w:p w14:paraId="45804878" w14:textId="4605DC86" w:rsidR="00A13743" w:rsidRPr="008063EF" w:rsidRDefault="002E1190" w:rsidP="005572B5">
            <w:pPr>
              <w:ind w:left="4"/>
              <w:rPr>
                <w:rFonts w:ascii="Times New Roman" w:hAnsi="Times New Roman" w:cs="Times New Roman"/>
                <w:sz w:val="20"/>
                <w:szCs w:val="20"/>
              </w:rPr>
            </w:pPr>
            <w:r>
              <w:rPr>
                <w:rFonts w:ascii="Times New Roman" w:hAnsi="Times New Roman" w:cs="Times New Roman"/>
                <w:b/>
                <w:sz w:val="20"/>
                <w:szCs w:val="20"/>
              </w:rPr>
              <w:t>-</w:t>
            </w:r>
          </w:p>
        </w:tc>
        <w:tc>
          <w:tcPr>
            <w:tcW w:w="603" w:type="dxa"/>
            <w:tcBorders>
              <w:top w:val="single" w:sz="6" w:space="0" w:color="000000"/>
              <w:left w:val="single" w:sz="6" w:space="0" w:color="000000"/>
              <w:bottom w:val="single" w:sz="6" w:space="0" w:color="000000"/>
              <w:right w:val="single" w:sz="6" w:space="0" w:color="000000"/>
            </w:tcBorders>
          </w:tcPr>
          <w:p w14:paraId="6568F484" w14:textId="4AA7BB0A" w:rsidR="00A13743" w:rsidRPr="008063EF" w:rsidRDefault="002E1190" w:rsidP="005572B5">
            <w:pPr>
              <w:ind w:left="3"/>
              <w:rPr>
                <w:rFonts w:ascii="Times New Roman" w:hAnsi="Times New Roman" w:cs="Times New Roman"/>
                <w:sz w:val="20"/>
                <w:szCs w:val="20"/>
              </w:rPr>
            </w:pPr>
            <w:r>
              <w:rPr>
                <w:rFonts w:ascii="Times New Roman" w:hAnsi="Times New Roman" w:cs="Times New Roman"/>
                <w:b/>
                <w:sz w:val="20"/>
                <w:szCs w:val="20"/>
              </w:rPr>
              <w:t>+</w:t>
            </w:r>
          </w:p>
        </w:tc>
        <w:tc>
          <w:tcPr>
            <w:tcW w:w="658" w:type="dxa"/>
            <w:tcBorders>
              <w:top w:val="single" w:sz="6" w:space="0" w:color="000000"/>
              <w:left w:val="single" w:sz="6" w:space="0" w:color="000000"/>
              <w:bottom w:val="single" w:sz="6" w:space="0" w:color="000000"/>
              <w:right w:val="single" w:sz="6" w:space="0" w:color="000000"/>
            </w:tcBorders>
          </w:tcPr>
          <w:p w14:paraId="06794C64" w14:textId="77777777" w:rsidR="00A13743" w:rsidRPr="008063EF" w:rsidRDefault="00A13743" w:rsidP="005572B5">
            <w:pPr>
              <w:ind w:left="4"/>
              <w:rPr>
                <w:rFonts w:ascii="Times New Roman" w:hAnsi="Times New Roman" w:cs="Times New Roman"/>
                <w:sz w:val="20"/>
                <w:szCs w:val="20"/>
              </w:rPr>
            </w:pPr>
            <w:r w:rsidRPr="008063EF">
              <w:rPr>
                <w:rFonts w:ascii="Times New Roman" w:hAnsi="Times New Roman" w:cs="Times New Roman"/>
                <w:b/>
                <w:sz w:val="20"/>
                <w:szCs w:val="20"/>
              </w:rPr>
              <w:t xml:space="preserve">+ </w:t>
            </w:r>
          </w:p>
        </w:tc>
        <w:tc>
          <w:tcPr>
            <w:tcW w:w="947" w:type="dxa"/>
            <w:tcBorders>
              <w:top w:val="single" w:sz="6" w:space="0" w:color="000000"/>
              <w:left w:val="single" w:sz="6" w:space="0" w:color="000000"/>
              <w:bottom w:val="single" w:sz="6" w:space="0" w:color="000000"/>
              <w:right w:val="single" w:sz="6" w:space="0" w:color="000000"/>
            </w:tcBorders>
          </w:tcPr>
          <w:p w14:paraId="76744309" w14:textId="77777777" w:rsidR="00A13743" w:rsidRPr="008063EF" w:rsidRDefault="00A13743" w:rsidP="005572B5">
            <w:pPr>
              <w:ind w:left="4"/>
              <w:rPr>
                <w:rFonts w:ascii="Times New Roman" w:hAnsi="Times New Roman" w:cs="Times New Roman"/>
                <w:sz w:val="20"/>
                <w:szCs w:val="20"/>
              </w:rPr>
            </w:pPr>
            <w:r w:rsidRPr="008063EF">
              <w:rPr>
                <w:rFonts w:ascii="Times New Roman" w:hAnsi="Times New Roman" w:cs="Times New Roman"/>
                <w:sz w:val="20"/>
                <w:szCs w:val="20"/>
              </w:rPr>
              <w:t xml:space="preserve">MPS </w:t>
            </w:r>
          </w:p>
        </w:tc>
        <w:tc>
          <w:tcPr>
            <w:tcW w:w="1442" w:type="dxa"/>
            <w:vMerge/>
            <w:tcBorders>
              <w:top w:val="nil"/>
              <w:left w:val="single" w:sz="6" w:space="0" w:color="000000"/>
              <w:bottom w:val="nil"/>
              <w:right w:val="single" w:sz="12" w:space="0" w:color="000000"/>
            </w:tcBorders>
          </w:tcPr>
          <w:p w14:paraId="653C9EA3" w14:textId="77777777" w:rsidR="00A13743" w:rsidRPr="008063EF" w:rsidRDefault="00A13743" w:rsidP="005572B5">
            <w:pPr>
              <w:spacing w:after="160"/>
              <w:rPr>
                <w:rFonts w:ascii="Times New Roman" w:hAnsi="Times New Roman" w:cs="Times New Roman"/>
                <w:sz w:val="20"/>
                <w:szCs w:val="20"/>
              </w:rPr>
            </w:pPr>
          </w:p>
        </w:tc>
      </w:tr>
      <w:tr w:rsidR="00A13743" w:rsidRPr="008063EF" w14:paraId="73DEE18F" w14:textId="77777777" w:rsidTr="005572B5">
        <w:trPr>
          <w:trHeight w:val="146"/>
          <w:jc w:val="center"/>
        </w:trPr>
        <w:tc>
          <w:tcPr>
            <w:tcW w:w="923" w:type="dxa"/>
            <w:tcBorders>
              <w:top w:val="single" w:sz="6" w:space="0" w:color="000000"/>
              <w:left w:val="single" w:sz="12" w:space="0" w:color="000000"/>
              <w:bottom w:val="single" w:sz="6" w:space="0" w:color="000000"/>
              <w:right w:val="single" w:sz="6" w:space="0" w:color="000000"/>
            </w:tcBorders>
          </w:tcPr>
          <w:p w14:paraId="2297DEC6" w14:textId="77777777" w:rsidR="00A13743" w:rsidRPr="008063EF" w:rsidRDefault="00A13743" w:rsidP="005572B5">
            <w:pPr>
              <w:rPr>
                <w:rFonts w:ascii="Times New Roman" w:hAnsi="Times New Roman" w:cs="Times New Roman"/>
                <w:sz w:val="20"/>
                <w:szCs w:val="20"/>
              </w:rPr>
            </w:pPr>
            <w:r w:rsidRPr="008063EF">
              <w:rPr>
                <w:rFonts w:ascii="Times New Roman" w:hAnsi="Times New Roman" w:cs="Times New Roman"/>
                <w:sz w:val="20"/>
                <w:szCs w:val="20"/>
              </w:rPr>
              <w:t xml:space="preserve">3 </w:t>
            </w:r>
          </w:p>
        </w:tc>
        <w:tc>
          <w:tcPr>
            <w:tcW w:w="799" w:type="dxa"/>
            <w:tcBorders>
              <w:top w:val="single" w:sz="6" w:space="0" w:color="000000"/>
              <w:left w:val="single" w:sz="6" w:space="0" w:color="000000"/>
              <w:bottom w:val="single" w:sz="6" w:space="0" w:color="000000"/>
              <w:right w:val="single" w:sz="6" w:space="0" w:color="000000"/>
            </w:tcBorders>
          </w:tcPr>
          <w:p w14:paraId="374A0F99" w14:textId="60A1E46C" w:rsidR="00A13743" w:rsidRPr="008063EF" w:rsidRDefault="002E1190" w:rsidP="005572B5">
            <w:pPr>
              <w:ind w:left="4"/>
              <w:rPr>
                <w:rFonts w:ascii="Times New Roman" w:hAnsi="Times New Roman" w:cs="Times New Roman"/>
                <w:sz w:val="20"/>
                <w:szCs w:val="20"/>
              </w:rPr>
            </w:pPr>
            <w:r>
              <w:rPr>
                <w:rFonts w:ascii="Times New Roman" w:hAnsi="Times New Roman" w:cs="Times New Roman"/>
                <w:b/>
                <w:sz w:val="20"/>
                <w:szCs w:val="20"/>
              </w:rPr>
              <w:t>-</w:t>
            </w:r>
          </w:p>
        </w:tc>
        <w:tc>
          <w:tcPr>
            <w:tcW w:w="603" w:type="dxa"/>
            <w:tcBorders>
              <w:top w:val="single" w:sz="6" w:space="0" w:color="000000"/>
              <w:left w:val="single" w:sz="6" w:space="0" w:color="000000"/>
              <w:bottom w:val="single" w:sz="6" w:space="0" w:color="000000"/>
              <w:right w:val="single" w:sz="6" w:space="0" w:color="000000"/>
            </w:tcBorders>
          </w:tcPr>
          <w:p w14:paraId="2F4526DE" w14:textId="3F234E54" w:rsidR="00A13743" w:rsidRPr="008063EF" w:rsidRDefault="002E1190" w:rsidP="005572B5">
            <w:pPr>
              <w:ind w:left="3"/>
              <w:rPr>
                <w:rFonts w:ascii="Times New Roman" w:hAnsi="Times New Roman" w:cs="Times New Roman"/>
                <w:sz w:val="20"/>
                <w:szCs w:val="20"/>
              </w:rPr>
            </w:pPr>
            <w:r>
              <w:rPr>
                <w:rFonts w:ascii="Times New Roman" w:hAnsi="Times New Roman" w:cs="Times New Roman"/>
                <w:b/>
                <w:sz w:val="20"/>
                <w:szCs w:val="20"/>
              </w:rPr>
              <w:t>+</w:t>
            </w:r>
          </w:p>
        </w:tc>
        <w:tc>
          <w:tcPr>
            <w:tcW w:w="658" w:type="dxa"/>
            <w:tcBorders>
              <w:top w:val="single" w:sz="6" w:space="0" w:color="000000"/>
              <w:left w:val="single" w:sz="6" w:space="0" w:color="000000"/>
              <w:bottom w:val="single" w:sz="6" w:space="0" w:color="000000"/>
              <w:right w:val="single" w:sz="6" w:space="0" w:color="000000"/>
            </w:tcBorders>
          </w:tcPr>
          <w:p w14:paraId="0AF0D4AA" w14:textId="77777777" w:rsidR="00A13743" w:rsidRPr="008063EF" w:rsidRDefault="00A13743" w:rsidP="005572B5">
            <w:pPr>
              <w:ind w:left="4"/>
              <w:rPr>
                <w:rFonts w:ascii="Times New Roman" w:hAnsi="Times New Roman" w:cs="Times New Roman"/>
                <w:sz w:val="20"/>
                <w:szCs w:val="20"/>
              </w:rPr>
            </w:pPr>
            <w:r w:rsidRPr="008063EF">
              <w:rPr>
                <w:rFonts w:ascii="Times New Roman" w:hAnsi="Times New Roman" w:cs="Times New Roman"/>
                <w:b/>
                <w:sz w:val="20"/>
                <w:szCs w:val="20"/>
              </w:rPr>
              <w:t xml:space="preserve">+ </w:t>
            </w:r>
          </w:p>
        </w:tc>
        <w:tc>
          <w:tcPr>
            <w:tcW w:w="947" w:type="dxa"/>
            <w:tcBorders>
              <w:top w:val="single" w:sz="6" w:space="0" w:color="000000"/>
              <w:left w:val="single" w:sz="6" w:space="0" w:color="000000"/>
              <w:bottom w:val="single" w:sz="6" w:space="0" w:color="000000"/>
              <w:right w:val="single" w:sz="6" w:space="0" w:color="000000"/>
            </w:tcBorders>
          </w:tcPr>
          <w:p w14:paraId="541B3235" w14:textId="77777777" w:rsidR="00A13743" w:rsidRPr="008063EF" w:rsidRDefault="00A13743" w:rsidP="005572B5">
            <w:pPr>
              <w:ind w:left="4"/>
              <w:rPr>
                <w:rFonts w:ascii="Times New Roman" w:hAnsi="Times New Roman" w:cs="Times New Roman"/>
                <w:sz w:val="20"/>
                <w:szCs w:val="20"/>
              </w:rPr>
            </w:pPr>
            <w:r w:rsidRPr="008063EF">
              <w:rPr>
                <w:rFonts w:ascii="Times New Roman" w:hAnsi="Times New Roman" w:cs="Times New Roman"/>
                <w:sz w:val="20"/>
                <w:szCs w:val="20"/>
              </w:rPr>
              <w:t xml:space="preserve">FPS </w:t>
            </w:r>
          </w:p>
        </w:tc>
        <w:tc>
          <w:tcPr>
            <w:tcW w:w="1442" w:type="dxa"/>
            <w:vMerge/>
            <w:tcBorders>
              <w:top w:val="nil"/>
              <w:left w:val="single" w:sz="6" w:space="0" w:color="000000"/>
              <w:bottom w:val="single" w:sz="6" w:space="0" w:color="000000"/>
              <w:right w:val="single" w:sz="12" w:space="0" w:color="000000"/>
            </w:tcBorders>
          </w:tcPr>
          <w:p w14:paraId="3261FACA" w14:textId="77777777" w:rsidR="00A13743" w:rsidRPr="008063EF" w:rsidRDefault="00A13743" w:rsidP="005572B5">
            <w:pPr>
              <w:spacing w:after="160"/>
              <w:rPr>
                <w:rFonts w:ascii="Times New Roman" w:hAnsi="Times New Roman" w:cs="Times New Roman"/>
                <w:sz w:val="20"/>
                <w:szCs w:val="20"/>
              </w:rPr>
            </w:pPr>
          </w:p>
        </w:tc>
      </w:tr>
      <w:tr w:rsidR="00A13743" w:rsidRPr="008063EF" w14:paraId="65C4A40F" w14:textId="77777777" w:rsidTr="005572B5">
        <w:trPr>
          <w:trHeight w:val="134"/>
          <w:jc w:val="center"/>
        </w:trPr>
        <w:tc>
          <w:tcPr>
            <w:tcW w:w="923" w:type="dxa"/>
            <w:tcBorders>
              <w:top w:val="single" w:sz="6" w:space="0" w:color="000000"/>
              <w:left w:val="single" w:sz="12" w:space="0" w:color="000000"/>
              <w:bottom w:val="single" w:sz="6" w:space="0" w:color="000000"/>
              <w:right w:val="single" w:sz="6" w:space="0" w:color="000000"/>
            </w:tcBorders>
          </w:tcPr>
          <w:p w14:paraId="48802468" w14:textId="77777777" w:rsidR="00A13743" w:rsidRPr="008063EF" w:rsidRDefault="00A13743" w:rsidP="005572B5">
            <w:pPr>
              <w:rPr>
                <w:rFonts w:ascii="Times New Roman" w:hAnsi="Times New Roman" w:cs="Times New Roman"/>
                <w:sz w:val="20"/>
                <w:szCs w:val="20"/>
              </w:rPr>
            </w:pPr>
            <w:r w:rsidRPr="008063EF">
              <w:rPr>
                <w:rFonts w:ascii="Times New Roman" w:hAnsi="Times New Roman" w:cs="Times New Roman"/>
                <w:sz w:val="20"/>
                <w:szCs w:val="20"/>
              </w:rPr>
              <w:t xml:space="preserve">4 </w:t>
            </w:r>
          </w:p>
        </w:tc>
        <w:tc>
          <w:tcPr>
            <w:tcW w:w="799" w:type="dxa"/>
            <w:tcBorders>
              <w:top w:val="single" w:sz="6" w:space="0" w:color="000000"/>
              <w:left w:val="single" w:sz="6" w:space="0" w:color="000000"/>
              <w:bottom w:val="single" w:sz="6" w:space="0" w:color="000000"/>
              <w:right w:val="single" w:sz="6" w:space="0" w:color="000000"/>
            </w:tcBorders>
          </w:tcPr>
          <w:p w14:paraId="7701948D" w14:textId="00FCFCD6" w:rsidR="00A13743" w:rsidRPr="008063EF" w:rsidRDefault="002E1190" w:rsidP="005572B5">
            <w:pPr>
              <w:ind w:left="4"/>
              <w:rPr>
                <w:rFonts w:ascii="Times New Roman" w:hAnsi="Times New Roman" w:cs="Times New Roman"/>
                <w:sz w:val="20"/>
                <w:szCs w:val="20"/>
              </w:rPr>
            </w:pPr>
            <w:r>
              <w:rPr>
                <w:rFonts w:ascii="Times New Roman" w:hAnsi="Times New Roman" w:cs="Times New Roman"/>
                <w:b/>
                <w:sz w:val="20"/>
                <w:szCs w:val="20"/>
              </w:rPr>
              <w:t>-</w:t>
            </w:r>
          </w:p>
        </w:tc>
        <w:tc>
          <w:tcPr>
            <w:tcW w:w="603" w:type="dxa"/>
            <w:tcBorders>
              <w:top w:val="single" w:sz="6" w:space="0" w:color="000000"/>
              <w:left w:val="single" w:sz="6" w:space="0" w:color="000000"/>
              <w:bottom w:val="single" w:sz="6" w:space="0" w:color="000000"/>
              <w:right w:val="single" w:sz="6" w:space="0" w:color="000000"/>
            </w:tcBorders>
          </w:tcPr>
          <w:p w14:paraId="12ACDF36" w14:textId="1E3F14F8" w:rsidR="00A13743" w:rsidRPr="008063EF" w:rsidRDefault="002E1190" w:rsidP="005572B5">
            <w:pPr>
              <w:ind w:left="3"/>
              <w:rPr>
                <w:rFonts w:ascii="Times New Roman" w:hAnsi="Times New Roman" w:cs="Times New Roman"/>
                <w:sz w:val="20"/>
                <w:szCs w:val="20"/>
              </w:rPr>
            </w:pPr>
            <w:r>
              <w:rPr>
                <w:rFonts w:ascii="Times New Roman" w:hAnsi="Times New Roman" w:cs="Times New Roman"/>
                <w:b/>
                <w:sz w:val="20"/>
                <w:szCs w:val="20"/>
              </w:rPr>
              <w:t>+</w:t>
            </w:r>
          </w:p>
        </w:tc>
        <w:tc>
          <w:tcPr>
            <w:tcW w:w="658" w:type="dxa"/>
            <w:tcBorders>
              <w:top w:val="single" w:sz="6" w:space="0" w:color="000000"/>
              <w:left w:val="single" w:sz="6" w:space="0" w:color="000000"/>
              <w:bottom w:val="single" w:sz="6" w:space="0" w:color="000000"/>
              <w:right w:val="single" w:sz="6" w:space="0" w:color="000000"/>
            </w:tcBorders>
          </w:tcPr>
          <w:p w14:paraId="0CFBC302" w14:textId="77777777" w:rsidR="00A13743" w:rsidRPr="008063EF" w:rsidRDefault="00A13743" w:rsidP="005572B5">
            <w:pPr>
              <w:ind w:left="4"/>
              <w:rPr>
                <w:rFonts w:ascii="Times New Roman" w:hAnsi="Times New Roman" w:cs="Times New Roman"/>
                <w:sz w:val="20"/>
                <w:szCs w:val="20"/>
              </w:rPr>
            </w:pPr>
            <w:r w:rsidRPr="008063EF">
              <w:rPr>
                <w:rFonts w:ascii="Times New Roman" w:hAnsi="Times New Roman" w:cs="Times New Roman"/>
                <w:b/>
                <w:sz w:val="20"/>
                <w:szCs w:val="20"/>
              </w:rPr>
              <w:t xml:space="preserve">- </w:t>
            </w:r>
          </w:p>
        </w:tc>
        <w:tc>
          <w:tcPr>
            <w:tcW w:w="947" w:type="dxa"/>
            <w:tcBorders>
              <w:top w:val="single" w:sz="6" w:space="0" w:color="000000"/>
              <w:left w:val="single" w:sz="6" w:space="0" w:color="000000"/>
              <w:bottom w:val="single" w:sz="6" w:space="0" w:color="000000"/>
              <w:right w:val="single" w:sz="6" w:space="0" w:color="000000"/>
            </w:tcBorders>
          </w:tcPr>
          <w:p w14:paraId="3174D388" w14:textId="77777777" w:rsidR="00A13743" w:rsidRPr="008063EF" w:rsidRDefault="00A13743" w:rsidP="005572B5">
            <w:pPr>
              <w:ind w:left="4"/>
              <w:rPr>
                <w:rFonts w:ascii="Times New Roman" w:hAnsi="Times New Roman" w:cs="Times New Roman"/>
                <w:sz w:val="20"/>
                <w:szCs w:val="20"/>
              </w:rPr>
            </w:pPr>
            <w:r w:rsidRPr="008063EF">
              <w:rPr>
                <w:rFonts w:ascii="Times New Roman" w:hAnsi="Times New Roman" w:cs="Times New Roman"/>
                <w:sz w:val="20"/>
                <w:szCs w:val="20"/>
              </w:rPr>
              <w:t xml:space="preserve">- </w:t>
            </w:r>
          </w:p>
        </w:tc>
        <w:tc>
          <w:tcPr>
            <w:tcW w:w="1442" w:type="dxa"/>
            <w:vMerge w:val="restart"/>
            <w:tcBorders>
              <w:top w:val="single" w:sz="6" w:space="0" w:color="000000"/>
              <w:left w:val="single" w:sz="6" w:space="0" w:color="000000"/>
              <w:bottom w:val="single" w:sz="6" w:space="0" w:color="000000"/>
              <w:right w:val="single" w:sz="12" w:space="0" w:color="000000"/>
            </w:tcBorders>
          </w:tcPr>
          <w:p w14:paraId="69E3DDE6" w14:textId="77777777" w:rsidR="00A13743" w:rsidRPr="008063EF" w:rsidRDefault="00A13743" w:rsidP="005572B5">
            <w:pPr>
              <w:ind w:left="5"/>
              <w:rPr>
                <w:rFonts w:ascii="Times New Roman" w:hAnsi="Times New Roman" w:cs="Times New Roman"/>
                <w:sz w:val="20"/>
                <w:szCs w:val="20"/>
              </w:rPr>
            </w:pPr>
            <w:r w:rsidRPr="008063EF">
              <w:rPr>
                <w:rFonts w:ascii="Times New Roman" w:hAnsi="Times New Roman" w:cs="Times New Roman"/>
                <w:sz w:val="20"/>
                <w:szCs w:val="20"/>
              </w:rPr>
              <w:t xml:space="preserve">Good markers to identify self and off types </w:t>
            </w:r>
          </w:p>
        </w:tc>
      </w:tr>
      <w:tr w:rsidR="00A13743" w:rsidRPr="008063EF" w14:paraId="111C25C6" w14:textId="77777777" w:rsidTr="005572B5">
        <w:trPr>
          <w:trHeight w:val="133"/>
          <w:jc w:val="center"/>
        </w:trPr>
        <w:tc>
          <w:tcPr>
            <w:tcW w:w="923" w:type="dxa"/>
            <w:tcBorders>
              <w:top w:val="single" w:sz="6" w:space="0" w:color="000000"/>
              <w:left w:val="single" w:sz="12" w:space="0" w:color="000000"/>
              <w:bottom w:val="single" w:sz="6" w:space="0" w:color="000000"/>
              <w:right w:val="single" w:sz="6" w:space="0" w:color="000000"/>
            </w:tcBorders>
          </w:tcPr>
          <w:p w14:paraId="43D6B5AE" w14:textId="77777777" w:rsidR="00A13743" w:rsidRPr="008063EF" w:rsidRDefault="00A13743" w:rsidP="005572B5">
            <w:pPr>
              <w:rPr>
                <w:rFonts w:ascii="Times New Roman" w:hAnsi="Times New Roman" w:cs="Times New Roman"/>
                <w:sz w:val="20"/>
                <w:szCs w:val="20"/>
              </w:rPr>
            </w:pPr>
            <w:r w:rsidRPr="008063EF">
              <w:rPr>
                <w:rFonts w:ascii="Times New Roman" w:hAnsi="Times New Roman" w:cs="Times New Roman"/>
                <w:sz w:val="20"/>
                <w:szCs w:val="20"/>
              </w:rPr>
              <w:t xml:space="preserve">5 </w:t>
            </w:r>
          </w:p>
        </w:tc>
        <w:tc>
          <w:tcPr>
            <w:tcW w:w="799" w:type="dxa"/>
            <w:tcBorders>
              <w:top w:val="single" w:sz="6" w:space="0" w:color="000000"/>
              <w:left w:val="single" w:sz="6" w:space="0" w:color="000000"/>
              <w:bottom w:val="single" w:sz="6" w:space="0" w:color="000000"/>
              <w:right w:val="single" w:sz="6" w:space="0" w:color="000000"/>
            </w:tcBorders>
          </w:tcPr>
          <w:p w14:paraId="1F04B313" w14:textId="48B92F8D" w:rsidR="00A13743" w:rsidRPr="008063EF" w:rsidRDefault="002E1190" w:rsidP="005572B5">
            <w:pPr>
              <w:ind w:left="4"/>
              <w:rPr>
                <w:rFonts w:ascii="Times New Roman" w:hAnsi="Times New Roman" w:cs="Times New Roman"/>
                <w:sz w:val="20"/>
                <w:szCs w:val="20"/>
              </w:rPr>
            </w:pPr>
            <w:r>
              <w:rPr>
                <w:rFonts w:ascii="Times New Roman" w:hAnsi="Times New Roman" w:cs="Times New Roman"/>
                <w:b/>
                <w:sz w:val="20"/>
                <w:szCs w:val="20"/>
              </w:rPr>
              <w:t>+</w:t>
            </w:r>
          </w:p>
        </w:tc>
        <w:tc>
          <w:tcPr>
            <w:tcW w:w="603" w:type="dxa"/>
            <w:tcBorders>
              <w:top w:val="single" w:sz="6" w:space="0" w:color="000000"/>
              <w:left w:val="single" w:sz="6" w:space="0" w:color="000000"/>
              <w:bottom w:val="single" w:sz="6" w:space="0" w:color="000000"/>
              <w:right w:val="single" w:sz="6" w:space="0" w:color="000000"/>
            </w:tcBorders>
          </w:tcPr>
          <w:p w14:paraId="125691BC" w14:textId="64E7804B" w:rsidR="00A13743" w:rsidRPr="008063EF" w:rsidRDefault="002E1190" w:rsidP="005572B5">
            <w:pPr>
              <w:ind w:left="3"/>
              <w:rPr>
                <w:rFonts w:ascii="Times New Roman" w:hAnsi="Times New Roman" w:cs="Times New Roman"/>
                <w:sz w:val="20"/>
                <w:szCs w:val="20"/>
              </w:rPr>
            </w:pPr>
            <w:r>
              <w:rPr>
                <w:rFonts w:ascii="Times New Roman" w:hAnsi="Times New Roman" w:cs="Times New Roman"/>
                <w:b/>
                <w:sz w:val="20"/>
                <w:szCs w:val="20"/>
              </w:rPr>
              <w:t>-</w:t>
            </w:r>
            <w:r w:rsidR="00A13743" w:rsidRPr="008063EF">
              <w:rPr>
                <w:rFonts w:ascii="Times New Roman" w:hAnsi="Times New Roman" w:cs="Times New Roman"/>
                <w:b/>
                <w:sz w:val="20"/>
                <w:szCs w:val="20"/>
              </w:rPr>
              <w:t xml:space="preserve"> </w:t>
            </w:r>
          </w:p>
        </w:tc>
        <w:tc>
          <w:tcPr>
            <w:tcW w:w="658" w:type="dxa"/>
            <w:tcBorders>
              <w:top w:val="single" w:sz="6" w:space="0" w:color="000000"/>
              <w:left w:val="single" w:sz="6" w:space="0" w:color="000000"/>
              <w:bottom w:val="single" w:sz="6" w:space="0" w:color="000000"/>
              <w:right w:val="single" w:sz="6" w:space="0" w:color="000000"/>
            </w:tcBorders>
          </w:tcPr>
          <w:p w14:paraId="1E2184C2" w14:textId="77777777" w:rsidR="00A13743" w:rsidRPr="008063EF" w:rsidRDefault="00A13743" w:rsidP="005572B5">
            <w:pPr>
              <w:ind w:left="4"/>
              <w:rPr>
                <w:rFonts w:ascii="Times New Roman" w:hAnsi="Times New Roman" w:cs="Times New Roman"/>
                <w:sz w:val="20"/>
                <w:szCs w:val="20"/>
              </w:rPr>
            </w:pPr>
            <w:r w:rsidRPr="008063EF">
              <w:rPr>
                <w:rFonts w:ascii="Times New Roman" w:hAnsi="Times New Roman" w:cs="Times New Roman"/>
                <w:b/>
                <w:sz w:val="20"/>
                <w:szCs w:val="20"/>
              </w:rPr>
              <w:t xml:space="preserve">- </w:t>
            </w:r>
          </w:p>
        </w:tc>
        <w:tc>
          <w:tcPr>
            <w:tcW w:w="947" w:type="dxa"/>
            <w:tcBorders>
              <w:top w:val="single" w:sz="6" w:space="0" w:color="000000"/>
              <w:left w:val="single" w:sz="6" w:space="0" w:color="000000"/>
              <w:bottom w:val="single" w:sz="6" w:space="0" w:color="000000"/>
              <w:right w:val="single" w:sz="6" w:space="0" w:color="000000"/>
            </w:tcBorders>
          </w:tcPr>
          <w:p w14:paraId="06EEC771" w14:textId="77777777" w:rsidR="00A13743" w:rsidRPr="008063EF" w:rsidRDefault="00A13743" w:rsidP="005572B5">
            <w:pPr>
              <w:ind w:left="4"/>
              <w:rPr>
                <w:rFonts w:ascii="Times New Roman" w:hAnsi="Times New Roman" w:cs="Times New Roman"/>
                <w:sz w:val="20"/>
                <w:szCs w:val="20"/>
              </w:rPr>
            </w:pPr>
            <w:r w:rsidRPr="008063EF">
              <w:rPr>
                <w:rFonts w:ascii="Times New Roman" w:hAnsi="Times New Roman" w:cs="Times New Roman"/>
                <w:sz w:val="20"/>
                <w:szCs w:val="20"/>
              </w:rPr>
              <w:t xml:space="preserve">- </w:t>
            </w:r>
          </w:p>
        </w:tc>
        <w:tc>
          <w:tcPr>
            <w:tcW w:w="1442" w:type="dxa"/>
            <w:vMerge/>
            <w:tcBorders>
              <w:top w:val="nil"/>
              <w:left w:val="single" w:sz="6" w:space="0" w:color="000000"/>
              <w:bottom w:val="single" w:sz="6" w:space="0" w:color="000000"/>
              <w:right w:val="single" w:sz="12" w:space="0" w:color="000000"/>
            </w:tcBorders>
          </w:tcPr>
          <w:p w14:paraId="11660009" w14:textId="77777777" w:rsidR="00A13743" w:rsidRPr="008063EF" w:rsidRDefault="00A13743" w:rsidP="005572B5">
            <w:pPr>
              <w:spacing w:after="160"/>
              <w:rPr>
                <w:rFonts w:ascii="Times New Roman" w:hAnsi="Times New Roman" w:cs="Times New Roman"/>
                <w:sz w:val="20"/>
                <w:szCs w:val="20"/>
              </w:rPr>
            </w:pPr>
          </w:p>
        </w:tc>
      </w:tr>
      <w:tr w:rsidR="00A13743" w:rsidRPr="008063EF" w14:paraId="54C09DC2" w14:textId="77777777" w:rsidTr="005572B5">
        <w:trPr>
          <w:trHeight w:val="268"/>
          <w:jc w:val="center"/>
        </w:trPr>
        <w:tc>
          <w:tcPr>
            <w:tcW w:w="923" w:type="dxa"/>
            <w:tcBorders>
              <w:top w:val="single" w:sz="6" w:space="0" w:color="000000"/>
              <w:left w:val="single" w:sz="12" w:space="0" w:color="000000"/>
              <w:bottom w:val="single" w:sz="12" w:space="0" w:color="000000"/>
              <w:right w:val="single" w:sz="6" w:space="0" w:color="000000"/>
            </w:tcBorders>
          </w:tcPr>
          <w:p w14:paraId="7FE1E1DC" w14:textId="77777777" w:rsidR="00A13743" w:rsidRPr="008063EF" w:rsidRDefault="00A13743" w:rsidP="005572B5">
            <w:pPr>
              <w:rPr>
                <w:rFonts w:ascii="Times New Roman" w:hAnsi="Times New Roman" w:cs="Times New Roman"/>
                <w:sz w:val="20"/>
                <w:szCs w:val="20"/>
              </w:rPr>
            </w:pPr>
            <w:r w:rsidRPr="008063EF">
              <w:rPr>
                <w:rFonts w:ascii="Times New Roman" w:hAnsi="Times New Roman" w:cs="Times New Roman"/>
                <w:sz w:val="20"/>
                <w:szCs w:val="20"/>
              </w:rPr>
              <w:t xml:space="preserve">6 </w:t>
            </w:r>
          </w:p>
        </w:tc>
        <w:tc>
          <w:tcPr>
            <w:tcW w:w="799" w:type="dxa"/>
            <w:tcBorders>
              <w:top w:val="single" w:sz="6" w:space="0" w:color="000000"/>
              <w:left w:val="single" w:sz="6" w:space="0" w:color="000000"/>
              <w:bottom w:val="single" w:sz="12" w:space="0" w:color="000000"/>
              <w:right w:val="single" w:sz="6" w:space="0" w:color="000000"/>
            </w:tcBorders>
          </w:tcPr>
          <w:p w14:paraId="17A2B953" w14:textId="77777777" w:rsidR="00A13743" w:rsidRPr="008063EF" w:rsidRDefault="00A13743" w:rsidP="005572B5">
            <w:pPr>
              <w:ind w:left="4"/>
              <w:rPr>
                <w:rFonts w:ascii="Times New Roman" w:hAnsi="Times New Roman" w:cs="Times New Roman"/>
                <w:sz w:val="20"/>
                <w:szCs w:val="20"/>
              </w:rPr>
            </w:pPr>
            <w:r w:rsidRPr="008063EF">
              <w:rPr>
                <w:rFonts w:ascii="Times New Roman" w:hAnsi="Times New Roman" w:cs="Times New Roman"/>
                <w:b/>
                <w:sz w:val="20"/>
                <w:szCs w:val="20"/>
              </w:rPr>
              <w:t xml:space="preserve">- </w:t>
            </w:r>
          </w:p>
        </w:tc>
        <w:tc>
          <w:tcPr>
            <w:tcW w:w="603" w:type="dxa"/>
            <w:tcBorders>
              <w:top w:val="single" w:sz="6" w:space="0" w:color="000000"/>
              <w:left w:val="single" w:sz="6" w:space="0" w:color="000000"/>
              <w:bottom w:val="single" w:sz="12" w:space="0" w:color="000000"/>
              <w:right w:val="single" w:sz="6" w:space="0" w:color="000000"/>
            </w:tcBorders>
          </w:tcPr>
          <w:p w14:paraId="58AC5721" w14:textId="77777777" w:rsidR="00A13743" w:rsidRPr="008063EF" w:rsidRDefault="00A13743" w:rsidP="005572B5">
            <w:pPr>
              <w:ind w:left="3"/>
              <w:rPr>
                <w:rFonts w:ascii="Times New Roman" w:hAnsi="Times New Roman" w:cs="Times New Roman"/>
                <w:sz w:val="20"/>
                <w:szCs w:val="20"/>
              </w:rPr>
            </w:pPr>
            <w:r w:rsidRPr="008063EF">
              <w:rPr>
                <w:rFonts w:ascii="Times New Roman" w:hAnsi="Times New Roman" w:cs="Times New Roman"/>
                <w:b/>
                <w:sz w:val="20"/>
                <w:szCs w:val="20"/>
              </w:rPr>
              <w:t xml:space="preserve">- </w:t>
            </w:r>
          </w:p>
        </w:tc>
        <w:tc>
          <w:tcPr>
            <w:tcW w:w="658" w:type="dxa"/>
            <w:tcBorders>
              <w:top w:val="single" w:sz="6" w:space="0" w:color="000000"/>
              <w:left w:val="single" w:sz="6" w:space="0" w:color="000000"/>
              <w:bottom w:val="single" w:sz="12" w:space="0" w:color="000000"/>
              <w:right w:val="single" w:sz="6" w:space="0" w:color="000000"/>
            </w:tcBorders>
          </w:tcPr>
          <w:p w14:paraId="66976CBF" w14:textId="77777777" w:rsidR="00A13743" w:rsidRPr="008063EF" w:rsidRDefault="00A13743" w:rsidP="005572B5">
            <w:pPr>
              <w:ind w:left="4"/>
              <w:rPr>
                <w:rFonts w:ascii="Times New Roman" w:hAnsi="Times New Roman" w:cs="Times New Roman"/>
                <w:sz w:val="20"/>
                <w:szCs w:val="20"/>
              </w:rPr>
            </w:pPr>
            <w:r w:rsidRPr="008063EF">
              <w:rPr>
                <w:rFonts w:ascii="Times New Roman" w:hAnsi="Times New Roman" w:cs="Times New Roman"/>
                <w:b/>
                <w:sz w:val="20"/>
                <w:szCs w:val="20"/>
              </w:rPr>
              <w:t xml:space="preserve">+ </w:t>
            </w:r>
          </w:p>
        </w:tc>
        <w:tc>
          <w:tcPr>
            <w:tcW w:w="947" w:type="dxa"/>
            <w:tcBorders>
              <w:top w:val="single" w:sz="6" w:space="0" w:color="000000"/>
              <w:left w:val="single" w:sz="6" w:space="0" w:color="000000"/>
              <w:bottom w:val="single" w:sz="12" w:space="0" w:color="000000"/>
              <w:right w:val="single" w:sz="6" w:space="0" w:color="000000"/>
            </w:tcBorders>
          </w:tcPr>
          <w:p w14:paraId="5A33BA78" w14:textId="77777777" w:rsidR="00A13743" w:rsidRPr="008063EF" w:rsidRDefault="00A13743" w:rsidP="005572B5">
            <w:pPr>
              <w:ind w:left="4"/>
              <w:rPr>
                <w:rFonts w:ascii="Times New Roman" w:hAnsi="Times New Roman" w:cs="Times New Roman"/>
                <w:sz w:val="20"/>
                <w:szCs w:val="20"/>
              </w:rPr>
            </w:pPr>
            <w:r w:rsidRPr="008063EF">
              <w:rPr>
                <w:rFonts w:ascii="Times New Roman" w:hAnsi="Times New Roman" w:cs="Times New Roman"/>
                <w:sz w:val="20"/>
                <w:szCs w:val="20"/>
              </w:rPr>
              <w:t xml:space="preserve">Cross specific </w:t>
            </w:r>
          </w:p>
        </w:tc>
        <w:tc>
          <w:tcPr>
            <w:tcW w:w="1442" w:type="dxa"/>
            <w:tcBorders>
              <w:top w:val="single" w:sz="6" w:space="0" w:color="000000"/>
              <w:left w:val="single" w:sz="6" w:space="0" w:color="000000"/>
              <w:bottom w:val="single" w:sz="12" w:space="0" w:color="000000"/>
              <w:right w:val="single" w:sz="12" w:space="0" w:color="000000"/>
            </w:tcBorders>
          </w:tcPr>
          <w:p w14:paraId="0D857AB1" w14:textId="2CBBDAE8" w:rsidR="00A13743" w:rsidRPr="008063EF" w:rsidRDefault="00A13743" w:rsidP="005572B5">
            <w:pPr>
              <w:ind w:left="5"/>
              <w:rPr>
                <w:rFonts w:ascii="Times New Roman" w:hAnsi="Times New Roman" w:cs="Times New Roman"/>
                <w:sz w:val="20"/>
                <w:szCs w:val="20"/>
              </w:rPr>
            </w:pPr>
            <w:r w:rsidRPr="008063EF">
              <w:rPr>
                <w:rFonts w:ascii="Times New Roman" w:hAnsi="Times New Roman" w:cs="Times New Roman"/>
                <w:sz w:val="20"/>
                <w:szCs w:val="20"/>
              </w:rPr>
              <w:t xml:space="preserve">Useful </w:t>
            </w:r>
            <w:r w:rsidR="00427FB8">
              <w:rPr>
                <w:rFonts w:ascii="Times New Roman" w:hAnsi="Times New Roman" w:cs="Times New Roman"/>
                <w:sz w:val="20"/>
                <w:szCs w:val="20"/>
              </w:rPr>
              <w:t xml:space="preserve">in </w:t>
            </w:r>
            <w:proofErr w:type="spellStart"/>
            <w:r w:rsidR="00427FB8" w:rsidRPr="008063EF">
              <w:rPr>
                <w:rFonts w:ascii="Times New Roman" w:hAnsi="Times New Roman" w:cs="Times New Roman"/>
                <w:sz w:val="20"/>
                <w:szCs w:val="20"/>
              </w:rPr>
              <w:t>recongnization</w:t>
            </w:r>
            <w:proofErr w:type="spellEnd"/>
            <w:r w:rsidRPr="008063EF">
              <w:rPr>
                <w:rFonts w:ascii="Times New Roman" w:hAnsi="Times New Roman" w:cs="Times New Roman"/>
                <w:sz w:val="20"/>
                <w:szCs w:val="20"/>
              </w:rPr>
              <w:t xml:space="preserve"> </w:t>
            </w:r>
            <w:r w:rsidR="00C7579E">
              <w:rPr>
                <w:rFonts w:ascii="Times New Roman" w:hAnsi="Times New Roman" w:cs="Times New Roman"/>
                <w:sz w:val="20"/>
                <w:szCs w:val="20"/>
              </w:rPr>
              <w:t>of crosses</w:t>
            </w:r>
          </w:p>
        </w:tc>
      </w:tr>
    </w:tbl>
    <w:p w14:paraId="51A4107F" w14:textId="77777777" w:rsidR="00A13743" w:rsidRDefault="00A13743" w:rsidP="00EA44B5">
      <w:pPr>
        <w:spacing w:line="240" w:lineRule="auto"/>
        <w:ind w:right="190"/>
        <w:jc w:val="both"/>
        <w:rPr>
          <w:rFonts w:ascii="Times New Roman" w:hAnsi="Times New Roman" w:cs="Times New Roman"/>
          <w:sz w:val="20"/>
          <w:szCs w:val="20"/>
        </w:rPr>
      </w:pPr>
    </w:p>
    <w:p w14:paraId="3669D8AE" w14:textId="77777777" w:rsidR="00EA44B5" w:rsidRDefault="00EA44B5" w:rsidP="00701AA0">
      <w:pPr>
        <w:spacing w:line="240" w:lineRule="auto"/>
        <w:jc w:val="both"/>
        <w:rPr>
          <w:rFonts w:ascii="Times New Roman" w:hAnsi="Times New Roman" w:cs="Times New Roman"/>
          <w:sz w:val="20"/>
          <w:szCs w:val="20"/>
        </w:rPr>
      </w:pPr>
    </w:p>
    <w:p w14:paraId="16E265B4" w14:textId="77777777" w:rsidR="00A56219" w:rsidRPr="00A56219" w:rsidRDefault="00A56219" w:rsidP="00A56219">
      <w:pPr>
        <w:spacing w:line="240" w:lineRule="auto"/>
        <w:ind w:right="-23"/>
        <w:jc w:val="both"/>
        <w:rPr>
          <w:rFonts w:ascii="Times New Roman" w:hAnsi="Times New Roman" w:cs="Times New Roman"/>
          <w:sz w:val="20"/>
          <w:szCs w:val="20"/>
        </w:rPr>
      </w:pPr>
      <w:proofErr w:type="spellStart"/>
      <w:r w:rsidRPr="00A56219">
        <w:rPr>
          <w:rFonts w:ascii="Times New Roman" w:hAnsi="Times New Roman" w:cs="Times New Roman"/>
          <w:sz w:val="20"/>
          <w:szCs w:val="20"/>
        </w:rPr>
        <w:t>Akhare</w:t>
      </w:r>
      <w:proofErr w:type="spellEnd"/>
      <w:r w:rsidRPr="00A56219">
        <w:rPr>
          <w:rFonts w:ascii="Times New Roman" w:hAnsi="Times New Roman" w:cs="Times New Roman"/>
          <w:sz w:val="20"/>
          <w:szCs w:val="20"/>
        </w:rPr>
        <w:t xml:space="preserve"> </w:t>
      </w:r>
      <w:r w:rsidRPr="00A56219">
        <w:rPr>
          <w:rFonts w:ascii="Times New Roman" w:hAnsi="Times New Roman" w:cs="Times New Roman"/>
          <w:i/>
          <w:iCs/>
          <w:sz w:val="20"/>
          <w:szCs w:val="20"/>
        </w:rPr>
        <w:t>et al.</w:t>
      </w:r>
      <w:r w:rsidRPr="00A56219">
        <w:rPr>
          <w:rFonts w:ascii="Times New Roman" w:hAnsi="Times New Roman" w:cs="Times New Roman"/>
          <w:sz w:val="20"/>
          <w:szCs w:val="20"/>
        </w:rPr>
        <w:t> (2008). Various marker types have been assigned for hybrid confirmation in cotton (</w:t>
      </w:r>
      <w:proofErr w:type="spellStart"/>
      <w:r w:rsidRPr="00A56219">
        <w:rPr>
          <w:rFonts w:ascii="Times New Roman" w:hAnsi="Times New Roman" w:cs="Times New Roman"/>
          <w:sz w:val="20"/>
          <w:szCs w:val="20"/>
        </w:rPr>
        <w:t>Mehetre</w:t>
      </w:r>
      <w:proofErr w:type="spellEnd"/>
      <w:r w:rsidRPr="00A56219">
        <w:rPr>
          <w:rFonts w:ascii="Times New Roman" w:hAnsi="Times New Roman" w:cs="Times New Roman"/>
          <w:sz w:val="20"/>
          <w:szCs w:val="20"/>
        </w:rPr>
        <w:t xml:space="preserve"> </w:t>
      </w:r>
      <w:r w:rsidRPr="00A56219">
        <w:rPr>
          <w:rFonts w:ascii="Times New Roman" w:hAnsi="Times New Roman" w:cs="Times New Roman"/>
          <w:i/>
          <w:iCs/>
          <w:sz w:val="20"/>
          <w:szCs w:val="20"/>
        </w:rPr>
        <w:t>et al.,</w:t>
      </w:r>
      <w:r w:rsidRPr="00A56219">
        <w:rPr>
          <w:rFonts w:ascii="Times New Roman" w:hAnsi="Times New Roman" w:cs="Times New Roman"/>
          <w:sz w:val="20"/>
          <w:szCs w:val="20"/>
        </w:rPr>
        <w:t xml:space="preserve"> 2004) and coffee arabica (Mishra </w:t>
      </w:r>
      <w:r w:rsidRPr="00A56219">
        <w:rPr>
          <w:rFonts w:ascii="Times New Roman" w:hAnsi="Times New Roman" w:cs="Times New Roman"/>
          <w:i/>
          <w:iCs/>
          <w:sz w:val="20"/>
          <w:szCs w:val="20"/>
        </w:rPr>
        <w:t>et al</w:t>
      </w:r>
      <w:r w:rsidRPr="00A56219">
        <w:rPr>
          <w:rFonts w:ascii="Times New Roman" w:hAnsi="Times New Roman" w:cs="Times New Roman"/>
          <w:sz w:val="20"/>
          <w:szCs w:val="20"/>
        </w:rPr>
        <w:t>., 2011) based on convenience. Banding patterns were seen in both the parents and hybrids for the purpose of hybrid purity analysis (Table No. 2). OPA-1, OPA-2, OPA-3, OPA-4, and OPG-5 (Figs. No. 1, 2, 3, 4, and 5) are the five RAPD primers that were employed to verify the hybrid's identity and purity. Three primers were used to confirm the hybrid. They amplified the specific allele sizes of OPG-5 (300 bp) and OPA-3 (350 bp) in the hybrid and male parent, but not in the female parent. To verify the actual hybrid, this primer was utilized.</w:t>
      </w:r>
      <w:r>
        <w:rPr>
          <w:rFonts w:ascii="Times New Roman" w:hAnsi="Times New Roman" w:cs="Times New Roman"/>
          <w:sz w:val="20"/>
          <w:szCs w:val="20"/>
        </w:rPr>
        <w:t xml:space="preserve"> </w:t>
      </w:r>
      <w:r w:rsidRPr="00A56219">
        <w:rPr>
          <w:rFonts w:ascii="Times New Roman" w:hAnsi="Times New Roman" w:cs="Times New Roman"/>
          <w:sz w:val="20"/>
          <w:szCs w:val="20"/>
        </w:rPr>
        <w:t xml:space="preserve">The MPS band of the Type 2 marker was created by these primers (Fig No. 5 and 3). In </w:t>
      </w:r>
      <w:r w:rsidRPr="00A56219">
        <w:rPr>
          <w:rFonts w:ascii="Times New Roman" w:hAnsi="Times New Roman" w:cs="Times New Roman"/>
          <w:sz w:val="20"/>
          <w:szCs w:val="20"/>
        </w:rPr>
        <w:lastRenderedPageBreak/>
        <w:t>the hybrid and female parents, OPA-1 and OPA-4 amplified the particular allele of size 500 bp and 600 bp, respectively, but not in the male parent. These primers were utilized for hybrid confirmation and generated the Type 3 maker's FPS band (Fig. No. 1 and 4).</w:t>
      </w:r>
      <w:r>
        <w:rPr>
          <w:rFonts w:ascii="Times New Roman" w:hAnsi="Times New Roman" w:cs="Times New Roman"/>
          <w:sz w:val="20"/>
          <w:szCs w:val="20"/>
        </w:rPr>
        <w:t xml:space="preserve"> </w:t>
      </w:r>
      <w:r w:rsidRPr="00A56219">
        <w:rPr>
          <w:rFonts w:ascii="Times New Roman" w:hAnsi="Times New Roman" w:cs="Times New Roman"/>
          <w:sz w:val="20"/>
          <w:szCs w:val="20"/>
        </w:rPr>
        <w:t xml:space="preserve">One primer out of all the others was discovered to be monomorphic of the Type 1 marker, OPA-2 (Fig No. 2). In maize (Asif </w:t>
      </w:r>
      <w:r w:rsidRPr="00A56219">
        <w:rPr>
          <w:rFonts w:ascii="Times New Roman" w:hAnsi="Times New Roman" w:cs="Times New Roman"/>
          <w:i/>
          <w:iCs/>
          <w:sz w:val="20"/>
          <w:szCs w:val="20"/>
        </w:rPr>
        <w:t>et al</w:t>
      </w:r>
      <w:r w:rsidRPr="00A56219">
        <w:rPr>
          <w:rFonts w:ascii="Times New Roman" w:hAnsi="Times New Roman" w:cs="Times New Roman"/>
          <w:sz w:val="20"/>
          <w:szCs w:val="20"/>
        </w:rPr>
        <w:t xml:space="preserve">., 2006; </w:t>
      </w:r>
      <w:proofErr w:type="spellStart"/>
      <w:r w:rsidRPr="00A56219">
        <w:rPr>
          <w:rFonts w:ascii="Times New Roman" w:hAnsi="Times New Roman" w:cs="Times New Roman"/>
          <w:sz w:val="20"/>
          <w:szCs w:val="20"/>
        </w:rPr>
        <w:t>Mrutu</w:t>
      </w:r>
      <w:proofErr w:type="spellEnd"/>
      <w:r w:rsidRPr="00A56219">
        <w:rPr>
          <w:rFonts w:ascii="Times New Roman" w:hAnsi="Times New Roman" w:cs="Times New Roman"/>
          <w:sz w:val="20"/>
          <w:szCs w:val="20"/>
        </w:rPr>
        <w:t xml:space="preserve"> 2015), as well as other crops like sorghum (Shaikh, 2015; </w:t>
      </w:r>
      <w:proofErr w:type="spellStart"/>
      <w:r w:rsidRPr="00A56219">
        <w:rPr>
          <w:rFonts w:ascii="Times New Roman" w:hAnsi="Times New Roman" w:cs="Times New Roman"/>
          <w:sz w:val="20"/>
          <w:szCs w:val="20"/>
        </w:rPr>
        <w:t>Akhare</w:t>
      </w:r>
      <w:proofErr w:type="spellEnd"/>
      <w:r w:rsidRPr="00A56219">
        <w:rPr>
          <w:rFonts w:ascii="Times New Roman" w:hAnsi="Times New Roman" w:cs="Times New Roman"/>
          <w:sz w:val="20"/>
          <w:szCs w:val="20"/>
        </w:rPr>
        <w:t xml:space="preserve"> </w:t>
      </w:r>
      <w:r w:rsidRPr="00A56219">
        <w:rPr>
          <w:rFonts w:ascii="Times New Roman" w:hAnsi="Times New Roman" w:cs="Times New Roman"/>
          <w:i/>
          <w:iCs/>
          <w:sz w:val="20"/>
          <w:szCs w:val="20"/>
        </w:rPr>
        <w:t>et al</w:t>
      </w:r>
      <w:r w:rsidRPr="00A56219">
        <w:rPr>
          <w:rFonts w:ascii="Times New Roman" w:hAnsi="Times New Roman" w:cs="Times New Roman"/>
          <w:sz w:val="20"/>
          <w:szCs w:val="20"/>
        </w:rPr>
        <w:t xml:space="preserve">., 2008), rice (Deshmukh </w:t>
      </w:r>
      <w:r w:rsidRPr="00A56219">
        <w:rPr>
          <w:rFonts w:ascii="Times New Roman" w:hAnsi="Times New Roman" w:cs="Times New Roman"/>
          <w:i/>
          <w:iCs/>
          <w:sz w:val="20"/>
          <w:szCs w:val="20"/>
        </w:rPr>
        <w:t>et al.,</w:t>
      </w:r>
      <w:r w:rsidRPr="00A56219">
        <w:rPr>
          <w:rFonts w:ascii="Times New Roman" w:hAnsi="Times New Roman" w:cs="Times New Roman"/>
          <w:sz w:val="20"/>
          <w:szCs w:val="20"/>
        </w:rPr>
        <w:t xml:space="preserve"> 2013), and cotton (Asif </w:t>
      </w:r>
      <w:r w:rsidRPr="00A56219">
        <w:rPr>
          <w:rFonts w:ascii="Times New Roman" w:hAnsi="Times New Roman" w:cs="Times New Roman"/>
          <w:i/>
          <w:iCs/>
          <w:sz w:val="20"/>
          <w:szCs w:val="20"/>
        </w:rPr>
        <w:t>et al</w:t>
      </w:r>
      <w:r w:rsidRPr="00A56219">
        <w:rPr>
          <w:rFonts w:ascii="Times New Roman" w:hAnsi="Times New Roman" w:cs="Times New Roman"/>
          <w:sz w:val="20"/>
          <w:szCs w:val="20"/>
        </w:rPr>
        <w:t xml:space="preserve">., 2009 and </w:t>
      </w:r>
      <w:proofErr w:type="spellStart"/>
      <w:r w:rsidRPr="00A56219">
        <w:rPr>
          <w:rFonts w:ascii="Times New Roman" w:hAnsi="Times New Roman" w:cs="Times New Roman"/>
          <w:sz w:val="20"/>
          <w:szCs w:val="20"/>
        </w:rPr>
        <w:t>Dongre</w:t>
      </w:r>
      <w:proofErr w:type="spellEnd"/>
      <w:r w:rsidRPr="00A56219">
        <w:rPr>
          <w:rFonts w:ascii="Times New Roman" w:hAnsi="Times New Roman" w:cs="Times New Roman"/>
          <w:sz w:val="20"/>
          <w:szCs w:val="20"/>
        </w:rPr>
        <w:t xml:space="preserve"> </w:t>
      </w:r>
      <w:r w:rsidRPr="00A56219">
        <w:rPr>
          <w:rFonts w:ascii="Times New Roman" w:hAnsi="Times New Roman" w:cs="Times New Roman"/>
          <w:i/>
          <w:iCs/>
          <w:sz w:val="20"/>
          <w:szCs w:val="20"/>
        </w:rPr>
        <w:t>et al.</w:t>
      </w:r>
      <w:r w:rsidRPr="00A56219">
        <w:rPr>
          <w:rFonts w:ascii="Times New Roman" w:hAnsi="Times New Roman" w:cs="Times New Roman"/>
          <w:sz w:val="20"/>
          <w:szCs w:val="20"/>
        </w:rPr>
        <w:t xml:space="preserve"> 2005), similar studies based on RAPD analysis have been successfully used for parentage verification, hybrid confirmation, cultivar identification, and purity testing.</w:t>
      </w:r>
    </w:p>
    <w:p w14:paraId="3FADFE84" w14:textId="06645C4C" w:rsidR="00A56219" w:rsidRPr="00A56219" w:rsidRDefault="00A56219" w:rsidP="00A56219">
      <w:pPr>
        <w:spacing w:line="240" w:lineRule="auto"/>
        <w:ind w:right="-23"/>
        <w:jc w:val="both"/>
        <w:rPr>
          <w:rFonts w:ascii="Times New Roman" w:hAnsi="Times New Roman" w:cs="Times New Roman"/>
          <w:sz w:val="20"/>
          <w:szCs w:val="20"/>
        </w:rPr>
      </w:pPr>
    </w:p>
    <w:p w14:paraId="3CFF1E5A" w14:textId="77777777" w:rsidR="00A13743" w:rsidRDefault="00A13743" w:rsidP="00866856">
      <w:pPr>
        <w:spacing w:line="240" w:lineRule="auto"/>
        <w:ind w:right="-23"/>
        <w:jc w:val="both"/>
        <w:rPr>
          <w:rFonts w:ascii="Times New Roman" w:hAnsi="Times New Roman" w:cs="Times New Roman"/>
          <w:sz w:val="20"/>
          <w:szCs w:val="20"/>
        </w:rPr>
      </w:pPr>
    </w:p>
    <w:p w14:paraId="7A1C5A42" w14:textId="22A84E49" w:rsidR="00A13743" w:rsidRDefault="00554960" w:rsidP="00866856">
      <w:pPr>
        <w:spacing w:line="240" w:lineRule="auto"/>
        <w:ind w:right="-23"/>
        <w:jc w:val="both"/>
        <w:rPr>
          <w:rFonts w:ascii="Times New Roman" w:hAnsi="Times New Roman" w:cs="Times New Roman"/>
          <w:sz w:val="20"/>
          <w:szCs w:val="20"/>
        </w:rPr>
      </w:pPr>
      <w:r>
        <w:rPr>
          <w:noProof/>
        </w:rPr>
        <w:drawing>
          <wp:inline distT="0" distB="0" distL="0" distR="0" wp14:anchorId="2DD01D96" wp14:editId="76989327">
            <wp:extent cx="1476375" cy="1711325"/>
            <wp:effectExtent l="0" t="0" r="9525" b="3175"/>
            <wp:docPr id="1" name="Picture 4"/>
            <wp:cNvGraphicFramePr/>
            <a:graphic xmlns:a="http://schemas.openxmlformats.org/drawingml/2006/main">
              <a:graphicData uri="http://schemas.openxmlformats.org/drawingml/2006/picture">
                <pic:pic xmlns:pic="http://schemas.openxmlformats.org/drawingml/2006/picture">
                  <pic:nvPicPr>
                    <pic:cNvPr id="339268166" name="Picture 4"/>
                    <pic:cNvPicPr/>
                  </pic:nvPicPr>
                  <pic:blipFill rotWithShape="1">
                    <a:blip r:embed="rId14" cstate="print">
                      <a:extLst>
                        <a:ext uri="{28A0092B-C50C-407E-A947-70E740481C1C}">
                          <a14:useLocalDpi xmlns:a14="http://schemas.microsoft.com/office/drawing/2010/main" val="0"/>
                        </a:ext>
                      </a:extLst>
                    </a:blip>
                    <a:srcRect b="14921"/>
                    <a:stretch>
                      <a:fillRect/>
                    </a:stretch>
                  </pic:blipFill>
                  <pic:spPr bwMode="auto">
                    <a:xfrm>
                      <a:off x="0" y="0"/>
                      <a:ext cx="1476375" cy="1711325"/>
                    </a:xfrm>
                    <a:prstGeom prst="rect">
                      <a:avLst/>
                    </a:prstGeom>
                    <a:ln>
                      <a:noFill/>
                    </a:ln>
                    <a:extLst>
                      <a:ext uri="{53640926-AAD7-44D8-BBD7-CCE9431645EC}">
                        <a14:shadowObscured xmlns:a14="http://schemas.microsoft.com/office/drawing/2010/main"/>
                      </a:ext>
                    </a:extLst>
                  </pic:spPr>
                </pic:pic>
              </a:graphicData>
            </a:graphic>
          </wp:inline>
        </w:drawing>
      </w:r>
    </w:p>
    <w:p w14:paraId="4E9201A1" w14:textId="77777777" w:rsidR="00A13743" w:rsidRDefault="00A13743" w:rsidP="00866856">
      <w:pPr>
        <w:spacing w:line="240" w:lineRule="auto"/>
        <w:ind w:right="-23"/>
        <w:jc w:val="both"/>
        <w:rPr>
          <w:rFonts w:ascii="Times New Roman" w:hAnsi="Times New Roman" w:cs="Times New Roman"/>
          <w:sz w:val="20"/>
          <w:szCs w:val="20"/>
        </w:rPr>
      </w:pPr>
    </w:p>
    <w:p w14:paraId="316287E7" w14:textId="45A0E7E8" w:rsidR="00A13743" w:rsidRDefault="00554960" w:rsidP="00866856">
      <w:pPr>
        <w:spacing w:line="240" w:lineRule="auto"/>
        <w:ind w:right="-23"/>
        <w:jc w:val="both"/>
        <w:rPr>
          <w:rFonts w:ascii="Times New Roman" w:hAnsi="Times New Roman" w:cs="Times New Roman"/>
          <w:sz w:val="20"/>
          <w:szCs w:val="20"/>
        </w:rPr>
      </w:pPr>
      <w:r w:rsidRPr="00554960">
        <w:rPr>
          <w:rFonts w:ascii="Times New Roman" w:hAnsi="Times New Roman" w:cs="Times New Roman"/>
          <w:sz w:val="20"/>
          <w:szCs w:val="20"/>
        </w:rPr>
        <w:t>Fig No 1: Banding Profile</w:t>
      </w:r>
      <w:r w:rsidR="00215510">
        <w:rPr>
          <w:rFonts w:ascii="Times New Roman" w:hAnsi="Times New Roman" w:cs="Times New Roman"/>
          <w:sz w:val="20"/>
          <w:szCs w:val="20"/>
        </w:rPr>
        <w:t xml:space="preserve"> </w:t>
      </w:r>
      <w:r w:rsidR="00215510" w:rsidRPr="00554960">
        <w:rPr>
          <w:rFonts w:ascii="Times New Roman" w:hAnsi="Times New Roman" w:cs="Times New Roman"/>
          <w:sz w:val="20"/>
          <w:szCs w:val="20"/>
        </w:rPr>
        <w:t>by Primer OPA-1</w:t>
      </w:r>
      <w:r w:rsidRPr="00554960">
        <w:rPr>
          <w:rFonts w:ascii="Times New Roman" w:hAnsi="Times New Roman" w:cs="Times New Roman"/>
          <w:sz w:val="20"/>
          <w:szCs w:val="20"/>
        </w:rPr>
        <w:t xml:space="preserve"> </w:t>
      </w:r>
      <w:r w:rsidR="00215510">
        <w:rPr>
          <w:rFonts w:ascii="Times New Roman" w:hAnsi="Times New Roman" w:cs="Times New Roman"/>
          <w:sz w:val="20"/>
          <w:szCs w:val="20"/>
        </w:rPr>
        <w:t>on</w:t>
      </w:r>
      <w:r w:rsidR="00592635">
        <w:rPr>
          <w:rFonts w:ascii="Times New Roman" w:hAnsi="Times New Roman" w:cs="Times New Roman"/>
          <w:sz w:val="20"/>
          <w:szCs w:val="20"/>
        </w:rPr>
        <w:t xml:space="preserve"> </w:t>
      </w:r>
      <w:r w:rsidRPr="00554960">
        <w:rPr>
          <w:rFonts w:ascii="Times New Roman" w:hAnsi="Times New Roman" w:cs="Times New Roman"/>
          <w:sz w:val="20"/>
          <w:szCs w:val="20"/>
        </w:rPr>
        <w:t xml:space="preserve">hybrid and parents obtained </w:t>
      </w:r>
    </w:p>
    <w:p w14:paraId="5CDF1D20" w14:textId="766D4889" w:rsidR="00554960" w:rsidRDefault="00554960" w:rsidP="00866856">
      <w:pPr>
        <w:spacing w:line="240" w:lineRule="auto"/>
        <w:ind w:right="-23"/>
        <w:jc w:val="both"/>
        <w:rPr>
          <w:rFonts w:ascii="Times New Roman" w:hAnsi="Times New Roman" w:cs="Times New Roman"/>
          <w:sz w:val="20"/>
          <w:szCs w:val="20"/>
        </w:rPr>
      </w:pPr>
    </w:p>
    <w:p w14:paraId="5984AFE5" w14:textId="5798E79A" w:rsidR="00554960" w:rsidRDefault="00554960" w:rsidP="00866856">
      <w:pPr>
        <w:spacing w:line="240" w:lineRule="auto"/>
        <w:ind w:right="-23"/>
        <w:jc w:val="both"/>
        <w:rPr>
          <w:rFonts w:ascii="Times New Roman" w:hAnsi="Times New Roman" w:cs="Times New Roman"/>
          <w:sz w:val="20"/>
          <w:szCs w:val="20"/>
        </w:rPr>
      </w:pPr>
      <w:r>
        <w:rPr>
          <w:noProof/>
        </w:rPr>
        <w:drawing>
          <wp:inline distT="0" distB="0" distL="0" distR="0" wp14:anchorId="26D74D4C" wp14:editId="6F9165F5">
            <wp:extent cx="1473200" cy="1761490"/>
            <wp:effectExtent l="0" t="0" r="0" b="0"/>
            <wp:docPr id="2" name="Picture 8"/>
            <wp:cNvGraphicFramePr/>
            <a:graphic xmlns:a="http://schemas.openxmlformats.org/drawingml/2006/main">
              <a:graphicData uri="http://schemas.openxmlformats.org/drawingml/2006/picture">
                <pic:pic xmlns:pic="http://schemas.openxmlformats.org/drawingml/2006/picture">
                  <pic:nvPicPr>
                    <pic:cNvPr id="1957112251" name="Picture 8"/>
                    <pic:cNvPicPr/>
                  </pic:nvPicPr>
                  <pic:blipFill rotWithShape="1">
                    <a:blip r:embed="rId15" cstate="print">
                      <a:extLst>
                        <a:ext uri="{28A0092B-C50C-407E-A947-70E740481C1C}">
                          <a14:useLocalDpi xmlns:a14="http://schemas.microsoft.com/office/drawing/2010/main" val="0"/>
                        </a:ext>
                      </a:extLst>
                    </a:blip>
                    <a:srcRect b="12928"/>
                    <a:stretch>
                      <a:fillRect/>
                    </a:stretch>
                  </pic:blipFill>
                  <pic:spPr bwMode="auto">
                    <a:xfrm>
                      <a:off x="0" y="0"/>
                      <a:ext cx="1473200" cy="1761490"/>
                    </a:xfrm>
                    <a:prstGeom prst="rect">
                      <a:avLst/>
                    </a:prstGeom>
                    <a:ln>
                      <a:noFill/>
                    </a:ln>
                    <a:extLst>
                      <a:ext uri="{53640926-AAD7-44D8-BBD7-CCE9431645EC}">
                        <a14:shadowObscured xmlns:a14="http://schemas.microsoft.com/office/drawing/2010/main"/>
                      </a:ext>
                    </a:extLst>
                  </pic:spPr>
                </pic:pic>
              </a:graphicData>
            </a:graphic>
          </wp:inline>
        </w:drawing>
      </w:r>
    </w:p>
    <w:p w14:paraId="1FF9DE7B" w14:textId="0EE719D8" w:rsidR="00554960" w:rsidRDefault="00554960" w:rsidP="00866856">
      <w:pPr>
        <w:spacing w:line="240" w:lineRule="auto"/>
        <w:ind w:right="-23"/>
        <w:jc w:val="both"/>
        <w:rPr>
          <w:rFonts w:ascii="Times New Roman" w:hAnsi="Times New Roman" w:cs="Times New Roman"/>
          <w:sz w:val="20"/>
          <w:szCs w:val="20"/>
        </w:rPr>
      </w:pPr>
    </w:p>
    <w:p w14:paraId="52D71FFA" w14:textId="2B1D7807" w:rsidR="00554960" w:rsidRDefault="00554960" w:rsidP="00866856">
      <w:pPr>
        <w:spacing w:line="240" w:lineRule="auto"/>
        <w:ind w:right="-23"/>
        <w:jc w:val="both"/>
        <w:rPr>
          <w:rFonts w:ascii="Times New Roman" w:hAnsi="Times New Roman" w:cs="Times New Roman"/>
          <w:sz w:val="20"/>
          <w:szCs w:val="20"/>
        </w:rPr>
      </w:pPr>
      <w:r w:rsidRPr="00554960">
        <w:rPr>
          <w:rFonts w:ascii="Times New Roman" w:hAnsi="Times New Roman" w:cs="Times New Roman"/>
          <w:sz w:val="20"/>
          <w:szCs w:val="20"/>
        </w:rPr>
        <w:t xml:space="preserve">Fig No 2: Banding Profile </w:t>
      </w:r>
      <w:r w:rsidR="00592635">
        <w:rPr>
          <w:rFonts w:ascii="Times New Roman" w:hAnsi="Times New Roman" w:cs="Times New Roman"/>
          <w:sz w:val="20"/>
          <w:szCs w:val="20"/>
        </w:rPr>
        <w:t>by primer OPA-2</w:t>
      </w:r>
      <w:r w:rsidRPr="00554960">
        <w:rPr>
          <w:rFonts w:ascii="Times New Roman" w:hAnsi="Times New Roman" w:cs="Times New Roman"/>
          <w:sz w:val="20"/>
          <w:szCs w:val="20"/>
        </w:rPr>
        <w:t xml:space="preserve"> </w:t>
      </w:r>
      <w:r w:rsidR="00592635">
        <w:rPr>
          <w:rFonts w:ascii="Times New Roman" w:hAnsi="Times New Roman" w:cs="Times New Roman"/>
          <w:sz w:val="20"/>
          <w:szCs w:val="20"/>
        </w:rPr>
        <w:t xml:space="preserve">on hybrid and parents </w:t>
      </w:r>
      <w:proofErr w:type="spellStart"/>
      <w:r w:rsidR="00592635">
        <w:rPr>
          <w:rFonts w:ascii="Times New Roman" w:hAnsi="Times New Roman" w:cs="Times New Roman"/>
          <w:sz w:val="20"/>
          <w:szCs w:val="20"/>
        </w:rPr>
        <w:t>obatained</w:t>
      </w:r>
      <w:proofErr w:type="spellEnd"/>
    </w:p>
    <w:p w14:paraId="07F54EAF" w14:textId="68D84E5D" w:rsidR="00554960" w:rsidRDefault="00554960" w:rsidP="00866856">
      <w:pPr>
        <w:spacing w:line="240" w:lineRule="auto"/>
        <w:ind w:right="-23"/>
        <w:jc w:val="both"/>
        <w:rPr>
          <w:rFonts w:ascii="Times New Roman" w:hAnsi="Times New Roman" w:cs="Times New Roman"/>
          <w:sz w:val="20"/>
          <w:szCs w:val="20"/>
        </w:rPr>
      </w:pPr>
    </w:p>
    <w:p w14:paraId="4D4327DE" w14:textId="43406223" w:rsidR="00554960" w:rsidRDefault="00554960" w:rsidP="00866856">
      <w:pPr>
        <w:spacing w:line="240" w:lineRule="auto"/>
        <w:ind w:right="-23"/>
        <w:jc w:val="both"/>
        <w:rPr>
          <w:rFonts w:ascii="Times New Roman" w:hAnsi="Times New Roman" w:cs="Times New Roman"/>
          <w:sz w:val="20"/>
          <w:szCs w:val="20"/>
        </w:rPr>
      </w:pPr>
      <w:r>
        <w:rPr>
          <w:noProof/>
        </w:rPr>
        <w:drawing>
          <wp:inline distT="0" distB="0" distL="0" distR="0" wp14:anchorId="17F07313" wp14:editId="5EFDA218">
            <wp:extent cx="1358900" cy="1631950"/>
            <wp:effectExtent l="0" t="0" r="0" b="6350"/>
            <wp:docPr id="3" name="Picture 3"/>
            <wp:cNvGraphicFramePr/>
            <a:graphic xmlns:a="http://schemas.openxmlformats.org/drawingml/2006/main">
              <a:graphicData uri="http://schemas.openxmlformats.org/drawingml/2006/picture">
                <pic:pic xmlns:pic="http://schemas.openxmlformats.org/drawingml/2006/picture">
                  <pic:nvPicPr>
                    <pic:cNvPr id="78742493" name="Picture 3"/>
                    <pic:cNvPicPr/>
                  </pic:nvPicPr>
                  <pic:blipFill rotWithShape="1">
                    <a:blip r:embed="rId16" cstate="print">
                      <a:extLst>
                        <a:ext uri="{28A0092B-C50C-407E-A947-70E740481C1C}">
                          <a14:useLocalDpi xmlns:a14="http://schemas.microsoft.com/office/drawing/2010/main" val="0"/>
                        </a:ext>
                      </a:extLst>
                    </a:blip>
                    <a:srcRect b="15641"/>
                    <a:stretch>
                      <a:fillRect/>
                    </a:stretch>
                  </pic:blipFill>
                  <pic:spPr bwMode="auto">
                    <a:xfrm>
                      <a:off x="0" y="0"/>
                      <a:ext cx="1358900" cy="1631950"/>
                    </a:xfrm>
                    <a:prstGeom prst="rect">
                      <a:avLst/>
                    </a:prstGeom>
                    <a:ln>
                      <a:noFill/>
                    </a:ln>
                    <a:extLst>
                      <a:ext uri="{53640926-AAD7-44D8-BBD7-CCE9431645EC}">
                        <a14:shadowObscured xmlns:a14="http://schemas.microsoft.com/office/drawing/2010/main"/>
                      </a:ext>
                    </a:extLst>
                  </pic:spPr>
                </pic:pic>
              </a:graphicData>
            </a:graphic>
          </wp:inline>
        </w:drawing>
      </w:r>
    </w:p>
    <w:p w14:paraId="1801B661" w14:textId="23591E73" w:rsidR="00554960" w:rsidRDefault="00554960" w:rsidP="00866856">
      <w:pPr>
        <w:spacing w:line="240" w:lineRule="auto"/>
        <w:ind w:right="-23"/>
        <w:jc w:val="both"/>
        <w:rPr>
          <w:rFonts w:ascii="Times New Roman" w:hAnsi="Times New Roman" w:cs="Times New Roman"/>
          <w:sz w:val="20"/>
          <w:szCs w:val="20"/>
        </w:rPr>
      </w:pPr>
    </w:p>
    <w:p w14:paraId="2CF1DEB2" w14:textId="66E22DE1" w:rsidR="00554960" w:rsidRDefault="00554960" w:rsidP="00866856">
      <w:pPr>
        <w:spacing w:line="240" w:lineRule="auto"/>
        <w:ind w:right="-23"/>
        <w:jc w:val="both"/>
        <w:rPr>
          <w:rFonts w:ascii="Times New Roman" w:hAnsi="Times New Roman" w:cs="Times New Roman"/>
          <w:sz w:val="20"/>
          <w:szCs w:val="20"/>
        </w:rPr>
      </w:pPr>
      <w:r w:rsidRPr="00554960">
        <w:rPr>
          <w:rFonts w:ascii="Times New Roman" w:hAnsi="Times New Roman" w:cs="Times New Roman"/>
          <w:sz w:val="20"/>
          <w:szCs w:val="20"/>
        </w:rPr>
        <w:lastRenderedPageBreak/>
        <w:t xml:space="preserve">Fig No 3: </w:t>
      </w:r>
      <w:r w:rsidR="00592635" w:rsidRPr="00554960">
        <w:rPr>
          <w:rFonts w:ascii="Times New Roman" w:hAnsi="Times New Roman" w:cs="Times New Roman"/>
          <w:sz w:val="20"/>
          <w:szCs w:val="20"/>
        </w:rPr>
        <w:t xml:space="preserve">Banding Profile </w:t>
      </w:r>
      <w:r w:rsidR="00592635">
        <w:rPr>
          <w:rFonts w:ascii="Times New Roman" w:hAnsi="Times New Roman" w:cs="Times New Roman"/>
          <w:sz w:val="20"/>
          <w:szCs w:val="20"/>
        </w:rPr>
        <w:t>by primer OPA-3</w:t>
      </w:r>
      <w:r w:rsidR="00592635" w:rsidRPr="00554960">
        <w:rPr>
          <w:rFonts w:ascii="Times New Roman" w:hAnsi="Times New Roman" w:cs="Times New Roman"/>
          <w:sz w:val="20"/>
          <w:szCs w:val="20"/>
        </w:rPr>
        <w:t xml:space="preserve"> </w:t>
      </w:r>
      <w:r w:rsidR="00592635">
        <w:rPr>
          <w:rFonts w:ascii="Times New Roman" w:hAnsi="Times New Roman" w:cs="Times New Roman"/>
          <w:sz w:val="20"/>
          <w:szCs w:val="20"/>
        </w:rPr>
        <w:t xml:space="preserve">on hybrid and parents </w:t>
      </w:r>
      <w:proofErr w:type="spellStart"/>
      <w:r w:rsidR="00592635">
        <w:rPr>
          <w:rFonts w:ascii="Times New Roman" w:hAnsi="Times New Roman" w:cs="Times New Roman"/>
          <w:sz w:val="20"/>
          <w:szCs w:val="20"/>
        </w:rPr>
        <w:t>obatained</w:t>
      </w:r>
      <w:proofErr w:type="spellEnd"/>
    </w:p>
    <w:p w14:paraId="3B79BBE6" w14:textId="482A2917" w:rsidR="00554960" w:rsidRDefault="00554960" w:rsidP="00866856">
      <w:pPr>
        <w:spacing w:line="240" w:lineRule="auto"/>
        <w:ind w:right="-23"/>
        <w:jc w:val="both"/>
        <w:rPr>
          <w:rFonts w:ascii="Times New Roman" w:hAnsi="Times New Roman" w:cs="Times New Roman"/>
          <w:sz w:val="20"/>
          <w:szCs w:val="20"/>
        </w:rPr>
      </w:pPr>
    </w:p>
    <w:p w14:paraId="14773C96" w14:textId="48B7D8E2" w:rsidR="00554960" w:rsidRDefault="00554960" w:rsidP="00866856">
      <w:pPr>
        <w:spacing w:line="240" w:lineRule="auto"/>
        <w:ind w:right="-23"/>
        <w:jc w:val="both"/>
        <w:rPr>
          <w:rFonts w:ascii="Times New Roman" w:hAnsi="Times New Roman" w:cs="Times New Roman"/>
          <w:sz w:val="20"/>
          <w:szCs w:val="20"/>
        </w:rPr>
      </w:pPr>
      <w:r>
        <w:rPr>
          <w:noProof/>
        </w:rPr>
        <w:drawing>
          <wp:inline distT="0" distB="0" distL="0" distR="0" wp14:anchorId="7C3450E4" wp14:editId="40A7A3E4">
            <wp:extent cx="1363980" cy="1623060"/>
            <wp:effectExtent l="0" t="0" r="7620" b="0"/>
            <wp:docPr id="4" name="Picture 1"/>
            <wp:cNvGraphicFramePr/>
            <a:graphic xmlns:a="http://schemas.openxmlformats.org/drawingml/2006/main">
              <a:graphicData uri="http://schemas.openxmlformats.org/drawingml/2006/picture">
                <pic:pic xmlns:pic="http://schemas.openxmlformats.org/drawingml/2006/picture">
                  <pic:nvPicPr>
                    <pic:cNvPr id="1378271212" name="Picture 1"/>
                    <pic:cNvPicPr/>
                  </pic:nvPicPr>
                  <pic:blipFill rotWithShape="1">
                    <a:blip r:embed="rId17" cstate="print">
                      <a:extLst>
                        <a:ext uri="{28A0092B-C50C-407E-A947-70E740481C1C}">
                          <a14:useLocalDpi xmlns:a14="http://schemas.microsoft.com/office/drawing/2010/main" val="0"/>
                        </a:ext>
                      </a:extLst>
                    </a:blip>
                    <a:srcRect b="16974"/>
                    <a:stretch>
                      <a:fillRect/>
                    </a:stretch>
                  </pic:blipFill>
                  <pic:spPr bwMode="auto">
                    <a:xfrm>
                      <a:off x="0" y="0"/>
                      <a:ext cx="1363980" cy="1623060"/>
                    </a:xfrm>
                    <a:prstGeom prst="rect">
                      <a:avLst/>
                    </a:prstGeom>
                    <a:ln>
                      <a:noFill/>
                    </a:ln>
                    <a:extLst>
                      <a:ext uri="{53640926-AAD7-44D8-BBD7-CCE9431645EC}">
                        <a14:shadowObscured xmlns:a14="http://schemas.microsoft.com/office/drawing/2010/main"/>
                      </a:ext>
                    </a:extLst>
                  </pic:spPr>
                </pic:pic>
              </a:graphicData>
            </a:graphic>
          </wp:inline>
        </w:drawing>
      </w:r>
    </w:p>
    <w:p w14:paraId="500834F6" w14:textId="0D05C72E" w:rsidR="00554960" w:rsidRDefault="00554960" w:rsidP="00866856">
      <w:pPr>
        <w:spacing w:line="240" w:lineRule="auto"/>
        <w:ind w:right="-23"/>
        <w:jc w:val="both"/>
        <w:rPr>
          <w:rFonts w:ascii="Times New Roman" w:hAnsi="Times New Roman" w:cs="Times New Roman"/>
          <w:sz w:val="20"/>
          <w:szCs w:val="20"/>
        </w:rPr>
      </w:pPr>
    </w:p>
    <w:p w14:paraId="31B6D600" w14:textId="7386C9E1" w:rsidR="00554960" w:rsidRDefault="00554960" w:rsidP="00866856">
      <w:pPr>
        <w:spacing w:line="240" w:lineRule="auto"/>
        <w:ind w:right="-23"/>
        <w:jc w:val="both"/>
        <w:rPr>
          <w:rFonts w:ascii="Times New Roman" w:hAnsi="Times New Roman" w:cs="Times New Roman"/>
          <w:sz w:val="20"/>
          <w:szCs w:val="20"/>
        </w:rPr>
      </w:pPr>
      <w:r w:rsidRPr="00554960">
        <w:rPr>
          <w:rFonts w:ascii="Times New Roman" w:hAnsi="Times New Roman" w:cs="Times New Roman"/>
          <w:sz w:val="20"/>
          <w:szCs w:val="20"/>
        </w:rPr>
        <w:t xml:space="preserve">Fig No 4: </w:t>
      </w:r>
      <w:r w:rsidR="00592635" w:rsidRPr="00554960">
        <w:rPr>
          <w:rFonts w:ascii="Times New Roman" w:hAnsi="Times New Roman" w:cs="Times New Roman"/>
          <w:sz w:val="20"/>
          <w:szCs w:val="20"/>
        </w:rPr>
        <w:t xml:space="preserve">Banding Profile </w:t>
      </w:r>
      <w:r w:rsidR="00592635">
        <w:rPr>
          <w:rFonts w:ascii="Times New Roman" w:hAnsi="Times New Roman" w:cs="Times New Roman"/>
          <w:sz w:val="20"/>
          <w:szCs w:val="20"/>
        </w:rPr>
        <w:t>by primer OPA-4</w:t>
      </w:r>
      <w:r w:rsidR="00592635" w:rsidRPr="00554960">
        <w:rPr>
          <w:rFonts w:ascii="Times New Roman" w:hAnsi="Times New Roman" w:cs="Times New Roman"/>
          <w:sz w:val="20"/>
          <w:szCs w:val="20"/>
        </w:rPr>
        <w:t xml:space="preserve"> </w:t>
      </w:r>
      <w:r w:rsidR="00592635">
        <w:rPr>
          <w:rFonts w:ascii="Times New Roman" w:hAnsi="Times New Roman" w:cs="Times New Roman"/>
          <w:sz w:val="20"/>
          <w:szCs w:val="20"/>
        </w:rPr>
        <w:t xml:space="preserve">on hybrid and parents </w:t>
      </w:r>
      <w:proofErr w:type="spellStart"/>
      <w:r w:rsidR="00592635">
        <w:rPr>
          <w:rFonts w:ascii="Times New Roman" w:hAnsi="Times New Roman" w:cs="Times New Roman"/>
          <w:sz w:val="20"/>
          <w:szCs w:val="20"/>
        </w:rPr>
        <w:t>obatained</w:t>
      </w:r>
      <w:proofErr w:type="spellEnd"/>
    </w:p>
    <w:p w14:paraId="47FDDCC2" w14:textId="710ADB03" w:rsidR="00554960" w:rsidRDefault="00554960" w:rsidP="00866856">
      <w:pPr>
        <w:spacing w:line="240" w:lineRule="auto"/>
        <w:ind w:right="-23"/>
        <w:jc w:val="both"/>
        <w:rPr>
          <w:rFonts w:ascii="Times New Roman" w:hAnsi="Times New Roman" w:cs="Times New Roman"/>
          <w:sz w:val="20"/>
          <w:szCs w:val="20"/>
        </w:rPr>
      </w:pPr>
    </w:p>
    <w:p w14:paraId="4880E871" w14:textId="7FA995C2" w:rsidR="00554960" w:rsidRDefault="00554960" w:rsidP="00866856">
      <w:pPr>
        <w:spacing w:line="240" w:lineRule="auto"/>
        <w:ind w:right="-23"/>
        <w:jc w:val="both"/>
        <w:rPr>
          <w:rFonts w:ascii="Times New Roman" w:hAnsi="Times New Roman" w:cs="Times New Roman"/>
          <w:sz w:val="20"/>
          <w:szCs w:val="20"/>
        </w:rPr>
      </w:pPr>
      <w:r>
        <w:rPr>
          <w:noProof/>
        </w:rPr>
        <w:drawing>
          <wp:inline distT="0" distB="0" distL="0" distR="0" wp14:anchorId="3915C219" wp14:editId="031D2731">
            <wp:extent cx="1337945" cy="1642745"/>
            <wp:effectExtent l="0" t="0" r="0" b="0"/>
            <wp:docPr id="5" name="Picture 2"/>
            <wp:cNvGraphicFramePr/>
            <a:graphic xmlns:a="http://schemas.openxmlformats.org/drawingml/2006/main">
              <a:graphicData uri="http://schemas.openxmlformats.org/drawingml/2006/picture">
                <pic:pic xmlns:pic="http://schemas.openxmlformats.org/drawingml/2006/picture">
                  <pic:nvPicPr>
                    <pic:cNvPr id="488245747" name="Picture 2"/>
                    <pic:cNvPicPr/>
                  </pic:nvPicPr>
                  <pic:blipFill rotWithShape="1">
                    <a:blip r:embed="rId18" cstate="print">
                      <a:extLst>
                        <a:ext uri="{28A0092B-C50C-407E-A947-70E740481C1C}">
                          <a14:useLocalDpi xmlns:a14="http://schemas.microsoft.com/office/drawing/2010/main" val="0"/>
                        </a:ext>
                      </a:extLst>
                    </a:blip>
                    <a:srcRect b="16204"/>
                    <a:stretch>
                      <a:fillRect/>
                    </a:stretch>
                  </pic:blipFill>
                  <pic:spPr bwMode="auto">
                    <a:xfrm>
                      <a:off x="0" y="0"/>
                      <a:ext cx="1337945" cy="1642745"/>
                    </a:xfrm>
                    <a:prstGeom prst="rect">
                      <a:avLst/>
                    </a:prstGeom>
                    <a:ln>
                      <a:noFill/>
                    </a:ln>
                    <a:extLst>
                      <a:ext uri="{53640926-AAD7-44D8-BBD7-CCE9431645EC}">
                        <a14:shadowObscured xmlns:a14="http://schemas.microsoft.com/office/drawing/2010/main"/>
                      </a:ext>
                    </a:extLst>
                  </pic:spPr>
                </pic:pic>
              </a:graphicData>
            </a:graphic>
          </wp:inline>
        </w:drawing>
      </w:r>
    </w:p>
    <w:p w14:paraId="4288BAEA" w14:textId="5C367724" w:rsidR="00554960" w:rsidRDefault="00554960" w:rsidP="00554960">
      <w:pPr>
        <w:spacing w:line="240" w:lineRule="auto"/>
        <w:ind w:right="-23"/>
        <w:jc w:val="both"/>
        <w:rPr>
          <w:rFonts w:ascii="Times New Roman" w:hAnsi="Times New Roman" w:cs="Times New Roman"/>
          <w:sz w:val="20"/>
          <w:szCs w:val="20"/>
        </w:rPr>
      </w:pPr>
      <w:r w:rsidRPr="00554960">
        <w:rPr>
          <w:rFonts w:ascii="Times New Roman" w:hAnsi="Times New Roman" w:cs="Times New Roman"/>
          <w:sz w:val="20"/>
          <w:szCs w:val="20"/>
        </w:rPr>
        <w:t xml:space="preserve">Fig No 5: </w:t>
      </w:r>
      <w:r w:rsidR="00592635" w:rsidRPr="00554960">
        <w:rPr>
          <w:rFonts w:ascii="Times New Roman" w:hAnsi="Times New Roman" w:cs="Times New Roman"/>
          <w:sz w:val="20"/>
          <w:szCs w:val="20"/>
        </w:rPr>
        <w:t xml:space="preserve">Banding Profile </w:t>
      </w:r>
      <w:r w:rsidR="00592635">
        <w:rPr>
          <w:rFonts w:ascii="Times New Roman" w:hAnsi="Times New Roman" w:cs="Times New Roman"/>
          <w:sz w:val="20"/>
          <w:szCs w:val="20"/>
        </w:rPr>
        <w:t>by primer OPA-5</w:t>
      </w:r>
      <w:r w:rsidR="00592635" w:rsidRPr="00554960">
        <w:rPr>
          <w:rFonts w:ascii="Times New Roman" w:hAnsi="Times New Roman" w:cs="Times New Roman"/>
          <w:sz w:val="20"/>
          <w:szCs w:val="20"/>
        </w:rPr>
        <w:t xml:space="preserve"> </w:t>
      </w:r>
      <w:r w:rsidR="00592635">
        <w:rPr>
          <w:rFonts w:ascii="Times New Roman" w:hAnsi="Times New Roman" w:cs="Times New Roman"/>
          <w:sz w:val="20"/>
          <w:szCs w:val="20"/>
        </w:rPr>
        <w:t xml:space="preserve">on hybrid and parents </w:t>
      </w:r>
      <w:proofErr w:type="spellStart"/>
      <w:r w:rsidR="00592635">
        <w:rPr>
          <w:rFonts w:ascii="Times New Roman" w:hAnsi="Times New Roman" w:cs="Times New Roman"/>
          <w:sz w:val="20"/>
          <w:szCs w:val="20"/>
        </w:rPr>
        <w:t>obatained</w:t>
      </w:r>
      <w:proofErr w:type="spellEnd"/>
    </w:p>
    <w:p w14:paraId="0A3CFC95" w14:textId="77777777" w:rsidR="00296860" w:rsidRDefault="00296860" w:rsidP="00554960">
      <w:pPr>
        <w:spacing w:line="240" w:lineRule="auto"/>
        <w:ind w:right="-23"/>
        <w:jc w:val="both"/>
        <w:rPr>
          <w:rFonts w:ascii="Times New Roman" w:hAnsi="Times New Roman" w:cs="Times New Roman"/>
          <w:sz w:val="20"/>
          <w:szCs w:val="20"/>
        </w:rPr>
      </w:pPr>
    </w:p>
    <w:p w14:paraId="24F8462C" w14:textId="77777777" w:rsidR="00296860" w:rsidRPr="00296860" w:rsidRDefault="00296860" w:rsidP="00554960">
      <w:pPr>
        <w:spacing w:line="240" w:lineRule="auto"/>
        <w:ind w:right="-23"/>
        <w:jc w:val="both"/>
        <w:rPr>
          <w:rFonts w:ascii="Times New Roman" w:hAnsi="Times New Roman" w:cs="Times New Roman"/>
          <w:b/>
          <w:sz w:val="20"/>
          <w:szCs w:val="20"/>
        </w:rPr>
      </w:pPr>
      <w:r w:rsidRPr="00296860">
        <w:rPr>
          <w:rFonts w:ascii="Times New Roman" w:hAnsi="Times New Roman" w:cs="Times New Roman"/>
          <w:b/>
          <w:sz w:val="20"/>
          <w:szCs w:val="20"/>
        </w:rPr>
        <w:t>Conclusion</w:t>
      </w:r>
    </w:p>
    <w:p w14:paraId="19F65AF2" w14:textId="77A22A49" w:rsidR="0032214F" w:rsidRDefault="00296860" w:rsidP="00554960">
      <w:pPr>
        <w:spacing w:line="240" w:lineRule="auto"/>
        <w:ind w:right="-23"/>
        <w:jc w:val="both"/>
        <w:rPr>
          <w:rFonts w:ascii="Times New Roman" w:hAnsi="Times New Roman" w:cs="Times New Roman"/>
          <w:sz w:val="20"/>
          <w:szCs w:val="20"/>
        </w:rPr>
      </w:pPr>
      <w:r w:rsidRPr="00296860">
        <w:rPr>
          <w:rFonts w:ascii="Times New Roman" w:hAnsi="Times New Roman" w:cs="Times New Roman"/>
          <w:sz w:val="20"/>
          <w:szCs w:val="20"/>
        </w:rPr>
        <w:t>The study confirm</w:t>
      </w:r>
      <w:r w:rsidR="00937270">
        <w:rPr>
          <w:rFonts w:ascii="Times New Roman" w:hAnsi="Times New Roman" w:cs="Times New Roman"/>
          <w:sz w:val="20"/>
          <w:szCs w:val="20"/>
        </w:rPr>
        <w:t>ed</w:t>
      </w:r>
      <w:r w:rsidRPr="00296860">
        <w:rPr>
          <w:rFonts w:ascii="Times New Roman" w:hAnsi="Times New Roman" w:cs="Times New Roman"/>
          <w:sz w:val="20"/>
          <w:szCs w:val="20"/>
        </w:rPr>
        <w:t xml:space="preserve"> the effectiveness of RAPD markers in assessing genetic polymorphism and verifying hybrid purity in linseed, paving the way for marker-assisted selection to enhance breeding efficiency. These findings can significantly contribute to the development of high-yielding, genetically diverse linseed cultivars, ultimately improving crop productivity and sustainability.</w:t>
      </w:r>
    </w:p>
    <w:p w14:paraId="73967421" w14:textId="77777777" w:rsidR="0032214F" w:rsidRDefault="0032214F" w:rsidP="0032214F">
      <w:pPr>
        <w:tabs>
          <w:tab w:val="left" w:pos="2696"/>
        </w:tabs>
        <w:rPr>
          <w:rFonts w:ascii="Arial" w:hAnsi="Arial" w:cs="Arial"/>
          <w:sz w:val="20"/>
          <w:szCs w:val="20"/>
        </w:rPr>
      </w:pPr>
      <w:bookmarkStart w:id="2" w:name="_Hlk183685723"/>
      <w:bookmarkStart w:id="3" w:name="_Hlk198899984"/>
      <w:bookmarkStart w:id="4" w:name="_Hlk200024137"/>
    </w:p>
    <w:p w14:paraId="6DF1FC6A" w14:textId="77777777" w:rsidR="0032214F" w:rsidRPr="00FE7640" w:rsidRDefault="0032214F" w:rsidP="0032214F">
      <w:pPr>
        <w:rPr>
          <w:rFonts w:ascii="Calibri" w:eastAsia="Calibri" w:hAnsi="Calibri" w:cs="Times New Roman"/>
          <w:highlight w:val="yellow"/>
          <w:lang w:val="en-US"/>
        </w:rPr>
      </w:pPr>
      <w:bookmarkStart w:id="5" w:name="_Hlk201835975"/>
      <w:bookmarkStart w:id="6" w:name="_Hlk193540946"/>
      <w:bookmarkStart w:id="7" w:name="_Hlk180402183"/>
      <w:bookmarkStart w:id="8" w:name="_Hlk183680988"/>
      <w:bookmarkStart w:id="9" w:name="_Hlk197173371"/>
      <w:bookmarkEnd w:id="2"/>
      <w:r w:rsidRPr="00FE7640">
        <w:rPr>
          <w:rFonts w:ascii="Calibri" w:eastAsia="Calibri" w:hAnsi="Calibri" w:cs="Times New Roman"/>
          <w:highlight w:val="yellow"/>
          <w:lang w:val="en-US"/>
        </w:rPr>
        <w:t>Disclaimer (Artificial intelligence)</w:t>
      </w:r>
    </w:p>
    <w:p w14:paraId="776D5408" w14:textId="77777777" w:rsidR="0032214F" w:rsidRPr="009C5487" w:rsidRDefault="0032214F" w:rsidP="0032214F">
      <w:pPr>
        <w:rPr>
          <w:rFonts w:ascii="Calibri" w:eastAsia="Calibri" w:hAnsi="Calibri" w:cs="Times New Roman"/>
          <w:highlight w:val="yellow"/>
          <w:lang w:val="en-US"/>
        </w:rPr>
      </w:pPr>
      <w:r w:rsidRPr="009C5487">
        <w:rPr>
          <w:rFonts w:ascii="Calibri" w:eastAsia="Calibri" w:hAnsi="Calibri" w:cs="Times New Roman"/>
          <w:highlight w:val="yellow"/>
          <w:lang w:val="en-US"/>
        </w:rPr>
        <w:t xml:space="preserve">Option 1: </w:t>
      </w:r>
    </w:p>
    <w:p w14:paraId="383DBBE8" w14:textId="77777777" w:rsidR="0032214F" w:rsidRPr="009C5487" w:rsidRDefault="0032214F" w:rsidP="0032214F">
      <w:pPr>
        <w:rPr>
          <w:rFonts w:ascii="Calibri" w:eastAsia="Calibri" w:hAnsi="Calibri" w:cs="Times New Roman"/>
          <w:highlight w:val="yellow"/>
          <w:lang w:val="en-US"/>
        </w:rPr>
      </w:pPr>
      <w:r w:rsidRPr="009C5487">
        <w:rPr>
          <w:rFonts w:ascii="Calibri" w:eastAsia="Calibri" w:hAnsi="Calibri" w:cs="Times New Roman"/>
          <w:highlight w:val="yellow"/>
          <w:lang w:val="en-US"/>
        </w:rPr>
        <w:t>Author(s) hereby declare that NO generative AI technologies such as Large Language Models (</w:t>
      </w:r>
      <w:proofErr w:type="spellStart"/>
      <w:r w:rsidRPr="009C5487">
        <w:rPr>
          <w:rFonts w:ascii="Calibri" w:eastAsia="Calibri" w:hAnsi="Calibri" w:cs="Times New Roman"/>
          <w:highlight w:val="yellow"/>
          <w:lang w:val="en-US"/>
        </w:rPr>
        <w:t>ChatGPT</w:t>
      </w:r>
      <w:proofErr w:type="spellEnd"/>
      <w:r w:rsidRPr="009C5487">
        <w:rPr>
          <w:rFonts w:ascii="Calibri" w:eastAsia="Calibri" w:hAnsi="Calibri" w:cs="Times New Roman"/>
          <w:highlight w:val="yellow"/>
          <w:lang w:val="en-US"/>
        </w:rPr>
        <w:t xml:space="preserve">, manuscript. </w:t>
      </w:r>
    </w:p>
    <w:p w14:paraId="335E76A5" w14:textId="77777777" w:rsidR="0032214F" w:rsidRPr="009C5487" w:rsidRDefault="0032214F" w:rsidP="0032214F">
      <w:pPr>
        <w:rPr>
          <w:rFonts w:ascii="Calibri" w:eastAsia="Calibri" w:hAnsi="Calibri" w:cs="Times New Roman"/>
          <w:highlight w:val="yellow"/>
          <w:lang w:val="en-US"/>
        </w:rPr>
      </w:pPr>
      <w:r w:rsidRPr="009C5487">
        <w:rPr>
          <w:rFonts w:ascii="Calibri" w:eastAsia="Calibri" w:hAnsi="Calibri" w:cs="Times New Roman"/>
          <w:highlight w:val="yellow"/>
          <w:lang w:val="en-US"/>
        </w:rPr>
        <w:t xml:space="preserve">Option 2: </w:t>
      </w:r>
    </w:p>
    <w:p w14:paraId="49FA56BB" w14:textId="77777777" w:rsidR="0032214F" w:rsidRPr="009C5487" w:rsidRDefault="0032214F" w:rsidP="0032214F">
      <w:pPr>
        <w:rPr>
          <w:rFonts w:ascii="Calibri" w:eastAsia="Calibri" w:hAnsi="Calibri" w:cs="Times New Roman"/>
          <w:highlight w:val="yellow"/>
          <w:lang w:val="en-US"/>
        </w:rPr>
      </w:pPr>
      <w:r w:rsidRPr="009C5487">
        <w:rPr>
          <w:rFonts w:ascii="Calibri" w:eastAsia="Calibri" w:hAnsi="Calibri" w:cs="Times New Roman"/>
          <w:highlight w:val="yellow"/>
          <w:lang w:val="en-US"/>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23DE2604" w14:textId="77777777" w:rsidR="0032214F" w:rsidRPr="009C5487" w:rsidRDefault="0032214F" w:rsidP="0032214F">
      <w:pPr>
        <w:rPr>
          <w:rFonts w:ascii="Calibri" w:eastAsia="Calibri" w:hAnsi="Calibri" w:cs="Times New Roman"/>
          <w:highlight w:val="yellow"/>
          <w:lang w:val="en-US"/>
        </w:rPr>
      </w:pPr>
      <w:r w:rsidRPr="009C5487">
        <w:rPr>
          <w:rFonts w:ascii="Calibri" w:eastAsia="Calibri" w:hAnsi="Calibri" w:cs="Times New Roman"/>
          <w:highlight w:val="yellow"/>
          <w:lang w:val="en-US"/>
        </w:rPr>
        <w:t>Details of the AI usage are given below:</w:t>
      </w:r>
    </w:p>
    <w:p w14:paraId="1C653861" w14:textId="77777777" w:rsidR="0032214F" w:rsidRPr="009C5487" w:rsidRDefault="0032214F" w:rsidP="0032214F">
      <w:pPr>
        <w:rPr>
          <w:rFonts w:ascii="Calibri" w:eastAsia="Calibri" w:hAnsi="Calibri" w:cs="Times New Roman"/>
          <w:highlight w:val="yellow"/>
          <w:lang w:val="en-US"/>
        </w:rPr>
      </w:pPr>
      <w:r w:rsidRPr="009C5487">
        <w:rPr>
          <w:rFonts w:ascii="Calibri" w:eastAsia="Calibri" w:hAnsi="Calibri" w:cs="Times New Roman"/>
          <w:highlight w:val="yellow"/>
          <w:lang w:val="en-US"/>
        </w:rPr>
        <w:lastRenderedPageBreak/>
        <w:t>1.</w:t>
      </w:r>
    </w:p>
    <w:p w14:paraId="72309B4E" w14:textId="77777777" w:rsidR="0032214F" w:rsidRPr="009C5487" w:rsidRDefault="0032214F" w:rsidP="0032214F">
      <w:pPr>
        <w:rPr>
          <w:rFonts w:ascii="Calibri" w:eastAsia="Calibri" w:hAnsi="Calibri" w:cs="Times New Roman"/>
          <w:highlight w:val="yellow"/>
          <w:lang w:val="en-US"/>
        </w:rPr>
      </w:pPr>
      <w:r w:rsidRPr="009C5487">
        <w:rPr>
          <w:rFonts w:ascii="Calibri" w:eastAsia="Calibri" w:hAnsi="Calibri" w:cs="Times New Roman"/>
          <w:highlight w:val="yellow"/>
          <w:lang w:val="en-US"/>
        </w:rPr>
        <w:t>2.</w:t>
      </w:r>
      <w:bookmarkEnd w:id="5"/>
    </w:p>
    <w:p w14:paraId="4DC2F6C5" w14:textId="77777777" w:rsidR="0032214F" w:rsidRPr="009C5487" w:rsidRDefault="0032214F" w:rsidP="0032214F">
      <w:pPr>
        <w:rPr>
          <w:rFonts w:ascii="Calibri" w:eastAsia="Calibri" w:hAnsi="Calibri" w:cs="Times New Roman"/>
          <w:lang w:val="en-US"/>
        </w:rPr>
      </w:pPr>
      <w:r w:rsidRPr="009C5487">
        <w:rPr>
          <w:rFonts w:ascii="Calibri" w:eastAsia="Calibri" w:hAnsi="Calibri" w:cs="Times New Roman"/>
          <w:highlight w:val="yellow"/>
          <w:lang w:val="en-US"/>
        </w:rPr>
        <w:t>3.</w:t>
      </w:r>
      <w:bookmarkEnd w:id="6"/>
    </w:p>
    <w:bookmarkEnd w:id="3"/>
    <w:bookmarkEnd w:id="4"/>
    <w:bookmarkEnd w:id="7"/>
    <w:bookmarkEnd w:id="8"/>
    <w:bookmarkEnd w:id="9"/>
    <w:p w14:paraId="2B4E3D67" w14:textId="77777777" w:rsidR="0032214F" w:rsidRDefault="0032214F" w:rsidP="00554960">
      <w:pPr>
        <w:spacing w:line="240" w:lineRule="auto"/>
        <w:ind w:right="-23"/>
        <w:jc w:val="both"/>
        <w:rPr>
          <w:rFonts w:ascii="Times New Roman" w:hAnsi="Times New Roman" w:cs="Times New Roman"/>
          <w:sz w:val="20"/>
          <w:szCs w:val="20"/>
        </w:rPr>
      </w:pPr>
    </w:p>
    <w:p w14:paraId="0DDD986B" w14:textId="77777777" w:rsidR="00554960" w:rsidRDefault="00554960" w:rsidP="00554960">
      <w:pPr>
        <w:spacing w:line="240" w:lineRule="auto"/>
        <w:ind w:right="-23"/>
        <w:jc w:val="both"/>
        <w:rPr>
          <w:rFonts w:ascii="Times New Roman" w:hAnsi="Times New Roman" w:cs="Times New Roman"/>
          <w:b/>
          <w:bCs/>
          <w:sz w:val="24"/>
          <w:szCs w:val="24"/>
        </w:rPr>
      </w:pPr>
    </w:p>
    <w:p w14:paraId="63887B91" w14:textId="77777777" w:rsidR="00065933" w:rsidRDefault="00065933" w:rsidP="00866856">
      <w:pPr>
        <w:pStyle w:val="ListParagraph"/>
        <w:spacing w:line="240" w:lineRule="auto"/>
        <w:ind w:left="1080"/>
        <w:rPr>
          <w:rFonts w:ascii="Times New Roman" w:hAnsi="Times New Roman" w:cs="Times New Roman"/>
          <w:b/>
          <w:bCs/>
          <w:sz w:val="24"/>
          <w:szCs w:val="24"/>
        </w:rPr>
      </w:pPr>
    </w:p>
    <w:p w14:paraId="39064D90" w14:textId="7A247424" w:rsidR="00FE0A1B" w:rsidRPr="00FE0A1B" w:rsidRDefault="00266FEB" w:rsidP="00866856">
      <w:pPr>
        <w:pStyle w:val="ListParagraph"/>
        <w:spacing w:line="240" w:lineRule="auto"/>
        <w:ind w:left="1080"/>
        <w:rPr>
          <w:rFonts w:ascii="Times New Roman" w:hAnsi="Times New Roman" w:cs="Times New Roman"/>
          <w:b/>
          <w:bCs/>
          <w:sz w:val="24"/>
          <w:szCs w:val="24"/>
        </w:rPr>
      </w:pPr>
      <w:r>
        <w:rPr>
          <w:rFonts w:ascii="Times New Roman" w:hAnsi="Times New Roman" w:cs="Times New Roman"/>
          <w:b/>
          <w:bCs/>
          <w:sz w:val="24"/>
          <w:szCs w:val="24"/>
        </w:rPr>
        <w:t xml:space="preserve">       </w:t>
      </w:r>
      <w:r w:rsidR="00C7462A" w:rsidRPr="00FE0A1B">
        <w:rPr>
          <w:rFonts w:ascii="Times New Roman" w:hAnsi="Times New Roman" w:cs="Times New Roman"/>
          <w:b/>
          <w:bCs/>
          <w:sz w:val="24"/>
          <w:szCs w:val="24"/>
        </w:rPr>
        <w:t>REFERENCES</w:t>
      </w:r>
    </w:p>
    <w:p w14:paraId="444833C6" w14:textId="77777777" w:rsidR="00FE0A1B" w:rsidRPr="009870D5" w:rsidRDefault="00FE0A1B" w:rsidP="00866856">
      <w:pPr>
        <w:pStyle w:val="ListParagraph"/>
        <w:spacing w:line="240" w:lineRule="auto"/>
        <w:rPr>
          <w:rFonts w:ascii="Times New Roman" w:hAnsi="Times New Roman" w:cs="Times New Roman"/>
          <w:b/>
          <w:bCs/>
          <w:sz w:val="24"/>
          <w:szCs w:val="24"/>
        </w:rPr>
      </w:pPr>
    </w:p>
    <w:p w14:paraId="20F70B6C" w14:textId="2C6A8CFD" w:rsidR="00FE0A1B" w:rsidRDefault="00FE0A1B" w:rsidP="00866856">
      <w:pPr>
        <w:pStyle w:val="ListParagraph"/>
        <w:spacing w:line="240" w:lineRule="auto"/>
        <w:ind w:left="993" w:right="-164" w:hanging="709"/>
        <w:jc w:val="both"/>
        <w:rPr>
          <w:rFonts w:ascii="Times New Roman" w:hAnsi="Times New Roman" w:cs="Times New Roman"/>
          <w:sz w:val="20"/>
          <w:szCs w:val="20"/>
        </w:rPr>
      </w:pPr>
      <w:proofErr w:type="spellStart"/>
      <w:r w:rsidRPr="008063EF">
        <w:rPr>
          <w:rFonts w:ascii="Times New Roman" w:hAnsi="Times New Roman" w:cs="Times New Roman"/>
          <w:sz w:val="20"/>
          <w:szCs w:val="20"/>
        </w:rPr>
        <w:t>Akhare</w:t>
      </w:r>
      <w:proofErr w:type="spellEnd"/>
      <w:r w:rsidRPr="008063EF">
        <w:rPr>
          <w:rFonts w:ascii="Times New Roman" w:hAnsi="Times New Roman" w:cs="Times New Roman"/>
          <w:sz w:val="20"/>
          <w:szCs w:val="20"/>
        </w:rPr>
        <w:t xml:space="preserve"> AA, </w:t>
      </w:r>
      <w:proofErr w:type="spellStart"/>
      <w:r w:rsidRPr="008063EF">
        <w:rPr>
          <w:rFonts w:ascii="Times New Roman" w:hAnsi="Times New Roman" w:cs="Times New Roman"/>
          <w:sz w:val="20"/>
          <w:szCs w:val="20"/>
        </w:rPr>
        <w:t>Sakhare</w:t>
      </w:r>
      <w:proofErr w:type="spellEnd"/>
      <w:r w:rsidRPr="008063EF">
        <w:rPr>
          <w:rFonts w:ascii="Times New Roman" w:hAnsi="Times New Roman" w:cs="Times New Roman"/>
          <w:sz w:val="20"/>
          <w:szCs w:val="20"/>
        </w:rPr>
        <w:t xml:space="preserve"> SB, </w:t>
      </w:r>
      <w:proofErr w:type="spellStart"/>
      <w:r w:rsidRPr="008063EF">
        <w:rPr>
          <w:rFonts w:ascii="Times New Roman" w:hAnsi="Times New Roman" w:cs="Times New Roman"/>
          <w:sz w:val="20"/>
          <w:szCs w:val="20"/>
        </w:rPr>
        <w:t>Kulwal</w:t>
      </w:r>
      <w:proofErr w:type="spellEnd"/>
      <w:r w:rsidRPr="008063EF">
        <w:rPr>
          <w:rFonts w:ascii="Times New Roman" w:hAnsi="Times New Roman" w:cs="Times New Roman"/>
          <w:sz w:val="20"/>
          <w:szCs w:val="20"/>
        </w:rPr>
        <w:t xml:space="preserve"> PL, </w:t>
      </w:r>
      <w:proofErr w:type="spellStart"/>
      <w:r w:rsidRPr="008063EF">
        <w:rPr>
          <w:rFonts w:ascii="Times New Roman" w:hAnsi="Times New Roman" w:cs="Times New Roman"/>
          <w:sz w:val="20"/>
          <w:szCs w:val="20"/>
        </w:rPr>
        <w:t>Dhumale</w:t>
      </w:r>
      <w:proofErr w:type="spellEnd"/>
      <w:r w:rsidRPr="008063EF">
        <w:rPr>
          <w:rFonts w:ascii="Times New Roman" w:hAnsi="Times New Roman" w:cs="Times New Roman"/>
          <w:sz w:val="20"/>
          <w:szCs w:val="20"/>
        </w:rPr>
        <w:t xml:space="preserve"> DB, </w:t>
      </w:r>
      <w:proofErr w:type="spellStart"/>
      <w:r w:rsidRPr="008063EF">
        <w:rPr>
          <w:rFonts w:ascii="Times New Roman" w:hAnsi="Times New Roman" w:cs="Times New Roman"/>
          <w:sz w:val="20"/>
          <w:szCs w:val="20"/>
        </w:rPr>
        <w:t>Kharkar</w:t>
      </w:r>
      <w:proofErr w:type="spellEnd"/>
      <w:r w:rsidRPr="008063EF">
        <w:rPr>
          <w:rFonts w:ascii="Times New Roman" w:hAnsi="Times New Roman" w:cs="Times New Roman"/>
          <w:sz w:val="20"/>
          <w:szCs w:val="20"/>
        </w:rPr>
        <w:t xml:space="preserve">, A. RAPD profile studies in sorghum for identification of hybrid and their parents. Intl. J. Integrative </w:t>
      </w:r>
      <w:proofErr w:type="spellStart"/>
      <w:r w:rsidRPr="008063EF">
        <w:rPr>
          <w:rFonts w:ascii="Times New Roman" w:hAnsi="Times New Roman" w:cs="Times New Roman"/>
          <w:sz w:val="20"/>
          <w:szCs w:val="20"/>
        </w:rPr>
        <w:t>Biol</w:t>
      </w:r>
      <w:proofErr w:type="spellEnd"/>
      <w:r w:rsidRPr="008063EF">
        <w:rPr>
          <w:rFonts w:ascii="Times New Roman" w:hAnsi="Times New Roman" w:cs="Times New Roman"/>
          <w:sz w:val="20"/>
          <w:szCs w:val="20"/>
        </w:rPr>
        <w:t xml:space="preserve"> </w:t>
      </w:r>
      <w:r w:rsidR="00266FEB" w:rsidRPr="008063EF">
        <w:rPr>
          <w:rFonts w:ascii="Times New Roman" w:hAnsi="Times New Roman" w:cs="Times New Roman"/>
          <w:sz w:val="20"/>
          <w:szCs w:val="20"/>
        </w:rPr>
        <w:t>2008; 3:1</w:t>
      </w:r>
      <w:r w:rsidRPr="008063EF">
        <w:rPr>
          <w:rFonts w:ascii="Times New Roman" w:hAnsi="Times New Roman" w:cs="Times New Roman"/>
          <w:sz w:val="20"/>
          <w:szCs w:val="20"/>
        </w:rPr>
        <w:t>-18.</w:t>
      </w:r>
    </w:p>
    <w:p w14:paraId="1058FF5D" w14:textId="77777777" w:rsidR="002C04CA" w:rsidRDefault="002C04CA" w:rsidP="00866856">
      <w:pPr>
        <w:pStyle w:val="ListParagraph"/>
        <w:spacing w:line="240" w:lineRule="auto"/>
        <w:ind w:left="993" w:right="-164" w:hanging="578"/>
        <w:jc w:val="both"/>
        <w:rPr>
          <w:rFonts w:ascii="Times New Roman" w:hAnsi="Times New Roman" w:cs="Times New Roman"/>
          <w:sz w:val="20"/>
          <w:szCs w:val="20"/>
        </w:rPr>
      </w:pPr>
    </w:p>
    <w:p w14:paraId="3899F098" w14:textId="180276D1" w:rsidR="00266FEB" w:rsidRPr="008063EF" w:rsidRDefault="00266FEB" w:rsidP="00866856">
      <w:pPr>
        <w:pStyle w:val="ListParagraph"/>
        <w:spacing w:line="240" w:lineRule="auto"/>
        <w:ind w:left="993" w:right="-164" w:hanging="709"/>
        <w:jc w:val="both"/>
        <w:rPr>
          <w:rFonts w:ascii="Times New Roman" w:hAnsi="Times New Roman" w:cs="Times New Roman"/>
          <w:sz w:val="20"/>
          <w:szCs w:val="20"/>
        </w:rPr>
      </w:pPr>
      <w:r w:rsidRPr="008063EF">
        <w:rPr>
          <w:rFonts w:ascii="Times New Roman" w:hAnsi="Times New Roman" w:cs="Times New Roman"/>
          <w:sz w:val="20"/>
          <w:szCs w:val="20"/>
        </w:rPr>
        <w:t>Asif M, Rahman MU and Zafar Y. Genotyping analysis of six maize (</w:t>
      </w:r>
      <w:proofErr w:type="spellStart"/>
      <w:r w:rsidRPr="008063EF">
        <w:rPr>
          <w:rFonts w:ascii="Times New Roman" w:hAnsi="Times New Roman" w:cs="Times New Roman"/>
          <w:i/>
          <w:iCs/>
          <w:sz w:val="20"/>
          <w:szCs w:val="20"/>
        </w:rPr>
        <w:t>Zea</w:t>
      </w:r>
      <w:proofErr w:type="spellEnd"/>
      <w:r w:rsidRPr="008063EF">
        <w:rPr>
          <w:rFonts w:ascii="Times New Roman" w:hAnsi="Times New Roman" w:cs="Times New Roman"/>
          <w:i/>
          <w:iCs/>
          <w:sz w:val="20"/>
          <w:szCs w:val="20"/>
        </w:rPr>
        <w:t xml:space="preserve"> mays</w:t>
      </w:r>
      <w:r w:rsidRPr="008063EF">
        <w:rPr>
          <w:rFonts w:ascii="Times New Roman" w:hAnsi="Times New Roman" w:cs="Times New Roman"/>
          <w:sz w:val="20"/>
          <w:szCs w:val="20"/>
        </w:rPr>
        <w:t xml:space="preserve"> L.) hybrid using DNA fingerprinting technology. Pak. J. Bot 2006; 38:1425- 1430. 3. </w:t>
      </w:r>
    </w:p>
    <w:p w14:paraId="04AFCCF1" w14:textId="77777777" w:rsidR="00266FEB" w:rsidRPr="008063EF" w:rsidRDefault="00266FEB" w:rsidP="00866856">
      <w:pPr>
        <w:pStyle w:val="ListParagraph"/>
        <w:spacing w:line="240" w:lineRule="auto"/>
        <w:ind w:left="993" w:right="-164" w:hanging="578"/>
        <w:jc w:val="both"/>
        <w:rPr>
          <w:rFonts w:ascii="Times New Roman" w:hAnsi="Times New Roman" w:cs="Times New Roman"/>
          <w:sz w:val="20"/>
          <w:szCs w:val="20"/>
        </w:rPr>
      </w:pPr>
    </w:p>
    <w:p w14:paraId="6755E53B" w14:textId="77777777" w:rsidR="00266FEB" w:rsidRPr="008063EF" w:rsidRDefault="00266FEB" w:rsidP="00866856">
      <w:pPr>
        <w:pStyle w:val="ListParagraph"/>
        <w:spacing w:line="240" w:lineRule="auto"/>
        <w:ind w:left="993" w:right="-164" w:hanging="709"/>
        <w:jc w:val="both"/>
        <w:rPr>
          <w:rFonts w:ascii="Times New Roman" w:hAnsi="Times New Roman" w:cs="Times New Roman"/>
          <w:sz w:val="20"/>
          <w:szCs w:val="20"/>
        </w:rPr>
      </w:pPr>
      <w:r w:rsidRPr="008063EF">
        <w:rPr>
          <w:rFonts w:ascii="Times New Roman" w:hAnsi="Times New Roman" w:cs="Times New Roman"/>
          <w:sz w:val="20"/>
          <w:szCs w:val="20"/>
        </w:rPr>
        <w:t>Asif M, Rahman MU, Mirza JI and Zafar Y. Parentage Confirmation of Cotton Hybrids Using Molecular Markers. Pak. J. Bot 2009;41(2):695-701.</w:t>
      </w:r>
    </w:p>
    <w:p w14:paraId="654804AA" w14:textId="50A64576" w:rsidR="00266FEB" w:rsidRPr="00266FEB" w:rsidRDefault="00266FEB" w:rsidP="00866856">
      <w:pPr>
        <w:spacing w:line="240" w:lineRule="auto"/>
        <w:ind w:left="1418" w:right="-164" w:hanging="1134"/>
        <w:jc w:val="both"/>
        <w:rPr>
          <w:rFonts w:ascii="Times New Roman" w:hAnsi="Times New Roman" w:cs="Times New Roman"/>
          <w:sz w:val="20"/>
          <w:szCs w:val="20"/>
        </w:rPr>
      </w:pPr>
      <w:r w:rsidRPr="008063EF">
        <w:rPr>
          <w:rFonts w:ascii="Times New Roman" w:hAnsi="Times New Roman" w:cs="Times New Roman"/>
          <w:sz w:val="20"/>
          <w:szCs w:val="20"/>
        </w:rPr>
        <w:t>Bastia, T., &amp; Singh, R. (2001). Molecular markers for genetic diversity in linseed (</w:t>
      </w:r>
      <w:proofErr w:type="spellStart"/>
      <w:r w:rsidRPr="008063EF">
        <w:rPr>
          <w:rFonts w:ascii="Times New Roman" w:hAnsi="Times New Roman" w:cs="Times New Roman"/>
          <w:i/>
          <w:iCs/>
          <w:sz w:val="20"/>
          <w:szCs w:val="20"/>
        </w:rPr>
        <w:t>Linum</w:t>
      </w:r>
      <w:proofErr w:type="spellEnd"/>
      <w:r w:rsidRPr="008063EF">
        <w:rPr>
          <w:rFonts w:ascii="Times New Roman" w:hAnsi="Times New Roman" w:cs="Times New Roman"/>
          <w:i/>
          <w:iCs/>
          <w:sz w:val="20"/>
          <w:szCs w:val="20"/>
        </w:rPr>
        <w:t xml:space="preserve"> </w:t>
      </w:r>
      <w:proofErr w:type="spellStart"/>
      <w:r w:rsidRPr="008063EF">
        <w:rPr>
          <w:rFonts w:ascii="Times New Roman" w:hAnsi="Times New Roman" w:cs="Times New Roman"/>
          <w:i/>
          <w:iCs/>
          <w:sz w:val="20"/>
          <w:szCs w:val="20"/>
        </w:rPr>
        <w:t>usitatissimum</w:t>
      </w:r>
      <w:proofErr w:type="spellEnd"/>
      <w:r w:rsidRPr="008063EF">
        <w:rPr>
          <w:rFonts w:ascii="Times New Roman" w:hAnsi="Times New Roman" w:cs="Times New Roman"/>
          <w:sz w:val="20"/>
          <w:szCs w:val="20"/>
        </w:rPr>
        <w:t xml:space="preserve"> L.). Journal of Genetics and Breeding, 55(2), 147-155</w:t>
      </w:r>
    </w:p>
    <w:p w14:paraId="16E7CDBE" w14:textId="77777777" w:rsidR="00266FEB" w:rsidRPr="008063EF" w:rsidRDefault="00266FEB" w:rsidP="00866856">
      <w:pPr>
        <w:pStyle w:val="ListParagraph"/>
        <w:spacing w:line="240" w:lineRule="auto"/>
        <w:ind w:left="851" w:right="-164" w:hanging="578"/>
        <w:jc w:val="both"/>
        <w:rPr>
          <w:rFonts w:ascii="Times New Roman" w:hAnsi="Times New Roman" w:cs="Times New Roman"/>
          <w:sz w:val="20"/>
          <w:szCs w:val="20"/>
        </w:rPr>
      </w:pPr>
      <w:r w:rsidRPr="008063EF">
        <w:rPr>
          <w:rFonts w:ascii="Times New Roman" w:hAnsi="Times New Roman" w:cs="Times New Roman"/>
          <w:sz w:val="20"/>
          <w:szCs w:val="20"/>
        </w:rPr>
        <w:t xml:space="preserve">Deshmukh CU, Saxena RR, </w:t>
      </w:r>
      <w:proofErr w:type="spellStart"/>
      <w:r w:rsidRPr="008063EF">
        <w:rPr>
          <w:rFonts w:ascii="Times New Roman" w:hAnsi="Times New Roman" w:cs="Times New Roman"/>
          <w:sz w:val="20"/>
          <w:szCs w:val="20"/>
        </w:rPr>
        <w:t>Xalxo</w:t>
      </w:r>
      <w:proofErr w:type="spellEnd"/>
      <w:r w:rsidRPr="008063EF">
        <w:rPr>
          <w:rFonts w:ascii="Times New Roman" w:hAnsi="Times New Roman" w:cs="Times New Roman"/>
          <w:sz w:val="20"/>
          <w:szCs w:val="20"/>
        </w:rPr>
        <w:t xml:space="preserve"> SM, Sharma D and </w:t>
      </w:r>
      <w:proofErr w:type="spellStart"/>
      <w:r w:rsidRPr="008063EF">
        <w:rPr>
          <w:rFonts w:ascii="Times New Roman" w:hAnsi="Times New Roman" w:cs="Times New Roman"/>
          <w:sz w:val="20"/>
          <w:szCs w:val="20"/>
        </w:rPr>
        <w:t>Verulkar</w:t>
      </w:r>
      <w:proofErr w:type="spellEnd"/>
      <w:r w:rsidRPr="008063EF">
        <w:rPr>
          <w:rFonts w:ascii="Times New Roman" w:hAnsi="Times New Roman" w:cs="Times New Roman"/>
          <w:sz w:val="20"/>
          <w:szCs w:val="20"/>
        </w:rPr>
        <w:t xml:space="preserve"> SB. Hybrid purity testing in rice (</w:t>
      </w:r>
      <w:r w:rsidRPr="008063EF">
        <w:rPr>
          <w:rFonts w:ascii="Times New Roman" w:hAnsi="Times New Roman" w:cs="Times New Roman"/>
          <w:i/>
          <w:iCs/>
          <w:sz w:val="20"/>
          <w:szCs w:val="20"/>
        </w:rPr>
        <w:t>Oryza sativa</w:t>
      </w:r>
      <w:r w:rsidRPr="008063EF">
        <w:rPr>
          <w:rFonts w:ascii="Times New Roman" w:hAnsi="Times New Roman" w:cs="Times New Roman"/>
          <w:sz w:val="20"/>
          <w:szCs w:val="20"/>
        </w:rPr>
        <w:t xml:space="preserve"> L) using microsatellite markers. Elec. J. Plant Breed 2013;4(1):1021-1026.</w:t>
      </w:r>
    </w:p>
    <w:p w14:paraId="55CCBFA6" w14:textId="77777777" w:rsidR="00266FEB" w:rsidRPr="008063EF" w:rsidRDefault="00266FEB" w:rsidP="00866856">
      <w:pPr>
        <w:pStyle w:val="ListParagraph"/>
        <w:spacing w:line="240" w:lineRule="auto"/>
        <w:ind w:left="851" w:right="-164" w:hanging="578"/>
        <w:jc w:val="both"/>
        <w:rPr>
          <w:rFonts w:ascii="Times New Roman" w:hAnsi="Times New Roman" w:cs="Times New Roman"/>
          <w:sz w:val="20"/>
          <w:szCs w:val="20"/>
        </w:rPr>
      </w:pPr>
    </w:p>
    <w:p w14:paraId="2AE1240A" w14:textId="755A6990" w:rsidR="00266FEB" w:rsidRPr="008063EF" w:rsidRDefault="00266FEB" w:rsidP="00866856">
      <w:pPr>
        <w:pStyle w:val="ListParagraph"/>
        <w:spacing w:line="240" w:lineRule="auto"/>
        <w:ind w:left="851" w:right="-164" w:hanging="578"/>
        <w:jc w:val="both"/>
        <w:rPr>
          <w:rFonts w:ascii="Times New Roman" w:hAnsi="Times New Roman" w:cs="Times New Roman"/>
          <w:sz w:val="20"/>
          <w:szCs w:val="20"/>
        </w:rPr>
      </w:pPr>
      <w:proofErr w:type="spellStart"/>
      <w:r w:rsidRPr="008063EF">
        <w:rPr>
          <w:rFonts w:ascii="Times New Roman" w:hAnsi="Times New Roman" w:cs="Times New Roman"/>
          <w:sz w:val="20"/>
          <w:szCs w:val="20"/>
        </w:rPr>
        <w:t>Dongre</w:t>
      </w:r>
      <w:proofErr w:type="spellEnd"/>
      <w:r w:rsidRPr="008063EF">
        <w:rPr>
          <w:rFonts w:ascii="Times New Roman" w:hAnsi="Times New Roman" w:cs="Times New Roman"/>
          <w:sz w:val="20"/>
          <w:szCs w:val="20"/>
        </w:rPr>
        <w:t xml:space="preserve"> A and </w:t>
      </w:r>
      <w:proofErr w:type="spellStart"/>
      <w:r w:rsidRPr="008063EF">
        <w:rPr>
          <w:rFonts w:ascii="Times New Roman" w:hAnsi="Times New Roman" w:cs="Times New Roman"/>
          <w:sz w:val="20"/>
          <w:szCs w:val="20"/>
        </w:rPr>
        <w:t>Pakhi</w:t>
      </w:r>
      <w:proofErr w:type="spellEnd"/>
      <w:r w:rsidRPr="008063EF">
        <w:rPr>
          <w:rFonts w:ascii="Times New Roman" w:hAnsi="Times New Roman" w:cs="Times New Roman"/>
          <w:sz w:val="20"/>
          <w:szCs w:val="20"/>
        </w:rPr>
        <w:t xml:space="preserve"> V. Identification of cotton hybrid through the combination of PCR based RAPD, ISSR and microsatellite markers. Jr. Plant </w:t>
      </w:r>
      <w:proofErr w:type="spellStart"/>
      <w:r w:rsidRPr="008063EF">
        <w:rPr>
          <w:rFonts w:ascii="Times New Roman" w:hAnsi="Times New Roman" w:cs="Times New Roman"/>
          <w:sz w:val="20"/>
          <w:szCs w:val="20"/>
        </w:rPr>
        <w:t>Biochem</w:t>
      </w:r>
      <w:proofErr w:type="spellEnd"/>
      <w:r w:rsidRPr="008063EF">
        <w:rPr>
          <w:rFonts w:ascii="Times New Roman" w:hAnsi="Times New Roman" w:cs="Times New Roman"/>
          <w:sz w:val="20"/>
          <w:szCs w:val="20"/>
        </w:rPr>
        <w:t xml:space="preserve">. </w:t>
      </w:r>
      <w:proofErr w:type="spellStart"/>
      <w:r w:rsidRPr="008063EF">
        <w:rPr>
          <w:rFonts w:ascii="Times New Roman" w:hAnsi="Times New Roman" w:cs="Times New Roman"/>
          <w:sz w:val="20"/>
          <w:szCs w:val="20"/>
        </w:rPr>
        <w:t>Biotechnol</w:t>
      </w:r>
      <w:proofErr w:type="spellEnd"/>
      <w:r w:rsidRPr="008063EF">
        <w:rPr>
          <w:rFonts w:ascii="Times New Roman" w:hAnsi="Times New Roman" w:cs="Times New Roman"/>
          <w:sz w:val="20"/>
          <w:szCs w:val="20"/>
        </w:rPr>
        <w:t xml:space="preserve"> 2005; 14:53-55.</w:t>
      </w:r>
    </w:p>
    <w:p w14:paraId="1A305A38" w14:textId="77777777" w:rsidR="00266FEB" w:rsidRPr="008063EF" w:rsidRDefault="00266FEB" w:rsidP="00866856">
      <w:pPr>
        <w:pStyle w:val="ListParagraph"/>
        <w:spacing w:line="240" w:lineRule="auto"/>
        <w:ind w:left="851" w:right="-164" w:hanging="578"/>
        <w:jc w:val="both"/>
        <w:rPr>
          <w:rFonts w:ascii="Times New Roman" w:hAnsi="Times New Roman" w:cs="Times New Roman"/>
          <w:sz w:val="20"/>
          <w:szCs w:val="20"/>
        </w:rPr>
      </w:pPr>
    </w:p>
    <w:p w14:paraId="4C01CDDD" w14:textId="0EA4E3B8" w:rsidR="00266FEB" w:rsidRDefault="00266FEB" w:rsidP="00866856">
      <w:pPr>
        <w:pStyle w:val="ListParagraph"/>
        <w:spacing w:line="240" w:lineRule="auto"/>
        <w:ind w:left="851" w:right="-164" w:hanging="578"/>
        <w:jc w:val="both"/>
        <w:rPr>
          <w:rFonts w:ascii="Times New Roman" w:hAnsi="Times New Roman" w:cs="Times New Roman"/>
          <w:sz w:val="20"/>
          <w:szCs w:val="20"/>
        </w:rPr>
      </w:pPr>
      <w:r w:rsidRPr="008063EF">
        <w:rPr>
          <w:rFonts w:ascii="Times New Roman" w:hAnsi="Times New Roman" w:cs="Times New Roman"/>
          <w:sz w:val="20"/>
          <w:szCs w:val="20"/>
        </w:rPr>
        <w:t>Doyle JJ and Doyle JL. Isolation of plant DNA from fresh tissue. Focus 1990; 12:13–15.</w:t>
      </w:r>
    </w:p>
    <w:p w14:paraId="7C4387F9" w14:textId="79AF8F90" w:rsidR="00266FEB" w:rsidRPr="002C04CA" w:rsidRDefault="00266FEB" w:rsidP="00866856">
      <w:pPr>
        <w:spacing w:line="240" w:lineRule="auto"/>
        <w:ind w:left="1418" w:right="-164" w:hanging="578"/>
        <w:jc w:val="both"/>
        <w:rPr>
          <w:rFonts w:ascii="Times New Roman" w:hAnsi="Times New Roman" w:cs="Times New Roman"/>
          <w:sz w:val="20"/>
          <w:szCs w:val="20"/>
        </w:rPr>
      </w:pPr>
      <w:r w:rsidRPr="008063EF">
        <w:rPr>
          <w:rFonts w:ascii="Times New Roman" w:hAnsi="Times New Roman" w:cs="Times New Roman"/>
          <w:sz w:val="20"/>
          <w:szCs w:val="20"/>
        </w:rPr>
        <w:t xml:space="preserve"> </w:t>
      </w:r>
      <w:r w:rsidR="002C04CA">
        <w:rPr>
          <w:rFonts w:ascii="Times New Roman" w:hAnsi="Times New Roman" w:cs="Times New Roman"/>
          <w:sz w:val="20"/>
          <w:szCs w:val="20"/>
        </w:rPr>
        <w:t xml:space="preserve">Fu. </w:t>
      </w:r>
      <w:r w:rsidRPr="008063EF">
        <w:rPr>
          <w:rFonts w:ascii="Times New Roman" w:hAnsi="Times New Roman" w:cs="Times New Roman"/>
          <w:sz w:val="20"/>
          <w:szCs w:val="20"/>
        </w:rPr>
        <w:t>Y. B. (2005). Geographic patterns of RAPD variation in cultivated flax. Crop Science, 45(3),</w:t>
      </w:r>
    </w:p>
    <w:p w14:paraId="45C462DA" w14:textId="6781D473" w:rsidR="00266FEB" w:rsidRPr="008063EF" w:rsidRDefault="00266FEB" w:rsidP="00866856">
      <w:pPr>
        <w:pStyle w:val="ListParagraph"/>
        <w:spacing w:line="240" w:lineRule="auto"/>
        <w:ind w:left="851" w:right="-164" w:hanging="578"/>
        <w:jc w:val="both"/>
        <w:rPr>
          <w:rFonts w:ascii="Times New Roman" w:hAnsi="Times New Roman" w:cs="Times New Roman"/>
          <w:sz w:val="20"/>
          <w:szCs w:val="20"/>
        </w:rPr>
      </w:pPr>
      <w:proofErr w:type="spellStart"/>
      <w:r w:rsidRPr="008063EF">
        <w:rPr>
          <w:rFonts w:ascii="Times New Roman" w:hAnsi="Times New Roman" w:cs="Times New Roman"/>
          <w:sz w:val="20"/>
          <w:szCs w:val="20"/>
        </w:rPr>
        <w:t>Mehetre</w:t>
      </w:r>
      <w:proofErr w:type="spellEnd"/>
      <w:r w:rsidRPr="008063EF">
        <w:rPr>
          <w:rFonts w:ascii="Times New Roman" w:hAnsi="Times New Roman" w:cs="Times New Roman"/>
          <w:sz w:val="20"/>
          <w:szCs w:val="20"/>
        </w:rPr>
        <w:t xml:space="preserve"> SS, Gomes M and </w:t>
      </w:r>
      <w:proofErr w:type="spellStart"/>
      <w:r w:rsidRPr="008063EF">
        <w:rPr>
          <w:rFonts w:ascii="Times New Roman" w:hAnsi="Times New Roman" w:cs="Times New Roman"/>
          <w:sz w:val="20"/>
          <w:szCs w:val="20"/>
        </w:rPr>
        <w:t>Eapen</w:t>
      </w:r>
      <w:proofErr w:type="spellEnd"/>
      <w:r w:rsidRPr="008063EF">
        <w:rPr>
          <w:rFonts w:ascii="Times New Roman" w:hAnsi="Times New Roman" w:cs="Times New Roman"/>
          <w:sz w:val="20"/>
          <w:szCs w:val="20"/>
        </w:rPr>
        <w:t xml:space="preserve"> S. RAPD analysis of hybrid nature of the offspring of Gossypium </w:t>
      </w:r>
      <w:proofErr w:type="spellStart"/>
      <w:r w:rsidRPr="008063EF">
        <w:rPr>
          <w:rFonts w:ascii="Times New Roman" w:hAnsi="Times New Roman" w:cs="Times New Roman"/>
          <w:sz w:val="20"/>
          <w:szCs w:val="20"/>
        </w:rPr>
        <w:t>hirsutum</w:t>
      </w:r>
      <w:proofErr w:type="spellEnd"/>
      <w:r w:rsidRPr="008063EF">
        <w:rPr>
          <w:rFonts w:ascii="Times New Roman" w:hAnsi="Times New Roman" w:cs="Times New Roman"/>
          <w:sz w:val="20"/>
          <w:szCs w:val="20"/>
        </w:rPr>
        <w:t xml:space="preserve"> × G. </w:t>
      </w:r>
      <w:proofErr w:type="spellStart"/>
      <w:r w:rsidRPr="008063EF">
        <w:rPr>
          <w:rFonts w:ascii="Times New Roman" w:hAnsi="Times New Roman" w:cs="Times New Roman"/>
          <w:sz w:val="20"/>
          <w:szCs w:val="20"/>
        </w:rPr>
        <w:t>raimond</w:t>
      </w:r>
      <w:proofErr w:type="spellEnd"/>
      <w:r w:rsidRPr="008063EF">
        <w:rPr>
          <w:rFonts w:ascii="Times New Roman" w:hAnsi="Times New Roman" w:cs="Times New Roman"/>
          <w:sz w:val="20"/>
          <w:szCs w:val="20"/>
        </w:rPr>
        <w:t>. Current Sci 2004; 87:25-28.</w:t>
      </w:r>
    </w:p>
    <w:p w14:paraId="6DBAE53D" w14:textId="77777777" w:rsidR="00266FEB" w:rsidRPr="008063EF" w:rsidRDefault="00266FEB" w:rsidP="00866856">
      <w:pPr>
        <w:pStyle w:val="ListParagraph"/>
        <w:spacing w:line="240" w:lineRule="auto"/>
        <w:ind w:left="851" w:right="-164" w:hanging="578"/>
        <w:jc w:val="both"/>
        <w:rPr>
          <w:rFonts w:ascii="Times New Roman" w:hAnsi="Times New Roman" w:cs="Times New Roman"/>
          <w:sz w:val="20"/>
          <w:szCs w:val="20"/>
        </w:rPr>
      </w:pPr>
      <w:r w:rsidRPr="008063EF">
        <w:rPr>
          <w:rFonts w:ascii="Times New Roman" w:hAnsi="Times New Roman" w:cs="Times New Roman"/>
          <w:sz w:val="20"/>
          <w:szCs w:val="20"/>
        </w:rPr>
        <w:t xml:space="preserve">Mishra MK, Narayana S, Bhat AM, </w:t>
      </w:r>
      <w:proofErr w:type="spellStart"/>
      <w:r w:rsidRPr="008063EF">
        <w:rPr>
          <w:rFonts w:ascii="Times New Roman" w:hAnsi="Times New Roman" w:cs="Times New Roman"/>
          <w:sz w:val="20"/>
          <w:szCs w:val="20"/>
        </w:rPr>
        <w:t>Nayani</w:t>
      </w:r>
      <w:proofErr w:type="spellEnd"/>
      <w:r w:rsidRPr="008063EF">
        <w:rPr>
          <w:rFonts w:ascii="Times New Roman" w:hAnsi="Times New Roman" w:cs="Times New Roman"/>
          <w:sz w:val="20"/>
          <w:szCs w:val="20"/>
        </w:rPr>
        <w:t xml:space="preserve"> S, Kumar SS, Kumar A and </w:t>
      </w:r>
      <w:proofErr w:type="spellStart"/>
      <w:r w:rsidRPr="008063EF">
        <w:rPr>
          <w:rFonts w:ascii="Times New Roman" w:hAnsi="Times New Roman" w:cs="Times New Roman"/>
          <w:sz w:val="20"/>
          <w:szCs w:val="20"/>
        </w:rPr>
        <w:t>Jayarama</w:t>
      </w:r>
      <w:proofErr w:type="spellEnd"/>
      <w:r w:rsidRPr="008063EF">
        <w:rPr>
          <w:rFonts w:ascii="Times New Roman" w:hAnsi="Times New Roman" w:cs="Times New Roman"/>
          <w:sz w:val="20"/>
          <w:szCs w:val="20"/>
        </w:rPr>
        <w:t xml:space="preserve">. Genetic molecular analysis of </w:t>
      </w:r>
      <w:proofErr w:type="spellStart"/>
      <w:r w:rsidRPr="008063EF">
        <w:rPr>
          <w:rFonts w:ascii="Times New Roman" w:hAnsi="Times New Roman" w:cs="Times New Roman"/>
          <w:sz w:val="20"/>
          <w:szCs w:val="20"/>
        </w:rPr>
        <w:t>Coffea</w:t>
      </w:r>
      <w:proofErr w:type="spellEnd"/>
      <w:r w:rsidRPr="008063EF">
        <w:rPr>
          <w:rFonts w:ascii="Times New Roman" w:hAnsi="Times New Roman" w:cs="Times New Roman"/>
          <w:sz w:val="20"/>
          <w:szCs w:val="20"/>
        </w:rPr>
        <w:t xml:space="preserve"> arabica (</w:t>
      </w:r>
      <w:proofErr w:type="spellStart"/>
      <w:r w:rsidRPr="008063EF">
        <w:rPr>
          <w:rFonts w:ascii="Times New Roman" w:hAnsi="Times New Roman" w:cs="Times New Roman"/>
          <w:sz w:val="20"/>
          <w:szCs w:val="20"/>
        </w:rPr>
        <w:t>Rubiaceae</w:t>
      </w:r>
      <w:proofErr w:type="spellEnd"/>
      <w:r w:rsidRPr="008063EF">
        <w:rPr>
          <w:rFonts w:ascii="Times New Roman" w:hAnsi="Times New Roman" w:cs="Times New Roman"/>
          <w:sz w:val="20"/>
          <w:szCs w:val="20"/>
        </w:rPr>
        <w:t>) hybrids using SRAP markers. Rev. Biol. Trop 2011;59(2):607-617.</w:t>
      </w:r>
    </w:p>
    <w:p w14:paraId="35F94388" w14:textId="77777777" w:rsidR="00266FEB" w:rsidRPr="008063EF" w:rsidRDefault="00266FEB" w:rsidP="00866856">
      <w:pPr>
        <w:pStyle w:val="ListParagraph"/>
        <w:spacing w:line="240" w:lineRule="auto"/>
        <w:ind w:left="993" w:right="-164" w:hanging="578"/>
        <w:jc w:val="both"/>
        <w:rPr>
          <w:rFonts w:ascii="Times New Roman" w:hAnsi="Times New Roman" w:cs="Times New Roman"/>
          <w:sz w:val="20"/>
          <w:szCs w:val="20"/>
        </w:rPr>
      </w:pPr>
    </w:p>
    <w:p w14:paraId="43B7680D" w14:textId="1D2749B7" w:rsidR="00266FEB" w:rsidRDefault="00266FEB" w:rsidP="00866856">
      <w:pPr>
        <w:pStyle w:val="ListParagraph"/>
        <w:spacing w:line="240" w:lineRule="auto"/>
        <w:ind w:left="993" w:right="-164" w:hanging="709"/>
        <w:jc w:val="both"/>
        <w:rPr>
          <w:rFonts w:ascii="Times New Roman" w:hAnsi="Times New Roman" w:cs="Times New Roman"/>
          <w:sz w:val="20"/>
          <w:szCs w:val="20"/>
        </w:rPr>
      </w:pPr>
      <w:proofErr w:type="spellStart"/>
      <w:r w:rsidRPr="008063EF">
        <w:rPr>
          <w:rFonts w:ascii="Times New Roman" w:hAnsi="Times New Roman" w:cs="Times New Roman"/>
          <w:sz w:val="20"/>
          <w:szCs w:val="20"/>
        </w:rPr>
        <w:t>Mrutu</w:t>
      </w:r>
      <w:proofErr w:type="spellEnd"/>
      <w:r w:rsidRPr="008063EF">
        <w:rPr>
          <w:rFonts w:ascii="Times New Roman" w:hAnsi="Times New Roman" w:cs="Times New Roman"/>
          <w:sz w:val="20"/>
          <w:szCs w:val="20"/>
        </w:rPr>
        <w:t xml:space="preserve"> BA. Assessment of seed genetic purity of hybrid maize variety UH6303 in southern highlands of Tanzania by random amplified polymorphic DNA (RAPD) markers. African J. Agric. Res </w:t>
      </w:r>
      <w:r w:rsidR="003F31E5" w:rsidRPr="008063EF">
        <w:rPr>
          <w:rFonts w:ascii="Times New Roman" w:hAnsi="Times New Roman" w:cs="Times New Roman"/>
          <w:sz w:val="20"/>
          <w:szCs w:val="20"/>
        </w:rPr>
        <w:t>2015; 10:2911</w:t>
      </w:r>
      <w:r w:rsidRPr="008063EF">
        <w:rPr>
          <w:rFonts w:ascii="Times New Roman" w:hAnsi="Times New Roman" w:cs="Times New Roman"/>
          <w:sz w:val="20"/>
          <w:szCs w:val="20"/>
        </w:rPr>
        <w:t>-2918.</w:t>
      </w:r>
    </w:p>
    <w:p w14:paraId="6745A4F4" w14:textId="6DF280C4" w:rsidR="00220989" w:rsidRPr="00E176F5" w:rsidRDefault="00220989" w:rsidP="00220989">
      <w:pPr>
        <w:ind w:left="993" w:hanging="709"/>
        <w:rPr>
          <w:sz w:val="20"/>
          <w:szCs w:val="20"/>
          <w:lang w:val="en-GB"/>
        </w:rPr>
      </w:pPr>
      <w:proofErr w:type="spellStart"/>
      <w:r w:rsidRPr="00E176F5">
        <w:rPr>
          <w:sz w:val="20"/>
          <w:szCs w:val="20"/>
          <w:lang w:val="en-GB"/>
        </w:rPr>
        <w:t>Rathva</w:t>
      </w:r>
      <w:proofErr w:type="spellEnd"/>
      <w:r w:rsidRPr="00E176F5">
        <w:rPr>
          <w:sz w:val="20"/>
          <w:szCs w:val="20"/>
          <w:lang w:val="en-GB"/>
        </w:rPr>
        <w:t xml:space="preserve">, P., Patel, M. P., </w:t>
      </w:r>
      <w:proofErr w:type="gramStart"/>
      <w:r w:rsidRPr="00E176F5">
        <w:rPr>
          <w:sz w:val="20"/>
          <w:szCs w:val="20"/>
          <w:lang w:val="en-GB"/>
        </w:rPr>
        <w:t>Solanki ,</w:t>
      </w:r>
      <w:proofErr w:type="gramEnd"/>
      <w:r w:rsidRPr="00E176F5">
        <w:rPr>
          <w:sz w:val="20"/>
          <w:szCs w:val="20"/>
          <w:lang w:val="en-GB"/>
        </w:rPr>
        <w:t xml:space="preserve"> U., &amp; Pali , V. (2023). Heterosis Analysis Over Environments for Seed Yield and Its Attributing Traits in Linseed (</w:t>
      </w:r>
      <w:proofErr w:type="spellStart"/>
      <w:r w:rsidRPr="00E176F5">
        <w:rPr>
          <w:sz w:val="20"/>
          <w:szCs w:val="20"/>
          <w:lang w:val="en-GB"/>
        </w:rPr>
        <w:t>Linum</w:t>
      </w:r>
      <w:proofErr w:type="spellEnd"/>
      <w:r w:rsidRPr="00E176F5">
        <w:rPr>
          <w:sz w:val="20"/>
          <w:szCs w:val="20"/>
          <w:lang w:val="en-GB"/>
        </w:rPr>
        <w:t xml:space="preserve"> </w:t>
      </w:r>
      <w:proofErr w:type="spellStart"/>
      <w:r w:rsidRPr="00E176F5">
        <w:rPr>
          <w:sz w:val="20"/>
          <w:szCs w:val="20"/>
          <w:lang w:val="en-GB"/>
        </w:rPr>
        <w:t>usitatissimum</w:t>
      </w:r>
      <w:proofErr w:type="spellEnd"/>
      <w:r w:rsidRPr="00E176F5">
        <w:rPr>
          <w:sz w:val="20"/>
          <w:szCs w:val="20"/>
          <w:lang w:val="en-GB"/>
        </w:rPr>
        <w:t xml:space="preserve"> L.). International Journal of Environment and Climate Change, 13(4), 251–284. </w:t>
      </w:r>
      <w:hyperlink r:id="rId19" w:history="1">
        <w:r w:rsidRPr="00E176F5">
          <w:rPr>
            <w:color w:val="0563C1"/>
            <w:sz w:val="20"/>
            <w:szCs w:val="20"/>
            <w:u w:val="single"/>
            <w:lang w:val="en-GB"/>
          </w:rPr>
          <w:t>https://doi.org/10.9734/ijecc/2023/v13i41734</w:t>
        </w:r>
      </w:hyperlink>
      <w:r w:rsidRPr="00E176F5">
        <w:rPr>
          <w:sz w:val="20"/>
          <w:szCs w:val="20"/>
          <w:lang w:val="en-GB"/>
        </w:rPr>
        <w:t xml:space="preserve"> </w:t>
      </w:r>
    </w:p>
    <w:p w14:paraId="12D8C7EB" w14:textId="5E0F152B" w:rsidR="00220989" w:rsidRPr="00220989" w:rsidRDefault="00220989" w:rsidP="00220989">
      <w:pPr>
        <w:ind w:left="993" w:hanging="709"/>
        <w:rPr>
          <w:sz w:val="20"/>
          <w:szCs w:val="20"/>
          <w:lang w:val="en-GB"/>
        </w:rPr>
      </w:pPr>
      <w:proofErr w:type="spellStart"/>
      <w:r w:rsidRPr="00E176F5">
        <w:rPr>
          <w:sz w:val="20"/>
          <w:szCs w:val="20"/>
          <w:lang w:val="en-GB"/>
        </w:rPr>
        <w:t>Rathva</w:t>
      </w:r>
      <w:proofErr w:type="spellEnd"/>
      <w:r w:rsidRPr="00E176F5">
        <w:rPr>
          <w:sz w:val="20"/>
          <w:szCs w:val="20"/>
          <w:lang w:val="en-GB"/>
        </w:rPr>
        <w:t xml:space="preserve">, P., Patel, M. P., </w:t>
      </w:r>
      <w:proofErr w:type="gramStart"/>
      <w:r w:rsidRPr="00E176F5">
        <w:rPr>
          <w:sz w:val="20"/>
          <w:szCs w:val="20"/>
          <w:lang w:val="en-GB"/>
        </w:rPr>
        <w:t>Solanki ,</w:t>
      </w:r>
      <w:proofErr w:type="gramEnd"/>
      <w:r w:rsidRPr="00E176F5">
        <w:rPr>
          <w:sz w:val="20"/>
          <w:szCs w:val="20"/>
          <w:lang w:val="en-GB"/>
        </w:rPr>
        <w:t xml:space="preserve"> U., &amp; Pali , V. (2023). Combining Ability Analysis for Seed Yield and Attributing Traits in Linseed (</w:t>
      </w:r>
      <w:proofErr w:type="spellStart"/>
      <w:r w:rsidRPr="00E176F5">
        <w:rPr>
          <w:sz w:val="20"/>
          <w:szCs w:val="20"/>
          <w:lang w:val="en-GB"/>
        </w:rPr>
        <w:t>Linum</w:t>
      </w:r>
      <w:proofErr w:type="spellEnd"/>
      <w:r w:rsidRPr="00E176F5">
        <w:rPr>
          <w:sz w:val="20"/>
          <w:szCs w:val="20"/>
          <w:lang w:val="en-GB"/>
        </w:rPr>
        <w:t xml:space="preserve"> </w:t>
      </w:r>
      <w:proofErr w:type="spellStart"/>
      <w:r w:rsidRPr="00E176F5">
        <w:rPr>
          <w:sz w:val="20"/>
          <w:szCs w:val="20"/>
          <w:lang w:val="en-GB"/>
        </w:rPr>
        <w:t>usitatissimum</w:t>
      </w:r>
      <w:proofErr w:type="spellEnd"/>
      <w:r w:rsidRPr="00E176F5">
        <w:rPr>
          <w:sz w:val="20"/>
          <w:szCs w:val="20"/>
          <w:lang w:val="en-GB"/>
        </w:rPr>
        <w:t xml:space="preserve"> L.). International Journal of Plant &amp; Soil Science, 35(8), 34–63. </w:t>
      </w:r>
      <w:hyperlink r:id="rId20" w:history="1">
        <w:r w:rsidRPr="00E176F5">
          <w:rPr>
            <w:color w:val="0563C1"/>
            <w:sz w:val="20"/>
            <w:szCs w:val="20"/>
            <w:u w:val="single"/>
            <w:lang w:val="en-GB"/>
          </w:rPr>
          <w:t>https://doi.org/10.9734/ijpss/2023/v35i82880</w:t>
        </w:r>
      </w:hyperlink>
      <w:r w:rsidRPr="00E176F5">
        <w:rPr>
          <w:sz w:val="20"/>
          <w:szCs w:val="20"/>
          <w:lang w:val="en-GB"/>
        </w:rPr>
        <w:t xml:space="preserve"> </w:t>
      </w:r>
    </w:p>
    <w:p w14:paraId="6E1F8101" w14:textId="77777777" w:rsidR="00266FEB" w:rsidRPr="008063EF" w:rsidRDefault="00266FEB" w:rsidP="00AD1502">
      <w:pPr>
        <w:spacing w:line="240" w:lineRule="auto"/>
        <w:ind w:left="709" w:right="-164" w:hanging="425"/>
        <w:jc w:val="both"/>
        <w:rPr>
          <w:rFonts w:ascii="Times New Roman" w:hAnsi="Times New Roman" w:cs="Times New Roman"/>
          <w:sz w:val="20"/>
          <w:szCs w:val="20"/>
        </w:rPr>
      </w:pPr>
      <w:proofErr w:type="spellStart"/>
      <w:r w:rsidRPr="008063EF">
        <w:rPr>
          <w:rFonts w:ascii="Times New Roman" w:hAnsi="Times New Roman" w:cs="Times New Roman"/>
          <w:sz w:val="20"/>
          <w:szCs w:val="20"/>
        </w:rPr>
        <w:t>Simopoulos</w:t>
      </w:r>
      <w:proofErr w:type="spellEnd"/>
      <w:r w:rsidRPr="008063EF">
        <w:rPr>
          <w:rFonts w:ascii="Times New Roman" w:hAnsi="Times New Roman" w:cs="Times New Roman"/>
          <w:sz w:val="20"/>
          <w:szCs w:val="20"/>
        </w:rPr>
        <w:t>, A. P. (2002). The importance of the ratio of omega-6/omega-3 essential fatty acids. Biomedicine &amp; pharmacotherapy, 56(8), 365-379.</w:t>
      </w:r>
    </w:p>
    <w:p w14:paraId="49A4EBBD" w14:textId="61760D73" w:rsidR="00266FEB" w:rsidRDefault="00266FEB" w:rsidP="00AD1502">
      <w:pPr>
        <w:spacing w:line="240" w:lineRule="auto"/>
        <w:ind w:left="1276" w:right="-164" w:hanging="992"/>
        <w:jc w:val="both"/>
        <w:rPr>
          <w:rFonts w:ascii="Times New Roman" w:hAnsi="Times New Roman" w:cs="Times New Roman"/>
          <w:sz w:val="20"/>
          <w:szCs w:val="20"/>
        </w:rPr>
      </w:pPr>
      <w:proofErr w:type="spellStart"/>
      <w:r w:rsidRPr="008063EF">
        <w:rPr>
          <w:rFonts w:ascii="Times New Roman" w:hAnsi="Times New Roman" w:cs="Times New Roman"/>
          <w:sz w:val="20"/>
          <w:szCs w:val="20"/>
        </w:rPr>
        <w:t>Wojtasik</w:t>
      </w:r>
      <w:proofErr w:type="spellEnd"/>
      <w:r w:rsidRPr="008063EF">
        <w:rPr>
          <w:rFonts w:ascii="Times New Roman" w:hAnsi="Times New Roman" w:cs="Times New Roman"/>
          <w:sz w:val="20"/>
          <w:szCs w:val="20"/>
        </w:rPr>
        <w:t xml:space="preserve">, W., </w:t>
      </w:r>
      <w:proofErr w:type="spellStart"/>
      <w:r w:rsidRPr="008063EF">
        <w:rPr>
          <w:rFonts w:ascii="Times New Roman" w:hAnsi="Times New Roman" w:cs="Times New Roman"/>
          <w:sz w:val="20"/>
          <w:szCs w:val="20"/>
        </w:rPr>
        <w:t>Zieliński</w:t>
      </w:r>
      <w:proofErr w:type="spellEnd"/>
      <w:r w:rsidRPr="008063EF">
        <w:rPr>
          <w:rFonts w:ascii="Times New Roman" w:hAnsi="Times New Roman" w:cs="Times New Roman"/>
          <w:sz w:val="20"/>
          <w:szCs w:val="20"/>
        </w:rPr>
        <w:t xml:space="preserve">, H., &amp; </w:t>
      </w:r>
      <w:proofErr w:type="spellStart"/>
      <w:r w:rsidRPr="008063EF">
        <w:rPr>
          <w:rFonts w:ascii="Times New Roman" w:hAnsi="Times New Roman" w:cs="Times New Roman"/>
          <w:sz w:val="20"/>
          <w:szCs w:val="20"/>
        </w:rPr>
        <w:t>Miśta</w:t>
      </w:r>
      <w:proofErr w:type="spellEnd"/>
      <w:r w:rsidRPr="008063EF">
        <w:rPr>
          <w:rFonts w:ascii="Times New Roman" w:hAnsi="Times New Roman" w:cs="Times New Roman"/>
          <w:sz w:val="20"/>
          <w:szCs w:val="20"/>
        </w:rPr>
        <w:t xml:space="preserve">, M. (2015). Flax - a multipurpose crop: A review of its uses. Journal of Food Science and Technology, 52(4), 2485-2494. </w:t>
      </w:r>
      <w:proofErr w:type="spellStart"/>
      <w:r w:rsidRPr="008063EF">
        <w:rPr>
          <w:rFonts w:ascii="Times New Roman" w:hAnsi="Times New Roman" w:cs="Times New Roman"/>
          <w:sz w:val="20"/>
          <w:szCs w:val="20"/>
        </w:rPr>
        <w:t>doi</w:t>
      </w:r>
      <w:proofErr w:type="spellEnd"/>
      <w:r w:rsidRPr="008063EF">
        <w:rPr>
          <w:rFonts w:ascii="Times New Roman" w:hAnsi="Times New Roman" w:cs="Times New Roman"/>
          <w:sz w:val="20"/>
          <w:szCs w:val="20"/>
        </w:rPr>
        <w:t>: 10.1007/s13394-014 1435-9.</w:t>
      </w:r>
    </w:p>
    <w:p w14:paraId="08EEDB6F" w14:textId="238D3CDF" w:rsidR="00C42702" w:rsidRPr="008063EF" w:rsidRDefault="00C42702" w:rsidP="00AD1502">
      <w:pPr>
        <w:spacing w:line="240" w:lineRule="auto"/>
        <w:ind w:left="1276" w:right="-164" w:hanging="992"/>
        <w:jc w:val="both"/>
        <w:rPr>
          <w:rFonts w:ascii="Times New Roman" w:hAnsi="Times New Roman" w:cs="Times New Roman"/>
          <w:sz w:val="20"/>
          <w:szCs w:val="20"/>
        </w:rPr>
      </w:pPr>
      <w:r w:rsidRPr="00C42702">
        <w:rPr>
          <w:rFonts w:ascii="Times New Roman" w:hAnsi="Times New Roman" w:cs="Times New Roman"/>
          <w:sz w:val="20"/>
          <w:szCs w:val="20"/>
        </w:rPr>
        <w:t xml:space="preserve">Shinde, N. A., </w:t>
      </w:r>
      <w:proofErr w:type="spellStart"/>
      <w:r w:rsidRPr="00C42702">
        <w:rPr>
          <w:rFonts w:ascii="Times New Roman" w:hAnsi="Times New Roman" w:cs="Times New Roman"/>
          <w:sz w:val="20"/>
          <w:szCs w:val="20"/>
        </w:rPr>
        <w:t>Bharose</w:t>
      </w:r>
      <w:proofErr w:type="spellEnd"/>
      <w:r w:rsidRPr="00C42702">
        <w:rPr>
          <w:rFonts w:ascii="Times New Roman" w:hAnsi="Times New Roman" w:cs="Times New Roman"/>
          <w:sz w:val="20"/>
          <w:szCs w:val="20"/>
        </w:rPr>
        <w:t xml:space="preserve">, A. A., </w:t>
      </w:r>
      <w:proofErr w:type="spellStart"/>
      <w:r w:rsidRPr="00C42702">
        <w:rPr>
          <w:rFonts w:ascii="Times New Roman" w:hAnsi="Times New Roman" w:cs="Times New Roman"/>
          <w:sz w:val="20"/>
          <w:szCs w:val="20"/>
        </w:rPr>
        <w:t>Sarode</w:t>
      </w:r>
      <w:proofErr w:type="spellEnd"/>
      <w:r w:rsidRPr="00C42702">
        <w:rPr>
          <w:rFonts w:ascii="Times New Roman" w:hAnsi="Times New Roman" w:cs="Times New Roman"/>
          <w:sz w:val="20"/>
          <w:szCs w:val="20"/>
        </w:rPr>
        <w:t xml:space="preserve">, D. K., Swathi, R. S., </w:t>
      </w:r>
      <w:proofErr w:type="spellStart"/>
      <w:r w:rsidRPr="00C42702">
        <w:rPr>
          <w:rFonts w:ascii="Times New Roman" w:hAnsi="Times New Roman" w:cs="Times New Roman"/>
          <w:sz w:val="20"/>
          <w:szCs w:val="20"/>
        </w:rPr>
        <w:t>Pimpale</w:t>
      </w:r>
      <w:proofErr w:type="spellEnd"/>
      <w:r w:rsidRPr="00C42702">
        <w:rPr>
          <w:rFonts w:ascii="Times New Roman" w:hAnsi="Times New Roman" w:cs="Times New Roman"/>
          <w:sz w:val="20"/>
          <w:szCs w:val="20"/>
        </w:rPr>
        <w:t>, P. A., &amp; Shinde, S. S. (2021). Assessment of hybrid purity in maize (</w:t>
      </w:r>
      <w:proofErr w:type="spellStart"/>
      <w:r w:rsidRPr="00C42702">
        <w:rPr>
          <w:rFonts w:ascii="Times New Roman" w:hAnsi="Times New Roman" w:cs="Times New Roman"/>
          <w:sz w:val="20"/>
          <w:szCs w:val="20"/>
        </w:rPr>
        <w:t>Zea</w:t>
      </w:r>
      <w:proofErr w:type="spellEnd"/>
      <w:r w:rsidRPr="00C42702">
        <w:rPr>
          <w:rFonts w:ascii="Times New Roman" w:hAnsi="Times New Roman" w:cs="Times New Roman"/>
          <w:sz w:val="20"/>
          <w:szCs w:val="20"/>
        </w:rPr>
        <w:t xml:space="preserve"> mays L.) using RAPD and SSR markers. Pharma </w:t>
      </w:r>
      <w:proofErr w:type="spellStart"/>
      <w:r w:rsidRPr="00C42702">
        <w:rPr>
          <w:rFonts w:ascii="Times New Roman" w:hAnsi="Times New Roman" w:cs="Times New Roman"/>
          <w:sz w:val="20"/>
          <w:szCs w:val="20"/>
        </w:rPr>
        <w:t>Innov</w:t>
      </w:r>
      <w:proofErr w:type="spellEnd"/>
      <w:r w:rsidRPr="00C42702">
        <w:rPr>
          <w:rFonts w:ascii="Times New Roman" w:hAnsi="Times New Roman" w:cs="Times New Roman"/>
          <w:sz w:val="20"/>
          <w:szCs w:val="20"/>
        </w:rPr>
        <w:t xml:space="preserve"> J, 10, 870-874.</w:t>
      </w:r>
      <w:bookmarkStart w:id="10" w:name="_GoBack"/>
      <w:bookmarkEnd w:id="10"/>
    </w:p>
    <w:p w14:paraId="34D47D05" w14:textId="77777777" w:rsidR="00266FEB" w:rsidRPr="00266FEB" w:rsidRDefault="00266FEB" w:rsidP="00AD1502">
      <w:pPr>
        <w:pStyle w:val="ListParagraph"/>
        <w:spacing w:line="240" w:lineRule="auto"/>
        <w:ind w:right="-164" w:hanging="992"/>
        <w:jc w:val="both"/>
        <w:rPr>
          <w:rFonts w:ascii="Times New Roman" w:hAnsi="Times New Roman" w:cs="Times New Roman"/>
          <w:b/>
          <w:bCs/>
          <w:sz w:val="20"/>
          <w:szCs w:val="20"/>
        </w:rPr>
      </w:pPr>
    </w:p>
    <w:p w14:paraId="77C58CC5" w14:textId="464A1648" w:rsidR="00FE0A1B" w:rsidRDefault="00FE0A1B" w:rsidP="00866856">
      <w:pPr>
        <w:spacing w:line="240" w:lineRule="auto"/>
        <w:ind w:left="142" w:right="237" w:firstLine="436"/>
        <w:jc w:val="center"/>
        <w:rPr>
          <w:rFonts w:ascii="Times New Roman" w:hAnsi="Times New Roman" w:cs="Times New Roman"/>
          <w:b/>
          <w:bCs/>
          <w:sz w:val="24"/>
          <w:szCs w:val="24"/>
        </w:rPr>
      </w:pPr>
    </w:p>
    <w:p w14:paraId="1C8FF9D2" w14:textId="1B100C20" w:rsidR="00FE0A1B" w:rsidRDefault="00FE0A1B" w:rsidP="00866856">
      <w:pPr>
        <w:spacing w:line="240" w:lineRule="auto"/>
        <w:ind w:left="142" w:right="237" w:firstLine="436"/>
        <w:jc w:val="center"/>
        <w:rPr>
          <w:rFonts w:ascii="Times New Roman" w:hAnsi="Times New Roman" w:cs="Times New Roman"/>
          <w:b/>
          <w:bCs/>
          <w:sz w:val="24"/>
          <w:szCs w:val="24"/>
        </w:rPr>
      </w:pPr>
    </w:p>
    <w:p w14:paraId="09547B69" w14:textId="732E35C9" w:rsidR="00FE0A1B" w:rsidRDefault="00FE0A1B" w:rsidP="00866856">
      <w:pPr>
        <w:spacing w:line="240" w:lineRule="auto"/>
        <w:ind w:left="142" w:right="237" w:firstLine="436"/>
        <w:jc w:val="center"/>
        <w:rPr>
          <w:rFonts w:ascii="Times New Roman" w:hAnsi="Times New Roman" w:cs="Times New Roman"/>
          <w:b/>
          <w:bCs/>
          <w:sz w:val="24"/>
          <w:szCs w:val="24"/>
        </w:rPr>
      </w:pPr>
    </w:p>
    <w:p w14:paraId="24FC8117" w14:textId="77777777" w:rsidR="00FE0A1B" w:rsidRDefault="00FE0A1B" w:rsidP="00866856">
      <w:pPr>
        <w:spacing w:line="240" w:lineRule="auto"/>
        <w:ind w:left="142" w:right="237" w:firstLine="436"/>
        <w:jc w:val="center"/>
        <w:rPr>
          <w:rFonts w:ascii="Times New Roman" w:hAnsi="Times New Roman" w:cs="Times New Roman"/>
          <w:b/>
          <w:bCs/>
          <w:sz w:val="24"/>
          <w:szCs w:val="24"/>
        </w:rPr>
      </w:pPr>
    </w:p>
    <w:p w14:paraId="0C4B1CEE" w14:textId="77777777" w:rsidR="00FE0A1B" w:rsidRDefault="00FE0A1B" w:rsidP="00866856">
      <w:pPr>
        <w:spacing w:line="240" w:lineRule="auto"/>
        <w:ind w:left="142" w:right="237" w:firstLine="436"/>
        <w:jc w:val="center"/>
        <w:rPr>
          <w:rFonts w:ascii="Times New Roman" w:hAnsi="Times New Roman" w:cs="Times New Roman"/>
          <w:b/>
          <w:bCs/>
          <w:sz w:val="24"/>
          <w:szCs w:val="24"/>
        </w:rPr>
      </w:pPr>
    </w:p>
    <w:p w14:paraId="29DEFAB9" w14:textId="77777777" w:rsidR="00FE0A1B" w:rsidRDefault="00FE0A1B" w:rsidP="009870D5">
      <w:pPr>
        <w:spacing w:line="360" w:lineRule="auto"/>
        <w:ind w:left="142" w:right="237" w:firstLine="436"/>
        <w:jc w:val="center"/>
        <w:rPr>
          <w:rFonts w:ascii="Times New Roman" w:hAnsi="Times New Roman" w:cs="Times New Roman"/>
          <w:b/>
          <w:bCs/>
          <w:sz w:val="24"/>
          <w:szCs w:val="24"/>
        </w:rPr>
      </w:pPr>
    </w:p>
    <w:p w14:paraId="522D6F26" w14:textId="77777777" w:rsidR="009870D5" w:rsidRDefault="009870D5" w:rsidP="009870D5">
      <w:pPr>
        <w:spacing w:line="360" w:lineRule="auto"/>
        <w:ind w:left="142" w:right="237" w:firstLine="436"/>
        <w:jc w:val="both"/>
        <w:rPr>
          <w:rFonts w:ascii="Times New Roman" w:hAnsi="Times New Roman" w:cs="Times New Roman"/>
          <w:sz w:val="20"/>
          <w:szCs w:val="20"/>
        </w:rPr>
      </w:pPr>
    </w:p>
    <w:p w14:paraId="153CB96F" w14:textId="2F0404B1" w:rsidR="009870D5" w:rsidRDefault="009870D5" w:rsidP="009870D5">
      <w:pPr>
        <w:spacing w:line="360" w:lineRule="auto"/>
        <w:ind w:left="142" w:right="237" w:firstLine="436"/>
        <w:jc w:val="both"/>
        <w:rPr>
          <w:rFonts w:ascii="Times New Roman" w:hAnsi="Times New Roman" w:cs="Times New Roman"/>
          <w:sz w:val="20"/>
          <w:szCs w:val="20"/>
        </w:rPr>
      </w:pPr>
    </w:p>
    <w:p w14:paraId="572112BD" w14:textId="2DFA01E1" w:rsidR="009870D5" w:rsidRDefault="009870D5" w:rsidP="009870D5">
      <w:pPr>
        <w:spacing w:line="360" w:lineRule="auto"/>
        <w:ind w:left="142" w:right="237" w:firstLine="436"/>
        <w:jc w:val="both"/>
        <w:rPr>
          <w:rFonts w:ascii="Times New Roman" w:hAnsi="Times New Roman" w:cs="Times New Roman"/>
          <w:sz w:val="20"/>
          <w:szCs w:val="20"/>
        </w:rPr>
      </w:pPr>
    </w:p>
    <w:p w14:paraId="598D1F43" w14:textId="5893F9CF" w:rsidR="009870D5" w:rsidRDefault="009870D5" w:rsidP="009870D5">
      <w:pPr>
        <w:spacing w:line="360" w:lineRule="auto"/>
        <w:ind w:left="142" w:right="237" w:firstLine="436"/>
        <w:jc w:val="both"/>
        <w:rPr>
          <w:rFonts w:ascii="Times New Roman" w:hAnsi="Times New Roman" w:cs="Times New Roman"/>
          <w:sz w:val="20"/>
          <w:szCs w:val="20"/>
        </w:rPr>
      </w:pPr>
    </w:p>
    <w:p w14:paraId="7ABBAC8F" w14:textId="043A1DA6" w:rsidR="009870D5" w:rsidRDefault="009870D5" w:rsidP="009870D5">
      <w:pPr>
        <w:spacing w:line="360" w:lineRule="auto"/>
        <w:ind w:left="142" w:right="237" w:firstLine="436"/>
        <w:jc w:val="both"/>
        <w:rPr>
          <w:rFonts w:ascii="Times New Roman" w:hAnsi="Times New Roman" w:cs="Times New Roman"/>
          <w:sz w:val="20"/>
          <w:szCs w:val="20"/>
        </w:rPr>
      </w:pPr>
    </w:p>
    <w:p w14:paraId="507B604B" w14:textId="0B6BA79F" w:rsidR="009870D5" w:rsidRDefault="009870D5" w:rsidP="009870D5">
      <w:pPr>
        <w:spacing w:line="360" w:lineRule="auto"/>
        <w:ind w:left="142" w:right="237" w:firstLine="436"/>
        <w:jc w:val="both"/>
        <w:rPr>
          <w:rFonts w:ascii="Times New Roman" w:hAnsi="Times New Roman" w:cs="Times New Roman"/>
          <w:sz w:val="20"/>
          <w:szCs w:val="20"/>
        </w:rPr>
      </w:pPr>
    </w:p>
    <w:p w14:paraId="6E37EA4E" w14:textId="157D7BAE" w:rsidR="009870D5" w:rsidRDefault="009870D5" w:rsidP="009870D5">
      <w:pPr>
        <w:spacing w:line="360" w:lineRule="auto"/>
        <w:ind w:left="142" w:right="237" w:firstLine="436"/>
        <w:jc w:val="both"/>
        <w:rPr>
          <w:rFonts w:ascii="Times New Roman" w:hAnsi="Times New Roman" w:cs="Times New Roman"/>
          <w:sz w:val="20"/>
          <w:szCs w:val="20"/>
        </w:rPr>
      </w:pPr>
    </w:p>
    <w:p w14:paraId="0541058A" w14:textId="68E4A77D" w:rsidR="009870D5" w:rsidRDefault="009870D5" w:rsidP="009870D5">
      <w:pPr>
        <w:spacing w:line="360" w:lineRule="auto"/>
        <w:ind w:left="142" w:right="237" w:firstLine="436"/>
        <w:jc w:val="both"/>
        <w:rPr>
          <w:rFonts w:ascii="Times New Roman" w:hAnsi="Times New Roman" w:cs="Times New Roman"/>
          <w:sz w:val="20"/>
          <w:szCs w:val="20"/>
        </w:rPr>
      </w:pPr>
    </w:p>
    <w:p w14:paraId="48F7BEDB" w14:textId="6617F754" w:rsidR="009870D5" w:rsidRDefault="009870D5" w:rsidP="009870D5">
      <w:pPr>
        <w:spacing w:line="360" w:lineRule="auto"/>
        <w:ind w:left="142" w:right="237" w:firstLine="436"/>
        <w:jc w:val="both"/>
        <w:rPr>
          <w:rFonts w:ascii="Times New Roman" w:hAnsi="Times New Roman" w:cs="Times New Roman"/>
          <w:sz w:val="20"/>
          <w:szCs w:val="20"/>
        </w:rPr>
      </w:pPr>
    </w:p>
    <w:p w14:paraId="38B986E1" w14:textId="77777777" w:rsidR="009870D5" w:rsidRDefault="009870D5" w:rsidP="009870D5">
      <w:pPr>
        <w:spacing w:line="360" w:lineRule="auto"/>
        <w:ind w:left="142" w:right="237" w:firstLine="436"/>
        <w:jc w:val="both"/>
        <w:rPr>
          <w:rFonts w:ascii="Times New Roman" w:hAnsi="Times New Roman" w:cs="Times New Roman"/>
          <w:sz w:val="20"/>
          <w:szCs w:val="20"/>
        </w:rPr>
      </w:pPr>
    </w:p>
    <w:p w14:paraId="5E76F618" w14:textId="77777777" w:rsidR="009870D5" w:rsidRDefault="009870D5" w:rsidP="009870D5">
      <w:pPr>
        <w:spacing w:line="360" w:lineRule="auto"/>
        <w:ind w:left="142" w:right="237" w:firstLine="436"/>
        <w:jc w:val="both"/>
        <w:rPr>
          <w:rFonts w:ascii="Times New Roman" w:hAnsi="Times New Roman" w:cs="Times New Roman"/>
          <w:sz w:val="20"/>
          <w:szCs w:val="20"/>
        </w:rPr>
      </w:pPr>
    </w:p>
    <w:p w14:paraId="6BDE7AAB" w14:textId="77777777" w:rsidR="009870D5" w:rsidRDefault="009870D5" w:rsidP="009870D5">
      <w:pPr>
        <w:spacing w:line="360" w:lineRule="auto"/>
        <w:ind w:left="142" w:right="237" w:firstLine="436"/>
        <w:jc w:val="both"/>
        <w:rPr>
          <w:rFonts w:ascii="Times New Roman" w:hAnsi="Times New Roman" w:cs="Times New Roman"/>
          <w:sz w:val="20"/>
          <w:szCs w:val="20"/>
        </w:rPr>
      </w:pPr>
    </w:p>
    <w:p w14:paraId="293FC751" w14:textId="77777777" w:rsidR="009870D5" w:rsidRDefault="009870D5" w:rsidP="009870D5">
      <w:pPr>
        <w:spacing w:line="360" w:lineRule="auto"/>
        <w:ind w:left="142" w:right="237" w:firstLine="436"/>
        <w:jc w:val="both"/>
        <w:rPr>
          <w:rFonts w:ascii="Times New Roman" w:hAnsi="Times New Roman" w:cs="Times New Roman"/>
          <w:sz w:val="20"/>
          <w:szCs w:val="20"/>
        </w:rPr>
      </w:pPr>
    </w:p>
    <w:p w14:paraId="1A63CE21" w14:textId="77777777" w:rsidR="009870D5" w:rsidRDefault="009870D5" w:rsidP="009870D5">
      <w:pPr>
        <w:spacing w:line="360" w:lineRule="auto"/>
        <w:ind w:left="142" w:right="237" w:firstLine="436"/>
        <w:jc w:val="both"/>
        <w:rPr>
          <w:rFonts w:ascii="Times New Roman" w:hAnsi="Times New Roman" w:cs="Times New Roman"/>
          <w:sz w:val="20"/>
          <w:szCs w:val="20"/>
        </w:rPr>
      </w:pPr>
    </w:p>
    <w:p w14:paraId="6B42591A" w14:textId="77777777" w:rsidR="008063EF" w:rsidRPr="00C14AE4" w:rsidRDefault="008063EF" w:rsidP="00C14AE4">
      <w:pPr>
        <w:spacing w:line="240" w:lineRule="auto"/>
        <w:jc w:val="both"/>
        <w:rPr>
          <w:rFonts w:ascii="Times New Roman" w:hAnsi="Times New Roman" w:cs="Times New Roman"/>
        </w:rPr>
        <w:sectPr w:rsidR="008063EF" w:rsidRPr="00C14AE4" w:rsidSect="00A13743">
          <w:type w:val="continuous"/>
          <w:pgSz w:w="11906" w:h="16838"/>
          <w:pgMar w:top="1440" w:right="1440" w:bottom="1440" w:left="1440" w:header="708" w:footer="708" w:gutter="0"/>
          <w:cols w:space="282"/>
          <w:docGrid w:linePitch="360"/>
        </w:sectPr>
      </w:pPr>
    </w:p>
    <w:p w14:paraId="5036E6A8" w14:textId="6A63F0EB" w:rsidR="00634AF8" w:rsidRPr="00C14AE4" w:rsidRDefault="00634AF8" w:rsidP="00C14AE4">
      <w:pPr>
        <w:rPr>
          <w:rFonts w:ascii="Times New Roman" w:hAnsi="Times New Roman" w:cs="Times New Roman"/>
        </w:rPr>
      </w:pPr>
    </w:p>
    <w:sectPr w:rsidR="00634AF8" w:rsidRPr="00C14AE4" w:rsidSect="00A13743">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32E19C" w14:textId="77777777" w:rsidR="00034BA6" w:rsidRDefault="00034BA6" w:rsidP="00065933">
      <w:pPr>
        <w:spacing w:after="0" w:line="240" w:lineRule="auto"/>
      </w:pPr>
      <w:r>
        <w:separator/>
      </w:r>
    </w:p>
  </w:endnote>
  <w:endnote w:type="continuationSeparator" w:id="0">
    <w:p w14:paraId="1B388FAD" w14:textId="77777777" w:rsidR="00034BA6" w:rsidRDefault="00034BA6" w:rsidP="000659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E871E" w14:textId="77777777" w:rsidR="00065933" w:rsidRDefault="000659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702B5" w14:textId="77777777" w:rsidR="00065933" w:rsidRDefault="000659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62556C" w14:textId="77777777" w:rsidR="00065933" w:rsidRDefault="000659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DECD45" w14:textId="77777777" w:rsidR="00034BA6" w:rsidRDefault="00034BA6" w:rsidP="00065933">
      <w:pPr>
        <w:spacing w:after="0" w:line="240" w:lineRule="auto"/>
      </w:pPr>
      <w:r>
        <w:separator/>
      </w:r>
    </w:p>
  </w:footnote>
  <w:footnote w:type="continuationSeparator" w:id="0">
    <w:p w14:paraId="1D2BB69D" w14:textId="77777777" w:rsidR="00034BA6" w:rsidRDefault="00034BA6" w:rsidP="000659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D918C" w14:textId="1F035001" w:rsidR="00065933" w:rsidRDefault="00034BA6">
    <w:pPr>
      <w:pStyle w:val="Header"/>
    </w:pPr>
    <w:r>
      <w:rPr>
        <w:noProof/>
      </w:rPr>
      <w:pict w14:anchorId="4CC43A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2957954"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8BAB6" w14:textId="4BF9D3D2" w:rsidR="00065933" w:rsidRDefault="00034BA6">
    <w:pPr>
      <w:pStyle w:val="Header"/>
    </w:pPr>
    <w:r>
      <w:rPr>
        <w:noProof/>
      </w:rPr>
      <w:pict w14:anchorId="056D44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2957955"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6333D" w14:textId="5F2CC4F1" w:rsidR="00065933" w:rsidRDefault="00034BA6">
    <w:pPr>
      <w:pStyle w:val="Header"/>
    </w:pPr>
    <w:r>
      <w:rPr>
        <w:noProof/>
      </w:rPr>
      <w:pict w14:anchorId="4FE6AA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2957953"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818A1"/>
    <w:multiLevelType w:val="hybridMultilevel"/>
    <w:tmpl w:val="E6FCD128"/>
    <w:lvl w:ilvl="0" w:tplc="1FA8D1A2">
      <w:start w:val="5"/>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15:restartNumberingAfterBreak="0">
    <w:nsid w:val="0D0B1CEA"/>
    <w:multiLevelType w:val="multilevel"/>
    <w:tmpl w:val="EE6679AE"/>
    <w:lvl w:ilvl="0">
      <w:start w:val="2"/>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2" w15:restartNumberingAfterBreak="0">
    <w:nsid w:val="10926242"/>
    <w:multiLevelType w:val="multilevel"/>
    <w:tmpl w:val="79F2CCC4"/>
    <w:lvl w:ilvl="0">
      <w:start w:val="2"/>
      <w:numFmt w:val="decimal"/>
      <w:lvlText w:val="%1"/>
      <w:lvlJc w:val="left"/>
      <w:pPr>
        <w:ind w:left="444" w:hanging="444"/>
      </w:pPr>
      <w:rPr>
        <w:rFonts w:hint="default"/>
      </w:rPr>
    </w:lvl>
    <w:lvl w:ilvl="1">
      <w:start w:val="2"/>
      <w:numFmt w:val="decimal"/>
      <w:lvlText w:val="%1.%2"/>
      <w:lvlJc w:val="left"/>
      <w:pPr>
        <w:ind w:left="515" w:hanging="444"/>
      </w:pPr>
      <w:rPr>
        <w:rFonts w:hint="default"/>
      </w:rPr>
    </w:lvl>
    <w:lvl w:ilvl="2">
      <w:start w:val="4"/>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008" w:hanging="1440"/>
      </w:pPr>
      <w:rPr>
        <w:rFonts w:hint="default"/>
      </w:rPr>
    </w:lvl>
  </w:abstractNum>
  <w:abstractNum w:abstractNumId="3" w15:restartNumberingAfterBreak="0">
    <w:nsid w:val="130A0D79"/>
    <w:multiLevelType w:val="multilevel"/>
    <w:tmpl w:val="3F8C3E88"/>
    <w:lvl w:ilvl="0">
      <w:start w:val="2"/>
      <w:numFmt w:val="decimal"/>
      <w:lvlText w:val="%1"/>
      <w:lvlJc w:val="left"/>
      <w:pPr>
        <w:ind w:left="444" w:hanging="444"/>
      </w:pPr>
      <w:rPr>
        <w:rFonts w:hint="default"/>
      </w:rPr>
    </w:lvl>
    <w:lvl w:ilvl="1">
      <w:start w:val="1"/>
      <w:numFmt w:val="decimal"/>
      <w:lvlText w:val="%1.%2"/>
      <w:lvlJc w:val="left"/>
      <w:pPr>
        <w:ind w:left="515" w:hanging="444"/>
      </w:pPr>
      <w:rPr>
        <w:rFonts w:hint="default"/>
      </w:rPr>
    </w:lvl>
    <w:lvl w:ilvl="2">
      <w:start w:val="4"/>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008" w:hanging="1440"/>
      </w:pPr>
      <w:rPr>
        <w:rFonts w:hint="default"/>
      </w:rPr>
    </w:lvl>
  </w:abstractNum>
  <w:abstractNum w:abstractNumId="4" w15:restartNumberingAfterBreak="0">
    <w:nsid w:val="2EFC3530"/>
    <w:multiLevelType w:val="multilevel"/>
    <w:tmpl w:val="74B0DFB0"/>
    <w:lvl w:ilvl="0">
      <w:start w:val="3"/>
      <w:numFmt w:val="decimal"/>
      <w:lvlText w:val="%1"/>
      <w:lvlJc w:val="left"/>
      <w:pPr>
        <w:ind w:left="480" w:hanging="480"/>
      </w:pPr>
      <w:rPr>
        <w:rFonts w:hint="default"/>
        <w:b/>
      </w:rPr>
    </w:lvl>
    <w:lvl w:ilvl="1">
      <w:start w:val="1"/>
      <w:numFmt w:val="decimal"/>
      <w:lvlText w:val="%1.%2"/>
      <w:lvlJc w:val="left"/>
      <w:pPr>
        <w:ind w:left="268" w:hanging="480"/>
      </w:pPr>
      <w:rPr>
        <w:rFonts w:hint="default"/>
        <w:b/>
      </w:rPr>
    </w:lvl>
    <w:lvl w:ilvl="2">
      <w:start w:val="4"/>
      <w:numFmt w:val="decimal"/>
      <w:lvlText w:val="%1.%2.%3"/>
      <w:lvlJc w:val="left"/>
      <w:pPr>
        <w:ind w:left="1997" w:hanging="720"/>
      </w:pPr>
      <w:rPr>
        <w:rFonts w:hint="default"/>
        <w:b/>
      </w:rPr>
    </w:lvl>
    <w:lvl w:ilvl="3">
      <w:start w:val="1"/>
      <w:numFmt w:val="decimal"/>
      <w:lvlText w:val="%1.%2.%3.%4"/>
      <w:lvlJc w:val="left"/>
      <w:pPr>
        <w:ind w:left="84" w:hanging="720"/>
      </w:pPr>
      <w:rPr>
        <w:rFonts w:hint="default"/>
        <w:b/>
      </w:rPr>
    </w:lvl>
    <w:lvl w:ilvl="4">
      <w:start w:val="1"/>
      <w:numFmt w:val="decimal"/>
      <w:lvlText w:val="%1.%2.%3.%4.%5"/>
      <w:lvlJc w:val="left"/>
      <w:pPr>
        <w:ind w:left="232" w:hanging="1080"/>
      </w:pPr>
      <w:rPr>
        <w:rFonts w:hint="default"/>
        <w:b/>
      </w:rPr>
    </w:lvl>
    <w:lvl w:ilvl="5">
      <w:start w:val="1"/>
      <w:numFmt w:val="decimal"/>
      <w:lvlText w:val="%1.%2.%3.%4.%5.%6"/>
      <w:lvlJc w:val="left"/>
      <w:pPr>
        <w:ind w:left="20" w:hanging="1080"/>
      </w:pPr>
      <w:rPr>
        <w:rFonts w:hint="default"/>
        <w:b/>
      </w:rPr>
    </w:lvl>
    <w:lvl w:ilvl="6">
      <w:start w:val="1"/>
      <w:numFmt w:val="decimal"/>
      <w:lvlText w:val="%1.%2.%3.%4.%5.%6.%7"/>
      <w:lvlJc w:val="left"/>
      <w:pPr>
        <w:ind w:left="168" w:hanging="1440"/>
      </w:pPr>
      <w:rPr>
        <w:rFonts w:hint="default"/>
        <w:b/>
      </w:rPr>
    </w:lvl>
    <w:lvl w:ilvl="7">
      <w:start w:val="1"/>
      <w:numFmt w:val="decimal"/>
      <w:lvlText w:val="%1.%2.%3.%4.%5.%6.%7.%8"/>
      <w:lvlJc w:val="left"/>
      <w:pPr>
        <w:ind w:left="-44" w:hanging="1440"/>
      </w:pPr>
      <w:rPr>
        <w:rFonts w:hint="default"/>
        <w:b/>
      </w:rPr>
    </w:lvl>
    <w:lvl w:ilvl="8">
      <w:start w:val="1"/>
      <w:numFmt w:val="decimal"/>
      <w:lvlText w:val="%1.%2.%3.%4.%5.%6.%7.%8.%9"/>
      <w:lvlJc w:val="left"/>
      <w:pPr>
        <w:ind w:left="104" w:hanging="1800"/>
      </w:pPr>
      <w:rPr>
        <w:rFonts w:hint="default"/>
        <w:b/>
      </w:rPr>
    </w:lvl>
  </w:abstractNum>
  <w:abstractNum w:abstractNumId="5" w15:restartNumberingAfterBreak="0">
    <w:nsid w:val="40EF3FD8"/>
    <w:multiLevelType w:val="multilevel"/>
    <w:tmpl w:val="F93ABC82"/>
    <w:lvl w:ilvl="0">
      <w:start w:val="3"/>
      <w:numFmt w:val="decimal"/>
      <w:lvlText w:val="%1"/>
      <w:lvlJc w:val="left"/>
      <w:pPr>
        <w:ind w:left="360" w:hanging="360"/>
      </w:pPr>
      <w:rPr>
        <w:rFonts w:hint="default"/>
      </w:rPr>
    </w:lvl>
    <w:lvl w:ilvl="1">
      <w:start w:val="2"/>
      <w:numFmt w:val="decimal"/>
      <w:lvlText w:val="%1.%2"/>
      <w:lvlJc w:val="left"/>
      <w:pPr>
        <w:ind w:left="3054"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493425AE"/>
    <w:multiLevelType w:val="multilevel"/>
    <w:tmpl w:val="674E8D30"/>
    <w:lvl w:ilvl="0">
      <w:start w:val="2"/>
      <w:numFmt w:val="decimal"/>
      <w:lvlText w:val="%1"/>
      <w:lvlJc w:val="left"/>
      <w:pPr>
        <w:ind w:left="360" w:hanging="360"/>
      </w:pPr>
      <w:rPr>
        <w:rFonts w:hint="default"/>
        <w:b/>
      </w:rPr>
    </w:lvl>
    <w:lvl w:ilvl="1">
      <w:start w:val="1"/>
      <w:numFmt w:val="decimal"/>
      <w:lvlText w:val="%1.%2"/>
      <w:lvlJc w:val="left"/>
      <w:pPr>
        <w:ind w:left="1637" w:hanging="360"/>
      </w:pPr>
      <w:rPr>
        <w:rFonts w:hint="default"/>
        <w:b/>
      </w:rPr>
    </w:lvl>
    <w:lvl w:ilvl="2">
      <w:start w:val="1"/>
      <w:numFmt w:val="decimal"/>
      <w:lvlText w:val="%1.%2.%3"/>
      <w:lvlJc w:val="left"/>
      <w:pPr>
        <w:ind w:left="3274" w:hanging="720"/>
      </w:pPr>
      <w:rPr>
        <w:rFonts w:hint="default"/>
        <w:b/>
      </w:rPr>
    </w:lvl>
    <w:lvl w:ilvl="3">
      <w:start w:val="1"/>
      <w:numFmt w:val="decimal"/>
      <w:lvlText w:val="%1.%2.%3.%4"/>
      <w:lvlJc w:val="left"/>
      <w:pPr>
        <w:ind w:left="4551" w:hanging="720"/>
      </w:pPr>
      <w:rPr>
        <w:rFonts w:hint="default"/>
        <w:b/>
      </w:rPr>
    </w:lvl>
    <w:lvl w:ilvl="4">
      <w:start w:val="1"/>
      <w:numFmt w:val="decimal"/>
      <w:lvlText w:val="%1.%2.%3.%4.%5"/>
      <w:lvlJc w:val="left"/>
      <w:pPr>
        <w:ind w:left="6188" w:hanging="1080"/>
      </w:pPr>
      <w:rPr>
        <w:rFonts w:hint="default"/>
        <w:b/>
      </w:rPr>
    </w:lvl>
    <w:lvl w:ilvl="5">
      <w:start w:val="1"/>
      <w:numFmt w:val="decimal"/>
      <w:lvlText w:val="%1.%2.%3.%4.%5.%6"/>
      <w:lvlJc w:val="left"/>
      <w:pPr>
        <w:ind w:left="7465" w:hanging="1080"/>
      </w:pPr>
      <w:rPr>
        <w:rFonts w:hint="default"/>
        <w:b/>
      </w:rPr>
    </w:lvl>
    <w:lvl w:ilvl="6">
      <w:start w:val="1"/>
      <w:numFmt w:val="decimal"/>
      <w:lvlText w:val="%1.%2.%3.%4.%5.%6.%7"/>
      <w:lvlJc w:val="left"/>
      <w:pPr>
        <w:ind w:left="9102" w:hanging="1440"/>
      </w:pPr>
      <w:rPr>
        <w:rFonts w:hint="default"/>
        <w:b/>
      </w:rPr>
    </w:lvl>
    <w:lvl w:ilvl="7">
      <w:start w:val="1"/>
      <w:numFmt w:val="decimal"/>
      <w:lvlText w:val="%1.%2.%3.%4.%5.%6.%7.%8"/>
      <w:lvlJc w:val="left"/>
      <w:pPr>
        <w:ind w:left="10379" w:hanging="1440"/>
      </w:pPr>
      <w:rPr>
        <w:rFonts w:hint="default"/>
        <w:b/>
      </w:rPr>
    </w:lvl>
    <w:lvl w:ilvl="8">
      <w:start w:val="1"/>
      <w:numFmt w:val="decimal"/>
      <w:lvlText w:val="%1.%2.%3.%4.%5.%6.%7.%8.%9"/>
      <w:lvlJc w:val="left"/>
      <w:pPr>
        <w:ind w:left="11656" w:hanging="1440"/>
      </w:pPr>
      <w:rPr>
        <w:rFonts w:hint="default"/>
        <w:b/>
      </w:rPr>
    </w:lvl>
  </w:abstractNum>
  <w:abstractNum w:abstractNumId="7" w15:restartNumberingAfterBreak="0">
    <w:nsid w:val="49B86BD7"/>
    <w:multiLevelType w:val="hybridMultilevel"/>
    <w:tmpl w:val="AAEA63E2"/>
    <w:lvl w:ilvl="0" w:tplc="4009000F">
      <w:start w:val="4"/>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6B2413CD"/>
    <w:multiLevelType w:val="multilevel"/>
    <w:tmpl w:val="8F6494A2"/>
    <w:lvl w:ilvl="0">
      <w:start w:val="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6FA27BD7"/>
    <w:multiLevelType w:val="multilevel"/>
    <w:tmpl w:val="6EF66836"/>
    <w:lvl w:ilvl="0">
      <w:start w:val="1"/>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7"/>
  </w:num>
  <w:num w:numId="3">
    <w:abstractNumId w:val="4"/>
  </w:num>
  <w:num w:numId="4">
    <w:abstractNumId w:val="5"/>
  </w:num>
  <w:num w:numId="5">
    <w:abstractNumId w:val="6"/>
  </w:num>
  <w:num w:numId="6">
    <w:abstractNumId w:val="1"/>
  </w:num>
  <w:num w:numId="7">
    <w:abstractNumId w:val="2"/>
  </w:num>
  <w:num w:numId="8">
    <w:abstractNumId w:val="3"/>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tDA2NjQyMDA0trAwNzBW0lEKTi0uzszPAykwrAUAdvihpCwAAAA="/>
  </w:docVars>
  <w:rsids>
    <w:rsidRoot w:val="00E26289"/>
    <w:rsid w:val="000040E9"/>
    <w:rsid w:val="0001283E"/>
    <w:rsid w:val="00027854"/>
    <w:rsid w:val="00034BA6"/>
    <w:rsid w:val="00065933"/>
    <w:rsid w:val="00076400"/>
    <w:rsid w:val="000976B4"/>
    <w:rsid w:val="000B2A36"/>
    <w:rsid w:val="000B57E0"/>
    <w:rsid w:val="000D23D1"/>
    <w:rsid w:val="00122C87"/>
    <w:rsid w:val="00125D4F"/>
    <w:rsid w:val="00131CAC"/>
    <w:rsid w:val="00175EB6"/>
    <w:rsid w:val="00183F52"/>
    <w:rsid w:val="00185665"/>
    <w:rsid w:val="001B0D5C"/>
    <w:rsid w:val="001B4F53"/>
    <w:rsid w:val="001D303C"/>
    <w:rsid w:val="00215510"/>
    <w:rsid w:val="00217417"/>
    <w:rsid w:val="00220989"/>
    <w:rsid w:val="002379FD"/>
    <w:rsid w:val="00247A9F"/>
    <w:rsid w:val="0025135F"/>
    <w:rsid w:val="00266FEB"/>
    <w:rsid w:val="00286373"/>
    <w:rsid w:val="00296860"/>
    <w:rsid w:val="0029725C"/>
    <w:rsid w:val="002A1D9E"/>
    <w:rsid w:val="002B3110"/>
    <w:rsid w:val="002C04CA"/>
    <w:rsid w:val="002D3063"/>
    <w:rsid w:val="002E1190"/>
    <w:rsid w:val="00302DF6"/>
    <w:rsid w:val="0032214F"/>
    <w:rsid w:val="00350482"/>
    <w:rsid w:val="00352845"/>
    <w:rsid w:val="00375E8A"/>
    <w:rsid w:val="003E0D52"/>
    <w:rsid w:val="003F31E5"/>
    <w:rsid w:val="00427FB8"/>
    <w:rsid w:val="004562A1"/>
    <w:rsid w:val="00491BF7"/>
    <w:rsid w:val="004971F7"/>
    <w:rsid w:val="004B086E"/>
    <w:rsid w:val="004C70BB"/>
    <w:rsid w:val="004D323F"/>
    <w:rsid w:val="004D32A2"/>
    <w:rsid w:val="004D68DE"/>
    <w:rsid w:val="005008C7"/>
    <w:rsid w:val="00511DE7"/>
    <w:rsid w:val="00542EB9"/>
    <w:rsid w:val="005521D5"/>
    <w:rsid w:val="005537F3"/>
    <w:rsid w:val="00554960"/>
    <w:rsid w:val="00564222"/>
    <w:rsid w:val="00565793"/>
    <w:rsid w:val="0058034C"/>
    <w:rsid w:val="0058444B"/>
    <w:rsid w:val="0058766C"/>
    <w:rsid w:val="00592635"/>
    <w:rsid w:val="005950E0"/>
    <w:rsid w:val="005A1CED"/>
    <w:rsid w:val="005C3AF7"/>
    <w:rsid w:val="005D24C7"/>
    <w:rsid w:val="005E12E5"/>
    <w:rsid w:val="005F3180"/>
    <w:rsid w:val="005F38BE"/>
    <w:rsid w:val="0060062B"/>
    <w:rsid w:val="006006C1"/>
    <w:rsid w:val="0061134E"/>
    <w:rsid w:val="00613FAB"/>
    <w:rsid w:val="00631BB9"/>
    <w:rsid w:val="00634AF8"/>
    <w:rsid w:val="00636A6E"/>
    <w:rsid w:val="006378B7"/>
    <w:rsid w:val="00643BF4"/>
    <w:rsid w:val="00666FB3"/>
    <w:rsid w:val="00692A73"/>
    <w:rsid w:val="006C0CAB"/>
    <w:rsid w:val="006C4FDE"/>
    <w:rsid w:val="006D70CE"/>
    <w:rsid w:val="00701AA0"/>
    <w:rsid w:val="0071196E"/>
    <w:rsid w:val="00722097"/>
    <w:rsid w:val="00722E08"/>
    <w:rsid w:val="00724003"/>
    <w:rsid w:val="00791201"/>
    <w:rsid w:val="007D1FCE"/>
    <w:rsid w:val="007D6739"/>
    <w:rsid w:val="007F0F77"/>
    <w:rsid w:val="007F5760"/>
    <w:rsid w:val="00801409"/>
    <w:rsid w:val="008063EF"/>
    <w:rsid w:val="00811829"/>
    <w:rsid w:val="008429F4"/>
    <w:rsid w:val="00846D0F"/>
    <w:rsid w:val="008637D2"/>
    <w:rsid w:val="00866856"/>
    <w:rsid w:val="00883B07"/>
    <w:rsid w:val="00895E33"/>
    <w:rsid w:val="008A5620"/>
    <w:rsid w:val="008B5915"/>
    <w:rsid w:val="008E3D42"/>
    <w:rsid w:val="008E5459"/>
    <w:rsid w:val="008F1DE3"/>
    <w:rsid w:val="008F3469"/>
    <w:rsid w:val="009200DF"/>
    <w:rsid w:val="00921293"/>
    <w:rsid w:val="00926B68"/>
    <w:rsid w:val="009332FA"/>
    <w:rsid w:val="00935DA9"/>
    <w:rsid w:val="00937270"/>
    <w:rsid w:val="00941001"/>
    <w:rsid w:val="00972BFB"/>
    <w:rsid w:val="009870D5"/>
    <w:rsid w:val="00990D91"/>
    <w:rsid w:val="00994658"/>
    <w:rsid w:val="009B256F"/>
    <w:rsid w:val="009B2762"/>
    <w:rsid w:val="009B5C9E"/>
    <w:rsid w:val="009C3389"/>
    <w:rsid w:val="00A13743"/>
    <w:rsid w:val="00A30590"/>
    <w:rsid w:val="00A55839"/>
    <w:rsid w:val="00A56219"/>
    <w:rsid w:val="00A5659B"/>
    <w:rsid w:val="00A62E2B"/>
    <w:rsid w:val="00A75B96"/>
    <w:rsid w:val="00A9191D"/>
    <w:rsid w:val="00A96FB3"/>
    <w:rsid w:val="00A97CCE"/>
    <w:rsid w:val="00AC0550"/>
    <w:rsid w:val="00AD1502"/>
    <w:rsid w:val="00AE273D"/>
    <w:rsid w:val="00AF5D1B"/>
    <w:rsid w:val="00B2467C"/>
    <w:rsid w:val="00B428E3"/>
    <w:rsid w:val="00B82E9C"/>
    <w:rsid w:val="00B87B71"/>
    <w:rsid w:val="00B919C7"/>
    <w:rsid w:val="00BA1010"/>
    <w:rsid w:val="00BA7C72"/>
    <w:rsid w:val="00BB2668"/>
    <w:rsid w:val="00BD1BD9"/>
    <w:rsid w:val="00BE33B7"/>
    <w:rsid w:val="00BE622A"/>
    <w:rsid w:val="00C06370"/>
    <w:rsid w:val="00C14AE4"/>
    <w:rsid w:val="00C24C86"/>
    <w:rsid w:val="00C268CE"/>
    <w:rsid w:val="00C342E0"/>
    <w:rsid w:val="00C40518"/>
    <w:rsid w:val="00C42702"/>
    <w:rsid w:val="00C63BA8"/>
    <w:rsid w:val="00C64C37"/>
    <w:rsid w:val="00C7462A"/>
    <w:rsid w:val="00C7579E"/>
    <w:rsid w:val="00C8496F"/>
    <w:rsid w:val="00C976FF"/>
    <w:rsid w:val="00CA7F44"/>
    <w:rsid w:val="00CB03BC"/>
    <w:rsid w:val="00CB1F5B"/>
    <w:rsid w:val="00CC2944"/>
    <w:rsid w:val="00CD3A46"/>
    <w:rsid w:val="00CE37C3"/>
    <w:rsid w:val="00CF1268"/>
    <w:rsid w:val="00CF1A05"/>
    <w:rsid w:val="00CF5FC6"/>
    <w:rsid w:val="00CF67EA"/>
    <w:rsid w:val="00D1316E"/>
    <w:rsid w:val="00D201E8"/>
    <w:rsid w:val="00D26C86"/>
    <w:rsid w:val="00D46F45"/>
    <w:rsid w:val="00D5034D"/>
    <w:rsid w:val="00D76CCE"/>
    <w:rsid w:val="00D77EEE"/>
    <w:rsid w:val="00DC2E28"/>
    <w:rsid w:val="00DC3E80"/>
    <w:rsid w:val="00DC6623"/>
    <w:rsid w:val="00DE0CC3"/>
    <w:rsid w:val="00DE71E8"/>
    <w:rsid w:val="00DF2926"/>
    <w:rsid w:val="00DF72A1"/>
    <w:rsid w:val="00E26289"/>
    <w:rsid w:val="00E61E15"/>
    <w:rsid w:val="00E7450B"/>
    <w:rsid w:val="00E75B28"/>
    <w:rsid w:val="00EA44B5"/>
    <w:rsid w:val="00EB4EC3"/>
    <w:rsid w:val="00ED0157"/>
    <w:rsid w:val="00ED1F63"/>
    <w:rsid w:val="00EE2C8A"/>
    <w:rsid w:val="00EE2E8C"/>
    <w:rsid w:val="00EE7051"/>
    <w:rsid w:val="00EE7559"/>
    <w:rsid w:val="00F26ECB"/>
    <w:rsid w:val="00F35F77"/>
    <w:rsid w:val="00F45444"/>
    <w:rsid w:val="00F46150"/>
    <w:rsid w:val="00F66DE3"/>
    <w:rsid w:val="00F851F6"/>
    <w:rsid w:val="00F87AD3"/>
    <w:rsid w:val="00FA0183"/>
    <w:rsid w:val="00FA0332"/>
    <w:rsid w:val="00FA0F31"/>
    <w:rsid w:val="00FA4DFE"/>
    <w:rsid w:val="00FB5DB7"/>
    <w:rsid w:val="00FD1567"/>
    <w:rsid w:val="00FD3A22"/>
    <w:rsid w:val="00FE0A1B"/>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952C65C"/>
  <w15:chartTrackingRefBased/>
  <w15:docId w15:val="{954933D7-E0A0-4BAD-AA96-34CD790C9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628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2628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2628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2628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2628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2628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628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628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628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628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2628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2628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2628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2628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262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62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62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6289"/>
    <w:rPr>
      <w:rFonts w:eastAsiaTheme="majorEastAsia" w:cstheme="majorBidi"/>
      <w:color w:val="272727" w:themeColor="text1" w:themeTint="D8"/>
    </w:rPr>
  </w:style>
  <w:style w:type="paragraph" w:styleId="Title">
    <w:name w:val="Title"/>
    <w:basedOn w:val="Normal"/>
    <w:next w:val="Normal"/>
    <w:link w:val="TitleChar"/>
    <w:uiPriority w:val="10"/>
    <w:qFormat/>
    <w:rsid w:val="00E262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62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628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62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6289"/>
    <w:pPr>
      <w:spacing w:before="160"/>
      <w:jc w:val="center"/>
    </w:pPr>
    <w:rPr>
      <w:i/>
      <w:iCs/>
      <w:color w:val="404040" w:themeColor="text1" w:themeTint="BF"/>
    </w:rPr>
  </w:style>
  <w:style w:type="character" w:customStyle="1" w:styleId="QuoteChar">
    <w:name w:val="Quote Char"/>
    <w:basedOn w:val="DefaultParagraphFont"/>
    <w:link w:val="Quote"/>
    <w:uiPriority w:val="29"/>
    <w:rsid w:val="00E26289"/>
    <w:rPr>
      <w:i/>
      <w:iCs/>
      <w:color w:val="404040" w:themeColor="text1" w:themeTint="BF"/>
    </w:rPr>
  </w:style>
  <w:style w:type="paragraph" w:styleId="ListParagraph">
    <w:name w:val="List Paragraph"/>
    <w:basedOn w:val="Normal"/>
    <w:uiPriority w:val="1"/>
    <w:qFormat/>
    <w:rsid w:val="00E26289"/>
    <w:pPr>
      <w:ind w:left="720"/>
      <w:contextualSpacing/>
    </w:pPr>
  </w:style>
  <w:style w:type="character" w:styleId="IntenseEmphasis">
    <w:name w:val="Intense Emphasis"/>
    <w:basedOn w:val="DefaultParagraphFont"/>
    <w:uiPriority w:val="21"/>
    <w:qFormat/>
    <w:rsid w:val="00E26289"/>
    <w:rPr>
      <w:i/>
      <w:iCs/>
      <w:color w:val="2F5496" w:themeColor="accent1" w:themeShade="BF"/>
    </w:rPr>
  </w:style>
  <w:style w:type="paragraph" w:styleId="IntenseQuote">
    <w:name w:val="Intense Quote"/>
    <w:basedOn w:val="Normal"/>
    <w:next w:val="Normal"/>
    <w:link w:val="IntenseQuoteChar"/>
    <w:uiPriority w:val="30"/>
    <w:qFormat/>
    <w:rsid w:val="00E262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26289"/>
    <w:rPr>
      <w:i/>
      <w:iCs/>
      <w:color w:val="2F5496" w:themeColor="accent1" w:themeShade="BF"/>
    </w:rPr>
  </w:style>
  <w:style w:type="character" w:styleId="IntenseReference">
    <w:name w:val="Intense Reference"/>
    <w:basedOn w:val="DefaultParagraphFont"/>
    <w:uiPriority w:val="32"/>
    <w:qFormat/>
    <w:rsid w:val="00E26289"/>
    <w:rPr>
      <w:b/>
      <w:bCs/>
      <w:smallCaps/>
      <w:color w:val="2F5496" w:themeColor="accent1" w:themeShade="BF"/>
      <w:spacing w:val="5"/>
    </w:rPr>
  </w:style>
  <w:style w:type="table" w:customStyle="1" w:styleId="TableGrid">
    <w:name w:val="TableGrid"/>
    <w:rsid w:val="00990D91"/>
    <w:pPr>
      <w:spacing w:after="0" w:line="240" w:lineRule="auto"/>
    </w:pPr>
    <w:rPr>
      <w:rFonts w:eastAsiaTheme="minorEastAsia"/>
      <w:sz w:val="24"/>
      <w:szCs w:val="24"/>
      <w:lang w:eastAsia="en-IN"/>
    </w:rPr>
    <w:tblPr>
      <w:tblCellMar>
        <w:top w:w="0" w:type="dxa"/>
        <w:left w:w="0" w:type="dxa"/>
        <w:bottom w:w="0" w:type="dxa"/>
        <w:right w:w="0" w:type="dxa"/>
      </w:tblCellMar>
    </w:tblPr>
  </w:style>
  <w:style w:type="character" w:styleId="Hyperlink">
    <w:name w:val="Hyperlink"/>
    <w:basedOn w:val="DefaultParagraphFont"/>
    <w:uiPriority w:val="99"/>
    <w:unhideWhenUsed/>
    <w:rsid w:val="00BA1010"/>
    <w:rPr>
      <w:color w:val="0563C1" w:themeColor="hyperlink"/>
      <w:u w:val="single"/>
    </w:rPr>
  </w:style>
  <w:style w:type="character" w:styleId="UnresolvedMention">
    <w:name w:val="Unresolved Mention"/>
    <w:basedOn w:val="DefaultParagraphFont"/>
    <w:uiPriority w:val="99"/>
    <w:semiHidden/>
    <w:unhideWhenUsed/>
    <w:rsid w:val="00BA1010"/>
    <w:rPr>
      <w:color w:val="605E5C"/>
      <w:shd w:val="clear" w:color="auto" w:fill="E1DFDD"/>
    </w:rPr>
  </w:style>
  <w:style w:type="paragraph" w:styleId="Header">
    <w:name w:val="header"/>
    <w:basedOn w:val="Normal"/>
    <w:link w:val="HeaderChar"/>
    <w:uiPriority w:val="99"/>
    <w:unhideWhenUsed/>
    <w:rsid w:val="000659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5933"/>
  </w:style>
  <w:style w:type="paragraph" w:styleId="Footer">
    <w:name w:val="footer"/>
    <w:basedOn w:val="Normal"/>
    <w:link w:val="FooterChar"/>
    <w:uiPriority w:val="99"/>
    <w:unhideWhenUsed/>
    <w:rsid w:val="000659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5933"/>
  </w:style>
  <w:style w:type="paragraph" w:styleId="Revision">
    <w:name w:val="Revision"/>
    <w:hidden/>
    <w:uiPriority w:val="99"/>
    <w:semiHidden/>
    <w:rsid w:val="004B086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44007">
      <w:bodyDiv w:val="1"/>
      <w:marLeft w:val="0"/>
      <w:marRight w:val="0"/>
      <w:marTop w:val="0"/>
      <w:marBottom w:val="0"/>
      <w:divBdr>
        <w:top w:val="none" w:sz="0" w:space="0" w:color="auto"/>
        <w:left w:val="none" w:sz="0" w:space="0" w:color="auto"/>
        <w:bottom w:val="none" w:sz="0" w:space="0" w:color="auto"/>
        <w:right w:val="none" w:sz="0" w:space="0" w:color="auto"/>
      </w:divBdr>
    </w:div>
    <w:div w:id="64963182">
      <w:bodyDiv w:val="1"/>
      <w:marLeft w:val="0"/>
      <w:marRight w:val="0"/>
      <w:marTop w:val="0"/>
      <w:marBottom w:val="0"/>
      <w:divBdr>
        <w:top w:val="none" w:sz="0" w:space="0" w:color="auto"/>
        <w:left w:val="none" w:sz="0" w:space="0" w:color="auto"/>
        <w:bottom w:val="none" w:sz="0" w:space="0" w:color="auto"/>
        <w:right w:val="none" w:sz="0" w:space="0" w:color="auto"/>
      </w:divBdr>
    </w:div>
    <w:div w:id="208541007">
      <w:bodyDiv w:val="1"/>
      <w:marLeft w:val="0"/>
      <w:marRight w:val="0"/>
      <w:marTop w:val="0"/>
      <w:marBottom w:val="0"/>
      <w:divBdr>
        <w:top w:val="none" w:sz="0" w:space="0" w:color="auto"/>
        <w:left w:val="none" w:sz="0" w:space="0" w:color="auto"/>
        <w:bottom w:val="none" w:sz="0" w:space="0" w:color="auto"/>
        <w:right w:val="none" w:sz="0" w:space="0" w:color="auto"/>
      </w:divBdr>
    </w:div>
    <w:div w:id="216474666">
      <w:bodyDiv w:val="1"/>
      <w:marLeft w:val="0"/>
      <w:marRight w:val="0"/>
      <w:marTop w:val="0"/>
      <w:marBottom w:val="0"/>
      <w:divBdr>
        <w:top w:val="none" w:sz="0" w:space="0" w:color="auto"/>
        <w:left w:val="none" w:sz="0" w:space="0" w:color="auto"/>
        <w:bottom w:val="none" w:sz="0" w:space="0" w:color="auto"/>
        <w:right w:val="none" w:sz="0" w:space="0" w:color="auto"/>
      </w:divBdr>
    </w:div>
    <w:div w:id="275597021">
      <w:bodyDiv w:val="1"/>
      <w:marLeft w:val="0"/>
      <w:marRight w:val="0"/>
      <w:marTop w:val="0"/>
      <w:marBottom w:val="0"/>
      <w:divBdr>
        <w:top w:val="none" w:sz="0" w:space="0" w:color="auto"/>
        <w:left w:val="none" w:sz="0" w:space="0" w:color="auto"/>
        <w:bottom w:val="none" w:sz="0" w:space="0" w:color="auto"/>
        <w:right w:val="none" w:sz="0" w:space="0" w:color="auto"/>
      </w:divBdr>
    </w:div>
    <w:div w:id="339963788">
      <w:bodyDiv w:val="1"/>
      <w:marLeft w:val="0"/>
      <w:marRight w:val="0"/>
      <w:marTop w:val="0"/>
      <w:marBottom w:val="0"/>
      <w:divBdr>
        <w:top w:val="none" w:sz="0" w:space="0" w:color="auto"/>
        <w:left w:val="none" w:sz="0" w:space="0" w:color="auto"/>
        <w:bottom w:val="none" w:sz="0" w:space="0" w:color="auto"/>
        <w:right w:val="none" w:sz="0" w:space="0" w:color="auto"/>
      </w:divBdr>
    </w:div>
    <w:div w:id="363020891">
      <w:bodyDiv w:val="1"/>
      <w:marLeft w:val="0"/>
      <w:marRight w:val="0"/>
      <w:marTop w:val="0"/>
      <w:marBottom w:val="0"/>
      <w:divBdr>
        <w:top w:val="none" w:sz="0" w:space="0" w:color="auto"/>
        <w:left w:val="none" w:sz="0" w:space="0" w:color="auto"/>
        <w:bottom w:val="none" w:sz="0" w:space="0" w:color="auto"/>
        <w:right w:val="none" w:sz="0" w:space="0" w:color="auto"/>
      </w:divBdr>
    </w:div>
    <w:div w:id="394546793">
      <w:bodyDiv w:val="1"/>
      <w:marLeft w:val="0"/>
      <w:marRight w:val="0"/>
      <w:marTop w:val="0"/>
      <w:marBottom w:val="0"/>
      <w:divBdr>
        <w:top w:val="none" w:sz="0" w:space="0" w:color="auto"/>
        <w:left w:val="none" w:sz="0" w:space="0" w:color="auto"/>
        <w:bottom w:val="none" w:sz="0" w:space="0" w:color="auto"/>
        <w:right w:val="none" w:sz="0" w:space="0" w:color="auto"/>
      </w:divBdr>
    </w:div>
    <w:div w:id="414401436">
      <w:bodyDiv w:val="1"/>
      <w:marLeft w:val="0"/>
      <w:marRight w:val="0"/>
      <w:marTop w:val="0"/>
      <w:marBottom w:val="0"/>
      <w:divBdr>
        <w:top w:val="none" w:sz="0" w:space="0" w:color="auto"/>
        <w:left w:val="none" w:sz="0" w:space="0" w:color="auto"/>
        <w:bottom w:val="none" w:sz="0" w:space="0" w:color="auto"/>
        <w:right w:val="none" w:sz="0" w:space="0" w:color="auto"/>
      </w:divBdr>
    </w:div>
    <w:div w:id="478888863">
      <w:bodyDiv w:val="1"/>
      <w:marLeft w:val="0"/>
      <w:marRight w:val="0"/>
      <w:marTop w:val="0"/>
      <w:marBottom w:val="0"/>
      <w:divBdr>
        <w:top w:val="none" w:sz="0" w:space="0" w:color="auto"/>
        <w:left w:val="none" w:sz="0" w:space="0" w:color="auto"/>
        <w:bottom w:val="none" w:sz="0" w:space="0" w:color="auto"/>
        <w:right w:val="none" w:sz="0" w:space="0" w:color="auto"/>
      </w:divBdr>
    </w:div>
    <w:div w:id="521824568">
      <w:bodyDiv w:val="1"/>
      <w:marLeft w:val="0"/>
      <w:marRight w:val="0"/>
      <w:marTop w:val="0"/>
      <w:marBottom w:val="0"/>
      <w:divBdr>
        <w:top w:val="none" w:sz="0" w:space="0" w:color="auto"/>
        <w:left w:val="none" w:sz="0" w:space="0" w:color="auto"/>
        <w:bottom w:val="none" w:sz="0" w:space="0" w:color="auto"/>
        <w:right w:val="none" w:sz="0" w:space="0" w:color="auto"/>
      </w:divBdr>
    </w:div>
    <w:div w:id="689528698">
      <w:bodyDiv w:val="1"/>
      <w:marLeft w:val="0"/>
      <w:marRight w:val="0"/>
      <w:marTop w:val="0"/>
      <w:marBottom w:val="0"/>
      <w:divBdr>
        <w:top w:val="none" w:sz="0" w:space="0" w:color="auto"/>
        <w:left w:val="none" w:sz="0" w:space="0" w:color="auto"/>
        <w:bottom w:val="none" w:sz="0" w:space="0" w:color="auto"/>
        <w:right w:val="none" w:sz="0" w:space="0" w:color="auto"/>
      </w:divBdr>
    </w:div>
    <w:div w:id="696810198">
      <w:bodyDiv w:val="1"/>
      <w:marLeft w:val="0"/>
      <w:marRight w:val="0"/>
      <w:marTop w:val="0"/>
      <w:marBottom w:val="0"/>
      <w:divBdr>
        <w:top w:val="none" w:sz="0" w:space="0" w:color="auto"/>
        <w:left w:val="none" w:sz="0" w:space="0" w:color="auto"/>
        <w:bottom w:val="none" w:sz="0" w:space="0" w:color="auto"/>
        <w:right w:val="none" w:sz="0" w:space="0" w:color="auto"/>
      </w:divBdr>
    </w:div>
    <w:div w:id="776414240">
      <w:bodyDiv w:val="1"/>
      <w:marLeft w:val="0"/>
      <w:marRight w:val="0"/>
      <w:marTop w:val="0"/>
      <w:marBottom w:val="0"/>
      <w:divBdr>
        <w:top w:val="none" w:sz="0" w:space="0" w:color="auto"/>
        <w:left w:val="none" w:sz="0" w:space="0" w:color="auto"/>
        <w:bottom w:val="none" w:sz="0" w:space="0" w:color="auto"/>
        <w:right w:val="none" w:sz="0" w:space="0" w:color="auto"/>
      </w:divBdr>
    </w:div>
    <w:div w:id="787043590">
      <w:bodyDiv w:val="1"/>
      <w:marLeft w:val="0"/>
      <w:marRight w:val="0"/>
      <w:marTop w:val="0"/>
      <w:marBottom w:val="0"/>
      <w:divBdr>
        <w:top w:val="none" w:sz="0" w:space="0" w:color="auto"/>
        <w:left w:val="none" w:sz="0" w:space="0" w:color="auto"/>
        <w:bottom w:val="none" w:sz="0" w:space="0" w:color="auto"/>
        <w:right w:val="none" w:sz="0" w:space="0" w:color="auto"/>
      </w:divBdr>
    </w:div>
    <w:div w:id="904725003">
      <w:bodyDiv w:val="1"/>
      <w:marLeft w:val="0"/>
      <w:marRight w:val="0"/>
      <w:marTop w:val="0"/>
      <w:marBottom w:val="0"/>
      <w:divBdr>
        <w:top w:val="none" w:sz="0" w:space="0" w:color="auto"/>
        <w:left w:val="none" w:sz="0" w:space="0" w:color="auto"/>
        <w:bottom w:val="none" w:sz="0" w:space="0" w:color="auto"/>
        <w:right w:val="none" w:sz="0" w:space="0" w:color="auto"/>
      </w:divBdr>
    </w:div>
    <w:div w:id="1117724426">
      <w:bodyDiv w:val="1"/>
      <w:marLeft w:val="0"/>
      <w:marRight w:val="0"/>
      <w:marTop w:val="0"/>
      <w:marBottom w:val="0"/>
      <w:divBdr>
        <w:top w:val="none" w:sz="0" w:space="0" w:color="auto"/>
        <w:left w:val="none" w:sz="0" w:space="0" w:color="auto"/>
        <w:bottom w:val="none" w:sz="0" w:space="0" w:color="auto"/>
        <w:right w:val="none" w:sz="0" w:space="0" w:color="auto"/>
      </w:divBdr>
    </w:div>
    <w:div w:id="1172378579">
      <w:bodyDiv w:val="1"/>
      <w:marLeft w:val="0"/>
      <w:marRight w:val="0"/>
      <w:marTop w:val="0"/>
      <w:marBottom w:val="0"/>
      <w:divBdr>
        <w:top w:val="none" w:sz="0" w:space="0" w:color="auto"/>
        <w:left w:val="none" w:sz="0" w:space="0" w:color="auto"/>
        <w:bottom w:val="none" w:sz="0" w:space="0" w:color="auto"/>
        <w:right w:val="none" w:sz="0" w:space="0" w:color="auto"/>
      </w:divBdr>
    </w:div>
    <w:div w:id="1221097418">
      <w:bodyDiv w:val="1"/>
      <w:marLeft w:val="0"/>
      <w:marRight w:val="0"/>
      <w:marTop w:val="0"/>
      <w:marBottom w:val="0"/>
      <w:divBdr>
        <w:top w:val="none" w:sz="0" w:space="0" w:color="auto"/>
        <w:left w:val="none" w:sz="0" w:space="0" w:color="auto"/>
        <w:bottom w:val="none" w:sz="0" w:space="0" w:color="auto"/>
        <w:right w:val="none" w:sz="0" w:space="0" w:color="auto"/>
      </w:divBdr>
    </w:div>
    <w:div w:id="1233809784">
      <w:bodyDiv w:val="1"/>
      <w:marLeft w:val="0"/>
      <w:marRight w:val="0"/>
      <w:marTop w:val="0"/>
      <w:marBottom w:val="0"/>
      <w:divBdr>
        <w:top w:val="none" w:sz="0" w:space="0" w:color="auto"/>
        <w:left w:val="none" w:sz="0" w:space="0" w:color="auto"/>
        <w:bottom w:val="none" w:sz="0" w:space="0" w:color="auto"/>
        <w:right w:val="none" w:sz="0" w:space="0" w:color="auto"/>
      </w:divBdr>
    </w:div>
    <w:div w:id="1262881199">
      <w:bodyDiv w:val="1"/>
      <w:marLeft w:val="0"/>
      <w:marRight w:val="0"/>
      <w:marTop w:val="0"/>
      <w:marBottom w:val="0"/>
      <w:divBdr>
        <w:top w:val="none" w:sz="0" w:space="0" w:color="auto"/>
        <w:left w:val="none" w:sz="0" w:space="0" w:color="auto"/>
        <w:bottom w:val="none" w:sz="0" w:space="0" w:color="auto"/>
        <w:right w:val="none" w:sz="0" w:space="0" w:color="auto"/>
      </w:divBdr>
    </w:div>
    <w:div w:id="1429693897">
      <w:bodyDiv w:val="1"/>
      <w:marLeft w:val="0"/>
      <w:marRight w:val="0"/>
      <w:marTop w:val="0"/>
      <w:marBottom w:val="0"/>
      <w:divBdr>
        <w:top w:val="none" w:sz="0" w:space="0" w:color="auto"/>
        <w:left w:val="none" w:sz="0" w:space="0" w:color="auto"/>
        <w:bottom w:val="none" w:sz="0" w:space="0" w:color="auto"/>
        <w:right w:val="none" w:sz="0" w:space="0" w:color="auto"/>
      </w:divBdr>
    </w:div>
    <w:div w:id="1476219384">
      <w:bodyDiv w:val="1"/>
      <w:marLeft w:val="0"/>
      <w:marRight w:val="0"/>
      <w:marTop w:val="0"/>
      <w:marBottom w:val="0"/>
      <w:divBdr>
        <w:top w:val="none" w:sz="0" w:space="0" w:color="auto"/>
        <w:left w:val="none" w:sz="0" w:space="0" w:color="auto"/>
        <w:bottom w:val="none" w:sz="0" w:space="0" w:color="auto"/>
        <w:right w:val="none" w:sz="0" w:space="0" w:color="auto"/>
      </w:divBdr>
    </w:div>
    <w:div w:id="1554660486">
      <w:bodyDiv w:val="1"/>
      <w:marLeft w:val="0"/>
      <w:marRight w:val="0"/>
      <w:marTop w:val="0"/>
      <w:marBottom w:val="0"/>
      <w:divBdr>
        <w:top w:val="none" w:sz="0" w:space="0" w:color="auto"/>
        <w:left w:val="none" w:sz="0" w:space="0" w:color="auto"/>
        <w:bottom w:val="none" w:sz="0" w:space="0" w:color="auto"/>
        <w:right w:val="none" w:sz="0" w:space="0" w:color="auto"/>
      </w:divBdr>
    </w:div>
    <w:div w:id="1579555311">
      <w:bodyDiv w:val="1"/>
      <w:marLeft w:val="0"/>
      <w:marRight w:val="0"/>
      <w:marTop w:val="0"/>
      <w:marBottom w:val="0"/>
      <w:divBdr>
        <w:top w:val="none" w:sz="0" w:space="0" w:color="auto"/>
        <w:left w:val="none" w:sz="0" w:space="0" w:color="auto"/>
        <w:bottom w:val="none" w:sz="0" w:space="0" w:color="auto"/>
        <w:right w:val="none" w:sz="0" w:space="0" w:color="auto"/>
      </w:divBdr>
    </w:div>
    <w:div w:id="1629897262">
      <w:bodyDiv w:val="1"/>
      <w:marLeft w:val="0"/>
      <w:marRight w:val="0"/>
      <w:marTop w:val="0"/>
      <w:marBottom w:val="0"/>
      <w:divBdr>
        <w:top w:val="none" w:sz="0" w:space="0" w:color="auto"/>
        <w:left w:val="none" w:sz="0" w:space="0" w:color="auto"/>
        <w:bottom w:val="none" w:sz="0" w:space="0" w:color="auto"/>
        <w:right w:val="none" w:sz="0" w:space="0" w:color="auto"/>
      </w:divBdr>
    </w:div>
    <w:div w:id="1801651382">
      <w:bodyDiv w:val="1"/>
      <w:marLeft w:val="0"/>
      <w:marRight w:val="0"/>
      <w:marTop w:val="0"/>
      <w:marBottom w:val="0"/>
      <w:divBdr>
        <w:top w:val="none" w:sz="0" w:space="0" w:color="auto"/>
        <w:left w:val="none" w:sz="0" w:space="0" w:color="auto"/>
        <w:bottom w:val="none" w:sz="0" w:space="0" w:color="auto"/>
        <w:right w:val="none" w:sz="0" w:space="0" w:color="auto"/>
      </w:divBdr>
    </w:div>
    <w:div w:id="1817525112">
      <w:bodyDiv w:val="1"/>
      <w:marLeft w:val="0"/>
      <w:marRight w:val="0"/>
      <w:marTop w:val="0"/>
      <w:marBottom w:val="0"/>
      <w:divBdr>
        <w:top w:val="none" w:sz="0" w:space="0" w:color="auto"/>
        <w:left w:val="none" w:sz="0" w:space="0" w:color="auto"/>
        <w:bottom w:val="none" w:sz="0" w:space="0" w:color="auto"/>
        <w:right w:val="none" w:sz="0" w:space="0" w:color="auto"/>
      </w:divBdr>
    </w:div>
    <w:div w:id="1940261088">
      <w:bodyDiv w:val="1"/>
      <w:marLeft w:val="0"/>
      <w:marRight w:val="0"/>
      <w:marTop w:val="0"/>
      <w:marBottom w:val="0"/>
      <w:divBdr>
        <w:top w:val="none" w:sz="0" w:space="0" w:color="auto"/>
        <w:left w:val="none" w:sz="0" w:space="0" w:color="auto"/>
        <w:bottom w:val="none" w:sz="0" w:space="0" w:color="auto"/>
        <w:right w:val="none" w:sz="0" w:space="0" w:color="auto"/>
      </w:divBdr>
    </w:div>
    <w:div w:id="1953432765">
      <w:bodyDiv w:val="1"/>
      <w:marLeft w:val="0"/>
      <w:marRight w:val="0"/>
      <w:marTop w:val="0"/>
      <w:marBottom w:val="0"/>
      <w:divBdr>
        <w:top w:val="none" w:sz="0" w:space="0" w:color="auto"/>
        <w:left w:val="none" w:sz="0" w:space="0" w:color="auto"/>
        <w:bottom w:val="none" w:sz="0" w:space="0" w:color="auto"/>
        <w:right w:val="none" w:sz="0" w:space="0" w:color="auto"/>
      </w:divBdr>
    </w:div>
    <w:div w:id="1972128195">
      <w:bodyDiv w:val="1"/>
      <w:marLeft w:val="0"/>
      <w:marRight w:val="0"/>
      <w:marTop w:val="0"/>
      <w:marBottom w:val="0"/>
      <w:divBdr>
        <w:top w:val="none" w:sz="0" w:space="0" w:color="auto"/>
        <w:left w:val="none" w:sz="0" w:space="0" w:color="auto"/>
        <w:bottom w:val="none" w:sz="0" w:space="0" w:color="auto"/>
        <w:right w:val="none" w:sz="0" w:space="0" w:color="auto"/>
      </w:divBdr>
    </w:div>
    <w:div w:id="2007393267">
      <w:bodyDiv w:val="1"/>
      <w:marLeft w:val="0"/>
      <w:marRight w:val="0"/>
      <w:marTop w:val="0"/>
      <w:marBottom w:val="0"/>
      <w:divBdr>
        <w:top w:val="none" w:sz="0" w:space="0" w:color="auto"/>
        <w:left w:val="none" w:sz="0" w:space="0" w:color="auto"/>
        <w:bottom w:val="none" w:sz="0" w:space="0" w:color="auto"/>
        <w:right w:val="none" w:sz="0" w:space="0" w:color="auto"/>
      </w:divBdr>
    </w:div>
    <w:div w:id="2050252010">
      <w:bodyDiv w:val="1"/>
      <w:marLeft w:val="0"/>
      <w:marRight w:val="0"/>
      <w:marTop w:val="0"/>
      <w:marBottom w:val="0"/>
      <w:divBdr>
        <w:top w:val="none" w:sz="0" w:space="0" w:color="auto"/>
        <w:left w:val="none" w:sz="0" w:space="0" w:color="auto"/>
        <w:bottom w:val="none" w:sz="0" w:space="0" w:color="auto"/>
        <w:right w:val="none" w:sz="0" w:space="0" w:color="auto"/>
      </w:divBdr>
    </w:div>
    <w:div w:id="2055959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hyperlink" Target="https://doi.org/10.9734/ijpss/2023/v35i8288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hyperlink" Target="https://doi.org/10.9734/ijecc/2023/v13i41734"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66EB04-BC67-4221-8CC2-620789F8C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9</Pages>
  <Words>2677</Words>
  <Characters>15263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YOGIRAJ MUKHRE</dc:creator>
  <cp:keywords/>
  <dc:description/>
  <cp:lastModifiedBy>SDI 1089</cp:lastModifiedBy>
  <cp:revision>44</cp:revision>
  <dcterms:created xsi:type="dcterms:W3CDTF">2025-07-25T10:15:00Z</dcterms:created>
  <dcterms:modified xsi:type="dcterms:W3CDTF">2025-07-31T11:23:00Z</dcterms:modified>
</cp:coreProperties>
</file>