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556B" w14:textId="3055EC9E" w:rsidR="00BB1FE8" w:rsidRPr="00081083" w:rsidRDefault="00081083" w:rsidP="006D7B59">
      <w:pPr>
        <w:jc w:val="both"/>
        <w:rPr>
          <w:rFonts w:ascii="Times New Roman" w:hAnsi="Times New Roman" w:cs="Times New Roman"/>
          <w:u w:val="single"/>
        </w:rPr>
      </w:pPr>
      <w:r w:rsidRPr="00081083">
        <w:rPr>
          <w:rFonts w:ascii="Times New Roman" w:hAnsi="Times New Roman" w:cs="Times New Roman"/>
          <w:b/>
          <w:bCs/>
          <w:u w:val="single"/>
        </w:rPr>
        <w:t>Review Article</w:t>
      </w:r>
    </w:p>
    <w:p w14:paraId="6B0CBE9D" w14:textId="1A1BCD58" w:rsidR="00E732C6" w:rsidRDefault="00E732C6" w:rsidP="0018752E">
      <w:pPr>
        <w:jc w:val="center"/>
        <w:rPr>
          <w:rFonts w:ascii="Times New Roman" w:hAnsi="Times New Roman" w:cs="Times New Roman"/>
          <w:b/>
          <w:bCs/>
        </w:rPr>
      </w:pPr>
      <w:r w:rsidRPr="007B2E1A">
        <w:rPr>
          <w:rFonts w:ascii="Times New Roman" w:hAnsi="Times New Roman" w:cs="Times New Roman"/>
          <w:b/>
          <w:bCs/>
        </w:rPr>
        <w:t xml:space="preserve">Microalgal Systems for Efficient CO₂ </w:t>
      </w:r>
      <w:r w:rsidR="00EE1AEC" w:rsidRPr="00B24E71">
        <w:rPr>
          <w:rFonts w:ascii="Times New Roman" w:hAnsi="Times New Roman" w:cs="Times New Roman"/>
          <w:b/>
          <w:bCs/>
          <w:highlight w:val="yellow"/>
        </w:rPr>
        <w:t xml:space="preserve">Utilisation </w:t>
      </w:r>
      <w:r w:rsidRPr="007B2E1A">
        <w:rPr>
          <w:rFonts w:ascii="Times New Roman" w:hAnsi="Times New Roman" w:cs="Times New Roman"/>
          <w:b/>
          <w:bCs/>
        </w:rPr>
        <w:t xml:space="preserve">and Carbon </w:t>
      </w:r>
      <w:proofErr w:type="gramStart"/>
      <w:r w:rsidRPr="007B2E1A">
        <w:rPr>
          <w:rFonts w:ascii="Times New Roman" w:hAnsi="Times New Roman" w:cs="Times New Roman"/>
          <w:b/>
          <w:bCs/>
        </w:rPr>
        <w:t xml:space="preserve">Sequestration </w:t>
      </w:r>
      <w:r w:rsidR="00C52E89">
        <w:rPr>
          <w:rFonts w:ascii="Times New Roman" w:hAnsi="Times New Roman" w:cs="Times New Roman"/>
          <w:b/>
          <w:bCs/>
        </w:rPr>
        <w:t>:</w:t>
      </w:r>
      <w:proofErr w:type="gramEnd"/>
      <w:r w:rsidR="00C52E89">
        <w:rPr>
          <w:rFonts w:ascii="Times New Roman" w:hAnsi="Times New Roman" w:cs="Times New Roman"/>
          <w:b/>
          <w:bCs/>
        </w:rPr>
        <w:t xml:space="preserve"> </w:t>
      </w:r>
      <w:r w:rsidRPr="007B2E1A">
        <w:rPr>
          <w:rFonts w:ascii="Times New Roman" w:hAnsi="Times New Roman" w:cs="Times New Roman"/>
          <w:b/>
          <w:bCs/>
        </w:rPr>
        <w:t>A Review</w:t>
      </w:r>
    </w:p>
    <w:p w14:paraId="4744EEA9" w14:textId="77777777" w:rsidR="00D5048A" w:rsidRDefault="00D5048A" w:rsidP="0018752E">
      <w:pPr>
        <w:jc w:val="center"/>
        <w:rPr>
          <w:rFonts w:ascii="Times New Roman" w:hAnsi="Times New Roman" w:cs="Times New Roman"/>
          <w:b/>
          <w:bCs/>
        </w:rPr>
      </w:pPr>
    </w:p>
    <w:p w14:paraId="62F97795" w14:textId="0E9362E0" w:rsidR="00BB1FE8" w:rsidRPr="007B2E1A" w:rsidRDefault="00BB1FE8" w:rsidP="0018752E">
      <w:pPr>
        <w:jc w:val="center"/>
        <w:rPr>
          <w:rFonts w:ascii="Times New Roman" w:hAnsi="Times New Roman" w:cs="Times New Roman"/>
          <w:b/>
          <w:bCs/>
        </w:rPr>
      </w:pPr>
      <w:r w:rsidRPr="007B2E1A">
        <w:rPr>
          <w:rFonts w:ascii="Times New Roman" w:hAnsi="Times New Roman" w:cs="Times New Roman"/>
          <w:b/>
          <w:bCs/>
        </w:rPr>
        <w:t xml:space="preserve">Abstract </w:t>
      </w:r>
    </w:p>
    <w:p w14:paraId="176D745C" w14:textId="6A523BF2" w:rsidR="002925BB" w:rsidRPr="007B2E1A" w:rsidRDefault="004722A6" w:rsidP="002925BB">
      <w:pPr>
        <w:jc w:val="both"/>
        <w:rPr>
          <w:rFonts w:ascii="Times New Roman" w:hAnsi="Times New Roman" w:cs="Times New Roman"/>
        </w:rPr>
      </w:pPr>
      <w:r w:rsidRPr="00B24E71">
        <w:rPr>
          <w:rFonts w:ascii="Times New Roman" w:hAnsi="Times New Roman" w:cs="Times New Roman"/>
          <w:highlight w:val="yellow"/>
        </w:rPr>
        <w:t xml:space="preserve">Global anthropogenic carbon dioxide (CO₂) emissions have risen steeply since the </w:t>
      </w:r>
      <w:r>
        <w:rPr>
          <w:rFonts w:ascii="Times New Roman" w:hAnsi="Times New Roman" w:cs="Times New Roman"/>
          <w:highlight w:val="yellow"/>
        </w:rPr>
        <w:t>Industrial Revolution</w:t>
      </w:r>
      <w:r w:rsidRPr="00B24E71">
        <w:rPr>
          <w:rFonts w:ascii="Times New Roman" w:hAnsi="Times New Roman" w:cs="Times New Roman"/>
          <w:highlight w:val="yellow"/>
        </w:rPr>
        <w:t>, primarily due to fossil fuel combustion and deforestation.</w:t>
      </w:r>
      <w:r>
        <w:rPr>
          <w:rFonts w:ascii="Times New Roman" w:hAnsi="Times New Roman" w:cs="Times New Roman"/>
        </w:rPr>
        <w:t xml:space="preserve"> </w:t>
      </w:r>
      <w:r w:rsidR="002925BB" w:rsidRPr="007B2E1A">
        <w:rPr>
          <w:rFonts w:ascii="Times New Roman" w:hAnsi="Times New Roman" w:cs="Times New Roman"/>
        </w:rPr>
        <w:t xml:space="preserve">Microalgae are emerging as potent biological platforms for efficient carbon dioxide (CO₂) sequestration and renewable biomass production. Due to their rapid growth, high photosynthetic efficiency (6–8%), and capacity to tolerate elevated CO₂ concentrations (up to 15–20%), microalgae outperform terrestrial plants in carbon fixation per unit area. This review explores the taxonomy, physiology, and engineering of microalgal systems for CO₂ capture, highlighting key genera such as Chlorella, Spirulina, and </w:t>
      </w:r>
      <w:proofErr w:type="spellStart"/>
      <w:r w:rsidR="002925BB" w:rsidRPr="007B2E1A">
        <w:rPr>
          <w:rFonts w:ascii="Times New Roman" w:hAnsi="Times New Roman" w:cs="Times New Roman"/>
        </w:rPr>
        <w:t>Nannochloropsis</w:t>
      </w:r>
      <w:proofErr w:type="spellEnd"/>
      <w:r w:rsidR="002925BB" w:rsidRPr="007B2E1A">
        <w:rPr>
          <w:rFonts w:ascii="Times New Roman" w:hAnsi="Times New Roman" w:cs="Times New Roman"/>
        </w:rPr>
        <w:t xml:space="preserve">. The mechanisms underlying CO₂ </w:t>
      </w:r>
      <w:r w:rsidR="00EE1AEC" w:rsidRPr="00B24E71">
        <w:rPr>
          <w:rFonts w:ascii="Times New Roman" w:hAnsi="Times New Roman" w:cs="Times New Roman"/>
          <w:highlight w:val="yellow"/>
        </w:rPr>
        <w:t xml:space="preserve">assimilation </w:t>
      </w:r>
      <w:r w:rsidR="002925BB" w:rsidRPr="007B2E1A">
        <w:rPr>
          <w:rFonts w:ascii="Times New Roman" w:hAnsi="Times New Roman" w:cs="Times New Roman"/>
        </w:rPr>
        <w:t xml:space="preserve">as carbon concentrating mechanisms (CCMs), </w:t>
      </w:r>
      <w:proofErr w:type="spellStart"/>
      <w:r w:rsidR="002925BB" w:rsidRPr="007B2E1A">
        <w:rPr>
          <w:rFonts w:ascii="Times New Roman" w:hAnsi="Times New Roman" w:cs="Times New Roman"/>
        </w:rPr>
        <w:t>RuBisCO</w:t>
      </w:r>
      <w:proofErr w:type="spellEnd"/>
      <w:r w:rsidR="002925BB" w:rsidRPr="007B2E1A">
        <w:rPr>
          <w:rFonts w:ascii="Times New Roman" w:hAnsi="Times New Roman" w:cs="Times New Roman"/>
        </w:rPr>
        <w:t xml:space="preserve"> </w:t>
      </w:r>
      <w:r w:rsidR="00EE1AEC" w:rsidRPr="00B24E71">
        <w:rPr>
          <w:rFonts w:ascii="Times New Roman" w:hAnsi="Times New Roman" w:cs="Times New Roman"/>
          <w:highlight w:val="yellow"/>
        </w:rPr>
        <w:t xml:space="preserve">compartmentalisation </w:t>
      </w:r>
      <w:r w:rsidR="002925BB" w:rsidRPr="007B2E1A">
        <w:rPr>
          <w:rFonts w:ascii="Times New Roman" w:hAnsi="Times New Roman" w:cs="Times New Roman"/>
        </w:rPr>
        <w:t xml:space="preserve">in </w:t>
      </w:r>
      <w:proofErr w:type="spellStart"/>
      <w:r w:rsidR="002925BB" w:rsidRPr="007B2E1A">
        <w:rPr>
          <w:rFonts w:ascii="Times New Roman" w:hAnsi="Times New Roman" w:cs="Times New Roman"/>
        </w:rPr>
        <w:t>carboxysomes</w:t>
      </w:r>
      <w:proofErr w:type="spellEnd"/>
      <w:r w:rsidR="002925BB" w:rsidRPr="007B2E1A">
        <w:rPr>
          <w:rFonts w:ascii="Times New Roman" w:hAnsi="Times New Roman" w:cs="Times New Roman"/>
        </w:rPr>
        <w:t xml:space="preserve"> or pyrenoids, and light-harvesting </w:t>
      </w:r>
      <w:r w:rsidR="00EE1AEC" w:rsidRPr="00B24E71">
        <w:rPr>
          <w:rFonts w:ascii="Times New Roman" w:hAnsi="Times New Roman" w:cs="Times New Roman"/>
          <w:highlight w:val="yellow"/>
        </w:rPr>
        <w:t xml:space="preserve">regulation </w:t>
      </w:r>
      <w:r w:rsidR="002925BB" w:rsidRPr="007B2E1A">
        <w:rPr>
          <w:rFonts w:ascii="Times New Roman" w:hAnsi="Times New Roman" w:cs="Times New Roman"/>
        </w:rPr>
        <w:t>examined in detail. Cultivation approaches</w:t>
      </w:r>
      <w:r w:rsidR="00EE1AEC">
        <w:rPr>
          <w:rFonts w:ascii="Times New Roman" w:hAnsi="Times New Roman" w:cs="Times New Roman"/>
        </w:rPr>
        <w:t>,</w:t>
      </w:r>
      <w:r w:rsidR="002925BB" w:rsidRPr="007B2E1A">
        <w:rPr>
          <w:rFonts w:ascii="Times New Roman" w:hAnsi="Times New Roman" w:cs="Times New Roman"/>
        </w:rPr>
        <w:t xml:space="preserve"> including open raceway ponds, closed photobioreactors (PBRs), and hybrid systems (e.g., algal turf scrubbers and membrane-integrated units)</w:t>
      </w:r>
      <w:r w:rsidR="00EE1AEC">
        <w:rPr>
          <w:rFonts w:ascii="Times New Roman" w:hAnsi="Times New Roman" w:cs="Times New Roman"/>
        </w:rPr>
        <w:t>,</w:t>
      </w:r>
      <w:r w:rsidR="002925BB" w:rsidRPr="007B2E1A">
        <w:rPr>
          <w:rFonts w:ascii="Times New Roman" w:hAnsi="Times New Roman" w:cs="Times New Roman"/>
        </w:rPr>
        <w:t xml:space="preserve"> are compared based on productivity, CO₂ transfer rates, and energy inputs. Sources of CO₂, such as industrial flue gas, power plant exhaust, biogas digesters, and direct air capture (DAC), are evaluated for their integration potential. The role of CRISPR/Cas and synthetic biology in enhancing </w:t>
      </w:r>
      <w:proofErr w:type="spellStart"/>
      <w:r w:rsidR="002925BB" w:rsidRPr="007B2E1A">
        <w:rPr>
          <w:rFonts w:ascii="Times New Roman" w:hAnsi="Times New Roman" w:cs="Times New Roman"/>
        </w:rPr>
        <w:t>RuBisCO</w:t>
      </w:r>
      <w:proofErr w:type="spellEnd"/>
      <w:r w:rsidR="002925BB" w:rsidRPr="007B2E1A">
        <w:rPr>
          <w:rFonts w:ascii="Times New Roman" w:hAnsi="Times New Roman" w:cs="Times New Roman"/>
        </w:rPr>
        <w:t xml:space="preserve"> activity, lipid accumulation, and CCM expression is assessed. Life cycle assessment (LCA) indicates that </w:t>
      </w:r>
      <w:r w:rsidR="00EE1AEC" w:rsidRPr="00B24E71">
        <w:rPr>
          <w:rFonts w:ascii="Times New Roman" w:hAnsi="Times New Roman" w:cs="Times New Roman"/>
          <w:highlight w:val="yellow"/>
        </w:rPr>
        <w:t>optimised</w:t>
      </w:r>
      <w:r w:rsidR="00EE1AEC" w:rsidRPr="007B2E1A">
        <w:rPr>
          <w:rFonts w:ascii="Times New Roman" w:hAnsi="Times New Roman" w:cs="Times New Roman"/>
        </w:rPr>
        <w:t xml:space="preserve"> </w:t>
      </w:r>
      <w:r w:rsidR="002925BB" w:rsidRPr="007B2E1A">
        <w:rPr>
          <w:rFonts w:ascii="Times New Roman" w:hAnsi="Times New Roman" w:cs="Times New Roman"/>
        </w:rPr>
        <w:t xml:space="preserve">systems can achieve CO₂ removal efficiencies exceeding 70%, particularly when coupled with wastewater treatment and industrial symbiosis. Algal biomass can be </w:t>
      </w:r>
      <w:r w:rsidR="00E37D66" w:rsidRPr="007B2E1A">
        <w:rPr>
          <w:rFonts w:ascii="Times New Roman" w:hAnsi="Times New Roman" w:cs="Times New Roman"/>
        </w:rPr>
        <w:t>valorised</w:t>
      </w:r>
      <w:r w:rsidR="002925BB" w:rsidRPr="007B2E1A">
        <w:rPr>
          <w:rFonts w:ascii="Times New Roman" w:hAnsi="Times New Roman" w:cs="Times New Roman"/>
        </w:rPr>
        <w:t xml:space="preserve"> into biodiesel, bioethanol, biogas, bioplastics, animal feed, and long-lived carbon-storing materials such as biochar and construction composites. This multifunctional approach supports a circular bioeconomy by transforming waste CO₂ and nutrients into valuable bioproducts while contributing to climate mitigation. Despite challenges in scalability, energy consumption, and economic viability, innovations in reactor design, metabolic engineering, and integrated biorefineries strengthen the feasibility of algae-based carbon capture systems. </w:t>
      </w:r>
      <w:r w:rsidRPr="00B24E71">
        <w:rPr>
          <w:rFonts w:ascii="Times New Roman" w:hAnsi="Times New Roman" w:cs="Times New Roman"/>
          <w:highlight w:val="yellow"/>
        </w:rPr>
        <w:t xml:space="preserve">Microalgal systems offer a sustainable and efficient platform for carbon dioxide (CO₂) sequestration and biomass valorisation. With the capacity to fix 1.8 kg of CO₂ per kilogram of biomass, species such as Chlorella, </w:t>
      </w:r>
      <w:proofErr w:type="spellStart"/>
      <w:r w:rsidRPr="00B24E71">
        <w:rPr>
          <w:rFonts w:ascii="Times New Roman" w:hAnsi="Times New Roman" w:cs="Times New Roman"/>
          <w:highlight w:val="yellow"/>
        </w:rPr>
        <w:t>Nannochloropsis</w:t>
      </w:r>
      <w:proofErr w:type="spellEnd"/>
      <w:r w:rsidRPr="00B24E71">
        <w:rPr>
          <w:rFonts w:ascii="Times New Roman" w:hAnsi="Times New Roman" w:cs="Times New Roman"/>
          <w:highlight w:val="yellow"/>
        </w:rPr>
        <w:t>, and Scenedesmus exhibit high photosynthetic efficiencies and adaptability to industrial flue gases, biogas digesters, and DAC systems.</w:t>
      </w:r>
      <w:r w:rsidRPr="004722A6">
        <w:rPr>
          <w:rFonts w:ascii="Times New Roman" w:hAnsi="Times New Roman" w:cs="Times New Roman"/>
        </w:rPr>
        <w:t xml:space="preserve"> </w:t>
      </w:r>
      <w:r w:rsidR="002925BB" w:rsidRPr="007B2E1A">
        <w:rPr>
          <w:rFonts w:ascii="Times New Roman" w:hAnsi="Times New Roman" w:cs="Times New Roman"/>
        </w:rPr>
        <w:t xml:space="preserve">The review underscores the scientific advancements and technological pathways required to position microalgae as a pivotal component of global carbon neutrality and sustainable </w:t>
      </w:r>
      <w:proofErr w:type="spellStart"/>
      <w:r w:rsidR="002925BB" w:rsidRPr="007B2E1A">
        <w:rPr>
          <w:rFonts w:ascii="Times New Roman" w:hAnsi="Times New Roman" w:cs="Times New Roman"/>
        </w:rPr>
        <w:t>bioindustrial</w:t>
      </w:r>
      <w:proofErr w:type="spellEnd"/>
      <w:r w:rsidR="002925BB" w:rsidRPr="007B2E1A">
        <w:rPr>
          <w:rFonts w:ascii="Times New Roman" w:hAnsi="Times New Roman" w:cs="Times New Roman"/>
        </w:rPr>
        <w:t xml:space="preserve"> development.</w:t>
      </w:r>
    </w:p>
    <w:p w14:paraId="5D15B01B" w14:textId="6FD2ACD2" w:rsidR="00BB1FE8" w:rsidRPr="007B2E1A" w:rsidRDefault="002925BB" w:rsidP="002925BB">
      <w:pPr>
        <w:rPr>
          <w:rFonts w:ascii="Times New Roman" w:hAnsi="Times New Roman" w:cs="Times New Roman"/>
          <w:b/>
          <w:bCs/>
        </w:rPr>
      </w:pPr>
      <w:r w:rsidRPr="007B2E1A">
        <w:rPr>
          <w:rFonts w:ascii="Times New Roman" w:hAnsi="Times New Roman" w:cs="Times New Roman"/>
          <w:b/>
          <w:bCs/>
        </w:rPr>
        <w:t xml:space="preserve">Keywords:  </w:t>
      </w:r>
      <w:r w:rsidRPr="007B2E1A">
        <w:rPr>
          <w:rFonts w:ascii="Times New Roman" w:hAnsi="Times New Roman" w:cs="Times New Roman"/>
          <w:i/>
          <w:iCs/>
        </w:rPr>
        <w:t>Microalgae, Carbon Sequestration, CO₂ Fixation, Photobioreactors, Biofuels, Metabolic Engineering</w:t>
      </w:r>
    </w:p>
    <w:p w14:paraId="2411EEFA"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I. Introduction</w:t>
      </w:r>
    </w:p>
    <w:p w14:paraId="5F09A743" w14:textId="3C7F62E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Global CO₂ emissions scenario and </w:t>
      </w:r>
      <w:r w:rsidR="00EE1AEC" w:rsidRPr="00B24E71">
        <w:rPr>
          <w:rFonts w:ascii="Times New Roman" w:hAnsi="Times New Roman" w:cs="Times New Roman"/>
          <w:i/>
          <w:iCs/>
          <w:highlight w:val="yellow"/>
        </w:rPr>
        <w:t>the</w:t>
      </w:r>
      <w:r w:rsidR="00EE1AEC">
        <w:rPr>
          <w:rFonts w:ascii="Times New Roman" w:hAnsi="Times New Roman" w:cs="Times New Roman"/>
          <w:i/>
          <w:iCs/>
        </w:rPr>
        <w:t xml:space="preserve"> </w:t>
      </w:r>
      <w:r w:rsidRPr="007B2E1A">
        <w:rPr>
          <w:rFonts w:ascii="Times New Roman" w:hAnsi="Times New Roman" w:cs="Times New Roman"/>
          <w:i/>
          <w:iCs/>
        </w:rPr>
        <w:t>need for carbon capture</w:t>
      </w:r>
      <w:r w:rsidRPr="007B2E1A">
        <w:rPr>
          <w:rFonts w:ascii="Times New Roman" w:hAnsi="Times New Roman" w:cs="Times New Roman"/>
        </w:rPr>
        <w:br/>
      </w:r>
      <w:r w:rsidR="004722A6" w:rsidRPr="00B24E71">
        <w:rPr>
          <w:rFonts w:ascii="Times New Roman" w:hAnsi="Times New Roman" w:cs="Times New Roman"/>
          <w:highlight w:val="yellow"/>
        </w:rPr>
        <w:t>The world is experiencing an energy crisis and environmental issues due to the depletion of fossil fuels and the continuous increase in carbon dioxide concentrations. Microalgal biofuels are produced using sunlight, water, and simple salt minerals. Their high growth rate, photosynthesis, and carbon dioxide sequestration capacity make them one of the most important biorefinery platforms (</w:t>
      </w:r>
      <w:proofErr w:type="spellStart"/>
      <w:r w:rsidR="004722A6" w:rsidRPr="00B24E71">
        <w:rPr>
          <w:rFonts w:ascii="Times New Roman" w:hAnsi="Times New Roman" w:cs="Times New Roman"/>
          <w:highlight w:val="yellow"/>
        </w:rPr>
        <w:t>Sarwer</w:t>
      </w:r>
      <w:proofErr w:type="spellEnd"/>
      <w:r w:rsidR="004722A6" w:rsidRPr="00B24E71">
        <w:rPr>
          <w:rFonts w:ascii="Times New Roman" w:hAnsi="Times New Roman" w:cs="Times New Roman"/>
          <w:highlight w:val="yellow"/>
        </w:rPr>
        <w:t xml:space="preserve"> et al., 2022).</w:t>
      </w:r>
      <w:r w:rsidR="004722A6">
        <w:rPr>
          <w:rFonts w:ascii="Times New Roman" w:hAnsi="Times New Roman" w:cs="Times New Roman"/>
        </w:rPr>
        <w:t xml:space="preserve"> </w:t>
      </w:r>
      <w:r w:rsidRPr="007B2E1A">
        <w:rPr>
          <w:rFonts w:ascii="Times New Roman" w:hAnsi="Times New Roman" w:cs="Times New Roman"/>
        </w:rPr>
        <w:t>Global anthropogenic carbon dioxide (CO₂) emissions have risen steeply since the industrial revolution, primarily due to fossil fu</w:t>
      </w:r>
      <w:r w:rsidR="007A64F5" w:rsidRPr="007B2E1A">
        <w:rPr>
          <w:rFonts w:ascii="Times New Roman" w:hAnsi="Times New Roman" w:cs="Times New Roman"/>
        </w:rPr>
        <w:t xml:space="preserve">el combustion and deforestation (Kabir </w:t>
      </w:r>
      <w:r w:rsidR="007A64F5" w:rsidRPr="007B2E1A">
        <w:rPr>
          <w:rFonts w:ascii="Times New Roman" w:hAnsi="Times New Roman" w:cs="Times New Roman"/>
          <w:i/>
        </w:rPr>
        <w:t>et.al.,</w:t>
      </w:r>
      <w:r w:rsidR="007A64F5" w:rsidRPr="007B2E1A">
        <w:rPr>
          <w:rFonts w:ascii="Times New Roman" w:hAnsi="Times New Roman" w:cs="Times New Roman"/>
        </w:rPr>
        <w:t xml:space="preserve"> 2023).</w:t>
      </w:r>
      <w:r w:rsidR="00CA012E">
        <w:rPr>
          <w:rFonts w:ascii="Times New Roman" w:hAnsi="Times New Roman" w:cs="Times New Roman"/>
        </w:rPr>
        <w:t xml:space="preserve"> </w:t>
      </w:r>
      <w:r w:rsidR="00CA012E" w:rsidRPr="00B24E71">
        <w:rPr>
          <w:rFonts w:ascii="Times New Roman" w:hAnsi="Times New Roman" w:cs="Times New Roman"/>
          <w:highlight w:val="yellow"/>
        </w:rPr>
        <w:t>CO</w:t>
      </w:r>
      <w:r w:rsidR="00CA012E" w:rsidRPr="00B24E71">
        <w:rPr>
          <w:rFonts w:ascii="Times New Roman" w:hAnsi="Times New Roman" w:cs="Times New Roman"/>
          <w:highlight w:val="yellow"/>
          <w:vertAlign w:val="subscript"/>
        </w:rPr>
        <w:t>2</w:t>
      </w:r>
      <w:r w:rsidR="00CA012E" w:rsidRPr="00B24E71">
        <w:rPr>
          <w:rFonts w:ascii="Times New Roman" w:hAnsi="Times New Roman" w:cs="Times New Roman"/>
          <w:highlight w:val="yellow"/>
        </w:rPr>
        <w:t xml:space="preserve">, a major environmental pollutant, constitutes 68% of total greenhouse gas emissions to the atmosphere. In the last three decades, carbon emissions have increased by about 50% and have continued to do so with the ongoing global industrialisation and </w:t>
      </w:r>
      <w:proofErr w:type="gramStart"/>
      <w:r w:rsidR="00CA012E" w:rsidRPr="00B24E71">
        <w:rPr>
          <w:rFonts w:ascii="Times New Roman" w:hAnsi="Times New Roman" w:cs="Times New Roman"/>
          <w:highlight w:val="yellow"/>
        </w:rPr>
        <w:t>urbanisation(</w:t>
      </w:r>
      <w:proofErr w:type="spellStart"/>
      <w:proofErr w:type="gramEnd"/>
      <w:r w:rsidR="00CA012E" w:rsidRPr="00B24E71">
        <w:rPr>
          <w:rFonts w:ascii="Times New Roman" w:hAnsi="Times New Roman" w:cs="Times New Roman"/>
          <w:highlight w:val="yellow"/>
        </w:rPr>
        <w:t>Ighalo</w:t>
      </w:r>
      <w:proofErr w:type="spellEnd"/>
      <w:r w:rsidR="00CA012E" w:rsidRPr="00B24E71">
        <w:rPr>
          <w:rFonts w:ascii="Times New Roman" w:hAnsi="Times New Roman" w:cs="Times New Roman"/>
          <w:highlight w:val="yellow"/>
        </w:rPr>
        <w:t xml:space="preserve"> et al.,2022).</w:t>
      </w:r>
      <w:r w:rsidR="00CA012E">
        <w:rPr>
          <w:rFonts w:ascii="Times New Roman" w:hAnsi="Times New Roman" w:cs="Times New Roman"/>
        </w:rPr>
        <w:t xml:space="preserve"> </w:t>
      </w:r>
      <w:r w:rsidRPr="007B2E1A">
        <w:rPr>
          <w:rFonts w:ascii="Times New Roman" w:hAnsi="Times New Roman" w:cs="Times New Roman"/>
        </w:rPr>
        <w:t xml:space="preserve">According to the Global Carbon Project, global CO₂ emissions from fossil fuels and industry reached </w:t>
      </w:r>
      <w:r w:rsidRPr="007B2E1A">
        <w:rPr>
          <w:rFonts w:ascii="Times New Roman" w:hAnsi="Times New Roman" w:cs="Times New Roman"/>
        </w:rPr>
        <w:lastRenderedPageBreak/>
        <w:t xml:space="preserve">36.8 </w:t>
      </w:r>
      <w:proofErr w:type="spellStart"/>
      <w:r w:rsidRPr="007B2E1A">
        <w:rPr>
          <w:rFonts w:ascii="Times New Roman" w:hAnsi="Times New Roman" w:cs="Times New Roman"/>
        </w:rPr>
        <w:t>gigatonnes</w:t>
      </w:r>
      <w:proofErr w:type="spellEnd"/>
      <w:r w:rsidRPr="007B2E1A">
        <w:rPr>
          <w:rFonts w:ascii="Times New Roman" w:hAnsi="Times New Roman" w:cs="Times New Roman"/>
        </w:rPr>
        <w:t xml:space="preserve"> (</w:t>
      </w:r>
      <w:proofErr w:type="spellStart"/>
      <w:r w:rsidRPr="007B2E1A">
        <w:rPr>
          <w:rFonts w:ascii="Times New Roman" w:hAnsi="Times New Roman" w:cs="Times New Roman"/>
        </w:rPr>
        <w:t>GtCO</w:t>
      </w:r>
      <w:proofErr w:type="spellEnd"/>
      <w:r w:rsidRPr="007B2E1A">
        <w:rPr>
          <w:rFonts w:ascii="Times New Roman" w:hAnsi="Times New Roman" w:cs="Times New Roman"/>
        </w:rPr>
        <w:t>₂) in 2023, marking a continued upward trend driven by energ</w:t>
      </w:r>
      <w:r w:rsidR="003E523D" w:rsidRPr="007B2E1A">
        <w:rPr>
          <w:rFonts w:ascii="Times New Roman" w:hAnsi="Times New Roman" w:cs="Times New Roman"/>
        </w:rPr>
        <w:t xml:space="preserve">y demand and </w:t>
      </w:r>
      <w:r w:rsidR="00EE1AEC" w:rsidRPr="00B24E71">
        <w:rPr>
          <w:rFonts w:ascii="Times New Roman" w:hAnsi="Times New Roman" w:cs="Times New Roman"/>
          <w:highlight w:val="yellow"/>
        </w:rPr>
        <w:t>industrialisation</w:t>
      </w:r>
      <w:r w:rsidRPr="007B2E1A">
        <w:rPr>
          <w:rFonts w:ascii="Times New Roman" w:hAnsi="Times New Roman" w:cs="Times New Roman"/>
        </w:rPr>
        <w:t>. The atmospheric concentration of CO₂ surpassed 419 parts per million (ppm) in 2023, far exceeding the p</w:t>
      </w:r>
      <w:r w:rsidR="003E523D" w:rsidRPr="007B2E1A">
        <w:rPr>
          <w:rFonts w:ascii="Times New Roman" w:hAnsi="Times New Roman" w:cs="Times New Roman"/>
        </w:rPr>
        <w:t>re-industrial level of 280 ppm</w:t>
      </w:r>
      <w:r w:rsidRPr="007B2E1A">
        <w:rPr>
          <w:rFonts w:ascii="Times New Roman" w:hAnsi="Times New Roman" w:cs="Times New Roman"/>
        </w:rPr>
        <w:t>. This dramatic increase has intensified the greenhouse effect, contributing to rising global temperatures, sea-level rise, and extreme weather events. To limit global warming to below 1.5°C as outlined in the Paris Agreement, there is an urgent need to not only reduce emissions but also implement effective carbon capture and sequestration (CCS) strategies. Traditional CCS methods such as geological storage and chemical absorption, though promising, face challenges related to cost, scalab</w:t>
      </w:r>
      <w:r w:rsidR="003E523D" w:rsidRPr="007B2E1A">
        <w:rPr>
          <w:rFonts w:ascii="Times New Roman" w:hAnsi="Times New Roman" w:cs="Times New Roman"/>
        </w:rPr>
        <w:t>ility, and environmental risks</w:t>
      </w:r>
      <w:r w:rsidR="007A64F5" w:rsidRPr="007B2E1A">
        <w:rPr>
          <w:rFonts w:ascii="Times New Roman" w:hAnsi="Times New Roman" w:cs="Times New Roman"/>
        </w:rPr>
        <w:t xml:space="preserve"> (Liu </w:t>
      </w:r>
      <w:r w:rsidR="007A64F5" w:rsidRPr="007B2E1A">
        <w:rPr>
          <w:rFonts w:ascii="Times New Roman" w:hAnsi="Times New Roman" w:cs="Times New Roman"/>
          <w:i/>
        </w:rPr>
        <w:t>et.al.,</w:t>
      </w:r>
      <w:r w:rsidR="007A64F5" w:rsidRPr="007B2E1A">
        <w:rPr>
          <w:rFonts w:ascii="Times New Roman" w:hAnsi="Times New Roman" w:cs="Times New Roman"/>
        </w:rPr>
        <w:t xml:space="preserve"> 2023). </w:t>
      </w:r>
      <w:r w:rsidRPr="007B2E1A">
        <w:rPr>
          <w:rFonts w:ascii="Times New Roman" w:hAnsi="Times New Roman" w:cs="Times New Roman"/>
        </w:rPr>
        <w:t>Therefore, biological CO₂ mitigation approaches, particularly those harnessing photosynthetic organisms, have gained momentum for their sustainable and eco-compatible attributes.</w:t>
      </w:r>
    </w:p>
    <w:p w14:paraId="1062A942" w14:textId="7E02034B"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Photosynthetic efficiency of microalgae vs terrestrial plants</w:t>
      </w:r>
      <w:r w:rsidRPr="007B2E1A">
        <w:rPr>
          <w:rFonts w:ascii="Times New Roman" w:hAnsi="Times New Roman" w:cs="Times New Roman"/>
        </w:rPr>
        <w:br/>
        <w:t>Microalgae are unicellular or simple multicellular photosynthetic organisms capable of converting solar energy into chemical ene</w:t>
      </w:r>
      <w:r w:rsidR="007A64F5" w:rsidRPr="007B2E1A">
        <w:rPr>
          <w:rFonts w:ascii="Times New Roman" w:hAnsi="Times New Roman" w:cs="Times New Roman"/>
        </w:rPr>
        <w:t xml:space="preserve">rgy with exceptional efficiency (Xie </w:t>
      </w:r>
      <w:r w:rsidR="007A64F5" w:rsidRPr="007B2E1A">
        <w:rPr>
          <w:rFonts w:ascii="Times New Roman" w:hAnsi="Times New Roman" w:cs="Times New Roman"/>
          <w:i/>
        </w:rPr>
        <w:t>et.al.,</w:t>
      </w:r>
      <w:r w:rsidR="007A64F5" w:rsidRPr="007B2E1A">
        <w:rPr>
          <w:rFonts w:ascii="Times New Roman" w:hAnsi="Times New Roman" w:cs="Times New Roman"/>
        </w:rPr>
        <w:t xml:space="preserve"> 2022).</w:t>
      </w:r>
      <w:r w:rsidRPr="007B2E1A">
        <w:rPr>
          <w:rFonts w:ascii="Times New Roman" w:hAnsi="Times New Roman" w:cs="Times New Roman"/>
        </w:rPr>
        <w:t xml:space="preserve"> They exhibit photosynthetic efficiencies ranging between 6–8%, significantly higher than terrestrial C3 crops like wheat and rice</w:t>
      </w:r>
      <w:r w:rsidR="00EE1AEC">
        <w:rPr>
          <w:rFonts w:ascii="Times New Roman" w:hAnsi="Times New Roman" w:cs="Times New Roman"/>
        </w:rPr>
        <w:t>,</w:t>
      </w:r>
      <w:r w:rsidRPr="007B2E1A">
        <w:rPr>
          <w:rFonts w:ascii="Times New Roman" w:hAnsi="Times New Roman" w:cs="Times New Roman"/>
        </w:rPr>
        <w:t xml:space="preserve"> which typic</w:t>
      </w:r>
      <w:r w:rsidR="003E523D" w:rsidRPr="007B2E1A">
        <w:rPr>
          <w:rFonts w:ascii="Times New Roman" w:hAnsi="Times New Roman" w:cs="Times New Roman"/>
        </w:rPr>
        <w:t>ally operate below 1.5–2%</w:t>
      </w:r>
      <w:r w:rsidRPr="007B2E1A">
        <w:rPr>
          <w:rFonts w:ascii="Times New Roman" w:hAnsi="Times New Roman" w:cs="Times New Roman"/>
        </w:rPr>
        <w:t xml:space="preserve">. Unlike higher plants, microalgae possess simpler morphology and grow rapidly, with biomass doubling times as short as 6–24 </w:t>
      </w:r>
      <w:r w:rsidR="003E523D" w:rsidRPr="007B2E1A">
        <w:rPr>
          <w:rFonts w:ascii="Times New Roman" w:hAnsi="Times New Roman" w:cs="Times New Roman"/>
        </w:rPr>
        <w:t>hours under optimal conditions</w:t>
      </w:r>
      <w:r w:rsidRPr="007B2E1A">
        <w:rPr>
          <w:rFonts w:ascii="Times New Roman" w:hAnsi="Times New Roman" w:cs="Times New Roman"/>
        </w:rPr>
        <w:t xml:space="preserve">. </w:t>
      </w:r>
      <w:r w:rsidR="004722A6" w:rsidRPr="00B24E71">
        <w:rPr>
          <w:rFonts w:ascii="Times New Roman" w:hAnsi="Times New Roman" w:cs="Times New Roman"/>
          <w:highlight w:val="yellow"/>
        </w:rPr>
        <w:t>Microalgae can assimilate CO2 10–50 times more effectively, compared to vascular plants, without competing or providing food to humans/animals. Microalgae have a special mechanism to assimilate carbon dioxide known as the carbon concentration mechanism (CCM) (Prasad et al., 2021).</w:t>
      </w:r>
      <w:r w:rsidR="004722A6" w:rsidRPr="004722A6">
        <w:rPr>
          <w:rFonts w:ascii="Times New Roman" w:hAnsi="Times New Roman" w:cs="Times New Roman"/>
        </w:rPr>
        <w:t xml:space="preserve"> </w:t>
      </w:r>
      <w:r w:rsidRPr="007B2E1A">
        <w:rPr>
          <w:rFonts w:ascii="Times New Roman" w:hAnsi="Times New Roman" w:cs="Times New Roman"/>
        </w:rPr>
        <w:t>Microalgae can assimilate CO₂ more effectively due to their high surface-area-to-volume ratio, reduced photorespiration losses, and enhanced carbon-concentrating mechanisms (CCMs)</w:t>
      </w:r>
      <w:r w:rsidR="00EE1AEC">
        <w:rPr>
          <w:rFonts w:ascii="Times New Roman" w:hAnsi="Times New Roman" w:cs="Times New Roman"/>
        </w:rPr>
        <w:t>,</w:t>
      </w:r>
      <w:r w:rsidRPr="007B2E1A">
        <w:rPr>
          <w:rFonts w:ascii="Times New Roman" w:hAnsi="Times New Roman" w:cs="Times New Roman"/>
        </w:rPr>
        <w:t xml:space="preserve"> which boost internal CO₂ levels around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the key carbon-fixing enzyme. Many microalgal species can </w:t>
      </w:r>
      <w:r w:rsidR="00EE1AEC" w:rsidRPr="00B24E71">
        <w:rPr>
          <w:rFonts w:ascii="Times New Roman" w:hAnsi="Times New Roman" w:cs="Times New Roman"/>
          <w:highlight w:val="yellow"/>
        </w:rPr>
        <w:t xml:space="preserve">utilise </w:t>
      </w:r>
      <w:r w:rsidRPr="007B2E1A">
        <w:rPr>
          <w:rFonts w:ascii="Times New Roman" w:hAnsi="Times New Roman" w:cs="Times New Roman"/>
        </w:rPr>
        <w:t>high concentrations of CO₂, up to 15–20%, from flue gases or industrial effluents, which terr</w:t>
      </w:r>
      <w:r w:rsidR="003E523D" w:rsidRPr="007B2E1A">
        <w:rPr>
          <w:rFonts w:ascii="Times New Roman" w:hAnsi="Times New Roman" w:cs="Times New Roman"/>
        </w:rPr>
        <w:t>estrial plants cannot tolerate</w:t>
      </w:r>
      <w:r w:rsidRPr="007B2E1A">
        <w:rPr>
          <w:rFonts w:ascii="Times New Roman" w:hAnsi="Times New Roman" w:cs="Times New Roman"/>
        </w:rPr>
        <w:t xml:space="preserve">. Their cultivation is not dependent on arable land, allowing large-scale operations on non-agricultural terrains or in photobioreactors, making them ideal for industrial integration. Such traits render microalgal systems highly attractive for sustainable carbon capture while simultaneously producing valuable biomass for biofuels, </w:t>
      </w:r>
      <w:r w:rsidR="00B02195" w:rsidRPr="007B2E1A">
        <w:rPr>
          <w:rFonts w:ascii="Times New Roman" w:hAnsi="Times New Roman" w:cs="Times New Roman"/>
        </w:rPr>
        <w:t xml:space="preserve">nutraceuticals, and bioplastics (Daneshvar </w:t>
      </w:r>
      <w:r w:rsidR="00B02195" w:rsidRPr="007B2E1A">
        <w:rPr>
          <w:rFonts w:ascii="Times New Roman" w:hAnsi="Times New Roman" w:cs="Times New Roman"/>
          <w:i/>
        </w:rPr>
        <w:t>et.al.,</w:t>
      </w:r>
      <w:r w:rsidR="00B02195" w:rsidRPr="007B2E1A">
        <w:rPr>
          <w:rFonts w:ascii="Times New Roman" w:hAnsi="Times New Roman" w:cs="Times New Roman"/>
        </w:rPr>
        <w:t xml:space="preserve"> 2022).</w:t>
      </w:r>
    </w:p>
    <w:p w14:paraId="3403FC61"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II. Taxonomy and Biology of Microalgae Relevant to Carbon Sequestration</w:t>
      </w:r>
    </w:p>
    <w:p w14:paraId="17F5DFF2" w14:textId="2E45587F"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Classification and diversity of microalgae</w:t>
      </w:r>
      <w:r w:rsidRPr="007B2E1A">
        <w:rPr>
          <w:rFonts w:ascii="Times New Roman" w:hAnsi="Times New Roman" w:cs="Times New Roman"/>
        </w:rPr>
        <w:br/>
        <w:t>Microalgae represent a diverse group of microscopic, photosynthetic organisms that inhabit both fre</w:t>
      </w:r>
      <w:r w:rsidR="007A64F5" w:rsidRPr="007B2E1A">
        <w:rPr>
          <w:rFonts w:ascii="Times New Roman" w:hAnsi="Times New Roman" w:cs="Times New Roman"/>
        </w:rPr>
        <w:t xml:space="preserve">shwater and marine environments (Rajkumar </w:t>
      </w:r>
      <w:r w:rsidR="007A64F5" w:rsidRPr="007B2E1A">
        <w:rPr>
          <w:rFonts w:ascii="Times New Roman" w:hAnsi="Times New Roman" w:cs="Times New Roman"/>
          <w:i/>
        </w:rPr>
        <w:t>et.al.,</w:t>
      </w:r>
      <w:r w:rsidR="007A64F5" w:rsidRPr="007B2E1A">
        <w:rPr>
          <w:rFonts w:ascii="Times New Roman" w:hAnsi="Times New Roman" w:cs="Times New Roman"/>
        </w:rPr>
        <w:t xml:space="preserve"> 2013).</w:t>
      </w:r>
      <w:r w:rsidRPr="007B2E1A">
        <w:rPr>
          <w:rFonts w:ascii="Times New Roman" w:hAnsi="Times New Roman" w:cs="Times New Roman"/>
        </w:rPr>
        <w:t xml:space="preserve"> Taxonomically, they span multiple evolutionary lineages and are broadly </w:t>
      </w:r>
      <w:r w:rsidR="00EE1AEC" w:rsidRPr="00B24E71">
        <w:rPr>
          <w:rFonts w:ascii="Times New Roman" w:hAnsi="Times New Roman" w:cs="Times New Roman"/>
          <w:highlight w:val="yellow"/>
        </w:rPr>
        <w:t xml:space="preserve">categorised </w:t>
      </w:r>
      <w:r w:rsidRPr="007B2E1A">
        <w:rPr>
          <w:rFonts w:ascii="Times New Roman" w:hAnsi="Times New Roman" w:cs="Times New Roman"/>
        </w:rPr>
        <w:t xml:space="preserve">into prokaryotic cyanobacteria and eukaryotic algae. Among eukaryotic divisions, the most prominent classes involved in CO₂ sequestration include Chlorophyta (green algae), </w:t>
      </w:r>
      <w:proofErr w:type="spellStart"/>
      <w:r w:rsidRPr="007B2E1A">
        <w:rPr>
          <w:rFonts w:ascii="Times New Roman" w:hAnsi="Times New Roman" w:cs="Times New Roman"/>
        </w:rPr>
        <w:t>Bacillariophyta</w:t>
      </w:r>
      <w:proofErr w:type="spellEnd"/>
      <w:r w:rsidRPr="007B2E1A">
        <w:rPr>
          <w:rFonts w:ascii="Times New Roman" w:hAnsi="Times New Roman" w:cs="Times New Roman"/>
        </w:rPr>
        <w:t xml:space="preserve"> (diatoms), </w:t>
      </w:r>
      <w:proofErr w:type="spellStart"/>
      <w:r w:rsidRPr="007B2E1A">
        <w:rPr>
          <w:rFonts w:ascii="Times New Roman" w:hAnsi="Times New Roman" w:cs="Times New Roman"/>
        </w:rPr>
        <w:t>Chrysophyta</w:t>
      </w:r>
      <w:proofErr w:type="spellEnd"/>
      <w:r w:rsidRPr="007B2E1A">
        <w:rPr>
          <w:rFonts w:ascii="Times New Roman" w:hAnsi="Times New Roman" w:cs="Times New Roman"/>
        </w:rPr>
        <w:t xml:space="preserve"> (golden algae), and </w:t>
      </w:r>
      <w:proofErr w:type="spellStart"/>
      <w:r w:rsidRPr="007B2E1A">
        <w:rPr>
          <w:rFonts w:ascii="Times New Roman" w:hAnsi="Times New Roman" w:cs="Times New Roman"/>
        </w:rPr>
        <w:t>Haptophyta</w:t>
      </w:r>
      <w:proofErr w:type="spellEnd"/>
      <w:r w:rsidRPr="007B2E1A">
        <w:rPr>
          <w:rFonts w:ascii="Times New Roman" w:hAnsi="Times New Roman" w:cs="Times New Roman"/>
        </w:rPr>
        <w:t>. Cyanobacteria belong to the phylum Cyanophyta and are considered the earliest oxygenic phototrophs, playing a critical role in shaping Earth's atmospheric oxygen and carbon cycles. Over 30,000 species of microalgae have been described, with estimated global diversity exceeding se</w:t>
      </w:r>
      <w:r w:rsidR="003E523D" w:rsidRPr="007B2E1A">
        <w:rPr>
          <w:rFonts w:ascii="Times New Roman" w:hAnsi="Times New Roman" w:cs="Times New Roman"/>
        </w:rPr>
        <w:t>veral hundred thousand species</w:t>
      </w:r>
      <w:r w:rsidRPr="007B2E1A">
        <w:rPr>
          <w:rFonts w:ascii="Times New Roman" w:hAnsi="Times New Roman" w:cs="Times New Roman"/>
        </w:rPr>
        <w:t xml:space="preserve">. The diverse pigmentation (chlorophylls a, b, c; </w:t>
      </w:r>
      <w:proofErr w:type="spellStart"/>
      <w:r w:rsidRPr="007B2E1A">
        <w:rPr>
          <w:rFonts w:ascii="Times New Roman" w:hAnsi="Times New Roman" w:cs="Times New Roman"/>
        </w:rPr>
        <w:t>phycobilins</w:t>
      </w:r>
      <w:proofErr w:type="spellEnd"/>
      <w:r w:rsidRPr="007B2E1A">
        <w:rPr>
          <w:rFonts w:ascii="Times New Roman" w:hAnsi="Times New Roman" w:cs="Times New Roman"/>
        </w:rPr>
        <w:t>; carotenoids), storage products (starch, lipids), and structural characteristics contribute to their varied ecological niches and physiological responses to CO₂ enrichment. Phylogenetic studies using rDNA and chloroplast markers have revealed that microalgal groups are polyphyletic, and their adaptive traits for CO₂ capture are uneven</w:t>
      </w:r>
      <w:r w:rsidR="003E523D" w:rsidRPr="007B2E1A">
        <w:rPr>
          <w:rFonts w:ascii="Times New Roman" w:hAnsi="Times New Roman" w:cs="Times New Roman"/>
        </w:rPr>
        <w:t>ly distributed across taxa</w:t>
      </w:r>
      <w:r w:rsidR="007A64F5" w:rsidRPr="007B2E1A">
        <w:rPr>
          <w:rFonts w:ascii="Times New Roman" w:hAnsi="Times New Roman" w:cs="Times New Roman"/>
        </w:rPr>
        <w:t xml:space="preserve"> (Wei </w:t>
      </w:r>
      <w:r w:rsidR="007A64F5" w:rsidRPr="007B2E1A">
        <w:rPr>
          <w:rFonts w:ascii="Times New Roman" w:hAnsi="Times New Roman" w:cs="Times New Roman"/>
          <w:i/>
        </w:rPr>
        <w:t>et.al.,</w:t>
      </w:r>
      <w:r w:rsidR="007A64F5" w:rsidRPr="007B2E1A">
        <w:rPr>
          <w:rFonts w:ascii="Times New Roman" w:hAnsi="Times New Roman" w:cs="Times New Roman"/>
        </w:rPr>
        <w:t xml:space="preserve"> 2013). </w:t>
      </w:r>
      <w:r w:rsidRPr="007B2E1A">
        <w:rPr>
          <w:rFonts w:ascii="Times New Roman" w:hAnsi="Times New Roman" w:cs="Times New Roman"/>
        </w:rPr>
        <w:t>This extensive diversity enables selection and genetic improvement of strains tailored for different CO₂ concentrations, temperature regimes, and industrial applications.</w:t>
      </w:r>
    </w:p>
    <w:p w14:paraId="4E9CFE10" w14:textId="3560CA8B"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Key CO₂-utilizing genera (e.g., Chlorella, Spirulina,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i/>
          <w:iCs/>
        </w:rPr>
        <w:t>)</w:t>
      </w:r>
      <w:r w:rsidRPr="007B2E1A">
        <w:rPr>
          <w:rFonts w:ascii="Times New Roman" w:hAnsi="Times New Roman" w:cs="Times New Roman"/>
        </w:rPr>
        <w:br/>
        <w:t>Certain genera of microalgae have demonstrated exceptional CO₂ sequestration potential due to high growth rates, tolerance to elevated CO₂ le</w:t>
      </w:r>
      <w:r w:rsidR="007A64F5" w:rsidRPr="007B2E1A">
        <w:rPr>
          <w:rFonts w:ascii="Times New Roman" w:hAnsi="Times New Roman" w:cs="Times New Roman"/>
        </w:rPr>
        <w:t>vel</w:t>
      </w:r>
      <w:r w:rsidR="00B02195" w:rsidRPr="007B2E1A">
        <w:rPr>
          <w:rFonts w:ascii="Times New Roman" w:hAnsi="Times New Roman" w:cs="Times New Roman"/>
        </w:rPr>
        <w:t>s, and metabolic flexibility (Pr</w:t>
      </w:r>
      <w:r w:rsidR="007A64F5" w:rsidRPr="007B2E1A">
        <w:rPr>
          <w:rFonts w:ascii="Times New Roman" w:hAnsi="Times New Roman" w:cs="Times New Roman"/>
        </w:rPr>
        <w:t xml:space="preserve">asad </w:t>
      </w:r>
      <w:r w:rsidR="007A64F5" w:rsidRPr="007B2E1A">
        <w:rPr>
          <w:rFonts w:ascii="Times New Roman" w:hAnsi="Times New Roman" w:cs="Times New Roman"/>
          <w:i/>
        </w:rPr>
        <w:t>et.al.,</w:t>
      </w:r>
      <w:r w:rsidR="007A64F5" w:rsidRPr="007B2E1A">
        <w:rPr>
          <w:rFonts w:ascii="Times New Roman" w:hAnsi="Times New Roman" w:cs="Times New Roman"/>
        </w:rPr>
        <w:t xml:space="preserve"> 2021).</w:t>
      </w:r>
      <w:r w:rsidRPr="007B2E1A">
        <w:rPr>
          <w:rFonts w:ascii="Times New Roman" w:hAnsi="Times New Roman" w:cs="Times New Roman"/>
        </w:rPr>
        <w:t xml:space="preserve"> </w:t>
      </w:r>
      <w:r w:rsidRPr="007B2E1A">
        <w:rPr>
          <w:rFonts w:ascii="Times New Roman" w:hAnsi="Times New Roman" w:cs="Times New Roman"/>
        </w:rPr>
        <w:lastRenderedPageBreak/>
        <w:t>Chlorella (Chlorophyta), a unicellular green alga, is among the most widely studied and commercially cultivated genera for CO₂ capture. It exhibits rapid growth, can thrive in CO₂ concentrations up to 10–15%, and accumulates significant bioma</w:t>
      </w:r>
      <w:r w:rsidR="003E523D" w:rsidRPr="007B2E1A">
        <w:rPr>
          <w:rFonts w:ascii="Times New Roman" w:hAnsi="Times New Roman" w:cs="Times New Roman"/>
        </w:rPr>
        <w:t>ss rich in proteins and lipids</w:t>
      </w:r>
      <w:r w:rsidRPr="007B2E1A">
        <w:rPr>
          <w:rFonts w:ascii="Times New Roman" w:hAnsi="Times New Roman" w:cs="Times New Roman"/>
        </w:rPr>
        <w:t>. Spirulina (</w:t>
      </w:r>
      <w:proofErr w:type="spellStart"/>
      <w:r w:rsidRPr="007E539A">
        <w:rPr>
          <w:rFonts w:ascii="Times New Roman" w:hAnsi="Times New Roman" w:cs="Times New Roman"/>
          <w:i/>
          <w:iCs/>
        </w:rPr>
        <w:t>Arthrospira</w:t>
      </w:r>
      <w:proofErr w:type="spellEnd"/>
      <w:r w:rsidRPr="007E539A">
        <w:rPr>
          <w:rFonts w:ascii="Times New Roman" w:hAnsi="Times New Roman" w:cs="Times New Roman"/>
          <w:i/>
          <w:iCs/>
        </w:rPr>
        <w:t xml:space="preserve"> platensis</w:t>
      </w:r>
      <w:r w:rsidRPr="007B2E1A">
        <w:rPr>
          <w:rFonts w:ascii="Times New Roman" w:hAnsi="Times New Roman" w:cs="Times New Roman"/>
        </w:rPr>
        <w:t>), a filamentous cyanobacterium, is known for its resilience in alkaline and CO₂-rich environments and has a high carbon fixation capacity, contributing to both bioen</w:t>
      </w:r>
      <w:r w:rsidR="003E523D" w:rsidRPr="007B2E1A">
        <w:rPr>
          <w:rFonts w:ascii="Times New Roman" w:hAnsi="Times New Roman" w:cs="Times New Roman"/>
        </w:rPr>
        <w:t>ergy and nutraceutical sectors</w:t>
      </w:r>
      <w:r w:rsidRPr="007B2E1A">
        <w:rPr>
          <w:rFonts w:ascii="Times New Roman" w:hAnsi="Times New Roman" w:cs="Times New Roman"/>
        </w:rPr>
        <w:t xml:space="preserve">. </w:t>
      </w:r>
      <w:proofErr w:type="spellStart"/>
      <w:r w:rsidRPr="007B2E1A">
        <w:rPr>
          <w:rFonts w:ascii="Times New Roman" w:hAnsi="Times New Roman" w:cs="Times New Roman"/>
        </w:rPr>
        <w:t>Nannochloropsis</w:t>
      </w:r>
      <w:proofErr w:type="spellEnd"/>
      <w:r w:rsidRPr="007B2E1A">
        <w:rPr>
          <w:rFonts w:ascii="Times New Roman" w:hAnsi="Times New Roman" w:cs="Times New Roman"/>
        </w:rPr>
        <w:t xml:space="preserve"> (</w:t>
      </w:r>
      <w:proofErr w:type="spellStart"/>
      <w:r w:rsidRPr="007B2E1A">
        <w:rPr>
          <w:rFonts w:ascii="Times New Roman" w:hAnsi="Times New Roman" w:cs="Times New Roman"/>
        </w:rPr>
        <w:t>Eustigmatophyceae</w:t>
      </w:r>
      <w:proofErr w:type="spellEnd"/>
      <w:r w:rsidRPr="007B2E1A">
        <w:rPr>
          <w:rFonts w:ascii="Times New Roman" w:hAnsi="Times New Roman" w:cs="Times New Roman"/>
        </w:rPr>
        <w:t>), a marine microalga, is no</w:t>
      </w:r>
      <w:bookmarkStart w:id="0" w:name="_GoBack"/>
      <w:r w:rsidRPr="007B2E1A">
        <w:rPr>
          <w:rFonts w:ascii="Times New Roman" w:hAnsi="Times New Roman" w:cs="Times New Roman"/>
        </w:rPr>
        <w:t>table</w:t>
      </w:r>
      <w:bookmarkEnd w:id="0"/>
      <w:r w:rsidRPr="007B2E1A">
        <w:rPr>
          <w:rFonts w:ascii="Times New Roman" w:hAnsi="Times New Roman" w:cs="Times New Roman"/>
        </w:rPr>
        <w:t xml:space="preserve"> for its high lipid content and efficient light </w:t>
      </w:r>
      <w:r w:rsidR="00EE1AEC" w:rsidRPr="00B24E71">
        <w:rPr>
          <w:rFonts w:ascii="Times New Roman" w:hAnsi="Times New Roman" w:cs="Times New Roman"/>
          <w:highlight w:val="yellow"/>
        </w:rPr>
        <w:t>utilisation</w:t>
      </w:r>
      <w:r w:rsidRPr="007B2E1A">
        <w:rPr>
          <w:rFonts w:ascii="Times New Roman" w:hAnsi="Times New Roman" w:cs="Times New Roman"/>
        </w:rPr>
        <w:t>, making it suitable for biodiesel production and CO₂ fixation</w:t>
      </w:r>
      <w:r w:rsidR="003E523D" w:rsidRPr="007B2E1A">
        <w:rPr>
          <w:rFonts w:ascii="Times New Roman" w:hAnsi="Times New Roman" w:cs="Times New Roman"/>
        </w:rPr>
        <w:t xml:space="preserve"> in marine aquaculture systems</w:t>
      </w:r>
      <w:r w:rsidRPr="007B2E1A">
        <w:rPr>
          <w:rFonts w:ascii="Times New Roman" w:hAnsi="Times New Roman" w:cs="Times New Roman"/>
        </w:rPr>
        <w:t xml:space="preserve">. Other notable genera include Scenedesmus, </w:t>
      </w:r>
      <w:proofErr w:type="spellStart"/>
      <w:r w:rsidRPr="007B2E1A">
        <w:rPr>
          <w:rFonts w:ascii="Times New Roman" w:hAnsi="Times New Roman" w:cs="Times New Roman"/>
        </w:rPr>
        <w:t>Dunaliella</w:t>
      </w:r>
      <w:proofErr w:type="spellEnd"/>
      <w:r w:rsidRPr="007B2E1A">
        <w:rPr>
          <w:rFonts w:ascii="Times New Roman" w:hAnsi="Times New Roman" w:cs="Times New Roman"/>
        </w:rPr>
        <w:t xml:space="preserve">, </w:t>
      </w:r>
      <w:proofErr w:type="spellStart"/>
      <w:r w:rsidRPr="007B2E1A">
        <w:rPr>
          <w:rFonts w:ascii="Times New Roman" w:hAnsi="Times New Roman" w:cs="Times New Roman"/>
        </w:rPr>
        <w:t>Haematococcus</w:t>
      </w:r>
      <w:proofErr w:type="spellEnd"/>
      <w:r w:rsidRPr="007B2E1A">
        <w:rPr>
          <w:rFonts w:ascii="Times New Roman" w:hAnsi="Times New Roman" w:cs="Times New Roman"/>
        </w:rPr>
        <w:t xml:space="preserve">, and </w:t>
      </w:r>
      <w:proofErr w:type="spellStart"/>
      <w:r w:rsidRPr="007B2E1A">
        <w:rPr>
          <w:rFonts w:ascii="Times New Roman" w:hAnsi="Times New Roman" w:cs="Times New Roman"/>
        </w:rPr>
        <w:t>Isochrysis</w:t>
      </w:r>
      <w:proofErr w:type="spellEnd"/>
      <w:r w:rsidRPr="007B2E1A">
        <w:rPr>
          <w:rFonts w:ascii="Times New Roman" w:hAnsi="Times New Roman" w:cs="Times New Roman"/>
        </w:rPr>
        <w:t>, each possessing strain-specific advantages in growth kinetics, CO₂ uptake efficiency, and tolerance to stress conditions s</w:t>
      </w:r>
      <w:r w:rsidR="00B02195" w:rsidRPr="007B2E1A">
        <w:rPr>
          <w:rFonts w:ascii="Times New Roman" w:hAnsi="Times New Roman" w:cs="Times New Roman"/>
        </w:rPr>
        <w:t xml:space="preserve">uch as salinity or heavy metals (Razzak </w:t>
      </w:r>
      <w:r w:rsidR="00B02195" w:rsidRPr="007B2E1A">
        <w:rPr>
          <w:rFonts w:ascii="Times New Roman" w:hAnsi="Times New Roman" w:cs="Times New Roman"/>
          <w:i/>
        </w:rPr>
        <w:t>et.al.,</w:t>
      </w:r>
      <w:r w:rsidR="00B02195" w:rsidRPr="007B2E1A">
        <w:rPr>
          <w:rFonts w:ascii="Times New Roman" w:hAnsi="Times New Roman" w:cs="Times New Roman"/>
        </w:rPr>
        <w:t xml:space="preserve"> 2013).</w:t>
      </w:r>
    </w:p>
    <w:p w14:paraId="77CB79A9" w14:textId="450243B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Photosynthetic pathways (C3, C4-like features, CCMs)</w:t>
      </w:r>
      <w:r w:rsidRPr="007B2E1A">
        <w:rPr>
          <w:rFonts w:ascii="Times New Roman" w:hAnsi="Times New Roman" w:cs="Times New Roman"/>
        </w:rPr>
        <w:br/>
        <w:t>Microalgal photosynthesis is primarily driven by the Calvin-Benson-Bassham (CBB) cycle, which</w:t>
      </w:r>
      <w:r w:rsidR="006D743F" w:rsidRPr="007B2E1A">
        <w:rPr>
          <w:rFonts w:ascii="Times New Roman" w:hAnsi="Times New Roman" w:cs="Times New Roman"/>
        </w:rPr>
        <w:t xml:space="preserve"> corresponds to the C3 pathway (Jensen </w:t>
      </w:r>
      <w:r w:rsidR="006D743F" w:rsidRPr="007B2E1A">
        <w:rPr>
          <w:rFonts w:ascii="Times New Roman" w:hAnsi="Times New Roman" w:cs="Times New Roman"/>
          <w:i/>
        </w:rPr>
        <w:t>et.al.,</w:t>
      </w:r>
      <w:r w:rsidR="006D743F" w:rsidRPr="007B2E1A">
        <w:rPr>
          <w:rFonts w:ascii="Times New Roman" w:hAnsi="Times New Roman" w:cs="Times New Roman"/>
        </w:rPr>
        <w:t xml:space="preserve"> 2017).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the central enzyme, </w:t>
      </w:r>
      <w:r w:rsidR="00EE1AEC" w:rsidRPr="00B24E71">
        <w:rPr>
          <w:rFonts w:ascii="Times New Roman" w:hAnsi="Times New Roman" w:cs="Times New Roman"/>
          <w:highlight w:val="yellow"/>
        </w:rPr>
        <w:t xml:space="preserve">catalyses </w:t>
      </w:r>
      <w:r w:rsidRPr="007B2E1A">
        <w:rPr>
          <w:rFonts w:ascii="Times New Roman" w:hAnsi="Times New Roman" w:cs="Times New Roman"/>
        </w:rPr>
        <w:t xml:space="preserve">CO₂ fixation but suffers from oxygenase activity, leading to photorespiration. To mitigate this, many microalgal species have evolved carbon concentrating mechanisms (CCMs) that elevate intracellular CO₂ levels around </w:t>
      </w:r>
      <w:proofErr w:type="spellStart"/>
      <w:r w:rsidRPr="007B2E1A">
        <w:rPr>
          <w:rFonts w:ascii="Times New Roman" w:hAnsi="Times New Roman" w:cs="Times New Roman"/>
        </w:rPr>
        <w:t>RuBisCO</w:t>
      </w:r>
      <w:proofErr w:type="spellEnd"/>
      <w:r w:rsidRPr="007B2E1A">
        <w:rPr>
          <w:rFonts w:ascii="Times New Roman" w:hAnsi="Times New Roman" w:cs="Times New Roman"/>
        </w:rPr>
        <w:t>, enha</w:t>
      </w:r>
      <w:r w:rsidR="00B02195" w:rsidRPr="007B2E1A">
        <w:rPr>
          <w:rFonts w:ascii="Times New Roman" w:hAnsi="Times New Roman" w:cs="Times New Roman"/>
        </w:rPr>
        <w:t>ncing carboxylation efficiency</w:t>
      </w:r>
      <w:r w:rsidRPr="007B2E1A">
        <w:rPr>
          <w:rFonts w:ascii="Times New Roman" w:hAnsi="Times New Roman" w:cs="Times New Roman"/>
        </w:rPr>
        <w:t xml:space="preserve">. These mechanisms include active bicarbonate transporters,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(in cyanobacteria), and pyrenoids (in green algae), facilitating </w:t>
      </w:r>
      <w:r w:rsidR="00EE1AEC" w:rsidRPr="00B24E71">
        <w:rPr>
          <w:rFonts w:ascii="Times New Roman" w:hAnsi="Times New Roman" w:cs="Times New Roman"/>
          <w:highlight w:val="yellow"/>
        </w:rPr>
        <w:t xml:space="preserve">compartmentalisation </w:t>
      </w:r>
      <w:r w:rsidRPr="007B2E1A">
        <w:rPr>
          <w:rFonts w:ascii="Times New Roman" w:hAnsi="Times New Roman" w:cs="Times New Roman"/>
        </w:rPr>
        <w:t xml:space="preserve">and </w:t>
      </w:r>
      <w:r w:rsidR="00EE1AEC" w:rsidRPr="00B24E71">
        <w:rPr>
          <w:rFonts w:ascii="Times New Roman" w:hAnsi="Times New Roman" w:cs="Times New Roman"/>
          <w:highlight w:val="yellow"/>
        </w:rPr>
        <w:t xml:space="preserve">localised </w:t>
      </w:r>
      <w:r w:rsidRPr="007B2E1A">
        <w:rPr>
          <w:rFonts w:ascii="Times New Roman" w:hAnsi="Times New Roman" w:cs="Times New Roman"/>
        </w:rPr>
        <w:t xml:space="preserve">CO₂ enrichment. Some microalgae exhibit C4-like photosynthesis, a spatial separation of carbon fixation and reduction steps, although true C4 biochemistry is rare. For instance, diatoms and certain </w:t>
      </w:r>
      <w:proofErr w:type="spellStart"/>
      <w:r w:rsidRPr="007B2E1A">
        <w:rPr>
          <w:rFonts w:ascii="Times New Roman" w:hAnsi="Times New Roman" w:cs="Times New Roman"/>
        </w:rPr>
        <w:t>eustigmatophytes</w:t>
      </w:r>
      <w:proofErr w:type="spellEnd"/>
      <w:r w:rsidRPr="007B2E1A">
        <w:rPr>
          <w:rFonts w:ascii="Times New Roman" w:hAnsi="Times New Roman" w:cs="Times New Roman"/>
        </w:rPr>
        <w:t xml:space="preserve"> express key C4 enzymes such as phosphoenolpyruvate carboxylase (PEPC) and malate dehydrogenase, indicating metabolic pathways that bypass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oxygena</w:t>
      </w:r>
      <w:r w:rsidR="003E523D" w:rsidRPr="007B2E1A">
        <w:rPr>
          <w:rFonts w:ascii="Times New Roman" w:hAnsi="Times New Roman" w:cs="Times New Roman"/>
        </w:rPr>
        <w:t>tion under specific conditions</w:t>
      </w:r>
      <w:r w:rsidRPr="007B2E1A">
        <w:rPr>
          <w:rFonts w:ascii="Times New Roman" w:hAnsi="Times New Roman" w:cs="Times New Roman"/>
        </w:rPr>
        <w:t xml:space="preserve">. The presence of these auxiliary mechanisms enhances CO₂ capture efficiency, especially under low ambient CO₂ levels or fluctuating </w:t>
      </w:r>
      <w:proofErr w:type="spellStart"/>
      <w:r w:rsidRPr="007B2E1A">
        <w:rPr>
          <w:rFonts w:ascii="Times New Roman" w:hAnsi="Times New Roman" w:cs="Times New Roman"/>
        </w:rPr>
        <w:t>pH.</w:t>
      </w:r>
      <w:proofErr w:type="spellEnd"/>
      <w:r w:rsidRPr="007B2E1A">
        <w:rPr>
          <w:rFonts w:ascii="Times New Roman" w:hAnsi="Times New Roman" w:cs="Times New Roman"/>
        </w:rPr>
        <w:t xml:space="preserve"> Microalgae also demonstrate high quantum efficiency of photosynthesis, with some species achieving photosynthetic rates up to 4 g biomass m⁻² day⁻¹, surpas</w:t>
      </w:r>
      <w:r w:rsidR="003E523D" w:rsidRPr="007B2E1A">
        <w:rPr>
          <w:rFonts w:ascii="Times New Roman" w:hAnsi="Times New Roman" w:cs="Times New Roman"/>
        </w:rPr>
        <w:t>sing typical terrestrial crops</w:t>
      </w:r>
      <w:r w:rsidR="006D743F" w:rsidRPr="007B2E1A">
        <w:rPr>
          <w:rFonts w:ascii="Times New Roman" w:hAnsi="Times New Roman" w:cs="Times New Roman"/>
        </w:rPr>
        <w:t xml:space="preserve"> (</w:t>
      </w:r>
      <w:proofErr w:type="spellStart"/>
      <w:r w:rsidR="006D743F" w:rsidRPr="007B2E1A">
        <w:rPr>
          <w:rFonts w:ascii="Times New Roman" w:hAnsi="Times New Roman" w:cs="Times New Roman"/>
        </w:rPr>
        <w:t>Ramanna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2017).</w:t>
      </w:r>
    </w:p>
    <w:p w14:paraId="54073E08" w14:textId="77777777" w:rsidR="00461D66" w:rsidRPr="007B2E1A" w:rsidRDefault="00A9768C" w:rsidP="006D7B59">
      <w:pPr>
        <w:jc w:val="both"/>
        <w:rPr>
          <w:rFonts w:ascii="Times New Roman" w:hAnsi="Times New Roman" w:cs="Times New Roman"/>
        </w:rPr>
      </w:pPr>
      <w:r w:rsidRPr="007B2E1A">
        <w:rPr>
          <w:rFonts w:ascii="Times New Roman" w:hAnsi="Times New Roman" w:cs="Times New Roman"/>
          <w:b/>
          <w:bCs/>
        </w:rPr>
        <w:t>III</w:t>
      </w:r>
      <w:r w:rsidR="00461D66" w:rsidRPr="007B2E1A">
        <w:rPr>
          <w:rFonts w:ascii="Times New Roman" w:hAnsi="Times New Roman" w:cs="Times New Roman"/>
          <w:b/>
          <w:bCs/>
        </w:rPr>
        <w:t>. Mechanisms of CO₂ Uptake and Fixation in Microalgae</w:t>
      </w:r>
    </w:p>
    <w:p w14:paraId="34E399A4" w14:textId="7F92D1D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Carbon concentrating mechanisms (CCMs)</w:t>
      </w:r>
      <w:r w:rsidRPr="007B2E1A">
        <w:rPr>
          <w:rFonts w:ascii="Times New Roman" w:hAnsi="Times New Roman" w:cs="Times New Roman"/>
        </w:rPr>
        <w:br/>
        <w:t xml:space="preserve">Carbon concentrating mechanisms (CCMs) in microalgae are adaptive physiological strategies that enhance the concentration of CO₂ around the </w:t>
      </w:r>
      <w:proofErr w:type="spellStart"/>
      <w:r w:rsidRPr="007B2E1A">
        <w:rPr>
          <w:rFonts w:ascii="Times New Roman" w:hAnsi="Times New Roman" w:cs="Times New Roman"/>
        </w:rPr>
        <w:t>carboxylating</w:t>
      </w:r>
      <w:proofErr w:type="spellEnd"/>
      <w:r w:rsidRPr="007B2E1A">
        <w:rPr>
          <w:rFonts w:ascii="Times New Roman" w:hAnsi="Times New Roman" w:cs="Times New Roman"/>
        </w:rPr>
        <w:t xml:space="preserve"> enzyme ribulose-1,5-bisphosphate carboxylase/oxygenase (</w:t>
      </w:r>
      <w:proofErr w:type="spellStart"/>
      <w:r w:rsidRPr="007B2E1A">
        <w:rPr>
          <w:rFonts w:ascii="Times New Roman" w:hAnsi="Times New Roman" w:cs="Times New Roman"/>
        </w:rPr>
        <w:t>RuBisCO</w:t>
      </w:r>
      <w:proofErr w:type="spellEnd"/>
      <w:r w:rsidRPr="007B2E1A">
        <w:rPr>
          <w:rFonts w:ascii="Times New Roman" w:hAnsi="Times New Roman" w:cs="Times New Roman"/>
        </w:rPr>
        <w:t>), thereby increasing the efficiency of photosynthetic carbon fixation under CO₂-limiting conditions. These mechanisms are critical in aquatic environments where the diffusion rate of CO₂ is significantly slower than in air and where bicarbonate (HCO₃⁻) is often the dominant form</w:t>
      </w:r>
      <w:r w:rsidR="003E523D" w:rsidRPr="007B2E1A">
        <w:rPr>
          <w:rFonts w:ascii="Times New Roman" w:hAnsi="Times New Roman" w:cs="Times New Roman"/>
        </w:rPr>
        <w:t xml:space="preserve"> of dissolved inorganic carbon</w:t>
      </w:r>
      <w:r w:rsidRPr="007B2E1A">
        <w:rPr>
          <w:rFonts w:ascii="Times New Roman" w:hAnsi="Times New Roman" w:cs="Times New Roman"/>
        </w:rPr>
        <w:t xml:space="preserve">. CCMs are prevalent across several algal phyla, including Chlorophyta, Bacillariophyta, and Cyanophyta. The process involves active uptake of HCO₃⁻ and/or CO₂ through membrane transporters, intracellular conversion of bicarbonate to CO₂ by carbonic anhydrase (CA), and subsequent CO₂ fixation in </w:t>
      </w:r>
      <w:r w:rsidR="00EE1AEC" w:rsidRPr="00B24E71">
        <w:rPr>
          <w:rFonts w:ascii="Times New Roman" w:hAnsi="Times New Roman" w:cs="Times New Roman"/>
          <w:highlight w:val="yellow"/>
        </w:rPr>
        <w:t xml:space="preserve">specialised </w:t>
      </w:r>
      <w:r w:rsidRPr="007B2E1A">
        <w:rPr>
          <w:rFonts w:ascii="Times New Roman" w:hAnsi="Times New Roman" w:cs="Times New Roman"/>
        </w:rPr>
        <w:t xml:space="preserve">compartments such as pyrenoids or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For instance, </w:t>
      </w:r>
      <w:r w:rsidRPr="007B2E1A">
        <w:rPr>
          <w:rFonts w:ascii="Times New Roman" w:hAnsi="Times New Roman" w:cs="Times New Roman"/>
          <w:i/>
          <w:iCs/>
        </w:rPr>
        <w:t>Chlamydomonas reinhardtii</w:t>
      </w:r>
      <w:r w:rsidRPr="007B2E1A">
        <w:rPr>
          <w:rFonts w:ascii="Times New Roman" w:hAnsi="Times New Roman" w:cs="Times New Roman"/>
        </w:rPr>
        <w:t xml:space="preserve"> </w:t>
      </w:r>
      <w:r w:rsidR="00EE1AEC" w:rsidRPr="00B24E71">
        <w:rPr>
          <w:rFonts w:ascii="Times New Roman" w:hAnsi="Times New Roman" w:cs="Times New Roman"/>
          <w:highlight w:val="yellow"/>
        </w:rPr>
        <w:t xml:space="preserve">utilises </w:t>
      </w:r>
      <w:r w:rsidRPr="007B2E1A">
        <w:rPr>
          <w:rFonts w:ascii="Times New Roman" w:hAnsi="Times New Roman" w:cs="Times New Roman"/>
        </w:rPr>
        <w:t xml:space="preserve">both low- and high-affinity bicarbonate transporters and exhibits at least five different CAs </w:t>
      </w:r>
      <w:r w:rsidR="00EE1AEC" w:rsidRPr="00B24E71">
        <w:rPr>
          <w:rFonts w:ascii="Times New Roman" w:hAnsi="Times New Roman" w:cs="Times New Roman"/>
          <w:highlight w:val="yellow"/>
        </w:rPr>
        <w:t xml:space="preserve">localised </w:t>
      </w:r>
      <w:r w:rsidRPr="007B2E1A">
        <w:rPr>
          <w:rFonts w:ascii="Times New Roman" w:hAnsi="Times New Roman" w:cs="Times New Roman"/>
        </w:rPr>
        <w:t>in chloroplast stroma, thy</w:t>
      </w:r>
      <w:r w:rsidR="003E523D" w:rsidRPr="007B2E1A">
        <w:rPr>
          <w:rFonts w:ascii="Times New Roman" w:hAnsi="Times New Roman" w:cs="Times New Roman"/>
        </w:rPr>
        <w:t>lakoid lumen, and mitochondria</w:t>
      </w:r>
      <w:r w:rsidR="006D743F" w:rsidRPr="007B2E1A">
        <w:rPr>
          <w:rFonts w:ascii="Times New Roman" w:hAnsi="Times New Roman" w:cs="Times New Roman"/>
        </w:rPr>
        <w:t xml:space="preserve"> (</w:t>
      </w:r>
      <w:proofErr w:type="spellStart"/>
      <w:r w:rsidR="006D743F" w:rsidRPr="007B2E1A">
        <w:rPr>
          <w:rFonts w:ascii="Times New Roman" w:hAnsi="Times New Roman" w:cs="Times New Roman"/>
        </w:rPr>
        <w:t>Kupriyanova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2023). </w:t>
      </w:r>
      <w:r w:rsidRPr="007B2E1A">
        <w:rPr>
          <w:rFonts w:ascii="Times New Roman" w:hAnsi="Times New Roman" w:cs="Times New Roman"/>
        </w:rPr>
        <w:t>These transporters and enzymes collectively enable microalgae to achieve up to 20-fold higher intracellular CO₂ concentrations relative to the external medium, dramatically boosting carbon fixation efficiency.</w:t>
      </w:r>
    </w:p>
    <w:p w14:paraId="1A89EF2A" w14:textId="26A8861E"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Role of </w:t>
      </w:r>
      <w:proofErr w:type="spellStart"/>
      <w:r w:rsidRPr="007B2E1A">
        <w:rPr>
          <w:rFonts w:ascii="Times New Roman" w:hAnsi="Times New Roman" w:cs="Times New Roman"/>
          <w:i/>
          <w:iCs/>
        </w:rPr>
        <w:t>RuBisCO</w:t>
      </w:r>
      <w:proofErr w:type="spellEnd"/>
      <w:r w:rsidRPr="007B2E1A">
        <w:rPr>
          <w:rFonts w:ascii="Times New Roman" w:hAnsi="Times New Roman" w:cs="Times New Roman"/>
          <w:i/>
          <w:iCs/>
        </w:rPr>
        <w:t xml:space="preserve"> and </w:t>
      </w:r>
      <w:proofErr w:type="spellStart"/>
      <w:r w:rsidRPr="007B2E1A">
        <w:rPr>
          <w:rFonts w:ascii="Times New Roman" w:hAnsi="Times New Roman" w:cs="Times New Roman"/>
          <w:i/>
          <w:iCs/>
        </w:rPr>
        <w:t>carboxysomes</w:t>
      </w:r>
      <w:proofErr w:type="spellEnd"/>
      <w:r w:rsidRPr="007B2E1A">
        <w:rPr>
          <w:rFonts w:ascii="Times New Roman" w:hAnsi="Times New Roman" w:cs="Times New Roman"/>
        </w:rPr>
        <w:br/>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the primary enzyme responsible for the carboxylation of ribulose-1,5-bisphosphate (RuBP) in </w:t>
      </w:r>
      <w:r w:rsidR="00B02195" w:rsidRPr="007B2E1A">
        <w:rPr>
          <w:rFonts w:ascii="Times New Roman" w:hAnsi="Times New Roman" w:cs="Times New Roman"/>
        </w:rPr>
        <w:t xml:space="preserve">the Calvin-Benson-Bassham cycle (Meloni </w:t>
      </w:r>
      <w:r w:rsidR="00B02195" w:rsidRPr="007B2E1A">
        <w:rPr>
          <w:rFonts w:ascii="Times New Roman" w:hAnsi="Times New Roman" w:cs="Times New Roman"/>
          <w:i/>
        </w:rPr>
        <w:t>et.al.,</w:t>
      </w:r>
      <w:r w:rsidR="00B02195" w:rsidRPr="007B2E1A">
        <w:rPr>
          <w:rFonts w:ascii="Times New Roman" w:hAnsi="Times New Roman" w:cs="Times New Roman"/>
        </w:rPr>
        <w:t xml:space="preserve"> 2023).</w:t>
      </w:r>
      <w:r w:rsidRPr="007B2E1A">
        <w:rPr>
          <w:rFonts w:ascii="Times New Roman" w:hAnsi="Times New Roman" w:cs="Times New Roman"/>
        </w:rPr>
        <w:t xml:space="preserve"> It is </w:t>
      </w:r>
      <w:r w:rsidR="00EE1AEC" w:rsidRPr="00B24E71">
        <w:rPr>
          <w:rFonts w:ascii="Times New Roman" w:hAnsi="Times New Roman" w:cs="Times New Roman"/>
          <w:highlight w:val="yellow"/>
        </w:rPr>
        <w:t xml:space="preserve">characterised </w:t>
      </w:r>
      <w:r w:rsidRPr="007B2E1A">
        <w:rPr>
          <w:rFonts w:ascii="Times New Roman" w:hAnsi="Times New Roman" w:cs="Times New Roman"/>
        </w:rPr>
        <w:t xml:space="preserve">by a dual specificity: it </w:t>
      </w:r>
      <w:r w:rsidR="00E37D66" w:rsidRPr="007B2E1A">
        <w:rPr>
          <w:rFonts w:ascii="Times New Roman" w:hAnsi="Times New Roman" w:cs="Times New Roman"/>
        </w:rPr>
        <w:t>catalyses</w:t>
      </w:r>
      <w:r w:rsidRPr="007B2E1A">
        <w:rPr>
          <w:rFonts w:ascii="Times New Roman" w:hAnsi="Times New Roman" w:cs="Times New Roman"/>
        </w:rPr>
        <w:t xml:space="preserve"> both carboxylation (CO₂ fixation) and oxygenation (photorespiration), the latter being a wasteful process leading to carbon and energy losses. Microalgae </w:t>
      </w:r>
      <w:r w:rsidR="00EE1AEC" w:rsidRPr="00B24E71">
        <w:rPr>
          <w:rFonts w:ascii="Times New Roman" w:hAnsi="Times New Roman" w:cs="Times New Roman"/>
          <w:highlight w:val="yellow"/>
        </w:rPr>
        <w:t xml:space="preserve">optimise </w:t>
      </w:r>
      <w:r w:rsidRPr="007B2E1A">
        <w:rPr>
          <w:rFonts w:ascii="Times New Roman" w:hAnsi="Times New Roman" w:cs="Times New Roman"/>
        </w:rPr>
        <w:t xml:space="preserve">the function </w:t>
      </w:r>
      <w:r w:rsidRPr="007B2E1A">
        <w:rPr>
          <w:rFonts w:ascii="Times New Roman" w:hAnsi="Times New Roman" w:cs="Times New Roman"/>
        </w:rPr>
        <w:lastRenderedPageBreak/>
        <w:t xml:space="preserve">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through two strategies: the spatial sequestration of the enzyme in microcompartments and the operation of CCMs. In cyanobacteria,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encapsulated within </w:t>
      </w:r>
      <w:proofErr w:type="spellStart"/>
      <w:r w:rsidRPr="007B2E1A">
        <w:rPr>
          <w:rFonts w:ascii="Times New Roman" w:hAnsi="Times New Roman" w:cs="Times New Roman"/>
        </w:rPr>
        <w:t>carboxysomes</w:t>
      </w:r>
      <w:proofErr w:type="spellEnd"/>
      <w:r w:rsidRPr="007B2E1A">
        <w:rPr>
          <w:rFonts w:ascii="Times New Roman" w:hAnsi="Times New Roman" w:cs="Times New Roman"/>
        </w:rPr>
        <w:t xml:space="preserve">, proteinaceous microcompartments that create a high CO₂ microenvironment around the enzyme by housing both </w:t>
      </w:r>
      <w:proofErr w:type="spellStart"/>
      <w:r w:rsidR="003E523D" w:rsidRPr="007B2E1A">
        <w:rPr>
          <w:rFonts w:ascii="Times New Roman" w:hAnsi="Times New Roman" w:cs="Times New Roman"/>
        </w:rPr>
        <w:t>RuBisCO</w:t>
      </w:r>
      <w:proofErr w:type="spellEnd"/>
      <w:r w:rsidR="003E523D" w:rsidRPr="007B2E1A">
        <w:rPr>
          <w:rFonts w:ascii="Times New Roman" w:hAnsi="Times New Roman" w:cs="Times New Roman"/>
        </w:rPr>
        <w:t xml:space="preserve"> and carbonic anhydrase</w:t>
      </w:r>
      <w:r w:rsidR="006D743F" w:rsidRPr="007B2E1A">
        <w:rPr>
          <w:rFonts w:ascii="Times New Roman" w:hAnsi="Times New Roman" w:cs="Times New Roman"/>
        </w:rPr>
        <w:t xml:space="preserve"> (Rae </w:t>
      </w:r>
      <w:r w:rsidR="006D743F" w:rsidRPr="007B2E1A">
        <w:rPr>
          <w:rFonts w:ascii="Times New Roman" w:hAnsi="Times New Roman" w:cs="Times New Roman"/>
          <w:i/>
        </w:rPr>
        <w:t>et.al.,</w:t>
      </w:r>
      <w:r w:rsidR="006D743F" w:rsidRPr="007B2E1A">
        <w:rPr>
          <w:rFonts w:ascii="Times New Roman" w:hAnsi="Times New Roman" w:cs="Times New Roman"/>
        </w:rPr>
        <w:t xml:space="preserve"> 2013).</w:t>
      </w:r>
      <w:r w:rsidRPr="007B2E1A">
        <w:rPr>
          <w:rFonts w:ascii="Times New Roman" w:hAnsi="Times New Roman" w:cs="Times New Roman"/>
        </w:rPr>
        <w:t xml:space="preserve"> These structures reduce oxygenase activity by limiting O₂ diffusion and enabling effective substrate </w:t>
      </w:r>
      <w:r w:rsidR="00E37D66" w:rsidRPr="007B2E1A">
        <w:rPr>
          <w:rFonts w:ascii="Times New Roman" w:hAnsi="Times New Roman" w:cs="Times New Roman"/>
        </w:rPr>
        <w:t>channelling</w:t>
      </w:r>
      <w:r w:rsidRPr="007B2E1A">
        <w:rPr>
          <w:rFonts w:ascii="Times New Roman" w:hAnsi="Times New Roman" w:cs="Times New Roman"/>
        </w:rPr>
        <w:t xml:space="preserve">. In green algae, pyrenoids embedded in chloroplasts perform a similar role, concentrating CO₂ and </w:t>
      </w:r>
      <w:r w:rsidR="00EE1AEC" w:rsidRPr="00B24E71">
        <w:rPr>
          <w:rFonts w:ascii="Times New Roman" w:hAnsi="Times New Roman" w:cs="Times New Roman"/>
          <w:highlight w:val="yellow"/>
        </w:rPr>
        <w:t>stabilising</w:t>
      </w:r>
      <w:r w:rsidR="00EE1AEC" w:rsidRPr="007B2E1A">
        <w:rPr>
          <w:rFonts w:ascii="Times New Roman" w:hAnsi="Times New Roman" w:cs="Times New Roman"/>
        </w:rPr>
        <w:t xml:space="preserve">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aggregates to prevent prem</w:t>
      </w:r>
      <w:r w:rsidR="003E523D" w:rsidRPr="007B2E1A">
        <w:rPr>
          <w:rFonts w:ascii="Times New Roman" w:hAnsi="Times New Roman" w:cs="Times New Roman"/>
        </w:rPr>
        <w:t>ature deactivation</w:t>
      </w:r>
      <w:r w:rsidRPr="007B2E1A">
        <w:rPr>
          <w:rFonts w:ascii="Times New Roman" w:hAnsi="Times New Roman" w:cs="Times New Roman"/>
        </w:rPr>
        <w:t xml:space="preserve">. Genetic manipulation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to enhance its specificity factor or express heterologous forms with superior kinetics has been proposed to improve photosynthetic productivity in microalgae for biotechnological appl</w:t>
      </w:r>
      <w:r w:rsidR="003E523D" w:rsidRPr="007B2E1A">
        <w:rPr>
          <w:rFonts w:ascii="Times New Roman" w:hAnsi="Times New Roman" w:cs="Times New Roman"/>
        </w:rPr>
        <w:t>ications</w:t>
      </w:r>
      <w:r w:rsidRPr="007B2E1A">
        <w:rPr>
          <w:rFonts w:ascii="Times New Roman" w:hAnsi="Times New Roman" w:cs="Times New Roman"/>
        </w:rPr>
        <w:t>.</w:t>
      </w:r>
    </w:p>
    <w:p w14:paraId="38A8D5C8" w14:textId="1D71EBF4"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Light-harvesting complexes and photobiological efficiency</w:t>
      </w:r>
      <w:r w:rsidRPr="007B2E1A">
        <w:rPr>
          <w:rFonts w:ascii="Times New Roman" w:hAnsi="Times New Roman" w:cs="Times New Roman"/>
        </w:rPr>
        <w:br/>
        <w:t>Light-harvesting complexes (LHCs) in microalgae are pigment-protein assemblies that capture solar energy and transfer it to the photosystems for photochemical conversi</w:t>
      </w:r>
      <w:r w:rsidR="006D743F" w:rsidRPr="007B2E1A">
        <w:rPr>
          <w:rFonts w:ascii="Times New Roman" w:hAnsi="Times New Roman" w:cs="Times New Roman"/>
        </w:rPr>
        <w:t xml:space="preserve">on (Collins </w:t>
      </w:r>
      <w:r w:rsidR="006D743F" w:rsidRPr="007B2E1A">
        <w:rPr>
          <w:rFonts w:ascii="Times New Roman" w:hAnsi="Times New Roman" w:cs="Times New Roman"/>
          <w:i/>
        </w:rPr>
        <w:t>et.al.,</w:t>
      </w:r>
      <w:r w:rsidR="006D743F" w:rsidRPr="007B2E1A">
        <w:rPr>
          <w:rFonts w:ascii="Times New Roman" w:hAnsi="Times New Roman" w:cs="Times New Roman"/>
        </w:rPr>
        <w:t xml:space="preserve"> 2011). </w:t>
      </w:r>
      <w:r w:rsidRPr="007B2E1A">
        <w:rPr>
          <w:rFonts w:ascii="Times New Roman" w:hAnsi="Times New Roman" w:cs="Times New Roman"/>
        </w:rPr>
        <w:t xml:space="preserve">The two major photosystems, PSII and PSI, are equipped with chlorophyll a, chlorophyll b or c, carotenoids, and phycobiliproteins (in cyanobacteria and red algae). Microalgae exhibit higher photon use efficiency due to smaller antenna size and better light saturation </w:t>
      </w:r>
      <w:r w:rsidR="00E37D66" w:rsidRPr="007B2E1A">
        <w:rPr>
          <w:rFonts w:ascii="Times New Roman" w:hAnsi="Times New Roman" w:cs="Times New Roman"/>
        </w:rPr>
        <w:t>behaviour</w:t>
      </w:r>
      <w:r w:rsidR="003E523D" w:rsidRPr="007B2E1A">
        <w:rPr>
          <w:rFonts w:ascii="Times New Roman" w:hAnsi="Times New Roman" w:cs="Times New Roman"/>
        </w:rPr>
        <w:t xml:space="preserve"> compared to higher plants</w:t>
      </w:r>
      <w:r w:rsidRPr="007B2E1A">
        <w:rPr>
          <w:rFonts w:ascii="Times New Roman" w:hAnsi="Times New Roman" w:cs="Times New Roman"/>
        </w:rPr>
        <w:t>. Some strains</w:t>
      </w:r>
      <w:r w:rsidR="00EE1AEC">
        <w:rPr>
          <w:rFonts w:ascii="Times New Roman" w:hAnsi="Times New Roman" w:cs="Times New Roman"/>
        </w:rPr>
        <w:t>,</w:t>
      </w:r>
      <w:r w:rsidRPr="007B2E1A">
        <w:rPr>
          <w:rFonts w:ascii="Times New Roman" w:hAnsi="Times New Roman" w:cs="Times New Roman"/>
        </w:rPr>
        <w:t xml:space="preserve"> such as </w:t>
      </w:r>
      <w:proofErr w:type="spellStart"/>
      <w:r w:rsidRPr="007B2E1A">
        <w:rPr>
          <w:rFonts w:ascii="Times New Roman" w:hAnsi="Times New Roman" w:cs="Times New Roman"/>
          <w:i/>
          <w:iCs/>
        </w:rPr>
        <w:t>Nannochloropsis</w:t>
      </w:r>
      <w:proofErr w:type="spellEnd"/>
      <w:r w:rsidR="007E539A">
        <w:rPr>
          <w:rFonts w:ascii="Times New Roman" w:hAnsi="Times New Roman" w:cs="Times New Roman"/>
          <w:i/>
          <w:iCs/>
        </w:rPr>
        <w:t xml:space="preserve"> </w:t>
      </w:r>
      <w:proofErr w:type="spellStart"/>
      <w:r w:rsidRPr="007B2E1A">
        <w:rPr>
          <w:rFonts w:ascii="Times New Roman" w:hAnsi="Times New Roman" w:cs="Times New Roman"/>
          <w:i/>
          <w:iCs/>
        </w:rPr>
        <w:t>gaditana</w:t>
      </w:r>
      <w:proofErr w:type="spellEnd"/>
      <w:r w:rsidRPr="007B2E1A">
        <w:rPr>
          <w:rFonts w:ascii="Times New Roman" w:hAnsi="Times New Roman" w:cs="Times New Roman"/>
        </w:rPr>
        <w:t xml:space="preserve"> and </w:t>
      </w:r>
      <w:r w:rsidRPr="007B2E1A">
        <w:rPr>
          <w:rFonts w:ascii="Times New Roman" w:hAnsi="Times New Roman" w:cs="Times New Roman"/>
          <w:i/>
          <w:iCs/>
        </w:rPr>
        <w:t>Chlorella vulgaris</w:t>
      </w:r>
      <w:r w:rsidR="00EE1AEC">
        <w:rPr>
          <w:rFonts w:ascii="Times New Roman" w:hAnsi="Times New Roman" w:cs="Times New Roman"/>
          <w:i/>
          <w:iCs/>
        </w:rPr>
        <w:t>,</w:t>
      </w:r>
      <w:r w:rsidRPr="007B2E1A">
        <w:rPr>
          <w:rFonts w:ascii="Times New Roman" w:hAnsi="Times New Roman" w:cs="Times New Roman"/>
        </w:rPr>
        <w:t xml:space="preserve"> have been shown to achieve photosynthetic quantum yields close to 0.1–0.12 mol CO₂/mol phot</w:t>
      </w:r>
      <w:r w:rsidR="003E523D" w:rsidRPr="007B2E1A">
        <w:rPr>
          <w:rFonts w:ascii="Times New Roman" w:hAnsi="Times New Roman" w:cs="Times New Roman"/>
        </w:rPr>
        <w:t xml:space="preserve">ons under </w:t>
      </w:r>
      <w:r w:rsidR="00EE1AEC" w:rsidRPr="00B24E71">
        <w:rPr>
          <w:rFonts w:ascii="Times New Roman" w:hAnsi="Times New Roman" w:cs="Times New Roman"/>
          <w:highlight w:val="yellow"/>
        </w:rPr>
        <w:t xml:space="preserve">optimised </w:t>
      </w:r>
      <w:r w:rsidR="003E523D" w:rsidRPr="007B2E1A">
        <w:rPr>
          <w:rFonts w:ascii="Times New Roman" w:hAnsi="Times New Roman" w:cs="Times New Roman"/>
        </w:rPr>
        <w:t>conditions</w:t>
      </w:r>
      <w:r w:rsidRPr="007B2E1A">
        <w:rPr>
          <w:rFonts w:ascii="Times New Roman" w:hAnsi="Times New Roman" w:cs="Times New Roman"/>
        </w:rPr>
        <w:t xml:space="preserve">. LHC proteins can be regulated in response to light intensity, spectral quality, and nutrient availability, enabling dynamic control of energy capture and photoprotection. Genetic engineering approaches to truncate LHC antenna size have led to increased photosynthetic efficiency by </w:t>
      </w:r>
      <w:r w:rsidR="00EE1AEC" w:rsidRPr="00B24E71">
        <w:rPr>
          <w:rFonts w:ascii="Times New Roman" w:hAnsi="Times New Roman" w:cs="Times New Roman"/>
          <w:highlight w:val="yellow"/>
        </w:rPr>
        <w:t xml:space="preserve">minimising </w:t>
      </w:r>
      <w:r w:rsidRPr="007B2E1A">
        <w:rPr>
          <w:rFonts w:ascii="Times New Roman" w:hAnsi="Times New Roman" w:cs="Times New Roman"/>
        </w:rPr>
        <w:t>non-photochemical quenching and enhancing light penetration in dense cul</w:t>
      </w:r>
      <w:r w:rsidR="003E523D" w:rsidRPr="007B2E1A">
        <w:rPr>
          <w:rFonts w:ascii="Times New Roman" w:hAnsi="Times New Roman" w:cs="Times New Roman"/>
        </w:rPr>
        <w:t>tures</w:t>
      </w:r>
      <w:r w:rsidRPr="007B2E1A">
        <w:rPr>
          <w:rFonts w:ascii="Times New Roman" w:hAnsi="Times New Roman" w:cs="Times New Roman"/>
        </w:rPr>
        <w:t xml:space="preserve">. These modifications are crucial for </w:t>
      </w:r>
      <w:r w:rsidR="00EE1AEC" w:rsidRPr="00B24E71">
        <w:rPr>
          <w:rFonts w:ascii="Times New Roman" w:hAnsi="Times New Roman" w:cs="Times New Roman"/>
          <w:highlight w:val="yellow"/>
        </w:rPr>
        <w:t xml:space="preserve">maximising </w:t>
      </w:r>
      <w:r w:rsidRPr="007B2E1A">
        <w:rPr>
          <w:rFonts w:ascii="Times New Roman" w:hAnsi="Times New Roman" w:cs="Times New Roman"/>
        </w:rPr>
        <w:t>CO₂ fixation rates in commercial photobioreactor systems.</w:t>
      </w:r>
    </w:p>
    <w:p w14:paraId="401E23FC" w14:textId="5AF02FCB"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Regulation of carbon assimilation under varying CO₂ concentrations</w:t>
      </w:r>
      <w:r w:rsidRPr="007B2E1A">
        <w:rPr>
          <w:rFonts w:ascii="Times New Roman" w:hAnsi="Times New Roman" w:cs="Times New Roman"/>
        </w:rPr>
        <w:br/>
        <w:t>Microalgae possess intricate regulatory networks that modulate carbon assimilation in respo</w:t>
      </w:r>
      <w:r w:rsidR="006D743F" w:rsidRPr="007B2E1A">
        <w:rPr>
          <w:rFonts w:ascii="Times New Roman" w:hAnsi="Times New Roman" w:cs="Times New Roman"/>
        </w:rPr>
        <w:t xml:space="preserve">nse to ambient CO₂ availability (Prasad </w:t>
      </w:r>
      <w:r w:rsidR="006D743F" w:rsidRPr="007B2E1A">
        <w:rPr>
          <w:rFonts w:ascii="Times New Roman" w:hAnsi="Times New Roman" w:cs="Times New Roman"/>
          <w:i/>
        </w:rPr>
        <w:t>et.al.,</w:t>
      </w:r>
      <w:r w:rsidR="006D743F" w:rsidRPr="007B2E1A">
        <w:rPr>
          <w:rFonts w:ascii="Times New Roman" w:hAnsi="Times New Roman" w:cs="Times New Roman"/>
        </w:rPr>
        <w:t xml:space="preserve"> 2021).</w:t>
      </w:r>
      <w:r w:rsidRPr="007B2E1A">
        <w:rPr>
          <w:rFonts w:ascii="Times New Roman" w:hAnsi="Times New Roman" w:cs="Times New Roman"/>
        </w:rPr>
        <w:t xml:space="preserve"> At low CO₂ concentrations, there is upregulation of genes encoding bicarbonate transporters, carbonic anhydrases, and components of the CCM pathway. Transcriptomic and proteomic analyses of </w:t>
      </w:r>
      <w:r w:rsidRPr="007B2E1A">
        <w:rPr>
          <w:rFonts w:ascii="Times New Roman" w:hAnsi="Times New Roman" w:cs="Times New Roman"/>
          <w:i/>
          <w:iCs/>
        </w:rPr>
        <w:t>Chlamydomonas reinhardtii</w:t>
      </w:r>
      <w:r w:rsidRPr="007B2E1A">
        <w:rPr>
          <w:rFonts w:ascii="Times New Roman" w:hAnsi="Times New Roman" w:cs="Times New Roman"/>
        </w:rPr>
        <w:t xml:space="preserve"> under CO₂-limiting conditions revealed induction of more than 150 genes associated with photosynthetic electron transport, chloroplast </w:t>
      </w:r>
      <w:r w:rsidR="00E37D66" w:rsidRPr="007B2E1A">
        <w:rPr>
          <w:rFonts w:ascii="Times New Roman" w:hAnsi="Times New Roman" w:cs="Times New Roman"/>
        </w:rPr>
        <w:t>signalling</w:t>
      </w:r>
      <w:r w:rsidR="003E523D" w:rsidRPr="007B2E1A">
        <w:rPr>
          <w:rFonts w:ascii="Times New Roman" w:hAnsi="Times New Roman" w:cs="Times New Roman"/>
        </w:rPr>
        <w:t>, and starch metabolism</w:t>
      </w:r>
      <w:r w:rsidRPr="007B2E1A">
        <w:rPr>
          <w:rFonts w:ascii="Times New Roman" w:hAnsi="Times New Roman" w:cs="Times New Roman"/>
        </w:rPr>
        <w:t xml:space="preserve">. The </w:t>
      </w:r>
      <w:r w:rsidRPr="007B2E1A">
        <w:rPr>
          <w:rFonts w:ascii="Times New Roman" w:hAnsi="Times New Roman" w:cs="Times New Roman"/>
          <w:i/>
          <w:iCs/>
        </w:rPr>
        <w:t>CIA5</w:t>
      </w:r>
      <w:r w:rsidRPr="007B2E1A">
        <w:rPr>
          <w:rFonts w:ascii="Times New Roman" w:hAnsi="Times New Roman" w:cs="Times New Roman"/>
        </w:rPr>
        <w:t xml:space="preserve"> gene, a transcriptional activator in green algae, plays a central role in regulating this response by coordinating the expression of </w:t>
      </w:r>
      <w:r w:rsidR="003E523D" w:rsidRPr="007B2E1A">
        <w:rPr>
          <w:rFonts w:ascii="Times New Roman" w:hAnsi="Times New Roman" w:cs="Times New Roman"/>
        </w:rPr>
        <w:t>CA and HCO₃⁻ transporter genes</w:t>
      </w:r>
      <w:r w:rsidRPr="007B2E1A">
        <w:rPr>
          <w:rFonts w:ascii="Times New Roman" w:hAnsi="Times New Roman" w:cs="Times New Roman"/>
        </w:rPr>
        <w:t xml:space="preserve">. In contrast, at high external CO₂ concentrations (&gt;5%), the expression of CCM-related genes is suppressed, and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is maintained in a more active state due to abundant substrate availability. Excess CO₂ can also lead to </w:t>
      </w:r>
      <w:r w:rsidR="00EE1AEC" w:rsidRPr="00B24E71">
        <w:rPr>
          <w:rFonts w:ascii="Times New Roman" w:hAnsi="Times New Roman" w:cs="Times New Roman"/>
          <w:highlight w:val="yellow"/>
        </w:rPr>
        <w:t>the</w:t>
      </w:r>
      <w:r w:rsidR="00EE1AEC">
        <w:rPr>
          <w:rFonts w:ascii="Times New Roman" w:hAnsi="Times New Roman" w:cs="Times New Roman"/>
        </w:rPr>
        <w:t xml:space="preserve"> </w:t>
      </w:r>
      <w:r w:rsidRPr="007B2E1A">
        <w:rPr>
          <w:rFonts w:ascii="Times New Roman" w:hAnsi="Times New Roman" w:cs="Times New Roman"/>
        </w:rPr>
        <w:t>accumulation of biomass rich in carbohydrates or lipids, depending on nutrient conditions. Such plasticity allows microalgae to function efficiently in environments with fluctuating carbon regimes, such as near flue gas sources or in dynamic outdoor cultivation systems.</w:t>
      </w:r>
    </w:p>
    <w:p w14:paraId="5F575B94" w14:textId="77777777" w:rsidR="00461D66" w:rsidRPr="007B2E1A" w:rsidRDefault="00A9768C" w:rsidP="006D7B59">
      <w:pPr>
        <w:jc w:val="both"/>
        <w:rPr>
          <w:rFonts w:ascii="Times New Roman" w:hAnsi="Times New Roman" w:cs="Times New Roman"/>
        </w:rPr>
      </w:pPr>
      <w:r w:rsidRPr="007B2E1A">
        <w:rPr>
          <w:rFonts w:ascii="Times New Roman" w:hAnsi="Times New Roman" w:cs="Times New Roman"/>
          <w:b/>
          <w:bCs/>
        </w:rPr>
        <w:t>I</w:t>
      </w:r>
      <w:r w:rsidR="00461D66" w:rsidRPr="007B2E1A">
        <w:rPr>
          <w:rFonts w:ascii="Times New Roman" w:hAnsi="Times New Roman" w:cs="Times New Roman"/>
          <w:b/>
          <w:bCs/>
        </w:rPr>
        <w:t>V. Cultivation Systems and Engineering Approaches</w:t>
      </w:r>
    </w:p>
    <w:p w14:paraId="35611F39"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A. Open Pond Systems</w:t>
      </w:r>
    </w:p>
    <w:p w14:paraId="69F79B1B" w14:textId="59A66B94"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Raceway ponds, circular ponds</w:t>
      </w:r>
      <w:r w:rsidRPr="007B2E1A">
        <w:rPr>
          <w:rFonts w:ascii="Times New Roman" w:hAnsi="Times New Roman" w:cs="Times New Roman"/>
        </w:rPr>
        <w:br/>
        <w:t>Open pond systems are among the earliest and most extensively used methods for mass cultivation of microalgae due to their si</w:t>
      </w:r>
      <w:r w:rsidR="006D743F" w:rsidRPr="007B2E1A">
        <w:rPr>
          <w:rFonts w:ascii="Times New Roman" w:hAnsi="Times New Roman" w:cs="Times New Roman"/>
        </w:rPr>
        <w:t>mplicity and cost-effectiveness (</w:t>
      </w:r>
      <w:proofErr w:type="spellStart"/>
      <w:r w:rsidR="006D743F" w:rsidRPr="007B2E1A">
        <w:rPr>
          <w:rFonts w:ascii="Times New Roman" w:hAnsi="Times New Roman" w:cs="Times New Roman"/>
        </w:rPr>
        <w:t>Saratale</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et.al.,</w:t>
      </w:r>
      <w:r w:rsidR="006D743F" w:rsidRPr="007B2E1A">
        <w:rPr>
          <w:rFonts w:ascii="Times New Roman" w:hAnsi="Times New Roman" w:cs="Times New Roman"/>
        </w:rPr>
        <w:t xml:space="preserve"> 2022).</w:t>
      </w:r>
      <w:r w:rsidRPr="007B2E1A">
        <w:rPr>
          <w:rFonts w:ascii="Times New Roman" w:hAnsi="Times New Roman" w:cs="Times New Roman"/>
        </w:rPr>
        <w:t xml:space="preserve"> Raceway ponds are shallow, oval-shaped channels where algal cultures are circulated using paddle wheels to maintain turbulence, prevent sedimentation, and ensure light distribution. They are typically 15–30 cm deep to allow optimal ligh</w:t>
      </w:r>
      <w:r w:rsidR="003E523D" w:rsidRPr="007B2E1A">
        <w:rPr>
          <w:rFonts w:ascii="Times New Roman" w:hAnsi="Times New Roman" w:cs="Times New Roman"/>
        </w:rPr>
        <w:t>t penetration and gas exchange</w:t>
      </w:r>
      <w:r w:rsidRPr="007B2E1A">
        <w:rPr>
          <w:rFonts w:ascii="Times New Roman" w:hAnsi="Times New Roman" w:cs="Times New Roman"/>
        </w:rPr>
        <w:t xml:space="preserve">. Circular ponds are similarly shallow but employ a rotating arm to circulate the culture. These systems are commonly constructed on non-arable lands and </w:t>
      </w:r>
      <w:r w:rsidR="00EE1AEC" w:rsidRPr="00B24E71">
        <w:rPr>
          <w:rFonts w:ascii="Times New Roman" w:hAnsi="Times New Roman" w:cs="Times New Roman"/>
          <w:highlight w:val="yellow"/>
        </w:rPr>
        <w:t xml:space="preserve">utilise </w:t>
      </w:r>
      <w:r w:rsidRPr="007B2E1A">
        <w:rPr>
          <w:rFonts w:ascii="Times New Roman" w:hAnsi="Times New Roman" w:cs="Times New Roman"/>
        </w:rPr>
        <w:t xml:space="preserve">natural or synthetic liners to </w:t>
      </w:r>
      <w:r w:rsidR="00EE1AEC" w:rsidRPr="00B24E71">
        <w:rPr>
          <w:rFonts w:ascii="Times New Roman" w:hAnsi="Times New Roman" w:cs="Times New Roman"/>
          <w:highlight w:val="yellow"/>
        </w:rPr>
        <w:t xml:space="preserve">minimise </w:t>
      </w:r>
      <w:r w:rsidRPr="007B2E1A">
        <w:rPr>
          <w:rFonts w:ascii="Times New Roman" w:hAnsi="Times New Roman" w:cs="Times New Roman"/>
        </w:rPr>
        <w:t xml:space="preserve">water loss and contamination. Raceway ponds are ideal for species such as </w:t>
      </w:r>
      <w:r w:rsidRPr="007B2E1A">
        <w:rPr>
          <w:rFonts w:ascii="Times New Roman" w:hAnsi="Times New Roman" w:cs="Times New Roman"/>
          <w:i/>
          <w:iCs/>
        </w:rPr>
        <w:t>Spirulina platensis</w:t>
      </w:r>
      <w:r w:rsidRPr="007B2E1A">
        <w:rPr>
          <w:rFonts w:ascii="Times New Roman" w:hAnsi="Times New Roman" w:cs="Times New Roman"/>
        </w:rPr>
        <w:t xml:space="preserve"> and </w:t>
      </w:r>
      <w:r w:rsidRPr="007B2E1A">
        <w:rPr>
          <w:rFonts w:ascii="Times New Roman" w:hAnsi="Times New Roman" w:cs="Times New Roman"/>
          <w:i/>
          <w:iCs/>
        </w:rPr>
        <w:t>Chlorella vulgaris</w:t>
      </w:r>
      <w:r w:rsidRPr="007B2E1A">
        <w:rPr>
          <w:rFonts w:ascii="Times New Roman" w:hAnsi="Times New Roman" w:cs="Times New Roman"/>
        </w:rPr>
        <w:t>, which tolerate high pH and temperatures, reducing the risk of contamination.</w:t>
      </w:r>
    </w:p>
    <w:p w14:paraId="5B064CFF" w14:textId="416524E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lastRenderedPageBreak/>
        <w:t>Advantages and limitations in large-scale CO₂ capture</w:t>
      </w:r>
      <w:r w:rsidRPr="007B2E1A">
        <w:rPr>
          <w:rFonts w:ascii="Times New Roman" w:hAnsi="Times New Roman" w:cs="Times New Roman"/>
        </w:rPr>
        <w:br/>
        <w:t>Open ponds offer several benefits for carbon sequestration: they allow easy delivery of industrial flue gases (rich in CO₂), operate with low energy inputs, and are sc</w:t>
      </w:r>
      <w:r w:rsidR="006D743F" w:rsidRPr="007B2E1A">
        <w:rPr>
          <w:rFonts w:ascii="Times New Roman" w:hAnsi="Times New Roman" w:cs="Times New Roman"/>
        </w:rPr>
        <w:t xml:space="preserve">alable over large surface areas (Yadav </w:t>
      </w:r>
      <w:r w:rsidR="006D743F" w:rsidRPr="007B2E1A">
        <w:rPr>
          <w:rFonts w:ascii="Times New Roman" w:hAnsi="Times New Roman" w:cs="Times New Roman"/>
          <w:i/>
        </w:rPr>
        <w:t>et.al.,</w:t>
      </w:r>
      <w:r w:rsidR="006D743F" w:rsidRPr="007B2E1A">
        <w:rPr>
          <w:rFonts w:ascii="Times New Roman" w:hAnsi="Times New Roman" w:cs="Times New Roman"/>
        </w:rPr>
        <w:t xml:space="preserve"> 2020).</w:t>
      </w:r>
      <w:r w:rsidRPr="007B2E1A">
        <w:rPr>
          <w:rFonts w:ascii="Times New Roman" w:hAnsi="Times New Roman" w:cs="Times New Roman"/>
        </w:rPr>
        <w:t xml:space="preserve"> CO₂ fixation rates in open systems typically range from 10 to 50 g/m</w:t>
      </w:r>
      <w:r w:rsidR="003E523D" w:rsidRPr="007B2E1A">
        <w:rPr>
          <w:rFonts w:ascii="Times New Roman" w:hAnsi="Times New Roman" w:cs="Times New Roman"/>
        </w:rPr>
        <w:t>²/day under optimal conditions</w:t>
      </w:r>
      <w:r w:rsidRPr="007B2E1A">
        <w:rPr>
          <w:rFonts w:ascii="Times New Roman" w:hAnsi="Times New Roman" w:cs="Times New Roman"/>
        </w:rPr>
        <w:t xml:space="preserve">. The low capital and operational costs make them economically </w:t>
      </w:r>
      <w:r w:rsidR="00E37D66" w:rsidRPr="007B2E1A">
        <w:rPr>
          <w:rFonts w:ascii="Times New Roman" w:hAnsi="Times New Roman" w:cs="Times New Roman"/>
        </w:rPr>
        <w:t>favourable</w:t>
      </w:r>
      <w:r w:rsidRPr="007B2E1A">
        <w:rPr>
          <w:rFonts w:ascii="Times New Roman" w:hAnsi="Times New Roman" w:cs="Times New Roman"/>
        </w:rPr>
        <w:t xml:space="preserve"> for biofuel and biomass production. Nonetheless, these systems face limitations such as susceptibility to contamination by unwanted microorganisms, fluctuating environmental conditions (light, temperature), water loss due to evaporation, and low volumetric productivity. Moreover, gas transfer efficiency is limited due to passive diffusion, with only 10–20% of the supplied CO₂ being effecti</w:t>
      </w:r>
      <w:r w:rsidR="003E523D" w:rsidRPr="007B2E1A">
        <w:rPr>
          <w:rFonts w:ascii="Times New Roman" w:hAnsi="Times New Roman" w:cs="Times New Roman"/>
        </w:rPr>
        <w:t xml:space="preserve">vely </w:t>
      </w:r>
      <w:r w:rsidR="00EE1AEC" w:rsidRPr="00B24E71">
        <w:rPr>
          <w:rFonts w:ascii="Times New Roman" w:hAnsi="Times New Roman" w:cs="Times New Roman"/>
          <w:highlight w:val="yellow"/>
        </w:rPr>
        <w:t xml:space="preserve">utilised </w:t>
      </w:r>
      <w:r w:rsidR="003E523D" w:rsidRPr="007B2E1A">
        <w:rPr>
          <w:rFonts w:ascii="Times New Roman" w:hAnsi="Times New Roman" w:cs="Times New Roman"/>
        </w:rPr>
        <w:t>by algal biomass</w:t>
      </w:r>
      <w:r w:rsidRPr="007B2E1A">
        <w:rPr>
          <w:rFonts w:ascii="Times New Roman" w:hAnsi="Times New Roman" w:cs="Times New Roman"/>
        </w:rPr>
        <w:t xml:space="preserve">. Therefore, while open ponds are suitable for high-biomass, low-cost applications, their CO₂ capture efficiency remains constrained without process </w:t>
      </w:r>
      <w:r w:rsidR="00EE1AEC" w:rsidRPr="00B24E71">
        <w:rPr>
          <w:rFonts w:ascii="Times New Roman" w:hAnsi="Times New Roman" w:cs="Times New Roman"/>
          <w:highlight w:val="yellow"/>
        </w:rPr>
        <w:t>optimisation</w:t>
      </w:r>
      <w:r w:rsidRPr="007B2E1A">
        <w:rPr>
          <w:rFonts w:ascii="Times New Roman" w:hAnsi="Times New Roman" w:cs="Times New Roman"/>
        </w:rPr>
        <w:t>.</w:t>
      </w:r>
    </w:p>
    <w:p w14:paraId="1BC4CBF3"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B. Closed Photobioreactors (PBRs)</w:t>
      </w:r>
    </w:p>
    <w:p w14:paraId="67D0DFAC"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Types (tubular, flat-plate, vertical column)</w:t>
      </w:r>
      <w:r w:rsidRPr="007B2E1A">
        <w:rPr>
          <w:rFonts w:ascii="Times New Roman" w:hAnsi="Times New Roman" w:cs="Times New Roman"/>
        </w:rPr>
        <w:br/>
        <w:t>Photobioreactors (PBRs) are enclosed systems that provide a controlled environment for algal cultivation, offering protection from external contaminants and permitting precise regulation of gas exchange, ligh</w:t>
      </w:r>
      <w:r w:rsidR="006D743F" w:rsidRPr="007B2E1A">
        <w:rPr>
          <w:rFonts w:ascii="Times New Roman" w:hAnsi="Times New Roman" w:cs="Times New Roman"/>
        </w:rPr>
        <w:t>t exposure, and nutrient supply (</w:t>
      </w:r>
      <w:proofErr w:type="spellStart"/>
      <w:r w:rsidR="006D743F" w:rsidRPr="007B2E1A">
        <w:rPr>
          <w:rFonts w:ascii="Times New Roman" w:hAnsi="Times New Roman" w:cs="Times New Roman"/>
        </w:rPr>
        <w:t>Nwoba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 xml:space="preserve">et.al., </w:t>
      </w:r>
      <w:r w:rsidR="006D743F" w:rsidRPr="007B2E1A">
        <w:rPr>
          <w:rFonts w:ascii="Times New Roman" w:hAnsi="Times New Roman" w:cs="Times New Roman"/>
        </w:rPr>
        <w:t>2019).</w:t>
      </w:r>
      <w:r w:rsidRPr="007B2E1A">
        <w:rPr>
          <w:rFonts w:ascii="Times New Roman" w:hAnsi="Times New Roman" w:cs="Times New Roman"/>
        </w:rPr>
        <w:t xml:space="preserve"> Tubular PBRs consist of transparent tubes arranged horizontally, vertically, or in helical spirals. They provide high surface-area-to-volume ratios and are efficient in light capture but prone to oxyg</w:t>
      </w:r>
      <w:r w:rsidR="003E523D" w:rsidRPr="007B2E1A">
        <w:rPr>
          <w:rFonts w:ascii="Times New Roman" w:hAnsi="Times New Roman" w:cs="Times New Roman"/>
        </w:rPr>
        <w:t>en accumulation and biofouling</w:t>
      </w:r>
      <w:r w:rsidRPr="007B2E1A">
        <w:rPr>
          <w:rFonts w:ascii="Times New Roman" w:hAnsi="Times New Roman" w:cs="Times New Roman"/>
        </w:rPr>
        <w:t>. Flat-plate PBRs are rectangular transparent panels offering excellent light distribution and ease of scale-up in modular units. Vertical column PBRs, including airlift and bubble column designs, ensure efficient mixing and low shear stress, ideal for shear-sensitive algal species.</w:t>
      </w:r>
    </w:p>
    <w:p w14:paraId="5321C4BE" w14:textId="53D5D68F"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 xml:space="preserve">Enhanced CO₂ transfer and light </w:t>
      </w:r>
      <w:r w:rsidR="00EE1AEC" w:rsidRPr="00B24E71">
        <w:rPr>
          <w:rFonts w:ascii="Times New Roman" w:hAnsi="Times New Roman" w:cs="Times New Roman"/>
          <w:i/>
          <w:iCs/>
          <w:highlight w:val="yellow"/>
        </w:rPr>
        <w:t>utilisation</w:t>
      </w:r>
      <w:r w:rsidRPr="007B2E1A">
        <w:rPr>
          <w:rFonts w:ascii="Times New Roman" w:hAnsi="Times New Roman" w:cs="Times New Roman"/>
        </w:rPr>
        <w:br/>
        <w:t xml:space="preserve">Closed PBRs achieve higher CO₂ fixation efficiency due to improved mass transfer rates and retention of injected gases. Up to 90% of the supplied CO₂ can be </w:t>
      </w:r>
      <w:r w:rsidR="00EE1AEC" w:rsidRPr="00B24E71">
        <w:rPr>
          <w:rFonts w:ascii="Times New Roman" w:hAnsi="Times New Roman" w:cs="Times New Roman"/>
          <w:highlight w:val="yellow"/>
        </w:rPr>
        <w:t xml:space="preserve">utilised </w:t>
      </w:r>
      <w:r w:rsidRPr="007B2E1A">
        <w:rPr>
          <w:rFonts w:ascii="Times New Roman" w:hAnsi="Times New Roman" w:cs="Times New Roman"/>
        </w:rPr>
        <w:t xml:space="preserve">depending on reactor configuration, gas </w:t>
      </w:r>
      <w:r w:rsidR="003E523D" w:rsidRPr="007B2E1A">
        <w:rPr>
          <w:rFonts w:ascii="Times New Roman" w:hAnsi="Times New Roman" w:cs="Times New Roman"/>
        </w:rPr>
        <w:t>flow rates, and mixing regimes</w:t>
      </w:r>
      <w:r w:rsidRPr="007B2E1A">
        <w:rPr>
          <w:rFonts w:ascii="Times New Roman" w:hAnsi="Times New Roman" w:cs="Times New Roman"/>
        </w:rPr>
        <w:t xml:space="preserve">. Light </w:t>
      </w:r>
      <w:r w:rsidR="00EE1AEC" w:rsidRPr="00B24E71">
        <w:rPr>
          <w:rFonts w:ascii="Times New Roman" w:hAnsi="Times New Roman" w:cs="Times New Roman"/>
          <w:highlight w:val="yellow"/>
        </w:rPr>
        <w:t xml:space="preserve">utilisation </w:t>
      </w:r>
      <w:r w:rsidRPr="007B2E1A">
        <w:rPr>
          <w:rFonts w:ascii="Times New Roman" w:hAnsi="Times New Roman" w:cs="Times New Roman"/>
        </w:rPr>
        <w:t xml:space="preserve">efficiency is </w:t>
      </w:r>
      <w:r w:rsidR="00EE1AEC" w:rsidRPr="00B24E71">
        <w:rPr>
          <w:rFonts w:ascii="Times New Roman" w:hAnsi="Times New Roman" w:cs="Times New Roman"/>
          <w:highlight w:val="yellow"/>
        </w:rPr>
        <w:t xml:space="preserve">optimised </w:t>
      </w:r>
      <w:r w:rsidRPr="007B2E1A">
        <w:rPr>
          <w:rFonts w:ascii="Times New Roman" w:hAnsi="Times New Roman" w:cs="Times New Roman"/>
        </w:rPr>
        <w:t>using artificial illumination or light-guiding technologies, enabling consistent photosynthesis across all biomass layers. Biomass productivity in closed systems can reach 2–5 g/L/day, significantl</w:t>
      </w:r>
      <w:r w:rsidR="003E523D" w:rsidRPr="007B2E1A">
        <w:rPr>
          <w:rFonts w:ascii="Times New Roman" w:hAnsi="Times New Roman" w:cs="Times New Roman"/>
        </w:rPr>
        <w:t>y surpassing open pond systems</w:t>
      </w:r>
      <w:r w:rsidRPr="007B2E1A">
        <w:rPr>
          <w:rFonts w:ascii="Times New Roman" w:hAnsi="Times New Roman" w:cs="Times New Roman"/>
        </w:rPr>
        <w:t xml:space="preserve">. The enclosed architecture also </w:t>
      </w:r>
      <w:r w:rsidR="00EE1AEC" w:rsidRPr="00B24E71">
        <w:rPr>
          <w:rFonts w:ascii="Times New Roman" w:hAnsi="Times New Roman" w:cs="Times New Roman"/>
          <w:highlight w:val="yellow"/>
        </w:rPr>
        <w:t xml:space="preserve">minimises </w:t>
      </w:r>
      <w:r w:rsidRPr="007B2E1A">
        <w:rPr>
          <w:rFonts w:ascii="Times New Roman" w:hAnsi="Times New Roman" w:cs="Times New Roman"/>
        </w:rPr>
        <w:t>water evaporation and facilitates year-round operation. Nevertheless, the high capital investment, energy demands for mixing and temperature control, and biofilm formation challenges hinder the economic feasibility of large-scale deployment without integrated value recovery from algal bioproducts.</w:t>
      </w:r>
    </w:p>
    <w:p w14:paraId="51857F25" w14:textId="77777777" w:rsidR="00461D66" w:rsidRPr="007B2E1A" w:rsidRDefault="00461D66" w:rsidP="006D7B59">
      <w:pPr>
        <w:jc w:val="both"/>
        <w:rPr>
          <w:rFonts w:ascii="Times New Roman" w:hAnsi="Times New Roman" w:cs="Times New Roman"/>
        </w:rPr>
      </w:pPr>
      <w:r w:rsidRPr="007B2E1A">
        <w:rPr>
          <w:rFonts w:ascii="Times New Roman" w:hAnsi="Times New Roman" w:cs="Times New Roman"/>
          <w:b/>
          <w:bCs/>
        </w:rPr>
        <w:t>C. Hybrid Systems and Innovations</w:t>
      </w:r>
    </w:p>
    <w:p w14:paraId="096B8B48" w14:textId="4D950796"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Algal turf scrubbers</w:t>
      </w:r>
      <w:r w:rsidRPr="007B2E1A">
        <w:rPr>
          <w:rFonts w:ascii="Times New Roman" w:hAnsi="Times New Roman" w:cs="Times New Roman"/>
        </w:rPr>
        <w:br/>
        <w:t xml:space="preserve">Algal turf scrubbers (ATS) are shallow, inclined flow-ways lined with mesh or screens on which filamentous algae grow as biofilms. Water mixed with nutrients and CO₂ flows over the surface, allowing algae to </w:t>
      </w:r>
      <w:r w:rsidR="00EE1AEC" w:rsidRPr="00B24E71">
        <w:rPr>
          <w:rFonts w:ascii="Times New Roman" w:hAnsi="Times New Roman" w:cs="Times New Roman"/>
          <w:highlight w:val="yellow"/>
        </w:rPr>
        <w:t>colonise</w:t>
      </w:r>
      <w:r w:rsidR="00EE1AEC" w:rsidRPr="007B2E1A">
        <w:rPr>
          <w:rFonts w:ascii="Times New Roman" w:hAnsi="Times New Roman" w:cs="Times New Roman"/>
        </w:rPr>
        <w:t xml:space="preserve"> </w:t>
      </w:r>
      <w:r w:rsidRPr="007B2E1A">
        <w:rPr>
          <w:rFonts w:ascii="Times New Roman" w:hAnsi="Times New Roman" w:cs="Times New Roman"/>
        </w:rPr>
        <w:t xml:space="preserve">the substrate and </w:t>
      </w:r>
      <w:r w:rsidR="006D743F" w:rsidRPr="007B2E1A">
        <w:rPr>
          <w:rFonts w:ascii="Times New Roman" w:hAnsi="Times New Roman" w:cs="Times New Roman"/>
        </w:rPr>
        <w:t xml:space="preserve">assimilate carbon and nutrients (Cook </w:t>
      </w:r>
      <w:r w:rsidR="006D743F" w:rsidRPr="007B2E1A">
        <w:rPr>
          <w:rFonts w:ascii="Times New Roman" w:hAnsi="Times New Roman" w:cs="Times New Roman"/>
          <w:i/>
        </w:rPr>
        <w:t>et.al.,</w:t>
      </w:r>
      <w:r w:rsidR="006D743F" w:rsidRPr="007B2E1A">
        <w:rPr>
          <w:rFonts w:ascii="Times New Roman" w:hAnsi="Times New Roman" w:cs="Times New Roman"/>
        </w:rPr>
        <w:t xml:space="preserve"> 2007). </w:t>
      </w:r>
      <w:r w:rsidRPr="007B2E1A">
        <w:rPr>
          <w:rFonts w:ascii="Times New Roman" w:hAnsi="Times New Roman" w:cs="Times New Roman"/>
        </w:rPr>
        <w:t xml:space="preserve"> ATS systems are used for wastewater remediation and simultaneous carbon capture. They have demonstrated CO₂ uptake rates of 20–40 g/m²/day and are particularly effective in outdoor setti</w:t>
      </w:r>
      <w:r w:rsidR="003E523D" w:rsidRPr="007B2E1A">
        <w:rPr>
          <w:rFonts w:ascii="Times New Roman" w:hAnsi="Times New Roman" w:cs="Times New Roman"/>
        </w:rPr>
        <w:t>ngs with high solar irradiance</w:t>
      </w:r>
      <w:r w:rsidRPr="007B2E1A">
        <w:rPr>
          <w:rFonts w:ascii="Times New Roman" w:hAnsi="Times New Roman" w:cs="Times New Roman"/>
        </w:rPr>
        <w:t>. Periodic harvesting of the algal turf yields biomass for use in biofertilizers, animal feed, or anaerobic digestion. These systems combine the simplicity of open ponds with the biomass retention advantage of closed systems.</w:t>
      </w:r>
    </w:p>
    <w:p w14:paraId="7DCAFEA7" w14:textId="6950E4F3" w:rsidR="00461D66" w:rsidRPr="007B2E1A" w:rsidRDefault="00461D66" w:rsidP="006D7B59">
      <w:pPr>
        <w:jc w:val="both"/>
        <w:rPr>
          <w:rFonts w:ascii="Times New Roman" w:hAnsi="Times New Roman" w:cs="Times New Roman"/>
        </w:rPr>
      </w:pPr>
      <w:r w:rsidRPr="007B2E1A">
        <w:rPr>
          <w:rFonts w:ascii="Times New Roman" w:hAnsi="Times New Roman" w:cs="Times New Roman"/>
          <w:i/>
          <w:iCs/>
        </w:rPr>
        <w:t>Membrane-integrated and LED-assisted systems</w:t>
      </w:r>
      <w:r w:rsidRPr="007B2E1A">
        <w:rPr>
          <w:rFonts w:ascii="Times New Roman" w:hAnsi="Times New Roman" w:cs="Times New Roman"/>
        </w:rPr>
        <w:br/>
        <w:t>Recent innovations include the use of gas-permeable membranes to enhance CO₂ delivery directly into algal cultures without bubble formation, improving gas-liquid contact ef</w:t>
      </w:r>
      <w:r w:rsidR="006D743F" w:rsidRPr="007B2E1A">
        <w:rPr>
          <w:rFonts w:ascii="Times New Roman" w:hAnsi="Times New Roman" w:cs="Times New Roman"/>
        </w:rPr>
        <w:t xml:space="preserve">ficiency and reducing CO₂ loss (Gordon </w:t>
      </w:r>
      <w:r w:rsidR="006D743F" w:rsidRPr="007B2E1A">
        <w:rPr>
          <w:rFonts w:ascii="Times New Roman" w:hAnsi="Times New Roman" w:cs="Times New Roman"/>
          <w:i/>
        </w:rPr>
        <w:t>et.al.,</w:t>
      </w:r>
      <w:r w:rsidR="006D743F" w:rsidRPr="007B2E1A">
        <w:rPr>
          <w:rFonts w:ascii="Times New Roman" w:hAnsi="Times New Roman" w:cs="Times New Roman"/>
        </w:rPr>
        <w:t xml:space="preserve"> 2019). </w:t>
      </w:r>
      <w:r w:rsidRPr="007B2E1A">
        <w:rPr>
          <w:rFonts w:ascii="Times New Roman" w:hAnsi="Times New Roman" w:cs="Times New Roman"/>
        </w:rPr>
        <w:t>Membrane photobioreactors achieve higher CO₂ absorption rates and stable pH regulation, cr</w:t>
      </w:r>
      <w:r w:rsidR="003E523D" w:rsidRPr="007B2E1A">
        <w:rPr>
          <w:rFonts w:ascii="Times New Roman" w:hAnsi="Times New Roman" w:cs="Times New Roman"/>
        </w:rPr>
        <w:t>ucial for continuous operation</w:t>
      </w:r>
      <w:r w:rsidRPr="007B2E1A">
        <w:rPr>
          <w:rFonts w:ascii="Times New Roman" w:hAnsi="Times New Roman" w:cs="Times New Roman"/>
        </w:rPr>
        <w:t xml:space="preserve">. LED-assisted systems provide tailored light spectra to match photosynthetic pigment absorption maxima, increasing photosynthetic quantum </w:t>
      </w:r>
      <w:r w:rsidRPr="007B2E1A">
        <w:rPr>
          <w:rFonts w:ascii="Times New Roman" w:hAnsi="Times New Roman" w:cs="Times New Roman"/>
        </w:rPr>
        <w:lastRenderedPageBreak/>
        <w:t xml:space="preserve">yield. Red and blue LED combinations have shown improved biomass productivity by 20–35% in species such as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Pr="007B2E1A">
        <w:rPr>
          <w:rFonts w:ascii="Times New Roman" w:hAnsi="Times New Roman" w:cs="Times New Roman"/>
        </w:rPr>
        <w:t xml:space="preserve">. Integration of these technologies with automation and real-time monitoring (IoT and AI-based controls) offers a futuristic pathway for efficient, climate-resilient microalgal CO₂ capture and biomass </w:t>
      </w:r>
      <w:r w:rsidR="00EE1AEC" w:rsidRPr="00B24E71">
        <w:rPr>
          <w:rFonts w:ascii="Times New Roman" w:hAnsi="Times New Roman" w:cs="Times New Roman"/>
          <w:highlight w:val="yellow"/>
        </w:rPr>
        <w:t>utilisation</w:t>
      </w:r>
      <w:r w:rsidRPr="007B2E1A">
        <w:rPr>
          <w:rFonts w:ascii="Times New Roman" w:hAnsi="Times New Roman" w:cs="Times New Roman"/>
        </w:rPr>
        <w:t>.</w:t>
      </w:r>
    </w:p>
    <w:p w14:paraId="6F984107"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V. Sources of CO₂ for Algal Cultivation</w:t>
      </w:r>
    </w:p>
    <w:p w14:paraId="3F03AD31" w14:textId="5341AD69"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Industrial flue gases</w:t>
      </w:r>
      <w:r w:rsidRPr="007B2E1A">
        <w:rPr>
          <w:rFonts w:ascii="Times New Roman" w:hAnsi="Times New Roman" w:cs="Times New Roman"/>
        </w:rPr>
        <w:br/>
        <w:t>Industrial flue gases are among the most promising and readily available sources of CO₂ for algal cultivation due to their high carbon content a</w:t>
      </w:r>
      <w:r w:rsidR="006D743F" w:rsidRPr="007B2E1A">
        <w:rPr>
          <w:rFonts w:ascii="Times New Roman" w:hAnsi="Times New Roman" w:cs="Times New Roman"/>
        </w:rPr>
        <w:t>nd continuous emission profiles (</w:t>
      </w:r>
      <w:proofErr w:type="spellStart"/>
      <w:r w:rsidR="006D743F" w:rsidRPr="007B2E1A">
        <w:rPr>
          <w:rFonts w:ascii="Times New Roman" w:hAnsi="Times New Roman" w:cs="Times New Roman"/>
        </w:rPr>
        <w:t>Iglina</w:t>
      </w:r>
      <w:proofErr w:type="spellEnd"/>
      <w:r w:rsidR="006D743F" w:rsidRPr="007B2E1A">
        <w:rPr>
          <w:rFonts w:ascii="Times New Roman" w:hAnsi="Times New Roman" w:cs="Times New Roman"/>
        </w:rPr>
        <w:t xml:space="preserve"> </w:t>
      </w:r>
      <w:r w:rsidR="006D743F" w:rsidRPr="007B2E1A">
        <w:rPr>
          <w:rFonts w:ascii="Times New Roman" w:hAnsi="Times New Roman" w:cs="Times New Roman"/>
          <w:i/>
        </w:rPr>
        <w:t xml:space="preserve">et.al., </w:t>
      </w:r>
      <w:r w:rsidR="006D743F" w:rsidRPr="007B2E1A">
        <w:rPr>
          <w:rFonts w:ascii="Times New Roman" w:hAnsi="Times New Roman" w:cs="Times New Roman"/>
        </w:rPr>
        <w:t>2022).</w:t>
      </w:r>
      <w:r w:rsidRPr="007B2E1A">
        <w:rPr>
          <w:rFonts w:ascii="Times New Roman" w:hAnsi="Times New Roman" w:cs="Times New Roman"/>
        </w:rPr>
        <w:t xml:space="preserve"> These gases originate from fossil fuel-based industries such as cement manufacturing, steel production, and petrochemical refining, typically containing 5–15% CO₂ along with nitrogen oxides (NOₓ), </w:t>
      </w:r>
      <w:r w:rsidR="00E37D66" w:rsidRPr="007B2E1A">
        <w:rPr>
          <w:rFonts w:ascii="Times New Roman" w:hAnsi="Times New Roman" w:cs="Times New Roman"/>
        </w:rPr>
        <w:t>sulphur</w:t>
      </w:r>
      <w:r w:rsidRPr="007B2E1A">
        <w:rPr>
          <w:rFonts w:ascii="Times New Roman" w:hAnsi="Times New Roman" w:cs="Times New Roman"/>
        </w:rPr>
        <w:t xml:space="preserve"> oxides (SOₓ), carbon monoxid</w:t>
      </w:r>
      <w:r w:rsidR="003E523D" w:rsidRPr="007B2E1A">
        <w:rPr>
          <w:rFonts w:ascii="Times New Roman" w:hAnsi="Times New Roman" w:cs="Times New Roman"/>
        </w:rPr>
        <w:t>e (CO), and particulate matter</w:t>
      </w:r>
      <w:r w:rsidRPr="007B2E1A">
        <w:rPr>
          <w:rFonts w:ascii="Times New Roman" w:hAnsi="Times New Roman" w:cs="Times New Roman"/>
        </w:rPr>
        <w:t xml:space="preserve">. Microalgal species like </w:t>
      </w:r>
      <w:r w:rsidRPr="007B2E1A">
        <w:rPr>
          <w:rFonts w:ascii="Times New Roman" w:hAnsi="Times New Roman" w:cs="Times New Roman"/>
          <w:i/>
          <w:iCs/>
        </w:rPr>
        <w:t>Chlorella vulgaris</w:t>
      </w:r>
      <w:r w:rsidRPr="007B2E1A">
        <w:rPr>
          <w:rFonts w:ascii="Times New Roman" w:hAnsi="Times New Roman" w:cs="Times New Roman"/>
        </w:rPr>
        <w:t xml:space="preserve">, </w:t>
      </w:r>
      <w:r w:rsidRPr="007B2E1A">
        <w:rPr>
          <w:rFonts w:ascii="Times New Roman" w:hAnsi="Times New Roman" w:cs="Times New Roman"/>
          <w:i/>
          <w:iCs/>
        </w:rPr>
        <w:t>Scenedesmus obliquus</w:t>
      </w:r>
      <w:r w:rsidRPr="007B2E1A">
        <w:rPr>
          <w:rFonts w:ascii="Times New Roman" w:hAnsi="Times New Roman" w:cs="Times New Roman"/>
        </w:rPr>
        <w:t xml:space="preserve">, and </w:t>
      </w:r>
      <w:proofErr w:type="spellStart"/>
      <w:r w:rsidRPr="007B2E1A">
        <w:rPr>
          <w:rFonts w:ascii="Times New Roman" w:hAnsi="Times New Roman" w:cs="Times New Roman"/>
          <w:i/>
          <w:iCs/>
        </w:rPr>
        <w:t>Nannochloropsis</w:t>
      </w:r>
      <w:proofErr w:type="spellEnd"/>
      <w:r w:rsidR="007E539A">
        <w:rPr>
          <w:rFonts w:ascii="Times New Roman" w:hAnsi="Times New Roman" w:cs="Times New Roman"/>
          <w:i/>
          <w:iCs/>
        </w:rPr>
        <w:t xml:space="preserve"> </w:t>
      </w:r>
      <w:proofErr w:type="spellStart"/>
      <w:r w:rsidRPr="007B2E1A">
        <w:rPr>
          <w:rFonts w:ascii="Times New Roman" w:hAnsi="Times New Roman" w:cs="Times New Roman"/>
          <w:i/>
          <w:iCs/>
        </w:rPr>
        <w:t>oculata</w:t>
      </w:r>
      <w:proofErr w:type="spellEnd"/>
      <w:r w:rsidRPr="007B2E1A">
        <w:rPr>
          <w:rFonts w:ascii="Times New Roman" w:hAnsi="Times New Roman" w:cs="Times New Roman"/>
        </w:rPr>
        <w:t xml:space="preserve"> have shown strong growth under CO₂ concentrations as high as 15%, making them ideal candida</w:t>
      </w:r>
      <w:r w:rsidR="003E523D" w:rsidRPr="007B2E1A">
        <w:rPr>
          <w:rFonts w:ascii="Times New Roman" w:hAnsi="Times New Roman" w:cs="Times New Roman"/>
        </w:rPr>
        <w:t>tes for flue gas integration</w:t>
      </w:r>
      <w:r w:rsidRPr="007B2E1A">
        <w:rPr>
          <w:rFonts w:ascii="Times New Roman" w:hAnsi="Times New Roman" w:cs="Times New Roman"/>
        </w:rPr>
        <w:t xml:space="preserve">. Several pilot studies have demonstrated that microalgae can </w:t>
      </w:r>
      <w:r w:rsidR="00EE1AEC" w:rsidRPr="00B24E71">
        <w:rPr>
          <w:rFonts w:ascii="Times New Roman" w:hAnsi="Times New Roman" w:cs="Times New Roman"/>
          <w:highlight w:val="yellow"/>
        </w:rPr>
        <w:t xml:space="preserve">utilise </w:t>
      </w:r>
      <w:r w:rsidRPr="007B2E1A">
        <w:rPr>
          <w:rFonts w:ascii="Times New Roman" w:hAnsi="Times New Roman" w:cs="Times New Roman"/>
        </w:rPr>
        <w:t xml:space="preserve">50–70% of the supplied CO₂ from flue gas streams under </w:t>
      </w:r>
      <w:r w:rsidR="00EE1AEC" w:rsidRPr="00B24E71">
        <w:rPr>
          <w:rFonts w:ascii="Times New Roman" w:hAnsi="Times New Roman" w:cs="Times New Roman"/>
          <w:highlight w:val="yellow"/>
        </w:rPr>
        <w:t xml:space="preserve">optimised </w:t>
      </w:r>
      <w:r w:rsidRPr="007B2E1A">
        <w:rPr>
          <w:rFonts w:ascii="Times New Roman" w:hAnsi="Times New Roman" w:cs="Times New Roman"/>
        </w:rPr>
        <w:t xml:space="preserve">conditions. For example, a study reported that </w:t>
      </w:r>
      <w:r w:rsidRPr="007B2E1A">
        <w:rPr>
          <w:rFonts w:ascii="Times New Roman" w:hAnsi="Times New Roman" w:cs="Times New Roman"/>
          <w:i/>
          <w:iCs/>
        </w:rPr>
        <w:t>Spirulina platensis</w:t>
      </w:r>
      <w:r w:rsidRPr="007B2E1A">
        <w:rPr>
          <w:rFonts w:ascii="Times New Roman" w:hAnsi="Times New Roman" w:cs="Times New Roman"/>
        </w:rPr>
        <w:t xml:space="preserve"> cultivated with untreated flue gas from a sugarcane industry achieved biomass yields of 1.5 g/L with effective carbon assimilation. Nevertheless, the presence of NOₓ and SOₓ can reduce algal viability unless pre-treatment steps or tolerant strains are used. Cooling the gas stream and controlling the pH of the culture medium are also necessary to maintain photosynthetic efficiency and prevent thermal shock or acidification.</w:t>
      </w:r>
    </w:p>
    <w:p w14:paraId="0B181030"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Power plants and biogas digesters</w:t>
      </w:r>
      <w:r w:rsidRPr="007B2E1A">
        <w:rPr>
          <w:rFonts w:ascii="Times New Roman" w:hAnsi="Times New Roman" w:cs="Times New Roman"/>
        </w:rPr>
        <w:br/>
        <w:t>CO₂ from coal and natural gas-fired power plants constitutes a major anthropogenic carbon source, with emissions contributing over</w:t>
      </w:r>
      <w:r w:rsidR="003E523D" w:rsidRPr="007B2E1A">
        <w:rPr>
          <w:rFonts w:ascii="Times New Roman" w:hAnsi="Times New Roman" w:cs="Times New Roman"/>
        </w:rPr>
        <w:t xml:space="preserve"> 10 gigatonnes of CO₂ annually</w:t>
      </w:r>
      <w:r w:rsidR="006D743F" w:rsidRPr="007B2E1A">
        <w:rPr>
          <w:rFonts w:ascii="Times New Roman" w:hAnsi="Times New Roman" w:cs="Times New Roman"/>
        </w:rPr>
        <w:t xml:space="preserve"> (Akorede </w:t>
      </w:r>
      <w:r w:rsidR="006D743F" w:rsidRPr="007B2E1A">
        <w:rPr>
          <w:rFonts w:ascii="Times New Roman" w:hAnsi="Times New Roman" w:cs="Times New Roman"/>
          <w:i/>
        </w:rPr>
        <w:t>et.al.,</w:t>
      </w:r>
      <w:r w:rsidR="006D743F" w:rsidRPr="007B2E1A">
        <w:rPr>
          <w:rFonts w:ascii="Times New Roman" w:hAnsi="Times New Roman" w:cs="Times New Roman"/>
        </w:rPr>
        <w:t xml:space="preserve"> 2012). </w:t>
      </w:r>
      <w:r w:rsidRPr="007B2E1A">
        <w:rPr>
          <w:rFonts w:ascii="Times New Roman" w:hAnsi="Times New Roman" w:cs="Times New Roman"/>
        </w:rPr>
        <w:t xml:space="preserve">Integrating microalgal cultivation with power plant exhaust systems can offer a dual benefit of greenhouse gas mitigation and biomass production. Flue gases from power plants typically have stable flow rates, making them suitable for continuous CO₂ supply. In one study, </w:t>
      </w:r>
      <w:r w:rsidRPr="007B2E1A">
        <w:rPr>
          <w:rFonts w:ascii="Times New Roman" w:hAnsi="Times New Roman" w:cs="Times New Roman"/>
          <w:i/>
          <w:iCs/>
        </w:rPr>
        <w:t xml:space="preserve">Chlorella </w:t>
      </w:r>
      <w:proofErr w:type="spellStart"/>
      <w:r w:rsidRPr="007B2E1A">
        <w:rPr>
          <w:rFonts w:ascii="Times New Roman" w:hAnsi="Times New Roman" w:cs="Times New Roman"/>
          <w:i/>
          <w:iCs/>
        </w:rPr>
        <w:t>sorokiniana</w:t>
      </w:r>
      <w:proofErr w:type="spellEnd"/>
      <w:r w:rsidRPr="007B2E1A">
        <w:rPr>
          <w:rFonts w:ascii="Times New Roman" w:hAnsi="Times New Roman" w:cs="Times New Roman"/>
        </w:rPr>
        <w:t xml:space="preserve"> cultivated in photobioreactors using power plant flue gas (11% CO₂) achieved biomass productivity up to 1.2 g/L/day wi</w:t>
      </w:r>
      <w:r w:rsidR="003E523D" w:rsidRPr="007B2E1A">
        <w:rPr>
          <w:rFonts w:ascii="Times New Roman" w:hAnsi="Times New Roman" w:cs="Times New Roman"/>
        </w:rPr>
        <w:t>thout significant inhibition</w:t>
      </w:r>
      <w:r w:rsidRPr="007B2E1A">
        <w:rPr>
          <w:rFonts w:ascii="Times New Roman" w:hAnsi="Times New Roman" w:cs="Times New Roman"/>
        </w:rPr>
        <w:t>. Biogas digesters, which treat organic waste through anaerobic digestion, release biogas composed mainly of CH₄ and CO₂ (approximately 30–40%). The CO₂ component can be separated through pressure swing adsorption or membrane separation and fed to algal systems. Microalgae can further treat the nutrient-rich effluent of digesters, providing a zero-waste carbon and nutrient loop. Such systems exemplify circular bioeconomy principles by converting waste-derived CO₂</w:t>
      </w:r>
      <w:r w:rsidR="003E523D" w:rsidRPr="007B2E1A">
        <w:rPr>
          <w:rFonts w:ascii="Times New Roman" w:hAnsi="Times New Roman" w:cs="Times New Roman"/>
        </w:rPr>
        <w:t xml:space="preserve"> into high-value algal biomass</w:t>
      </w:r>
      <w:r w:rsidRPr="007B2E1A">
        <w:rPr>
          <w:rFonts w:ascii="Times New Roman" w:hAnsi="Times New Roman" w:cs="Times New Roman"/>
        </w:rPr>
        <w:t>.</w:t>
      </w:r>
    </w:p>
    <w:p w14:paraId="3531BDAE" w14:textId="19A67F78"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Direct air capture (DAC) integration with algal systems</w:t>
      </w:r>
      <w:r w:rsidRPr="007B2E1A">
        <w:rPr>
          <w:rFonts w:ascii="Times New Roman" w:hAnsi="Times New Roman" w:cs="Times New Roman"/>
        </w:rPr>
        <w:br/>
        <w:t>Direct air capture (DAC) technologies are designed to extract low-concentration CO₂ (~0.04%) from the atmosphere using chemical sorbent</w:t>
      </w:r>
      <w:r w:rsidR="006D743F" w:rsidRPr="007B2E1A">
        <w:rPr>
          <w:rFonts w:ascii="Times New Roman" w:hAnsi="Times New Roman" w:cs="Times New Roman"/>
        </w:rPr>
        <w:t xml:space="preserve">s or solid adsorption materials (Zhu </w:t>
      </w:r>
      <w:r w:rsidR="006D743F" w:rsidRPr="007B2E1A">
        <w:rPr>
          <w:rFonts w:ascii="Times New Roman" w:hAnsi="Times New Roman" w:cs="Times New Roman"/>
          <w:i/>
        </w:rPr>
        <w:t>et.al.,</w:t>
      </w:r>
      <w:r w:rsidR="006D743F" w:rsidRPr="007B2E1A">
        <w:rPr>
          <w:rFonts w:ascii="Times New Roman" w:hAnsi="Times New Roman" w:cs="Times New Roman"/>
        </w:rPr>
        <w:t xml:space="preserve"> 2022).</w:t>
      </w:r>
      <w:r w:rsidRPr="007B2E1A">
        <w:rPr>
          <w:rFonts w:ascii="Times New Roman" w:hAnsi="Times New Roman" w:cs="Times New Roman"/>
        </w:rPr>
        <w:t xml:space="preserve"> Though the energy requirements are high, DAC provides a sustainable option for long-term atmospheric CO₂ drawdown. When integrated with algal cultivation, DAC units can deliver purified CO₂ streams to maintain optimal saturation levels for photosynthesis, especially in areas lacking point sources. Novel systems such as hybrid photobioreactor-DAC setups have demonstrated efficient CO₂ delivery to </w:t>
      </w:r>
      <w:proofErr w:type="spellStart"/>
      <w:r w:rsidRPr="007B2E1A">
        <w:rPr>
          <w:rFonts w:ascii="Times New Roman" w:hAnsi="Times New Roman" w:cs="Times New Roman"/>
          <w:i/>
          <w:iCs/>
        </w:rPr>
        <w:t>Phaeodactylum</w:t>
      </w:r>
      <w:proofErr w:type="spellEnd"/>
      <w:r w:rsidR="003664A9">
        <w:rPr>
          <w:rFonts w:ascii="Times New Roman" w:hAnsi="Times New Roman" w:cs="Times New Roman"/>
          <w:i/>
          <w:iCs/>
        </w:rPr>
        <w:t xml:space="preserve"> </w:t>
      </w:r>
      <w:proofErr w:type="spellStart"/>
      <w:r w:rsidRPr="007B2E1A">
        <w:rPr>
          <w:rFonts w:ascii="Times New Roman" w:hAnsi="Times New Roman" w:cs="Times New Roman"/>
          <w:i/>
          <w:iCs/>
        </w:rPr>
        <w:t>tricornutum</w:t>
      </w:r>
      <w:proofErr w:type="spellEnd"/>
      <w:r w:rsidRPr="007B2E1A">
        <w:rPr>
          <w:rFonts w:ascii="Times New Roman" w:hAnsi="Times New Roman" w:cs="Times New Roman"/>
        </w:rPr>
        <w:t xml:space="preserve"> cultures with 20–30% enhancement in productivi</w:t>
      </w:r>
      <w:r w:rsidR="003E523D" w:rsidRPr="007B2E1A">
        <w:rPr>
          <w:rFonts w:ascii="Times New Roman" w:hAnsi="Times New Roman" w:cs="Times New Roman"/>
        </w:rPr>
        <w:t>ty under controlled conditions</w:t>
      </w:r>
      <w:r w:rsidRPr="007B2E1A">
        <w:rPr>
          <w:rFonts w:ascii="Times New Roman" w:hAnsi="Times New Roman" w:cs="Times New Roman"/>
        </w:rPr>
        <w:t xml:space="preserve">. The scalability of DAC-algae coupling remains limited by current economic and energy constraints, though future improvements in sorbent regeneration and solar-powered DAC systems are expected to reduce operational costs. Such integration can also facilitate </w:t>
      </w:r>
      <w:r w:rsidR="00EE1AEC" w:rsidRPr="00B24E71">
        <w:rPr>
          <w:rFonts w:ascii="Times New Roman" w:hAnsi="Times New Roman" w:cs="Times New Roman"/>
          <w:highlight w:val="yellow"/>
        </w:rPr>
        <w:t>decentralised</w:t>
      </w:r>
      <w:r w:rsidR="00EE1AEC" w:rsidRPr="007B2E1A">
        <w:rPr>
          <w:rFonts w:ascii="Times New Roman" w:hAnsi="Times New Roman" w:cs="Times New Roman"/>
        </w:rPr>
        <w:t xml:space="preserve"> </w:t>
      </w:r>
      <w:r w:rsidRPr="007B2E1A">
        <w:rPr>
          <w:rFonts w:ascii="Times New Roman" w:hAnsi="Times New Roman" w:cs="Times New Roman"/>
        </w:rPr>
        <w:t>algal production units in urban or semi-urban regions, promoting CO₂-neutral or negative biomass systems.</w:t>
      </w:r>
    </w:p>
    <w:p w14:paraId="5046978C" w14:textId="2374EEC5"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Impact of CO₂ concentration, temperature, and pollutants on algal performance</w:t>
      </w:r>
      <w:r w:rsidRPr="007B2E1A">
        <w:rPr>
          <w:rFonts w:ascii="Times New Roman" w:hAnsi="Times New Roman" w:cs="Times New Roman"/>
        </w:rPr>
        <w:br/>
        <w:t>The performance of microalgal systems in CO₂ capture is significantly influenced by environmental and chemical parameters such as gas composition, temperature, a</w:t>
      </w:r>
      <w:r w:rsidR="0088074B" w:rsidRPr="007B2E1A">
        <w:rPr>
          <w:rFonts w:ascii="Times New Roman" w:hAnsi="Times New Roman" w:cs="Times New Roman"/>
        </w:rPr>
        <w:t xml:space="preserve">nd the presence of contaminants </w:t>
      </w:r>
      <w:r w:rsidR="0088074B" w:rsidRPr="007B2E1A">
        <w:rPr>
          <w:rFonts w:ascii="Times New Roman" w:hAnsi="Times New Roman" w:cs="Times New Roman"/>
        </w:rPr>
        <w:lastRenderedPageBreak/>
        <w:t>(</w:t>
      </w:r>
      <w:proofErr w:type="spellStart"/>
      <w:r w:rsidR="0088074B" w:rsidRPr="007B2E1A">
        <w:rPr>
          <w:rFonts w:ascii="Times New Roman" w:hAnsi="Times New Roman" w:cs="Times New Roman"/>
        </w:rPr>
        <w:t>Maghzian</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2024).</w:t>
      </w:r>
      <w:r w:rsidRPr="007B2E1A">
        <w:rPr>
          <w:rFonts w:ascii="Times New Roman" w:hAnsi="Times New Roman" w:cs="Times New Roman"/>
        </w:rPr>
        <w:t xml:space="preserve"> Elevated CO₂ concentrations (5–20%) generally enhance growth and photosynthetic carbon fixation, though levels beyond 25% can lead to acidification of the culture medium, impaired enzyme </w:t>
      </w:r>
      <w:r w:rsidR="003E523D" w:rsidRPr="007B2E1A">
        <w:rPr>
          <w:rFonts w:ascii="Times New Roman" w:hAnsi="Times New Roman" w:cs="Times New Roman"/>
        </w:rPr>
        <w:t>activity, and oxidative stress</w:t>
      </w:r>
      <w:r w:rsidRPr="007B2E1A">
        <w:rPr>
          <w:rFonts w:ascii="Times New Roman" w:hAnsi="Times New Roman" w:cs="Times New Roman"/>
        </w:rPr>
        <w:t xml:space="preserve">. Optimal temperature ranges vary by species but generally lie between 20–35°C. Deviations from this range reduce enzymatic activity and increase photoinhibition, thus lowering biomass productivity. Pollutants such as NOₓ and SOₓ in flue gases can inhibit algal growth by forming toxic acidic intermediates upon dissolution in culture media. Tolerant strains or buffering systems (e.g., bicarbonate addition) can help mitigate this toxicity. Studies show that certain strains like </w:t>
      </w:r>
      <w:proofErr w:type="spellStart"/>
      <w:r w:rsidRPr="007B2E1A">
        <w:rPr>
          <w:rFonts w:ascii="Times New Roman" w:hAnsi="Times New Roman" w:cs="Times New Roman"/>
          <w:i/>
          <w:iCs/>
        </w:rPr>
        <w:t>Desmodesmus</w:t>
      </w:r>
      <w:proofErr w:type="spellEnd"/>
      <w:r w:rsidRPr="007B2E1A">
        <w:rPr>
          <w:rFonts w:ascii="Times New Roman" w:hAnsi="Times New Roman" w:cs="Times New Roman"/>
          <w:i/>
          <w:iCs/>
        </w:rPr>
        <w:t xml:space="preserve"> sp.</w:t>
      </w:r>
      <w:r w:rsidRPr="007B2E1A">
        <w:rPr>
          <w:rFonts w:ascii="Times New Roman" w:hAnsi="Times New Roman" w:cs="Times New Roman"/>
        </w:rPr>
        <w:t xml:space="preserve"> and </w:t>
      </w:r>
      <w:proofErr w:type="spellStart"/>
      <w:r w:rsidRPr="007B2E1A">
        <w:rPr>
          <w:rFonts w:ascii="Times New Roman" w:hAnsi="Times New Roman" w:cs="Times New Roman"/>
          <w:i/>
          <w:iCs/>
        </w:rPr>
        <w:t>Neochloris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oleoabundans</w:t>
      </w:r>
      <w:proofErr w:type="spellEnd"/>
      <w:r w:rsidRPr="007B2E1A">
        <w:rPr>
          <w:rFonts w:ascii="Times New Roman" w:hAnsi="Times New Roman" w:cs="Times New Roman"/>
        </w:rPr>
        <w:t xml:space="preserve"> can grow efficiently even in the presence</w:t>
      </w:r>
      <w:r w:rsidR="003E523D" w:rsidRPr="007B2E1A">
        <w:rPr>
          <w:rFonts w:ascii="Times New Roman" w:hAnsi="Times New Roman" w:cs="Times New Roman"/>
        </w:rPr>
        <w:t xml:space="preserve"> of 200 ppm SO₂ and 150 ppm NO</w:t>
      </w:r>
      <w:r w:rsidRPr="007B2E1A">
        <w:rPr>
          <w:rFonts w:ascii="Times New Roman" w:hAnsi="Times New Roman" w:cs="Times New Roman"/>
        </w:rPr>
        <w:t xml:space="preserve">. Maintaining pH within the range of 6.8–8.5, </w:t>
      </w:r>
      <w:r w:rsidR="00EE1AEC" w:rsidRPr="00B24E71">
        <w:rPr>
          <w:rFonts w:ascii="Times New Roman" w:hAnsi="Times New Roman" w:cs="Times New Roman"/>
          <w:highlight w:val="yellow"/>
        </w:rPr>
        <w:t xml:space="preserve">optimising </w:t>
      </w:r>
      <w:r w:rsidRPr="007B2E1A">
        <w:rPr>
          <w:rFonts w:ascii="Times New Roman" w:hAnsi="Times New Roman" w:cs="Times New Roman"/>
        </w:rPr>
        <w:t xml:space="preserve">gas flow rates, and ensuring proper nutrient availability are essential to </w:t>
      </w:r>
      <w:r w:rsidR="0088074B" w:rsidRPr="007B2E1A">
        <w:rPr>
          <w:rFonts w:ascii="Times New Roman" w:hAnsi="Times New Roman" w:cs="Times New Roman"/>
        </w:rPr>
        <w:t xml:space="preserve">sustain high CO₂ fixation rates (Liu </w:t>
      </w:r>
      <w:r w:rsidR="0088074B" w:rsidRPr="007B2E1A">
        <w:rPr>
          <w:rFonts w:ascii="Times New Roman" w:hAnsi="Times New Roman" w:cs="Times New Roman"/>
          <w:i/>
        </w:rPr>
        <w:t>et.al.,</w:t>
      </w:r>
      <w:r w:rsidR="0088074B" w:rsidRPr="007B2E1A">
        <w:rPr>
          <w:rFonts w:ascii="Times New Roman" w:hAnsi="Times New Roman" w:cs="Times New Roman"/>
        </w:rPr>
        <w:t xml:space="preserve"> 2024).</w:t>
      </w:r>
    </w:p>
    <w:p w14:paraId="3F30BFCF" w14:textId="57F8BCAE"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 xml:space="preserve">VI. Biomass Production, Harvesting, and </w:t>
      </w:r>
      <w:r w:rsidR="00EE1AEC" w:rsidRPr="00B24E71">
        <w:rPr>
          <w:rFonts w:ascii="Times New Roman" w:hAnsi="Times New Roman" w:cs="Times New Roman"/>
          <w:b/>
          <w:bCs/>
          <w:highlight w:val="yellow"/>
        </w:rPr>
        <w:t xml:space="preserve">Utilisation </w:t>
      </w:r>
      <w:r w:rsidRPr="007B2E1A">
        <w:rPr>
          <w:rFonts w:ascii="Times New Roman" w:hAnsi="Times New Roman" w:cs="Times New Roman"/>
          <w:b/>
          <w:bCs/>
        </w:rPr>
        <w:t>Pathways</w:t>
      </w:r>
    </w:p>
    <w:p w14:paraId="4C3B3BE5"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A. Biomass Harvesting Techniques</w:t>
      </w:r>
    </w:p>
    <w:p w14:paraId="177595EA" w14:textId="791B43CA"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Flocculation, sedimentation, centrifugation, filtration</w:t>
      </w:r>
      <w:r w:rsidRPr="007B2E1A">
        <w:rPr>
          <w:rFonts w:ascii="Times New Roman" w:hAnsi="Times New Roman" w:cs="Times New Roman"/>
        </w:rPr>
        <w:br/>
        <w:t xml:space="preserve">Harvesting microalgal biomass constitutes a critical step in the overall </w:t>
      </w:r>
      <w:proofErr w:type="spellStart"/>
      <w:r w:rsidR="00EE1AEC" w:rsidRPr="00B24E71">
        <w:rPr>
          <w:rFonts w:ascii="Times New Roman" w:hAnsi="Times New Roman" w:cs="Times New Roman"/>
          <w:highlight w:val="yellow"/>
        </w:rPr>
        <w:t>biosequestration</w:t>
      </w:r>
      <w:proofErr w:type="spellEnd"/>
      <w:r w:rsidRPr="00B24E71">
        <w:rPr>
          <w:rFonts w:ascii="Times New Roman" w:hAnsi="Times New Roman" w:cs="Times New Roman"/>
          <w:highlight w:val="yellow"/>
        </w:rPr>
        <w:t xml:space="preserve"> </w:t>
      </w:r>
      <w:r w:rsidRPr="007B2E1A">
        <w:rPr>
          <w:rFonts w:ascii="Times New Roman" w:hAnsi="Times New Roman" w:cs="Times New Roman"/>
        </w:rPr>
        <w:t>and bioproduct conversion pipeline, contributing up to</w:t>
      </w:r>
      <w:r w:rsidR="003E523D" w:rsidRPr="007B2E1A">
        <w:rPr>
          <w:rFonts w:ascii="Times New Roman" w:hAnsi="Times New Roman" w:cs="Times New Roman"/>
        </w:rPr>
        <w:t xml:space="preserve"> 30% of total production costs</w:t>
      </w:r>
      <w:r w:rsidR="0088074B" w:rsidRPr="007B2E1A">
        <w:rPr>
          <w:rFonts w:ascii="Times New Roman" w:hAnsi="Times New Roman" w:cs="Times New Roman"/>
        </w:rPr>
        <w:t xml:space="preserve"> (</w:t>
      </w:r>
      <w:proofErr w:type="spellStart"/>
      <w:r w:rsidR="0088074B" w:rsidRPr="007B2E1A">
        <w:rPr>
          <w:rFonts w:ascii="Times New Roman" w:hAnsi="Times New Roman" w:cs="Times New Roman"/>
        </w:rPr>
        <w:t>Sarwer</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2022). </w:t>
      </w:r>
      <w:r w:rsidRPr="007B2E1A">
        <w:rPr>
          <w:rFonts w:ascii="Times New Roman" w:hAnsi="Times New Roman" w:cs="Times New Roman"/>
        </w:rPr>
        <w:t xml:space="preserve">Due to the small cell size (typically 2–20 </w:t>
      </w:r>
      <w:proofErr w:type="spellStart"/>
      <w:r w:rsidRPr="007B2E1A">
        <w:rPr>
          <w:rFonts w:ascii="Times New Roman" w:hAnsi="Times New Roman" w:cs="Times New Roman"/>
        </w:rPr>
        <w:t>μm</w:t>
      </w:r>
      <w:proofErr w:type="spellEnd"/>
      <w:r w:rsidRPr="007B2E1A">
        <w:rPr>
          <w:rFonts w:ascii="Times New Roman" w:hAnsi="Times New Roman" w:cs="Times New Roman"/>
        </w:rPr>
        <w:t>) and low biomass concentration (~0.5–1 g/L in open systems), effective dewatering is essential.</w:t>
      </w:r>
      <w:r w:rsidR="00EE1AEC">
        <w:rPr>
          <w:rFonts w:ascii="Times New Roman" w:hAnsi="Times New Roman" w:cs="Times New Roman"/>
        </w:rPr>
        <w:t xml:space="preserve"> </w:t>
      </w:r>
      <w:r w:rsidRPr="007B2E1A">
        <w:rPr>
          <w:rFonts w:ascii="Times New Roman" w:hAnsi="Times New Roman" w:cs="Times New Roman"/>
        </w:rPr>
        <w:t xml:space="preserve">Flocculation involves the aggregation of microalgal cells into larger flocs using chemical (e.g., alum, ferric chloride), bio-based (e.g., chitosan), or electrochemical methods. Flocculants </w:t>
      </w:r>
      <w:r w:rsidR="00EE1AEC" w:rsidRPr="00B24E71">
        <w:rPr>
          <w:rFonts w:ascii="Times New Roman" w:hAnsi="Times New Roman" w:cs="Times New Roman"/>
          <w:highlight w:val="yellow"/>
        </w:rPr>
        <w:t xml:space="preserve">neutralise </w:t>
      </w:r>
      <w:r w:rsidRPr="007B2E1A">
        <w:rPr>
          <w:rFonts w:ascii="Times New Roman" w:hAnsi="Times New Roman" w:cs="Times New Roman"/>
        </w:rPr>
        <w:t xml:space="preserve">surface charges of algal cells, promoting aggregation. Chemical flocculation with alum at a dosage of 50–150 mg/L has achieved harvesting efficiencies over 90% for species like </w:t>
      </w:r>
      <w:r w:rsidRPr="007B2E1A">
        <w:rPr>
          <w:rFonts w:ascii="Times New Roman" w:hAnsi="Times New Roman" w:cs="Times New Roman"/>
          <w:i/>
          <w:iCs/>
        </w:rPr>
        <w:t>Chlorella vulgaris</w:t>
      </w:r>
      <w:r w:rsidRPr="007B2E1A">
        <w:rPr>
          <w:rFonts w:ascii="Times New Roman" w:hAnsi="Times New Roman" w:cs="Times New Roman"/>
        </w:rPr>
        <w:t xml:space="preserve"> and </w:t>
      </w:r>
      <w:r w:rsidRPr="007B2E1A">
        <w:rPr>
          <w:rFonts w:ascii="Times New Roman" w:hAnsi="Times New Roman" w:cs="Times New Roman"/>
          <w:i/>
          <w:iCs/>
        </w:rPr>
        <w:t>Scenedesmus obliquus</w:t>
      </w:r>
      <w:r w:rsidRPr="007B2E1A">
        <w:rPr>
          <w:rFonts w:ascii="Times New Roman" w:hAnsi="Times New Roman" w:cs="Times New Roman"/>
        </w:rPr>
        <w:t xml:space="preserve">. </w:t>
      </w:r>
      <w:proofErr w:type="spellStart"/>
      <w:r w:rsidRPr="007B2E1A">
        <w:rPr>
          <w:rFonts w:ascii="Times New Roman" w:hAnsi="Times New Roman" w:cs="Times New Roman"/>
        </w:rPr>
        <w:t>Bioflocculation</w:t>
      </w:r>
      <w:proofErr w:type="spellEnd"/>
      <w:r w:rsidRPr="007B2E1A">
        <w:rPr>
          <w:rFonts w:ascii="Times New Roman" w:hAnsi="Times New Roman" w:cs="Times New Roman"/>
        </w:rPr>
        <w:t>, using bacterial exopolysaccharides or fungal-assisted aggregation, is being explored to reduce chemical inputs.</w:t>
      </w:r>
      <w:r w:rsidR="003E523D" w:rsidRPr="007B2E1A">
        <w:rPr>
          <w:rFonts w:ascii="Times New Roman" w:hAnsi="Times New Roman" w:cs="Times New Roman"/>
        </w:rPr>
        <w:t xml:space="preserve"> </w:t>
      </w:r>
      <w:r w:rsidRPr="007B2E1A">
        <w:rPr>
          <w:rFonts w:ascii="Times New Roman" w:hAnsi="Times New Roman" w:cs="Times New Roman"/>
        </w:rPr>
        <w:t>Sedimentation, though inexpensive, is slow and often inefficient for smaller and non-motile microalgae, achieving less than 50% recovery in unassisted systems. It is mainly suitable for large-scale pre-concentration where gravity separation is sufficient.</w:t>
      </w:r>
      <w:r w:rsidR="00EE1AEC">
        <w:rPr>
          <w:rFonts w:ascii="Times New Roman" w:hAnsi="Times New Roman" w:cs="Times New Roman"/>
        </w:rPr>
        <w:t xml:space="preserve"> </w:t>
      </w:r>
      <w:r w:rsidRPr="007B2E1A">
        <w:rPr>
          <w:rFonts w:ascii="Times New Roman" w:hAnsi="Times New Roman" w:cs="Times New Roman"/>
        </w:rPr>
        <w:t>Centrifugation provides rapid and high-efficiency biomass recovery (up to 98%) but is energy-intensive, with energy consumption ranging from 1–10 kWh/m³ depending on r</w:t>
      </w:r>
      <w:r w:rsidR="003E523D" w:rsidRPr="007B2E1A">
        <w:rPr>
          <w:rFonts w:ascii="Times New Roman" w:hAnsi="Times New Roman" w:cs="Times New Roman"/>
        </w:rPr>
        <w:t>otor speed and biomass density</w:t>
      </w:r>
      <w:r w:rsidRPr="007B2E1A">
        <w:rPr>
          <w:rFonts w:ascii="Times New Roman" w:hAnsi="Times New Roman" w:cs="Times New Roman"/>
        </w:rPr>
        <w:t>. Centrifugation is widely used for high-value product extraction where purity is critical.</w:t>
      </w:r>
      <w:r w:rsidR="00EE1AEC">
        <w:rPr>
          <w:rFonts w:ascii="Times New Roman" w:hAnsi="Times New Roman" w:cs="Times New Roman"/>
        </w:rPr>
        <w:t xml:space="preserve"> </w:t>
      </w:r>
      <w:r w:rsidRPr="007B2E1A">
        <w:rPr>
          <w:rFonts w:ascii="Times New Roman" w:hAnsi="Times New Roman" w:cs="Times New Roman"/>
        </w:rPr>
        <w:t xml:space="preserve">Filtration techniques, including microfiltration, ultrafiltration, and rotary drum filters, are effective for large or filamentous species. Membrane fouling remains a major limitation. Recent advancements in dynamic filtration and vibrating membranes have shown improved flux and recovery rates in harvesting dense algal cultures such as </w:t>
      </w:r>
      <w:r w:rsidRPr="007B2E1A">
        <w:rPr>
          <w:rFonts w:ascii="Times New Roman" w:hAnsi="Times New Roman" w:cs="Times New Roman"/>
          <w:i/>
          <w:iCs/>
        </w:rPr>
        <w:t>Spirulina platensis</w:t>
      </w:r>
      <w:r w:rsidR="0088074B" w:rsidRPr="007B2E1A">
        <w:rPr>
          <w:rFonts w:ascii="Times New Roman" w:hAnsi="Times New Roman" w:cs="Times New Roman"/>
        </w:rPr>
        <w:t xml:space="preserve"> (Bilad </w:t>
      </w:r>
      <w:r w:rsidR="0088074B" w:rsidRPr="007B2E1A">
        <w:rPr>
          <w:rFonts w:ascii="Times New Roman" w:hAnsi="Times New Roman" w:cs="Times New Roman"/>
          <w:i/>
        </w:rPr>
        <w:t>et.al.,</w:t>
      </w:r>
      <w:r w:rsidR="0088074B" w:rsidRPr="007B2E1A">
        <w:rPr>
          <w:rFonts w:ascii="Times New Roman" w:hAnsi="Times New Roman" w:cs="Times New Roman"/>
        </w:rPr>
        <w:t xml:space="preserve"> 2014).</w:t>
      </w:r>
    </w:p>
    <w:p w14:paraId="1504DDB2" w14:textId="2604A0B5"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 xml:space="preserve">B. Biomass </w:t>
      </w:r>
      <w:r w:rsidR="00EE1AEC" w:rsidRPr="00B24E71">
        <w:rPr>
          <w:rFonts w:ascii="Times New Roman" w:hAnsi="Times New Roman" w:cs="Times New Roman"/>
          <w:b/>
          <w:bCs/>
          <w:highlight w:val="yellow"/>
        </w:rPr>
        <w:t>Valorisation</w:t>
      </w:r>
    </w:p>
    <w:p w14:paraId="76B9A52A" w14:textId="1A961134"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Biofuels (biodiesel, bioethanol, biogas)</w:t>
      </w:r>
      <w:r w:rsidRPr="007B2E1A">
        <w:rPr>
          <w:rFonts w:ascii="Times New Roman" w:hAnsi="Times New Roman" w:cs="Times New Roman"/>
        </w:rPr>
        <w:br/>
        <w:t xml:space="preserve">Microalgal biomass is a promising feedstock for renewable biofuels due to its high lipid, carbohydrate, and protein content. Biodiesel is produced via transesterification of neutral lipids. Species such as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xml:space="preserve"> can accumulate lipids up to 60% of dry weight under nitrogen-limiting conditio</w:t>
      </w:r>
      <w:r w:rsidR="003E523D" w:rsidRPr="007B2E1A">
        <w:rPr>
          <w:rFonts w:ascii="Times New Roman" w:hAnsi="Times New Roman" w:cs="Times New Roman"/>
        </w:rPr>
        <w:t>ns</w:t>
      </w:r>
      <w:r w:rsidRPr="007B2E1A">
        <w:rPr>
          <w:rFonts w:ascii="Times New Roman" w:hAnsi="Times New Roman" w:cs="Times New Roman"/>
        </w:rPr>
        <w:t>. Algal biodiesel has been shown to yield 58,700 L/ha/year, far surpassing terrestrial oilseed crops like soybean or jatropha.</w:t>
      </w:r>
      <w:r w:rsidR="00EE1AEC">
        <w:rPr>
          <w:rFonts w:ascii="Times New Roman" w:hAnsi="Times New Roman" w:cs="Times New Roman"/>
        </w:rPr>
        <w:t xml:space="preserve"> </w:t>
      </w:r>
      <w:r w:rsidRPr="007B2E1A">
        <w:rPr>
          <w:rFonts w:ascii="Times New Roman" w:hAnsi="Times New Roman" w:cs="Times New Roman"/>
        </w:rPr>
        <w:t xml:space="preserve">Bioethanol is generated from the fermentable carbohydrates present in algal biomass, particularly in starch-rich species like </w:t>
      </w:r>
      <w:r w:rsidRPr="007B2E1A">
        <w:rPr>
          <w:rFonts w:ascii="Times New Roman" w:hAnsi="Times New Roman" w:cs="Times New Roman"/>
          <w:i/>
          <w:iCs/>
        </w:rPr>
        <w:t>Chlamydomonas reinhardtii</w:t>
      </w:r>
      <w:r w:rsidRPr="007B2E1A">
        <w:rPr>
          <w:rFonts w:ascii="Times New Roman" w:hAnsi="Times New Roman" w:cs="Times New Roman"/>
        </w:rPr>
        <w:t xml:space="preserve">. Pre-treatment with dilute acid or enzymatic hydrolysis improves sugar recovery. Ethanol yields up to 0.5 g/g of dry biomass have been reported using </w:t>
      </w:r>
      <w:r w:rsidRPr="007B2E1A">
        <w:rPr>
          <w:rFonts w:ascii="Times New Roman" w:hAnsi="Times New Roman" w:cs="Times New Roman"/>
          <w:i/>
          <w:iCs/>
        </w:rPr>
        <w:t>Scenedesmus spp.</w:t>
      </w:r>
      <w:r w:rsidR="00964494">
        <w:rPr>
          <w:rFonts w:ascii="Times New Roman" w:hAnsi="Times New Roman" w:cs="Times New Roman"/>
        </w:rPr>
        <w:t xml:space="preserve"> </w:t>
      </w:r>
      <w:r w:rsidRPr="007B2E1A">
        <w:rPr>
          <w:rFonts w:ascii="Times New Roman" w:hAnsi="Times New Roman" w:cs="Times New Roman"/>
        </w:rPr>
        <w:t xml:space="preserve">Biogas is obtained via anaerobic digestion of algal biomass, offering a way to </w:t>
      </w:r>
      <w:r w:rsidR="00F21658" w:rsidRPr="00B24E71">
        <w:rPr>
          <w:rFonts w:ascii="Times New Roman" w:hAnsi="Times New Roman" w:cs="Times New Roman"/>
          <w:highlight w:val="yellow"/>
        </w:rPr>
        <w:t>utilise</w:t>
      </w:r>
      <w:r w:rsidR="00F21658" w:rsidRPr="007B2E1A">
        <w:rPr>
          <w:rFonts w:ascii="Times New Roman" w:hAnsi="Times New Roman" w:cs="Times New Roman"/>
        </w:rPr>
        <w:t xml:space="preserve"> </w:t>
      </w:r>
      <w:r w:rsidRPr="007B2E1A">
        <w:rPr>
          <w:rFonts w:ascii="Times New Roman" w:hAnsi="Times New Roman" w:cs="Times New Roman"/>
        </w:rPr>
        <w:t xml:space="preserve">whole biomass, including residuals from other biofuel processes. Methane yields range between 200–300 mL/g volatile solids for </w:t>
      </w:r>
      <w:r w:rsidRPr="007B2E1A">
        <w:rPr>
          <w:rFonts w:ascii="Times New Roman" w:hAnsi="Times New Roman" w:cs="Times New Roman"/>
          <w:i/>
          <w:iCs/>
        </w:rPr>
        <w:t>Spirulina</w:t>
      </w:r>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though high protein content can cause ammonia inhibition unless co-digest</w:t>
      </w:r>
      <w:r w:rsidR="003E523D" w:rsidRPr="007B2E1A">
        <w:rPr>
          <w:rFonts w:ascii="Times New Roman" w:hAnsi="Times New Roman" w:cs="Times New Roman"/>
        </w:rPr>
        <w:t>ed with carbon-rich substrates</w:t>
      </w:r>
      <w:r w:rsidRPr="007B2E1A">
        <w:rPr>
          <w:rFonts w:ascii="Times New Roman" w:hAnsi="Times New Roman" w:cs="Times New Roman"/>
        </w:rPr>
        <w:t>.</w:t>
      </w:r>
    </w:p>
    <w:p w14:paraId="4B02429B" w14:textId="473CD51B"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lastRenderedPageBreak/>
        <w:t xml:space="preserve">Bioplastics, animal feed, </w:t>
      </w:r>
      <w:r w:rsidR="00F21658" w:rsidRPr="00B24E71">
        <w:rPr>
          <w:rFonts w:ascii="Times New Roman" w:hAnsi="Times New Roman" w:cs="Times New Roman"/>
          <w:i/>
          <w:iCs/>
          <w:highlight w:val="yellow"/>
        </w:rPr>
        <w:t>and</w:t>
      </w:r>
      <w:r w:rsidR="00F21658">
        <w:rPr>
          <w:rFonts w:ascii="Times New Roman" w:hAnsi="Times New Roman" w:cs="Times New Roman"/>
          <w:i/>
          <w:iCs/>
        </w:rPr>
        <w:t xml:space="preserve"> </w:t>
      </w:r>
      <w:r w:rsidRPr="007B2E1A">
        <w:rPr>
          <w:rFonts w:ascii="Times New Roman" w:hAnsi="Times New Roman" w:cs="Times New Roman"/>
          <w:i/>
          <w:iCs/>
        </w:rPr>
        <w:t>pharmaceuticals</w:t>
      </w:r>
      <w:r w:rsidRPr="007B2E1A">
        <w:rPr>
          <w:rFonts w:ascii="Times New Roman" w:hAnsi="Times New Roman" w:cs="Times New Roman"/>
        </w:rPr>
        <w:br/>
        <w:t>Microalgal biomass contains high-value compounds t</w:t>
      </w:r>
      <w:r w:rsidR="0088074B" w:rsidRPr="007B2E1A">
        <w:rPr>
          <w:rFonts w:ascii="Times New Roman" w:hAnsi="Times New Roman" w:cs="Times New Roman"/>
        </w:rPr>
        <w:t xml:space="preserve">hat support biorefinery models (Klein </w:t>
      </w:r>
      <w:r w:rsidR="0088074B" w:rsidRPr="007B2E1A">
        <w:rPr>
          <w:rFonts w:ascii="Times New Roman" w:hAnsi="Times New Roman" w:cs="Times New Roman"/>
          <w:i/>
        </w:rPr>
        <w:t>et.al.,</w:t>
      </w:r>
      <w:r w:rsidR="0088074B" w:rsidRPr="007B2E1A">
        <w:rPr>
          <w:rFonts w:ascii="Times New Roman" w:hAnsi="Times New Roman" w:cs="Times New Roman"/>
        </w:rPr>
        <w:t xml:space="preserve"> 2023). </w:t>
      </w:r>
      <w:r w:rsidRPr="007B2E1A">
        <w:rPr>
          <w:rFonts w:ascii="Times New Roman" w:hAnsi="Times New Roman" w:cs="Times New Roman"/>
        </w:rPr>
        <w:t xml:space="preserve">Bioplastics derived from algal polysaccharides (e.g., alginate, carrageenan) and polyhydroxyalkanoates (PHAs) are biodegradable alternatives to petroleum-based plastics. Genetic engineering of algae for PHA production has shown promising results, with yields </w:t>
      </w:r>
      <w:r w:rsidR="003E523D" w:rsidRPr="007B2E1A">
        <w:rPr>
          <w:rFonts w:ascii="Times New Roman" w:hAnsi="Times New Roman" w:cs="Times New Roman"/>
        </w:rPr>
        <w:t>of 0.2–0.3 g/g dry biomass</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 xml:space="preserve">Animal feed applications leverage the protein-rich profile of algal biomass, especially </w:t>
      </w:r>
      <w:r w:rsidRPr="007B2E1A">
        <w:rPr>
          <w:rFonts w:ascii="Times New Roman" w:hAnsi="Times New Roman" w:cs="Times New Roman"/>
          <w:i/>
          <w:iCs/>
        </w:rPr>
        <w:t>Spirulina</w:t>
      </w:r>
      <w:r w:rsidRPr="007B2E1A">
        <w:rPr>
          <w:rFonts w:ascii="Times New Roman" w:hAnsi="Times New Roman" w:cs="Times New Roman"/>
        </w:rPr>
        <w:t xml:space="preserve"> and </w:t>
      </w:r>
      <w:r w:rsidRPr="007B2E1A">
        <w:rPr>
          <w:rFonts w:ascii="Times New Roman" w:hAnsi="Times New Roman" w:cs="Times New Roman"/>
          <w:i/>
          <w:iCs/>
        </w:rPr>
        <w:t>Chlorella</w:t>
      </w:r>
      <w:r w:rsidRPr="007B2E1A">
        <w:rPr>
          <w:rFonts w:ascii="Times New Roman" w:hAnsi="Times New Roman" w:cs="Times New Roman"/>
        </w:rPr>
        <w:t>, which contain over 50% protein and essential amino acids. Inclusion in poultry, aquaculture, and dairy diets improves growth, immunity, and feed</w:t>
      </w:r>
      <w:r w:rsidR="003E523D" w:rsidRPr="007B2E1A">
        <w:rPr>
          <w:rFonts w:ascii="Times New Roman" w:hAnsi="Times New Roman" w:cs="Times New Roman"/>
        </w:rPr>
        <w:t xml:space="preserve"> conversion efficiency</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 xml:space="preserve">Pharmaceuticals from microalgae include antioxidants (astaxanthin, β-carotene), polyunsaturated fatty acids (EPA, DHA), and bioactive peptides. </w:t>
      </w:r>
      <w:proofErr w:type="spellStart"/>
      <w:r w:rsidRPr="007B2E1A">
        <w:rPr>
          <w:rFonts w:ascii="Times New Roman" w:hAnsi="Times New Roman" w:cs="Times New Roman"/>
          <w:i/>
          <w:iCs/>
        </w:rPr>
        <w:t>Haematococcus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pluvialis</w:t>
      </w:r>
      <w:proofErr w:type="spellEnd"/>
      <w:r w:rsidRPr="007B2E1A">
        <w:rPr>
          <w:rFonts w:ascii="Times New Roman" w:hAnsi="Times New Roman" w:cs="Times New Roman"/>
        </w:rPr>
        <w:t xml:space="preserve"> is a commercial source of astaxanthin, producing up to 3.5% dry weight un</w:t>
      </w:r>
      <w:r w:rsidR="003E523D" w:rsidRPr="007B2E1A">
        <w:rPr>
          <w:rFonts w:ascii="Times New Roman" w:hAnsi="Times New Roman" w:cs="Times New Roman"/>
        </w:rPr>
        <w:t>der stress-induced cultivation</w:t>
      </w:r>
      <w:r w:rsidRPr="007B2E1A">
        <w:rPr>
          <w:rFonts w:ascii="Times New Roman" w:hAnsi="Times New Roman" w:cs="Times New Roman"/>
        </w:rPr>
        <w:t>.</w:t>
      </w:r>
    </w:p>
    <w:p w14:paraId="30C20203" w14:textId="0A1EBC61"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Carbon storage in long-lived bioproducts</w:t>
      </w:r>
      <w:r w:rsidRPr="007B2E1A">
        <w:rPr>
          <w:rFonts w:ascii="Times New Roman" w:hAnsi="Times New Roman" w:cs="Times New Roman"/>
        </w:rPr>
        <w:br/>
      </w:r>
      <w:r w:rsidR="00F21658" w:rsidRPr="00B24E71">
        <w:rPr>
          <w:rFonts w:ascii="Times New Roman" w:hAnsi="Times New Roman" w:cs="Times New Roman"/>
          <w:highlight w:val="yellow"/>
        </w:rPr>
        <w:t>Utilisation</w:t>
      </w:r>
      <w:r w:rsidR="00F21658" w:rsidRPr="007B2E1A">
        <w:rPr>
          <w:rFonts w:ascii="Times New Roman" w:hAnsi="Times New Roman" w:cs="Times New Roman"/>
        </w:rPr>
        <w:t xml:space="preserve"> </w:t>
      </w:r>
      <w:r w:rsidRPr="007B2E1A">
        <w:rPr>
          <w:rFonts w:ascii="Times New Roman" w:hAnsi="Times New Roman" w:cs="Times New Roman"/>
        </w:rPr>
        <w:t>of algal biomass in long-lived materials contributes to</w:t>
      </w:r>
      <w:r w:rsidR="0088074B" w:rsidRPr="007B2E1A">
        <w:rPr>
          <w:rFonts w:ascii="Times New Roman" w:hAnsi="Times New Roman" w:cs="Times New Roman"/>
        </w:rPr>
        <w:t xml:space="preserve"> permanent carbon sequestration (Rose </w:t>
      </w:r>
      <w:r w:rsidR="0088074B" w:rsidRPr="007B2E1A">
        <w:rPr>
          <w:rFonts w:ascii="Times New Roman" w:hAnsi="Times New Roman" w:cs="Times New Roman"/>
          <w:i/>
        </w:rPr>
        <w:t>et.al.,</w:t>
      </w:r>
      <w:r w:rsidR="0088074B" w:rsidRPr="007B2E1A">
        <w:rPr>
          <w:rFonts w:ascii="Times New Roman" w:hAnsi="Times New Roman" w:cs="Times New Roman"/>
        </w:rPr>
        <w:t xml:space="preserve"> 2023).</w:t>
      </w:r>
      <w:r w:rsidRPr="007B2E1A">
        <w:rPr>
          <w:rFonts w:ascii="Times New Roman" w:hAnsi="Times New Roman" w:cs="Times New Roman"/>
        </w:rPr>
        <w:t xml:space="preserve"> Examples include biochar, produced via pyrolysis, which locks carbon in a recalcitrant form with a mean residence time</w:t>
      </w:r>
      <w:r w:rsidR="003E523D" w:rsidRPr="007B2E1A">
        <w:rPr>
          <w:rFonts w:ascii="Times New Roman" w:hAnsi="Times New Roman" w:cs="Times New Roman"/>
        </w:rPr>
        <w:t xml:space="preserve"> exceeding 1,000 years in soil</w:t>
      </w:r>
      <w:r w:rsidRPr="007B2E1A">
        <w:rPr>
          <w:rFonts w:ascii="Times New Roman" w:hAnsi="Times New Roman" w:cs="Times New Roman"/>
        </w:rPr>
        <w:t>. Algae-derived construction materials, such as composite bioplastics or algae-infused cement bricks, provide physical carbon sinks in infrastructure. Algal cellulose and lipid derivatives are also explored in textiles and packaging, reducing reliance on fossil-based materials while storing fixed carbon in durable goods. These bioproducts support life-cycle carbon negativity when sourced from CO₂-based algal cultivation systems.</w:t>
      </w:r>
    </w:p>
    <w:p w14:paraId="1DD3EE6E" w14:textId="77777777" w:rsidR="00834C65" w:rsidRPr="007B2E1A" w:rsidRDefault="00834C65" w:rsidP="006D7B59">
      <w:pPr>
        <w:jc w:val="both"/>
        <w:rPr>
          <w:rFonts w:ascii="Times New Roman" w:hAnsi="Times New Roman" w:cs="Times New Roman"/>
        </w:rPr>
      </w:pPr>
      <w:r w:rsidRPr="007B2E1A">
        <w:rPr>
          <w:rFonts w:ascii="Times New Roman" w:hAnsi="Times New Roman" w:cs="Times New Roman"/>
          <w:b/>
          <w:bCs/>
        </w:rPr>
        <w:t>VII. Life Cycle Assessment and Carbon Sequestration Potential</w:t>
      </w:r>
    </w:p>
    <w:p w14:paraId="666EB46C" w14:textId="582D8976"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Comparative LCA of open vs closed systems</w:t>
      </w:r>
      <w:r w:rsidRPr="007B2E1A">
        <w:rPr>
          <w:rFonts w:ascii="Times New Roman" w:hAnsi="Times New Roman" w:cs="Times New Roman"/>
        </w:rPr>
        <w:br/>
        <w:t>Life Cycle Assessment (LCA) is a critical tool for evaluating the environmental impacts associated with microalgal cultivation, focusing on inputs, energy use, emissi</w:t>
      </w:r>
      <w:r w:rsidR="0088074B" w:rsidRPr="007B2E1A">
        <w:rPr>
          <w:rFonts w:ascii="Times New Roman" w:hAnsi="Times New Roman" w:cs="Times New Roman"/>
        </w:rPr>
        <w:t>ons, and overall sustainability (</w:t>
      </w:r>
      <w:proofErr w:type="spellStart"/>
      <w:r w:rsidR="0088074B" w:rsidRPr="007B2E1A">
        <w:rPr>
          <w:rFonts w:ascii="Times New Roman" w:hAnsi="Times New Roman" w:cs="Times New Roman"/>
        </w:rPr>
        <w:t>Collotta</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et.al.,</w:t>
      </w:r>
      <w:r w:rsidR="0088074B" w:rsidRPr="007B2E1A">
        <w:rPr>
          <w:rFonts w:ascii="Times New Roman" w:hAnsi="Times New Roman" w:cs="Times New Roman"/>
        </w:rPr>
        <w:t xml:space="preserve"> 2016).</w:t>
      </w:r>
      <w:r w:rsidRPr="007B2E1A">
        <w:rPr>
          <w:rFonts w:ascii="Times New Roman" w:hAnsi="Times New Roman" w:cs="Times New Roman"/>
        </w:rPr>
        <w:t xml:space="preserve"> Open pond systems and closed photobioreactors (PBRs) present significantly different life cycle profiles. Open ponds generally consume less energy during construction and operation due to minimal structural components and natural light dependence. However, they exhibit lower productivity and increased land and water requirements. In contrast, closed PBRs enable higher biomass productivity (up to 40 g/m²/day) and better contamination control but involve higher energy inputs for mixing, co</w:t>
      </w:r>
      <w:r w:rsidR="003E523D" w:rsidRPr="007B2E1A">
        <w:rPr>
          <w:rFonts w:ascii="Times New Roman" w:hAnsi="Times New Roman" w:cs="Times New Roman"/>
        </w:rPr>
        <w:t>oling, and artificial lighting</w:t>
      </w:r>
      <w:r w:rsidRPr="007B2E1A">
        <w:rPr>
          <w:rFonts w:ascii="Times New Roman" w:hAnsi="Times New Roman" w:cs="Times New Roman"/>
        </w:rPr>
        <w:t>.</w:t>
      </w:r>
      <w:r w:rsidR="003E523D" w:rsidRPr="007B2E1A">
        <w:rPr>
          <w:rFonts w:ascii="Times New Roman" w:hAnsi="Times New Roman" w:cs="Times New Roman"/>
        </w:rPr>
        <w:t xml:space="preserve"> </w:t>
      </w:r>
      <w:r w:rsidRPr="007B2E1A">
        <w:rPr>
          <w:rFonts w:ascii="Times New Roman" w:hAnsi="Times New Roman" w:cs="Times New Roman"/>
        </w:rPr>
        <w:t>A comparative LCA showed that PBRs resulted in higher environmental burdens per unit of algal biodiesel, mainly due to electricity consumption during cultivation and harvesting. The global warming potential (GWP) of open ponds ranged from 0.5 to 1.8 kg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biodiesel, while PBRs exhibited values between 1.5 and 4.2 kg CO₂-</w:t>
      </w:r>
      <w:proofErr w:type="spellStart"/>
      <w:r w:rsidRPr="007B2E1A">
        <w:rPr>
          <w:rFonts w:ascii="Times New Roman" w:hAnsi="Times New Roman" w:cs="Times New Roman"/>
        </w:rPr>
        <w:t>eq</w:t>
      </w:r>
      <w:proofErr w:type="spellEnd"/>
      <w:r w:rsidRPr="007B2E1A">
        <w:rPr>
          <w:rFonts w:ascii="Times New Roman" w:hAnsi="Times New Roman" w:cs="Times New Roman"/>
        </w:rPr>
        <w:t xml:space="preserve">/MJ. Energy return on investment (EROI) was higher for open ponds (1.2–1.8) compared to PBRs (0.6–1.0). Despite this, when </w:t>
      </w:r>
      <w:r w:rsidR="00F21658" w:rsidRPr="00B24E71">
        <w:rPr>
          <w:rFonts w:ascii="Times New Roman" w:hAnsi="Times New Roman" w:cs="Times New Roman"/>
          <w:highlight w:val="yellow"/>
        </w:rPr>
        <w:t>optimised</w:t>
      </w:r>
      <w:r w:rsidR="00F21658" w:rsidRPr="007B2E1A">
        <w:rPr>
          <w:rFonts w:ascii="Times New Roman" w:hAnsi="Times New Roman" w:cs="Times New Roman"/>
        </w:rPr>
        <w:t xml:space="preserve"> </w:t>
      </w:r>
      <w:r w:rsidRPr="007B2E1A">
        <w:rPr>
          <w:rFonts w:ascii="Times New Roman" w:hAnsi="Times New Roman" w:cs="Times New Roman"/>
        </w:rPr>
        <w:t>for waste CO₂ and integrated with nutrient recycling, PBRs can achieve competitive LCA scores, especially for high-value co-products. The choice between systems depends on regional resource availability</w:t>
      </w:r>
      <w:r w:rsidR="0088074B" w:rsidRPr="007B2E1A">
        <w:rPr>
          <w:rFonts w:ascii="Times New Roman" w:hAnsi="Times New Roman" w:cs="Times New Roman"/>
        </w:rPr>
        <w:t xml:space="preserve">, scale, and end-use objectives (Bistline </w:t>
      </w:r>
      <w:r w:rsidR="0088074B" w:rsidRPr="007B2E1A">
        <w:rPr>
          <w:rFonts w:ascii="Times New Roman" w:hAnsi="Times New Roman" w:cs="Times New Roman"/>
          <w:i/>
        </w:rPr>
        <w:t>et.al.,</w:t>
      </w:r>
      <w:r w:rsidR="0088074B" w:rsidRPr="007B2E1A">
        <w:rPr>
          <w:rFonts w:ascii="Times New Roman" w:hAnsi="Times New Roman" w:cs="Times New Roman"/>
        </w:rPr>
        <w:t xml:space="preserve"> 2021).</w:t>
      </w:r>
    </w:p>
    <w:p w14:paraId="400C717F" w14:textId="11CD2278"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Net CO₂ removal efficiency</w:t>
      </w:r>
      <w:r w:rsidRPr="007B2E1A">
        <w:rPr>
          <w:rFonts w:ascii="Times New Roman" w:hAnsi="Times New Roman" w:cs="Times New Roman"/>
        </w:rPr>
        <w:br/>
        <w:t>Net CO₂ removal efficiency of microalgal systems is defined by the balance between CO₂ fixed via photosynthesis and emissions from energy c</w:t>
      </w:r>
      <w:r w:rsidR="0088074B" w:rsidRPr="007B2E1A">
        <w:rPr>
          <w:rFonts w:ascii="Times New Roman" w:hAnsi="Times New Roman" w:cs="Times New Roman"/>
        </w:rPr>
        <w:t>onsumption during the lifecycle (</w:t>
      </w:r>
      <w:proofErr w:type="spellStart"/>
      <w:r w:rsidR="0088074B" w:rsidRPr="007B2E1A">
        <w:rPr>
          <w:rFonts w:ascii="Times New Roman" w:hAnsi="Times New Roman" w:cs="Times New Roman"/>
        </w:rPr>
        <w:t>Ighalo</w:t>
      </w:r>
      <w:proofErr w:type="spellEnd"/>
      <w:r w:rsidR="0088074B" w:rsidRPr="007B2E1A">
        <w:rPr>
          <w:rFonts w:ascii="Times New Roman" w:hAnsi="Times New Roman" w:cs="Times New Roman"/>
        </w:rPr>
        <w:t xml:space="preserve"> </w:t>
      </w:r>
      <w:r w:rsidR="0088074B" w:rsidRPr="007B2E1A">
        <w:rPr>
          <w:rFonts w:ascii="Times New Roman" w:hAnsi="Times New Roman" w:cs="Times New Roman"/>
          <w:i/>
        </w:rPr>
        <w:t xml:space="preserve">et.al., </w:t>
      </w:r>
      <w:r w:rsidR="0088074B" w:rsidRPr="007B2E1A">
        <w:rPr>
          <w:rFonts w:ascii="Times New Roman" w:hAnsi="Times New Roman" w:cs="Times New Roman"/>
        </w:rPr>
        <w:t>2022).</w:t>
      </w:r>
      <w:r w:rsidRPr="007B2E1A">
        <w:rPr>
          <w:rFonts w:ascii="Times New Roman" w:hAnsi="Times New Roman" w:cs="Times New Roman"/>
        </w:rPr>
        <w:t xml:space="preserve"> On average, 1 kg of algal biomass can fix 1.8 kg of CO₂, depending on spec</w:t>
      </w:r>
      <w:r w:rsidR="007A64F5" w:rsidRPr="007B2E1A">
        <w:rPr>
          <w:rFonts w:ascii="Times New Roman" w:hAnsi="Times New Roman" w:cs="Times New Roman"/>
        </w:rPr>
        <w:t>ies and cultivation conditions</w:t>
      </w:r>
      <w:r w:rsidRPr="007B2E1A">
        <w:rPr>
          <w:rFonts w:ascii="Times New Roman" w:hAnsi="Times New Roman" w:cs="Times New Roman"/>
        </w:rPr>
        <w:t xml:space="preserve">. Raceway ponds, under optimal sunlight and CO₂ supply, may capture 20–50 g CO₂/m²/day, while well-designed PBRs can reach 80–100 g CO₂/m²/day due to improved gas </w:t>
      </w:r>
      <w:r w:rsidR="007A64F5" w:rsidRPr="007B2E1A">
        <w:rPr>
          <w:rFonts w:ascii="Times New Roman" w:hAnsi="Times New Roman" w:cs="Times New Roman"/>
        </w:rPr>
        <w:t xml:space="preserve">exchange and light </w:t>
      </w:r>
      <w:r w:rsidR="00F21658" w:rsidRPr="00B24E71">
        <w:rPr>
          <w:rFonts w:ascii="Times New Roman" w:hAnsi="Times New Roman" w:cs="Times New Roman"/>
          <w:highlight w:val="yellow"/>
        </w:rPr>
        <w:t>utilisation</w:t>
      </w:r>
      <w:r w:rsidRPr="007B2E1A">
        <w:rPr>
          <w:rFonts w:ascii="Times New Roman" w:hAnsi="Times New Roman" w:cs="Times New Roman"/>
        </w:rPr>
        <w:t>.</w:t>
      </w:r>
      <w:r w:rsidR="007A64F5" w:rsidRPr="007B2E1A">
        <w:rPr>
          <w:rFonts w:ascii="Times New Roman" w:hAnsi="Times New Roman" w:cs="Times New Roman"/>
        </w:rPr>
        <w:t xml:space="preserve"> </w:t>
      </w:r>
      <w:r w:rsidRPr="007B2E1A">
        <w:rPr>
          <w:rFonts w:ascii="Times New Roman" w:hAnsi="Times New Roman" w:cs="Times New Roman"/>
        </w:rPr>
        <w:t xml:space="preserve">When accounting for total system emissions, including cultivation, harvesting, drying, and conversion, net CO₂ removal ranges from 30–70% depending on the integration level. For instance, cultivation using waste CO₂ from industrial sources and anaerobic digestate for nutrients can significantly increase </w:t>
      </w:r>
      <w:r w:rsidR="00F21658" w:rsidRPr="00B24E71">
        <w:rPr>
          <w:rFonts w:ascii="Times New Roman" w:hAnsi="Times New Roman" w:cs="Times New Roman"/>
          <w:highlight w:val="yellow"/>
        </w:rPr>
        <w:t xml:space="preserve">the </w:t>
      </w:r>
      <w:r w:rsidRPr="007B2E1A">
        <w:rPr>
          <w:rFonts w:ascii="Times New Roman" w:hAnsi="Times New Roman" w:cs="Times New Roman"/>
        </w:rPr>
        <w:t xml:space="preserve">net CO₂ offset. A study reported that algae grown with flue gas and wastewater exhibited a net carbon sequestration of 1.5–2.4 kg CO₂ per kg dry biomass after </w:t>
      </w:r>
      <w:r w:rsidRPr="007B2E1A">
        <w:rPr>
          <w:rFonts w:ascii="Times New Roman" w:hAnsi="Times New Roman" w:cs="Times New Roman"/>
        </w:rPr>
        <w:lastRenderedPageBreak/>
        <w:t xml:space="preserve">subtracting all indirect emissions. Process </w:t>
      </w:r>
      <w:r w:rsidR="00F21658" w:rsidRPr="00B24E71">
        <w:rPr>
          <w:rFonts w:ascii="Times New Roman" w:hAnsi="Times New Roman" w:cs="Times New Roman"/>
          <w:highlight w:val="yellow"/>
        </w:rPr>
        <w:t>optimisation</w:t>
      </w:r>
      <w:r w:rsidRPr="007B2E1A">
        <w:rPr>
          <w:rFonts w:ascii="Times New Roman" w:hAnsi="Times New Roman" w:cs="Times New Roman"/>
        </w:rPr>
        <w:t xml:space="preserve">, especially </w:t>
      </w:r>
      <w:r w:rsidR="00F21658" w:rsidRPr="00B24E71">
        <w:rPr>
          <w:rFonts w:ascii="Times New Roman" w:hAnsi="Times New Roman" w:cs="Times New Roman"/>
          <w:highlight w:val="yellow"/>
        </w:rPr>
        <w:t xml:space="preserve">the </w:t>
      </w:r>
      <w:r w:rsidRPr="007B2E1A">
        <w:rPr>
          <w:rFonts w:ascii="Times New Roman" w:hAnsi="Times New Roman" w:cs="Times New Roman"/>
        </w:rPr>
        <w:t>use of low-energy harvesting and renewable energy inputs, plays a decisive role in determining whether a system acts as a net sink or source of CO₂.</w:t>
      </w:r>
    </w:p>
    <w:p w14:paraId="386ADBF2" w14:textId="4C2AF6CA" w:rsidR="00834C65" w:rsidRPr="007B2E1A" w:rsidRDefault="00834C65" w:rsidP="006D7B59">
      <w:pPr>
        <w:jc w:val="both"/>
        <w:rPr>
          <w:rFonts w:ascii="Times New Roman" w:hAnsi="Times New Roman" w:cs="Times New Roman"/>
        </w:rPr>
      </w:pPr>
      <w:r w:rsidRPr="007B2E1A">
        <w:rPr>
          <w:rFonts w:ascii="Times New Roman" w:hAnsi="Times New Roman" w:cs="Times New Roman"/>
          <w:i/>
          <w:iCs/>
        </w:rPr>
        <w:t>Carbon footprint of algal biofuel production</w:t>
      </w:r>
      <w:r w:rsidRPr="007B2E1A">
        <w:rPr>
          <w:rFonts w:ascii="Times New Roman" w:hAnsi="Times New Roman" w:cs="Times New Roman"/>
        </w:rPr>
        <w:br/>
        <w:t>The carbon footprint of algal biofuel production varies widely based on cultivation system, processing t</w:t>
      </w:r>
      <w:r w:rsidR="0088074B" w:rsidRPr="007B2E1A">
        <w:rPr>
          <w:rFonts w:ascii="Times New Roman" w:hAnsi="Times New Roman" w:cs="Times New Roman"/>
        </w:rPr>
        <w:t xml:space="preserve">echnology, and product pathway (Mu </w:t>
      </w:r>
      <w:r w:rsidR="0088074B" w:rsidRPr="007B2E1A">
        <w:rPr>
          <w:rFonts w:ascii="Times New Roman" w:hAnsi="Times New Roman" w:cs="Times New Roman"/>
          <w:i/>
        </w:rPr>
        <w:t xml:space="preserve">et.al., </w:t>
      </w:r>
      <w:r w:rsidR="0088074B" w:rsidRPr="007B2E1A">
        <w:rPr>
          <w:rFonts w:ascii="Times New Roman" w:hAnsi="Times New Roman" w:cs="Times New Roman"/>
        </w:rPr>
        <w:t xml:space="preserve">2017). </w:t>
      </w:r>
      <w:r w:rsidRPr="007B2E1A">
        <w:rPr>
          <w:rFonts w:ascii="Times New Roman" w:hAnsi="Times New Roman" w:cs="Times New Roman"/>
        </w:rPr>
        <w:t>Major emission hotspots include energy for aeration, dewatering, lipid extraction, and transesterification. Algal biodiesel GHG emissions range from 20 to 60 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which is lower than conventional diesel (85–100 g CO₂-</w:t>
      </w:r>
      <w:proofErr w:type="spellStart"/>
      <w:r w:rsidRPr="007B2E1A">
        <w:rPr>
          <w:rFonts w:ascii="Times New Roman" w:hAnsi="Times New Roman" w:cs="Times New Roman"/>
        </w:rPr>
        <w:t>eq</w:t>
      </w:r>
      <w:proofErr w:type="spellEnd"/>
      <w:r w:rsidRPr="007B2E1A">
        <w:rPr>
          <w:rFonts w:ascii="Times New Roman" w:hAnsi="Times New Roman" w:cs="Times New Roman"/>
        </w:rPr>
        <w:t>/MJ) but higher than some first-generation biofuels unless energy-effi</w:t>
      </w:r>
      <w:r w:rsidR="007A64F5" w:rsidRPr="007B2E1A">
        <w:rPr>
          <w:rFonts w:ascii="Times New Roman" w:hAnsi="Times New Roman" w:cs="Times New Roman"/>
        </w:rPr>
        <w:t>cient technologies are adopted</w:t>
      </w:r>
      <w:r w:rsidRPr="007B2E1A">
        <w:rPr>
          <w:rFonts w:ascii="Times New Roman" w:hAnsi="Times New Roman" w:cs="Times New Roman"/>
        </w:rPr>
        <w:t>.</w:t>
      </w:r>
      <w:r w:rsidR="007A64F5" w:rsidRPr="007B2E1A">
        <w:rPr>
          <w:rFonts w:ascii="Times New Roman" w:hAnsi="Times New Roman" w:cs="Times New Roman"/>
        </w:rPr>
        <w:t xml:space="preserve"> </w:t>
      </w:r>
      <w:r w:rsidRPr="007B2E1A">
        <w:rPr>
          <w:rFonts w:ascii="Times New Roman" w:hAnsi="Times New Roman" w:cs="Times New Roman"/>
        </w:rPr>
        <w:t xml:space="preserve">Integration with waste heat, nutrient recovery, and by-product </w:t>
      </w:r>
      <w:r w:rsidR="00F21658" w:rsidRPr="00B24E71">
        <w:rPr>
          <w:rFonts w:ascii="Times New Roman" w:hAnsi="Times New Roman" w:cs="Times New Roman"/>
          <w:highlight w:val="yellow"/>
        </w:rPr>
        <w:t>utilisation</w:t>
      </w:r>
      <w:r w:rsidR="00F21658" w:rsidRPr="007B2E1A">
        <w:rPr>
          <w:rFonts w:ascii="Times New Roman" w:hAnsi="Times New Roman" w:cs="Times New Roman"/>
        </w:rPr>
        <w:t xml:space="preserve"> </w:t>
      </w:r>
      <w:r w:rsidRPr="007B2E1A">
        <w:rPr>
          <w:rFonts w:ascii="Times New Roman" w:hAnsi="Times New Roman" w:cs="Times New Roman"/>
        </w:rPr>
        <w:t>can significantly reduce the carbon intensity. For example, supercritical CO₂ lipid extraction eliminates the need for toxic solvents and reduces processing emissions. Co-location of algal farms with industrial sites such as power plants or wastewater treatment facilities offers synergistic benefits. A cradle-to-gate LCA estimated a net reduction of 68% in GHG emissions for algal biodiesel compared to fossil diesel when cultivated using municipal wastewater and flue gas.</w:t>
      </w:r>
      <w:r w:rsidR="00F21658">
        <w:rPr>
          <w:rFonts w:ascii="Times New Roman" w:hAnsi="Times New Roman" w:cs="Times New Roman"/>
        </w:rPr>
        <w:t xml:space="preserve"> </w:t>
      </w:r>
      <w:r w:rsidRPr="007B2E1A">
        <w:rPr>
          <w:rFonts w:ascii="Times New Roman" w:hAnsi="Times New Roman" w:cs="Times New Roman"/>
        </w:rPr>
        <w:t xml:space="preserve">The use of residual biomass for biogas generation or biochar production extends carbon mitigation potential by converting fixed carbon into long-lived or energy-recoverable forms. Proper system design and hybrid </w:t>
      </w:r>
      <w:r w:rsidR="00F21658" w:rsidRPr="00B24E71">
        <w:rPr>
          <w:rFonts w:ascii="Times New Roman" w:hAnsi="Times New Roman" w:cs="Times New Roman"/>
          <w:highlight w:val="yellow"/>
        </w:rPr>
        <w:t>utilisation</w:t>
      </w:r>
      <w:r w:rsidR="00F21658" w:rsidRPr="007B2E1A">
        <w:rPr>
          <w:rFonts w:ascii="Times New Roman" w:hAnsi="Times New Roman" w:cs="Times New Roman"/>
        </w:rPr>
        <w:t xml:space="preserve"> </w:t>
      </w:r>
      <w:r w:rsidRPr="007B2E1A">
        <w:rPr>
          <w:rFonts w:ascii="Times New Roman" w:hAnsi="Times New Roman" w:cs="Times New Roman"/>
        </w:rPr>
        <w:t>pathways enable algal biofuels to meet or exceed the 60% GHG reduction target set by many re</w:t>
      </w:r>
      <w:r w:rsidR="0088074B" w:rsidRPr="007B2E1A">
        <w:rPr>
          <w:rFonts w:ascii="Times New Roman" w:hAnsi="Times New Roman" w:cs="Times New Roman"/>
        </w:rPr>
        <w:t xml:space="preserve">newable fuel standards globally (Barry </w:t>
      </w:r>
      <w:r w:rsidR="0088074B" w:rsidRPr="007B2E1A">
        <w:rPr>
          <w:rFonts w:ascii="Times New Roman" w:hAnsi="Times New Roman" w:cs="Times New Roman"/>
          <w:i/>
        </w:rPr>
        <w:t>et.al.,</w:t>
      </w:r>
      <w:r w:rsidR="0088074B" w:rsidRPr="007B2E1A">
        <w:rPr>
          <w:rFonts w:ascii="Times New Roman" w:hAnsi="Times New Roman" w:cs="Times New Roman"/>
        </w:rPr>
        <w:t xml:space="preserve"> 2016).</w:t>
      </w:r>
    </w:p>
    <w:p w14:paraId="76849F57" w14:textId="77777777" w:rsidR="006D7B59" w:rsidRPr="007B2E1A" w:rsidRDefault="00A9768C" w:rsidP="006D7B59">
      <w:pPr>
        <w:jc w:val="both"/>
        <w:rPr>
          <w:rFonts w:ascii="Times New Roman" w:hAnsi="Times New Roman" w:cs="Times New Roman"/>
        </w:rPr>
      </w:pPr>
      <w:r w:rsidRPr="007B2E1A">
        <w:rPr>
          <w:rFonts w:ascii="Times New Roman" w:hAnsi="Times New Roman" w:cs="Times New Roman"/>
          <w:b/>
          <w:bCs/>
        </w:rPr>
        <w:t>VIII</w:t>
      </w:r>
      <w:r w:rsidR="006D7B59" w:rsidRPr="007B2E1A">
        <w:rPr>
          <w:rFonts w:ascii="Times New Roman" w:hAnsi="Times New Roman" w:cs="Times New Roman"/>
          <w:b/>
          <w:bCs/>
        </w:rPr>
        <w:t>. Genetic and Metabolic Engineering to Enhance CO₂ Fixation</w:t>
      </w:r>
    </w:p>
    <w:p w14:paraId="58E1B0EF" w14:textId="713C93A9"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CRISPR/Cas and synthetic biology in algal systems</w:t>
      </w:r>
      <w:r w:rsidRPr="007B2E1A">
        <w:rPr>
          <w:rFonts w:ascii="Times New Roman" w:hAnsi="Times New Roman" w:cs="Times New Roman"/>
        </w:rPr>
        <w:br/>
        <w:t xml:space="preserve">Recent advancements in gene-editing technologies, particularly CRISPR/Cas systems, have </w:t>
      </w:r>
      <w:r w:rsidR="00F21658" w:rsidRPr="00B24E71">
        <w:rPr>
          <w:rFonts w:ascii="Times New Roman" w:hAnsi="Times New Roman" w:cs="Times New Roman"/>
          <w:highlight w:val="yellow"/>
        </w:rPr>
        <w:t>revolutionised</w:t>
      </w:r>
      <w:r w:rsidR="00F21658" w:rsidRPr="007B2E1A">
        <w:rPr>
          <w:rFonts w:ascii="Times New Roman" w:hAnsi="Times New Roman" w:cs="Times New Roman"/>
        </w:rPr>
        <w:t xml:space="preserve"> </w:t>
      </w:r>
      <w:r w:rsidRPr="007B2E1A">
        <w:rPr>
          <w:rFonts w:ascii="Times New Roman" w:hAnsi="Times New Roman" w:cs="Times New Roman"/>
        </w:rPr>
        <w:t>strain improvement in microalgae, enabling precise manipulation of metabolic and regulatory path</w:t>
      </w:r>
      <w:r w:rsidR="0088074B" w:rsidRPr="007B2E1A">
        <w:rPr>
          <w:rFonts w:ascii="Times New Roman" w:hAnsi="Times New Roman" w:cs="Times New Roman"/>
        </w:rPr>
        <w:t xml:space="preserve">ways for enhanced CO₂ fixation (Feng </w:t>
      </w:r>
      <w:r w:rsidR="0088074B" w:rsidRPr="007B2E1A">
        <w:rPr>
          <w:rFonts w:ascii="Times New Roman" w:hAnsi="Times New Roman" w:cs="Times New Roman"/>
          <w:i/>
        </w:rPr>
        <w:t>et.al.,</w:t>
      </w:r>
      <w:r w:rsidR="0088074B" w:rsidRPr="007B2E1A">
        <w:rPr>
          <w:rFonts w:ascii="Times New Roman" w:hAnsi="Times New Roman" w:cs="Times New Roman"/>
        </w:rPr>
        <w:t xml:space="preserve"> 2023). </w:t>
      </w:r>
      <w:r w:rsidRPr="007B2E1A">
        <w:rPr>
          <w:rFonts w:ascii="Times New Roman" w:hAnsi="Times New Roman" w:cs="Times New Roman"/>
        </w:rPr>
        <w:t xml:space="preserve">CRISPR/Cas9 has been successfully applied to species such as </w:t>
      </w:r>
      <w:r w:rsidRPr="007B2E1A">
        <w:rPr>
          <w:rFonts w:ascii="Times New Roman" w:hAnsi="Times New Roman" w:cs="Times New Roman"/>
          <w:i/>
          <w:iCs/>
        </w:rPr>
        <w:t xml:space="preserve">Chlamydomonas </w:t>
      </w:r>
      <w:proofErr w:type="spellStart"/>
      <w:r w:rsidRPr="007B2E1A">
        <w:rPr>
          <w:rFonts w:ascii="Times New Roman" w:hAnsi="Times New Roman" w:cs="Times New Roman"/>
          <w:i/>
          <w:iCs/>
        </w:rPr>
        <w:t>reinhardtii</w:t>
      </w:r>
      <w:proofErr w:type="spellEnd"/>
      <w:r w:rsidRPr="007B2E1A">
        <w:rPr>
          <w:rFonts w:ascii="Times New Roman" w:hAnsi="Times New Roman" w:cs="Times New Roman"/>
        </w:rPr>
        <w:t xml:space="preserve"> and </w:t>
      </w:r>
      <w:proofErr w:type="spellStart"/>
      <w:r w:rsidRPr="007B2E1A">
        <w:rPr>
          <w:rFonts w:ascii="Times New Roman" w:hAnsi="Times New Roman" w:cs="Times New Roman"/>
          <w:i/>
          <w:iCs/>
        </w:rPr>
        <w:t>Nannochloropsis</w:t>
      </w:r>
      <w:proofErr w:type="spellEnd"/>
      <w:r w:rsidR="00964494">
        <w:rPr>
          <w:rFonts w:ascii="Times New Roman" w:hAnsi="Times New Roman" w:cs="Times New Roman"/>
          <w:i/>
          <w:iCs/>
        </w:rPr>
        <w:t xml:space="preserve"> </w:t>
      </w:r>
      <w:proofErr w:type="spellStart"/>
      <w:r w:rsidRPr="007B2E1A">
        <w:rPr>
          <w:rFonts w:ascii="Times New Roman" w:hAnsi="Times New Roman" w:cs="Times New Roman"/>
          <w:i/>
          <w:iCs/>
        </w:rPr>
        <w:t>oceanica</w:t>
      </w:r>
      <w:proofErr w:type="spellEnd"/>
      <w:r w:rsidRPr="007B2E1A">
        <w:rPr>
          <w:rFonts w:ascii="Times New Roman" w:hAnsi="Times New Roman" w:cs="Times New Roman"/>
        </w:rPr>
        <w:t>, targeting genes involved in carbon assimilation, lipid metabolism, and stress tol</w:t>
      </w:r>
      <w:r w:rsidR="007A64F5" w:rsidRPr="007B2E1A">
        <w:rPr>
          <w:rFonts w:ascii="Times New Roman" w:hAnsi="Times New Roman" w:cs="Times New Roman"/>
        </w:rPr>
        <w:t>erance</w:t>
      </w:r>
      <w:r w:rsidRPr="007B2E1A">
        <w:rPr>
          <w:rFonts w:ascii="Times New Roman" w:hAnsi="Times New Roman" w:cs="Times New Roman"/>
        </w:rPr>
        <w:t xml:space="preserve">. Knockout of the </w:t>
      </w:r>
      <w:r w:rsidRPr="007B2E1A">
        <w:rPr>
          <w:rFonts w:ascii="Times New Roman" w:hAnsi="Times New Roman" w:cs="Times New Roman"/>
          <w:i/>
          <w:iCs/>
        </w:rPr>
        <w:t>Cia5</w:t>
      </w:r>
      <w:r w:rsidRPr="007B2E1A">
        <w:rPr>
          <w:rFonts w:ascii="Times New Roman" w:hAnsi="Times New Roman" w:cs="Times New Roman"/>
        </w:rPr>
        <w:t xml:space="preserve"> repressor gene in </w:t>
      </w:r>
      <w:r w:rsidRPr="007B2E1A">
        <w:rPr>
          <w:rFonts w:ascii="Times New Roman" w:hAnsi="Times New Roman" w:cs="Times New Roman"/>
          <w:i/>
          <w:iCs/>
        </w:rPr>
        <w:t>Chlamydomonas</w:t>
      </w:r>
      <w:r w:rsidRPr="007B2E1A">
        <w:rPr>
          <w:rFonts w:ascii="Times New Roman" w:hAnsi="Times New Roman" w:cs="Times New Roman"/>
        </w:rPr>
        <w:t xml:space="preserve"> resulted in enhanced carbon-concentrating mechanism (CCM) activity under low CO₂ conditions, leading to increa</w:t>
      </w:r>
      <w:r w:rsidR="007A64F5" w:rsidRPr="007B2E1A">
        <w:rPr>
          <w:rFonts w:ascii="Times New Roman" w:hAnsi="Times New Roman" w:cs="Times New Roman"/>
        </w:rPr>
        <w:t>sed photosynthetic performance</w:t>
      </w:r>
      <w:r w:rsidRPr="007B2E1A">
        <w:rPr>
          <w:rFonts w:ascii="Times New Roman" w:hAnsi="Times New Roman" w:cs="Times New Roman"/>
        </w:rPr>
        <w:t xml:space="preserve">. Synthetic biology tools are being deployed to construct synthetic promoters, modular gene circuits, and orthogonal expression systems that can fine-tune CO₂ uptake, regulate pH-sensitive pathways, and </w:t>
      </w:r>
      <w:r w:rsidR="00F21658" w:rsidRPr="00B24E71">
        <w:rPr>
          <w:rFonts w:ascii="Times New Roman" w:hAnsi="Times New Roman" w:cs="Times New Roman"/>
          <w:highlight w:val="yellow"/>
        </w:rPr>
        <w:t>stabilise</w:t>
      </w:r>
      <w:r w:rsidR="00F21658" w:rsidRPr="007B2E1A">
        <w:rPr>
          <w:rFonts w:ascii="Times New Roman" w:hAnsi="Times New Roman" w:cs="Times New Roman"/>
        </w:rPr>
        <w:t xml:space="preserve"> </w:t>
      </w:r>
      <w:r w:rsidRPr="007B2E1A">
        <w:rPr>
          <w:rFonts w:ascii="Times New Roman" w:hAnsi="Times New Roman" w:cs="Times New Roman"/>
        </w:rPr>
        <w:t>carbon fixation even under fluctuating environmental c</w:t>
      </w:r>
      <w:r w:rsidR="007A64F5" w:rsidRPr="007B2E1A">
        <w:rPr>
          <w:rFonts w:ascii="Times New Roman" w:hAnsi="Times New Roman" w:cs="Times New Roman"/>
        </w:rPr>
        <w:t>onditions</w:t>
      </w:r>
      <w:r w:rsidRPr="007B2E1A">
        <w:rPr>
          <w:rFonts w:ascii="Times New Roman" w:hAnsi="Times New Roman" w:cs="Times New Roman"/>
        </w:rPr>
        <w:t>. The development of chassis strains with customizable genetic backgrounds and robust photosynthetic machinery is facilitating the design of "smart algae" for industrial-scale bioconversion and carbon capture.</w:t>
      </w:r>
    </w:p>
    <w:p w14:paraId="654DA30E"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 xml:space="preserve">Overexpression of </w:t>
      </w:r>
      <w:proofErr w:type="spellStart"/>
      <w:r w:rsidRPr="007B2E1A">
        <w:rPr>
          <w:rFonts w:ascii="Times New Roman" w:hAnsi="Times New Roman" w:cs="Times New Roman"/>
          <w:i/>
          <w:iCs/>
        </w:rPr>
        <w:t>RuBisCO</w:t>
      </w:r>
      <w:proofErr w:type="spellEnd"/>
      <w:r w:rsidRPr="007B2E1A">
        <w:rPr>
          <w:rFonts w:ascii="Times New Roman" w:hAnsi="Times New Roman" w:cs="Times New Roman"/>
          <w:i/>
          <w:iCs/>
        </w:rPr>
        <w:t xml:space="preserve"> and CCM components</w:t>
      </w:r>
      <w:r w:rsidRPr="007B2E1A">
        <w:rPr>
          <w:rFonts w:ascii="Times New Roman" w:hAnsi="Times New Roman" w:cs="Times New Roman"/>
        </w:rPr>
        <w:br/>
        <w:t xml:space="preserve">Enhancing the efficiency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and CCMs is a primary strategy to improve CO₂ fixation in microalgae</w:t>
      </w:r>
      <w:r w:rsidR="00B02195" w:rsidRPr="007B2E1A">
        <w:rPr>
          <w:rFonts w:ascii="Times New Roman" w:hAnsi="Times New Roman" w:cs="Times New Roman"/>
        </w:rPr>
        <w:t xml:space="preserve"> (Singh </w:t>
      </w:r>
      <w:r w:rsidR="00B02195" w:rsidRPr="007B2E1A">
        <w:rPr>
          <w:rFonts w:ascii="Times New Roman" w:hAnsi="Times New Roman" w:cs="Times New Roman"/>
          <w:i/>
        </w:rPr>
        <w:t>et.al.,</w:t>
      </w:r>
      <w:r w:rsidR="00B02195" w:rsidRPr="007B2E1A">
        <w:rPr>
          <w:rFonts w:ascii="Times New Roman" w:hAnsi="Times New Roman" w:cs="Times New Roman"/>
        </w:rPr>
        <w:t xml:space="preserve"> 2016).</w:t>
      </w:r>
      <w:r w:rsidRPr="007B2E1A">
        <w:rPr>
          <w:rFonts w:ascii="Times New Roman" w:hAnsi="Times New Roman" w:cs="Times New Roman"/>
        </w:rPr>
        <w:t xml:space="preserve"> </w:t>
      </w:r>
      <w:proofErr w:type="spellStart"/>
      <w:r w:rsidRPr="007B2E1A">
        <w:rPr>
          <w:rFonts w:ascii="Times New Roman" w:hAnsi="Times New Roman" w:cs="Times New Roman"/>
        </w:rPr>
        <w:t>RuBisCO’s</w:t>
      </w:r>
      <w:proofErr w:type="spellEnd"/>
      <w:r w:rsidRPr="007B2E1A">
        <w:rPr>
          <w:rFonts w:ascii="Times New Roman" w:hAnsi="Times New Roman" w:cs="Times New Roman"/>
        </w:rPr>
        <w:t xml:space="preserve"> relatively low catalytic rate (3–10 CO₂/s per active site) and dual oxygenase activity necessitate strategies to increase its abundance or specificity. Overexpression of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large and small subunits in </w:t>
      </w:r>
      <w:r w:rsidRPr="007B2E1A">
        <w:rPr>
          <w:rFonts w:ascii="Times New Roman" w:hAnsi="Times New Roman" w:cs="Times New Roman"/>
          <w:i/>
          <w:iCs/>
        </w:rPr>
        <w:t>Chlamydomonas</w:t>
      </w:r>
      <w:r w:rsidRPr="007B2E1A">
        <w:rPr>
          <w:rFonts w:ascii="Times New Roman" w:hAnsi="Times New Roman" w:cs="Times New Roman"/>
        </w:rPr>
        <w:t xml:space="preserve"> led to a 20–25% increase in total enzyme content, improving growth rates under ambient CO₂ conditions. Concurrent overexpression of bicarbonate transporters (</w:t>
      </w:r>
      <w:r w:rsidRPr="007B2E1A">
        <w:rPr>
          <w:rFonts w:ascii="Times New Roman" w:hAnsi="Times New Roman" w:cs="Times New Roman"/>
          <w:i/>
          <w:iCs/>
        </w:rPr>
        <w:t>HLA3</w:t>
      </w:r>
      <w:r w:rsidRPr="007B2E1A">
        <w:rPr>
          <w:rFonts w:ascii="Times New Roman" w:hAnsi="Times New Roman" w:cs="Times New Roman"/>
        </w:rPr>
        <w:t xml:space="preserve">, </w:t>
      </w:r>
      <w:r w:rsidRPr="007B2E1A">
        <w:rPr>
          <w:rFonts w:ascii="Times New Roman" w:hAnsi="Times New Roman" w:cs="Times New Roman"/>
          <w:i/>
          <w:iCs/>
        </w:rPr>
        <w:t>LCIA</w:t>
      </w:r>
      <w:r w:rsidRPr="007B2E1A">
        <w:rPr>
          <w:rFonts w:ascii="Times New Roman" w:hAnsi="Times New Roman" w:cs="Times New Roman"/>
        </w:rPr>
        <w:t>) and carbonic anhydrases (</w:t>
      </w:r>
      <w:r w:rsidRPr="007B2E1A">
        <w:rPr>
          <w:rFonts w:ascii="Times New Roman" w:hAnsi="Times New Roman" w:cs="Times New Roman"/>
          <w:i/>
          <w:iCs/>
        </w:rPr>
        <w:t>CAH1</w:t>
      </w:r>
      <w:r w:rsidRPr="007B2E1A">
        <w:rPr>
          <w:rFonts w:ascii="Times New Roman" w:hAnsi="Times New Roman" w:cs="Times New Roman"/>
        </w:rPr>
        <w:t xml:space="preserve">, </w:t>
      </w:r>
      <w:r w:rsidRPr="007B2E1A">
        <w:rPr>
          <w:rFonts w:ascii="Times New Roman" w:hAnsi="Times New Roman" w:cs="Times New Roman"/>
          <w:i/>
          <w:iCs/>
        </w:rPr>
        <w:t>CAH3</w:t>
      </w:r>
      <w:r w:rsidRPr="007B2E1A">
        <w:rPr>
          <w:rFonts w:ascii="Times New Roman" w:hAnsi="Times New Roman" w:cs="Times New Roman"/>
        </w:rPr>
        <w:t xml:space="preserve">) has been shown to elevate intracellular CO₂ concentrations, leading to upregulated </w:t>
      </w:r>
      <w:proofErr w:type="spellStart"/>
      <w:r w:rsidRPr="007B2E1A">
        <w:rPr>
          <w:rFonts w:ascii="Times New Roman" w:hAnsi="Times New Roman" w:cs="Times New Roman"/>
        </w:rPr>
        <w:t>RuBisCO</w:t>
      </w:r>
      <w:proofErr w:type="spellEnd"/>
      <w:r w:rsidR="007A64F5" w:rsidRPr="007B2E1A">
        <w:rPr>
          <w:rFonts w:ascii="Times New Roman" w:hAnsi="Times New Roman" w:cs="Times New Roman"/>
        </w:rPr>
        <w:t xml:space="preserve"> carboxylation efficiency</w:t>
      </w:r>
      <w:r w:rsidRPr="007B2E1A">
        <w:rPr>
          <w:rFonts w:ascii="Times New Roman" w:hAnsi="Times New Roman" w:cs="Times New Roman"/>
        </w:rPr>
        <w:t xml:space="preserve">. Engineering algal chloroplasts to incorporate </w:t>
      </w:r>
      <w:proofErr w:type="spellStart"/>
      <w:r w:rsidRPr="007B2E1A">
        <w:rPr>
          <w:rFonts w:ascii="Times New Roman" w:hAnsi="Times New Roman" w:cs="Times New Roman"/>
        </w:rPr>
        <w:t>carboxysome</w:t>
      </w:r>
      <w:proofErr w:type="spellEnd"/>
      <w:r w:rsidRPr="007B2E1A">
        <w:rPr>
          <w:rFonts w:ascii="Times New Roman" w:hAnsi="Times New Roman" w:cs="Times New Roman"/>
        </w:rPr>
        <w:t xml:space="preserve">-like microcompartments, as seen in cyanobacteria, is a promising frontier to spatially confine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and carbonic anhydrase, reducing photorespiration and en</w:t>
      </w:r>
      <w:r w:rsidR="007A64F5" w:rsidRPr="007B2E1A">
        <w:rPr>
          <w:rFonts w:ascii="Times New Roman" w:hAnsi="Times New Roman" w:cs="Times New Roman"/>
        </w:rPr>
        <w:t>hancing substrate availability</w:t>
      </w:r>
      <w:r w:rsidRPr="007B2E1A">
        <w:rPr>
          <w:rFonts w:ascii="Times New Roman" w:hAnsi="Times New Roman" w:cs="Times New Roman"/>
        </w:rPr>
        <w:t>. These enhancements create a more efficient carbon assimilation system, particularly under low-CO₂ stress.</w:t>
      </w:r>
    </w:p>
    <w:p w14:paraId="6E752EF1" w14:textId="7D60DE27"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Metabolic rerouting for enhanced lipid and carbohydrate accumulation</w:t>
      </w:r>
      <w:r w:rsidRPr="007B2E1A">
        <w:rPr>
          <w:rFonts w:ascii="Times New Roman" w:hAnsi="Times New Roman" w:cs="Times New Roman"/>
        </w:rPr>
        <w:br/>
        <w:t>Metabolic engineering has been employed to redirect fixed carbon into storage molecules such as triacylglycerols (TAGs) and polysaccharides for bi</w:t>
      </w:r>
      <w:r w:rsidR="00B02195" w:rsidRPr="007B2E1A">
        <w:rPr>
          <w:rFonts w:ascii="Times New Roman" w:hAnsi="Times New Roman" w:cs="Times New Roman"/>
        </w:rPr>
        <w:t xml:space="preserve">ofuel and bioproduct generation (Banerjee et.al., </w:t>
      </w:r>
      <w:r w:rsidR="00B02195" w:rsidRPr="007B2E1A">
        <w:rPr>
          <w:rFonts w:ascii="Times New Roman" w:hAnsi="Times New Roman" w:cs="Times New Roman"/>
        </w:rPr>
        <w:lastRenderedPageBreak/>
        <w:t>2016).</w:t>
      </w:r>
      <w:r w:rsidRPr="007B2E1A">
        <w:rPr>
          <w:rFonts w:ascii="Times New Roman" w:hAnsi="Times New Roman" w:cs="Times New Roman"/>
        </w:rPr>
        <w:t xml:space="preserve"> Knocking out starch biosynthesis genes (</w:t>
      </w:r>
      <w:r w:rsidRPr="007B2E1A">
        <w:rPr>
          <w:rFonts w:ascii="Times New Roman" w:hAnsi="Times New Roman" w:cs="Times New Roman"/>
          <w:i/>
          <w:iCs/>
        </w:rPr>
        <w:t>STA6</w:t>
      </w:r>
      <w:r w:rsidRPr="007B2E1A">
        <w:rPr>
          <w:rFonts w:ascii="Times New Roman" w:hAnsi="Times New Roman" w:cs="Times New Roman"/>
        </w:rPr>
        <w:t xml:space="preserve">) in </w:t>
      </w:r>
      <w:r w:rsidRPr="007B2E1A">
        <w:rPr>
          <w:rFonts w:ascii="Times New Roman" w:hAnsi="Times New Roman" w:cs="Times New Roman"/>
          <w:i/>
          <w:iCs/>
        </w:rPr>
        <w:t>Chlamydomonas reinhardtii</w:t>
      </w:r>
      <w:r w:rsidRPr="007B2E1A">
        <w:rPr>
          <w:rFonts w:ascii="Times New Roman" w:hAnsi="Times New Roman" w:cs="Times New Roman"/>
        </w:rPr>
        <w:t xml:space="preserve"> reroutes photosynthetically fixed carbon toward TAG accumulation, increasing lipid content by over</w:t>
      </w:r>
      <w:r w:rsidR="007A64F5" w:rsidRPr="007B2E1A">
        <w:rPr>
          <w:rFonts w:ascii="Times New Roman" w:hAnsi="Times New Roman" w:cs="Times New Roman"/>
        </w:rPr>
        <w:t xml:space="preserve"> 60% under nitrogen starvation</w:t>
      </w:r>
      <w:r w:rsidRPr="007B2E1A">
        <w:rPr>
          <w:rFonts w:ascii="Times New Roman" w:hAnsi="Times New Roman" w:cs="Times New Roman"/>
        </w:rPr>
        <w:t>. Overexpression of acetyl-CoA carboxylase (</w:t>
      </w:r>
      <w:proofErr w:type="spellStart"/>
      <w:r w:rsidRPr="007B2E1A">
        <w:rPr>
          <w:rFonts w:ascii="Times New Roman" w:hAnsi="Times New Roman" w:cs="Times New Roman"/>
        </w:rPr>
        <w:t>ACCase</w:t>
      </w:r>
      <w:proofErr w:type="spellEnd"/>
      <w:r w:rsidRPr="007B2E1A">
        <w:rPr>
          <w:rFonts w:ascii="Times New Roman" w:hAnsi="Times New Roman" w:cs="Times New Roman"/>
        </w:rPr>
        <w:t xml:space="preserve">), diacylglycerol acyltransferase (DGAT), and malic enzyme has led to significant lipid yield improvements in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007A64F5" w:rsidRPr="007B2E1A">
        <w:rPr>
          <w:rFonts w:ascii="Times New Roman" w:hAnsi="Times New Roman" w:cs="Times New Roman"/>
        </w:rPr>
        <w:t xml:space="preserve"> species</w:t>
      </w:r>
      <w:r w:rsidRPr="007B2E1A">
        <w:rPr>
          <w:rFonts w:ascii="Times New Roman" w:hAnsi="Times New Roman" w:cs="Times New Roman"/>
        </w:rPr>
        <w:t xml:space="preserve">. Introduction of heterologous genes such as bacterial </w:t>
      </w:r>
      <w:r w:rsidRPr="007B2E1A">
        <w:rPr>
          <w:rFonts w:ascii="Times New Roman" w:hAnsi="Times New Roman" w:cs="Times New Roman"/>
          <w:i/>
          <w:iCs/>
        </w:rPr>
        <w:t>polyhydroxybutyrate</w:t>
      </w:r>
      <w:r w:rsidRPr="007B2E1A">
        <w:rPr>
          <w:rFonts w:ascii="Times New Roman" w:hAnsi="Times New Roman" w:cs="Times New Roman"/>
        </w:rPr>
        <w:t xml:space="preserve"> (PHB) synthase enables biosynthesis of bioplastics</w:t>
      </w:r>
      <w:r w:rsidR="007A64F5" w:rsidRPr="007B2E1A">
        <w:rPr>
          <w:rFonts w:ascii="Times New Roman" w:hAnsi="Times New Roman" w:cs="Times New Roman"/>
        </w:rPr>
        <w:t xml:space="preserve"> directly from captured carbon</w:t>
      </w:r>
      <w:r w:rsidRPr="007B2E1A">
        <w:rPr>
          <w:rFonts w:ascii="Times New Roman" w:hAnsi="Times New Roman" w:cs="Times New Roman"/>
        </w:rPr>
        <w:t xml:space="preserve">. Transcriptomic studies confirm that high carbon flux toward lipid synthesis can be sustained when oxidative pentose phosphate and TCA cycles are upregulated simultaneously. Such rewiring enhances not only CO₂ capture but also its </w:t>
      </w:r>
      <w:r w:rsidR="007B2E1A" w:rsidRPr="007B2E1A">
        <w:rPr>
          <w:rFonts w:ascii="Times New Roman" w:hAnsi="Times New Roman" w:cs="Times New Roman"/>
        </w:rPr>
        <w:t>valorisation</w:t>
      </w:r>
      <w:r w:rsidRPr="007B2E1A">
        <w:rPr>
          <w:rFonts w:ascii="Times New Roman" w:hAnsi="Times New Roman" w:cs="Times New Roman"/>
        </w:rPr>
        <w:t xml:space="preserve"> into energy-dense compounds.</w:t>
      </w:r>
    </w:p>
    <w:p w14:paraId="2096D21B" w14:textId="77777777" w:rsidR="006D7B59" w:rsidRPr="007B2E1A" w:rsidRDefault="006D7B59" w:rsidP="006D7B59">
      <w:pPr>
        <w:jc w:val="both"/>
        <w:rPr>
          <w:rFonts w:ascii="Times New Roman" w:hAnsi="Times New Roman" w:cs="Times New Roman"/>
        </w:rPr>
      </w:pPr>
      <w:r w:rsidRPr="007B2E1A">
        <w:rPr>
          <w:rFonts w:ascii="Times New Roman" w:hAnsi="Times New Roman" w:cs="Times New Roman"/>
          <w:b/>
          <w:bCs/>
        </w:rPr>
        <w:t>X. Integration with Circular Bioeconomy and Waste Treatment</w:t>
      </w:r>
    </w:p>
    <w:p w14:paraId="550727B4" w14:textId="724821A4"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Coupling with wastewater treatment and nutrient recycling</w:t>
      </w:r>
      <w:r w:rsidRPr="007B2E1A">
        <w:rPr>
          <w:rFonts w:ascii="Times New Roman" w:hAnsi="Times New Roman" w:cs="Times New Roman"/>
        </w:rPr>
        <w:br/>
        <w:t xml:space="preserve">Microalgal systems offer a sustainable solution for wastewater treatment while simultaneously capturing CO₂ </w:t>
      </w:r>
      <w:r w:rsidR="00B02195" w:rsidRPr="007B2E1A">
        <w:rPr>
          <w:rFonts w:ascii="Times New Roman" w:hAnsi="Times New Roman" w:cs="Times New Roman"/>
        </w:rPr>
        <w:t xml:space="preserve">and producing biomass (Razzak </w:t>
      </w:r>
      <w:r w:rsidR="00B02195" w:rsidRPr="007B2E1A">
        <w:rPr>
          <w:rFonts w:ascii="Times New Roman" w:hAnsi="Times New Roman" w:cs="Times New Roman"/>
          <w:i/>
        </w:rPr>
        <w:t>et.al.,</w:t>
      </w:r>
      <w:r w:rsidR="00B02195" w:rsidRPr="007B2E1A">
        <w:rPr>
          <w:rFonts w:ascii="Times New Roman" w:hAnsi="Times New Roman" w:cs="Times New Roman"/>
        </w:rPr>
        <w:t xml:space="preserve"> 2013).</w:t>
      </w:r>
      <w:r w:rsidRPr="007B2E1A">
        <w:rPr>
          <w:rFonts w:ascii="Times New Roman" w:hAnsi="Times New Roman" w:cs="Times New Roman"/>
        </w:rPr>
        <w:t xml:space="preserve"> Municipal and industrial wastewater streams are rich in nitrogen (as NH₄⁺ and NO₃⁻) and phosphorus (as PO₄³⁻), which are essential for algal growth. Using these waste streams as nutrient sources can offset the need for synthetic </w:t>
      </w:r>
      <w:r w:rsidR="00F21658" w:rsidRPr="00B24E71">
        <w:rPr>
          <w:rFonts w:ascii="Times New Roman" w:hAnsi="Times New Roman" w:cs="Times New Roman"/>
          <w:highlight w:val="yellow"/>
        </w:rPr>
        <w:t xml:space="preserve">fertilisers </w:t>
      </w:r>
      <w:r w:rsidRPr="007B2E1A">
        <w:rPr>
          <w:rFonts w:ascii="Times New Roman" w:hAnsi="Times New Roman" w:cs="Times New Roman"/>
        </w:rPr>
        <w:t xml:space="preserve">and close nutrient loops. Studies report removal efficiencies up to 90% for total nitrogen and 80% for phosphorus in systems employing species such as </w:t>
      </w:r>
      <w:r w:rsidRPr="007B2E1A">
        <w:rPr>
          <w:rFonts w:ascii="Times New Roman" w:hAnsi="Times New Roman" w:cs="Times New Roman"/>
          <w:i/>
          <w:iCs/>
        </w:rPr>
        <w:t>Chlorella vulgaris</w:t>
      </w:r>
      <w:r w:rsidRPr="007B2E1A">
        <w:rPr>
          <w:rFonts w:ascii="Times New Roman" w:hAnsi="Times New Roman" w:cs="Times New Roman"/>
        </w:rPr>
        <w:t xml:space="preserve"> and </w:t>
      </w:r>
      <w:r w:rsidRPr="007B2E1A">
        <w:rPr>
          <w:rFonts w:ascii="Times New Roman" w:hAnsi="Times New Roman" w:cs="Times New Roman"/>
          <w:i/>
          <w:iCs/>
        </w:rPr>
        <w:t>Scenedesmus obliquus</w:t>
      </w:r>
      <w:r w:rsidRPr="007B2E1A">
        <w:rPr>
          <w:rFonts w:ascii="Times New Roman" w:hAnsi="Times New Roman" w:cs="Times New Roman"/>
        </w:rPr>
        <w:t xml:space="preserve">. The resulting algal biomass can be converted into bioenergy, </w:t>
      </w:r>
      <w:r w:rsidR="00F21658" w:rsidRPr="00B24E71">
        <w:rPr>
          <w:rFonts w:ascii="Times New Roman" w:hAnsi="Times New Roman" w:cs="Times New Roman"/>
          <w:highlight w:val="yellow"/>
        </w:rPr>
        <w:t>fertilisers</w:t>
      </w:r>
      <w:r w:rsidRPr="007B2E1A">
        <w:rPr>
          <w:rFonts w:ascii="Times New Roman" w:hAnsi="Times New Roman" w:cs="Times New Roman"/>
        </w:rPr>
        <w:t>, or bio-based materials, contributing to a zero-waste model. Integration with anaerobic digesters allows the recycling of digestate as a nutrient medium, enhancing the resource-use efficiency while simultaneously treating wastewater and reducing environmental loading.</w:t>
      </w:r>
    </w:p>
    <w:p w14:paraId="0E8B12B0" w14:textId="672DC81E"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Industrial symbiosis (e.g., algae-biorefinery-power plant nexus)</w:t>
      </w:r>
      <w:r w:rsidRPr="007B2E1A">
        <w:rPr>
          <w:rFonts w:ascii="Times New Roman" w:hAnsi="Times New Roman" w:cs="Times New Roman"/>
        </w:rPr>
        <w:br/>
        <w:t xml:space="preserve">Algal cultivation systems can be embedded into industrial symbiosis frameworks where multiple waste streams are </w:t>
      </w:r>
      <w:r w:rsidR="00F21658" w:rsidRPr="00B24E71">
        <w:rPr>
          <w:rFonts w:ascii="Times New Roman" w:hAnsi="Times New Roman" w:cs="Times New Roman"/>
          <w:highlight w:val="yellow"/>
        </w:rPr>
        <w:t xml:space="preserve">utilised </w:t>
      </w:r>
      <w:r w:rsidRPr="007B2E1A">
        <w:rPr>
          <w:rFonts w:ascii="Times New Roman" w:hAnsi="Times New Roman" w:cs="Times New Roman"/>
        </w:rPr>
        <w:t>synergistical</w:t>
      </w:r>
      <w:r w:rsidR="00B02195" w:rsidRPr="007B2E1A">
        <w:rPr>
          <w:rFonts w:ascii="Times New Roman" w:hAnsi="Times New Roman" w:cs="Times New Roman"/>
        </w:rPr>
        <w:t xml:space="preserve">ly (Kumar </w:t>
      </w:r>
      <w:r w:rsidR="00B02195" w:rsidRPr="007B2E1A">
        <w:rPr>
          <w:rFonts w:ascii="Times New Roman" w:hAnsi="Times New Roman" w:cs="Times New Roman"/>
          <w:i/>
        </w:rPr>
        <w:t>et.al.,</w:t>
      </w:r>
      <w:r w:rsidR="00B02195" w:rsidRPr="007B2E1A">
        <w:rPr>
          <w:rFonts w:ascii="Times New Roman" w:hAnsi="Times New Roman" w:cs="Times New Roman"/>
        </w:rPr>
        <w:t xml:space="preserve"> 2020).</w:t>
      </w:r>
      <w:r w:rsidRPr="007B2E1A">
        <w:rPr>
          <w:rFonts w:ascii="Times New Roman" w:hAnsi="Times New Roman" w:cs="Times New Roman"/>
        </w:rPr>
        <w:t xml:space="preserve"> Flue gas from power plants provides concentrated CO₂, wastewater supplies nutrients, and waste heat supports temperature regulation. Such integration has been demonstrated in biorefineries where algae grow on industrial effluents and the harvested biomass is processed into biofuels, feed, and </w:t>
      </w:r>
      <w:r w:rsidR="00F21658" w:rsidRPr="00B24E71">
        <w:rPr>
          <w:rFonts w:ascii="Times New Roman" w:hAnsi="Times New Roman" w:cs="Times New Roman"/>
          <w:highlight w:val="yellow"/>
        </w:rPr>
        <w:t xml:space="preserve">speciality </w:t>
      </w:r>
      <w:r w:rsidRPr="007B2E1A">
        <w:rPr>
          <w:rFonts w:ascii="Times New Roman" w:hAnsi="Times New Roman" w:cs="Times New Roman"/>
        </w:rPr>
        <w:t xml:space="preserve">chemicals. For example, the </w:t>
      </w:r>
      <w:proofErr w:type="spellStart"/>
      <w:r w:rsidRPr="007B2E1A">
        <w:rPr>
          <w:rFonts w:ascii="Times New Roman" w:hAnsi="Times New Roman" w:cs="Times New Roman"/>
        </w:rPr>
        <w:t>Algadisk</w:t>
      </w:r>
      <w:proofErr w:type="spellEnd"/>
      <w:r w:rsidRPr="007B2E1A">
        <w:rPr>
          <w:rFonts w:ascii="Times New Roman" w:hAnsi="Times New Roman" w:cs="Times New Roman"/>
        </w:rPr>
        <w:t xml:space="preserve"> project in Europe demonstrated a rotating biofilm reactor that </w:t>
      </w:r>
      <w:r w:rsidR="00F21658" w:rsidRPr="00B24E71">
        <w:rPr>
          <w:rFonts w:ascii="Times New Roman" w:hAnsi="Times New Roman" w:cs="Times New Roman"/>
          <w:highlight w:val="yellow"/>
        </w:rPr>
        <w:t xml:space="preserve">utilised </w:t>
      </w:r>
      <w:r w:rsidRPr="007B2E1A">
        <w:rPr>
          <w:rFonts w:ascii="Times New Roman" w:hAnsi="Times New Roman" w:cs="Times New Roman"/>
        </w:rPr>
        <w:t>steel industry emissions to grow algae for conversi</w:t>
      </w:r>
      <w:r w:rsidR="007A64F5" w:rsidRPr="007B2E1A">
        <w:rPr>
          <w:rFonts w:ascii="Times New Roman" w:hAnsi="Times New Roman" w:cs="Times New Roman"/>
        </w:rPr>
        <w:t>on into high-value bioproducts</w:t>
      </w:r>
      <w:r w:rsidRPr="007B2E1A">
        <w:rPr>
          <w:rFonts w:ascii="Times New Roman" w:hAnsi="Times New Roman" w:cs="Times New Roman"/>
        </w:rPr>
        <w:t>. These symbiotic systems offer a pathway for industries to reduce their carbon footprint, generate revenue from waste, and comply with stricter emission regulations. The spatial and temporal matching of resource flows is critical for designing economically viable algae-based industrial clusters.</w:t>
      </w:r>
    </w:p>
    <w:p w14:paraId="0858ABCE" w14:textId="62631710" w:rsidR="006D7B59" w:rsidRPr="007B2E1A" w:rsidRDefault="006D7B59" w:rsidP="006D7B59">
      <w:pPr>
        <w:jc w:val="both"/>
        <w:rPr>
          <w:rFonts w:ascii="Times New Roman" w:hAnsi="Times New Roman" w:cs="Times New Roman"/>
        </w:rPr>
      </w:pPr>
      <w:r w:rsidRPr="007B2E1A">
        <w:rPr>
          <w:rFonts w:ascii="Times New Roman" w:hAnsi="Times New Roman" w:cs="Times New Roman"/>
          <w:i/>
          <w:iCs/>
        </w:rPr>
        <w:t>Role in agro-industrial CO₂ mitigation</w:t>
      </w:r>
      <w:r w:rsidRPr="007B2E1A">
        <w:rPr>
          <w:rFonts w:ascii="Times New Roman" w:hAnsi="Times New Roman" w:cs="Times New Roman"/>
        </w:rPr>
        <w:br/>
        <w:t>Agro-industrial sectors, including sugar refineries, breweries, and food processing units, emit significant CO₂ and g</w:t>
      </w:r>
      <w:r w:rsidR="00B02195" w:rsidRPr="007B2E1A">
        <w:rPr>
          <w:rFonts w:ascii="Times New Roman" w:hAnsi="Times New Roman" w:cs="Times New Roman"/>
        </w:rPr>
        <w:t xml:space="preserve">enerate nutrient-rich effluents (Nair </w:t>
      </w:r>
      <w:r w:rsidR="00B02195" w:rsidRPr="007B2E1A">
        <w:rPr>
          <w:rFonts w:ascii="Times New Roman" w:hAnsi="Times New Roman" w:cs="Times New Roman"/>
          <w:i/>
        </w:rPr>
        <w:t>et.al.,</w:t>
      </w:r>
      <w:r w:rsidR="00B02195" w:rsidRPr="007B2E1A">
        <w:rPr>
          <w:rFonts w:ascii="Times New Roman" w:hAnsi="Times New Roman" w:cs="Times New Roman"/>
        </w:rPr>
        <w:t xml:space="preserve"> 2022).</w:t>
      </w:r>
      <w:r w:rsidRPr="007B2E1A">
        <w:rPr>
          <w:rFonts w:ascii="Times New Roman" w:hAnsi="Times New Roman" w:cs="Times New Roman"/>
        </w:rPr>
        <w:t xml:space="preserve"> Coupling microalgae with such operations not only reduces atmospheric emissions but also transforms waste into biomass. For instance, spent wash from distilleries has been effectively used to cultivate </w:t>
      </w:r>
      <w:r w:rsidRPr="007B2E1A">
        <w:rPr>
          <w:rFonts w:ascii="Times New Roman" w:hAnsi="Times New Roman" w:cs="Times New Roman"/>
          <w:i/>
          <w:iCs/>
        </w:rPr>
        <w:t>Spirulina platensis</w:t>
      </w:r>
      <w:r w:rsidRPr="007B2E1A">
        <w:rPr>
          <w:rFonts w:ascii="Times New Roman" w:hAnsi="Times New Roman" w:cs="Times New Roman"/>
        </w:rPr>
        <w:t>, resulting in biomass productivity exceeding 1.5 g/L/day while r</w:t>
      </w:r>
      <w:r w:rsidR="007A64F5" w:rsidRPr="007B2E1A">
        <w:rPr>
          <w:rFonts w:ascii="Times New Roman" w:hAnsi="Times New Roman" w:cs="Times New Roman"/>
        </w:rPr>
        <w:t>emoving up to 80% organic load</w:t>
      </w:r>
      <w:r w:rsidRPr="007B2E1A">
        <w:rPr>
          <w:rFonts w:ascii="Times New Roman" w:hAnsi="Times New Roman" w:cs="Times New Roman"/>
        </w:rPr>
        <w:t xml:space="preserve">. The fixed carbon in algal biomass can be stored in durable materials or returned to soils in the form of biofertilizer or biochar, creating a negative-emission farming system. This integration supports carbon neutrality targets and promotes regenerative agricultural practices by enabling </w:t>
      </w:r>
      <w:r w:rsidR="00F21658" w:rsidRPr="00B24E71">
        <w:rPr>
          <w:rFonts w:ascii="Times New Roman" w:hAnsi="Times New Roman" w:cs="Times New Roman"/>
          <w:highlight w:val="yellow"/>
        </w:rPr>
        <w:t xml:space="preserve">localised </w:t>
      </w:r>
      <w:r w:rsidRPr="007B2E1A">
        <w:rPr>
          <w:rFonts w:ascii="Times New Roman" w:hAnsi="Times New Roman" w:cs="Times New Roman"/>
        </w:rPr>
        <w:t>CO₂ recycling and enhancing soil organic carbon levels when applied in agriculture.</w:t>
      </w:r>
    </w:p>
    <w:p w14:paraId="4CC3A459" w14:textId="46DCF0D1" w:rsidR="00E732C6" w:rsidRPr="007B2E1A" w:rsidRDefault="00E732C6" w:rsidP="006D7B59">
      <w:pPr>
        <w:jc w:val="both"/>
        <w:rPr>
          <w:rFonts w:ascii="Times New Roman" w:hAnsi="Times New Roman" w:cs="Times New Roman"/>
        </w:rPr>
      </w:pPr>
      <w:r w:rsidRPr="007B2E1A">
        <w:rPr>
          <w:rFonts w:ascii="Times New Roman" w:hAnsi="Times New Roman" w:cs="Times New Roman"/>
          <w:b/>
          <w:bCs/>
        </w:rPr>
        <w:t>Conclusion</w:t>
      </w:r>
    </w:p>
    <w:p w14:paraId="0884D21D" w14:textId="2DCEA7F6" w:rsidR="00E732C6" w:rsidRDefault="00B9299D" w:rsidP="006D7B59">
      <w:pPr>
        <w:jc w:val="both"/>
        <w:rPr>
          <w:rFonts w:ascii="Times New Roman" w:hAnsi="Times New Roman" w:cs="Times New Roman"/>
        </w:rPr>
      </w:pPr>
      <w:r w:rsidRPr="007B2E1A">
        <w:rPr>
          <w:rFonts w:ascii="Times New Roman" w:hAnsi="Times New Roman" w:cs="Times New Roman"/>
        </w:rPr>
        <w:t xml:space="preserve">Microalgal systems offer a sustainable and efficient platform for carbon dioxide (CO₂) sequestration and biomass </w:t>
      </w:r>
      <w:r w:rsidR="00F21658" w:rsidRPr="00B24E71">
        <w:rPr>
          <w:rFonts w:ascii="Times New Roman" w:hAnsi="Times New Roman" w:cs="Times New Roman"/>
          <w:highlight w:val="yellow"/>
        </w:rPr>
        <w:t>valorisation</w:t>
      </w:r>
      <w:r w:rsidRPr="007B2E1A">
        <w:rPr>
          <w:rFonts w:ascii="Times New Roman" w:hAnsi="Times New Roman" w:cs="Times New Roman"/>
        </w:rPr>
        <w:t xml:space="preserve">. With the capacity to fix 1.8 kg of CO₂ per kilogram of biomass, species such as </w:t>
      </w:r>
      <w:r w:rsidRPr="007B2E1A">
        <w:rPr>
          <w:rFonts w:ascii="Times New Roman" w:hAnsi="Times New Roman" w:cs="Times New Roman"/>
          <w:i/>
          <w:iCs/>
        </w:rPr>
        <w:t>Chlorella</w:t>
      </w:r>
      <w:r w:rsidRPr="007B2E1A">
        <w:rPr>
          <w:rFonts w:ascii="Times New Roman" w:hAnsi="Times New Roman" w:cs="Times New Roman"/>
        </w:rPr>
        <w:t xml:space="preserve">, </w:t>
      </w:r>
      <w:proofErr w:type="spellStart"/>
      <w:r w:rsidRPr="007B2E1A">
        <w:rPr>
          <w:rFonts w:ascii="Times New Roman" w:hAnsi="Times New Roman" w:cs="Times New Roman"/>
          <w:i/>
          <w:iCs/>
        </w:rPr>
        <w:t>Nannochloropsis</w:t>
      </w:r>
      <w:proofErr w:type="spellEnd"/>
      <w:r w:rsidRPr="007B2E1A">
        <w:rPr>
          <w:rFonts w:ascii="Times New Roman" w:hAnsi="Times New Roman" w:cs="Times New Roman"/>
        </w:rPr>
        <w:t xml:space="preserve">, and </w:t>
      </w:r>
      <w:r w:rsidRPr="007B2E1A">
        <w:rPr>
          <w:rFonts w:ascii="Times New Roman" w:hAnsi="Times New Roman" w:cs="Times New Roman"/>
          <w:i/>
          <w:iCs/>
        </w:rPr>
        <w:t>Scenedesmus</w:t>
      </w:r>
      <w:r w:rsidRPr="007B2E1A">
        <w:rPr>
          <w:rFonts w:ascii="Times New Roman" w:hAnsi="Times New Roman" w:cs="Times New Roman"/>
        </w:rPr>
        <w:t xml:space="preserve"> exhibit high photosynthetic efficiencies and adaptability to industrial flue gases, biogas digesters, and DAC systems. Advanced cultivation </w:t>
      </w:r>
      <w:r w:rsidRPr="007B2E1A">
        <w:rPr>
          <w:rFonts w:ascii="Times New Roman" w:hAnsi="Times New Roman" w:cs="Times New Roman"/>
        </w:rPr>
        <w:lastRenderedPageBreak/>
        <w:t xml:space="preserve">technologiesranging from open raceway ponds to closed </w:t>
      </w:r>
      <w:r w:rsidR="00F21658" w:rsidRPr="00B24E71">
        <w:rPr>
          <w:rFonts w:ascii="Times New Roman" w:hAnsi="Times New Roman" w:cs="Times New Roman"/>
          <w:highlight w:val="yellow"/>
        </w:rPr>
        <w:t xml:space="preserve">photobioreactors optimised </w:t>
      </w:r>
      <w:r w:rsidR="00F21658">
        <w:rPr>
          <w:rFonts w:ascii="Times New Roman" w:hAnsi="Times New Roman" w:cs="Times New Roman"/>
          <w:highlight w:val="yellow"/>
        </w:rPr>
        <w:t xml:space="preserve">for </w:t>
      </w:r>
      <w:r w:rsidRPr="007B2E1A">
        <w:rPr>
          <w:rFonts w:ascii="Times New Roman" w:hAnsi="Times New Roman" w:cs="Times New Roman"/>
        </w:rPr>
        <w:t xml:space="preserve">CO₂ </w:t>
      </w:r>
      <w:r w:rsidR="00F21658">
        <w:rPr>
          <w:rFonts w:ascii="Times New Roman" w:hAnsi="Times New Roman" w:cs="Times New Roman"/>
        </w:rPr>
        <w:t>utilisation</w:t>
      </w:r>
      <w:r w:rsidRPr="007B2E1A">
        <w:rPr>
          <w:rFonts w:ascii="Times New Roman" w:hAnsi="Times New Roman" w:cs="Times New Roman"/>
        </w:rPr>
        <w:t xml:space="preserve">. Genetic engineering, particularly CRISPR/Cas, enhances </w:t>
      </w:r>
      <w:proofErr w:type="spellStart"/>
      <w:r w:rsidRPr="007B2E1A">
        <w:rPr>
          <w:rFonts w:ascii="Times New Roman" w:hAnsi="Times New Roman" w:cs="Times New Roman"/>
        </w:rPr>
        <w:t>RuBisCO</w:t>
      </w:r>
      <w:proofErr w:type="spellEnd"/>
      <w:r w:rsidRPr="007B2E1A">
        <w:rPr>
          <w:rFonts w:ascii="Times New Roman" w:hAnsi="Times New Roman" w:cs="Times New Roman"/>
        </w:rPr>
        <w:t xml:space="preserve"> activity, carbon concentrating mechanisms, and lipid accumulation. Life cycle assessments show that when integrated with wastewater treatment and industrial waste reuse, microalgal systems can achieve net-negative CO₂ emissions and support circular bioeconomy models. Their potential to produce biofuels, bioplastics, animal feed, and pharmaceuticals positions them as a critical biotechnological solution for mitigating climate change and advancing low-carbon industrial ecosystems.</w:t>
      </w:r>
    </w:p>
    <w:p w14:paraId="1206919D" w14:textId="77777777" w:rsidR="0063546D" w:rsidRDefault="0063546D" w:rsidP="006D7B59">
      <w:pPr>
        <w:jc w:val="both"/>
        <w:rPr>
          <w:rFonts w:ascii="Times New Roman" w:hAnsi="Times New Roman" w:cs="Times New Roman"/>
        </w:rPr>
      </w:pPr>
    </w:p>
    <w:p w14:paraId="460BDF0D" w14:textId="77777777" w:rsidR="0063546D" w:rsidRPr="0063546D" w:rsidRDefault="0063546D" w:rsidP="0063546D">
      <w:pPr>
        <w:spacing w:after="200" w:line="276" w:lineRule="auto"/>
        <w:jc w:val="both"/>
        <w:outlineLvl w:val="0"/>
        <w:rPr>
          <w:rFonts w:ascii="Arial" w:eastAsia="Times New Roman" w:hAnsi="Arial" w:cs="Arial"/>
          <w:kern w:val="0"/>
          <w:lang w:val="en-GB" w:eastAsia="en-GB"/>
        </w:rPr>
      </w:pPr>
      <w:r w:rsidRPr="0063546D">
        <w:rPr>
          <w:rFonts w:ascii="Arial" w:eastAsia="Times New Roman" w:hAnsi="Arial" w:cs="Arial"/>
          <w:b/>
          <w:bCs/>
          <w:kern w:val="0"/>
          <w:lang w:val="en-GB" w:eastAsia="en-GB"/>
        </w:rPr>
        <w:t>COMPETING INTERESTS DISCLAIMER:</w:t>
      </w:r>
    </w:p>
    <w:p w14:paraId="5078D27C" w14:textId="1A6A229A" w:rsidR="0063546D" w:rsidRDefault="0063546D" w:rsidP="0063546D">
      <w:pPr>
        <w:spacing w:after="200" w:line="276" w:lineRule="auto"/>
        <w:rPr>
          <w:rFonts w:ascii="Calibri" w:eastAsia="Times New Roman" w:hAnsi="Calibri" w:cs="Times New Roman"/>
          <w:kern w:val="0"/>
          <w:lang w:val="en-GB" w:eastAsia="en-GB"/>
        </w:rPr>
      </w:pPr>
      <w:r w:rsidRPr="0063546D">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3EE988D4" w14:textId="77777777" w:rsidR="0081333E" w:rsidRPr="00FE7640" w:rsidRDefault="0081333E" w:rsidP="0081333E">
      <w:pPr>
        <w:rPr>
          <w:rFonts w:ascii="Calibri" w:eastAsia="Calibri" w:hAnsi="Calibri" w:cs="Times New Roman"/>
          <w:highlight w:val="yellow"/>
          <w:lang w:val="en-US"/>
        </w:rPr>
      </w:pPr>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2032F2ED"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D9E33A1"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192F96E9"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1BD1FF1"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7F3C56"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F3A9CA4"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697FA8B" w14:textId="77777777" w:rsidR="0081333E" w:rsidRPr="009C5487" w:rsidRDefault="0081333E" w:rsidP="0081333E">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F73A4D3" w14:textId="77777777" w:rsidR="0081333E" w:rsidRPr="009C5487" w:rsidRDefault="0081333E" w:rsidP="0081333E">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74BE2DA2" w14:textId="77777777" w:rsidR="0081333E" w:rsidRPr="0063546D" w:rsidRDefault="0081333E" w:rsidP="0063546D">
      <w:pPr>
        <w:spacing w:after="200" w:line="276" w:lineRule="auto"/>
        <w:rPr>
          <w:rFonts w:ascii="Calibri" w:eastAsia="Times New Roman" w:hAnsi="Calibri" w:cs="Times New Roman"/>
          <w:kern w:val="0"/>
          <w:lang w:val="en-GB" w:eastAsia="en-GB"/>
        </w:rPr>
      </w:pPr>
    </w:p>
    <w:p w14:paraId="0670C5E5" w14:textId="77777777" w:rsidR="0063546D" w:rsidRPr="007B2E1A" w:rsidRDefault="0063546D" w:rsidP="006D7B59">
      <w:pPr>
        <w:jc w:val="both"/>
        <w:rPr>
          <w:rFonts w:ascii="Times New Roman" w:hAnsi="Times New Roman" w:cs="Times New Roman"/>
        </w:rPr>
      </w:pPr>
    </w:p>
    <w:p w14:paraId="6A7D4599" w14:textId="5FCFEDA6" w:rsidR="00E732C6" w:rsidRPr="007B2E1A" w:rsidRDefault="00E732C6" w:rsidP="006D7B59">
      <w:pPr>
        <w:jc w:val="both"/>
        <w:rPr>
          <w:rFonts w:ascii="Times New Roman" w:hAnsi="Times New Roman" w:cs="Times New Roman"/>
          <w:b/>
          <w:bCs/>
        </w:rPr>
      </w:pPr>
      <w:r w:rsidRPr="007B2E1A">
        <w:rPr>
          <w:rFonts w:ascii="Times New Roman" w:hAnsi="Times New Roman" w:cs="Times New Roman"/>
          <w:b/>
          <w:bCs/>
        </w:rPr>
        <w:t>References</w:t>
      </w:r>
    </w:p>
    <w:p w14:paraId="4BBDFC94"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Akorede, M. F., Hizam, H., Ab Kadir, M. Z. A., Aris, I., &amp; Buba, S. D. (2012). Mitigating the anthropogenic global warming in the electric power industry.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16</w:t>
      </w:r>
      <w:r w:rsidRPr="007B2E1A">
        <w:rPr>
          <w:rFonts w:ascii="Times New Roman" w:hAnsi="Times New Roman" w:cs="Times New Roman"/>
          <w:color w:val="222222"/>
          <w:shd w:val="clear" w:color="auto" w:fill="FFFFFF"/>
        </w:rPr>
        <w:t>(5), 2747-2761.</w:t>
      </w:r>
    </w:p>
    <w:p w14:paraId="528F976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Banerjee, C., Dubey, K. K., &amp; Shukla, P. (2016). Metabolic engineering of microalgal based biofuel production: prospects and challenges. </w:t>
      </w:r>
      <w:r w:rsidRPr="007B2E1A">
        <w:rPr>
          <w:rFonts w:ascii="Times New Roman" w:hAnsi="Times New Roman" w:cs="Times New Roman"/>
          <w:i/>
          <w:iCs/>
          <w:color w:val="222222"/>
          <w:shd w:val="clear" w:color="auto" w:fill="FFFFFF"/>
        </w:rPr>
        <w:t>Frontiers in microbiology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7</w:t>
      </w:r>
      <w:r w:rsidRPr="007B2E1A">
        <w:rPr>
          <w:rFonts w:ascii="Times New Roman" w:hAnsi="Times New Roman" w:cs="Times New Roman"/>
          <w:color w:val="222222"/>
          <w:shd w:val="clear" w:color="auto" w:fill="FFFFFF"/>
        </w:rPr>
        <w:t>, 432.</w:t>
      </w:r>
    </w:p>
    <w:p w14:paraId="69B10C6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Barry, A., Wolfe, A., English, C., Ruddick, C., &amp; Lambert, D. (2016). 2016 National Algal Biofuels Technology Review.</w:t>
      </w:r>
    </w:p>
    <w:p w14:paraId="4834F8F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Bilad, M. R., Arafat, H. A., &amp; </w:t>
      </w:r>
      <w:proofErr w:type="spellStart"/>
      <w:r w:rsidRPr="007B2E1A">
        <w:rPr>
          <w:rFonts w:ascii="Times New Roman" w:hAnsi="Times New Roman" w:cs="Times New Roman"/>
          <w:color w:val="222222"/>
          <w:shd w:val="clear" w:color="auto" w:fill="FFFFFF"/>
        </w:rPr>
        <w:t>Vankelecom</w:t>
      </w:r>
      <w:proofErr w:type="spellEnd"/>
      <w:r w:rsidRPr="007B2E1A">
        <w:rPr>
          <w:rFonts w:ascii="Times New Roman" w:hAnsi="Times New Roman" w:cs="Times New Roman"/>
          <w:color w:val="222222"/>
          <w:shd w:val="clear" w:color="auto" w:fill="FFFFFF"/>
        </w:rPr>
        <w:t>, I. F. (2014). Membrane technology in microalgae cultivation and harvesting: a review. </w:t>
      </w:r>
      <w:r w:rsidRPr="007B2E1A">
        <w:rPr>
          <w:rFonts w:ascii="Times New Roman" w:hAnsi="Times New Roman" w:cs="Times New Roman"/>
          <w:i/>
          <w:iCs/>
          <w:color w:val="222222"/>
          <w:shd w:val="clear" w:color="auto" w:fill="FFFFFF"/>
        </w:rPr>
        <w:t>Biotechnology advances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32</w:t>
      </w:r>
      <w:r w:rsidRPr="007B2E1A">
        <w:rPr>
          <w:rFonts w:ascii="Times New Roman" w:hAnsi="Times New Roman" w:cs="Times New Roman"/>
          <w:color w:val="222222"/>
          <w:shd w:val="clear" w:color="auto" w:fill="FFFFFF"/>
        </w:rPr>
        <w:t>(7), 1283-1300.</w:t>
      </w:r>
    </w:p>
    <w:p w14:paraId="33412FF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Bistline, J. E., &amp; Blanford, G. J. (2021). The role of the power sector in net-zero energy systems. </w:t>
      </w:r>
      <w:r w:rsidRPr="007B2E1A">
        <w:rPr>
          <w:rFonts w:ascii="Times New Roman" w:hAnsi="Times New Roman" w:cs="Times New Roman"/>
          <w:i/>
          <w:iCs/>
          <w:color w:val="222222"/>
          <w:shd w:val="clear" w:color="auto" w:fill="FFFFFF"/>
        </w:rPr>
        <w:t>Energy and Climate Change</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w:t>
      </w:r>
      <w:r w:rsidRPr="007B2E1A">
        <w:rPr>
          <w:rFonts w:ascii="Times New Roman" w:hAnsi="Times New Roman" w:cs="Times New Roman"/>
          <w:color w:val="222222"/>
          <w:shd w:val="clear" w:color="auto" w:fill="FFFFFF"/>
        </w:rPr>
        <w:t>, 100045.</w:t>
      </w:r>
    </w:p>
    <w:p w14:paraId="66DA150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lastRenderedPageBreak/>
        <w:t>Collins, A. M., Wen, J., &amp; Blankenship, R. E. (2011). Photosynthetic light-harvesting complexes. In </w:t>
      </w:r>
      <w:r w:rsidRPr="007B2E1A">
        <w:rPr>
          <w:rFonts w:ascii="Times New Roman" w:hAnsi="Times New Roman" w:cs="Times New Roman"/>
          <w:i/>
          <w:iCs/>
          <w:color w:val="222222"/>
          <w:shd w:val="clear" w:color="auto" w:fill="FFFFFF"/>
        </w:rPr>
        <w:t>Molecular solar fuels</w:t>
      </w:r>
      <w:r w:rsidRPr="007B2E1A">
        <w:rPr>
          <w:rFonts w:ascii="Times New Roman" w:hAnsi="Times New Roman" w:cs="Times New Roman"/>
          <w:color w:val="222222"/>
          <w:shd w:val="clear" w:color="auto" w:fill="FFFFFF"/>
        </w:rPr>
        <w:t> (pp. 85-106). Cambridge: Royal Society of Chemistry.</w:t>
      </w:r>
    </w:p>
    <w:p w14:paraId="5766C3B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Collotta</w:t>
      </w:r>
      <w:proofErr w:type="spellEnd"/>
      <w:r w:rsidRPr="007B2E1A">
        <w:rPr>
          <w:rFonts w:ascii="Times New Roman" w:hAnsi="Times New Roman" w:cs="Times New Roman"/>
          <w:color w:val="222222"/>
          <w:shd w:val="clear" w:color="auto" w:fill="FFFFFF"/>
        </w:rPr>
        <w:t xml:space="preserve">, M., Busi, L., Champagne, P., Mabee, W., </w:t>
      </w:r>
      <w:proofErr w:type="spellStart"/>
      <w:r w:rsidRPr="007B2E1A">
        <w:rPr>
          <w:rFonts w:ascii="Times New Roman" w:hAnsi="Times New Roman" w:cs="Times New Roman"/>
          <w:color w:val="222222"/>
          <w:shd w:val="clear" w:color="auto" w:fill="FFFFFF"/>
        </w:rPr>
        <w:t>Tomasoni</w:t>
      </w:r>
      <w:proofErr w:type="spellEnd"/>
      <w:r w:rsidRPr="007B2E1A">
        <w:rPr>
          <w:rFonts w:ascii="Times New Roman" w:hAnsi="Times New Roman" w:cs="Times New Roman"/>
          <w:color w:val="222222"/>
          <w:shd w:val="clear" w:color="auto" w:fill="FFFFFF"/>
        </w:rPr>
        <w:t>, G., &amp; Alberti, M. (2016). Evaluating microalgae‐to‐energy‐systems: different approaches to life cycle assessment (LCA) studies. </w:t>
      </w:r>
      <w:r w:rsidRPr="007B2E1A">
        <w:rPr>
          <w:rFonts w:ascii="Times New Roman" w:hAnsi="Times New Roman" w:cs="Times New Roman"/>
          <w:i/>
          <w:iCs/>
          <w:color w:val="222222"/>
          <w:shd w:val="clear" w:color="auto" w:fill="FFFFFF"/>
        </w:rPr>
        <w:t>Biofuels, Bioproducts and Biorefining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10</w:t>
      </w:r>
      <w:r w:rsidRPr="007B2E1A">
        <w:rPr>
          <w:rFonts w:ascii="Times New Roman" w:hAnsi="Times New Roman" w:cs="Times New Roman"/>
          <w:color w:val="222222"/>
          <w:shd w:val="clear" w:color="auto" w:fill="FFFFFF"/>
        </w:rPr>
        <w:t>(6), 883-895.</w:t>
      </w:r>
    </w:p>
    <w:p w14:paraId="1C6FAA43"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Cook, P. L., </w:t>
      </w:r>
      <w:proofErr w:type="spellStart"/>
      <w:r w:rsidRPr="007B2E1A">
        <w:rPr>
          <w:rFonts w:ascii="Times New Roman" w:hAnsi="Times New Roman" w:cs="Times New Roman"/>
          <w:color w:val="222222"/>
          <w:shd w:val="clear" w:color="auto" w:fill="FFFFFF"/>
        </w:rPr>
        <w:t>Veuger</w:t>
      </w:r>
      <w:proofErr w:type="spellEnd"/>
      <w:r w:rsidRPr="007B2E1A">
        <w:rPr>
          <w:rFonts w:ascii="Times New Roman" w:hAnsi="Times New Roman" w:cs="Times New Roman"/>
          <w:color w:val="222222"/>
          <w:shd w:val="clear" w:color="auto" w:fill="FFFFFF"/>
        </w:rPr>
        <w:t xml:space="preserve">, B., </w:t>
      </w:r>
      <w:proofErr w:type="spellStart"/>
      <w:r w:rsidRPr="007B2E1A">
        <w:rPr>
          <w:rFonts w:ascii="Times New Roman" w:hAnsi="Times New Roman" w:cs="Times New Roman"/>
          <w:color w:val="222222"/>
          <w:shd w:val="clear" w:color="auto" w:fill="FFFFFF"/>
        </w:rPr>
        <w:t>Böer</w:t>
      </w:r>
      <w:proofErr w:type="spellEnd"/>
      <w:r w:rsidRPr="007B2E1A">
        <w:rPr>
          <w:rFonts w:ascii="Times New Roman" w:hAnsi="Times New Roman" w:cs="Times New Roman"/>
          <w:color w:val="222222"/>
          <w:shd w:val="clear" w:color="auto" w:fill="FFFFFF"/>
        </w:rPr>
        <w:t>, S., &amp; Middelburg, J. J. (2007). Effect of nutrient availability on carbon and nitrogen incorporation and flows through benthic algae and bacteria in near-shore sandy sediment. </w:t>
      </w:r>
      <w:r w:rsidRPr="007B2E1A">
        <w:rPr>
          <w:rFonts w:ascii="Times New Roman" w:hAnsi="Times New Roman" w:cs="Times New Roman"/>
          <w:i/>
          <w:iCs/>
          <w:color w:val="222222"/>
          <w:shd w:val="clear" w:color="auto" w:fill="FFFFFF"/>
        </w:rPr>
        <w:t>Aquatic Microbial Ecology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49</w:t>
      </w:r>
      <w:r w:rsidRPr="007B2E1A">
        <w:rPr>
          <w:rFonts w:ascii="Times New Roman" w:hAnsi="Times New Roman" w:cs="Times New Roman"/>
          <w:color w:val="222222"/>
          <w:shd w:val="clear" w:color="auto" w:fill="FFFFFF"/>
        </w:rPr>
        <w:t>(2), 165-180.</w:t>
      </w:r>
    </w:p>
    <w:p w14:paraId="02E39134"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Daneshvar, E., Wicker, R. J., Show, P. L., &amp; Bhatnagar, A. (2022). Biologically-mediated carbon capture and utilization by microalgae towards sustainable CO2 </w:t>
      </w:r>
      <w:proofErr w:type="spellStart"/>
      <w:r w:rsidRPr="007B2E1A">
        <w:rPr>
          <w:rFonts w:ascii="Times New Roman" w:hAnsi="Times New Roman" w:cs="Times New Roman"/>
          <w:color w:val="222222"/>
          <w:shd w:val="clear" w:color="auto" w:fill="FFFFFF"/>
        </w:rPr>
        <w:t>biofixation</w:t>
      </w:r>
      <w:proofErr w:type="spellEnd"/>
      <w:r w:rsidRPr="007B2E1A">
        <w:rPr>
          <w:rFonts w:ascii="Times New Roman" w:hAnsi="Times New Roman" w:cs="Times New Roman"/>
          <w:color w:val="222222"/>
          <w:shd w:val="clear" w:color="auto" w:fill="FFFFFF"/>
        </w:rPr>
        <w:t xml:space="preserve"> and biomass </w:t>
      </w:r>
      <w:proofErr w:type="spellStart"/>
      <w:r w:rsidRPr="007B2E1A">
        <w:rPr>
          <w:rFonts w:ascii="Times New Roman" w:hAnsi="Times New Roman" w:cs="Times New Roman"/>
          <w:color w:val="222222"/>
          <w:shd w:val="clear" w:color="auto" w:fill="FFFFFF"/>
        </w:rPr>
        <w:t>valorization</w:t>
      </w:r>
      <w:proofErr w:type="spellEnd"/>
      <w:r w:rsidRPr="007B2E1A">
        <w:rPr>
          <w:rFonts w:ascii="Times New Roman" w:hAnsi="Times New Roman" w:cs="Times New Roman"/>
          <w:color w:val="222222"/>
          <w:shd w:val="clear" w:color="auto" w:fill="FFFFFF"/>
        </w:rPr>
        <w:t>–A review. </w:t>
      </w:r>
      <w:r w:rsidRPr="007B2E1A">
        <w:rPr>
          <w:rFonts w:ascii="Times New Roman" w:hAnsi="Times New Roman" w:cs="Times New Roman"/>
          <w:i/>
          <w:iCs/>
          <w:color w:val="222222"/>
          <w:shd w:val="clear" w:color="auto" w:fill="FFFFFF"/>
        </w:rPr>
        <w:t>Chemical Engineering Journal</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427</w:t>
      </w:r>
      <w:r w:rsidRPr="007B2E1A">
        <w:rPr>
          <w:rFonts w:ascii="Times New Roman" w:hAnsi="Times New Roman" w:cs="Times New Roman"/>
          <w:color w:val="222222"/>
          <w:shd w:val="clear" w:color="auto" w:fill="FFFFFF"/>
        </w:rPr>
        <w:t>, 130884.</w:t>
      </w:r>
    </w:p>
    <w:p w14:paraId="6F462897"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Feng, S., Xie, X., Liu, J., Li, A., Wang, Q., Guo, D., ... &amp; Show, P. L. (2023). A potential paradigm in CRISPR/Cas systems delivery: at the crossroad of microalgal gene editing and algal-mediated nanoparticles. </w:t>
      </w:r>
      <w:r w:rsidRPr="007B2E1A">
        <w:rPr>
          <w:rFonts w:ascii="Times New Roman" w:hAnsi="Times New Roman" w:cs="Times New Roman"/>
          <w:i/>
          <w:iCs/>
          <w:color w:val="222222"/>
          <w:shd w:val="clear" w:color="auto" w:fill="FFFFFF"/>
        </w:rPr>
        <w:t>Journal of Nanobiotechnology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21</w:t>
      </w:r>
      <w:r w:rsidRPr="007B2E1A">
        <w:rPr>
          <w:rFonts w:ascii="Times New Roman" w:hAnsi="Times New Roman" w:cs="Times New Roman"/>
          <w:color w:val="222222"/>
          <w:shd w:val="clear" w:color="auto" w:fill="FFFFFF"/>
        </w:rPr>
        <w:t>(1), 370.</w:t>
      </w:r>
    </w:p>
    <w:p w14:paraId="71902B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Gordon, R., Merz, C. R., Gurke, S., &amp; </w:t>
      </w:r>
      <w:proofErr w:type="spellStart"/>
      <w:r w:rsidRPr="007B2E1A">
        <w:rPr>
          <w:rFonts w:ascii="Times New Roman" w:hAnsi="Times New Roman" w:cs="Times New Roman"/>
          <w:color w:val="222222"/>
          <w:shd w:val="clear" w:color="auto" w:fill="FFFFFF"/>
        </w:rPr>
        <w:t>Schoefs</w:t>
      </w:r>
      <w:proofErr w:type="spellEnd"/>
      <w:r w:rsidRPr="007B2E1A">
        <w:rPr>
          <w:rFonts w:ascii="Times New Roman" w:hAnsi="Times New Roman" w:cs="Times New Roman"/>
          <w:color w:val="222222"/>
          <w:shd w:val="clear" w:color="auto" w:fill="FFFFFF"/>
        </w:rPr>
        <w:t>, B. (2019). Bubble farming: scalable microcosms for diatom biofuel and the next green revolution. </w:t>
      </w:r>
      <w:r w:rsidRPr="007B2E1A">
        <w:rPr>
          <w:rFonts w:ascii="Times New Roman" w:hAnsi="Times New Roman" w:cs="Times New Roman"/>
          <w:i/>
          <w:iCs/>
          <w:color w:val="222222"/>
          <w:shd w:val="clear" w:color="auto" w:fill="FFFFFF"/>
        </w:rPr>
        <w:t xml:space="preserve">Diatoms </w:t>
      </w:r>
      <w:proofErr w:type="spellStart"/>
      <w:r w:rsidRPr="007B2E1A">
        <w:rPr>
          <w:rFonts w:ascii="Times New Roman" w:hAnsi="Times New Roman" w:cs="Times New Roman"/>
          <w:i/>
          <w:iCs/>
          <w:color w:val="222222"/>
          <w:shd w:val="clear" w:color="auto" w:fill="FFFFFF"/>
        </w:rPr>
        <w:t>Fundam</w:t>
      </w:r>
      <w:proofErr w:type="spellEnd"/>
      <w:r w:rsidRPr="007B2E1A">
        <w:rPr>
          <w:rFonts w:ascii="Times New Roman" w:hAnsi="Times New Roman" w:cs="Times New Roman"/>
          <w:i/>
          <w:iCs/>
          <w:color w:val="222222"/>
          <w:shd w:val="clear" w:color="auto" w:fill="FFFFFF"/>
        </w:rPr>
        <w:t>. Appl</w:t>
      </w:r>
      <w:r w:rsidRPr="007B2E1A">
        <w:rPr>
          <w:rFonts w:ascii="Times New Roman" w:hAnsi="Times New Roman" w:cs="Times New Roman"/>
          <w:color w:val="222222"/>
          <w:shd w:val="clear" w:color="auto" w:fill="FFFFFF"/>
        </w:rPr>
        <w:t>, 583-654.</w:t>
      </w:r>
    </w:p>
    <w:p w14:paraId="42E5C8B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Ighalo</w:t>
      </w:r>
      <w:proofErr w:type="spellEnd"/>
      <w:r w:rsidRPr="007B2E1A">
        <w:rPr>
          <w:rFonts w:ascii="Times New Roman" w:hAnsi="Times New Roman" w:cs="Times New Roman"/>
          <w:color w:val="222222"/>
          <w:shd w:val="clear" w:color="auto" w:fill="FFFFFF"/>
        </w:rPr>
        <w:t xml:space="preserve">, J. O., </w:t>
      </w:r>
      <w:proofErr w:type="spellStart"/>
      <w:r w:rsidRPr="007B2E1A">
        <w:rPr>
          <w:rFonts w:ascii="Times New Roman" w:hAnsi="Times New Roman" w:cs="Times New Roman"/>
          <w:color w:val="222222"/>
          <w:shd w:val="clear" w:color="auto" w:fill="FFFFFF"/>
        </w:rPr>
        <w:t>Dulta</w:t>
      </w:r>
      <w:proofErr w:type="spellEnd"/>
      <w:r w:rsidRPr="007B2E1A">
        <w:rPr>
          <w:rFonts w:ascii="Times New Roman" w:hAnsi="Times New Roman" w:cs="Times New Roman"/>
          <w:color w:val="222222"/>
          <w:shd w:val="clear" w:color="auto" w:fill="FFFFFF"/>
        </w:rPr>
        <w:t xml:space="preserve">, K., Kurniawan, S. B., </w:t>
      </w:r>
      <w:proofErr w:type="spellStart"/>
      <w:r w:rsidRPr="007B2E1A">
        <w:rPr>
          <w:rFonts w:ascii="Times New Roman" w:hAnsi="Times New Roman" w:cs="Times New Roman"/>
          <w:color w:val="222222"/>
          <w:shd w:val="clear" w:color="auto" w:fill="FFFFFF"/>
        </w:rPr>
        <w:t>Omoarukhe</w:t>
      </w:r>
      <w:proofErr w:type="spellEnd"/>
      <w:r w:rsidRPr="007B2E1A">
        <w:rPr>
          <w:rFonts w:ascii="Times New Roman" w:hAnsi="Times New Roman" w:cs="Times New Roman"/>
          <w:color w:val="222222"/>
          <w:shd w:val="clear" w:color="auto" w:fill="FFFFFF"/>
        </w:rPr>
        <w:t xml:space="preserve">, F. O., </w:t>
      </w:r>
      <w:proofErr w:type="spellStart"/>
      <w:r w:rsidRPr="007B2E1A">
        <w:rPr>
          <w:rFonts w:ascii="Times New Roman" w:hAnsi="Times New Roman" w:cs="Times New Roman"/>
          <w:color w:val="222222"/>
          <w:shd w:val="clear" w:color="auto" w:fill="FFFFFF"/>
        </w:rPr>
        <w:t>Ewuzie</w:t>
      </w:r>
      <w:proofErr w:type="spellEnd"/>
      <w:r w:rsidRPr="007B2E1A">
        <w:rPr>
          <w:rFonts w:ascii="Times New Roman" w:hAnsi="Times New Roman" w:cs="Times New Roman"/>
          <w:color w:val="222222"/>
          <w:shd w:val="clear" w:color="auto" w:fill="FFFFFF"/>
        </w:rPr>
        <w:t xml:space="preserve">, U., </w:t>
      </w:r>
      <w:proofErr w:type="spellStart"/>
      <w:r w:rsidRPr="007B2E1A">
        <w:rPr>
          <w:rFonts w:ascii="Times New Roman" w:hAnsi="Times New Roman" w:cs="Times New Roman"/>
          <w:color w:val="222222"/>
          <w:shd w:val="clear" w:color="auto" w:fill="FFFFFF"/>
        </w:rPr>
        <w:t>Eshiemogie</w:t>
      </w:r>
      <w:proofErr w:type="spellEnd"/>
      <w:r w:rsidRPr="007B2E1A">
        <w:rPr>
          <w:rFonts w:ascii="Times New Roman" w:hAnsi="Times New Roman" w:cs="Times New Roman"/>
          <w:color w:val="222222"/>
          <w:shd w:val="clear" w:color="auto" w:fill="FFFFFF"/>
        </w:rPr>
        <w:t>, S. O., ... &amp; Abdullah, S. R. S. (2022). Progress in microalgae application for CO2 sequestration. </w:t>
      </w:r>
      <w:r w:rsidRPr="007B2E1A">
        <w:rPr>
          <w:rFonts w:ascii="Times New Roman" w:hAnsi="Times New Roman" w:cs="Times New Roman"/>
          <w:i/>
          <w:iCs/>
          <w:color w:val="222222"/>
          <w:shd w:val="clear" w:color="auto" w:fill="FFFFFF"/>
        </w:rPr>
        <w:t>Cleaner Chemical Engineering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w:t>
      </w:r>
      <w:r w:rsidRPr="007B2E1A">
        <w:rPr>
          <w:rFonts w:ascii="Times New Roman" w:hAnsi="Times New Roman" w:cs="Times New Roman"/>
          <w:color w:val="222222"/>
          <w:shd w:val="clear" w:color="auto" w:fill="FFFFFF"/>
        </w:rPr>
        <w:t>, 100044.</w:t>
      </w:r>
    </w:p>
    <w:p w14:paraId="0452654F"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Iglina, T., Iglin, P., &amp; Pashchenko, D. (2022). </w:t>
      </w:r>
      <w:r w:rsidRPr="007B2E1A">
        <w:rPr>
          <w:rFonts w:ascii="Times New Roman" w:hAnsi="Times New Roman" w:cs="Times New Roman"/>
          <w:color w:val="222222"/>
          <w:shd w:val="clear" w:color="auto" w:fill="FFFFFF"/>
        </w:rPr>
        <w:t>Industrial CO2 capture by algae: a review and recent advances.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(7), 3801.</w:t>
      </w:r>
    </w:p>
    <w:p w14:paraId="68054417"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Jensen, E., Clément, R., Maberly, S. C., &amp; </w:t>
      </w:r>
      <w:proofErr w:type="spellStart"/>
      <w:r w:rsidRPr="007B2E1A">
        <w:rPr>
          <w:rFonts w:ascii="Times New Roman" w:hAnsi="Times New Roman" w:cs="Times New Roman"/>
          <w:color w:val="222222"/>
          <w:shd w:val="clear" w:color="auto" w:fill="FFFFFF"/>
        </w:rPr>
        <w:t>Gontero</w:t>
      </w:r>
      <w:proofErr w:type="spellEnd"/>
      <w:r w:rsidRPr="007B2E1A">
        <w:rPr>
          <w:rFonts w:ascii="Times New Roman" w:hAnsi="Times New Roman" w:cs="Times New Roman"/>
          <w:color w:val="222222"/>
          <w:shd w:val="clear" w:color="auto" w:fill="FFFFFF"/>
        </w:rPr>
        <w:t>, B. (2017). Regulation of the Calvin–Benson–Bassham cycle in the enigmatic diatoms: biochemical and evolutionary variations on an original theme. </w:t>
      </w:r>
      <w:r w:rsidRPr="007B2E1A">
        <w:rPr>
          <w:rFonts w:ascii="Times New Roman" w:hAnsi="Times New Roman" w:cs="Times New Roman"/>
          <w:i/>
          <w:iCs/>
          <w:color w:val="222222"/>
          <w:shd w:val="clear" w:color="auto" w:fill="FFFFFF"/>
        </w:rPr>
        <w:t>Philosophical Transactions of the Royal Society B: Biological Sciences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372</w:t>
      </w:r>
      <w:r w:rsidRPr="007B2E1A">
        <w:rPr>
          <w:rFonts w:ascii="Times New Roman" w:hAnsi="Times New Roman" w:cs="Times New Roman"/>
          <w:color w:val="222222"/>
          <w:shd w:val="clear" w:color="auto" w:fill="FFFFFF"/>
        </w:rPr>
        <w:t>(1728), 20160401.</w:t>
      </w:r>
    </w:p>
    <w:p w14:paraId="2D120FA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Kabir, M., Habiba, U., Iqbal, M. Z., Shafiq, M., Farooqi, Z. R., Shah, A., &amp; Khan, W. (2023, July). Impacts of anthropogenic activities &amp; climate change resulting from increasing concentration of Carbon dioxide on environment in 21st Century; A Critical Review. In </w:t>
      </w:r>
      <w:r w:rsidRPr="007B2E1A">
        <w:rPr>
          <w:rFonts w:ascii="Times New Roman" w:hAnsi="Times New Roman" w:cs="Times New Roman"/>
          <w:i/>
          <w:iCs/>
          <w:color w:val="222222"/>
          <w:shd w:val="clear" w:color="auto" w:fill="FFFFFF"/>
        </w:rPr>
        <w:t>IOP Conference Series: Earth and Environmental Science</w:t>
      </w:r>
      <w:r w:rsidRPr="007B2E1A">
        <w:rPr>
          <w:rFonts w:ascii="Times New Roman" w:hAnsi="Times New Roman" w:cs="Times New Roman"/>
          <w:color w:val="222222"/>
          <w:shd w:val="clear" w:color="auto" w:fill="FFFFFF"/>
        </w:rPr>
        <w:t> (Vol. 1194, No. 1, p. 012010). IOP Publishing.</w:t>
      </w:r>
    </w:p>
    <w:p w14:paraId="28EE753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Klein, B. C., Davis, R. E., &amp; Laurens, L. M. (2023). Quantifying the intrinsic value of algal biomass based on a multi-product biorefining strategy. </w:t>
      </w:r>
      <w:r w:rsidRPr="007B2E1A">
        <w:rPr>
          <w:rFonts w:ascii="Times New Roman" w:hAnsi="Times New Roman" w:cs="Times New Roman"/>
          <w:i/>
          <w:iCs/>
          <w:color w:val="222222"/>
          <w:shd w:val="clear" w:color="auto" w:fill="FFFFFF"/>
        </w:rPr>
        <w:t>Algal Research</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72</w:t>
      </w:r>
      <w:r w:rsidRPr="007B2E1A">
        <w:rPr>
          <w:rFonts w:ascii="Times New Roman" w:hAnsi="Times New Roman" w:cs="Times New Roman"/>
          <w:color w:val="222222"/>
          <w:shd w:val="clear" w:color="auto" w:fill="FFFFFF"/>
        </w:rPr>
        <w:t>, 103094.</w:t>
      </w:r>
    </w:p>
    <w:p w14:paraId="5F12D3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Kumar, R., Ghosh, A. K., &amp; Pal, P. (2020). Synergy of biofuel production with waste remediation along with value-added co-products recovery through microalgae cultivation: A review of membrane-integrated green approach. </w:t>
      </w:r>
      <w:r w:rsidRPr="007B2E1A">
        <w:rPr>
          <w:rFonts w:ascii="Times New Roman" w:hAnsi="Times New Roman" w:cs="Times New Roman"/>
          <w:i/>
          <w:iCs/>
          <w:color w:val="222222"/>
          <w:shd w:val="clear" w:color="auto" w:fill="FFFFFF"/>
        </w:rPr>
        <w:t>Science of the Total Environment</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698</w:t>
      </w:r>
      <w:r w:rsidRPr="007B2E1A">
        <w:rPr>
          <w:rFonts w:ascii="Times New Roman" w:hAnsi="Times New Roman" w:cs="Times New Roman"/>
          <w:color w:val="222222"/>
          <w:shd w:val="clear" w:color="auto" w:fill="FFFFFF"/>
        </w:rPr>
        <w:t>, 134169.</w:t>
      </w:r>
    </w:p>
    <w:p w14:paraId="704CD65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Kupriyanova, E. V., Pronina, N. A., &amp; Los, D. A. (2023). </w:t>
      </w:r>
      <w:r w:rsidRPr="007B2E1A">
        <w:rPr>
          <w:rFonts w:ascii="Times New Roman" w:hAnsi="Times New Roman" w:cs="Times New Roman"/>
          <w:color w:val="222222"/>
          <w:shd w:val="clear" w:color="auto" w:fill="FFFFFF"/>
        </w:rPr>
        <w:t>Adapting from low to high: an update to CO2-concentrating mechanisms of cyanobacteria and microalgae. </w:t>
      </w:r>
      <w:r w:rsidRPr="007B2E1A">
        <w:rPr>
          <w:rFonts w:ascii="Times New Roman" w:hAnsi="Times New Roman" w:cs="Times New Roman"/>
          <w:i/>
          <w:iCs/>
          <w:color w:val="222222"/>
          <w:shd w:val="clear" w:color="auto" w:fill="FFFFFF"/>
        </w:rPr>
        <w:t>Plants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12</w:t>
      </w:r>
      <w:r w:rsidRPr="007B2E1A">
        <w:rPr>
          <w:rFonts w:ascii="Times New Roman" w:hAnsi="Times New Roman" w:cs="Times New Roman"/>
          <w:color w:val="222222"/>
          <w:shd w:val="clear" w:color="auto" w:fill="FFFFFF"/>
        </w:rPr>
        <w:t>(7), 1569.</w:t>
      </w:r>
    </w:p>
    <w:p w14:paraId="4EC7E38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Liu, E., Lu, X., &amp; Wang, D. (2023). A systematic review of carbon capture, utilization and storage: status, progress and challenges. </w:t>
      </w:r>
      <w:r w:rsidRPr="007B2E1A">
        <w:rPr>
          <w:rFonts w:ascii="Times New Roman" w:hAnsi="Times New Roman" w:cs="Times New Roman"/>
          <w:i/>
          <w:iCs/>
          <w:color w:val="222222"/>
          <w:shd w:val="clear" w:color="auto" w:fill="FFFFFF"/>
        </w:rPr>
        <w:t>Energies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16</w:t>
      </w:r>
      <w:r w:rsidRPr="007B2E1A">
        <w:rPr>
          <w:rFonts w:ascii="Times New Roman" w:hAnsi="Times New Roman" w:cs="Times New Roman"/>
          <w:color w:val="222222"/>
          <w:shd w:val="clear" w:color="auto" w:fill="FFFFFF"/>
        </w:rPr>
        <w:t>(6), 2865.</w:t>
      </w:r>
    </w:p>
    <w:p w14:paraId="6570B21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Liu, X., Li, L., Zhao, G., &amp; Xiong, P. (2024). Optimization strategies for CO2 biological fixation. </w:t>
      </w:r>
      <w:r w:rsidRPr="007B2E1A">
        <w:rPr>
          <w:rFonts w:ascii="Times New Roman" w:hAnsi="Times New Roman" w:cs="Times New Roman"/>
          <w:i/>
          <w:iCs/>
          <w:color w:val="222222"/>
          <w:shd w:val="clear" w:color="auto" w:fill="FFFFFF"/>
        </w:rPr>
        <w:t>Biotechnology Advances</w:t>
      </w:r>
      <w:r w:rsidRPr="007B2E1A">
        <w:rPr>
          <w:rFonts w:ascii="Times New Roman" w:hAnsi="Times New Roman" w:cs="Times New Roman"/>
          <w:color w:val="222222"/>
          <w:shd w:val="clear" w:color="auto" w:fill="FFFFFF"/>
        </w:rPr>
        <w:t>, 108364.</w:t>
      </w:r>
    </w:p>
    <w:p w14:paraId="2F6D2CD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Maghzian</w:t>
      </w:r>
      <w:proofErr w:type="spellEnd"/>
      <w:r w:rsidRPr="007B2E1A">
        <w:rPr>
          <w:rFonts w:ascii="Times New Roman" w:hAnsi="Times New Roman" w:cs="Times New Roman"/>
          <w:color w:val="222222"/>
          <w:shd w:val="clear" w:color="auto" w:fill="FFFFFF"/>
        </w:rPr>
        <w:t>, A., Aslani, A., &amp; Zahedi, R. (2024). A comprehensive review on effective parameters on microalgae productivity and carbon capture rate. </w:t>
      </w:r>
      <w:r w:rsidRPr="007B2E1A">
        <w:rPr>
          <w:rFonts w:ascii="Times New Roman" w:hAnsi="Times New Roman" w:cs="Times New Roman"/>
          <w:i/>
          <w:iCs/>
          <w:color w:val="222222"/>
          <w:shd w:val="clear" w:color="auto" w:fill="FFFFFF"/>
        </w:rPr>
        <w:t>Journal of Environmental Management</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355</w:t>
      </w:r>
      <w:r w:rsidRPr="007B2E1A">
        <w:rPr>
          <w:rFonts w:ascii="Times New Roman" w:hAnsi="Times New Roman" w:cs="Times New Roman"/>
          <w:color w:val="222222"/>
          <w:shd w:val="clear" w:color="auto" w:fill="FFFFFF"/>
        </w:rPr>
        <w:t>, 120539.</w:t>
      </w:r>
    </w:p>
    <w:p w14:paraId="0A5D2F90"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Meloni, M., Gurrieri, L., </w:t>
      </w:r>
      <w:proofErr w:type="spellStart"/>
      <w:r w:rsidRPr="007B2E1A">
        <w:rPr>
          <w:rFonts w:ascii="Times New Roman" w:hAnsi="Times New Roman" w:cs="Times New Roman"/>
          <w:color w:val="222222"/>
          <w:shd w:val="clear" w:color="auto" w:fill="FFFFFF"/>
        </w:rPr>
        <w:t>Fermani</w:t>
      </w:r>
      <w:proofErr w:type="spellEnd"/>
      <w:r w:rsidRPr="007B2E1A">
        <w:rPr>
          <w:rFonts w:ascii="Times New Roman" w:hAnsi="Times New Roman" w:cs="Times New Roman"/>
          <w:color w:val="222222"/>
          <w:shd w:val="clear" w:color="auto" w:fill="FFFFFF"/>
        </w:rPr>
        <w:t xml:space="preserve">, S., Velie, L., </w:t>
      </w:r>
      <w:proofErr w:type="spellStart"/>
      <w:r w:rsidRPr="007B2E1A">
        <w:rPr>
          <w:rFonts w:ascii="Times New Roman" w:hAnsi="Times New Roman" w:cs="Times New Roman"/>
          <w:color w:val="222222"/>
          <w:shd w:val="clear" w:color="auto" w:fill="FFFFFF"/>
        </w:rPr>
        <w:t>Sparla</w:t>
      </w:r>
      <w:proofErr w:type="spellEnd"/>
      <w:r w:rsidRPr="007B2E1A">
        <w:rPr>
          <w:rFonts w:ascii="Times New Roman" w:hAnsi="Times New Roman" w:cs="Times New Roman"/>
          <w:color w:val="222222"/>
          <w:shd w:val="clear" w:color="auto" w:fill="FFFFFF"/>
        </w:rPr>
        <w:t xml:space="preserve">, F., Crozet, P., ... &amp; </w:t>
      </w:r>
      <w:proofErr w:type="spellStart"/>
      <w:r w:rsidRPr="007B2E1A">
        <w:rPr>
          <w:rFonts w:ascii="Times New Roman" w:hAnsi="Times New Roman" w:cs="Times New Roman"/>
          <w:color w:val="222222"/>
          <w:shd w:val="clear" w:color="auto" w:fill="FFFFFF"/>
        </w:rPr>
        <w:t>Zaffagnini</w:t>
      </w:r>
      <w:proofErr w:type="spellEnd"/>
      <w:r w:rsidRPr="007B2E1A">
        <w:rPr>
          <w:rFonts w:ascii="Times New Roman" w:hAnsi="Times New Roman" w:cs="Times New Roman"/>
          <w:color w:val="222222"/>
          <w:shd w:val="clear" w:color="auto" w:fill="FFFFFF"/>
        </w:rPr>
        <w:t>, M. (2023). Ribulose-1, 5-bisphosphate regeneration in the Calvin-Benson-Bassham cycle: Focus on the last three enzymatic steps that allow the formation of Rubisco substrate. </w:t>
      </w:r>
      <w:r w:rsidRPr="007B2E1A">
        <w:rPr>
          <w:rFonts w:ascii="Times New Roman" w:hAnsi="Times New Roman" w:cs="Times New Roman"/>
          <w:i/>
          <w:iCs/>
          <w:color w:val="222222"/>
          <w:shd w:val="clear" w:color="auto" w:fill="FFFFFF"/>
        </w:rPr>
        <w:t>Frontiers in Plant Science</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 1130430.</w:t>
      </w:r>
    </w:p>
    <w:p w14:paraId="33F64E6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lastRenderedPageBreak/>
        <w:t>Mu, D., Ruan, R., Addy, M., Mack, S., Chen, P., &amp; Zhou, Y. (2017). Life cycle assessment and nutrient analysis of various processing pathways in algal biofuel production.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230</w:t>
      </w:r>
      <w:r w:rsidRPr="007B2E1A">
        <w:rPr>
          <w:rFonts w:ascii="Times New Roman" w:hAnsi="Times New Roman" w:cs="Times New Roman"/>
          <w:color w:val="222222"/>
          <w:shd w:val="clear" w:color="auto" w:fill="FFFFFF"/>
        </w:rPr>
        <w:t>, 33-42.</w:t>
      </w:r>
    </w:p>
    <w:p w14:paraId="0B2B7E66"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Nair, L. G., Agrawal, K., &amp; Verma, P. (2022). An overview of sustainable approaches for bioenergy production from agro-industrial wastes. </w:t>
      </w:r>
      <w:r w:rsidRPr="007B2E1A">
        <w:rPr>
          <w:rFonts w:ascii="Times New Roman" w:hAnsi="Times New Roman" w:cs="Times New Roman"/>
          <w:i/>
          <w:iCs/>
          <w:color w:val="222222"/>
          <w:shd w:val="clear" w:color="auto" w:fill="FFFFFF"/>
        </w:rPr>
        <w:t>Energy Nexus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6</w:t>
      </w:r>
      <w:r w:rsidRPr="007B2E1A">
        <w:rPr>
          <w:rFonts w:ascii="Times New Roman" w:hAnsi="Times New Roman" w:cs="Times New Roman"/>
          <w:color w:val="222222"/>
          <w:shd w:val="clear" w:color="auto" w:fill="FFFFFF"/>
        </w:rPr>
        <w:t>, 100086.</w:t>
      </w:r>
    </w:p>
    <w:p w14:paraId="1E9CB785"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Nwoba</w:t>
      </w:r>
      <w:proofErr w:type="spellEnd"/>
      <w:r w:rsidRPr="007B2E1A">
        <w:rPr>
          <w:rFonts w:ascii="Times New Roman" w:hAnsi="Times New Roman" w:cs="Times New Roman"/>
          <w:color w:val="222222"/>
          <w:shd w:val="clear" w:color="auto" w:fill="FFFFFF"/>
        </w:rPr>
        <w:t xml:space="preserve">, E. G., </w:t>
      </w:r>
      <w:proofErr w:type="spellStart"/>
      <w:r w:rsidRPr="007B2E1A">
        <w:rPr>
          <w:rFonts w:ascii="Times New Roman" w:hAnsi="Times New Roman" w:cs="Times New Roman"/>
          <w:color w:val="222222"/>
          <w:shd w:val="clear" w:color="auto" w:fill="FFFFFF"/>
        </w:rPr>
        <w:t>Parlevliet</w:t>
      </w:r>
      <w:proofErr w:type="spellEnd"/>
      <w:r w:rsidRPr="007B2E1A">
        <w:rPr>
          <w:rFonts w:ascii="Times New Roman" w:hAnsi="Times New Roman" w:cs="Times New Roman"/>
          <w:color w:val="222222"/>
          <w:shd w:val="clear" w:color="auto" w:fill="FFFFFF"/>
        </w:rPr>
        <w:t xml:space="preserve">, D. A., Laird, D. W., </w:t>
      </w:r>
      <w:proofErr w:type="spellStart"/>
      <w:r w:rsidRPr="007B2E1A">
        <w:rPr>
          <w:rFonts w:ascii="Times New Roman" w:hAnsi="Times New Roman" w:cs="Times New Roman"/>
          <w:color w:val="222222"/>
          <w:shd w:val="clear" w:color="auto" w:fill="FFFFFF"/>
        </w:rPr>
        <w:t>Alameh</w:t>
      </w:r>
      <w:proofErr w:type="spellEnd"/>
      <w:r w:rsidRPr="007B2E1A">
        <w:rPr>
          <w:rFonts w:ascii="Times New Roman" w:hAnsi="Times New Roman" w:cs="Times New Roman"/>
          <w:color w:val="222222"/>
          <w:shd w:val="clear" w:color="auto" w:fill="FFFFFF"/>
        </w:rPr>
        <w:t xml:space="preserve">, K., &amp; </w:t>
      </w:r>
      <w:proofErr w:type="spellStart"/>
      <w:r w:rsidRPr="007B2E1A">
        <w:rPr>
          <w:rFonts w:ascii="Times New Roman" w:hAnsi="Times New Roman" w:cs="Times New Roman"/>
          <w:color w:val="222222"/>
          <w:shd w:val="clear" w:color="auto" w:fill="FFFFFF"/>
        </w:rPr>
        <w:t>Moheimani</w:t>
      </w:r>
      <w:proofErr w:type="spellEnd"/>
      <w:r w:rsidRPr="007B2E1A">
        <w:rPr>
          <w:rFonts w:ascii="Times New Roman" w:hAnsi="Times New Roman" w:cs="Times New Roman"/>
          <w:color w:val="222222"/>
          <w:shd w:val="clear" w:color="auto" w:fill="FFFFFF"/>
        </w:rPr>
        <w:t>, N. R. (2019). Light management technologies for increasing algal photobioreactor efficiency. </w:t>
      </w:r>
      <w:r w:rsidRPr="007B2E1A">
        <w:rPr>
          <w:rFonts w:ascii="Times New Roman" w:hAnsi="Times New Roman" w:cs="Times New Roman"/>
          <w:i/>
          <w:iCs/>
          <w:color w:val="222222"/>
          <w:shd w:val="clear" w:color="auto" w:fill="FFFFFF"/>
        </w:rPr>
        <w:t>Algal research</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39</w:t>
      </w:r>
      <w:r w:rsidRPr="007B2E1A">
        <w:rPr>
          <w:rFonts w:ascii="Times New Roman" w:hAnsi="Times New Roman" w:cs="Times New Roman"/>
          <w:color w:val="222222"/>
          <w:shd w:val="clear" w:color="auto" w:fill="FFFFFF"/>
        </w:rPr>
        <w:t>, 101433.</w:t>
      </w:r>
    </w:p>
    <w:p w14:paraId="7D392016"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Prasad, R., Gupta, S. K., Shabnam, N., Oliveira, C. Y. B., Nema, A. K., Ansari, F. A., &amp; Bux, F. (2021). Role of microalgae in global CO2 sequestration: Physiological mechanism, recent development, challenges, and future prospective.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13</w:t>
      </w:r>
      <w:r w:rsidRPr="007B2E1A">
        <w:rPr>
          <w:rFonts w:ascii="Times New Roman" w:hAnsi="Times New Roman" w:cs="Times New Roman"/>
          <w:color w:val="222222"/>
          <w:shd w:val="clear" w:color="auto" w:fill="FFFFFF"/>
        </w:rPr>
        <w:t>(23), 13061.</w:t>
      </w:r>
    </w:p>
    <w:p w14:paraId="1390E3B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Prasad, R., Gupta, S. K., Shabnam, N., Oliveira, C. Y. B., Nema, A. K., Ansari, F. A., &amp; Bux, F. (2021). Role of microalgae in global CO2 sequestration: Physiological mechanism, recent development, challenges, and future prospective. </w:t>
      </w:r>
      <w:r w:rsidRPr="007B2E1A">
        <w:rPr>
          <w:rFonts w:ascii="Times New Roman" w:hAnsi="Times New Roman" w:cs="Times New Roman"/>
          <w:i/>
          <w:iCs/>
          <w:color w:val="222222"/>
          <w:shd w:val="clear" w:color="auto" w:fill="FFFFFF"/>
        </w:rPr>
        <w:t>Sustainability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13</w:t>
      </w:r>
      <w:r w:rsidRPr="007B2E1A">
        <w:rPr>
          <w:rFonts w:ascii="Times New Roman" w:hAnsi="Times New Roman" w:cs="Times New Roman"/>
          <w:color w:val="222222"/>
          <w:shd w:val="clear" w:color="auto" w:fill="FFFFFF"/>
        </w:rPr>
        <w:t>(23), 13061.</w:t>
      </w:r>
    </w:p>
    <w:p w14:paraId="387D3A9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Rae, B. D., Long, B. M., Whitehead, L. F., Förster, B., Badger, M. R., &amp; Price, G. D. (2013). Cyanobacterial </w:t>
      </w:r>
      <w:proofErr w:type="spellStart"/>
      <w:r w:rsidRPr="007B2E1A">
        <w:rPr>
          <w:rFonts w:ascii="Times New Roman" w:hAnsi="Times New Roman" w:cs="Times New Roman"/>
          <w:color w:val="222222"/>
          <w:shd w:val="clear" w:color="auto" w:fill="FFFFFF"/>
        </w:rPr>
        <w:t>carboxysomes</w:t>
      </w:r>
      <w:proofErr w:type="spellEnd"/>
      <w:r w:rsidRPr="007B2E1A">
        <w:rPr>
          <w:rFonts w:ascii="Times New Roman" w:hAnsi="Times New Roman" w:cs="Times New Roman"/>
          <w:color w:val="222222"/>
          <w:shd w:val="clear" w:color="auto" w:fill="FFFFFF"/>
        </w:rPr>
        <w:t>: microcompartments that facilitate CO2 fixation. </w:t>
      </w:r>
      <w:r w:rsidRPr="007B2E1A">
        <w:rPr>
          <w:rFonts w:ascii="Times New Roman" w:hAnsi="Times New Roman" w:cs="Times New Roman"/>
          <w:i/>
          <w:iCs/>
          <w:color w:val="222222"/>
          <w:shd w:val="clear" w:color="auto" w:fill="FFFFFF"/>
        </w:rPr>
        <w:t>Journal of Molecular Microbiology and Biotechnology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23</w:t>
      </w:r>
      <w:r w:rsidRPr="007B2E1A">
        <w:rPr>
          <w:rFonts w:ascii="Times New Roman" w:hAnsi="Times New Roman" w:cs="Times New Roman"/>
          <w:color w:val="222222"/>
          <w:shd w:val="clear" w:color="auto" w:fill="FFFFFF"/>
        </w:rPr>
        <w:t>(4-5), 300-307.</w:t>
      </w:r>
    </w:p>
    <w:p w14:paraId="373DEC3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Rajkumar, R., &amp; Yaakob, Z. (2013). The biology of microalgae. </w:t>
      </w:r>
      <w:r w:rsidRPr="007B2E1A">
        <w:rPr>
          <w:rFonts w:ascii="Times New Roman" w:hAnsi="Times New Roman" w:cs="Times New Roman"/>
          <w:i/>
          <w:iCs/>
          <w:color w:val="222222"/>
          <w:shd w:val="clear" w:color="auto" w:fill="FFFFFF"/>
        </w:rPr>
        <w:t>Biotechnological Applications of Microalgae: Biodiesel and Value-Added Products</w:t>
      </w:r>
      <w:r w:rsidRPr="007B2E1A">
        <w:rPr>
          <w:rFonts w:ascii="Times New Roman" w:hAnsi="Times New Roman" w:cs="Times New Roman"/>
          <w:color w:val="222222"/>
          <w:shd w:val="clear" w:color="auto" w:fill="FFFFFF"/>
        </w:rPr>
        <w:t>, 7-16.</w:t>
      </w:r>
    </w:p>
    <w:p w14:paraId="5D9C557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Ramanna</w:t>
      </w:r>
      <w:proofErr w:type="spellEnd"/>
      <w:r w:rsidRPr="007B2E1A">
        <w:rPr>
          <w:rFonts w:ascii="Times New Roman" w:hAnsi="Times New Roman" w:cs="Times New Roman"/>
          <w:color w:val="222222"/>
          <w:shd w:val="clear" w:color="auto" w:fill="FFFFFF"/>
        </w:rPr>
        <w:t>, L., Rawat, I., &amp; Bux, F. (2017). Light enhancement strategies improve microalgal biomass productivity.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80</w:t>
      </w:r>
      <w:r w:rsidRPr="007B2E1A">
        <w:rPr>
          <w:rFonts w:ascii="Times New Roman" w:hAnsi="Times New Roman" w:cs="Times New Roman"/>
          <w:color w:val="222222"/>
          <w:shd w:val="clear" w:color="auto" w:fill="FFFFFF"/>
        </w:rPr>
        <w:t>, 765-773.</w:t>
      </w:r>
    </w:p>
    <w:p w14:paraId="5186D13A"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Razzak, S. A., Hossain, M. M., Lucky, R. A., Bassi, A. S., &amp; De Lasa, H. (2013). Integrated CO2 capture, wastewater treatment and biofuel production by microalgae culturing—a review.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27</w:t>
      </w:r>
      <w:r w:rsidRPr="007B2E1A">
        <w:rPr>
          <w:rFonts w:ascii="Times New Roman" w:hAnsi="Times New Roman" w:cs="Times New Roman"/>
          <w:color w:val="222222"/>
          <w:shd w:val="clear" w:color="auto" w:fill="FFFFFF"/>
        </w:rPr>
        <w:t>, 622-653.</w:t>
      </w:r>
    </w:p>
    <w:p w14:paraId="3C157D9B"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Razzak, S. A., Hossain, M. M., Lucky, R. A., Bassi, A. S., &amp; De Lasa, H. (2013). Integrated CO2 capture, wastewater treatment and biofuel production by microalgae culturing—a review. </w:t>
      </w:r>
      <w:r w:rsidRPr="007B2E1A">
        <w:rPr>
          <w:rFonts w:ascii="Times New Roman" w:hAnsi="Times New Roman" w:cs="Times New Roman"/>
          <w:i/>
          <w:iCs/>
          <w:color w:val="222222"/>
          <w:shd w:val="clear" w:color="auto" w:fill="FFFFFF"/>
        </w:rPr>
        <w:t>Renewable and sustainable energy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27</w:t>
      </w:r>
      <w:r w:rsidRPr="007B2E1A">
        <w:rPr>
          <w:rFonts w:ascii="Times New Roman" w:hAnsi="Times New Roman" w:cs="Times New Roman"/>
          <w:color w:val="222222"/>
          <w:shd w:val="clear" w:color="auto" w:fill="FFFFFF"/>
        </w:rPr>
        <w:t>, 622-653.</w:t>
      </w:r>
    </w:p>
    <w:p w14:paraId="1F806D7D"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Rose, D. J., &amp; Hemery, L. G. (2023). Methods for measuring carbon dioxide uptake and permanence: Review and implications for macroalgae aquaculture. </w:t>
      </w:r>
      <w:r w:rsidRPr="007B2E1A">
        <w:rPr>
          <w:rFonts w:ascii="Times New Roman" w:hAnsi="Times New Roman" w:cs="Times New Roman"/>
          <w:i/>
          <w:iCs/>
          <w:color w:val="222222"/>
          <w:shd w:val="clear" w:color="auto" w:fill="FFFFFF"/>
        </w:rPr>
        <w:t>Journal of Marine Science and Engineering</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11</w:t>
      </w:r>
      <w:r w:rsidRPr="007B2E1A">
        <w:rPr>
          <w:rFonts w:ascii="Times New Roman" w:hAnsi="Times New Roman" w:cs="Times New Roman"/>
          <w:color w:val="222222"/>
          <w:shd w:val="clear" w:color="auto" w:fill="FFFFFF"/>
        </w:rPr>
        <w:t>(1), 175.</w:t>
      </w:r>
    </w:p>
    <w:p w14:paraId="1CF52782"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Saratale, R. G., Ponnusamy, V. K., Jeyakumar, R. B., Sirohi, R., Piechota, G., Shobana, S., ... </w:t>
      </w:r>
      <w:r w:rsidRPr="007B2E1A">
        <w:rPr>
          <w:rFonts w:ascii="Times New Roman" w:hAnsi="Times New Roman" w:cs="Times New Roman"/>
          <w:color w:val="222222"/>
          <w:shd w:val="clear" w:color="auto" w:fill="FFFFFF"/>
        </w:rPr>
        <w:t>&amp; Ashokkumar, V. (2022). Microalgae cultivation strategies using cost–effective nutrient sources: Recent updates and progress towards biofuel production.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361</w:t>
      </w:r>
      <w:r w:rsidRPr="007B2E1A">
        <w:rPr>
          <w:rFonts w:ascii="Times New Roman" w:hAnsi="Times New Roman" w:cs="Times New Roman"/>
          <w:color w:val="222222"/>
          <w:shd w:val="clear" w:color="auto" w:fill="FFFFFF"/>
        </w:rPr>
        <w:t>, 127691.</w:t>
      </w:r>
    </w:p>
    <w:p w14:paraId="03F96A91"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proofErr w:type="spellStart"/>
      <w:r w:rsidRPr="007B2E1A">
        <w:rPr>
          <w:rFonts w:ascii="Times New Roman" w:hAnsi="Times New Roman" w:cs="Times New Roman"/>
          <w:color w:val="222222"/>
          <w:shd w:val="clear" w:color="auto" w:fill="FFFFFF"/>
        </w:rPr>
        <w:t>Sarwer</w:t>
      </w:r>
      <w:proofErr w:type="spellEnd"/>
      <w:r w:rsidRPr="007B2E1A">
        <w:rPr>
          <w:rFonts w:ascii="Times New Roman" w:hAnsi="Times New Roman" w:cs="Times New Roman"/>
          <w:color w:val="222222"/>
          <w:shd w:val="clear" w:color="auto" w:fill="FFFFFF"/>
        </w:rPr>
        <w:t xml:space="preserve">, A., Hamed, S. M., Osman, A. I., Jamil, F., Al-Muhtaseb, A. A. H., </w:t>
      </w:r>
      <w:proofErr w:type="spellStart"/>
      <w:r w:rsidRPr="007B2E1A">
        <w:rPr>
          <w:rFonts w:ascii="Times New Roman" w:hAnsi="Times New Roman" w:cs="Times New Roman"/>
          <w:color w:val="222222"/>
          <w:shd w:val="clear" w:color="auto" w:fill="FFFFFF"/>
        </w:rPr>
        <w:t>Alhajeri</w:t>
      </w:r>
      <w:proofErr w:type="spellEnd"/>
      <w:r w:rsidRPr="007B2E1A">
        <w:rPr>
          <w:rFonts w:ascii="Times New Roman" w:hAnsi="Times New Roman" w:cs="Times New Roman"/>
          <w:color w:val="222222"/>
          <w:shd w:val="clear" w:color="auto" w:fill="FFFFFF"/>
        </w:rPr>
        <w:t xml:space="preserve">, N. S., &amp; Rooney, D. W. (2022). Algal biomass </w:t>
      </w:r>
      <w:proofErr w:type="spellStart"/>
      <w:r w:rsidRPr="007B2E1A">
        <w:rPr>
          <w:rFonts w:ascii="Times New Roman" w:hAnsi="Times New Roman" w:cs="Times New Roman"/>
          <w:color w:val="222222"/>
          <w:shd w:val="clear" w:color="auto" w:fill="FFFFFF"/>
        </w:rPr>
        <w:t>valorization</w:t>
      </w:r>
      <w:proofErr w:type="spellEnd"/>
      <w:r w:rsidRPr="007B2E1A">
        <w:rPr>
          <w:rFonts w:ascii="Times New Roman" w:hAnsi="Times New Roman" w:cs="Times New Roman"/>
          <w:color w:val="222222"/>
          <w:shd w:val="clear" w:color="auto" w:fill="FFFFFF"/>
        </w:rPr>
        <w:t xml:space="preserve"> for biofuel production and carbon sequestration: a review. </w:t>
      </w:r>
      <w:r w:rsidRPr="007B2E1A">
        <w:rPr>
          <w:rFonts w:ascii="Times New Roman" w:hAnsi="Times New Roman" w:cs="Times New Roman"/>
          <w:i/>
          <w:iCs/>
          <w:color w:val="222222"/>
          <w:shd w:val="clear" w:color="auto" w:fill="FFFFFF"/>
        </w:rPr>
        <w:t>Environmental Chemistry Letters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20</w:t>
      </w:r>
      <w:r w:rsidRPr="007B2E1A">
        <w:rPr>
          <w:rFonts w:ascii="Times New Roman" w:hAnsi="Times New Roman" w:cs="Times New Roman"/>
          <w:color w:val="222222"/>
          <w:shd w:val="clear" w:color="auto" w:fill="FFFFFF"/>
        </w:rPr>
        <w:t>(5), 2797-2851.</w:t>
      </w:r>
    </w:p>
    <w:p w14:paraId="1279E2F8"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lang w:val="fi-FI"/>
        </w:rPr>
        <w:t xml:space="preserve">Singh, S. K., Sundaram, S., Sinha, S., Rahman, M. A., &amp; Kapur, S. (2016). </w:t>
      </w:r>
      <w:r w:rsidRPr="007B2E1A">
        <w:rPr>
          <w:rFonts w:ascii="Times New Roman" w:hAnsi="Times New Roman" w:cs="Times New Roman"/>
          <w:color w:val="222222"/>
          <w:shd w:val="clear" w:color="auto" w:fill="FFFFFF"/>
        </w:rPr>
        <w:t>Recent advances in CO2 uptake and fixation mechanism of cyanobacteria and microalgae. </w:t>
      </w:r>
      <w:r w:rsidRPr="007B2E1A">
        <w:rPr>
          <w:rFonts w:ascii="Times New Roman" w:hAnsi="Times New Roman" w:cs="Times New Roman"/>
          <w:i/>
          <w:iCs/>
          <w:color w:val="222222"/>
          <w:shd w:val="clear" w:color="auto" w:fill="FFFFFF"/>
        </w:rPr>
        <w:t>Critical reviews in environmental science and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46</w:t>
      </w:r>
      <w:r w:rsidRPr="007B2E1A">
        <w:rPr>
          <w:rFonts w:ascii="Times New Roman" w:hAnsi="Times New Roman" w:cs="Times New Roman"/>
          <w:color w:val="222222"/>
          <w:shd w:val="clear" w:color="auto" w:fill="FFFFFF"/>
        </w:rPr>
        <w:t>(16), 1297-1323.</w:t>
      </w:r>
    </w:p>
    <w:p w14:paraId="6904F099"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 xml:space="preserve">Wei, L., Xin, Y., Wang, D., Jing, X., Zhou, Q., Su, X., ... &amp; Xu, J. (2013). </w:t>
      </w:r>
      <w:proofErr w:type="spellStart"/>
      <w:r w:rsidRPr="007B2E1A">
        <w:rPr>
          <w:rFonts w:ascii="Times New Roman" w:hAnsi="Times New Roman" w:cs="Times New Roman"/>
          <w:color w:val="222222"/>
          <w:shd w:val="clear" w:color="auto" w:fill="FFFFFF"/>
        </w:rPr>
        <w:t>Nannochloropsis</w:t>
      </w:r>
      <w:proofErr w:type="spellEnd"/>
      <w:r w:rsidRPr="007B2E1A">
        <w:rPr>
          <w:rFonts w:ascii="Times New Roman" w:hAnsi="Times New Roman" w:cs="Times New Roman"/>
          <w:color w:val="222222"/>
          <w:shd w:val="clear" w:color="auto" w:fill="FFFFFF"/>
        </w:rPr>
        <w:t xml:space="preserve"> plastid and mitochondrial </w:t>
      </w:r>
      <w:proofErr w:type="spellStart"/>
      <w:r w:rsidRPr="007B2E1A">
        <w:rPr>
          <w:rFonts w:ascii="Times New Roman" w:hAnsi="Times New Roman" w:cs="Times New Roman"/>
          <w:color w:val="222222"/>
          <w:shd w:val="clear" w:color="auto" w:fill="FFFFFF"/>
        </w:rPr>
        <w:t>phylogenomes</w:t>
      </w:r>
      <w:proofErr w:type="spellEnd"/>
      <w:r w:rsidRPr="007B2E1A">
        <w:rPr>
          <w:rFonts w:ascii="Times New Roman" w:hAnsi="Times New Roman" w:cs="Times New Roman"/>
          <w:color w:val="222222"/>
          <w:shd w:val="clear" w:color="auto" w:fill="FFFFFF"/>
        </w:rPr>
        <w:t xml:space="preserve"> reveal organelle diversification mechanism and </w:t>
      </w:r>
      <w:proofErr w:type="spellStart"/>
      <w:r w:rsidRPr="007B2E1A">
        <w:rPr>
          <w:rFonts w:ascii="Times New Roman" w:hAnsi="Times New Roman" w:cs="Times New Roman"/>
          <w:color w:val="222222"/>
          <w:shd w:val="clear" w:color="auto" w:fill="FFFFFF"/>
        </w:rPr>
        <w:t>intragenus</w:t>
      </w:r>
      <w:proofErr w:type="spellEnd"/>
      <w:r w:rsidRPr="007B2E1A">
        <w:rPr>
          <w:rFonts w:ascii="Times New Roman" w:hAnsi="Times New Roman" w:cs="Times New Roman"/>
          <w:color w:val="222222"/>
          <w:shd w:val="clear" w:color="auto" w:fill="FFFFFF"/>
        </w:rPr>
        <w:t xml:space="preserve"> </w:t>
      </w:r>
      <w:proofErr w:type="spellStart"/>
      <w:r w:rsidRPr="007B2E1A">
        <w:rPr>
          <w:rFonts w:ascii="Times New Roman" w:hAnsi="Times New Roman" w:cs="Times New Roman"/>
          <w:color w:val="222222"/>
          <w:shd w:val="clear" w:color="auto" w:fill="FFFFFF"/>
        </w:rPr>
        <w:t>phylotyping</w:t>
      </w:r>
      <w:proofErr w:type="spellEnd"/>
      <w:r w:rsidRPr="007B2E1A">
        <w:rPr>
          <w:rFonts w:ascii="Times New Roman" w:hAnsi="Times New Roman" w:cs="Times New Roman"/>
          <w:color w:val="222222"/>
          <w:shd w:val="clear" w:color="auto" w:fill="FFFFFF"/>
        </w:rPr>
        <w:t xml:space="preserve"> strategy in microalgae. </w:t>
      </w:r>
      <w:r w:rsidRPr="007B2E1A">
        <w:rPr>
          <w:rFonts w:ascii="Times New Roman" w:hAnsi="Times New Roman" w:cs="Times New Roman"/>
          <w:i/>
          <w:iCs/>
          <w:color w:val="222222"/>
          <w:shd w:val="clear" w:color="auto" w:fill="FFFFFF"/>
        </w:rPr>
        <w:t>BMC genomics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14</w:t>
      </w:r>
      <w:r w:rsidRPr="007B2E1A">
        <w:rPr>
          <w:rFonts w:ascii="Times New Roman" w:hAnsi="Times New Roman" w:cs="Times New Roman"/>
          <w:color w:val="222222"/>
          <w:shd w:val="clear" w:color="auto" w:fill="FFFFFF"/>
        </w:rPr>
        <w:t>, 1-17.</w:t>
      </w:r>
    </w:p>
    <w:p w14:paraId="7D8F19BC"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Xie, Y., Khoo, K. S., Chew, K. W., Devadas, V. V., Phang, S. J., Lim, H. R., ... &amp; Show, P. L. (2022). Advancement of renewable energy technologies via artificial and microalgae photosynthesis. </w:t>
      </w:r>
      <w:r w:rsidRPr="007B2E1A">
        <w:rPr>
          <w:rFonts w:ascii="Times New Roman" w:hAnsi="Times New Roman" w:cs="Times New Roman"/>
          <w:i/>
          <w:iCs/>
          <w:color w:val="222222"/>
          <w:shd w:val="clear" w:color="auto" w:fill="FFFFFF"/>
        </w:rPr>
        <w:t>Bioresource Technology</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363</w:t>
      </w:r>
      <w:r w:rsidRPr="007B2E1A">
        <w:rPr>
          <w:rFonts w:ascii="Times New Roman" w:hAnsi="Times New Roman" w:cs="Times New Roman"/>
          <w:color w:val="222222"/>
          <w:shd w:val="clear" w:color="auto" w:fill="FFFFFF"/>
        </w:rPr>
        <w:t>, 127830.</w:t>
      </w:r>
    </w:p>
    <w:p w14:paraId="75DB40AC" w14:textId="77777777" w:rsidR="007B2E1A" w:rsidRPr="007B2E1A"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t>Yadav, G., Dubey, B. K., &amp; Sen, R. (2020). A comparative life cycle assessment of microalgae production by CO2 sequestration from flue gas in outdoor raceway ponds under batch and semi-continuous regime. </w:t>
      </w:r>
      <w:r w:rsidRPr="007B2E1A">
        <w:rPr>
          <w:rFonts w:ascii="Times New Roman" w:hAnsi="Times New Roman" w:cs="Times New Roman"/>
          <w:i/>
          <w:iCs/>
          <w:color w:val="222222"/>
          <w:shd w:val="clear" w:color="auto" w:fill="FFFFFF"/>
        </w:rPr>
        <w:t>Journal of cleaner production</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258</w:t>
      </w:r>
      <w:r w:rsidRPr="007B2E1A">
        <w:rPr>
          <w:rFonts w:ascii="Times New Roman" w:hAnsi="Times New Roman" w:cs="Times New Roman"/>
          <w:color w:val="222222"/>
          <w:shd w:val="clear" w:color="auto" w:fill="FFFFFF"/>
        </w:rPr>
        <w:t>, 120703.</w:t>
      </w:r>
    </w:p>
    <w:p w14:paraId="774CFE97" w14:textId="77777777" w:rsidR="007B2E1A" w:rsidRPr="00B24E71" w:rsidRDefault="007B2E1A" w:rsidP="007B2E1A">
      <w:pPr>
        <w:pStyle w:val="ListParagraph"/>
        <w:numPr>
          <w:ilvl w:val="0"/>
          <w:numId w:val="19"/>
        </w:numPr>
        <w:spacing w:after="200" w:line="276" w:lineRule="auto"/>
        <w:ind w:left="360"/>
        <w:jc w:val="both"/>
        <w:rPr>
          <w:rFonts w:ascii="Times New Roman" w:hAnsi="Times New Roman" w:cs="Times New Roman"/>
        </w:rPr>
      </w:pPr>
      <w:r w:rsidRPr="007B2E1A">
        <w:rPr>
          <w:rFonts w:ascii="Times New Roman" w:hAnsi="Times New Roman" w:cs="Times New Roman"/>
          <w:color w:val="222222"/>
          <w:shd w:val="clear" w:color="auto" w:fill="FFFFFF"/>
        </w:rPr>
        <w:lastRenderedPageBreak/>
        <w:t>Zhu, X., Xie, W., Wu, J., Miao, Y., Xiang, C., Chen, C., ... &amp; Wang, R. (2022). Recent advances in direct air capture by adsorption. </w:t>
      </w:r>
      <w:r w:rsidRPr="007B2E1A">
        <w:rPr>
          <w:rFonts w:ascii="Times New Roman" w:hAnsi="Times New Roman" w:cs="Times New Roman"/>
          <w:i/>
          <w:iCs/>
          <w:color w:val="222222"/>
          <w:shd w:val="clear" w:color="auto" w:fill="FFFFFF"/>
        </w:rPr>
        <w:t>Chemical Society Reviews</w:t>
      </w:r>
      <w:r w:rsidRPr="007B2E1A">
        <w:rPr>
          <w:rFonts w:ascii="Times New Roman" w:hAnsi="Times New Roman" w:cs="Times New Roman"/>
          <w:color w:val="222222"/>
          <w:shd w:val="clear" w:color="auto" w:fill="FFFFFF"/>
        </w:rPr>
        <w:t>, </w:t>
      </w:r>
      <w:r w:rsidRPr="007B2E1A">
        <w:rPr>
          <w:rFonts w:ascii="Times New Roman" w:hAnsi="Times New Roman" w:cs="Times New Roman"/>
          <w:i/>
          <w:iCs/>
          <w:color w:val="222222"/>
          <w:shd w:val="clear" w:color="auto" w:fill="FFFFFF"/>
        </w:rPr>
        <w:t>51</w:t>
      </w:r>
      <w:r w:rsidRPr="007B2E1A">
        <w:rPr>
          <w:rFonts w:ascii="Times New Roman" w:hAnsi="Times New Roman" w:cs="Times New Roman"/>
          <w:color w:val="222222"/>
          <w:shd w:val="clear" w:color="auto" w:fill="FFFFFF"/>
        </w:rPr>
        <w:t>(15), 6574-6651.</w:t>
      </w:r>
    </w:p>
    <w:p w14:paraId="6092C2C7" w14:textId="64D17766" w:rsidR="00CA012E" w:rsidRDefault="00CA012E" w:rsidP="007B2E1A">
      <w:pPr>
        <w:pStyle w:val="ListParagraph"/>
        <w:numPr>
          <w:ilvl w:val="0"/>
          <w:numId w:val="19"/>
        </w:numPr>
        <w:spacing w:after="200" w:line="276" w:lineRule="auto"/>
        <w:ind w:left="360"/>
        <w:jc w:val="both"/>
        <w:rPr>
          <w:rFonts w:ascii="Times New Roman" w:hAnsi="Times New Roman" w:cs="Times New Roman"/>
          <w:highlight w:val="yellow"/>
        </w:rPr>
      </w:pPr>
      <w:proofErr w:type="spellStart"/>
      <w:r w:rsidRPr="00B24E71">
        <w:rPr>
          <w:rFonts w:ascii="Times New Roman" w:hAnsi="Times New Roman" w:cs="Times New Roman"/>
          <w:highlight w:val="yellow"/>
        </w:rPr>
        <w:t>Ighalo</w:t>
      </w:r>
      <w:proofErr w:type="spellEnd"/>
      <w:r w:rsidRPr="00B24E71">
        <w:rPr>
          <w:rFonts w:ascii="Times New Roman" w:hAnsi="Times New Roman" w:cs="Times New Roman"/>
          <w:highlight w:val="yellow"/>
        </w:rPr>
        <w:t xml:space="preserve">, J. O., </w:t>
      </w:r>
      <w:proofErr w:type="spellStart"/>
      <w:r w:rsidRPr="00B24E71">
        <w:rPr>
          <w:rFonts w:ascii="Times New Roman" w:hAnsi="Times New Roman" w:cs="Times New Roman"/>
          <w:highlight w:val="yellow"/>
        </w:rPr>
        <w:t>Dulta</w:t>
      </w:r>
      <w:proofErr w:type="spellEnd"/>
      <w:r w:rsidRPr="00B24E71">
        <w:rPr>
          <w:rFonts w:ascii="Times New Roman" w:hAnsi="Times New Roman" w:cs="Times New Roman"/>
          <w:highlight w:val="yellow"/>
        </w:rPr>
        <w:t xml:space="preserve">, K., Kurniawan, S. B., </w:t>
      </w:r>
      <w:proofErr w:type="spellStart"/>
      <w:r w:rsidRPr="00B24E71">
        <w:rPr>
          <w:rFonts w:ascii="Times New Roman" w:hAnsi="Times New Roman" w:cs="Times New Roman"/>
          <w:highlight w:val="yellow"/>
        </w:rPr>
        <w:t>Omoarukhe</w:t>
      </w:r>
      <w:proofErr w:type="spellEnd"/>
      <w:r w:rsidRPr="00B24E71">
        <w:rPr>
          <w:rFonts w:ascii="Times New Roman" w:hAnsi="Times New Roman" w:cs="Times New Roman"/>
          <w:highlight w:val="yellow"/>
        </w:rPr>
        <w:t xml:space="preserve">, F. O., </w:t>
      </w:r>
      <w:proofErr w:type="spellStart"/>
      <w:r w:rsidRPr="00B24E71">
        <w:rPr>
          <w:rFonts w:ascii="Times New Roman" w:hAnsi="Times New Roman" w:cs="Times New Roman"/>
          <w:highlight w:val="yellow"/>
        </w:rPr>
        <w:t>Ewuzie</w:t>
      </w:r>
      <w:proofErr w:type="spellEnd"/>
      <w:r w:rsidRPr="00B24E71">
        <w:rPr>
          <w:rFonts w:ascii="Times New Roman" w:hAnsi="Times New Roman" w:cs="Times New Roman"/>
          <w:highlight w:val="yellow"/>
        </w:rPr>
        <w:t xml:space="preserve">, U., </w:t>
      </w:r>
      <w:proofErr w:type="spellStart"/>
      <w:r w:rsidRPr="00B24E71">
        <w:rPr>
          <w:rFonts w:ascii="Times New Roman" w:hAnsi="Times New Roman" w:cs="Times New Roman"/>
          <w:highlight w:val="yellow"/>
        </w:rPr>
        <w:t>Eshiemogie</w:t>
      </w:r>
      <w:proofErr w:type="spellEnd"/>
      <w:r w:rsidRPr="00B24E71">
        <w:rPr>
          <w:rFonts w:ascii="Times New Roman" w:hAnsi="Times New Roman" w:cs="Times New Roman"/>
          <w:highlight w:val="yellow"/>
        </w:rPr>
        <w:t>, S. O., ... &amp; Abdullah, S. R. S. (2022). Progress in microalgae application for CO2 sequestration. Cleaner Chemical Engineering, 3, 100044.</w:t>
      </w:r>
    </w:p>
    <w:p w14:paraId="39759EE4" w14:textId="2EB62A0D" w:rsidR="00CA012E" w:rsidRDefault="00CA012E" w:rsidP="007B2E1A">
      <w:pPr>
        <w:pStyle w:val="ListParagraph"/>
        <w:numPr>
          <w:ilvl w:val="0"/>
          <w:numId w:val="19"/>
        </w:numPr>
        <w:spacing w:after="200" w:line="276" w:lineRule="auto"/>
        <w:ind w:left="360"/>
        <w:jc w:val="both"/>
        <w:rPr>
          <w:rFonts w:ascii="Times New Roman" w:hAnsi="Times New Roman" w:cs="Times New Roman"/>
          <w:highlight w:val="yellow"/>
        </w:rPr>
      </w:pPr>
      <w:r w:rsidRPr="00B24E71">
        <w:rPr>
          <w:rFonts w:ascii="Times New Roman" w:hAnsi="Times New Roman" w:cs="Times New Roman"/>
          <w:highlight w:val="yellow"/>
        </w:rPr>
        <w:t>Prasad, R., Gupta, S. K., Shabnam, N., Oliveira, C. Y. B., Nema, A. K., Ansari, F. A., &amp; Bux, F. (2021). Role of microalgae in global CO2 sequestration: Physiological mechanism, recent development, challenges, and future prospective. Sustainability, 13(23), 13061.</w:t>
      </w:r>
    </w:p>
    <w:p w14:paraId="5207ABBC" w14:textId="515857B2" w:rsidR="004722A6" w:rsidRPr="004722A6" w:rsidRDefault="004722A6" w:rsidP="007B2E1A">
      <w:pPr>
        <w:pStyle w:val="ListParagraph"/>
        <w:numPr>
          <w:ilvl w:val="0"/>
          <w:numId w:val="19"/>
        </w:numPr>
        <w:spacing w:after="200" w:line="276" w:lineRule="auto"/>
        <w:ind w:left="360"/>
        <w:jc w:val="both"/>
        <w:rPr>
          <w:rFonts w:ascii="Times New Roman" w:hAnsi="Times New Roman" w:cs="Times New Roman"/>
          <w:highlight w:val="yellow"/>
        </w:rPr>
      </w:pPr>
      <w:proofErr w:type="spellStart"/>
      <w:r w:rsidRPr="00B24E71">
        <w:rPr>
          <w:rFonts w:ascii="Times New Roman" w:hAnsi="Times New Roman" w:cs="Times New Roman"/>
          <w:highlight w:val="yellow"/>
        </w:rPr>
        <w:t>Sarwer</w:t>
      </w:r>
      <w:proofErr w:type="spellEnd"/>
      <w:r w:rsidRPr="00B24E71">
        <w:rPr>
          <w:rFonts w:ascii="Times New Roman" w:hAnsi="Times New Roman" w:cs="Times New Roman"/>
          <w:highlight w:val="yellow"/>
        </w:rPr>
        <w:t xml:space="preserve">, A., Hamed, S. M., Osman, A. I., Jamil, F., Al-Muhtaseb, A. A. H., </w:t>
      </w:r>
      <w:proofErr w:type="spellStart"/>
      <w:r w:rsidRPr="00B24E71">
        <w:rPr>
          <w:rFonts w:ascii="Times New Roman" w:hAnsi="Times New Roman" w:cs="Times New Roman"/>
          <w:highlight w:val="yellow"/>
        </w:rPr>
        <w:t>Alhajeri</w:t>
      </w:r>
      <w:proofErr w:type="spellEnd"/>
      <w:r w:rsidRPr="00B24E71">
        <w:rPr>
          <w:rFonts w:ascii="Times New Roman" w:hAnsi="Times New Roman" w:cs="Times New Roman"/>
          <w:highlight w:val="yellow"/>
        </w:rPr>
        <w:t xml:space="preserve">, N. S., &amp; Rooney, D. W. (2022). Algal biomass </w:t>
      </w:r>
      <w:proofErr w:type="spellStart"/>
      <w:r w:rsidRPr="00B24E71">
        <w:rPr>
          <w:rFonts w:ascii="Times New Roman" w:hAnsi="Times New Roman" w:cs="Times New Roman"/>
          <w:highlight w:val="yellow"/>
        </w:rPr>
        <w:t>valorization</w:t>
      </w:r>
      <w:proofErr w:type="spellEnd"/>
      <w:r w:rsidRPr="00B24E71">
        <w:rPr>
          <w:rFonts w:ascii="Times New Roman" w:hAnsi="Times New Roman" w:cs="Times New Roman"/>
          <w:highlight w:val="yellow"/>
        </w:rPr>
        <w:t xml:space="preserve"> for biofuel production and carbon sequestration: a review. Environmental Chemistry Letters, 20(5), 2797-2851.</w:t>
      </w:r>
    </w:p>
    <w:p w14:paraId="1FF3F3FF" w14:textId="77777777" w:rsidR="00B02195" w:rsidRPr="007B2E1A" w:rsidRDefault="00B02195" w:rsidP="00B02195">
      <w:pPr>
        <w:pStyle w:val="ListParagraph"/>
        <w:rPr>
          <w:rFonts w:ascii="Times New Roman" w:hAnsi="Times New Roman" w:cs="Times New Roman"/>
        </w:rPr>
      </w:pPr>
    </w:p>
    <w:p w14:paraId="6CE43C33" w14:textId="3B14BB8E" w:rsidR="00744B23" w:rsidRDefault="00744B23" w:rsidP="00CA012E">
      <w:pPr>
        <w:rPr>
          <w:rFonts w:ascii="Times New Roman" w:hAnsi="Times New Roman" w:cs="Times New Roman"/>
        </w:rPr>
      </w:pPr>
    </w:p>
    <w:p w14:paraId="4CC051BF" w14:textId="673020C2" w:rsidR="00CA012E" w:rsidRPr="007B2E1A" w:rsidRDefault="00CA012E" w:rsidP="004722A6">
      <w:pPr>
        <w:rPr>
          <w:rFonts w:ascii="Times New Roman" w:hAnsi="Times New Roman" w:cs="Times New Roman"/>
        </w:rPr>
      </w:pPr>
    </w:p>
    <w:sectPr w:rsidR="00CA012E" w:rsidRPr="007B2E1A" w:rsidSect="006E4A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AFF52" w14:textId="77777777" w:rsidR="00801507" w:rsidRDefault="00801507" w:rsidP="00D5048A">
      <w:pPr>
        <w:spacing w:after="0" w:line="240" w:lineRule="auto"/>
      </w:pPr>
      <w:r>
        <w:separator/>
      </w:r>
    </w:p>
  </w:endnote>
  <w:endnote w:type="continuationSeparator" w:id="0">
    <w:p w14:paraId="481AAB2B" w14:textId="77777777" w:rsidR="00801507" w:rsidRDefault="00801507" w:rsidP="00D5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51C4" w14:textId="77777777" w:rsidR="00D5048A" w:rsidRDefault="00D5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019F" w14:textId="77777777" w:rsidR="00D5048A" w:rsidRDefault="00D50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CEA8" w14:textId="77777777" w:rsidR="00D5048A" w:rsidRDefault="00D5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B80D5" w14:textId="77777777" w:rsidR="00801507" w:rsidRDefault="00801507" w:rsidP="00D5048A">
      <w:pPr>
        <w:spacing w:after="0" w:line="240" w:lineRule="auto"/>
      </w:pPr>
      <w:r>
        <w:separator/>
      </w:r>
    </w:p>
  </w:footnote>
  <w:footnote w:type="continuationSeparator" w:id="0">
    <w:p w14:paraId="69CB5697" w14:textId="77777777" w:rsidR="00801507" w:rsidRDefault="00801507" w:rsidP="00D5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ACF9" w14:textId="1B8A9006" w:rsidR="00D5048A" w:rsidRDefault="00801507">
    <w:pPr>
      <w:pStyle w:val="Header"/>
    </w:pPr>
    <w:r>
      <w:rPr>
        <w:noProof/>
      </w:rPr>
      <w:pict w14:anchorId="1A89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02F9" w14:textId="5A1232AC" w:rsidR="00D5048A" w:rsidRDefault="00801507">
    <w:pPr>
      <w:pStyle w:val="Header"/>
    </w:pPr>
    <w:r>
      <w:rPr>
        <w:noProof/>
      </w:rPr>
      <w:pict w14:anchorId="1DBF9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51A5" w14:textId="1B99C7FB" w:rsidR="00D5048A" w:rsidRDefault="00801507">
    <w:pPr>
      <w:pStyle w:val="Header"/>
    </w:pPr>
    <w:r>
      <w:rPr>
        <w:noProof/>
      </w:rPr>
      <w:pict w14:anchorId="02DE0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53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09"/>
    <w:multiLevelType w:val="multilevel"/>
    <w:tmpl w:val="CA8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049"/>
    <w:multiLevelType w:val="multilevel"/>
    <w:tmpl w:val="D14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3FFE"/>
    <w:multiLevelType w:val="multilevel"/>
    <w:tmpl w:val="51C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5DE5"/>
    <w:multiLevelType w:val="multilevel"/>
    <w:tmpl w:val="AAA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0162"/>
    <w:multiLevelType w:val="multilevel"/>
    <w:tmpl w:val="6EA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7BE3"/>
    <w:multiLevelType w:val="multilevel"/>
    <w:tmpl w:val="32F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C1435"/>
    <w:multiLevelType w:val="multilevel"/>
    <w:tmpl w:val="E31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3FD2"/>
    <w:multiLevelType w:val="multilevel"/>
    <w:tmpl w:val="530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3552"/>
    <w:multiLevelType w:val="multilevel"/>
    <w:tmpl w:val="816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700D1"/>
    <w:multiLevelType w:val="multilevel"/>
    <w:tmpl w:val="DF8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D5488"/>
    <w:multiLevelType w:val="multilevel"/>
    <w:tmpl w:val="657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67F01"/>
    <w:multiLevelType w:val="multilevel"/>
    <w:tmpl w:val="1AE2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165D"/>
    <w:multiLevelType w:val="multilevel"/>
    <w:tmpl w:val="381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E6F2F"/>
    <w:multiLevelType w:val="hybridMultilevel"/>
    <w:tmpl w:val="5E3E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64785"/>
    <w:multiLevelType w:val="multilevel"/>
    <w:tmpl w:val="FC3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07AF9"/>
    <w:multiLevelType w:val="multilevel"/>
    <w:tmpl w:val="E18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258C9"/>
    <w:multiLevelType w:val="multilevel"/>
    <w:tmpl w:val="AB5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A3255"/>
    <w:multiLevelType w:val="multilevel"/>
    <w:tmpl w:val="2A6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96B2F"/>
    <w:multiLevelType w:val="multilevel"/>
    <w:tmpl w:val="5BAA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5"/>
  </w:num>
  <w:num w:numId="4">
    <w:abstractNumId w:val="3"/>
  </w:num>
  <w:num w:numId="5">
    <w:abstractNumId w:val="18"/>
  </w:num>
  <w:num w:numId="6">
    <w:abstractNumId w:val="9"/>
  </w:num>
  <w:num w:numId="7">
    <w:abstractNumId w:val="0"/>
  </w:num>
  <w:num w:numId="8">
    <w:abstractNumId w:val="14"/>
  </w:num>
  <w:num w:numId="9">
    <w:abstractNumId w:val="4"/>
  </w:num>
  <w:num w:numId="10">
    <w:abstractNumId w:val="1"/>
  </w:num>
  <w:num w:numId="11">
    <w:abstractNumId w:val="7"/>
  </w:num>
  <w:num w:numId="12">
    <w:abstractNumId w:val="12"/>
  </w:num>
  <w:num w:numId="13">
    <w:abstractNumId w:val="17"/>
  </w:num>
  <w:num w:numId="14">
    <w:abstractNumId w:val="8"/>
  </w:num>
  <w:num w:numId="15">
    <w:abstractNumId w:val="6"/>
  </w:num>
  <w:num w:numId="16">
    <w:abstractNumId w:val="10"/>
  </w:num>
  <w:num w:numId="17">
    <w:abstractNumId w:val="11"/>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WxMDUwNbCwMDQyNrdQ0lEKTi0uzszPAykwrAUACo4ezSwAAAA="/>
  </w:docVars>
  <w:rsids>
    <w:rsidRoot w:val="005576BB"/>
    <w:rsid w:val="00053A86"/>
    <w:rsid w:val="00081083"/>
    <w:rsid w:val="0018752E"/>
    <w:rsid w:val="001C566C"/>
    <w:rsid w:val="0022680B"/>
    <w:rsid w:val="00250264"/>
    <w:rsid w:val="002925BB"/>
    <w:rsid w:val="002D066B"/>
    <w:rsid w:val="0030508A"/>
    <w:rsid w:val="003664A9"/>
    <w:rsid w:val="003A2DC1"/>
    <w:rsid w:val="003E523D"/>
    <w:rsid w:val="00461D66"/>
    <w:rsid w:val="004722A6"/>
    <w:rsid w:val="00540F06"/>
    <w:rsid w:val="005576BB"/>
    <w:rsid w:val="0058263D"/>
    <w:rsid w:val="005E2E6B"/>
    <w:rsid w:val="0063546D"/>
    <w:rsid w:val="006D743F"/>
    <w:rsid w:val="006D7B59"/>
    <w:rsid w:val="006E4A40"/>
    <w:rsid w:val="006E7FF6"/>
    <w:rsid w:val="00744B23"/>
    <w:rsid w:val="007A64F5"/>
    <w:rsid w:val="007B2E1A"/>
    <w:rsid w:val="007E539A"/>
    <w:rsid w:val="00801507"/>
    <w:rsid w:val="0081333E"/>
    <w:rsid w:val="00821B06"/>
    <w:rsid w:val="00834C65"/>
    <w:rsid w:val="008427C2"/>
    <w:rsid w:val="008734D0"/>
    <w:rsid w:val="0088074B"/>
    <w:rsid w:val="0093694A"/>
    <w:rsid w:val="00964494"/>
    <w:rsid w:val="00A54F43"/>
    <w:rsid w:val="00A9768C"/>
    <w:rsid w:val="00B02195"/>
    <w:rsid w:val="00B24E71"/>
    <w:rsid w:val="00B9299D"/>
    <w:rsid w:val="00B96E43"/>
    <w:rsid w:val="00BB1FE8"/>
    <w:rsid w:val="00C52E89"/>
    <w:rsid w:val="00C72054"/>
    <w:rsid w:val="00CA012E"/>
    <w:rsid w:val="00D254DF"/>
    <w:rsid w:val="00D41224"/>
    <w:rsid w:val="00D5048A"/>
    <w:rsid w:val="00DA5142"/>
    <w:rsid w:val="00DC7A47"/>
    <w:rsid w:val="00E12F0B"/>
    <w:rsid w:val="00E37D66"/>
    <w:rsid w:val="00E732C6"/>
    <w:rsid w:val="00EE1AEC"/>
    <w:rsid w:val="00EE48C8"/>
    <w:rsid w:val="00F2165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0BF6EA"/>
  <w15:docId w15:val="{5E345D4F-7839-4B8C-A0E2-D2E2E7D7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A40"/>
  </w:style>
  <w:style w:type="paragraph" w:styleId="Heading1">
    <w:name w:val="heading 1"/>
    <w:basedOn w:val="Normal"/>
    <w:next w:val="Normal"/>
    <w:link w:val="Heading1Char"/>
    <w:uiPriority w:val="9"/>
    <w:qFormat/>
    <w:rsid w:val="00557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BB"/>
    <w:rPr>
      <w:rFonts w:eastAsiaTheme="majorEastAsia" w:cstheme="majorBidi"/>
      <w:color w:val="272727" w:themeColor="text1" w:themeTint="D8"/>
    </w:rPr>
  </w:style>
  <w:style w:type="paragraph" w:styleId="Title">
    <w:name w:val="Title"/>
    <w:basedOn w:val="Normal"/>
    <w:next w:val="Normal"/>
    <w:link w:val="TitleChar"/>
    <w:uiPriority w:val="10"/>
    <w:qFormat/>
    <w:rsid w:val="00557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BB"/>
    <w:pPr>
      <w:spacing w:before="160"/>
      <w:jc w:val="center"/>
    </w:pPr>
    <w:rPr>
      <w:i/>
      <w:iCs/>
      <w:color w:val="404040" w:themeColor="text1" w:themeTint="BF"/>
    </w:rPr>
  </w:style>
  <w:style w:type="character" w:customStyle="1" w:styleId="QuoteChar">
    <w:name w:val="Quote Char"/>
    <w:basedOn w:val="DefaultParagraphFont"/>
    <w:link w:val="Quote"/>
    <w:uiPriority w:val="29"/>
    <w:rsid w:val="005576BB"/>
    <w:rPr>
      <w:i/>
      <w:iCs/>
      <w:color w:val="404040" w:themeColor="text1" w:themeTint="BF"/>
    </w:rPr>
  </w:style>
  <w:style w:type="paragraph" w:styleId="ListParagraph">
    <w:name w:val="List Paragraph"/>
    <w:basedOn w:val="Normal"/>
    <w:uiPriority w:val="34"/>
    <w:qFormat/>
    <w:rsid w:val="005576BB"/>
    <w:pPr>
      <w:ind w:left="720"/>
      <w:contextualSpacing/>
    </w:pPr>
  </w:style>
  <w:style w:type="character" w:styleId="IntenseEmphasis">
    <w:name w:val="Intense Emphasis"/>
    <w:basedOn w:val="DefaultParagraphFont"/>
    <w:uiPriority w:val="21"/>
    <w:qFormat/>
    <w:rsid w:val="005576BB"/>
    <w:rPr>
      <w:i/>
      <w:iCs/>
      <w:color w:val="2F5496" w:themeColor="accent1" w:themeShade="BF"/>
    </w:rPr>
  </w:style>
  <w:style w:type="paragraph" w:styleId="IntenseQuote">
    <w:name w:val="Intense Quote"/>
    <w:basedOn w:val="Normal"/>
    <w:next w:val="Normal"/>
    <w:link w:val="IntenseQuoteChar"/>
    <w:uiPriority w:val="30"/>
    <w:qFormat/>
    <w:rsid w:val="00557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6BB"/>
    <w:rPr>
      <w:i/>
      <w:iCs/>
      <w:color w:val="2F5496" w:themeColor="accent1" w:themeShade="BF"/>
    </w:rPr>
  </w:style>
  <w:style w:type="character" w:styleId="IntenseReference">
    <w:name w:val="Intense Reference"/>
    <w:basedOn w:val="DefaultParagraphFont"/>
    <w:uiPriority w:val="32"/>
    <w:qFormat/>
    <w:rsid w:val="005576BB"/>
    <w:rPr>
      <w:b/>
      <w:bCs/>
      <w:smallCaps/>
      <w:color w:val="2F5496" w:themeColor="accent1" w:themeShade="BF"/>
      <w:spacing w:val="5"/>
    </w:rPr>
  </w:style>
  <w:style w:type="character" w:styleId="Hyperlink">
    <w:name w:val="Hyperlink"/>
    <w:basedOn w:val="DefaultParagraphFont"/>
    <w:uiPriority w:val="99"/>
    <w:unhideWhenUsed/>
    <w:rsid w:val="0022680B"/>
    <w:rPr>
      <w:color w:val="0563C1" w:themeColor="hyperlink"/>
      <w:u w:val="single"/>
    </w:rPr>
  </w:style>
  <w:style w:type="character" w:styleId="UnresolvedMention">
    <w:name w:val="Unresolved Mention"/>
    <w:basedOn w:val="DefaultParagraphFont"/>
    <w:uiPriority w:val="99"/>
    <w:semiHidden/>
    <w:unhideWhenUsed/>
    <w:rsid w:val="0022680B"/>
    <w:rPr>
      <w:color w:val="605E5C"/>
      <w:shd w:val="clear" w:color="auto" w:fill="E1DFDD"/>
    </w:rPr>
  </w:style>
  <w:style w:type="paragraph" w:styleId="Header">
    <w:name w:val="header"/>
    <w:basedOn w:val="Normal"/>
    <w:link w:val="HeaderChar"/>
    <w:uiPriority w:val="99"/>
    <w:unhideWhenUsed/>
    <w:rsid w:val="00D5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48A"/>
  </w:style>
  <w:style w:type="paragraph" w:styleId="Footer">
    <w:name w:val="footer"/>
    <w:basedOn w:val="Normal"/>
    <w:link w:val="FooterChar"/>
    <w:uiPriority w:val="99"/>
    <w:unhideWhenUsed/>
    <w:rsid w:val="00D5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48A"/>
  </w:style>
  <w:style w:type="paragraph" w:styleId="Revision">
    <w:name w:val="Revision"/>
    <w:hidden/>
    <w:uiPriority w:val="99"/>
    <w:semiHidden/>
    <w:rsid w:val="00EE1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14143">
      <w:bodyDiv w:val="1"/>
      <w:marLeft w:val="0"/>
      <w:marRight w:val="0"/>
      <w:marTop w:val="0"/>
      <w:marBottom w:val="0"/>
      <w:divBdr>
        <w:top w:val="none" w:sz="0" w:space="0" w:color="auto"/>
        <w:left w:val="none" w:sz="0" w:space="0" w:color="auto"/>
        <w:bottom w:val="none" w:sz="0" w:space="0" w:color="auto"/>
        <w:right w:val="none" w:sz="0" w:space="0" w:color="auto"/>
      </w:divBdr>
    </w:div>
    <w:div w:id="487013023">
      <w:bodyDiv w:val="1"/>
      <w:marLeft w:val="0"/>
      <w:marRight w:val="0"/>
      <w:marTop w:val="0"/>
      <w:marBottom w:val="0"/>
      <w:divBdr>
        <w:top w:val="none" w:sz="0" w:space="0" w:color="auto"/>
        <w:left w:val="none" w:sz="0" w:space="0" w:color="auto"/>
        <w:bottom w:val="none" w:sz="0" w:space="0" w:color="auto"/>
        <w:right w:val="none" w:sz="0" w:space="0" w:color="auto"/>
      </w:divBdr>
    </w:div>
    <w:div w:id="640886589">
      <w:bodyDiv w:val="1"/>
      <w:marLeft w:val="0"/>
      <w:marRight w:val="0"/>
      <w:marTop w:val="0"/>
      <w:marBottom w:val="0"/>
      <w:divBdr>
        <w:top w:val="none" w:sz="0" w:space="0" w:color="auto"/>
        <w:left w:val="none" w:sz="0" w:space="0" w:color="auto"/>
        <w:bottom w:val="none" w:sz="0" w:space="0" w:color="auto"/>
        <w:right w:val="none" w:sz="0" w:space="0" w:color="auto"/>
      </w:divBdr>
    </w:div>
    <w:div w:id="997685490">
      <w:bodyDiv w:val="1"/>
      <w:marLeft w:val="0"/>
      <w:marRight w:val="0"/>
      <w:marTop w:val="0"/>
      <w:marBottom w:val="0"/>
      <w:divBdr>
        <w:top w:val="none" w:sz="0" w:space="0" w:color="auto"/>
        <w:left w:val="none" w:sz="0" w:space="0" w:color="auto"/>
        <w:bottom w:val="none" w:sz="0" w:space="0" w:color="auto"/>
        <w:right w:val="none" w:sz="0" w:space="0" w:color="auto"/>
      </w:divBdr>
    </w:div>
    <w:div w:id="1297374278">
      <w:bodyDiv w:val="1"/>
      <w:marLeft w:val="0"/>
      <w:marRight w:val="0"/>
      <w:marTop w:val="0"/>
      <w:marBottom w:val="0"/>
      <w:divBdr>
        <w:top w:val="none" w:sz="0" w:space="0" w:color="auto"/>
        <w:left w:val="none" w:sz="0" w:space="0" w:color="auto"/>
        <w:bottom w:val="none" w:sz="0" w:space="0" w:color="auto"/>
        <w:right w:val="none" w:sz="0" w:space="0" w:color="auto"/>
      </w:divBdr>
    </w:div>
    <w:div w:id="1306592312">
      <w:bodyDiv w:val="1"/>
      <w:marLeft w:val="0"/>
      <w:marRight w:val="0"/>
      <w:marTop w:val="0"/>
      <w:marBottom w:val="0"/>
      <w:divBdr>
        <w:top w:val="none" w:sz="0" w:space="0" w:color="auto"/>
        <w:left w:val="none" w:sz="0" w:space="0" w:color="auto"/>
        <w:bottom w:val="none" w:sz="0" w:space="0" w:color="auto"/>
        <w:right w:val="none" w:sz="0" w:space="0" w:color="auto"/>
      </w:divBdr>
    </w:div>
    <w:div w:id="1525632606">
      <w:bodyDiv w:val="1"/>
      <w:marLeft w:val="0"/>
      <w:marRight w:val="0"/>
      <w:marTop w:val="0"/>
      <w:marBottom w:val="0"/>
      <w:divBdr>
        <w:top w:val="none" w:sz="0" w:space="0" w:color="auto"/>
        <w:left w:val="none" w:sz="0" w:space="0" w:color="auto"/>
        <w:bottom w:val="none" w:sz="0" w:space="0" w:color="auto"/>
        <w:right w:val="none" w:sz="0" w:space="0" w:color="auto"/>
      </w:divBdr>
    </w:div>
    <w:div w:id="1664118453">
      <w:bodyDiv w:val="1"/>
      <w:marLeft w:val="0"/>
      <w:marRight w:val="0"/>
      <w:marTop w:val="0"/>
      <w:marBottom w:val="0"/>
      <w:divBdr>
        <w:top w:val="none" w:sz="0" w:space="0" w:color="auto"/>
        <w:left w:val="none" w:sz="0" w:space="0" w:color="auto"/>
        <w:bottom w:val="none" w:sz="0" w:space="0" w:color="auto"/>
        <w:right w:val="none" w:sz="0" w:space="0" w:color="auto"/>
      </w:divBdr>
    </w:div>
    <w:div w:id="2042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1089</cp:lastModifiedBy>
  <cp:revision>21</cp:revision>
  <dcterms:created xsi:type="dcterms:W3CDTF">2025-06-10T05:02:00Z</dcterms:created>
  <dcterms:modified xsi:type="dcterms:W3CDTF">2025-06-28T06:55:00Z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0a7c7922-969c-49e8-89c2-decad5c8372a</vt:lpwstr>
  </property>
</Properties>
</file>