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BE54" w14:textId="1DF067B1" w:rsidR="00E71C6D" w:rsidRPr="00375B8E" w:rsidRDefault="00375B8E" w:rsidP="00DD4C24">
      <w:pPr>
        <w:spacing w:after="0" w:line="360" w:lineRule="auto"/>
        <w:rPr>
          <w:rFonts w:ascii="Arial" w:hAnsi="Arial" w:cs="Arial"/>
          <w:bCs/>
          <w:color w:val="000000"/>
          <w:sz w:val="24"/>
          <w:szCs w:val="24"/>
        </w:rPr>
      </w:pPr>
      <w:r w:rsidRPr="00375B8E">
        <w:rPr>
          <w:rFonts w:ascii="Arial" w:hAnsi="Arial" w:cs="Arial"/>
          <w:b/>
          <w:bCs/>
          <w:sz w:val="24"/>
          <w:szCs w:val="24"/>
          <w:highlight w:val="yellow"/>
          <w:lang w:val="en-GB"/>
        </w:rPr>
        <w:t>Mental Health Literacy Among Medical Students in Zanzibar: A Cross-Sectional Assessment</w:t>
      </w:r>
    </w:p>
    <w:p w14:paraId="3A84E883" w14:textId="412EED53" w:rsidR="00C15C8A" w:rsidRDefault="005A300E" w:rsidP="00461CDB">
      <w:pPr>
        <w:spacing w:line="360" w:lineRule="auto"/>
        <w:rPr>
          <w:b/>
          <w:bCs/>
        </w:rPr>
      </w:pPr>
      <w:r w:rsidRPr="002B6E9C">
        <w:rPr>
          <w:b/>
          <w:bCs/>
        </w:rPr>
        <w:t xml:space="preserve"> </w:t>
      </w:r>
    </w:p>
    <w:p w14:paraId="450B81BE" w14:textId="41B43C95" w:rsidR="00B43479" w:rsidRPr="002B6E9C" w:rsidRDefault="005A300E" w:rsidP="00B43479">
      <w:pPr>
        <w:pStyle w:val="Heading1"/>
        <w:jc w:val="both"/>
        <w:rPr>
          <w:rFonts w:ascii="Times New Roman" w:hAnsi="Times New Roman" w:cs="Times New Roman"/>
          <w:b/>
          <w:bCs/>
          <w:color w:val="auto"/>
          <w:sz w:val="24"/>
          <w:szCs w:val="24"/>
        </w:rPr>
      </w:pPr>
      <w:r w:rsidRPr="002B6E9C">
        <w:rPr>
          <w:rFonts w:ascii="Times New Roman" w:hAnsi="Times New Roman" w:cs="Times New Roman"/>
          <w:b/>
          <w:bCs/>
          <w:color w:val="auto"/>
          <w:sz w:val="24"/>
          <w:szCs w:val="24"/>
        </w:rPr>
        <w:t xml:space="preserve">Abstract </w:t>
      </w:r>
    </w:p>
    <w:p w14:paraId="657D3F12" w14:textId="77777777" w:rsidR="005A300E" w:rsidRPr="005A300E" w:rsidRDefault="005A300E" w:rsidP="005A300E"/>
    <w:p w14:paraId="79BE44F1" w14:textId="086AB2A1" w:rsidR="00150802" w:rsidRPr="00150802" w:rsidRDefault="00B43479" w:rsidP="00150802">
      <w:pPr>
        <w:spacing w:after="410" w:line="360" w:lineRule="auto"/>
        <w:jc w:val="both"/>
        <w:rPr>
          <w:rFonts w:ascii="Times New Roman" w:hAnsi="Times New Roman" w:cs="Times New Roman"/>
          <w:bCs/>
          <w:sz w:val="24"/>
          <w:szCs w:val="24"/>
          <w:lang w:val="en-GB"/>
        </w:rPr>
      </w:pPr>
      <w:r w:rsidRPr="005A300E">
        <w:rPr>
          <w:rFonts w:ascii="Times New Roman" w:eastAsia="Times New Roman" w:hAnsi="Times New Roman" w:cs="Times New Roman"/>
          <w:b/>
          <w:sz w:val="24"/>
          <w:szCs w:val="24"/>
        </w:rPr>
        <w:t xml:space="preserve">Introduction: </w:t>
      </w:r>
      <w:r w:rsidR="00150802" w:rsidRPr="00150802">
        <w:rPr>
          <w:rFonts w:ascii="Times New Roman" w:hAnsi="Times New Roman" w:cs="Times New Roman"/>
          <w:bCs/>
          <w:sz w:val="24"/>
          <w:szCs w:val="24"/>
          <w:highlight w:val="yellow"/>
          <w:lang w:val="en-GB"/>
        </w:rPr>
        <w:t>Mental illness poses a significant global health burden. Medical students, as future healthcare providers, play a crucial role in mental health service delivery, making their knowledge and attitudes toward mental illness essential for improving healthcare outcomes.</w:t>
      </w:r>
    </w:p>
    <w:p w14:paraId="6A2E4232" w14:textId="1367DA39" w:rsidR="00B43479" w:rsidRPr="005A300E" w:rsidRDefault="00B43479" w:rsidP="00150802">
      <w:pPr>
        <w:spacing w:after="410" w:line="360" w:lineRule="auto"/>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Objectives: </w:t>
      </w:r>
      <w:r w:rsidRPr="005A300E">
        <w:rPr>
          <w:rFonts w:ascii="Times New Roman" w:hAnsi="Times New Roman" w:cs="Times New Roman"/>
          <w:sz w:val="24"/>
          <w:szCs w:val="24"/>
        </w:rPr>
        <w:t xml:space="preserve">This study aimed to assess the </w:t>
      </w:r>
      <w:r w:rsidR="005075AB" w:rsidRPr="005A300E">
        <w:rPr>
          <w:rFonts w:ascii="Times New Roman" w:hAnsi="Times New Roman" w:cs="Times New Roman"/>
          <w:sz w:val="24"/>
          <w:szCs w:val="24"/>
        </w:rPr>
        <w:t>knowledge about</w:t>
      </w:r>
      <w:r w:rsidRPr="005A300E">
        <w:rPr>
          <w:rFonts w:ascii="Times New Roman" w:hAnsi="Times New Roman" w:cs="Times New Roman"/>
          <w:sz w:val="24"/>
          <w:szCs w:val="24"/>
        </w:rPr>
        <w:t xml:space="preserve"> mental illness among medical students at the State University of Zanzibar.</w:t>
      </w:r>
    </w:p>
    <w:p w14:paraId="0BAE6C15" w14:textId="17D1EC48" w:rsidR="005075AB" w:rsidRPr="005A300E" w:rsidRDefault="00B43479" w:rsidP="005A300E">
      <w:pPr>
        <w:spacing w:after="410" w:line="360" w:lineRule="auto"/>
        <w:jc w:val="both"/>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Methods: </w:t>
      </w:r>
      <w:r w:rsidRPr="005A300E">
        <w:rPr>
          <w:rFonts w:ascii="Times New Roman" w:hAnsi="Times New Roman" w:cs="Times New Roman"/>
          <w:sz w:val="24"/>
          <w:szCs w:val="24"/>
        </w:rPr>
        <w:t>A cross-sectional study was conducted among 156 medical students at the State University of Zanzibar</w:t>
      </w:r>
      <w:r w:rsidRPr="008D2FA9">
        <w:rPr>
          <w:rFonts w:ascii="Times New Roman" w:hAnsi="Times New Roman" w:cs="Times New Roman"/>
          <w:sz w:val="24"/>
          <w:szCs w:val="24"/>
        </w:rPr>
        <w:t>.</w:t>
      </w:r>
      <w:r w:rsidR="008D2FA9" w:rsidRPr="008D2FA9">
        <w:t xml:space="preserve"> </w:t>
      </w:r>
      <w:r w:rsidR="008D2FA9" w:rsidRPr="008D2FA9">
        <w:rPr>
          <w:rFonts w:ascii="Times New Roman" w:hAnsi="Times New Roman" w:cs="Times New Roman"/>
          <w:sz w:val="24"/>
          <w:szCs w:val="24"/>
          <w:highlight w:val="yellow"/>
        </w:rPr>
        <w:t xml:space="preserve">A </w:t>
      </w:r>
      <w:r w:rsidR="008D2FA9" w:rsidRPr="008D2FA9">
        <w:rPr>
          <w:rStyle w:val="Strong"/>
          <w:rFonts w:ascii="Times New Roman" w:hAnsi="Times New Roman" w:cs="Times New Roman"/>
          <w:b w:val="0"/>
          <w:sz w:val="24"/>
          <w:szCs w:val="24"/>
          <w:highlight w:val="yellow"/>
        </w:rPr>
        <w:t>stratified random sampling method</w:t>
      </w:r>
      <w:r w:rsidR="008D2FA9" w:rsidRPr="008D2FA9">
        <w:rPr>
          <w:rFonts w:ascii="Times New Roman" w:hAnsi="Times New Roman" w:cs="Times New Roman"/>
          <w:sz w:val="24"/>
          <w:szCs w:val="24"/>
          <w:highlight w:val="yellow"/>
        </w:rPr>
        <w:t xml:space="preserve"> was employed, with stratification based on the year of study. Within each academic year, participants were selected using </w:t>
      </w:r>
      <w:r w:rsidR="008D2FA9" w:rsidRPr="008D2FA9">
        <w:rPr>
          <w:rStyle w:val="Strong"/>
          <w:rFonts w:ascii="Times New Roman" w:hAnsi="Times New Roman" w:cs="Times New Roman"/>
          <w:b w:val="0"/>
          <w:sz w:val="24"/>
          <w:szCs w:val="24"/>
          <w:highlight w:val="yellow"/>
        </w:rPr>
        <w:t>simple random sampling</w:t>
      </w:r>
      <w:r w:rsidR="008D2FA9">
        <w:rPr>
          <w:rFonts w:ascii="Times New Roman" w:hAnsi="Times New Roman" w:cs="Times New Roman"/>
          <w:sz w:val="24"/>
          <w:szCs w:val="24"/>
        </w:rPr>
        <w:t xml:space="preserve">. </w:t>
      </w:r>
      <w:r w:rsidRPr="005A300E">
        <w:rPr>
          <w:rFonts w:ascii="Times New Roman" w:hAnsi="Times New Roman" w:cs="Times New Roman"/>
          <w:sz w:val="24"/>
          <w:szCs w:val="24"/>
        </w:rPr>
        <w:t>Primary data was collected using a self-administered questionnaire adopted from the Mental Health Knowledge Sch</w:t>
      </w:r>
      <w:r w:rsidR="005075AB" w:rsidRPr="005A300E">
        <w:rPr>
          <w:rFonts w:ascii="Times New Roman" w:hAnsi="Times New Roman" w:cs="Times New Roman"/>
          <w:sz w:val="24"/>
          <w:szCs w:val="24"/>
        </w:rPr>
        <w:t>edule (MAKS)</w:t>
      </w:r>
      <w:r w:rsidR="0099092C">
        <w:rPr>
          <w:rFonts w:ascii="Times New Roman" w:hAnsi="Times New Roman" w:cs="Times New Roman"/>
          <w:sz w:val="24"/>
          <w:szCs w:val="24"/>
        </w:rPr>
        <w:t>.</w:t>
      </w:r>
      <w:r w:rsidR="005075AB" w:rsidRPr="005A300E">
        <w:rPr>
          <w:rFonts w:ascii="Times New Roman" w:hAnsi="Times New Roman" w:cs="Times New Roman"/>
          <w:sz w:val="24"/>
          <w:szCs w:val="24"/>
        </w:rPr>
        <w:t xml:space="preserve"> </w:t>
      </w:r>
      <w:r w:rsidR="005075AB" w:rsidRPr="005A300E">
        <w:rPr>
          <w:rFonts w:ascii="Times New Roman" w:eastAsia="Times New Roman" w:hAnsi="Times New Roman" w:cs="Times New Roman"/>
          <w:color w:val="000000"/>
          <w:kern w:val="0"/>
          <w:sz w:val="24"/>
          <w:szCs w:val="24"/>
          <w14:ligatures w14:val="none"/>
        </w:rPr>
        <w:t>The study’s dependent variables included knowledge about mental illness. Independent variables encompassed demographic factors such as age, gender, and socioeconomic background; educational factors including year of study and exposure to mental health training; and personal experience.</w:t>
      </w:r>
    </w:p>
    <w:p w14:paraId="3D751508" w14:textId="12E5C41D" w:rsidR="00B43479" w:rsidRPr="005A300E" w:rsidRDefault="00B43479" w:rsidP="00CB6F5D">
      <w:pPr>
        <w:tabs>
          <w:tab w:val="left" w:pos="5220"/>
        </w:tabs>
        <w:rPr>
          <w:rFonts w:ascii="Times New Roman" w:hAnsi="Times New Roman" w:cs="Times New Roman"/>
          <w:sz w:val="24"/>
          <w:szCs w:val="24"/>
        </w:rPr>
      </w:pPr>
      <w:r w:rsidRPr="005A300E">
        <w:rPr>
          <w:rFonts w:ascii="Times New Roman" w:eastAsia="Times New Roman" w:hAnsi="Times New Roman" w:cs="Times New Roman"/>
          <w:b/>
          <w:sz w:val="24"/>
          <w:szCs w:val="24"/>
        </w:rPr>
        <w:t xml:space="preserve">Results: </w:t>
      </w:r>
      <w:r w:rsidR="00CB6F5D" w:rsidRPr="00CB6F5D">
        <w:rPr>
          <w:rFonts w:ascii="Times New Roman" w:eastAsia="Times New Roman" w:hAnsi="Times New Roman" w:cs="Times New Roman"/>
          <w:color w:val="000000"/>
          <w:sz w:val="24"/>
          <w:szCs w:val="24"/>
          <w:highlight w:val="yellow"/>
        </w:rPr>
        <w:t>The majority belonged to the 21–24 years age group (63.5%). There was a female predominance (62.2%)</w:t>
      </w:r>
      <w:r w:rsidR="002163BD">
        <w:rPr>
          <w:rFonts w:ascii="Times New Roman" w:eastAsia="Times New Roman" w:hAnsi="Times New Roman" w:cs="Times New Roman"/>
          <w:color w:val="000000"/>
          <w:sz w:val="24"/>
          <w:szCs w:val="24"/>
          <w:highlight w:val="yellow"/>
        </w:rPr>
        <w:t>,</w:t>
      </w:r>
      <w:r w:rsidR="00CB6F5D" w:rsidRPr="00CB6F5D">
        <w:rPr>
          <w:rFonts w:ascii="Times New Roman" w:eastAsia="Times New Roman" w:hAnsi="Times New Roman" w:cs="Times New Roman"/>
          <w:color w:val="000000"/>
          <w:sz w:val="24"/>
          <w:szCs w:val="24"/>
          <w:highlight w:val="yellow"/>
        </w:rPr>
        <w:t xml:space="preserve"> and the largest group was from the second year of study (39.1%).</w:t>
      </w:r>
      <w:r w:rsidR="00CB6F5D">
        <w:rPr>
          <w:rFonts w:ascii="Times New Roman" w:eastAsia="Times New Roman" w:hAnsi="Times New Roman" w:cs="Times New Roman"/>
          <w:color w:val="000000"/>
          <w:sz w:val="24"/>
          <w:szCs w:val="24"/>
        </w:rPr>
        <w:t xml:space="preserve"> </w:t>
      </w:r>
      <w:r w:rsidRPr="005A300E">
        <w:rPr>
          <w:rFonts w:ascii="Times New Roman" w:hAnsi="Times New Roman" w:cs="Times New Roman"/>
          <w:sz w:val="24"/>
          <w:szCs w:val="24"/>
        </w:rPr>
        <w:t>The study found that 92.3% of students demonstrated good knowl</w:t>
      </w:r>
      <w:r w:rsidR="005075AB" w:rsidRPr="005A300E">
        <w:rPr>
          <w:rFonts w:ascii="Times New Roman" w:hAnsi="Times New Roman" w:cs="Times New Roman"/>
          <w:sz w:val="24"/>
          <w:szCs w:val="24"/>
        </w:rPr>
        <w:t xml:space="preserve">edge of mental illness. </w:t>
      </w:r>
      <w:r w:rsidR="00193C21" w:rsidRPr="005A300E">
        <w:rPr>
          <w:rFonts w:ascii="Times New Roman" w:hAnsi="Times New Roman" w:cs="Times New Roman"/>
          <w:sz w:val="24"/>
          <w:szCs w:val="24"/>
        </w:rPr>
        <w:t>However,</w:t>
      </w:r>
      <w:r w:rsidR="00193C21">
        <w:rPr>
          <w:rFonts w:ascii="Times New Roman" w:hAnsi="Times New Roman" w:cs="Times New Roman"/>
          <w:sz w:val="24"/>
          <w:szCs w:val="24"/>
        </w:rPr>
        <w:t xml:space="preserve"> f</w:t>
      </w:r>
      <w:r w:rsidRPr="005A300E">
        <w:rPr>
          <w:rFonts w:ascii="Times New Roman" w:hAnsi="Times New Roman" w:cs="Times New Roman"/>
          <w:sz w:val="24"/>
          <w:szCs w:val="24"/>
        </w:rPr>
        <w:t>emale students showed significantly better knowledge</w:t>
      </w:r>
      <w:r w:rsidR="00066B12">
        <w:rPr>
          <w:rFonts w:ascii="Times New Roman" w:eastAsia="Times New Roman" w:hAnsi="Times New Roman" w:cs="Times New Roman"/>
          <w:sz w:val="24"/>
          <w:szCs w:val="24"/>
        </w:rPr>
        <w:t>, LR = 7.451 (p = 0.006</w:t>
      </w:r>
      <w:r w:rsidRPr="005A300E">
        <w:rPr>
          <w:rFonts w:ascii="Times New Roman" w:hAnsi="Times New Roman" w:cs="Times New Roman"/>
          <w:sz w:val="24"/>
          <w:szCs w:val="24"/>
        </w:rPr>
        <w:t xml:space="preserve">). </w:t>
      </w:r>
      <w:r w:rsidR="005D7A3F" w:rsidRPr="005A300E">
        <w:rPr>
          <w:rFonts w:ascii="Times New Roman" w:hAnsi="Times New Roman" w:cs="Times New Roman"/>
          <w:sz w:val="24"/>
          <w:szCs w:val="24"/>
        </w:rPr>
        <w:t xml:space="preserve">A majority of respondents correctly identified </w:t>
      </w:r>
      <w:r w:rsidR="00BF2F99" w:rsidRPr="00BF2F99">
        <w:rPr>
          <w:rFonts w:ascii="Times New Roman" w:hAnsi="Times New Roman" w:cs="Times New Roman"/>
          <w:sz w:val="24"/>
          <w:szCs w:val="24"/>
        </w:rPr>
        <w:t xml:space="preserve">schizophrenia </w:t>
      </w:r>
      <w:r w:rsidR="005D7A3F" w:rsidRPr="005A300E">
        <w:rPr>
          <w:rFonts w:ascii="Times New Roman" w:hAnsi="Times New Roman" w:cs="Times New Roman"/>
          <w:sz w:val="24"/>
          <w:szCs w:val="24"/>
        </w:rPr>
        <w:t>(82.7%), bipolar disorder (80.1%), and depression (84.6%) as mental illnesses. A substantial proportion (62.2%) incorrectly classified stress as a mental illness, and 54.5% did the same for grief</w:t>
      </w:r>
      <w:r w:rsidR="005A300E">
        <w:rPr>
          <w:rFonts w:ascii="Times New Roman" w:hAnsi="Times New Roman" w:cs="Times New Roman"/>
          <w:sz w:val="24"/>
          <w:szCs w:val="24"/>
        </w:rPr>
        <w:t>.</w:t>
      </w:r>
    </w:p>
    <w:p w14:paraId="7148AF88" w14:textId="6FE784E8" w:rsidR="008D2FA9" w:rsidRDefault="00B43479" w:rsidP="008D2FA9">
      <w:pPr>
        <w:rPr>
          <w:rFonts w:ascii="Times New Roman" w:hAnsi="Times New Roman" w:cs="Times New Roman"/>
          <w:sz w:val="24"/>
          <w:szCs w:val="24"/>
          <w:highlight w:val="yellow"/>
        </w:rPr>
      </w:pPr>
      <w:r w:rsidRPr="005A300E">
        <w:rPr>
          <w:rFonts w:ascii="Times New Roman" w:eastAsia="Times New Roman" w:hAnsi="Times New Roman" w:cs="Times New Roman"/>
          <w:b/>
          <w:sz w:val="24"/>
          <w:szCs w:val="24"/>
        </w:rPr>
        <w:t xml:space="preserve">Conclusion: </w:t>
      </w:r>
      <w:r w:rsidRPr="005A300E">
        <w:rPr>
          <w:rFonts w:ascii="Times New Roman" w:hAnsi="Times New Roman" w:cs="Times New Roman"/>
          <w:sz w:val="24"/>
          <w:szCs w:val="24"/>
        </w:rPr>
        <w:t>Medical students at the State University of Zanzibar possess high knowledge regarding mental illness</w:t>
      </w:r>
      <w:r w:rsidR="00193C21">
        <w:rPr>
          <w:rFonts w:ascii="Times New Roman" w:hAnsi="Times New Roman" w:cs="Times New Roman"/>
          <w:sz w:val="24"/>
          <w:szCs w:val="24"/>
        </w:rPr>
        <w:t>; they were generally able to recognize major psychiatric disorders and acknowledged the role of psychotherapy and counselling. Notably</w:t>
      </w:r>
      <w:r w:rsidR="005D7A3F" w:rsidRPr="001B720A">
        <w:rPr>
          <w:rFonts w:ascii="Times New Roman" w:eastAsia="Times New Roman" w:hAnsi="Times New Roman" w:cs="Times New Roman"/>
          <w:sz w:val="24"/>
          <w:szCs w:val="24"/>
        </w:rPr>
        <w:t>, a significant number of respondents misclassified stress and grief as mental illnesses</w:t>
      </w:r>
      <w:r w:rsidR="005D7A3F" w:rsidRPr="005A300E">
        <w:rPr>
          <w:rFonts w:ascii="Times New Roman" w:eastAsia="Times New Roman" w:hAnsi="Times New Roman" w:cs="Times New Roman"/>
          <w:sz w:val="24"/>
          <w:szCs w:val="24"/>
        </w:rPr>
        <w:t xml:space="preserve">. </w:t>
      </w:r>
      <w:r w:rsidR="005D7A3F" w:rsidRPr="001B720A">
        <w:rPr>
          <w:rFonts w:ascii="Times New Roman" w:eastAsia="Times New Roman" w:hAnsi="Times New Roman" w:cs="Times New Roman"/>
          <w:sz w:val="24"/>
          <w:szCs w:val="24"/>
        </w:rPr>
        <w:t xml:space="preserve">Among the various socioeconomic factors analyzed, female gender was most strongly associated with better knowledge about </w:t>
      </w:r>
      <w:r w:rsidR="005D7A3F" w:rsidRPr="001B720A">
        <w:rPr>
          <w:rFonts w:ascii="Times New Roman" w:eastAsia="Times New Roman" w:hAnsi="Times New Roman" w:cs="Times New Roman"/>
          <w:sz w:val="24"/>
          <w:szCs w:val="24"/>
        </w:rPr>
        <w:lastRenderedPageBreak/>
        <w:t>mental health</w:t>
      </w:r>
      <w:r w:rsidR="005A300E">
        <w:rPr>
          <w:rFonts w:ascii="Times New Roman" w:eastAsia="Times New Roman" w:hAnsi="Times New Roman" w:cs="Times New Roman"/>
          <w:sz w:val="24"/>
          <w:szCs w:val="24"/>
        </w:rPr>
        <w:t xml:space="preserve">. </w:t>
      </w:r>
      <w:r w:rsidR="008D2FA9" w:rsidRPr="00CB6F5D">
        <w:rPr>
          <w:rFonts w:ascii="Times New Roman" w:hAnsi="Times New Roman" w:cs="Times New Roman"/>
          <w:sz w:val="24"/>
          <w:szCs w:val="24"/>
          <w:highlight w:val="yellow"/>
        </w:rPr>
        <w:t>Implementing educational intervention programs at the university level to address gaps in knowledge about mental illness is recommended</w:t>
      </w:r>
      <w:r w:rsidR="001A0B84">
        <w:rPr>
          <w:rFonts w:ascii="Times New Roman" w:hAnsi="Times New Roman" w:cs="Times New Roman"/>
          <w:sz w:val="24"/>
          <w:szCs w:val="24"/>
          <w:highlight w:val="yellow"/>
        </w:rPr>
        <w:t>.</w:t>
      </w:r>
    </w:p>
    <w:p w14:paraId="1FE2A587" w14:textId="54F4FF96" w:rsidR="00BF2F99" w:rsidRDefault="00BF2F99" w:rsidP="008D2FA9"/>
    <w:p w14:paraId="55FE0BA3" w14:textId="1CE53803" w:rsidR="00BF2F99" w:rsidRPr="00BF2F99" w:rsidRDefault="00BF2F99" w:rsidP="008D2FA9">
      <w:pPr>
        <w:rPr>
          <w:b/>
        </w:rPr>
      </w:pPr>
      <w:r w:rsidRPr="00BF2F99">
        <w:rPr>
          <w:b/>
        </w:rPr>
        <w:t xml:space="preserve">Keywords: </w:t>
      </w:r>
      <w:r w:rsidRPr="00BF2F99">
        <w:t>Mental illness, Depression, Dipolar disorder, Schizophrenia, Knowledge and Attitudes toward mental illness</w:t>
      </w:r>
    </w:p>
    <w:p w14:paraId="4FB49E9C" w14:textId="77777777" w:rsidR="00B43479" w:rsidRPr="005A300E" w:rsidRDefault="00B43479" w:rsidP="005075AB">
      <w:pPr>
        <w:spacing w:after="0" w:line="360" w:lineRule="auto"/>
        <w:jc w:val="both"/>
        <w:rPr>
          <w:rFonts w:ascii="Times New Roman" w:hAnsi="Times New Roman" w:cs="Times New Roman"/>
          <w:b/>
          <w:bCs/>
          <w:color w:val="000000"/>
          <w:sz w:val="24"/>
          <w:szCs w:val="24"/>
        </w:rPr>
      </w:pPr>
    </w:p>
    <w:p w14:paraId="27E86CED" w14:textId="77777777" w:rsidR="00B43479" w:rsidRDefault="00B43479" w:rsidP="00DD4C24">
      <w:pPr>
        <w:spacing w:after="0" w:line="360" w:lineRule="auto"/>
        <w:rPr>
          <w:rFonts w:ascii="Times New Roman" w:eastAsia="Times New Roman" w:hAnsi="Times New Roman" w:cs="Times New Roman"/>
          <w:color w:val="000000"/>
          <w:kern w:val="0"/>
          <w:sz w:val="24"/>
          <w:szCs w:val="24"/>
          <w14:ligatures w14:val="none"/>
        </w:rPr>
      </w:pPr>
    </w:p>
    <w:p w14:paraId="1AA78F60" w14:textId="77777777" w:rsidR="00B43479" w:rsidRDefault="00B43479" w:rsidP="00DD4C24">
      <w:pPr>
        <w:spacing w:after="0" w:line="36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INTRODUCTION</w:t>
      </w:r>
    </w:p>
    <w:p w14:paraId="29341019" w14:textId="32F2834B" w:rsidR="00DD4C24" w:rsidRDefault="00DD4C24" w:rsidP="005A300E">
      <w:pPr>
        <w:spacing w:after="0"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kern w:val="0"/>
          <w:sz w:val="24"/>
          <w:szCs w:val="24"/>
          <w14:ligatures w14:val="none"/>
        </w:rPr>
        <w:t xml:space="preserve">A mental disorder is a syndrome </w:t>
      </w:r>
      <w:r w:rsidR="00193C21">
        <w:rPr>
          <w:rFonts w:ascii="Times New Roman" w:eastAsia="Times New Roman" w:hAnsi="Times New Roman" w:cs="Times New Roman"/>
          <w:color w:val="000000"/>
          <w:kern w:val="0"/>
          <w:sz w:val="24"/>
          <w:szCs w:val="24"/>
          <w14:ligatures w14:val="none"/>
        </w:rPr>
        <w:t xml:space="preserve">characterized by a clinically significant disturbance in an individual’s cognition, emotion regulation, or </w:t>
      </w:r>
      <w:proofErr w:type="spellStart"/>
      <w:r w:rsidR="00193C21">
        <w:rPr>
          <w:rFonts w:ascii="Times New Roman" w:eastAsia="Times New Roman" w:hAnsi="Times New Roman" w:cs="Times New Roman"/>
          <w:color w:val="000000"/>
          <w:kern w:val="0"/>
          <w:sz w:val="24"/>
          <w:szCs w:val="24"/>
          <w14:ligatures w14:val="none"/>
        </w:rPr>
        <w:t>behaviour</w:t>
      </w:r>
      <w:proofErr w:type="spellEnd"/>
      <w:r>
        <w:rPr>
          <w:rFonts w:ascii="Times New Roman" w:eastAsia="Times New Roman" w:hAnsi="Times New Roman" w:cs="Times New Roman"/>
          <w:color w:val="000000"/>
          <w:kern w:val="0"/>
          <w:sz w:val="24"/>
          <w:szCs w:val="24"/>
          <w14:ligatures w14:val="none"/>
        </w:rPr>
        <w:t xml:space="preserve"> that reflects a dysfunction in the psychological, biological, or developmental processes underlying mental functioning. Mental disorders are usually associated with significant distress or disability in social, occupational, or other </w:t>
      </w:r>
      <w:r w:rsidR="001F1AEF">
        <w:rPr>
          <w:rFonts w:ascii="Times New Roman" w:eastAsia="Times New Roman" w:hAnsi="Times New Roman" w:cs="Times New Roman"/>
          <w:color w:val="000000"/>
          <w:kern w:val="0"/>
          <w:sz w:val="24"/>
          <w:szCs w:val="24"/>
          <w14:ligatures w14:val="none"/>
        </w:rPr>
        <w:t>vital</w:t>
      </w:r>
      <w:r>
        <w:rPr>
          <w:rFonts w:ascii="Times New Roman" w:eastAsia="Times New Roman" w:hAnsi="Times New Roman" w:cs="Times New Roman"/>
          <w:color w:val="000000"/>
          <w:kern w:val="0"/>
          <w:sz w:val="24"/>
          <w:szCs w:val="24"/>
          <w14:ligatures w14:val="none"/>
        </w:rPr>
        <w:t xml:space="preserve"> activities </w:t>
      </w:r>
      <w:r>
        <w:rPr>
          <w:rFonts w:ascii="Times New Roman" w:eastAsia="Times New Roman" w:hAnsi="Times New Roman" w:cs="Times New Roman"/>
          <w:color w:val="000000"/>
          <w:kern w:val="0"/>
          <w:sz w:val="24"/>
          <w:szCs w:val="24"/>
          <w14:ligatures w14:val="none"/>
        </w:rPr>
        <w:fldChar w:fldCharType="begin" w:fldLock="1"/>
      </w:r>
      <w:r w:rsidR="003C7BD7">
        <w:rPr>
          <w:rFonts w:ascii="Times New Roman" w:eastAsia="Times New Roman" w:hAnsi="Times New Roman" w:cs="Times New Roman"/>
          <w:color w:val="000000"/>
          <w:kern w:val="0"/>
          <w:sz w:val="24"/>
          <w:szCs w:val="24"/>
          <w14:ligatures w14:val="none"/>
        </w:rPr>
        <w:instrText>ADDIN CSL_CITATION {"citationItems":[{"id":"ITEM-1","itemData":{"ISBN":"9780890425770","author":[{"dropping-particle":"","family":"American Psychiatric Association","given":"","non-dropping-particle":"","parse-names":false,"suffix":""}],"id":"ITEM-1","issued":{"date-parts":[["2022"]]},"number-of-pages":"1924","publisher":"American Psychiatric Association Publishing, 800 Maine Avenue SW, Suite 900, Washington, DC 20024-2812.","title":"Diagnostic and Statistical Manual of Mental Disorders, Fifth Edition, Text Revision.","type":"book"},"uris":["http://www.mendeley.com/documents/?uuid=80ec6b0c-e340-474a-8d12-d33c8240aa82"]}],"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65400" w:rsidRPr="00A65400">
        <w:rPr>
          <w:rFonts w:ascii="Times New Roman" w:eastAsia="Times New Roman" w:hAnsi="Times New Roman" w:cs="Times New Roman"/>
          <w:noProof/>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The current status of mental illness (mental disorder), being in the top ten causes of burden worldwide, can be attributed to a long list of challenges facing mental healthcare. </w:t>
      </w:r>
      <w:r w:rsidRPr="003520D0">
        <w:rPr>
          <w:rFonts w:ascii="Times New Roman" w:eastAsia="Times New Roman" w:hAnsi="Times New Roman" w:cs="Times New Roman"/>
          <w:color w:val="000000"/>
          <w:kern w:val="0"/>
          <w:sz w:val="24"/>
          <w:szCs w:val="24"/>
          <w14:ligatures w14:val="none"/>
        </w:rPr>
        <w:t xml:space="preserve">Among the major challenges is the stigma of mental illness, which is considered a significant risk factor for </w:t>
      </w:r>
      <w:r w:rsidR="004E7E78" w:rsidRPr="003520D0">
        <w:rPr>
          <w:rFonts w:ascii="Times New Roman" w:eastAsia="Times New Roman" w:hAnsi="Times New Roman" w:cs="Times New Roman"/>
          <w:color w:val="000000"/>
          <w:kern w:val="0"/>
          <w:sz w:val="24"/>
          <w:szCs w:val="24"/>
          <w14:ligatures w14:val="none"/>
        </w:rPr>
        <w:t>adverse</w:t>
      </w:r>
      <w:r w:rsidRPr="003520D0">
        <w:rPr>
          <w:rFonts w:ascii="Times New Roman" w:eastAsia="Times New Roman" w:hAnsi="Times New Roman" w:cs="Times New Roman"/>
          <w:color w:val="000000"/>
          <w:kern w:val="0"/>
          <w:sz w:val="24"/>
          <w:szCs w:val="24"/>
          <w14:ligatures w14:val="none"/>
        </w:rPr>
        <w:t xml:space="preserve"> mental health outcomes </w:t>
      </w:r>
      <w:r w:rsidRPr="003520D0">
        <w:rPr>
          <w:rFonts w:ascii="Times New Roman" w:eastAsia="Times New Roman" w:hAnsi="Times New Roman" w:cs="Times New Roman"/>
          <w:color w:val="000000"/>
          <w:kern w:val="0"/>
          <w:sz w:val="24"/>
          <w:szCs w:val="24"/>
          <w14:ligatures w14:val="none"/>
        </w:rPr>
        <w:fldChar w:fldCharType="begin" w:fldLock="1"/>
      </w:r>
      <w:r w:rsidR="003C7BD7" w:rsidRPr="003520D0">
        <w:rPr>
          <w:rFonts w:ascii="Times New Roman" w:eastAsia="Times New Roman" w:hAnsi="Times New Roman" w:cs="Times New Roman"/>
          <w:color w:val="000000"/>
          <w:kern w:val="0"/>
          <w:sz w:val="24"/>
          <w:szCs w:val="24"/>
          <w14:ligatures w14:val="none"/>
        </w:rPr>
        <w:instrText>ADDIN CSL_CITATION {"citationItems":[{"id":"ITEM-1","itemData":{"DOI":"10.3390/bs13110884","ISSN":"2076328X","abstract":"Stigma towards mental illness poses a significant risk for negative mental health outcomes. Efforts have been undertaken to mitigate self-stigma and stigmatizing behaviors among the public; however, few have considered stigma among healthcare providers, including pharmacists. This study aimed to assess the level of stigma towards mental illness, using the 15-item version of the Opening Minds Scale for Health Care Providers (OMS-HC), and associated factors among pharmacy students and was conducted via a printed questionnaire. A total of 125 students participated and the mean total stigma score was 47.9 with 58.4% of the participants scoring above 45, the midpoint of the possible range of scores. The stigma score was independent of participant demographics, except for grade point average. Higher total stigma scores were observed among subjects who have been prescribed a neuropsychiatric drug before, those who believe that pharmacists should have a role in mental healthcare, those who believe that pharmacists are qualified enough to provide mental health support, and those who are willing to seek help from a pharmacist. The results indicate an overall high stigma score among pharmacy students, which highlights the importance of enhancing pharmacy students’ awareness and knowledge regarding mental healthcare through incorporating additional courses and/or training programs in pharmacy education curricula.","author":[{"dropping-particle":"","family":"Bazzari","given":"Amjad H.","non-dropping-particle":"","parse-names":false,"suffix":""},{"dropping-particle":"","family":"Bazzari","given":"Firas H.","non-dropping-particle":"","parse-names":false,"suffix":""}],"container-title":"Behavioral Sciences","id":"ITEM-1","issue":"11","issued":{"date-parts":[["2023"]]},"title":"Assessing Stigma towards Mental Illness in Relation to Demographics Attitudes and Past Experiences among Pharmacy Students in a Jordanian University Sample","type":"article-journal","volume":"13"},"uris":["http://www.mendeley.com/documents/?uuid=da34f2e4-c832-40bf-a51b-29e3b971470f"]}],"mendeley":{"formattedCitation":"[2]","plainTextFormattedCitation":"[2]","previouslyFormattedCitation":"[2]"},"properties":{"noteIndex":0},"schema":"https://github.com/citation-style-language/schema/raw/master/csl-citation.json"}</w:instrText>
      </w:r>
      <w:r w:rsidRPr="003520D0">
        <w:rPr>
          <w:rFonts w:ascii="Times New Roman" w:eastAsia="Times New Roman" w:hAnsi="Times New Roman" w:cs="Times New Roman"/>
          <w:color w:val="000000"/>
          <w:kern w:val="0"/>
          <w:sz w:val="24"/>
          <w:szCs w:val="24"/>
          <w14:ligatures w14:val="none"/>
        </w:rPr>
        <w:fldChar w:fldCharType="separate"/>
      </w:r>
      <w:r w:rsidR="00A65400" w:rsidRPr="003520D0">
        <w:rPr>
          <w:rFonts w:ascii="Times New Roman" w:eastAsia="Times New Roman" w:hAnsi="Times New Roman" w:cs="Times New Roman"/>
          <w:noProof/>
          <w:color w:val="000000"/>
          <w:kern w:val="0"/>
          <w:sz w:val="24"/>
          <w:szCs w:val="24"/>
          <w14:ligatures w14:val="none"/>
        </w:rPr>
        <w:t>[2]</w:t>
      </w:r>
      <w:r w:rsidRPr="003520D0">
        <w:rPr>
          <w:rFonts w:ascii="Times New Roman" w:eastAsia="Times New Roman" w:hAnsi="Times New Roman" w:cs="Times New Roman"/>
          <w:color w:val="000000"/>
          <w:kern w:val="0"/>
          <w:sz w:val="24"/>
          <w:szCs w:val="24"/>
          <w14:ligatures w14:val="none"/>
        </w:rPr>
        <w:fldChar w:fldCharType="end"/>
      </w:r>
      <w:r w:rsidR="00A931FA" w:rsidRPr="00A931FA">
        <w:rPr>
          <w:rFonts w:ascii="Times New Roman" w:eastAsia="Times New Roman" w:hAnsi="Times New Roman" w:cs="Times New Roman"/>
          <w:color w:val="000000"/>
          <w:kern w:val="0"/>
          <w:sz w:val="24"/>
          <w:szCs w:val="24"/>
          <w:highlight w:val="yellow"/>
          <w14:ligatures w14:val="none"/>
        </w:rPr>
        <w:fldChar w:fldCharType="begin" w:fldLock="1"/>
      </w:r>
      <w:r w:rsidR="00A931FA" w:rsidRPr="00A931FA">
        <w:rPr>
          <w:rFonts w:ascii="Times New Roman" w:eastAsia="Times New Roman" w:hAnsi="Times New Roman" w:cs="Times New Roman"/>
          <w:color w:val="000000"/>
          <w:kern w:val="0"/>
          <w:sz w:val="24"/>
          <w:szCs w:val="24"/>
          <w:highlight w:val="yellow"/>
          <w14:ligatures w14:val="none"/>
        </w:rPr>
        <w:instrText>ADDIN CSL_CITATION {"citationItems":[{"id":"ITEM-1","itemData":{"DOI":"10.17711/SM.0185-3325.2023.014","ISSN":"01853325","abstract":"Introduction. Factors affecting the quality of physician care include a shortage of trained staff, stigma, and discrimination. Objective. The objective was to compare the intensity of stigmatization before and after a Psychiatry course, as measured by the scale of clinicians’ attitudes towards mental illness, a version for medical students (MICA-2) designed to identify stigmatic attitudes towards mental disorders. Method. The fifth-year Medicine students enrolled in the Psychiatry course answered anonymously using the MICA-2 test at the start and the end of their course. Additionally, we asked the students to answer a question about their interest in learning more about mental illness. Results. Three hundred and thirty students were invited; 300 agreed to participate in the first application of the scales, and 291 in the follow-up. The average age was 22 ± 2 years, with a range of 20-30 years, and there was a similar gender distribution in both applications. In the initial application, the average score of the MICA-2 was 41.34 (SD = 7.86, 95% CI = [40.43, 42.25]). The follow-up application’s mean was 37.10 (SD = 8.15, 95% CI = [36.30, 38.15]). Also, there was a decrease in interest in learning more about mental illness. Discussion and conclusion. A reduction in the average scores of the MICA-2 was observed after a Psychiatry course, suggesting that attitudes toward mental disorders improved. A Psychiatry clerkship with close supervision modified the attitudes of medical students toward mental disorders. However, it did not increase their interest in learning more about mental illness.","author":[{"dropping-particle":"","family":"Márquez-Cervantes","given":"Ernesto","non-dropping-particle":"","parse-names":false,"suffix":""},{"dropping-particle":"","family":"Romero-Guerra","given":"Daniela Haydé","non-dropping-particle":"","parse-names":false,"suffix":""},{"dropping-particle":"","family":"Costilla-Esquivel","given":"Antonio","non-dropping-particle":"","parse-names":false,"suffix":""}],"container-title":"Salud Mental","id":"ITEM-1","issue":"2","issued":{"date-parts":[["2023"]]},"page":"105-110","title":"Mental illness attitudes in medical education: Assessing the stigma in medical students","type":"article-journal","volume":"46"},"uris":["http://www.mendeley.com/documents/?uuid=56d12fd5-1f83-4a46-ac08-f816f79322b8"]}],"mendeley":{"formattedCitation":"[3]","plainTextFormattedCitation":"[3]"},"properties":{"noteIndex":0},"schema":"https://github.com/citation-style-language/schema/raw/master/csl-citation.json"}</w:instrText>
      </w:r>
      <w:r w:rsidR="00A931FA" w:rsidRPr="00A931FA">
        <w:rPr>
          <w:rFonts w:ascii="Times New Roman" w:eastAsia="Times New Roman" w:hAnsi="Times New Roman" w:cs="Times New Roman"/>
          <w:color w:val="000000"/>
          <w:kern w:val="0"/>
          <w:sz w:val="24"/>
          <w:szCs w:val="24"/>
          <w:highlight w:val="yellow"/>
          <w14:ligatures w14:val="none"/>
        </w:rPr>
        <w:fldChar w:fldCharType="separate"/>
      </w:r>
      <w:r w:rsidR="00A931FA" w:rsidRPr="00A931FA">
        <w:rPr>
          <w:rFonts w:ascii="Times New Roman" w:eastAsia="Times New Roman" w:hAnsi="Times New Roman" w:cs="Times New Roman"/>
          <w:noProof/>
          <w:color w:val="000000"/>
          <w:kern w:val="0"/>
          <w:sz w:val="24"/>
          <w:szCs w:val="24"/>
          <w:highlight w:val="yellow"/>
          <w14:ligatures w14:val="none"/>
        </w:rPr>
        <w:t>[3]</w:t>
      </w:r>
      <w:r w:rsidR="00A931FA" w:rsidRPr="00A931FA">
        <w:rPr>
          <w:rFonts w:ascii="Times New Roman" w:eastAsia="Times New Roman" w:hAnsi="Times New Roman" w:cs="Times New Roman"/>
          <w:color w:val="000000"/>
          <w:kern w:val="0"/>
          <w:sz w:val="24"/>
          <w:szCs w:val="24"/>
          <w:highlight w:val="yellow"/>
          <w14:ligatures w14:val="none"/>
        </w:rPr>
        <w:fldChar w:fldCharType="end"/>
      </w:r>
    </w:p>
    <w:p w14:paraId="4D5A47BA"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1B7E90B3" w14:textId="759F5B76" w:rsidR="00F94EF6" w:rsidRDefault="00DD4C24" w:rsidP="005A300E">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Mental illness manifests at various ages and is characterized by different presentations of varying degrees and durations. Roughly half of all lifetime mental disorders in most studies start by the mid‐teens and three‐fourths by the mid‐20s </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{"citationItems":[{"id":"ITEM-1","itemData":{"DOI":"10.1097/YCO.0b013e32816ebc8c","ISSN":"09517367","PMID":"17551351","abstract":"PURPOSE OF REVIEW: The aim of this article is to review recent epidemiological research on age-of-onset of mental disorders, focusing on the WHO World Mental Health surveys. RECENT FINDINGS: Median and inter-quartile range (IQR; 25th-75th percentiles) of age-of-onset is much earlier for phobias (7-14, IQR 4-20) and impulse-control disorders (7-15; IQR 4-35) than other anxiety disorders (25-53, IQR 15-75), mood disorders (25-45, IQR 17-65), and substance disorders (18-29, IQR 16-43). Although less data exist for nonaffective psychosis, available evidence suggests that median age-of-onset is in the range late teens through early 20s. Roughly half of all lifetime mental disorders in most studies start by the mid-teens and three quarters by the mid-20s. Later onsets are mostly secondary conditions. Severe disorders are typically preceded by less severe disorders that are seldom brought to clinical attention. SUMMARY: First onset of mental disorders usually occur in childhood or adolescence, although treatment typically does not occur until a number of years later. Although interventions with early incipient disorders might help reduce severity-persistence of primary disorders and prevent secondary disorders, additional research is needed on appropriate treatments for early incipient cases and on long-term evaluation of the effects of early intervention on secondary prevention. © 2007 Lippincott Williams &amp; Wilkins, Inc.","author":[{"dropping-particle":"","family":"Kessler","given":"Ronald C.","non-dropping-particle":"","parse-names":false,"suffix":""},{"dropping-particle":"","family":"Amminger","given":"G. Paul","non-dropping-particle":"","parse-names":false,"suffix":""},{"dropping-particle":"","family":"Aguilar-Gaxiola","given":"Sergio","non-dropping-particle":"","parse-names":false,"suffix":""},{"dropping-particle":"","family":"Alonso","given":"Jordi","non-dropping-particle":"","parse-names":false,"suffix":""},{"dropping-particle":"","family":"Lee","given":"Sing","non-dropping-particle":"","parse-names":false,"suffix":""},{"dropping-particle":"","family":"Üstün","given":"T. Bedirhan","non-dropping-particle":"","parse-names":false,"suffix":""}],"container-title":"Current Opinion in Psychiatry","id":"ITEM-1","issue":"4","issued":{"date-parts":[["2007"]]},"page":"359-364","title":"Age of onset of mental disorders: A review of recent literature","type":"article-journal","volume":"20"},"uris":["http://www.mendeley.com/documents/?uuid=25c7862d-71ad-403b-82d2-3faf4a8c6418"]}],"mendeley":{"formattedCitation":"[4]","plainTextFormattedCitation":"[4]","previouslyFormattedCitation":"[3]"},"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[4]</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In adults and adolescents, general signs and </w:t>
      </w:r>
    </w:p>
    <w:p w14:paraId="6181EC9B" w14:textId="044EE50D" w:rsidR="00DD4C24" w:rsidRDefault="00DD4C24" w:rsidP="005A300E">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symptoms include: Excessive worry or fear; feelings of sadness; confused thinking or problems concentrating and learning; mood changes; withdrawal from friends, family, and social activities; changes in sleeping habits; changes in eating habits; difficulty perceiving reality (delusions and hallucinations); use of substances like alcohol or drugs; inability to carry out daily activities or handle daily problems and stress; multiple physical ailments without apparent cause(e.g. experiencing unexplained body aches); thinking about suicide; suicide attempts </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{"citationItems":[{"id":"ITEM-1","itemData":{"author":[{"dropping-particle":"","family":"National Alliance on Mental Illness","given":"","non-dropping-particle":"","parse-names":false,"suffix":""}],"container-title":"National Alliance on Mental Illness","id":"ITEM-1","issued":{"date-parts":[["2024"]]},"title":"Warning Signs and Symptoms","type":"webpage"},"uris":["http://www.mendeley.com/documents/?uuid=edf91a9a-f901-4e94-97c3-9e9dbdbb55de"]}],"mendeley":{"formattedCitation":"[5]","plainTextFormattedCitation":"[5]","previouslyFormattedCitation":"[4]"},"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[5]</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505EDE62"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62863AE7" w14:textId="4124E8BE"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Moreover, features in children include changes in school performance, </w:t>
      </w:r>
      <w:r w:rsidR="00193C21">
        <w:rPr>
          <w:rFonts w:ascii="Times New Roman" w:eastAsia="Times New Roman" w:hAnsi="Times New Roman" w:cs="Times New Roman"/>
          <w:color w:val="000000"/>
          <w:kern w:val="0"/>
          <w:sz w:val="24"/>
          <w:szCs w:val="24"/>
          <w14:ligatures w14:val="none"/>
        </w:rPr>
        <w:t>hyperactivity</w:t>
      </w:r>
      <w:r>
        <w:rPr>
          <w:rFonts w:ascii="Times New Roman" w:eastAsia="Times New Roman" w:hAnsi="Times New Roman" w:cs="Times New Roman"/>
          <w:color w:val="000000"/>
          <w:kern w:val="0"/>
          <w:sz w:val="24"/>
          <w:szCs w:val="24"/>
          <w14:ligatures w14:val="none"/>
        </w:rPr>
        <w:t xml:space="preserve">, excessive worry or anxiety (e.g., avoiding school or bedtime), frequent nightmares, frequent disobedience or aggression, frequent temper tantrums, and so on </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{"citationItems":[{"id":"ITEM-1","itemData":{"author":[{"dropping-particle":"","family":"National Alliance on Mental Illness","given":"","non-dropping-particle":"","parse-names":false,"suffix":""}],"container-title":"National Alliance on Mental Illness","id":"ITEM-1","issued":{"date-parts":[["2024"]]},"title":"Warning Signs and Symptoms","type":"webpage"},"uris":["http://www.mendeley.com/documents/?uuid=edf91a9a-f901-4e94-97c3-9e9dbdbb55de"]}],"mendeley":{"formattedCitation":"[5]","plainTextFormattedCitation":"[5]","previouslyFormattedCitation":"[4]"},"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[5]</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769B5FD4" w14:textId="77777777" w:rsidR="00DD4C24" w:rsidRDefault="00DD4C24" w:rsidP="00DD4C24">
      <w:pPr>
        <w:spacing w:after="0" w:line="360" w:lineRule="auto"/>
        <w:rPr>
          <w:rFonts w:ascii="Times New Roman" w:eastAsia="Times New Roman" w:hAnsi="Times New Roman" w:cs="Times New Roman"/>
          <w:color w:val="000000"/>
          <w:kern w:val="0"/>
          <w:sz w:val="24"/>
          <w:szCs w:val="24"/>
          <w14:ligatures w14:val="none"/>
        </w:rPr>
      </w:pPr>
    </w:p>
    <w:p w14:paraId="41B83869" w14:textId="65455389"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Mental illnesses affect millions of individuals worldwide, contributing significantly to the global burden of disease. Anxiety disorders are the world’s most common mental disorders, affecting 301 million people in 2019. An estimated 4% of the global population currently </w:t>
      </w:r>
      <w:r w:rsidR="00193C21">
        <w:rPr>
          <w:rFonts w:ascii="Times New Roman" w:eastAsia="Times New Roman" w:hAnsi="Times New Roman" w:cs="Times New Roman"/>
          <w:color w:val="000000"/>
          <w:kern w:val="0"/>
          <w:sz w:val="24"/>
          <w:szCs w:val="24"/>
          <w14:ligatures w14:val="none"/>
        </w:rPr>
        <w:t>experiences</w:t>
      </w:r>
      <w:r>
        <w:rPr>
          <w:rFonts w:ascii="Times New Roman" w:eastAsia="Times New Roman" w:hAnsi="Times New Roman" w:cs="Times New Roman"/>
          <w:color w:val="000000"/>
          <w:kern w:val="0"/>
          <w:sz w:val="24"/>
          <w:szCs w:val="24"/>
          <w14:ligatures w14:val="none"/>
        </w:rPr>
        <w:t xml:space="preserve"> an anxiety disorder</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{"citationItems":[{"id":"ITEM-1","itemData":{"author":[{"dropping-particle":"","family":"World Health Organization","given":"","non-dropping-particle":"","parse-names":false,"suffix":""}],"container-title":"World Health Organization Newsroom","id":"ITEM-1","issued":{"date-parts":[["2023"]]},"title":"Anxiety disorders","type":"webpage"},"uris":["http://www.mendeley.com/documents/?uuid=0c0c8add-c685-4623-bd33-3ed0da055cf7"]}],"mendeley":{"formattedCitation":"[6]","plainTextFormattedCitation":"[6]","previouslyFormattedCitation":"[5]"},"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[6]</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This is followed secondly by depressive disorders with an estimated 3.4% (about 264million) </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{"citationItems":[{"id":"ITEM-1","itemData":{"author":[{"dropping-particle":"","family":"World Population Review","given":"","non-dropping-particle":"","parse-names":false,"suffix":""}],"container-title":"World Population Review","id":"ITEM-1","issued":{"date-parts":[["2024"]]},"title":"Depression Rates by Country 2024","type":"webpage"},"uris":["http://www.mendeley.com/documents/?uuid=8f8d5dc7-1a7f-441f-86c0-abd6805b7ef1"]}],"mendeley":{"formattedCitation":"[7]","plainTextFormattedCitation":"[7]","previouslyFormattedCitation":"[6]"},"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[7]</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Other Mental illnesses include bipolar disorder, schizophrenia, post-traumatic stress disorder, eating disorders (e.g. anorexia and bulimia nervosa), substance-use disorders (drug and alcohol), disruptive and dissocial disorders, neurodevelopmental disorders (e.g. ADHD, ASD) and so on. People with mental illness are susceptible to widespread stigma and misinformation and may lose </w:t>
      </w:r>
      <w:r w:rsidR="00066B12">
        <w:rPr>
          <w:rFonts w:ascii="Times New Roman" w:eastAsia="Times New Roman" w:hAnsi="Times New Roman" w:cs="Times New Roman"/>
          <w:color w:val="000000"/>
          <w:kern w:val="0"/>
          <w:sz w:val="24"/>
          <w:szCs w:val="24"/>
          <w14:ligatures w14:val="none"/>
        </w:rPr>
        <w:t>their lives</w:t>
      </w:r>
      <w:r>
        <w:rPr>
          <w:rFonts w:ascii="Times New Roman" w:eastAsia="Times New Roman" w:hAnsi="Times New Roman" w:cs="Times New Roman"/>
          <w:color w:val="000000"/>
          <w:kern w:val="0"/>
          <w:sz w:val="24"/>
          <w:szCs w:val="24"/>
          <w14:ligatures w14:val="none"/>
        </w:rPr>
        <w:t xml:space="preserve"> 10 to 20 years earlier than the general population</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{"citationItems":[{"id":"ITEM-1","itemData":{"DOI":"10.1136/bmj.o1593","ISBN":"9789240049338","ISSN":"17561833","PMID":"35772771","author":[{"dropping-particle":"","family":"Osborn","given":"Tom L.","non-dropping-particle":"","parse-names":false,"suffix":""},{"dropping-particle":"","family":"Wasanga","given":"Christine M.","non-dropping-particle":"","parse-names":false,"suffix":""},{"dropping-particle":"","family":"Ndetei","given":"David M.","non-dropping-particle":"","parse-names":false,"suffix":""}],"container-title":"The BMJ","id":"ITEM-1","issued":{"date-parts":[["2022"]]},"title":"Transforming mental health for all","type":"book"},"uris":["http://www.mendeley.com/documents/?uuid=905511b3-8803-4471-a6d4-0634dc0d4527"]}],"mendeley":{"formattedCitation":"[8]","plainTextFormattedCitation":"[8]","previouslyFormattedCitation":"[7]"},"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[8]</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w:t>
      </w:r>
    </w:p>
    <w:p w14:paraId="5358D94D"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p>
    <w:p w14:paraId="129551EA" w14:textId="0C0E165F"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For Africa, in 36 studies from 12 African countries, the lifetime prevalence ranged from 3·3% to 9·8% for mood disorders, from 5·7% to 15·8% for anxiety disorders, from 3·7% to 13·3% for substance use disorders, and from 1·0% to 4·4% for psychotic disorders</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{"citationItems":[{"id":"ITEM-1","itemData":{"DOI":"10.1016/S2215-0366(21)00009-2","ISSN":"22150374","PMID":"34115983","abstract":"This scoping review of population-based epidemiological studies was done to provide background information on the prevalences and distribution of psychiatric disorders in Africa for calls to broaden diversity in psychiatric genetic studies. We searched PubMed, EMBASE, and Web of Science to retrieve relevant literature in English, French, and Portuguese from Jan 1, 1984, to Aug 18, 2020. In 36 studies from 12 African countries, the lifetime prevalence ranged from 3·3% to 9·8% for mood disorders, from 5·7% to 15·8% for anxiety disorders, from 3·7% to 13·3% for substance use disorders, and from 1·0% to 4·4% for psychotic disorders. Although the prevalence of mood and anxiety disorders appears to be lower than that observed in research outside the continent, we identified similar distributions by gender, although not by age or urbanicity. This review reveals gaps in epidemiological research on psychiatric disorders and opportunities to leverage existing epidemiological and genetic research within Africa to advance our understanding of psychiatric disorders. Studies that are methodologically comparable but diverse in geographical context are needed to advance psychiatric epidemiology and provide a foundation for understanding environmental risk in genetic studies of diverse populations globally.","author":[{"dropping-particle":"","family":"Greene","given":"M. Claire","non-dropping-particle":"","parse-names":false,"suffix":""},{"dropping-particle":"","family":"Yangchen","given":"Tenzin","non-dropping-particle":"","parse-names":false,"suffix":""},{"dropping-particle":"","family":"Lehner","given":"Thomas","non-dropping-particle":"","parse-names":false,"suffix":""},{"dropping-particle":"","family":"Sullivan","given":"Patrick F.","non-dropping-particle":"","parse-names":false,"suffix":""},{"dropping-particle":"","family":"Pato","given":"Carlos N.","non-dropping-particle":"","parse-names":false,"suffix":""},{"dropping-particle":"","family":"McIntosh","given":"Andrew","non-dropping-particle":"","parse-names":false,"suffix":""},{"dropping-particle":"","family":"Walters","given":"James","non-dropping-particle":"","parse-names":false,"suffix":""},{"dropping-particle":"","family":"Gouveia","given":"Lidia C.","non-dropping-particle":"","parse-names":false,"suffix":""},{"dropping-particle":"","family":"Msefula","given":"Chisomo L.","non-dropping-particle":"","parse-names":false,"suffix":""},{"dropping-particle":"","family":"Fumo","given":"Wilza","non-dropping-particle":"","parse-names":false,"suffix":""},{"dropping-particle":"","family":"Sheikh","given":"Taiwo L.","non-dropping-particle":"","parse-names":false,"suffix":""},{"dropping-particle":"","family":"Stockton","given":"Melissa A.","non-dropping-particle":"","parse-names":false,"suffix":""},{"dropping-particle":"","family":"Wainberg","given":"Milton L.","non-dropping-particle":"","parse-names":false,"suffix":""},{"dropping-particle":"","family":"Weissman","given":"Myrna M.","non-dropping-particle":"","parse-names":false,"suffix":""}],"container-title":"The lancet. Psychiatry","id":"ITEM-1","issue":"8","issued":{"date-parts":[["2021"]]},"page":"717-731","title":"The epidemiology of psychiatric disorders in Africa: a scoping review","type":"article-journal","volume":"8"},"uris":["http://www.mendeley.com/documents/?uuid=ed7f5899-03d6-4363-9580-4dfd832d8f0b"]}],"mendeley":{"formattedCitation":"[9]","plainTextFormattedCitation":"[9]","previouslyFormattedCitation":"[8]"},"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[9]</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p>
    <w:p w14:paraId="057449EA" w14:textId="77777777"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p>
    <w:p w14:paraId="5944498F" w14:textId="2F7CA3B2" w:rsidR="00DD4C24" w:rsidRDefault="00DD4C24" w:rsidP="00A65400">
      <w:pPr>
        <w:spacing w:after="0"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 Tanzania, an estimated 7 million people are living with mental disorders and substance abuse, and over 1.5 million are living with depressive disorders, the majority of whom are females</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{"citationItems":[{"id":"ITEM-1","itemData":{"ISSN":"15613127","author":[{"dropping-particle":"","family":"The Ministry of Health Community Development Gender Elderly and Children and Compassion International Tanzania.","given":"","non-dropping-particle":"","parse-names":false,"suffix":""}],"id":"ITEM-1","issued":{"date-parts":[["2021"]]},"number-of-pages":"44","title":"MENTAL HEALTH SITUATIONAL ANALYSIS REPORT","type":"report"},"uris":["http://www.mendeley.com/documents/?uuid=306b5883-d1ad-4db7-8e98-8da64af2f955"]}],"mendeley":{"formattedCitation":"[10]","plainTextFormattedCitation":"[10]","previouslyFormattedCitation":"[9]"},"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[10]</w:t>
      </w:r>
      <w:r>
        <w:rPr>
          <w:rFonts w:ascii="Times New Roman" w:eastAsia="Times New Roman" w:hAnsi="Times New Roman" w:cs="Times New Roman"/>
          <w:color w:val="000000"/>
          <w:kern w:val="0"/>
          <w:sz w:val="24"/>
          <w:szCs w:val="24"/>
          <w14:ligatures w14:val="none"/>
        </w:rPr>
        <w:fldChar w:fldCharType="end"/>
      </w:r>
      <w:r>
        <w:rPr>
          <w:rFonts w:ascii="Times New Roman" w:eastAsia="Times New Roman" w:hAnsi="Times New Roman" w:cs="Times New Roman"/>
          <w:color w:val="000000"/>
          <w:kern w:val="0"/>
          <w:sz w:val="24"/>
          <w:szCs w:val="24"/>
          <w14:ligatures w14:val="none"/>
        </w:rPr>
        <w:t xml:space="preserve">. </w:t>
      </w:r>
      <w:r w:rsidR="001F1AEF">
        <w:rPr>
          <w:rFonts w:ascii="Times New Roman" w:eastAsia="Times New Roman" w:hAnsi="Times New Roman" w:cs="Times New Roman"/>
          <w:color w:val="000000"/>
          <w:kern w:val="0"/>
          <w:sz w:val="24"/>
          <w:szCs w:val="24"/>
          <w14:ligatures w14:val="none"/>
        </w:rPr>
        <w:t>The Tanzanian government has made an effort</w:t>
      </w:r>
      <w:r>
        <w:rPr>
          <w:rFonts w:ascii="Times New Roman" w:eastAsia="Times New Roman" w:hAnsi="Times New Roman" w:cs="Times New Roman"/>
          <w:color w:val="000000"/>
          <w:kern w:val="0"/>
          <w:sz w:val="24"/>
          <w:szCs w:val="24"/>
          <w14:ligatures w14:val="none"/>
        </w:rPr>
        <w:t xml:space="preserve"> to discuss mental health and propose solutions to mental health issues as a whole. This was seen during the first-ever national mental health dialogue held in Dar es Salaam in </w:t>
      </w:r>
      <w:r w:rsidR="0099092C">
        <w:rPr>
          <w:rFonts w:ascii="Times New Roman" w:eastAsia="Times New Roman" w:hAnsi="Times New Roman" w:cs="Times New Roman"/>
          <w:color w:val="000000"/>
          <w:kern w:val="0"/>
          <w:sz w:val="24"/>
          <w:szCs w:val="24"/>
          <w14:ligatures w14:val="none"/>
        </w:rPr>
        <w:t>commemoration of World Mental Health Day 2022,</w:t>
      </w:r>
      <w:r>
        <w:rPr>
          <w:rFonts w:ascii="Times New Roman" w:eastAsia="Times New Roman" w:hAnsi="Times New Roman" w:cs="Times New Roman"/>
          <w:color w:val="000000"/>
          <w:kern w:val="0"/>
          <w:sz w:val="24"/>
          <w:szCs w:val="24"/>
          <w14:ligatures w14:val="none"/>
        </w:rPr>
        <w:t xml:space="preserve"> with the theme “There is no health, without mental health!”.</w:t>
      </w:r>
      <w:r>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{"citationItems":[{"id":"ITEM-1","itemData":{"author":[{"dropping-particle":"","family":"World Health Organization","given":"","non-dropping-particle":"","parse-names":false,"suffix":""}],"container-title":"Afro.Who.Int","id":"ITEM-1","issued":{"date-parts":[["2022"]]},"title":"Tanzania holds its first-ever national mental health dialogue | WHO | Regional Office for Africa","type":"webpage"},"uris":["http://www.mendeley.com/documents/?uuid=743a7e85-fb5e-4ffc-b016-ebe6b274641c"]}],"mendeley":{"formattedCitation":"[11]","plainTextFormattedCitation":"[11]","previouslyFormattedCitation":"[10]"},"properties":{"noteIndex":0},"schema":"https://github.com/citation-style-language/schema/raw/master/csl-citation.json"}</w:instrText>
      </w:r>
      <w:r>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[11]</w:t>
      </w:r>
      <w:r>
        <w:rPr>
          <w:rFonts w:ascii="Times New Roman" w:eastAsia="Times New Roman" w:hAnsi="Times New Roman" w:cs="Times New Roman"/>
          <w:color w:val="000000"/>
          <w:kern w:val="0"/>
          <w:sz w:val="24"/>
          <w:szCs w:val="24"/>
          <w14:ligatures w14:val="none"/>
        </w:rPr>
        <w:fldChar w:fldCharType="end"/>
      </w:r>
    </w:p>
    <w:p w14:paraId="2BC6CB97" w14:textId="77777777" w:rsidR="00DD4C24" w:rsidRPr="00DD4C24" w:rsidRDefault="00DD4C24" w:rsidP="00A65400">
      <w:pPr>
        <w:spacing w:after="0" w:line="360" w:lineRule="auto"/>
        <w:jc w:val="both"/>
        <w:rPr>
          <w:rFonts w:ascii="Times New Roman" w:eastAsia="Times New Roman" w:hAnsi="Times New Roman" w:cs="Times New Roman"/>
          <w:kern w:val="0"/>
          <w:sz w:val="24"/>
          <w:szCs w:val="24"/>
          <w14:ligatures w14:val="none"/>
        </w:rPr>
      </w:pPr>
    </w:p>
    <w:p w14:paraId="0EC6084E" w14:textId="1D1C652E" w:rsidR="005A300E" w:rsidRDefault="0099092C"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A4319">
        <w:rPr>
          <w:rFonts w:ascii="Times New Roman" w:eastAsia="Times New Roman" w:hAnsi="Times New Roman" w:cs="Times New Roman"/>
          <w:color w:val="000000"/>
          <w:kern w:val="0"/>
          <w:sz w:val="24"/>
          <w:szCs w:val="24"/>
          <w:highlight w:val="yellow"/>
          <w14:ligatures w14:val="none"/>
        </w:rPr>
        <w:t>This study aims</w:t>
      </w:r>
      <w:r w:rsidR="00DD4C24" w:rsidRPr="002A4319">
        <w:rPr>
          <w:rFonts w:ascii="Times New Roman" w:eastAsia="Times New Roman" w:hAnsi="Times New Roman" w:cs="Times New Roman"/>
          <w:color w:val="000000"/>
          <w:kern w:val="0"/>
          <w:sz w:val="24"/>
          <w:szCs w:val="24"/>
          <w:highlight w:val="yellow"/>
          <w14:ligatures w14:val="none"/>
        </w:rPr>
        <w:t xml:space="preserve"> to assess the</w:t>
      </w:r>
      <w:r w:rsidR="002A4319" w:rsidRPr="002A4319">
        <w:rPr>
          <w:rFonts w:ascii="Times New Roman" w:eastAsia="Times New Roman" w:hAnsi="Times New Roman" w:cs="Times New Roman"/>
          <w:color w:val="000000"/>
          <w:kern w:val="0"/>
          <w:sz w:val="24"/>
          <w:szCs w:val="24"/>
          <w:highlight w:val="yellow"/>
          <w14:ligatures w14:val="none"/>
        </w:rPr>
        <w:t xml:space="preserve"> level of knowledge about </w:t>
      </w:r>
      <w:r w:rsidR="00DD4C24" w:rsidRPr="002A4319">
        <w:rPr>
          <w:rFonts w:ascii="Times New Roman" w:eastAsia="Times New Roman" w:hAnsi="Times New Roman" w:cs="Times New Roman"/>
          <w:color w:val="000000"/>
          <w:kern w:val="0"/>
          <w:sz w:val="24"/>
          <w:szCs w:val="24"/>
          <w:highlight w:val="yellow"/>
          <w14:ligatures w14:val="none"/>
        </w:rPr>
        <w:t xml:space="preserve">mental illness among medical students at the State University of Zanzibar. Specifically, the study seeks to identify the socio-demographic characteristics of these students and to examine their level of understanding and perceptions regarding mental health disorders. By exploring these factors, the research </w:t>
      </w:r>
      <w:r w:rsidR="00193C21" w:rsidRPr="002A4319">
        <w:rPr>
          <w:rFonts w:ascii="Times New Roman" w:eastAsia="Times New Roman" w:hAnsi="Times New Roman" w:cs="Times New Roman"/>
          <w:color w:val="000000"/>
          <w:kern w:val="0"/>
          <w:sz w:val="24"/>
          <w:szCs w:val="24"/>
          <w:highlight w:val="yellow"/>
          <w14:ligatures w14:val="none"/>
        </w:rPr>
        <w:t>aims to provide insight into the current awareness and potential knowledge gaps</w:t>
      </w:r>
      <w:r w:rsidR="00DD4C24" w:rsidRPr="002A4319">
        <w:rPr>
          <w:rFonts w:ascii="Times New Roman" w:eastAsia="Times New Roman" w:hAnsi="Times New Roman" w:cs="Times New Roman"/>
          <w:color w:val="000000"/>
          <w:kern w:val="0"/>
          <w:sz w:val="24"/>
          <w:szCs w:val="24"/>
          <w:highlight w:val="yellow"/>
          <w14:ligatures w14:val="none"/>
        </w:rPr>
        <w:t xml:space="preserve"> that may influence future healthcare delivery and mental health advocacy among future medical professionals in Zanzibar.</w:t>
      </w:r>
    </w:p>
    <w:p w14:paraId="5E394FB5" w14:textId="77777777" w:rsidR="00221383" w:rsidRPr="00BF2F99" w:rsidRDefault="00221383" w:rsidP="00A65400">
      <w:pPr>
        <w:spacing w:before="100" w:beforeAutospacing="1" w:after="100" w:afterAutospacing="1" w:line="360" w:lineRule="auto"/>
        <w:jc w:val="both"/>
        <w:rPr>
          <w:rFonts w:ascii="Times New Roman" w:eastAsia="Times New Roman" w:hAnsi="Times New Roman" w:cs="Times New Roman"/>
          <w:b/>
          <w:color w:val="000000"/>
          <w:kern w:val="0"/>
          <w:sz w:val="24"/>
          <w:szCs w:val="24"/>
          <w14:ligatures w14:val="none"/>
        </w:rPr>
      </w:pPr>
      <w:r w:rsidRPr="00BF2F99">
        <w:rPr>
          <w:rFonts w:ascii="Times New Roman" w:eastAsia="Times New Roman" w:hAnsi="Times New Roman" w:cs="Times New Roman"/>
          <w:b/>
          <w:color w:val="000000"/>
          <w:kern w:val="0"/>
          <w:sz w:val="24"/>
          <w:szCs w:val="24"/>
          <w14:ligatures w14:val="none"/>
        </w:rPr>
        <w:t>Method</w:t>
      </w:r>
      <w:r w:rsidR="00193C21" w:rsidRPr="00BF2F99">
        <w:rPr>
          <w:rFonts w:ascii="Times New Roman" w:eastAsia="Times New Roman" w:hAnsi="Times New Roman" w:cs="Times New Roman"/>
          <w:b/>
          <w:color w:val="000000"/>
          <w:kern w:val="0"/>
          <w:sz w:val="24"/>
          <w:szCs w:val="24"/>
          <w14:ligatures w14:val="none"/>
        </w:rPr>
        <w:t>ology</w:t>
      </w:r>
      <w:r w:rsidRPr="00BF2F99">
        <w:rPr>
          <w:rFonts w:ascii="Times New Roman" w:eastAsia="Times New Roman" w:hAnsi="Times New Roman" w:cs="Times New Roman"/>
          <w:b/>
          <w:color w:val="000000"/>
          <w:kern w:val="0"/>
          <w:sz w:val="24"/>
          <w:szCs w:val="24"/>
          <w14:ligatures w14:val="none"/>
        </w:rPr>
        <w:t xml:space="preserve"> </w:t>
      </w:r>
    </w:p>
    <w:p w14:paraId="57B3B582"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lastRenderedPageBreak/>
        <w:t>This study employed a cross-sectional design to assess the levels of knowledge regarding mental illness among medical students at the State University of Zanzibar. The study population comprised undergraduate medical students enrolled in the Doctor of Medicine (MD) program, ranging from the first to the fifth year of study. The sample size was calculated using Yamane’s formula:</w:t>
      </w:r>
    </w:p>
    <w:p w14:paraId="3BBF9ECC" w14:textId="0B89C3D8" w:rsidR="00150802" w:rsidRPr="00150802" w:rsidRDefault="00221383" w:rsidP="00A65400">
      <w:pPr>
        <w:spacing w:after="0" w:line="360" w:lineRule="auto"/>
        <w:jc w:val="both"/>
        <w:rPr>
          <w:rFonts w:ascii="Times New Roman" w:eastAsia="Times New Roman" w:hAnsi="Times New Roman" w:cs="Times New Roman"/>
          <w:color w:val="000000"/>
          <w:kern w:val="0"/>
          <w:sz w:val="24"/>
          <w:szCs w:val="24"/>
          <w:highlight w:val="yellow"/>
          <w14:ligatures w14:val="none"/>
        </w:rPr>
      </w:pPr>
      <w:r w:rsidRPr="00150802">
        <w:rPr>
          <w:rFonts w:ascii="Times New Roman" w:eastAsia="Times New Roman" w:hAnsi="Times New Roman" w:cs="Times New Roman"/>
          <w:color w:val="000000"/>
          <w:kern w:val="0"/>
          <w:sz w:val="24"/>
          <w:szCs w:val="24"/>
          <w:highlight w:val="yellow"/>
          <w14:ligatures w14:val="none"/>
        </w:rPr>
        <w:t>n=N1+N(e)2n = \frac{N</w:t>
      </w:r>
      <w:proofErr w:type="gramStart"/>
      <w:r w:rsidRPr="00150802">
        <w:rPr>
          <w:rFonts w:ascii="Times New Roman" w:eastAsia="Times New Roman" w:hAnsi="Times New Roman" w:cs="Times New Roman"/>
          <w:color w:val="000000"/>
          <w:kern w:val="0"/>
          <w:sz w:val="24"/>
          <w:szCs w:val="24"/>
          <w:highlight w:val="yellow"/>
          <w14:ligatures w14:val="none"/>
        </w:rPr>
        <w:t>}{</w:t>
      </w:r>
      <w:proofErr w:type="gramEnd"/>
      <w:r w:rsidRPr="00150802">
        <w:rPr>
          <w:rFonts w:ascii="Times New Roman" w:eastAsia="Times New Roman" w:hAnsi="Times New Roman" w:cs="Times New Roman"/>
          <w:color w:val="000000"/>
          <w:kern w:val="0"/>
          <w:sz w:val="24"/>
          <w:szCs w:val="24"/>
          <w:highlight w:val="yellow"/>
          <w14:ligatures w14:val="none"/>
        </w:rPr>
        <w:t xml:space="preserve">1 + N(e)^2} </w:t>
      </w:r>
    </w:p>
    <w:p w14:paraId="58768135" w14:textId="143BCAC7" w:rsidR="00A65400" w:rsidRPr="00CB6F5D" w:rsidRDefault="002163BD"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highlight w:val="yellow"/>
          <w14:ligatures w14:val="none"/>
        </w:rPr>
        <w:t>This resulted</w:t>
      </w:r>
      <w:r w:rsidR="00221383" w:rsidRPr="00150802">
        <w:rPr>
          <w:rFonts w:ascii="Times New Roman" w:eastAsia="Times New Roman" w:hAnsi="Times New Roman" w:cs="Times New Roman"/>
          <w:color w:val="000000"/>
          <w:kern w:val="0"/>
          <w:sz w:val="24"/>
          <w:szCs w:val="24"/>
          <w:highlight w:val="yellow"/>
          <w14:ligatures w14:val="none"/>
        </w:rPr>
        <w:t xml:space="preserve"> in a sample size of 156 students</w:t>
      </w:r>
      <w:r w:rsidR="00375B8E" w:rsidRPr="002A4319">
        <w:rPr>
          <w:rFonts w:ascii="Times New Roman" w:eastAsia="Times New Roman" w:hAnsi="Times New Roman" w:cs="Times New Roman"/>
          <w:color w:val="000000"/>
          <w:kern w:val="0"/>
          <w:sz w:val="24"/>
          <w:szCs w:val="24"/>
          <w:highlight w:val="yellow"/>
          <w14:ligatures w14:val="none"/>
        </w:rPr>
        <w:t>.</w:t>
      </w:r>
      <w:r w:rsidR="00375B8E" w:rsidRPr="002A4319">
        <w:rPr>
          <w:rFonts w:ascii="Times New Roman" w:eastAsia="Times New Roman" w:hAnsi="Times New Roman" w:cs="Times New Roman"/>
          <w:color w:val="000000"/>
          <w:kern w:val="0"/>
          <w:sz w:val="24"/>
          <w:szCs w:val="24"/>
          <w14:ligatures w14:val="none"/>
        </w:rPr>
        <w:t xml:space="preserve"> </w:t>
      </w:r>
      <w:r w:rsidR="00221383" w:rsidRPr="002A4319">
        <w:rPr>
          <w:rFonts w:ascii="Times New Roman" w:eastAsia="Times New Roman" w:hAnsi="Times New Roman" w:cs="Times New Roman"/>
          <w:color w:val="000000"/>
          <w:kern w:val="0"/>
          <w:sz w:val="24"/>
          <w:szCs w:val="24"/>
          <w14:ligatures w14:val="none"/>
        </w:rPr>
        <w:t xml:space="preserve"> </w:t>
      </w:r>
      <w:r w:rsidR="00150802" w:rsidRPr="002A4319">
        <w:rPr>
          <w:highlight w:val="yellow"/>
        </w:rPr>
        <w:t>A</w:t>
      </w:r>
      <w:r w:rsidR="00150802" w:rsidRPr="00CB6F5D">
        <w:rPr>
          <w:b/>
          <w:highlight w:val="yellow"/>
        </w:rPr>
        <w:t xml:space="preserve"> </w:t>
      </w:r>
      <w:r w:rsidR="00150802" w:rsidRPr="00CB6F5D">
        <w:rPr>
          <w:rStyle w:val="Strong"/>
          <w:b w:val="0"/>
          <w:highlight w:val="yellow"/>
        </w:rPr>
        <w:t>stratified random sampling method</w:t>
      </w:r>
      <w:r w:rsidR="00150802" w:rsidRPr="00CB6F5D">
        <w:rPr>
          <w:highlight w:val="yellow"/>
        </w:rPr>
        <w:t xml:space="preserve"> was employed, with stratification based on the year of study. Within each academic year, participants were selected using </w:t>
      </w:r>
      <w:r w:rsidR="00150802" w:rsidRPr="00CB6F5D">
        <w:rPr>
          <w:rStyle w:val="Strong"/>
          <w:b w:val="0"/>
          <w:highlight w:val="yellow"/>
        </w:rPr>
        <w:t>simple random sampling</w:t>
      </w:r>
      <w:r>
        <w:rPr>
          <w:rStyle w:val="Strong"/>
          <w:b w:val="0"/>
          <w:highlight w:val="yellow"/>
        </w:rPr>
        <w:t>.</w:t>
      </w:r>
    </w:p>
    <w:p w14:paraId="5547A2B2" w14:textId="77777777"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 xml:space="preserve">The study’s dependent variables included </w:t>
      </w:r>
      <w:r w:rsidR="005075AB">
        <w:rPr>
          <w:rFonts w:ascii="Times New Roman" w:eastAsia="Times New Roman" w:hAnsi="Times New Roman" w:cs="Times New Roman"/>
          <w:color w:val="000000"/>
          <w:kern w:val="0"/>
          <w:sz w:val="24"/>
          <w:szCs w:val="24"/>
          <w14:ligatures w14:val="none"/>
        </w:rPr>
        <w:t>knowledge about mental illness</w:t>
      </w:r>
      <w:r w:rsidRPr="00221383">
        <w:rPr>
          <w:rFonts w:ascii="Times New Roman" w:eastAsia="Times New Roman" w:hAnsi="Times New Roman" w:cs="Times New Roman"/>
          <w:color w:val="000000"/>
          <w:kern w:val="0"/>
          <w:sz w:val="24"/>
          <w:szCs w:val="24"/>
          <w14:ligatures w14:val="none"/>
        </w:rPr>
        <w:t>. Independent variables encompassed demographic factors such as age, gender, and socioeconomic background; educational factors including year of study and exposure to mental health training; and personal experience, such as prior interaction with individuals with mental illness or a family history of mental illness. These independent variables collectively represented the socio-demographic factors for the study.</w:t>
      </w:r>
    </w:p>
    <w:p w14:paraId="0181E6C4" w14:textId="06F27C4B" w:rsidR="005B4C97" w:rsidRPr="00395D32" w:rsidRDefault="00221383" w:rsidP="005B4C97">
      <w:pPr>
        <w:spacing w:before="100" w:beforeAutospacing="1" w:after="100" w:afterAutospacing="1" w:line="360" w:lineRule="auto"/>
        <w:jc w:val="both"/>
        <w:rPr>
          <w:rFonts w:ascii="Times New Roman" w:eastAsia="Times New Roman" w:hAnsi="Times New Roman" w:cs="Times New Roman"/>
          <w:sz w:val="24"/>
          <w:szCs w:val="24"/>
        </w:rPr>
      </w:pPr>
      <w:r w:rsidRPr="00221383">
        <w:rPr>
          <w:rFonts w:ascii="Times New Roman" w:eastAsia="Times New Roman" w:hAnsi="Times New Roman" w:cs="Times New Roman"/>
          <w:color w:val="000000"/>
          <w:kern w:val="0"/>
          <w:sz w:val="24"/>
          <w:szCs w:val="24"/>
          <w14:ligatures w14:val="none"/>
        </w:rPr>
        <w:t xml:space="preserve">Primary data were collected using a self-administered questionnaire developed in English, </w:t>
      </w:r>
      <w:r w:rsidR="002A4319">
        <w:rPr>
          <w:rFonts w:ascii="Times New Roman" w:eastAsia="Times New Roman" w:hAnsi="Times New Roman" w:cs="Times New Roman"/>
          <w:color w:val="000000"/>
          <w:kern w:val="0"/>
          <w:sz w:val="24"/>
          <w:szCs w:val="24"/>
          <w14:ligatures w14:val="none"/>
        </w:rPr>
        <w:t xml:space="preserve">adapted from </w:t>
      </w:r>
      <w:r w:rsidR="002A4319" w:rsidRPr="002A4319">
        <w:rPr>
          <w:rFonts w:ascii="Times New Roman" w:eastAsia="Times New Roman" w:hAnsi="Times New Roman" w:cs="Times New Roman"/>
          <w:color w:val="000000"/>
          <w:kern w:val="0"/>
          <w:sz w:val="24"/>
          <w:szCs w:val="24"/>
          <w:highlight w:val="yellow"/>
          <w14:ligatures w14:val="none"/>
        </w:rPr>
        <w:t>a</w:t>
      </w:r>
      <w:r w:rsidRPr="00221383">
        <w:rPr>
          <w:rFonts w:ascii="Times New Roman" w:eastAsia="Times New Roman" w:hAnsi="Times New Roman" w:cs="Times New Roman"/>
          <w:color w:val="000000"/>
          <w:kern w:val="0"/>
          <w:sz w:val="24"/>
          <w:szCs w:val="24"/>
          <w14:ligatures w14:val="none"/>
        </w:rPr>
        <w:t xml:space="preserve"> validated </w:t>
      </w:r>
      <w:r w:rsidR="002A4319">
        <w:rPr>
          <w:rFonts w:ascii="Times New Roman" w:eastAsia="Times New Roman" w:hAnsi="Times New Roman" w:cs="Times New Roman"/>
          <w:color w:val="000000"/>
          <w:kern w:val="0"/>
          <w:sz w:val="24"/>
          <w:szCs w:val="24"/>
          <w14:ligatures w14:val="none"/>
        </w:rPr>
        <w:t>instrument</w:t>
      </w:r>
      <w:r w:rsidRPr="00221383">
        <w:rPr>
          <w:rFonts w:ascii="Times New Roman" w:eastAsia="Times New Roman" w:hAnsi="Times New Roman" w:cs="Times New Roman"/>
          <w:color w:val="000000"/>
          <w:kern w:val="0"/>
          <w:sz w:val="24"/>
          <w:szCs w:val="24"/>
          <w14:ligatures w14:val="none"/>
        </w:rPr>
        <w:t>: the Mental Health Knowledge Schedule (MAKS), the Mental Illness</w:t>
      </w:r>
      <w:r w:rsidR="00401D58">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{"citationItems":[{"id":"ITEM-1","itemData":{"author":[{"dropping-particle":"","family":"Professor Graham Thornicraft","given":"","non-dropping-particle":"","parse-names":false,"suffix":""}],"id":"ITEM-1","issued":{"date-parts":[["2009"]]},"page":"2009","title":"Questionnaire-Mental-health-knowledge-schedule (MAKS)","type":"article-journal"},"uris":["http://www.mendeley.com/documents/?uuid=54789e16-ba6c-4a1c-aa2b-921fee488780"]}],"mendeley":{"formattedCitation":"[12]","plainTextFormattedCitation":"[12]","previouslyFormattedCitation":"[11]"},"properties":{"noteIndex":0},"schema":"https://github.com/citation-style-language/schema/raw/master/csl-citation.json"}</w:instrText>
      </w:r>
      <w:r w:rsidR="00401D58">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[12]</w:t>
      </w:r>
      <w:r w:rsidR="00401D58">
        <w:rPr>
          <w:rFonts w:ascii="Times New Roman" w:eastAsia="Times New Roman" w:hAnsi="Times New Roman" w:cs="Times New Roman"/>
          <w:color w:val="000000"/>
          <w:kern w:val="0"/>
          <w:sz w:val="24"/>
          <w:szCs w:val="24"/>
          <w14:ligatures w14:val="none"/>
        </w:rPr>
        <w:fldChar w:fldCharType="end"/>
      </w:r>
      <w:r w:rsidR="00904623">
        <w:rPr>
          <w:rFonts w:ascii="Times New Roman" w:eastAsia="Times New Roman" w:hAnsi="Times New Roman" w:cs="Times New Roman"/>
          <w:color w:val="000000"/>
          <w:kern w:val="0"/>
          <w:sz w:val="24"/>
          <w:szCs w:val="24"/>
          <w14:ligatures w14:val="none"/>
        </w:rPr>
        <w:fldChar w:fldCharType="begin" w:fldLock="1"/>
      </w:r>
      <w:r w:rsidR="00A931FA">
        <w:rPr>
          <w:rFonts w:ascii="Times New Roman" w:eastAsia="Times New Roman" w:hAnsi="Times New Roman" w:cs="Times New Roman"/>
          <w:color w:val="000000"/>
          <w:kern w:val="0"/>
          <w:sz w:val="24"/>
          <w:szCs w:val="24"/>
          <w14:ligatures w14:val="none"/>
        </w:rPr>
        <w:instrText>ADDIN CSL_CITATION {"citationItems":[{"id":"ITEM-1","itemData":{"DOI":"10.4103/aip.aip_88_24","ISSN":"2588-8366","author":[{"dropping-particle":"","family":"Waghjale","given":"Shatakshi Ramesh","non-dropping-particle":"","parse-names":false,"suffix":""},{"dropping-particle":"","family":"Arya","given":"Ashish Baldev","non-dropping-particle":"","parse-names":false,"suffix":""},{"dropping-particle":"","family":"Ubhale","given":"Ashish Suresh","non-dropping-particle":"","parse-names":false,"suffix":""}],"container-title":"Annals of Indian Psychiatry","id":"ITEM-1","issue":"2","issued":{"date-parts":[["2025"]]},"page":"164-169","title":"An Evaluation of Mental Health Knowledge and Stigma in Medical College Students in Rural Western Maharashtra","type":"article-journal","volume":"9"},"uris":["http://www.mendeley.com/documents/?uuid=afb51ce0-7992-4437-aa53-8af5ca128c4b"]}],"mendeley":{"formattedCitation":"[13]","plainTextFormattedCitation":"[13]","previouslyFormattedCitation":"[12]"},"properties":{"noteIndex":0},"schema":"https://github.com/citation-style-language/schema/raw/master/csl-citation.json"}</w:instrText>
      </w:r>
      <w:r w:rsidR="00904623">
        <w:rPr>
          <w:rFonts w:ascii="Times New Roman" w:eastAsia="Times New Roman" w:hAnsi="Times New Roman" w:cs="Times New Roman"/>
          <w:color w:val="000000"/>
          <w:kern w:val="0"/>
          <w:sz w:val="24"/>
          <w:szCs w:val="24"/>
          <w14:ligatures w14:val="none"/>
        </w:rPr>
        <w:fldChar w:fldCharType="separate"/>
      </w:r>
      <w:r w:rsidR="00A931FA" w:rsidRPr="00A931FA">
        <w:rPr>
          <w:rFonts w:ascii="Times New Roman" w:eastAsia="Times New Roman" w:hAnsi="Times New Roman" w:cs="Times New Roman"/>
          <w:noProof/>
          <w:color w:val="000000"/>
          <w:kern w:val="0"/>
          <w:sz w:val="24"/>
          <w:szCs w:val="24"/>
          <w14:ligatures w14:val="none"/>
        </w:rPr>
        <w:t>[13]</w:t>
      </w:r>
      <w:r w:rsidR="00904623">
        <w:rPr>
          <w:rFonts w:ascii="Times New Roman" w:eastAsia="Times New Roman" w:hAnsi="Times New Roman" w:cs="Times New Roman"/>
          <w:color w:val="000000"/>
          <w:kern w:val="0"/>
          <w:sz w:val="24"/>
          <w:szCs w:val="24"/>
          <w14:ligatures w14:val="none"/>
        </w:rPr>
        <w:fldChar w:fldCharType="end"/>
      </w:r>
      <w:r w:rsidR="00A65400">
        <w:rPr>
          <w:rFonts w:ascii="Times New Roman" w:eastAsia="Times New Roman" w:hAnsi="Times New Roman" w:cs="Times New Roman"/>
          <w:color w:val="000000"/>
          <w:kern w:val="0"/>
          <w:sz w:val="24"/>
          <w:szCs w:val="24"/>
          <w14:ligatures w14:val="none"/>
        </w:rPr>
        <w:t xml:space="preserve">. </w:t>
      </w:r>
      <w:r w:rsidRPr="00221383">
        <w:rPr>
          <w:rFonts w:ascii="Times New Roman" w:eastAsia="Times New Roman" w:hAnsi="Times New Roman" w:cs="Times New Roman"/>
          <w:color w:val="000000"/>
          <w:kern w:val="0"/>
          <w:sz w:val="24"/>
          <w:szCs w:val="24"/>
          <w14:ligatures w14:val="none"/>
        </w:rPr>
        <w:t>The questionnaire was divided into</w:t>
      </w:r>
      <w:r w:rsidR="00A65400">
        <w:rPr>
          <w:rFonts w:ascii="Times New Roman" w:eastAsia="Times New Roman" w:hAnsi="Times New Roman" w:cs="Times New Roman"/>
          <w:color w:val="000000"/>
          <w:kern w:val="0"/>
          <w:sz w:val="24"/>
          <w:szCs w:val="24"/>
          <w14:ligatures w14:val="none"/>
        </w:rPr>
        <w:t xml:space="preserve"> two </w:t>
      </w:r>
      <w:r w:rsidR="00A65400" w:rsidRPr="00221383">
        <w:rPr>
          <w:rFonts w:ascii="Times New Roman" w:eastAsia="Times New Roman" w:hAnsi="Times New Roman" w:cs="Times New Roman"/>
          <w:color w:val="000000"/>
          <w:kern w:val="0"/>
          <w:sz w:val="24"/>
          <w:szCs w:val="24"/>
          <w14:ligatures w14:val="none"/>
        </w:rPr>
        <w:t>sections</w:t>
      </w:r>
      <w:r w:rsidRPr="00221383">
        <w:rPr>
          <w:rFonts w:ascii="Times New Roman" w:eastAsia="Times New Roman" w:hAnsi="Times New Roman" w:cs="Times New Roman"/>
          <w:color w:val="000000"/>
          <w:kern w:val="0"/>
          <w:sz w:val="24"/>
          <w:szCs w:val="24"/>
          <w14:ligatures w14:val="none"/>
        </w:rPr>
        <w:t xml:space="preserve">: socio-demographic information and assessments of knowledge. </w:t>
      </w:r>
      <w:r w:rsidRPr="00E90492">
        <w:rPr>
          <w:rFonts w:ascii="Times New Roman" w:eastAsia="Times New Roman" w:hAnsi="Times New Roman" w:cs="Times New Roman"/>
          <w:color w:val="000000"/>
          <w:kern w:val="0"/>
          <w:sz w:val="24"/>
          <w:szCs w:val="24"/>
          <w:highlight w:val="yellow"/>
          <w14:ligatures w14:val="none"/>
        </w:rPr>
        <w:t>Knowledge was assessed using a 12-item section on a 5-point Likert scale</w:t>
      </w:r>
      <w:r w:rsidR="002163BD" w:rsidRPr="00E90492">
        <w:rPr>
          <w:rFonts w:ascii="Times New Roman" w:eastAsia="Times New Roman" w:hAnsi="Times New Roman" w:cs="Times New Roman"/>
          <w:color w:val="000000"/>
          <w:kern w:val="0"/>
          <w:sz w:val="24"/>
          <w:szCs w:val="24"/>
          <w:highlight w:val="yellow"/>
          <w14:ligatures w14:val="none"/>
        </w:rPr>
        <w:t>.</w:t>
      </w:r>
      <w:r w:rsidRPr="00221383">
        <w:rPr>
          <w:rFonts w:ascii="Times New Roman" w:eastAsia="Times New Roman" w:hAnsi="Times New Roman" w:cs="Times New Roman"/>
          <w:color w:val="000000"/>
          <w:kern w:val="0"/>
          <w:sz w:val="24"/>
          <w:szCs w:val="24"/>
          <w14:ligatures w14:val="none"/>
        </w:rPr>
        <w:t xml:space="preserve"> </w:t>
      </w:r>
      <w:r w:rsidR="005B4C97" w:rsidRPr="005B4C97">
        <w:rPr>
          <w:rFonts w:ascii="Times New Roman" w:eastAsia="Times New Roman" w:hAnsi="Times New Roman" w:cs="Times New Roman"/>
          <w:bCs/>
          <w:sz w:val="24"/>
          <w:szCs w:val="24"/>
          <w:highlight w:val="yellow"/>
        </w:rPr>
        <w:t xml:space="preserve">The total knowledge score was calculated by summing the scores of all 12 items, resulting in a range from 12 to 60, with higher scores indicating greater knowledge about mental illness. Based on this scoring system, a score of 45 or above was classified as </w:t>
      </w:r>
      <w:r w:rsidR="005B4C97" w:rsidRPr="005B4C97">
        <w:rPr>
          <w:rFonts w:ascii="Times New Roman" w:eastAsia="Times New Roman" w:hAnsi="Times New Roman" w:cs="Times New Roman"/>
          <w:bCs/>
          <w:i/>
          <w:iCs/>
          <w:sz w:val="24"/>
          <w:szCs w:val="24"/>
          <w:highlight w:val="yellow"/>
        </w:rPr>
        <w:t>good knowledge</w:t>
      </w:r>
      <w:r w:rsidR="005B4C97" w:rsidRPr="005B4C97">
        <w:rPr>
          <w:rFonts w:ascii="Times New Roman" w:eastAsia="Times New Roman" w:hAnsi="Times New Roman" w:cs="Times New Roman"/>
          <w:bCs/>
          <w:sz w:val="24"/>
          <w:szCs w:val="24"/>
          <w:highlight w:val="yellow"/>
        </w:rPr>
        <w:t xml:space="preserve">, while a score below 45 was considered </w:t>
      </w:r>
      <w:r w:rsidR="005B4C97" w:rsidRPr="005B4C97">
        <w:rPr>
          <w:rFonts w:ascii="Times New Roman" w:eastAsia="Times New Roman" w:hAnsi="Times New Roman" w:cs="Times New Roman"/>
          <w:bCs/>
          <w:i/>
          <w:iCs/>
          <w:sz w:val="24"/>
          <w:szCs w:val="24"/>
          <w:highlight w:val="yellow"/>
        </w:rPr>
        <w:t>poor knowledge</w:t>
      </w:r>
      <w:r w:rsidR="005B4C97" w:rsidRPr="005B4C97">
        <w:rPr>
          <w:rFonts w:ascii="Times New Roman" w:eastAsia="Times New Roman" w:hAnsi="Times New Roman" w:cs="Times New Roman"/>
          <w:bCs/>
          <w:sz w:val="24"/>
          <w:szCs w:val="24"/>
          <w:highlight w:val="yellow"/>
        </w:rPr>
        <w:t>.</w:t>
      </w:r>
    </w:p>
    <w:p w14:paraId="38397BB4" w14:textId="799919DB"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221383">
        <w:rPr>
          <w:rFonts w:ascii="Times New Roman" w:eastAsia="Times New Roman" w:hAnsi="Times New Roman" w:cs="Times New Roman"/>
          <w:color w:val="000000"/>
          <w:kern w:val="0"/>
          <w:sz w:val="24"/>
          <w:szCs w:val="24"/>
          <w14:ligatures w14:val="none"/>
        </w:rPr>
        <w:t>. Data were categorized, tabulated, and analyzed using SPSS version 25. Descriptive statistics such as means, medians, frequencies, standard deviations, and percentages were computed alongside inferential tests</w:t>
      </w:r>
      <w:r w:rsidR="00193C21">
        <w:rPr>
          <w:rFonts w:ascii="Times New Roman" w:eastAsia="Times New Roman" w:hAnsi="Times New Roman" w:cs="Times New Roman"/>
          <w:color w:val="000000"/>
          <w:kern w:val="0"/>
          <w:sz w:val="24"/>
          <w:szCs w:val="24"/>
          <w14:ligatures w14:val="none"/>
        </w:rPr>
        <w:t>, including the likelihood ratio and chi-square,</w:t>
      </w:r>
      <w:r w:rsidRPr="00221383">
        <w:rPr>
          <w:rFonts w:ascii="Times New Roman" w:eastAsia="Times New Roman" w:hAnsi="Times New Roman" w:cs="Times New Roman"/>
          <w:color w:val="000000"/>
          <w:kern w:val="0"/>
          <w:sz w:val="24"/>
          <w:szCs w:val="24"/>
          <w14:ligatures w14:val="none"/>
        </w:rPr>
        <w:t xml:space="preserve"> to explore relationships between variables.</w:t>
      </w:r>
    </w:p>
    <w:p w14:paraId="104B7798" w14:textId="11970CA8" w:rsidR="00221383" w:rsidRPr="00221383" w:rsidRDefault="00221383" w:rsidP="00A65400">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p>
    <w:p w14:paraId="3A37B578" w14:textId="77777777" w:rsidR="0004612B" w:rsidRDefault="00221383" w:rsidP="0004612B">
      <w:pPr>
        <w:pStyle w:val="NormalWeb"/>
        <w:spacing w:line="360" w:lineRule="auto"/>
        <w:jc w:val="both"/>
        <w:rPr>
          <w:rFonts w:eastAsia="Times New Roman"/>
          <w:color w:val="000000"/>
          <w:lang w:eastAsia="en-US"/>
        </w:rPr>
      </w:pPr>
      <w:r w:rsidRPr="00A65400">
        <w:rPr>
          <w:rFonts w:eastAsia="Times New Roman"/>
          <w:color w:val="000000"/>
          <w:lang w:eastAsia="en-US"/>
        </w:rPr>
        <w:t xml:space="preserve"> </w:t>
      </w:r>
      <w:r w:rsidRPr="00A65400">
        <w:rPr>
          <w:rFonts w:eastAsia="Times New Roman"/>
          <w:b/>
          <w:bCs/>
          <w:color w:val="000000"/>
          <w:lang w:eastAsia="en-US"/>
        </w:rPr>
        <w:t>Results</w:t>
      </w:r>
      <w:r w:rsidRPr="00A65400">
        <w:rPr>
          <w:rFonts w:eastAsia="Times New Roman"/>
          <w:color w:val="000000"/>
          <w:lang w:eastAsia="en-US"/>
        </w:rPr>
        <w:t xml:space="preserve"> </w:t>
      </w:r>
    </w:p>
    <w:p w14:paraId="06399FBA" w14:textId="77777777" w:rsidR="00221383" w:rsidRPr="006B4B7D" w:rsidRDefault="000202E1" w:rsidP="006B4B7D">
      <w:pPr>
        <w:spacing w:line="360" w:lineRule="auto"/>
        <w:jc w:val="both"/>
        <w:rPr>
          <w:rFonts w:ascii="Times New Roman" w:eastAsia="Times New Roman" w:hAnsi="Times New Roman" w:cs="Times New Roman"/>
          <w:color w:val="000000"/>
          <w:sz w:val="24"/>
          <w:szCs w:val="24"/>
        </w:rPr>
      </w:pPr>
      <w:r w:rsidRPr="00D9468D">
        <w:rPr>
          <w:rFonts w:ascii="Times New Roman" w:eastAsia="Times New Roman" w:hAnsi="Times New Roman" w:cs="Times New Roman"/>
          <w:color w:val="000000"/>
          <w:sz w:val="24"/>
          <w:szCs w:val="24"/>
        </w:rPr>
        <w:t xml:space="preserve"> </w:t>
      </w:r>
      <w:r w:rsidRPr="006B4B7D">
        <w:rPr>
          <w:rFonts w:ascii="Times New Roman" w:eastAsia="Times New Roman" w:hAnsi="Times New Roman" w:cs="Times New Roman"/>
          <w:color w:val="000000"/>
          <w:sz w:val="24"/>
          <w:szCs w:val="24"/>
        </w:rPr>
        <w:t xml:space="preserve">The </w:t>
      </w:r>
      <w:r w:rsidR="00193C21">
        <w:rPr>
          <w:rFonts w:ascii="Times New Roman" w:eastAsia="Times New Roman" w:hAnsi="Times New Roman" w:cs="Times New Roman"/>
          <w:color w:val="000000"/>
          <w:sz w:val="24"/>
          <w:szCs w:val="24"/>
        </w:rPr>
        <w:t>Socio-Demographic Characteristics of Medical Students: A</w:t>
      </w:r>
      <w:r w:rsidR="00221383" w:rsidRPr="006B4B7D">
        <w:rPr>
          <w:rFonts w:ascii="Times New Roman" w:eastAsia="Times New Roman" w:hAnsi="Times New Roman" w:cs="Times New Roman"/>
          <w:color w:val="000000"/>
          <w:sz w:val="24"/>
          <w:szCs w:val="24"/>
        </w:rPr>
        <w:t xml:space="preserve"> total of 156 medical students participated in this study. The majority belonged to the 21–24 </w:t>
      </w:r>
      <w:r w:rsidR="00066B12">
        <w:rPr>
          <w:rFonts w:ascii="Times New Roman" w:eastAsia="Times New Roman" w:hAnsi="Times New Roman" w:cs="Times New Roman"/>
          <w:color w:val="000000"/>
          <w:sz w:val="24"/>
          <w:szCs w:val="24"/>
        </w:rPr>
        <w:t>years</w:t>
      </w:r>
      <w:r w:rsidR="00221383" w:rsidRPr="006B4B7D">
        <w:rPr>
          <w:rFonts w:ascii="Times New Roman" w:eastAsia="Times New Roman" w:hAnsi="Times New Roman" w:cs="Times New Roman"/>
          <w:color w:val="000000"/>
          <w:sz w:val="24"/>
          <w:szCs w:val="24"/>
        </w:rPr>
        <w:t xml:space="preserve"> age group (63.5%). Female students made up a larger proportion of the sample at 62.2%. Most participants identified as coming from a middle-income background (74.4%), and the largest group was from the second year of study (39.1%). More than half of the students (50.6%) reported that they had not attended any mental health-related workshops, seminars, or electives. Additionally, 54.5% of students indicated they had personally experienced mental health issues. Regarding family history, 51.3% reported that no family member had been diagnosed with a mental illness. A significant majority (69.9%) had interacted closely with so</w:t>
      </w:r>
      <w:r w:rsidR="0087514C" w:rsidRPr="006B4B7D">
        <w:rPr>
          <w:rFonts w:ascii="Times New Roman" w:eastAsia="Times New Roman" w:hAnsi="Times New Roman" w:cs="Times New Roman"/>
          <w:color w:val="000000"/>
          <w:sz w:val="24"/>
          <w:szCs w:val="24"/>
        </w:rPr>
        <w:t>meone who has a mental illness</w:t>
      </w:r>
      <w:r w:rsidR="00E0389C" w:rsidRPr="006B4B7D">
        <w:rPr>
          <w:rFonts w:ascii="Times New Roman" w:eastAsia="Times New Roman" w:hAnsi="Times New Roman" w:cs="Times New Roman"/>
          <w:color w:val="000000"/>
          <w:sz w:val="24"/>
          <w:szCs w:val="24"/>
        </w:rPr>
        <w:t>.</w:t>
      </w:r>
      <w:r w:rsidR="00D9468D" w:rsidRPr="006B4B7D">
        <w:rPr>
          <w:rFonts w:ascii="Times New Roman" w:hAnsi="Times New Roman" w:cs="Times New Roman"/>
          <w:sz w:val="24"/>
          <w:szCs w:val="24"/>
        </w:rPr>
        <w:t xml:space="preserve"> </w:t>
      </w:r>
      <w:r w:rsidR="0087514C" w:rsidRPr="006B4B7D">
        <w:rPr>
          <w:rFonts w:ascii="Times New Roman" w:eastAsia="Times New Roman" w:hAnsi="Times New Roman" w:cs="Times New Roman"/>
          <w:color w:val="000000"/>
          <w:sz w:val="24"/>
          <w:szCs w:val="24"/>
        </w:rPr>
        <w:t xml:space="preserve">(Table 1). </w:t>
      </w:r>
      <w:r w:rsidR="00221383" w:rsidRPr="006B4B7D">
        <w:rPr>
          <w:rFonts w:ascii="Times New Roman" w:eastAsia="Times New Roman" w:hAnsi="Times New Roman" w:cs="Times New Roman"/>
          <w:color w:val="000000"/>
          <w:sz w:val="24"/>
          <w:szCs w:val="24"/>
        </w:rPr>
        <w:t xml:space="preserve">Among the participants, 92.3% demonstrated good knowledge about mental illness, while </w:t>
      </w:r>
      <w:r w:rsidR="0099092C">
        <w:rPr>
          <w:rFonts w:ascii="Times New Roman" w:eastAsia="Times New Roman" w:hAnsi="Times New Roman" w:cs="Times New Roman"/>
          <w:color w:val="000000"/>
          <w:sz w:val="24"/>
          <w:szCs w:val="24"/>
        </w:rPr>
        <w:t>7.7% demonstrated poor knowledge</w:t>
      </w:r>
      <w:r w:rsidRPr="006B4B7D">
        <w:rPr>
          <w:rFonts w:ascii="Times New Roman" w:eastAsia="Times New Roman" w:hAnsi="Times New Roman" w:cs="Times New Roman"/>
          <w:color w:val="000000"/>
          <w:sz w:val="24"/>
          <w:szCs w:val="24"/>
        </w:rPr>
        <w:t xml:space="preserve"> </w:t>
      </w:r>
      <w:r w:rsidR="0087514C" w:rsidRPr="006B4B7D">
        <w:rPr>
          <w:rFonts w:ascii="Times New Roman" w:eastAsia="Times New Roman" w:hAnsi="Times New Roman" w:cs="Times New Roman"/>
          <w:color w:val="000000"/>
          <w:sz w:val="24"/>
          <w:szCs w:val="24"/>
        </w:rPr>
        <w:t>(</w:t>
      </w:r>
      <w:r w:rsidRPr="006B4B7D">
        <w:rPr>
          <w:rFonts w:ascii="Times New Roman" w:eastAsia="Times New Roman" w:hAnsi="Times New Roman" w:cs="Times New Roman"/>
          <w:color w:val="000000"/>
          <w:sz w:val="24"/>
          <w:szCs w:val="24"/>
        </w:rPr>
        <w:t xml:space="preserve">Figure </w:t>
      </w:r>
      <w:r w:rsidR="0087514C" w:rsidRPr="006B4B7D">
        <w:rPr>
          <w:rFonts w:ascii="Times New Roman" w:eastAsia="Times New Roman" w:hAnsi="Times New Roman" w:cs="Times New Roman"/>
          <w:color w:val="000000"/>
          <w:sz w:val="24"/>
          <w:szCs w:val="24"/>
        </w:rPr>
        <w:t>2).</w:t>
      </w:r>
    </w:p>
    <w:p w14:paraId="6BB161F5" w14:textId="77777777" w:rsidR="000202E1" w:rsidRDefault="000202E1" w:rsidP="005075AB">
      <w:pPr>
        <w:pStyle w:val="NormalWeb"/>
        <w:spacing w:before="100" w:after="100" w:line="360" w:lineRule="auto"/>
        <w:jc w:val="both"/>
      </w:pPr>
      <w:r>
        <w:t xml:space="preserve">Analysis of the MAKS questionnaire responses revealed a range of knowledge levels among medical students at SUZA regarding mental illness. Students demonstrated strong awareness in some domains, particularly in recognizing common psychiatric conditions and understanding treatment modalities, while other areas highlighted notable misconceptions. A majority of respondents correctly identified schizophrenia (82.7%), bipolar disorder (80.1%), and depression (84.6%) as mental illnesses. Similarly, most students acknowledged the effectiveness of treatment options: 74.4% agreed that psychotherapy is effective, while 41.7% strongly agreed and 31.4% somewhat agreed on the efficacy of medication. These findings reflect satisfactory baseline knowledge of psychiatric disorders and interventions. However, significant misconceptions were evident in responses to questions related to stress and grief. A substantial proportion (62.2%) incorrectly classified stress as a mental illness, and 54.5% did the same for grief. These responses indicate confusion between common emotional </w:t>
      </w:r>
      <w:r w:rsidR="0099092C">
        <w:t>reactions</w:t>
      </w:r>
      <w:r>
        <w:t xml:space="preserve"> and diagn</w:t>
      </w:r>
      <w:r w:rsidR="00C3033B">
        <w:t>osable mental health conditions Figure 1.</w:t>
      </w:r>
    </w:p>
    <w:p w14:paraId="0F07E779" w14:textId="77777777" w:rsidR="000202E1" w:rsidRDefault="000202E1" w:rsidP="005075AB">
      <w:pPr>
        <w:pStyle w:val="NormalWeb"/>
        <w:spacing w:before="100" w:after="100" w:line="360" w:lineRule="auto"/>
        <w:jc w:val="both"/>
      </w:pPr>
      <w:r>
        <w:t xml:space="preserve">When asked about recovery, only 20.5% of students strongly believed that individuals with severe mental illness can fully recover, and 33.3% somewhat agreed. Regarding help-seeking </w:t>
      </w:r>
      <w:proofErr w:type="spellStart"/>
      <w:r w:rsidR="00193C21">
        <w:t>behaviour</w:t>
      </w:r>
      <w:proofErr w:type="spellEnd"/>
      <w:r>
        <w:t xml:space="preserve">, </w:t>
      </w:r>
      <w:r>
        <w:lastRenderedPageBreak/>
        <w:t>47.4% strongly agreed they would know how to support a friend with mental illness</w:t>
      </w:r>
      <w:r w:rsidR="00193C21">
        <w:t>. Yet, only</w:t>
      </w:r>
      <w:r>
        <w:t xml:space="preserve"> 14.7% strongly believed that individuals with mental health problems typically seek professional help. This suggests limited optimism about recovery and awareness of help-seeking patterns, possibly reflecting perceived stigma or barriers to care. Views on employment were also mixed. Only 17.9% strongly agreed that people with mental illness want paid employment, while 30.1% were neutral. This may reflect uncertainty or negative assumptions about functional recovery in mental illness. Recognition of substance use disorders as mental illness was comparatively higher: 50% of students strongly agreed and 29.5% somewhat agreed that drug addiction qualifies as a mental illness, indicating a growing awareness of its psychiatric classification.</w:t>
      </w:r>
    </w:p>
    <w:p w14:paraId="3D47BCFD" w14:textId="77777777" w:rsidR="00221383" w:rsidRPr="008D71CF" w:rsidRDefault="00B43479" w:rsidP="008D71CF">
      <w:pPr>
        <w:pStyle w:val="Heading3"/>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kern w:val="0"/>
          <w14:ligatures w14:val="none"/>
        </w:rPr>
        <w:t xml:space="preserve"> The </w:t>
      </w:r>
      <w:r w:rsidR="00221383" w:rsidRPr="00A65400">
        <w:rPr>
          <w:rFonts w:ascii="Times New Roman" w:eastAsia="Times New Roman" w:hAnsi="Times New Roman" w:cs="Times New Roman"/>
          <w:color w:val="000000"/>
          <w:kern w:val="0"/>
          <w14:ligatures w14:val="none"/>
        </w:rPr>
        <w:t>Socio-demographic Factors Associated with Knowledge</w:t>
      </w:r>
      <w:r>
        <w:rPr>
          <w:rFonts w:ascii="Times New Roman" w:eastAsia="Times New Roman" w:hAnsi="Times New Roman" w:cs="Times New Roman"/>
          <w:color w:val="000000"/>
          <w:kern w:val="0"/>
          <w14:ligatures w14:val="none"/>
        </w:rPr>
        <w:t>:</w:t>
      </w:r>
      <w:r w:rsidR="00221383" w:rsidRPr="00A65400">
        <w:rPr>
          <w:rFonts w:eastAsia="Times New Roman"/>
          <w:b/>
          <w:bCs/>
          <w:color w:val="000000"/>
        </w:rPr>
        <w:t xml:space="preserve"> </w:t>
      </w:r>
      <w:r w:rsidR="00221383" w:rsidRPr="00B43479">
        <w:rPr>
          <w:rFonts w:ascii="Times New Roman" w:eastAsia="Times New Roman" w:hAnsi="Times New Roman" w:cs="Times New Roman"/>
          <w:color w:val="000000"/>
        </w:rPr>
        <w:t>Female students demonstrated significantly better knowledge about mental illness compared to male students (p = 0.006). However, other socio-demographic variables such as age, socioeconomic background, year of study, attendance at mental health workshops, personal experience with mental health issues, family history of mental illness, and close interaction with individuals with mental illness did not show statistically significant associations w</w:t>
      </w:r>
      <w:r w:rsidR="008D71CF">
        <w:rPr>
          <w:rFonts w:ascii="Times New Roman" w:eastAsia="Times New Roman" w:hAnsi="Times New Roman" w:cs="Times New Roman"/>
          <w:color w:val="000000"/>
        </w:rPr>
        <w:t>ith knowledge levels (p &gt; 0.05)</w:t>
      </w:r>
      <w:r w:rsidR="00B06DC9">
        <w:rPr>
          <w:rFonts w:ascii="Times New Roman" w:eastAsia="Times New Roman" w:hAnsi="Times New Roman" w:cs="Times New Roman"/>
          <w:color w:val="000000"/>
        </w:rPr>
        <w:t>, Table</w:t>
      </w:r>
      <w:r w:rsidR="00C3033B">
        <w:rPr>
          <w:rFonts w:ascii="Times New Roman" w:eastAsia="Times New Roman" w:hAnsi="Times New Roman" w:cs="Times New Roman"/>
          <w:color w:val="000000"/>
        </w:rPr>
        <w:t xml:space="preserve"> 2.</w:t>
      </w:r>
    </w:p>
    <w:p w14:paraId="4EB14C71" w14:textId="77777777" w:rsidR="00221383" w:rsidRPr="008D71CF" w:rsidRDefault="0087514C" w:rsidP="008D71CF">
      <w:pPr>
        <w:rPr>
          <w:rFonts w:eastAsia="SimHei"/>
        </w:rPr>
      </w:pPr>
      <w:r>
        <w:rPr>
          <w:rFonts w:ascii="Times New Roman" w:hAnsi="Times New Roman" w:cs="Times New Roman"/>
          <w:b/>
          <w:bCs/>
          <w:sz w:val="26"/>
          <w:szCs w:val="26"/>
        </w:rPr>
        <w:t>Table 1</w:t>
      </w:r>
      <w:r w:rsidR="000D71EE">
        <w:rPr>
          <w:rFonts w:ascii="Times New Roman" w:hAnsi="Times New Roman" w:cs="Times New Roman"/>
          <w:b/>
          <w:bCs/>
          <w:sz w:val="26"/>
          <w:szCs w:val="26"/>
        </w:rPr>
        <w:t>:</w:t>
      </w:r>
      <w:r>
        <w:rPr>
          <w:rFonts w:ascii="Times New Roman" w:hAnsi="Times New Roman" w:cs="Times New Roman"/>
          <w:b/>
          <w:bCs/>
          <w:sz w:val="26"/>
          <w:szCs w:val="26"/>
        </w:rPr>
        <w:t xml:space="preserve"> </w:t>
      </w:r>
      <w:r>
        <w:rPr>
          <w:rFonts w:eastAsia="Times New Roman"/>
          <w:b/>
          <w:color w:val="000000"/>
        </w:rPr>
        <w:t>S</w:t>
      </w:r>
      <w:r w:rsidRPr="0087514C">
        <w:rPr>
          <w:rFonts w:eastAsia="Times New Roman"/>
          <w:b/>
          <w:color w:val="000000"/>
        </w:rPr>
        <w:t>ocio-demographic Characteristics of Medical Students</w:t>
      </w:r>
      <w:r>
        <w:rPr>
          <w:rFonts w:eastAsia="Times New Roman"/>
          <w:b/>
          <w:color w:val="000000"/>
        </w:rPr>
        <w:t xml:space="preserve"> at </w:t>
      </w:r>
      <w:r w:rsidR="00B06DC9">
        <w:rPr>
          <w:rFonts w:eastAsia="Times New Roman"/>
          <w:b/>
          <w:color w:val="000000"/>
        </w:rPr>
        <w:t>the State U</w:t>
      </w:r>
      <w:r>
        <w:rPr>
          <w:rFonts w:eastAsia="Times New Roman"/>
          <w:b/>
          <w:color w:val="000000"/>
        </w:rPr>
        <w:t>niversity of Zanzibar</w:t>
      </w:r>
    </w:p>
    <w:tbl>
      <w:tblPr>
        <w:tblW w:w="0" w:type="auto"/>
        <w:tblCellSpacing w:w="15" w:type="dxa"/>
        <w:tblInd w:w="-230" w:type="dxa"/>
        <w:tblCellMar>
          <w:top w:w="15" w:type="dxa"/>
          <w:left w:w="15" w:type="dxa"/>
          <w:bottom w:w="15" w:type="dxa"/>
          <w:right w:w="15" w:type="dxa"/>
        </w:tblCellMar>
        <w:tblLook w:val="04A0" w:firstRow="1" w:lastRow="0" w:firstColumn="1" w:lastColumn="0" w:noHBand="0" w:noVBand="1"/>
      </w:tblPr>
      <w:tblGrid>
        <w:gridCol w:w="4505"/>
        <w:gridCol w:w="1970"/>
        <w:gridCol w:w="1161"/>
        <w:gridCol w:w="1484"/>
      </w:tblGrid>
      <w:tr w:rsidR="008D71CF" w14:paraId="7CE09FD4" w14:textId="77777777" w:rsidTr="00492361">
        <w:trPr>
          <w:tblHeader/>
          <w:tblCellSpacing w:w="15" w:type="dxa"/>
        </w:trPr>
        <w:tc>
          <w:tcPr>
            <w:tcW w:w="4460" w:type="dxa"/>
          </w:tcPr>
          <w:p w14:paraId="02CE5F59" w14:textId="77777777" w:rsidR="008D71CF" w:rsidRDefault="008D71CF" w:rsidP="00492361">
            <w:pPr>
              <w:jc w:val="center"/>
              <w:rPr>
                <w:rStyle w:val="Strong"/>
              </w:rPr>
            </w:pPr>
          </w:p>
        </w:tc>
        <w:tc>
          <w:tcPr>
            <w:tcW w:w="1940" w:type="dxa"/>
            <w:vAlign w:val="center"/>
          </w:tcPr>
          <w:p w14:paraId="422C9A12" w14:textId="77777777" w:rsidR="008D71CF" w:rsidRDefault="008D71CF" w:rsidP="00492361">
            <w:pPr>
              <w:jc w:val="center"/>
              <w:rPr>
                <w:b/>
                <w:bCs/>
              </w:rPr>
            </w:pPr>
          </w:p>
        </w:tc>
        <w:tc>
          <w:tcPr>
            <w:tcW w:w="1131" w:type="dxa"/>
            <w:vAlign w:val="center"/>
          </w:tcPr>
          <w:p w14:paraId="441F7BFC" w14:textId="77777777" w:rsidR="008D71CF" w:rsidRDefault="008D71CF" w:rsidP="00492361">
            <w:pPr>
              <w:jc w:val="center"/>
              <w:rPr>
                <w:b/>
                <w:bCs/>
              </w:rPr>
            </w:pPr>
          </w:p>
        </w:tc>
        <w:tc>
          <w:tcPr>
            <w:tcW w:w="1439" w:type="dxa"/>
            <w:vAlign w:val="center"/>
          </w:tcPr>
          <w:p w14:paraId="06E43C0E" w14:textId="77777777" w:rsidR="008D71CF" w:rsidRDefault="008D71CF" w:rsidP="00492361">
            <w:pPr>
              <w:jc w:val="center"/>
              <w:rPr>
                <w:b/>
                <w:bCs/>
              </w:rPr>
            </w:pPr>
          </w:p>
        </w:tc>
      </w:tr>
      <w:tr w:rsidR="008D71CF" w14:paraId="1D3E9C86" w14:textId="77777777" w:rsidTr="00492361">
        <w:trPr>
          <w:tblCellSpacing w:w="15" w:type="dxa"/>
        </w:trPr>
        <w:tc>
          <w:tcPr>
            <w:tcW w:w="4460" w:type="dxa"/>
            <w:tcBorders>
              <w:top w:val="single" w:sz="4" w:space="0" w:color="auto"/>
              <w:left w:val="single" w:sz="4" w:space="0" w:color="auto"/>
              <w:bottom w:val="single" w:sz="4" w:space="0" w:color="auto"/>
              <w:right w:val="single" w:sz="4" w:space="0" w:color="auto"/>
            </w:tcBorders>
          </w:tcPr>
          <w:p w14:paraId="50607170" w14:textId="77777777" w:rsidR="008D71CF" w:rsidRDefault="008D71CF" w:rsidP="00492361">
            <w:pPr>
              <w:rPr>
                <w:rStyle w:val="Strong"/>
              </w:rPr>
            </w:pPr>
            <w:r>
              <w:rPr>
                <w:rStyle w:val="Strong"/>
              </w:rPr>
              <w:t>Item</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EECC568" w14:textId="77777777" w:rsidR="008D71CF" w:rsidRDefault="008D71CF" w:rsidP="00492361">
            <w:pPr>
              <w:jc w:val="center"/>
              <w:rPr>
                <w:b/>
                <w:bCs/>
              </w:rPr>
            </w:pPr>
            <w:r>
              <w:rPr>
                <w:rStyle w:val="Strong"/>
              </w:rPr>
              <w:t>Characteristic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C5DF9F3" w14:textId="77777777" w:rsidR="008D71CF" w:rsidRDefault="008D71CF" w:rsidP="00492361">
            <w:pPr>
              <w:jc w:val="center"/>
              <w:rPr>
                <w:b/>
                <w:bCs/>
              </w:rPr>
            </w:pPr>
            <w:r>
              <w:rPr>
                <w:rStyle w:val="Strong"/>
              </w:rPr>
              <w:t>Frequency</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C4AD0F2" w14:textId="77777777" w:rsidR="008D71CF" w:rsidRDefault="008D71CF" w:rsidP="00492361">
            <w:pPr>
              <w:jc w:val="center"/>
              <w:rPr>
                <w:b/>
                <w:bCs/>
              </w:rPr>
            </w:pPr>
            <w:r>
              <w:rPr>
                <w:rStyle w:val="Strong"/>
              </w:rPr>
              <w:t>Percentage (%)</w:t>
            </w:r>
          </w:p>
        </w:tc>
      </w:tr>
      <w:tr w:rsidR="008D71CF" w14:paraId="064A703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6077489" w14:textId="77777777" w:rsidR="008D71CF" w:rsidRDefault="008D71CF" w:rsidP="00492361">
            <w:pPr>
              <w:widowControl w:val="0"/>
              <w:autoSpaceDE w:val="0"/>
              <w:autoSpaceDN w:val="0"/>
              <w:adjustRightInd w:val="0"/>
              <w:spacing w:after="0" w:line="240" w:lineRule="auto"/>
            </w:pPr>
            <w:r>
              <w:rPr>
                <w:rStyle w:val="Strong"/>
              </w:rPr>
              <w:t>Age</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70E538E" w14:textId="77777777" w:rsidR="008D71CF" w:rsidRDefault="008D71CF" w:rsidP="00492361">
            <w:pPr>
              <w:rPr>
                <w:sz w:val="24"/>
                <w:szCs w:val="24"/>
              </w:rPr>
            </w:pPr>
            <w:r>
              <w:t>15–20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BA859BC" w14:textId="77777777" w:rsidR="008D71CF" w:rsidRDefault="008D71CF" w:rsidP="00492361">
            <w:r>
              <w:t>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4875164" w14:textId="5C67194E" w:rsidR="008D71CF" w:rsidRDefault="008D71CF" w:rsidP="00492361">
            <w:r w:rsidRPr="00F339EF">
              <w:rPr>
                <w:highlight w:val="yellow"/>
              </w:rPr>
              <w:t>3.8</w:t>
            </w:r>
            <w:r w:rsidR="00B93301" w:rsidRPr="00F339EF">
              <w:rPr>
                <w:highlight w:val="yellow"/>
              </w:rPr>
              <w:t>5</w:t>
            </w:r>
            <w:r w:rsidRPr="00F339EF">
              <w:rPr>
                <w:highlight w:val="yellow"/>
              </w:rPr>
              <w:t>%</w:t>
            </w:r>
          </w:p>
        </w:tc>
      </w:tr>
      <w:tr w:rsidR="008D71CF" w14:paraId="204C7E3D" w14:textId="77777777" w:rsidTr="00492361">
        <w:trPr>
          <w:tblCellSpacing w:w="15" w:type="dxa"/>
        </w:trPr>
        <w:tc>
          <w:tcPr>
            <w:tcW w:w="4460" w:type="dxa"/>
            <w:vMerge/>
            <w:tcBorders>
              <w:left w:val="single" w:sz="4" w:space="0" w:color="auto"/>
              <w:right w:val="single" w:sz="4" w:space="0" w:color="auto"/>
            </w:tcBorders>
          </w:tcPr>
          <w:p w14:paraId="70BF2C91"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711DA0EC" w14:textId="77777777" w:rsidR="008D71CF" w:rsidRDefault="008D71CF" w:rsidP="00492361">
            <w:r>
              <w:t>21–24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8B36D75" w14:textId="77777777" w:rsidR="008D71CF" w:rsidRPr="000909C8" w:rsidRDefault="008D71CF" w:rsidP="00492361">
            <w:pPr>
              <w:rPr>
                <w:b/>
              </w:rPr>
            </w:pPr>
            <w:r w:rsidRPr="000909C8">
              <w:rPr>
                <w:b/>
              </w:rPr>
              <w:t>99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67ACE63" w14:textId="77777777" w:rsidR="008D71CF" w:rsidRPr="000909C8" w:rsidRDefault="008D71CF" w:rsidP="00492361">
            <w:pPr>
              <w:rPr>
                <w:b/>
              </w:rPr>
            </w:pPr>
            <w:r w:rsidRPr="000909C8">
              <w:rPr>
                <w:b/>
              </w:rPr>
              <w:t>63.5%</w:t>
            </w:r>
          </w:p>
        </w:tc>
      </w:tr>
      <w:tr w:rsidR="008D71CF" w14:paraId="2622B72B" w14:textId="77777777" w:rsidTr="00492361">
        <w:trPr>
          <w:tblCellSpacing w:w="15" w:type="dxa"/>
        </w:trPr>
        <w:tc>
          <w:tcPr>
            <w:tcW w:w="4460" w:type="dxa"/>
            <w:vMerge/>
            <w:tcBorders>
              <w:left w:val="single" w:sz="4" w:space="0" w:color="auto"/>
              <w:right w:val="single" w:sz="4" w:space="0" w:color="auto"/>
            </w:tcBorders>
          </w:tcPr>
          <w:p w14:paraId="3193AE92"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099CEAAA" w14:textId="77777777" w:rsidR="008D71CF" w:rsidRDefault="008D71CF" w:rsidP="00492361">
            <w:r>
              <w:t>25–30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3E32424" w14:textId="77777777" w:rsidR="008D71CF" w:rsidRDefault="008D71CF" w:rsidP="00492361">
            <w:r>
              <w:t>42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BEE759D" w14:textId="77777777" w:rsidR="008D71CF" w:rsidRDefault="008D71CF" w:rsidP="00492361">
            <w:r>
              <w:t>26.9%</w:t>
            </w:r>
          </w:p>
        </w:tc>
      </w:tr>
      <w:tr w:rsidR="008D71CF" w14:paraId="7C1698B4" w14:textId="77777777" w:rsidTr="00492361">
        <w:trPr>
          <w:tblCellSpacing w:w="15" w:type="dxa"/>
        </w:trPr>
        <w:tc>
          <w:tcPr>
            <w:tcW w:w="4460" w:type="dxa"/>
            <w:vMerge/>
            <w:tcBorders>
              <w:left w:val="single" w:sz="4" w:space="0" w:color="auto"/>
              <w:right w:val="single" w:sz="4" w:space="0" w:color="auto"/>
            </w:tcBorders>
          </w:tcPr>
          <w:p w14:paraId="1CD9A9C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5528012" w14:textId="77777777" w:rsidR="008D71CF" w:rsidRDefault="008D71CF" w:rsidP="00492361">
            <w:r>
              <w:t>31–34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9081166" w14:textId="77777777" w:rsidR="008D71CF" w:rsidRDefault="008D71CF" w:rsidP="00492361">
            <w:r>
              <w:t>8</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5904E3F" w14:textId="7A42A637" w:rsidR="008D71CF" w:rsidRDefault="008D71CF" w:rsidP="00492361">
            <w:r w:rsidRPr="00F339EF">
              <w:rPr>
                <w:highlight w:val="yellow"/>
              </w:rPr>
              <w:t>5.1</w:t>
            </w:r>
            <w:r w:rsidR="00B93301" w:rsidRPr="00F339EF">
              <w:rPr>
                <w:highlight w:val="yellow"/>
              </w:rPr>
              <w:t>2</w:t>
            </w:r>
            <w:r w:rsidRPr="00F339EF">
              <w:rPr>
                <w:highlight w:val="yellow"/>
              </w:rPr>
              <w:t>%</w:t>
            </w:r>
          </w:p>
        </w:tc>
      </w:tr>
      <w:tr w:rsidR="008D71CF" w14:paraId="15577228" w14:textId="77777777" w:rsidTr="00492361">
        <w:trPr>
          <w:tblCellSpacing w:w="15" w:type="dxa"/>
        </w:trPr>
        <w:tc>
          <w:tcPr>
            <w:tcW w:w="4460" w:type="dxa"/>
            <w:vMerge/>
            <w:tcBorders>
              <w:left w:val="single" w:sz="4" w:space="0" w:color="auto"/>
              <w:right w:val="single" w:sz="4" w:space="0" w:color="auto"/>
            </w:tcBorders>
          </w:tcPr>
          <w:p w14:paraId="09ED3F15"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D99CEAF" w14:textId="77777777" w:rsidR="008D71CF" w:rsidRDefault="008D71CF" w:rsidP="00492361">
            <w:r>
              <w:t>35–40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09B0968" w14:textId="77777777" w:rsidR="008D71CF" w:rsidRDefault="008D71CF" w:rsidP="00492361">
            <w: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C4C21C" w14:textId="77777777" w:rsidR="008D71CF" w:rsidRDefault="008D71CF" w:rsidP="00492361">
            <w:r>
              <w:t>0.0%</w:t>
            </w:r>
          </w:p>
        </w:tc>
      </w:tr>
      <w:tr w:rsidR="008D71CF" w14:paraId="4CFBF793"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56C33508"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19D65F35" w14:textId="77777777" w:rsidR="008D71CF" w:rsidRDefault="008D71CF" w:rsidP="00492361">
            <w:r>
              <w:t>41–45 years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00F2BED" w14:textId="77777777" w:rsidR="008D71CF" w:rsidRDefault="008D71CF" w:rsidP="00492361">
            <w:r>
              <w:t>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114FB5C" w14:textId="69EF86DC" w:rsidR="008D71CF" w:rsidRDefault="008D71CF" w:rsidP="00492361">
            <w:r w:rsidRPr="00F339EF">
              <w:rPr>
                <w:highlight w:val="yellow"/>
              </w:rPr>
              <w:t>0.6</w:t>
            </w:r>
            <w:r w:rsidR="00B93301" w:rsidRPr="00F339EF">
              <w:rPr>
                <w:highlight w:val="yellow"/>
              </w:rPr>
              <w:t>3</w:t>
            </w:r>
            <w:r w:rsidRPr="00F339EF">
              <w:rPr>
                <w:highlight w:val="yellow"/>
              </w:rPr>
              <w:t>%</w:t>
            </w:r>
          </w:p>
        </w:tc>
      </w:tr>
      <w:tr w:rsidR="008D71CF" w14:paraId="5AFFCFCF"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7955A5AE" w14:textId="77777777" w:rsidR="008D71CF" w:rsidRDefault="008D71CF" w:rsidP="00492361">
            <w:r>
              <w:rPr>
                <w:rStyle w:val="Strong"/>
              </w:rPr>
              <w:t>Gender</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5C1F7E6" w14:textId="77777777" w:rsidR="008D71CF" w:rsidRDefault="008D71CF" w:rsidP="00492361">
            <w:pPr>
              <w:rPr>
                <w:sz w:val="24"/>
                <w:szCs w:val="24"/>
              </w:rPr>
            </w:pPr>
            <w:r>
              <w:t>Male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D501DC7" w14:textId="77777777" w:rsidR="008D71CF" w:rsidRDefault="008D71CF" w:rsidP="00492361">
            <w:r>
              <w:t>59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593325C" w14:textId="77777777" w:rsidR="008D71CF" w:rsidRDefault="008D71CF" w:rsidP="00492361">
            <w:r>
              <w:t>37.8%</w:t>
            </w:r>
          </w:p>
        </w:tc>
      </w:tr>
      <w:tr w:rsidR="008D71CF" w14:paraId="1B0912DB"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22D4109E"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3C8E3DC3" w14:textId="77777777" w:rsidR="008D71CF" w:rsidRDefault="008D71CF" w:rsidP="00492361">
            <w:r>
              <w:t>Female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7E43CCE" w14:textId="77777777" w:rsidR="008D71CF" w:rsidRDefault="008D71CF" w:rsidP="00492361">
            <w:r>
              <w:t>97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9FD71F1" w14:textId="77777777" w:rsidR="008D71CF" w:rsidRDefault="008D71CF" w:rsidP="00492361">
            <w:r>
              <w:t>62.2%</w:t>
            </w:r>
          </w:p>
        </w:tc>
      </w:tr>
      <w:tr w:rsidR="008D71CF" w14:paraId="78FEE686"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4625090A" w14:textId="77777777" w:rsidR="008D71CF" w:rsidRDefault="008D71CF" w:rsidP="00492361">
            <w:pPr>
              <w:widowControl w:val="0"/>
              <w:autoSpaceDE w:val="0"/>
              <w:autoSpaceDN w:val="0"/>
              <w:adjustRightInd w:val="0"/>
              <w:spacing w:after="0" w:line="240" w:lineRule="auto"/>
            </w:pPr>
            <w:r>
              <w:rPr>
                <w:rStyle w:val="Strong"/>
              </w:rPr>
              <w:t>Socioeconomic Background</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5D8A84A" w14:textId="77777777" w:rsidR="008D71CF" w:rsidRDefault="008D71CF" w:rsidP="00492361">
            <w:pPr>
              <w:rPr>
                <w:sz w:val="24"/>
                <w:szCs w:val="24"/>
              </w:rPr>
            </w:pPr>
            <w:r>
              <w:t>Low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3BCE8B0" w14:textId="77777777" w:rsidR="008D71CF" w:rsidRDefault="008D71CF" w:rsidP="00492361">
            <w:r>
              <w:t>35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1377E8D" w14:textId="77777777" w:rsidR="008D71CF" w:rsidRDefault="008D71CF" w:rsidP="00492361">
            <w:r>
              <w:t>22.4%</w:t>
            </w:r>
          </w:p>
        </w:tc>
      </w:tr>
      <w:tr w:rsidR="008D71CF" w14:paraId="318445AF" w14:textId="77777777" w:rsidTr="00492361">
        <w:trPr>
          <w:tblCellSpacing w:w="15" w:type="dxa"/>
        </w:trPr>
        <w:tc>
          <w:tcPr>
            <w:tcW w:w="4460" w:type="dxa"/>
            <w:vMerge/>
            <w:tcBorders>
              <w:left w:val="single" w:sz="4" w:space="0" w:color="auto"/>
              <w:right w:val="single" w:sz="4" w:space="0" w:color="auto"/>
            </w:tcBorders>
          </w:tcPr>
          <w:p w14:paraId="65DE93E5"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6DCA3B7" w14:textId="77777777" w:rsidR="008D71CF" w:rsidRDefault="008D71CF" w:rsidP="00492361">
            <w:r>
              <w:t>Middle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981700E" w14:textId="77777777" w:rsidR="008D71CF" w:rsidRDefault="008D71CF" w:rsidP="00492361">
            <w:r>
              <w:t>116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5B4BB59" w14:textId="77777777" w:rsidR="008D71CF" w:rsidRDefault="008D71CF" w:rsidP="00492361">
            <w:r>
              <w:t>74.4%</w:t>
            </w:r>
          </w:p>
        </w:tc>
      </w:tr>
      <w:tr w:rsidR="008D71CF" w14:paraId="7B6C4E04"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3A722A42"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48CBFE18" w14:textId="77777777" w:rsidR="008D71CF" w:rsidRDefault="008D71CF" w:rsidP="00492361">
            <w:r>
              <w:t>High income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DFA992" w14:textId="77777777" w:rsidR="008D71CF" w:rsidRDefault="008D71CF" w:rsidP="00492361">
            <w:r>
              <w:t>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379317D" w14:textId="77777777" w:rsidR="008D71CF" w:rsidRDefault="008D71CF" w:rsidP="00492361">
            <w:r>
              <w:t>3.2%</w:t>
            </w:r>
          </w:p>
        </w:tc>
      </w:tr>
      <w:tr w:rsidR="008D71CF" w14:paraId="647F708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4F9E5D8" w14:textId="77777777" w:rsidR="008D71CF" w:rsidRDefault="008D71CF" w:rsidP="00492361">
            <w:pPr>
              <w:widowControl w:val="0"/>
              <w:autoSpaceDE w:val="0"/>
              <w:autoSpaceDN w:val="0"/>
              <w:adjustRightInd w:val="0"/>
              <w:spacing w:after="0" w:line="240" w:lineRule="auto"/>
            </w:pPr>
            <w:r>
              <w:rPr>
                <w:rStyle w:val="Strong"/>
              </w:rPr>
              <w:t>Year of Study</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1F342A6" w14:textId="77777777" w:rsidR="008D71CF" w:rsidRDefault="008D71CF" w:rsidP="00492361">
            <w:pPr>
              <w:rPr>
                <w:sz w:val="24"/>
                <w:szCs w:val="24"/>
              </w:rPr>
            </w:pPr>
            <w:r>
              <w:t>1st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C50901A" w14:textId="77777777" w:rsidR="008D71CF" w:rsidRDefault="008D71CF" w:rsidP="00492361">
            <w:r>
              <w:t>39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9B51F52" w14:textId="77777777" w:rsidR="008D71CF" w:rsidRDefault="008D71CF" w:rsidP="00492361">
            <w:r>
              <w:t>25.0%</w:t>
            </w:r>
          </w:p>
        </w:tc>
      </w:tr>
      <w:tr w:rsidR="008D71CF" w14:paraId="6DD4B3B4" w14:textId="77777777" w:rsidTr="00492361">
        <w:trPr>
          <w:tblCellSpacing w:w="15" w:type="dxa"/>
        </w:trPr>
        <w:tc>
          <w:tcPr>
            <w:tcW w:w="4460" w:type="dxa"/>
            <w:vMerge/>
            <w:tcBorders>
              <w:left w:val="single" w:sz="4" w:space="0" w:color="auto"/>
              <w:right w:val="single" w:sz="4" w:space="0" w:color="auto"/>
            </w:tcBorders>
          </w:tcPr>
          <w:p w14:paraId="080C6F18" w14:textId="77777777" w:rsidR="008D71CF" w:rsidRDefault="008D71CF" w:rsidP="00492361">
            <w:pPr>
              <w:widowControl w:val="0"/>
              <w:autoSpaceDE w:val="0"/>
              <w:autoSpaceDN w:val="0"/>
              <w:adjustRightInd w:val="0"/>
              <w:spacing w:after="0" w:line="240" w:lineRule="auto"/>
            </w:pPr>
          </w:p>
        </w:tc>
        <w:tc>
          <w:tcPr>
            <w:tcW w:w="1940" w:type="dxa"/>
            <w:tcBorders>
              <w:top w:val="single" w:sz="4" w:space="0" w:color="auto"/>
              <w:left w:val="single" w:sz="4" w:space="0" w:color="auto"/>
              <w:bottom w:val="single" w:sz="4" w:space="0" w:color="auto"/>
              <w:right w:val="single" w:sz="4" w:space="0" w:color="auto"/>
            </w:tcBorders>
            <w:vAlign w:val="center"/>
            <w:hideMark/>
          </w:tcPr>
          <w:p w14:paraId="600E97DA" w14:textId="77777777" w:rsidR="008D71CF" w:rsidRDefault="008D71CF" w:rsidP="00492361">
            <w:r>
              <w:t>2nd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AE45F83" w14:textId="77777777" w:rsidR="008D71CF" w:rsidRDefault="008D71CF" w:rsidP="00492361">
            <w:r>
              <w:t>61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30EBD9" w14:textId="77777777" w:rsidR="008D71CF" w:rsidRDefault="008D71CF" w:rsidP="00492361">
            <w:r>
              <w:t>39.1%</w:t>
            </w:r>
          </w:p>
        </w:tc>
      </w:tr>
      <w:tr w:rsidR="008D71CF" w14:paraId="43AD6AE3" w14:textId="77777777" w:rsidTr="00492361">
        <w:trPr>
          <w:tblCellSpacing w:w="15" w:type="dxa"/>
        </w:trPr>
        <w:tc>
          <w:tcPr>
            <w:tcW w:w="4460" w:type="dxa"/>
            <w:vMerge/>
            <w:tcBorders>
              <w:left w:val="single" w:sz="4" w:space="0" w:color="auto"/>
              <w:right w:val="single" w:sz="4" w:space="0" w:color="auto"/>
            </w:tcBorders>
          </w:tcPr>
          <w:p w14:paraId="13FEF25C"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36A4718A" w14:textId="77777777" w:rsidR="008D71CF" w:rsidRDefault="008D71CF" w:rsidP="00492361">
            <w:r>
              <w:t>3rd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DA484DC" w14:textId="77777777" w:rsidR="008D71CF" w:rsidRDefault="008D71CF" w:rsidP="00492361">
            <w:r>
              <w:t>15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B89E1F0" w14:textId="77777777" w:rsidR="008D71CF" w:rsidRDefault="008D71CF" w:rsidP="00492361">
            <w:r>
              <w:t>9.6%</w:t>
            </w:r>
          </w:p>
        </w:tc>
      </w:tr>
      <w:tr w:rsidR="008D71CF" w14:paraId="25BF025E" w14:textId="77777777" w:rsidTr="00492361">
        <w:trPr>
          <w:tblCellSpacing w:w="15" w:type="dxa"/>
        </w:trPr>
        <w:tc>
          <w:tcPr>
            <w:tcW w:w="4460" w:type="dxa"/>
            <w:vMerge/>
            <w:tcBorders>
              <w:left w:val="single" w:sz="4" w:space="0" w:color="auto"/>
              <w:right w:val="single" w:sz="4" w:space="0" w:color="auto"/>
            </w:tcBorders>
          </w:tcPr>
          <w:p w14:paraId="6EEA50DE"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E2D3CA6" w14:textId="77777777" w:rsidR="008D71CF" w:rsidRDefault="008D71CF" w:rsidP="00492361">
            <w:r>
              <w:t>4th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87C8AA4" w14:textId="77777777" w:rsidR="008D71CF" w:rsidRDefault="008D71CF" w:rsidP="00492361">
            <w:r>
              <w:t>20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CDF835A" w14:textId="77777777" w:rsidR="008D71CF" w:rsidRDefault="008D71CF" w:rsidP="00492361">
            <w:r>
              <w:t>12.8%</w:t>
            </w:r>
          </w:p>
        </w:tc>
      </w:tr>
      <w:tr w:rsidR="008D71CF" w14:paraId="6759F858"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2BCA8E91"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14CC0FEB" w14:textId="77777777" w:rsidR="008D71CF" w:rsidRDefault="008D71CF" w:rsidP="00492361">
            <w:r>
              <w:t>5th year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38B6988" w14:textId="77777777" w:rsidR="008D71CF" w:rsidRDefault="008D71CF" w:rsidP="00492361">
            <w:r>
              <w:t>21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65C8B54" w14:textId="77777777" w:rsidR="008D71CF" w:rsidRDefault="008D71CF" w:rsidP="00492361">
            <w:r>
              <w:t>13.5%</w:t>
            </w:r>
          </w:p>
        </w:tc>
      </w:tr>
      <w:tr w:rsidR="008D71CF" w14:paraId="53E9691B"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01993837" w14:textId="77777777" w:rsidR="008D71CF" w:rsidRDefault="008D71CF" w:rsidP="00492361">
            <w:r>
              <w:rPr>
                <w:rStyle w:val="Strong"/>
              </w:rPr>
              <w:t>Attended Mental Health Workshop/Seminar</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E0E4D33"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5B498B6" w14:textId="77777777" w:rsidR="008D71CF" w:rsidRDefault="008D71CF" w:rsidP="00492361">
            <w:r>
              <w:t>77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5354CF" w14:textId="77777777" w:rsidR="008D71CF" w:rsidRDefault="008D71CF" w:rsidP="00492361">
            <w:r>
              <w:t>49.4%</w:t>
            </w:r>
          </w:p>
        </w:tc>
      </w:tr>
      <w:tr w:rsidR="008D71CF" w14:paraId="344F3439"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3C721DD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00EF32E0"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37F5B37" w14:textId="77777777" w:rsidR="008D71CF" w:rsidRDefault="008D71CF" w:rsidP="00492361">
            <w:r>
              <w:t>79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7DB54C0" w14:textId="77777777" w:rsidR="008D71CF" w:rsidRDefault="008D71CF" w:rsidP="00492361">
            <w:r>
              <w:t>50.6%</w:t>
            </w:r>
          </w:p>
        </w:tc>
      </w:tr>
      <w:tr w:rsidR="008D71CF" w14:paraId="3FB68844"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5D934CE4" w14:textId="77777777" w:rsidR="008D71CF" w:rsidRDefault="008D71CF" w:rsidP="00492361">
            <w:r>
              <w:rPr>
                <w:rStyle w:val="Strong"/>
              </w:rPr>
              <w:t>Experienced Mental Health Issues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76F9AD07"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36FDC74" w14:textId="77777777" w:rsidR="008D71CF" w:rsidRDefault="008D71CF" w:rsidP="00492361">
            <w:r>
              <w:t>85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569322B" w14:textId="77777777" w:rsidR="008D71CF" w:rsidRDefault="008D71CF" w:rsidP="00492361">
            <w:r>
              <w:t>54.5%</w:t>
            </w:r>
          </w:p>
        </w:tc>
      </w:tr>
      <w:tr w:rsidR="008D71CF" w14:paraId="2000F4C4"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58968114"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20E2B715"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9659CD" w14:textId="77777777" w:rsidR="008D71CF" w:rsidRDefault="008D71CF" w:rsidP="00492361">
            <w:r>
              <w:t>71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6FFD7A8" w14:textId="77777777" w:rsidR="008D71CF" w:rsidRDefault="008D71CF" w:rsidP="00492361">
            <w:r>
              <w:t>45.5%</w:t>
            </w:r>
          </w:p>
        </w:tc>
      </w:tr>
      <w:tr w:rsidR="008D71CF" w14:paraId="3760BEDA"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5FBAC789" w14:textId="77777777" w:rsidR="008D71CF" w:rsidRDefault="008D71CF" w:rsidP="00492361">
            <w:r>
              <w:rPr>
                <w:rStyle w:val="Strong"/>
              </w:rPr>
              <w:t>Family Member Diagnosed with Mental Illness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B85C5C9"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60182E3" w14:textId="77777777" w:rsidR="008D71CF" w:rsidRDefault="008D71CF" w:rsidP="00492361">
            <w:r>
              <w:t>76</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3073A9F" w14:textId="77777777" w:rsidR="008D71CF" w:rsidRDefault="008D71CF" w:rsidP="00492361">
            <w:r>
              <w:t>48.7%</w:t>
            </w:r>
          </w:p>
        </w:tc>
      </w:tr>
      <w:tr w:rsidR="008D71CF" w14:paraId="2F4FD183"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158689EA"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65658BE1"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B42796" w14:textId="77777777" w:rsidR="008D71CF" w:rsidRDefault="008D71CF" w:rsidP="00492361">
            <w:r>
              <w:t>80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15F47BC" w14:textId="77777777" w:rsidR="008D71CF" w:rsidRDefault="008D71CF" w:rsidP="00492361">
            <w:r>
              <w:t>51.3%</w:t>
            </w:r>
          </w:p>
        </w:tc>
      </w:tr>
      <w:tr w:rsidR="008D71CF" w14:paraId="3A9F94F1" w14:textId="77777777" w:rsidTr="00492361">
        <w:trPr>
          <w:tblCellSpacing w:w="15" w:type="dxa"/>
        </w:trPr>
        <w:tc>
          <w:tcPr>
            <w:tcW w:w="4460" w:type="dxa"/>
            <w:vMerge w:val="restart"/>
            <w:tcBorders>
              <w:top w:val="single" w:sz="4" w:space="0" w:color="auto"/>
              <w:left w:val="single" w:sz="4" w:space="0" w:color="auto"/>
              <w:right w:val="single" w:sz="4" w:space="0" w:color="auto"/>
            </w:tcBorders>
          </w:tcPr>
          <w:p w14:paraId="24255CBE" w14:textId="77777777" w:rsidR="008D71CF" w:rsidRDefault="008D71CF" w:rsidP="00492361">
            <w:r>
              <w:rPr>
                <w:rStyle w:val="Strong"/>
              </w:rPr>
              <w:t>Close Interaction with Someone with Mental Illness</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863A9CF" w14:textId="77777777" w:rsidR="008D71CF" w:rsidRDefault="008D71CF" w:rsidP="00492361">
            <w:pPr>
              <w:rPr>
                <w:sz w:val="24"/>
                <w:szCs w:val="24"/>
              </w:rPr>
            </w:pPr>
            <w:r>
              <w:t>Yes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2763A4C" w14:textId="77777777" w:rsidR="008D71CF" w:rsidRDefault="008D71CF" w:rsidP="00492361">
            <w:r>
              <w:t>109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CA7561D" w14:textId="77777777" w:rsidR="008D71CF" w:rsidRDefault="008D71CF" w:rsidP="00492361">
            <w:r>
              <w:t>69.9%</w:t>
            </w:r>
          </w:p>
        </w:tc>
      </w:tr>
      <w:tr w:rsidR="008D71CF" w14:paraId="044DEB0F" w14:textId="77777777" w:rsidTr="00492361">
        <w:trPr>
          <w:tblCellSpacing w:w="15" w:type="dxa"/>
        </w:trPr>
        <w:tc>
          <w:tcPr>
            <w:tcW w:w="4460" w:type="dxa"/>
            <w:vMerge/>
            <w:tcBorders>
              <w:left w:val="single" w:sz="4" w:space="0" w:color="auto"/>
              <w:bottom w:val="single" w:sz="4" w:space="0" w:color="auto"/>
              <w:right w:val="single" w:sz="4" w:space="0" w:color="auto"/>
            </w:tcBorders>
          </w:tcPr>
          <w:p w14:paraId="1721A583" w14:textId="77777777" w:rsidR="008D71CF" w:rsidRDefault="008D71CF" w:rsidP="00492361"/>
        </w:tc>
        <w:tc>
          <w:tcPr>
            <w:tcW w:w="1940" w:type="dxa"/>
            <w:tcBorders>
              <w:top w:val="single" w:sz="4" w:space="0" w:color="auto"/>
              <w:left w:val="single" w:sz="4" w:space="0" w:color="auto"/>
              <w:bottom w:val="single" w:sz="4" w:space="0" w:color="auto"/>
              <w:right w:val="single" w:sz="4" w:space="0" w:color="auto"/>
            </w:tcBorders>
            <w:vAlign w:val="center"/>
            <w:hideMark/>
          </w:tcPr>
          <w:p w14:paraId="00D762C4" w14:textId="77777777" w:rsidR="008D71CF" w:rsidRDefault="008D71CF" w:rsidP="00492361">
            <w:r>
              <w:t>No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1F4BA50" w14:textId="77777777" w:rsidR="008D71CF" w:rsidRDefault="008D71CF" w:rsidP="00492361">
            <w:r>
              <w:t>47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49C895A" w14:textId="77777777" w:rsidR="008D71CF" w:rsidRDefault="008D71CF" w:rsidP="00492361">
            <w:r>
              <w:t>30.1%</w:t>
            </w:r>
          </w:p>
        </w:tc>
      </w:tr>
    </w:tbl>
    <w:p w14:paraId="3C3F5C1E" w14:textId="77777777" w:rsidR="008D71CF" w:rsidRDefault="008D71CF" w:rsidP="0087514C">
      <w:pPr>
        <w:rPr>
          <w:rFonts w:ascii="Times New Roman" w:eastAsia="SimHei" w:hAnsi="Times New Roman" w:cs="Times New Roman"/>
          <w:b/>
          <w:bCs/>
          <w:sz w:val="26"/>
          <w:szCs w:val="26"/>
        </w:rPr>
      </w:pPr>
    </w:p>
    <w:p w14:paraId="65BDB12E" w14:textId="77777777" w:rsidR="0087514C" w:rsidRPr="0087514C" w:rsidRDefault="00066B12" w:rsidP="0087514C">
      <w:pPr>
        <w:rPr>
          <w:b/>
        </w:rPr>
      </w:pPr>
      <w:r>
        <w:rPr>
          <w:b/>
        </w:rPr>
        <w:t>Table 2</w:t>
      </w:r>
      <w:r w:rsidR="0087514C" w:rsidRPr="0087514C">
        <w:rPr>
          <w:b/>
        </w:rPr>
        <w:t>: Cross tabulation of the socio-demographics factor and Knowledge about mental illness among medical students at the State University of Zanziba</w:t>
      </w:r>
      <w:r w:rsidR="0087514C">
        <w:rPr>
          <w:b/>
        </w:rPr>
        <w:t>r</w:t>
      </w:r>
    </w:p>
    <w:tbl>
      <w:tblPr>
        <w:tblW w:w="0" w:type="auto"/>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0"/>
        <w:gridCol w:w="1890"/>
        <w:gridCol w:w="1523"/>
        <w:gridCol w:w="1357"/>
        <w:gridCol w:w="1435"/>
      </w:tblGrid>
      <w:tr w:rsidR="003765E4" w:rsidRPr="00CC0A5A" w14:paraId="213DE677" w14:textId="77777777" w:rsidTr="008D71CF">
        <w:trPr>
          <w:tblHeader/>
          <w:tblCellSpacing w:w="15" w:type="dxa"/>
        </w:trPr>
        <w:tc>
          <w:tcPr>
            <w:tcW w:w="3825" w:type="dxa"/>
            <w:vAlign w:val="center"/>
            <w:hideMark/>
          </w:tcPr>
          <w:p w14:paraId="39431A16"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Variable</w:t>
            </w:r>
          </w:p>
        </w:tc>
        <w:tc>
          <w:tcPr>
            <w:tcW w:w="1860" w:type="dxa"/>
            <w:vAlign w:val="center"/>
            <w:hideMark/>
          </w:tcPr>
          <w:p w14:paraId="5E4C98CE"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n (%) Poor Knowledge</w:t>
            </w:r>
          </w:p>
        </w:tc>
        <w:tc>
          <w:tcPr>
            <w:tcW w:w="1493" w:type="dxa"/>
            <w:vAlign w:val="center"/>
            <w:hideMark/>
          </w:tcPr>
          <w:p w14:paraId="3B8EF65F"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n (%) Good Knowledge</w:t>
            </w:r>
          </w:p>
        </w:tc>
        <w:tc>
          <w:tcPr>
            <w:tcW w:w="1327" w:type="dxa"/>
            <w:vAlign w:val="center"/>
            <w:hideMark/>
          </w:tcPr>
          <w:p w14:paraId="768E64B0" w14:textId="77777777" w:rsidR="003765E4" w:rsidRPr="00CC0A5A" w:rsidRDefault="003765E4" w:rsidP="00884B3C">
            <w:pPr>
              <w:spacing w:after="0" w:line="240" w:lineRule="auto"/>
              <w:jc w:val="center"/>
              <w:rPr>
                <w:rFonts w:ascii="Times New Roman" w:eastAsia="Times New Roman" w:hAnsi="Times New Roman" w:cs="Times New Roman"/>
                <w:b/>
                <w:bCs/>
                <w:sz w:val="24"/>
                <w:szCs w:val="24"/>
              </w:rPr>
            </w:pPr>
            <w:r w:rsidRPr="00CC0A5A">
              <w:rPr>
                <w:rFonts w:ascii="Times New Roman" w:eastAsia="Times New Roman" w:hAnsi="Times New Roman" w:cs="Times New Roman"/>
                <w:b/>
                <w:bCs/>
                <w:sz w:val="24"/>
                <w:szCs w:val="24"/>
              </w:rPr>
              <w:t>χ² (df), p-value</w:t>
            </w:r>
          </w:p>
        </w:tc>
        <w:tc>
          <w:tcPr>
            <w:tcW w:w="1390" w:type="dxa"/>
            <w:vAlign w:val="center"/>
            <w:hideMark/>
          </w:tcPr>
          <w:p w14:paraId="4FB9AD65" w14:textId="39BD1575" w:rsidR="003765E4" w:rsidRPr="00CC0A5A" w:rsidRDefault="00B43E5D" w:rsidP="00884B3C">
            <w:pPr>
              <w:spacing w:after="0" w:line="240" w:lineRule="auto"/>
              <w:jc w:val="center"/>
              <w:rPr>
                <w:rFonts w:ascii="Times New Roman" w:eastAsia="Times New Roman" w:hAnsi="Times New Roman" w:cs="Times New Roman"/>
                <w:b/>
                <w:bCs/>
                <w:sz w:val="24"/>
                <w:szCs w:val="24"/>
              </w:rPr>
            </w:pPr>
            <w:r w:rsidRPr="00B43E5D">
              <w:rPr>
                <w:rFonts w:ascii="Times New Roman" w:eastAsia="Times New Roman" w:hAnsi="Times New Roman" w:cs="Times New Roman"/>
                <w:b/>
                <w:bCs/>
                <w:sz w:val="24"/>
                <w:szCs w:val="24"/>
                <w:highlight w:val="yellow"/>
              </w:rPr>
              <w:t>Like hood ratio</w:t>
            </w:r>
            <w:r w:rsidR="003765E4" w:rsidRPr="00B43E5D">
              <w:rPr>
                <w:rFonts w:ascii="Times New Roman" w:eastAsia="Times New Roman" w:hAnsi="Times New Roman" w:cs="Times New Roman"/>
                <w:b/>
                <w:bCs/>
                <w:sz w:val="24"/>
                <w:szCs w:val="24"/>
                <w:highlight w:val="yellow"/>
              </w:rPr>
              <w:t>, p-value</w:t>
            </w:r>
          </w:p>
        </w:tc>
      </w:tr>
      <w:tr w:rsidR="003765E4" w:rsidRPr="00CC0A5A" w14:paraId="20550570" w14:textId="77777777" w:rsidTr="008D71CF">
        <w:trPr>
          <w:tblCellSpacing w:w="15" w:type="dxa"/>
        </w:trPr>
        <w:tc>
          <w:tcPr>
            <w:tcW w:w="3825" w:type="dxa"/>
            <w:vAlign w:val="center"/>
            <w:hideMark/>
          </w:tcPr>
          <w:p w14:paraId="5EBF36D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Age Group</w:t>
            </w:r>
          </w:p>
        </w:tc>
        <w:tc>
          <w:tcPr>
            <w:tcW w:w="1860" w:type="dxa"/>
            <w:vAlign w:val="center"/>
            <w:hideMark/>
          </w:tcPr>
          <w:p w14:paraId="68A817F1"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13AB7516"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3B77C2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3.321 (4), p = .506</w:t>
            </w:r>
          </w:p>
        </w:tc>
        <w:tc>
          <w:tcPr>
            <w:tcW w:w="1390" w:type="dxa"/>
            <w:vAlign w:val="center"/>
            <w:hideMark/>
          </w:tcPr>
          <w:p w14:paraId="212194C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4.327, p = .364</w:t>
            </w:r>
          </w:p>
        </w:tc>
      </w:tr>
      <w:tr w:rsidR="003765E4" w:rsidRPr="00CC0A5A" w14:paraId="78D00FD2" w14:textId="77777777" w:rsidTr="008D71CF">
        <w:trPr>
          <w:tblCellSpacing w:w="15" w:type="dxa"/>
        </w:trPr>
        <w:tc>
          <w:tcPr>
            <w:tcW w:w="3825" w:type="dxa"/>
            <w:vAlign w:val="center"/>
            <w:hideMark/>
          </w:tcPr>
          <w:p w14:paraId="78BE522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1</w:t>
            </w:r>
          </w:p>
        </w:tc>
        <w:tc>
          <w:tcPr>
            <w:tcW w:w="1860" w:type="dxa"/>
            <w:vAlign w:val="center"/>
            <w:hideMark/>
          </w:tcPr>
          <w:p w14:paraId="3863AD4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62FADB9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(100%)</w:t>
            </w:r>
          </w:p>
        </w:tc>
        <w:tc>
          <w:tcPr>
            <w:tcW w:w="1327" w:type="dxa"/>
            <w:vAlign w:val="center"/>
            <w:hideMark/>
          </w:tcPr>
          <w:p w14:paraId="4CC76AE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95BFB9A"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912487" w14:textId="77777777" w:rsidTr="008D71CF">
        <w:trPr>
          <w:tblCellSpacing w:w="15" w:type="dxa"/>
        </w:trPr>
        <w:tc>
          <w:tcPr>
            <w:tcW w:w="3825" w:type="dxa"/>
            <w:vAlign w:val="center"/>
            <w:hideMark/>
          </w:tcPr>
          <w:p w14:paraId="60FBD31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2</w:t>
            </w:r>
          </w:p>
        </w:tc>
        <w:tc>
          <w:tcPr>
            <w:tcW w:w="1860" w:type="dxa"/>
            <w:vAlign w:val="center"/>
            <w:hideMark/>
          </w:tcPr>
          <w:p w14:paraId="37DCFCA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 (10.1%)</w:t>
            </w:r>
          </w:p>
        </w:tc>
        <w:tc>
          <w:tcPr>
            <w:tcW w:w="1493" w:type="dxa"/>
            <w:vAlign w:val="center"/>
            <w:hideMark/>
          </w:tcPr>
          <w:p w14:paraId="33D6805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89 (89.9%)</w:t>
            </w:r>
          </w:p>
        </w:tc>
        <w:tc>
          <w:tcPr>
            <w:tcW w:w="1327" w:type="dxa"/>
            <w:vAlign w:val="center"/>
            <w:hideMark/>
          </w:tcPr>
          <w:p w14:paraId="47058CDA"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AF9507A"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E4EA223" w14:textId="77777777" w:rsidTr="008D71CF">
        <w:trPr>
          <w:tblCellSpacing w:w="15" w:type="dxa"/>
        </w:trPr>
        <w:tc>
          <w:tcPr>
            <w:tcW w:w="3825" w:type="dxa"/>
            <w:vAlign w:val="center"/>
            <w:hideMark/>
          </w:tcPr>
          <w:p w14:paraId="2032F81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3</w:t>
            </w:r>
          </w:p>
        </w:tc>
        <w:tc>
          <w:tcPr>
            <w:tcW w:w="1860" w:type="dxa"/>
            <w:vAlign w:val="center"/>
            <w:hideMark/>
          </w:tcPr>
          <w:p w14:paraId="5E64EBF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(2.4%)</w:t>
            </w:r>
          </w:p>
        </w:tc>
        <w:tc>
          <w:tcPr>
            <w:tcW w:w="1493" w:type="dxa"/>
            <w:vAlign w:val="center"/>
            <w:hideMark/>
          </w:tcPr>
          <w:p w14:paraId="60BD397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41 (97.6%)</w:t>
            </w:r>
          </w:p>
        </w:tc>
        <w:tc>
          <w:tcPr>
            <w:tcW w:w="1327" w:type="dxa"/>
            <w:vAlign w:val="center"/>
            <w:hideMark/>
          </w:tcPr>
          <w:p w14:paraId="5653A40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1C7EFFD"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210B859" w14:textId="77777777" w:rsidTr="008D71CF">
        <w:trPr>
          <w:tblCellSpacing w:w="15" w:type="dxa"/>
        </w:trPr>
        <w:tc>
          <w:tcPr>
            <w:tcW w:w="3825" w:type="dxa"/>
            <w:vAlign w:val="center"/>
            <w:hideMark/>
          </w:tcPr>
          <w:p w14:paraId="39AF01C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Group 4</w:t>
            </w:r>
          </w:p>
        </w:tc>
        <w:tc>
          <w:tcPr>
            <w:tcW w:w="1860" w:type="dxa"/>
            <w:vAlign w:val="center"/>
            <w:hideMark/>
          </w:tcPr>
          <w:p w14:paraId="09E3890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(12.5%)</w:t>
            </w:r>
          </w:p>
        </w:tc>
        <w:tc>
          <w:tcPr>
            <w:tcW w:w="1493" w:type="dxa"/>
            <w:vAlign w:val="center"/>
            <w:hideMark/>
          </w:tcPr>
          <w:p w14:paraId="790BCC2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 (87.5%)</w:t>
            </w:r>
          </w:p>
        </w:tc>
        <w:tc>
          <w:tcPr>
            <w:tcW w:w="1327" w:type="dxa"/>
            <w:vAlign w:val="center"/>
            <w:hideMark/>
          </w:tcPr>
          <w:p w14:paraId="54A4818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460A3E9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C197435" w14:textId="77777777" w:rsidTr="008D71CF">
        <w:trPr>
          <w:tblCellSpacing w:w="15" w:type="dxa"/>
        </w:trPr>
        <w:tc>
          <w:tcPr>
            <w:tcW w:w="3825" w:type="dxa"/>
            <w:vAlign w:val="center"/>
            <w:hideMark/>
          </w:tcPr>
          <w:p w14:paraId="267CE15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lastRenderedPageBreak/>
              <w:t>- Group 6</w:t>
            </w:r>
          </w:p>
        </w:tc>
        <w:tc>
          <w:tcPr>
            <w:tcW w:w="1860" w:type="dxa"/>
            <w:vAlign w:val="center"/>
            <w:hideMark/>
          </w:tcPr>
          <w:p w14:paraId="1FDE54A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2F62300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 (100%)</w:t>
            </w:r>
          </w:p>
        </w:tc>
        <w:tc>
          <w:tcPr>
            <w:tcW w:w="1327" w:type="dxa"/>
            <w:vAlign w:val="center"/>
            <w:hideMark/>
          </w:tcPr>
          <w:p w14:paraId="64DA7B6D"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2CBDE57B"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4E986FA" w14:textId="77777777" w:rsidTr="008D71CF">
        <w:trPr>
          <w:tblCellSpacing w:w="15" w:type="dxa"/>
        </w:trPr>
        <w:tc>
          <w:tcPr>
            <w:tcW w:w="3825" w:type="dxa"/>
            <w:vAlign w:val="center"/>
            <w:hideMark/>
          </w:tcPr>
          <w:p w14:paraId="478BC48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Gender</w:t>
            </w:r>
          </w:p>
        </w:tc>
        <w:tc>
          <w:tcPr>
            <w:tcW w:w="1860" w:type="dxa"/>
            <w:vAlign w:val="center"/>
            <w:hideMark/>
          </w:tcPr>
          <w:p w14:paraId="57FF86D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00E50CD3"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6E29B3E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7.641 (1), p = .</w:t>
            </w:r>
            <w:r w:rsidRPr="00595C51">
              <w:rPr>
                <w:rFonts w:ascii="Times New Roman" w:eastAsia="Times New Roman" w:hAnsi="Times New Roman" w:cs="Times New Roman"/>
                <w:b/>
                <w:sz w:val="24"/>
                <w:szCs w:val="24"/>
              </w:rPr>
              <w:t>006</w:t>
            </w:r>
          </w:p>
        </w:tc>
        <w:tc>
          <w:tcPr>
            <w:tcW w:w="1390" w:type="dxa"/>
            <w:vAlign w:val="center"/>
            <w:hideMark/>
          </w:tcPr>
          <w:p w14:paraId="50E74FB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7.451, p = .</w:t>
            </w:r>
            <w:r w:rsidRPr="00595C51">
              <w:rPr>
                <w:rFonts w:ascii="Times New Roman" w:eastAsia="Times New Roman" w:hAnsi="Times New Roman" w:cs="Times New Roman"/>
                <w:b/>
                <w:sz w:val="24"/>
                <w:szCs w:val="24"/>
              </w:rPr>
              <w:t>006</w:t>
            </w:r>
          </w:p>
        </w:tc>
      </w:tr>
      <w:tr w:rsidR="003765E4" w:rsidRPr="00CC0A5A" w14:paraId="432A756C" w14:textId="77777777" w:rsidTr="008D71CF">
        <w:trPr>
          <w:tblCellSpacing w:w="15" w:type="dxa"/>
        </w:trPr>
        <w:tc>
          <w:tcPr>
            <w:tcW w:w="3825" w:type="dxa"/>
            <w:vAlign w:val="center"/>
            <w:hideMark/>
          </w:tcPr>
          <w:p w14:paraId="1DEC15D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Female</w:t>
            </w:r>
          </w:p>
        </w:tc>
        <w:tc>
          <w:tcPr>
            <w:tcW w:w="1860" w:type="dxa"/>
            <w:vAlign w:val="center"/>
            <w:hideMark/>
          </w:tcPr>
          <w:p w14:paraId="050DA31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(3.1%)</w:t>
            </w:r>
          </w:p>
        </w:tc>
        <w:tc>
          <w:tcPr>
            <w:tcW w:w="1493" w:type="dxa"/>
            <w:vAlign w:val="center"/>
            <w:hideMark/>
          </w:tcPr>
          <w:p w14:paraId="773714C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94 (96.9%)</w:t>
            </w:r>
          </w:p>
        </w:tc>
        <w:tc>
          <w:tcPr>
            <w:tcW w:w="1327" w:type="dxa"/>
            <w:vAlign w:val="center"/>
            <w:hideMark/>
          </w:tcPr>
          <w:p w14:paraId="17250B8F"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3392AC5"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376F704" w14:textId="77777777" w:rsidTr="008D71CF">
        <w:trPr>
          <w:tblCellSpacing w:w="15" w:type="dxa"/>
        </w:trPr>
        <w:tc>
          <w:tcPr>
            <w:tcW w:w="3825" w:type="dxa"/>
            <w:vAlign w:val="center"/>
            <w:hideMark/>
          </w:tcPr>
          <w:p w14:paraId="4EE7905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Male</w:t>
            </w:r>
          </w:p>
        </w:tc>
        <w:tc>
          <w:tcPr>
            <w:tcW w:w="1860" w:type="dxa"/>
            <w:vAlign w:val="center"/>
            <w:hideMark/>
          </w:tcPr>
          <w:p w14:paraId="249A58B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(15.3%)</w:t>
            </w:r>
          </w:p>
        </w:tc>
        <w:tc>
          <w:tcPr>
            <w:tcW w:w="1493" w:type="dxa"/>
            <w:vAlign w:val="center"/>
            <w:hideMark/>
          </w:tcPr>
          <w:p w14:paraId="504A33E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50 (84.7%)</w:t>
            </w:r>
          </w:p>
        </w:tc>
        <w:tc>
          <w:tcPr>
            <w:tcW w:w="1327" w:type="dxa"/>
            <w:vAlign w:val="center"/>
            <w:hideMark/>
          </w:tcPr>
          <w:p w14:paraId="49B6137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914867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2C0D6CA2" w14:textId="77777777" w:rsidTr="008D71CF">
        <w:trPr>
          <w:tblCellSpacing w:w="15" w:type="dxa"/>
        </w:trPr>
        <w:tc>
          <w:tcPr>
            <w:tcW w:w="3825" w:type="dxa"/>
            <w:vAlign w:val="center"/>
            <w:hideMark/>
          </w:tcPr>
          <w:p w14:paraId="15EF3D5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Socioeconomic Background</w:t>
            </w:r>
          </w:p>
        </w:tc>
        <w:tc>
          <w:tcPr>
            <w:tcW w:w="1860" w:type="dxa"/>
            <w:vAlign w:val="center"/>
            <w:hideMark/>
          </w:tcPr>
          <w:p w14:paraId="16118AED"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3A0B68C9"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62BFB3D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0.455 (2), p = .796</w:t>
            </w:r>
          </w:p>
        </w:tc>
        <w:tc>
          <w:tcPr>
            <w:tcW w:w="1390" w:type="dxa"/>
            <w:vAlign w:val="center"/>
            <w:hideMark/>
          </w:tcPr>
          <w:p w14:paraId="6F626018"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0.838, p = .658</w:t>
            </w:r>
          </w:p>
        </w:tc>
      </w:tr>
      <w:tr w:rsidR="003765E4" w:rsidRPr="00CC0A5A" w14:paraId="3D1AC0F1" w14:textId="77777777" w:rsidTr="008D71CF">
        <w:trPr>
          <w:tblCellSpacing w:w="15" w:type="dxa"/>
        </w:trPr>
        <w:tc>
          <w:tcPr>
            <w:tcW w:w="3825" w:type="dxa"/>
            <w:vAlign w:val="center"/>
            <w:hideMark/>
          </w:tcPr>
          <w:p w14:paraId="1A0D5CB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High income</w:t>
            </w:r>
          </w:p>
        </w:tc>
        <w:tc>
          <w:tcPr>
            <w:tcW w:w="1860" w:type="dxa"/>
            <w:vAlign w:val="center"/>
            <w:hideMark/>
          </w:tcPr>
          <w:p w14:paraId="0DA9C3F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44D000D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(100%)</w:t>
            </w:r>
          </w:p>
        </w:tc>
        <w:tc>
          <w:tcPr>
            <w:tcW w:w="1327" w:type="dxa"/>
            <w:vAlign w:val="center"/>
            <w:hideMark/>
          </w:tcPr>
          <w:p w14:paraId="7ABD530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4C28323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FA60C16" w14:textId="77777777" w:rsidTr="008D71CF">
        <w:trPr>
          <w:tblCellSpacing w:w="15" w:type="dxa"/>
        </w:trPr>
        <w:tc>
          <w:tcPr>
            <w:tcW w:w="3825" w:type="dxa"/>
            <w:vAlign w:val="center"/>
            <w:hideMark/>
          </w:tcPr>
          <w:p w14:paraId="4668C56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Middle income</w:t>
            </w:r>
          </w:p>
        </w:tc>
        <w:tc>
          <w:tcPr>
            <w:tcW w:w="1860" w:type="dxa"/>
            <w:vAlign w:val="center"/>
            <w:hideMark/>
          </w:tcPr>
          <w:p w14:paraId="3C69D0D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(7.8%)</w:t>
            </w:r>
          </w:p>
        </w:tc>
        <w:tc>
          <w:tcPr>
            <w:tcW w:w="1493" w:type="dxa"/>
            <w:vAlign w:val="center"/>
            <w:hideMark/>
          </w:tcPr>
          <w:p w14:paraId="427CB7F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107 (92.2%)</w:t>
            </w:r>
          </w:p>
        </w:tc>
        <w:tc>
          <w:tcPr>
            <w:tcW w:w="1327" w:type="dxa"/>
            <w:vAlign w:val="center"/>
            <w:hideMark/>
          </w:tcPr>
          <w:p w14:paraId="45A98678"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398955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CF41224" w14:textId="77777777" w:rsidTr="008D71CF">
        <w:trPr>
          <w:tblCellSpacing w:w="15" w:type="dxa"/>
        </w:trPr>
        <w:tc>
          <w:tcPr>
            <w:tcW w:w="3825" w:type="dxa"/>
            <w:vAlign w:val="center"/>
            <w:hideMark/>
          </w:tcPr>
          <w:p w14:paraId="002A8DE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Low income</w:t>
            </w:r>
          </w:p>
        </w:tc>
        <w:tc>
          <w:tcPr>
            <w:tcW w:w="1860" w:type="dxa"/>
            <w:vAlign w:val="center"/>
            <w:hideMark/>
          </w:tcPr>
          <w:p w14:paraId="7B92653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(8.6%)</w:t>
            </w:r>
          </w:p>
        </w:tc>
        <w:tc>
          <w:tcPr>
            <w:tcW w:w="1493" w:type="dxa"/>
            <w:vAlign w:val="center"/>
            <w:hideMark/>
          </w:tcPr>
          <w:p w14:paraId="3A425683"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32 (91.4%)</w:t>
            </w:r>
          </w:p>
        </w:tc>
        <w:tc>
          <w:tcPr>
            <w:tcW w:w="1327" w:type="dxa"/>
            <w:vAlign w:val="center"/>
            <w:hideMark/>
          </w:tcPr>
          <w:p w14:paraId="1DFDABCB"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27B45A2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5646B345" w14:textId="77777777" w:rsidTr="008D71CF">
        <w:trPr>
          <w:tblCellSpacing w:w="15" w:type="dxa"/>
        </w:trPr>
        <w:tc>
          <w:tcPr>
            <w:tcW w:w="3825" w:type="dxa"/>
            <w:vAlign w:val="center"/>
            <w:hideMark/>
          </w:tcPr>
          <w:p w14:paraId="4A68C5D8"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Year of Study</w:t>
            </w:r>
          </w:p>
        </w:tc>
        <w:tc>
          <w:tcPr>
            <w:tcW w:w="1860" w:type="dxa"/>
            <w:vAlign w:val="center"/>
            <w:hideMark/>
          </w:tcPr>
          <w:p w14:paraId="307AD65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737DD6DE"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DA8E7E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4.678 (4), p = .322</w:t>
            </w:r>
          </w:p>
        </w:tc>
        <w:tc>
          <w:tcPr>
            <w:tcW w:w="1390" w:type="dxa"/>
            <w:vAlign w:val="center"/>
            <w:hideMark/>
          </w:tcPr>
          <w:p w14:paraId="13D4658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6.033, p = .197</w:t>
            </w:r>
          </w:p>
        </w:tc>
      </w:tr>
      <w:tr w:rsidR="003765E4" w:rsidRPr="00CC0A5A" w14:paraId="3BF4053B" w14:textId="77777777" w:rsidTr="008D71CF">
        <w:trPr>
          <w:tblCellSpacing w:w="15" w:type="dxa"/>
        </w:trPr>
        <w:tc>
          <w:tcPr>
            <w:tcW w:w="3825" w:type="dxa"/>
            <w:vAlign w:val="center"/>
            <w:hideMark/>
          </w:tcPr>
          <w:p w14:paraId="71583AC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First year</w:t>
            </w:r>
          </w:p>
        </w:tc>
        <w:tc>
          <w:tcPr>
            <w:tcW w:w="1860" w:type="dxa"/>
            <w:vAlign w:val="center"/>
            <w:hideMark/>
          </w:tcPr>
          <w:p w14:paraId="60D2CC0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(12.8%)</w:t>
            </w:r>
          </w:p>
        </w:tc>
        <w:tc>
          <w:tcPr>
            <w:tcW w:w="1493" w:type="dxa"/>
            <w:vAlign w:val="center"/>
            <w:hideMark/>
          </w:tcPr>
          <w:p w14:paraId="11EA71E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34 (87.2%)</w:t>
            </w:r>
          </w:p>
        </w:tc>
        <w:tc>
          <w:tcPr>
            <w:tcW w:w="1327" w:type="dxa"/>
            <w:vAlign w:val="center"/>
            <w:hideMark/>
          </w:tcPr>
          <w:p w14:paraId="6A1F7AD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4B84320"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21631F1" w14:textId="77777777" w:rsidTr="008D71CF">
        <w:trPr>
          <w:tblCellSpacing w:w="15" w:type="dxa"/>
        </w:trPr>
        <w:tc>
          <w:tcPr>
            <w:tcW w:w="3825" w:type="dxa"/>
            <w:vAlign w:val="center"/>
            <w:hideMark/>
          </w:tcPr>
          <w:p w14:paraId="1B7983C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Second year</w:t>
            </w:r>
          </w:p>
        </w:tc>
        <w:tc>
          <w:tcPr>
            <w:tcW w:w="1860" w:type="dxa"/>
            <w:vAlign w:val="center"/>
            <w:hideMark/>
          </w:tcPr>
          <w:p w14:paraId="1FC1068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(4.9%)</w:t>
            </w:r>
          </w:p>
        </w:tc>
        <w:tc>
          <w:tcPr>
            <w:tcW w:w="1493" w:type="dxa"/>
            <w:vAlign w:val="center"/>
            <w:hideMark/>
          </w:tcPr>
          <w:p w14:paraId="4B23C9A6"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58 (95.1%)</w:t>
            </w:r>
          </w:p>
        </w:tc>
        <w:tc>
          <w:tcPr>
            <w:tcW w:w="1327" w:type="dxa"/>
            <w:vAlign w:val="center"/>
            <w:hideMark/>
          </w:tcPr>
          <w:p w14:paraId="36FBBB0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7242A73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23DD8807" w14:textId="77777777" w:rsidTr="008D71CF">
        <w:trPr>
          <w:tblCellSpacing w:w="15" w:type="dxa"/>
        </w:trPr>
        <w:tc>
          <w:tcPr>
            <w:tcW w:w="3825" w:type="dxa"/>
            <w:vAlign w:val="center"/>
            <w:hideMark/>
          </w:tcPr>
          <w:p w14:paraId="2886A45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Third year</w:t>
            </w:r>
          </w:p>
        </w:tc>
        <w:tc>
          <w:tcPr>
            <w:tcW w:w="1860" w:type="dxa"/>
            <w:vAlign w:val="center"/>
            <w:hideMark/>
          </w:tcPr>
          <w:p w14:paraId="505AB95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 (13.3%)</w:t>
            </w:r>
          </w:p>
        </w:tc>
        <w:tc>
          <w:tcPr>
            <w:tcW w:w="1493" w:type="dxa"/>
            <w:vAlign w:val="center"/>
            <w:hideMark/>
          </w:tcPr>
          <w:p w14:paraId="4385A13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13 (86.7%)</w:t>
            </w:r>
          </w:p>
        </w:tc>
        <w:tc>
          <w:tcPr>
            <w:tcW w:w="1327" w:type="dxa"/>
            <w:vAlign w:val="center"/>
            <w:hideMark/>
          </w:tcPr>
          <w:p w14:paraId="7885931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767CAD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1B2447" w14:textId="77777777" w:rsidTr="008D71CF">
        <w:trPr>
          <w:tblCellSpacing w:w="15" w:type="dxa"/>
        </w:trPr>
        <w:tc>
          <w:tcPr>
            <w:tcW w:w="3825" w:type="dxa"/>
            <w:vAlign w:val="center"/>
            <w:hideMark/>
          </w:tcPr>
          <w:p w14:paraId="04B839E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Fourth year</w:t>
            </w:r>
          </w:p>
        </w:tc>
        <w:tc>
          <w:tcPr>
            <w:tcW w:w="1860" w:type="dxa"/>
            <w:vAlign w:val="center"/>
            <w:hideMark/>
          </w:tcPr>
          <w:p w14:paraId="2A931A9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 (10.0%)</w:t>
            </w:r>
          </w:p>
        </w:tc>
        <w:tc>
          <w:tcPr>
            <w:tcW w:w="1493" w:type="dxa"/>
            <w:vAlign w:val="center"/>
            <w:hideMark/>
          </w:tcPr>
          <w:p w14:paraId="686F85A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18 (90.0%)</w:t>
            </w:r>
          </w:p>
        </w:tc>
        <w:tc>
          <w:tcPr>
            <w:tcW w:w="1327" w:type="dxa"/>
            <w:vAlign w:val="center"/>
            <w:hideMark/>
          </w:tcPr>
          <w:p w14:paraId="1967CC29"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3E100EF8"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4C780FFE" w14:textId="77777777" w:rsidTr="008D71CF">
        <w:trPr>
          <w:tblCellSpacing w:w="15" w:type="dxa"/>
        </w:trPr>
        <w:tc>
          <w:tcPr>
            <w:tcW w:w="3825" w:type="dxa"/>
            <w:vAlign w:val="center"/>
            <w:hideMark/>
          </w:tcPr>
          <w:p w14:paraId="714B65A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Fifth year</w:t>
            </w:r>
          </w:p>
        </w:tc>
        <w:tc>
          <w:tcPr>
            <w:tcW w:w="1860" w:type="dxa"/>
            <w:vAlign w:val="center"/>
            <w:hideMark/>
          </w:tcPr>
          <w:p w14:paraId="7487716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0 (0.0%)</w:t>
            </w:r>
          </w:p>
        </w:tc>
        <w:tc>
          <w:tcPr>
            <w:tcW w:w="1493" w:type="dxa"/>
            <w:vAlign w:val="center"/>
            <w:hideMark/>
          </w:tcPr>
          <w:p w14:paraId="0B17B15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21 (100%)</w:t>
            </w:r>
          </w:p>
        </w:tc>
        <w:tc>
          <w:tcPr>
            <w:tcW w:w="1327" w:type="dxa"/>
            <w:vAlign w:val="center"/>
            <w:hideMark/>
          </w:tcPr>
          <w:p w14:paraId="26FA9CB0"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7759D61D"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398EFC0" w14:textId="77777777" w:rsidTr="008D71CF">
        <w:trPr>
          <w:tblCellSpacing w:w="15" w:type="dxa"/>
        </w:trPr>
        <w:tc>
          <w:tcPr>
            <w:tcW w:w="3825" w:type="dxa"/>
            <w:vAlign w:val="center"/>
            <w:hideMark/>
          </w:tcPr>
          <w:p w14:paraId="350A6E0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Attended Mental Health Workshop</w:t>
            </w:r>
          </w:p>
        </w:tc>
        <w:tc>
          <w:tcPr>
            <w:tcW w:w="1860" w:type="dxa"/>
            <w:vAlign w:val="center"/>
            <w:hideMark/>
          </w:tcPr>
          <w:p w14:paraId="6C2C95FA"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05828CF0"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7C658310"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0.308 (1), p = .579</w:t>
            </w:r>
          </w:p>
        </w:tc>
        <w:tc>
          <w:tcPr>
            <w:tcW w:w="1390" w:type="dxa"/>
            <w:vAlign w:val="center"/>
            <w:hideMark/>
          </w:tcPr>
          <w:p w14:paraId="5D61FFA3"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0.309, p = .578</w:t>
            </w:r>
          </w:p>
        </w:tc>
      </w:tr>
      <w:tr w:rsidR="003765E4" w:rsidRPr="00CC0A5A" w14:paraId="22A89F8E" w14:textId="77777777" w:rsidTr="008D71CF">
        <w:trPr>
          <w:tblCellSpacing w:w="15" w:type="dxa"/>
        </w:trPr>
        <w:tc>
          <w:tcPr>
            <w:tcW w:w="3825" w:type="dxa"/>
            <w:vAlign w:val="center"/>
            <w:hideMark/>
          </w:tcPr>
          <w:p w14:paraId="6D3262E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410A178F"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5 (6.5%)</w:t>
            </w:r>
          </w:p>
        </w:tc>
        <w:tc>
          <w:tcPr>
            <w:tcW w:w="1493" w:type="dxa"/>
            <w:vAlign w:val="center"/>
            <w:hideMark/>
          </w:tcPr>
          <w:p w14:paraId="3B368D5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72 (93.5%)</w:t>
            </w:r>
          </w:p>
        </w:tc>
        <w:tc>
          <w:tcPr>
            <w:tcW w:w="1327" w:type="dxa"/>
            <w:vAlign w:val="center"/>
            <w:hideMark/>
          </w:tcPr>
          <w:p w14:paraId="36D9D60B"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DF532BF"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913516B" w14:textId="77777777" w:rsidTr="008D71CF">
        <w:trPr>
          <w:tblCellSpacing w:w="15" w:type="dxa"/>
        </w:trPr>
        <w:tc>
          <w:tcPr>
            <w:tcW w:w="3825" w:type="dxa"/>
            <w:vAlign w:val="center"/>
            <w:hideMark/>
          </w:tcPr>
          <w:p w14:paraId="39FDE01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5B8A42C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 (8.9%)</w:t>
            </w:r>
          </w:p>
        </w:tc>
        <w:tc>
          <w:tcPr>
            <w:tcW w:w="1493" w:type="dxa"/>
            <w:vAlign w:val="center"/>
            <w:hideMark/>
          </w:tcPr>
          <w:p w14:paraId="623061C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72 (91.1%)</w:t>
            </w:r>
          </w:p>
        </w:tc>
        <w:tc>
          <w:tcPr>
            <w:tcW w:w="1327" w:type="dxa"/>
            <w:vAlign w:val="center"/>
            <w:hideMark/>
          </w:tcPr>
          <w:p w14:paraId="7524ADF7"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1B32DB4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0D85F1DC" w14:textId="77777777" w:rsidTr="008D71CF">
        <w:trPr>
          <w:tblCellSpacing w:w="15" w:type="dxa"/>
        </w:trPr>
        <w:tc>
          <w:tcPr>
            <w:tcW w:w="3825" w:type="dxa"/>
            <w:vAlign w:val="center"/>
            <w:hideMark/>
          </w:tcPr>
          <w:p w14:paraId="45273DC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Experienced Mental Health Issues (Self)</w:t>
            </w:r>
          </w:p>
        </w:tc>
        <w:tc>
          <w:tcPr>
            <w:tcW w:w="1860" w:type="dxa"/>
            <w:vAlign w:val="center"/>
            <w:hideMark/>
          </w:tcPr>
          <w:p w14:paraId="0D7AC9B4"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3A98A4E8"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0CFB19B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0.106 (1), p = .745</w:t>
            </w:r>
          </w:p>
        </w:tc>
        <w:tc>
          <w:tcPr>
            <w:tcW w:w="1390" w:type="dxa"/>
            <w:vAlign w:val="center"/>
            <w:hideMark/>
          </w:tcPr>
          <w:p w14:paraId="18158B1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0.105, p = .746</w:t>
            </w:r>
          </w:p>
        </w:tc>
      </w:tr>
      <w:tr w:rsidR="003765E4" w:rsidRPr="00CC0A5A" w14:paraId="31C9CFD4" w14:textId="77777777" w:rsidTr="008D71CF">
        <w:trPr>
          <w:tblCellSpacing w:w="15" w:type="dxa"/>
        </w:trPr>
        <w:tc>
          <w:tcPr>
            <w:tcW w:w="3825" w:type="dxa"/>
            <w:vAlign w:val="center"/>
            <w:hideMark/>
          </w:tcPr>
          <w:p w14:paraId="669C4C1A"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152070B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(7.1%)</w:t>
            </w:r>
          </w:p>
        </w:tc>
        <w:tc>
          <w:tcPr>
            <w:tcW w:w="1493" w:type="dxa"/>
            <w:vAlign w:val="center"/>
            <w:hideMark/>
          </w:tcPr>
          <w:p w14:paraId="1890EC3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79 (92.9%)</w:t>
            </w:r>
          </w:p>
        </w:tc>
        <w:tc>
          <w:tcPr>
            <w:tcW w:w="1327" w:type="dxa"/>
            <w:vAlign w:val="center"/>
            <w:hideMark/>
          </w:tcPr>
          <w:p w14:paraId="0AC26AEC"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F8CA60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6B447688" w14:textId="77777777" w:rsidTr="008D71CF">
        <w:trPr>
          <w:tblCellSpacing w:w="15" w:type="dxa"/>
        </w:trPr>
        <w:tc>
          <w:tcPr>
            <w:tcW w:w="3825" w:type="dxa"/>
            <w:vAlign w:val="center"/>
            <w:hideMark/>
          </w:tcPr>
          <w:p w14:paraId="2636D2D5"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2042EE8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(8.5%)</w:t>
            </w:r>
          </w:p>
        </w:tc>
        <w:tc>
          <w:tcPr>
            <w:tcW w:w="1493" w:type="dxa"/>
            <w:vAlign w:val="center"/>
            <w:hideMark/>
          </w:tcPr>
          <w:p w14:paraId="42C6616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65 (91.5%)</w:t>
            </w:r>
          </w:p>
        </w:tc>
        <w:tc>
          <w:tcPr>
            <w:tcW w:w="1327" w:type="dxa"/>
            <w:vAlign w:val="center"/>
            <w:hideMark/>
          </w:tcPr>
          <w:p w14:paraId="4F937F8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688FAF49"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AA7A8BD" w14:textId="77777777" w:rsidTr="008D71CF">
        <w:trPr>
          <w:tblCellSpacing w:w="15" w:type="dxa"/>
        </w:trPr>
        <w:tc>
          <w:tcPr>
            <w:tcW w:w="3825" w:type="dxa"/>
            <w:vAlign w:val="center"/>
            <w:hideMark/>
          </w:tcPr>
          <w:p w14:paraId="3C8438A4"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Family Member with Mental Illness</w:t>
            </w:r>
          </w:p>
        </w:tc>
        <w:tc>
          <w:tcPr>
            <w:tcW w:w="1860" w:type="dxa"/>
            <w:vAlign w:val="center"/>
            <w:hideMark/>
          </w:tcPr>
          <w:p w14:paraId="377DC18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6E75F244"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3DDC0A9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0.009 (1), p = .926</w:t>
            </w:r>
          </w:p>
        </w:tc>
        <w:tc>
          <w:tcPr>
            <w:tcW w:w="1390" w:type="dxa"/>
            <w:vAlign w:val="center"/>
            <w:hideMark/>
          </w:tcPr>
          <w:p w14:paraId="3D8E643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0.009, p = .926</w:t>
            </w:r>
          </w:p>
        </w:tc>
      </w:tr>
      <w:tr w:rsidR="003765E4" w:rsidRPr="00CC0A5A" w14:paraId="0AC76D55" w14:textId="77777777" w:rsidTr="008D71CF">
        <w:trPr>
          <w:tblCellSpacing w:w="15" w:type="dxa"/>
        </w:trPr>
        <w:tc>
          <w:tcPr>
            <w:tcW w:w="3825" w:type="dxa"/>
            <w:vAlign w:val="center"/>
            <w:hideMark/>
          </w:tcPr>
          <w:p w14:paraId="2D011FD2"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1F2E87D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(7.9%)</w:t>
            </w:r>
          </w:p>
        </w:tc>
        <w:tc>
          <w:tcPr>
            <w:tcW w:w="1493" w:type="dxa"/>
            <w:vAlign w:val="center"/>
            <w:hideMark/>
          </w:tcPr>
          <w:p w14:paraId="571F1B8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70 (92.1%)</w:t>
            </w:r>
          </w:p>
        </w:tc>
        <w:tc>
          <w:tcPr>
            <w:tcW w:w="1327" w:type="dxa"/>
            <w:vAlign w:val="center"/>
            <w:hideMark/>
          </w:tcPr>
          <w:p w14:paraId="5F70CA23"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507795C"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66643E48" w14:textId="77777777" w:rsidTr="008D71CF">
        <w:trPr>
          <w:tblCellSpacing w:w="15" w:type="dxa"/>
        </w:trPr>
        <w:tc>
          <w:tcPr>
            <w:tcW w:w="3825" w:type="dxa"/>
            <w:vAlign w:val="center"/>
            <w:hideMark/>
          </w:tcPr>
          <w:p w14:paraId="1FB9FE1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3D568D21"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6 (7.5%)</w:t>
            </w:r>
          </w:p>
        </w:tc>
        <w:tc>
          <w:tcPr>
            <w:tcW w:w="1493" w:type="dxa"/>
            <w:vAlign w:val="center"/>
            <w:hideMark/>
          </w:tcPr>
          <w:p w14:paraId="3C7108B9"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74 (92.5%)</w:t>
            </w:r>
          </w:p>
        </w:tc>
        <w:tc>
          <w:tcPr>
            <w:tcW w:w="1327" w:type="dxa"/>
            <w:vAlign w:val="center"/>
            <w:hideMark/>
          </w:tcPr>
          <w:p w14:paraId="576883F6"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5F9B5DA4"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CED18EA" w14:textId="77777777" w:rsidTr="008D71CF">
        <w:trPr>
          <w:tblCellSpacing w:w="15" w:type="dxa"/>
        </w:trPr>
        <w:tc>
          <w:tcPr>
            <w:tcW w:w="3825" w:type="dxa"/>
            <w:vAlign w:val="center"/>
            <w:hideMark/>
          </w:tcPr>
          <w:p w14:paraId="2EB64AF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b/>
                <w:bCs/>
                <w:sz w:val="24"/>
                <w:szCs w:val="24"/>
              </w:rPr>
              <w:t xml:space="preserve">Close Interaction with </w:t>
            </w:r>
            <w:r w:rsidR="00066B12">
              <w:rPr>
                <w:rFonts w:ascii="Times New Roman" w:eastAsia="Times New Roman" w:hAnsi="Times New Roman" w:cs="Times New Roman"/>
                <w:b/>
                <w:bCs/>
                <w:sz w:val="24"/>
                <w:szCs w:val="24"/>
              </w:rPr>
              <w:t>a Mentally Ill</w:t>
            </w:r>
            <w:r w:rsidRPr="00CC0A5A">
              <w:rPr>
                <w:rFonts w:ascii="Times New Roman" w:eastAsia="Times New Roman" w:hAnsi="Times New Roman" w:cs="Times New Roman"/>
                <w:b/>
                <w:bCs/>
                <w:sz w:val="24"/>
                <w:szCs w:val="24"/>
              </w:rPr>
              <w:t xml:space="preserve"> Person</w:t>
            </w:r>
          </w:p>
        </w:tc>
        <w:tc>
          <w:tcPr>
            <w:tcW w:w="1860" w:type="dxa"/>
            <w:vAlign w:val="center"/>
            <w:hideMark/>
          </w:tcPr>
          <w:p w14:paraId="2266B468"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493" w:type="dxa"/>
            <w:vAlign w:val="center"/>
            <w:hideMark/>
          </w:tcPr>
          <w:p w14:paraId="5923C8FB" w14:textId="77777777" w:rsidR="003765E4" w:rsidRPr="00CC0A5A" w:rsidRDefault="003765E4" w:rsidP="00884B3C">
            <w:pPr>
              <w:spacing w:after="0" w:line="240" w:lineRule="auto"/>
              <w:rPr>
                <w:rFonts w:ascii="Times New Roman" w:eastAsia="Times New Roman" w:hAnsi="Times New Roman" w:cs="Times New Roman"/>
                <w:sz w:val="20"/>
                <w:szCs w:val="20"/>
              </w:rPr>
            </w:pPr>
          </w:p>
        </w:tc>
        <w:tc>
          <w:tcPr>
            <w:tcW w:w="1327" w:type="dxa"/>
            <w:vAlign w:val="center"/>
            <w:hideMark/>
          </w:tcPr>
          <w:p w14:paraId="4CE21EC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χ² = 0.162 (1), p = .687</w:t>
            </w:r>
          </w:p>
        </w:tc>
        <w:tc>
          <w:tcPr>
            <w:tcW w:w="1390" w:type="dxa"/>
            <w:vAlign w:val="center"/>
            <w:hideMark/>
          </w:tcPr>
          <w:p w14:paraId="19C45B3E"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LR = 0.168, p = .682</w:t>
            </w:r>
          </w:p>
        </w:tc>
      </w:tr>
      <w:tr w:rsidR="003765E4" w:rsidRPr="00CC0A5A" w14:paraId="4C6CA5CE" w14:textId="77777777" w:rsidTr="008D71CF">
        <w:trPr>
          <w:tblCellSpacing w:w="15" w:type="dxa"/>
        </w:trPr>
        <w:tc>
          <w:tcPr>
            <w:tcW w:w="3825" w:type="dxa"/>
            <w:vAlign w:val="center"/>
            <w:hideMark/>
          </w:tcPr>
          <w:p w14:paraId="4EE1961C"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Yes</w:t>
            </w:r>
          </w:p>
        </w:tc>
        <w:tc>
          <w:tcPr>
            <w:tcW w:w="1860" w:type="dxa"/>
            <w:vAlign w:val="center"/>
            <w:hideMark/>
          </w:tcPr>
          <w:p w14:paraId="3F48867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9 (8.3%)</w:t>
            </w:r>
          </w:p>
        </w:tc>
        <w:tc>
          <w:tcPr>
            <w:tcW w:w="1493" w:type="dxa"/>
            <w:vAlign w:val="center"/>
            <w:hideMark/>
          </w:tcPr>
          <w:p w14:paraId="5C5C4CD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100 (91.7%)</w:t>
            </w:r>
          </w:p>
        </w:tc>
        <w:tc>
          <w:tcPr>
            <w:tcW w:w="1327" w:type="dxa"/>
            <w:vAlign w:val="center"/>
            <w:hideMark/>
          </w:tcPr>
          <w:p w14:paraId="5BFCAF5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7E08C22"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r w:rsidR="003765E4" w:rsidRPr="00CC0A5A" w14:paraId="17580830" w14:textId="77777777" w:rsidTr="008D71CF">
        <w:trPr>
          <w:tblCellSpacing w:w="15" w:type="dxa"/>
        </w:trPr>
        <w:tc>
          <w:tcPr>
            <w:tcW w:w="3825" w:type="dxa"/>
            <w:vAlign w:val="center"/>
            <w:hideMark/>
          </w:tcPr>
          <w:p w14:paraId="7F21A52D"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 No</w:t>
            </w:r>
          </w:p>
        </w:tc>
        <w:tc>
          <w:tcPr>
            <w:tcW w:w="1860" w:type="dxa"/>
            <w:vAlign w:val="center"/>
            <w:hideMark/>
          </w:tcPr>
          <w:p w14:paraId="48CAAB47"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3 (6.4%)</w:t>
            </w:r>
          </w:p>
        </w:tc>
        <w:tc>
          <w:tcPr>
            <w:tcW w:w="1493" w:type="dxa"/>
            <w:vAlign w:val="center"/>
            <w:hideMark/>
          </w:tcPr>
          <w:p w14:paraId="2219AD6B" w14:textId="77777777" w:rsidR="003765E4" w:rsidRPr="00CC0A5A" w:rsidRDefault="003765E4" w:rsidP="00884B3C">
            <w:pPr>
              <w:spacing w:after="0" w:line="240" w:lineRule="auto"/>
              <w:rPr>
                <w:rFonts w:ascii="Times New Roman" w:eastAsia="Times New Roman" w:hAnsi="Times New Roman" w:cs="Times New Roman"/>
                <w:sz w:val="24"/>
                <w:szCs w:val="24"/>
              </w:rPr>
            </w:pPr>
            <w:r w:rsidRPr="00CC0A5A">
              <w:rPr>
                <w:rFonts w:ascii="Times New Roman" w:eastAsia="Times New Roman" w:hAnsi="Times New Roman" w:cs="Times New Roman"/>
                <w:sz w:val="24"/>
                <w:szCs w:val="24"/>
              </w:rPr>
              <w:t>44 (93.6%)</w:t>
            </w:r>
          </w:p>
        </w:tc>
        <w:tc>
          <w:tcPr>
            <w:tcW w:w="1327" w:type="dxa"/>
            <w:vAlign w:val="center"/>
            <w:hideMark/>
          </w:tcPr>
          <w:p w14:paraId="4E1EA78E" w14:textId="77777777" w:rsidR="003765E4" w:rsidRPr="00CC0A5A" w:rsidRDefault="003765E4" w:rsidP="00884B3C">
            <w:pPr>
              <w:spacing w:after="0" w:line="240" w:lineRule="auto"/>
              <w:rPr>
                <w:rFonts w:ascii="Times New Roman" w:eastAsia="Times New Roman" w:hAnsi="Times New Roman" w:cs="Times New Roman"/>
                <w:sz w:val="24"/>
                <w:szCs w:val="24"/>
              </w:rPr>
            </w:pPr>
          </w:p>
        </w:tc>
        <w:tc>
          <w:tcPr>
            <w:tcW w:w="1390" w:type="dxa"/>
            <w:vAlign w:val="center"/>
            <w:hideMark/>
          </w:tcPr>
          <w:p w14:paraId="090EC995" w14:textId="77777777" w:rsidR="003765E4" w:rsidRPr="00CC0A5A" w:rsidRDefault="003765E4" w:rsidP="00884B3C">
            <w:pPr>
              <w:spacing w:after="0" w:line="240" w:lineRule="auto"/>
              <w:rPr>
                <w:rFonts w:ascii="Times New Roman" w:eastAsia="Times New Roman" w:hAnsi="Times New Roman" w:cs="Times New Roman"/>
                <w:sz w:val="20"/>
                <w:szCs w:val="20"/>
              </w:rPr>
            </w:pPr>
          </w:p>
        </w:tc>
      </w:tr>
    </w:tbl>
    <w:p w14:paraId="2FAF7A06" w14:textId="77777777" w:rsidR="00221383" w:rsidRDefault="00221383" w:rsidP="00221383">
      <w:pPr>
        <w:pStyle w:val="Caption"/>
        <w:rPr>
          <w:rFonts w:ascii="Times New Roman" w:hAnsi="Times New Roman" w:cs="Times New Roman"/>
          <w:b/>
          <w:bCs/>
          <w:sz w:val="26"/>
          <w:szCs w:val="26"/>
        </w:rPr>
      </w:pPr>
      <w:bookmarkStart w:id="0" w:name="_GoBack"/>
      <w:bookmarkEnd w:id="0"/>
    </w:p>
    <w:p w14:paraId="615B1E06" w14:textId="1DE1BF20" w:rsidR="00BF2F99" w:rsidRPr="00C3033B" w:rsidRDefault="00BF2F99" w:rsidP="0034559B">
      <w:pPr>
        <w:rPr>
          <w:b/>
        </w:rPr>
      </w:pPr>
      <w:r w:rsidRPr="00BF2F99">
        <w:rPr>
          <w:b/>
        </w:rPr>
        <w:lastRenderedPageBreak/>
        <w:t>Fig 1</w:t>
      </w:r>
      <w:r>
        <w:rPr>
          <w:b/>
        </w:rPr>
        <w:t>.</w:t>
      </w:r>
      <w:r w:rsidRPr="00BF2F99">
        <w:rPr>
          <w:b/>
        </w:rPr>
        <w:t xml:space="preserve"> Knowledge Towards Mental Illness Among Medical Students according to MAKS questionnaire    at the State University of Zanzibar.</w:t>
      </w:r>
    </w:p>
    <w:p w14:paraId="7E175377" w14:textId="77777777" w:rsidR="00060528" w:rsidRDefault="00060528" w:rsidP="0034559B">
      <w:r>
        <w:rPr>
          <w:noProof/>
          <w14:ligatures w14:val="none"/>
        </w:rPr>
        <w:lastRenderedPageBreak/>
        <w:drawing>
          <wp:inline distT="0" distB="0" distL="0" distR="0" wp14:anchorId="7A78FF43" wp14:editId="252E9575">
            <wp:extent cx="6474943" cy="8127242"/>
            <wp:effectExtent l="0" t="0" r="25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EA0905" w14:textId="77777777" w:rsidR="005046C1" w:rsidRDefault="00C3033B" w:rsidP="005046C1">
      <w:pPr>
        <w:pStyle w:val="Caption"/>
        <w:rPr>
          <w:b/>
        </w:rPr>
      </w:pPr>
      <w:r>
        <w:rPr>
          <w:rFonts w:ascii="Times New Roman" w:hAnsi="Times New Roman" w:cs="Times New Roman"/>
          <w:b/>
          <w:sz w:val="26"/>
          <w:szCs w:val="26"/>
        </w:rPr>
        <w:lastRenderedPageBreak/>
        <w:t>Fig 2: Level</w:t>
      </w:r>
      <w:r w:rsidR="005046C1">
        <w:rPr>
          <w:rFonts w:ascii="Times New Roman" w:hAnsi="Times New Roman" w:cs="Times New Roman"/>
          <w:b/>
          <w:sz w:val="26"/>
          <w:szCs w:val="26"/>
        </w:rPr>
        <w:t xml:space="preserve"> of </w:t>
      </w:r>
      <w:r>
        <w:rPr>
          <w:rFonts w:ascii="Times New Roman" w:hAnsi="Times New Roman" w:cs="Times New Roman"/>
          <w:b/>
          <w:sz w:val="26"/>
          <w:szCs w:val="26"/>
        </w:rPr>
        <w:t>knowle</w:t>
      </w:r>
      <w:r w:rsidR="00066B12">
        <w:rPr>
          <w:rFonts w:ascii="Times New Roman" w:hAnsi="Times New Roman" w:cs="Times New Roman"/>
          <w:b/>
          <w:sz w:val="26"/>
          <w:szCs w:val="26"/>
        </w:rPr>
        <w:t>dge about Mental Illness among Medical S</w:t>
      </w:r>
      <w:r w:rsidR="005046C1">
        <w:rPr>
          <w:rFonts w:ascii="Times New Roman" w:hAnsi="Times New Roman" w:cs="Times New Roman"/>
          <w:b/>
          <w:sz w:val="26"/>
          <w:szCs w:val="26"/>
        </w:rPr>
        <w:t>tudents at th</w:t>
      </w:r>
      <w:r>
        <w:rPr>
          <w:rFonts w:ascii="Times New Roman" w:hAnsi="Times New Roman" w:cs="Times New Roman"/>
          <w:b/>
          <w:sz w:val="26"/>
          <w:szCs w:val="26"/>
        </w:rPr>
        <w:t>e State University of Zanzibar</w:t>
      </w:r>
    </w:p>
    <w:p w14:paraId="3068EA58" w14:textId="77777777" w:rsidR="005046C1" w:rsidRDefault="005046C1" w:rsidP="005046C1"/>
    <w:p w14:paraId="43F31087" w14:textId="77777777" w:rsidR="005046C1" w:rsidRDefault="005046C1" w:rsidP="005046C1">
      <w:r>
        <w:rPr>
          <w:noProof/>
          <w14:ligatures w14:val="none"/>
        </w:rPr>
        <w:drawing>
          <wp:inline distT="0" distB="0" distL="0" distR="0" wp14:anchorId="19DB3ADE" wp14:editId="0A6E130B">
            <wp:extent cx="4929352" cy="4750675"/>
            <wp:effectExtent l="0" t="0" r="508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CDEDB9" w14:textId="77777777" w:rsidR="00060528" w:rsidRDefault="00060528" w:rsidP="0034559B"/>
    <w:p w14:paraId="1D25B484" w14:textId="77777777" w:rsidR="0034559B" w:rsidRPr="008A11DA" w:rsidRDefault="00C3033B" w:rsidP="0034559B">
      <w:pPr>
        <w:pStyle w:val="Heading3"/>
        <w:rPr>
          <w:b/>
          <w:color w:val="auto"/>
          <w:sz w:val="28"/>
          <w:szCs w:val="28"/>
        </w:rPr>
      </w:pPr>
      <w:r w:rsidRPr="008A11DA">
        <w:rPr>
          <w:b/>
          <w:color w:val="auto"/>
          <w:sz w:val="28"/>
          <w:szCs w:val="28"/>
        </w:rPr>
        <w:t>Discussion</w:t>
      </w:r>
    </w:p>
    <w:p w14:paraId="4A8AEB6B" w14:textId="77777777" w:rsidR="0034559B" w:rsidRDefault="0034559B" w:rsidP="008A11DA">
      <w:pPr>
        <w:pStyle w:val="NormalWeb"/>
        <w:spacing w:line="360" w:lineRule="auto"/>
        <w:jc w:val="both"/>
      </w:pPr>
      <w:r>
        <w:t>This study included 156 medical students as participants. The age distribution indicates a predominantly young adult population, with the majority of students aged between 20 and 24 years, followed by a substantial portion aged 25 to 29 years. Only a small number of participants were in the 15-19 and 30-34 age groups, and just one participant was over 40 years old.</w:t>
      </w:r>
      <w:r w:rsidR="005075AB">
        <w:t xml:space="preserve"> </w:t>
      </w:r>
      <w:r>
        <w:t>In terms of gender distribution, female students constituted a larger proportion of the sample compared to males. This female predominance aligns with trends commonly observed in healthcare education programs worldwide.</w:t>
      </w:r>
    </w:p>
    <w:p w14:paraId="4E763BF1" w14:textId="7EAF13C6" w:rsidR="0034559B" w:rsidRDefault="0034559B" w:rsidP="008A11DA">
      <w:pPr>
        <w:pStyle w:val="NormalWeb"/>
        <w:spacing w:line="360" w:lineRule="auto"/>
        <w:jc w:val="both"/>
      </w:pPr>
      <w:r>
        <w:lastRenderedPageBreak/>
        <w:t xml:space="preserve">Most students reported coming from a middle-income background, with smaller proportions from low- and high-income brackets. Understanding the socioeconomic context is </w:t>
      </w:r>
      <w:r w:rsidR="002163BD">
        <w:t>crucial</w:t>
      </w:r>
      <w:r>
        <w:t xml:space="preserve"> as it may influence students’ socio-cultural perceptions of mental health.</w:t>
      </w:r>
      <w:r w:rsidR="0014693B">
        <w:t xml:space="preserve"> </w:t>
      </w:r>
      <w:r>
        <w:t>Regarding academic standing, the largest group of participants was from the second year of study, followed by those in the first year. Students in the third, fourth, and fifth years represented smaller proportions. This distribution is relevant when considering variations in exposure to mental health curricula and clinical experiences throughout the medical program.</w:t>
      </w:r>
    </w:p>
    <w:p w14:paraId="28E65EC0" w14:textId="22366A5C" w:rsidR="0034559B" w:rsidRPr="00BC77F4" w:rsidRDefault="0034559B" w:rsidP="008A11DA">
      <w:pPr>
        <w:pStyle w:val="NormalWeb"/>
        <w:spacing w:line="360" w:lineRule="auto"/>
        <w:jc w:val="both"/>
      </w:pPr>
      <w:r>
        <w:t xml:space="preserve">Beyond demographics, the study explored students’ prior exposure to and experience with mental health. Nearly half of the participants reported attending mental health-related workshops, seminars, or electives, indicating some level of formal or informal engagement with the subject. Notably, a significant proportion of students also reported having experienced mental health issues themselves, </w:t>
      </w:r>
      <w:r w:rsidR="00066B12">
        <w:t>emphasizing the personal relevance of the topic within this population. This result is aligned with La</w:t>
      </w:r>
      <w:r w:rsidR="00523B6F">
        <w:t xml:space="preserve"> </w:t>
      </w:r>
      <w:r w:rsidR="00066B12">
        <w:t>Montagne in Australia, which reported that two-thirds of students</w:t>
      </w:r>
      <w:r w:rsidR="00E0389C" w:rsidRPr="00D9468D">
        <w:rPr>
          <w:rFonts w:eastAsia="Times New Roman"/>
          <w:color w:val="000000"/>
          <w:lang w:eastAsia="en-US"/>
        </w:rPr>
        <w:t xml:space="preserve"> had contact with a person with mental illness</w:t>
      </w:r>
      <w:r w:rsidR="00E0389C" w:rsidRPr="00D9468D">
        <w:rPr>
          <w:rFonts w:eastAsia="Times New Roman"/>
          <w:color w:val="000000"/>
          <w:lang w:eastAsia="en-US"/>
        </w:rPr>
        <w:fldChar w:fldCharType="begin" w:fldLock="1"/>
      </w:r>
      <w:r w:rsidR="00A931FA">
        <w:rPr>
          <w:rFonts w:eastAsia="Times New Roman"/>
          <w:color w:val="000000"/>
        </w:rPr>
        <w:instrText>ADDIN CSL_CITATION {"citationItems":[{"id":"ITEM-1","itemData":{"DOI":"10.1186/s12889-023-15123-x","ISSN":"14712458","PMID":"36698138","abstract":"Background: There are growing concerns about the mental health of university students in Australia and internationally, with universities, governments and other stakeholders actively developing new policies and practices. Previous research suggests that many students experience poor mental health while at university, and that the risk may be heightened for international students. Mental health-related knowledge, attitudes and behaviours are modifiable determinants of mental health and thus suitable targets for intervention. This study assessed the mental health-related knowledge, stigmatising attitudes, helping behaviours, and self-reported experiences of mental health problems in the student population of a large multi-campus Australian university, and conducted a comparative assessment of international and domestic students. Methods: Participants were 883 international and 2,852 domestic students (overall response rate 7.1%) who completed an anonymous voluntary online survey that was sent to all enrolled students in July 2019 (n = ~ 52,341). Various measures of mental health-related knowledge, attitudes and helping behaviours were assessed. A comparative analysis of international and domestic students was conducted, including adjustment for age and sex. Results: Overall, there was evidence of improvements in mental health-related knowledge, attitudes and behaviours relative to previous studies, including higher depression recognition, intentions to seek help, and reported help-seeking behaviour. Comparative analysis indicated that international students scored predominantly lower on a range of indicators (e.g., depression recognition, awareness of evidence-based forms of help); however, differences were narrower difference between the two groups compared to what has been reported previously. Finally, some indicators were more favourable among international students, such as higher help-seeking intentions, and lower prevalence of self-reported mental health problems compared to domestic students. Conclusion: Though there were some important differences between domestic and international students in this study, differences were narrower than observed in previous studies. Study findings are informing the on-going implementation and refinement of this university’s student mental health strategy, and may be used to inform evolving policy and practice in the university sector.","author":[{"dropping-particle":"","family":"LaMontagne","given":"Anthony D.","non-dropping-particle":"","parse-names":false,"suffix":""},{"dropping-particle":"","family":"Shann","given":"Clare","non-dropping-particle":"","parse-names":false,"suffix":""},{"dropping-particle":"","family":"Lolicato","given":"Erin","non-dropping-particle":"","parse-names":false,"suffix":""},{"dropping-particle":"","family":"Newton","given":"Danielle","non-dropping-particle":"","parse-names":false,"suffix":""},{"dropping-particle":"","family":"Owen","given":"Patrick J.","non-dropping-particle":"","parse-names":false,"suffix":""},{"dropping-particle":"","family":"Tomyn","given":"Adrian J.","non-dropping-particle":"","parse-names":false,"suffix":""},{"dropping-particle":"","family":"Reavley","given":"Nicola J.","non-dropping-particle":"","parse-names":false,"suffix":""}],"container-title":"BMC Public Health","id":"ITEM-1","issue":"1","issued":{"date-parts":[["2023"]]},"page":"1-12","title":"Mental health-related knowledge, attitudes and behaviours in a cross-sectional sample of australian university students: a comparison of domestic and international students","type":"article-journal","volume":"23"},"uris":["http://www.mendeley.com/documents/?uuid=bcfe1e73-985b-46be-a1b1-df1265135690"]}],"mendeley":{"formattedCitation":"[14]","plainTextFormattedCitation":"[14]","previouslyFormattedCitation":"[13]"},"properties":{"noteIndex":0},"schema":"https://github.com/citation-style-language/schema/raw/master/csl-citation.json"}</w:instrText>
      </w:r>
      <w:r w:rsidR="00E0389C" w:rsidRPr="00D9468D">
        <w:rPr>
          <w:rFonts w:eastAsia="Times New Roman"/>
          <w:color w:val="000000"/>
          <w:lang w:eastAsia="en-US"/>
        </w:rPr>
        <w:fldChar w:fldCharType="separate"/>
      </w:r>
      <w:r w:rsidR="00A931FA" w:rsidRPr="00A931FA">
        <w:rPr>
          <w:rFonts w:eastAsia="Times New Roman"/>
          <w:noProof/>
          <w:color w:val="000000"/>
          <w:lang w:eastAsia="en-US"/>
        </w:rPr>
        <w:t>[14]</w:t>
      </w:r>
      <w:r w:rsidR="00E0389C" w:rsidRPr="00D9468D">
        <w:rPr>
          <w:rFonts w:eastAsia="Times New Roman"/>
          <w:color w:val="000000"/>
          <w:lang w:eastAsia="en-US"/>
        </w:rPr>
        <w:fldChar w:fldCharType="end"/>
      </w:r>
      <w:r>
        <w:t>. Similarly, almost half of the students had a family member diagnosed with a mental illness, suggesting a considerable indirect personal connection to mental health challenges. Additionally, a large majority had interacted closely with someone living with a mental illness, highlighting widespread personal contact with individual</w:t>
      </w:r>
      <w:r w:rsidR="00BC77F4">
        <w:t>s affected by mental disorders.</w:t>
      </w:r>
      <w:r w:rsidR="00E0389C" w:rsidRPr="00E0389C">
        <w:t xml:space="preserve"> </w:t>
      </w:r>
      <w:r w:rsidR="00E0389C" w:rsidRPr="00D9468D">
        <w:t>This suggests that mental health conditions have a widespread impact on individuals and their social networks. Although the specific context of this statistic is not provided, it underscores the prevalence of mental illness and its potential to affect social relationships</w:t>
      </w:r>
      <w:r w:rsidR="001F1AEF">
        <w:t>. The WHO reported that 1 in every 8 people in the world</w:t>
      </w:r>
      <w:r w:rsidR="00E0389C">
        <w:t xml:space="preserve"> had a mental disorder</w:t>
      </w:r>
      <w:r w:rsidR="00E0389C">
        <w:fldChar w:fldCharType="begin" w:fldLock="1"/>
      </w:r>
      <w:r w:rsidR="00A931FA">
        <w:instrText>ADDIN CSL_CITATION {"citationItems":[{"id":"ITEM-1","itemData":{"id":"ITEM-1","issued":{"date-parts":[["2025","7","25"]]},"title":"Mental disorders","type":"article"},"uris":["http://www.mendeley.com/documents/?uuid=0838001a-7935-43f3-885a-4a782ad5c9b1"]}],"mendeley":{"formattedCitation":"[15]","plainTextFormattedCitation":"[15]","previouslyFormattedCitation":"[14]"},"properties":{"noteIndex":0},"schema":"https://github.com/citation-style-language/schema/raw/master/csl-citation.json"}</w:instrText>
      </w:r>
      <w:r w:rsidR="00E0389C">
        <w:fldChar w:fldCharType="separate"/>
      </w:r>
      <w:r w:rsidR="00A931FA" w:rsidRPr="00A931FA">
        <w:rPr>
          <w:noProof/>
        </w:rPr>
        <w:t>[15]</w:t>
      </w:r>
      <w:r w:rsidR="00E0389C">
        <w:fldChar w:fldCharType="end"/>
      </w:r>
      <w:r w:rsidR="00E0389C">
        <w:fldChar w:fldCharType="begin" w:fldLock="1"/>
      </w:r>
      <w:r w:rsidR="00A931FA">
        <w:instrText>ADDIN CSL_CITATION {"citationItems":[{"id":"ITEM-1","itemData":{"DOI":"10.1136/gpsych-2022-100784","ISSN":"2517729X","author":[{"dropping-particle":"","family":"Eckardt","given":"Jens Peter","non-dropping-particle":"","parse-names":false,"suffix":""}],"container-title":"General Psychiatry","id":"ITEM-1","issue":"2","issued":{"date-parts":[["2022"]]},"page":"1-3","title":"Barriers to WHO Mental Health Action Plan updates to expand family and caregiver involvement in mental healthcare","type":"article-journal","volume":"35"},"uris":["http://www.mendeley.com/documents/?uuid=3d4f4e45-8f43-499d-9471-08c731bde11c"]}],"mendeley":{"formattedCitation":"[16]","plainTextFormattedCitation":"[16]","previouslyFormattedCitation":"[15]"},"properties":{"noteIndex":0},"schema":"https://github.com/citation-style-language/schema/raw/master/csl-citation.json"}</w:instrText>
      </w:r>
      <w:r w:rsidR="00E0389C">
        <w:fldChar w:fldCharType="separate"/>
      </w:r>
      <w:r w:rsidR="00A931FA" w:rsidRPr="00A931FA">
        <w:rPr>
          <w:noProof/>
        </w:rPr>
        <w:t>[16]</w:t>
      </w:r>
      <w:r w:rsidR="00E0389C">
        <w:fldChar w:fldCharType="end"/>
      </w:r>
      <w:r w:rsidR="00E0389C">
        <w:fldChar w:fldCharType="begin" w:fldLock="1"/>
      </w:r>
      <w:r w:rsidR="00A931FA">
        <w:instrText xml:space="preserve">ADDIN CSL_CITATION {"citationItems":[{"id":"ITEM-1","itemData":{"DOI":"10.1016/S2468-2667(25)00098-2","ISSN":"24682667","PMID":"40441815","abstract":"Background: The Association of Southeast Asian Nations (ASEAN), a geopolitical and economic network of ten member states, recognises mental disorders as a health priority; however, sparse epidemiological data hinder the development of effective strategies to reduce their prevalence and burden. We aimed to examine the prevalence, morbidity, and disease burden associated with ten mental disorders from 1990 to 2021 in the ASEAN. Methods: As part of the Global Burden of Diseases, Injuries, and Risk Factors Study (GBD 2021), we analysed estimates for depressive disorders, anxiety disorders, bipolar disorders, schizophrenia, autism spectrum disorders, conduct disorder, attention-deficit hyperactivity disorder (ADHD), eating disorders, idiopathic developmental intellectual disability, and other mental disorders in ten ASEAN member states (Brunei, Cambodia, Indonesia, Laos, Malaysia, Myanmar, the Philippines, Singapore, Thailand, and Viet Nam). Case definitions were based on Diagnostic and Statistical Manual of Mental Disorders or ICD criteria. Prevalence estimates by age, sex, year, and location were derived using DisMod-MR 2.1, a Bayesian meta-regression modelling tool. Disease burden was quantified by estimating years lived with disability (YLDs), years of life lost (YLLs), and disability-adjusted life-years (DALYs). Estimates are presented with 95% uncertainty intervals (UIs). Findings: In 2021, 80·4 million (95% UI 73·8–87·2) cases of mental disorders were reported across ASEAN countries, representing a 70·0% (63·5–77·2) increase since 1990. The age-standardised prevalence of mental disorders was 11·9% (10·9–12·9) in 2021, ranging from 10·1% (9·1–11·3) in Viet Nam to 13·2% (11·6–15·3) in Malaysia, with anxiety and depressive disorders being the most common. The age-standardised prevalence of mental disorders increased by 6·5% (3·7–9·8) between 1990 and 2021. Mental disorders accounted for 11·2 million (8·5–14·3) DALYs in 2021, representing an 87·4% (81·1–94·0) increase since 1990. The 10–14 years age group had the highest disease burden attributable to mental disorders, which accounted for 16·3% (12·7–20·5) of </w:instrText>
      </w:r>
      <w:r w:rsidR="00A931FA">
        <w:rPr>
          <w:rFonts w:hint="eastAsia"/>
        </w:rPr>
        <w:instrText>total DALYs in this age group. The largest relative increases in the number of cases of mental disorders between 1990 and 2021 were seen in older adults (182</w:instrText>
      </w:r>
      <w:r w:rsidR="00A931FA">
        <w:rPr>
          <w:rFonts w:hint="eastAsia"/>
        </w:rPr>
        <w:instrText>·</w:instrText>
      </w:r>
      <w:r w:rsidR="00A931FA">
        <w:rPr>
          <w:rFonts w:hint="eastAsia"/>
        </w:rPr>
        <w:instrText>8% [174</w:instrText>
      </w:r>
      <w:r w:rsidR="00A931FA">
        <w:rPr>
          <w:rFonts w:hint="eastAsia"/>
        </w:rPr>
        <w:instrText>·</w:instrText>
      </w:r>
      <w:r w:rsidR="00A931FA">
        <w:rPr>
          <w:rFonts w:hint="eastAsia"/>
        </w:rPr>
        <w:instrText>9</w:instrText>
      </w:r>
      <w:r w:rsidR="00A931FA">
        <w:rPr>
          <w:rFonts w:hint="eastAsia"/>
        </w:rPr>
        <w:instrText>–</w:instrText>
      </w:r>
      <w:r w:rsidR="00A931FA">
        <w:rPr>
          <w:rFonts w:hint="eastAsia"/>
        </w:rPr>
        <w:instrText>192</w:instrText>
      </w:r>
      <w:r w:rsidR="00A931FA">
        <w:rPr>
          <w:rFonts w:hint="eastAsia"/>
        </w:rPr>
        <w:instrText>·</w:instrText>
      </w:r>
      <w:r w:rsidR="00A931FA">
        <w:rPr>
          <w:rFonts w:hint="eastAsia"/>
        </w:rPr>
        <w:instrText xml:space="preserve">1] among those aged </w:instrText>
      </w:r>
      <w:r w:rsidR="00A931FA">
        <w:rPr>
          <w:rFonts w:hint="eastAsia"/>
        </w:rPr>
        <w:instrText>≥</w:instrText>
      </w:r>
      <w:r w:rsidR="00A931FA">
        <w:rPr>
          <w:rFonts w:hint="eastAsia"/>
        </w:rPr>
        <w:instrText>70 years), despite small relative changes in prevalence in the</w:instrText>
      </w:r>
      <w:r w:rsidR="00A931FA">
        <w:instrText>se age groups. Interpretation: The increase in mental disorder prevalence and burden found in thi…","author":[{"dropping-particle":"","family":"Szücs","given":"Anna","non-dropping-particle":"","parse-names":false,"suffix":""},{"dropping-particle":"","family":"Lubbe","given":"Stephanie C.C.","non-dropping-particle":"van der","parse-names":false,"suffix":""},{"dropping-particle":"","family":"Arias de la Torre","given":"Jorge","non-dropping-particle":"","parse-names":false,"suffix":""},{"dropping-particle":"","family":"Valderas","given":"Jose M.","non-dropping-particle":"","parse-names":false,"suffix":""},{"dropping-particle":"","family":"Hay","given":"Simon I.","non-dropping-particle":"","parse-names":false,"suffix":""},{"dropping-particle":"","family":"Bisignano","given":"Catherine","non-dropping-particle":"","parse-names":false,"suffix":""},{"dropping-particle":"","family":"Morgan","given":"Brooks W.","non-dropping-particle":"","parse-names":false,"suffix":""},{"dropping-particle":"","family":"Acharya","given":"Swetha","non-dropping-particle":"","parse-names":false,"suffix":""},{"dropping-particle":"","family":"Adnani","given":"Qorinah Estiningtyas Sakilah","non-dropping-particle":"","parse-names":false,"suffix":""},{"dropping-particle":"","family":"Apostol","given":"Geminn Louis Carace","non-dropping-particle":"","parse-names":false,"suffix":""},{"dropping-particle":"","family":"Aslam","given":"Muhammad Shahzad","non-dropping-particle":"","parse-names":false,"suffix":""},{"dropping-particle":"","family":"Asri","given":"Yuni","non-dropping-particle":"","parse-names":false,"suffix":""},{"dropping-particle":"","family":"Aung","given":"Zaw Zaw","non-dropping-particle":"","parse-names":false,"suffix":""},{"dropping-particle":"","family":"Aurizki","given":"Gading Ekapuja","non-dropping-particle":"","parse-names":false,"suffix":""},{"dropping-particle":"","family":"Baig","given":"Atif Amin","non-dropping-particle":"","parse-names":false,"suffix":""},{"dropping-particle":"","family":"Bermudez","given":"Amiel Nazer C.","non-dropping-particle":"","parse-names":false,"suffix":""},{"dropping-particle":"","family":"Cenderadewi","given":"Muthia","non-dropping-particle":"","parse-names":false,"suffix":""},{"dropping-particle":"","family":"Danpanichkul","given":"Pojsakorn","non-dropping-particle":"","parse-names":false,"suffix":""},{"dropping-particle":"","family":"Efendi","given":"Ferry","non-dropping-particle":"","parse-names":false,"suffix":""},{"dropping-particle":"","family":"Estrada","given":"Crystal Amiel M.","non-dropping-particle":"","parse-names":false,"suffix":""},{"dropping-particle":"","family":"Fauk","given":"Nelsensius Klau","non-dropping-particle":"","parse-names":false,"suffix":""},{"dropping-particle":"","family":"Fridayani","given":"Ni Kadek Yuni","non-dropping-particle":"","parse-names":false,"suffix":""},{"dropping-particle":"","family":"Garcia","given":"Fernando Barroga","non-dropping-particle":"","parse-names":false,"suffix":""},{"dropping-particle":"","family":"Hasan","given":"Faizul","non-dropping-particle":"","parse-names":false,"suffix":""},{"dropping-particle":"","family":"Ibrahim","given":"Umar Idris","non-dropping-particle":"","parse-names":false,"suffix":""},{"dropping-particle":"","family":"Ilyas","given":"Muhana Fawwazy","non-dropping-particle":"","parse-names":false,"suffix":""},{"dropping-particle":"","family":"Ismail","given":"Nahlah Elkudssiah","non-dropping-particle":"","parse-names":false,"suffix":""},{"dropping-particle":"","family":"Jamaluddin","given":"Jazlan","non-dropping-particle":"","parse-names":false,"suffix":""},{"dropping-particle":"","family":"Jamora","given":"Roland Dominic G.","non-dropping-particle":"","parse-names":false,"suffix":""},{"dropping-particle":"","family":"Jonas","given":"Jost B.","non-dropping-particle":"","parse-names":false,"suffix":""},{"dropping-particle":"","family":"Kanmodi","given":"Kehinde Kazeem","non-dropping-particle":"","parse-names":false,"suffix":""},{"dropping-particle":"","family":"Khan","given":"Kashif Ullah","non-dropping-particle":"","parse-names":false,"suffix":""},{"dropping-particle":"","family":"Khotimah","given":"Fireza Husnul","non-dropping-particle":"","parse-names":false,"suffix":""},{"dropping-particle":"","family":"Kim","given":"Yun Jin","non-dropping-particle":"","parse-names":false,"suffix":""},{"dropping-particle":"","family":"Kurniasari","given":"Maria Dyah","non-dropping-particle":"","parse-names":false,"suffix":""},{"dropping-particle":"","family":"Kustanti","given":"Christina Yeni","non-dropping-particle":"","parse-names":false,"suffix":""},{"dropping-particle":"","family":"Kusuma","given":"Dian","non-dropping-particle":"","parse-names":false,"suffix":""},{"dropping-particle":"","family":"Laksono","given":"Tri","non-dropping-particle":"","parse-names":false,"suffix":""},{"dropping-particle":"","family":"Lau","given":"Jerrald","non-dropping-particle":"","parse-names":false,"suffix":""},{"dropping-particle":"","family":"Loreche","given":"Arianna Maever","non-dropping-particle":"","parse-names":false,"suffix":""},{"dropping-particle":"","family":"Ma","given":"Zheng Feei","non-dropping-particle":"","parse-names":false,"suffix":""},{"dropping-particle":"","family":"Maravilla","given":"Joemer C.","non-dropping-particle":"","parse-names":false,"suffix":""},{"dropping-particle":"","family":"Marzo","given":"Roy Rillera","non-dropping-particle":"","parse-names":false,"suffix":""},{"dropping-particle":"","family":"Maude","given":"Richard James","non-dropping-particle":"","parse-names":false,"suffix":""},{"dropping-particle":"","family":"Porntaveetus","given":"Thantrira","non-dropping-particle":"","parse-names":false,"suffix":""},{"dropping-particle":"","family":"Rahmawaty","given":"Setyaningrum","non-dropping-particle":"","parse-names":false,"suffix":""},{"dropping-particle":"","family":"Rodriguez","given":"Alina","non-dropping-particle":"","parse-names":false,"suffix":""},{"dropping-particle":"","family":"Roy","given":"Bedanta","non-dropping-particle":"","parse-names":false,"suffix":""},{"dropping-particle":"","family":"Salami","given":"Afeez Abolarinwa","non-dropping-particle":"","parse-names":false,"suffix":""},{"dropping-particle":"","family":"Samodra","given":"Yoseph Leonardo","non-dropping-particle":"","parse-names":false,"suffix":""},{"dropping-particle":"","family":"Sreeramareddy","given":"Chandrashekhar T.","non-dropping-particle":"","parse-names":false,"suffix":""},{"dropping-particle":"","family":"Subramaniyan","given":"Vetriselvan","non-dropping-particle":"","parse-names":false,"suffix":""},{"dropping-particle":"","family":"Sukaew","given":"Thitiporn","non-dropping-particle":"","parse-names":false,"suffix":""},{"dropping-particle":"","family":"Sulistiyorini","given":"Desy","non-dropping-particle":"","parse-names":false,"suffix":""},{"dropping-particle":"","family":"Sumpaico-Tanchanco","given":"Lourdes Bernadette C.","non-dropping-particle":"","parse-names":false,"suffix":""},{"dropping-particle":"","family":"Wicaksana","given":"Anggi Lukman","non-dropping-particle":"","parse-names":false,"suffix":""},{"dropping-particle":"","family":"Wong","given":"Yen Jun","non-dropping-particle":"","parse-names":false,"suffix":""},{"dropping-particle":"","family":"Younis","given":"Mustafa Z.","non-dropping-particle":"","parse-names":false,"suffix":""},{"dropping-particle":"","family":"Zuniga","given":"Yves Miel H.","non-dropping-particle":"","parse-names":false,"suffix":""},{"dropping-particle":"","family":"Murray","given":"Christopher J.L.","non-dropping-particle":"","parse-names":false,"suffix":""},{"dropping-particle":"","family":"Santomauro","given":"Damian F.","non-dropping-particle":"","parse-names":false,"suffix":""},{"dropping-particle":"","family":"Ng","given":"Marie","non-dropping-particle":"","parse-names":false,"suffix":""}],"container-title":"The Lancet Public Health","id":"ITEM-1","issue":"6","issued":{"date-parts":[["2025"]]},"page":"e480-e491","title":"The epidemiology and burden of ten mental disorders in countries of the Association of Southeast Asian Nations (ASEAN), 1990–2021: findings from the Global Burden of Disease Study 2021","type":"article-journal","volume":"10"},"uris":["http://www.mendeley.com/documents/?uuid=f7e315a8-0cf9-465c-bd7f-31a92044c0ca"]}],"mendeley":{"formattedCitation":"[17]","plainTextFormattedCitation":"[17]","previouslyFormattedCitation":"[16]"},"properties":{"noteIndex":0},"schema":"https://github.com/citation-style-language/schema/raw/master/csl-citation.json"}</w:instrText>
      </w:r>
      <w:r w:rsidR="00E0389C">
        <w:fldChar w:fldCharType="separate"/>
      </w:r>
      <w:r w:rsidR="00A931FA" w:rsidRPr="00A931FA">
        <w:rPr>
          <w:noProof/>
        </w:rPr>
        <w:t>[17]</w:t>
      </w:r>
      <w:r w:rsidR="00E0389C">
        <w:fldChar w:fldCharType="end"/>
      </w:r>
      <w:r w:rsidR="00E0389C">
        <w:fldChar w:fldCharType="begin" w:fldLock="1"/>
      </w:r>
      <w:r w:rsidR="00A931FA">
        <w:instrText>ADDIN CSL_CITATION {"citationItems":[{"id":"ITEM-1","itemData":{"DOI":"10.1016/j.lanwpc.2025.101486","ISBN":"3092301110","ISSN":"26666065","abstract":"Background: Understanding the disease burden of mental disorders in children and adolescents in China, especially at the sub-national level, is important for effective prevention and intervention. This study aims to assess the prevalence and related health burden of mental disorders in children and adolescents in China. Methods: Following the same approach as the Global Burden of Disease Study 2021, we systematically analyze epidemiological and demographic information for mental disorders, and assess the prevalence, disability-adjusted life-years (DALYs), and years lived with disability (YLDs) in the children and adolescents for mental disorders and their ten subtypes across national and provinces in China from 1990 to 2021. Findings: In 2021, the age-standardized prevalence of mental disorders in children and adolescents was 8.9% (uncertainty intervals [UI]: 8.1, 9.8) in China, accounting for 30.8 million cases (26.0, 36.3) and 2.8 million DALYs (2.0, 3.7). Among mental disorders, attention-deficit/hyperactivity disorder had the highest age-standardized prevalence, at 3.6% (3.0, 4.5). From 1990 to 2021, the age-standardized prevalence increased by 4.8%, but the number of mental disorders cases decreased by 21.9%. DALYs for mental disorders are higher in boys than in girls across all age groups. At the provincial level, the age-standardized prevalence of mental disorders in some provinces was much greater than that in other provinces (e.g., bipolar disorder in Hebei was more than two times greater than that in other provinces). Although disparities in the distribution of mental disorder burden were observed across provinces, there was a reduction in income-related inequality, where the gap in the age-standardized DALY rates between the highest and lowest income provinces decreased by 61.7% between 1990 and 2021. In 2021, among 22 health condition groups in China, mental disorders accounted for the largest proportion of health life lost. Interpretation: Mental disorders are the leading causes of disability in children and adolescents in China, and the disease burden varies geographically. Careful planning of health services, including consideration of the local situation, is needed. Funding: China National Natural Science Foundation (Grant No. 72104113, 72204112), Social Science Fund of Jiangsu Province (Grant No. 21GLD008), ShuangChuang Doctor Program of Jiangsu Province (Grant No. JSSCBS20210359), and the Fundamental Research Funds for the Central Univ…","author":[{"dropping-particle":"","family":"Dong","given":"Wanyue","non-dropping-particle":"","parse-names":false,"suffix":""},{"dropping-particle":"","family":"Liu","given":"Yunning","non-dropping-particle":"","parse-names":false,"suffix":""},{"dropping-particle":"","family":"Bai","given":"Ruhai","non-dropping-particle":"","parse-names":false,"suffix":""},{"dropping-particle":"","family":"Zhang","given":"Lei","non-dropping-particle":"","parse-names":false,"suffix":""},{"dropping-particle":"","family":"Zhou","given":"Maigeng","non-dropping-particle":"","parse-names":false,"suffix":""}],"container-title":"The Lancet Regional Health - Western Pacific","id":"ITEM-1","issued":{"date-parts":[["2025"]]},"page":"101486","publisher":"Elsevier Ltd","title":"The prevalence and associated disability burden of mental disorders in children and adolescents in China: a systematic analysis of data from the Global Burden of Disease Study","type":"article-journal","volume":"55"},"uris":["http://www.mendeley.com/documents/?uuid=4c857a50-5a79-4426-a24e-5dea24a6a9f0"]}],"mendeley":{"formattedCitation":"[18]","plainTextFormattedCitation":"[18]","previouslyFormattedCitation":"[17]"},"properties":{"noteIndex":0},"schema":"https://github.com/citation-style-language/schema/raw/master/csl-citation.json"}</w:instrText>
      </w:r>
      <w:r w:rsidR="00E0389C">
        <w:fldChar w:fldCharType="separate"/>
      </w:r>
      <w:r w:rsidR="00A931FA" w:rsidRPr="00A931FA">
        <w:rPr>
          <w:noProof/>
        </w:rPr>
        <w:t>[18]</w:t>
      </w:r>
      <w:r w:rsidR="00E0389C">
        <w:fldChar w:fldCharType="end"/>
      </w:r>
      <w:r w:rsidR="00E0389C">
        <w:t>.</w:t>
      </w:r>
    </w:p>
    <w:p w14:paraId="28CDA931" w14:textId="5FAEF055" w:rsidR="0014693B" w:rsidRPr="00637838" w:rsidRDefault="0034559B" w:rsidP="008A11DA">
      <w:pPr>
        <w:pStyle w:val="NormalWeb"/>
        <w:spacing w:line="360" w:lineRule="auto"/>
        <w:jc w:val="both"/>
      </w:pPr>
      <w:r w:rsidRPr="00637838">
        <w:t>The study revealed that an overwhelming majority of the medical students demonstrated good knowledge about mental illness. This finding is encouraging as it suggests that medical education at the State University of Zanzibar is effectively imparting essential mental health knowledge</w:t>
      </w:r>
      <w:r w:rsidR="000D71EE">
        <w:t>. Similar results were reported by Okafor</w:t>
      </w:r>
      <w:r w:rsidR="004C4BAB">
        <w:t xml:space="preserve"> et al, </w:t>
      </w:r>
      <w:r w:rsidR="000D71EE">
        <w:t xml:space="preserve"> regarding </w:t>
      </w:r>
      <w:r w:rsidR="00EF7496">
        <w:t>Knowledge about dementia in medical students in Zanzibar</w:t>
      </w:r>
      <w:r w:rsidR="00EF7496">
        <w:fldChar w:fldCharType="begin" w:fldLock="1"/>
      </w:r>
      <w:r w:rsidR="00A931FA">
        <w:instrText>ADDIN CSL_CITATION {"citationItems":[{"id":"ITEM-1","itemData":{"URL":"https://www.journaljammr.com/index.php/JAMMR/article/view/5860/12006","accessed":{"date-parts":[["2025","6","26"]]},"author":[{"dropping-particle":"","family":"Okafor, Chukwuma J","given":"Bosch Bayard RI et all","non-dropping-particle":"","parse-names":false,"suffix":""}],"id":"ITEM-1","issued":{"date-parts":[["0"]]},"title":"View of Assessment of Knowledge about Dementia among Medical and Environmental Health Students at the State University of Zanzibar","type":"webpage"},"uris":["http://www.mendeley.com/documents/?uuid=db645049-1a39-3d03-b31e-e5fdedadec42"]}],"mendeley":{"formattedCitation":"[19]","plainTextFormattedCitation":"[19]","previouslyFormattedCitation":"[18]"},"properties":{"noteIndex":0},"schema":"https://github.com/citation-style-language/schema/raw/master/csl-citation.json"}</w:instrText>
      </w:r>
      <w:r w:rsidR="00EF7496">
        <w:fldChar w:fldCharType="separate"/>
      </w:r>
      <w:r w:rsidR="00A931FA" w:rsidRPr="00A931FA">
        <w:rPr>
          <w:noProof/>
        </w:rPr>
        <w:t>[19]</w:t>
      </w:r>
      <w:r w:rsidR="00EF7496">
        <w:fldChar w:fldCharType="end"/>
      </w:r>
      <w:r w:rsidRPr="00637838">
        <w:t xml:space="preserve">. </w:t>
      </w:r>
      <w:r w:rsidR="00761A65">
        <w:t>This result</w:t>
      </w:r>
      <w:r w:rsidR="0057267E" w:rsidRPr="00637838">
        <w:t xml:space="preserve"> </w:t>
      </w:r>
      <w:r w:rsidR="000D71EE">
        <w:t xml:space="preserve">is </w:t>
      </w:r>
      <w:r w:rsidR="002163BD">
        <w:t>identical</w:t>
      </w:r>
      <w:r w:rsidR="000D71EE">
        <w:t xml:space="preserve"> to one described in Iran [19], </w:t>
      </w:r>
      <w:r w:rsidR="002163BD">
        <w:t>and</w:t>
      </w:r>
      <w:r w:rsidR="000D71EE">
        <w:t xml:space="preserve"> </w:t>
      </w:r>
      <w:proofErr w:type="spellStart"/>
      <w:r w:rsidR="000D71EE">
        <w:t>Shyangwa</w:t>
      </w:r>
      <w:proofErr w:type="spellEnd"/>
      <w:r w:rsidR="000D71EE">
        <w:t xml:space="preserve"> found an adequate level of Knowledge among nursing staff in Nepal</w:t>
      </w:r>
      <w:r w:rsidR="002163BD">
        <w:t xml:space="preserve"> </w:t>
      </w:r>
      <w:r w:rsidR="000D71EE">
        <w:t>[20]. Another</w:t>
      </w:r>
      <w:r w:rsidR="00FA16B3" w:rsidRPr="00637838">
        <w:t xml:space="preserve"> study in Egypt showed that undergraduate medical students had marginally poor mental health-related knowledge</w:t>
      </w:r>
      <w:r w:rsidR="00FA16B3" w:rsidRPr="00637838">
        <w:fldChar w:fldCharType="begin" w:fldLock="1"/>
      </w:r>
      <w:r w:rsidR="00A931FA">
        <w:instrText>ADDIN CSL_CITATION {"citationItems":[{"id":"ITEM-1","itemData":{"DOI":"10.29328/journal.jnnd.1001066","abstract":"Background: Worldwide, studies show negative attitudes among medical students toward psychiatry and mental illness. The knowledge of the attitude and awareness of the undergraduate medical students toward mental health and psychiatric disorders are most important as they are going to be involved in the care of these patients either directly or indirectly during the years of their careers. Aim: To explore, the knowledge, attitude, and behavior of undergraduate medical students towards mentally ill Patients before their planned psychiatry rotation in the fourth year of undergraduate medical study, faculty of medicine, Suez Canal University, Ismailia, Egypt. Objectives: To assess mental health-related knowledge, attitudes and intended behavior of undergraduate medical students towards mentally ill patients. Subjects and methods: A descriptive, cross-sectional study, conducted on 120 fourth-year undergraduate medical students affiliated with the faculty of medicine-Suez Canal University. A comprehensive sample was used to include all of the students in the fourth year of undergraduate medical study, and the study group participants completed a semi-structured questionnaire including four parts to assess their knowledge, attitudes, and behavioral responses towards individuals with mental illnesses. The data of the study was collected in September-October 2019. Results: Based on the participants’ scores, the cut-off points estimated to dichotomize the responses as poor or good, for mental health-related knowledge, belief towards mental illness and intended behavior were, 17, 55 and 8.5 respectively. This study showed that the study participants had marginally poor mental health-related knowledge with a median score of 17, poor beliefs about mental illness with a median score of 49.5 and poor intended behavior towards the mentally ill with a median score of 7. Conclusion: In this study, undergraduate medical students showed marginally poor mental health-related knowledge, poor stigmatizing beliefs, and behavior towards mentally ill patients. More controlled studies are needed to eliminate the inherent response biases in survey studies and to measure the outcomes of anti-stigma educational and curricular interventions.","author":[{"dropping-particle":"","family":"Ismail","given":"Dahshan","non-dropping-particle":"","parse-names":false,"suffix":""},{"dropping-particle":"","family":"Menna M","given":"Saad","non-dropping-particle":"","parse-names":false,"suffix":""},{"dropping-particle":"","family":"Hassan A","given":"Shora","non-dropping-particle":"","parse-names":false,"suffix":""},{"dropping-particle":"","family":"Hanan","given":"Abbas","non-dropping-particle":"","parse-names":false,"suffix":""},{"dropping-particle":"","family":"Mohamed M","given":"Awad","non-dropping-particle":"","parse-names":false,"suffix":""},{"dropping-particle":"","family":"Omneya Y","given":"Ibrahim","non-dropping-particle":"","parse-names":false,"suffix":""},{"dropping-particle":"","family":"Mohamed Abd","given":"El-Wahed","non-dropping-particle":"","parse-names":false,"suffix":""}],"container-title":"Journal of Neuroscience and Neurological Disorders","id":"ITEM-1","issue":"2","issued":{"date-parts":[["2022"]]},"page":"034-039","title":"Knowledge, attitude and behaviour of undergraduate medical students towards mentally Ill patients-Suez Canal University, Egypt","type":"article-journal","volume":"6"},"uris":["http://www.mendeley.com/documents/?uuid=c41dcf8f-b6db-4e30-b15a-9da42162b40d"]}],"mendeley":{"formattedCitation":"[20]","plainTextFormattedCitation":"[20]","previouslyFormattedCitation":"[21]"},"properties":{"noteIndex":0},"schema":"https://github.com/citation-style-language/schema/raw/master/csl-citation.json"}</w:instrText>
      </w:r>
      <w:r w:rsidR="00FA16B3" w:rsidRPr="00637838">
        <w:fldChar w:fldCharType="separate"/>
      </w:r>
      <w:r w:rsidR="00A931FA" w:rsidRPr="00A931FA">
        <w:rPr>
          <w:noProof/>
        </w:rPr>
        <w:t>[20]</w:t>
      </w:r>
      <w:r w:rsidR="00FA16B3" w:rsidRPr="00637838">
        <w:fldChar w:fldCharType="end"/>
      </w:r>
      <w:r w:rsidR="0057267E" w:rsidRPr="00637838">
        <w:t xml:space="preserve">. </w:t>
      </w:r>
      <w:r w:rsidRPr="00637838">
        <w:t xml:space="preserve">Such knowledge is crucial in reducing misconceptions and improving the ability of future healthcare professionals to identify and manage mental health conditions appropriately. </w:t>
      </w:r>
    </w:p>
    <w:p w14:paraId="74E0948A" w14:textId="5546DD58" w:rsidR="001F0257" w:rsidRDefault="001F0257" w:rsidP="008A11DA">
      <w:pPr>
        <w:pStyle w:val="NormalWeb"/>
        <w:spacing w:line="360" w:lineRule="auto"/>
        <w:jc w:val="both"/>
      </w:pPr>
      <w:r>
        <w:lastRenderedPageBreak/>
        <w:t>The findings of this study indicate that medical students at SUZA, Zanzibar</w:t>
      </w:r>
      <w:r w:rsidR="002163BD">
        <w:t>,</w:t>
      </w:r>
      <w:r>
        <w:t xml:space="preserve"> possess a strong foundational understanding of major mental illnesses such as depression, schizophrenia, and bipolar disorder, with over 80% correctly identifying these conditions. There was also a good appreciation of treatment options, with most students recognizing the effectiveness of psychotherapy and medication. These results are consistent with studies conducted in China and Uganda, where healthcare students similarly demonstrated high recognition of psychiatric conditions and general treatment awareness </w:t>
      </w:r>
      <w:r>
        <w:fldChar w:fldCharType="begin" w:fldLock="1"/>
      </w:r>
      <w:r w:rsidR="00A931FA">
        <w:instrText>ADDIN CSL_CITATION {"citationItems":[{"id":"ITEM-1","itemData":{"DOI":"10.3389/fpsyt.2023.1241611","ISSN":"16640640","abstract":"Objectives: Mental illness affects one in eight people in the world according to the WHO. It is a leading cause of morbidity and a major public health problem. Stigma harms the quality of life of people with mental illness. This study aimed at validating the Arabic version of the Mental Health Knowledge Schedule (MAKS) and the Reported and Intended Behavior Scale (RIBS) in a sample of Tunisian students and determining socio-demographic and clinical factors correlated with stigma. Methods: This cross-sectional study was conducted on 2,501 Tunisian students who filled in the MAKS, the RIBS, and a sociodemographic and clinical questionnaire. The validation of the questionnaires in Arabic was carried out using the validity criteria: face and content validity, reliability, and construct validity. Next, the associations between stigma and sample characteristics have been studied using multivariate linear regression. Results: Face and content validity of the measures MAKS and RIBS were satisfactory, with adequate internal consistency. There were significant positive correlations between the items and scales, and test–retest reliability was excellent. The internal validity showed that the items were well-aligned with the intended factors, and the external validity revealed a significant positive relationship between the MAKS and RIBS. Besides, gender, the field of study, psychiatric history, and contact with someone with a mental illness were all contributing factors to mental illness stigma. Additionally, men performed better than women in terms of behavior toward people with mental illness, while women had a greater level of knowledge about mental health. Conclusion: The Arabic versions of the MAKS and RIBS have appropriate psychometric properties, making them effective tools for evaluating mental illness stigma. With multiple factors contributing to this issue, these instruments can help focus anti-stigma efforts and promote a more inclusive society.","author":[{"dropping-particle":"","family":"Amor","given":"Maryem","non-dropping-particle":"Ben","parse-names":false,"suffix":""},{"dropping-particle":"","family":"Zgueb","given":"Yosra","non-dropping-particle":"","parse-names":false,"suffix":""},{"dropping-particle":"","family":"Bouguira","given":"Emna","non-dropping-particle":"","parse-names":false,"suffix":""},{"dropping-particle":"","family":"Metsahel","given":"Amani","non-dropping-particle":"","parse-names":false,"suffix":""},{"dropping-particle":"","family":"Aissa","given":"Amina","non-dropping-particle":"","parse-names":false,"suffix":""},{"dropping-particle":"","family":"Thonicroft","given":"Graham","non-dropping-particle":"","parse-names":false,"suffix":""},{"dropping-particle":"","family":"Ouali","given":"Uta","non-dropping-particle":"","parse-names":false,"suffix":""}],"container-title":"Frontiers in Psychiatry","id":"ITEM-1","issue":"October","issued":{"date-parts":[["2023"]]},"title":"Arabic validation of the “Mental Health Knowledge Schedule” and the “Reported and Intended Behavior Scale”","type":"article-journal","volume":"14"},"uris":["http://www.mendeley.com/documents/?uuid=8f2a7fc8-ffc5-47d4-b6a9-bf2faa90e57f"]}],"mendeley":{"formattedCitation":"[21]","plainTextFormattedCitation":"[21]","previouslyFormattedCitation":"[22]"},"properties":{"noteIndex":0},"schema":"https://github.com/citation-style-language/schema/raw/master/csl-citation.json"}</w:instrText>
      </w:r>
      <w:r>
        <w:fldChar w:fldCharType="separate"/>
      </w:r>
      <w:r w:rsidR="00A931FA" w:rsidRPr="00A931FA">
        <w:rPr>
          <w:noProof/>
        </w:rPr>
        <w:t>[21]</w:t>
      </w:r>
      <w:r>
        <w:fldChar w:fldCharType="end"/>
      </w:r>
      <w:r>
        <w:fldChar w:fldCharType="begin" w:fldLock="1"/>
      </w:r>
      <w:r w:rsidR="00A931FA">
        <w:instrText>ADDIN CSL_CITATION {"citationItems":[{"id":"ITEM-1","itemData":{"DOI":"10.1186/s12909-022-03774-0","ISSN":"14726920","PMID":"36266646","abstract":"Background: The prevalence of mental illness among medical students is high. A gap remains on what knowledge should be given to improve the attitudes and perceptions towards mental health. Despite the vast body of literature globally, no study has been conducted in Uganda to assess the levels of knowledge, attitude, and perception among medical students in Uganda. Objective: To determine the level of knowledge, attitude, and perception and their associated factors among medical students in Uganda. Methods: A cross-sectional study was done among 259 undergraduate medical students in a public university capturing information on knowledge, attitude, and perception towards mental health. Linear regression analysis was used to determine the factors associated with knowledge, attitude, and perception. Results: About 77.72% had high knowledge, 49.29% had positive attitudes, and 46.92% had good perceptions of mental health. There was a significant positive relationship between attitude and perceptions towards mental illness. At multilevel analysis, being in year 4 increased the level of knowledge (β = 1.50 [95% confidence interval (CI) = 0.46–2.54], p = 0.005) while a positive history of mental illness worsened perceptions towards mental illness (β = -4.23 [95% CI = −7.44–1.03], p = 0.010). Conclusion: Medical students have a high level of knowledge about mental illness but the majority had poor attitudes and perceptions of mental illness. Exposure to psychiatry knowledge about mental illness in year four increased students’ knowledge while prior experience with mental illness conditions was associated with poorer perceptions. The information present in this study can be used by policymakers and future researchers to design future studies and interventions to improve knowledge, perceptions, and attitudes especially among students who have a history of mental illness. Improvements in knowledge, attitude, and perception may improve the mental health services for the future patients of these medical students.","author":[{"dropping-particle":"","family":"Kihumuro","given":"Raymond Bernard","non-dropping-particle":"","parse-names":false,"suffix":""},{"dropping-particle":"","family":"Kaggwa","given":"Mark Mohan","non-dropping-particle":"","parse-names":false,"suffix":""},{"dropping-particle":"","family":"Kintu","given":"Timothy Mwanje","non-dropping-particle":"","parse-names":false,"suffix":""},{"dropping-particle":"","family":"Nakandi","given":"Rachael Mukisa","non-dropping-particle":"","parse-names":false,"suffix":""},{"dropping-particle":"","family":"Muwanga","given":"David Richard","non-dropping-particle":"","parse-names":false,"suffix":""},{"dropping-particle":"","family":"Muganzi","given":"David Jolly","non-dropping-particle":"","parse-names":false,"suffix":""},{"dropping-particle":"","family":"Atwau","given":"Pius","non-dropping-particle":"","parse-names":false,"suffix":""},{"dropping-particle":"","family":"Ayesiga","given":"Innocent","non-dropping-particle":"","parse-names":false,"suffix":""},{"dropping-particle":"","family":"Najjuma","given":"Josephine Nambi","non-dropping-particle":"","parse-names":false,"suffix":""},{"dropping-particle":"","family":"Ashaba","given":"Scholastic","non-dropping-particle":"","parse-names":false,"suffix":""}],"container-title":"BMC Medical Education","id":"ITEM-1","issue":"1","issued":{"date-parts":[["2022"]]},"page":"1-9","title":"Knowledge, attitude and perceptions of medical students towards mental health in a university in Uganda","type":"article-journal","volume":"22"},"uris":["http://www.mendeley.com/documents/?uuid=2a187ade-ba07-4bc4-b7a8-a62dd66b386f"]}],"mendeley":{"formattedCitation":"[22]","plainTextFormattedCitation":"[22]","previouslyFormattedCitation":"[23]"},"properties":{"noteIndex":0},"schema":"https://github.com/citation-style-language/schema/raw/master/csl-citation.json"}</w:instrText>
      </w:r>
      <w:r>
        <w:fldChar w:fldCharType="separate"/>
      </w:r>
      <w:r w:rsidR="00A931FA" w:rsidRPr="00A931FA">
        <w:rPr>
          <w:noProof/>
        </w:rPr>
        <w:t>[22]</w:t>
      </w:r>
      <w:r>
        <w:fldChar w:fldCharType="end"/>
      </w:r>
      <w:r>
        <w:t xml:space="preserve">. However, misconceptions were evident, particularly regarding stress and grief, which were often misclassified as mental illnesses—an issue also reported in other international studies using the MAKS questionnaire </w:t>
      </w:r>
      <w:r>
        <w:fldChar w:fldCharType="begin" w:fldLock="1"/>
      </w:r>
      <w:r w:rsidR="00A931FA">
        <w:instrText>ADDIN CSL_CITATION {"citationItems":[{"id":"ITEM-1","itemData":{"DOI":"10.3389/fpsyt.2023.1241611","ISSN":"16640640","abstract":"Objectives: Mental illness affects one in eight people in the world according to the WHO. It is a leading cause of morbidity and a major public health problem. Stigma harms the quality of life of people with mental illness. This study aimed at validating the Arabic version of the Mental Health Knowledge Schedule (MAKS) and the Reported and Intended Behavior Scale (RIBS) in a sample of Tunisian students and determining socio-demographic and clinical factors correlated with stigma. Methods: This cross-sectional study was conducted on 2,501 Tunisian students who filled in the MAKS, the RIBS, and a sociodemographic and clinical questionnaire. The validation of the questionnaires in Arabic was carried out using the validity criteria: face and content validity, reliability, and construct validity. Next, the associations between stigma and sample characteristics have been studied using multivariate linear regression. Results: Face and content validity of the measures MAKS and RIBS were satisfactory, with adequate internal consistency. There were significant positive correlations between the items and scales, and test–retest reliability was excellent. The internal validity showed that the items were well-aligned with the intended factors, and the external validity revealed a significant positive relationship between the MAKS and RIBS. Besides, gender, the field of study, psychiatric history, and contact with someone with a mental illness were all contributing factors to mental illness stigma. Additionally, men performed better than women in terms of behavior toward people with mental illness, while women had a greater level of knowledge about mental health. Conclusion: The Arabic versions of the MAKS and RIBS have appropriate psychometric properties, making them effective tools for evaluating mental illness stigma. With multiple factors contributing to this issue, these instruments can help focus anti-stigma efforts and promote a more inclusive society.","author":[{"dropping-particle":"","family":"Amor","given":"Maryem","non-dropping-particle":"Ben","parse-names":false,"suffix":""},{"dropping-particle":"","family":"Zgueb","given":"Yosra","non-dropping-particle":"","parse-names":false,"suffix":""},{"dropping-particle":"","family":"Bouguira","given":"Emna","non-dropping-particle":"","parse-names":false,"suffix":""},{"dropping-particle":"","family":"Metsahel","given":"Amani","non-dropping-particle":"","parse-names":false,"suffix":""},{"dropping-particle":"","family":"Aissa","given":"Amina","non-dropping-particle":"","parse-names":false,"suffix":""},{"dropping-particle":"","family":"Thonicroft","given":"Graham","non-dropping-particle":"","parse-names":false,"suffix":""},{"dropping-particle":"","family":"Ouali","given":"Uta","non-dropping-particle":"","parse-names":false,"suffix":""}],"container-title":"Frontiers in Psychiatry","id":"ITEM-1","issue":"October","issued":{"date-parts":[["2023"]]},"title":"Arabic validation of the “Mental Health Knowledge Schedule” and the “Reported and Intended Behavior Scale”","type":"article-journal","volume":"14"},"uris":["http://www.mendeley.com/documents/?uuid=8f2a7fc8-ffc5-47d4-b6a9-bf2faa90e57f"]}],"mendeley":{"formattedCitation":"[21]","plainTextFormattedCitation":"[21]","previouslyFormattedCitation":"[22]"},"properties":{"noteIndex":0},"schema":"https://github.com/citation-style-language/schema/raw/master/csl-citation.json"}</w:instrText>
      </w:r>
      <w:r>
        <w:fldChar w:fldCharType="separate"/>
      </w:r>
      <w:r w:rsidR="00A931FA" w:rsidRPr="00A931FA">
        <w:rPr>
          <w:noProof/>
        </w:rPr>
        <w:t>[21]</w:t>
      </w:r>
      <w:r>
        <w:fldChar w:fldCharType="end"/>
      </w:r>
      <w:r>
        <w:t>. This suggests a global need for clearer educational distinctions between clinical disorders and normal emotional responses.</w:t>
      </w:r>
    </w:p>
    <w:p w14:paraId="66AF66DE" w14:textId="719DFD95" w:rsidR="00F13898" w:rsidRPr="00631563" w:rsidRDefault="00F13898" w:rsidP="008A11DA">
      <w:pPr>
        <w:pStyle w:val="NormalWeb"/>
        <w:spacing w:line="360" w:lineRule="auto"/>
        <w:jc w:val="both"/>
      </w:pPr>
      <w:r>
        <w:t>The analysis of the MAKS questionnaire responses from medical students at SUZA reveals a generally strong baseline</w:t>
      </w:r>
      <w:r w:rsidR="00631563">
        <w:t xml:space="preserve"> knowledge of mental illnesses.</w:t>
      </w:r>
      <w:r>
        <w:t xml:space="preserve"> Likewise, the majority of SUZA students endorsed the effectiveness of psychotherapy and medication, mirroring results from community and student populations in Uganda and India</w:t>
      </w:r>
      <w:r>
        <w:fldChar w:fldCharType="begin" w:fldLock="1"/>
      </w:r>
      <w:r w:rsidR="00A931FA">
        <w:instrText>ADDIN CSL_CITATION {"citationItems":[{"id":"ITEM-1","itemData":{"DOI":"10.1186/s12909-022-03774-0","ISSN":"14726920","PMID":"36266646","abstract":"Background: The prevalence of mental illness among medical students is high. A gap remains on what knowledge should be given to improve the attitudes and perceptions towards mental health. Despite the vast body of literature globally, no study has been conducted in Uganda to assess the levels of knowledge, attitude, and perception among medical students in Uganda. Objective: To determine the level of knowledge, attitude, and perception and their associated factors among medical students in Uganda. Methods: A cross-sectional study was done among 259 undergraduate medical students in a public university capturing information on knowledge, attitude, and perception towards mental health. Linear regression analysis was used to determine the factors associated with knowledge, attitude, and perception. Results: About 77.72% had high knowledge, 49.29% had positive attitudes, and 46.92% had good perceptions of mental health. There was a significant positive relationship between attitude and perceptions towards mental illness. At multilevel analysis, being in year 4 increased the level of knowledge (β = 1.50 [95% confidence interval (CI) = 0.46–2.54], p = 0.005) while a positive history of mental illness worsened perceptions towards mental illness (β = -4.23 [95% CI = −7.44–1.03], p = 0.010). Conclusion: Medical students have a high level of knowledge about mental illness but the majority had poor attitudes and perceptions of mental illness. Exposure to psychiatry knowledge about mental illness in year four increased students’ knowledge while prior experience with mental illness conditions was associated with poorer perceptions. The information present in this study can be used by policymakers and future researchers to design future studies and interventions to improve knowledge, perceptions, and attitudes especially among students who have a history of mental illness. Improvements in knowledge, attitude, and perception may improve the mental health services for the future patients of these medical students.","author":[{"dropping-particle":"","family":"Kihumuro","given":"Raymond Bernard","non-dropping-particle":"","parse-names":false,"suffix":""},{"dropping-particle":"","family":"Kaggwa","given":"Mark Mohan","non-dropping-particle":"","parse-names":false,"suffix":""},{"dropping-particle":"","family":"Kintu","given":"Timothy Mwanje","non-dropping-particle":"","parse-names":false,"suffix":""},{"dropping-particle":"","family":"Nakandi","given":"Rachael Mukisa","non-dropping-particle":"","parse-names":false,"suffix":""},{"dropping-particle":"","family":"Muwanga","given":"David Richard","non-dropping-particle":"","parse-names":false,"suffix":""},{"dropping-particle":"","family":"Muganzi","given":"David Jolly","non-dropping-particle":"","parse-names":false,"suffix":""},{"dropping-particle":"","family":"Atwau","given":"Pius","non-dropping-particle":"","parse-names":false,"suffix":""},{"dropping-particle":"","family":"Ayesiga","given":"Innocent","non-dropping-particle":"","parse-names":false,"suffix":""},{"dropping-particle":"","family":"Najjuma","given":"Josephine Nambi","non-dropping-particle":"","parse-names":false,"suffix":""},{"dropping-particle":"","family":"Ashaba","given":"Scholastic","non-dropping-particle":"","parse-names":false,"suffix":""}],"container-title":"BMC Medical Education","id":"ITEM-1","issue":"1","issued":{"date-parts":[["2022"]]},"page":"1-9","title":"Knowledge, attitude and perceptions of medical students towards mental health in a university in Uganda","type":"article-journal","volume":"22"},"uris":["http://www.mendeley.com/documents/?uuid=2a187ade-ba07-4bc4-b7a8-a62dd66b386f"]}],"mendeley":{"formattedCitation":"[22]","plainTextFormattedCitation":"[22]","previouslyFormattedCitation":"[23]"},"properties":{"noteIndex":0},"schema":"https://github.com/citation-style-language/schema/raw/master/csl-citation.json"}</w:instrText>
      </w:r>
      <w:r>
        <w:fldChar w:fldCharType="separate"/>
      </w:r>
      <w:r w:rsidR="00A931FA" w:rsidRPr="00A931FA">
        <w:rPr>
          <w:noProof/>
        </w:rPr>
        <w:t>[22]</w:t>
      </w:r>
      <w:r>
        <w:fldChar w:fldCharType="end"/>
      </w:r>
      <w:r>
        <w:t xml:space="preserve"> </w:t>
      </w:r>
      <w:r>
        <w:fldChar w:fldCharType="begin" w:fldLock="1"/>
      </w:r>
      <w:r w:rsidR="00A931FA">
        <w:instrText>ADDIN CSL_CITATION {"citationItems":[{"id":"ITEM-1","itemData":{"DOI":"10.4103/aip.aip_88_24","ISSN":"2588-8366","author":[{"dropping-particle":"","family":"Waghjale","given":"Shatakshi Ramesh","non-dropping-particle":"","parse-names":false,"suffix":""},{"dropping-particle":"","family":"Arya","given":"Ashish Baldev","non-dropping-particle":"","parse-names":false,"suffix":""},{"dropping-particle":"","family":"Ubhale","given":"Ashish Suresh","non-dropping-particle":"","parse-names":false,"suffix":""}],"container-title":"Annals of Indian Psychiatry","id":"ITEM-1","issue":"2","issued":{"date-parts":[["2025"]]},"page":"164-169","title":"An Evaluation of Mental Health Knowledge and Stigma in Medical College Students in Rural Western Maharashtra","type":"article-journal","volume":"9"},"uris":["http://www.mendeley.com/documents/?uuid=afb51ce0-7992-4437-aa53-8af5ca128c4b"]}],"mendeley":{"formattedCitation":"[13]","plainTextFormattedCitation":"[13]","previouslyFormattedCitation":"[12]"},"properties":{"noteIndex":0},"schema":"https://github.com/citation-style-language/schema/raw/master/csl-citation.json"}</w:instrText>
      </w:r>
      <w:r>
        <w:fldChar w:fldCharType="separate"/>
      </w:r>
      <w:r w:rsidR="00A931FA" w:rsidRPr="00A931FA">
        <w:rPr>
          <w:noProof/>
        </w:rPr>
        <w:t>[13]</w:t>
      </w:r>
      <w:r>
        <w:fldChar w:fldCharType="end"/>
      </w:r>
      <w:r>
        <w:t xml:space="preserve">. These outcomes highlight consistent awareness of core psychiatric conditions and treatment efficacy among students. However, SUZA students demonstrated significantly higher misconceptions in distinguishing common emotional responses from diagnosable mental disorders. Specifically, more than </w:t>
      </w:r>
      <w:r w:rsidR="001F1AEF">
        <w:t xml:space="preserve">half (62.2%) of students misclassified stress and </w:t>
      </w:r>
      <w:r>
        <w:t xml:space="preserve">54.5% misclassified grief as mental illnesses. Similar findings in Kenya </w:t>
      </w:r>
      <w:r w:rsidRPr="00631563">
        <w:t>confirmed that community participants were better at distinguishing stress and grief as non-illnesses</w:t>
      </w:r>
      <w:r w:rsidRPr="00631563">
        <w:fldChar w:fldCharType="begin" w:fldLock="1"/>
      </w:r>
      <w:r w:rsidR="00A931FA">
        <w:instrText>ADDIN CSL_CITATION {"citationItems":[{"id":"ITEM-1","itemData":{"DOI":"10.1017/gmh.2022.26","ISSN":"20544251","abstract":"Background Stigma against persons with mental illness is a universal phenomenon, but culture influences the understanding of etiology of mental illness and utilization of health services. Methods We validated Kiswahili versions of three measures of stigma which were originally developed in the United Kingdom: Community Attitudes Toward the Mentally Ill Scale (CAMI), Reported and Intended Behaviors Scale (RIBS) and Mental Health Awareness Knowledge Schedule (MAKS) and evaluated their psychometric properties using a community sample (N = 616) in Kilifi, Kenya. Results Confirmatory factor analysis confirmed the one-factor solution for RIBS [root mean-squared error of approximation (RMSEA) &lt; 0.01, comparative fit index (CFI) = 1.00, Tucker-Lewis index (TLI) = 1.01] and two-factor solution for MAKS (RMSEA = 0.04, CFI = 0.96, TLI = 0.95). A 23-item, three-factor model provided the best indices of goodness of fit for CAMI (RMSEA = 0.04, CFI = 0.90, TLI = 0.89). MAKS converged with both CAMI and RIBS. Internal consistency was good for the RIBS and acceptable for CAMI and MAKS. Test-retest reliabilities were excellent for RIBS and poor for CAMI and MAKS, but kappa scores for inter-rater agreement were relatively low for these scales. Results support validity of the original MAKS and RIBS scale and a modified CAMI scale and suggest that stigma is not an enduring trait in this population. The low kappa scores are consistent with first kappa paradox which is due to adjustment for agreements by chance in case of marginal prevalence values. Conclusions Kiswahili versions of the MAKS, RIBS and a modified version of the CAMI are valid for use in the study population. Stigma against people with mental illness may not be an enduring trait in this population.","author":[{"dropping-particle":"","family":"Bitta","given":"Mary A.","non-dropping-particle":"","parse-names":false,"suffix":""},{"dropping-particle":"","family":"Baariu","given":"Judy","non-dropping-particle":"","parse-names":false,"suffix":""},{"dropping-particle":"","family":"Fondo","given":"Elias","non-dropping-particle":"","parse-names":false,"suffix":""},{"dropping-particle":"","family":"Kariuki","given":"Symon M.","non-dropping-particle":"","parse-names":false,"suffix":""},{"dropping-particle":"","family":"Lennox","given":"Belinda","non-dropping-particle":"","parse-names":false,"suffix":""},{"dropping-particle":"","family":"Newton","given":"Charles R.J.C.","non-dropping-particle":"","parse-names":false,"suffix":""}],"container-title":"Global Mental Health","id":"ITEM-1","issued":{"date-parts":[["2022"]]},"page":"241-248","title":"Validating measures of stigma against those with mental illness among a community sample in Kilifi Kenya","type":"article-journal","volume":"9"},"uris":["http://www.mendeley.com/documents/?uuid=ea21f611-7b97-4b1a-b4d7-2e1c1c2bd87a"]}],"mendeley":{"formattedCitation":"[23]","plainTextFormattedCitation":"[23]","previouslyFormattedCitation":"[24]"},"properties":{"noteIndex":0},"schema":"https://github.com/citation-style-language/schema/raw/master/csl-citation.json"}</w:instrText>
      </w:r>
      <w:r w:rsidRPr="00631563">
        <w:fldChar w:fldCharType="separate"/>
      </w:r>
      <w:r w:rsidR="00A931FA" w:rsidRPr="00A931FA">
        <w:rPr>
          <w:noProof/>
        </w:rPr>
        <w:t>[23]</w:t>
      </w:r>
      <w:r w:rsidRPr="00631563">
        <w:fldChar w:fldCharType="end"/>
      </w:r>
      <w:r w:rsidRPr="00631563">
        <w:t xml:space="preserve">. </w:t>
      </w:r>
    </w:p>
    <w:p w14:paraId="720A52D9" w14:textId="79EA2648" w:rsidR="0034559B" w:rsidRPr="00631563" w:rsidRDefault="0034559B" w:rsidP="008A11DA">
      <w:pPr>
        <w:pStyle w:val="NormalWeb"/>
        <w:spacing w:line="360" w:lineRule="auto"/>
        <w:jc w:val="both"/>
      </w:pPr>
      <w:r w:rsidRPr="00631563">
        <w:t>Socio-demographic factors such as gender were also associated with knowledge levels, with female students demonstrating significantly better knowledge than males</w:t>
      </w:r>
      <w:r w:rsidR="001F1AEF">
        <w:t>. Another</w:t>
      </w:r>
      <w:r w:rsidR="000E2811" w:rsidRPr="00631563">
        <w:t xml:space="preserve"> research in Ind</w:t>
      </w:r>
      <w:r w:rsidR="00947FAC">
        <w:t>i</w:t>
      </w:r>
      <w:r w:rsidR="000E2811" w:rsidRPr="00631563">
        <w:t>a demonstrated gender differences in knowledge about mental illness</w:t>
      </w:r>
      <w:r w:rsidR="000E2811" w:rsidRPr="00631563">
        <w:fldChar w:fldCharType="begin" w:fldLock="1"/>
      </w:r>
      <w:r w:rsidR="00A931FA">
        <w:instrText>ADDIN CSL_CITATION {"citationItems":[{"id":"ITEM-1","itemData":{"DOI":"10.1017/gmh.2024.115","ISSN":"20544251","abstract":"Prospective university students experience substantial academic stressors and psychological vulnerabilities, yet their mental health literacy (MHL) remains inadequately explored. This study investigates four dimensions of MHL – help-seeking behaviors, stigma, knowledge about mental health and understanding of mental illnesses. Besides, Geographic Information System (GIS) techniques are employed to analyze spatial disparities in MHL, which is the first in the context of MHL research. A total of 1,485 students were assessed for sociodemographic characteristics, admission-related variables, health behaviors and family histories of mental health issues. Data were analyzed using SPSS and ArcGIS software. Multivariable linear regression analyses unveiled predictors of the MHL dimensions, with gender, family income, admission test performance, smoking, alcohol and drug use, physical and mental health history, current depression or anxiety and family history of mental health and suicide incidents emerging as common predictors. GIS analysis unraveled notable regional disparities in MHL, particularly in knowledge of mental health and mental illness, with northern and some southern districts displaying higher literacy levels. In conclusion, these findings accentuate significant gender and sociodemographic inequalities in MHL among prospective university students, highlighting the imperative for targeted interventions to enhance MHL and foster mental well-being in this cohort.","author":[{"dropping-particle":"","family":"Mamun","given":"Mohammed A.","non-dropping-particle":"","parse-names":false,"suffix":""},{"dropping-particle":"","family":"Al-Mamun","given":"Firoj","non-dropping-particle":"","parse-names":false,"suffix":""},{"dropping-particle":"","family":"Ikram","given":"Tamim","non-dropping-particle":"","parse-names":false,"suffix":""},{"dropping-particle":"","family":"Trisha","given":"Marjia Khan","non-dropping-particle":"","parse-names":false,"suffix":""},{"dropping-particle":"","family":"Limon","given":"Muzibul Haque","non-dropping-particle":"","parse-names":false,"suffix":""},{"dropping-particle":"","family":"Mostofa","given":"Nahida Bintee","non-dropping-particle":"","parse-names":false,"suffix":""},{"dropping-particle":"","family":"Chowdhury","given":"Tasnim B.K.","non-dropping-particle":"","parse-names":false,"suffix":""},{"dropping-particle":"","family":"Shanto","given":"Nobendo Paul","non-dropping-particle":"","parse-names":false,"suffix":""},{"dropping-particle":"","family":"ALmerab","given":"Moneerah Mohammad","non-dropping-particle":"","parse-names":false,"suffix":""},{"dropping-particle":"","family":"Apou","given":"Arif Chowdhury","non-dropping-particle":"","parse-names":false,"suffix":""},{"dropping-particle":"","family":"Roy","given":"Nitai","non-dropping-particle":"","parse-names":false,"suffix":""},{"dropping-particle":"","family":"Hossain","given":"Md Bellal","non-dropping-particle":"","parse-names":false,"suffix":""},{"dropping-particle":"","family":"Hossain","given":"Md Shakhaoat","non-dropping-particle":"","parse-names":false,"suffix":""}],"container-title":"Global Mental Health","id":"ITEM-1","issued":{"date-parts":[["2024"]]},"title":"Exploring mental health literacy among prospective university students using GIS techniques in Bangladesh: an exploratory study","type":"article-journal","volume":"11"},"uris":["http://www.mendeley.com/documents/?uuid=3e36d0af-031f-473b-8b78-e53af9214bba"]}],"mendeley":{"formattedCitation":"[24]","plainTextFormattedCitation":"[24]","previouslyFormattedCitation":"[25]"},"properties":{"noteIndex":0},"schema":"https://github.com/citation-style-language/schema/raw/master/csl-citation.json"}</w:instrText>
      </w:r>
      <w:r w:rsidR="000E2811" w:rsidRPr="00631563">
        <w:fldChar w:fldCharType="separate"/>
      </w:r>
      <w:r w:rsidR="00A931FA" w:rsidRPr="00A931FA">
        <w:rPr>
          <w:noProof/>
        </w:rPr>
        <w:t>[24]</w:t>
      </w:r>
      <w:r w:rsidR="000E2811" w:rsidRPr="00631563">
        <w:fldChar w:fldCharType="end"/>
      </w:r>
      <w:r w:rsidRPr="00631563">
        <w:t>. This finding aligns with literature suggesting that female students often show greater interest or engagement in mental health topics</w:t>
      </w:r>
      <w:r w:rsidR="000E2811" w:rsidRPr="00631563">
        <w:fldChar w:fldCharType="begin" w:fldLock="1"/>
      </w:r>
      <w:r w:rsidR="00A931FA">
        <w:instrText>ADDIN CSL_CITATION {"citationItems":[{"id":"ITEM-1","itemData":{"DOI":"10.1017/gmh.2023.77","ISSN":"20544251","abstract":"Mental health literacy (MHL) is an essential component in the process of de-stigmatization, promoting mental health, and supporting people struggling with mental illness. Today, as the number of people suffering from mental illnesses is nearly 450 million people worldwide, the importance of having a teacher-training program that incorporates MHL in its curriculum has become paramount. This study is a quasi-experimental pre-post research that uses the MHL program as an intervention. The sample included 36 (n = 36) high school in-service teachers from 11 schools. The participants took an online training program for 6 weeks. The evaluations were used before and after the training to assess their mental health knowledge, attitude, and self-efficacy. The data were analyzed using the paired sample t-test. The findings revealed a significant level of improvement in relation to the teachers' MHL knowledge, attitude, and self-efficacy after the training. The study findings reveal the effectiveness of MHL training in improving in-service teachers' knowledge, attitude, and self-efficacy in relation to mental health. The study's limitations and future study recommendations are discussed.","author":[{"dropping-particle":"","family":"Bichoualne","given":"Azziz","non-dropping-particle":"","parse-names":false,"suffix":""},{"dropping-particle":"","family":"Oubibi","given":"Mohamed","non-dropping-particle":"","parse-names":false,"suffix":""},{"dropping-particle":"","family":"Rong","given":"Yu","non-dropping-particle":"","parse-names":false,"suffix":""}],"container-title":"Global Mental Health","id":"ITEM-1","issued":{"date-parts":[["2023"]]},"title":"The impact of mental health literacy intervention on in-service teachers' knowledge attitude and self-efficacy","type":"article-journal","volume":"10"},"uris":["http://www.mendeley.com/documents/?uuid=2a269f82-f622-4a0f-8a2b-f332cc595f7f"]}],"mendeley":{"formattedCitation":"[25]","plainTextFormattedCitation":"[25]","previouslyFormattedCitation":"[26]"},"properties":{"noteIndex":0},"schema":"https://github.com/citation-style-language/schema/raw/master/csl-citation.json"}</w:instrText>
      </w:r>
      <w:r w:rsidR="000E2811" w:rsidRPr="00631563">
        <w:fldChar w:fldCharType="separate"/>
      </w:r>
      <w:r w:rsidR="00A931FA" w:rsidRPr="00A931FA">
        <w:rPr>
          <w:noProof/>
        </w:rPr>
        <w:t>[25]</w:t>
      </w:r>
      <w:r w:rsidR="000E2811" w:rsidRPr="00631563">
        <w:fldChar w:fldCharType="end"/>
      </w:r>
      <w:r w:rsidRPr="00631563">
        <w:t>. However, other factors like age, socioeconomic background, and personal or family experiences with mental illness did not show a statistically significant impact on knowledge or attitudes, indicating that educational interventions should be broadly applied across diverse student groups</w:t>
      </w:r>
      <w:r w:rsidR="00762E3E" w:rsidRPr="00631563">
        <w:fldChar w:fldCharType="begin" w:fldLock="1"/>
      </w:r>
      <w:r w:rsidR="00A931FA">
        <w:instrText>ADDIN CSL_CITATION {"citationItems":[{"id":"ITEM-1","itemData":{"DOI":"10.1177/10783903251338589","ISSN":"15325725","abstract":"Objectives: The use of seclusion and restraint is common in hospitals, particularly in adult psychiatric settings. This pilot evaluation project assessed the impact of a web-based educational intervention on the knowledge, practices, and attitudes of front-line nurses concerning seclusion and restraints and on the actual use of restraints and seclusion in an inpatient psychiatric hospital setting. Methods: A quasi-experimental, pre- and postassessment design was used to evaluate the impact of a 20-min targeted education intervention on knowledge, practices, and attitudes toward the use of seclusion and restraint among 40 psychiatric-mental health providers. Results: Attitudes regarding the use of seclusion and restraints, including a greater willingness to acknowledge patients’ rights and the emotional impact of seclusion and restraint use significantly improved posteducational intervention. Improvements were also observed in the comprehension of appropriate seclusion and restraint practices and the effects of staffing levels on seclusion and restraint utilization. Hospitalwide seclusion rates decreased by 35%, and restraint rates posteducational intervention decreased by 58%. Conclusion: This pilot evaluation study demonstrated that targeted education significantly improved attitudes and practices related to seclusion and restraint among psychiatric-mental health nurses and providers. Mean attitude scores increased from 32.7 to 36.8 postintervention (p =.002), and mean practice scores improved from 33.9 to 35.2 postintervention (p =.004). The decrease in hospitalwide seclusion and restraint rates postintervention indicates the intervention could be effective for reducing the reliance on restrictive interventions.","author":[{"dropping-particle":"","family":"Bryant","given":"Charles Kevin","non-dropping-particle":"","parse-names":false,"suffix":""},{"dropping-particle":"","family":"Hampton","given":"Debra","non-dropping-particle":"","parse-names":false,"suffix":""},{"dropping-particle":"","family":"Woods","given":"Marc A.","non-dropping-particle":"","parse-names":false,"suffix":""},{"dropping-particle":"","family":"Okoli","given":"Chizimuzo","non-dropping-particle":"","parse-names":false,"suffix":""}],"container-title":"Journal of the American Psychiatric Nurses Association","id":"ITEM-1","issued":{"date-parts":[["2025"]]},"title":"The Value of an Educational Intervention on Knowledge, Attitudes, and Practices Related to Seclusion and Restraint Use in a Psychiatric/Mental Health Setting","type":"article-journal"},"uris":["http://www.mendeley.com/documents/?uuid=7c4a29b2-11d6-4fa4-be70-c4e39a5f9e56"]}],"mendeley":{"formattedCitation":"[26]","plainTextFormattedCitation":"[26]","previouslyFormattedCitation":"[27]"},"properties":{"noteIndex":0},"schema":"https://github.com/citation-style-language/schema/raw/master/csl-citation.json"}</w:instrText>
      </w:r>
      <w:r w:rsidR="00762E3E" w:rsidRPr="00631563">
        <w:fldChar w:fldCharType="separate"/>
      </w:r>
      <w:r w:rsidR="00A931FA" w:rsidRPr="00A931FA">
        <w:rPr>
          <w:noProof/>
        </w:rPr>
        <w:t>[26]</w:t>
      </w:r>
      <w:r w:rsidR="00762E3E" w:rsidRPr="00631563">
        <w:fldChar w:fldCharType="end"/>
      </w:r>
      <w:r w:rsidR="00762E3E" w:rsidRPr="00631563">
        <w:fldChar w:fldCharType="begin" w:fldLock="1"/>
      </w:r>
      <w:r w:rsidR="00A931FA">
        <w:instrText>ADDIN CSL_CITATION {"citationItems":[{"id":"ITEM-1","itemData":{"abstract":"Funded by the Department for Education, Education for Wellbeing was one of England's largest research programmes testing the effectiveness of school-based mental health interventions. The aim of the programme was to evaluate pioneering ways of supporting the mental wellbeing of pupils. It was conducted in three waves between 2018 and 2024.\nThe programme was split into two trials: AWARE (Approaches for Wellbeing and Mental Health Literacy: Research in Education), tested in secondary school settings, and INSPIRE (INterventions in Schools for Promoting Wellbeing: Research in Education), tested in both primary and secondary school settings.\nThis briefing focuses on the results for the AWARE trial which tested two established school-based curriculum interventions that have been developed and trialled elsewhere in the world: Youth Aware of Mental Health (YAM) and The Mental Health and High School Curriculum Guide (The Guide). Specifically the trial explored the impact of these interventions in the short and longer term on young people’s self-reported emotional difficulties and intentions to seek help in future if experiencing mental health problems (intended help-seeking). The trial was conducted with 12,166 pupils across 153 schools.","author":[{"dropping-particle":"","family":"Deighton","given":"Jessica","non-dropping-particle":"","parse-names":false,"suffix":""},{"dropping-particle":"","family":"Thompson","given":"Abigail","non-dropping-particle":"","parse-names":false,"suffix":""},{"dropping-particle":"","family":"Humphrey","given":"Neil","non-dropping-particle":"","parse-names":false,"suffix":""},{"dropping-particle":"","family":"Thornton","given":"Emma","non-dropping-particle":"","parse-names":false,"suffix":""},{"dropping-particle":"","family":"Knowles","given":"Christopher","non-dropping-particle":"","parse-names":false,"suffix":""},{"dropping-particle":"","family":"Patalay","given":"Praveetha","non-dropping-particle":"","parse-names":false,"suffix":""},{"dropping-particle":"","family":"Zhang","given":"Kyann","non-dropping-particle":"","parse-names":false,"suffix":""},{"dropping-particle":"","family":"Evans-Lacko","given":"Sarah","non-dropping-particle":"","parse-names":false,"suffix":""},{"dropping-particle":"","family":"Hayes","given":"Daniel","non-dropping-particle":"","parse-names":false,"suffix":""},{"dropping-particle":"","family":"March","given":"Anna","non-dropping-particle":"","parse-names":false,"suffix":""},{"dropping-particle":"","family":"Mansfield","given":"Rosie","non-dropping-particle":"","parse-names":false,"suffix":""},{"dropping-particle":"","family":"Santos","given":"Joao","non-dropping-particle":"","parse-names":false,"suffix":""},{"dropping-particle":"","family":"Deniz","given":"Emre","non-dropping-particle":"","parse-names":false,"suffix":""},{"dropping-particle":"","family":"Stallard","given":"Paul","non-dropping-particle":"","parse-names":false,"suffix":""},{"dropping-particle":"","family":"Ashworth","given":"Emma","non-dropping-particle":"","parse-names":false,"suffix":""},{"dropping-particle":"","family":"Moltrecht","given":"Bettina","non-dropping-particle":"","parse-names":false,"suffix":""},{"dropping-particle":"","family":"Nisbet","given":"Kirsty","non-dropping-particle":"","parse-names":false,"suffix":""},{"dropping-particle":"","family":"Stapley","given":"Emily","non-dropping-particle":"","parse-names":false,"suffix":""},{"dropping-particle":"","family":"Mason","given":"Carla","non-dropping-particle":"","parse-names":false,"suffix":""},{"dropping-particle":"","family":"Stepanous","given":"Jessica","non-dropping-particle":"","parse-names":false,"suffix":""},{"dropping-particle":"","family":"Boehnke","given":"Jan Rasmus","non-dropping-particle":"","parse-names":false,"suffix":""}],"id":"ITEM-1","issue":"February","issued":{"date-parts":[["2025"]]},"title":"Effectiveness of school mental health awareness interventions\nUniversal approaches in English\nsecondary schools","type":"article-journal"},"uris":["http://www.mendeley.com/documents/?uuid=2d89edfa-64d9-4af3-b5dd-e2d07853684c"]}],"mendeley":{"formattedCitation":"[27]","plainTextFormattedCitation":"[27]","previouslyFormattedCitation":"[28]"},"properties":{"noteIndex":0},"schema":"https://github.com/citation-style-language/schema/raw/master/csl-citation.json"}</w:instrText>
      </w:r>
      <w:r w:rsidR="00762E3E" w:rsidRPr="00631563">
        <w:fldChar w:fldCharType="separate"/>
      </w:r>
      <w:r w:rsidR="00A931FA" w:rsidRPr="00A931FA">
        <w:rPr>
          <w:noProof/>
        </w:rPr>
        <w:t>[27]</w:t>
      </w:r>
      <w:r w:rsidR="00762E3E" w:rsidRPr="00631563">
        <w:fldChar w:fldCharType="end"/>
      </w:r>
      <w:r w:rsidR="00EC64E4" w:rsidRPr="00631563">
        <w:fldChar w:fldCharType="begin" w:fldLock="1"/>
      </w:r>
      <w:r w:rsidR="00A931FA">
        <w:instrText>ADDIN CSL_CITATION {"citationItems":[{"id":"ITEM-1","itemData":{"DOI":"10.1001/jamanetworkopen.2024.54730","ISSN":"25743805","PMID":"39813031","abstract":"Importance: Mental health stigma is a considerable barrier to help-seeking among young people. Objective: To systematically review and meta-analyze randomized clinical trials (RCTs) of interventions aimed at reducing mental health stigma in young people. Data Sources: Comprehensive searches were conducted in the CENTRAL, CINAHL, Embase, PubMed, and PsycINFO databases from inception to February 27, 2024. Search terms included \"stigma,\"\"mental health,\"\"mental disorders,\"\"adolescents,\"\"youth,\"and \"randomized controlled trial.\"Study Selection: Inclusion criteria encompassed RCTs involving interventions aimed at reducing mental health stigma among young people (aged 10-24 years). Studies had to report outcomes related to stigma or help-seeking behaviors. Exclusion criteria included grey literature and studies without results. Data Extraction and Synthesis: Data were extracted independently by 7 authors (M.A.C., D.N., F.B., S.C., Á.I.L., J.C., V.M.) using Preferred Reporting Items for Systematic Reviews and Meta-Analyses guidelines. Risk of bias was assessed with the Cochrane risk-of-bias tool. Three-level multivariate meta-analyses were conducted to account for within-study correlations and to maximize data use. Standardized mean differences (SMDs) (Hedges g) and odds ratios (ORs) with 95% CIs were calculated. The data analysis was conducted from May 30 through July 4, 2024. Main Outcomes and Measures: Primary outcomes included stigma-related knowledge, attitudes, behaviors, and general stigma. Help-seeking outcomes were categorized into attitudes, intentions, and behaviors. Secondary outcomes included self-efficacy and empowerment. Results: A total of 97 studies were included in the systematic review, representing 43852 young people (mean [IQR] age, 18.7 [15.8-21.3] years; mean [IQR] females, 59.2% [49.4%-72.0%]), and 74 studies were included in 3-level multivariate meta-analyses. Significant short-term effect sizes were found for stigma-related knowledge (SMD, 0.66; 95% CI, 0.43-0.89), attitudes (SMD, 0.38; 95% CI, 0.20-0.56), behaviors (SMD, 0.29; 95% CI, 0.13-0.45), and general stigma (SMD, 0.20; 95% CI, 0.06-0.34) and for help-seeking attitudes (SMD, 0.18; 95% CI, 0.09-0.28) and intentions (SMD, 0.14; 95% CI, 0.07-0.21). Social contact interventions had a greater influence on stigma-related behaviors than did educational approaches. Conclusions and Relevance: These findings suggest that interventions to reduce mental health stigma among youth are benefi…","author":[{"dropping-particle":"","family":"Crockett","given":"Marcelo A.","non-dropping-particle":"","parse-names":false,"suffix":""},{"dropping-particle":"","family":"Núñez","given":"Daniel","non-dropping-particle":"","parse-names":false,"suffix":""},{"dropping-particle":"","family":"Martínez","given":"Pablo","non-dropping-particle":"","parse-names":false,"suffix":""},{"dropping-particle":"","family":"Borghero","given":"Francesca","non-dropping-particle":"","parse-names":false,"suffix":""},{"dropping-particle":"","family":"Campos","given":"Susana","non-dropping-particle":"","parse-names":false,"suffix":""},{"dropping-particle":"","family":"Langer","given":"Álvaro I.","non-dropping-particle":"","parse-names":false,"suffix":""},{"dropping-particle":"","family":"Carrasco","given":"Jimena","non-dropping-particle":"","parse-names":false,"suffix":""},{"dropping-particle":"","family":"Martínez","given":"Vania","non-dropping-particle":"","parse-names":false,"suffix":""}],"container-title":"JAMA Network Open","id":"ITEM-1","issue":"1","issued":{"date-parts":[["2025"]]},"page":"1-17","title":"Interventions to Reduce Mental Health Stigma in Young People: A Systematic Review and Meta-Analysis","type":"article-journal","volume":"8"},"uris":["http://www.mendeley.com/documents/?uuid=205ece5a-6aa7-4a41-9b1d-9432058e2b5c"]}],"mendeley":{"formattedCitation":"[28]","plainTextFormattedCitation":"[28]","previouslyFormattedCitation":"[29]"},"properties":{"noteIndex":0},"schema":"https://github.com/citation-style-language/schema/raw/master/csl-citation.json"}</w:instrText>
      </w:r>
      <w:r w:rsidR="00EC64E4" w:rsidRPr="00631563">
        <w:fldChar w:fldCharType="separate"/>
      </w:r>
      <w:r w:rsidR="00A931FA" w:rsidRPr="00A931FA">
        <w:rPr>
          <w:noProof/>
        </w:rPr>
        <w:t>[28]</w:t>
      </w:r>
      <w:r w:rsidR="00EC64E4" w:rsidRPr="00631563">
        <w:fldChar w:fldCharType="end"/>
      </w:r>
      <w:r w:rsidRPr="00631563">
        <w:t>.</w:t>
      </w:r>
    </w:p>
    <w:p w14:paraId="111946DF" w14:textId="77777777" w:rsidR="00192179" w:rsidRPr="00C47C47" w:rsidRDefault="00192179" w:rsidP="008A11DA">
      <w:pPr>
        <w:pStyle w:val="NormalWeb"/>
        <w:spacing w:line="360" w:lineRule="auto"/>
        <w:jc w:val="both"/>
        <w:rPr>
          <w:b/>
        </w:rPr>
      </w:pPr>
      <w:r w:rsidRPr="00C47C47">
        <w:rPr>
          <w:b/>
        </w:rPr>
        <w:lastRenderedPageBreak/>
        <w:t>Conclusion</w:t>
      </w:r>
      <w:r w:rsidR="00C47C47" w:rsidRPr="00C47C47">
        <w:rPr>
          <w:b/>
        </w:rPr>
        <w:t>s</w:t>
      </w:r>
    </w:p>
    <w:p w14:paraId="11C08C31" w14:textId="77777777" w:rsidR="0034559B" w:rsidRDefault="00631563" w:rsidP="008A11DA">
      <w:pPr>
        <w:spacing w:before="100" w:beforeAutospacing="1" w:after="100" w:afterAutospacing="1" w:line="360" w:lineRule="auto"/>
        <w:jc w:val="both"/>
        <w:rPr>
          <w:rFonts w:ascii="Times New Roman" w:hAnsi="Times New Roman" w:cs="Times New Roman"/>
          <w:sz w:val="24"/>
          <w:szCs w:val="24"/>
        </w:rPr>
      </w:pPr>
      <w:r w:rsidRPr="001B720A">
        <w:rPr>
          <w:rFonts w:ascii="Times New Roman" w:eastAsia="Times New Roman" w:hAnsi="Times New Roman" w:cs="Times New Roman"/>
          <w:sz w:val="24"/>
          <w:szCs w:val="24"/>
        </w:rPr>
        <w:t xml:space="preserve">The majority of participants were young adult females with no prior training or formal experience in mental health. Despite this, many reported having interacted with individuals living with mental illnesses. Overall, participants demonstrated a good level of knowledge regarding mental health conditions. They were generally able to </w:t>
      </w:r>
      <w:r w:rsidR="00066B12">
        <w:rPr>
          <w:rFonts w:ascii="Times New Roman" w:eastAsia="Times New Roman" w:hAnsi="Times New Roman" w:cs="Times New Roman"/>
          <w:sz w:val="24"/>
          <w:szCs w:val="24"/>
        </w:rPr>
        <w:t>recognize major psychiatric disorders and acknowledged the role of psychotherapy and counselling</w:t>
      </w:r>
      <w:r w:rsidRPr="001B720A">
        <w:rPr>
          <w:rFonts w:ascii="Times New Roman" w:eastAsia="Times New Roman" w:hAnsi="Times New Roman" w:cs="Times New Roman"/>
          <w:sz w:val="24"/>
          <w:szCs w:val="24"/>
        </w:rPr>
        <w:t>. However, they expressed limited optimism about the possibility of recovery. Notably, a significant number of respondents misclassified stress and grief as mental illnesses. Among the various socioeconomic factors analyzed, female gender was most strongly associated with better knowledge about mental health.</w:t>
      </w:r>
      <w:r>
        <w:rPr>
          <w:rFonts w:ascii="Times New Roman" w:eastAsia="Times New Roman" w:hAnsi="Times New Roman" w:cs="Times New Roman"/>
          <w:sz w:val="24"/>
          <w:szCs w:val="24"/>
        </w:rPr>
        <w:t xml:space="preserve"> </w:t>
      </w:r>
      <w:r w:rsidR="0034559B" w:rsidRPr="00631563">
        <w:rPr>
          <w:rFonts w:ascii="Times New Roman" w:hAnsi="Times New Roman" w:cs="Times New Roman"/>
          <w:sz w:val="24"/>
          <w:szCs w:val="24"/>
        </w:rPr>
        <w:t>Overall, this study highlights the need for continued efforts to integrate comprehensive mental health educati</w:t>
      </w:r>
      <w:r w:rsidR="00595C51" w:rsidRPr="00631563">
        <w:rPr>
          <w:rFonts w:ascii="Times New Roman" w:hAnsi="Times New Roman" w:cs="Times New Roman"/>
          <w:sz w:val="24"/>
          <w:szCs w:val="24"/>
        </w:rPr>
        <w:t xml:space="preserve">on throughout medical training. </w:t>
      </w:r>
      <w:r w:rsidR="0034559B" w:rsidRPr="00631563">
        <w:rPr>
          <w:rFonts w:ascii="Times New Roman" w:hAnsi="Times New Roman" w:cs="Times New Roman"/>
          <w:sz w:val="24"/>
          <w:szCs w:val="24"/>
        </w:rPr>
        <w:t>Future research could explore the impact of specific educational strategies, such as contact-based interventions, reflective practice, and inclusion of lived experiences, on improving these domains.</w:t>
      </w:r>
    </w:p>
    <w:p w14:paraId="22CEE99A" w14:textId="77777777" w:rsidR="00C47C47" w:rsidRDefault="00C47C47" w:rsidP="008A11DA">
      <w:pPr>
        <w:spacing w:after="836" w:line="360" w:lineRule="auto"/>
        <w:ind w:right="-10"/>
        <w:jc w:val="both"/>
        <w:rPr>
          <w:rFonts w:ascii="Times New Roman" w:hAnsi="Times New Roman" w:cs="Times New Roman"/>
          <w:sz w:val="24"/>
          <w:szCs w:val="24"/>
        </w:rPr>
      </w:pPr>
      <w:r w:rsidRPr="002D38ED">
        <w:rPr>
          <w:rStyle w:val="Strong"/>
          <w:rFonts w:ascii="Arial" w:hAnsi="Arial" w:cs="Arial"/>
          <w:sz w:val="24"/>
          <w:szCs w:val="24"/>
        </w:rPr>
        <w:t>Recommendations:</w:t>
      </w:r>
      <w:r w:rsidRPr="002D38ED">
        <w:rPr>
          <w:rFonts w:ascii="Arial" w:hAnsi="Arial" w:cs="Arial"/>
          <w:sz w:val="24"/>
          <w:szCs w:val="24"/>
        </w:rPr>
        <w:br/>
      </w:r>
      <w:r w:rsidRPr="00C47C47">
        <w:rPr>
          <w:rFonts w:ascii="Times New Roman" w:hAnsi="Times New Roman" w:cs="Times New Roman"/>
          <w:sz w:val="24"/>
          <w:szCs w:val="24"/>
        </w:rPr>
        <w:t>Address gaps in knowledge by clarifying that grief and stress are not classified as mental illnesses. Emphasize the importance of prevention, healthy lifestyle choices, and regular physical activity. Encourage greater student interaction with individuals affected by mental disorders. Implement educational intervention programs at the university level to cover these topics effectively.</w:t>
      </w:r>
      <w:r>
        <w:rPr>
          <w:rFonts w:ascii="Times New Roman" w:hAnsi="Times New Roman" w:cs="Times New Roman"/>
          <w:sz w:val="24"/>
          <w:szCs w:val="24"/>
        </w:rPr>
        <w:t xml:space="preserve">  </w:t>
      </w:r>
    </w:p>
    <w:p w14:paraId="76E47C74" w14:textId="77777777" w:rsidR="00C47C47" w:rsidRDefault="00C47C47" w:rsidP="008A11DA">
      <w:pPr>
        <w:spacing w:after="836" w:line="360" w:lineRule="auto"/>
        <w:ind w:right="-10"/>
        <w:jc w:val="both"/>
        <w:rPr>
          <w:rFonts w:ascii="Times New Roman" w:hAnsi="Times New Roman" w:cs="Times New Roman"/>
          <w:b/>
          <w:sz w:val="24"/>
          <w:szCs w:val="24"/>
        </w:rPr>
      </w:pPr>
    </w:p>
    <w:p w14:paraId="3687613B" w14:textId="6ACD4798" w:rsidR="003C7BD7" w:rsidRDefault="00C47C47" w:rsidP="00C47C47">
      <w:pPr>
        <w:spacing w:after="836" w:line="243" w:lineRule="auto"/>
        <w:ind w:right="-10"/>
        <w:jc w:val="both"/>
        <w:rPr>
          <w:rFonts w:ascii="Times New Roman" w:eastAsia="Times New Roman" w:hAnsi="Times New Roman" w:cs="Times New Roman"/>
          <w:kern w:val="0"/>
          <w:sz w:val="24"/>
          <w:szCs w:val="24"/>
          <w14:ligatures w14:val="none"/>
        </w:rPr>
      </w:pPr>
      <w:r>
        <w:rPr>
          <w:rFonts w:ascii="Times New Roman" w:hAnsi="Times New Roman" w:cs="Times New Roman"/>
          <w:b/>
          <w:sz w:val="24"/>
          <w:szCs w:val="24"/>
        </w:rPr>
        <w:t>Li</w:t>
      </w:r>
      <w:r w:rsidRPr="00C47C47">
        <w:rPr>
          <w:rFonts w:ascii="Times New Roman" w:hAnsi="Times New Roman" w:cs="Times New Roman"/>
          <w:b/>
          <w:sz w:val="24"/>
          <w:szCs w:val="24"/>
        </w:rPr>
        <w:t>mitations:</w:t>
      </w:r>
      <w:r w:rsidR="00631563" w:rsidRPr="00C47C4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631563" w:rsidRPr="00631563">
        <w:rPr>
          <w:rFonts w:ascii="Times New Roman" w:eastAsia="Times New Roman" w:hAnsi="Times New Roman" w:cs="Times New Roman"/>
          <w:kern w:val="0"/>
          <w:sz w:val="24"/>
          <w:szCs w:val="24"/>
          <w14:ligatures w14:val="none"/>
        </w:rPr>
        <w:t>The use of a cross-sectional design captures data at a single point in time, which limits the ability to establish causal relationships between the identified factors and levels of knowledge. Longitudinal studies are needed to track changes over time and better understand causal links.</w:t>
      </w:r>
      <w:r>
        <w:rPr>
          <w:rFonts w:ascii="Times New Roman" w:eastAsia="Times New Roman" w:hAnsi="Times New Roman" w:cs="Times New Roman"/>
          <w:kern w:val="0"/>
          <w:sz w:val="24"/>
          <w:szCs w:val="24"/>
          <w14:ligatures w14:val="none"/>
        </w:rPr>
        <w:t xml:space="preserve"> Also</w:t>
      </w:r>
      <w:r w:rsidR="001F1AE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w:t>
      </w:r>
      <w:r w:rsidR="00631563" w:rsidRPr="00631563">
        <w:rPr>
          <w:rFonts w:ascii="Times New Roman" w:eastAsia="Times New Roman" w:hAnsi="Times New Roman" w:cs="Times New Roman"/>
          <w:kern w:val="0"/>
          <w:sz w:val="24"/>
          <w:szCs w:val="24"/>
          <w14:ligatures w14:val="none"/>
        </w:rPr>
        <w:t>he study was conducted at a single university in Zanzibar, which may limit the generalizability of the findi</w:t>
      </w:r>
      <w:r>
        <w:rPr>
          <w:rFonts w:ascii="Times New Roman" w:eastAsia="Times New Roman" w:hAnsi="Times New Roman" w:cs="Times New Roman"/>
          <w:kern w:val="0"/>
          <w:sz w:val="24"/>
          <w:szCs w:val="24"/>
          <w14:ligatures w14:val="none"/>
        </w:rPr>
        <w:t xml:space="preserve">ngs. The </w:t>
      </w:r>
      <w:r w:rsidR="00631563" w:rsidRPr="00631563">
        <w:rPr>
          <w:rFonts w:ascii="Times New Roman" w:eastAsia="Times New Roman" w:hAnsi="Times New Roman" w:cs="Times New Roman"/>
          <w:kern w:val="0"/>
          <w:sz w:val="24"/>
          <w:szCs w:val="24"/>
          <w14:ligatures w14:val="none"/>
        </w:rPr>
        <w:t>levels of knowledge regarding mental illness may differ across other medical schools within Zanzibar, throughout Tanzania, and in broader cultural and institutional contexts.</w:t>
      </w:r>
    </w:p>
    <w:p w14:paraId="6F8EB447" w14:textId="77777777" w:rsidR="00BF2F99" w:rsidRDefault="00BF2F99" w:rsidP="00C47C47">
      <w:pPr>
        <w:spacing w:after="836" w:line="243" w:lineRule="auto"/>
        <w:ind w:right="-10"/>
        <w:jc w:val="both"/>
        <w:rPr>
          <w:rFonts w:ascii="Times New Roman" w:eastAsia="Times New Roman" w:hAnsi="Times New Roman" w:cs="Times New Roman"/>
          <w:b/>
          <w:kern w:val="0"/>
          <w:sz w:val="24"/>
          <w:szCs w:val="24"/>
          <w14:ligatures w14:val="none"/>
        </w:rPr>
      </w:pPr>
      <w:r w:rsidRPr="00BF2F99">
        <w:rPr>
          <w:rFonts w:ascii="Times New Roman" w:eastAsia="Times New Roman" w:hAnsi="Times New Roman" w:cs="Times New Roman"/>
          <w:b/>
          <w:kern w:val="0"/>
          <w:sz w:val="24"/>
          <w:szCs w:val="24"/>
          <w14:ligatures w14:val="none"/>
        </w:rPr>
        <w:lastRenderedPageBreak/>
        <w:t xml:space="preserve">Ethical Approval and Consent: </w:t>
      </w:r>
    </w:p>
    <w:p w14:paraId="604085C2" w14:textId="6A418B6D" w:rsidR="00BF2F99" w:rsidRPr="00BF2F99" w:rsidRDefault="00BF2F99" w:rsidP="00C47C47">
      <w:pPr>
        <w:spacing w:after="836" w:line="243" w:lineRule="auto"/>
        <w:ind w:right="-10"/>
        <w:jc w:val="both"/>
        <w:rPr>
          <w:rFonts w:ascii="Times New Roman" w:eastAsia="Times New Roman" w:hAnsi="Times New Roman" w:cs="Times New Roman"/>
          <w:b/>
          <w:kern w:val="0"/>
          <w:sz w:val="24"/>
          <w:szCs w:val="24"/>
          <w14:ligatures w14:val="none"/>
        </w:rPr>
      </w:pPr>
      <w:r w:rsidRPr="00BF2F99">
        <w:rPr>
          <w:rFonts w:ascii="Times New Roman" w:eastAsia="Times New Roman" w:hAnsi="Times New Roman" w:cs="Times New Roman"/>
          <w:kern w:val="0"/>
          <w:sz w:val="24"/>
          <w:szCs w:val="24"/>
          <w14:ligatures w14:val="none"/>
        </w:rPr>
        <w:t>Ethical considerations were observed by obtaining permission from the School of Health and Medical Sciences at SUZA and ethical approval from the Zanzibar Health Research Ethics Committee (ZAHREC) under reference number ZAHREC/02/ST/MAR/2025/226. Participants were provided with detailed information about the study and gave informed consent before participation. Confidentiality was assured, with data used solely for research purposes. Participants were informed of their right to decline participation or withdraw at any time without any consequences</w:t>
      </w:r>
    </w:p>
    <w:p w14:paraId="0F9C14CA" w14:textId="77777777" w:rsidR="00022206" w:rsidRPr="00BF2F99" w:rsidRDefault="00022206" w:rsidP="00022206">
      <w:pPr>
        <w:rPr>
          <w:rFonts w:cs="Times New Roman"/>
          <w:b/>
          <w:highlight w:val="yellow"/>
        </w:rPr>
      </w:pPr>
      <w:bookmarkStart w:id="1" w:name="_Hlk197682619"/>
      <w:bookmarkStart w:id="2" w:name="_Hlk180402183"/>
      <w:bookmarkStart w:id="3" w:name="_Hlk183680988"/>
      <w:r w:rsidRPr="00BF2F99">
        <w:rPr>
          <w:rFonts w:cs="Times New Roman"/>
          <w:b/>
          <w:highlight w:val="yellow"/>
        </w:rPr>
        <w:t>Disclaimer (Artificial intelligence)</w:t>
      </w:r>
    </w:p>
    <w:p w14:paraId="71D63C2E" w14:textId="34435A39" w:rsidR="00022206" w:rsidRPr="009C5487" w:rsidRDefault="002163BD" w:rsidP="00022206">
      <w:pPr>
        <w:rPr>
          <w:rFonts w:cs="Times New Roman"/>
          <w:highlight w:val="yellow"/>
        </w:rPr>
      </w:pPr>
      <w:r>
        <w:rPr>
          <w:rFonts w:cs="Times New Roman"/>
          <w:highlight w:val="yellow"/>
        </w:rPr>
        <w:t xml:space="preserve"> </w:t>
      </w:r>
    </w:p>
    <w:p w14:paraId="42CFB6C2" w14:textId="77777777" w:rsidR="00022206" w:rsidRPr="009C5487" w:rsidRDefault="00022206" w:rsidP="00022206">
      <w:pPr>
        <w:rPr>
          <w:rFonts w:cs="Times New Roman"/>
          <w:highlight w:val="yellow"/>
        </w:rPr>
      </w:pPr>
      <w:r w:rsidRPr="009C5487">
        <w:rPr>
          <w:rFonts w:cs="Times New Roman"/>
          <w:highlight w:val="yellow"/>
        </w:rPr>
        <w:t>Author(s) hereby declare that NO generative AI technologies such as Large Language Models (</w:t>
      </w:r>
      <w:proofErr w:type="spellStart"/>
      <w:r w:rsidRPr="009C5487">
        <w:rPr>
          <w:rFonts w:cs="Times New Roman"/>
          <w:highlight w:val="yellow"/>
        </w:rPr>
        <w:t>ChatGPT</w:t>
      </w:r>
      <w:proofErr w:type="spellEnd"/>
      <w:r w:rsidRPr="009C5487">
        <w:rPr>
          <w:rFonts w:cs="Times New Roman"/>
          <w:highlight w:val="yellow"/>
        </w:rPr>
        <w:t xml:space="preserve">, COPILOT, etc.) and text-to-image generators have been used during the writing or editing of this manuscript. </w:t>
      </w:r>
    </w:p>
    <w:p w14:paraId="1C243E0E" w14:textId="05AE5A92" w:rsidR="00022206" w:rsidRPr="009C5487" w:rsidRDefault="002163BD" w:rsidP="00022206">
      <w:pPr>
        <w:rPr>
          <w:rFonts w:cs="Times New Roman"/>
        </w:rPr>
      </w:pPr>
      <w:bookmarkStart w:id="4" w:name="_Hlk197682629"/>
      <w:bookmarkEnd w:id="1"/>
      <w:r>
        <w:rPr>
          <w:rFonts w:cs="Times New Roman"/>
        </w:rPr>
        <w:t xml:space="preserve"> </w:t>
      </w:r>
    </w:p>
    <w:bookmarkEnd w:id="2"/>
    <w:bookmarkEnd w:id="3"/>
    <w:bookmarkEnd w:id="4"/>
    <w:p w14:paraId="5E0DB337" w14:textId="77777777" w:rsidR="0007065F" w:rsidRPr="00C47C47" w:rsidRDefault="0007065F" w:rsidP="003520D0">
      <w:pPr>
        <w:spacing w:after="836" w:line="243" w:lineRule="auto"/>
        <w:ind w:right="-10"/>
        <w:jc w:val="both"/>
        <w:rPr>
          <w:rFonts w:ascii="Times New Roman" w:eastAsia="Times New Roman" w:hAnsi="Times New Roman" w:cs="Times New Roman"/>
          <w:kern w:val="0"/>
          <w:sz w:val="24"/>
          <w:szCs w:val="24"/>
          <w14:ligatures w14:val="none"/>
        </w:rPr>
      </w:pPr>
    </w:p>
    <w:p w14:paraId="02A9EE47" w14:textId="77777777" w:rsidR="000B2315" w:rsidRPr="00C47C47" w:rsidRDefault="003C7BD7" w:rsidP="0034559B">
      <w:pPr>
        <w:pStyle w:val="NormalWeb"/>
        <w:rPr>
          <w:b/>
          <w:color w:val="FF0000"/>
        </w:rPr>
      </w:pPr>
      <w:r w:rsidRPr="00C47C47">
        <w:rPr>
          <w:b/>
        </w:rPr>
        <w:t>References</w:t>
      </w:r>
    </w:p>
    <w:p w14:paraId="260222F0" w14:textId="0CD5525B" w:rsidR="00A931FA" w:rsidRPr="00A931FA" w:rsidRDefault="003C7BD7"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color w:val="FF0000"/>
        </w:rPr>
        <w:fldChar w:fldCharType="begin" w:fldLock="1"/>
      </w:r>
      <w:r>
        <w:rPr>
          <w:color w:val="FF0000"/>
        </w:rPr>
        <w:instrText xml:space="preserve">ADDIN Mendeley Bibliography CSL_BIBLIOGRAPHY </w:instrText>
      </w:r>
      <w:r>
        <w:rPr>
          <w:color w:val="FF0000"/>
        </w:rPr>
        <w:fldChar w:fldCharType="separate"/>
      </w:r>
      <w:r w:rsidR="00A931FA" w:rsidRPr="00A931FA">
        <w:rPr>
          <w:rFonts w:ascii="Times New Roman" w:hAnsi="Times New Roman" w:cs="Times New Roman"/>
          <w:noProof/>
          <w:sz w:val="24"/>
          <w:szCs w:val="24"/>
        </w:rPr>
        <w:t>[1]</w:t>
      </w:r>
      <w:r w:rsidR="00A931FA" w:rsidRPr="00A931FA">
        <w:rPr>
          <w:rFonts w:ascii="Times New Roman" w:hAnsi="Times New Roman" w:cs="Times New Roman"/>
          <w:noProof/>
          <w:sz w:val="24"/>
          <w:szCs w:val="24"/>
        </w:rPr>
        <w:tab/>
        <w:t xml:space="preserve">American Psychiatric Association, </w:t>
      </w:r>
      <w:r w:rsidR="00A931FA" w:rsidRPr="00A931FA">
        <w:rPr>
          <w:rFonts w:ascii="Times New Roman" w:hAnsi="Times New Roman" w:cs="Times New Roman"/>
          <w:i/>
          <w:iCs/>
          <w:noProof/>
          <w:sz w:val="24"/>
          <w:szCs w:val="24"/>
        </w:rPr>
        <w:t>Diagnostic and Statistical Manual of Mental Disorders, Fifth Edition, Text Revision.</w:t>
      </w:r>
      <w:r w:rsidR="00A931FA" w:rsidRPr="00A931FA">
        <w:rPr>
          <w:rFonts w:ascii="Times New Roman" w:hAnsi="Times New Roman" w:cs="Times New Roman"/>
          <w:noProof/>
          <w:sz w:val="24"/>
          <w:szCs w:val="24"/>
        </w:rPr>
        <w:t xml:space="preserve"> American Psychiatric Association Publishing, 800 Maine Avenue SW, Suite 900, Washington, DC 20024-2812, 2022.</w:t>
      </w:r>
    </w:p>
    <w:p w14:paraId="3B032136" w14:textId="7399C8A2"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w:t>
      </w:r>
      <w:r w:rsidRPr="00A931FA">
        <w:rPr>
          <w:rFonts w:ascii="Times New Roman" w:hAnsi="Times New Roman" w:cs="Times New Roman"/>
          <w:noProof/>
          <w:sz w:val="24"/>
          <w:szCs w:val="24"/>
        </w:rPr>
        <w:tab/>
        <w:t xml:space="preserve">A. H. Bazzari and F. H. Bazzari, “Assessing Stigma towards Mental Illness </w:t>
      </w:r>
      <w:r w:rsidR="002163BD">
        <w:rPr>
          <w:rFonts w:ascii="Times New Roman" w:hAnsi="Times New Roman" w:cs="Times New Roman"/>
          <w:noProof/>
          <w:sz w:val="24"/>
          <w:szCs w:val="24"/>
        </w:rPr>
        <w:t>to</w:t>
      </w:r>
      <w:r w:rsidRPr="00A931FA">
        <w:rPr>
          <w:rFonts w:ascii="Times New Roman" w:hAnsi="Times New Roman" w:cs="Times New Roman"/>
          <w:noProof/>
          <w:sz w:val="24"/>
          <w:szCs w:val="24"/>
        </w:rPr>
        <w:t xml:space="preserve"> Demographics</w:t>
      </w:r>
      <w:r w:rsidR="002163BD">
        <w:rPr>
          <w:rFonts w:ascii="Times New Roman" w:hAnsi="Times New Roman" w:cs="Times New Roman"/>
          <w:noProof/>
          <w:sz w:val="24"/>
          <w:szCs w:val="24"/>
        </w:rPr>
        <w:t>,</w:t>
      </w:r>
      <w:r w:rsidRPr="00A931FA">
        <w:rPr>
          <w:rFonts w:ascii="Times New Roman" w:hAnsi="Times New Roman" w:cs="Times New Roman"/>
          <w:noProof/>
          <w:sz w:val="24"/>
          <w:szCs w:val="24"/>
        </w:rPr>
        <w:t xml:space="preserve"> Attitudes and Past Experiences among Pharmacy Students in a Jordanian University Sample,” </w:t>
      </w:r>
      <w:r w:rsidRPr="00A931FA">
        <w:rPr>
          <w:rFonts w:ascii="Times New Roman" w:hAnsi="Times New Roman" w:cs="Times New Roman"/>
          <w:i/>
          <w:iCs/>
          <w:noProof/>
          <w:sz w:val="24"/>
          <w:szCs w:val="24"/>
        </w:rPr>
        <w:t>Behav. Sci. (Basel)</w:t>
      </w:r>
      <w:r w:rsidRPr="00A931FA">
        <w:rPr>
          <w:rFonts w:ascii="Times New Roman" w:hAnsi="Times New Roman" w:cs="Times New Roman"/>
          <w:noProof/>
          <w:sz w:val="24"/>
          <w:szCs w:val="24"/>
        </w:rPr>
        <w:t>, vol. 13, no. 11, 2023, doi: 10.3390/bs13110884.</w:t>
      </w:r>
    </w:p>
    <w:p w14:paraId="021DEE29"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[3]</w:t>
      </w:r>
      <w:r w:rsidRPr="00A931FA">
        <w:rPr>
          <w:rFonts w:ascii="Times New Roman" w:hAnsi="Times New Roman" w:cs="Times New Roman"/>
          <w:noProof/>
          <w:sz w:val="24"/>
          <w:szCs w:val="24"/>
        </w:rPr>
        <w:tab/>
      </w:r>
      <w:r w:rsidRPr="00A931FA">
        <w:rPr>
          <w:rFonts w:ascii="Times New Roman" w:hAnsi="Times New Roman" w:cs="Times New Roman"/>
          <w:noProof/>
          <w:sz w:val="24"/>
          <w:szCs w:val="24"/>
          <w:highlight w:val="yellow"/>
        </w:rPr>
        <w:t xml:space="preserve">E. Márquez-Cervantes, D. H. Romero-Guerra, and A. Costilla-Esquivel, “Mental illness attitudes in medical education: Assessing the stigma in medical students,” </w:t>
      </w:r>
      <w:r w:rsidRPr="00A931FA">
        <w:rPr>
          <w:rFonts w:ascii="Times New Roman" w:hAnsi="Times New Roman" w:cs="Times New Roman"/>
          <w:i/>
          <w:iCs/>
          <w:noProof/>
          <w:sz w:val="24"/>
          <w:szCs w:val="24"/>
          <w:highlight w:val="yellow"/>
        </w:rPr>
        <w:t>Salud Ment.</w:t>
      </w:r>
      <w:r w:rsidRPr="00A931FA">
        <w:rPr>
          <w:rFonts w:ascii="Times New Roman" w:hAnsi="Times New Roman" w:cs="Times New Roman"/>
          <w:noProof/>
          <w:sz w:val="24"/>
          <w:szCs w:val="24"/>
          <w:highlight w:val="yellow"/>
        </w:rPr>
        <w:t>, vol. 46, no. 2, pp. 105–110, 2023, doi: 10.17711/SM.0185-3325.2023.014.</w:t>
      </w:r>
    </w:p>
    <w:p w14:paraId="514650B1"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[4]</w:t>
      </w:r>
      <w:r w:rsidRPr="00A931FA">
        <w:rPr>
          <w:rFonts w:ascii="Times New Roman" w:hAnsi="Times New Roman" w:cs="Times New Roman"/>
          <w:noProof/>
          <w:sz w:val="24"/>
          <w:szCs w:val="24"/>
        </w:rPr>
        <w:tab/>
        <w:t xml:space="preserve">R. C. Kessler, G. P. Amminger, S. Aguilar-Gaxiola, J. Alonso, S. Lee, and T. B. Üstün, “Age of onset of mental disorders: A review of recent literature,” </w:t>
      </w:r>
      <w:r w:rsidRPr="00A931FA">
        <w:rPr>
          <w:rFonts w:ascii="Times New Roman" w:hAnsi="Times New Roman" w:cs="Times New Roman"/>
          <w:i/>
          <w:iCs/>
          <w:noProof/>
          <w:sz w:val="24"/>
          <w:szCs w:val="24"/>
        </w:rPr>
        <w:t>Curr. Opin. Psychiatry</w:t>
      </w:r>
      <w:r w:rsidRPr="00A931FA">
        <w:rPr>
          <w:rFonts w:ascii="Times New Roman" w:hAnsi="Times New Roman" w:cs="Times New Roman"/>
          <w:noProof/>
          <w:sz w:val="24"/>
          <w:szCs w:val="24"/>
        </w:rPr>
        <w:t>, vol. 20, no. 4, pp. 359–364, 2007, doi: 10.1097/YCO.0b013e32816ebc8c.</w:t>
      </w:r>
    </w:p>
    <w:p w14:paraId="1192802E"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[5]</w:t>
      </w:r>
      <w:r w:rsidRPr="00A931FA">
        <w:rPr>
          <w:rFonts w:ascii="Times New Roman" w:hAnsi="Times New Roman" w:cs="Times New Roman"/>
          <w:noProof/>
          <w:sz w:val="24"/>
          <w:szCs w:val="24"/>
        </w:rPr>
        <w:tab/>
        <w:t>National Alliance on Mental Illness, “Warning Signs and Symptoms,” National Alliance on Mental Illness.</w:t>
      </w:r>
    </w:p>
    <w:p w14:paraId="3C4C2214"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[6]</w:t>
      </w:r>
      <w:r w:rsidRPr="00A931FA">
        <w:rPr>
          <w:rFonts w:ascii="Times New Roman" w:hAnsi="Times New Roman" w:cs="Times New Roman"/>
          <w:noProof/>
          <w:sz w:val="24"/>
          <w:szCs w:val="24"/>
        </w:rPr>
        <w:tab/>
        <w:t>World Health Organization, “Anxiety disorders,” World Health Organization Newsroom.</w:t>
      </w:r>
    </w:p>
    <w:p w14:paraId="4FC42A0A"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[7]</w:t>
      </w:r>
      <w:r w:rsidRPr="00A931FA">
        <w:rPr>
          <w:rFonts w:ascii="Times New Roman" w:hAnsi="Times New Roman" w:cs="Times New Roman"/>
          <w:noProof/>
          <w:sz w:val="24"/>
          <w:szCs w:val="24"/>
        </w:rPr>
        <w:tab/>
        <w:t>World Population Review, “Depression Rates by Country 2024,” World Population Review.</w:t>
      </w:r>
    </w:p>
    <w:p w14:paraId="338D9421"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[8]</w:t>
      </w:r>
      <w:r w:rsidRPr="00A931FA">
        <w:rPr>
          <w:rFonts w:ascii="Times New Roman" w:hAnsi="Times New Roman" w:cs="Times New Roman"/>
          <w:noProof/>
          <w:sz w:val="24"/>
          <w:szCs w:val="24"/>
        </w:rPr>
        <w:tab/>
        <w:t xml:space="preserve">T. L. Osborn, C. M. Wasanga, and D. M. Ndetei, </w:t>
      </w:r>
      <w:r w:rsidRPr="00A931FA">
        <w:rPr>
          <w:rFonts w:ascii="Times New Roman" w:hAnsi="Times New Roman" w:cs="Times New Roman"/>
          <w:i/>
          <w:iCs/>
          <w:noProof/>
          <w:sz w:val="24"/>
          <w:szCs w:val="24"/>
        </w:rPr>
        <w:t>Transforming mental health for all</w:t>
      </w:r>
      <w:r w:rsidRPr="00A931FA">
        <w:rPr>
          <w:rFonts w:ascii="Times New Roman" w:hAnsi="Times New Roman" w:cs="Times New Roman"/>
          <w:noProof/>
          <w:sz w:val="24"/>
          <w:szCs w:val="24"/>
        </w:rPr>
        <w:t xml:space="preserve">. 2022. </w:t>
      </w:r>
      <w:r w:rsidRPr="00A931FA">
        <w:rPr>
          <w:rFonts w:ascii="Times New Roman" w:hAnsi="Times New Roman" w:cs="Times New Roman"/>
          <w:noProof/>
          <w:sz w:val="24"/>
          <w:szCs w:val="24"/>
        </w:rPr>
        <w:lastRenderedPageBreak/>
        <w:t>doi: 10.1136/bmj.o1593.</w:t>
      </w:r>
    </w:p>
    <w:p w14:paraId="59788F4D" w14:textId="02A113D2"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[9]</w:t>
      </w:r>
      <w:r w:rsidRPr="00A931FA">
        <w:rPr>
          <w:rFonts w:ascii="Times New Roman" w:hAnsi="Times New Roman" w:cs="Times New Roman"/>
          <w:noProof/>
          <w:sz w:val="24"/>
          <w:szCs w:val="24"/>
        </w:rPr>
        <w:tab/>
        <w:t xml:space="preserve">M. C. Greene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“The epidemiology of psychiatric disorders in Africa: a scoping review,” </w:t>
      </w:r>
      <w:r w:rsidRPr="00A931FA">
        <w:rPr>
          <w:rFonts w:ascii="Times New Roman" w:hAnsi="Times New Roman" w:cs="Times New Roman"/>
          <w:i/>
          <w:iCs/>
          <w:noProof/>
          <w:sz w:val="24"/>
          <w:szCs w:val="24"/>
        </w:rPr>
        <w:t xml:space="preserve">The </w:t>
      </w:r>
      <w:r w:rsidR="002163BD">
        <w:rPr>
          <w:rFonts w:ascii="Times New Roman" w:hAnsi="Times New Roman" w:cs="Times New Roman"/>
          <w:i/>
          <w:iCs/>
          <w:noProof/>
          <w:sz w:val="24"/>
          <w:szCs w:val="24"/>
        </w:rPr>
        <w:t>Lancet</w:t>
      </w:r>
      <w:r w:rsidRPr="00A931FA">
        <w:rPr>
          <w:rFonts w:ascii="Times New Roman" w:hAnsi="Times New Roman" w:cs="Times New Roman"/>
          <w:i/>
          <w:iCs/>
          <w:noProof/>
          <w:sz w:val="24"/>
          <w:szCs w:val="24"/>
        </w:rPr>
        <w:t>. Psychiatry</w:t>
      </w:r>
      <w:r w:rsidRPr="00A931FA">
        <w:rPr>
          <w:rFonts w:ascii="Times New Roman" w:hAnsi="Times New Roman" w:cs="Times New Roman"/>
          <w:noProof/>
          <w:sz w:val="24"/>
          <w:szCs w:val="24"/>
        </w:rPr>
        <w:t>, vol. 8, no. 8, pp. 717–731, 2021, doi: 10.1016/S2215-0366(21)00009-2.</w:t>
      </w:r>
    </w:p>
    <w:p w14:paraId="011E6A99" w14:textId="3394DE2B"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[10]</w:t>
      </w:r>
      <w:r w:rsidRPr="00A931FA">
        <w:rPr>
          <w:rFonts w:ascii="Times New Roman" w:hAnsi="Times New Roman" w:cs="Times New Roman"/>
          <w:noProof/>
          <w:sz w:val="24"/>
          <w:szCs w:val="24"/>
        </w:rPr>
        <w:tab/>
        <w:t>The Ministry of Health</w:t>
      </w:r>
      <w:r w:rsidR="002163BD">
        <w:rPr>
          <w:rFonts w:ascii="Times New Roman" w:hAnsi="Times New Roman" w:cs="Times New Roman"/>
          <w:noProof/>
          <w:sz w:val="24"/>
          <w:szCs w:val="24"/>
        </w:rPr>
        <w:t>, Community Development, Gender, Elderly, and Children, and Compassion International Tanzania</w:t>
      </w:r>
      <w:r w:rsidRPr="00A931FA">
        <w:rPr>
          <w:rFonts w:ascii="Times New Roman" w:hAnsi="Times New Roman" w:cs="Times New Roman"/>
          <w:noProof/>
          <w:sz w:val="24"/>
          <w:szCs w:val="24"/>
        </w:rPr>
        <w:t>, “MENTAL HEALTH SITUATIONAL ANALYSIS REPORT,” 2021.</w:t>
      </w:r>
    </w:p>
    <w:p w14:paraId="06EC1919"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[11]</w:t>
      </w:r>
      <w:r w:rsidRPr="00A931FA">
        <w:rPr>
          <w:rFonts w:ascii="Times New Roman" w:hAnsi="Times New Roman" w:cs="Times New Roman"/>
          <w:noProof/>
          <w:sz w:val="24"/>
          <w:szCs w:val="24"/>
        </w:rPr>
        <w:tab/>
        <w:t>World Health Organization, “Tanzania holds its first-ever national mental health dialogue | WHO | Regional Office for Africa,” Afro.Who.Int.</w:t>
      </w:r>
    </w:p>
    <w:p w14:paraId="2A8B7953"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[12]</w:t>
      </w:r>
      <w:r w:rsidRPr="00A931FA">
        <w:rPr>
          <w:rFonts w:ascii="Times New Roman" w:hAnsi="Times New Roman" w:cs="Times New Roman"/>
          <w:noProof/>
          <w:sz w:val="24"/>
          <w:szCs w:val="24"/>
        </w:rPr>
        <w:tab/>
        <w:t>Professor Graham Thornicraft, “Questionnaire-Mental-health-knowledge-schedule (MAKS),” p. 2009, 2009.</w:t>
      </w:r>
    </w:p>
    <w:p w14:paraId="43BA2EB2"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[13]</w:t>
      </w:r>
      <w:r w:rsidRPr="00A931FA">
        <w:rPr>
          <w:rFonts w:ascii="Times New Roman" w:hAnsi="Times New Roman" w:cs="Times New Roman"/>
          <w:noProof/>
          <w:sz w:val="24"/>
          <w:szCs w:val="24"/>
        </w:rPr>
        <w:tab/>
        <w:t xml:space="preserve">S. R. Waghjale, A. B. Arya, and A. S. Ubhale, “An Evaluation of Mental Health Knowledge and Stigma in Medical College Students in Rural Western Maharashtra,” </w:t>
      </w:r>
      <w:r w:rsidRPr="00A931FA">
        <w:rPr>
          <w:rFonts w:ascii="Times New Roman" w:hAnsi="Times New Roman" w:cs="Times New Roman"/>
          <w:i/>
          <w:iCs/>
          <w:noProof/>
          <w:sz w:val="24"/>
          <w:szCs w:val="24"/>
        </w:rPr>
        <w:t>Ann. Indian Psychiatry</w:t>
      </w:r>
      <w:r w:rsidRPr="00A931FA">
        <w:rPr>
          <w:rFonts w:ascii="Times New Roman" w:hAnsi="Times New Roman" w:cs="Times New Roman"/>
          <w:noProof/>
          <w:sz w:val="24"/>
          <w:szCs w:val="24"/>
        </w:rPr>
        <w:t>, vol. 9, no. 2, pp. 164–169, 2025, doi: 10.4103/aip.aip_88_24.</w:t>
      </w:r>
    </w:p>
    <w:p w14:paraId="589E3413" w14:textId="568F9E9C"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[14]</w:t>
      </w:r>
      <w:r w:rsidRPr="00A931FA">
        <w:rPr>
          <w:rFonts w:ascii="Times New Roman" w:hAnsi="Times New Roman" w:cs="Times New Roman"/>
          <w:noProof/>
          <w:sz w:val="24"/>
          <w:szCs w:val="24"/>
        </w:rPr>
        <w:tab/>
        <w:t xml:space="preserve">A. D. LaMontagne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“Mental health-related knowledge, attitudes and behaviours in a cross-sectional sample of </w:t>
      </w:r>
      <w:r w:rsidR="002163BD">
        <w:rPr>
          <w:rFonts w:ascii="Times New Roman" w:hAnsi="Times New Roman" w:cs="Times New Roman"/>
          <w:noProof/>
          <w:sz w:val="24"/>
          <w:szCs w:val="24"/>
        </w:rPr>
        <w:t>Australian</w:t>
      </w:r>
      <w:r w:rsidRPr="00A931FA">
        <w:rPr>
          <w:rFonts w:ascii="Times New Roman" w:hAnsi="Times New Roman" w:cs="Times New Roman"/>
          <w:noProof/>
          <w:sz w:val="24"/>
          <w:szCs w:val="24"/>
        </w:rPr>
        <w:t xml:space="preserve"> university students: a comparison of domestic and international students,” </w:t>
      </w:r>
      <w:r w:rsidRPr="00A931FA">
        <w:rPr>
          <w:rFonts w:ascii="Times New Roman" w:hAnsi="Times New Roman" w:cs="Times New Roman"/>
          <w:i/>
          <w:iCs/>
          <w:noProof/>
          <w:sz w:val="24"/>
          <w:szCs w:val="24"/>
        </w:rPr>
        <w:t>BMC Public Health</w:t>
      </w:r>
      <w:r w:rsidRPr="00A931FA">
        <w:rPr>
          <w:rFonts w:ascii="Times New Roman" w:hAnsi="Times New Roman" w:cs="Times New Roman"/>
          <w:noProof/>
          <w:sz w:val="24"/>
          <w:szCs w:val="24"/>
        </w:rPr>
        <w:t>, vol. 23, no. 1, pp. 1–12, 2023, doi: 10.1186/s12889-023-15123-x.</w:t>
      </w:r>
    </w:p>
    <w:p w14:paraId="4840911F"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[15]</w:t>
      </w:r>
      <w:r w:rsidRPr="00A931FA">
        <w:rPr>
          <w:rFonts w:ascii="Times New Roman" w:hAnsi="Times New Roman" w:cs="Times New Roman"/>
          <w:noProof/>
          <w:sz w:val="24"/>
          <w:szCs w:val="24"/>
        </w:rPr>
        <w:tab/>
        <w:t>“Mental disorders,” Jul. 25, 2025. [Online]. Available: https://www.who.int/news-room/fact-sheets/detail/mental-disorders</w:t>
      </w:r>
    </w:p>
    <w:p w14:paraId="700C3264"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[16]</w:t>
      </w:r>
      <w:r w:rsidRPr="00A931FA">
        <w:rPr>
          <w:rFonts w:ascii="Times New Roman" w:hAnsi="Times New Roman" w:cs="Times New Roman"/>
          <w:noProof/>
          <w:sz w:val="24"/>
          <w:szCs w:val="24"/>
        </w:rPr>
        <w:tab/>
        <w:t xml:space="preserve">J. P. Eckardt, “Barriers to WHO Mental Health Action Plan updates to expand family and caregiver involvement in mental healthcare,” </w:t>
      </w:r>
      <w:r w:rsidRPr="00A931FA">
        <w:rPr>
          <w:rFonts w:ascii="Times New Roman" w:hAnsi="Times New Roman" w:cs="Times New Roman"/>
          <w:i/>
          <w:iCs/>
          <w:noProof/>
          <w:sz w:val="24"/>
          <w:szCs w:val="24"/>
        </w:rPr>
        <w:t>Gen. Psychiatry</w:t>
      </w:r>
      <w:r w:rsidRPr="00A931FA">
        <w:rPr>
          <w:rFonts w:ascii="Times New Roman" w:hAnsi="Times New Roman" w:cs="Times New Roman"/>
          <w:noProof/>
          <w:sz w:val="24"/>
          <w:szCs w:val="24"/>
        </w:rPr>
        <w:t>, vol. 35, no. 2, pp. 1–3, 2022, doi: 10.1136/gpsych-2022-100784.</w:t>
      </w:r>
    </w:p>
    <w:p w14:paraId="1EF62842"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[17]</w:t>
      </w:r>
      <w:r w:rsidRPr="00A931FA">
        <w:rPr>
          <w:rFonts w:ascii="Times New Roman" w:hAnsi="Times New Roman" w:cs="Times New Roman"/>
          <w:noProof/>
          <w:sz w:val="24"/>
          <w:szCs w:val="24"/>
        </w:rPr>
        <w:tab/>
        <w:t xml:space="preserve">A. Szücs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“The epidemiology and burden of ten mental disorders in countries of the Association of Southeast Asian Nations (ASEAN), 1990–2021: findings from the Global Burden of Disease Study 2021,” </w:t>
      </w:r>
      <w:r w:rsidRPr="00A931FA">
        <w:rPr>
          <w:rFonts w:ascii="Times New Roman" w:hAnsi="Times New Roman" w:cs="Times New Roman"/>
          <w:i/>
          <w:iCs/>
          <w:noProof/>
          <w:sz w:val="24"/>
          <w:szCs w:val="24"/>
        </w:rPr>
        <w:t>Lancet Public Heal.</w:t>
      </w:r>
      <w:r w:rsidRPr="00A931FA">
        <w:rPr>
          <w:rFonts w:ascii="Times New Roman" w:hAnsi="Times New Roman" w:cs="Times New Roman"/>
          <w:noProof/>
          <w:sz w:val="24"/>
          <w:szCs w:val="24"/>
        </w:rPr>
        <w:t>, vol. 10, no. 6, pp. e480–e491, 2025, doi: 10.1016/S2468-2667(25)00098-2.</w:t>
      </w:r>
    </w:p>
    <w:p w14:paraId="64731E40"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[18]</w:t>
      </w:r>
      <w:r w:rsidRPr="00A931FA">
        <w:rPr>
          <w:rFonts w:ascii="Times New Roman" w:hAnsi="Times New Roman" w:cs="Times New Roman"/>
          <w:noProof/>
          <w:sz w:val="24"/>
          <w:szCs w:val="24"/>
        </w:rPr>
        <w:tab/>
        <w:t xml:space="preserve">W. Dong, Y. Liu, R. Bai, L. Zhang, and M. Zhou, “The prevalence and associated disability burden of mental disorders in children and adolescents in China: a systematic analysis of data from the Global Burden of Disease Study,” </w:t>
      </w:r>
      <w:r w:rsidRPr="00A931FA">
        <w:rPr>
          <w:rFonts w:ascii="Times New Roman" w:hAnsi="Times New Roman" w:cs="Times New Roman"/>
          <w:i/>
          <w:iCs/>
          <w:noProof/>
          <w:sz w:val="24"/>
          <w:szCs w:val="24"/>
        </w:rPr>
        <w:t>Lancet Reg. Heal. - West. Pacific</w:t>
      </w:r>
      <w:r w:rsidRPr="00A931FA">
        <w:rPr>
          <w:rFonts w:ascii="Times New Roman" w:hAnsi="Times New Roman" w:cs="Times New Roman"/>
          <w:noProof/>
          <w:sz w:val="24"/>
          <w:szCs w:val="24"/>
        </w:rPr>
        <w:t>, vol. 55, p. 101486, 2025, doi: 10.1016/j.lanwpc.2025.101486.</w:t>
      </w:r>
    </w:p>
    <w:p w14:paraId="2F5C78E2"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[19]</w:t>
      </w:r>
      <w:r w:rsidRPr="00A931FA">
        <w:rPr>
          <w:rFonts w:ascii="Times New Roman" w:hAnsi="Times New Roman" w:cs="Times New Roman"/>
          <w:noProof/>
          <w:sz w:val="24"/>
          <w:szCs w:val="24"/>
        </w:rPr>
        <w:tab/>
        <w:t>B. B. R. et all Okafor, Chukwuma J, “View of Assessment of Knowledge about Dementia among Medical and Environmental Health Students at the State University of Zanzibar.” Accessed: Jun. 26, 2025. [Online]. Available: https://www.journaljammr.com/index.php/JAMMR/article/view/5860/12006</w:t>
      </w:r>
    </w:p>
    <w:p w14:paraId="099644B4"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[20]</w:t>
      </w:r>
      <w:r w:rsidRPr="00A931FA">
        <w:rPr>
          <w:rFonts w:ascii="Times New Roman" w:hAnsi="Times New Roman" w:cs="Times New Roman"/>
          <w:noProof/>
          <w:sz w:val="24"/>
          <w:szCs w:val="24"/>
        </w:rPr>
        <w:tab/>
        <w:t xml:space="preserve">D. Ismail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“Knowledge, attitude and behaviour of undergraduate medical students towards mentally Ill patients-Suez Canal University, Egypt,” </w:t>
      </w:r>
      <w:r w:rsidRPr="00A931FA">
        <w:rPr>
          <w:rFonts w:ascii="Times New Roman" w:hAnsi="Times New Roman" w:cs="Times New Roman"/>
          <w:i/>
          <w:iCs/>
          <w:noProof/>
          <w:sz w:val="24"/>
          <w:szCs w:val="24"/>
        </w:rPr>
        <w:t>J. Neurosci. Neurol. Disord.</w:t>
      </w:r>
      <w:r w:rsidRPr="00A931FA">
        <w:rPr>
          <w:rFonts w:ascii="Times New Roman" w:hAnsi="Times New Roman" w:cs="Times New Roman"/>
          <w:noProof/>
          <w:sz w:val="24"/>
          <w:szCs w:val="24"/>
        </w:rPr>
        <w:t>, vol. 6, no. 2, pp. 034–039, 2022, doi: 10.29328/journal.jnnd.1001066.</w:t>
      </w:r>
    </w:p>
    <w:p w14:paraId="64D6759F" w14:textId="5F9F4800"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[21]</w:t>
      </w:r>
      <w:r w:rsidRPr="00A931FA">
        <w:rPr>
          <w:rFonts w:ascii="Times New Roman" w:hAnsi="Times New Roman" w:cs="Times New Roman"/>
          <w:noProof/>
          <w:sz w:val="24"/>
          <w:szCs w:val="24"/>
        </w:rPr>
        <w:tab/>
        <w:t xml:space="preserve">M. Ben Amor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“Arabic validation of the ‘Mental Health Knowledge Schedule’ and the ‘Reported and Intended </w:t>
      </w:r>
      <w:r w:rsidR="002163BD">
        <w:rPr>
          <w:rFonts w:ascii="Times New Roman" w:hAnsi="Times New Roman" w:cs="Times New Roman"/>
          <w:noProof/>
          <w:sz w:val="24"/>
          <w:szCs w:val="24"/>
        </w:rPr>
        <w:t>Behaviour</w:t>
      </w:r>
      <w:r w:rsidRPr="00A931FA">
        <w:rPr>
          <w:rFonts w:ascii="Times New Roman" w:hAnsi="Times New Roman" w:cs="Times New Roman"/>
          <w:noProof/>
          <w:sz w:val="24"/>
          <w:szCs w:val="24"/>
        </w:rPr>
        <w:t xml:space="preserve"> Scale,’” </w:t>
      </w:r>
      <w:r w:rsidRPr="00A931FA">
        <w:rPr>
          <w:rFonts w:ascii="Times New Roman" w:hAnsi="Times New Roman" w:cs="Times New Roman"/>
          <w:i/>
          <w:iCs/>
          <w:noProof/>
          <w:sz w:val="24"/>
          <w:szCs w:val="24"/>
        </w:rPr>
        <w:t>Front. Psychiatry</w:t>
      </w:r>
      <w:r w:rsidRPr="00A931FA">
        <w:rPr>
          <w:rFonts w:ascii="Times New Roman" w:hAnsi="Times New Roman" w:cs="Times New Roman"/>
          <w:noProof/>
          <w:sz w:val="24"/>
          <w:szCs w:val="24"/>
        </w:rPr>
        <w:t>, vol. 14, no. October, 2023, doi: 10.3389/</w:t>
      </w:r>
      <w:r w:rsidR="002163BD">
        <w:rPr>
          <w:rFonts w:ascii="Times New Roman" w:hAnsi="Times New Roman" w:cs="Times New Roman"/>
          <w:noProof/>
          <w:sz w:val="24"/>
          <w:szCs w:val="24"/>
        </w:rPr>
        <w:t xml:space="preserve">fpsyt . </w:t>
      </w:r>
      <w:r w:rsidRPr="00A931FA">
        <w:rPr>
          <w:rFonts w:ascii="Times New Roman" w:hAnsi="Times New Roman" w:cs="Times New Roman"/>
          <w:noProof/>
          <w:sz w:val="24"/>
          <w:szCs w:val="24"/>
        </w:rPr>
        <w:t>2023.1241611.</w:t>
      </w:r>
    </w:p>
    <w:p w14:paraId="126B3280"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[22]</w:t>
      </w:r>
      <w:r w:rsidRPr="00A931FA">
        <w:rPr>
          <w:rFonts w:ascii="Times New Roman" w:hAnsi="Times New Roman" w:cs="Times New Roman"/>
          <w:noProof/>
          <w:sz w:val="24"/>
          <w:szCs w:val="24"/>
        </w:rPr>
        <w:tab/>
        <w:t xml:space="preserve">R. B. Kihumuro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“Knowledge, attitude and perceptions of medical students towards mental health in a university in Uganda,” </w:t>
      </w:r>
      <w:r w:rsidRPr="00A931FA">
        <w:rPr>
          <w:rFonts w:ascii="Times New Roman" w:hAnsi="Times New Roman" w:cs="Times New Roman"/>
          <w:i/>
          <w:iCs/>
          <w:noProof/>
          <w:sz w:val="24"/>
          <w:szCs w:val="24"/>
        </w:rPr>
        <w:t>BMC Med. Educ.</w:t>
      </w:r>
      <w:r w:rsidRPr="00A931FA">
        <w:rPr>
          <w:rFonts w:ascii="Times New Roman" w:hAnsi="Times New Roman" w:cs="Times New Roman"/>
          <w:noProof/>
          <w:sz w:val="24"/>
          <w:szCs w:val="24"/>
        </w:rPr>
        <w:t>, vol. 22, no. 1, pp. 1–9, 2022, doi: 10.1186/s12909-022-03774-0.</w:t>
      </w:r>
    </w:p>
    <w:p w14:paraId="357D14E5" w14:textId="46A232C8"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[23]</w:t>
      </w:r>
      <w:r w:rsidRPr="00A931FA">
        <w:rPr>
          <w:rFonts w:ascii="Times New Roman" w:hAnsi="Times New Roman" w:cs="Times New Roman"/>
          <w:noProof/>
          <w:sz w:val="24"/>
          <w:szCs w:val="24"/>
        </w:rPr>
        <w:tab/>
        <w:t xml:space="preserve">M. A. Bitta, J. Baariu, E. Fondo, S. M. Kariuki, B. Lennox, and C. R. J. C. Newton, “Validating measures of stigma against those with mental illness among a community </w:t>
      </w:r>
      <w:r w:rsidRPr="00A931FA">
        <w:rPr>
          <w:rFonts w:ascii="Times New Roman" w:hAnsi="Times New Roman" w:cs="Times New Roman"/>
          <w:noProof/>
          <w:sz w:val="24"/>
          <w:szCs w:val="24"/>
        </w:rPr>
        <w:lastRenderedPageBreak/>
        <w:t>sample in Kilifi</w:t>
      </w:r>
      <w:r w:rsidR="002163BD">
        <w:rPr>
          <w:rFonts w:ascii="Times New Roman" w:hAnsi="Times New Roman" w:cs="Times New Roman"/>
          <w:noProof/>
          <w:sz w:val="24"/>
          <w:szCs w:val="24"/>
        </w:rPr>
        <w:t>,</w:t>
      </w:r>
      <w:r w:rsidRPr="00A931FA">
        <w:rPr>
          <w:rFonts w:ascii="Times New Roman" w:hAnsi="Times New Roman" w:cs="Times New Roman"/>
          <w:noProof/>
          <w:sz w:val="24"/>
          <w:szCs w:val="24"/>
        </w:rPr>
        <w:t xml:space="preserve"> Kenya,” </w:t>
      </w:r>
      <w:r w:rsidRPr="00A931FA">
        <w:rPr>
          <w:rFonts w:ascii="Times New Roman" w:hAnsi="Times New Roman" w:cs="Times New Roman"/>
          <w:i/>
          <w:iCs/>
          <w:noProof/>
          <w:sz w:val="24"/>
          <w:szCs w:val="24"/>
        </w:rPr>
        <w:t>Glob. Ment. Heal.</w:t>
      </w:r>
      <w:r w:rsidRPr="00A931FA">
        <w:rPr>
          <w:rFonts w:ascii="Times New Roman" w:hAnsi="Times New Roman" w:cs="Times New Roman"/>
          <w:noProof/>
          <w:sz w:val="24"/>
          <w:szCs w:val="24"/>
        </w:rPr>
        <w:t>, vol. 9, pp. 241–248, 2022, doi: 10.1017/</w:t>
      </w:r>
      <w:r w:rsidR="002163BD">
        <w:rPr>
          <w:rFonts w:ascii="Times New Roman" w:hAnsi="Times New Roman" w:cs="Times New Roman"/>
          <w:noProof/>
          <w:sz w:val="24"/>
          <w:szCs w:val="24"/>
        </w:rPr>
        <w:t xml:space="preserve">gmh . </w:t>
      </w:r>
      <w:r w:rsidRPr="00A931FA">
        <w:rPr>
          <w:rFonts w:ascii="Times New Roman" w:hAnsi="Times New Roman" w:cs="Times New Roman"/>
          <w:noProof/>
          <w:sz w:val="24"/>
          <w:szCs w:val="24"/>
        </w:rPr>
        <w:t>2022.26.</w:t>
      </w:r>
    </w:p>
    <w:p w14:paraId="1A97581B" w14:textId="562910CD"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[24]</w:t>
      </w:r>
      <w:r w:rsidRPr="00A931FA">
        <w:rPr>
          <w:rFonts w:ascii="Times New Roman" w:hAnsi="Times New Roman" w:cs="Times New Roman"/>
          <w:noProof/>
          <w:sz w:val="24"/>
          <w:szCs w:val="24"/>
        </w:rPr>
        <w:tab/>
        <w:t xml:space="preserve">M. A. Mamun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“Exploring mental health literacy among prospective university students using GIS techniques in Bangladesh: an exploratory study,” </w:t>
      </w:r>
      <w:r w:rsidRPr="00A931FA">
        <w:rPr>
          <w:rFonts w:ascii="Times New Roman" w:hAnsi="Times New Roman" w:cs="Times New Roman"/>
          <w:i/>
          <w:iCs/>
          <w:noProof/>
          <w:sz w:val="24"/>
          <w:szCs w:val="24"/>
        </w:rPr>
        <w:t>Glob. Ment. Heal.</w:t>
      </w:r>
      <w:r w:rsidRPr="00A931FA">
        <w:rPr>
          <w:rFonts w:ascii="Times New Roman" w:hAnsi="Times New Roman" w:cs="Times New Roman"/>
          <w:noProof/>
          <w:sz w:val="24"/>
          <w:szCs w:val="24"/>
        </w:rPr>
        <w:t>, vol. 11, 2024, doi: 10.1017/</w:t>
      </w:r>
      <w:r w:rsidR="002163BD">
        <w:rPr>
          <w:rFonts w:ascii="Times New Roman" w:hAnsi="Times New Roman" w:cs="Times New Roman"/>
          <w:noProof/>
          <w:sz w:val="24"/>
          <w:szCs w:val="24"/>
        </w:rPr>
        <w:t xml:space="preserve">gmh . </w:t>
      </w:r>
      <w:r w:rsidRPr="00A931FA">
        <w:rPr>
          <w:rFonts w:ascii="Times New Roman" w:hAnsi="Times New Roman" w:cs="Times New Roman"/>
          <w:noProof/>
          <w:sz w:val="24"/>
          <w:szCs w:val="24"/>
        </w:rPr>
        <w:t>2024.115.</w:t>
      </w:r>
    </w:p>
    <w:p w14:paraId="3B1BBF27" w14:textId="666ACEFE"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[25]</w:t>
      </w:r>
      <w:r w:rsidRPr="00A931FA">
        <w:rPr>
          <w:rFonts w:ascii="Times New Roman" w:hAnsi="Times New Roman" w:cs="Times New Roman"/>
          <w:noProof/>
          <w:sz w:val="24"/>
          <w:szCs w:val="24"/>
        </w:rPr>
        <w:tab/>
        <w:t>A. Bichoualne, M. Oubibi, and Y. Rong, “The impact of mental health literacy intervention on in-service teachers’ knowledge</w:t>
      </w:r>
      <w:r w:rsidR="002163BD">
        <w:rPr>
          <w:rFonts w:ascii="Times New Roman" w:hAnsi="Times New Roman" w:cs="Times New Roman"/>
          <w:noProof/>
          <w:sz w:val="24"/>
          <w:szCs w:val="24"/>
        </w:rPr>
        <w:t>,</w:t>
      </w:r>
      <w:r w:rsidRPr="00A931FA">
        <w:rPr>
          <w:rFonts w:ascii="Times New Roman" w:hAnsi="Times New Roman" w:cs="Times New Roman"/>
          <w:noProof/>
          <w:sz w:val="24"/>
          <w:szCs w:val="24"/>
        </w:rPr>
        <w:t xml:space="preserve"> attitude and self-efficacy,” </w:t>
      </w:r>
      <w:r w:rsidRPr="00A931FA">
        <w:rPr>
          <w:rFonts w:ascii="Times New Roman" w:hAnsi="Times New Roman" w:cs="Times New Roman"/>
          <w:i/>
          <w:iCs/>
          <w:noProof/>
          <w:sz w:val="24"/>
          <w:szCs w:val="24"/>
        </w:rPr>
        <w:t>Glob. Ment. Heal.</w:t>
      </w:r>
      <w:r w:rsidRPr="00A931FA">
        <w:rPr>
          <w:rFonts w:ascii="Times New Roman" w:hAnsi="Times New Roman" w:cs="Times New Roman"/>
          <w:noProof/>
          <w:sz w:val="24"/>
          <w:szCs w:val="24"/>
        </w:rPr>
        <w:t>, vol. 10, 2023, doi: 10.1017/</w:t>
      </w:r>
      <w:r w:rsidR="002163BD">
        <w:rPr>
          <w:rFonts w:ascii="Times New Roman" w:hAnsi="Times New Roman" w:cs="Times New Roman"/>
          <w:noProof/>
          <w:sz w:val="24"/>
          <w:szCs w:val="24"/>
        </w:rPr>
        <w:t xml:space="preserve">gmh. </w:t>
      </w:r>
      <w:r w:rsidRPr="00A931FA">
        <w:rPr>
          <w:rFonts w:ascii="Times New Roman" w:hAnsi="Times New Roman" w:cs="Times New Roman"/>
          <w:noProof/>
          <w:sz w:val="24"/>
          <w:szCs w:val="24"/>
        </w:rPr>
        <w:t>2023.77.</w:t>
      </w:r>
    </w:p>
    <w:p w14:paraId="32810F9D" w14:textId="77777777"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[26]</w:t>
      </w:r>
      <w:r w:rsidRPr="00A931FA">
        <w:rPr>
          <w:rFonts w:ascii="Times New Roman" w:hAnsi="Times New Roman" w:cs="Times New Roman"/>
          <w:noProof/>
          <w:sz w:val="24"/>
          <w:szCs w:val="24"/>
        </w:rPr>
        <w:tab/>
        <w:t xml:space="preserve">C. K. Bryant, D. Hampton, M. A. Woods, and C. Okoli, “The Value of an Educational Intervention on Knowledge, Attitudes, and Practices Related to Seclusion and Restraint Use in a Psychiatric/Mental Health Setting,” </w:t>
      </w:r>
      <w:r w:rsidRPr="00A931FA">
        <w:rPr>
          <w:rFonts w:ascii="Times New Roman" w:hAnsi="Times New Roman" w:cs="Times New Roman"/>
          <w:i/>
          <w:iCs/>
          <w:noProof/>
          <w:sz w:val="24"/>
          <w:szCs w:val="24"/>
        </w:rPr>
        <w:t>J. Am. Psychiatr. Nurses Assoc.</w:t>
      </w:r>
      <w:r w:rsidRPr="00A931FA">
        <w:rPr>
          <w:rFonts w:ascii="Times New Roman" w:hAnsi="Times New Roman" w:cs="Times New Roman"/>
          <w:noProof/>
          <w:sz w:val="24"/>
          <w:szCs w:val="24"/>
        </w:rPr>
        <w:t>, 2025, doi: 10.1177/10783903251338589.</w:t>
      </w:r>
    </w:p>
    <w:p w14:paraId="1C40C8B6" w14:textId="05FAF3A3"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A931FA">
        <w:rPr>
          <w:rFonts w:ascii="Times New Roman" w:hAnsi="Times New Roman" w:cs="Times New Roman"/>
          <w:noProof/>
          <w:sz w:val="24"/>
          <w:szCs w:val="24"/>
        </w:rPr>
        <w:t>[27]</w:t>
      </w:r>
      <w:r w:rsidRPr="00A931FA">
        <w:rPr>
          <w:rFonts w:ascii="Times New Roman" w:hAnsi="Times New Roman" w:cs="Times New Roman"/>
          <w:noProof/>
          <w:sz w:val="24"/>
          <w:szCs w:val="24"/>
        </w:rPr>
        <w:tab/>
        <w:t xml:space="preserve">J. Deighton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“Effectiveness of school mental health awareness </w:t>
      </w:r>
      <w:r w:rsidR="002163BD">
        <w:rPr>
          <w:rFonts w:ascii="Times New Roman" w:hAnsi="Times New Roman" w:cs="Times New Roman"/>
          <w:noProof/>
          <w:sz w:val="24"/>
          <w:szCs w:val="24"/>
        </w:rPr>
        <w:t>interventions: Universal approaches in English secondary</w:t>
      </w:r>
      <w:r w:rsidRPr="00A931FA">
        <w:rPr>
          <w:rFonts w:ascii="Times New Roman" w:hAnsi="Times New Roman" w:cs="Times New Roman"/>
          <w:noProof/>
          <w:sz w:val="24"/>
          <w:szCs w:val="24"/>
        </w:rPr>
        <w:t xml:space="preserve"> schools,” no. February, 2025.</w:t>
      </w:r>
    </w:p>
    <w:p w14:paraId="7C60BD50" w14:textId="3CD9D9BC" w:rsidR="00A931FA" w:rsidRPr="00A931FA" w:rsidRDefault="00A931FA" w:rsidP="00A931FA">
      <w:pPr>
        <w:widowControl w:val="0"/>
        <w:autoSpaceDE w:val="0"/>
        <w:autoSpaceDN w:val="0"/>
        <w:adjustRightInd w:val="0"/>
        <w:spacing w:after="0" w:line="240" w:lineRule="auto"/>
        <w:ind w:left="640" w:hanging="640"/>
        <w:rPr>
          <w:rFonts w:ascii="Times New Roman" w:hAnsi="Times New Roman" w:cs="Times New Roman"/>
          <w:noProof/>
          <w:sz w:val="24"/>
        </w:rPr>
      </w:pPr>
      <w:r w:rsidRPr="00A931FA">
        <w:rPr>
          <w:rFonts w:ascii="Times New Roman" w:hAnsi="Times New Roman" w:cs="Times New Roman"/>
          <w:noProof/>
          <w:sz w:val="24"/>
          <w:szCs w:val="24"/>
        </w:rPr>
        <w:t>[28]</w:t>
      </w:r>
      <w:r w:rsidRPr="00A931FA">
        <w:rPr>
          <w:rFonts w:ascii="Times New Roman" w:hAnsi="Times New Roman" w:cs="Times New Roman"/>
          <w:noProof/>
          <w:sz w:val="24"/>
          <w:szCs w:val="24"/>
        </w:rPr>
        <w:tab/>
        <w:t xml:space="preserve">M. A. Crockett </w:t>
      </w:r>
      <w:r w:rsidRPr="00A931FA">
        <w:rPr>
          <w:rFonts w:ascii="Times New Roman" w:hAnsi="Times New Roman" w:cs="Times New Roman"/>
          <w:i/>
          <w:iCs/>
          <w:noProof/>
          <w:sz w:val="24"/>
          <w:szCs w:val="24"/>
        </w:rPr>
        <w:t>et al.</w:t>
      </w:r>
      <w:r w:rsidRPr="00A931FA">
        <w:rPr>
          <w:rFonts w:ascii="Times New Roman" w:hAnsi="Times New Roman" w:cs="Times New Roman"/>
          <w:noProof/>
          <w:sz w:val="24"/>
          <w:szCs w:val="24"/>
        </w:rPr>
        <w:t xml:space="preserve">, “Interventions to Reduce Mental Health Stigma in Young People: A Systematic Review and Meta-Analysis,” </w:t>
      </w:r>
      <w:r w:rsidRPr="00A931FA">
        <w:rPr>
          <w:rFonts w:ascii="Times New Roman" w:hAnsi="Times New Roman" w:cs="Times New Roman"/>
          <w:i/>
          <w:iCs/>
          <w:noProof/>
          <w:sz w:val="24"/>
          <w:szCs w:val="24"/>
        </w:rPr>
        <w:t>JAMA Netw. Open</w:t>
      </w:r>
      <w:r w:rsidRPr="00A931FA">
        <w:rPr>
          <w:rFonts w:ascii="Times New Roman" w:hAnsi="Times New Roman" w:cs="Times New Roman"/>
          <w:noProof/>
          <w:sz w:val="24"/>
          <w:szCs w:val="24"/>
        </w:rPr>
        <w:t>, vol. 8, no. 1, pp. 1–17, 2025, doi: 10.1001/</w:t>
      </w:r>
      <w:r w:rsidR="002163BD">
        <w:rPr>
          <w:rFonts w:ascii="Times New Roman" w:hAnsi="Times New Roman" w:cs="Times New Roman"/>
          <w:noProof/>
          <w:sz w:val="24"/>
          <w:szCs w:val="24"/>
        </w:rPr>
        <w:t xml:space="preserve">jamanetworkopen . </w:t>
      </w:r>
      <w:r w:rsidRPr="00A931FA">
        <w:rPr>
          <w:rFonts w:ascii="Times New Roman" w:hAnsi="Times New Roman" w:cs="Times New Roman"/>
          <w:noProof/>
          <w:sz w:val="24"/>
          <w:szCs w:val="24"/>
        </w:rPr>
        <w:t>2024.54730.</w:t>
      </w:r>
    </w:p>
    <w:p w14:paraId="2192093C" w14:textId="77777777" w:rsidR="000B2315" w:rsidRDefault="003C7BD7" w:rsidP="0034559B">
      <w:pPr>
        <w:pStyle w:val="NormalWeb"/>
        <w:rPr>
          <w:color w:val="FF0000"/>
        </w:rPr>
      </w:pPr>
      <w:r>
        <w:rPr>
          <w:color w:val="FF0000"/>
        </w:rPr>
        <w:fldChar w:fldCharType="end"/>
      </w:r>
    </w:p>
    <w:sectPr w:rsidR="000B231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06CC" w14:textId="77777777" w:rsidR="00323FF4" w:rsidRDefault="00323FF4" w:rsidP="005046C1">
      <w:pPr>
        <w:spacing w:after="0" w:line="240" w:lineRule="auto"/>
      </w:pPr>
      <w:r>
        <w:separator/>
      </w:r>
    </w:p>
  </w:endnote>
  <w:endnote w:type="continuationSeparator" w:id="0">
    <w:p w14:paraId="282AF416" w14:textId="77777777" w:rsidR="00323FF4" w:rsidRDefault="00323FF4" w:rsidP="0050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E8EB" w14:textId="77777777" w:rsidR="00323FF4" w:rsidRDefault="00323FF4" w:rsidP="005046C1">
      <w:pPr>
        <w:spacing w:after="0" w:line="240" w:lineRule="auto"/>
      </w:pPr>
      <w:r>
        <w:separator/>
      </w:r>
    </w:p>
  </w:footnote>
  <w:footnote w:type="continuationSeparator" w:id="0">
    <w:p w14:paraId="03DAEA52" w14:textId="77777777" w:rsidR="00323FF4" w:rsidRDefault="00323FF4" w:rsidP="0050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31B2" w14:textId="2F006570" w:rsidR="00A931FA" w:rsidRDefault="00323FF4">
    <w:pPr>
      <w:pStyle w:val="Header"/>
    </w:pPr>
    <w:r>
      <w:rPr>
        <w:noProof/>
      </w:rPr>
      <w:pict w14:anchorId="2B066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7F33" w14:textId="7C92A902" w:rsidR="00A931FA" w:rsidRDefault="00323FF4">
    <w:pPr>
      <w:pStyle w:val="Header"/>
    </w:pPr>
    <w:r>
      <w:rPr>
        <w:noProof/>
      </w:rPr>
      <w:pict w14:anchorId="1533B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69D6" w14:textId="7997D46B" w:rsidR="00A931FA" w:rsidRDefault="00323FF4">
    <w:pPr>
      <w:pStyle w:val="Header"/>
    </w:pPr>
    <w:r>
      <w:rPr>
        <w:noProof/>
      </w:rPr>
      <w:pict w14:anchorId="47CC0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08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3A2EDC"/>
    <w:multiLevelType w:val="singleLevel"/>
    <w:tmpl w:val="A23A2E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FE2262B"/>
    <w:multiLevelType w:val="hybridMultilevel"/>
    <w:tmpl w:val="13FCE8B4"/>
    <w:lvl w:ilvl="0" w:tplc="CBD2F0EC">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E2C9FFA">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C370438E">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1BC3A36">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A3CCAEC">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71A2EB4E">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C6C0C22">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D3A9FA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85E438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78089E1"/>
    <w:multiLevelType w:val="singleLevel"/>
    <w:tmpl w:val="478089E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48257783"/>
    <w:multiLevelType w:val="multilevel"/>
    <w:tmpl w:val="3704E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60C53"/>
    <w:multiLevelType w:val="hybridMultilevel"/>
    <w:tmpl w:val="E4D46060"/>
    <w:lvl w:ilvl="0" w:tplc="CE66DC36">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B0008986">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A8C86CE">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52A7ED4">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BEEF7B0">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CBAD04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3DA7A84">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B64DDDE">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7B03C80">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zQwNzY1NjEzNDRT0lEKTi0uzszPAykwrAUAZAopgiwAAAA="/>
  </w:docVars>
  <w:rsids>
    <w:rsidRoot w:val="00DD4C24"/>
    <w:rsid w:val="000202E1"/>
    <w:rsid w:val="00022206"/>
    <w:rsid w:val="0004612B"/>
    <w:rsid w:val="00060528"/>
    <w:rsid w:val="00066B12"/>
    <w:rsid w:val="0007065F"/>
    <w:rsid w:val="000816AE"/>
    <w:rsid w:val="000A0B32"/>
    <w:rsid w:val="000B2315"/>
    <w:rsid w:val="000C4D84"/>
    <w:rsid w:val="000D71EE"/>
    <w:rsid w:val="000E2811"/>
    <w:rsid w:val="0014693B"/>
    <w:rsid w:val="00150802"/>
    <w:rsid w:val="001900D9"/>
    <w:rsid w:val="00192179"/>
    <w:rsid w:val="00193C21"/>
    <w:rsid w:val="001A0B84"/>
    <w:rsid w:val="001D4E69"/>
    <w:rsid w:val="001D7EAF"/>
    <w:rsid w:val="001F0257"/>
    <w:rsid w:val="001F1AEF"/>
    <w:rsid w:val="002028F6"/>
    <w:rsid w:val="002163BD"/>
    <w:rsid w:val="00221383"/>
    <w:rsid w:val="002A4319"/>
    <w:rsid w:val="002B4E2C"/>
    <w:rsid w:val="002B6E9C"/>
    <w:rsid w:val="002B7476"/>
    <w:rsid w:val="002C26FA"/>
    <w:rsid w:val="00323FF4"/>
    <w:rsid w:val="00331340"/>
    <w:rsid w:val="0034559B"/>
    <w:rsid w:val="003520D0"/>
    <w:rsid w:val="00375B8E"/>
    <w:rsid w:val="003765E4"/>
    <w:rsid w:val="003B0D6D"/>
    <w:rsid w:val="003B14CA"/>
    <w:rsid w:val="003C1E4F"/>
    <w:rsid w:val="003C7BD7"/>
    <w:rsid w:val="003F6D71"/>
    <w:rsid w:val="00400D17"/>
    <w:rsid w:val="00401D58"/>
    <w:rsid w:val="00461CDB"/>
    <w:rsid w:val="00463A43"/>
    <w:rsid w:val="00492361"/>
    <w:rsid w:val="00492912"/>
    <w:rsid w:val="004C378D"/>
    <w:rsid w:val="004C4BAB"/>
    <w:rsid w:val="004E7E78"/>
    <w:rsid w:val="005046C1"/>
    <w:rsid w:val="005075AB"/>
    <w:rsid w:val="00523B6F"/>
    <w:rsid w:val="0057267E"/>
    <w:rsid w:val="0058313E"/>
    <w:rsid w:val="00592425"/>
    <w:rsid w:val="00595C51"/>
    <w:rsid w:val="005A300E"/>
    <w:rsid w:val="005B4C97"/>
    <w:rsid w:val="005D7A3F"/>
    <w:rsid w:val="00601C0D"/>
    <w:rsid w:val="00631563"/>
    <w:rsid w:val="00636D6E"/>
    <w:rsid w:val="00637838"/>
    <w:rsid w:val="00652F16"/>
    <w:rsid w:val="00696723"/>
    <w:rsid w:val="006B4B7D"/>
    <w:rsid w:val="006D479A"/>
    <w:rsid w:val="006F60B0"/>
    <w:rsid w:val="00761A65"/>
    <w:rsid w:val="00762E3E"/>
    <w:rsid w:val="0078058F"/>
    <w:rsid w:val="007A2B8C"/>
    <w:rsid w:val="007B1A11"/>
    <w:rsid w:val="008017C4"/>
    <w:rsid w:val="008044F9"/>
    <w:rsid w:val="00851A3C"/>
    <w:rsid w:val="0087514C"/>
    <w:rsid w:val="00884B3C"/>
    <w:rsid w:val="00887C1A"/>
    <w:rsid w:val="00893341"/>
    <w:rsid w:val="008A11DA"/>
    <w:rsid w:val="008D2FA9"/>
    <w:rsid w:val="008D71CF"/>
    <w:rsid w:val="008F39ED"/>
    <w:rsid w:val="00904623"/>
    <w:rsid w:val="00934A93"/>
    <w:rsid w:val="00946293"/>
    <w:rsid w:val="00947FAC"/>
    <w:rsid w:val="0097581F"/>
    <w:rsid w:val="0099092C"/>
    <w:rsid w:val="00994434"/>
    <w:rsid w:val="00995A73"/>
    <w:rsid w:val="009F139E"/>
    <w:rsid w:val="00A65400"/>
    <w:rsid w:val="00A657E6"/>
    <w:rsid w:val="00A70B91"/>
    <w:rsid w:val="00A931FA"/>
    <w:rsid w:val="00AC40F0"/>
    <w:rsid w:val="00B06DC9"/>
    <w:rsid w:val="00B3584F"/>
    <w:rsid w:val="00B43479"/>
    <w:rsid w:val="00B43E5D"/>
    <w:rsid w:val="00B47E61"/>
    <w:rsid w:val="00B47EE0"/>
    <w:rsid w:val="00B756E8"/>
    <w:rsid w:val="00B93301"/>
    <w:rsid w:val="00BC13DD"/>
    <w:rsid w:val="00BC77F4"/>
    <w:rsid w:val="00BD7398"/>
    <w:rsid w:val="00BE5213"/>
    <w:rsid w:val="00BF2F99"/>
    <w:rsid w:val="00C15C8A"/>
    <w:rsid w:val="00C20DAC"/>
    <w:rsid w:val="00C3033B"/>
    <w:rsid w:val="00C47C47"/>
    <w:rsid w:val="00C67606"/>
    <w:rsid w:val="00C96ED5"/>
    <w:rsid w:val="00CB6F5D"/>
    <w:rsid w:val="00CC267F"/>
    <w:rsid w:val="00CF35FB"/>
    <w:rsid w:val="00D03512"/>
    <w:rsid w:val="00D43781"/>
    <w:rsid w:val="00D83754"/>
    <w:rsid w:val="00D9468D"/>
    <w:rsid w:val="00DD4C24"/>
    <w:rsid w:val="00DD5197"/>
    <w:rsid w:val="00DD5567"/>
    <w:rsid w:val="00DD620A"/>
    <w:rsid w:val="00E0389C"/>
    <w:rsid w:val="00E26BF8"/>
    <w:rsid w:val="00E71C6D"/>
    <w:rsid w:val="00E90492"/>
    <w:rsid w:val="00EC64E4"/>
    <w:rsid w:val="00EF5C5B"/>
    <w:rsid w:val="00EF7496"/>
    <w:rsid w:val="00F13898"/>
    <w:rsid w:val="00F25F8E"/>
    <w:rsid w:val="00F339EF"/>
    <w:rsid w:val="00F85794"/>
    <w:rsid w:val="00F94EF6"/>
    <w:rsid w:val="00FA16B3"/>
    <w:rsid w:val="00FB2071"/>
    <w:rsid w:val="00FF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3B3243"/>
  <w15:chartTrackingRefBased/>
  <w15:docId w15:val="{641C24AF-62E6-440F-875E-E9B8606D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C24"/>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0B2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D4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C24"/>
    <w:rPr>
      <w:rFonts w:asciiTheme="majorHAnsi" w:eastAsiaTheme="majorEastAsia" w:hAnsiTheme="majorHAnsi" w:cstheme="majorBidi"/>
      <w:color w:val="1F4D78" w:themeColor="accent1" w:themeShade="7F"/>
      <w:kern w:val="2"/>
      <w:sz w:val="24"/>
      <w:szCs w:val="24"/>
      <w14:ligatures w14:val="standardContextual"/>
    </w:rPr>
  </w:style>
  <w:style w:type="paragraph" w:styleId="NormalWeb">
    <w:name w:val="Normal (Web)"/>
    <w:uiPriority w:val="99"/>
    <w:unhideWhenUsed/>
    <w:qFormat/>
    <w:rsid w:val="00DD4C24"/>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DD4C24"/>
    <w:rPr>
      <w:b/>
      <w:bCs/>
    </w:rPr>
  </w:style>
  <w:style w:type="character" w:customStyle="1" w:styleId="katex">
    <w:name w:val="katex"/>
    <w:basedOn w:val="DefaultParagraphFont"/>
    <w:rsid w:val="00221383"/>
  </w:style>
  <w:style w:type="paragraph" w:styleId="Caption">
    <w:name w:val="caption"/>
    <w:basedOn w:val="Normal"/>
    <w:next w:val="Normal"/>
    <w:uiPriority w:val="35"/>
    <w:semiHidden/>
    <w:unhideWhenUsed/>
    <w:qFormat/>
    <w:rsid w:val="00221383"/>
    <w:rPr>
      <w:rFonts w:ascii="Arial" w:eastAsia="SimHei" w:hAnsi="Arial" w:cs="Arial"/>
      <w:sz w:val="20"/>
    </w:rPr>
  </w:style>
  <w:style w:type="table" w:styleId="TableGrid">
    <w:name w:val="Table Grid"/>
    <w:basedOn w:val="TableNormal"/>
    <w:uiPriority w:val="39"/>
    <w:qFormat/>
    <w:rsid w:val="0022138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93"/>
    <w:rPr>
      <w:sz w:val="16"/>
      <w:szCs w:val="16"/>
    </w:rPr>
  </w:style>
  <w:style w:type="paragraph" w:styleId="CommentText">
    <w:name w:val="annotation text"/>
    <w:basedOn w:val="Normal"/>
    <w:link w:val="CommentTextChar"/>
    <w:uiPriority w:val="99"/>
    <w:semiHidden/>
    <w:unhideWhenUsed/>
    <w:rsid w:val="00946293"/>
    <w:pPr>
      <w:spacing w:line="240" w:lineRule="auto"/>
    </w:pPr>
    <w:rPr>
      <w:sz w:val="20"/>
      <w:szCs w:val="20"/>
    </w:rPr>
  </w:style>
  <w:style w:type="character" w:customStyle="1" w:styleId="CommentTextChar">
    <w:name w:val="Comment Text Char"/>
    <w:basedOn w:val="DefaultParagraphFont"/>
    <w:link w:val="CommentText"/>
    <w:uiPriority w:val="99"/>
    <w:semiHidden/>
    <w:rsid w:val="00946293"/>
    <w:rPr>
      <w:rFonts w:ascii="Calibri" w:eastAsia="Calibri" w:hAnsi="Calibri" w:cs="SimSu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46293"/>
    <w:rPr>
      <w:b/>
      <w:bCs/>
    </w:rPr>
  </w:style>
  <w:style w:type="character" w:customStyle="1" w:styleId="CommentSubjectChar">
    <w:name w:val="Comment Subject Char"/>
    <w:basedOn w:val="CommentTextChar"/>
    <w:link w:val="CommentSubject"/>
    <w:uiPriority w:val="99"/>
    <w:semiHidden/>
    <w:rsid w:val="00946293"/>
    <w:rPr>
      <w:rFonts w:ascii="Calibri" w:eastAsia="Calibri" w:hAnsi="Calibri" w:cs="SimSun"/>
      <w:b/>
      <w:bCs/>
      <w:kern w:val="2"/>
      <w:sz w:val="20"/>
      <w:szCs w:val="20"/>
      <w14:ligatures w14:val="standardContextual"/>
    </w:rPr>
  </w:style>
  <w:style w:type="paragraph" w:styleId="BalloonText">
    <w:name w:val="Balloon Text"/>
    <w:basedOn w:val="Normal"/>
    <w:link w:val="BalloonTextChar"/>
    <w:uiPriority w:val="99"/>
    <w:semiHidden/>
    <w:unhideWhenUsed/>
    <w:rsid w:val="0094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293"/>
    <w:rPr>
      <w:rFonts w:ascii="Segoe UI" w:eastAsia="Calibri" w:hAnsi="Segoe UI" w:cs="Segoe UI"/>
      <w:kern w:val="2"/>
      <w:sz w:val="18"/>
      <w:szCs w:val="18"/>
      <w14:ligatures w14:val="standardContextual"/>
    </w:rPr>
  </w:style>
  <w:style w:type="paragraph" w:styleId="Header">
    <w:name w:val="header"/>
    <w:basedOn w:val="Normal"/>
    <w:link w:val="HeaderChar"/>
    <w:uiPriority w:val="99"/>
    <w:unhideWhenUsed/>
    <w:rsid w:val="005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6C1"/>
    <w:rPr>
      <w:rFonts w:ascii="Calibri" w:eastAsia="Calibri" w:hAnsi="Calibri" w:cs="SimSun"/>
      <w:kern w:val="2"/>
      <w14:ligatures w14:val="standardContextual"/>
    </w:rPr>
  </w:style>
  <w:style w:type="paragraph" w:styleId="Footer">
    <w:name w:val="footer"/>
    <w:basedOn w:val="Normal"/>
    <w:link w:val="FooterChar"/>
    <w:uiPriority w:val="99"/>
    <w:unhideWhenUsed/>
    <w:rsid w:val="005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6C1"/>
    <w:rPr>
      <w:rFonts w:ascii="Calibri" w:eastAsia="Calibri" w:hAnsi="Calibri" w:cs="SimSun"/>
      <w:kern w:val="2"/>
      <w14:ligatures w14:val="standardContextual"/>
    </w:rPr>
  </w:style>
  <w:style w:type="character" w:customStyle="1" w:styleId="Heading1Char">
    <w:name w:val="Heading 1 Char"/>
    <w:basedOn w:val="DefaultParagraphFont"/>
    <w:link w:val="Heading1"/>
    <w:uiPriority w:val="9"/>
    <w:rsid w:val="000B2315"/>
    <w:rPr>
      <w:rFonts w:asciiTheme="majorHAnsi" w:eastAsiaTheme="majorEastAsia" w:hAnsiTheme="majorHAnsi" w:cstheme="majorBidi"/>
      <w:color w:val="2E74B5" w:themeColor="accent1" w:themeShade="BF"/>
      <w:kern w:val="2"/>
      <w:sz w:val="32"/>
      <w:szCs w:val="32"/>
      <w14:ligatures w14:val="standardContextual"/>
    </w:rPr>
  </w:style>
  <w:style w:type="paragraph" w:styleId="BodyText">
    <w:name w:val="Body Text"/>
    <w:basedOn w:val="Normal"/>
    <w:link w:val="BodyTextChar"/>
    <w:uiPriority w:val="99"/>
    <w:qFormat/>
    <w:rsid w:val="000B2315"/>
    <w:pPr>
      <w:spacing w:line="240" w:lineRule="auto"/>
      <w:jc w:val="both"/>
    </w:pPr>
    <w:rPr>
      <w:rFonts w:ascii="Times New Roman" w:hAnsi="Times New Roman" w:cs="Times New Roman"/>
      <w:color w:val="000000"/>
      <w:kern w:val="0"/>
      <w:sz w:val="24"/>
      <w:szCs w:val="24"/>
      <w:lang w:val="en-GB"/>
      <w14:ligatures w14:val="none"/>
    </w:rPr>
  </w:style>
  <w:style w:type="character" w:customStyle="1" w:styleId="BodyTextChar">
    <w:name w:val="Body Text Char"/>
    <w:basedOn w:val="DefaultParagraphFont"/>
    <w:link w:val="BodyText"/>
    <w:uiPriority w:val="99"/>
    <w:qFormat/>
    <w:rsid w:val="000B2315"/>
    <w:rPr>
      <w:rFonts w:ascii="Times New Roman" w:eastAsia="Calibri" w:hAnsi="Times New Roman" w:cs="Times New Roman"/>
      <w:color w:val="000000"/>
      <w:sz w:val="24"/>
      <w:szCs w:val="24"/>
      <w:lang w:val="en-GB"/>
    </w:rPr>
  </w:style>
  <w:style w:type="table" w:customStyle="1" w:styleId="Calendar2">
    <w:name w:val="Calendar 2"/>
    <w:basedOn w:val="TableNormal"/>
    <w:uiPriority w:val="99"/>
    <w:qFormat/>
    <w:rsid w:val="007B1A11"/>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7B1A11"/>
    <w:pPr>
      <w:tabs>
        <w:tab w:val="decimal" w:pos="360"/>
      </w:tabs>
      <w:spacing w:after="200" w:line="276" w:lineRule="auto"/>
    </w:pPr>
    <w:rPr>
      <w:rFonts w:asciiTheme="minorHAnsi" w:eastAsiaTheme="minorEastAsia" w:hAnsiTheme="minorHAnsi" w:cs="Times New Roman"/>
      <w:kern w:val="0"/>
      <w14:ligatures w14:val="none"/>
    </w:rPr>
  </w:style>
  <w:style w:type="paragraph" w:styleId="FootnoteText">
    <w:name w:val="footnote text"/>
    <w:basedOn w:val="Normal"/>
    <w:link w:val="FootnoteTextChar"/>
    <w:uiPriority w:val="99"/>
    <w:unhideWhenUsed/>
    <w:rsid w:val="007B1A11"/>
    <w:pPr>
      <w:spacing w:after="0" w:line="240" w:lineRule="auto"/>
    </w:pPr>
    <w:rPr>
      <w:rFonts w:asciiTheme="minorHAnsi" w:eastAsiaTheme="minorEastAsia" w:hAnsiTheme="minorHAnsi" w:cs="Times New Roman"/>
      <w:kern w:val="0"/>
      <w:sz w:val="20"/>
      <w:szCs w:val="20"/>
      <w14:ligatures w14:val="none"/>
    </w:rPr>
  </w:style>
  <w:style w:type="character" w:customStyle="1" w:styleId="FootnoteTextChar">
    <w:name w:val="Footnote Text Char"/>
    <w:basedOn w:val="DefaultParagraphFont"/>
    <w:link w:val="FootnoteText"/>
    <w:uiPriority w:val="99"/>
    <w:rsid w:val="007B1A11"/>
    <w:rPr>
      <w:rFonts w:eastAsiaTheme="minorEastAsia" w:cs="Times New Roman"/>
      <w:sz w:val="20"/>
      <w:szCs w:val="20"/>
    </w:rPr>
  </w:style>
  <w:style w:type="character" w:styleId="SubtleEmphasis">
    <w:name w:val="Subtle Emphasis"/>
    <w:basedOn w:val="DefaultParagraphFont"/>
    <w:uiPriority w:val="19"/>
    <w:qFormat/>
    <w:rsid w:val="007B1A11"/>
    <w:rPr>
      <w:i/>
      <w:iCs/>
    </w:rPr>
  </w:style>
  <w:style w:type="table" w:styleId="LightShading-Accent1">
    <w:name w:val="Light Shading Accent 1"/>
    <w:basedOn w:val="TableNormal"/>
    <w:uiPriority w:val="60"/>
    <w:rsid w:val="007B1A11"/>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2">
    <w:name w:val="Body Text 2"/>
    <w:basedOn w:val="Normal"/>
    <w:link w:val="BodyText2Char"/>
    <w:uiPriority w:val="99"/>
    <w:rsid w:val="00934A93"/>
    <w:pPr>
      <w:spacing w:after="120" w:line="480" w:lineRule="auto"/>
    </w:pPr>
    <w:rPr>
      <w:rFonts w:eastAsia="SimSun"/>
      <w:kern w:val="0"/>
      <w14:ligatures w14:val="none"/>
    </w:rPr>
  </w:style>
  <w:style w:type="character" w:customStyle="1" w:styleId="BodyText2Char">
    <w:name w:val="Body Text 2 Char"/>
    <w:basedOn w:val="DefaultParagraphFont"/>
    <w:link w:val="BodyText2"/>
    <w:uiPriority w:val="99"/>
    <w:rsid w:val="00934A93"/>
    <w:rPr>
      <w:rFonts w:ascii="Calibri" w:eastAsia="SimSun" w:hAnsi="Calibri" w:cs="SimSun"/>
    </w:rPr>
  </w:style>
  <w:style w:type="character" w:styleId="Hyperlink">
    <w:name w:val="Hyperlink"/>
    <w:basedOn w:val="DefaultParagraphFont"/>
    <w:uiPriority w:val="99"/>
    <w:unhideWhenUsed/>
    <w:rsid w:val="00F85794"/>
    <w:rPr>
      <w:color w:val="0000FF"/>
      <w:u w:val="single"/>
    </w:rPr>
  </w:style>
  <w:style w:type="character" w:customStyle="1" w:styleId="UnresolvedMention1">
    <w:name w:val="Unresolved Mention1"/>
    <w:basedOn w:val="DefaultParagraphFont"/>
    <w:uiPriority w:val="99"/>
    <w:semiHidden/>
    <w:unhideWhenUsed/>
    <w:rsid w:val="0063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79858">
      <w:bodyDiv w:val="1"/>
      <w:marLeft w:val="0"/>
      <w:marRight w:val="0"/>
      <w:marTop w:val="0"/>
      <w:marBottom w:val="0"/>
      <w:divBdr>
        <w:top w:val="none" w:sz="0" w:space="0" w:color="auto"/>
        <w:left w:val="none" w:sz="0" w:space="0" w:color="auto"/>
        <w:bottom w:val="none" w:sz="0" w:space="0" w:color="auto"/>
        <w:right w:val="none" w:sz="0" w:space="0" w:color="auto"/>
      </w:divBdr>
    </w:div>
    <w:div w:id="665547942">
      <w:bodyDiv w:val="1"/>
      <w:marLeft w:val="0"/>
      <w:marRight w:val="0"/>
      <w:marTop w:val="0"/>
      <w:marBottom w:val="0"/>
      <w:divBdr>
        <w:top w:val="none" w:sz="0" w:space="0" w:color="auto"/>
        <w:left w:val="none" w:sz="0" w:space="0" w:color="auto"/>
        <w:bottom w:val="none" w:sz="0" w:space="0" w:color="auto"/>
        <w:right w:val="none" w:sz="0" w:space="0" w:color="auto"/>
      </w:divBdr>
    </w:div>
    <w:div w:id="1006710948">
      <w:bodyDiv w:val="1"/>
      <w:marLeft w:val="0"/>
      <w:marRight w:val="0"/>
      <w:marTop w:val="0"/>
      <w:marBottom w:val="0"/>
      <w:divBdr>
        <w:top w:val="none" w:sz="0" w:space="0" w:color="auto"/>
        <w:left w:val="none" w:sz="0" w:space="0" w:color="auto"/>
        <w:bottom w:val="none" w:sz="0" w:space="0" w:color="auto"/>
        <w:right w:val="none" w:sz="0" w:space="0" w:color="auto"/>
      </w:divBdr>
    </w:div>
    <w:div w:id="1037051285">
      <w:bodyDiv w:val="1"/>
      <w:marLeft w:val="0"/>
      <w:marRight w:val="0"/>
      <w:marTop w:val="0"/>
      <w:marBottom w:val="0"/>
      <w:divBdr>
        <w:top w:val="none" w:sz="0" w:space="0" w:color="auto"/>
        <w:left w:val="none" w:sz="0" w:space="0" w:color="auto"/>
        <w:bottom w:val="none" w:sz="0" w:space="0" w:color="auto"/>
        <w:right w:val="none" w:sz="0" w:space="0" w:color="auto"/>
      </w:divBdr>
    </w:div>
    <w:div w:id="1127435105">
      <w:bodyDiv w:val="1"/>
      <w:marLeft w:val="0"/>
      <w:marRight w:val="0"/>
      <w:marTop w:val="0"/>
      <w:marBottom w:val="0"/>
      <w:divBdr>
        <w:top w:val="none" w:sz="0" w:space="0" w:color="auto"/>
        <w:left w:val="none" w:sz="0" w:space="0" w:color="auto"/>
        <w:bottom w:val="none" w:sz="0" w:space="0" w:color="auto"/>
        <w:right w:val="none" w:sz="0" w:space="0" w:color="auto"/>
      </w:divBdr>
    </w:div>
    <w:div w:id="1438335458">
      <w:bodyDiv w:val="1"/>
      <w:marLeft w:val="0"/>
      <w:marRight w:val="0"/>
      <w:marTop w:val="0"/>
      <w:marBottom w:val="0"/>
      <w:divBdr>
        <w:top w:val="none" w:sz="0" w:space="0" w:color="auto"/>
        <w:left w:val="none" w:sz="0" w:space="0" w:color="auto"/>
        <w:bottom w:val="none" w:sz="0" w:space="0" w:color="auto"/>
        <w:right w:val="none" w:sz="0" w:space="0" w:color="auto"/>
      </w:divBdr>
    </w:div>
    <w:div w:id="1457141672">
      <w:bodyDiv w:val="1"/>
      <w:marLeft w:val="0"/>
      <w:marRight w:val="0"/>
      <w:marTop w:val="0"/>
      <w:marBottom w:val="0"/>
      <w:divBdr>
        <w:top w:val="none" w:sz="0" w:space="0" w:color="auto"/>
        <w:left w:val="none" w:sz="0" w:space="0" w:color="auto"/>
        <w:bottom w:val="none" w:sz="0" w:space="0" w:color="auto"/>
        <w:right w:val="none" w:sz="0" w:space="0" w:color="auto"/>
      </w:divBdr>
    </w:div>
    <w:div w:id="1732650857">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Sheet5!$B$4</c:f>
              <c:strCache>
                <c:ptCount val="1"/>
                <c:pt idx="0">
                  <c:v>Strongly Agree</c:v>
                </c:pt>
              </c:strCache>
            </c:strRef>
          </c:tx>
          <c:spPr>
            <a:solidFill>
              <a:schemeClr val="accent1"/>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Sheet5!$B$5:$B$16</c:f>
              <c:numCache>
                <c:formatCode>0.00%</c:formatCode>
                <c:ptCount val="12"/>
                <c:pt idx="0">
                  <c:v>0.121</c:v>
                </c:pt>
                <c:pt idx="1">
                  <c:v>2.5000000000000001E-2</c:v>
                </c:pt>
                <c:pt idx="2">
                  <c:v>0.41699999999999998</c:v>
                </c:pt>
                <c:pt idx="3">
                  <c:v>0.73899999999999999</c:v>
                </c:pt>
                <c:pt idx="4">
                  <c:v>0.20399999999999999</c:v>
                </c:pt>
                <c:pt idx="5">
                  <c:v>0.22900000000000001</c:v>
                </c:pt>
                <c:pt idx="6">
                  <c:v>0.84099999999999997</c:v>
                </c:pt>
                <c:pt idx="7">
                  <c:v>0.61799999999999999</c:v>
                </c:pt>
                <c:pt idx="8">
                  <c:v>0.82199999999999995</c:v>
                </c:pt>
                <c:pt idx="9">
                  <c:v>0.79600000000000004</c:v>
                </c:pt>
                <c:pt idx="10">
                  <c:v>0.497</c:v>
                </c:pt>
                <c:pt idx="11">
                  <c:v>0.29899999999999999</c:v>
                </c:pt>
              </c:numCache>
            </c:numRef>
          </c:val>
          <c:extLst>
            <c:ext xmlns:c16="http://schemas.microsoft.com/office/drawing/2014/chart" uri="{C3380CC4-5D6E-409C-BE32-E72D297353CC}">
              <c16:uniqueId val="{00000000-CFF2-4C95-8FD6-179BEF749618}"/>
            </c:ext>
          </c:extLst>
        </c:ser>
        <c:ser>
          <c:idx val="1"/>
          <c:order val="1"/>
          <c:tx>
            <c:strRef>
              <c:f>Sheet5!$C$4</c:f>
              <c:strCache>
                <c:ptCount val="1"/>
                <c:pt idx="0">
                  <c:v>Agree</c:v>
                </c:pt>
              </c:strCache>
            </c:strRef>
          </c:tx>
          <c:spPr>
            <a:solidFill>
              <a:schemeClr val="accent2"/>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Sheet5!$C$5:$C$16</c:f>
              <c:numCache>
                <c:formatCode>0.00%</c:formatCode>
                <c:ptCount val="12"/>
                <c:pt idx="0">
                  <c:v>0.17799999999999999</c:v>
                </c:pt>
                <c:pt idx="1">
                  <c:v>0.47099999999999997</c:v>
                </c:pt>
                <c:pt idx="2">
                  <c:v>0.314</c:v>
                </c:pt>
                <c:pt idx="3">
                  <c:v>0.223</c:v>
                </c:pt>
                <c:pt idx="4">
                  <c:v>0.33100000000000002</c:v>
                </c:pt>
                <c:pt idx="5">
                  <c:v>0.27400000000000002</c:v>
                </c:pt>
                <c:pt idx="6">
                  <c:v>8.8999999999999996E-2</c:v>
                </c:pt>
                <c:pt idx="7">
                  <c:v>0.22900000000000001</c:v>
                </c:pt>
                <c:pt idx="8">
                  <c:v>7.0000000000000007E-2</c:v>
                </c:pt>
                <c:pt idx="9">
                  <c:v>8.3000000000000004E-2</c:v>
                </c:pt>
                <c:pt idx="10">
                  <c:v>0.29299999999999998</c:v>
                </c:pt>
                <c:pt idx="11">
                  <c:v>0.24199999999999999</c:v>
                </c:pt>
              </c:numCache>
            </c:numRef>
          </c:val>
          <c:extLst>
            <c:ext xmlns:c16="http://schemas.microsoft.com/office/drawing/2014/chart" uri="{C3380CC4-5D6E-409C-BE32-E72D297353CC}">
              <c16:uniqueId val="{00000001-CFF2-4C95-8FD6-179BEF749618}"/>
            </c:ext>
          </c:extLst>
        </c:ser>
        <c:ser>
          <c:idx val="2"/>
          <c:order val="2"/>
          <c:tx>
            <c:strRef>
              <c:f>Sheet5!$D$4</c:f>
              <c:strCache>
                <c:ptCount val="1"/>
                <c:pt idx="0">
                  <c:v>Neutral</c:v>
                </c:pt>
              </c:strCache>
            </c:strRef>
          </c:tx>
          <c:spPr>
            <a:solidFill>
              <a:schemeClr val="accent3"/>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Sheet5!$D$5:$D$16</c:f>
              <c:numCache>
                <c:formatCode>0.00%</c:formatCode>
                <c:ptCount val="12"/>
                <c:pt idx="0">
                  <c:v>0.29899999999999999</c:v>
                </c:pt>
                <c:pt idx="1">
                  <c:v>1.9E-2</c:v>
                </c:pt>
                <c:pt idx="2">
                  <c:v>0.109</c:v>
                </c:pt>
                <c:pt idx="3">
                  <c:v>1.2999999999999999E-2</c:v>
                </c:pt>
                <c:pt idx="4">
                  <c:v>0.14599999999999999</c:v>
                </c:pt>
                <c:pt idx="5">
                  <c:v>0.159</c:v>
                </c:pt>
                <c:pt idx="6">
                  <c:v>3.2000000000000001E-2</c:v>
                </c:pt>
                <c:pt idx="7">
                  <c:v>3.7999999999999999E-2</c:v>
                </c:pt>
                <c:pt idx="8">
                  <c:v>4.4999999999999998E-2</c:v>
                </c:pt>
                <c:pt idx="9">
                  <c:v>3.7999999999999999E-2</c:v>
                </c:pt>
                <c:pt idx="10">
                  <c:v>9.6000000000000002E-2</c:v>
                </c:pt>
                <c:pt idx="11">
                  <c:v>0.185</c:v>
                </c:pt>
              </c:numCache>
            </c:numRef>
          </c:val>
          <c:extLst>
            <c:ext xmlns:c16="http://schemas.microsoft.com/office/drawing/2014/chart" uri="{C3380CC4-5D6E-409C-BE32-E72D297353CC}">
              <c16:uniqueId val="{00000002-CFF2-4C95-8FD6-179BEF749618}"/>
            </c:ext>
          </c:extLst>
        </c:ser>
        <c:ser>
          <c:idx val="3"/>
          <c:order val="3"/>
          <c:tx>
            <c:strRef>
              <c:f>Sheet5!$E$4</c:f>
              <c:strCache>
                <c:ptCount val="1"/>
                <c:pt idx="0">
                  <c:v>Disagree</c:v>
                </c:pt>
              </c:strCache>
            </c:strRef>
          </c:tx>
          <c:spPr>
            <a:solidFill>
              <a:schemeClr val="accent4"/>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Sheet5!$E$5:$E$16</c:f>
              <c:numCache>
                <c:formatCode>0.00%</c:formatCode>
                <c:ptCount val="12"/>
                <c:pt idx="0">
                  <c:v>7.0000000000000007E-2</c:v>
                </c:pt>
                <c:pt idx="1">
                  <c:v>9.6000000000000002E-2</c:v>
                </c:pt>
                <c:pt idx="2">
                  <c:v>6.4000000000000001E-2</c:v>
                </c:pt>
                <c:pt idx="3">
                  <c:v>6.0000000000000001E-3</c:v>
                </c:pt>
                <c:pt idx="4">
                  <c:v>0.115</c:v>
                </c:pt>
                <c:pt idx="5">
                  <c:v>0.14599999999999999</c:v>
                </c:pt>
                <c:pt idx="6">
                  <c:v>6.0000000000000001E-3</c:v>
                </c:pt>
                <c:pt idx="7">
                  <c:v>1.9E-2</c:v>
                </c:pt>
                <c:pt idx="8">
                  <c:v>0</c:v>
                </c:pt>
                <c:pt idx="9">
                  <c:v>6.0000000000000001E-3</c:v>
                </c:pt>
                <c:pt idx="10">
                  <c:v>6.0000000000000001E-3</c:v>
                </c:pt>
                <c:pt idx="11">
                  <c:v>6.4000000000000001E-2</c:v>
                </c:pt>
              </c:numCache>
            </c:numRef>
          </c:val>
          <c:extLst>
            <c:ext xmlns:c16="http://schemas.microsoft.com/office/drawing/2014/chart" uri="{C3380CC4-5D6E-409C-BE32-E72D297353CC}">
              <c16:uniqueId val="{00000003-CFF2-4C95-8FD6-179BEF749618}"/>
            </c:ext>
          </c:extLst>
        </c:ser>
        <c:ser>
          <c:idx val="4"/>
          <c:order val="4"/>
          <c:tx>
            <c:strRef>
              <c:f>Sheet5!$F$4</c:f>
              <c:strCache>
                <c:ptCount val="1"/>
                <c:pt idx="0">
                  <c:v>Strongly Disagree</c:v>
                </c:pt>
              </c:strCache>
            </c:strRef>
          </c:tx>
          <c:spPr>
            <a:solidFill>
              <a:schemeClr val="accent5"/>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Sheet5!$F$5:$F$16</c:f>
              <c:numCache>
                <c:formatCode>0.00%</c:formatCode>
                <c:ptCount val="12"/>
                <c:pt idx="0">
                  <c:v>0.108</c:v>
                </c:pt>
                <c:pt idx="1">
                  <c:v>1.2999999999999999E-2</c:v>
                </c:pt>
                <c:pt idx="2">
                  <c:v>0.09</c:v>
                </c:pt>
                <c:pt idx="3">
                  <c:v>6.0000000000000001E-3</c:v>
                </c:pt>
                <c:pt idx="4">
                  <c:v>0.159</c:v>
                </c:pt>
                <c:pt idx="5">
                  <c:v>0.14599999999999999</c:v>
                </c:pt>
                <c:pt idx="6">
                  <c:v>1.2999999999999999E-2</c:v>
                </c:pt>
                <c:pt idx="7">
                  <c:v>4.4999999999999998E-2</c:v>
                </c:pt>
                <c:pt idx="8">
                  <c:v>1.2999999999999999E-2</c:v>
                </c:pt>
                <c:pt idx="9">
                  <c:v>1.9E-2</c:v>
                </c:pt>
                <c:pt idx="10">
                  <c:v>3.7999999999999999E-2</c:v>
                </c:pt>
                <c:pt idx="11">
                  <c:v>9.6000000000000002E-2</c:v>
                </c:pt>
              </c:numCache>
            </c:numRef>
          </c:val>
          <c:extLst>
            <c:ext xmlns:c16="http://schemas.microsoft.com/office/drawing/2014/chart" uri="{C3380CC4-5D6E-409C-BE32-E72D297353CC}">
              <c16:uniqueId val="{00000004-CFF2-4C95-8FD6-179BEF749618}"/>
            </c:ext>
          </c:extLst>
        </c:ser>
        <c:ser>
          <c:idx val="5"/>
          <c:order val="5"/>
          <c:tx>
            <c:strRef>
              <c:f>Sheet5!$G$4</c:f>
              <c:strCache>
                <c:ptCount val="1"/>
                <c:pt idx="0">
                  <c:v>I Don't Know</c:v>
                </c:pt>
              </c:strCache>
            </c:strRef>
          </c:tx>
          <c:spPr>
            <a:solidFill>
              <a:schemeClr val="accent6"/>
            </a:solidFill>
            <a:ln>
              <a:noFill/>
            </a:ln>
            <a:effectLst/>
          </c:spPr>
          <c:invertIfNegative val="0"/>
          <c:cat>
            <c:strRef>
              <c:f>Sheet5!$A$5:$A$16</c:f>
              <c:strCache>
                <c:ptCount val="12"/>
                <c:pt idx="0">
                  <c:v>Most people with mental health problems want to have paid employment (Strongly Agree)</c:v>
                </c:pt>
                <c:pt idx="1">
                  <c:v>If a friend had a mental health problem, I know what advice to give them to get professional help (Strongly Agree)</c:v>
                </c:pt>
                <c:pt idx="2">
                  <c:v>Medication can be an effective treatment (Strongly Agree)</c:v>
                </c:pt>
                <c:pt idx="3">
                  <c:v>Psychotherapy is an effective treatment (Strongly Agree)</c:v>
                </c:pt>
                <c:pt idx="4">
                  <c:v>People with severe mental health problems can fully recover (Agree)</c:v>
                </c:pt>
                <c:pt idx="5">
                  <c:v>Most people with mental health problems go to a healthcare professional to get help (Agree)</c:v>
                </c:pt>
                <c:pt idx="6">
                  <c:v>Depression is a type of mental illness (Strongly Agree)</c:v>
                </c:pt>
                <c:pt idx="7">
                  <c:v>Stress is a type of mental illness (Disagree)</c:v>
                </c:pt>
                <c:pt idx="8">
                  <c:v>Schizophrenia is a type of mental illness (Strongly Agree)</c:v>
                </c:pt>
                <c:pt idx="9">
                  <c:v>Bipolar disorder is a type of mental illness (Strongly Agree)</c:v>
                </c:pt>
                <c:pt idx="10">
                  <c:v>Drug addiction is a type of mental illness (Agree)</c:v>
                </c:pt>
                <c:pt idx="11">
                  <c:v>Grief is a type of mental illness (Disagree)</c:v>
                </c:pt>
              </c:strCache>
            </c:strRef>
          </c:cat>
          <c:val>
            <c:numRef>
              <c:f>Sheet5!$G$5:$G$16</c:f>
              <c:numCache>
                <c:formatCode>0.00%</c:formatCode>
                <c:ptCount val="12"/>
                <c:pt idx="0">
                  <c:v>0.217</c:v>
                </c:pt>
                <c:pt idx="1">
                  <c:v>0.36899999999999999</c:v>
                </c:pt>
                <c:pt idx="2">
                  <c:v>6.0000000000000001E-3</c:v>
                </c:pt>
                <c:pt idx="3">
                  <c:v>6.0000000000000001E-3</c:v>
                </c:pt>
                <c:pt idx="4">
                  <c:v>3.7999999999999999E-2</c:v>
                </c:pt>
                <c:pt idx="5">
                  <c:v>3.7999999999999999E-2</c:v>
                </c:pt>
                <c:pt idx="6">
                  <c:v>1.2999999999999999E-2</c:v>
                </c:pt>
                <c:pt idx="7">
                  <c:v>4.4999999999999998E-2</c:v>
                </c:pt>
                <c:pt idx="8">
                  <c:v>4.4999999999999998E-2</c:v>
                </c:pt>
                <c:pt idx="9">
                  <c:v>5.0999999999999997E-2</c:v>
                </c:pt>
                <c:pt idx="10">
                  <c:v>6.4000000000000001E-2</c:v>
                </c:pt>
                <c:pt idx="11">
                  <c:v>0.108</c:v>
                </c:pt>
              </c:numCache>
            </c:numRef>
          </c:val>
          <c:extLst>
            <c:ext xmlns:c16="http://schemas.microsoft.com/office/drawing/2014/chart" uri="{C3380CC4-5D6E-409C-BE32-E72D297353CC}">
              <c16:uniqueId val="{00000005-CFF2-4C95-8FD6-179BEF749618}"/>
            </c:ext>
          </c:extLst>
        </c:ser>
        <c:dLbls>
          <c:showLegendKey val="0"/>
          <c:showVal val="0"/>
          <c:showCatName val="0"/>
          <c:showSerName val="0"/>
          <c:showPercent val="0"/>
          <c:showBubbleSize val="0"/>
        </c:dLbls>
        <c:gapWidth val="182"/>
        <c:axId val="-1428771312"/>
        <c:axId val="-1428765872"/>
      </c:barChart>
      <c:catAx>
        <c:axId val="-1428771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428765872"/>
        <c:crosses val="autoZero"/>
        <c:auto val="1"/>
        <c:lblAlgn val="ctr"/>
        <c:lblOffset val="100"/>
        <c:noMultiLvlLbl val="0"/>
      </c:catAx>
      <c:valAx>
        <c:axId val="-142876587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771312"/>
        <c:crosses val="autoZero"/>
        <c:crossBetween val="between"/>
      </c:valAx>
      <c:spPr>
        <a:noFill/>
        <a:ln>
          <a:noFill/>
        </a:ln>
        <a:effectLst/>
      </c:spPr>
    </c:plotArea>
    <c:legend>
      <c:legendPos val="b"/>
      <c:layout>
        <c:manualLayout>
          <c:xMode val="edge"/>
          <c:yMode val="edge"/>
          <c:x val="0.26025526782289199"/>
          <c:y val="0.93708796281887707"/>
          <c:w val="0.47948946435421608"/>
          <c:h val="5.76419449545091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Sheet1!$C$6</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00-4524-9F28-54B9A41191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00-4524-9F28-54B9A41191D6}"/>
              </c:ext>
            </c:extLst>
          </c:dPt>
          <c:dLbls>
            <c:dLbl>
              <c:idx val="1"/>
              <c:layout>
                <c:manualLayout>
                  <c:x val="0.24878510498687662"/>
                  <c:y val="-0.1656875182268882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9847112860892373E-2"/>
                      <c:h val="5.5486293379994167E-2"/>
                    </c:manualLayout>
                  </c15:layout>
                </c:ext>
                <c:ext xmlns:c16="http://schemas.microsoft.com/office/drawing/2014/chart" uri="{C3380CC4-5D6E-409C-BE32-E72D297353CC}">
                  <c16:uniqueId val="{00000003-B600-4524-9F28-54B9A41191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Sheet1!$B$7:$B$8</c:f>
              <c:strCache>
                <c:ptCount val="2"/>
                <c:pt idx="0">
                  <c:v>Poor Knowledge</c:v>
                </c:pt>
                <c:pt idx="1">
                  <c:v>Good Knowledge</c:v>
                </c:pt>
              </c:strCache>
            </c:strRef>
          </c:cat>
          <c:val>
            <c:numRef>
              <c:f>Sheet1!$C$7:$C$8</c:f>
              <c:numCache>
                <c:formatCode>0.00%</c:formatCode>
                <c:ptCount val="2"/>
                <c:pt idx="0">
                  <c:v>7.6999999999999999E-2</c:v>
                </c:pt>
                <c:pt idx="1">
                  <c:v>0.92300000000000004</c:v>
                </c:pt>
              </c:numCache>
            </c:numRef>
          </c:val>
          <c:extLst>
            <c:ext xmlns:c16="http://schemas.microsoft.com/office/drawing/2014/chart" uri="{C3380CC4-5D6E-409C-BE32-E72D297353CC}">
              <c16:uniqueId val="{00000004-B600-4524-9F28-54B9A41191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64AF28B-12A5-41D3-9366-412C2059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16723</Words>
  <Characters>95326</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1183</cp:lastModifiedBy>
  <cp:revision>12</cp:revision>
  <dcterms:created xsi:type="dcterms:W3CDTF">2025-08-08T17:54:00Z</dcterms:created>
  <dcterms:modified xsi:type="dcterms:W3CDTF">2025-08-11T06:36:00Z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ec3b494e-bbfd-3286-972a-cd0a728cd582</vt:lpwstr>
  </property>
  <property fmtid="{D5CDD505-2E9C-101B-9397-08002B2CF9AE}" pid="24" name="Mendeley Citation Style_1">
    <vt:lpwstr>http://www.zotero.org/styles/ieee</vt:lpwstr>
  </property>
  <property fmtid="{D5CDD505-2E9C-101B-9397-08002B2CF9AE}" pid="25" name="GrammarlyDocumentId">
    <vt:lpwstr>96796acc-430b-445b-8205-550de960aa3c</vt:lpwstr>
  </property>
</Properties>
</file>