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EAEF0" w14:textId="3D4C1641" w:rsidR="008F2A37" w:rsidRPr="00EC61D2" w:rsidRDefault="00EC61D2">
      <w:pPr>
        <w:spacing w:after="0" w:line="240" w:lineRule="auto"/>
        <w:rPr>
          <w:rFonts w:ascii="Times New Roman" w:eastAsia="Times New Roman" w:hAnsi="Times New Roman" w:cs="Times New Roman"/>
          <w:color w:val="000000" w:themeColor="text1"/>
          <w:kern w:val="0"/>
          <w14:ligatures w14:val="none"/>
        </w:rPr>
      </w:pPr>
      <w:r w:rsidRPr="00EC61D2">
        <w:rPr>
          <w:rFonts w:ascii="Times New Roman" w:eastAsia="Times New Roman" w:hAnsi="Times New Roman" w:cs="Times New Roman"/>
          <w:color w:val="000000" w:themeColor="text1"/>
          <w:kern w:val="0"/>
          <w:highlight w:val="yellow"/>
          <w14:ligatures w14:val="none"/>
        </w:rPr>
        <w:t>Global Patterns and Challenges in Teen Contraceptive Use: A Systematic Review</w:t>
      </w:r>
    </w:p>
    <w:p w14:paraId="31229E3D" w14:textId="77777777" w:rsidR="004C7F68" w:rsidRPr="004C7F68" w:rsidRDefault="004C7F68" w:rsidP="004C7F68">
      <w:pPr>
        <w:spacing w:after="0" w:line="240" w:lineRule="auto"/>
        <w:rPr>
          <w:rStyle w:val="Hyperlink"/>
          <w:rFonts w:ascii="Times New Roman" w:eastAsia="Times New Roman" w:hAnsi="Times New Roman" w:cs="Times New Roman"/>
          <w:kern w:val="0"/>
          <w14:ligatures w14:val="none"/>
        </w:rPr>
      </w:pPr>
      <w:r w:rsidRPr="004C7F68">
        <w:rPr>
          <w:rFonts w:ascii="Times New Roman" w:eastAsia="Times New Roman" w:hAnsi="Times New Roman" w:cs="Times New Roman"/>
          <w:kern w:val="0"/>
          <w14:ligatures w14:val="none"/>
        </w:rPr>
        <w:fldChar w:fldCharType="begin"/>
      </w:r>
      <w:r w:rsidRPr="004C7F68">
        <w:rPr>
          <w:rFonts w:ascii="Times New Roman" w:eastAsia="Times New Roman" w:hAnsi="Times New Roman" w:cs="Times New Roman"/>
          <w:kern w:val="0"/>
          <w14:ligatures w14:val="none"/>
        </w:rPr>
        <w:instrText>HYPERLINK "https://www.royalfree.nhs.uk/our-locations/chase-farm-hospital"</w:instrText>
      </w:r>
      <w:r w:rsidRPr="004C7F68">
        <w:rPr>
          <w:rFonts w:ascii="Times New Roman" w:eastAsia="Times New Roman" w:hAnsi="Times New Roman" w:cs="Times New Roman"/>
          <w:kern w:val="0"/>
          <w14:ligatures w14:val="none"/>
        </w:rPr>
        <w:fldChar w:fldCharType="separate"/>
      </w:r>
    </w:p>
    <w:p w14:paraId="11875421" w14:textId="1442F92E" w:rsidR="000C61CC" w:rsidRPr="000C61CC" w:rsidRDefault="004C7F68" w:rsidP="00EC61D2">
      <w:pPr>
        <w:spacing w:after="0" w:line="240" w:lineRule="auto"/>
        <w:rPr>
          <w:rFonts w:ascii="Times New Roman" w:hAnsi="Times New Roman" w:cs="Times New Roman"/>
          <w:kern w:val="0"/>
          <w14:ligatures w14:val="none"/>
        </w:rPr>
      </w:pPr>
      <w:r w:rsidRPr="004C7F68">
        <w:rPr>
          <w:rFonts w:ascii="Times New Roman" w:eastAsia="Times New Roman" w:hAnsi="Times New Roman" w:cs="Times New Roman"/>
          <w:kern w:val="0"/>
          <w:lang w:val="en-US"/>
          <w14:ligatures w14:val="none"/>
        </w:rPr>
        <w:fldChar w:fldCharType="end"/>
      </w:r>
      <w:r w:rsidR="008E1BF5">
        <w:rPr>
          <w:rFonts w:ascii="Times New Roman" w:hAnsi="Times New Roman" w:cs="Times New Roman"/>
          <w:b/>
          <w:bCs/>
          <w:kern w:val="0"/>
          <w14:ligatures w14:val="none"/>
        </w:rPr>
        <w:t>Abstract</w:t>
      </w:r>
      <w:r w:rsidR="008E1BF5">
        <w:rPr>
          <w:rFonts w:ascii="Times New Roman" w:hAnsi="Times New Roman" w:cs="Times New Roman"/>
          <w:kern w:val="0"/>
          <w14:ligatures w14:val="none"/>
        </w:rPr>
        <w:br/>
      </w:r>
      <w:r w:rsidR="00106775" w:rsidRPr="00EC61D2">
        <w:rPr>
          <w:rFonts w:ascii="Times New Roman" w:hAnsi="Times New Roman" w:cs="Times New Roman"/>
          <w:kern w:val="0"/>
          <w:highlight w:val="yellow"/>
          <w14:ligatures w14:val="none"/>
        </w:rPr>
        <w:t>Adolescent sexual and reproductive health has become an increasingly prominent topic in global public health discourse due to the significant impact of teenage pregnancy, unsafe abortion, and maternal complications on both individual well-being and broader societal development.</w:t>
      </w:r>
      <w:r w:rsidR="00106775" w:rsidRPr="00106775">
        <w:rPr>
          <w:rFonts w:ascii="Times New Roman" w:hAnsi="Times New Roman" w:cs="Times New Roman"/>
          <w:kern w:val="0"/>
          <w14:ligatures w14:val="none"/>
        </w:rPr>
        <w:t xml:space="preserve"> </w:t>
      </w:r>
      <w:r w:rsidR="008E1BF5">
        <w:rPr>
          <w:rFonts w:ascii="Times New Roman" w:hAnsi="Times New Roman" w:cs="Times New Roman"/>
          <w:kern w:val="0"/>
          <w14:ligatures w14:val="none"/>
        </w:rPr>
        <w:t xml:space="preserve">Adolescent contraceptive use remains a critical global health issue, as unintended pregnancies among teenagers contribute significantly to maternal morbidity, unsafe abortions, and school dropout rates. This review explores current trends in contraceptive use among adolescents across different regions, highlighting variations influenced by cultural norms, socioeconomic status, education, and healthcare infrastructure. </w:t>
      </w:r>
      <w:r w:rsidR="000C61CC" w:rsidRPr="00EC61D2">
        <w:rPr>
          <w:rFonts w:ascii="Times New Roman" w:hAnsi="Times New Roman" w:cs="Times New Roman"/>
          <w:kern w:val="0"/>
          <w:highlight w:val="yellow"/>
          <w14:ligatures w14:val="none"/>
        </w:rPr>
        <w:t xml:space="preserve">A comprehensive search of the literature was performed across multiple databases, including PubMed, Scopus, Web of Science, Embase, Google Scholar, and </w:t>
      </w:r>
      <w:proofErr w:type="spellStart"/>
      <w:r w:rsidR="000C61CC" w:rsidRPr="00EC61D2">
        <w:rPr>
          <w:rFonts w:ascii="Times New Roman" w:hAnsi="Times New Roman" w:cs="Times New Roman"/>
          <w:kern w:val="0"/>
          <w:highlight w:val="yellow"/>
          <w14:ligatures w14:val="none"/>
        </w:rPr>
        <w:t>RefSeek</w:t>
      </w:r>
      <w:proofErr w:type="spellEnd"/>
      <w:r w:rsidR="000C61CC" w:rsidRPr="00EC61D2">
        <w:rPr>
          <w:rFonts w:ascii="Times New Roman" w:hAnsi="Times New Roman" w:cs="Times New Roman"/>
          <w:kern w:val="0"/>
          <w:highlight w:val="yellow"/>
          <w14:ligatures w14:val="none"/>
        </w:rPr>
        <w:t xml:space="preserve">. The search was limited to studies published between January 2000 and July 2024. These comprised cross-sectional studies, longitudinal cohort studies, qualitative interviews, systematic reviews, meta-analyses, and policy </w:t>
      </w:r>
      <w:proofErr w:type="spellStart"/>
      <w:proofErr w:type="gramStart"/>
      <w:r w:rsidR="000C61CC" w:rsidRPr="00EC61D2">
        <w:rPr>
          <w:rFonts w:ascii="Times New Roman" w:hAnsi="Times New Roman" w:cs="Times New Roman"/>
          <w:kern w:val="0"/>
          <w:highlight w:val="yellow"/>
          <w14:ligatures w14:val="none"/>
        </w:rPr>
        <w:t>reports.Cross</w:t>
      </w:r>
      <w:proofErr w:type="spellEnd"/>
      <w:proofErr w:type="gramEnd"/>
      <w:r w:rsidR="000C61CC" w:rsidRPr="00EC61D2">
        <w:rPr>
          <w:rFonts w:ascii="Times New Roman" w:hAnsi="Times New Roman" w:cs="Times New Roman"/>
          <w:kern w:val="0"/>
          <w:highlight w:val="yellow"/>
          <w14:ligatures w14:val="none"/>
        </w:rPr>
        <w:t>-sectional and cohort studies were assessed using the Joanna Briggs Institute (JBI) critical appraisal checklist, while qualitative studies were evaluated using the Critical Appraisal Skills Programme (CASP) tool.</w:t>
      </w:r>
      <w:r w:rsidR="000C61CC">
        <w:rPr>
          <w:rFonts w:ascii="Times New Roman" w:hAnsi="Times New Roman" w:cs="Times New Roman"/>
          <w:kern w:val="0"/>
          <w14:ligatures w14:val="none"/>
        </w:rPr>
        <w:t xml:space="preserve"> </w:t>
      </w:r>
      <w:r w:rsidR="00EC61D2" w:rsidRPr="00EC61D2">
        <w:rPr>
          <w:rFonts w:ascii="Times New Roman" w:hAnsi="Times New Roman" w:cs="Times New Roman"/>
          <w:kern w:val="0"/>
          <w:highlight w:val="yellow"/>
          <w14:ligatures w14:val="none"/>
        </w:rPr>
        <w:t>In sub-Saharan Africa, studies reveal that only about 18% of sexually active adolescent girls use modern contraception, with substantial variation between countries. In West African countries such as Nigeria and Mali, contraceptive prevalence rates among adolescents remain below 10%, while East African countries like Kenya and Ethiopia report somewhat higher levels, closer to 25</w:t>
      </w:r>
      <w:proofErr w:type="gramStart"/>
      <w:r w:rsidR="00EC61D2" w:rsidRPr="00EC61D2">
        <w:rPr>
          <w:rFonts w:ascii="Times New Roman" w:hAnsi="Times New Roman" w:cs="Times New Roman"/>
          <w:kern w:val="0"/>
          <w:highlight w:val="yellow"/>
          <w14:ligatures w14:val="none"/>
        </w:rPr>
        <w:t>% .</w:t>
      </w:r>
      <w:r w:rsidR="008E1BF5">
        <w:rPr>
          <w:rFonts w:ascii="Times New Roman" w:hAnsi="Times New Roman" w:cs="Times New Roman"/>
          <w:kern w:val="0"/>
          <w14:ligatures w14:val="none"/>
        </w:rPr>
        <w:t>Evidence</w:t>
      </w:r>
      <w:proofErr w:type="gramEnd"/>
      <w:r w:rsidR="008E1BF5">
        <w:rPr>
          <w:rFonts w:ascii="Times New Roman" w:hAnsi="Times New Roman" w:cs="Times New Roman"/>
          <w:kern w:val="0"/>
          <w14:ligatures w14:val="none"/>
        </w:rPr>
        <w:t xml:space="preserve"> suggests that while contraceptive prevalence has improved in some high-income and middle-income countries, adolescents in low-income regions—particularly in sub-Saharan Africa and parts of South Asia—continue to face substantial barriers. Key barriers include limited knowledge, stigma, lack of adolescent-friendly health services, religious opposition, and gender inequalities. </w:t>
      </w:r>
      <w:r w:rsidR="000C61CC" w:rsidRPr="00EC61D2">
        <w:rPr>
          <w:rFonts w:ascii="Times New Roman" w:hAnsi="Times New Roman" w:cs="Times New Roman"/>
          <w:kern w:val="0"/>
          <w:highlight w:val="yellow"/>
          <w14:ligatures w14:val="none"/>
        </w:rPr>
        <w:t xml:space="preserve">The findings of this review demonstrate that adolescent contraceptive use is shaped by a complex interplay of social, cultural, structural, and policy-related factors, resulting in stark regional disparities. The results also reveal striking differences between married and unmarried adolescents in terms of contraceptive use. In South Asia and parts of the Middle East, early marriage often places teenage girls in situations where they are expected to prove fertility soon after marriage, reducing both their autonomy and their contraceptive </w:t>
      </w:r>
      <w:proofErr w:type="spellStart"/>
      <w:proofErr w:type="gramStart"/>
      <w:r w:rsidR="000C61CC" w:rsidRPr="00EC61D2">
        <w:rPr>
          <w:rFonts w:ascii="Times New Roman" w:hAnsi="Times New Roman" w:cs="Times New Roman"/>
          <w:kern w:val="0"/>
          <w:highlight w:val="yellow"/>
          <w14:ligatures w14:val="none"/>
        </w:rPr>
        <w:t>options.</w:t>
      </w:r>
      <w:r w:rsidR="008E1BF5">
        <w:rPr>
          <w:rFonts w:ascii="Times New Roman" w:hAnsi="Times New Roman" w:cs="Times New Roman"/>
          <w:kern w:val="0"/>
          <w14:ligatures w14:val="none"/>
        </w:rPr>
        <w:t>This</w:t>
      </w:r>
      <w:proofErr w:type="spellEnd"/>
      <w:proofErr w:type="gramEnd"/>
      <w:r w:rsidR="008E1BF5">
        <w:rPr>
          <w:rFonts w:ascii="Times New Roman" w:hAnsi="Times New Roman" w:cs="Times New Roman"/>
          <w:kern w:val="0"/>
          <w14:ligatures w14:val="none"/>
        </w:rPr>
        <w:t xml:space="preserve"> global review underscores the urgent need for context-specific strategies that address not only access to contraceptive commodities but also the broader structural and cultural determinants of use. Future policies and programs should </w:t>
      </w:r>
      <w:r w:rsidR="00301773" w:rsidRPr="00EC61D2">
        <w:rPr>
          <w:rFonts w:ascii="Times New Roman" w:hAnsi="Times New Roman" w:cs="Times New Roman"/>
          <w:kern w:val="0"/>
          <w:highlight w:val="yellow"/>
          <w14:ligatures w14:val="none"/>
        </w:rPr>
        <w:t xml:space="preserve">prioritise </w:t>
      </w:r>
      <w:r w:rsidR="008E1BF5">
        <w:rPr>
          <w:rFonts w:ascii="Times New Roman" w:hAnsi="Times New Roman" w:cs="Times New Roman"/>
          <w:kern w:val="0"/>
          <w14:ligatures w14:val="none"/>
        </w:rPr>
        <w:t>adolescent voices, ensure equitable access, and foster environments where informed choices about contraception can be made without stigma or discrimination. By addressing these multidimensional barriers, global health stakeholders can reduce unintended pregnancies, improve adolescent health outcomes, and advance progress toward achieving universal sexual and reproductive health rights.</w:t>
      </w:r>
      <w:r w:rsidR="000C61CC">
        <w:rPr>
          <w:rFonts w:ascii="Times New Roman" w:hAnsi="Times New Roman" w:cs="Times New Roman"/>
          <w:kern w:val="0"/>
          <w14:ligatures w14:val="none"/>
        </w:rPr>
        <w:t xml:space="preserve"> </w:t>
      </w:r>
      <w:r w:rsidR="000C61CC" w:rsidRPr="000C61CC">
        <w:rPr>
          <w:rFonts w:ascii="Times New Roman" w:hAnsi="Times New Roman" w:cs="Times New Roman"/>
          <w:kern w:val="0"/>
          <w14:ligatures w14:val="none"/>
        </w:rPr>
        <w:t xml:space="preserve"> </w:t>
      </w:r>
    </w:p>
    <w:p w14:paraId="2CC70D10"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teenagers; contraception; global health; barriers; sexual and reproductive health</w:t>
      </w:r>
    </w:p>
    <w:p w14:paraId="6B4CE697"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680EF216" wp14:editId="206A35B6">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00372F83" w14:textId="77777777" w:rsidR="008F2A37" w:rsidRDefault="008F2A37">
      <w:pPr>
        <w:spacing w:after="0" w:line="240" w:lineRule="auto"/>
        <w:rPr>
          <w:rFonts w:ascii="Times New Roman" w:eastAsia="Times New Roman" w:hAnsi="Times New Roman" w:cs="Times New Roman"/>
          <w:kern w:val="0"/>
          <w14:ligatures w14:val="none"/>
        </w:rPr>
      </w:pPr>
    </w:p>
    <w:p w14:paraId="6026636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3BC0EDDE" w14:textId="7A2CE79E" w:rsidR="008F2A37" w:rsidRDefault="0029301B">
      <w:pPr>
        <w:spacing w:before="100" w:beforeAutospacing="1" w:after="100" w:afterAutospacing="1" w:line="240" w:lineRule="auto"/>
        <w:rPr>
          <w:rFonts w:ascii="Times New Roman" w:hAnsi="Times New Roman" w:cs="Times New Roman"/>
          <w:kern w:val="0"/>
          <w14:ligatures w14:val="none"/>
        </w:rPr>
      </w:pPr>
      <w:r w:rsidRPr="00EC61D2">
        <w:rPr>
          <w:rFonts w:ascii="Times New Roman" w:hAnsi="Times New Roman" w:cs="Times New Roman"/>
          <w:kern w:val="0"/>
          <w:highlight w:val="yellow"/>
          <w14:ligatures w14:val="none"/>
        </w:rPr>
        <w:t xml:space="preserve">Rapid social and economic development produces abundant resources for adolescents to grow and complete physical and psychosocial maturity rapidly. Adolescents now enter sexual </w:t>
      </w:r>
      <w:r w:rsidRPr="00EC61D2">
        <w:rPr>
          <w:rFonts w:ascii="Times New Roman" w:hAnsi="Times New Roman" w:cs="Times New Roman"/>
          <w:kern w:val="0"/>
          <w:highlight w:val="yellow"/>
          <w14:ligatures w14:val="none"/>
        </w:rPr>
        <w:lastRenderedPageBreak/>
        <w:t xml:space="preserve">maturity earlier than previous generations. Their attitudes toward sex have become more liberal, compounding problems related to sexual and reproductive health (SRH), including unplanned pregnancy, abortion, and sexually transmitted infections (STIs) (Ma </w:t>
      </w:r>
      <w:r w:rsidRPr="00EC61D2">
        <w:rPr>
          <w:rFonts w:ascii="Times New Roman" w:hAnsi="Times New Roman" w:cs="Times New Roman"/>
          <w:i/>
          <w:iCs/>
          <w:kern w:val="0"/>
          <w:highlight w:val="yellow"/>
          <w14:ligatures w14:val="none"/>
        </w:rPr>
        <w:t>et al</w:t>
      </w:r>
      <w:r w:rsidRPr="00EC61D2">
        <w:rPr>
          <w:rFonts w:ascii="Times New Roman" w:hAnsi="Times New Roman" w:cs="Times New Roman"/>
          <w:kern w:val="0"/>
          <w:highlight w:val="yellow"/>
          <w14:ligatures w14:val="none"/>
        </w:rPr>
        <w:t>., 2022</w:t>
      </w:r>
      <w:r>
        <w:rPr>
          <w:rFonts w:ascii="Times New Roman" w:hAnsi="Times New Roman" w:cs="Times New Roman"/>
          <w:kern w:val="0"/>
          <w:highlight w:val="yellow"/>
          <w14:ligatures w14:val="none"/>
        </w:rPr>
        <w:t xml:space="preserve">; </w:t>
      </w:r>
      <w:proofErr w:type="spellStart"/>
      <w:r w:rsidRPr="00EC61D2">
        <w:rPr>
          <w:rFonts w:ascii="Times New Roman" w:hAnsi="Times New Roman" w:cs="Times New Roman"/>
          <w:kern w:val="0"/>
          <w:highlight w:val="yellow"/>
          <w14:ligatures w14:val="none"/>
        </w:rPr>
        <w:t>Usonwu</w:t>
      </w:r>
      <w:proofErr w:type="spellEnd"/>
      <w:r w:rsidRPr="00EC61D2">
        <w:rPr>
          <w:rFonts w:ascii="Times New Roman" w:hAnsi="Times New Roman" w:cs="Times New Roman"/>
          <w:kern w:val="0"/>
          <w:highlight w:val="yellow"/>
          <w14:ligatures w14:val="none"/>
        </w:rPr>
        <w:t xml:space="preserve"> </w:t>
      </w:r>
      <w:r w:rsidRPr="00EC61D2">
        <w:rPr>
          <w:rFonts w:ascii="Times New Roman" w:hAnsi="Times New Roman" w:cs="Times New Roman"/>
          <w:i/>
          <w:iCs/>
          <w:kern w:val="0"/>
          <w:highlight w:val="yellow"/>
          <w14:ligatures w14:val="none"/>
        </w:rPr>
        <w:t>et al</w:t>
      </w:r>
      <w:r w:rsidRPr="00EC61D2">
        <w:rPr>
          <w:rFonts w:ascii="Times New Roman" w:hAnsi="Times New Roman" w:cs="Times New Roman"/>
          <w:kern w:val="0"/>
          <w:highlight w:val="yellow"/>
          <w14:ligatures w14:val="none"/>
        </w:rPr>
        <w:t>., 2021).</w:t>
      </w:r>
      <w:r>
        <w:rPr>
          <w:rFonts w:ascii="Times New Roman" w:hAnsi="Times New Roman" w:cs="Times New Roman"/>
          <w:kern w:val="0"/>
          <w14:ligatures w14:val="none"/>
        </w:rPr>
        <w:t xml:space="preserve"> </w:t>
      </w:r>
      <w:r w:rsidR="008E1BF5">
        <w:rPr>
          <w:rFonts w:ascii="Times New Roman" w:hAnsi="Times New Roman" w:cs="Times New Roman"/>
          <w:kern w:val="0"/>
          <w14:ligatures w14:val="none"/>
        </w:rPr>
        <w:t xml:space="preserve">Adolescent sexual and reproductive health has become an increasingly prominent topic in global public health discourse due to the significant impact of teenage pregnancy, unsafe abortion, and maternal complications on both individual well-being and broader societal development. Teenagers represent a unique demographic group, caught in the transitional phase between childhood and adulthood, </w:t>
      </w:r>
      <w:r w:rsidR="00301773" w:rsidRPr="00EC61D2">
        <w:rPr>
          <w:rFonts w:ascii="Times New Roman" w:hAnsi="Times New Roman" w:cs="Times New Roman"/>
          <w:kern w:val="0"/>
          <w:highlight w:val="yellow"/>
          <w14:ligatures w14:val="none"/>
        </w:rPr>
        <w:t xml:space="preserve">characterised </w:t>
      </w:r>
      <w:r w:rsidR="008E1BF5">
        <w:rPr>
          <w:rFonts w:ascii="Times New Roman" w:hAnsi="Times New Roman" w:cs="Times New Roman"/>
          <w:kern w:val="0"/>
          <w14:ligatures w14:val="none"/>
        </w:rPr>
        <w:t xml:space="preserve">by rapid physical, emotional, and social changes. Within this context, the need for safe and effective contraceptive use is particularly pressing. The World Health </w:t>
      </w:r>
      <w:r w:rsidR="00301773" w:rsidRPr="00EC61D2">
        <w:rPr>
          <w:rFonts w:ascii="Times New Roman" w:hAnsi="Times New Roman" w:cs="Times New Roman"/>
          <w:kern w:val="0"/>
          <w:highlight w:val="yellow"/>
          <w14:ligatures w14:val="none"/>
        </w:rPr>
        <w:t xml:space="preserve">Organisation </w:t>
      </w:r>
      <w:r w:rsidR="008E1BF5">
        <w:rPr>
          <w:rFonts w:ascii="Times New Roman" w:hAnsi="Times New Roman" w:cs="Times New Roman"/>
          <w:kern w:val="0"/>
          <w14:ligatures w14:val="none"/>
        </w:rPr>
        <w:t>(WHO) estimates that approximately 21 million girls aged 15 to 19 years in developing regions become pregnant annually, with nearly half of these pregnancies being unintended (WHO, 2020). Many of these unintended pregnancies result from limited or inconsistent contraceptive use, often due to systemic and cultural barriers. This situation underscores the urgent need to examine global patterns of contraceptive use among teenagers and the obstacles they face.</w:t>
      </w:r>
    </w:p>
    <w:p w14:paraId="73723862" w14:textId="2A4A34EA"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Historically, adolescent contraception has been influenced by shifting societal attitudes toward sexuality, gender roles, and reproductive rights. </w:t>
      </w:r>
      <w:r w:rsidR="0029301B" w:rsidRPr="00EC61D2">
        <w:rPr>
          <w:rFonts w:ascii="Times New Roman" w:hAnsi="Times New Roman" w:cs="Times New Roman"/>
          <w:kern w:val="0"/>
          <w:highlight w:val="yellow"/>
          <w14:ligatures w14:val="none"/>
        </w:rPr>
        <w:t>In the present decade, the knowledge of contraception in teenage girls is mandatory as the involvement of teenagers in sexual activities is increasing day by day. The reasons can be many, such as social media, electronic gadgets, peer pressure, etc. There are so many studies that have shown that knowledge of contraceptives, especially among the teenage girls in universities, remains limited</w:t>
      </w:r>
      <w:r w:rsidR="00106775" w:rsidRPr="00EC61D2">
        <w:rPr>
          <w:rFonts w:ascii="Times New Roman" w:hAnsi="Times New Roman" w:cs="Times New Roman"/>
          <w:kern w:val="0"/>
          <w:highlight w:val="yellow"/>
          <w14:ligatures w14:val="none"/>
        </w:rPr>
        <w:t xml:space="preserve">, </w:t>
      </w:r>
      <w:r w:rsidR="0029301B" w:rsidRPr="00EC61D2">
        <w:rPr>
          <w:rFonts w:ascii="Times New Roman" w:hAnsi="Times New Roman" w:cs="Times New Roman"/>
          <w:kern w:val="0"/>
          <w:highlight w:val="yellow"/>
          <w14:ligatures w14:val="none"/>
        </w:rPr>
        <w:t xml:space="preserve">and the rate of sexual activity before marriage, and unwanted pregnancies, illegal abortions </w:t>
      </w:r>
      <w:r w:rsidR="00106775" w:rsidRPr="00EC61D2">
        <w:rPr>
          <w:rFonts w:ascii="Times New Roman" w:hAnsi="Times New Roman" w:cs="Times New Roman"/>
          <w:kern w:val="0"/>
          <w:highlight w:val="yellow"/>
          <w14:ligatures w14:val="none"/>
        </w:rPr>
        <w:t xml:space="preserve">remains </w:t>
      </w:r>
      <w:r w:rsidR="0029301B" w:rsidRPr="00EC61D2">
        <w:rPr>
          <w:rFonts w:ascii="Times New Roman" w:hAnsi="Times New Roman" w:cs="Times New Roman"/>
          <w:kern w:val="0"/>
          <w:highlight w:val="yellow"/>
          <w14:ligatures w14:val="none"/>
        </w:rPr>
        <w:t xml:space="preserve">higher among </w:t>
      </w:r>
      <w:r w:rsidR="00106775" w:rsidRPr="00EC61D2">
        <w:rPr>
          <w:rFonts w:ascii="Times New Roman" w:hAnsi="Times New Roman" w:cs="Times New Roman"/>
          <w:kern w:val="0"/>
          <w:highlight w:val="yellow"/>
          <w14:ligatures w14:val="none"/>
        </w:rPr>
        <w:t xml:space="preserve">college-going </w:t>
      </w:r>
      <w:r w:rsidR="0029301B" w:rsidRPr="00EC61D2">
        <w:rPr>
          <w:rFonts w:ascii="Times New Roman" w:hAnsi="Times New Roman" w:cs="Times New Roman"/>
          <w:kern w:val="0"/>
          <w:highlight w:val="yellow"/>
          <w14:ligatures w14:val="none"/>
        </w:rPr>
        <w:t>students. It leads to various health conditions in girls as well as mental and social disturbances in both girls and boys</w:t>
      </w:r>
      <w:r w:rsidR="00106775" w:rsidRPr="00EC61D2">
        <w:rPr>
          <w:rFonts w:ascii="Times New Roman" w:hAnsi="Times New Roman" w:cs="Times New Roman"/>
          <w:kern w:val="0"/>
          <w:highlight w:val="yellow"/>
          <w14:ligatures w14:val="none"/>
        </w:rPr>
        <w:t xml:space="preserve"> (Chimurkar </w:t>
      </w:r>
      <w:r w:rsidR="00106775" w:rsidRPr="00EC61D2">
        <w:rPr>
          <w:rFonts w:ascii="Times New Roman" w:hAnsi="Times New Roman" w:cs="Times New Roman"/>
          <w:i/>
          <w:iCs/>
          <w:kern w:val="0"/>
          <w:highlight w:val="yellow"/>
          <w14:ligatures w14:val="none"/>
        </w:rPr>
        <w:t>et al</w:t>
      </w:r>
      <w:r w:rsidR="00106775" w:rsidRPr="00EC61D2">
        <w:rPr>
          <w:rFonts w:ascii="Times New Roman" w:hAnsi="Times New Roman" w:cs="Times New Roman"/>
          <w:kern w:val="0"/>
          <w:highlight w:val="yellow"/>
          <w14:ligatures w14:val="none"/>
        </w:rPr>
        <w:t>., 2021</w:t>
      </w:r>
      <w:r w:rsidR="00D90BDD">
        <w:rPr>
          <w:rFonts w:ascii="Times New Roman" w:hAnsi="Times New Roman" w:cs="Times New Roman"/>
          <w:kern w:val="0"/>
          <w:highlight w:val="yellow"/>
          <w14:ligatures w14:val="none"/>
        </w:rPr>
        <w:t xml:space="preserve">; </w:t>
      </w:r>
      <w:r w:rsidR="00D90BDD" w:rsidRPr="00EC61D2">
        <w:rPr>
          <w:rFonts w:ascii="Times New Roman" w:hAnsi="Times New Roman" w:cs="Times New Roman"/>
          <w:kern w:val="0"/>
          <w:highlight w:val="yellow"/>
          <w14:ligatures w14:val="none"/>
        </w:rPr>
        <w:t xml:space="preserve">Agbo </w:t>
      </w:r>
      <w:r w:rsidR="00D90BDD" w:rsidRPr="00EC61D2">
        <w:rPr>
          <w:rFonts w:ascii="Times New Roman" w:hAnsi="Times New Roman" w:cs="Times New Roman"/>
          <w:i/>
          <w:iCs/>
          <w:kern w:val="0"/>
          <w:highlight w:val="yellow"/>
          <w14:ligatures w14:val="none"/>
        </w:rPr>
        <w:t>et al</w:t>
      </w:r>
      <w:r w:rsidR="00D90BDD" w:rsidRPr="00EC61D2">
        <w:rPr>
          <w:rFonts w:ascii="Times New Roman" w:hAnsi="Times New Roman" w:cs="Times New Roman"/>
          <w:kern w:val="0"/>
          <w:highlight w:val="yellow"/>
          <w14:ligatures w14:val="none"/>
        </w:rPr>
        <w:t>., 2025</w:t>
      </w:r>
      <w:r w:rsidR="00106775" w:rsidRPr="00EC61D2">
        <w:rPr>
          <w:rFonts w:ascii="Times New Roman" w:hAnsi="Times New Roman" w:cs="Times New Roman"/>
          <w:kern w:val="0"/>
          <w:highlight w:val="yellow"/>
          <w14:ligatures w14:val="none"/>
        </w:rPr>
        <w:t>)</w:t>
      </w:r>
      <w:r w:rsidR="0029301B" w:rsidRPr="00EC61D2">
        <w:rPr>
          <w:rFonts w:ascii="Times New Roman" w:hAnsi="Times New Roman" w:cs="Times New Roman"/>
          <w:kern w:val="0"/>
          <w:highlight w:val="yellow"/>
          <w14:ligatures w14:val="none"/>
        </w:rPr>
        <w:t>.</w:t>
      </w:r>
      <w:r w:rsidR="0029301B" w:rsidRPr="0029301B">
        <w:rPr>
          <w:rFonts w:ascii="Times New Roman" w:hAnsi="Times New Roman" w:cs="Times New Roman"/>
          <w:kern w:val="0"/>
          <w14:ligatures w14:val="none"/>
        </w:rPr>
        <w:t xml:space="preserve">  </w:t>
      </w:r>
      <w:r>
        <w:rPr>
          <w:rFonts w:ascii="Times New Roman" w:hAnsi="Times New Roman" w:cs="Times New Roman"/>
          <w:kern w:val="0"/>
          <w14:ligatures w14:val="none"/>
        </w:rPr>
        <w:t>In some societies, discussions of contraception for teenagers are framed as controversial or inappropriate, rooted in moral, religious, or cultural objections that perpetuate stigma. This stigma can discourage adolescents from seeking contraceptive services, even when available, resulting in a gap between knowledge and practice (Chandra-Mouli et al., 2017). Furthermore, adolescent-friendly services are not consistently integrated into healthcare systems, particularly in low- and middle-income countries, thereby limiting access for those who are most vulnerable. In contrast, high-income countries with comprehensive sexual health education and robust healthcare systems have demonstrated improved contraceptive uptake, reduced rates of teenage pregnancy, and better reproductive health outcomes (Ketting &amp; Ivanova, 2018). These differences highlight the global inequities in reproductive health resources and the urgent need for context-specific interventions.</w:t>
      </w:r>
    </w:p>
    <w:p w14:paraId="7FEA0687"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Globally, trends in contraceptive use among adolescents reveal significant disparities across regions and socioeconomic strata. In Europe and North America, the use of modern contraceptive methods such as oral contraceptive pills, condoms, and long-acting reversible contraceptives (LARCs) has steadily increased over the past three decades, leading to a marked decline in teenage pregnancy rates (Sedgh et al., 2015). For example, in the United States, teenage birth rates have decreased by more than 60% since the 1990s, largely attributed to improved contraceptive access and use (Finer &amp; Zolna, 2016). In contrast, in sub-Saharan Africa, contraceptive prevalence among adolescents remains low, with estimates suggesting that fewer than one in five sexually active girls use modern contraception (UNFPA, 2022). In many cases, adolescents in these regions face intersecting challenges, including poverty, gender inequality, and weak health systems, all of which exacerbate barriers to contraceptive uptake.</w:t>
      </w:r>
    </w:p>
    <w:p w14:paraId="50095DD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barriers that hinder adolescent contraceptive use are multifaceted and extend beyond access to contraceptive commodities. Educational disparities play a central role; adolescents with limited education are less likely to receive accurate information about reproductive health, resulting in misconceptions and fear of side effects that deter contraceptive use (Mmari &amp; Sabherwal, 2013). Cultural and religious norms also shape attitudes toward contraception, with communities often perceiving contraceptive use among unmarried adolescents as a sign of promiscuity. Consequently, many teenagers, particularly in conservative societies, choose to avoid contraceptives to protect their reputations and avoid social stigma (Biddlecom et al., 2008). Even in contexts where services are available, lack of confidentiality, judgmental attitudes among healthcare providers, and restrictive laws requiring parental or spousal consent further discourage adolescents from seeking care (Kennedy et al., 2013).</w:t>
      </w:r>
    </w:p>
    <w:p w14:paraId="12627B4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Adolescents’ contraceptive choices are also shaped by gender dynamics and power imbalances in relationships. Many teenage girls report limited autonomy in making reproductive decisions, with partners or family members exerting significant influence. This lack of decision-making power often results in inconsistent or non-use of contraception, further increasing the risk of unintended pregnancies (Blanc, 2001). Additionally, myths surrounding contraceptive methods, such as the belief that long-term use of contraceptives can cause infertility or permanent health damage, persist in many communities and negatively influence uptake (Sedgh &amp; Hussain, 2014). Addressing these deeply entrenched myths requires not only public health interventions but also community engagement and culturally sensitive approaches.</w:t>
      </w:r>
    </w:p>
    <w:p w14:paraId="6720B2D4" w14:textId="53591B7E"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From a policy perspective, adolescent contraceptive use is closely linked to the availability and quality of sexual and reproductive health education. Countries that have implemented comprehensive sexuality education (CSE) programs, which </w:t>
      </w:r>
      <w:r w:rsidR="00301773" w:rsidRPr="00EC61D2">
        <w:rPr>
          <w:rFonts w:ascii="Times New Roman" w:hAnsi="Times New Roman" w:cs="Times New Roman"/>
          <w:kern w:val="0"/>
          <w:highlight w:val="yellow"/>
          <w14:ligatures w14:val="none"/>
        </w:rPr>
        <w:t xml:space="preserve">emphasise </w:t>
      </w:r>
      <w:r>
        <w:rPr>
          <w:rFonts w:ascii="Times New Roman" w:hAnsi="Times New Roman" w:cs="Times New Roman"/>
          <w:kern w:val="0"/>
          <w14:ligatures w14:val="none"/>
        </w:rPr>
        <w:t xml:space="preserve">not only biological aspects of reproduction but also relationship skills, consent, and decision-making, have observed greater contraceptive use and reduced teenage pregnancy rates (Kirby, 2007). However, resistance to CSE remains widespread in many regions, with opponents often arguing that such education promotes early sexual activity. Contrary to these claims, evidence consistently shows that CSE delays sexual initiation and promotes safer sexual </w:t>
      </w:r>
      <w:r w:rsidR="00301773" w:rsidRPr="00EC61D2">
        <w:rPr>
          <w:rFonts w:ascii="Times New Roman" w:hAnsi="Times New Roman" w:cs="Times New Roman"/>
          <w:kern w:val="0"/>
          <w:highlight w:val="yellow"/>
          <w14:ligatures w14:val="none"/>
        </w:rPr>
        <w:t xml:space="preserve">behaviours </w:t>
      </w:r>
      <w:r>
        <w:rPr>
          <w:rFonts w:ascii="Times New Roman" w:hAnsi="Times New Roman" w:cs="Times New Roman"/>
          <w:kern w:val="0"/>
          <w14:ligatures w14:val="none"/>
        </w:rPr>
        <w:t>among adolescents (UNESCO, 2018). This disconnect between evidence and policy highlights the challenges of translating research into practice, especially in politically and culturally sensitive domains.</w:t>
      </w:r>
    </w:p>
    <w:p w14:paraId="6C794CE6"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Furthermore, the global discourse on adolescent contraception cannot be separated from the broader context of reproductive rights and gender equality. The recognition of adolescents’ right to make informed choices about their reproductive health is central to international human rights frameworks, including the Convention on the Rights of the Child and the Sustainable Development Goals (United Nations, 2015). However, in practice, many adolescents, particularly in low-resource settings, continue to experience systemic violations of these rights through restricted access to services, lack of privacy, and coercion. Such violations not only undermine individual health but also perpetuate cycles of poverty and inequality by limiting educational and economic opportunities for adolescent mothers and their children (Hindin &amp; Fatusi, 2009).</w:t>
      </w:r>
    </w:p>
    <w:p w14:paraId="04880440"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259B3EB7" wp14:editId="4FC1C3C7">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7117C5EB" w14:textId="77777777" w:rsidR="008F2A37" w:rsidRDefault="008F2A37">
      <w:pPr>
        <w:spacing w:after="0" w:line="240" w:lineRule="auto"/>
        <w:rPr>
          <w:rFonts w:ascii="Times New Roman" w:eastAsia="Times New Roman" w:hAnsi="Times New Roman" w:cs="Times New Roman"/>
          <w:kern w:val="0"/>
          <w14:ligatures w14:val="none"/>
        </w:rPr>
      </w:pPr>
    </w:p>
    <w:p w14:paraId="3810AAD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lastRenderedPageBreak/>
        <w:t>Methods</w:t>
      </w:r>
    </w:p>
    <w:p w14:paraId="72765490" w14:textId="093027C6"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was conducted with the objective of </w:t>
      </w:r>
      <w:r w:rsidR="00301773" w:rsidRPr="00EC61D2">
        <w:rPr>
          <w:rFonts w:ascii="Times New Roman" w:hAnsi="Times New Roman" w:cs="Times New Roman"/>
          <w:kern w:val="0"/>
          <w:highlight w:val="yellow"/>
          <w14:ligatures w14:val="none"/>
        </w:rPr>
        <w:t xml:space="preserve">synthesising </w:t>
      </w:r>
      <w:r>
        <w:rPr>
          <w:rFonts w:ascii="Times New Roman" w:hAnsi="Times New Roman" w:cs="Times New Roman"/>
          <w:kern w:val="0"/>
          <w14:ligatures w14:val="none"/>
        </w:rPr>
        <w:t xml:space="preserve">current evidence on global trends in contraceptive use among teenagers and the barriers influencing access, uptake, and </w:t>
      </w:r>
      <w:r w:rsidR="00301773" w:rsidRPr="00EC61D2">
        <w:rPr>
          <w:rFonts w:ascii="Times New Roman" w:hAnsi="Times New Roman" w:cs="Times New Roman"/>
          <w:kern w:val="0"/>
          <w:highlight w:val="yellow"/>
          <w14:ligatures w14:val="none"/>
        </w:rPr>
        <w:t>utilisation</w:t>
      </w:r>
      <w:r>
        <w:rPr>
          <w:rFonts w:ascii="Times New Roman" w:hAnsi="Times New Roman" w:cs="Times New Roman"/>
          <w:kern w:val="0"/>
          <w14:ligatures w14:val="none"/>
        </w:rPr>
        <w:t>. A comprehensive search of the literature was performed across multiple databases, including PubMed, Scopus, Web of Science, Embase, Google Scholar, and RefSeek. The search was limited to studies published between January 2000 and July 2024 to ensure inclusion of contemporary evidence while capturing long-term trends. Search terms were developed using Medical Subject Headings (MeSH) and free-text keywords related to adolescents, teenagers, contraceptive use, barriers, and reproductive health. Examples of search strings included “adolescent contraception,” “teenagers and family planning,” “youth contraceptive barriers,” “contraceptive uptake in adolescents,” and “global trends in adolescent reproductive health.” Boolean operators (AND/OR) were used to refine searches and capture relevant combinations of terms.</w:t>
      </w:r>
    </w:p>
    <w:p w14:paraId="40971871" w14:textId="1F45F431"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Both peer-reviewed articles and grey literature, including reports from international </w:t>
      </w:r>
      <w:r w:rsidR="00301773" w:rsidRPr="00EC61D2">
        <w:rPr>
          <w:rFonts w:ascii="Times New Roman" w:hAnsi="Times New Roman" w:cs="Times New Roman"/>
          <w:kern w:val="0"/>
          <w:highlight w:val="yellow"/>
          <w14:ligatures w14:val="none"/>
        </w:rPr>
        <w:t xml:space="preserve">organisations </w:t>
      </w:r>
      <w:r>
        <w:rPr>
          <w:rFonts w:ascii="Times New Roman" w:hAnsi="Times New Roman" w:cs="Times New Roman"/>
          <w:kern w:val="0"/>
          <w14:ligatures w14:val="none"/>
        </w:rPr>
        <w:t xml:space="preserve">such as the World Health </w:t>
      </w:r>
      <w:r w:rsidR="00301773" w:rsidRPr="00EC61D2">
        <w:rPr>
          <w:rFonts w:ascii="Times New Roman" w:hAnsi="Times New Roman" w:cs="Times New Roman"/>
          <w:kern w:val="0"/>
          <w:highlight w:val="yellow"/>
          <w14:ligatures w14:val="none"/>
        </w:rPr>
        <w:t xml:space="preserve">Organisation </w:t>
      </w:r>
      <w:r>
        <w:rPr>
          <w:rFonts w:ascii="Times New Roman" w:hAnsi="Times New Roman" w:cs="Times New Roman"/>
          <w:kern w:val="0"/>
          <w14:ligatures w14:val="none"/>
        </w:rPr>
        <w:t>(WHO), the United Nations Population Fund (UNFPA), and the Guttmacher Institute, were considered. Studies were eligible for inclusion if they examined contraceptive use or barriers among individuals aged 10 to 19 years, provided quantitative or qualitative data relevant to adolescent populations, and were published in English. Articles that focused exclusively on adult women, did not disaggregate data for adolescents, or were purely opinion-based without empirical evidence were excluded. Reference lists of included studies were also manually screened to identify additional relevant publications.</w:t>
      </w:r>
    </w:p>
    <w:p w14:paraId="7F9171E7"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initial database search yielded 1,284 articles. After removing duplicates, 957 records remained. Titles and abstracts were independently screened for relevance, resulting in the exclusion of 712 studies that did not meet the eligibility criteria. The full texts of the remaining 245 articles were reviewed, of which 146 were excluded due to lack of adolescent-specific data, methodological limitations, or irrelevance to contraceptive use. Ultimately, 99 studies were included in this review. These comprised cross-sectional studies, longitudinal cohort studies, qualitative interviews, systematic reviews, meta-analyses, and policy reports.</w:t>
      </w:r>
    </w:p>
    <w:p w14:paraId="09CB965E" w14:textId="29852ECE"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Data extraction was carried out using a </w:t>
      </w:r>
      <w:r w:rsidR="00301773" w:rsidRPr="00EC61D2">
        <w:rPr>
          <w:rFonts w:ascii="Times New Roman" w:hAnsi="Times New Roman" w:cs="Times New Roman"/>
          <w:kern w:val="0"/>
          <w:highlight w:val="yellow"/>
          <w14:ligatures w14:val="none"/>
        </w:rPr>
        <w:t xml:space="preserve">standardised </w:t>
      </w:r>
      <w:r>
        <w:rPr>
          <w:rFonts w:ascii="Times New Roman" w:hAnsi="Times New Roman" w:cs="Times New Roman"/>
          <w:kern w:val="0"/>
          <w14:ligatures w14:val="none"/>
        </w:rPr>
        <w:t xml:space="preserve">form to capture key information, including study setting, population characteristics, type of contraceptive methods studied, reported prevalence of use, and barriers identified. Where applicable, findings were stratified by geographical region, socioeconomic status, and gender to highlight disparities. For qualitative studies, thematic synthesis was employed to identify recurring patterns related to stigma, cultural norms, healthcare access, and individual decision-making. Quantitative findings were narratively </w:t>
      </w:r>
      <w:r w:rsidR="00301773" w:rsidRPr="00EC61D2">
        <w:rPr>
          <w:rFonts w:ascii="Times New Roman" w:hAnsi="Times New Roman" w:cs="Times New Roman"/>
          <w:kern w:val="0"/>
          <w:highlight w:val="yellow"/>
          <w14:ligatures w14:val="none"/>
        </w:rPr>
        <w:t xml:space="preserve">synthesised </w:t>
      </w:r>
      <w:r>
        <w:rPr>
          <w:rFonts w:ascii="Times New Roman" w:hAnsi="Times New Roman" w:cs="Times New Roman"/>
          <w:kern w:val="0"/>
          <w14:ligatures w14:val="none"/>
        </w:rPr>
        <w:t>and presented alongside global trends to provide context and comparison.</w:t>
      </w:r>
    </w:p>
    <w:p w14:paraId="625459E8" w14:textId="3192C60D"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Quality appraisal of included studies was performed using relevant tools depending on study design. Cross-sectional and cohort studies were assessed using the Joanna Briggs Institute (JBI) critical appraisal checklist, while qualitative studies were evaluated using the Critical Appraisal Skills Programme (CASP) tool. Although studies of varying quality were included to ensure comprehensive coverage, findings were interpreted with attention to methodological </w:t>
      </w:r>
      <w:r w:rsidR="00301773" w:rsidRPr="00EC61D2">
        <w:rPr>
          <w:rFonts w:ascii="Times New Roman" w:hAnsi="Times New Roman" w:cs="Times New Roman"/>
          <w:kern w:val="0"/>
          <w:highlight w:val="yellow"/>
          <w14:ligatures w14:val="none"/>
        </w:rPr>
        <w:t>rigour</w:t>
      </w:r>
      <w:r>
        <w:rPr>
          <w:rFonts w:ascii="Times New Roman" w:hAnsi="Times New Roman" w:cs="Times New Roman"/>
          <w:kern w:val="0"/>
          <w14:ligatures w14:val="none"/>
        </w:rPr>
        <w:t xml:space="preserve">. Reports from global health </w:t>
      </w:r>
      <w:r w:rsidR="00301773" w:rsidRPr="00EC61D2">
        <w:rPr>
          <w:rFonts w:ascii="Times New Roman" w:hAnsi="Times New Roman" w:cs="Times New Roman"/>
          <w:kern w:val="0"/>
          <w:highlight w:val="yellow"/>
          <w14:ligatures w14:val="none"/>
        </w:rPr>
        <w:t xml:space="preserve">organisations </w:t>
      </w:r>
      <w:r>
        <w:rPr>
          <w:rFonts w:ascii="Times New Roman" w:hAnsi="Times New Roman" w:cs="Times New Roman"/>
          <w:kern w:val="0"/>
          <w14:ligatures w14:val="none"/>
        </w:rPr>
        <w:t>were not formally appraised but were included as authoritative sources of population-level data and policy perspectives.</w:t>
      </w:r>
    </w:p>
    <w:p w14:paraId="5909F73D" w14:textId="66C4BFA8"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synthesis followed a narrative review approach, integrating quantitative and qualitative evidence to highlight global variations, emerging trends, and persistent barriers in adolescent contraceptive use. Results were </w:t>
      </w:r>
      <w:r w:rsidR="00301773" w:rsidRPr="00EC61D2">
        <w:rPr>
          <w:rFonts w:ascii="Times New Roman" w:hAnsi="Times New Roman" w:cs="Times New Roman"/>
          <w:kern w:val="0"/>
          <w:highlight w:val="yellow"/>
          <w14:ligatures w14:val="none"/>
        </w:rPr>
        <w:t>organised</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thematically to reflect patterns across regions and contextual factors influencing contraceptive uptake. This methodological approach ensured a balanced and comprehensive understanding of both the statistical dimensions and the lived experiences underlying adolescent contraceptive use worldwide.</w:t>
      </w:r>
    </w:p>
    <w:p w14:paraId="6E5ED6D1"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57808634" wp14:editId="78A95BB8">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47641333" w14:textId="77777777" w:rsidR="008F2A37" w:rsidRDefault="008F2A37">
      <w:pPr>
        <w:spacing w:after="0" w:line="240" w:lineRule="auto"/>
        <w:rPr>
          <w:rFonts w:ascii="Times New Roman" w:eastAsia="Times New Roman" w:hAnsi="Times New Roman" w:cs="Times New Roman"/>
          <w:kern w:val="0"/>
          <w14:ligatures w14:val="none"/>
        </w:rPr>
      </w:pPr>
    </w:p>
    <w:p w14:paraId="65416E5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1A33894E"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 identified 99 eligible studies and reports spanning diverse geographical regions, methodologies, and thematic foci. Collectively, the evidence highlights substantial regional disparities in contraceptive use among adolescents, shaped by socioeconomic factors, cultural norms, health system capacity, and policy environments. Globally, adolescents represent one of the most vulnerable populations regarding unmet need for contraception, with estimates suggesting that more than 23 million girls aged 15 to 19 years in low- and middle-income countries (LMICs) have an unmet need for modern contraceptive methods (Darroch et al., 2016). These unmet needs contribute to high rates of unintended pregnancies, unsafe abortions, and adverse maternal and neonatal outcomes, particularly in settings where adolescent reproductive health services remain underdeveloped.</w:t>
      </w:r>
    </w:p>
    <w:p w14:paraId="46272C8F" w14:textId="0AB9C35B"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high-income countries, the evidence consistently demonstrates relatively high levels of contraceptive uptake among teenagers, with clear trends toward increased reliance on long-acting reversible contraceptives (LARCs) such as intrauterine devices and implants. For example, data from the United States show that improved access to contraceptive </w:t>
      </w:r>
      <w:r w:rsidR="00301773" w:rsidRPr="00EC61D2">
        <w:rPr>
          <w:rFonts w:ascii="Times New Roman" w:hAnsi="Times New Roman" w:cs="Times New Roman"/>
          <w:kern w:val="0"/>
          <w:highlight w:val="yellow"/>
          <w14:ligatures w14:val="none"/>
        </w:rPr>
        <w:t xml:space="preserve">counselling </w:t>
      </w:r>
      <w:r>
        <w:rPr>
          <w:rFonts w:ascii="Times New Roman" w:hAnsi="Times New Roman" w:cs="Times New Roman"/>
          <w:kern w:val="0"/>
          <w14:ligatures w14:val="none"/>
        </w:rPr>
        <w:t xml:space="preserve">and </w:t>
      </w:r>
      <w:r w:rsidR="00301773" w:rsidRPr="00EC61D2">
        <w:rPr>
          <w:rFonts w:ascii="Times New Roman" w:hAnsi="Times New Roman" w:cs="Times New Roman"/>
          <w:kern w:val="0"/>
          <w:highlight w:val="yellow"/>
          <w14:ligatures w14:val="none"/>
        </w:rPr>
        <w:t xml:space="preserve">subsidised </w:t>
      </w:r>
      <w:r>
        <w:rPr>
          <w:rFonts w:ascii="Times New Roman" w:hAnsi="Times New Roman" w:cs="Times New Roman"/>
          <w:kern w:val="0"/>
          <w14:ligatures w14:val="none"/>
        </w:rPr>
        <w:t xml:space="preserve">family planning services have contributed to a 60% decline in teenage birth rates since the early 1990s (Finer &amp; Zolna, 2016). Similarly, many European countries, including the Netherlands, Germany, and Sweden, report high levels of contraceptive use among adolescents, attributed to comprehensive sexuality education, strong parental communication, and nonjudgmental healthcare services (Ketting &amp; Ivanova, 2018). Condom use remains common among adolescents in these regions, often serving both contraceptive and protective roles against sexually transmitted infections (STIs). However, while trends are </w:t>
      </w:r>
      <w:r w:rsidR="00301773" w:rsidRPr="00EC61D2">
        <w:rPr>
          <w:rFonts w:ascii="Times New Roman" w:hAnsi="Times New Roman" w:cs="Times New Roman"/>
          <w:kern w:val="0"/>
          <w:highlight w:val="yellow"/>
          <w14:ligatures w14:val="none"/>
        </w:rPr>
        <w:t>favourable</w:t>
      </w:r>
      <w:r>
        <w:rPr>
          <w:rFonts w:ascii="Times New Roman" w:hAnsi="Times New Roman" w:cs="Times New Roman"/>
          <w:kern w:val="0"/>
          <w14:ligatures w14:val="none"/>
        </w:rPr>
        <w:t xml:space="preserve">, gaps persist for subgroups such as </w:t>
      </w:r>
      <w:r w:rsidR="00301773" w:rsidRPr="00EC61D2">
        <w:rPr>
          <w:rFonts w:ascii="Times New Roman" w:hAnsi="Times New Roman" w:cs="Times New Roman"/>
          <w:kern w:val="0"/>
          <w:highlight w:val="yellow"/>
          <w14:ligatures w14:val="none"/>
        </w:rPr>
        <w:t xml:space="preserve">marginalised </w:t>
      </w:r>
      <w:r>
        <w:rPr>
          <w:rFonts w:ascii="Times New Roman" w:hAnsi="Times New Roman" w:cs="Times New Roman"/>
          <w:kern w:val="0"/>
          <w14:ligatures w14:val="none"/>
        </w:rPr>
        <w:t>youth, ethnic minorities, and adolescents with lower socioeconomic status, who continue to experience reduced access to high-quality contraceptive services (Bozicevic et al., 2015).</w:t>
      </w:r>
    </w:p>
    <w:p w14:paraId="67E53EC4" w14:textId="13883208"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contrast, in low- and middle-income settings, contraceptive use among adolescents remains markedly lower, with large variations across regions. In sub-Saharan Africa, studies reveal that only about 18% of sexually active adolescent girls use modern contraception, with substantial variation between countries (UNFPA, 2022). In West African countries such as Nigeria and Mali, contraceptive prevalence rates among adolescents remain below 10%, while East African countries like Kenya and Ethiopia report somewhat higher levels, closer to 25% (MacQuarrie, 2014). These disparities are strongly associated with differences in government investment in reproductive health services, the availability of adolescent-friendly facilities, and the extent to which sociocultural norms permit teenage contraceptive use. Qualitative evidence from the region indicates that stigma, fear of being </w:t>
      </w:r>
      <w:r w:rsidR="00301773" w:rsidRPr="00EC61D2">
        <w:rPr>
          <w:rFonts w:ascii="Times New Roman" w:hAnsi="Times New Roman" w:cs="Times New Roman"/>
          <w:kern w:val="0"/>
          <w:highlight w:val="yellow"/>
          <w14:ligatures w14:val="none"/>
        </w:rPr>
        <w:t>labelled</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promiscuous, and limited decision-making autonomy remain pervasive deterrents to contraceptive uptake (Mmari &amp; Sabherwal, 2013). Furthermore, reliance on traditional </w:t>
      </w:r>
      <w:r>
        <w:rPr>
          <w:rFonts w:ascii="Times New Roman" w:hAnsi="Times New Roman" w:cs="Times New Roman"/>
          <w:kern w:val="0"/>
          <w14:ligatures w14:val="none"/>
        </w:rPr>
        <w:lastRenderedPageBreak/>
        <w:t>methods and withdrawal is more common among adolescents in these settings, reflecting both lack of access to modern options and persistent myths about side effects and long-term health risks (Sedgh &amp; Hussain, 2014).</w:t>
      </w:r>
    </w:p>
    <w:p w14:paraId="60A5D6B8" w14:textId="341643E2"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South Asia presents another complex picture, where cultural conservatism and early marriage intersect to shape contraceptive practices among adolescents. In countries like India, Nepal, and Bangladesh, early marriage remains prevalent, and many teenage girls face pressure to conceive soon after marriage, often limiting their autonomy in contraceptive decision-making (Santhya &amp; Jejeebhoy, 2015). Contraceptive prevalence among married adolescents is higher than in sub-Saharan Africa but remains below global averages, with many teenagers reporting reliance on short-term methods such as pills and condoms rather than LARCs. Fear of infertility and concerns about future childbearing play a significant role in discouraging LARC use, despite evidence of their safety and efficacy (Kanesathasan et al., 2008). Unmarried adolescents in South Asia face particularly severe barriers, as premarital sexual activity is heavily </w:t>
      </w:r>
      <w:r w:rsidR="00301773" w:rsidRPr="00EC61D2">
        <w:rPr>
          <w:rFonts w:ascii="Times New Roman" w:hAnsi="Times New Roman" w:cs="Times New Roman"/>
          <w:kern w:val="0"/>
          <w:highlight w:val="yellow"/>
          <w14:ligatures w14:val="none"/>
        </w:rPr>
        <w:t>stigmatised</w:t>
      </w:r>
      <w:r>
        <w:rPr>
          <w:rFonts w:ascii="Times New Roman" w:hAnsi="Times New Roman" w:cs="Times New Roman"/>
          <w:kern w:val="0"/>
          <w14:ligatures w14:val="none"/>
        </w:rPr>
        <w:t xml:space="preserve">, leading to low service </w:t>
      </w:r>
      <w:r w:rsidR="00301773" w:rsidRPr="00EC61D2">
        <w:rPr>
          <w:rFonts w:ascii="Times New Roman" w:hAnsi="Times New Roman" w:cs="Times New Roman"/>
          <w:kern w:val="0"/>
          <w:highlight w:val="yellow"/>
          <w14:ligatures w14:val="none"/>
        </w:rPr>
        <w:t xml:space="preserve">utilisation </w:t>
      </w:r>
      <w:r>
        <w:rPr>
          <w:rFonts w:ascii="Times New Roman" w:hAnsi="Times New Roman" w:cs="Times New Roman"/>
          <w:kern w:val="0"/>
          <w14:ligatures w14:val="none"/>
        </w:rPr>
        <w:t xml:space="preserve">and high levels of secrecy. Studies suggest that this population often resorts to unsafe abortions or post-coital emergency contraceptives due to </w:t>
      </w:r>
      <w:r w:rsidR="00301773" w:rsidRPr="00EC61D2">
        <w:rPr>
          <w:rFonts w:ascii="Times New Roman" w:hAnsi="Times New Roman" w:cs="Times New Roman"/>
          <w:kern w:val="0"/>
          <w:highlight w:val="yellow"/>
          <w14:ligatures w14:val="none"/>
        </w:rPr>
        <w:t xml:space="preserve">a </w:t>
      </w:r>
      <w:r>
        <w:rPr>
          <w:rFonts w:ascii="Times New Roman" w:hAnsi="Times New Roman" w:cs="Times New Roman"/>
          <w:kern w:val="0"/>
          <w14:ligatures w14:val="none"/>
        </w:rPr>
        <w:t>lack of proactive contraceptive use (Chandra-Mouli et al., 2017).</w:t>
      </w:r>
    </w:p>
    <w:p w14:paraId="552B31CD" w14:textId="5536F384"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Latin America and the Caribbean, adolescent contraceptive use demonstrates a mixed pattern. While contraceptive prevalence rates are higher than in many parts of Africa and South Asia, the region continues to report one of the highest adolescent fertility rates globally, with approximately 66 births per 1,000 girls aged 15–19 years (UNICEF, 2021). This paradox is partly explained by inconsistent contraceptive use, gaps in method continuation, and limited adoption of highly effective methods. Research shows that while condoms and pills are commonly used by adolescents in the region, discontinuation rates are high, often due to side effects, lack of partner support, and insufficient </w:t>
      </w:r>
      <w:r w:rsidR="00301773" w:rsidRPr="00EC61D2">
        <w:rPr>
          <w:rFonts w:ascii="Times New Roman" w:hAnsi="Times New Roman" w:cs="Times New Roman"/>
          <w:kern w:val="0"/>
          <w:highlight w:val="yellow"/>
          <w14:ligatures w14:val="none"/>
        </w:rPr>
        <w:t>counselling</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(Rodriguez et al., 2014). Moreover, significant inequalities persist between urban and rural populations, with adolescents in rural or indigenous communities facing reduced access to modern contraceptives and higher unmet needs (Darney et al., 2017). Policies in some countries, such as Mexico and Brazil, have made strides in promoting adolescent reproductive health services, but cultural resistance and provider bias continue to undermine adolescent-friendly care.</w:t>
      </w:r>
    </w:p>
    <w:p w14:paraId="752260F5"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Middle East and North Africa (MENA) region presents unique challenges shaped by conservative social norms, restrictive legal frameworks, and limited availability of adolescent-friendly services. Contraceptive use among married adolescents in this region is modest, often influenced by family expectations to bear children soon after marriage (DeJong et al., 2017). Unmarried adolescents, on the other hand, face extreme difficulties in accessing contraceptives due to the stigma associated with premarital sexual activity, with many reporting fear of social disgrace or punishment if discovered. Consequently, contraceptive prevalence remains low, and unintended pregnancies are often hidden or managed through unsafe practices. Evidence suggests that healthcare providers in the region often reinforce restrictive norms, discouraging adolescents from seeking contraceptives or imposing unnecessary requirements such as spousal or parental consent (El Feki, 2014).</w:t>
      </w:r>
    </w:p>
    <w:p w14:paraId="42EE8EE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Across all regions, the results underscore several recurring barriers that hinder adolescent contraceptive use. First, lack of knowledge and misinformation remain significant challenges. Many adolescents demonstrate limited awareness of available contraceptive methods, correct usage, and potential side effects. Misconceptions, such as the belief that contraceptives cause infertility, weight gain, or birth defects, are common in both high- and low-resource settings </w:t>
      </w:r>
      <w:r>
        <w:rPr>
          <w:rFonts w:ascii="Times New Roman" w:hAnsi="Times New Roman" w:cs="Times New Roman"/>
          <w:kern w:val="0"/>
          <w14:ligatures w14:val="none"/>
        </w:rPr>
        <w:lastRenderedPageBreak/>
        <w:t>(Sedgh &amp; Hussain, 2014). These misconceptions are often reinforced by peers, media, and sometimes healthcare providers, creating an environment of fear and uncertainty around contraceptive adoption.</w:t>
      </w:r>
    </w:p>
    <w:p w14:paraId="54EC8C48"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Second, stigma and cultural taboos consistently emerge as deterrents to adolescent contraceptive use. In many societies, adolescent sexuality is perceived as inappropriate or immoral, particularly for unmarried girls. As a result, teenagers often avoid seeking contraceptives to protect their reputation and avoid shame (Biddlecom et al., 2008). Even where services are available, the lack of confidentiality and judgmental attitudes from healthcare providers exacerbate these concerns, discouraging adolescents from returning to clinics (Kennedy et al., 2013). Provider bias has been documented widely, with adolescents reporting that they are scolded, discouraged, or denied contraceptives altogether, especially when seeking LARCs or requesting services without parental involvement (Chandra-Mouli et al., 2017).</w:t>
      </w:r>
    </w:p>
    <w:p w14:paraId="11CE7CA0" w14:textId="3828F48F"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Third, systemic and structural barriers within healthcare systems also play a crucial role. Inadequate availability of contraceptives, stockouts, limited clinic hours, and insufficient training of healthcare providers hinder consistent adolescent access (WHO, 2020). Many health systems lack dedicated adolescent-friendly services, and even where such services exist, awareness and </w:t>
      </w:r>
      <w:r w:rsidR="00301773" w:rsidRPr="00EC61D2">
        <w:rPr>
          <w:rFonts w:ascii="Times New Roman" w:hAnsi="Times New Roman" w:cs="Times New Roman"/>
          <w:kern w:val="0"/>
          <w:highlight w:val="yellow"/>
          <w14:ligatures w14:val="none"/>
        </w:rPr>
        <w:t>utilisation</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remain low. Financial barriers further exacerbate the problem, particularly for adolescents from low-income households who cannot afford contraceptives or transport to health facilities (Hindin &amp; Fatusi, 2009).</w:t>
      </w:r>
    </w:p>
    <w:p w14:paraId="398FD121"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Gender inequality and power dynamics in relationships represent another critical barrier identified in multiple studies. Adolescents, particularly girls, often lack the autonomy to make independent reproductive decisions. Male partners, parents, and community leaders frequently exert significant influence, sometimes opposing contraceptive use altogether. In some contexts, adolescents report fear of violence, abandonment, or disapproval if they suggest contraceptive use to their partners (Blanc, 2001). This imbalance severely undermines adolescent agency and contributes to inconsistent or non-use of contraception.</w:t>
      </w:r>
    </w:p>
    <w:p w14:paraId="5D56B202" w14:textId="4DF68F66"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these barriers, the evidence also reveals promising interventions and policy approaches that have improved adolescent contraceptive uptake in various contexts. Comprehensive sexuality education (CSE) has been shown to increase knowledge, delay sexual initiation, and improve contraceptive use among adolescents. Programs in countries such as the Netherlands, Sweden, and Uruguay demonstrate that when adolescents receive accurate, age-appropriate education, they are better equipped to make informed decisions and seek services (Kirby, 2007; UNESCO, 2018). Similarly, </w:t>
      </w:r>
      <w:r w:rsidR="00301773" w:rsidRPr="00EC61D2">
        <w:rPr>
          <w:rFonts w:ascii="Times New Roman" w:hAnsi="Times New Roman" w:cs="Times New Roman"/>
          <w:kern w:val="0"/>
          <w:highlight w:val="yellow"/>
          <w14:ligatures w14:val="none"/>
        </w:rPr>
        <w:t>youth-centred</w:t>
      </w:r>
      <w:r w:rsidRPr="00EC61D2">
        <w:rPr>
          <w:rFonts w:ascii="Times New Roman" w:hAnsi="Times New Roman" w:cs="Times New Roman"/>
          <w:kern w:val="0"/>
          <w:highlight w:val="yellow"/>
          <w14:ligatures w14:val="none"/>
        </w:rPr>
        <w:t xml:space="preserve"> </w:t>
      </w:r>
      <w:r>
        <w:rPr>
          <w:rFonts w:ascii="Times New Roman" w:hAnsi="Times New Roman" w:cs="Times New Roman"/>
          <w:kern w:val="0"/>
          <w14:ligatures w14:val="none"/>
        </w:rPr>
        <w:t xml:space="preserve">health services that </w:t>
      </w:r>
      <w:r w:rsidR="00301773" w:rsidRPr="00EC61D2">
        <w:rPr>
          <w:rFonts w:ascii="Times New Roman" w:hAnsi="Times New Roman" w:cs="Times New Roman"/>
          <w:kern w:val="0"/>
          <w:highlight w:val="yellow"/>
          <w14:ligatures w14:val="none"/>
        </w:rPr>
        <w:t xml:space="preserve">emphasise </w:t>
      </w:r>
      <w:r>
        <w:rPr>
          <w:rFonts w:ascii="Times New Roman" w:hAnsi="Times New Roman" w:cs="Times New Roman"/>
          <w:kern w:val="0"/>
          <w14:ligatures w14:val="none"/>
        </w:rPr>
        <w:t>confidentiality, nonjudgmental care, and convenient access have significantly improved adolescent uptake of contraceptives in countries like Ethiopia, South Africa, and the United States (Chandra-Mouli et al., 2015).</w:t>
      </w:r>
    </w:p>
    <w:p w14:paraId="61F7DA7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introduction of digital and mobile health platforms has emerged as an innovative tool for addressing adolescent contraceptive needs. Mobile applications, text-message reminders, and social media campaigns have been effective in increasing awareness, reducing stigma, and supporting method adherence among adolescents in diverse settings (Ippoliti &amp; L’Engle, 2017). These platforms also provide adolescents with discreet and private access to information, bypassing some of the barriers associated with face-to-face interactions. However, disparities in digital access, particularly in rural areas and among low-income adolescents, limit the reach of such interventions.</w:t>
      </w:r>
    </w:p>
    <w:p w14:paraId="7C848B46" w14:textId="06E81E5D"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Globally, adolescents demonstrate varied patterns of contraceptive preference, with condoms, pills, and emergency contraceptives being the most commonly used methods. LARCs, while highly effective, remain </w:t>
      </w:r>
      <w:r w:rsidR="00301773" w:rsidRPr="00EC61D2">
        <w:rPr>
          <w:rFonts w:ascii="Times New Roman" w:hAnsi="Times New Roman" w:cs="Times New Roman"/>
          <w:kern w:val="0"/>
          <w:highlight w:val="yellow"/>
          <w14:ligatures w14:val="none"/>
        </w:rPr>
        <w:t>underutilised</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among teenagers due to cost, provider reluctance, and misconceptions about suitability for young, nulliparous women (Mestad et al., 2011). However, where policies and training have specifically promoted adolescent access to LARCs, uptake has increased substantially, as demonstrated by initiatives in the United States and the United Kingdom. These examples highlight the importance of policy commitment and provider training in overcoming entrenched barriers.</w:t>
      </w:r>
    </w:p>
    <w:p w14:paraId="03DFF54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cumulative evidence from this review underscores the complexity of adolescent contraceptive use as a global health issue. While high-income countries demonstrate positive trends and relatively high prevalence, significant inequities persist within and across regions, leaving millions of adolescents with unmet needs. Barriers are multifactorial, spanning individual, interpersonal, community, and systemic levels. Addressing these requires comprehensive, multi-level interventions that integrate education, health service reform, community engagement, and policy support. Without such efforts, the global goals of reducing unintended adolescent pregnancies, improving maternal health, and advancing reproductive rights will remain elusive.</w:t>
      </w:r>
    </w:p>
    <w:p w14:paraId="41D1F146"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14309217" wp14:editId="266133BB">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2E21D8A8" w14:textId="77777777" w:rsidR="008F2A37" w:rsidRDefault="008F2A37">
      <w:pPr>
        <w:spacing w:after="0" w:line="240" w:lineRule="auto"/>
        <w:rPr>
          <w:rFonts w:ascii="Times New Roman" w:eastAsia="Times New Roman" w:hAnsi="Times New Roman" w:cs="Times New Roman"/>
          <w:kern w:val="0"/>
          <w14:ligatures w14:val="none"/>
        </w:rPr>
      </w:pPr>
    </w:p>
    <w:p w14:paraId="638170C8"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77D09AFE"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of this review demonstrate that adolescent contraceptive use is shaped by a complex interplay of social, cultural, structural, and policy-related factors, resulting in stark regional disparities. Globally, adolescents remain disproportionately affected by unmet contraceptive needs, with millions experiencing unintended pregnancies each year, particularly in low- and middle-income countries (LMICs). The evidence highlights that while high-income countries have made notable progress in ensuring access to contraception through comprehensive sexuality education, adolescent-friendly services, and supportive policies, many LMICs continue to lag due to entrenched cultural norms, weak health systems, and persistent stigma (Chandra-Mouli et al., 2017; UNFPA, 2022). The discussion of these findings underscores the need to frame adolescent contraceptive use not only as a matter of health service provision but also as an issue of equity, human rights, and gender equality.</w:t>
      </w:r>
    </w:p>
    <w:p w14:paraId="18D70986"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One of the most consistent themes across regions is the profound influence of cultural and societal norms on adolescents’ access to and use of contraceptives. In many settings, adolescent sexuality remains a taboo subject, with strong disapproval of premarital sexual activity shaping both public discourse and private decision-making (Biddlecom et al., 2008). This stigma manifests in several ways: adolescents may avoid health facilities to escape judgment, providers may refuse or discourage services, and policies may restrict access to contraceptives for unmarried youth. Even in contexts where services are legally available, the fear of social reprisal often discourages adolescents from seeking them. This dynamic reflects a broader pattern in which moral values and cultural expectations override evidence-based health policies, perpetuating cycles of unmet need and poor outcomes. The persistence of stigma highlights the importance of culturally sensitive interventions that engage parents, religious leaders, and communities in dialogue to create supportive environments for adolescent reproductive autonomy (Kennedy et al., 2013).</w:t>
      </w:r>
    </w:p>
    <w:p w14:paraId="0C9507EA" w14:textId="11E19541"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results also reveal striking differences between married and unmarried adolescents in terms of contraceptive use. In South Asia and parts of the Middle East, early marriage often places teenage girls in situations where they are expected to prove fertility soon after marriage, reducing both their autonomy and their contraceptive options (Santhya &amp; Jejeebhoy, 2015). Married adolescents often rely on short-term methods such as pills and condoms rather than long-acting reversible contraceptives (LARCs), despite the latter’s effectiveness and safety. Fear of infertility, partner opposition, and inadequate </w:t>
      </w:r>
      <w:r w:rsidR="00301773" w:rsidRPr="00EC61D2">
        <w:rPr>
          <w:rFonts w:ascii="Times New Roman" w:hAnsi="Times New Roman" w:cs="Times New Roman"/>
          <w:kern w:val="0"/>
          <w:highlight w:val="yellow"/>
          <w14:ligatures w14:val="none"/>
        </w:rPr>
        <w:t>counselling</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contribute to this pattern (Kanesathasan et al., 2008). On the other hand, unmarried adolescents face greater barriers to access altogether, as they are often excluded from sexual health services or feel compelled to hide their sexual activity. This dichotomy illustrates the ways in which marital status intersects with cultural norms to create divergent pathways of vulnerability, both of which compromise adolescent health and rights.</w:t>
      </w:r>
    </w:p>
    <w:p w14:paraId="4C5D5241" w14:textId="16278C53"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Socioeconomic disparities further exacerbate differences in contraceptive access and use. Adolescents from low-income households consistently report lower use of modern contraceptives, reflecting both financial constraints and lack of access to information (Mmari &amp; Sabherwal, 2013). Wealthier and urban adolescents are more likely to access services, benefit from health education, and use effective methods, whereas poorer and rural adolescents often rely on traditional practices or go without any protection (Darroch et al., 2016). These inequities underscore the structural dimensions of adolescent contraceptive access and the role of broader health system strengthening in addressing unmet needs. Initiatives such as </w:t>
      </w:r>
      <w:r w:rsidR="00301773" w:rsidRPr="00EC61D2">
        <w:rPr>
          <w:rFonts w:ascii="Times New Roman" w:hAnsi="Times New Roman" w:cs="Times New Roman"/>
          <w:kern w:val="0"/>
          <w:highlight w:val="yellow"/>
          <w14:ligatures w14:val="none"/>
        </w:rPr>
        <w:t>subsidised</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contraceptives, community-based distribution, and integration of family planning into primary health care have shown promise in bridging these gaps, but their reach remains uneven, particularly in rural areas of Africa, South Asia, and Latin America (MacQuarrie, 2014).</w:t>
      </w:r>
    </w:p>
    <w:p w14:paraId="332974EF"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 also highlights how gender inequality and power dynamics in relationships constrain adolescent contraceptive use. Many adolescents, especially girls, report lacking decision-making power in sexual relationships, with male partners exerting significant influence over contraceptive choices (Blanc, 2001). Fear of disapproval, violence, or abandonment often prevents adolescent girls from negotiating contraceptive use, leading to inconsistent or non-use. This is compounded by gendered expectations that place the burden of contraception largely on girls, despite evidence that male involvement in family planning increases effectiveness and sustainability (Greene &amp; Biddlecom, 2000). Addressing these dynamics requires not only improving contraceptive availability but also challenging deeply rooted gender norms through education, media campaigns, and engagement of both boys and girls in conversations about reproductive health and shared responsibility.</w:t>
      </w:r>
    </w:p>
    <w:p w14:paraId="5877CF30"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An encouraging finding from the evidence base is the role of comprehensive sexuality education (CSE) in improving adolescent contraceptive uptake. Countries such as the Netherlands and Sweden, where CSE has been systematically implemented, demonstrate lower rates of adolescent pregnancy and higher contraceptive prevalence compared to countries where sex education is limited or absent (Ketting &amp; Ivanova, 2018). CSE equips adolescents with the knowledge, attitudes, and skills to make informed decisions, delays sexual initiation, and fosters safer sexual practices (Kirby, 2007; UNESCO, 2018). Yet resistance to CSE remains widespread, often fueled by concerns that it promotes early sexual activity, despite overwhelming evidence to the contrary. This resistance illustrates the tension between evidence-based interventions and cultural resistance, suggesting that implementation must be tailored to local contexts while remaining firm in its commitment to adolescent rights and health outcomes.</w:t>
      </w:r>
    </w:p>
    <w:p w14:paraId="07544087" w14:textId="5D91593F"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underutilization of long-acting reversible contraceptives among adolescents also warrants significant attention. Despite their safety, high efficacy, and suitability for adolescents, LARCs remain poorly accessed due to cost, provider bias, and widespread misconceptions (Mestad et al., 2011). In many cases, healthcare providers are reluctant to offer LARCs to adolescents, citing unfounded concerns about infertility or appropriateness for nulliparous women (Chandra-Mouli et al., 2015). However, programs in the United States and </w:t>
      </w:r>
      <w:r w:rsidR="00301773" w:rsidRPr="00EC61D2">
        <w:rPr>
          <w:rFonts w:ascii="Times New Roman" w:hAnsi="Times New Roman" w:cs="Times New Roman"/>
          <w:kern w:val="0"/>
          <w:highlight w:val="yellow"/>
          <w14:ligatures w14:val="none"/>
        </w:rPr>
        <w:t>the</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United Kingdom that actively promoted adolescent access to LARCs demonstrated significant increases in uptake and declines in teenage pregnancies (Finer &amp; Zolna, 2016). These examples illustrate the potential of policy and provider training to shift patterns of contraceptive use, provided that cultural and systemic barriers are simultaneously addressed.</w:t>
      </w:r>
    </w:p>
    <w:p w14:paraId="463C3796" w14:textId="38BC625A"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Technological innovation has emerged as another promising avenue for improving adolescent contraceptive knowledge and uptake. Mobile health platforms, text-based reminders, and social media campaigns have been successfully employed in both high- and low-income settings to increase awareness, improve method adherence, and reduce stigma (Ippoliti &amp; L’Engle, 2017). These digital interventions are particularly appealing to adolescents because they offer privacy and autonomy, mitigating concerns about stigma and confidentiality. However, digital divides persist, with rural, low-income, and </w:t>
      </w:r>
      <w:r w:rsidR="00301773" w:rsidRPr="00EC61D2">
        <w:rPr>
          <w:rFonts w:ascii="Times New Roman" w:hAnsi="Times New Roman" w:cs="Times New Roman"/>
          <w:kern w:val="0"/>
          <w:highlight w:val="yellow"/>
          <w14:ligatures w14:val="none"/>
        </w:rPr>
        <w:t>marginalised</w:t>
      </w:r>
      <w:r w:rsidR="0030177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populations less likely to access these resources. This raises concerns about equity and </w:t>
      </w:r>
      <w:r w:rsidR="00301773" w:rsidRPr="00EC61D2">
        <w:rPr>
          <w:rFonts w:ascii="Times New Roman" w:hAnsi="Times New Roman" w:cs="Times New Roman"/>
          <w:kern w:val="0"/>
          <w:highlight w:val="yellow"/>
          <w14:ligatures w14:val="none"/>
        </w:rPr>
        <w:t xml:space="preserve">emphasises </w:t>
      </w:r>
      <w:r>
        <w:rPr>
          <w:rFonts w:ascii="Times New Roman" w:hAnsi="Times New Roman" w:cs="Times New Roman"/>
          <w:kern w:val="0"/>
          <w14:ligatures w14:val="none"/>
        </w:rPr>
        <w:t>the need for complementary strategies to reach underserved populations.</w:t>
      </w:r>
    </w:p>
    <w:p w14:paraId="0F2D4658" w14:textId="2E15EE70"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Another theme evident in the literature is the disconnect between adolescent contraceptive needs and health system responses. Health services in many LMICs remain poorly adapted to adolescent needs, with limited confidentiality, inconvenient clinic hours, and judgmental provider attitudes (WHO, 2020). In some cases, legal barriers such as parental or spousal consent further restrict adolescent access (El Feki, 2014). Even where adolescent-friendly services exist, awareness and </w:t>
      </w:r>
      <w:r w:rsidR="00301773" w:rsidRPr="00EC61D2">
        <w:rPr>
          <w:rFonts w:ascii="Times New Roman" w:hAnsi="Times New Roman" w:cs="Times New Roman"/>
          <w:kern w:val="0"/>
          <w:highlight w:val="yellow"/>
          <w14:ligatures w14:val="none"/>
        </w:rPr>
        <w:t xml:space="preserve">utilisation </w:t>
      </w:r>
      <w:r>
        <w:rPr>
          <w:rFonts w:ascii="Times New Roman" w:hAnsi="Times New Roman" w:cs="Times New Roman"/>
          <w:kern w:val="0"/>
          <w14:ligatures w14:val="none"/>
        </w:rPr>
        <w:t>are often low, suggesting a need for stronger outreach and integration of services within schools and communities. Importantly, evidence indicates that when adolescents perceive services as welcoming, confidential, and nonjudgmental, their likelihood of accessing and consistently using contraception increases significantly (Chandra-Mouli et al., 2015). This underscores the central role of health system reform in achieving progress.</w:t>
      </w:r>
    </w:p>
    <w:p w14:paraId="56F05112" w14:textId="4B26F880"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implications of these findings extend beyond health outcomes to broader social and economic development. Adolescent pregnancy is strongly associated with school dropout, reduced educational attainment, and limited economic opportunities, perpetuating cycles of poverty and gender inequality (Hindin &amp; Fatusi, 2009). Preventing unintended pregnancies through improved contraceptive access thus serves as a catalyst for broader development goals, including gender equality, poverty reduction, and improved maternal and child health. The Sustainable Development Goals (SDGs) explicitly </w:t>
      </w:r>
      <w:r w:rsidR="00301773" w:rsidRPr="00EC61D2">
        <w:rPr>
          <w:rFonts w:ascii="Times New Roman" w:hAnsi="Times New Roman" w:cs="Times New Roman"/>
          <w:kern w:val="0"/>
          <w:highlight w:val="yellow"/>
          <w14:ligatures w14:val="none"/>
        </w:rPr>
        <w:t xml:space="preserve">emphasise </w:t>
      </w:r>
      <w:r>
        <w:rPr>
          <w:rFonts w:ascii="Times New Roman" w:hAnsi="Times New Roman" w:cs="Times New Roman"/>
          <w:kern w:val="0"/>
          <w14:ligatures w14:val="none"/>
        </w:rPr>
        <w:t xml:space="preserve">universal access to sexual and reproductive health as a cornerstone of development, highlighting the global significance of addressing adolescent contraceptive needs (United Nations, 2015). The evidence presented here underscores the urgency of </w:t>
      </w:r>
      <w:r w:rsidR="00301773" w:rsidRPr="00EC61D2">
        <w:rPr>
          <w:rFonts w:ascii="Times New Roman" w:hAnsi="Times New Roman" w:cs="Times New Roman"/>
          <w:kern w:val="0"/>
          <w:highlight w:val="yellow"/>
          <w14:ligatures w14:val="none"/>
        </w:rPr>
        <w:t xml:space="preserve">prioritising </w:t>
      </w:r>
      <w:r>
        <w:rPr>
          <w:rFonts w:ascii="Times New Roman" w:hAnsi="Times New Roman" w:cs="Times New Roman"/>
          <w:kern w:val="0"/>
          <w14:ligatures w14:val="none"/>
        </w:rPr>
        <w:t>adolescents within this framework to ensure that no population is left behind.</w:t>
      </w:r>
    </w:p>
    <w:p w14:paraId="5C62F4BB" w14:textId="66C045DF"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Looking forward, several priorities emerge from the synthesis of evidence. First, policy interventions must explicitly </w:t>
      </w:r>
      <w:r w:rsidR="00301773" w:rsidRPr="00EC61D2">
        <w:rPr>
          <w:rFonts w:ascii="Times New Roman" w:hAnsi="Times New Roman" w:cs="Times New Roman"/>
          <w:kern w:val="0"/>
          <w:highlight w:val="yellow"/>
          <w14:ligatures w14:val="none"/>
        </w:rPr>
        <w:t xml:space="preserve">recognise </w:t>
      </w:r>
      <w:r>
        <w:rPr>
          <w:rFonts w:ascii="Times New Roman" w:hAnsi="Times New Roman" w:cs="Times New Roman"/>
          <w:kern w:val="0"/>
          <w14:ligatures w14:val="none"/>
        </w:rPr>
        <w:t xml:space="preserve">and protect adolescents’ reproductive rights. Restrictive laws and policies that require parental or spousal consent undermine adolescents’ autonomy and disproportionately harm vulnerable populations. Countries that have removed such restrictions demonstrate higher contraceptive uptake and better adolescent reproductive </w:t>
      </w:r>
      <w:r>
        <w:rPr>
          <w:rFonts w:ascii="Times New Roman" w:hAnsi="Times New Roman" w:cs="Times New Roman"/>
          <w:kern w:val="0"/>
          <w14:ligatures w14:val="none"/>
        </w:rPr>
        <w:lastRenderedPageBreak/>
        <w:t xml:space="preserve">health outcomes (DeJong et al., 2017). Second, provider training and </w:t>
      </w:r>
      <w:r w:rsidR="00301773" w:rsidRPr="00EC61D2">
        <w:rPr>
          <w:rFonts w:ascii="Times New Roman" w:hAnsi="Times New Roman" w:cs="Times New Roman"/>
          <w:kern w:val="0"/>
          <w:highlight w:val="yellow"/>
          <w14:ligatures w14:val="none"/>
        </w:rPr>
        <w:t xml:space="preserve">sensitisation </w:t>
      </w:r>
      <w:r>
        <w:rPr>
          <w:rFonts w:ascii="Times New Roman" w:hAnsi="Times New Roman" w:cs="Times New Roman"/>
          <w:kern w:val="0"/>
          <w14:ligatures w14:val="none"/>
        </w:rPr>
        <w:t xml:space="preserve">are critical to addressing bias and ensuring that adolescents receive accurate information and respectful care. This includes dispelling myths about LARCs, reinforcing the importance of confidentiality, and promoting a rights-based approach to adolescent healthcare. Third, integrating services into schools, community </w:t>
      </w:r>
      <w:r w:rsidR="00301773" w:rsidRPr="00EC61D2">
        <w:rPr>
          <w:rFonts w:ascii="Times New Roman" w:hAnsi="Times New Roman" w:cs="Times New Roman"/>
          <w:kern w:val="0"/>
          <w:highlight w:val="yellow"/>
          <w14:ligatures w14:val="none"/>
        </w:rPr>
        <w:t>centres</w:t>
      </w:r>
      <w:r>
        <w:rPr>
          <w:rFonts w:ascii="Times New Roman" w:hAnsi="Times New Roman" w:cs="Times New Roman"/>
          <w:kern w:val="0"/>
          <w14:ligatures w14:val="none"/>
        </w:rPr>
        <w:t xml:space="preserve">, and digital platforms can expand access and </w:t>
      </w:r>
      <w:r w:rsidR="00301773" w:rsidRPr="00EC61D2">
        <w:rPr>
          <w:rFonts w:ascii="Times New Roman" w:hAnsi="Times New Roman" w:cs="Times New Roman"/>
          <w:kern w:val="0"/>
          <w:highlight w:val="yellow"/>
          <w14:ligatures w14:val="none"/>
        </w:rPr>
        <w:t xml:space="preserve">normalise </w:t>
      </w:r>
      <w:r>
        <w:rPr>
          <w:rFonts w:ascii="Times New Roman" w:hAnsi="Times New Roman" w:cs="Times New Roman"/>
          <w:kern w:val="0"/>
          <w14:ligatures w14:val="none"/>
        </w:rPr>
        <w:t xml:space="preserve">contraceptive use among adolescents. Such integration must be accompanied by targeted efforts to reach </w:t>
      </w:r>
      <w:r w:rsidR="00301773" w:rsidRPr="00EC61D2">
        <w:rPr>
          <w:rFonts w:ascii="Times New Roman" w:hAnsi="Times New Roman" w:cs="Times New Roman"/>
          <w:kern w:val="0"/>
          <w:highlight w:val="yellow"/>
          <w14:ligatures w14:val="none"/>
        </w:rPr>
        <w:t xml:space="preserve">marginalised </w:t>
      </w:r>
      <w:r>
        <w:rPr>
          <w:rFonts w:ascii="Times New Roman" w:hAnsi="Times New Roman" w:cs="Times New Roman"/>
          <w:kern w:val="0"/>
          <w14:ligatures w14:val="none"/>
        </w:rPr>
        <w:t>groups, including rural adolescents, indigenous populations, and those living in poverty.</w:t>
      </w:r>
    </w:p>
    <w:p w14:paraId="5B5397ED"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Finally, addressing adolescent contraceptive use requires a multisectoral approach that goes beyond the health sector. Education, gender equality, legal reform, and community engagement all play central roles in shaping the environment in which adolescents make reproductive decisions. Interventions must therefore be comprehensive, addressing not only supply-side barriers such as availability and cost but also demand-side barriers such as stigma, misinformation, and gender inequality. Programs that involve adolescents themselves in the design and implementation of interventions have shown particular promise, as they ensure that services reflect the real needs and preferences of young people (Igras et al., 2014).</w:t>
      </w:r>
    </w:p>
    <w:p w14:paraId="30F851D0" w14:textId="77777777" w:rsidR="008F2A37" w:rsidRDefault="008E1BF5">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lang w:val="en-US"/>
          <w14:ligatures w14:val="none"/>
        </w:rPr>
        <w:t>C</w:t>
      </w:r>
      <w:r>
        <w:rPr>
          <w:rFonts w:ascii="Times New Roman" w:hAnsi="Times New Roman" w:cs="Times New Roman"/>
          <w:b/>
          <w:bCs/>
          <w:kern w:val="0"/>
          <w14:ligatures w14:val="none"/>
        </w:rPr>
        <w:t>onclusion</w:t>
      </w:r>
    </w:p>
    <w:p w14:paraId="416775EC" w14:textId="75852C26"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T</w:t>
      </w:r>
      <w:r>
        <w:rPr>
          <w:rFonts w:ascii="Times New Roman" w:hAnsi="Times New Roman" w:cs="Times New Roman"/>
          <w:kern w:val="0"/>
          <w14:ligatures w14:val="none"/>
        </w:rPr>
        <w:t xml:space="preserve">his review highlights both the progress and persistent challenges in adolescent contraceptive use globally. While high-income countries have achieved significant reductions in unintended pregnancies through education, policy, and health system reform, adolescents in LMICs continue to face formidable barriers. These barriers are rooted not only in resource constraints but also in deep-seated cultural norms and systemic inequities. Addressing them requires a holistic, rights-based approach that </w:t>
      </w:r>
      <w:r w:rsidR="00301773" w:rsidRPr="00EC61D2">
        <w:rPr>
          <w:rFonts w:ascii="Times New Roman" w:hAnsi="Times New Roman" w:cs="Times New Roman"/>
          <w:kern w:val="0"/>
          <w:highlight w:val="yellow"/>
          <w14:ligatures w14:val="none"/>
        </w:rPr>
        <w:t xml:space="preserve">prioritises </w:t>
      </w:r>
      <w:r>
        <w:rPr>
          <w:rFonts w:ascii="Times New Roman" w:hAnsi="Times New Roman" w:cs="Times New Roman"/>
          <w:kern w:val="0"/>
          <w14:ligatures w14:val="none"/>
        </w:rPr>
        <w:t xml:space="preserve">adolescent voices, ensures equitable access, and fosters supportive environments. Without such efforts, the global community risks perpetuating cycles of poor health and inequality. Conversely, by investing in adolescent reproductive health, societies can unlock transformative benefits for individuals, families, and nations, moving closer to the </w:t>
      </w:r>
      <w:r w:rsidR="00301773" w:rsidRPr="00EC61D2">
        <w:rPr>
          <w:rFonts w:ascii="Times New Roman" w:hAnsi="Times New Roman" w:cs="Times New Roman"/>
          <w:kern w:val="0"/>
          <w:highlight w:val="yellow"/>
          <w14:ligatures w14:val="none"/>
        </w:rPr>
        <w:t xml:space="preserve">realisation </w:t>
      </w:r>
      <w:r>
        <w:rPr>
          <w:rFonts w:ascii="Times New Roman" w:hAnsi="Times New Roman" w:cs="Times New Roman"/>
          <w:kern w:val="0"/>
          <w14:ligatures w14:val="none"/>
        </w:rPr>
        <w:t>of universal sexual and reproductive health rights.</w:t>
      </w:r>
    </w:p>
    <w:p w14:paraId="3923C503"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7A0A4953" wp14:editId="77ABDE6C">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4" filled="f" stroked="t" style="margin-left:0.0pt;margin-top:0.0pt;width:451.3pt;height:0.1pt;mso-wrap-distance-left:0.0pt;mso-wrap-distance-right:0.0pt;visibility:visible;">
                <w10:anchorlock/>
                <v:stroke joinstyle="miter"/>
                <v:fill rotate="true"/>
              </v:rect>
            </w:pict>
          </mc:Fallback>
        </mc:AlternateContent>
      </w:r>
    </w:p>
    <w:p w14:paraId="5EFBC60A" w14:textId="77777777" w:rsidR="00BC3949" w:rsidRPr="00BC3949" w:rsidRDefault="00BC3949" w:rsidP="00BC3949">
      <w:pPr>
        <w:spacing w:after="0" w:line="240" w:lineRule="auto"/>
        <w:rPr>
          <w:rFonts w:ascii="Times New Roman" w:eastAsia="Times New Roman" w:hAnsi="Times New Roman" w:cs="Times New Roman"/>
          <w:kern w:val="0"/>
          <w14:ligatures w14:val="none"/>
        </w:rPr>
      </w:pPr>
      <w:r w:rsidRPr="00BC3949">
        <w:rPr>
          <w:rFonts w:ascii="Times New Roman" w:eastAsia="Times New Roman" w:hAnsi="Times New Roman" w:cs="Times New Roman"/>
          <w:kern w:val="0"/>
          <w14:ligatures w14:val="none"/>
        </w:rPr>
        <w:t xml:space="preserve">Consent </w:t>
      </w:r>
    </w:p>
    <w:p w14:paraId="2C49DB9C" w14:textId="7BE955C8" w:rsidR="008F2A37" w:rsidRDefault="00BC3949" w:rsidP="00BC3949">
      <w:pPr>
        <w:spacing w:after="0" w:line="240" w:lineRule="auto"/>
        <w:rPr>
          <w:rFonts w:ascii="Times New Roman" w:eastAsia="Times New Roman" w:hAnsi="Times New Roman" w:cs="Times New Roman"/>
          <w:kern w:val="0"/>
          <w14:ligatures w14:val="none"/>
        </w:rPr>
      </w:pPr>
      <w:r w:rsidRPr="00BC3949">
        <w:rPr>
          <w:rFonts w:ascii="Times New Roman" w:eastAsia="Times New Roman" w:hAnsi="Times New Roman" w:cs="Times New Roman"/>
          <w:kern w:val="0"/>
          <w14:ligatures w14:val="none"/>
        </w:rPr>
        <w:t>As per international standards or university standards, respondents’ written consent has been collected and preserved by the author(s).</w:t>
      </w:r>
      <w:bookmarkStart w:id="0" w:name="_GoBack"/>
      <w:bookmarkEnd w:id="0"/>
    </w:p>
    <w:p w14:paraId="1374E613" w14:textId="06AB2865" w:rsidR="00676CCD" w:rsidRDefault="00676CCD">
      <w:pPr>
        <w:spacing w:after="0" w:line="240" w:lineRule="auto"/>
        <w:rPr>
          <w:rFonts w:ascii="Times New Roman" w:eastAsia="Times New Roman" w:hAnsi="Times New Roman" w:cs="Times New Roman"/>
          <w:kern w:val="0"/>
          <w14:ligatures w14:val="none"/>
        </w:rPr>
      </w:pPr>
    </w:p>
    <w:p w14:paraId="05743998" w14:textId="77777777" w:rsidR="00676CCD" w:rsidRPr="00270720" w:rsidRDefault="00676CCD" w:rsidP="00676CCD">
      <w:pPr>
        <w:rPr>
          <w:highlight w:val="yellow"/>
        </w:rPr>
      </w:pPr>
      <w:r w:rsidRPr="00270720">
        <w:rPr>
          <w:highlight w:val="yellow"/>
        </w:rPr>
        <w:t>Disclaimer (Artificial intelligence)</w:t>
      </w:r>
    </w:p>
    <w:p w14:paraId="56D21D69" w14:textId="77777777" w:rsidR="00676CCD" w:rsidRPr="00270720" w:rsidRDefault="00676CCD" w:rsidP="00676CCD">
      <w:pPr>
        <w:rPr>
          <w:highlight w:val="yellow"/>
        </w:rPr>
      </w:pPr>
    </w:p>
    <w:p w14:paraId="55BF30E4" w14:textId="77777777" w:rsidR="00676CCD" w:rsidRPr="00270720" w:rsidRDefault="00676CCD" w:rsidP="00676CCD">
      <w:pPr>
        <w:rPr>
          <w:highlight w:val="yellow"/>
        </w:rPr>
      </w:pPr>
      <w:r w:rsidRPr="00270720">
        <w:rPr>
          <w:highlight w:val="yellow"/>
        </w:rPr>
        <w:t xml:space="preserve">Option 1: </w:t>
      </w:r>
    </w:p>
    <w:p w14:paraId="22C37C50" w14:textId="77777777" w:rsidR="00676CCD" w:rsidRPr="00270720" w:rsidRDefault="00676CCD" w:rsidP="00676CCD">
      <w:pPr>
        <w:rPr>
          <w:highlight w:val="yellow"/>
        </w:rPr>
      </w:pPr>
    </w:p>
    <w:p w14:paraId="4084C89A" w14:textId="77777777" w:rsidR="00676CCD" w:rsidRPr="00270720" w:rsidRDefault="00676CCD" w:rsidP="00676CC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11096FC" w14:textId="77777777" w:rsidR="00676CCD" w:rsidRPr="00270720" w:rsidRDefault="00676CCD" w:rsidP="00676CCD">
      <w:pPr>
        <w:rPr>
          <w:highlight w:val="yellow"/>
        </w:rPr>
      </w:pPr>
    </w:p>
    <w:p w14:paraId="347D0FA0" w14:textId="77777777" w:rsidR="00676CCD" w:rsidRPr="00270720" w:rsidRDefault="00676CCD" w:rsidP="00676CCD">
      <w:pPr>
        <w:rPr>
          <w:highlight w:val="yellow"/>
        </w:rPr>
      </w:pPr>
      <w:r w:rsidRPr="00270720">
        <w:rPr>
          <w:highlight w:val="yellow"/>
        </w:rPr>
        <w:t xml:space="preserve">Option 2: </w:t>
      </w:r>
    </w:p>
    <w:p w14:paraId="3CCD2AF1" w14:textId="77777777" w:rsidR="00676CCD" w:rsidRPr="00270720" w:rsidRDefault="00676CCD" w:rsidP="00676CCD">
      <w:pPr>
        <w:rPr>
          <w:highlight w:val="yellow"/>
        </w:rPr>
      </w:pPr>
    </w:p>
    <w:p w14:paraId="25F533C6" w14:textId="77777777" w:rsidR="00676CCD" w:rsidRPr="00270720" w:rsidRDefault="00676CCD" w:rsidP="00676CC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CFECB3" w14:textId="77777777" w:rsidR="00676CCD" w:rsidRPr="00270720" w:rsidRDefault="00676CCD" w:rsidP="00676CCD">
      <w:pPr>
        <w:rPr>
          <w:highlight w:val="yellow"/>
        </w:rPr>
      </w:pPr>
    </w:p>
    <w:p w14:paraId="25B86A97" w14:textId="77777777" w:rsidR="00676CCD" w:rsidRPr="00270720" w:rsidRDefault="00676CCD" w:rsidP="00676CCD">
      <w:pPr>
        <w:rPr>
          <w:highlight w:val="yellow"/>
        </w:rPr>
      </w:pPr>
      <w:r w:rsidRPr="00270720">
        <w:rPr>
          <w:highlight w:val="yellow"/>
        </w:rPr>
        <w:t>Details of the AI usage are given below:</w:t>
      </w:r>
    </w:p>
    <w:p w14:paraId="2EDDFB59" w14:textId="77777777" w:rsidR="00676CCD" w:rsidRPr="00270720" w:rsidRDefault="00676CCD" w:rsidP="00676CCD">
      <w:pPr>
        <w:rPr>
          <w:highlight w:val="yellow"/>
        </w:rPr>
      </w:pPr>
      <w:r w:rsidRPr="00270720">
        <w:rPr>
          <w:highlight w:val="yellow"/>
        </w:rPr>
        <w:t>1.</w:t>
      </w:r>
    </w:p>
    <w:p w14:paraId="15004CAB" w14:textId="77777777" w:rsidR="00676CCD" w:rsidRPr="00270720" w:rsidRDefault="00676CCD" w:rsidP="00676CCD">
      <w:pPr>
        <w:rPr>
          <w:highlight w:val="yellow"/>
        </w:rPr>
      </w:pPr>
      <w:r w:rsidRPr="00270720">
        <w:rPr>
          <w:highlight w:val="yellow"/>
        </w:rPr>
        <w:t>2.</w:t>
      </w:r>
    </w:p>
    <w:p w14:paraId="4789EC99" w14:textId="77777777" w:rsidR="00676CCD" w:rsidRPr="00270720" w:rsidRDefault="00676CCD" w:rsidP="00676CCD">
      <w:r w:rsidRPr="00270720">
        <w:rPr>
          <w:highlight w:val="yellow"/>
        </w:rPr>
        <w:t>3.</w:t>
      </w:r>
    </w:p>
    <w:p w14:paraId="6F3954B9" w14:textId="77777777" w:rsidR="00676CCD" w:rsidRDefault="00676CCD">
      <w:pPr>
        <w:spacing w:after="0" w:line="240" w:lineRule="auto"/>
        <w:rPr>
          <w:rFonts w:ascii="Times New Roman" w:eastAsia="Times New Roman" w:hAnsi="Times New Roman" w:cs="Times New Roman"/>
          <w:kern w:val="0"/>
          <w14:ligatures w14:val="none"/>
        </w:rPr>
      </w:pPr>
    </w:p>
    <w:p w14:paraId="287AA925" w14:textId="77777777" w:rsidR="008F2A37" w:rsidRDefault="008E1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14:paraId="04B7B022"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Agha, S., &amp; Van Rossem, R. (2004). Impact of a school-based peer sexual health intervention on normative beliefs, risk perceptions, and sexual behavior of Zambian adolescents. </w:t>
      </w:r>
      <w:r>
        <w:rPr>
          <w:rFonts w:ascii="Times New Roman" w:hAnsi="Times New Roman" w:cs="Times New Roman"/>
          <w:i/>
          <w:iCs/>
          <w:kern w:val="0"/>
          <w14:ligatures w14:val="none"/>
        </w:rPr>
        <w:t>Journal of Adolescent Health, 34</w:t>
      </w:r>
      <w:r>
        <w:rPr>
          <w:rFonts w:ascii="Times New Roman" w:hAnsi="Times New Roman" w:cs="Times New Roman"/>
          <w:kern w:val="0"/>
          <w14:ligatures w14:val="none"/>
        </w:rPr>
        <w:t>(5), 441–452. https://doi.org/10.1016/j.jadohealth.2003.07.016</w:t>
      </w:r>
    </w:p>
    <w:p w14:paraId="15ECCAF7"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Ajayi, A. I., &amp; Adeniyi, O. V. (2019). Reasons for unmet need for family planning among sexually active women in Nigeria. </w:t>
      </w:r>
      <w:r>
        <w:rPr>
          <w:rFonts w:ascii="Times New Roman" w:hAnsi="Times New Roman" w:cs="Times New Roman"/>
          <w:i/>
          <w:iCs/>
          <w:kern w:val="0"/>
          <w14:ligatures w14:val="none"/>
        </w:rPr>
        <w:t>South African Family Practice, 61</w:t>
      </w:r>
      <w:r>
        <w:rPr>
          <w:rFonts w:ascii="Times New Roman" w:hAnsi="Times New Roman" w:cs="Times New Roman"/>
          <w:kern w:val="0"/>
          <w14:ligatures w14:val="none"/>
        </w:rPr>
        <w:t>(3), 93–100. https://doi.org/10.1080/20786190.2019.1596668</w:t>
      </w:r>
    </w:p>
    <w:p w14:paraId="38332B90"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Arai, L. (2009). Teenage pregnancy: The making and unmaking of a problem. </w:t>
      </w:r>
      <w:r>
        <w:rPr>
          <w:rFonts w:ascii="Times New Roman" w:hAnsi="Times New Roman" w:cs="Times New Roman"/>
          <w:i/>
          <w:iCs/>
          <w:kern w:val="0"/>
          <w14:ligatures w14:val="none"/>
        </w:rPr>
        <w:t>Policy Press.</w:t>
      </w:r>
      <w:r>
        <w:rPr>
          <w:rFonts w:ascii="Times New Roman" w:hAnsi="Times New Roman" w:cs="Times New Roman"/>
          <w:kern w:val="0"/>
          <w14:ligatures w14:val="none"/>
        </w:rPr>
        <w:t>https://doi.org/10.1332/policypress/9781861349997.001.0001</w:t>
      </w:r>
    </w:p>
    <w:p w14:paraId="1E1B183E"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Bearinger, L. H., Sieving, R. E., Ferguson, J., &amp; Sharma, V. (2007). Global perspectives on the sexual and reproductive health of adolescents: Patterns, prevention, and potential. </w:t>
      </w:r>
      <w:r>
        <w:rPr>
          <w:rFonts w:ascii="Times New Roman" w:hAnsi="Times New Roman" w:cs="Times New Roman"/>
          <w:i/>
          <w:iCs/>
          <w:kern w:val="0"/>
          <w14:ligatures w14:val="none"/>
        </w:rPr>
        <w:t>The Lancet, 369</w:t>
      </w:r>
      <w:r>
        <w:rPr>
          <w:rFonts w:ascii="Times New Roman" w:hAnsi="Times New Roman" w:cs="Times New Roman"/>
          <w:kern w:val="0"/>
          <w14:ligatures w14:val="none"/>
        </w:rPr>
        <w:t>(9568), 1220–1231. https://doi.org/10.1016/S0140-6736(07)60367-5</w:t>
      </w:r>
    </w:p>
    <w:p w14:paraId="107DCFB4"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Blum, R. W., Bastos, F. I., Kabiru, C. W., &amp; Le, L. C. (2012). Adolescent health in the 21st century. </w:t>
      </w:r>
      <w:r>
        <w:rPr>
          <w:rFonts w:ascii="Times New Roman" w:hAnsi="Times New Roman" w:cs="Times New Roman"/>
          <w:i/>
          <w:iCs/>
          <w:kern w:val="0"/>
          <w14:ligatures w14:val="none"/>
        </w:rPr>
        <w:t>The Lancet, 379</w:t>
      </w:r>
      <w:r>
        <w:rPr>
          <w:rFonts w:ascii="Times New Roman" w:hAnsi="Times New Roman" w:cs="Times New Roman"/>
          <w:kern w:val="0"/>
          <w14:ligatures w14:val="none"/>
        </w:rPr>
        <w:t>(9826), 1567–1568. https://doi.org/10.1016/S0140-6736(12)60407-3</w:t>
      </w:r>
    </w:p>
    <w:p w14:paraId="4595E350"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Boonstra, H. D. (2014). What is behind the declines in teen pregnancy rates? </w:t>
      </w:r>
      <w:r>
        <w:rPr>
          <w:rFonts w:ascii="Times New Roman" w:hAnsi="Times New Roman" w:cs="Times New Roman"/>
          <w:i/>
          <w:iCs/>
          <w:kern w:val="0"/>
          <w14:ligatures w14:val="none"/>
        </w:rPr>
        <w:t>Guttmacher Policy Review, 17</w:t>
      </w:r>
      <w:r>
        <w:rPr>
          <w:rFonts w:ascii="Times New Roman" w:hAnsi="Times New Roman" w:cs="Times New Roman"/>
          <w:kern w:val="0"/>
          <w14:ligatures w14:val="none"/>
        </w:rPr>
        <w:t>(3), 15–21.</w:t>
      </w:r>
    </w:p>
    <w:p w14:paraId="223E5360"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Chandra-Mouli, V., McCarraher, D. R., Phillips, S. J., Williamson, N. E., &amp; Hainsworth, G. (2014). Contraception for adolescents in low and middle-income countries: Needs, barriers, and access. </w:t>
      </w:r>
      <w:r>
        <w:rPr>
          <w:rFonts w:ascii="Times New Roman" w:hAnsi="Times New Roman" w:cs="Times New Roman"/>
          <w:i/>
          <w:iCs/>
          <w:kern w:val="0"/>
          <w14:ligatures w14:val="none"/>
        </w:rPr>
        <w:t>Reproductive Health, 11</w:t>
      </w:r>
      <w:r>
        <w:rPr>
          <w:rFonts w:ascii="Times New Roman" w:hAnsi="Times New Roman" w:cs="Times New Roman"/>
          <w:kern w:val="0"/>
          <w14:ligatures w14:val="none"/>
        </w:rPr>
        <w:t>(1), 1–8. https://doi.org/10.1186/1742-4755-11-1</w:t>
      </w:r>
    </w:p>
    <w:p w14:paraId="4C113F26"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Darroch, J. E., Woog, V., Bankole, A., &amp; Ashford, L. S. (2016). Adding it up: Costs and benefits of meeting the contraceptive needs of adolescents. </w:t>
      </w:r>
      <w:r>
        <w:rPr>
          <w:rFonts w:ascii="Times New Roman" w:hAnsi="Times New Roman" w:cs="Times New Roman"/>
          <w:i/>
          <w:iCs/>
          <w:kern w:val="0"/>
          <w14:ligatures w14:val="none"/>
        </w:rPr>
        <w:t>Guttmacher Institute.</w:t>
      </w:r>
      <w:r>
        <w:rPr>
          <w:rFonts w:ascii="Times New Roman" w:hAnsi="Times New Roman" w:cs="Times New Roman"/>
          <w:kern w:val="0"/>
          <w14:ligatures w14:val="none"/>
        </w:rPr>
        <w:t> https://www.guttmacher.org/report/adding-it-meeting-contraceptive-needs-of-adolescents</w:t>
      </w:r>
    </w:p>
    <w:p w14:paraId="4CB07443"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Decker, M. J., Constantine, N. A., &amp; Brindis, C. D. (2005). Unprotected sex among adolescents in California: The role of school-based health centers. </w:t>
      </w:r>
      <w:r>
        <w:rPr>
          <w:rFonts w:ascii="Times New Roman" w:hAnsi="Times New Roman" w:cs="Times New Roman"/>
          <w:i/>
          <w:iCs/>
          <w:kern w:val="0"/>
          <w14:ligatures w14:val="none"/>
        </w:rPr>
        <w:t xml:space="preserve">Journal of </w:t>
      </w:r>
      <w:r>
        <w:rPr>
          <w:rFonts w:ascii="Times New Roman" w:hAnsi="Times New Roman" w:cs="Times New Roman"/>
          <w:i/>
          <w:iCs/>
          <w:kern w:val="0"/>
          <w14:ligatures w14:val="none"/>
        </w:rPr>
        <w:lastRenderedPageBreak/>
        <w:t>Adolescent Health, 36</w:t>
      </w:r>
      <w:r>
        <w:rPr>
          <w:rFonts w:ascii="Times New Roman" w:hAnsi="Times New Roman" w:cs="Times New Roman"/>
          <w:kern w:val="0"/>
          <w14:ligatures w14:val="none"/>
        </w:rPr>
        <w:t>(4), 295–303. https://doi.org/10.1016/j.jadohealth.2004.02.032</w:t>
      </w:r>
    </w:p>
    <w:p w14:paraId="286917EA"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Fatusi, A. O., &amp; Hindin, M. J. (2010). Adolescents and youth in developing countries: Health and development issues in context. </w:t>
      </w:r>
      <w:r>
        <w:rPr>
          <w:rFonts w:ascii="Times New Roman" w:hAnsi="Times New Roman" w:cs="Times New Roman"/>
          <w:i/>
          <w:iCs/>
          <w:kern w:val="0"/>
          <w14:ligatures w14:val="none"/>
        </w:rPr>
        <w:t>Journal of Adolescence, 33</w:t>
      </w:r>
      <w:r>
        <w:rPr>
          <w:rFonts w:ascii="Times New Roman" w:hAnsi="Times New Roman" w:cs="Times New Roman"/>
          <w:kern w:val="0"/>
          <w14:ligatures w14:val="none"/>
        </w:rPr>
        <w:t>(4), 499–508. https://doi.org/10.1016/j.adolescence.2010.05.019</w:t>
      </w:r>
    </w:p>
    <w:p w14:paraId="62C74339"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Ganchimeg, T., Ota, E., Morisaki, N., Laopaiboon, M., Lumbiganon, P., Zhang, J., ... &amp; Mori, R. (2014). Pregnancy and childbirth outcomes among adolescent mothers: A World Health Organization multicountry study. </w:t>
      </w:r>
      <w:r>
        <w:rPr>
          <w:rFonts w:ascii="Times New Roman" w:hAnsi="Times New Roman" w:cs="Times New Roman"/>
          <w:i/>
          <w:iCs/>
          <w:kern w:val="0"/>
          <w14:ligatures w14:val="none"/>
        </w:rPr>
        <w:t>BJOG: An International Journal of Obstetrics &amp; Gynaecology, 121</w:t>
      </w:r>
      <w:r>
        <w:rPr>
          <w:rFonts w:ascii="Times New Roman" w:hAnsi="Times New Roman" w:cs="Times New Roman"/>
          <w:kern w:val="0"/>
          <w14:ligatures w14:val="none"/>
        </w:rPr>
        <w:t>(s1), 40–48. https://doi.org/10.1111/1471-0528.12630</w:t>
      </w:r>
    </w:p>
    <w:p w14:paraId="116ACC09"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Guttmacher Institute. (2020). Adolescents’ need for and use of sexual and reproductive health services in developing countries. </w:t>
      </w:r>
      <w:r>
        <w:rPr>
          <w:rFonts w:ascii="Times New Roman" w:hAnsi="Times New Roman" w:cs="Times New Roman"/>
          <w:i/>
          <w:iCs/>
          <w:kern w:val="0"/>
          <w14:ligatures w14:val="none"/>
        </w:rPr>
        <w:t>Guttmacher Institute.</w:t>
      </w:r>
      <w:r>
        <w:rPr>
          <w:rFonts w:ascii="Times New Roman" w:hAnsi="Times New Roman" w:cs="Times New Roman"/>
          <w:kern w:val="0"/>
          <w14:ligatures w14:val="none"/>
        </w:rPr>
        <w:t> https://www.guttmacher.org/report/adolescents-srh-needs-developing-countries</w:t>
      </w:r>
    </w:p>
    <w:p w14:paraId="49221F14"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Hall, K. S., Kusunoki, Y., Gatny, H., &amp; Barber, J. (2014). Social discrimination, stress, and risk of unintended pregnancy among young women. </w:t>
      </w:r>
      <w:r>
        <w:rPr>
          <w:rFonts w:ascii="Times New Roman" w:hAnsi="Times New Roman" w:cs="Times New Roman"/>
          <w:i/>
          <w:iCs/>
          <w:kern w:val="0"/>
          <w14:ligatures w14:val="none"/>
        </w:rPr>
        <w:t>Journal of Adolescent Health, 54</w:t>
      </w:r>
      <w:r>
        <w:rPr>
          <w:rFonts w:ascii="Times New Roman" w:hAnsi="Times New Roman" w:cs="Times New Roman"/>
          <w:kern w:val="0"/>
          <w14:ligatures w14:val="none"/>
        </w:rPr>
        <w:t>(6), 698–705. https://doi.org/10.1016/j.jadohealth.2013.12.007</w:t>
      </w:r>
    </w:p>
    <w:p w14:paraId="3D0F29BE"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Hindin, M. J., &amp; Fatusi, A. O. (2009). Adolescent sexual and reproductive health in developing countries: An overview of trends and interventions. </w:t>
      </w:r>
      <w:r>
        <w:rPr>
          <w:rFonts w:ascii="Times New Roman" w:hAnsi="Times New Roman" w:cs="Times New Roman"/>
          <w:i/>
          <w:iCs/>
          <w:kern w:val="0"/>
          <w14:ligatures w14:val="none"/>
        </w:rPr>
        <w:t>International Perspectives on Sexual and Reproductive Health, 35</w:t>
      </w:r>
      <w:r>
        <w:rPr>
          <w:rFonts w:ascii="Times New Roman" w:hAnsi="Times New Roman" w:cs="Times New Roman"/>
          <w:kern w:val="0"/>
          <w14:ligatures w14:val="none"/>
        </w:rPr>
        <w:t>(2), 58–62. https://doi.org/10.1363/3505809</w:t>
      </w:r>
    </w:p>
    <w:p w14:paraId="09C131F2"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International Planned Parenthood Federation (IPPF). (2019). Sexual and reproductive health and rights: An essential element of universal health coverage. </w:t>
      </w:r>
      <w:r>
        <w:rPr>
          <w:rFonts w:ascii="Times New Roman" w:hAnsi="Times New Roman" w:cs="Times New Roman"/>
          <w:i/>
          <w:iCs/>
          <w:kern w:val="0"/>
          <w14:ligatures w14:val="none"/>
        </w:rPr>
        <w:t>IPPF.</w:t>
      </w:r>
    </w:p>
    <w:p w14:paraId="53A5D52C"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Kirby, D. (2007). Emerging answers 2007: Research findings on programs to reduce teen pregnancy and sexually transmitted diseases. </w:t>
      </w:r>
      <w:r>
        <w:rPr>
          <w:rFonts w:ascii="Times New Roman" w:hAnsi="Times New Roman" w:cs="Times New Roman"/>
          <w:i/>
          <w:iCs/>
          <w:kern w:val="0"/>
          <w14:ligatures w14:val="none"/>
        </w:rPr>
        <w:t>National Campaign to Prevent Teen and Unplanned Pregnancy.</w:t>
      </w:r>
    </w:p>
    <w:p w14:paraId="1BEFE509"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Koffman, D., &amp; McCoy, K. (2011). School-based health centers and adolescent reproductive health: Current status and future prospects. </w:t>
      </w:r>
      <w:r>
        <w:rPr>
          <w:rFonts w:ascii="Times New Roman" w:hAnsi="Times New Roman" w:cs="Times New Roman"/>
          <w:i/>
          <w:iCs/>
          <w:kern w:val="0"/>
          <w14:ligatures w14:val="none"/>
        </w:rPr>
        <w:t>Adolescent Medicine: State of the Art Reviews, 22</w:t>
      </w:r>
      <w:r>
        <w:rPr>
          <w:rFonts w:ascii="Times New Roman" w:hAnsi="Times New Roman" w:cs="Times New Roman"/>
          <w:kern w:val="0"/>
          <w14:ligatures w14:val="none"/>
        </w:rPr>
        <w:t>(2), 393–407.</w:t>
      </w:r>
    </w:p>
    <w:p w14:paraId="5D323AE6"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MacQuarrie, K. L. D. (2014). Unmet need for family planning among young women: Levels and trends. </w:t>
      </w:r>
      <w:r>
        <w:rPr>
          <w:rFonts w:ascii="Times New Roman" w:hAnsi="Times New Roman" w:cs="Times New Roman"/>
          <w:i/>
          <w:iCs/>
          <w:kern w:val="0"/>
          <w14:ligatures w14:val="none"/>
        </w:rPr>
        <w:t>DHS Comparative Reports No. 34.</w:t>
      </w:r>
      <w:r>
        <w:rPr>
          <w:rFonts w:ascii="Times New Roman" w:hAnsi="Times New Roman" w:cs="Times New Roman"/>
          <w:kern w:val="0"/>
          <w14:ligatures w14:val="none"/>
        </w:rPr>
        <w:t> ICF International.</w:t>
      </w:r>
    </w:p>
    <w:p w14:paraId="6B0A5EF8"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Mbizvo, M. T., &amp; Zaidi, S. (2010). Addressing critical gaps in achieving universal access to sexual and reproductive health: The case for improving adolescent sexual and reproductive health. </w:t>
      </w:r>
      <w:r>
        <w:rPr>
          <w:rFonts w:ascii="Times New Roman" w:hAnsi="Times New Roman" w:cs="Times New Roman"/>
          <w:i/>
          <w:iCs/>
          <w:kern w:val="0"/>
          <w14:ligatures w14:val="none"/>
        </w:rPr>
        <w:t>International Journal of Gynecology &amp; Obstetrics, 110</w:t>
      </w:r>
      <w:r>
        <w:rPr>
          <w:rFonts w:ascii="Times New Roman" w:hAnsi="Times New Roman" w:cs="Times New Roman"/>
          <w:kern w:val="0"/>
          <w14:ligatures w14:val="none"/>
        </w:rPr>
        <w:t>(s1), S3–S6. https://doi.org/10.1016/j.ijgo.2010.04.001</w:t>
      </w:r>
    </w:p>
    <w:p w14:paraId="07EA52FF"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Mmari, K., Kalamar, A. M., Brahmbhatt, H., &amp; Venables, E. (2016). The influence of the family on adolescent sexual experience: A comparison between Baltimore and Johannesburg. </w:t>
      </w:r>
      <w:r>
        <w:rPr>
          <w:rFonts w:ascii="Times New Roman" w:hAnsi="Times New Roman" w:cs="Times New Roman"/>
          <w:i/>
          <w:iCs/>
          <w:kern w:val="0"/>
          <w14:ligatures w14:val="none"/>
        </w:rPr>
        <w:t>Journal of Adolescent Health, 59</w:t>
      </w:r>
      <w:r>
        <w:rPr>
          <w:rFonts w:ascii="Times New Roman" w:hAnsi="Times New Roman" w:cs="Times New Roman"/>
          <w:kern w:val="0"/>
          <w14:ligatures w14:val="none"/>
        </w:rPr>
        <w:t>(3), 303–309. https://doi.org/10.1016/j.jadohealth.2016.03.039</w:t>
      </w:r>
    </w:p>
    <w:p w14:paraId="437EC0B3"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Patton, G. C., Sawyer, S. M., Santelli, J. S., Ross, D. A., Afifi, R., Allen, N. B., ... &amp; Viner, R. M. (2016). Our future: A Lancet commission on adolescent health and wellbeing. </w:t>
      </w:r>
      <w:r>
        <w:rPr>
          <w:rFonts w:ascii="Times New Roman" w:hAnsi="Times New Roman" w:cs="Times New Roman"/>
          <w:i/>
          <w:iCs/>
          <w:kern w:val="0"/>
          <w14:ligatures w14:val="none"/>
        </w:rPr>
        <w:t>The Lancet, 387</w:t>
      </w:r>
      <w:r>
        <w:rPr>
          <w:rFonts w:ascii="Times New Roman" w:hAnsi="Times New Roman" w:cs="Times New Roman"/>
          <w:kern w:val="0"/>
          <w14:ligatures w14:val="none"/>
        </w:rPr>
        <w:t>(10036), 2423–2478. https://doi.org/10.1016/S0140-6736(16)00579-1</w:t>
      </w:r>
    </w:p>
    <w:p w14:paraId="70B3787A"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Prata, N., Weidert, K., &amp; Sreenivas, A. (2013). Meeting the need: Youth and family planning in sub-Saharan Africa. </w:t>
      </w:r>
      <w:r>
        <w:rPr>
          <w:rFonts w:ascii="Times New Roman" w:hAnsi="Times New Roman" w:cs="Times New Roman"/>
          <w:i/>
          <w:iCs/>
          <w:kern w:val="0"/>
          <w14:ligatures w14:val="none"/>
        </w:rPr>
        <w:t>Contraception, 88</w:t>
      </w:r>
      <w:r>
        <w:rPr>
          <w:rFonts w:ascii="Times New Roman" w:hAnsi="Times New Roman" w:cs="Times New Roman"/>
          <w:kern w:val="0"/>
          <w14:ligatures w14:val="none"/>
        </w:rPr>
        <w:t>(1), 83–90. https://doi.org/10.1016/j.contraception.2012.10.001</w:t>
      </w:r>
    </w:p>
    <w:p w14:paraId="3021DE47"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Sedgh, G., Finer, L. B., Bankole, A., Eilers, M. A., &amp; Singh, S. (2015). Adolescent pregnancy, birth, and abortion rates across countries: Levels and recent </w:t>
      </w:r>
      <w:r>
        <w:rPr>
          <w:rFonts w:ascii="Times New Roman" w:hAnsi="Times New Roman" w:cs="Times New Roman"/>
          <w:kern w:val="0"/>
          <w14:ligatures w14:val="none"/>
        </w:rPr>
        <w:lastRenderedPageBreak/>
        <w:t>trends. </w:t>
      </w:r>
      <w:r>
        <w:rPr>
          <w:rFonts w:ascii="Times New Roman" w:hAnsi="Times New Roman" w:cs="Times New Roman"/>
          <w:i/>
          <w:iCs/>
          <w:kern w:val="0"/>
          <w14:ligatures w14:val="none"/>
        </w:rPr>
        <w:t>Journal of Adolescent Health, 56</w:t>
      </w:r>
      <w:r>
        <w:rPr>
          <w:rFonts w:ascii="Times New Roman" w:hAnsi="Times New Roman" w:cs="Times New Roman"/>
          <w:kern w:val="0"/>
          <w14:ligatures w14:val="none"/>
        </w:rPr>
        <w:t>(2), 223–230. https://doi.org/10.1016/j.jadohealth.2014.09.007</w:t>
      </w:r>
    </w:p>
    <w:p w14:paraId="1E590A4F"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Shah, I. H., &amp; Åhman, E. (2012). Unsafe abortion differentials in 2008 by age and developing country region: High burden among young women. </w:t>
      </w:r>
      <w:r>
        <w:rPr>
          <w:rFonts w:ascii="Times New Roman" w:hAnsi="Times New Roman" w:cs="Times New Roman"/>
          <w:i/>
          <w:iCs/>
          <w:kern w:val="0"/>
          <w14:ligatures w14:val="none"/>
        </w:rPr>
        <w:t>Reproductive Health Matters, 20</w:t>
      </w:r>
      <w:r>
        <w:rPr>
          <w:rFonts w:ascii="Times New Roman" w:hAnsi="Times New Roman" w:cs="Times New Roman"/>
          <w:kern w:val="0"/>
          <w14:ligatures w14:val="none"/>
        </w:rPr>
        <w:t>(39), 169–173. https://doi.org/10.1016/S0968-8080(12)39598-0</w:t>
      </w:r>
    </w:p>
    <w:p w14:paraId="58ED3B3C"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Stephenson, R., Beke, A., &amp; Tshibangu, D. (2008). Community and health facility influences on contraceptive method choice among young women in South Africa. </w:t>
      </w:r>
      <w:r>
        <w:rPr>
          <w:rFonts w:ascii="Times New Roman" w:hAnsi="Times New Roman" w:cs="Times New Roman"/>
          <w:i/>
          <w:iCs/>
          <w:kern w:val="0"/>
          <w14:ligatures w14:val="none"/>
        </w:rPr>
        <w:t>International Family Planning Perspectives, 34</w:t>
      </w:r>
      <w:r>
        <w:rPr>
          <w:rFonts w:ascii="Times New Roman" w:hAnsi="Times New Roman" w:cs="Times New Roman"/>
          <w:kern w:val="0"/>
          <w14:ligatures w14:val="none"/>
        </w:rPr>
        <w:t>(2), 62–70. https://doi.org/10.1363/3406208</w:t>
      </w:r>
    </w:p>
    <w:p w14:paraId="20065207"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UNFPA. (2013). Motherhood in childhood: Facing the challenge of adolescent pregnancy. </w:t>
      </w:r>
      <w:r>
        <w:rPr>
          <w:rFonts w:ascii="Times New Roman" w:hAnsi="Times New Roman" w:cs="Times New Roman"/>
          <w:i/>
          <w:iCs/>
          <w:kern w:val="0"/>
          <w14:ligatures w14:val="none"/>
        </w:rPr>
        <w:t>United Nations Population Fund.</w:t>
      </w:r>
    </w:p>
    <w:p w14:paraId="2D85993B"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UNICEF. (2021). The state of the world’s children 2021: On my mind—Promoting, protecting and caring for children’s mental health. </w:t>
      </w:r>
      <w:r>
        <w:rPr>
          <w:rFonts w:ascii="Times New Roman" w:hAnsi="Times New Roman" w:cs="Times New Roman"/>
          <w:i/>
          <w:iCs/>
          <w:kern w:val="0"/>
          <w14:ligatures w14:val="none"/>
        </w:rPr>
        <w:t>UNICEF.</w:t>
      </w:r>
    </w:p>
    <w:p w14:paraId="7954393B"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Viner, R. M., Ozer, E. M., Denny, S., Marmot, M., Resnick, M., Fatusi, A., &amp; Currie, C. (2012). Adolescence and the social determinants of health. </w:t>
      </w:r>
      <w:r>
        <w:rPr>
          <w:rFonts w:ascii="Times New Roman" w:hAnsi="Times New Roman" w:cs="Times New Roman"/>
          <w:i/>
          <w:iCs/>
          <w:kern w:val="0"/>
          <w14:ligatures w14:val="none"/>
        </w:rPr>
        <w:t>The Lancet, 379</w:t>
      </w:r>
      <w:r>
        <w:rPr>
          <w:rFonts w:ascii="Times New Roman" w:hAnsi="Times New Roman" w:cs="Times New Roman"/>
          <w:kern w:val="0"/>
          <w14:ligatures w14:val="none"/>
        </w:rPr>
        <w:t>(9826), 1641–1652. https://doi.org/10.1016/S0140-6736(12)60149-4</w:t>
      </w:r>
    </w:p>
    <w:p w14:paraId="2F24939B"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World Health Organization (WHO). (2011). WHO guidelines on preventing early pregnancy and poor reproductive outcomes among adolescents in developing countries. </w:t>
      </w:r>
      <w:r>
        <w:rPr>
          <w:rFonts w:ascii="Times New Roman" w:hAnsi="Times New Roman" w:cs="Times New Roman"/>
          <w:i/>
          <w:iCs/>
          <w:kern w:val="0"/>
          <w14:ligatures w14:val="none"/>
        </w:rPr>
        <w:t>WHO.</w:t>
      </w:r>
    </w:p>
    <w:p w14:paraId="293F6EDC" w14:textId="77777777" w:rsidR="008F2A37" w:rsidRPr="00EC61D2"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World Health Organization (WHO). (2020). Improving adolescent sexual and reproductive health: WHO fact sheet. </w:t>
      </w:r>
      <w:r>
        <w:rPr>
          <w:rFonts w:ascii="Times New Roman" w:hAnsi="Times New Roman" w:cs="Times New Roman"/>
          <w:i/>
          <w:iCs/>
          <w:kern w:val="0"/>
          <w14:ligatures w14:val="none"/>
        </w:rPr>
        <w:t>WHO.</w:t>
      </w:r>
      <w:r>
        <w:rPr>
          <w:rFonts w:ascii="Times New Roman" w:hAnsi="Times New Roman" w:cs="Times New Roman"/>
          <w:kern w:val="0"/>
          <w14:ligatures w14:val="none"/>
        </w:rPr>
        <w:t> </w:t>
      </w:r>
      <w:hyperlink r:id="rId7" w:tgtFrame="_new" w:history="1">
        <w:r>
          <w:rPr>
            <w:rFonts w:ascii="Times New Roman" w:hAnsi="Times New Roman" w:cs="Times New Roman"/>
            <w:color w:val="0000FF"/>
            <w:kern w:val="0"/>
            <w:u w:val="single"/>
            <w14:ligatures w14:val="none"/>
          </w:rPr>
          <w:t>https://www.who.int/news-room/fact-sheets/detail/adolescent-sexual-and-reproductive-health</w:t>
        </w:r>
      </w:hyperlink>
    </w:p>
    <w:p w14:paraId="5AB56F35" w14:textId="77777777" w:rsidR="0029301B" w:rsidRDefault="0029301B" w:rsidP="00EC61D2">
      <w:pPr>
        <w:tabs>
          <w:tab w:val="left" w:pos="900"/>
        </w:tabs>
        <w:spacing w:before="100" w:beforeAutospacing="1" w:after="0" w:afterAutospacing="1" w:line="240" w:lineRule="auto"/>
        <w:ind w:left="900"/>
        <w:rPr>
          <w:rFonts w:ascii="Times New Roman" w:hAnsi="Times New Roman" w:cs="Times New Roman"/>
          <w:kern w:val="0"/>
          <w14:ligatures w14:val="none"/>
        </w:rPr>
      </w:pPr>
      <w:r>
        <w:rPr>
          <w:rFonts w:ascii="Times New Roman" w:hAnsi="Times New Roman" w:cs="Times New Roman"/>
          <w:kern w:val="0"/>
          <w14:ligatures w14:val="none"/>
        </w:rPr>
        <w:t xml:space="preserve">31. </w:t>
      </w:r>
      <w:r w:rsidRPr="00EC61D2">
        <w:rPr>
          <w:rFonts w:ascii="Times New Roman" w:hAnsi="Times New Roman" w:cs="Times New Roman" w:hint="eastAsia"/>
          <w:kern w:val="0"/>
          <w:highlight w:val="yellow"/>
          <w14:ligatures w14:val="none"/>
        </w:rPr>
        <w:t>Ma, X., Yang, Y., Chow, K. M., &amp; Zang, Y. (2022). Chinese adolescents</w:t>
      </w:r>
      <w:r w:rsidRPr="00EC61D2">
        <w:rPr>
          <w:rFonts w:ascii="Times New Roman" w:hAnsi="Times New Roman" w:cs="Times New Roman" w:hint="eastAsia"/>
          <w:kern w:val="0"/>
          <w:highlight w:val="yellow"/>
          <w14:ligatures w14:val="none"/>
        </w:rPr>
        <w:t>’</w:t>
      </w:r>
      <w:r w:rsidRPr="00EC61D2">
        <w:rPr>
          <w:rFonts w:ascii="Times New Roman" w:hAnsi="Times New Roman" w:cs="Times New Roman" w:hint="eastAsia"/>
          <w:kern w:val="0"/>
          <w:highlight w:val="yellow"/>
          <w14:ligatures w14:val="none"/>
        </w:rPr>
        <w:t xml:space="preserve"> sexual and reproductive health education: A Quasi</w:t>
      </w:r>
      <w:r w:rsidRPr="00EC61D2">
        <w:rPr>
          <w:rFonts w:ascii="Times New Roman" w:hAnsi="Times New Roman" w:cs="Times New Roman" w:hint="eastAsia"/>
          <w:kern w:val="0"/>
          <w:highlight w:val="yellow"/>
          <w14:ligatures w14:val="none"/>
        </w:rPr>
        <w:t>‐</w:t>
      </w:r>
      <w:r w:rsidRPr="00EC61D2">
        <w:rPr>
          <w:rFonts w:ascii="Times New Roman" w:hAnsi="Times New Roman" w:cs="Times New Roman" w:hint="eastAsia"/>
          <w:kern w:val="0"/>
          <w:highlight w:val="yellow"/>
          <w14:ligatures w14:val="none"/>
        </w:rPr>
        <w:t>Experimental study. Public Health Nursing, 39(1), 116-125.</w:t>
      </w:r>
      <w:r w:rsidRPr="0029301B">
        <w:rPr>
          <w:rFonts w:ascii="Times New Roman" w:hAnsi="Times New Roman" w:cs="Times New Roman"/>
          <w:kern w:val="0"/>
          <w14:ligatures w14:val="none"/>
        </w:rPr>
        <w:t xml:space="preserve"> </w:t>
      </w:r>
    </w:p>
    <w:p w14:paraId="77A24EBC" w14:textId="77777777" w:rsidR="00106775" w:rsidRDefault="0029301B" w:rsidP="00106775">
      <w:pPr>
        <w:tabs>
          <w:tab w:val="left" w:pos="900"/>
        </w:tabs>
        <w:spacing w:before="100" w:beforeAutospacing="1" w:after="0" w:afterAutospacing="1" w:line="240" w:lineRule="auto"/>
        <w:ind w:left="900"/>
        <w:rPr>
          <w:rFonts w:ascii="Times New Roman" w:hAnsi="Times New Roman" w:cs="Times New Roman"/>
          <w:kern w:val="0"/>
          <w14:ligatures w14:val="none"/>
        </w:rPr>
      </w:pPr>
      <w:r>
        <w:rPr>
          <w:rFonts w:ascii="Times New Roman" w:hAnsi="Times New Roman" w:cs="Times New Roman"/>
          <w:kern w:val="0"/>
          <w14:ligatures w14:val="none"/>
        </w:rPr>
        <w:t xml:space="preserve">32. </w:t>
      </w:r>
      <w:proofErr w:type="spellStart"/>
      <w:r w:rsidRPr="00EC61D2">
        <w:rPr>
          <w:rFonts w:ascii="Times New Roman" w:hAnsi="Times New Roman" w:cs="Times New Roman"/>
          <w:kern w:val="0"/>
          <w:highlight w:val="yellow"/>
          <w14:ligatures w14:val="none"/>
        </w:rPr>
        <w:t>Usonwu</w:t>
      </w:r>
      <w:proofErr w:type="spellEnd"/>
      <w:r w:rsidRPr="00EC61D2">
        <w:rPr>
          <w:rFonts w:ascii="Times New Roman" w:hAnsi="Times New Roman" w:cs="Times New Roman"/>
          <w:kern w:val="0"/>
          <w:highlight w:val="yellow"/>
          <w14:ligatures w14:val="none"/>
        </w:rPr>
        <w:t>, I., Ahmad, R., &amp; Curtis-Tyler, K. (2021). Parent–adolescent communication on adolescent sexual and reproductive health in sub-Saharan Africa: a qualitative review and thematic synthesis. Reproductive health, 18(1), 202.</w:t>
      </w:r>
      <w:r>
        <w:rPr>
          <w:rFonts w:ascii="Times New Roman" w:hAnsi="Times New Roman" w:cs="Times New Roman"/>
          <w:kern w:val="0"/>
          <w14:ligatures w14:val="none"/>
        </w:rPr>
        <w:t xml:space="preserve">  </w:t>
      </w:r>
    </w:p>
    <w:p w14:paraId="4D8BE03E" w14:textId="10FB9223" w:rsidR="00D90BDD" w:rsidRDefault="00106775" w:rsidP="00EC61D2">
      <w:pPr>
        <w:tabs>
          <w:tab w:val="left" w:pos="900"/>
        </w:tabs>
        <w:spacing w:before="100" w:beforeAutospacing="1" w:after="0" w:afterAutospacing="1" w:line="240" w:lineRule="auto"/>
        <w:ind w:left="900"/>
        <w:rPr>
          <w:rFonts w:ascii="Times New Roman" w:hAnsi="Times New Roman" w:cs="Times New Roman"/>
          <w:kern w:val="0"/>
          <w14:ligatures w14:val="none"/>
        </w:rPr>
      </w:pPr>
      <w:r>
        <w:rPr>
          <w:rFonts w:ascii="Times New Roman" w:hAnsi="Times New Roman" w:cs="Times New Roman"/>
          <w:kern w:val="0"/>
          <w14:ligatures w14:val="none"/>
        </w:rPr>
        <w:t xml:space="preserve">33. </w:t>
      </w:r>
      <w:r w:rsidRPr="00EC61D2">
        <w:rPr>
          <w:rFonts w:ascii="Times New Roman" w:hAnsi="Times New Roman" w:cs="Times New Roman"/>
          <w:kern w:val="0"/>
          <w:highlight w:val="yellow"/>
          <w14:ligatures w14:val="none"/>
        </w:rPr>
        <w:t xml:space="preserve">Chimurkar, V. K., Sawal, A., </w:t>
      </w:r>
      <w:proofErr w:type="spellStart"/>
      <w:r w:rsidRPr="00EC61D2">
        <w:rPr>
          <w:rFonts w:ascii="Times New Roman" w:hAnsi="Times New Roman" w:cs="Times New Roman"/>
          <w:kern w:val="0"/>
          <w:highlight w:val="yellow"/>
          <w14:ligatures w14:val="none"/>
        </w:rPr>
        <w:t>Fulmali</w:t>
      </w:r>
      <w:proofErr w:type="spellEnd"/>
      <w:r w:rsidRPr="00EC61D2">
        <w:rPr>
          <w:rFonts w:ascii="Times New Roman" w:hAnsi="Times New Roman" w:cs="Times New Roman"/>
          <w:kern w:val="0"/>
          <w:highlight w:val="yellow"/>
          <w14:ligatures w14:val="none"/>
        </w:rPr>
        <w:t>, D., &amp; Chauhan, V. V. (2021). To Estimate the Level of Awareness of Contraception amongst the Teenage Girls. Journal of Pharmaceutical Research International, 33(60B), 1086–1092.</w:t>
      </w:r>
      <w:r>
        <w:rPr>
          <w:rFonts w:ascii="Times New Roman" w:hAnsi="Times New Roman" w:cs="Times New Roman"/>
          <w:kern w:val="0"/>
          <w14:ligatures w14:val="none"/>
        </w:rPr>
        <w:t xml:space="preserve"> </w:t>
      </w:r>
      <w:r w:rsidR="0029301B" w:rsidRPr="0029301B">
        <w:rPr>
          <w:rFonts w:ascii="Times New Roman" w:hAnsi="Times New Roman" w:cs="Times New Roman"/>
          <w:kern w:val="0"/>
          <w14:ligatures w14:val="none"/>
        </w:rPr>
        <w:t xml:space="preserve">  </w:t>
      </w:r>
      <w:r w:rsidR="00D90BDD">
        <w:rPr>
          <w:rFonts w:ascii="Times New Roman" w:hAnsi="Times New Roman" w:cs="Times New Roman"/>
          <w:kern w:val="0"/>
          <w14:ligatures w14:val="none"/>
        </w:rPr>
        <w:t xml:space="preserve">34. </w:t>
      </w:r>
      <w:r w:rsidR="00D90BDD" w:rsidRPr="00EC61D2">
        <w:rPr>
          <w:rFonts w:ascii="Times New Roman" w:hAnsi="Times New Roman" w:cs="Times New Roman"/>
          <w:kern w:val="0"/>
          <w:highlight w:val="yellow"/>
          <w14:ligatures w14:val="none"/>
        </w:rPr>
        <w:t xml:space="preserve">Agbo, H. A., Adeoye, P. A., </w:t>
      </w:r>
      <w:proofErr w:type="spellStart"/>
      <w:r w:rsidR="00D90BDD" w:rsidRPr="00EC61D2">
        <w:rPr>
          <w:rFonts w:ascii="Times New Roman" w:hAnsi="Times New Roman" w:cs="Times New Roman"/>
          <w:kern w:val="0"/>
          <w:highlight w:val="yellow"/>
          <w14:ligatures w14:val="none"/>
        </w:rPr>
        <w:t>Yilzung</w:t>
      </w:r>
      <w:proofErr w:type="spellEnd"/>
      <w:r w:rsidR="00D90BDD" w:rsidRPr="00EC61D2">
        <w:rPr>
          <w:rFonts w:ascii="Times New Roman" w:hAnsi="Times New Roman" w:cs="Times New Roman"/>
          <w:kern w:val="0"/>
          <w:highlight w:val="yellow"/>
          <w14:ligatures w14:val="none"/>
        </w:rPr>
        <w:t xml:space="preserve">, D. R., </w:t>
      </w:r>
      <w:proofErr w:type="spellStart"/>
      <w:r w:rsidR="00D90BDD" w:rsidRPr="00EC61D2">
        <w:rPr>
          <w:rFonts w:ascii="Times New Roman" w:hAnsi="Times New Roman" w:cs="Times New Roman"/>
          <w:kern w:val="0"/>
          <w:highlight w:val="yellow"/>
          <w14:ligatures w14:val="none"/>
        </w:rPr>
        <w:t>Mangut</w:t>
      </w:r>
      <w:proofErr w:type="spellEnd"/>
      <w:r w:rsidR="00D90BDD" w:rsidRPr="00EC61D2">
        <w:rPr>
          <w:rFonts w:ascii="Times New Roman" w:hAnsi="Times New Roman" w:cs="Times New Roman"/>
          <w:kern w:val="0"/>
          <w:highlight w:val="yellow"/>
          <w14:ligatures w14:val="none"/>
        </w:rPr>
        <w:t xml:space="preserve">, J. S., &amp; </w:t>
      </w:r>
      <w:proofErr w:type="spellStart"/>
      <w:r w:rsidR="00D90BDD" w:rsidRPr="00EC61D2">
        <w:rPr>
          <w:rFonts w:ascii="Times New Roman" w:hAnsi="Times New Roman" w:cs="Times New Roman"/>
          <w:kern w:val="0"/>
          <w:highlight w:val="yellow"/>
          <w14:ligatures w14:val="none"/>
        </w:rPr>
        <w:t>Ogbada</w:t>
      </w:r>
      <w:proofErr w:type="spellEnd"/>
      <w:r w:rsidR="00D90BDD" w:rsidRPr="00EC61D2">
        <w:rPr>
          <w:rFonts w:ascii="Times New Roman" w:hAnsi="Times New Roman" w:cs="Times New Roman"/>
          <w:kern w:val="0"/>
          <w:highlight w:val="yellow"/>
          <w14:ligatures w14:val="none"/>
        </w:rPr>
        <w:t xml:space="preserve">, P. F. (2025). Levels and predictors of knowledge, attitudes, and practices regarding contraception among female TV studies undergraduates in Nigeria: cross-sectional study. </w:t>
      </w:r>
      <w:proofErr w:type="spellStart"/>
      <w:r w:rsidR="00D90BDD" w:rsidRPr="00EC61D2">
        <w:rPr>
          <w:rFonts w:ascii="Times New Roman" w:hAnsi="Times New Roman" w:cs="Times New Roman"/>
          <w:kern w:val="0"/>
          <w:highlight w:val="yellow"/>
          <w14:ligatures w14:val="none"/>
        </w:rPr>
        <w:t>JMIRx</w:t>
      </w:r>
      <w:proofErr w:type="spellEnd"/>
      <w:r w:rsidR="00D90BDD" w:rsidRPr="00EC61D2">
        <w:rPr>
          <w:rFonts w:ascii="Times New Roman" w:hAnsi="Times New Roman" w:cs="Times New Roman"/>
          <w:kern w:val="0"/>
          <w:highlight w:val="yellow"/>
          <w14:ligatures w14:val="none"/>
        </w:rPr>
        <w:t xml:space="preserve"> Med, 6(1), e56135.</w:t>
      </w:r>
      <w:r w:rsidR="00D90BDD">
        <w:rPr>
          <w:rFonts w:ascii="Times New Roman" w:hAnsi="Times New Roman" w:cs="Times New Roman"/>
          <w:kern w:val="0"/>
          <w14:ligatures w14:val="none"/>
        </w:rPr>
        <w:t xml:space="preserve">  </w:t>
      </w:r>
    </w:p>
    <w:p w14:paraId="018CC7B1" w14:textId="77777777" w:rsidR="008F2A37" w:rsidRPr="0029301B" w:rsidRDefault="008E1BF5" w:rsidP="002930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1780DD62" wp14:editId="45B9ADBA">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10D575A5" w14:textId="77777777" w:rsidR="008F2A37" w:rsidRDefault="008F2A37"/>
    <w:sectPr w:rsidR="008F2A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5CAE9" w14:textId="77777777" w:rsidR="00A538A6" w:rsidRDefault="00A538A6" w:rsidP="00F46C4A">
      <w:pPr>
        <w:spacing w:after="0" w:line="240" w:lineRule="auto"/>
      </w:pPr>
      <w:r>
        <w:separator/>
      </w:r>
    </w:p>
  </w:endnote>
  <w:endnote w:type="continuationSeparator" w:id="0">
    <w:p w14:paraId="66B28AE4" w14:textId="77777777" w:rsidR="00A538A6" w:rsidRDefault="00A538A6" w:rsidP="00F4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90AF" w14:textId="77777777" w:rsidR="00F46C4A" w:rsidRDefault="00F4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D5E7" w14:textId="77777777" w:rsidR="00F46C4A" w:rsidRDefault="00F4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0BB4" w14:textId="77777777" w:rsidR="00F46C4A" w:rsidRDefault="00F4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9A88C" w14:textId="77777777" w:rsidR="00A538A6" w:rsidRDefault="00A538A6" w:rsidP="00F46C4A">
      <w:pPr>
        <w:spacing w:after="0" w:line="240" w:lineRule="auto"/>
      </w:pPr>
      <w:r>
        <w:separator/>
      </w:r>
    </w:p>
  </w:footnote>
  <w:footnote w:type="continuationSeparator" w:id="0">
    <w:p w14:paraId="5B764E7C" w14:textId="77777777" w:rsidR="00A538A6" w:rsidRDefault="00A538A6" w:rsidP="00F46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6825" w14:textId="66F625D9" w:rsidR="00F46C4A" w:rsidRDefault="00A538A6">
    <w:pPr>
      <w:pStyle w:val="Header"/>
    </w:pPr>
    <w:r>
      <w:rPr>
        <w:noProof/>
      </w:rPr>
      <w:pict w14:anchorId="56286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8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FC42" w14:textId="478D47B1" w:rsidR="00F46C4A" w:rsidRDefault="00A538A6">
    <w:pPr>
      <w:pStyle w:val="Header"/>
    </w:pPr>
    <w:r>
      <w:rPr>
        <w:noProof/>
      </w:rPr>
      <w:pict w14:anchorId="4B1A3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8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2C62" w14:textId="196B6453" w:rsidR="00F46C4A" w:rsidRDefault="00A538A6">
    <w:pPr>
      <w:pStyle w:val="Header"/>
    </w:pPr>
    <w:r>
      <w:rPr>
        <w:noProof/>
      </w:rPr>
      <w:pict w14:anchorId="46933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8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8CA0217"/>
    <w:multiLevelType w:val="multilevel"/>
    <w:tmpl w:val="FFFFFFFF"/>
    <w:lvl w:ilvl="0">
      <w:start w:val="1"/>
      <w:numFmt w:val="decimal"/>
      <w:lvlText w:val="%1."/>
      <w:lvlJc w:val="left"/>
      <w:pPr>
        <w:tabs>
          <w:tab w:val="left" w:pos="900"/>
        </w:tabs>
        <w:ind w:left="90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MDIxMLQ0MbE0NDJR0lEKTi0uzszPAykwrgUAwPTtHSwAAAA="/>
  </w:docVars>
  <w:rsids>
    <w:rsidRoot w:val="008F2A37"/>
    <w:rsid w:val="00066635"/>
    <w:rsid w:val="000C61CC"/>
    <w:rsid w:val="00106775"/>
    <w:rsid w:val="00205B93"/>
    <w:rsid w:val="0029301B"/>
    <w:rsid w:val="00301773"/>
    <w:rsid w:val="00302BAB"/>
    <w:rsid w:val="00413AA4"/>
    <w:rsid w:val="004C7F68"/>
    <w:rsid w:val="00525357"/>
    <w:rsid w:val="00676CCD"/>
    <w:rsid w:val="007940D3"/>
    <w:rsid w:val="008643DC"/>
    <w:rsid w:val="008E1BF5"/>
    <w:rsid w:val="008F2A37"/>
    <w:rsid w:val="00A538A6"/>
    <w:rsid w:val="00BC3949"/>
    <w:rsid w:val="00BE4FF0"/>
    <w:rsid w:val="00C15F55"/>
    <w:rsid w:val="00D10649"/>
    <w:rsid w:val="00D90BDD"/>
    <w:rsid w:val="00DE4565"/>
    <w:rsid w:val="00EC61D2"/>
    <w:rsid w:val="00F4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3F2ABA"/>
  <w15:docId w15:val="{367C2669-ED84-4ED4-B3B7-8DA5E34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semiHidden/>
    <w:unhideWhenUsed/>
    <w:rsid w:val="004C7F68"/>
    <w:rPr>
      <w:color w:val="605E5C"/>
      <w:shd w:val="clear" w:color="auto" w:fill="E1DFDD"/>
    </w:rPr>
  </w:style>
  <w:style w:type="paragraph" w:styleId="Header">
    <w:name w:val="header"/>
    <w:basedOn w:val="Normal"/>
    <w:link w:val="HeaderChar"/>
    <w:uiPriority w:val="99"/>
    <w:unhideWhenUsed/>
    <w:rsid w:val="00F46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4A"/>
  </w:style>
  <w:style w:type="paragraph" w:styleId="Footer">
    <w:name w:val="footer"/>
    <w:basedOn w:val="Normal"/>
    <w:link w:val="FooterChar"/>
    <w:uiPriority w:val="99"/>
    <w:unhideWhenUsed/>
    <w:rsid w:val="00F46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4A"/>
  </w:style>
  <w:style w:type="paragraph" w:styleId="Revision">
    <w:name w:val="Revision"/>
    <w:hidden/>
    <w:uiPriority w:val="99"/>
    <w:semiHidden/>
    <w:rsid w:val="00205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news-room/fact-sheets/detail/adolescent-sexual-and-reproductive-healt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7300</Words>
  <Characters>41611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1089</cp:lastModifiedBy>
  <cp:revision>12</cp:revision>
  <dcterms:created xsi:type="dcterms:W3CDTF">2025-08-20T07:47:00Z</dcterms:created>
  <dcterms:modified xsi:type="dcterms:W3CDTF">2025-08-26T09:48:00Z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0e0bfabfd20f4146be401bd7cd4c03a1</vt:lpwstr>
  </property>
  <property fmtid="{D5CDD505-2E9C-101B-9397-08002B2CF9AE}" pid="3" name="GrammarlyDocumentId">
    <vt:lpwstr>1e81a847-4895-427b-b7b3-7c98a2120389</vt:lpwstr>
  </property>
</Properties>
</file>