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7B819" w14:textId="1AA0912D" w:rsidR="00560273" w:rsidRPr="009A2D42" w:rsidRDefault="00B44D72" w:rsidP="00B44D72">
      <w:pPr>
        <w:pStyle w:val="NormalWeb"/>
        <w:rPr>
          <w:rStyle w:val="Strong"/>
          <w:rFonts w:eastAsiaTheme="majorEastAsia"/>
          <w:i/>
          <w:sz w:val="28"/>
          <w:szCs w:val="28"/>
          <w:u w:val="single"/>
        </w:rPr>
      </w:pPr>
      <w:r w:rsidRPr="00541C95">
        <w:rPr>
          <w:rStyle w:val="Strong"/>
          <w:rFonts w:eastAsiaTheme="majorEastAsia"/>
          <w:sz w:val="28"/>
          <w:szCs w:val="28"/>
        </w:rPr>
        <w:t xml:space="preserve">                     </w:t>
      </w:r>
      <w:r w:rsidR="00560273">
        <w:rPr>
          <w:rStyle w:val="Strong"/>
          <w:rFonts w:eastAsiaTheme="majorEastAsia"/>
          <w:sz w:val="28"/>
          <w:szCs w:val="28"/>
        </w:rPr>
        <w:t xml:space="preserve">                            </w:t>
      </w:r>
      <w:r w:rsidR="00560273" w:rsidRPr="009A2D42">
        <w:rPr>
          <w:rStyle w:val="Strong"/>
          <w:rFonts w:eastAsiaTheme="majorEastAsia"/>
          <w:i/>
          <w:sz w:val="28"/>
          <w:szCs w:val="28"/>
          <w:u w:val="single"/>
        </w:rPr>
        <w:t xml:space="preserve">Case report </w:t>
      </w:r>
    </w:p>
    <w:p w14:paraId="2EA36527" w14:textId="57CA5B50" w:rsidR="00A325C7" w:rsidRDefault="00B44D72" w:rsidP="00B44D72">
      <w:pPr>
        <w:pStyle w:val="NormalWeb"/>
        <w:rPr>
          <w:b/>
          <w:bCs/>
          <w:sz w:val="48"/>
          <w:szCs w:val="48"/>
          <w:vertAlign w:val="superscript"/>
        </w:rPr>
      </w:pPr>
      <w:r w:rsidRPr="009A2D42">
        <w:rPr>
          <w:rStyle w:val="Strong"/>
          <w:rFonts w:eastAsiaTheme="majorEastAsia"/>
          <w:sz w:val="28"/>
          <w:szCs w:val="28"/>
        </w:rPr>
        <w:t xml:space="preserve">  </w:t>
      </w:r>
      <w:r w:rsidR="00560273" w:rsidRPr="009A2D42">
        <w:rPr>
          <w:rStyle w:val="Strong"/>
          <w:rFonts w:eastAsiaTheme="majorEastAsia"/>
          <w:sz w:val="28"/>
          <w:szCs w:val="28"/>
        </w:rPr>
        <w:t xml:space="preserve">           </w:t>
      </w:r>
      <w:r w:rsidRPr="009A2D42">
        <w:rPr>
          <w:rStyle w:val="Strong"/>
          <w:rFonts w:eastAsiaTheme="majorEastAsia"/>
          <w:sz w:val="28"/>
          <w:szCs w:val="28"/>
        </w:rPr>
        <w:t xml:space="preserve"> </w:t>
      </w:r>
      <w:r w:rsidR="007E136B" w:rsidRPr="007E136B">
        <w:rPr>
          <w:rStyle w:val="Strong"/>
          <w:rFonts w:eastAsiaTheme="majorEastAsia"/>
          <w:sz w:val="36"/>
          <w:szCs w:val="36"/>
        </w:rPr>
        <w:t>CEMENTOBLASTOMA -A RARE CASE REPORT</w:t>
      </w:r>
    </w:p>
    <w:p w14:paraId="5F145E08" w14:textId="4D6C6840" w:rsidR="00B44D72" w:rsidRPr="009A2D42" w:rsidRDefault="003220EC" w:rsidP="00B44D72">
      <w:pPr>
        <w:pStyle w:val="NormalWeb"/>
        <w:rPr>
          <w:b/>
          <w:bCs/>
          <w:sz w:val="40"/>
          <w:szCs w:val="40"/>
          <w:vertAlign w:val="superscript"/>
        </w:rPr>
      </w:pPr>
      <w:r w:rsidRPr="009A2D42">
        <w:rPr>
          <w:b/>
          <w:bCs/>
          <w:sz w:val="48"/>
          <w:szCs w:val="48"/>
          <w:vertAlign w:val="superscript"/>
        </w:rPr>
        <w:t>Abstract</w:t>
      </w:r>
    </w:p>
    <w:p w14:paraId="2B6830E0" w14:textId="0EF52E4E" w:rsidR="00B44D72" w:rsidRPr="009A2D42" w:rsidRDefault="00181AB2" w:rsidP="00F67C77">
      <w:pPr>
        <w:pStyle w:val="NormalWeb"/>
        <w:spacing w:line="480" w:lineRule="auto"/>
        <w:jc w:val="both"/>
      </w:pPr>
      <w:r w:rsidRPr="00D81DCB">
        <w:rPr>
          <w:highlight w:val="yellow"/>
        </w:rPr>
        <w:t xml:space="preserve">According to the World Health Organisation, benign </w:t>
      </w:r>
      <w:proofErr w:type="spellStart"/>
      <w:r w:rsidRPr="00D81DCB">
        <w:rPr>
          <w:highlight w:val="yellow"/>
        </w:rPr>
        <w:t>cementoblastoma</w:t>
      </w:r>
      <w:proofErr w:type="spellEnd"/>
      <w:r w:rsidRPr="00D81DCB">
        <w:rPr>
          <w:highlight w:val="yellow"/>
        </w:rPr>
        <w:t xml:space="preserve"> is classified under the group of </w:t>
      </w:r>
      <w:proofErr w:type="spellStart"/>
      <w:r w:rsidRPr="00D81DCB">
        <w:rPr>
          <w:highlight w:val="yellow"/>
        </w:rPr>
        <w:t>cementoma</w:t>
      </w:r>
      <w:proofErr w:type="spellEnd"/>
      <w:r w:rsidRPr="00D81DCB">
        <w:rPr>
          <w:highlight w:val="yellow"/>
        </w:rPr>
        <w:t>.</w:t>
      </w:r>
      <w:r w:rsidRPr="00181AB2">
        <w:t xml:space="preserve"> </w:t>
      </w:r>
      <w:proofErr w:type="spellStart"/>
      <w:r w:rsidR="00B44D72" w:rsidRPr="009A2D42">
        <w:t>Cementoblastoma</w:t>
      </w:r>
      <w:proofErr w:type="spellEnd"/>
      <w:r w:rsidR="00F852B8" w:rsidRPr="009A2D42">
        <w:t xml:space="preserve"> account for </w:t>
      </w:r>
      <w:r w:rsidR="008A71AE" w:rsidRPr="00D81DCB">
        <w:rPr>
          <w:highlight w:val="yellow"/>
        </w:rPr>
        <w:t xml:space="preserve">up to </w:t>
      </w:r>
      <w:r w:rsidR="008F7842" w:rsidRPr="009A2D42">
        <w:t xml:space="preserve">3% of all odontogenic </w:t>
      </w:r>
      <w:r w:rsidR="008A71AE" w:rsidRPr="00D81DCB">
        <w:rPr>
          <w:highlight w:val="yellow"/>
        </w:rPr>
        <w:t>tumours</w:t>
      </w:r>
      <w:r w:rsidR="00D15DFB" w:rsidRPr="009A2D42">
        <w:t xml:space="preserve">. </w:t>
      </w:r>
      <w:r w:rsidRPr="00D81DCB">
        <w:rPr>
          <w:highlight w:val="yellow"/>
        </w:rPr>
        <w:t xml:space="preserve">This case highlights the clinical, radiographic, and histopathological features of </w:t>
      </w:r>
      <w:proofErr w:type="spellStart"/>
      <w:r w:rsidRPr="00D81DCB">
        <w:rPr>
          <w:highlight w:val="yellow"/>
        </w:rPr>
        <w:t>cementoblastoma</w:t>
      </w:r>
      <w:proofErr w:type="spellEnd"/>
      <w:r w:rsidRPr="00D81DCB">
        <w:rPr>
          <w:highlight w:val="yellow"/>
        </w:rPr>
        <w:t>, emphasising the importance of early diagnosis and appropriate surgical management to prevent complications and recurrence.</w:t>
      </w:r>
      <w:r w:rsidRPr="00181AB2">
        <w:t xml:space="preserve"> </w:t>
      </w:r>
      <w:r w:rsidR="00D15DFB" w:rsidRPr="009A2D42">
        <w:t xml:space="preserve">It is </w:t>
      </w:r>
      <w:r w:rsidR="008A71AE" w:rsidRPr="00D81DCB">
        <w:rPr>
          <w:highlight w:val="yellow"/>
        </w:rPr>
        <w:t xml:space="preserve">characterised </w:t>
      </w:r>
      <w:r w:rsidR="00B44D72" w:rsidRPr="009A2D42">
        <w:t>by the formation of cementum-like tissue</w:t>
      </w:r>
      <w:r w:rsidR="00D15DFB" w:rsidRPr="009A2D42">
        <w:t xml:space="preserve"> that </w:t>
      </w:r>
      <w:r w:rsidR="008A71AE" w:rsidRPr="00D81DCB">
        <w:rPr>
          <w:highlight w:val="yellow"/>
        </w:rPr>
        <w:t xml:space="preserve">remains </w:t>
      </w:r>
      <w:r w:rsidR="00D15DFB" w:rsidRPr="009A2D42">
        <w:t xml:space="preserve">fused to </w:t>
      </w:r>
      <w:r w:rsidR="008A71AE" w:rsidRPr="00D81DCB">
        <w:rPr>
          <w:highlight w:val="yellow"/>
        </w:rPr>
        <w:t xml:space="preserve">the </w:t>
      </w:r>
      <w:r w:rsidR="00D15DFB" w:rsidRPr="009A2D42">
        <w:t>tooth</w:t>
      </w:r>
      <w:r w:rsidR="00B44D72" w:rsidRPr="009A2D42">
        <w:t xml:space="preserve"> root. It </w:t>
      </w:r>
      <w:r w:rsidR="00D15DFB" w:rsidRPr="009A2D42">
        <w:t>primarily</w:t>
      </w:r>
      <w:r w:rsidR="00B44D72" w:rsidRPr="009A2D42">
        <w:t xml:space="preserve"> affects young adults and is most commonly associated with the mandibular molars. </w:t>
      </w:r>
      <w:r w:rsidR="00D15DFB" w:rsidRPr="009A2D42">
        <w:t>T</w:t>
      </w:r>
      <w:r w:rsidR="00B44D72" w:rsidRPr="009A2D42">
        <w:t xml:space="preserve">his </w:t>
      </w:r>
      <w:r w:rsidR="00D15DFB" w:rsidRPr="009A2D42">
        <w:t>report</w:t>
      </w:r>
      <w:r w:rsidR="00B44D72" w:rsidRPr="009A2D42">
        <w:t xml:space="preserve"> present</w:t>
      </w:r>
      <w:r w:rsidR="00D15DFB" w:rsidRPr="009A2D42">
        <w:t>s a case</w:t>
      </w:r>
      <w:r w:rsidR="00B44D72" w:rsidRPr="009A2D42">
        <w:t xml:space="preserve"> of</w:t>
      </w:r>
      <w:r w:rsidR="00D15DFB" w:rsidRPr="009A2D42">
        <w:t xml:space="preserve"> a</w:t>
      </w:r>
      <w:r w:rsidR="00B44D72" w:rsidRPr="009A2D42">
        <w:t xml:space="preserve"> 23-year-old female </w:t>
      </w:r>
      <w:r w:rsidR="00D15DFB" w:rsidRPr="009A2D42">
        <w:t xml:space="preserve">who experienced </w:t>
      </w:r>
      <w:r w:rsidR="00B44D72" w:rsidRPr="009A2D42">
        <w:t xml:space="preserve">pain and progressive swelling in the lower jaw </w:t>
      </w:r>
      <w:r w:rsidR="00D15DFB" w:rsidRPr="009A2D42">
        <w:t xml:space="preserve">for </w:t>
      </w:r>
      <w:r w:rsidR="008A71AE" w:rsidRPr="00D81DCB">
        <w:rPr>
          <w:highlight w:val="yellow"/>
        </w:rPr>
        <w:t>the</w:t>
      </w:r>
      <w:r w:rsidR="008A71AE">
        <w:t xml:space="preserve"> </w:t>
      </w:r>
      <w:r w:rsidR="00D15DFB" w:rsidRPr="009A2D42">
        <w:t xml:space="preserve">past </w:t>
      </w:r>
      <w:r w:rsidR="00B44D72" w:rsidRPr="009A2D42">
        <w:t xml:space="preserve">eight days. </w:t>
      </w:r>
      <w:r w:rsidR="00D15DFB" w:rsidRPr="009A2D42">
        <w:t xml:space="preserve">The </w:t>
      </w:r>
      <w:r w:rsidR="00B44D72" w:rsidRPr="009A2D42">
        <w:t>Patient had</w:t>
      </w:r>
      <w:r w:rsidR="00D15DFB" w:rsidRPr="009A2D42">
        <w:t xml:space="preserve"> a prior</w:t>
      </w:r>
      <w:r w:rsidR="00B44D72" w:rsidRPr="009A2D42">
        <w:t xml:space="preserve"> history of pain in the same region two years earlier</w:t>
      </w:r>
      <w:r w:rsidR="008A71AE" w:rsidRPr="00D81DCB">
        <w:rPr>
          <w:highlight w:val="yellow"/>
        </w:rPr>
        <w:t>,</w:t>
      </w:r>
      <w:r w:rsidR="00B44D72" w:rsidRPr="009A2D42">
        <w:t xml:space="preserve"> which</w:t>
      </w:r>
      <w:r w:rsidR="00CF2AF5" w:rsidRPr="009A2D42">
        <w:t xml:space="preserve"> was managed</w:t>
      </w:r>
      <w:r w:rsidR="00B44D72" w:rsidRPr="009A2D42">
        <w:t xml:space="preserve"> </w:t>
      </w:r>
      <w:r w:rsidR="00CF2AF5" w:rsidRPr="009A2D42">
        <w:t>with</w:t>
      </w:r>
      <w:r w:rsidR="00B44D72" w:rsidRPr="009A2D42">
        <w:t xml:space="preserve"> medication and </w:t>
      </w:r>
      <w:r w:rsidR="00CF2AF5" w:rsidRPr="009A2D42">
        <w:t xml:space="preserve">an attempted </w:t>
      </w:r>
      <w:r w:rsidR="00B44D72" w:rsidRPr="009A2D42">
        <w:t>traumatic extraction. One year later</w:t>
      </w:r>
      <w:r w:rsidR="008A71AE">
        <w:t>,</w:t>
      </w:r>
      <w:r w:rsidR="00CF2AF5" w:rsidRPr="009A2D42">
        <w:t xml:space="preserve"> the</w:t>
      </w:r>
      <w:r w:rsidR="00B44D72" w:rsidRPr="009A2D42">
        <w:t xml:space="preserve"> patient reported </w:t>
      </w:r>
      <w:r w:rsidR="00CF2AF5" w:rsidRPr="009A2D42">
        <w:t xml:space="preserve">recurring </w:t>
      </w:r>
      <w:r w:rsidR="00B44D72" w:rsidRPr="009A2D42">
        <w:t xml:space="preserve">pain </w:t>
      </w:r>
      <w:r w:rsidR="00CF2AF5" w:rsidRPr="009A2D42">
        <w:t xml:space="preserve">in the </w:t>
      </w:r>
      <w:r w:rsidR="00B44D72" w:rsidRPr="009A2D42">
        <w:t>same location</w:t>
      </w:r>
      <w:r w:rsidR="00CF2AF5" w:rsidRPr="009A2D42">
        <w:t>. R</w:t>
      </w:r>
      <w:r w:rsidR="00B44D72" w:rsidRPr="009A2D42">
        <w:t>adiographic examination revealed a well-defined radiopaque mass with a surrounding radiolucent halo attached to the root of the permanent mandibular second molar. The lesion</w:t>
      </w:r>
      <w:r w:rsidR="008A71AE">
        <w:t>,</w:t>
      </w:r>
      <w:r w:rsidR="00CF2AF5" w:rsidRPr="009A2D42">
        <w:t xml:space="preserve"> along with the affected tooth</w:t>
      </w:r>
      <w:r w:rsidR="008A71AE">
        <w:t>,</w:t>
      </w:r>
      <w:r w:rsidR="00CF2AF5" w:rsidRPr="009A2D42">
        <w:t xml:space="preserve"> </w:t>
      </w:r>
      <w:r w:rsidR="00B44D72" w:rsidRPr="009A2D42">
        <w:t xml:space="preserve">was surgically excised, and histopathological examination confirmed the diagnosis of cementoblastoma. </w:t>
      </w:r>
      <w:r w:rsidRPr="00D81DCB">
        <w:rPr>
          <w:highlight w:val="yellow"/>
        </w:rPr>
        <w:t>Early identification and complete surgical excision, including extraction of the involved tooth, are essential to prevent recurrence and complications. This case underlines the importance of clinician awareness to prevent misdiagnosis and to ensure timely and effective intervention.</w:t>
      </w:r>
    </w:p>
    <w:p w14:paraId="5727BE4A" w14:textId="6EFE2A25" w:rsidR="00B44D72" w:rsidRDefault="00B44D72" w:rsidP="00F67C77">
      <w:pPr>
        <w:pStyle w:val="NormalWeb"/>
        <w:spacing w:line="480" w:lineRule="auto"/>
        <w:jc w:val="both"/>
        <w:rPr>
          <w:sz w:val="26"/>
          <w:szCs w:val="26"/>
        </w:rPr>
      </w:pPr>
      <w:r w:rsidRPr="009A2D42">
        <w:rPr>
          <w:rStyle w:val="Strong"/>
          <w:rFonts w:eastAsiaTheme="majorEastAsia"/>
          <w:sz w:val="26"/>
          <w:szCs w:val="26"/>
        </w:rPr>
        <w:t>Keywords:</w:t>
      </w:r>
      <w:r w:rsidRPr="009A2D42">
        <w:rPr>
          <w:sz w:val="26"/>
          <w:szCs w:val="26"/>
        </w:rPr>
        <w:t xml:space="preserve"> </w:t>
      </w:r>
      <w:proofErr w:type="spellStart"/>
      <w:r w:rsidRPr="009A2D42">
        <w:rPr>
          <w:sz w:val="26"/>
          <w:szCs w:val="26"/>
        </w:rPr>
        <w:t>Cementoblastoma</w:t>
      </w:r>
      <w:proofErr w:type="spellEnd"/>
      <w:r w:rsidRPr="009A2D42">
        <w:rPr>
          <w:sz w:val="26"/>
          <w:szCs w:val="26"/>
        </w:rPr>
        <w:t xml:space="preserve">, </w:t>
      </w:r>
      <w:r w:rsidR="008A71AE" w:rsidRPr="00D81DCB">
        <w:rPr>
          <w:sz w:val="26"/>
          <w:szCs w:val="26"/>
          <w:highlight w:val="yellow"/>
        </w:rPr>
        <w:t xml:space="preserve">Benign </w:t>
      </w:r>
      <w:r w:rsidRPr="009A2D42">
        <w:rPr>
          <w:sz w:val="26"/>
          <w:szCs w:val="26"/>
        </w:rPr>
        <w:t xml:space="preserve">odontogenic </w:t>
      </w:r>
      <w:r w:rsidR="00541C95" w:rsidRPr="009A2D42">
        <w:rPr>
          <w:sz w:val="26"/>
          <w:szCs w:val="26"/>
        </w:rPr>
        <w:t xml:space="preserve">tumour, </w:t>
      </w:r>
      <w:r w:rsidR="00541C95" w:rsidRPr="009A2D42">
        <w:t>Radiolucent halo</w:t>
      </w:r>
      <w:r w:rsidR="00541C95" w:rsidRPr="009A2D42">
        <w:rPr>
          <w:sz w:val="26"/>
          <w:szCs w:val="26"/>
        </w:rPr>
        <w:t>.</w:t>
      </w:r>
    </w:p>
    <w:p w14:paraId="2028A8D6" w14:textId="52E1D529" w:rsidR="00A325C7" w:rsidRDefault="00A325C7" w:rsidP="00F67C77">
      <w:pPr>
        <w:pStyle w:val="NormalWeb"/>
        <w:spacing w:line="480" w:lineRule="auto"/>
        <w:jc w:val="both"/>
        <w:rPr>
          <w:sz w:val="26"/>
          <w:szCs w:val="26"/>
        </w:rPr>
      </w:pPr>
    </w:p>
    <w:p w14:paraId="3CBB614F" w14:textId="7B90DE40" w:rsidR="00A325C7" w:rsidRDefault="00A325C7" w:rsidP="00F67C77">
      <w:pPr>
        <w:pStyle w:val="NormalWeb"/>
        <w:spacing w:line="480" w:lineRule="auto"/>
        <w:jc w:val="both"/>
        <w:rPr>
          <w:sz w:val="26"/>
          <w:szCs w:val="26"/>
        </w:rPr>
      </w:pPr>
    </w:p>
    <w:p w14:paraId="7FAB332F" w14:textId="77777777" w:rsidR="00A325C7" w:rsidRPr="009A2D42" w:rsidRDefault="00A325C7" w:rsidP="00F67C77">
      <w:pPr>
        <w:pStyle w:val="NormalWeb"/>
        <w:spacing w:line="480" w:lineRule="auto"/>
        <w:jc w:val="both"/>
        <w:rPr>
          <w:sz w:val="26"/>
          <w:szCs w:val="26"/>
        </w:rPr>
      </w:pPr>
    </w:p>
    <w:p w14:paraId="6685CB77" w14:textId="446F35C5" w:rsidR="00395886" w:rsidRPr="009A2D42" w:rsidRDefault="00395886" w:rsidP="00F67C77">
      <w:pPr>
        <w:pStyle w:val="NormalWeb"/>
        <w:spacing w:line="480" w:lineRule="auto"/>
        <w:jc w:val="both"/>
        <w:rPr>
          <w:b/>
          <w:bCs/>
          <w:sz w:val="36"/>
          <w:szCs w:val="36"/>
          <w:lang w:val="en-US"/>
        </w:rPr>
      </w:pPr>
      <w:r w:rsidRPr="009A2D42">
        <w:rPr>
          <w:b/>
          <w:bCs/>
          <w:sz w:val="36"/>
          <w:szCs w:val="36"/>
          <w:lang w:val="en-US"/>
        </w:rPr>
        <w:t>Introduction</w:t>
      </w:r>
    </w:p>
    <w:p w14:paraId="0CFEF980" w14:textId="0A0C3051" w:rsidR="00FE6695" w:rsidRPr="009A2D42" w:rsidRDefault="00181AB2" w:rsidP="00F67C77">
      <w:pPr>
        <w:pStyle w:val="NormalWeb"/>
        <w:spacing w:line="480" w:lineRule="auto"/>
        <w:jc w:val="both"/>
        <w:rPr>
          <w:lang w:val="en-US"/>
        </w:rPr>
      </w:pPr>
      <w:r w:rsidRPr="00D81DCB">
        <w:rPr>
          <w:highlight w:val="yellow"/>
          <w:lang w:val="en-US"/>
        </w:rPr>
        <w:t xml:space="preserve">The </w:t>
      </w:r>
      <w:proofErr w:type="spellStart"/>
      <w:r w:rsidRPr="00D81DCB">
        <w:rPr>
          <w:highlight w:val="yellow"/>
          <w:lang w:val="en-US"/>
        </w:rPr>
        <w:t>cementoblastoma</w:t>
      </w:r>
      <w:proofErr w:type="spellEnd"/>
      <w:r w:rsidRPr="00D81DCB">
        <w:rPr>
          <w:highlight w:val="yellow"/>
          <w:lang w:val="en-US"/>
        </w:rPr>
        <w:t xml:space="preserve"> is considered to be a rare benign neoplasm of odontogenic mesenchymal origin, </w:t>
      </w:r>
      <w:proofErr w:type="spellStart"/>
      <w:r w:rsidRPr="00D81DCB">
        <w:rPr>
          <w:highlight w:val="yellow"/>
          <w:lang w:val="en-US"/>
        </w:rPr>
        <w:t>characterised</w:t>
      </w:r>
      <w:proofErr w:type="spellEnd"/>
      <w:r w:rsidRPr="00D81DCB">
        <w:rPr>
          <w:highlight w:val="yellow"/>
          <w:lang w:val="en-US"/>
        </w:rPr>
        <w:t xml:space="preserve"> by the formation of cementum-like tissue contiguous to the root of a tooth.  This </w:t>
      </w:r>
      <w:proofErr w:type="spellStart"/>
      <w:r w:rsidRPr="00D81DCB">
        <w:rPr>
          <w:highlight w:val="yellow"/>
          <w:lang w:val="en-US"/>
        </w:rPr>
        <w:t>tumour</w:t>
      </w:r>
      <w:proofErr w:type="spellEnd"/>
      <w:r w:rsidRPr="00D81DCB">
        <w:rPr>
          <w:highlight w:val="yellow"/>
          <w:lang w:val="en-US"/>
        </w:rPr>
        <w:t xml:space="preserve"> manifests as a bulbous growth surrounding and attached to the apex of a tooth root (</w:t>
      </w:r>
      <w:proofErr w:type="spellStart"/>
      <w:r w:rsidRPr="00D81DCB">
        <w:rPr>
          <w:highlight w:val="yellow"/>
          <w:lang w:val="en-US"/>
        </w:rPr>
        <w:t>Pellizzaro</w:t>
      </w:r>
      <w:proofErr w:type="spellEnd"/>
      <w:r w:rsidRPr="00D81DCB">
        <w:rPr>
          <w:highlight w:val="yellow"/>
          <w:lang w:val="en-US"/>
        </w:rPr>
        <w:t xml:space="preserve"> et al., 2017</w:t>
      </w:r>
      <w:r w:rsidR="00141A5F">
        <w:rPr>
          <w:highlight w:val="yellow"/>
          <w:lang w:val="en-US"/>
        </w:rPr>
        <w:t xml:space="preserve">; </w:t>
      </w:r>
      <w:proofErr w:type="spellStart"/>
      <w:r w:rsidR="00141A5F" w:rsidRPr="00D81DCB">
        <w:rPr>
          <w:highlight w:val="yellow"/>
          <w:lang w:val="en-US"/>
        </w:rPr>
        <w:t>Dimanov</w:t>
      </w:r>
      <w:proofErr w:type="spellEnd"/>
      <w:r w:rsidR="00141A5F" w:rsidRPr="00D81DCB">
        <w:rPr>
          <w:highlight w:val="yellow"/>
          <w:lang w:val="en-US"/>
        </w:rPr>
        <w:t xml:space="preserve"> et al., 2024</w:t>
      </w:r>
      <w:r w:rsidRPr="00D81DCB">
        <w:rPr>
          <w:highlight w:val="yellow"/>
          <w:lang w:val="en-US"/>
        </w:rPr>
        <w:t>).</w:t>
      </w:r>
      <w:r w:rsidRPr="00181AB2">
        <w:rPr>
          <w:lang w:val="en-US"/>
        </w:rPr>
        <w:t xml:space="preserve"> </w:t>
      </w:r>
      <w:r w:rsidR="00CF2AF5" w:rsidRPr="009A2D42">
        <w:rPr>
          <w:lang w:val="en-US"/>
        </w:rPr>
        <w:t xml:space="preserve">According to the </w:t>
      </w:r>
      <w:r w:rsidR="00E43FAF" w:rsidRPr="009A2D42">
        <w:rPr>
          <w:lang w:val="en-US"/>
        </w:rPr>
        <w:t xml:space="preserve">World Health </w:t>
      </w:r>
      <w:proofErr w:type="spellStart"/>
      <w:r w:rsidR="008A71AE" w:rsidRPr="00D81DCB">
        <w:rPr>
          <w:highlight w:val="yellow"/>
          <w:lang w:val="en-US"/>
        </w:rPr>
        <w:t>Organisation</w:t>
      </w:r>
      <w:proofErr w:type="spellEnd"/>
      <w:r w:rsidR="008A71AE">
        <w:rPr>
          <w:lang w:val="en-US"/>
        </w:rPr>
        <w:t>,</w:t>
      </w:r>
      <w:r w:rsidR="00E43FAF" w:rsidRPr="009A2D42">
        <w:rPr>
          <w:lang w:val="en-US"/>
        </w:rPr>
        <w:t xml:space="preserve"> benign </w:t>
      </w:r>
      <w:proofErr w:type="spellStart"/>
      <w:r w:rsidR="00E43FAF" w:rsidRPr="009A2D42">
        <w:rPr>
          <w:lang w:val="en-US"/>
        </w:rPr>
        <w:t>cementoblastoma</w:t>
      </w:r>
      <w:proofErr w:type="spellEnd"/>
      <w:r w:rsidR="00CF2AF5" w:rsidRPr="009A2D42">
        <w:rPr>
          <w:lang w:val="en-US"/>
        </w:rPr>
        <w:t xml:space="preserve"> is classified under the group of</w:t>
      </w:r>
      <w:r w:rsidR="00E43FAF" w:rsidRPr="009A2D42">
        <w:rPr>
          <w:lang w:val="en-US"/>
        </w:rPr>
        <w:t xml:space="preserve"> cementoma.</w:t>
      </w:r>
      <w:r w:rsidR="00E10A8E" w:rsidRPr="009A2D42">
        <w:rPr>
          <w:lang w:val="en-US"/>
        </w:rPr>
        <w:t xml:space="preserve"> </w:t>
      </w:r>
      <w:r w:rsidR="00D35AA0" w:rsidRPr="00D81DCB">
        <w:rPr>
          <w:highlight w:val="yellow"/>
          <w:lang w:val="en-US"/>
        </w:rPr>
        <w:t xml:space="preserve">Approximately 75% of benign </w:t>
      </w:r>
      <w:proofErr w:type="spellStart"/>
      <w:r w:rsidR="00D35AA0" w:rsidRPr="00D81DCB">
        <w:rPr>
          <w:highlight w:val="yellow"/>
          <w:lang w:val="en-US"/>
        </w:rPr>
        <w:t>cementoblastomas</w:t>
      </w:r>
      <w:proofErr w:type="spellEnd"/>
      <w:r w:rsidR="00D35AA0" w:rsidRPr="00D81DCB">
        <w:rPr>
          <w:highlight w:val="yellow"/>
          <w:lang w:val="en-US"/>
        </w:rPr>
        <w:t xml:space="preserve"> occur in young patients under 30 years of age,5 with most cases arising under 20 years. Nearly 40% of all benign </w:t>
      </w:r>
      <w:proofErr w:type="spellStart"/>
      <w:r w:rsidR="00D35AA0" w:rsidRPr="00D81DCB">
        <w:rPr>
          <w:highlight w:val="yellow"/>
          <w:lang w:val="en-US"/>
        </w:rPr>
        <w:t>cementoblastomas</w:t>
      </w:r>
      <w:proofErr w:type="spellEnd"/>
      <w:r w:rsidR="00D35AA0" w:rsidRPr="00D81DCB">
        <w:rPr>
          <w:highlight w:val="yellow"/>
          <w:lang w:val="en-US"/>
        </w:rPr>
        <w:t xml:space="preserve"> are associated with erupted mandibular molars (Yoon et al., 2021).</w:t>
      </w:r>
      <w:r w:rsidR="00D35AA0" w:rsidRPr="00D35AA0">
        <w:rPr>
          <w:lang w:val="en-US"/>
        </w:rPr>
        <w:t xml:space="preserve"> </w:t>
      </w:r>
      <w:r w:rsidR="00E43FAF" w:rsidRPr="009A2D42">
        <w:rPr>
          <w:lang w:val="en-US"/>
        </w:rPr>
        <w:t xml:space="preserve">In the latest classification, benign </w:t>
      </w:r>
      <w:proofErr w:type="spellStart"/>
      <w:r w:rsidR="00E43FAF" w:rsidRPr="009A2D42">
        <w:rPr>
          <w:lang w:val="en-US"/>
        </w:rPr>
        <w:t>cementoblastoma</w:t>
      </w:r>
      <w:proofErr w:type="spellEnd"/>
      <w:r w:rsidR="00E43FAF" w:rsidRPr="009A2D42">
        <w:rPr>
          <w:lang w:val="en-US"/>
        </w:rPr>
        <w:t xml:space="preserve"> </w:t>
      </w:r>
      <w:proofErr w:type="spellStart"/>
      <w:r w:rsidR="008A71AE" w:rsidRPr="00D81DCB">
        <w:rPr>
          <w:highlight w:val="yellow"/>
          <w:lang w:val="en-US"/>
        </w:rPr>
        <w:t>recognised</w:t>
      </w:r>
      <w:proofErr w:type="spellEnd"/>
      <w:r w:rsidR="008A71AE" w:rsidRPr="00D81DCB">
        <w:rPr>
          <w:highlight w:val="yellow"/>
          <w:lang w:val="en-US"/>
        </w:rPr>
        <w:t xml:space="preserve"> </w:t>
      </w:r>
      <w:r w:rsidR="00E43FAF" w:rsidRPr="009A2D42">
        <w:rPr>
          <w:lang w:val="en-US"/>
        </w:rPr>
        <w:t>as a benign neoplasm originating from the mesenchyme or the odontogenic ectomesenchyme</w:t>
      </w:r>
      <w:r w:rsidR="00E43FAF" w:rsidRPr="009A2D42">
        <w:rPr>
          <w:vertAlign w:val="superscript"/>
          <w:lang w:val="en-US"/>
        </w:rPr>
        <w:t>1</w:t>
      </w:r>
      <w:r w:rsidR="00E43FAF" w:rsidRPr="009A2D42">
        <w:rPr>
          <w:lang w:val="en-US"/>
        </w:rPr>
        <w:t>.</w:t>
      </w:r>
      <w:r w:rsidR="00FE6695" w:rsidRPr="009A2D42">
        <w:rPr>
          <w:lang w:val="en-US"/>
        </w:rPr>
        <w:t xml:space="preserve"> </w:t>
      </w:r>
      <w:r w:rsidR="00E43FAF" w:rsidRPr="009A2D42">
        <w:rPr>
          <w:lang w:val="en-US"/>
        </w:rPr>
        <w:t>It</w:t>
      </w:r>
      <w:r w:rsidR="00395886" w:rsidRPr="009A2D42">
        <w:rPr>
          <w:lang w:val="en-US"/>
        </w:rPr>
        <w:t xml:space="preserve"> </w:t>
      </w:r>
      <w:proofErr w:type="spellStart"/>
      <w:r w:rsidR="008A71AE" w:rsidRPr="00D81DCB">
        <w:rPr>
          <w:highlight w:val="yellow"/>
          <w:lang w:val="en-US"/>
        </w:rPr>
        <w:t>characterised</w:t>
      </w:r>
      <w:proofErr w:type="spellEnd"/>
      <w:r w:rsidR="008A71AE" w:rsidRPr="00D81DCB">
        <w:rPr>
          <w:highlight w:val="yellow"/>
          <w:lang w:val="en-US"/>
        </w:rPr>
        <w:t xml:space="preserve"> </w:t>
      </w:r>
      <w:r w:rsidR="00395886" w:rsidRPr="009A2D42">
        <w:rPr>
          <w:lang w:val="en-US"/>
        </w:rPr>
        <w:t>by a mass of cementum-like tissue that remains attached to the tooth root</w:t>
      </w:r>
      <w:r w:rsidR="005A4F70" w:rsidRPr="009A2D42">
        <w:rPr>
          <w:vertAlign w:val="superscript"/>
          <w:lang w:val="en-US"/>
        </w:rPr>
        <w:t>2</w:t>
      </w:r>
      <w:r w:rsidR="00395886" w:rsidRPr="009A2D42">
        <w:rPr>
          <w:lang w:val="en-US"/>
        </w:rPr>
        <w:t>. Representing up to 3 % of all</w:t>
      </w:r>
      <w:r w:rsidR="00E43FAF" w:rsidRPr="009A2D42">
        <w:rPr>
          <w:lang w:val="en-US"/>
        </w:rPr>
        <w:t xml:space="preserve"> </w:t>
      </w:r>
      <w:r w:rsidR="00395886" w:rsidRPr="009A2D42">
        <w:rPr>
          <w:lang w:val="en-US"/>
        </w:rPr>
        <w:t xml:space="preserve">odontogenic </w:t>
      </w:r>
      <w:proofErr w:type="spellStart"/>
      <w:r w:rsidR="008A71AE" w:rsidRPr="00D81DCB">
        <w:rPr>
          <w:highlight w:val="yellow"/>
          <w:lang w:val="en-US"/>
        </w:rPr>
        <w:t>tumours</w:t>
      </w:r>
      <w:proofErr w:type="spellEnd"/>
      <w:r w:rsidR="00395886" w:rsidRPr="009A2D42">
        <w:rPr>
          <w:lang w:val="en-US"/>
        </w:rPr>
        <w:t>, it</w:t>
      </w:r>
      <w:r w:rsidR="00FD648E" w:rsidRPr="009A2D42">
        <w:rPr>
          <w:lang w:val="en-US"/>
        </w:rPr>
        <w:t xml:space="preserve"> tends to be slightly more common in males, with a male-to-female ratio of 1.2 1</w:t>
      </w:r>
      <w:r w:rsidR="005A4F70" w:rsidRPr="009A2D42">
        <w:rPr>
          <w:vertAlign w:val="superscript"/>
          <w:lang w:val="en-US"/>
        </w:rPr>
        <w:t>3</w:t>
      </w:r>
      <w:r w:rsidR="00FD648E" w:rsidRPr="009A2D42">
        <w:rPr>
          <w:lang w:val="en-US"/>
        </w:rPr>
        <w:t xml:space="preserve">. It </w:t>
      </w:r>
      <w:r w:rsidR="00395886" w:rsidRPr="009A2D42">
        <w:rPr>
          <w:lang w:val="en-US"/>
        </w:rPr>
        <w:t xml:space="preserve">predominantly affects individuals </w:t>
      </w:r>
      <w:r w:rsidR="00E23EFA" w:rsidRPr="009A2D42">
        <w:rPr>
          <w:lang w:val="en-US"/>
        </w:rPr>
        <w:t>under the age of</w:t>
      </w:r>
      <w:r w:rsidR="00FD648E" w:rsidRPr="009A2D42">
        <w:rPr>
          <w:lang w:val="en-US"/>
        </w:rPr>
        <w:t xml:space="preserve"> 30, with m</w:t>
      </w:r>
      <w:r w:rsidR="00E23EFA" w:rsidRPr="009A2D42">
        <w:rPr>
          <w:lang w:val="en-US"/>
        </w:rPr>
        <w:t>any</w:t>
      </w:r>
      <w:r w:rsidR="00FD648E" w:rsidRPr="009A2D42">
        <w:rPr>
          <w:lang w:val="en-US"/>
        </w:rPr>
        <w:t xml:space="preserve"> cases occurring before the age of 20. A</w:t>
      </w:r>
      <w:r w:rsidR="00E23EFA" w:rsidRPr="009A2D42">
        <w:rPr>
          <w:lang w:val="en-US"/>
        </w:rPr>
        <w:t>pproximately</w:t>
      </w:r>
      <w:r w:rsidR="00FD648E" w:rsidRPr="009A2D42">
        <w:rPr>
          <w:lang w:val="en-US"/>
        </w:rPr>
        <w:t xml:space="preserve"> 40% </w:t>
      </w:r>
      <w:r w:rsidR="00E23EFA" w:rsidRPr="009A2D42">
        <w:rPr>
          <w:lang w:val="en-US"/>
        </w:rPr>
        <w:t xml:space="preserve">cases </w:t>
      </w:r>
      <w:r w:rsidR="00FD648E" w:rsidRPr="009A2D42">
        <w:rPr>
          <w:lang w:val="en-US"/>
        </w:rPr>
        <w:t>are associated with erupted mandibular molars</w:t>
      </w:r>
      <w:r w:rsidR="005A4F70" w:rsidRPr="009A2D42">
        <w:rPr>
          <w:vertAlign w:val="superscript"/>
          <w:lang w:val="en-US"/>
        </w:rPr>
        <w:t>4</w:t>
      </w:r>
      <w:r w:rsidR="00FD648E" w:rsidRPr="009A2D42">
        <w:rPr>
          <w:lang w:val="en-US"/>
        </w:rPr>
        <w:t xml:space="preserve">. </w:t>
      </w:r>
      <w:r w:rsidR="00395886" w:rsidRPr="009A2D42">
        <w:rPr>
          <w:lang w:val="en-US"/>
        </w:rPr>
        <w:t xml:space="preserve">These </w:t>
      </w:r>
      <w:proofErr w:type="spellStart"/>
      <w:r w:rsidR="008A71AE" w:rsidRPr="00D81DCB">
        <w:rPr>
          <w:highlight w:val="yellow"/>
          <w:lang w:val="en-US"/>
        </w:rPr>
        <w:t>tumours</w:t>
      </w:r>
      <w:proofErr w:type="spellEnd"/>
      <w:r w:rsidR="008A71AE" w:rsidRPr="00D81DCB">
        <w:rPr>
          <w:highlight w:val="yellow"/>
          <w:lang w:val="en-US"/>
        </w:rPr>
        <w:t xml:space="preserve"> </w:t>
      </w:r>
      <w:r w:rsidR="00395886" w:rsidRPr="009A2D42">
        <w:rPr>
          <w:lang w:val="en-US"/>
        </w:rPr>
        <w:t>are known for their aggressive growth and exhibit recurrence rates as high as 37%, a complication generally linked to incomplete removal</w:t>
      </w:r>
      <w:r w:rsidR="005A4F70" w:rsidRPr="009A2D42">
        <w:rPr>
          <w:b/>
          <w:bCs/>
          <w:vertAlign w:val="superscript"/>
        </w:rPr>
        <w:t>5</w:t>
      </w:r>
      <w:r w:rsidR="00116B8E" w:rsidRPr="009A2D42">
        <w:rPr>
          <w:b/>
          <w:bCs/>
        </w:rPr>
        <w:t>.</w:t>
      </w:r>
      <w:r w:rsidR="00395886" w:rsidRPr="009A2D42">
        <w:rPr>
          <w:lang w:val="en-US"/>
        </w:rPr>
        <w:t xml:space="preserve"> Clinical presentations range from small asymptomatic lesions to rapidly enlarging, painful masses that can lead to jaw expansion, tooth mobility, malocclusion, cortical</w:t>
      </w:r>
      <w:r w:rsidR="00876815" w:rsidRPr="009A2D42">
        <w:rPr>
          <w:lang w:val="en-US"/>
        </w:rPr>
        <w:t xml:space="preserve"> bone</w:t>
      </w:r>
      <w:r w:rsidR="00395886" w:rsidRPr="009A2D42">
        <w:rPr>
          <w:lang w:val="en-US"/>
        </w:rPr>
        <w:t xml:space="preserve"> erosion, </w:t>
      </w:r>
      <w:r w:rsidR="00395886" w:rsidRPr="009A2D42">
        <w:rPr>
          <w:lang w:val="en-US"/>
        </w:rPr>
        <w:lastRenderedPageBreak/>
        <w:t>bleeding, pathological fractures, and</w:t>
      </w:r>
      <w:r w:rsidR="008A71AE">
        <w:rPr>
          <w:lang w:val="en-US"/>
        </w:rPr>
        <w:t>,</w:t>
      </w:r>
      <w:r w:rsidR="00876815" w:rsidRPr="009A2D42">
        <w:rPr>
          <w:lang w:val="en-US"/>
        </w:rPr>
        <w:t xml:space="preserve"> in some instances</w:t>
      </w:r>
      <w:r w:rsidR="008A71AE">
        <w:rPr>
          <w:lang w:val="en-US"/>
        </w:rPr>
        <w:t>,</w:t>
      </w:r>
      <w:r w:rsidR="00395886" w:rsidRPr="009A2D42">
        <w:rPr>
          <w:lang w:val="en-US"/>
        </w:rPr>
        <w:t xml:space="preserve"> nerve impairment</w:t>
      </w:r>
      <w:r w:rsidR="005A4F70" w:rsidRPr="009A2D42">
        <w:rPr>
          <w:vertAlign w:val="superscript"/>
          <w:lang w:val="en-US"/>
        </w:rPr>
        <w:t>6</w:t>
      </w:r>
      <w:r w:rsidR="00395886" w:rsidRPr="009A2D42">
        <w:rPr>
          <w:lang w:val="en-US"/>
        </w:rPr>
        <w:t>. Radiographically, cementoblastomas typically appear as radiopaque masses with a surrounding radiolucent halo</w:t>
      </w:r>
      <w:r w:rsidR="005A4F70" w:rsidRPr="009A2D42">
        <w:rPr>
          <w:vertAlign w:val="superscript"/>
          <w:lang w:val="en-US"/>
        </w:rPr>
        <w:t>7</w:t>
      </w:r>
      <w:r w:rsidR="00395886" w:rsidRPr="009A2D42">
        <w:rPr>
          <w:lang w:val="en-US"/>
        </w:rPr>
        <w:t xml:space="preserve">. Definitive diagnosis relies on a combination of clinical </w:t>
      </w:r>
      <w:r w:rsidR="00876815" w:rsidRPr="009A2D42">
        <w:rPr>
          <w:lang w:val="en-US"/>
        </w:rPr>
        <w:t>examination,</w:t>
      </w:r>
      <w:r w:rsidR="00395886" w:rsidRPr="009A2D42">
        <w:rPr>
          <w:lang w:val="en-US"/>
        </w:rPr>
        <w:t xml:space="preserve"> radiographic</w:t>
      </w:r>
      <w:r w:rsidR="00876815" w:rsidRPr="009A2D42">
        <w:rPr>
          <w:lang w:val="en-US"/>
        </w:rPr>
        <w:t xml:space="preserve"> features and histopathology</w:t>
      </w:r>
      <w:r w:rsidR="00395886" w:rsidRPr="009A2D42">
        <w:rPr>
          <w:lang w:val="en-US"/>
        </w:rPr>
        <w:t xml:space="preserve"> evaluation.</w:t>
      </w:r>
      <w:r w:rsidR="00876815" w:rsidRPr="009A2D42">
        <w:rPr>
          <w:lang w:val="en-US"/>
        </w:rPr>
        <w:t xml:space="preserve"> The </w:t>
      </w:r>
      <w:r w:rsidR="00D90D4D" w:rsidRPr="009A2D42">
        <w:rPr>
          <w:lang w:val="en-US"/>
        </w:rPr>
        <w:t>Differential diagnoses encompass condensing osteitis, osteoblastoma, odontoma, periapical cemento-osseous dysplasia, and hypercementosis</w:t>
      </w:r>
      <w:r w:rsidR="00FE6695" w:rsidRPr="009A2D42">
        <w:rPr>
          <w:b/>
          <w:bCs/>
          <w:vertAlign w:val="superscript"/>
          <w:lang w:val="en-US"/>
        </w:rPr>
        <w:t>8</w:t>
      </w:r>
      <w:r w:rsidR="00D90D4D" w:rsidRPr="009A2D42">
        <w:rPr>
          <w:lang w:val="en-US"/>
        </w:rPr>
        <w:t xml:space="preserve">. </w:t>
      </w:r>
      <w:r w:rsidR="00395886" w:rsidRPr="009A2D42">
        <w:rPr>
          <w:lang w:val="en-US"/>
        </w:rPr>
        <w:t xml:space="preserve"> Conservative treatments, such as apicoectomy and curettage, have shown higher recurrence rates. </w:t>
      </w:r>
      <w:r w:rsidR="00141A5F" w:rsidRPr="00D81DCB">
        <w:rPr>
          <w:highlight w:val="yellow"/>
          <w:lang w:val="en-US"/>
        </w:rPr>
        <w:t>Apicoectomy is a common periapical surgical procedure that involves curettage of the inflammatory periapical tissue and resection of the apical portion of the root (</w:t>
      </w:r>
      <w:proofErr w:type="spellStart"/>
      <w:r w:rsidR="00141A5F" w:rsidRPr="00D81DCB">
        <w:rPr>
          <w:highlight w:val="yellow"/>
          <w:lang w:val="en-US"/>
        </w:rPr>
        <w:t>Gulsever</w:t>
      </w:r>
      <w:proofErr w:type="spellEnd"/>
      <w:r w:rsidR="00141A5F" w:rsidRPr="00D81DCB">
        <w:rPr>
          <w:highlight w:val="yellow"/>
          <w:lang w:val="en-US"/>
        </w:rPr>
        <w:t xml:space="preserve"> et al., 2025</w:t>
      </w:r>
      <w:r w:rsidR="00141A5F">
        <w:rPr>
          <w:highlight w:val="yellow"/>
          <w:lang w:val="en-US"/>
        </w:rPr>
        <w:t xml:space="preserve">; </w:t>
      </w:r>
      <w:r w:rsidR="00141A5F" w:rsidRPr="00D81DCB">
        <w:rPr>
          <w:highlight w:val="yellow"/>
          <w:lang w:val="en-US"/>
        </w:rPr>
        <w:t>Garg et al., 2023).</w:t>
      </w:r>
      <w:r w:rsidR="00141A5F" w:rsidRPr="00141A5F">
        <w:rPr>
          <w:lang w:val="en-US"/>
        </w:rPr>
        <w:t xml:space="preserve"> </w:t>
      </w:r>
      <w:r w:rsidR="00395886" w:rsidRPr="009A2D42">
        <w:rPr>
          <w:lang w:val="en-US"/>
        </w:rPr>
        <w:t>Therefore, the recommended approach involves complete surgical resection that includes a margin of healthy tissue along with extraction of the affected tooth</w:t>
      </w:r>
      <w:r w:rsidR="00FE6695" w:rsidRPr="009A2D42">
        <w:rPr>
          <w:b/>
          <w:bCs/>
          <w:vertAlign w:val="superscript"/>
        </w:rPr>
        <w:t>9</w:t>
      </w:r>
      <w:r w:rsidR="00B2093D" w:rsidRPr="009A2D42">
        <w:t>.</w:t>
      </w:r>
      <w:r w:rsidR="00FE6695" w:rsidRPr="009A2D42">
        <w:t xml:space="preserve"> This case highlights the clinical, radiographic, and histopathological features of </w:t>
      </w:r>
      <w:proofErr w:type="spellStart"/>
      <w:r w:rsidR="00FE6695" w:rsidRPr="009A2D42">
        <w:t>cementoblastoma</w:t>
      </w:r>
      <w:proofErr w:type="spellEnd"/>
      <w:r w:rsidR="00FE6695" w:rsidRPr="009A2D42">
        <w:t xml:space="preserve">, </w:t>
      </w:r>
      <w:r w:rsidR="008A71AE" w:rsidRPr="00D81DCB">
        <w:rPr>
          <w:highlight w:val="yellow"/>
        </w:rPr>
        <w:t>emphasising</w:t>
      </w:r>
      <w:r w:rsidR="008A71AE" w:rsidRPr="009A2D42">
        <w:t xml:space="preserve"> </w:t>
      </w:r>
      <w:r w:rsidR="00FE6695" w:rsidRPr="009A2D42">
        <w:t>the importance of early diagnosis and appropriate surgical management to prevent complications and recurrence.</w:t>
      </w:r>
    </w:p>
    <w:p w14:paraId="61679C1A" w14:textId="77777777" w:rsidR="00B4531E" w:rsidRPr="009A2D42" w:rsidRDefault="00B4531E" w:rsidP="00F67C77">
      <w:pPr>
        <w:pStyle w:val="NormalWeb"/>
        <w:spacing w:line="480" w:lineRule="auto"/>
        <w:jc w:val="both"/>
        <w:rPr>
          <w:b/>
          <w:bCs/>
          <w:sz w:val="36"/>
          <w:szCs w:val="36"/>
          <w:lang w:val="en-US"/>
        </w:rPr>
      </w:pPr>
    </w:p>
    <w:p w14:paraId="2D36EA47" w14:textId="666F9302" w:rsidR="001B796F" w:rsidRPr="009A2D42" w:rsidRDefault="003A11C9" w:rsidP="00F67C77">
      <w:pPr>
        <w:pStyle w:val="NormalWeb"/>
        <w:spacing w:line="480" w:lineRule="auto"/>
        <w:jc w:val="both"/>
        <w:rPr>
          <w:b/>
          <w:bCs/>
          <w:sz w:val="36"/>
          <w:szCs w:val="36"/>
          <w:lang w:val="en-US"/>
        </w:rPr>
      </w:pPr>
      <w:r w:rsidRPr="009A2D42">
        <w:rPr>
          <w:b/>
          <w:bCs/>
          <w:sz w:val="36"/>
          <w:szCs w:val="36"/>
          <w:lang w:val="en-US"/>
        </w:rPr>
        <w:t>Case Report</w:t>
      </w:r>
    </w:p>
    <w:p w14:paraId="5C897A4D" w14:textId="6F4101A2" w:rsidR="00C132FA" w:rsidRPr="009A2D42" w:rsidRDefault="003A11C9" w:rsidP="00F67C77">
      <w:pPr>
        <w:pStyle w:val="NormalWeb"/>
        <w:spacing w:line="480" w:lineRule="auto"/>
        <w:jc w:val="both"/>
        <w:rPr>
          <w:lang w:val="en-US"/>
        </w:rPr>
      </w:pPr>
      <w:r w:rsidRPr="009A2D42">
        <w:rPr>
          <w:lang w:val="en-US"/>
        </w:rPr>
        <w:t>A 23-year-old female presents with an eight-day history of pain and progressive swelling in her lower right posterior mandible</w:t>
      </w:r>
      <w:r w:rsidR="00876815" w:rsidRPr="009A2D42">
        <w:rPr>
          <w:lang w:val="en-US"/>
        </w:rPr>
        <w:t>. She reported a similar</w:t>
      </w:r>
      <w:r w:rsidRPr="009A2D42">
        <w:rPr>
          <w:lang w:val="en-US"/>
        </w:rPr>
        <w:t xml:space="preserve"> episode of pain in the same </w:t>
      </w:r>
      <w:r w:rsidR="00876815" w:rsidRPr="009A2D42">
        <w:rPr>
          <w:lang w:val="en-US"/>
        </w:rPr>
        <w:t>region</w:t>
      </w:r>
      <w:r w:rsidRPr="009A2D42">
        <w:rPr>
          <w:lang w:val="en-US"/>
        </w:rPr>
        <w:t xml:space="preserve"> two years </w:t>
      </w:r>
      <w:r w:rsidR="00876815" w:rsidRPr="009A2D42">
        <w:rPr>
          <w:lang w:val="en-US"/>
        </w:rPr>
        <w:t>prior</w:t>
      </w:r>
      <w:r w:rsidRPr="009A2D42">
        <w:rPr>
          <w:lang w:val="en-US"/>
        </w:rPr>
        <w:t>, during which she received symptomatic treatment and</w:t>
      </w:r>
      <w:r w:rsidR="00876815" w:rsidRPr="009A2D42">
        <w:rPr>
          <w:lang w:val="en-US"/>
        </w:rPr>
        <w:t xml:space="preserve"> underwent</w:t>
      </w:r>
      <w:r w:rsidRPr="009A2D42">
        <w:rPr>
          <w:lang w:val="en-US"/>
        </w:rPr>
        <w:t xml:space="preserve"> </w:t>
      </w:r>
      <w:r w:rsidR="00EF5728" w:rsidRPr="009A2D42">
        <w:rPr>
          <w:lang w:val="en-US"/>
        </w:rPr>
        <w:t xml:space="preserve">a </w:t>
      </w:r>
      <w:r w:rsidRPr="009A2D42">
        <w:rPr>
          <w:lang w:val="en-US"/>
        </w:rPr>
        <w:t>traumatic</w:t>
      </w:r>
      <w:r w:rsidR="00EF5728" w:rsidRPr="009A2D42">
        <w:rPr>
          <w:lang w:val="en-US"/>
        </w:rPr>
        <w:t xml:space="preserve"> </w:t>
      </w:r>
      <w:r w:rsidRPr="009A2D42">
        <w:rPr>
          <w:lang w:val="en-US"/>
        </w:rPr>
        <w:t>extraction</w:t>
      </w:r>
      <w:r w:rsidR="00EF5728" w:rsidRPr="009A2D42">
        <w:rPr>
          <w:lang w:val="en-US"/>
        </w:rPr>
        <w:t xml:space="preserve"> </w:t>
      </w:r>
      <w:r w:rsidR="00876815" w:rsidRPr="009A2D42">
        <w:rPr>
          <w:lang w:val="en-US"/>
        </w:rPr>
        <w:t>that</w:t>
      </w:r>
      <w:r w:rsidR="00EF5728" w:rsidRPr="009A2D42">
        <w:rPr>
          <w:lang w:val="en-US"/>
        </w:rPr>
        <w:t xml:space="preserve"> </w:t>
      </w:r>
      <w:r w:rsidR="00C151E6" w:rsidRPr="009A2D42">
        <w:rPr>
          <w:lang w:val="en-US"/>
        </w:rPr>
        <w:t>led</w:t>
      </w:r>
      <w:r w:rsidR="00876815" w:rsidRPr="009A2D42">
        <w:rPr>
          <w:lang w:val="en-US"/>
        </w:rPr>
        <w:t xml:space="preserve"> </w:t>
      </w:r>
      <w:r w:rsidR="00EF5728" w:rsidRPr="009A2D42">
        <w:rPr>
          <w:lang w:val="en-US"/>
        </w:rPr>
        <w:t>to</w:t>
      </w:r>
      <w:r w:rsidR="00C151E6" w:rsidRPr="009A2D42">
        <w:rPr>
          <w:lang w:val="en-US"/>
        </w:rPr>
        <w:t xml:space="preserve"> a</w:t>
      </w:r>
      <w:r w:rsidR="00EF5728" w:rsidRPr="009A2D42">
        <w:rPr>
          <w:lang w:val="en-US"/>
        </w:rPr>
        <w:t xml:space="preserve"> fractured crown and failed</w:t>
      </w:r>
      <w:r w:rsidRPr="009A2D42">
        <w:rPr>
          <w:lang w:val="en-US"/>
        </w:rPr>
        <w:t xml:space="preserve"> to address an underlying </w:t>
      </w:r>
      <w:r w:rsidR="00C151E6" w:rsidRPr="009A2D42">
        <w:rPr>
          <w:lang w:val="en-US"/>
        </w:rPr>
        <w:t>pathology</w:t>
      </w:r>
      <w:r w:rsidR="00EF5728" w:rsidRPr="009A2D42">
        <w:rPr>
          <w:lang w:val="en-US"/>
        </w:rPr>
        <w:t xml:space="preserve">. </w:t>
      </w:r>
      <w:r w:rsidR="00EF5728" w:rsidRPr="009A2D42">
        <w:t>One year later</w:t>
      </w:r>
      <w:r w:rsidR="008A71AE">
        <w:t>,</w:t>
      </w:r>
      <w:r w:rsidR="00C151E6" w:rsidRPr="009A2D42">
        <w:t xml:space="preserve"> the </w:t>
      </w:r>
      <w:r w:rsidR="00EF5728" w:rsidRPr="009A2D42">
        <w:t xml:space="preserve">patient reported with </w:t>
      </w:r>
      <w:r w:rsidR="00C151E6" w:rsidRPr="009A2D42">
        <w:t xml:space="preserve">persistent </w:t>
      </w:r>
      <w:r w:rsidR="00EF5728" w:rsidRPr="009A2D42">
        <w:t xml:space="preserve">pain </w:t>
      </w:r>
      <w:r w:rsidR="00C151E6" w:rsidRPr="009A2D42">
        <w:t>in</w:t>
      </w:r>
      <w:r w:rsidR="00EF5728" w:rsidRPr="009A2D42">
        <w:t xml:space="preserve"> </w:t>
      </w:r>
      <w:r w:rsidR="008A71AE">
        <w:t xml:space="preserve">the </w:t>
      </w:r>
      <w:r w:rsidR="00EF5728" w:rsidRPr="009A2D42">
        <w:t xml:space="preserve">same </w:t>
      </w:r>
      <w:r w:rsidR="00C151E6" w:rsidRPr="009A2D42">
        <w:t>region</w:t>
      </w:r>
      <w:r w:rsidR="00EF5728" w:rsidRPr="009A2D42">
        <w:t>.</w:t>
      </w:r>
    </w:p>
    <w:p w14:paraId="24A955DB" w14:textId="67B77141" w:rsidR="00EF5728" w:rsidRPr="009A2D42" w:rsidRDefault="000953ED" w:rsidP="00F67C77">
      <w:pPr>
        <w:pStyle w:val="NormalWeb"/>
        <w:spacing w:line="480" w:lineRule="auto"/>
        <w:jc w:val="both"/>
        <w:rPr>
          <w:lang w:val="en-US"/>
        </w:rPr>
      </w:pPr>
      <w:r w:rsidRPr="009A2D42">
        <w:rPr>
          <w:noProof/>
          <w:lang w:val="en-US" w:eastAsia="en-US"/>
        </w:rPr>
        <w:lastRenderedPageBreak/>
        <mc:AlternateContent>
          <mc:Choice Requires="wps">
            <w:drawing>
              <wp:anchor distT="0" distB="0" distL="114300" distR="114300" simplePos="0" relativeHeight="251701248" behindDoc="0" locked="0" layoutInCell="1" allowOverlap="1" wp14:anchorId="1280E6FA" wp14:editId="0615DB4B">
                <wp:simplePos x="0" y="0"/>
                <wp:positionH relativeFrom="column">
                  <wp:posOffset>1324610</wp:posOffset>
                </wp:positionH>
                <wp:positionV relativeFrom="paragraph">
                  <wp:posOffset>3218815</wp:posOffset>
                </wp:positionV>
                <wp:extent cx="2456815" cy="635"/>
                <wp:effectExtent l="0" t="0" r="0" b="0"/>
                <wp:wrapTopAndBottom/>
                <wp:docPr id="990050606" name="Text Box 1"/>
                <wp:cNvGraphicFramePr/>
                <a:graphic xmlns:a="http://schemas.openxmlformats.org/drawingml/2006/main">
                  <a:graphicData uri="http://schemas.microsoft.com/office/word/2010/wordprocessingShape">
                    <wps:wsp>
                      <wps:cNvSpPr txBox="1"/>
                      <wps:spPr>
                        <a:xfrm>
                          <a:off x="0" y="0"/>
                          <a:ext cx="2456815" cy="635"/>
                        </a:xfrm>
                        <a:prstGeom prst="rect">
                          <a:avLst/>
                        </a:prstGeom>
                        <a:solidFill>
                          <a:prstClr val="white"/>
                        </a:solidFill>
                        <a:ln>
                          <a:noFill/>
                        </a:ln>
                      </wps:spPr>
                      <wps:txbx>
                        <w:txbxContent>
                          <w:p w14:paraId="012F8318" w14:textId="757C297A" w:rsidR="000953ED" w:rsidRPr="00CA0381" w:rsidRDefault="00107A81" w:rsidP="000953ED">
                            <w:pPr>
                              <w:pStyle w:val="Caption"/>
                              <w:rPr>
                                <w:rFonts w:ascii="Times New Roman" w:eastAsia="Times New Roman" w:hAnsi="Times New Roman" w:cs="Times New Roman"/>
                                <w:b/>
                                <w:bCs/>
                                <w:i w:val="0"/>
                                <w:iCs w:val="0"/>
                                <w:noProof/>
                                <w:color w:val="0D0D0D" w:themeColor="text1" w:themeTint="F2"/>
                                <w:kern w:val="0"/>
                                <w:sz w:val="22"/>
                                <w:szCs w:val="22"/>
                                <w:lang w:eastAsia="en-IN"/>
                                <w14:ligatures w14:val="none"/>
                              </w:rPr>
                            </w:pPr>
                            <w:r>
                              <w:rPr>
                                <w:b/>
                                <w:bCs/>
                                <w:i w:val="0"/>
                                <w:iCs w:val="0"/>
                                <w:color w:val="C00000"/>
                                <w:sz w:val="22"/>
                                <w:szCs w:val="22"/>
                              </w:rPr>
                              <w:t>FIGURE 1</w:t>
                            </w:r>
                            <w:r w:rsidR="000953ED">
                              <w:rPr>
                                <w:i w:val="0"/>
                                <w:iCs w:val="0"/>
                                <w:sz w:val="22"/>
                                <w:szCs w:val="22"/>
                              </w:rPr>
                              <w:t>-</w:t>
                            </w:r>
                            <w:r w:rsidR="000953ED" w:rsidRPr="00CA0381">
                              <w:rPr>
                                <w:b/>
                                <w:bCs/>
                                <w:i w:val="0"/>
                                <w:iCs w:val="0"/>
                                <w:color w:val="0D0D0D" w:themeColor="text1" w:themeTint="F2"/>
                                <w:sz w:val="22"/>
                                <w:szCs w:val="22"/>
                              </w:rPr>
                              <w:t>distal cusp attrition on 46 and 47 exhibits a fractured crown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280E6FA" id="_x0000_t202" coordsize="21600,21600" o:spt="202" path="m,l,21600r21600,l21600,xe">
                <v:stroke joinstyle="miter"/>
                <v:path gradientshapeok="t" o:connecttype="rect"/>
              </v:shapetype>
              <v:shape id="Text Box 1" o:spid="_x0000_s1026" type="#_x0000_t202" style="position:absolute;left:0;text-align:left;margin-left:104.3pt;margin-top:253.45pt;width:193.4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" stroked="f">
                <v:textbox style="mso-fit-shape-to-text:t" inset="0,0,0,0">
                  <w:txbxContent>
                    <w:p w14:paraId="012F8318" w14:textId="757C297A" w:rsidR="000953ED" w:rsidRPr="00CA0381" w:rsidRDefault="00107A81" w:rsidP="000953ED">
                      <w:pPr>
                        <w:pStyle w:val="Caption"/>
                        <w:rPr>
                          <w:rFonts w:ascii="Times New Roman" w:eastAsia="Times New Roman" w:hAnsi="Times New Roman" w:cs="Times New Roman"/>
                          <w:b/>
                          <w:bCs/>
                          <w:i w:val="0"/>
                          <w:iCs w:val="0"/>
                          <w:noProof/>
                          <w:color w:val="0D0D0D" w:themeColor="text1" w:themeTint="F2"/>
                          <w:kern w:val="0"/>
                          <w:sz w:val="22"/>
                          <w:szCs w:val="22"/>
                          <w:lang w:eastAsia="en-IN"/>
                          <w14:ligatures w14:val="none"/>
                        </w:rPr>
                      </w:pPr>
                      <w:r>
                        <w:rPr>
                          <w:b/>
                          <w:bCs/>
                          <w:i w:val="0"/>
                          <w:iCs w:val="0"/>
                          <w:color w:val="C00000"/>
                          <w:sz w:val="22"/>
                          <w:szCs w:val="22"/>
                        </w:rPr>
                        <w:t>FIGURE 1</w:t>
                      </w:r>
                      <w:r w:rsidR="000953ED">
                        <w:rPr>
                          <w:i w:val="0"/>
                          <w:iCs w:val="0"/>
                          <w:sz w:val="22"/>
                          <w:szCs w:val="22"/>
                        </w:rPr>
                        <w:t>-</w:t>
                      </w:r>
                      <w:r w:rsidR="000953ED" w:rsidRPr="00CA0381">
                        <w:rPr>
                          <w:b/>
                          <w:bCs/>
                          <w:i w:val="0"/>
                          <w:iCs w:val="0"/>
                          <w:color w:val="0D0D0D" w:themeColor="text1" w:themeTint="F2"/>
                          <w:sz w:val="22"/>
                          <w:szCs w:val="22"/>
                        </w:rPr>
                        <w:t>distal cusp attrition on 46 and 47 exhibits a fractured crown</w:t>
                      </w:r>
                    </w:p>
                  </w:txbxContent>
                </v:textbox>
                <w10:wrap type="topAndBottom"/>
              </v:shape>
            </w:pict>
          </mc:Fallback>
        </mc:AlternateContent>
      </w:r>
      <w:r w:rsidR="00E864AC" w:rsidRPr="009A2D42">
        <w:rPr>
          <w:noProof/>
          <w:lang w:val="en-US" w:eastAsia="en-US"/>
        </w:rPr>
        <w:drawing>
          <wp:anchor distT="0" distB="0" distL="114300" distR="114300" simplePos="0" relativeHeight="251658240" behindDoc="0" locked="0" layoutInCell="1" allowOverlap="1" wp14:anchorId="507F02D1" wp14:editId="38E39070">
            <wp:simplePos x="0" y="0"/>
            <wp:positionH relativeFrom="column">
              <wp:posOffset>1296035</wp:posOffset>
            </wp:positionH>
            <wp:positionV relativeFrom="paragraph">
              <wp:posOffset>662940</wp:posOffset>
            </wp:positionV>
            <wp:extent cx="2456815" cy="2498725"/>
            <wp:effectExtent l="38100" t="38100" r="38735" b="34925"/>
            <wp:wrapTopAndBottom/>
            <wp:docPr id="1407767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56815" cy="2498725"/>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B3476B" w:rsidRPr="009A2D42">
        <w:rPr>
          <w:lang w:val="en-US"/>
        </w:rPr>
        <w:t xml:space="preserve">Intraoral examination </w:t>
      </w:r>
      <w:r w:rsidR="003533AC" w:rsidRPr="009A2D42">
        <w:rPr>
          <w:b/>
          <w:bCs/>
          <w:lang w:val="en-US"/>
        </w:rPr>
        <w:t>(Fig</w:t>
      </w:r>
      <w:r w:rsidR="00107A81" w:rsidRPr="009A2D42">
        <w:rPr>
          <w:b/>
          <w:bCs/>
          <w:lang w:val="en-US"/>
        </w:rPr>
        <w:t>-1</w:t>
      </w:r>
      <w:r w:rsidR="003533AC" w:rsidRPr="009A2D42">
        <w:rPr>
          <w:b/>
          <w:bCs/>
          <w:lang w:val="en-US"/>
        </w:rPr>
        <w:t xml:space="preserve">) </w:t>
      </w:r>
      <w:r w:rsidR="00B3476B" w:rsidRPr="009A2D42">
        <w:rPr>
          <w:lang w:val="en-US"/>
        </w:rPr>
        <w:t>revea</w:t>
      </w:r>
      <w:r w:rsidR="00C151E6" w:rsidRPr="009A2D42">
        <w:rPr>
          <w:lang w:val="en-US"/>
        </w:rPr>
        <w:t>led</w:t>
      </w:r>
      <w:r w:rsidR="00B3476B" w:rsidRPr="009A2D42">
        <w:rPr>
          <w:lang w:val="en-US"/>
        </w:rPr>
        <w:t xml:space="preserve"> significant distal cusp attrition on tooth 46. Adjacent to this, tooth 47 exhibits a fractured crown</w:t>
      </w:r>
      <w:r w:rsidRPr="009A2D42">
        <w:rPr>
          <w:lang w:val="en-US"/>
        </w:rPr>
        <w:t>.</w:t>
      </w:r>
    </w:p>
    <w:p w14:paraId="0E056C47" w14:textId="3CB2FB6B" w:rsidR="00CA0381" w:rsidRPr="009A2D42" w:rsidRDefault="00CA0381" w:rsidP="00F67C77">
      <w:pPr>
        <w:pStyle w:val="NormalWeb"/>
        <w:spacing w:line="480" w:lineRule="auto"/>
        <w:jc w:val="both"/>
        <w:rPr>
          <w:lang w:val="en-US"/>
        </w:rPr>
      </w:pPr>
    </w:p>
    <w:p w14:paraId="28156DCE" w14:textId="57230743" w:rsidR="004E0EC8" w:rsidRPr="009A2D42" w:rsidRDefault="00CF6C16" w:rsidP="004E0EC8">
      <w:pPr>
        <w:pStyle w:val="NormalWeb"/>
        <w:spacing w:line="480" w:lineRule="auto"/>
        <w:jc w:val="both"/>
        <w:rPr>
          <w:lang w:val="en-US"/>
        </w:rPr>
      </w:pPr>
      <w:r w:rsidRPr="009A2D42">
        <w:rPr>
          <w:lang w:val="en-US"/>
        </w:rPr>
        <w:t xml:space="preserve">The radiographic examination </w:t>
      </w:r>
      <w:r w:rsidR="003533AC" w:rsidRPr="009A2D42">
        <w:rPr>
          <w:b/>
          <w:bCs/>
          <w:lang w:val="en-US"/>
        </w:rPr>
        <w:t>(Fig</w:t>
      </w:r>
      <w:r w:rsidR="00107A81" w:rsidRPr="009A2D42">
        <w:rPr>
          <w:b/>
          <w:bCs/>
          <w:lang w:val="en-US"/>
        </w:rPr>
        <w:t>- 2</w:t>
      </w:r>
      <w:r w:rsidR="003533AC" w:rsidRPr="009A2D42">
        <w:rPr>
          <w:b/>
          <w:bCs/>
          <w:lang w:val="en-US"/>
        </w:rPr>
        <w:t>)</w:t>
      </w:r>
      <w:r w:rsidR="003533AC" w:rsidRPr="009A2D42">
        <w:rPr>
          <w:lang w:val="en-US"/>
        </w:rPr>
        <w:t xml:space="preserve"> </w:t>
      </w:r>
      <w:r w:rsidRPr="009A2D42">
        <w:rPr>
          <w:lang w:val="en-US"/>
        </w:rPr>
        <w:t xml:space="preserve">revealed a sharply demarcated, dense, radiopaque mass inseparably fused to the root of the permanent mandibular second molar, </w:t>
      </w:r>
      <w:r w:rsidR="004E0EC8" w:rsidRPr="009A2D42">
        <w:rPr>
          <w:lang w:val="en-US"/>
        </w:rPr>
        <w:t xml:space="preserve">obliterating the normal root structure. This central opacity was encircled by a thin, but distinct radiolucent </w:t>
      </w:r>
      <w:r w:rsidR="008A71AE" w:rsidRPr="00D81DCB">
        <w:rPr>
          <w:highlight w:val="yellow"/>
          <w:u w:val="single"/>
          <w:lang w:val="en-US"/>
        </w:rPr>
        <w:t>halo</w:t>
      </w:r>
      <w:r w:rsidR="004E0EC8" w:rsidRPr="009A2D42">
        <w:rPr>
          <w:lang w:val="en-US"/>
        </w:rPr>
        <w:t xml:space="preserve"> A classic feature of cementoblastoma.</w:t>
      </w:r>
    </w:p>
    <w:p w14:paraId="6F3DEF38" w14:textId="5D827AF5" w:rsidR="00CF6C16" w:rsidRPr="009A2D42" w:rsidRDefault="004B49B6" w:rsidP="00F67C77">
      <w:pPr>
        <w:pStyle w:val="NormalWeb"/>
        <w:spacing w:line="480" w:lineRule="auto"/>
        <w:jc w:val="both"/>
        <w:rPr>
          <w:lang w:val="en-US"/>
        </w:rPr>
      </w:pPr>
      <w:r w:rsidRPr="009A2D42">
        <w:rPr>
          <w:noProof/>
          <w:lang w:val="en-US" w:eastAsia="en-US"/>
        </w:rPr>
        <w:lastRenderedPageBreak/>
        <mc:AlternateContent>
          <mc:Choice Requires="wps">
            <w:drawing>
              <wp:anchor distT="0" distB="0" distL="114300" distR="114300" simplePos="0" relativeHeight="251707392" behindDoc="0" locked="0" layoutInCell="1" allowOverlap="1" wp14:anchorId="007F810B" wp14:editId="25EDAA6E">
                <wp:simplePos x="0" y="0"/>
                <wp:positionH relativeFrom="margin">
                  <wp:posOffset>1220515</wp:posOffset>
                </wp:positionH>
                <wp:positionV relativeFrom="paragraph">
                  <wp:posOffset>2543869</wp:posOffset>
                </wp:positionV>
                <wp:extent cx="3247390" cy="635"/>
                <wp:effectExtent l="0" t="0" r="0" b="8255"/>
                <wp:wrapTopAndBottom/>
                <wp:docPr id="881230905" name="Text Box 1"/>
                <wp:cNvGraphicFramePr/>
                <a:graphic xmlns:a="http://schemas.openxmlformats.org/drawingml/2006/main">
                  <a:graphicData uri="http://schemas.microsoft.com/office/word/2010/wordprocessingShape">
                    <wps:wsp>
                      <wps:cNvSpPr txBox="1"/>
                      <wps:spPr>
                        <a:xfrm>
                          <a:off x="0" y="0"/>
                          <a:ext cx="3247390" cy="635"/>
                        </a:xfrm>
                        <a:prstGeom prst="rect">
                          <a:avLst/>
                        </a:prstGeom>
                        <a:solidFill>
                          <a:prstClr val="white"/>
                        </a:solidFill>
                        <a:ln>
                          <a:noFill/>
                        </a:ln>
                      </wps:spPr>
                      <wps:txbx>
                        <w:txbxContent>
                          <w:p w14:paraId="7AEE9688" w14:textId="403C0884" w:rsidR="004E0EC8" w:rsidRPr="004E0EC8" w:rsidRDefault="002B04F4" w:rsidP="004E0EC8">
                            <w:pPr>
                              <w:pStyle w:val="Caption"/>
                              <w:rPr>
                                <w:rFonts w:ascii="Times New Roman" w:eastAsia="Times New Roman" w:hAnsi="Times New Roman" w:cs="Times New Roman"/>
                                <w:b/>
                                <w:bCs/>
                                <w:i w:val="0"/>
                                <w:iCs w:val="0"/>
                                <w:noProof/>
                                <w:color w:val="000000" w:themeColor="text1"/>
                                <w:kern w:val="0"/>
                                <w:sz w:val="22"/>
                                <w:szCs w:val="22"/>
                                <w:lang w:eastAsia="en-IN"/>
                              </w:rPr>
                            </w:pPr>
                            <w:r w:rsidRPr="004E0EC8">
                              <w:rPr>
                                <w:b/>
                                <w:bCs/>
                                <w:i w:val="0"/>
                                <w:iCs w:val="0"/>
                                <w:color w:val="C00000"/>
                                <w:sz w:val="22"/>
                                <w:szCs w:val="22"/>
                              </w:rPr>
                              <w:t>FIGURE</w:t>
                            </w:r>
                            <w:r w:rsidR="00107A81">
                              <w:rPr>
                                <w:b/>
                                <w:bCs/>
                                <w:i w:val="0"/>
                                <w:iCs w:val="0"/>
                                <w:color w:val="C00000"/>
                                <w:sz w:val="22"/>
                                <w:szCs w:val="22"/>
                              </w:rPr>
                              <w:t xml:space="preserve"> 2</w:t>
                            </w:r>
                            <w:r w:rsidR="004E0EC8" w:rsidRPr="004E0EC8">
                              <w:rPr>
                                <w:b/>
                                <w:bCs/>
                                <w:i w:val="0"/>
                                <w:iCs w:val="0"/>
                                <w:color w:val="C00000"/>
                                <w:sz w:val="22"/>
                                <w:szCs w:val="22"/>
                              </w:rPr>
                              <w:t xml:space="preserve"> </w:t>
                            </w:r>
                            <w:r w:rsidR="004E0EC8" w:rsidRPr="004E0EC8">
                              <w:rPr>
                                <w:b/>
                                <w:bCs/>
                                <w:i w:val="0"/>
                                <w:iCs w:val="0"/>
                                <w:color w:val="000000" w:themeColor="text1"/>
                                <w:sz w:val="22"/>
                                <w:szCs w:val="22"/>
                              </w:rPr>
                              <w:t>radiopaque mass encircled by radiolucent halo</w:t>
                            </w:r>
                            <w:r w:rsidR="004E0EC8" w:rsidRPr="004E0EC8">
                              <w:rPr>
                                <w:b/>
                                <w:bCs/>
                                <w:i w:val="0"/>
                                <w:iCs w:val="0"/>
                                <w:noProof/>
                                <w:color w:val="000000" w:themeColor="text1"/>
                                <w:sz w:val="22"/>
                                <w:szCs w:val="22"/>
                              </w:rPr>
                              <w:t xml:space="preserve"> on the root of permanent mandibular 2nd molar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7F810B" id="_x0000_s1027" type="#_x0000_t202" style="position:absolute;left:0;text-align:left;margin-left:96.1pt;margin-top:200.3pt;width:255.7pt;height:.05pt;z-index:2517073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" stroked="f">
                <v:textbox style="mso-fit-shape-to-text:t" inset="0,0,0,0">
                  <w:txbxContent>
                    <w:p w14:paraId="7AEE9688" w14:textId="403C0884" w:rsidR="004E0EC8" w:rsidRPr="004E0EC8" w:rsidRDefault="002B04F4" w:rsidP="004E0EC8">
                      <w:pPr>
                        <w:pStyle w:val="Caption"/>
                        <w:rPr>
                          <w:rFonts w:ascii="Times New Roman" w:eastAsia="Times New Roman" w:hAnsi="Times New Roman" w:cs="Times New Roman"/>
                          <w:b/>
                          <w:bCs/>
                          <w:i w:val="0"/>
                          <w:iCs w:val="0"/>
                          <w:noProof/>
                          <w:color w:val="000000" w:themeColor="text1"/>
                          <w:kern w:val="0"/>
                          <w:sz w:val="22"/>
                          <w:szCs w:val="22"/>
                          <w:lang w:eastAsia="en-IN"/>
                        </w:rPr>
                      </w:pPr>
                      <w:r w:rsidRPr="004E0EC8">
                        <w:rPr>
                          <w:b/>
                          <w:bCs/>
                          <w:i w:val="0"/>
                          <w:iCs w:val="0"/>
                          <w:color w:val="C00000"/>
                          <w:sz w:val="22"/>
                          <w:szCs w:val="22"/>
                        </w:rPr>
                        <w:t>FIGURE</w:t>
                      </w:r>
                      <w:r w:rsidR="00107A81">
                        <w:rPr>
                          <w:b/>
                          <w:bCs/>
                          <w:i w:val="0"/>
                          <w:iCs w:val="0"/>
                          <w:color w:val="C00000"/>
                          <w:sz w:val="22"/>
                          <w:szCs w:val="22"/>
                        </w:rPr>
                        <w:t xml:space="preserve"> 2</w:t>
                      </w:r>
                      <w:r w:rsidR="004E0EC8" w:rsidRPr="004E0EC8">
                        <w:rPr>
                          <w:b/>
                          <w:bCs/>
                          <w:i w:val="0"/>
                          <w:iCs w:val="0"/>
                          <w:color w:val="C00000"/>
                          <w:sz w:val="22"/>
                          <w:szCs w:val="22"/>
                        </w:rPr>
                        <w:t xml:space="preserve"> </w:t>
                      </w:r>
                      <w:r w:rsidR="004E0EC8" w:rsidRPr="004E0EC8">
                        <w:rPr>
                          <w:b/>
                          <w:bCs/>
                          <w:i w:val="0"/>
                          <w:iCs w:val="0"/>
                          <w:color w:val="000000" w:themeColor="text1"/>
                          <w:sz w:val="22"/>
                          <w:szCs w:val="22"/>
                        </w:rPr>
                        <w:t>radiopaque mass encircled by radiolucent halo</w:t>
                      </w:r>
                      <w:r w:rsidR="004E0EC8" w:rsidRPr="004E0EC8">
                        <w:rPr>
                          <w:b/>
                          <w:bCs/>
                          <w:i w:val="0"/>
                          <w:iCs w:val="0"/>
                          <w:noProof/>
                          <w:color w:val="000000" w:themeColor="text1"/>
                          <w:sz w:val="22"/>
                          <w:szCs w:val="22"/>
                        </w:rPr>
                        <w:t xml:space="preserve"> on the root of permanent mandibular 2nd molar</w:t>
                      </w:r>
                    </w:p>
                  </w:txbxContent>
                </v:textbox>
                <w10:wrap type="topAndBottom" anchorx="margin"/>
              </v:shape>
            </w:pict>
          </mc:Fallback>
        </mc:AlternateContent>
      </w:r>
      <w:r w:rsidR="004E0EC8" w:rsidRPr="009A2D42">
        <w:rPr>
          <w:noProof/>
          <w:lang w:val="en-US" w:eastAsia="en-US"/>
          <w14:ligatures w14:val="standardContextual"/>
        </w:rPr>
        <mc:AlternateContent>
          <mc:Choice Requires="wps">
            <w:drawing>
              <wp:anchor distT="0" distB="0" distL="114300" distR="114300" simplePos="0" relativeHeight="251721728" behindDoc="0" locked="0" layoutInCell="1" allowOverlap="1" wp14:anchorId="69BBB131" wp14:editId="5E7B4BEB">
                <wp:simplePos x="0" y="0"/>
                <wp:positionH relativeFrom="column">
                  <wp:posOffset>3241055</wp:posOffset>
                </wp:positionH>
                <wp:positionV relativeFrom="paragraph">
                  <wp:posOffset>2153979</wp:posOffset>
                </wp:positionV>
                <wp:extent cx="45719" cy="270244"/>
                <wp:effectExtent l="57150" t="38100" r="50165" b="15875"/>
                <wp:wrapNone/>
                <wp:docPr id="1378420691" name="Straight Arrow Connector 13"/>
                <wp:cNvGraphicFramePr/>
                <a:graphic xmlns:a="http://schemas.openxmlformats.org/drawingml/2006/main">
                  <a:graphicData uri="http://schemas.microsoft.com/office/word/2010/wordprocessingShape">
                    <wps:wsp>
                      <wps:cNvCnPr/>
                      <wps:spPr>
                        <a:xfrm flipH="1" flipV="1">
                          <a:off x="0" y="0"/>
                          <a:ext cx="45719" cy="2702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4082B74" id="_x0000_t32" coordsize="21600,21600" o:spt="32" o:oned="t" path="m,l21600,21600e" filled="f">
                <v:path arrowok="t" fillok="f" o:connecttype="none"/>
                <o:lock v:ext="edit" shapetype="t"/>
              </v:shapetype>
              <v:shape id="Straight Arrow Connector 13" o:spid="_x0000_s1026" type="#_x0000_t32" style="position:absolute;margin-left:255.2pt;margin-top:169.6pt;width:3.6pt;height:21.3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" strokecolor="black [3200]" strokeweight=".5pt">
                <v:stroke endarrow="block" joinstyle="miter"/>
              </v:shape>
            </w:pict>
          </mc:Fallback>
        </mc:AlternateContent>
      </w:r>
      <w:r w:rsidR="004E0EC8" w:rsidRPr="009A2D42">
        <w:rPr>
          <w:noProof/>
          <w:lang w:val="en-US" w:eastAsia="en-US"/>
          <w14:ligatures w14:val="standardContextual"/>
        </w:rPr>
        <mc:AlternateContent>
          <mc:Choice Requires="wps">
            <w:drawing>
              <wp:anchor distT="0" distB="0" distL="114300" distR="114300" simplePos="0" relativeHeight="251719680" behindDoc="0" locked="0" layoutInCell="1" allowOverlap="1" wp14:anchorId="520C3A54" wp14:editId="3DD685DC">
                <wp:simplePos x="0" y="0"/>
                <wp:positionH relativeFrom="column">
                  <wp:posOffset>2994660</wp:posOffset>
                </wp:positionH>
                <wp:positionV relativeFrom="paragraph">
                  <wp:posOffset>2153920</wp:posOffset>
                </wp:positionV>
                <wp:extent cx="88737" cy="195580"/>
                <wp:effectExtent l="0" t="38100" r="64135" b="13970"/>
                <wp:wrapNone/>
                <wp:docPr id="1066280237" name="Straight Arrow Connector 13"/>
                <wp:cNvGraphicFramePr/>
                <a:graphic xmlns:a="http://schemas.openxmlformats.org/drawingml/2006/main">
                  <a:graphicData uri="http://schemas.microsoft.com/office/word/2010/wordprocessingShape">
                    <wps:wsp>
                      <wps:cNvCnPr/>
                      <wps:spPr>
                        <a:xfrm flipV="1">
                          <a:off x="0" y="0"/>
                          <a:ext cx="88737" cy="195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D9846C" id="Straight Arrow Connector 13" o:spid="_x0000_s1026" type="#_x0000_t32" style="position:absolute;margin-left:235.8pt;margin-top:169.6pt;width:7pt;height:15.4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" strokecolor="black [3200]" strokeweight=".5pt">
                <v:stroke endarrow="block" joinstyle="miter"/>
              </v:shape>
            </w:pict>
          </mc:Fallback>
        </mc:AlternateContent>
      </w:r>
      <w:r w:rsidR="004E0EC8" w:rsidRPr="009A2D42">
        <w:rPr>
          <w:noProof/>
          <w:lang w:val="en-US" w:eastAsia="en-US"/>
          <w14:ligatures w14:val="standardContextual"/>
        </w:rPr>
        <mc:AlternateContent>
          <mc:Choice Requires="wps">
            <w:drawing>
              <wp:anchor distT="0" distB="0" distL="114300" distR="114300" simplePos="0" relativeHeight="251711488" behindDoc="0" locked="0" layoutInCell="1" allowOverlap="1" wp14:anchorId="5078BAC8" wp14:editId="06F73BEB">
                <wp:simplePos x="0" y="0"/>
                <wp:positionH relativeFrom="column">
                  <wp:posOffset>2806996</wp:posOffset>
                </wp:positionH>
                <wp:positionV relativeFrom="paragraph">
                  <wp:posOffset>2068919</wp:posOffset>
                </wp:positionV>
                <wp:extent cx="125716" cy="174551"/>
                <wp:effectExtent l="0" t="38100" r="65405" b="16510"/>
                <wp:wrapNone/>
                <wp:docPr id="1772833163" name="Straight Arrow Connector 13"/>
                <wp:cNvGraphicFramePr/>
                <a:graphic xmlns:a="http://schemas.openxmlformats.org/drawingml/2006/main">
                  <a:graphicData uri="http://schemas.microsoft.com/office/word/2010/wordprocessingShape">
                    <wps:wsp>
                      <wps:cNvCnPr/>
                      <wps:spPr>
                        <a:xfrm flipV="1">
                          <a:off x="0" y="0"/>
                          <a:ext cx="125716" cy="1745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70E171" id="Straight Arrow Connector 13" o:spid="_x0000_s1026" type="#_x0000_t32" style="position:absolute;margin-left:221pt;margin-top:162.9pt;width:9.9pt;height:13.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" strokecolor="black [3200]" strokeweight=".5pt">
                <v:stroke endarrow="block" joinstyle="miter"/>
              </v:shape>
            </w:pict>
          </mc:Fallback>
        </mc:AlternateContent>
      </w:r>
      <w:r w:rsidR="004E0EC8" w:rsidRPr="009A2D42">
        <w:rPr>
          <w:noProof/>
          <w:lang w:val="en-US" w:eastAsia="en-US"/>
          <w14:ligatures w14:val="standardContextual"/>
        </w:rPr>
        <mc:AlternateContent>
          <mc:Choice Requires="wps">
            <w:drawing>
              <wp:anchor distT="0" distB="0" distL="114300" distR="114300" simplePos="0" relativeHeight="251717632" behindDoc="0" locked="0" layoutInCell="1" allowOverlap="1" wp14:anchorId="458B6C25" wp14:editId="125C334D">
                <wp:simplePos x="0" y="0"/>
                <wp:positionH relativeFrom="column">
                  <wp:posOffset>3823290</wp:posOffset>
                </wp:positionH>
                <wp:positionV relativeFrom="paragraph">
                  <wp:posOffset>1930695</wp:posOffset>
                </wp:positionV>
                <wp:extent cx="153286" cy="142654"/>
                <wp:effectExtent l="38100" t="38100" r="18415" b="29210"/>
                <wp:wrapNone/>
                <wp:docPr id="1788087126" name="Straight Arrow Connector 13"/>
                <wp:cNvGraphicFramePr/>
                <a:graphic xmlns:a="http://schemas.openxmlformats.org/drawingml/2006/main">
                  <a:graphicData uri="http://schemas.microsoft.com/office/word/2010/wordprocessingShape">
                    <wps:wsp>
                      <wps:cNvCnPr/>
                      <wps:spPr>
                        <a:xfrm flipH="1" flipV="1">
                          <a:off x="0" y="0"/>
                          <a:ext cx="153286" cy="1426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7E3508" id="Straight Arrow Connector 13" o:spid="_x0000_s1026" type="#_x0000_t32" style="position:absolute;margin-left:301.05pt;margin-top:152pt;width:12.05pt;height:11.25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" strokecolor="black [3200]" strokeweight=".5pt">
                <v:stroke endarrow="block" joinstyle="miter"/>
              </v:shape>
            </w:pict>
          </mc:Fallback>
        </mc:AlternateContent>
      </w:r>
      <w:r w:rsidR="004E0EC8" w:rsidRPr="009A2D42">
        <w:rPr>
          <w:noProof/>
          <w:lang w:val="en-US" w:eastAsia="en-US"/>
          <w14:ligatures w14:val="standardContextual"/>
        </w:rPr>
        <mc:AlternateContent>
          <mc:Choice Requires="wps">
            <w:drawing>
              <wp:anchor distT="0" distB="0" distL="114300" distR="114300" simplePos="0" relativeHeight="251713536" behindDoc="0" locked="0" layoutInCell="1" allowOverlap="1" wp14:anchorId="723100A8" wp14:editId="06CB6831">
                <wp:simplePos x="0" y="0"/>
                <wp:positionH relativeFrom="column">
                  <wp:posOffset>3554730</wp:posOffset>
                </wp:positionH>
                <wp:positionV relativeFrom="paragraph">
                  <wp:posOffset>2121697</wp:posOffset>
                </wp:positionV>
                <wp:extent cx="91706" cy="195816"/>
                <wp:effectExtent l="38100" t="38100" r="22860" b="13970"/>
                <wp:wrapNone/>
                <wp:docPr id="1556587713" name="Straight Arrow Connector 13"/>
                <wp:cNvGraphicFramePr/>
                <a:graphic xmlns:a="http://schemas.openxmlformats.org/drawingml/2006/main">
                  <a:graphicData uri="http://schemas.microsoft.com/office/word/2010/wordprocessingShape">
                    <wps:wsp>
                      <wps:cNvCnPr/>
                      <wps:spPr>
                        <a:xfrm flipH="1" flipV="1">
                          <a:off x="0" y="0"/>
                          <a:ext cx="91706" cy="1958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A02478" id="Straight Arrow Connector 13" o:spid="_x0000_s1026" type="#_x0000_t32" style="position:absolute;margin-left:279.9pt;margin-top:167.05pt;width:7.2pt;height:15.4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" strokecolor="black [3200]" strokeweight=".5pt">
                <v:stroke endarrow="block" joinstyle="miter"/>
              </v:shape>
            </w:pict>
          </mc:Fallback>
        </mc:AlternateContent>
      </w:r>
      <w:r w:rsidR="004E0EC8" w:rsidRPr="009A2D42">
        <w:rPr>
          <w:noProof/>
          <w:lang w:val="en-US" w:eastAsia="en-US"/>
          <w14:ligatures w14:val="standardContextual"/>
        </w:rPr>
        <mc:AlternateContent>
          <mc:Choice Requires="wps">
            <w:drawing>
              <wp:anchor distT="0" distB="0" distL="114300" distR="114300" simplePos="0" relativeHeight="251709440" behindDoc="0" locked="0" layoutInCell="1" allowOverlap="1" wp14:anchorId="30C29C18" wp14:editId="10E5C3A3">
                <wp:simplePos x="0" y="0"/>
                <wp:positionH relativeFrom="column">
                  <wp:posOffset>3687150</wp:posOffset>
                </wp:positionH>
                <wp:positionV relativeFrom="paragraph">
                  <wp:posOffset>2015609</wp:posOffset>
                </wp:positionV>
                <wp:extent cx="161363" cy="170121"/>
                <wp:effectExtent l="38100" t="38100" r="29210" b="20955"/>
                <wp:wrapNone/>
                <wp:docPr id="2073954496" name="Straight Arrow Connector 13"/>
                <wp:cNvGraphicFramePr/>
                <a:graphic xmlns:a="http://schemas.openxmlformats.org/drawingml/2006/main">
                  <a:graphicData uri="http://schemas.microsoft.com/office/word/2010/wordprocessingShape">
                    <wps:wsp>
                      <wps:cNvCnPr/>
                      <wps:spPr>
                        <a:xfrm flipH="1" flipV="1">
                          <a:off x="0" y="0"/>
                          <a:ext cx="161363" cy="1701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ABC2D2" id="Straight Arrow Connector 13" o:spid="_x0000_s1026" type="#_x0000_t32" style="position:absolute;margin-left:290.35pt;margin-top:158.7pt;width:12.7pt;height:13.4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" strokecolor="black [3200]" strokeweight=".5pt">
                <v:stroke endarrow="block" joinstyle="miter"/>
              </v:shape>
            </w:pict>
          </mc:Fallback>
        </mc:AlternateContent>
      </w:r>
      <w:r w:rsidR="004E0EC8" w:rsidRPr="009A2D42">
        <w:rPr>
          <w:noProof/>
          <w:lang w:val="en-US" w:eastAsia="en-US"/>
          <w14:ligatures w14:val="standardContextual"/>
        </w:rPr>
        <mc:AlternateContent>
          <mc:Choice Requires="wps">
            <w:drawing>
              <wp:anchor distT="0" distB="0" distL="114300" distR="114300" simplePos="0" relativeHeight="251715584" behindDoc="0" locked="0" layoutInCell="1" allowOverlap="1" wp14:anchorId="78FD673B" wp14:editId="1FBB69E4">
                <wp:simplePos x="0" y="0"/>
                <wp:positionH relativeFrom="column">
                  <wp:posOffset>3408045</wp:posOffset>
                </wp:positionH>
                <wp:positionV relativeFrom="paragraph">
                  <wp:posOffset>2153684</wp:posOffset>
                </wp:positionV>
                <wp:extent cx="57593" cy="195816"/>
                <wp:effectExtent l="57150" t="38100" r="38100" b="13970"/>
                <wp:wrapNone/>
                <wp:docPr id="1303917234" name="Straight Arrow Connector 13"/>
                <wp:cNvGraphicFramePr/>
                <a:graphic xmlns:a="http://schemas.openxmlformats.org/drawingml/2006/main">
                  <a:graphicData uri="http://schemas.microsoft.com/office/word/2010/wordprocessingShape">
                    <wps:wsp>
                      <wps:cNvCnPr/>
                      <wps:spPr>
                        <a:xfrm flipH="1" flipV="1">
                          <a:off x="0" y="0"/>
                          <a:ext cx="57593" cy="1958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9992F1" id="Straight Arrow Connector 13" o:spid="_x0000_s1026" type="#_x0000_t32" style="position:absolute;margin-left:268.35pt;margin-top:169.6pt;width:4.55pt;height:15.4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" strokecolor="black [3200]" strokeweight=".5pt">
                <v:stroke endarrow="block" joinstyle="miter"/>
              </v:shape>
            </w:pict>
          </mc:Fallback>
        </mc:AlternateContent>
      </w:r>
      <w:r w:rsidR="004E0EC8" w:rsidRPr="009A2D42">
        <w:rPr>
          <w:noProof/>
          <w:lang w:val="en-US" w:eastAsia="en-US"/>
        </w:rPr>
        <w:drawing>
          <wp:anchor distT="0" distB="0" distL="114300" distR="114300" simplePos="0" relativeHeight="251705344" behindDoc="0" locked="0" layoutInCell="1" allowOverlap="1" wp14:anchorId="0B9865E0" wp14:editId="38CC3FBD">
            <wp:simplePos x="0" y="0"/>
            <wp:positionH relativeFrom="margin">
              <wp:posOffset>1108577</wp:posOffset>
            </wp:positionH>
            <wp:positionV relativeFrom="paragraph">
              <wp:posOffset>38455</wp:posOffset>
            </wp:positionV>
            <wp:extent cx="3247390" cy="2367280"/>
            <wp:effectExtent l="38100" t="38100" r="29210" b="33020"/>
            <wp:wrapTopAndBottom/>
            <wp:docPr id="1806143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7390" cy="236728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C151E6" w:rsidRPr="009A2D42">
        <w:rPr>
          <w:lang w:val="en-US"/>
        </w:rPr>
        <w:t>Based</w:t>
      </w:r>
      <w:r w:rsidR="00CF6C16" w:rsidRPr="009A2D42">
        <w:rPr>
          <w:lang w:val="en-US"/>
        </w:rPr>
        <w:t xml:space="preserve"> o</w:t>
      </w:r>
      <w:r w:rsidR="00C151E6" w:rsidRPr="009A2D42">
        <w:rPr>
          <w:lang w:val="en-US"/>
        </w:rPr>
        <w:t>n</w:t>
      </w:r>
      <w:r w:rsidR="00CF6C16" w:rsidRPr="009A2D42">
        <w:rPr>
          <w:lang w:val="en-US"/>
        </w:rPr>
        <w:t xml:space="preserve"> the clinical and radiographic f</w:t>
      </w:r>
      <w:r w:rsidR="00C151E6" w:rsidRPr="009A2D42">
        <w:rPr>
          <w:lang w:val="en-US"/>
        </w:rPr>
        <w:t>indings</w:t>
      </w:r>
      <w:r w:rsidR="00CF6C16" w:rsidRPr="009A2D42">
        <w:rPr>
          <w:lang w:val="en-US"/>
        </w:rPr>
        <w:t xml:space="preserve">, the differential diagnosis of this lesion included </w:t>
      </w:r>
      <w:r w:rsidR="00CF6C16" w:rsidRPr="009A2D42">
        <w:t>Hypercementosis,</w:t>
      </w:r>
      <w:r w:rsidR="00CF6C16" w:rsidRPr="009A2D42">
        <w:rPr>
          <w:lang w:val="en-US"/>
        </w:rPr>
        <w:t xml:space="preserve"> Condensing Osteitis,</w:t>
      </w:r>
      <w:r w:rsidR="00CF6C16" w:rsidRPr="009A2D42">
        <w:t xml:space="preserve"> FCOD, </w:t>
      </w:r>
      <w:r w:rsidR="00CF6C16" w:rsidRPr="009A2D42">
        <w:rPr>
          <w:lang w:val="en-US"/>
        </w:rPr>
        <w:t xml:space="preserve">odontoma, cementoblastoma, and osteoblastoma. </w:t>
      </w:r>
      <w:r w:rsidR="00C151E6" w:rsidRPr="009A2D42">
        <w:rPr>
          <w:rFonts w:eastAsiaTheme="minorHAnsi"/>
          <w:color w:val="1B1B1B"/>
          <w:kern w:val="2"/>
          <w:shd w:val="clear" w:color="auto" w:fill="FFFFFF"/>
          <w:lang w:val="en-US" w:eastAsia="en-US"/>
          <w14:ligatures w14:val="standardContextual"/>
        </w:rPr>
        <w:t>Therefore, histopathological</w:t>
      </w:r>
      <w:r w:rsidR="00CF6C16" w:rsidRPr="009A2D42">
        <w:rPr>
          <w:lang w:val="en-US"/>
        </w:rPr>
        <w:t xml:space="preserve"> examination was necessary to differentiate between these lesions. </w:t>
      </w:r>
    </w:p>
    <w:p w14:paraId="2CA2C6B4" w14:textId="49FCA447" w:rsidR="0055628E" w:rsidRPr="009A2D42" w:rsidRDefault="00CF6C16" w:rsidP="00F67C77">
      <w:pPr>
        <w:pStyle w:val="NormalWeb"/>
        <w:spacing w:line="480" w:lineRule="auto"/>
        <w:jc w:val="both"/>
        <w:rPr>
          <w:lang w:val="en-US"/>
        </w:rPr>
      </w:pPr>
      <w:r w:rsidRPr="009A2D42">
        <w:t>The patient</w:t>
      </w:r>
      <w:r w:rsidRPr="009A2D42">
        <w:rPr>
          <w:lang w:val="en-US"/>
        </w:rPr>
        <w:t xml:space="preserve"> was referred to </w:t>
      </w:r>
      <w:r w:rsidR="008A71AE" w:rsidRPr="00D81DCB">
        <w:rPr>
          <w:highlight w:val="yellow"/>
          <w:lang w:val="en-US"/>
        </w:rPr>
        <w:t xml:space="preserve">the </w:t>
      </w:r>
      <w:r w:rsidRPr="009A2D42">
        <w:rPr>
          <w:lang w:val="en-US"/>
        </w:rPr>
        <w:t xml:space="preserve">Department of Oral Surgery for </w:t>
      </w:r>
      <w:r w:rsidR="008A71AE" w:rsidRPr="00D81DCB">
        <w:rPr>
          <w:highlight w:val="yellow"/>
          <w:lang w:val="en-US"/>
        </w:rPr>
        <w:t xml:space="preserve">the </w:t>
      </w:r>
      <w:r w:rsidRPr="009A2D42">
        <w:rPr>
          <w:lang w:val="en-US"/>
        </w:rPr>
        <w:t xml:space="preserve">extraction of </w:t>
      </w:r>
      <w:r w:rsidR="008A71AE" w:rsidRPr="00D81DCB">
        <w:rPr>
          <w:highlight w:val="yellow"/>
          <w:lang w:val="en-US"/>
        </w:rPr>
        <w:t xml:space="preserve">a </w:t>
      </w:r>
      <w:r w:rsidRPr="009A2D42">
        <w:rPr>
          <w:lang w:val="en-US"/>
        </w:rPr>
        <w:t>fractured tooth</w:t>
      </w:r>
      <w:r w:rsidR="008A71AE">
        <w:rPr>
          <w:lang w:val="en-US"/>
        </w:rPr>
        <w:t>,</w:t>
      </w:r>
      <w:r w:rsidRPr="009A2D42">
        <w:rPr>
          <w:lang w:val="en-US"/>
        </w:rPr>
        <w:t xml:space="preserve"> i.e. 47. </w:t>
      </w:r>
      <w:r w:rsidR="006F4614" w:rsidRPr="009A2D42">
        <w:rPr>
          <w:lang w:val="en-US"/>
        </w:rPr>
        <w:t>The extracted tooth showed a hard</w:t>
      </w:r>
      <w:r w:rsidR="008A71AE">
        <w:rPr>
          <w:lang w:val="en-US"/>
        </w:rPr>
        <w:t>,</w:t>
      </w:r>
      <w:r w:rsidR="006F4614" w:rsidRPr="009A2D42">
        <w:rPr>
          <w:lang w:val="en-US"/>
        </w:rPr>
        <w:t xml:space="preserve"> irregular mass attached to the root of the permanent mandibular second molar. The </w:t>
      </w:r>
      <w:r w:rsidR="00C151E6" w:rsidRPr="009A2D42">
        <w:rPr>
          <w:lang w:val="en-US"/>
        </w:rPr>
        <w:t>extraction site</w:t>
      </w:r>
      <w:r w:rsidR="006F4614" w:rsidRPr="009A2D42">
        <w:rPr>
          <w:lang w:val="en-US"/>
        </w:rPr>
        <w:t xml:space="preserve"> wa</w:t>
      </w:r>
      <w:r w:rsidR="00C151E6" w:rsidRPr="009A2D42">
        <w:rPr>
          <w:lang w:val="en-US"/>
        </w:rPr>
        <w:t>s thoroughly</w:t>
      </w:r>
      <w:r w:rsidR="006F4614" w:rsidRPr="009A2D42">
        <w:rPr>
          <w:lang w:val="en-US"/>
        </w:rPr>
        <w:t xml:space="preserve"> curetted</w:t>
      </w:r>
      <w:r w:rsidR="008A71AE">
        <w:rPr>
          <w:lang w:val="en-US"/>
        </w:rPr>
        <w:t>,</w:t>
      </w:r>
      <w:r w:rsidR="006F4614" w:rsidRPr="009A2D42">
        <w:rPr>
          <w:lang w:val="en-US"/>
        </w:rPr>
        <w:t xml:space="preserve"> and the wound </w:t>
      </w:r>
      <w:r w:rsidR="00C151E6" w:rsidRPr="009A2D42">
        <w:rPr>
          <w:lang w:val="en-US"/>
        </w:rPr>
        <w:t xml:space="preserve">was </w:t>
      </w:r>
      <w:r w:rsidR="006F4614" w:rsidRPr="009A2D42">
        <w:rPr>
          <w:lang w:val="en-US"/>
        </w:rPr>
        <w:t xml:space="preserve">closed primarily. </w:t>
      </w:r>
    </w:p>
    <w:p w14:paraId="7E0B7A1E" w14:textId="185AB916" w:rsidR="00CF6C16" w:rsidRPr="009A2D42" w:rsidRDefault="004B49B6" w:rsidP="00F67C77">
      <w:pPr>
        <w:pStyle w:val="NormalWeb"/>
        <w:spacing w:line="480" w:lineRule="auto"/>
        <w:jc w:val="both"/>
        <w:rPr>
          <w:lang w:val="en-US"/>
        </w:rPr>
      </w:pPr>
      <w:r w:rsidRPr="009A2D42">
        <w:rPr>
          <w:noProof/>
          <w:lang w:val="en-US" w:eastAsia="en-US"/>
        </w:rPr>
        <w:drawing>
          <wp:anchor distT="0" distB="0" distL="114300" distR="114300" simplePos="0" relativeHeight="251663360" behindDoc="0" locked="0" layoutInCell="1" allowOverlap="1" wp14:anchorId="4D228EB1" wp14:editId="142089A8">
            <wp:simplePos x="0" y="0"/>
            <wp:positionH relativeFrom="margin">
              <wp:posOffset>-74428</wp:posOffset>
            </wp:positionH>
            <wp:positionV relativeFrom="paragraph">
              <wp:posOffset>1528785</wp:posOffset>
            </wp:positionV>
            <wp:extent cx="3404235" cy="1216025"/>
            <wp:effectExtent l="38100" t="38100" r="43815" b="41275"/>
            <wp:wrapTopAndBottom/>
            <wp:docPr id="81299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9399" name=""/>
                    <pic:cNvPicPr/>
                  </pic:nvPicPr>
                  <pic:blipFill>
                    <a:blip r:embed="rId8">
                      <a:extLst>
                        <a:ext uri="{28A0092B-C50C-407E-A947-70E740481C1C}">
                          <a14:useLocalDpi xmlns:a14="http://schemas.microsoft.com/office/drawing/2010/main" val="0"/>
                        </a:ext>
                      </a:extLst>
                    </a:blip>
                    <a:stretch>
                      <a:fillRect/>
                    </a:stretch>
                  </pic:blipFill>
                  <pic:spPr>
                    <a:xfrm>
                      <a:off x="0" y="0"/>
                      <a:ext cx="3404235" cy="121602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Pr="009A2D42">
        <w:rPr>
          <w:noProof/>
          <w:lang w:val="en-US" w:eastAsia="en-US"/>
        </w:rPr>
        <mc:AlternateContent>
          <mc:Choice Requires="wps">
            <w:drawing>
              <wp:anchor distT="0" distB="0" distL="114300" distR="114300" simplePos="0" relativeHeight="251723776" behindDoc="1" locked="0" layoutInCell="1" allowOverlap="1" wp14:anchorId="5E2D1D55" wp14:editId="35DE9D2C">
                <wp:simplePos x="0" y="0"/>
                <wp:positionH relativeFrom="margin">
                  <wp:posOffset>3653347</wp:posOffset>
                </wp:positionH>
                <wp:positionV relativeFrom="paragraph">
                  <wp:posOffset>1952418</wp:posOffset>
                </wp:positionV>
                <wp:extent cx="2774950" cy="635"/>
                <wp:effectExtent l="0" t="0" r="6350" b="8255"/>
                <wp:wrapTight wrapText="bothSides">
                  <wp:wrapPolygon edited="0">
                    <wp:start x="0" y="0"/>
                    <wp:lineTo x="0" y="21102"/>
                    <wp:lineTo x="21501" y="21102"/>
                    <wp:lineTo x="21501" y="0"/>
                    <wp:lineTo x="0" y="0"/>
                  </wp:wrapPolygon>
                </wp:wrapTight>
                <wp:docPr id="1913164225" name="Text Box 1"/>
                <wp:cNvGraphicFramePr/>
                <a:graphic xmlns:a="http://schemas.openxmlformats.org/drawingml/2006/main">
                  <a:graphicData uri="http://schemas.microsoft.com/office/word/2010/wordprocessingShape">
                    <wps:wsp>
                      <wps:cNvSpPr txBox="1"/>
                      <wps:spPr>
                        <a:xfrm>
                          <a:off x="0" y="0"/>
                          <a:ext cx="2774950" cy="635"/>
                        </a:xfrm>
                        <a:prstGeom prst="rect">
                          <a:avLst/>
                        </a:prstGeom>
                        <a:solidFill>
                          <a:prstClr val="white"/>
                        </a:solidFill>
                        <a:ln>
                          <a:noFill/>
                        </a:ln>
                      </wps:spPr>
                      <wps:txbx>
                        <w:txbxContent>
                          <w:p w14:paraId="50A2268C" w14:textId="2E71DB91" w:rsidR="004B49B6" w:rsidRPr="004B49B6" w:rsidRDefault="00107A81" w:rsidP="004B49B6">
                            <w:pPr>
                              <w:pStyle w:val="Caption"/>
                              <w:rPr>
                                <w:rFonts w:ascii="Times New Roman" w:eastAsia="Times New Roman" w:hAnsi="Times New Roman" w:cs="Times New Roman"/>
                                <w:b/>
                                <w:bCs/>
                                <w:i w:val="0"/>
                                <w:iCs w:val="0"/>
                                <w:noProof/>
                                <w:color w:val="0D0D0D" w:themeColor="text1" w:themeTint="F2"/>
                                <w:kern w:val="0"/>
                                <w:sz w:val="22"/>
                                <w:szCs w:val="22"/>
                                <w:lang w:eastAsia="en-IN"/>
                                <w14:ligatures w14:val="none"/>
                              </w:rPr>
                            </w:pPr>
                            <w:r>
                              <w:rPr>
                                <w:b/>
                                <w:bCs/>
                                <w:i w:val="0"/>
                                <w:iCs w:val="0"/>
                                <w:color w:val="C00000"/>
                                <w:sz w:val="22"/>
                                <w:szCs w:val="22"/>
                              </w:rPr>
                              <w:t>FIGURE 3</w:t>
                            </w:r>
                            <w:r w:rsidR="004B49B6" w:rsidRPr="004B49B6">
                              <w:rPr>
                                <w:b/>
                                <w:bCs/>
                                <w:i w:val="0"/>
                                <w:iCs w:val="0"/>
                                <w:color w:val="C00000"/>
                                <w:sz w:val="22"/>
                                <w:szCs w:val="22"/>
                              </w:rPr>
                              <w:t xml:space="preserve"> </w:t>
                            </w:r>
                            <w:r w:rsidR="004B49B6" w:rsidRPr="004B49B6">
                              <w:rPr>
                                <w:b/>
                                <w:bCs/>
                                <w:i w:val="0"/>
                                <w:iCs w:val="0"/>
                                <w:color w:val="0D0D0D" w:themeColor="text1" w:themeTint="F2"/>
                                <w:sz w:val="22"/>
                                <w:szCs w:val="22"/>
                              </w:rPr>
                              <w:t>oval shaped gross specimen whitish brown in colour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2D1D55" id="_x0000_s1028" type="#_x0000_t202" style="position:absolute;left:0;text-align:left;margin-left:287.65pt;margin-top:153.75pt;width:218.5pt;height:.05pt;z-index:-251592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" stroked="f">
                <v:textbox style="mso-fit-shape-to-text:t" inset="0,0,0,0">
                  <w:txbxContent>
                    <w:p w14:paraId="50A2268C" w14:textId="2E71DB91" w:rsidR="004B49B6" w:rsidRPr="004B49B6" w:rsidRDefault="00107A81" w:rsidP="004B49B6">
                      <w:pPr>
                        <w:pStyle w:val="Caption"/>
                        <w:rPr>
                          <w:rFonts w:ascii="Times New Roman" w:eastAsia="Times New Roman" w:hAnsi="Times New Roman" w:cs="Times New Roman"/>
                          <w:b/>
                          <w:bCs/>
                          <w:i w:val="0"/>
                          <w:iCs w:val="0"/>
                          <w:noProof/>
                          <w:color w:val="0D0D0D" w:themeColor="text1" w:themeTint="F2"/>
                          <w:kern w:val="0"/>
                          <w:sz w:val="22"/>
                          <w:szCs w:val="22"/>
                          <w:lang w:eastAsia="en-IN"/>
                          <w14:ligatures w14:val="none"/>
                        </w:rPr>
                      </w:pPr>
                      <w:r>
                        <w:rPr>
                          <w:b/>
                          <w:bCs/>
                          <w:i w:val="0"/>
                          <w:iCs w:val="0"/>
                          <w:color w:val="C00000"/>
                          <w:sz w:val="22"/>
                          <w:szCs w:val="22"/>
                        </w:rPr>
                        <w:t>FIGURE 3</w:t>
                      </w:r>
                      <w:r w:rsidR="004B49B6" w:rsidRPr="004B49B6">
                        <w:rPr>
                          <w:b/>
                          <w:bCs/>
                          <w:i w:val="0"/>
                          <w:iCs w:val="0"/>
                          <w:color w:val="C00000"/>
                          <w:sz w:val="22"/>
                          <w:szCs w:val="22"/>
                        </w:rPr>
                        <w:t xml:space="preserve"> </w:t>
                      </w:r>
                      <w:r w:rsidR="004B49B6" w:rsidRPr="004B49B6">
                        <w:rPr>
                          <w:b/>
                          <w:bCs/>
                          <w:i w:val="0"/>
                          <w:iCs w:val="0"/>
                          <w:color w:val="0D0D0D" w:themeColor="text1" w:themeTint="F2"/>
                          <w:sz w:val="22"/>
                          <w:szCs w:val="22"/>
                        </w:rPr>
                        <w:t>oval shaped gross specimen whitish brown in colour</w:t>
                      </w:r>
                    </w:p>
                  </w:txbxContent>
                </v:textbox>
                <w10:wrap type="tight" anchorx="margin"/>
              </v:shape>
            </w:pict>
          </mc:Fallback>
        </mc:AlternateContent>
      </w:r>
      <w:r w:rsidR="006F4614" w:rsidRPr="009A2D42">
        <w:rPr>
          <w:lang w:val="en-US"/>
        </w:rPr>
        <w:t xml:space="preserve">The specimen was submitted for histological evaluation. The gross </w:t>
      </w:r>
      <w:r w:rsidR="00285B77" w:rsidRPr="009A2D42">
        <w:rPr>
          <w:lang w:val="en-US"/>
        </w:rPr>
        <w:t xml:space="preserve">examination of the </w:t>
      </w:r>
      <w:r w:rsidR="006F4614" w:rsidRPr="009A2D42">
        <w:rPr>
          <w:lang w:val="en-US"/>
        </w:rPr>
        <w:t>specimen</w:t>
      </w:r>
      <w:r w:rsidR="00974D0E" w:rsidRPr="009A2D42">
        <w:rPr>
          <w:lang w:val="en-US"/>
        </w:rPr>
        <w:t xml:space="preserve"> </w:t>
      </w:r>
      <w:r w:rsidR="00974D0E" w:rsidRPr="009A2D42">
        <w:rPr>
          <w:b/>
          <w:bCs/>
          <w:lang w:val="en-US"/>
        </w:rPr>
        <w:t>(Fig-</w:t>
      </w:r>
      <w:r w:rsidR="00107A81" w:rsidRPr="009A2D42">
        <w:rPr>
          <w:b/>
          <w:bCs/>
          <w:lang w:val="en-US"/>
        </w:rPr>
        <w:t>3</w:t>
      </w:r>
      <w:r w:rsidR="00974D0E" w:rsidRPr="009A2D42">
        <w:rPr>
          <w:b/>
          <w:bCs/>
          <w:lang w:val="en-US"/>
        </w:rPr>
        <w:t>)</w:t>
      </w:r>
      <w:r w:rsidR="006F4614" w:rsidRPr="009A2D42">
        <w:rPr>
          <w:lang w:val="en-US"/>
        </w:rPr>
        <w:t xml:space="preserve"> appeared roughly </w:t>
      </w:r>
      <w:r w:rsidR="008A71AE" w:rsidRPr="00D81DCB">
        <w:rPr>
          <w:highlight w:val="yellow"/>
          <w:lang w:val="en-US"/>
        </w:rPr>
        <w:t>oval-shaped</w:t>
      </w:r>
      <w:r w:rsidR="00285B77" w:rsidRPr="00D81DCB">
        <w:rPr>
          <w:highlight w:val="yellow"/>
          <w:lang w:val="en-US"/>
        </w:rPr>
        <w:t xml:space="preserve"> </w:t>
      </w:r>
      <w:r w:rsidR="00285B77" w:rsidRPr="009A2D42">
        <w:rPr>
          <w:lang w:val="en-US"/>
        </w:rPr>
        <w:t>mass</w:t>
      </w:r>
      <w:r w:rsidR="006F4614" w:rsidRPr="009A2D42">
        <w:rPr>
          <w:lang w:val="en-US"/>
        </w:rPr>
        <w:t xml:space="preserve">, exhibiting a whitish-brown </w:t>
      </w:r>
      <w:proofErr w:type="spellStart"/>
      <w:r w:rsidR="008A71AE" w:rsidRPr="00D81DCB">
        <w:rPr>
          <w:highlight w:val="yellow"/>
          <w:lang w:val="en-US"/>
        </w:rPr>
        <w:t>colour</w:t>
      </w:r>
      <w:proofErr w:type="spellEnd"/>
      <w:r w:rsidR="008A71AE" w:rsidRPr="00D81DCB">
        <w:rPr>
          <w:highlight w:val="yellow"/>
          <w:lang w:val="en-US"/>
        </w:rPr>
        <w:t xml:space="preserve"> </w:t>
      </w:r>
      <w:r w:rsidR="006F4614" w:rsidRPr="009A2D42">
        <w:rPr>
          <w:lang w:val="en-US"/>
        </w:rPr>
        <w:t xml:space="preserve">reminiscent of </w:t>
      </w:r>
      <w:r w:rsidR="006F4614" w:rsidRPr="009A2D42">
        <w:rPr>
          <w:lang w:val="en-US"/>
        </w:rPr>
        <w:lastRenderedPageBreak/>
        <w:t>natural cementum</w:t>
      </w:r>
      <w:r w:rsidR="00285B77" w:rsidRPr="009A2D42">
        <w:rPr>
          <w:lang w:val="en-US"/>
        </w:rPr>
        <w:t xml:space="preserve">. It </w:t>
      </w:r>
      <w:r w:rsidR="006F4614" w:rsidRPr="009A2D42">
        <w:rPr>
          <w:lang w:val="en-US"/>
        </w:rPr>
        <w:t>possesse</w:t>
      </w:r>
      <w:r w:rsidR="00285B77" w:rsidRPr="009A2D42">
        <w:rPr>
          <w:lang w:val="en-US"/>
        </w:rPr>
        <w:t>d</w:t>
      </w:r>
      <w:r w:rsidR="006F4614" w:rsidRPr="009A2D42">
        <w:rPr>
          <w:lang w:val="en-US"/>
        </w:rPr>
        <w:t xml:space="preserve"> a notably firm to hard consistency</w:t>
      </w:r>
      <w:r w:rsidR="00D149C6" w:rsidRPr="009A2D42">
        <w:rPr>
          <w:lang w:val="en-US"/>
        </w:rPr>
        <w:t>,</w:t>
      </w:r>
      <w:r w:rsidR="006F4614" w:rsidRPr="009A2D42">
        <w:rPr>
          <w:lang w:val="en-US"/>
        </w:rPr>
        <w:t xml:space="preserve"> roughly </w:t>
      </w:r>
      <w:r w:rsidR="003533AC" w:rsidRPr="009A2D42">
        <w:rPr>
          <w:lang w:val="en-US"/>
        </w:rPr>
        <w:t>9X7</w:t>
      </w:r>
      <w:r w:rsidR="006F4614" w:rsidRPr="009A2D42">
        <w:rPr>
          <w:lang w:val="en-US"/>
        </w:rPr>
        <w:t xml:space="preserve"> mm in </w:t>
      </w:r>
      <w:r w:rsidR="003533AC" w:rsidRPr="009A2D42">
        <w:rPr>
          <w:lang w:val="en-US"/>
        </w:rPr>
        <w:t>size</w:t>
      </w:r>
      <w:r w:rsidR="006F4614" w:rsidRPr="009A2D42">
        <w:rPr>
          <w:lang w:val="en-US"/>
        </w:rPr>
        <w:t xml:space="preserve">, </w:t>
      </w:r>
      <w:r w:rsidR="008A71AE" w:rsidRPr="00D81DCB">
        <w:rPr>
          <w:highlight w:val="yellow"/>
          <w:lang w:val="en-US"/>
        </w:rPr>
        <w:t xml:space="preserve">and </w:t>
      </w:r>
      <w:r w:rsidR="006F4614" w:rsidRPr="009A2D42">
        <w:rPr>
          <w:lang w:val="en-US"/>
        </w:rPr>
        <w:t xml:space="preserve">its surface </w:t>
      </w:r>
      <w:r w:rsidR="00285B77" w:rsidRPr="009A2D42">
        <w:rPr>
          <w:lang w:val="en-US"/>
        </w:rPr>
        <w:t>was</w:t>
      </w:r>
      <w:r w:rsidR="006F4614" w:rsidRPr="009A2D42">
        <w:rPr>
          <w:lang w:val="en-US"/>
        </w:rPr>
        <w:t xml:space="preserve"> smooth and solid</w:t>
      </w:r>
      <w:r w:rsidR="00285B77" w:rsidRPr="009A2D42">
        <w:rPr>
          <w:lang w:val="en-US"/>
        </w:rPr>
        <w:t xml:space="preserve"> in texture.</w:t>
      </w:r>
    </w:p>
    <w:p w14:paraId="2734D366" w14:textId="0C9EF7A0" w:rsidR="00C132FA" w:rsidRPr="009A2D42" w:rsidRDefault="00C132FA" w:rsidP="00F67C77">
      <w:pPr>
        <w:pStyle w:val="NormalWeb"/>
        <w:spacing w:line="480" w:lineRule="auto"/>
        <w:jc w:val="both"/>
        <w:rPr>
          <w:lang w:val="en-US"/>
        </w:rPr>
      </w:pPr>
    </w:p>
    <w:p w14:paraId="55D6D1D2" w14:textId="7998662D" w:rsidR="00C132FA" w:rsidRPr="009A2D42" w:rsidRDefault="004B49B6" w:rsidP="00F67C77">
      <w:pPr>
        <w:pStyle w:val="NormalWeb"/>
        <w:spacing w:line="480" w:lineRule="auto"/>
        <w:jc w:val="both"/>
        <w:rPr>
          <w:lang w:val="en-US"/>
        </w:rPr>
      </w:pPr>
      <w:r w:rsidRPr="009A2D42">
        <w:rPr>
          <w:noProof/>
          <w:lang w:val="en-US" w:eastAsia="en-US"/>
        </w:rPr>
        <w:drawing>
          <wp:anchor distT="0" distB="0" distL="114300" distR="114300" simplePos="0" relativeHeight="251666432" behindDoc="1" locked="0" layoutInCell="1" allowOverlap="1" wp14:anchorId="429BF6EE" wp14:editId="6E312653">
            <wp:simplePos x="0" y="0"/>
            <wp:positionH relativeFrom="column">
              <wp:posOffset>3497432</wp:posOffset>
            </wp:positionH>
            <wp:positionV relativeFrom="paragraph">
              <wp:posOffset>19256</wp:posOffset>
            </wp:positionV>
            <wp:extent cx="2807970" cy="1160780"/>
            <wp:effectExtent l="38100" t="38100" r="30480" b="39370"/>
            <wp:wrapTight wrapText="bothSides">
              <wp:wrapPolygon edited="0">
                <wp:start x="-293" y="-709"/>
                <wp:lineTo x="-293" y="21978"/>
                <wp:lineTo x="21688" y="21978"/>
                <wp:lineTo x="21688" y="-709"/>
                <wp:lineTo x="-293" y="-709"/>
              </wp:wrapPolygon>
            </wp:wrapTight>
            <wp:docPr id="2057806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7970" cy="116078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Pr="009A2D42">
        <w:rPr>
          <w:noProof/>
          <w:lang w:val="en-US" w:eastAsia="en-US"/>
        </w:rPr>
        <w:drawing>
          <wp:anchor distT="0" distB="0" distL="114300" distR="114300" simplePos="0" relativeHeight="251665408" behindDoc="1" locked="0" layoutInCell="1" allowOverlap="1" wp14:anchorId="77BBA7B3" wp14:editId="5888E60C">
            <wp:simplePos x="0" y="0"/>
            <wp:positionH relativeFrom="margin">
              <wp:align>left</wp:align>
            </wp:positionH>
            <wp:positionV relativeFrom="paragraph">
              <wp:posOffset>13867</wp:posOffset>
            </wp:positionV>
            <wp:extent cx="2816225" cy="1192530"/>
            <wp:effectExtent l="38100" t="38100" r="41275" b="45720"/>
            <wp:wrapTight wrapText="bothSides">
              <wp:wrapPolygon edited="0">
                <wp:start x="-292" y="-690"/>
                <wp:lineTo x="-292" y="22083"/>
                <wp:lineTo x="21770" y="22083"/>
                <wp:lineTo x="21770" y="-690"/>
                <wp:lineTo x="-292" y="-690"/>
              </wp:wrapPolygon>
            </wp:wrapTight>
            <wp:docPr id="9350743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6225" cy="1192530"/>
                    </a:xfrm>
                    <a:prstGeom prst="rect">
                      <a:avLst/>
                    </a:prstGeom>
                    <a:noFill/>
                    <a:ln w="38100">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148CA581" w14:textId="4ED4819F" w:rsidR="004B49B6" w:rsidRPr="009A2D42" w:rsidRDefault="004B49B6" w:rsidP="00F67C77">
      <w:pPr>
        <w:pStyle w:val="NormalWeb"/>
        <w:spacing w:line="480" w:lineRule="auto"/>
        <w:jc w:val="both"/>
        <w:rPr>
          <w:lang w:val="en-US"/>
        </w:rPr>
      </w:pPr>
    </w:p>
    <w:p w14:paraId="49EC131F" w14:textId="6694CB20" w:rsidR="004B49B6" w:rsidRPr="009A2D42" w:rsidRDefault="00900E1A" w:rsidP="00F67C77">
      <w:pPr>
        <w:pStyle w:val="NormalWeb"/>
        <w:spacing w:line="480" w:lineRule="auto"/>
        <w:jc w:val="both"/>
        <w:rPr>
          <w:lang w:val="en-US"/>
        </w:rPr>
      </w:pPr>
      <w:r w:rsidRPr="009A2D42">
        <w:rPr>
          <w:noProof/>
          <w:lang w:val="en-US" w:eastAsia="en-US"/>
        </w:rPr>
        <mc:AlternateContent>
          <mc:Choice Requires="wps">
            <w:drawing>
              <wp:anchor distT="0" distB="0" distL="114300" distR="114300" simplePos="0" relativeHeight="251725824" behindDoc="1" locked="0" layoutInCell="1" allowOverlap="1" wp14:anchorId="2061FF42" wp14:editId="23BE6B1D">
                <wp:simplePos x="0" y="0"/>
                <wp:positionH relativeFrom="margin">
                  <wp:posOffset>1031107</wp:posOffset>
                </wp:positionH>
                <wp:positionV relativeFrom="paragraph">
                  <wp:posOffset>318135</wp:posOffset>
                </wp:positionV>
                <wp:extent cx="4337685" cy="350520"/>
                <wp:effectExtent l="0" t="0" r="5715" b="0"/>
                <wp:wrapTight wrapText="bothSides">
                  <wp:wrapPolygon edited="0">
                    <wp:start x="0" y="0"/>
                    <wp:lineTo x="0" y="19957"/>
                    <wp:lineTo x="21534" y="19957"/>
                    <wp:lineTo x="21534" y="0"/>
                    <wp:lineTo x="0" y="0"/>
                  </wp:wrapPolygon>
                </wp:wrapTight>
                <wp:docPr id="1518617026" name="Text Box 1"/>
                <wp:cNvGraphicFramePr/>
                <a:graphic xmlns:a="http://schemas.openxmlformats.org/drawingml/2006/main">
                  <a:graphicData uri="http://schemas.microsoft.com/office/word/2010/wordprocessingShape">
                    <wps:wsp>
                      <wps:cNvSpPr txBox="1"/>
                      <wps:spPr>
                        <a:xfrm>
                          <a:off x="0" y="0"/>
                          <a:ext cx="4337685" cy="350520"/>
                        </a:xfrm>
                        <a:prstGeom prst="rect">
                          <a:avLst/>
                        </a:prstGeom>
                        <a:solidFill>
                          <a:prstClr val="white"/>
                        </a:solidFill>
                        <a:ln>
                          <a:noFill/>
                        </a:ln>
                      </wps:spPr>
                      <wps:txbx>
                        <w:txbxContent>
                          <w:p w14:paraId="6E180DEF" w14:textId="1090903D" w:rsidR="00900E1A" w:rsidRPr="00900E1A" w:rsidRDefault="002B04F4" w:rsidP="00900E1A">
                            <w:pPr>
                              <w:pStyle w:val="Caption"/>
                              <w:rPr>
                                <w:rFonts w:ascii="Times New Roman" w:eastAsia="Times New Roman" w:hAnsi="Times New Roman" w:cs="Times New Roman"/>
                                <w:b/>
                                <w:bCs/>
                                <w:i w:val="0"/>
                                <w:iCs w:val="0"/>
                                <w:noProof/>
                                <w:color w:val="0D0D0D" w:themeColor="text1" w:themeTint="F2"/>
                                <w:kern w:val="0"/>
                                <w:sz w:val="22"/>
                                <w:szCs w:val="22"/>
                                <w:lang w:eastAsia="en-IN"/>
                                <w14:ligatures w14:val="none"/>
                              </w:rPr>
                            </w:pPr>
                            <w:r w:rsidRPr="00900E1A">
                              <w:rPr>
                                <w:b/>
                                <w:bCs/>
                                <w:i w:val="0"/>
                                <w:iCs w:val="0"/>
                                <w:color w:val="C00000"/>
                                <w:sz w:val="22"/>
                                <w:szCs w:val="22"/>
                              </w:rPr>
                              <w:t>FIGURE</w:t>
                            </w:r>
                            <w:r w:rsidR="00107A81">
                              <w:rPr>
                                <w:b/>
                                <w:bCs/>
                                <w:i w:val="0"/>
                                <w:iCs w:val="0"/>
                                <w:color w:val="C00000"/>
                                <w:sz w:val="22"/>
                                <w:szCs w:val="22"/>
                              </w:rPr>
                              <w:t xml:space="preserve"> </w:t>
                            </w:r>
                            <w:r w:rsidR="00E330AE">
                              <w:rPr>
                                <w:b/>
                                <w:bCs/>
                                <w:i w:val="0"/>
                                <w:iCs w:val="0"/>
                                <w:color w:val="C00000"/>
                                <w:sz w:val="22"/>
                                <w:szCs w:val="22"/>
                              </w:rPr>
                              <w:t>4 (</w:t>
                            </w:r>
                            <w:r w:rsidR="00107A81">
                              <w:rPr>
                                <w:b/>
                                <w:bCs/>
                                <w:i w:val="0"/>
                                <w:iCs w:val="0"/>
                                <w:color w:val="C00000"/>
                                <w:sz w:val="22"/>
                                <w:szCs w:val="22"/>
                              </w:rPr>
                              <w:t>A</w:t>
                            </w:r>
                            <w:r w:rsidR="00E330AE">
                              <w:rPr>
                                <w:b/>
                                <w:bCs/>
                                <w:i w:val="0"/>
                                <w:iCs w:val="0"/>
                                <w:color w:val="C00000"/>
                                <w:sz w:val="22"/>
                                <w:szCs w:val="22"/>
                              </w:rPr>
                              <w:t xml:space="preserve"> &amp; </w:t>
                            </w:r>
                            <w:r w:rsidR="00107A81">
                              <w:rPr>
                                <w:b/>
                                <w:bCs/>
                                <w:i w:val="0"/>
                                <w:iCs w:val="0"/>
                                <w:color w:val="C00000"/>
                                <w:sz w:val="22"/>
                                <w:szCs w:val="22"/>
                              </w:rPr>
                              <w:t>B</w:t>
                            </w:r>
                            <w:r w:rsidR="00E330AE">
                              <w:rPr>
                                <w:b/>
                                <w:bCs/>
                                <w:i w:val="0"/>
                                <w:iCs w:val="0"/>
                                <w:color w:val="C00000"/>
                                <w:sz w:val="22"/>
                                <w:szCs w:val="22"/>
                              </w:rPr>
                              <w:t>)</w:t>
                            </w:r>
                            <w:r w:rsidR="00107A81" w:rsidRPr="00107A81">
                              <w:rPr>
                                <w:b/>
                                <w:bCs/>
                                <w:i w:val="0"/>
                                <w:iCs w:val="0"/>
                                <w:color w:val="C00000"/>
                                <w:sz w:val="22"/>
                                <w:szCs w:val="22"/>
                              </w:rPr>
                              <w:t xml:space="preserve"> </w:t>
                            </w:r>
                            <w:r w:rsidR="00900E1A" w:rsidRPr="00900E1A">
                              <w:rPr>
                                <w:b/>
                                <w:bCs/>
                                <w:i w:val="0"/>
                                <w:iCs w:val="0"/>
                                <w:color w:val="0D0D0D" w:themeColor="text1" w:themeTint="F2"/>
                                <w:sz w:val="22"/>
                                <w:szCs w:val="22"/>
                              </w:rPr>
                              <w:t>-</w:t>
                            </w:r>
                            <w:proofErr w:type="spellStart"/>
                            <w:r w:rsidR="00900E1A" w:rsidRPr="00900E1A">
                              <w:rPr>
                                <w:b/>
                                <w:bCs/>
                                <w:i w:val="0"/>
                                <w:iCs w:val="0"/>
                                <w:color w:val="0D0D0D" w:themeColor="text1" w:themeTint="F2"/>
                                <w:sz w:val="22"/>
                                <w:szCs w:val="22"/>
                              </w:rPr>
                              <w:t>Sterescopic</w:t>
                            </w:r>
                            <w:proofErr w:type="spellEnd"/>
                            <w:r w:rsidR="00900E1A" w:rsidRPr="00900E1A">
                              <w:rPr>
                                <w:b/>
                                <w:bCs/>
                                <w:i w:val="0"/>
                                <w:iCs w:val="0"/>
                                <w:color w:val="0D0D0D" w:themeColor="text1" w:themeTint="F2"/>
                                <w:sz w:val="22"/>
                                <w:szCs w:val="22"/>
                              </w:rPr>
                              <w:t xml:space="preserve"> images shows 3D view of specimen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1FF42" id="_x0000_t202" coordsize="21600,21600" o:spt="202" path="m,l,21600r21600,l21600,xe">
                <v:stroke joinstyle="miter"/>
                <v:path gradientshapeok="t" o:connecttype="rect"/>
              </v:shapetype>
              <v:shape id="_x0000_s1029" type="#_x0000_t202" style="position:absolute;left:0;text-align:left;margin-left:81.2pt;margin-top:25.05pt;width:341.55pt;height:27.6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" stroked="f">
                <v:textbox inset="0,0,0,0">
                  <w:txbxContent>
                    <w:p w14:paraId="6E180DEF" w14:textId="1090903D" w:rsidR="00900E1A" w:rsidRPr="00900E1A" w:rsidRDefault="002B04F4" w:rsidP="00900E1A">
                      <w:pPr>
                        <w:pStyle w:val="Caption"/>
                        <w:rPr>
                          <w:rFonts w:ascii="Times New Roman" w:eastAsia="Times New Roman" w:hAnsi="Times New Roman" w:cs="Times New Roman"/>
                          <w:b/>
                          <w:bCs/>
                          <w:i w:val="0"/>
                          <w:iCs w:val="0"/>
                          <w:noProof/>
                          <w:color w:val="0D0D0D" w:themeColor="text1" w:themeTint="F2"/>
                          <w:kern w:val="0"/>
                          <w:sz w:val="22"/>
                          <w:szCs w:val="22"/>
                          <w:lang w:eastAsia="en-IN"/>
                          <w14:ligatures w14:val="none"/>
                        </w:rPr>
                      </w:pPr>
                      <w:r w:rsidRPr="00900E1A">
                        <w:rPr>
                          <w:b/>
                          <w:bCs/>
                          <w:i w:val="0"/>
                          <w:iCs w:val="0"/>
                          <w:color w:val="C00000"/>
                          <w:sz w:val="22"/>
                          <w:szCs w:val="22"/>
                        </w:rPr>
                        <w:t>FIGURE</w:t>
                      </w:r>
                      <w:r w:rsidR="00107A81">
                        <w:rPr>
                          <w:b/>
                          <w:bCs/>
                          <w:i w:val="0"/>
                          <w:iCs w:val="0"/>
                          <w:color w:val="C00000"/>
                          <w:sz w:val="22"/>
                          <w:szCs w:val="22"/>
                        </w:rPr>
                        <w:t xml:space="preserve"> </w:t>
                      </w:r>
                      <w:r w:rsidR="00E330AE">
                        <w:rPr>
                          <w:b/>
                          <w:bCs/>
                          <w:i w:val="0"/>
                          <w:iCs w:val="0"/>
                          <w:color w:val="C00000"/>
                          <w:sz w:val="22"/>
                          <w:szCs w:val="22"/>
                        </w:rPr>
                        <w:t>4 (</w:t>
                      </w:r>
                      <w:r w:rsidR="00107A81">
                        <w:rPr>
                          <w:b/>
                          <w:bCs/>
                          <w:i w:val="0"/>
                          <w:iCs w:val="0"/>
                          <w:color w:val="C00000"/>
                          <w:sz w:val="22"/>
                          <w:szCs w:val="22"/>
                        </w:rPr>
                        <w:t>A</w:t>
                      </w:r>
                      <w:r w:rsidR="00E330AE">
                        <w:rPr>
                          <w:b/>
                          <w:bCs/>
                          <w:i w:val="0"/>
                          <w:iCs w:val="0"/>
                          <w:color w:val="C00000"/>
                          <w:sz w:val="22"/>
                          <w:szCs w:val="22"/>
                        </w:rPr>
                        <w:t xml:space="preserve"> &amp; </w:t>
                      </w:r>
                      <w:r w:rsidR="00107A81">
                        <w:rPr>
                          <w:b/>
                          <w:bCs/>
                          <w:i w:val="0"/>
                          <w:iCs w:val="0"/>
                          <w:color w:val="C00000"/>
                          <w:sz w:val="22"/>
                          <w:szCs w:val="22"/>
                        </w:rPr>
                        <w:t>B</w:t>
                      </w:r>
                      <w:r w:rsidR="00E330AE">
                        <w:rPr>
                          <w:b/>
                          <w:bCs/>
                          <w:i w:val="0"/>
                          <w:iCs w:val="0"/>
                          <w:color w:val="C00000"/>
                          <w:sz w:val="22"/>
                          <w:szCs w:val="22"/>
                        </w:rPr>
                        <w:t>)</w:t>
                      </w:r>
                      <w:r w:rsidR="00107A81" w:rsidRPr="00107A81">
                        <w:rPr>
                          <w:b/>
                          <w:bCs/>
                          <w:i w:val="0"/>
                          <w:iCs w:val="0"/>
                          <w:color w:val="C00000"/>
                          <w:sz w:val="22"/>
                          <w:szCs w:val="22"/>
                        </w:rPr>
                        <w:t xml:space="preserve"> </w:t>
                      </w:r>
                      <w:r w:rsidR="00900E1A" w:rsidRPr="00900E1A">
                        <w:rPr>
                          <w:b/>
                          <w:bCs/>
                          <w:i w:val="0"/>
                          <w:iCs w:val="0"/>
                          <w:color w:val="0D0D0D" w:themeColor="text1" w:themeTint="F2"/>
                          <w:sz w:val="22"/>
                          <w:szCs w:val="22"/>
                        </w:rPr>
                        <w:t>-</w:t>
                      </w:r>
                      <w:proofErr w:type="spellStart"/>
                      <w:r w:rsidR="00900E1A" w:rsidRPr="00900E1A">
                        <w:rPr>
                          <w:b/>
                          <w:bCs/>
                          <w:i w:val="0"/>
                          <w:iCs w:val="0"/>
                          <w:color w:val="0D0D0D" w:themeColor="text1" w:themeTint="F2"/>
                          <w:sz w:val="22"/>
                          <w:szCs w:val="22"/>
                        </w:rPr>
                        <w:t>Sterescopic</w:t>
                      </w:r>
                      <w:proofErr w:type="spellEnd"/>
                      <w:r w:rsidR="00900E1A" w:rsidRPr="00900E1A">
                        <w:rPr>
                          <w:b/>
                          <w:bCs/>
                          <w:i w:val="0"/>
                          <w:iCs w:val="0"/>
                          <w:color w:val="0D0D0D" w:themeColor="text1" w:themeTint="F2"/>
                          <w:sz w:val="22"/>
                          <w:szCs w:val="22"/>
                        </w:rPr>
                        <w:t xml:space="preserve"> images shows 3D view of specimen</w:t>
                      </w:r>
                    </w:p>
                  </w:txbxContent>
                </v:textbox>
                <w10:wrap type="tight" anchorx="margin"/>
              </v:shape>
            </w:pict>
          </mc:Fallback>
        </mc:AlternateContent>
      </w:r>
    </w:p>
    <w:p w14:paraId="0CAD2DD8" w14:textId="67023587" w:rsidR="004B49B6" w:rsidRPr="009A2D42" w:rsidRDefault="004B49B6" w:rsidP="00F67C77">
      <w:pPr>
        <w:pStyle w:val="NormalWeb"/>
        <w:spacing w:line="480" w:lineRule="auto"/>
        <w:jc w:val="both"/>
        <w:rPr>
          <w:lang w:val="en-US"/>
        </w:rPr>
      </w:pPr>
    </w:p>
    <w:p w14:paraId="12BFB608" w14:textId="2DA279B2" w:rsidR="00CF6C16" w:rsidRPr="009A2D42" w:rsidRDefault="00D149C6" w:rsidP="00F67C77">
      <w:pPr>
        <w:pStyle w:val="NormalWeb"/>
        <w:spacing w:line="480" w:lineRule="auto"/>
        <w:jc w:val="both"/>
        <w:rPr>
          <w:lang w:val="en-US"/>
        </w:rPr>
      </w:pPr>
      <w:r w:rsidRPr="009A2D42">
        <w:rPr>
          <w:lang w:val="en-US"/>
        </w:rPr>
        <w:t>The specimen was fixed in 10% neutral</w:t>
      </w:r>
      <w:r w:rsidR="00285B77" w:rsidRPr="009A2D42">
        <w:rPr>
          <w:lang w:val="en-US"/>
        </w:rPr>
        <w:t xml:space="preserve"> buffered</w:t>
      </w:r>
      <w:r w:rsidRPr="009A2D42">
        <w:rPr>
          <w:lang w:val="en-US"/>
        </w:rPr>
        <w:t xml:space="preserve"> formalin and </w:t>
      </w:r>
      <w:r w:rsidR="00285B77" w:rsidRPr="009A2D42">
        <w:rPr>
          <w:lang w:val="en-US"/>
        </w:rPr>
        <w:t>subsequently</w:t>
      </w:r>
      <w:r w:rsidRPr="009A2D42">
        <w:rPr>
          <w:lang w:val="en-US"/>
        </w:rPr>
        <w:t xml:space="preserve"> processed for light microscopic examination.</w:t>
      </w:r>
    </w:p>
    <w:p w14:paraId="7D7E3C34" w14:textId="6F187B11" w:rsidR="006D71E9" w:rsidRPr="009A2D42" w:rsidRDefault="002B04F4" w:rsidP="00F67C77">
      <w:pPr>
        <w:pStyle w:val="NormalWeb"/>
        <w:spacing w:line="480" w:lineRule="auto"/>
        <w:jc w:val="both"/>
        <w:rPr>
          <w:lang w:val="en-US"/>
        </w:rPr>
      </w:pPr>
      <w:r w:rsidRPr="009A2D42">
        <w:rPr>
          <w:noProof/>
          <w:lang w:val="en-US" w:eastAsia="en-US"/>
          <w14:ligatures w14:val="standardContextual"/>
        </w:rPr>
        <mc:AlternateContent>
          <mc:Choice Requires="wps">
            <w:drawing>
              <wp:anchor distT="0" distB="0" distL="114300" distR="114300" simplePos="0" relativeHeight="251673600" behindDoc="1" locked="0" layoutInCell="1" allowOverlap="1" wp14:anchorId="5707AF30" wp14:editId="4A6BF98A">
                <wp:simplePos x="0" y="0"/>
                <wp:positionH relativeFrom="column">
                  <wp:posOffset>2209165</wp:posOffset>
                </wp:positionH>
                <wp:positionV relativeFrom="paragraph">
                  <wp:posOffset>3292475</wp:posOffset>
                </wp:positionV>
                <wp:extent cx="264160" cy="232410"/>
                <wp:effectExtent l="0" t="0" r="2540" b="0"/>
                <wp:wrapTight wrapText="bothSides">
                  <wp:wrapPolygon edited="0">
                    <wp:start x="0" y="0"/>
                    <wp:lineTo x="0" y="19475"/>
                    <wp:lineTo x="20250" y="19475"/>
                    <wp:lineTo x="20250" y="0"/>
                    <wp:lineTo x="0" y="0"/>
                  </wp:wrapPolygon>
                </wp:wrapTight>
                <wp:docPr id="286392579" name="Text Box 10"/>
                <wp:cNvGraphicFramePr/>
                <a:graphic xmlns:a="http://schemas.openxmlformats.org/drawingml/2006/main">
                  <a:graphicData uri="http://schemas.microsoft.com/office/word/2010/wordprocessingShape">
                    <wps:wsp>
                      <wps:cNvSpPr txBox="1"/>
                      <wps:spPr>
                        <a:xfrm>
                          <a:off x="0" y="0"/>
                          <a:ext cx="264160" cy="232410"/>
                        </a:xfrm>
                        <a:prstGeom prst="rect">
                          <a:avLst/>
                        </a:prstGeom>
                        <a:solidFill>
                          <a:schemeClr val="bg1"/>
                        </a:solidFill>
                        <a:ln w="6350">
                          <a:noFill/>
                        </a:ln>
                      </wps:spPr>
                      <wps:txbx>
                        <w:txbxContent>
                          <w:p w14:paraId="49BEF7C1" w14:textId="73DEE7AF" w:rsidR="00D76FA7" w:rsidRPr="002B04F4" w:rsidRDefault="00D76FA7" w:rsidP="00D76FA7">
                            <w:pPr>
                              <w:rPr>
                                <w:rFonts w:ascii="Times New Roman" w:hAnsi="Times New Roman" w:cs="Times New Roman"/>
                                <w:sz w:val="20"/>
                                <w:szCs w:val="20"/>
                              </w:rPr>
                            </w:pPr>
                            <w:r w:rsidRPr="002B04F4">
                              <w:rPr>
                                <w:rFonts w:ascii="Times New Roman" w:hAnsi="Times New Roman" w:cs="Times New Roman"/>
                                <w:b/>
                                <w:bCs/>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7AF30" id="Text Box 10" o:spid="_x0000_s1030" type="#_x0000_t202" style="position:absolute;left:0;text-align:left;margin-left:173.95pt;margin-top:259.25pt;width:20.8pt;height:18.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" fillcolor="white [3212]" stroked="f" strokeweight=".5pt">
                <v:textbox>
                  <w:txbxContent>
                    <w:p w14:paraId="49BEF7C1" w14:textId="73DEE7AF" w:rsidR="00D76FA7" w:rsidRPr="002B04F4" w:rsidRDefault="00D76FA7" w:rsidP="00D76FA7">
                      <w:pPr>
                        <w:rPr>
                          <w:rFonts w:ascii="Times New Roman" w:hAnsi="Times New Roman" w:cs="Times New Roman"/>
                          <w:sz w:val="20"/>
                          <w:szCs w:val="20"/>
                        </w:rPr>
                      </w:pPr>
                      <w:r w:rsidRPr="002B04F4">
                        <w:rPr>
                          <w:rFonts w:ascii="Times New Roman" w:hAnsi="Times New Roman" w:cs="Times New Roman"/>
                          <w:b/>
                          <w:bCs/>
                          <w:sz w:val="20"/>
                          <w:szCs w:val="20"/>
                        </w:rPr>
                        <w:t>A</w:t>
                      </w:r>
                    </w:p>
                  </w:txbxContent>
                </v:textbox>
                <w10:wrap type="tight"/>
              </v:shape>
            </w:pict>
          </mc:Fallback>
        </mc:AlternateContent>
      </w:r>
      <w:r w:rsidRPr="009A2D42">
        <w:rPr>
          <w:noProof/>
          <w:lang w:val="en-US" w:eastAsia="en-US"/>
          <w14:ligatures w14:val="standardContextual"/>
        </w:rPr>
        <mc:AlternateContent>
          <mc:Choice Requires="wps">
            <w:drawing>
              <wp:anchor distT="0" distB="0" distL="114300" distR="114300" simplePos="0" relativeHeight="251676672" behindDoc="0" locked="0" layoutInCell="1" allowOverlap="1" wp14:anchorId="651C4A05" wp14:editId="195D5ED3">
                <wp:simplePos x="0" y="0"/>
                <wp:positionH relativeFrom="column">
                  <wp:posOffset>4947208</wp:posOffset>
                </wp:positionH>
                <wp:positionV relativeFrom="paragraph">
                  <wp:posOffset>3223689</wp:posOffset>
                </wp:positionV>
                <wp:extent cx="258992" cy="216708"/>
                <wp:effectExtent l="0" t="0" r="8255" b="0"/>
                <wp:wrapNone/>
                <wp:docPr id="280311409" name="Text Box 11"/>
                <wp:cNvGraphicFramePr/>
                <a:graphic xmlns:a="http://schemas.openxmlformats.org/drawingml/2006/main">
                  <a:graphicData uri="http://schemas.microsoft.com/office/word/2010/wordprocessingShape">
                    <wps:wsp>
                      <wps:cNvSpPr txBox="1"/>
                      <wps:spPr>
                        <a:xfrm>
                          <a:off x="0" y="0"/>
                          <a:ext cx="258992" cy="216708"/>
                        </a:xfrm>
                        <a:prstGeom prst="rect">
                          <a:avLst/>
                        </a:prstGeom>
                        <a:solidFill>
                          <a:schemeClr val="lt1"/>
                        </a:solidFill>
                        <a:ln w="6350">
                          <a:noFill/>
                        </a:ln>
                      </wps:spPr>
                      <wps:txbx>
                        <w:txbxContent>
                          <w:p w14:paraId="3A260F2A" w14:textId="426D2986" w:rsidR="00E864AC" w:rsidRPr="002B04F4" w:rsidRDefault="00E864AC">
                            <w:pPr>
                              <w:rPr>
                                <w:rFonts w:ascii="Times New Roman" w:hAnsi="Times New Roman" w:cs="Times New Roman"/>
                                <w:b/>
                                <w:bCs/>
                                <w:sz w:val="20"/>
                                <w:szCs w:val="20"/>
                              </w:rPr>
                            </w:pPr>
                            <w:r w:rsidRPr="002B04F4">
                              <w:rPr>
                                <w:rFonts w:ascii="Times New Roman" w:hAnsi="Times New Roman" w:cs="Times New Roman"/>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C4A05" id="Text Box 11" o:spid="_x0000_s1031" type="#_x0000_t202" style="position:absolute;left:0;text-align:left;margin-left:389.55pt;margin-top:253.85pt;width:20.4pt;height:1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" fillcolor="white [3201]" stroked="f" strokeweight=".5pt">
                <v:textbox>
                  <w:txbxContent>
                    <w:p w14:paraId="3A260F2A" w14:textId="426D2986" w:rsidR="00E864AC" w:rsidRPr="002B04F4" w:rsidRDefault="00E864AC">
                      <w:pPr>
                        <w:rPr>
                          <w:rFonts w:ascii="Times New Roman" w:hAnsi="Times New Roman" w:cs="Times New Roman"/>
                          <w:b/>
                          <w:bCs/>
                          <w:sz w:val="20"/>
                          <w:szCs w:val="20"/>
                        </w:rPr>
                      </w:pPr>
                      <w:r w:rsidRPr="002B04F4">
                        <w:rPr>
                          <w:rFonts w:ascii="Times New Roman" w:hAnsi="Times New Roman" w:cs="Times New Roman"/>
                          <w:b/>
                          <w:bCs/>
                          <w:sz w:val="20"/>
                          <w:szCs w:val="20"/>
                        </w:rPr>
                        <w:t>C</w:t>
                      </w:r>
                    </w:p>
                  </w:txbxContent>
                </v:textbox>
              </v:shape>
            </w:pict>
          </mc:Fallback>
        </mc:AlternateContent>
      </w:r>
      <w:r w:rsidRPr="009A2D42">
        <w:rPr>
          <w:noProof/>
          <w:lang w:val="en-US" w:eastAsia="en-US"/>
          <w14:ligatures w14:val="standardContextual"/>
        </w:rPr>
        <mc:AlternateContent>
          <mc:Choice Requires="wps">
            <w:drawing>
              <wp:anchor distT="0" distB="0" distL="114300" distR="114300" simplePos="0" relativeHeight="251677696" behindDoc="0" locked="0" layoutInCell="1" allowOverlap="1" wp14:anchorId="3B979D7D" wp14:editId="5D1019E8">
                <wp:simplePos x="0" y="0"/>
                <wp:positionH relativeFrom="column">
                  <wp:posOffset>5002192</wp:posOffset>
                </wp:positionH>
                <wp:positionV relativeFrom="paragraph">
                  <wp:posOffset>3013952</wp:posOffset>
                </wp:positionV>
                <wp:extent cx="92710" cy="171782"/>
                <wp:effectExtent l="19050" t="19050" r="40640" b="19050"/>
                <wp:wrapNone/>
                <wp:docPr id="731475091" name="Arrow: Up 12"/>
                <wp:cNvGraphicFramePr/>
                <a:graphic xmlns:a="http://schemas.openxmlformats.org/drawingml/2006/main">
                  <a:graphicData uri="http://schemas.microsoft.com/office/word/2010/wordprocessingShape">
                    <wps:wsp>
                      <wps:cNvSpPr/>
                      <wps:spPr>
                        <a:xfrm>
                          <a:off x="0" y="0"/>
                          <a:ext cx="92710" cy="171782"/>
                        </a:xfrm>
                        <a:prstGeom prst="up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358D58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2" o:spid="_x0000_s1026" type="#_x0000_t68" style="position:absolute;margin-left:393.85pt;margin-top:237.3pt;width:7.3pt;height:1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" adj="5829" fillcolor="black [3200]" strokecolor="black [480]" strokeweight="1pt"/>
            </w:pict>
          </mc:Fallback>
        </mc:AlternateContent>
      </w:r>
      <w:r w:rsidRPr="009A2D42">
        <w:rPr>
          <w:noProof/>
          <w:lang w:val="en-US" w:eastAsia="en-US"/>
        </w:rPr>
        <w:drawing>
          <wp:anchor distT="0" distB="0" distL="114300" distR="114300" simplePos="0" relativeHeight="251667456" behindDoc="0" locked="0" layoutInCell="1" allowOverlap="1" wp14:anchorId="531BC3D2" wp14:editId="21F16F7E">
            <wp:simplePos x="0" y="0"/>
            <wp:positionH relativeFrom="margin">
              <wp:posOffset>3369945</wp:posOffset>
            </wp:positionH>
            <wp:positionV relativeFrom="paragraph">
              <wp:posOffset>2065655</wp:posOffset>
            </wp:positionV>
            <wp:extent cx="2634615" cy="1914525"/>
            <wp:effectExtent l="38100" t="38100" r="32385" b="47625"/>
            <wp:wrapTopAndBottom/>
            <wp:docPr id="11750946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4615" cy="1914525"/>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0707B3" w:rsidRPr="009A2D42">
        <w:rPr>
          <w:noProof/>
          <w:lang w:val="en-US" w:eastAsia="en-US"/>
          <w14:ligatures w14:val="standardContextual"/>
        </w:rPr>
        <mc:AlternateContent>
          <mc:Choice Requires="wps">
            <w:drawing>
              <wp:anchor distT="0" distB="0" distL="114300" distR="114300" simplePos="0" relativeHeight="251675648" behindDoc="1" locked="0" layoutInCell="1" allowOverlap="1" wp14:anchorId="5AF930D8" wp14:editId="5171907C">
                <wp:simplePos x="0" y="0"/>
                <wp:positionH relativeFrom="column">
                  <wp:posOffset>2175688</wp:posOffset>
                </wp:positionH>
                <wp:positionV relativeFrom="paragraph">
                  <wp:posOffset>2386940</wp:posOffset>
                </wp:positionV>
                <wp:extent cx="265430" cy="254635"/>
                <wp:effectExtent l="0" t="0" r="1270" b="0"/>
                <wp:wrapTight wrapText="bothSides">
                  <wp:wrapPolygon edited="0">
                    <wp:start x="0" y="0"/>
                    <wp:lineTo x="0" y="19392"/>
                    <wp:lineTo x="20153" y="19392"/>
                    <wp:lineTo x="20153" y="0"/>
                    <wp:lineTo x="0" y="0"/>
                  </wp:wrapPolygon>
                </wp:wrapTight>
                <wp:docPr id="1264909985" name="Text Box 10"/>
                <wp:cNvGraphicFramePr/>
                <a:graphic xmlns:a="http://schemas.openxmlformats.org/drawingml/2006/main">
                  <a:graphicData uri="http://schemas.microsoft.com/office/word/2010/wordprocessingShape">
                    <wps:wsp>
                      <wps:cNvSpPr txBox="1"/>
                      <wps:spPr>
                        <a:xfrm>
                          <a:off x="0" y="0"/>
                          <a:ext cx="265430" cy="254635"/>
                        </a:xfrm>
                        <a:prstGeom prst="rect">
                          <a:avLst/>
                        </a:prstGeom>
                        <a:solidFill>
                          <a:schemeClr val="bg1"/>
                        </a:solidFill>
                        <a:ln w="6350">
                          <a:noFill/>
                        </a:ln>
                      </wps:spPr>
                      <wps:txbx>
                        <w:txbxContent>
                          <w:p w14:paraId="272AE06D" w14:textId="284045F6" w:rsidR="00D76FA7" w:rsidRPr="002B04F4" w:rsidRDefault="00D76FA7" w:rsidP="00D76FA7">
                            <w:pPr>
                              <w:rPr>
                                <w:rFonts w:ascii="Times New Roman" w:hAnsi="Times New Roman" w:cs="Times New Roman"/>
                                <w:sz w:val="20"/>
                                <w:szCs w:val="20"/>
                              </w:rPr>
                            </w:pPr>
                            <w:r w:rsidRPr="002B04F4">
                              <w:rPr>
                                <w:rFonts w:ascii="Times New Roman" w:hAnsi="Times New Roman" w:cs="Times New Roman"/>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930D8" id="_x0000_s1032" type="#_x0000_t202" style="position:absolute;left:0;text-align:left;margin-left:171.3pt;margin-top:187.95pt;width:20.9pt;height:20.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" fillcolor="white [3212]" stroked="f" strokeweight=".5pt">
                <v:textbox>
                  <w:txbxContent>
                    <w:p w14:paraId="272AE06D" w14:textId="284045F6" w:rsidR="00D76FA7" w:rsidRPr="002B04F4" w:rsidRDefault="00D76FA7" w:rsidP="00D76FA7">
                      <w:pPr>
                        <w:rPr>
                          <w:rFonts w:ascii="Times New Roman" w:hAnsi="Times New Roman" w:cs="Times New Roman"/>
                          <w:sz w:val="20"/>
                          <w:szCs w:val="20"/>
                        </w:rPr>
                      </w:pPr>
                      <w:r w:rsidRPr="002B04F4">
                        <w:rPr>
                          <w:rFonts w:ascii="Times New Roman" w:hAnsi="Times New Roman" w:cs="Times New Roman"/>
                          <w:b/>
                          <w:bCs/>
                          <w:sz w:val="20"/>
                          <w:szCs w:val="20"/>
                        </w:rPr>
                        <w:t>B</w:t>
                      </w:r>
                    </w:p>
                  </w:txbxContent>
                </v:textbox>
                <w10:wrap type="tight"/>
              </v:shape>
            </w:pict>
          </mc:Fallback>
        </mc:AlternateContent>
      </w:r>
      <w:r w:rsidR="006D71E9" w:rsidRPr="009A2D42">
        <w:rPr>
          <w:noProof/>
          <w:lang w:val="en-US" w:eastAsia="en-US"/>
        </w:rPr>
        <mc:AlternateContent>
          <mc:Choice Requires="wps">
            <w:drawing>
              <wp:anchor distT="0" distB="0" distL="114300" distR="114300" simplePos="0" relativeHeight="251729920" behindDoc="1" locked="0" layoutInCell="1" allowOverlap="1" wp14:anchorId="20930572" wp14:editId="559B8D97">
                <wp:simplePos x="0" y="0"/>
                <wp:positionH relativeFrom="margin">
                  <wp:posOffset>3357673</wp:posOffset>
                </wp:positionH>
                <wp:positionV relativeFrom="paragraph">
                  <wp:posOffset>4113530</wp:posOffset>
                </wp:positionV>
                <wp:extent cx="2721610" cy="265430"/>
                <wp:effectExtent l="0" t="0" r="2540" b="1270"/>
                <wp:wrapTight wrapText="bothSides">
                  <wp:wrapPolygon edited="0">
                    <wp:start x="0" y="0"/>
                    <wp:lineTo x="0" y="20153"/>
                    <wp:lineTo x="21469" y="20153"/>
                    <wp:lineTo x="21469" y="0"/>
                    <wp:lineTo x="0" y="0"/>
                  </wp:wrapPolygon>
                </wp:wrapTight>
                <wp:docPr id="2080001452" name="Text Box 1"/>
                <wp:cNvGraphicFramePr/>
                <a:graphic xmlns:a="http://schemas.openxmlformats.org/drawingml/2006/main">
                  <a:graphicData uri="http://schemas.microsoft.com/office/word/2010/wordprocessingShape">
                    <wps:wsp>
                      <wps:cNvSpPr txBox="1"/>
                      <wps:spPr>
                        <a:xfrm>
                          <a:off x="0" y="0"/>
                          <a:ext cx="2721610" cy="265430"/>
                        </a:xfrm>
                        <a:prstGeom prst="rect">
                          <a:avLst/>
                        </a:prstGeom>
                        <a:solidFill>
                          <a:prstClr val="white"/>
                        </a:solidFill>
                        <a:ln>
                          <a:noFill/>
                        </a:ln>
                      </wps:spPr>
                      <wps:txbx>
                        <w:txbxContent>
                          <w:p w14:paraId="5CD7AC3B" w14:textId="3F569DD7" w:rsidR="006D71E9" w:rsidRPr="006D71E9" w:rsidRDefault="006D71E9" w:rsidP="006D71E9">
                            <w:pPr>
                              <w:pStyle w:val="Caption"/>
                              <w:rPr>
                                <w:rFonts w:cstheme="minorHAnsi"/>
                                <w:b/>
                                <w:bCs/>
                                <w:i w:val="0"/>
                                <w:iCs w:val="0"/>
                                <w:color w:val="000000" w:themeColor="text1"/>
                                <w:sz w:val="22"/>
                                <w:szCs w:val="22"/>
                              </w:rPr>
                            </w:pPr>
                            <w:r w:rsidRPr="006D71E9">
                              <w:rPr>
                                <w:rFonts w:cstheme="minorHAnsi"/>
                                <w:b/>
                                <w:bCs/>
                                <w:i w:val="0"/>
                                <w:iCs w:val="0"/>
                                <w:color w:val="C00000"/>
                                <w:sz w:val="22"/>
                                <w:szCs w:val="22"/>
                              </w:rPr>
                              <w:t xml:space="preserve">FIGURE </w:t>
                            </w:r>
                            <w:r w:rsidR="00E330AE">
                              <w:rPr>
                                <w:rFonts w:cstheme="minorHAnsi"/>
                                <w:b/>
                                <w:bCs/>
                                <w:i w:val="0"/>
                                <w:iCs w:val="0"/>
                                <w:color w:val="C00000"/>
                                <w:sz w:val="22"/>
                                <w:szCs w:val="22"/>
                              </w:rPr>
                              <w:t>5</w:t>
                            </w:r>
                            <w:r w:rsidR="00107A81">
                              <w:rPr>
                                <w:rFonts w:cstheme="minorHAnsi"/>
                                <w:b/>
                                <w:bCs/>
                                <w:i w:val="0"/>
                                <w:iCs w:val="0"/>
                                <w:color w:val="C00000"/>
                                <w:sz w:val="22"/>
                                <w:szCs w:val="22"/>
                              </w:rPr>
                              <w:t>.B</w:t>
                            </w:r>
                            <w:r w:rsidRPr="006D71E9">
                              <w:rPr>
                                <w:rFonts w:cstheme="minorHAnsi"/>
                                <w:b/>
                                <w:bCs/>
                                <w:i w:val="0"/>
                                <w:iCs w:val="0"/>
                                <w:color w:val="C00000"/>
                                <w:sz w:val="22"/>
                                <w:szCs w:val="22"/>
                              </w:rPr>
                              <w:t xml:space="preserve"> </w:t>
                            </w:r>
                            <w:r w:rsidRPr="006D71E9">
                              <w:rPr>
                                <w:rFonts w:cstheme="minorHAnsi"/>
                                <w:b/>
                                <w:bCs/>
                                <w:i w:val="0"/>
                                <w:iCs w:val="0"/>
                                <w:color w:val="000000" w:themeColor="text1"/>
                                <w:sz w:val="22"/>
                                <w:szCs w:val="22"/>
                              </w:rPr>
                              <w:t>(</w:t>
                            </w:r>
                            <w:r>
                              <w:rPr>
                                <w:rFonts w:cstheme="minorHAnsi"/>
                                <w:b/>
                                <w:bCs/>
                                <w:i w:val="0"/>
                                <w:iCs w:val="0"/>
                                <w:color w:val="000000" w:themeColor="text1"/>
                                <w:sz w:val="22"/>
                                <w:szCs w:val="22"/>
                              </w:rPr>
                              <w:t>C</w:t>
                            </w:r>
                            <w:r w:rsidRPr="006D71E9">
                              <w:rPr>
                                <w:rFonts w:cstheme="minorHAnsi"/>
                                <w:b/>
                                <w:bCs/>
                                <w:i w:val="0"/>
                                <w:iCs w:val="0"/>
                                <w:color w:val="000000" w:themeColor="text1"/>
                                <w:sz w:val="22"/>
                                <w:szCs w:val="22"/>
                              </w:rPr>
                              <w:t>)</w:t>
                            </w:r>
                            <w:r>
                              <w:rPr>
                                <w:rFonts w:cstheme="minorHAnsi"/>
                                <w:b/>
                                <w:bCs/>
                                <w:i w:val="0"/>
                                <w:iCs w:val="0"/>
                                <w:color w:val="000000" w:themeColor="text1"/>
                                <w:sz w:val="22"/>
                                <w:szCs w:val="22"/>
                              </w:rPr>
                              <w:t>Prominent Reversal 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30572" id="_x0000_s1033" type="#_x0000_t202" style="position:absolute;left:0;text-align:left;margin-left:264.4pt;margin-top:323.9pt;width:214.3pt;height:20.9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" stroked="f">
                <v:textbox inset="0,0,0,0">
                  <w:txbxContent>
                    <w:p w14:paraId="5CD7AC3B" w14:textId="3F569DD7" w:rsidR="006D71E9" w:rsidRPr="006D71E9" w:rsidRDefault="006D71E9" w:rsidP="006D71E9">
                      <w:pPr>
                        <w:pStyle w:val="Caption"/>
                        <w:rPr>
                          <w:rFonts w:cstheme="minorHAnsi"/>
                          <w:b/>
                          <w:bCs/>
                          <w:i w:val="0"/>
                          <w:iCs w:val="0"/>
                          <w:color w:val="000000" w:themeColor="text1"/>
                          <w:sz w:val="22"/>
                          <w:szCs w:val="22"/>
                        </w:rPr>
                      </w:pPr>
                      <w:r w:rsidRPr="006D71E9">
                        <w:rPr>
                          <w:rFonts w:cstheme="minorHAnsi"/>
                          <w:b/>
                          <w:bCs/>
                          <w:i w:val="0"/>
                          <w:iCs w:val="0"/>
                          <w:color w:val="C00000"/>
                          <w:sz w:val="22"/>
                          <w:szCs w:val="22"/>
                        </w:rPr>
                        <w:t xml:space="preserve">FIGURE </w:t>
                      </w:r>
                      <w:r w:rsidR="00E330AE">
                        <w:rPr>
                          <w:rFonts w:cstheme="minorHAnsi"/>
                          <w:b/>
                          <w:bCs/>
                          <w:i w:val="0"/>
                          <w:iCs w:val="0"/>
                          <w:color w:val="C00000"/>
                          <w:sz w:val="22"/>
                          <w:szCs w:val="22"/>
                        </w:rPr>
                        <w:t>5</w:t>
                      </w:r>
                      <w:r w:rsidR="00107A81">
                        <w:rPr>
                          <w:rFonts w:cstheme="minorHAnsi"/>
                          <w:b/>
                          <w:bCs/>
                          <w:i w:val="0"/>
                          <w:iCs w:val="0"/>
                          <w:color w:val="C00000"/>
                          <w:sz w:val="22"/>
                          <w:szCs w:val="22"/>
                        </w:rPr>
                        <w:t>.B</w:t>
                      </w:r>
                      <w:r w:rsidRPr="006D71E9">
                        <w:rPr>
                          <w:rFonts w:cstheme="minorHAnsi"/>
                          <w:b/>
                          <w:bCs/>
                          <w:i w:val="0"/>
                          <w:iCs w:val="0"/>
                          <w:color w:val="C00000"/>
                          <w:sz w:val="22"/>
                          <w:szCs w:val="22"/>
                        </w:rPr>
                        <w:t xml:space="preserve"> </w:t>
                      </w:r>
                      <w:r w:rsidRPr="006D71E9">
                        <w:rPr>
                          <w:rFonts w:cstheme="minorHAnsi"/>
                          <w:b/>
                          <w:bCs/>
                          <w:i w:val="0"/>
                          <w:iCs w:val="0"/>
                          <w:color w:val="000000" w:themeColor="text1"/>
                          <w:sz w:val="22"/>
                          <w:szCs w:val="22"/>
                        </w:rPr>
                        <w:t>(</w:t>
                      </w:r>
                      <w:r>
                        <w:rPr>
                          <w:rFonts w:cstheme="minorHAnsi"/>
                          <w:b/>
                          <w:bCs/>
                          <w:i w:val="0"/>
                          <w:iCs w:val="0"/>
                          <w:color w:val="000000" w:themeColor="text1"/>
                          <w:sz w:val="22"/>
                          <w:szCs w:val="22"/>
                        </w:rPr>
                        <w:t>C</w:t>
                      </w:r>
                      <w:r w:rsidRPr="006D71E9">
                        <w:rPr>
                          <w:rFonts w:cstheme="minorHAnsi"/>
                          <w:b/>
                          <w:bCs/>
                          <w:i w:val="0"/>
                          <w:iCs w:val="0"/>
                          <w:color w:val="000000" w:themeColor="text1"/>
                          <w:sz w:val="22"/>
                          <w:szCs w:val="22"/>
                        </w:rPr>
                        <w:t>)</w:t>
                      </w:r>
                      <w:r>
                        <w:rPr>
                          <w:rFonts w:cstheme="minorHAnsi"/>
                          <w:b/>
                          <w:bCs/>
                          <w:i w:val="0"/>
                          <w:iCs w:val="0"/>
                          <w:color w:val="000000" w:themeColor="text1"/>
                          <w:sz w:val="22"/>
                          <w:szCs w:val="22"/>
                        </w:rPr>
                        <w:t>Prominent Reversal lines</w:t>
                      </w:r>
                    </w:p>
                  </w:txbxContent>
                </v:textbox>
                <w10:wrap type="tight" anchorx="margin"/>
              </v:shape>
            </w:pict>
          </mc:Fallback>
        </mc:AlternateContent>
      </w:r>
      <w:r w:rsidR="006D71E9" w:rsidRPr="009A2D42">
        <w:rPr>
          <w:noProof/>
          <w:lang w:val="en-US" w:eastAsia="en-US"/>
        </w:rPr>
        <mc:AlternateContent>
          <mc:Choice Requires="wps">
            <w:drawing>
              <wp:anchor distT="0" distB="0" distL="114300" distR="114300" simplePos="0" relativeHeight="251727872" behindDoc="1" locked="0" layoutInCell="1" allowOverlap="1" wp14:anchorId="44DEF8B6" wp14:editId="052A30D9">
                <wp:simplePos x="0" y="0"/>
                <wp:positionH relativeFrom="column">
                  <wp:posOffset>37746</wp:posOffset>
                </wp:positionH>
                <wp:positionV relativeFrom="paragraph">
                  <wp:posOffset>4109100</wp:posOffset>
                </wp:positionV>
                <wp:extent cx="3147060" cy="635"/>
                <wp:effectExtent l="0" t="0" r="0" b="0"/>
                <wp:wrapTight wrapText="bothSides">
                  <wp:wrapPolygon edited="0">
                    <wp:start x="0" y="0"/>
                    <wp:lineTo x="0" y="20681"/>
                    <wp:lineTo x="21443" y="20681"/>
                    <wp:lineTo x="21443" y="0"/>
                    <wp:lineTo x="0" y="0"/>
                  </wp:wrapPolygon>
                </wp:wrapTight>
                <wp:docPr id="9538002" name="Text Box 1"/>
                <wp:cNvGraphicFramePr/>
                <a:graphic xmlns:a="http://schemas.openxmlformats.org/drawingml/2006/main">
                  <a:graphicData uri="http://schemas.microsoft.com/office/word/2010/wordprocessingShape">
                    <wps:wsp>
                      <wps:cNvSpPr txBox="1"/>
                      <wps:spPr>
                        <a:xfrm>
                          <a:off x="0" y="0"/>
                          <a:ext cx="3147060" cy="635"/>
                        </a:xfrm>
                        <a:prstGeom prst="rect">
                          <a:avLst/>
                        </a:prstGeom>
                        <a:solidFill>
                          <a:prstClr val="white"/>
                        </a:solidFill>
                        <a:ln>
                          <a:noFill/>
                        </a:ln>
                      </wps:spPr>
                      <wps:txbx>
                        <w:txbxContent>
                          <w:p w14:paraId="45765833" w14:textId="5C08E74C" w:rsidR="006D71E9" w:rsidRPr="006D71E9" w:rsidRDefault="006D71E9" w:rsidP="006D71E9">
                            <w:pPr>
                              <w:pStyle w:val="Caption"/>
                              <w:rPr>
                                <w:rFonts w:cstheme="minorHAnsi"/>
                                <w:b/>
                                <w:bCs/>
                                <w:i w:val="0"/>
                                <w:iCs w:val="0"/>
                                <w:color w:val="000000" w:themeColor="text1"/>
                                <w:sz w:val="22"/>
                                <w:szCs w:val="22"/>
                              </w:rPr>
                            </w:pPr>
                            <w:r w:rsidRPr="006D71E9">
                              <w:rPr>
                                <w:rFonts w:cstheme="minorHAnsi"/>
                                <w:b/>
                                <w:bCs/>
                                <w:i w:val="0"/>
                                <w:iCs w:val="0"/>
                                <w:color w:val="C00000"/>
                                <w:sz w:val="22"/>
                                <w:szCs w:val="22"/>
                              </w:rPr>
                              <w:t xml:space="preserve">FIGURE </w:t>
                            </w:r>
                            <w:proofErr w:type="gramStart"/>
                            <w:r w:rsidR="00E330AE">
                              <w:rPr>
                                <w:rFonts w:cstheme="minorHAnsi"/>
                                <w:b/>
                                <w:bCs/>
                                <w:i w:val="0"/>
                                <w:iCs w:val="0"/>
                                <w:color w:val="C00000"/>
                                <w:sz w:val="22"/>
                                <w:szCs w:val="22"/>
                              </w:rPr>
                              <w:t>5</w:t>
                            </w:r>
                            <w:r w:rsidR="00107A81">
                              <w:rPr>
                                <w:rFonts w:cstheme="minorHAnsi"/>
                                <w:b/>
                                <w:bCs/>
                                <w:i w:val="0"/>
                                <w:iCs w:val="0"/>
                                <w:color w:val="C00000"/>
                                <w:sz w:val="22"/>
                                <w:szCs w:val="22"/>
                              </w:rPr>
                              <w:t xml:space="preserve">.A </w:t>
                            </w:r>
                            <w:r w:rsidRPr="006D71E9">
                              <w:rPr>
                                <w:rFonts w:cstheme="minorHAnsi"/>
                                <w:b/>
                                <w:bCs/>
                                <w:i w:val="0"/>
                                <w:iCs w:val="0"/>
                                <w:color w:val="C00000"/>
                                <w:sz w:val="22"/>
                                <w:szCs w:val="22"/>
                              </w:rPr>
                              <w:t xml:space="preserve"> </w:t>
                            </w:r>
                            <w:r w:rsidRPr="006D71E9">
                              <w:rPr>
                                <w:rFonts w:cstheme="minorHAnsi"/>
                                <w:b/>
                                <w:bCs/>
                                <w:i w:val="0"/>
                                <w:iCs w:val="0"/>
                                <w:color w:val="000000" w:themeColor="text1"/>
                                <w:sz w:val="22"/>
                                <w:szCs w:val="22"/>
                              </w:rPr>
                              <w:t>(</w:t>
                            </w:r>
                            <w:proofErr w:type="gramEnd"/>
                            <w:r w:rsidRPr="006D71E9">
                              <w:rPr>
                                <w:rFonts w:cstheme="minorHAnsi"/>
                                <w:b/>
                                <w:bCs/>
                                <w:i w:val="0"/>
                                <w:iCs w:val="0"/>
                                <w:color w:val="000000" w:themeColor="text1"/>
                                <w:sz w:val="22"/>
                                <w:szCs w:val="22"/>
                              </w:rPr>
                              <w:t>A)Cementum like masses</w:t>
                            </w:r>
                            <w:r>
                              <w:rPr>
                                <w:rFonts w:cstheme="minorHAnsi"/>
                                <w:b/>
                                <w:bCs/>
                                <w:i w:val="0"/>
                                <w:iCs w:val="0"/>
                                <w:color w:val="000000" w:themeColor="text1"/>
                                <w:sz w:val="22"/>
                                <w:szCs w:val="22"/>
                              </w:rPr>
                              <w:t xml:space="preserve"> </w:t>
                            </w:r>
                            <w:r w:rsidRPr="006D71E9">
                              <w:rPr>
                                <w:rFonts w:cstheme="minorHAnsi"/>
                                <w:b/>
                                <w:bCs/>
                                <w:i w:val="0"/>
                                <w:iCs w:val="0"/>
                                <w:color w:val="000000" w:themeColor="text1"/>
                                <w:sz w:val="22"/>
                                <w:szCs w:val="22"/>
                                <w:lang w:val="en-IN" w:eastAsia="en-IN"/>
                              </w:rPr>
                              <w:t>(B)Active peripheral cementoblast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DEF8B6" id="_x0000_s1034" type="#_x0000_t202" style="position:absolute;left:0;text-align:left;margin-left:2.95pt;margin-top:323.55pt;width:247.8pt;height:.0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" stroked="f">
                <v:textbox style="mso-fit-shape-to-text:t" inset="0,0,0,0">
                  <w:txbxContent>
                    <w:p w14:paraId="45765833" w14:textId="5C08E74C" w:rsidR="006D71E9" w:rsidRPr="006D71E9" w:rsidRDefault="006D71E9" w:rsidP="006D71E9">
                      <w:pPr>
                        <w:pStyle w:val="Caption"/>
                        <w:rPr>
                          <w:rFonts w:cstheme="minorHAnsi"/>
                          <w:b/>
                          <w:bCs/>
                          <w:i w:val="0"/>
                          <w:iCs w:val="0"/>
                          <w:color w:val="000000" w:themeColor="text1"/>
                          <w:sz w:val="22"/>
                          <w:szCs w:val="22"/>
                        </w:rPr>
                      </w:pPr>
                      <w:r w:rsidRPr="006D71E9">
                        <w:rPr>
                          <w:rFonts w:cstheme="minorHAnsi"/>
                          <w:b/>
                          <w:bCs/>
                          <w:i w:val="0"/>
                          <w:iCs w:val="0"/>
                          <w:color w:val="C00000"/>
                          <w:sz w:val="22"/>
                          <w:szCs w:val="22"/>
                        </w:rPr>
                        <w:t xml:space="preserve">FIGURE </w:t>
                      </w:r>
                      <w:proofErr w:type="gramStart"/>
                      <w:r w:rsidR="00E330AE">
                        <w:rPr>
                          <w:rFonts w:cstheme="minorHAnsi"/>
                          <w:b/>
                          <w:bCs/>
                          <w:i w:val="0"/>
                          <w:iCs w:val="0"/>
                          <w:color w:val="C00000"/>
                          <w:sz w:val="22"/>
                          <w:szCs w:val="22"/>
                        </w:rPr>
                        <w:t>5</w:t>
                      </w:r>
                      <w:r w:rsidR="00107A81">
                        <w:rPr>
                          <w:rFonts w:cstheme="minorHAnsi"/>
                          <w:b/>
                          <w:bCs/>
                          <w:i w:val="0"/>
                          <w:iCs w:val="0"/>
                          <w:color w:val="C00000"/>
                          <w:sz w:val="22"/>
                          <w:szCs w:val="22"/>
                        </w:rPr>
                        <w:t xml:space="preserve">.A </w:t>
                      </w:r>
                      <w:r w:rsidRPr="006D71E9">
                        <w:rPr>
                          <w:rFonts w:cstheme="minorHAnsi"/>
                          <w:b/>
                          <w:bCs/>
                          <w:i w:val="0"/>
                          <w:iCs w:val="0"/>
                          <w:color w:val="C00000"/>
                          <w:sz w:val="22"/>
                          <w:szCs w:val="22"/>
                        </w:rPr>
                        <w:t xml:space="preserve"> </w:t>
                      </w:r>
                      <w:r w:rsidRPr="006D71E9">
                        <w:rPr>
                          <w:rFonts w:cstheme="minorHAnsi"/>
                          <w:b/>
                          <w:bCs/>
                          <w:i w:val="0"/>
                          <w:iCs w:val="0"/>
                          <w:color w:val="000000" w:themeColor="text1"/>
                          <w:sz w:val="22"/>
                          <w:szCs w:val="22"/>
                        </w:rPr>
                        <w:t>(</w:t>
                      </w:r>
                      <w:proofErr w:type="gramEnd"/>
                      <w:r w:rsidRPr="006D71E9">
                        <w:rPr>
                          <w:rFonts w:cstheme="minorHAnsi"/>
                          <w:b/>
                          <w:bCs/>
                          <w:i w:val="0"/>
                          <w:iCs w:val="0"/>
                          <w:color w:val="000000" w:themeColor="text1"/>
                          <w:sz w:val="22"/>
                          <w:szCs w:val="22"/>
                        </w:rPr>
                        <w:t>A)Cementum like masses</w:t>
                      </w:r>
                      <w:r>
                        <w:rPr>
                          <w:rFonts w:cstheme="minorHAnsi"/>
                          <w:b/>
                          <w:bCs/>
                          <w:i w:val="0"/>
                          <w:iCs w:val="0"/>
                          <w:color w:val="000000" w:themeColor="text1"/>
                          <w:sz w:val="22"/>
                          <w:szCs w:val="22"/>
                        </w:rPr>
                        <w:t xml:space="preserve"> </w:t>
                      </w:r>
                      <w:r w:rsidRPr="006D71E9">
                        <w:rPr>
                          <w:rFonts w:cstheme="minorHAnsi"/>
                          <w:b/>
                          <w:bCs/>
                          <w:i w:val="0"/>
                          <w:iCs w:val="0"/>
                          <w:color w:val="000000" w:themeColor="text1"/>
                          <w:sz w:val="22"/>
                          <w:szCs w:val="22"/>
                          <w:lang w:val="en-IN" w:eastAsia="en-IN"/>
                        </w:rPr>
                        <w:t>(B)Active peripheral cementoblast</w:t>
                      </w:r>
                    </w:p>
                  </w:txbxContent>
                </v:textbox>
                <w10:wrap type="tight"/>
              </v:shape>
            </w:pict>
          </mc:Fallback>
        </mc:AlternateContent>
      </w:r>
      <w:r w:rsidR="006D71E9" w:rsidRPr="009A2D42">
        <w:rPr>
          <w:noProof/>
          <w:lang w:val="en-US" w:eastAsia="en-US"/>
        </w:rPr>
        <w:drawing>
          <wp:anchor distT="0" distB="0" distL="114300" distR="114300" simplePos="0" relativeHeight="251668480" behindDoc="0" locked="0" layoutInCell="1" allowOverlap="1" wp14:anchorId="7A522A97" wp14:editId="052CB223">
            <wp:simplePos x="0" y="0"/>
            <wp:positionH relativeFrom="margin">
              <wp:posOffset>180444</wp:posOffset>
            </wp:positionH>
            <wp:positionV relativeFrom="paragraph">
              <wp:posOffset>2096224</wp:posOffset>
            </wp:positionV>
            <wp:extent cx="2706370" cy="1900555"/>
            <wp:effectExtent l="38100" t="38100" r="36830" b="42545"/>
            <wp:wrapTopAndBottom/>
            <wp:docPr id="985539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6370" cy="1900555"/>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D149C6" w:rsidRPr="009A2D42">
        <w:rPr>
          <w:lang w:val="en-US"/>
        </w:rPr>
        <w:t>Histopathological examination of the lesion</w:t>
      </w:r>
      <w:r w:rsidR="00D76FA7" w:rsidRPr="009A2D42">
        <w:rPr>
          <w:lang w:val="en-US"/>
        </w:rPr>
        <w:t xml:space="preserve"> </w:t>
      </w:r>
      <w:r w:rsidR="00D76FA7" w:rsidRPr="009A2D42">
        <w:rPr>
          <w:b/>
          <w:bCs/>
          <w:lang w:val="en-US"/>
        </w:rPr>
        <w:t>(Fig-</w:t>
      </w:r>
      <w:r w:rsidR="00E330AE">
        <w:rPr>
          <w:b/>
          <w:bCs/>
          <w:lang w:val="en-US"/>
        </w:rPr>
        <w:t>5</w:t>
      </w:r>
      <w:r w:rsidR="00107A81" w:rsidRPr="009A2D42">
        <w:rPr>
          <w:b/>
          <w:bCs/>
          <w:lang w:val="en-US"/>
        </w:rPr>
        <w:t xml:space="preserve">.A, </w:t>
      </w:r>
      <w:bookmarkStart w:id="0" w:name="_GoBack"/>
      <w:bookmarkEnd w:id="0"/>
      <w:r w:rsidR="00E330AE">
        <w:rPr>
          <w:b/>
          <w:bCs/>
          <w:lang w:val="en-US"/>
        </w:rPr>
        <w:t>5</w:t>
      </w:r>
      <w:r w:rsidR="00107A81" w:rsidRPr="009A2D42">
        <w:rPr>
          <w:b/>
          <w:bCs/>
          <w:lang w:val="en-US"/>
        </w:rPr>
        <w:t>.B</w:t>
      </w:r>
      <w:r w:rsidR="00D76FA7" w:rsidRPr="009A2D42">
        <w:rPr>
          <w:b/>
          <w:bCs/>
          <w:lang w:val="en-US"/>
        </w:rPr>
        <w:t>)</w:t>
      </w:r>
      <w:r w:rsidR="00D76FA7" w:rsidRPr="009A2D42">
        <w:rPr>
          <w:lang w:val="en-US"/>
        </w:rPr>
        <w:t xml:space="preserve"> </w:t>
      </w:r>
      <w:r w:rsidR="00E864AC" w:rsidRPr="009A2D42">
        <w:rPr>
          <w:lang w:val="en-US"/>
        </w:rPr>
        <w:t>r</w:t>
      </w:r>
      <w:r w:rsidR="00D149C6" w:rsidRPr="009A2D42">
        <w:rPr>
          <w:lang w:val="en-US"/>
        </w:rPr>
        <w:t>eveal</w:t>
      </w:r>
      <w:r w:rsidR="00E864AC" w:rsidRPr="009A2D42">
        <w:rPr>
          <w:lang w:val="en-US"/>
        </w:rPr>
        <w:t xml:space="preserve">ed </w:t>
      </w:r>
      <w:r w:rsidR="00D149C6" w:rsidRPr="009A2D42">
        <w:rPr>
          <w:lang w:val="en-US"/>
        </w:rPr>
        <w:t xml:space="preserve">sheets and trabeculae of </w:t>
      </w:r>
      <w:proofErr w:type="spellStart"/>
      <w:r w:rsidR="008A71AE" w:rsidRPr="00D81DCB">
        <w:rPr>
          <w:highlight w:val="yellow"/>
          <w:lang w:val="en-US"/>
        </w:rPr>
        <w:t>mineralised</w:t>
      </w:r>
      <w:proofErr w:type="spellEnd"/>
      <w:r w:rsidR="00D149C6" w:rsidRPr="009A2D42">
        <w:rPr>
          <w:lang w:val="en-US"/>
        </w:rPr>
        <w:t>, cementum-like tissue firmly attached to the tooth root. At the periphery</w:t>
      </w:r>
      <w:r w:rsidR="00285B77" w:rsidRPr="009A2D42">
        <w:rPr>
          <w:lang w:val="en-US"/>
        </w:rPr>
        <w:t xml:space="preserve"> of the lesion,</w:t>
      </w:r>
      <w:r w:rsidR="00D149C6" w:rsidRPr="009A2D42">
        <w:rPr>
          <w:lang w:val="en-US"/>
        </w:rPr>
        <w:t xml:space="preserve"> active cementoblasts </w:t>
      </w:r>
      <w:r w:rsidR="00285B77" w:rsidRPr="009A2D42">
        <w:rPr>
          <w:lang w:val="en-US"/>
        </w:rPr>
        <w:t xml:space="preserve">were observed </w:t>
      </w:r>
      <w:r w:rsidR="00D149C6" w:rsidRPr="009A2D42">
        <w:rPr>
          <w:lang w:val="en-US"/>
        </w:rPr>
        <w:t>lin</w:t>
      </w:r>
      <w:r w:rsidR="00285B77" w:rsidRPr="009A2D42">
        <w:rPr>
          <w:lang w:val="en-US"/>
        </w:rPr>
        <w:t>ing</w:t>
      </w:r>
      <w:r w:rsidR="00D149C6" w:rsidRPr="009A2D42">
        <w:rPr>
          <w:lang w:val="en-US"/>
        </w:rPr>
        <w:t xml:space="preserve"> the </w:t>
      </w:r>
      <w:r w:rsidR="00285B77" w:rsidRPr="009A2D42">
        <w:rPr>
          <w:lang w:val="en-US"/>
        </w:rPr>
        <w:t>surface</w:t>
      </w:r>
      <w:r w:rsidR="00D149C6" w:rsidRPr="009A2D42">
        <w:rPr>
          <w:lang w:val="en-US"/>
        </w:rPr>
        <w:t xml:space="preserve">, while numerous prominent reversal lines </w:t>
      </w:r>
      <w:r w:rsidR="00285B77" w:rsidRPr="009A2D42">
        <w:rPr>
          <w:lang w:val="en-US"/>
        </w:rPr>
        <w:t>were seen traversing</w:t>
      </w:r>
      <w:r w:rsidR="00D149C6" w:rsidRPr="009A2D42">
        <w:rPr>
          <w:lang w:val="en-US"/>
        </w:rPr>
        <w:t xml:space="preserve"> the </w:t>
      </w:r>
      <w:proofErr w:type="spellStart"/>
      <w:r w:rsidR="008A71AE" w:rsidRPr="00D81DCB">
        <w:rPr>
          <w:highlight w:val="yellow"/>
          <w:lang w:val="en-US"/>
        </w:rPr>
        <w:t>mineralised</w:t>
      </w:r>
      <w:proofErr w:type="spellEnd"/>
      <w:r w:rsidR="008A71AE" w:rsidRPr="00D81DCB">
        <w:rPr>
          <w:highlight w:val="yellow"/>
          <w:lang w:val="en-US"/>
        </w:rPr>
        <w:t xml:space="preserve"> </w:t>
      </w:r>
      <w:r w:rsidR="00D149C6" w:rsidRPr="009A2D42">
        <w:rPr>
          <w:lang w:val="en-US"/>
        </w:rPr>
        <w:t>matrix. These features</w:t>
      </w:r>
      <w:r w:rsidR="003272AC" w:rsidRPr="009A2D42">
        <w:rPr>
          <w:lang w:val="en-US"/>
        </w:rPr>
        <w:t xml:space="preserve"> like </w:t>
      </w:r>
      <w:proofErr w:type="spellStart"/>
      <w:r w:rsidR="008A71AE" w:rsidRPr="00D81DCB">
        <w:rPr>
          <w:highlight w:val="yellow"/>
          <w:lang w:val="en-US"/>
        </w:rPr>
        <w:t>mineralised</w:t>
      </w:r>
      <w:proofErr w:type="spellEnd"/>
      <w:r w:rsidR="008A71AE" w:rsidRPr="00D81DCB">
        <w:rPr>
          <w:highlight w:val="yellow"/>
          <w:lang w:val="en-US"/>
        </w:rPr>
        <w:t xml:space="preserve"> </w:t>
      </w:r>
      <w:r w:rsidR="00D149C6" w:rsidRPr="009A2D42">
        <w:rPr>
          <w:lang w:val="en-US"/>
        </w:rPr>
        <w:t xml:space="preserve">cementum-like </w:t>
      </w:r>
      <w:r w:rsidR="00D149C6" w:rsidRPr="009A2D42">
        <w:rPr>
          <w:lang w:val="en-US"/>
        </w:rPr>
        <w:lastRenderedPageBreak/>
        <w:t>masses</w:t>
      </w:r>
      <w:r w:rsidR="00E864AC" w:rsidRPr="009A2D42">
        <w:rPr>
          <w:lang w:val="en-US"/>
        </w:rPr>
        <w:t xml:space="preserve"> </w:t>
      </w:r>
      <w:r w:rsidR="00E864AC" w:rsidRPr="009A2D42">
        <w:rPr>
          <w:b/>
          <w:bCs/>
          <w:lang w:val="en-US"/>
        </w:rPr>
        <w:t>(A)</w:t>
      </w:r>
      <w:r w:rsidR="00D149C6" w:rsidRPr="009A2D42">
        <w:rPr>
          <w:lang w:val="en-US"/>
        </w:rPr>
        <w:t xml:space="preserve"> with active peripheral cementoblasts</w:t>
      </w:r>
      <w:r w:rsidR="00E864AC" w:rsidRPr="009A2D42">
        <w:rPr>
          <w:lang w:val="en-US"/>
        </w:rPr>
        <w:t xml:space="preserve"> </w:t>
      </w:r>
      <w:r w:rsidR="00E864AC" w:rsidRPr="009A2D42">
        <w:rPr>
          <w:b/>
          <w:bCs/>
          <w:lang w:val="en-US"/>
        </w:rPr>
        <w:t>(B)</w:t>
      </w:r>
      <w:r w:rsidR="00D149C6" w:rsidRPr="009A2D42">
        <w:rPr>
          <w:lang w:val="en-US"/>
        </w:rPr>
        <w:t xml:space="preserve"> and </w:t>
      </w:r>
      <w:r w:rsidR="00285B77" w:rsidRPr="009A2D42">
        <w:rPr>
          <w:lang w:val="en-US"/>
        </w:rPr>
        <w:t>prominent</w:t>
      </w:r>
      <w:r w:rsidR="00D149C6" w:rsidRPr="009A2D42">
        <w:rPr>
          <w:lang w:val="en-US"/>
        </w:rPr>
        <w:t xml:space="preserve"> reversal line</w:t>
      </w:r>
      <w:r w:rsidR="003272AC" w:rsidRPr="009A2D42">
        <w:rPr>
          <w:lang w:val="en-US"/>
        </w:rPr>
        <w:t>s</w:t>
      </w:r>
      <w:r w:rsidR="00285B77" w:rsidRPr="009A2D42">
        <w:rPr>
          <w:lang w:val="en-US"/>
        </w:rPr>
        <w:t xml:space="preserve">. </w:t>
      </w:r>
      <w:r w:rsidR="00E864AC" w:rsidRPr="009A2D42">
        <w:rPr>
          <w:b/>
          <w:bCs/>
          <w:lang w:val="en-US"/>
        </w:rPr>
        <w:t>(C)</w:t>
      </w:r>
      <w:r w:rsidR="00285B77" w:rsidRPr="009A2D42">
        <w:rPr>
          <w:b/>
          <w:bCs/>
          <w:lang w:val="en-US"/>
        </w:rPr>
        <w:t xml:space="preserve"> </w:t>
      </w:r>
      <w:r w:rsidR="00285B77" w:rsidRPr="009A2D42">
        <w:rPr>
          <w:lang w:val="en-US"/>
        </w:rPr>
        <w:t>These</w:t>
      </w:r>
      <w:r w:rsidR="003272AC" w:rsidRPr="009A2D42">
        <w:rPr>
          <w:lang w:val="en-US"/>
        </w:rPr>
        <w:t xml:space="preserve"> </w:t>
      </w:r>
      <w:r w:rsidR="00285B77" w:rsidRPr="009A2D42">
        <w:rPr>
          <w:lang w:val="en-US"/>
        </w:rPr>
        <w:t xml:space="preserve">features </w:t>
      </w:r>
      <w:r w:rsidR="00D149C6" w:rsidRPr="009A2D42">
        <w:rPr>
          <w:lang w:val="en-US"/>
        </w:rPr>
        <w:t>are hallmark indicators of cementoblastoma</w:t>
      </w:r>
      <w:r w:rsidR="00941B89" w:rsidRPr="009A2D42">
        <w:rPr>
          <w:lang w:val="en-US"/>
        </w:rPr>
        <w:t>.</w:t>
      </w:r>
    </w:p>
    <w:p w14:paraId="02A2AE14" w14:textId="77777777" w:rsidR="006D71E9" w:rsidRPr="009A2D42" w:rsidRDefault="006D71E9" w:rsidP="00F67C77">
      <w:pPr>
        <w:pStyle w:val="NormalWeb"/>
        <w:spacing w:line="480" w:lineRule="auto"/>
        <w:jc w:val="both"/>
        <w:rPr>
          <w:lang w:val="en-US"/>
        </w:rPr>
      </w:pPr>
    </w:p>
    <w:p w14:paraId="292E84E7" w14:textId="519B2A0F" w:rsidR="006D71E9" w:rsidRPr="009A2D42" w:rsidRDefault="00941B89" w:rsidP="00F67C77">
      <w:pPr>
        <w:pStyle w:val="NormalWeb"/>
        <w:spacing w:line="480" w:lineRule="auto"/>
        <w:jc w:val="both"/>
        <w:rPr>
          <w:lang w:val="en-US"/>
        </w:rPr>
      </w:pPr>
      <w:r w:rsidRPr="009A2D42">
        <w:rPr>
          <w:rFonts w:ascii="Cambria" w:eastAsiaTheme="minorHAnsi" w:hAnsi="Cambria" w:cstheme="minorBidi"/>
          <w:color w:val="1B1B1B"/>
          <w:kern w:val="2"/>
          <w:sz w:val="28"/>
          <w:szCs w:val="28"/>
          <w:shd w:val="clear" w:color="auto" w:fill="FFFFFF"/>
          <w:lang w:val="en-US" w:eastAsia="en-US"/>
          <w14:ligatures w14:val="standardContextual"/>
        </w:rPr>
        <w:t xml:space="preserve"> </w:t>
      </w:r>
      <w:r w:rsidRPr="009A2D42">
        <w:rPr>
          <w:lang w:val="en-US"/>
        </w:rPr>
        <w:t xml:space="preserve">Based on these </w:t>
      </w:r>
      <w:r w:rsidR="008A71AE">
        <w:rPr>
          <w:lang w:val="en-US"/>
        </w:rPr>
        <w:t>findings</w:t>
      </w:r>
      <w:r w:rsidR="008A71AE" w:rsidRPr="009A2D42">
        <w:rPr>
          <w:lang w:val="en-US"/>
        </w:rPr>
        <w:t xml:space="preserve"> </w:t>
      </w:r>
      <w:r w:rsidRPr="009A2D42">
        <w:rPr>
          <w:lang w:val="en-US"/>
        </w:rPr>
        <w:t xml:space="preserve">and considering the attachment of the lesion to the tooth root, </w:t>
      </w:r>
      <w:r w:rsidR="008A71AE">
        <w:rPr>
          <w:lang w:val="en-US"/>
        </w:rPr>
        <w:t>a</w:t>
      </w:r>
      <w:r w:rsidR="008A71AE" w:rsidRPr="009A2D42">
        <w:rPr>
          <w:lang w:val="en-US"/>
        </w:rPr>
        <w:t xml:space="preserve"> </w:t>
      </w:r>
      <w:r w:rsidR="00285B77" w:rsidRPr="009A2D42">
        <w:rPr>
          <w:lang w:val="en-US"/>
        </w:rPr>
        <w:t xml:space="preserve">definitive </w:t>
      </w:r>
      <w:r w:rsidRPr="009A2D42">
        <w:rPr>
          <w:lang w:val="en-US"/>
        </w:rPr>
        <w:t>diagnosis of cementoblastoma</w:t>
      </w:r>
      <w:r w:rsidR="00015881" w:rsidRPr="009A2D42">
        <w:rPr>
          <w:lang w:val="en-US"/>
        </w:rPr>
        <w:t xml:space="preserve"> </w:t>
      </w:r>
      <w:r w:rsidR="00285B77" w:rsidRPr="009A2D42">
        <w:rPr>
          <w:lang w:val="en-US"/>
        </w:rPr>
        <w:t>was established</w:t>
      </w:r>
      <w:r w:rsidR="00015881" w:rsidRPr="009A2D42">
        <w:rPr>
          <w:lang w:val="en-US"/>
        </w:rPr>
        <w:t>.</w:t>
      </w:r>
    </w:p>
    <w:p w14:paraId="0C43E8DD" w14:textId="48A951D9" w:rsidR="00CF6C16" w:rsidRPr="009A2D42" w:rsidRDefault="00CF6C16" w:rsidP="00F67C77">
      <w:pPr>
        <w:pStyle w:val="NormalWeb"/>
        <w:spacing w:line="480" w:lineRule="auto"/>
        <w:jc w:val="both"/>
        <w:rPr>
          <w:lang w:val="en-US"/>
        </w:rPr>
      </w:pPr>
      <w:r w:rsidRPr="009A2D42">
        <w:rPr>
          <w:lang w:val="en-US"/>
        </w:rPr>
        <w:t xml:space="preserve">As the </w:t>
      </w:r>
      <w:r w:rsidR="00285B77" w:rsidRPr="009A2D42">
        <w:rPr>
          <w:lang w:val="en-US"/>
        </w:rPr>
        <w:t>lesion</w:t>
      </w:r>
      <w:r w:rsidRPr="009A2D42">
        <w:rPr>
          <w:lang w:val="en-US"/>
        </w:rPr>
        <w:t xml:space="preserve"> </w:t>
      </w:r>
      <w:r w:rsidR="00285B77" w:rsidRPr="009A2D42">
        <w:rPr>
          <w:lang w:val="en-US"/>
        </w:rPr>
        <w:t>had</w:t>
      </w:r>
      <w:r w:rsidRPr="009A2D42">
        <w:rPr>
          <w:lang w:val="en-US"/>
        </w:rPr>
        <w:t xml:space="preserve"> already</w:t>
      </w:r>
      <w:r w:rsidR="00285B77" w:rsidRPr="009A2D42">
        <w:rPr>
          <w:lang w:val="en-US"/>
        </w:rPr>
        <w:t xml:space="preserve"> been completely excised along with </w:t>
      </w:r>
      <w:r w:rsidR="008A71AE">
        <w:rPr>
          <w:lang w:val="en-US"/>
        </w:rPr>
        <w:t xml:space="preserve">the </w:t>
      </w:r>
      <w:r w:rsidR="00285B77" w:rsidRPr="009A2D42">
        <w:rPr>
          <w:lang w:val="en-US"/>
        </w:rPr>
        <w:t>involved</w:t>
      </w:r>
      <w:r w:rsidR="00224EF8" w:rsidRPr="009A2D42">
        <w:rPr>
          <w:lang w:val="en-US"/>
        </w:rPr>
        <w:t xml:space="preserve"> tooth</w:t>
      </w:r>
      <w:r w:rsidR="008A71AE">
        <w:rPr>
          <w:lang w:val="en-US"/>
        </w:rPr>
        <w:t>,</w:t>
      </w:r>
      <w:r w:rsidRPr="009A2D42">
        <w:rPr>
          <w:lang w:val="en-US"/>
        </w:rPr>
        <w:t xml:space="preserve"> no further treatment </w:t>
      </w:r>
      <w:r w:rsidR="008A71AE">
        <w:rPr>
          <w:lang w:val="en-US"/>
        </w:rPr>
        <w:t xml:space="preserve">was </w:t>
      </w:r>
      <w:r w:rsidRPr="009A2D42">
        <w:rPr>
          <w:lang w:val="en-US"/>
        </w:rPr>
        <w:t>required</w:t>
      </w:r>
      <w:r w:rsidR="00224EF8" w:rsidRPr="009A2D42">
        <w:rPr>
          <w:lang w:val="en-US"/>
        </w:rPr>
        <w:t xml:space="preserve">. The </w:t>
      </w:r>
      <w:r w:rsidRPr="009A2D42">
        <w:rPr>
          <w:lang w:val="en-US"/>
        </w:rPr>
        <w:t>patient</w:t>
      </w:r>
      <w:r w:rsidR="00224EF8" w:rsidRPr="009A2D42">
        <w:rPr>
          <w:lang w:val="en-US"/>
        </w:rPr>
        <w:t xml:space="preserve"> was advised </w:t>
      </w:r>
      <w:r w:rsidR="008A71AE">
        <w:rPr>
          <w:lang w:val="en-US"/>
        </w:rPr>
        <w:t>regularly</w:t>
      </w:r>
      <w:r w:rsidR="008A71AE" w:rsidRPr="009A2D42">
        <w:rPr>
          <w:lang w:val="en-US"/>
        </w:rPr>
        <w:t xml:space="preserve"> </w:t>
      </w:r>
      <w:r w:rsidR="00224EF8" w:rsidRPr="009A2D42">
        <w:rPr>
          <w:lang w:val="en-US"/>
        </w:rPr>
        <w:t>monitor for any sign of recurrence.</w:t>
      </w:r>
    </w:p>
    <w:p w14:paraId="3C9DFAD6" w14:textId="7AC90C3C" w:rsidR="00C132FA" w:rsidRPr="009A2D42" w:rsidRDefault="006F5194" w:rsidP="00C132FA">
      <w:pPr>
        <w:pStyle w:val="NormalWeb"/>
        <w:spacing w:line="480" w:lineRule="auto"/>
        <w:jc w:val="both"/>
        <w:rPr>
          <w:b/>
          <w:bCs/>
          <w:sz w:val="36"/>
          <w:szCs w:val="36"/>
          <w:lang w:val="en-US"/>
        </w:rPr>
      </w:pPr>
      <w:r w:rsidRPr="009A2D42">
        <w:rPr>
          <w:b/>
          <w:bCs/>
          <w:sz w:val="36"/>
          <w:szCs w:val="36"/>
          <w:lang w:val="en-US"/>
        </w:rPr>
        <w:t>Discussion</w:t>
      </w:r>
    </w:p>
    <w:p w14:paraId="3E3E2A89" w14:textId="32C0BDC1" w:rsidR="00D02C78" w:rsidRPr="009A2D42" w:rsidRDefault="00224EF8" w:rsidP="00E10A8E">
      <w:pPr>
        <w:pStyle w:val="NormalWeb"/>
        <w:spacing w:line="480" w:lineRule="auto"/>
        <w:jc w:val="both"/>
        <w:rPr>
          <w:rFonts w:asciiTheme="minorHAnsi" w:eastAsiaTheme="minorHAnsi" w:hAnsiTheme="minorHAnsi" w:cstheme="minorBidi"/>
          <w:kern w:val="2"/>
          <w:lang w:val="en-US" w:eastAsia="en-US"/>
          <w14:ligatures w14:val="standardContextual"/>
        </w:rPr>
      </w:pPr>
      <w:r w:rsidRPr="009A2D42">
        <w:t>According to</w:t>
      </w:r>
      <w:r w:rsidR="00E10A8E" w:rsidRPr="009A2D42">
        <w:t xml:space="preserve"> the </w:t>
      </w:r>
      <w:r w:rsidR="00B4531E" w:rsidRPr="009A2D42">
        <w:t xml:space="preserve">2022 </w:t>
      </w:r>
      <w:r w:rsidR="00E10A8E" w:rsidRPr="009A2D42">
        <w:t xml:space="preserve">World Health </w:t>
      </w:r>
      <w:r w:rsidR="008A71AE" w:rsidRPr="00D81DCB">
        <w:rPr>
          <w:highlight w:val="yellow"/>
        </w:rPr>
        <w:t xml:space="preserve">Organisation </w:t>
      </w:r>
      <w:r w:rsidR="00E10A8E" w:rsidRPr="009A2D42">
        <w:t xml:space="preserve">(WHO) classification of odontogenic </w:t>
      </w:r>
      <w:r w:rsidR="00B4531E" w:rsidRPr="009A2D42">
        <w:t>tumours</w:t>
      </w:r>
      <w:r w:rsidR="00E10A8E" w:rsidRPr="009A2D42">
        <w:t>, cementoblastoma continues to be classified as a benign neoplasm marked by the formation of cementum-like tissue attached to the root of a tooth</w:t>
      </w:r>
      <w:r w:rsidR="00E10A8E" w:rsidRPr="009A2D42">
        <w:rPr>
          <w:vertAlign w:val="superscript"/>
        </w:rPr>
        <w:t>10</w:t>
      </w:r>
      <w:r w:rsidR="00E10A8E" w:rsidRPr="009A2D42">
        <w:t>.</w:t>
      </w:r>
      <w:r w:rsidR="00F85FE4" w:rsidRPr="009A2D42">
        <w:t xml:space="preserve"> </w:t>
      </w:r>
      <w:r w:rsidR="00C7780C" w:rsidRPr="009A2D42">
        <w:rPr>
          <w:lang w:val="en-US"/>
        </w:rPr>
        <w:t xml:space="preserve">First </w:t>
      </w:r>
      <w:r w:rsidR="00D02C78" w:rsidRPr="009A2D42">
        <w:rPr>
          <w:lang w:val="en-US"/>
        </w:rPr>
        <w:t>described</w:t>
      </w:r>
      <w:r w:rsidR="00C7780C" w:rsidRPr="009A2D42">
        <w:rPr>
          <w:lang w:val="en-US"/>
        </w:rPr>
        <w:t xml:space="preserve"> by Dewey in 1927</w:t>
      </w:r>
      <w:r w:rsidR="00D02C78" w:rsidRPr="009A2D42">
        <w:rPr>
          <w:lang w:val="en-US"/>
        </w:rPr>
        <w:t>, t</w:t>
      </w:r>
      <w:r w:rsidR="00F85FE4" w:rsidRPr="009A2D42">
        <w:rPr>
          <w:lang w:val="en-US"/>
        </w:rPr>
        <w:t>he exact pathogenesis remains uncertain</w:t>
      </w:r>
      <w:r w:rsidR="00D02C78" w:rsidRPr="009A2D42">
        <w:rPr>
          <w:lang w:val="en-US"/>
        </w:rPr>
        <w:t>,</w:t>
      </w:r>
      <w:r w:rsidR="00D067EB" w:rsidRPr="009A2D42">
        <w:rPr>
          <w:lang w:val="en-US"/>
        </w:rPr>
        <w:t xml:space="preserve"> </w:t>
      </w:r>
      <w:r w:rsidR="00F85FE4" w:rsidRPr="009A2D42">
        <w:rPr>
          <w:lang w:val="en-US"/>
        </w:rPr>
        <w:t>but it is believed to involve the neoplastic transformation of cementoblasts triggered by local factors such as</w:t>
      </w:r>
      <w:r w:rsidR="00D02C78" w:rsidRPr="009A2D42">
        <w:rPr>
          <w:lang w:val="en-US"/>
        </w:rPr>
        <w:t xml:space="preserve"> trauma or</w:t>
      </w:r>
      <w:r w:rsidR="00F85FE4" w:rsidRPr="009A2D42">
        <w:rPr>
          <w:lang w:val="en-US"/>
        </w:rPr>
        <w:t xml:space="preserve"> inflammation</w:t>
      </w:r>
      <w:r w:rsidR="00D02C78" w:rsidRPr="009A2D42">
        <w:rPr>
          <w:lang w:val="en-US"/>
        </w:rPr>
        <w:t xml:space="preserve">. </w:t>
      </w:r>
      <w:r w:rsidR="00F85FE4" w:rsidRPr="009A2D42">
        <w:rPr>
          <w:lang w:val="en-US"/>
        </w:rPr>
        <w:t xml:space="preserve">These neoplastic cementoblasts exhibit uncontrolled production of </w:t>
      </w:r>
      <w:proofErr w:type="spellStart"/>
      <w:r w:rsidR="008A71AE" w:rsidRPr="00D81DCB">
        <w:rPr>
          <w:highlight w:val="yellow"/>
          <w:lang w:val="en-US"/>
        </w:rPr>
        <w:t>mineralised</w:t>
      </w:r>
      <w:proofErr w:type="spellEnd"/>
      <w:r w:rsidR="008A71AE" w:rsidRPr="00D81DCB">
        <w:rPr>
          <w:highlight w:val="yellow"/>
          <w:lang w:val="en-US"/>
        </w:rPr>
        <w:t xml:space="preserve"> </w:t>
      </w:r>
      <w:r w:rsidR="00F85FE4" w:rsidRPr="009A2D42">
        <w:rPr>
          <w:lang w:val="en-US"/>
        </w:rPr>
        <w:t>cementum-like tissue</w:t>
      </w:r>
      <w:r w:rsidR="006211AD" w:rsidRPr="009A2D42">
        <w:rPr>
          <w:vertAlign w:val="superscript"/>
          <w:lang w:val="en-US"/>
        </w:rPr>
        <w:t>11</w:t>
      </w:r>
      <w:r w:rsidR="006211AD" w:rsidRPr="009A2D42">
        <w:rPr>
          <w:lang w:val="en-US"/>
        </w:rPr>
        <w:t>.</w:t>
      </w:r>
      <w:r w:rsidR="006211AD" w:rsidRPr="009A2D42">
        <w:rPr>
          <w:rFonts w:asciiTheme="minorHAnsi" w:eastAsiaTheme="minorHAnsi" w:hAnsiTheme="minorHAnsi" w:cstheme="minorBidi"/>
          <w:kern w:val="2"/>
          <w:lang w:val="en-US" w:eastAsia="en-US"/>
          <w14:ligatures w14:val="standardContextual"/>
        </w:rPr>
        <w:t xml:space="preserve"> </w:t>
      </w:r>
    </w:p>
    <w:p w14:paraId="2DB791B6" w14:textId="51689B9E" w:rsidR="00D02C78" w:rsidRPr="009A2D42" w:rsidRDefault="006211AD" w:rsidP="00E10A8E">
      <w:pPr>
        <w:pStyle w:val="NormalWeb"/>
        <w:spacing w:line="480" w:lineRule="auto"/>
        <w:jc w:val="both"/>
        <w:rPr>
          <w:rFonts w:asciiTheme="minorHAnsi" w:eastAsiaTheme="minorHAnsi" w:hAnsiTheme="minorHAnsi" w:cstheme="minorBidi"/>
          <w:kern w:val="2"/>
          <w:lang w:val="en-US" w:eastAsia="en-US"/>
          <w14:ligatures w14:val="standardContextual"/>
        </w:rPr>
      </w:pPr>
      <w:r w:rsidRPr="009A2D42">
        <w:rPr>
          <w:lang w:val="en-US"/>
        </w:rPr>
        <w:t>Clinically</w:t>
      </w:r>
      <w:r w:rsidR="008A71AE">
        <w:rPr>
          <w:lang w:val="en-US"/>
        </w:rPr>
        <w:t>,</w:t>
      </w:r>
      <w:r w:rsidR="00D067EB" w:rsidRPr="009A2D42">
        <w:rPr>
          <w:lang w:val="en-US"/>
        </w:rPr>
        <w:t xml:space="preserve"> </w:t>
      </w:r>
      <w:proofErr w:type="spellStart"/>
      <w:r w:rsidRPr="009A2D42">
        <w:rPr>
          <w:lang w:val="en-US"/>
        </w:rPr>
        <w:t>cementoblastoma</w:t>
      </w:r>
      <w:proofErr w:type="spellEnd"/>
      <w:r w:rsidRPr="009A2D42">
        <w:rPr>
          <w:lang w:val="en-US"/>
        </w:rPr>
        <w:t xml:space="preserve"> often presents </w:t>
      </w:r>
      <w:r w:rsidR="00D02C78" w:rsidRPr="009A2D42">
        <w:rPr>
          <w:lang w:val="en-US"/>
        </w:rPr>
        <w:t>as</w:t>
      </w:r>
      <w:r w:rsidRPr="009A2D42">
        <w:rPr>
          <w:lang w:val="en-US"/>
        </w:rPr>
        <w:t xml:space="preserve"> </w:t>
      </w:r>
      <w:proofErr w:type="spellStart"/>
      <w:r w:rsidR="008A71AE" w:rsidRPr="00D81DCB">
        <w:rPr>
          <w:highlight w:val="yellow"/>
          <w:lang w:val="en-US"/>
        </w:rPr>
        <w:t>localised</w:t>
      </w:r>
      <w:proofErr w:type="spellEnd"/>
      <w:r w:rsidR="008A71AE" w:rsidRPr="00D81DCB">
        <w:rPr>
          <w:highlight w:val="yellow"/>
          <w:lang w:val="en-US"/>
        </w:rPr>
        <w:t xml:space="preserve"> </w:t>
      </w:r>
      <w:r w:rsidRPr="009A2D42">
        <w:rPr>
          <w:lang w:val="en-US"/>
        </w:rPr>
        <w:t>pain and swelling, although it may remain asymptomatic in early stages.</w:t>
      </w:r>
      <w:r w:rsidRPr="009A2D42">
        <w:rPr>
          <w:rFonts w:asciiTheme="minorHAnsi" w:eastAsiaTheme="minorHAnsi" w:hAnsiTheme="minorHAnsi" w:cstheme="minorBidi"/>
          <w:kern w:val="2"/>
          <w:lang w:val="en-US" w:eastAsia="en-US"/>
          <w14:ligatures w14:val="standardContextual"/>
        </w:rPr>
        <w:t xml:space="preserve"> </w:t>
      </w:r>
      <w:r w:rsidRPr="009A2D42">
        <w:rPr>
          <w:lang w:val="en-US"/>
        </w:rPr>
        <w:t>Most commonly affecting the</w:t>
      </w:r>
      <w:r w:rsidR="00C7780C" w:rsidRPr="009A2D42">
        <w:rPr>
          <w:lang w:val="en-US"/>
        </w:rPr>
        <w:t xml:space="preserve"> permanent</w:t>
      </w:r>
      <w:r w:rsidRPr="009A2D42">
        <w:rPr>
          <w:lang w:val="en-US"/>
        </w:rPr>
        <w:t xml:space="preserve"> mandibular molars of young adults with </w:t>
      </w:r>
      <w:r w:rsidR="00D02C78" w:rsidRPr="009A2D42">
        <w:rPr>
          <w:lang w:val="en-US"/>
        </w:rPr>
        <w:t>a slight</w:t>
      </w:r>
      <w:r w:rsidRPr="009A2D42">
        <w:rPr>
          <w:lang w:val="en-US"/>
        </w:rPr>
        <w:t xml:space="preserve"> male predilection.</w:t>
      </w:r>
      <w:r w:rsidRPr="009A2D42">
        <w:rPr>
          <w:rFonts w:asciiTheme="minorHAnsi" w:eastAsiaTheme="minorHAnsi" w:hAnsiTheme="minorHAnsi" w:cstheme="minorBidi"/>
          <w:kern w:val="2"/>
          <w:lang w:val="en-US" w:eastAsia="en-US"/>
          <w14:ligatures w14:val="standardContextual"/>
        </w:rPr>
        <w:t xml:space="preserve"> </w:t>
      </w:r>
      <w:r w:rsidR="00D02C78" w:rsidRPr="009A2D42">
        <w:rPr>
          <w:lang w:val="en-US"/>
        </w:rPr>
        <w:t>In the present case, the lesion was identified</w:t>
      </w:r>
      <w:r w:rsidRPr="009A2D42">
        <w:rPr>
          <w:lang w:val="en-US"/>
        </w:rPr>
        <w:t xml:space="preserve"> in a 23-year-old female</w:t>
      </w:r>
      <w:r w:rsidR="00DA4B2F" w:rsidRPr="009A2D42">
        <w:rPr>
          <w:lang w:val="en-US"/>
        </w:rPr>
        <w:t xml:space="preserve"> with a long-standing history of intermittent pain and swelling</w:t>
      </w:r>
      <w:r w:rsidR="008A71AE">
        <w:rPr>
          <w:lang w:val="en-US"/>
        </w:rPr>
        <w:t>,</w:t>
      </w:r>
      <w:r w:rsidR="00DA4B2F" w:rsidRPr="009A2D42">
        <w:rPr>
          <w:lang w:val="en-US"/>
        </w:rPr>
        <w:t xml:space="preserve"> indicating the slow-growing but locally aggressive nature of the </w:t>
      </w:r>
      <w:proofErr w:type="spellStart"/>
      <w:r w:rsidR="008A71AE" w:rsidRPr="00D81DCB">
        <w:rPr>
          <w:highlight w:val="yellow"/>
          <w:lang w:val="en-US"/>
        </w:rPr>
        <w:t>tumour</w:t>
      </w:r>
      <w:proofErr w:type="spellEnd"/>
      <w:r w:rsidR="00DA4B2F" w:rsidRPr="009A2D42">
        <w:rPr>
          <w:lang w:val="en-US"/>
        </w:rPr>
        <w:t>.</w:t>
      </w:r>
      <w:r w:rsidR="00DA4B2F" w:rsidRPr="009A2D42">
        <w:rPr>
          <w:rFonts w:asciiTheme="minorHAnsi" w:eastAsiaTheme="minorHAnsi" w:hAnsiTheme="minorHAnsi" w:cstheme="minorBidi"/>
          <w:kern w:val="2"/>
          <w:lang w:val="en-US" w:eastAsia="en-US"/>
          <w14:ligatures w14:val="standardContextual"/>
        </w:rPr>
        <w:t xml:space="preserve"> </w:t>
      </w:r>
    </w:p>
    <w:p w14:paraId="5E3E1DA2" w14:textId="689173D6" w:rsidR="0037090C" w:rsidRPr="009A2D42" w:rsidRDefault="00DA4B2F" w:rsidP="00E10A8E">
      <w:pPr>
        <w:pStyle w:val="NormalWeb"/>
        <w:spacing w:line="480" w:lineRule="auto"/>
        <w:jc w:val="both"/>
        <w:rPr>
          <w:rFonts w:asciiTheme="minorHAnsi" w:eastAsiaTheme="minorHAnsi" w:hAnsiTheme="minorHAnsi" w:cstheme="minorBidi"/>
          <w:kern w:val="2"/>
          <w:lang w:val="en-US" w:eastAsia="en-US"/>
          <w14:ligatures w14:val="standardContextual"/>
        </w:rPr>
      </w:pPr>
      <w:r w:rsidRPr="009A2D42">
        <w:rPr>
          <w:lang w:val="en-US"/>
        </w:rPr>
        <w:lastRenderedPageBreak/>
        <w:t>Radiographically</w:t>
      </w:r>
      <w:r w:rsidR="008A71AE">
        <w:rPr>
          <w:lang w:val="en-US"/>
        </w:rPr>
        <w:t>,</w:t>
      </w:r>
      <w:r w:rsidR="00D067EB" w:rsidRPr="009A2D42">
        <w:rPr>
          <w:lang w:val="en-US"/>
        </w:rPr>
        <w:t xml:space="preserve"> </w:t>
      </w:r>
      <w:proofErr w:type="spellStart"/>
      <w:r w:rsidRPr="009A2D42">
        <w:rPr>
          <w:lang w:val="en-US"/>
        </w:rPr>
        <w:t>cementoblastomas</w:t>
      </w:r>
      <w:proofErr w:type="spellEnd"/>
      <w:r w:rsidRPr="009A2D42">
        <w:rPr>
          <w:lang w:val="en-US"/>
        </w:rPr>
        <w:t xml:space="preserve"> typically </w:t>
      </w:r>
      <w:r w:rsidR="00D02C78" w:rsidRPr="009A2D42">
        <w:rPr>
          <w:lang w:val="en-US"/>
        </w:rPr>
        <w:t>present</w:t>
      </w:r>
      <w:r w:rsidRPr="009A2D42">
        <w:rPr>
          <w:lang w:val="en-US"/>
        </w:rPr>
        <w:t xml:space="preserve"> as well-defined radiopaque </w:t>
      </w:r>
      <w:r w:rsidR="00D02C78" w:rsidRPr="009A2D42">
        <w:rPr>
          <w:lang w:val="en-US"/>
        </w:rPr>
        <w:t>masses</w:t>
      </w:r>
      <w:r w:rsidRPr="009A2D42">
        <w:rPr>
          <w:lang w:val="en-US"/>
        </w:rPr>
        <w:t xml:space="preserve"> with a radiolucent halo</w:t>
      </w:r>
      <w:r w:rsidR="00D067EB" w:rsidRPr="009A2D42">
        <w:rPr>
          <w:lang w:val="en-US"/>
        </w:rPr>
        <w:t xml:space="preserve"> </w:t>
      </w:r>
      <w:r w:rsidRPr="009A2D42">
        <w:rPr>
          <w:lang w:val="en-US"/>
        </w:rPr>
        <w:t>representing a soft tissue capsule or reactive bone changes</w:t>
      </w:r>
      <w:r w:rsidRPr="009A2D42">
        <w:rPr>
          <w:vertAlign w:val="superscript"/>
          <w:lang w:val="en-US"/>
        </w:rPr>
        <w:t>12</w:t>
      </w:r>
      <w:r w:rsidRPr="009A2D42">
        <w:rPr>
          <w:lang w:val="en-US"/>
        </w:rPr>
        <w:t>. Th</w:t>
      </w:r>
      <w:r w:rsidR="0037090C" w:rsidRPr="009A2D42">
        <w:rPr>
          <w:lang w:val="en-US"/>
        </w:rPr>
        <w:t>e</w:t>
      </w:r>
      <w:r w:rsidRPr="009A2D42">
        <w:rPr>
          <w:lang w:val="en-US"/>
        </w:rPr>
        <w:t xml:space="preserve"> radiographic appearance</w:t>
      </w:r>
      <w:r w:rsidR="00D067EB" w:rsidRPr="009A2D42">
        <w:rPr>
          <w:lang w:val="en-US"/>
        </w:rPr>
        <w:t xml:space="preserve"> </w:t>
      </w:r>
      <w:r w:rsidR="0037090C" w:rsidRPr="009A2D42">
        <w:rPr>
          <w:lang w:val="en-US"/>
        </w:rPr>
        <w:t>observed</w:t>
      </w:r>
      <w:r w:rsidRPr="009A2D42">
        <w:rPr>
          <w:lang w:val="en-US"/>
        </w:rPr>
        <w:t xml:space="preserve"> in our case</w:t>
      </w:r>
      <w:r w:rsidR="00D067EB" w:rsidRPr="009A2D42">
        <w:rPr>
          <w:lang w:val="en-US"/>
        </w:rPr>
        <w:t xml:space="preserve"> </w:t>
      </w:r>
      <w:r w:rsidRPr="009A2D42">
        <w:rPr>
          <w:lang w:val="en-US"/>
        </w:rPr>
        <w:t xml:space="preserve">is </w:t>
      </w:r>
      <w:r w:rsidR="0037090C" w:rsidRPr="009A2D42">
        <w:rPr>
          <w:lang w:val="en-US"/>
        </w:rPr>
        <w:t>where</w:t>
      </w:r>
      <w:r w:rsidRPr="009A2D42">
        <w:rPr>
          <w:lang w:val="en-US"/>
        </w:rPr>
        <w:t xml:space="preserve"> the lesion </w:t>
      </w:r>
      <w:r w:rsidR="0037090C" w:rsidRPr="009A2D42">
        <w:rPr>
          <w:lang w:val="en-US"/>
        </w:rPr>
        <w:t>was fused</w:t>
      </w:r>
      <w:r w:rsidRPr="009A2D42">
        <w:rPr>
          <w:lang w:val="en-US"/>
        </w:rPr>
        <w:t xml:space="preserve"> to the root and obliterates normal root anatomy</w:t>
      </w:r>
      <w:r w:rsidR="008A71AE">
        <w:rPr>
          <w:lang w:val="en-US"/>
        </w:rPr>
        <w:t>,</w:t>
      </w:r>
      <w:r w:rsidR="0037090C" w:rsidRPr="009A2D42">
        <w:rPr>
          <w:lang w:val="en-US"/>
        </w:rPr>
        <w:t xml:space="preserve"> is considered to be pathognomic for cementoblastoma</w:t>
      </w:r>
      <w:r w:rsidR="00C7780C" w:rsidRPr="009A2D42">
        <w:rPr>
          <w:lang w:val="en-US"/>
        </w:rPr>
        <w:t>.</w:t>
      </w:r>
      <w:r w:rsidR="00C7780C" w:rsidRPr="009A2D42">
        <w:rPr>
          <w:rFonts w:asciiTheme="minorHAnsi" w:eastAsiaTheme="minorHAnsi" w:hAnsiTheme="minorHAnsi" w:cstheme="minorBidi"/>
          <w:kern w:val="2"/>
          <w:lang w:val="en-US" w:eastAsia="en-US"/>
          <w14:ligatures w14:val="standardContextual"/>
        </w:rPr>
        <w:t xml:space="preserve"> </w:t>
      </w:r>
    </w:p>
    <w:p w14:paraId="4182EACB" w14:textId="217487A2" w:rsidR="0037090C" w:rsidRPr="009A2D42" w:rsidRDefault="0037090C" w:rsidP="00E10A8E">
      <w:pPr>
        <w:pStyle w:val="NormalWeb"/>
        <w:spacing w:line="480" w:lineRule="auto"/>
        <w:jc w:val="both"/>
        <w:rPr>
          <w:lang w:val="en-US"/>
        </w:rPr>
      </w:pPr>
      <w:r w:rsidRPr="009A2D42">
        <w:rPr>
          <w:lang w:val="en-US"/>
        </w:rPr>
        <w:t>Other</w:t>
      </w:r>
      <w:r w:rsidR="00C7780C" w:rsidRPr="009A2D42">
        <w:rPr>
          <w:lang w:val="en-US"/>
        </w:rPr>
        <w:t xml:space="preserve"> conditions may mimic cementoblastoma radiographically. These include condensing osteitis, hypercementosis, periapical cemento-osseous dysplasia, odontoma, and osteoblastoma.</w:t>
      </w:r>
      <w:r w:rsidR="00C7780C" w:rsidRPr="009A2D42">
        <w:rPr>
          <w:rFonts w:asciiTheme="minorHAnsi" w:eastAsiaTheme="minorHAnsi" w:hAnsiTheme="minorHAnsi" w:cstheme="minorBidi"/>
          <w:kern w:val="2"/>
          <w:lang w:val="en-US" w:eastAsia="en-US"/>
          <w14:ligatures w14:val="standardContextual"/>
        </w:rPr>
        <w:t xml:space="preserve"> </w:t>
      </w:r>
      <w:r w:rsidR="00C7780C" w:rsidRPr="009A2D42">
        <w:rPr>
          <w:lang w:val="en-US"/>
        </w:rPr>
        <w:t xml:space="preserve">Unlike </w:t>
      </w:r>
      <w:proofErr w:type="spellStart"/>
      <w:r w:rsidR="00C7780C" w:rsidRPr="009A2D42">
        <w:rPr>
          <w:lang w:val="en-US"/>
        </w:rPr>
        <w:t>cementoblastoma</w:t>
      </w:r>
      <w:proofErr w:type="spellEnd"/>
      <w:r w:rsidR="008A71AE">
        <w:rPr>
          <w:lang w:val="en-US"/>
        </w:rPr>
        <w:t>,</w:t>
      </w:r>
      <w:r w:rsidR="00C7780C" w:rsidRPr="009A2D42">
        <w:rPr>
          <w:lang w:val="en-US"/>
        </w:rPr>
        <w:t xml:space="preserve"> </w:t>
      </w:r>
      <w:proofErr w:type="spellStart"/>
      <w:r w:rsidR="00C7780C" w:rsidRPr="009A2D42">
        <w:rPr>
          <w:lang w:val="en-US"/>
        </w:rPr>
        <w:t>hypercementosis</w:t>
      </w:r>
      <w:proofErr w:type="spellEnd"/>
      <w:r w:rsidR="00C7780C" w:rsidRPr="009A2D42">
        <w:rPr>
          <w:lang w:val="en-US"/>
        </w:rPr>
        <w:t xml:space="preserve"> does not produce pain or root resorption and lacks a surrounding radiolucent halo</w:t>
      </w:r>
      <w:r w:rsidR="00312CDC" w:rsidRPr="009A2D42">
        <w:rPr>
          <w:vertAlign w:val="superscript"/>
          <w:lang w:val="en-US"/>
        </w:rPr>
        <w:t>13</w:t>
      </w:r>
      <w:r w:rsidRPr="009A2D42">
        <w:rPr>
          <w:lang w:val="en-US"/>
        </w:rPr>
        <w:t>.</w:t>
      </w:r>
    </w:p>
    <w:p w14:paraId="74EB8A55" w14:textId="2FC47F03" w:rsidR="00D6033C" w:rsidRPr="009A2D42" w:rsidRDefault="0037090C" w:rsidP="00E10A8E">
      <w:pPr>
        <w:pStyle w:val="NormalWeb"/>
        <w:spacing w:line="480" w:lineRule="auto"/>
        <w:jc w:val="both"/>
        <w:rPr>
          <w:lang w:val="en-US"/>
        </w:rPr>
      </w:pPr>
      <w:r w:rsidRPr="009A2D42">
        <w:rPr>
          <w:lang w:val="en-US"/>
        </w:rPr>
        <w:t>C</w:t>
      </w:r>
      <w:r w:rsidR="00312CDC" w:rsidRPr="009A2D42">
        <w:rPr>
          <w:lang w:val="en-US"/>
        </w:rPr>
        <w:t>ondensing osteitis is typically a response to chronic pulp inflammation associated with non-vital teeth. Radiographically</w:t>
      </w:r>
      <w:r w:rsidR="00D35AA0">
        <w:rPr>
          <w:lang w:val="en-US"/>
        </w:rPr>
        <w:t>,</w:t>
      </w:r>
      <w:r w:rsidR="00312CDC" w:rsidRPr="009A2D42">
        <w:rPr>
          <w:lang w:val="en-US"/>
        </w:rPr>
        <w:t xml:space="preserve"> it presents as a dense radiopacity at the apex without a radiolucent border. </w:t>
      </w:r>
      <w:r w:rsidR="00C7780C" w:rsidRPr="009A2D42">
        <w:rPr>
          <w:lang w:val="en-US"/>
        </w:rPr>
        <w:t>Odontomas tend to be more radiopaque and are usually not fused with the root</w:t>
      </w:r>
      <w:r w:rsidR="00D067EB" w:rsidRPr="009A2D42">
        <w:rPr>
          <w:lang w:val="en-US"/>
        </w:rPr>
        <w:t xml:space="preserve"> and generally </w:t>
      </w:r>
      <w:r w:rsidR="00D35AA0" w:rsidRPr="00D81DCB">
        <w:rPr>
          <w:highlight w:val="yellow"/>
          <w:lang w:val="en-US"/>
        </w:rPr>
        <w:t>lack</w:t>
      </w:r>
      <w:r w:rsidR="00D35AA0" w:rsidRPr="009A2D42">
        <w:rPr>
          <w:lang w:val="en-US"/>
        </w:rPr>
        <w:t xml:space="preserve"> </w:t>
      </w:r>
      <w:r w:rsidR="00D067EB" w:rsidRPr="009A2D42">
        <w:rPr>
          <w:lang w:val="en-US"/>
        </w:rPr>
        <w:t xml:space="preserve">the </w:t>
      </w:r>
      <w:proofErr w:type="spellStart"/>
      <w:r w:rsidR="00D35AA0">
        <w:rPr>
          <w:lang w:val="en-US"/>
        </w:rPr>
        <w:t>organised</w:t>
      </w:r>
      <w:proofErr w:type="spellEnd"/>
      <w:r w:rsidR="00D35AA0" w:rsidRPr="009A2D42">
        <w:rPr>
          <w:lang w:val="en-US"/>
        </w:rPr>
        <w:t xml:space="preserve"> </w:t>
      </w:r>
      <w:r w:rsidR="00D067EB" w:rsidRPr="009A2D42">
        <w:rPr>
          <w:lang w:val="en-US"/>
        </w:rPr>
        <w:t xml:space="preserve">cementum-like trabeculae seen in cementoblastoma. </w:t>
      </w:r>
    </w:p>
    <w:p w14:paraId="6AD3769F" w14:textId="347723E1" w:rsidR="00D6033C" w:rsidRPr="009A2D42" w:rsidRDefault="00D067EB" w:rsidP="00E10A8E">
      <w:pPr>
        <w:pStyle w:val="NormalWeb"/>
        <w:spacing w:line="480" w:lineRule="auto"/>
        <w:jc w:val="both"/>
        <w:rPr>
          <w:lang w:val="en-US"/>
        </w:rPr>
      </w:pPr>
      <w:r w:rsidRPr="009A2D42">
        <w:rPr>
          <w:lang w:val="en-US"/>
        </w:rPr>
        <w:t>Focal cemento-osseous dysplasia (FCOD)</w:t>
      </w:r>
      <w:r w:rsidR="00D35AA0">
        <w:rPr>
          <w:lang w:val="en-US"/>
        </w:rPr>
        <w:t>,</w:t>
      </w:r>
      <w:r w:rsidRPr="009A2D42">
        <w:rPr>
          <w:lang w:val="en-US"/>
        </w:rPr>
        <w:t xml:space="preserve"> although involving cementum-like tissue</w:t>
      </w:r>
      <w:r w:rsidR="00D35AA0">
        <w:rPr>
          <w:lang w:val="en-US"/>
        </w:rPr>
        <w:t>,</w:t>
      </w:r>
      <w:r w:rsidRPr="009A2D42">
        <w:rPr>
          <w:lang w:val="en-US"/>
        </w:rPr>
        <w:t xml:space="preserve"> generally affects middle-aged women and is usually asymptomatic. Radiographically</w:t>
      </w:r>
      <w:r w:rsidR="00D35AA0">
        <w:rPr>
          <w:lang w:val="en-US"/>
        </w:rPr>
        <w:t>,</w:t>
      </w:r>
      <w:r w:rsidRPr="009A2D42">
        <w:rPr>
          <w:lang w:val="en-US"/>
        </w:rPr>
        <w:t xml:space="preserve"> it evolves from radiolucent to mixed and then radiopaque stages, without fusing to the root or causing root resorption</w:t>
      </w:r>
      <w:r w:rsidRPr="009A2D42">
        <w:rPr>
          <w:vertAlign w:val="superscript"/>
          <w:lang w:val="en-US"/>
        </w:rPr>
        <w:t>14</w:t>
      </w:r>
      <w:r w:rsidRPr="009A2D42">
        <w:rPr>
          <w:lang w:val="en-US"/>
        </w:rPr>
        <w:t xml:space="preserve">. </w:t>
      </w:r>
    </w:p>
    <w:p w14:paraId="62DF6563" w14:textId="3A6B2B6A" w:rsidR="00ED6193" w:rsidRPr="009A2D42" w:rsidRDefault="00C7780C" w:rsidP="00E10A8E">
      <w:pPr>
        <w:pStyle w:val="NormalWeb"/>
        <w:spacing w:line="480" w:lineRule="auto"/>
        <w:jc w:val="both"/>
        <w:rPr>
          <w:lang w:val="en-US"/>
        </w:rPr>
      </w:pPr>
      <w:r w:rsidRPr="009A2D42">
        <w:rPr>
          <w:lang w:val="en-US"/>
        </w:rPr>
        <w:t>Osteoblastomas are histologically similar but are not attached to the tooth root</w:t>
      </w:r>
      <w:r w:rsidR="00ED6193" w:rsidRPr="009A2D42">
        <w:rPr>
          <w:lang w:val="en-US"/>
        </w:rPr>
        <w:t xml:space="preserve"> and </w:t>
      </w:r>
      <w:r w:rsidR="00D35AA0" w:rsidRPr="00D81DCB">
        <w:rPr>
          <w:highlight w:val="yellow"/>
          <w:lang w:val="en-US"/>
        </w:rPr>
        <w:t xml:space="preserve">tend </w:t>
      </w:r>
      <w:r w:rsidR="00ED6193" w:rsidRPr="009A2D42">
        <w:rPr>
          <w:lang w:val="en-US"/>
        </w:rPr>
        <w:t>to have a more vascular stroma and may contain giant cells</w:t>
      </w:r>
      <w:r w:rsidR="00ED6193" w:rsidRPr="009A2D42">
        <w:rPr>
          <w:vertAlign w:val="superscript"/>
          <w:lang w:val="en-US"/>
        </w:rPr>
        <w:t>15</w:t>
      </w:r>
      <w:r w:rsidR="00ED6193" w:rsidRPr="009A2D42">
        <w:rPr>
          <w:lang w:val="en-US"/>
        </w:rPr>
        <w:t>.</w:t>
      </w:r>
      <w:r w:rsidR="00ED6193" w:rsidRPr="009A2D42">
        <w:rPr>
          <w:rFonts w:asciiTheme="minorHAnsi" w:eastAsiaTheme="minorHAnsi" w:hAnsiTheme="minorHAnsi" w:cstheme="minorBidi"/>
          <w:kern w:val="2"/>
          <w:lang w:val="en-US" w:eastAsia="en-US"/>
          <w14:ligatures w14:val="standardContextual"/>
        </w:rPr>
        <w:t xml:space="preserve"> </w:t>
      </w:r>
      <w:r w:rsidR="00ED6193" w:rsidRPr="009A2D42">
        <w:rPr>
          <w:lang w:val="en-US"/>
        </w:rPr>
        <w:t xml:space="preserve">In </w:t>
      </w:r>
      <w:r w:rsidR="00D6033C" w:rsidRPr="009A2D42">
        <w:rPr>
          <w:lang w:val="en-US"/>
        </w:rPr>
        <w:t>contrast</w:t>
      </w:r>
      <w:r w:rsidR="00D35AA0">
        <w:rPr>
          <w:lang w:val="en-US"/>
        </w:rPr>
        <w:t>,</w:t>
      </w:r>
      <w:r w:rsidR="00ED6193" w:rsidRPr="009A2D42">
        <w:rPr>
          <w:lang w:val="en-US"/>
        </w:rPr>
        <w:t xml:space="preserve"> histological examination </w:t>
      </w:r>
      <w:r w:rsidR="00D6033C" w:rsidRPr="009A2D42">
        <w:rPr>
          <w:lang w:val="en-US"/>
        </w:rPr>
        <w:t xml:space="preserve">in this case revealed </w:t>
      </w:r>
      <w:r w:rsidR="00ED6193" w:rsidRPr="009A2D42">
        <w:rPr>
          <w:lang w:val="en-US"/>
        </w:rPr>
        <w:t xml:space="preserve">sheets and trabeculae of </w:t>
      </w:r>
      <w:proofErr w:type="spellStart"/>
      <w:r w:rsidR="00D35AA0" w:rsidRPr="00D81DCB">
        <w:rPr>
          <w:highlight w:val="yellow"/>
          <w:lang w:val="en-US"/>
        </w:rPr>
        <w:t>mineralised</w:t>
      </w:r>
      <w:proofErr w:type="spellEnd"/>
      <w:r w:rsidR="00D35AA0" w:rsidRPr="00D81DCB">
        <w:rPr>
          <w:highlight w:val="yellow"/>
          <w:lang w:val="en-US"/>
        </w:rPr>
        <w:t xml:space="preserve"> </w:t>
      </w:r>
      <w:r w:rsidR="00ED6193" w:rsidRPr="009A2D42">
        <w:rPr>
          <w:lang w:val="en-US"/>
        </w:rPr>
        <w:t>cementum-like tissue with active cementoblasts at the periphery and numerous reversal lines, hallmark features of cementoblastoma. These findings confirm</w:t>
      </w:r>
      <w:r w:rsidR="00D6033C" w:rsidRPr="009A2D42">
        <w:rPr>
          <w:lang w:val="en-US"/>
        </w:rPr>
        <w:t>ed</w:t>
      </w:r>
      <w:r w:rsidR="00ED6193" w:rsidRPr="009A2D42">
        <w:rPr>
          <w:lang w:val="en-US"/>
        </w:rPr>
        <w:t xml:space="preserve"> the neoplastic nature of the lesion and its origin from the cementum-forming </w:t>
      </w:r>
      <w:r w:rsidR="00ED6193" w:rsidRPr="009A2D42">
        <w:rPr>
          <w:lang w:val="en-US"/>
        </w:rPr>
        <w:lastRenderedPageBreak/>
        <w:t>cells</w:t>
      </w:r>
      <w:r w:rsidR="00C15FAB" w:rsidRPr="009A2D42">
        <w:rPr>
          <w:lang w:val="en-US"/>
        </w:rPr>
        <w:t>. Definitive diagnosis of cementoblastoma mandates</w:t>
      </w:r>
      <w:r w:rsidR="00ED6193" w:rsidRPr="009A2D42">
        <w:rPr>
          <w:lang w:val="en-US"/>
        </w:rPr>
        <w:t xml:space="preserve"> complete surgical excision of the lesion along with the </w:t>
      </w:r>
      <w:r w:rsidR="00C15FAB" w:rsidRPr="009A2D42">
        <w:rPr>
          <w:lang w:val="en-US"/>
        </w:rPr>
        <w:t>involved</w:t>
      </w:r>
      <w:r w:rsidR="00ED6193" w:rsidRPr="009A2D42">
        <w:rPr>
          <w:lang w:val="en-US"/>
        </w:rPr>
        <w:t xml:space="preserve"> tooth to prevent recurrence. Conservative management</w:t>
      </w:r>
      <w:r w:rsidR="00D35AA0">
        <w:rPr>
          <w:lang w:val="en-US"/>
        </w:rPr>
        <w:t>,</w:t>
      </w:r>
      <w:r w:rsidR="00ED6193" w:rsidRPr="009A2D42">
        <w:rPr>
          <w:lang w:val="en-US"/>
        </w:rPr>
        <w:t xml:space="preserve"> such as curettage alone</w:t>
      </w:r>
      <w:r w:rsidR="00D35AA0">
        <w:rPr>
          <w:lang w:val="en-US"/>
        </w:rPr>
        <w:t>,</w:t>
      </w:r>
      <w:r w:rsidR="00ED6193" w:rsidRPr="009A2D42">
        <w:rPr>
          <w:lang w:val="en-US"/>
        </w:rPr>
        <w:t xml:space="preserve"> is discouraged due to high recurrence rates,</w:t>
      </w:r>
      <w:r w:rsidR="00C15FAB" w:rsidRPr="009A2D42">
        <w:rPr>
          <w:lang w:val="en-US"/>
        </w:rPr>
        <w:t xml:space="preserve"> which have been</w:t>
      </w:r>
      <w:r w:rsidR="00ED6193" w:rsidRPr="009A2D42">
        <w:rPr>
          <w:lang w:val="en-US"/>
        </w:rPr>
        <w:t xml:space="preserve"> reported</w:t>
      </w:r>
      <w:r w:rsidR="00C15FAB" w:rsidRPr="009A2D42">
        <w:rPr>
          <w:lang w:val="en-US"/>
        </w:rPr>
        <w:t xml:space="preserve"> to be </w:t>
      </w:r>
      <w:r w:rsidR="00ED6193" w:rsidRPr="009A2D42">
        <w:rPr>
          <w:lang w:val="en-US"/>
        </w:rPr>
        <w:t>as high as 37%</w:t>
      </w:r>
      <w:r w:rsidR="00E8767D" w:rsidRPr="009A2D42">
        <w:rPr>
          <w:vertAlign w:val="superscript"/>
          <w:lang w:val="en-US"/>
        </w:rPr>
        <w:t>16</w:t>
      </w:r>
      <w:r w:rsidR="00E8767D" w:rsidRPr="009A2D42">
        <w:rPr>
          <w:lang w:val="en-US"/>
        </w:rPr>
        <w:t>. In this case,</w:t>
      </w:r>
      <w:r w:rsidR="00C15FAB" w:rsidRPr="009A2D42">
        <w:rPr>
          <w:lang w:val="en-US"/>
        </w:rPr>
        <w:t xml:space="preserve"> complete</w:t>
      </w:r>
      <w:r w:rsidR="00E8767D" w:rsidRPr="009A2D42">
        <w:rPr>
          <w:lang w:val="en-US"/>
        </w:rPr>
        <w:t xml:space="preserve"> extraction of the involved tooth a</w:t>
      </w:r>
      <w:r w:rsidR="00C15FAB" w:rsidRPr="009A2D42">
        <w:rPr>
          <w:lang w:val="en-US"/>
        </w:rPr>
        <w:t xml:space="preserve">long with the thorough </w:t>
      </w:r>
      <w:r w:rsidR="00E8767D" w:rsidRPr="009A2D42">
        <w:rPr>
          <w:lang w:val="en-US"/>
        </w:rPr>
        <w:t>curettage of the surrounding bone w</w:t>
      </w:r>
      <w:r w:rsidR="00C15FAB" w:rsidRPr="009A2D42">
        <w:rPr>
          <w:lang w:val="en-US"/>
        </w:rPr>
        <w:t>as</w:t>
      </w:r>
      <w:r w:rsidR="00E8767D" w:rsidRPr="009A2D42">
        <w:rPr>
          <w:lang w:val="en-US"/>
        </w:rPr>
        <w:t xml:space="preserve"> performed, with no signs of residual lesion. The patient was advised </w:t>
      </w:r>
      <w:r w:rsidR="00D35AA0" w:rsidRPr="00D81DCB">
        <w:rPr>
          <w:highlight w:val="yellow"/>
          <w:lang w:val="en-US"/>
        </w:rPr>
        <w:t>to undergo</w:t>
      </w:r>
      <w:r w:rsidR="00D35AA0">
        <w:rPr>
          <w:lang w:val="en-US"/>
        </w:rPr>
        <w:t xml:space="preserve"> </w:t>
      </w:r>
      <w:r w:rsidR="00E8767D" w:rsidRPr="009A2D42">
        <w:rPr>
          <w:lang w:val="en-US"/>
        </w:rPr>
        <w:t xml:space="preserve">regular follow-up to monitor for any recurrence. This case underscores the importance of a comprehensive diagnostic approach, integrating clinical, radiographic, and histopathological data. Accurate and early diagnosis is essential not only for </w:t>
      </w:r>
      <w:r w:rsidR="00654AB2" w:rsidRPr="009A2D42">
        <w:rPr>
          <w:lang w:val="en-US"/>
        </w:rPr>
        <w:t>effective</w:t>
      </w:r>
      <w:r w:rsidR="00E8767D" w:rsidRPr="009A2D42">
        <w:rPr>
          <w:lang w:val="en-US"/>
        </w:rPr>
        <w:t xml:space="preserve"> management but also to avoid unnecessary or ineffective </w:t>
      </w:r>
      <w:r w:rsidR="00654AB2" w:rsidRPr="009A2D42">
        <w:rPr>
          <w:lang w:val="en-US"/>
        </w:rPr>
        <w:t>procedures</w:t>
      </w:r>
      <w:r w:rsidR="00E8767D" w:rsidRPr="009A2D42">
        <w:rPr>
          <w:lang w:val="en-US"/>
        </w:rPr>
        <w:t xml:space="preserve">, as illustrated by the patient's </w:t>
      </w:r>
      <w:r w:rsidR="00654AB2" w:rsidRPr="009A2D42">
        <w:rPr>
          <w:lang w:val="en-US"/>
        </w:rPr>
        <w:t>prior</w:t>
      </w:r>
      <w:r w:rsidR="00E8767D" w:rsidRPr="009A2D42">
        <w:rPr>
          <w:lang w:val="en-US"/>
        </w:rPr>
        <w:t xml:space="preserve"> traumatic and unsuccessful extraction </w:t>
      </w:r>
      <w:r w:rsidR="00654AB2" w:rsidRPr="009A2D42">
        <w:rPr>
          <w:lang w:val="en-US"/>
        </w:rPr>
        <w:t>attempt. Early recognition and intervention help</w:t>
      </w:r>
      <w:r w:rsidR="00E8767D" w:rsidRPr="009A2D42">
        <w:rPr>
          <w:lang w:val="en-US"/>
        </w:rPr>
        <w:t xml:space="preserve"> prevent complications </w:t>
      </w:r>
      <w:r w:rsidR="00654AB2" w:rsidRPr="009A2D42">
        <w:rPr>
          <w:lang w:val="en-US"/>
        </w:rPr>
        <w:t>such as</w:t>
      </w:r>
      <w:r w:rsidR="00E8767D" w:rsidRPr="009A2D42">
        <w:rPr>
          <w:lang w:val="en-US"/>
        </w:rPr>
        <w:t xml:space="preserve"> root resorption </w:t>
      </w:r>
      <w:r w:rsidR="00654AB2" w:rsidRPr="009A2D42">
        <w:rPr>
          <w:lang w:val="en-US"/>
        </w:rPr>
        <w:t>or</w:t>
      </w:r>
      <w:r w:rsidR="00E8767D" w:rsidRPr="009A2D42">
        <w:rPr>
          <w:lang w:val="en-US"/>
        </w:rPr>
        <w:t xml:space="preserve"> cortical</w:t>
      </w:r>
      <w:r w:rsidR="00654AB2" w:rsidRPr="009A2D42">
        <w:rPr>
          <w:lang w:val="en-US"/>
        </w:rPr>
        <w:t xml:space="preserve"> bone</w:t>
      </w:r>
      <w:r w:rsidR="00E8767D" w:rsidRPr="009A2D42">
        <w:rPr>
          <w:lang w:val="en-US"/>
        </w:rPr>
        <w:t xml:space="preserve"> expansion. The classic features of </w:t>
      </w:r>
      <w:proofErr w:type="spellStart"/>
      <w:r w:rsidR="00E8767D" w:rsidRPr="009A2D42">
        <w:rPr>
          <w:lang w:val="en-US"/>
        </w:rPr>
        <w:t>cementoblastoma</w:t>
      </w:r>
      <w:proofErr w:type="spellEnd"/>
      <w:r w:rsidR="00D35AA0">
        <w:rPr>
          <w:lang w:val="en-US"/>
        </w:rPr>
        <w:t>,</w:t>
      </w:r>
      <w:r w:rsidR="00E8767D" w:rsidRPr="009A2D42">
        <w:rPr>
          <w:lang w:val="en-US"/>
        </w:rPr>
        <w:t xml:space="preserve"> like</w:t>
      </w:r>
      <w:r w:rsidR="00654AB2" w:rsidRPr="009A2D42">
        <w:rPr>
          <w:lang w:val="en-US"/>
        </w:rPr>
        <w:t xml:space="preserve"> </w:t>
      </w:r>
      <w:proofErr w:type="spellStart"/>
      <w:r w:rsidR="00D35AA0" w:rsidRPr="00D81DCB">
        <w:rPr>
          <w:highlight w:val="yellow"/>
          <w:lang w:val="en-US"/>
        </w:rPr>
        <w:t>localised</w:t>
      </w:r>
      <w:proofErr w:type="spellEnd"/>
      <w:r w:rsidR="00D35AA0" w:rsidRPr="009A2D42">
        <w:rPr>
          <w:lang w:val="en-US"/>
        </w:rPr>
        <w:t xml:space="preserve"> </w:t>
      </w:r>
      <w:r w:rsidR="00E8767D" w:rsidRPr="009A2D42">
        <w:rPr>
          <w:lang w:val="en-US"/>
        </w:rPr>
        <w:t>pain</w:t>
      </w:r>
      <w:r w:rsidR="00654AB2" w:rsidRPr="009A2D42">
        <w:rPr>
          <w:lang w:val="en-US"/>
        </w:rPr>
        <w:t xml:space="preserve"> and</w:t>
      </w:r>
      <w:r w:rsidR="00E8767D" w:rsidRPr="009A2D42">
        <w:rPr>
          <w:lang w:val="en-US"/>
        </w:rPr>
        <w:t xml:space="preserve"> swelling, radiopaque lesion fused to the root with a radiolucent </w:t>
      </w:r>
      <w:r w:rsidR="00654AB2" w:rsidRPr="009A2D42">
        <w:rPr>
          <w:lang w:val="en-US"/>
        </w:rPr>
        <w:t>halo</w:t>
      </w:r>
      <w:r w:rsidR="00E8767D" w:rsidRPr="009A2D42">
        <w:rPr>
          <w:lang w:val="en-US"/>
        </w:rPr>
        <w:t>, and distinctive histological architecture</w:t>
      </w:r>
      <w:r w:rsidR="00D35AA0">
        <w:rPr>
          <w:lang w:val="en-US"/>
        </w:rPr>
        <w:t>,</w:t>
      </w:r>
      <w:r w:rsidR="00E8767D" w:rsidRPr="009A2D42">
        <w:rPr>
          <w:lang w:val="en-US"/>
        </w:rPr>
        <w:t xml:space="preserve"> remain the cornerstone of diagnosis and management.</w:t>
      </w:r>
    </w:p>
    <w:p w14:paraId="45467158" w14:textId="77777777" w:rsidR="006E643E" w:rsidRPr="009A2D42" w:rsidRDefault="006E643E" w:rsidP="006E643E">
      <w:pPr>
        <w:pStyle w:val="NormalWeb"/>
        <w:spacing w:line="480" w:lineRule="auto"/>
        <w:jc w:val="both"/>
        <w:rPr>
          <w:b/>
          <w:bCs/>
          <w:sz w:val="36"/>
          <w:szCs w:val="36"/>
        </w:rPr>
      </w:pPr>
      <w:r w:rsidRPr="009A2D42">
        <w:rPr>
          <w:b/>
          <w:bCs/>
          <w:sz w:val="36"/>
          <w:szCs w:val="36"/>
        </w:rPr>
        <w:t>Conclusion</w:t>
      </w:r>
    </w:p>
    <w:p w14:paraId="4E44196B" w14:textId="6AB04678" w:rsidR="00A24E66" w:rsidRPr="009A2D42" w:rsidRDefault="00654AB2" w:rsidP="006E643E">
      <w:pPr>
        <w:pStyle w:val="NormalWeb"/>
        <w:spacing w:line="480" w:lineRule="auto"/>
        <w:jc w:val="both"/>
      </w:pPr>
      <w:proofErr w:type="spellStart"/>
      <w:r w:rsidRPr="009A2D42">
        <w:rPr>
          <w:lang w:val="en-US"/>
        </w:rPr>
        <w:t>C</w:t>
      </w:r>
      <w:r w:rsidR="00A24E66" w:rsidRPr="009A2D42">
        <w:rPr>
          <w:lang w:val="en-US"/>
        </w:rPr>
        <w:t>ementoblastoma</w:t>
      </w:r>
      <w:proofErr w:type="spellEnd"/>
      <w:r w:rsidR="00D35AA0">
        <w:rPr>
          <w:lang w:val="en-US"/>
        </w:rPr>
        <w:t>,</w:t>
      </w:r>
      <w:r w:rsidR="00A24E66" w:rsidRPr="009A2D42">
        <w:rPr>
          <w:lang w:val="en-US"/>
        </w:rPr>
        <w:t xml:space="preserve"> </w:t>
      </w:r>
      <w:r w:rsidR="00CA4B2C" w:rsidRPr="009A2D42">
        <w:rPr>
          <w:lang w:val="en-US"/>
        </w:rPr>
        <w:t>although</w:t>
      </w:r>
      <w:r w:rsidR="00A24E66" w:rsidRPr="009A2D42">
        <w:rPr>
          <w:lang w:val="en-US"/>
        </w:rPr>
        <w:t xml:space="preserve"> rare</w:t>
      </w:r>
      <w:r w:rsidR="00D35AA0">
        <w:rPr>
          <w:lang w:val="en-US"/>
        </w:rPr>
        <w:t>,</w:t>
      </w:r>
      <w:r w:rsidR="00A24E66" w:rsidRPr="009A2D42">
        <w:rPr>
          <w:lang w:val="en-US"/>
        </w:rPr>
        <w:t xml:space="preserve"> should be considered in the differential diagnosis of radiopaque jaw lesions in young adults. A comprehensive diagnostic approach</w:t>
      </w:r>
      <w:r w:rsidR="00D35AA0">
        <w:rPr>
          <w:lang w:val="en-US"/>
        </w:rPr>
        <w:t>,</w:t>
      </w:r>
      <w:r w:rsidR="00A24E66" w:rsidRPr="009A2D42">
        <w:rPr>
          <w:lang w:val="en-US"/>
        </w:rPr>
        <w:t xml:space="preserve"> including clinical signs, radiographic features like root fusion with a radiolucent halo and histopathological findings</w:t>
      </w:r>
      <w:r w:rsidR="00D35AA0">
        <w:rPr>
          <w:lang w:val="en-US"/>
        </w:rPr>
        <w:t>,</w:t>
      </w:r>
      <w:r w:rsidR="00A24E66" w:rsidRPr="009A2D42">
        <w:rPr>
          <w:lang w:val="en-US"/>
        </w:rPr>
        <w:t xml:space="preserve"> is vital for accurate diagnosis. Early </w:t>
      </w:r>
      <w:r w:rsidRPr="009A2D42">
        <w:rPr>
          <w:lang w:val="en-US"/>
        </w:rPr>
        <w:t>identification</w:t>
      </w:r>
      <w:r w:rsidR="00A24E66" w:rsidRPr="009A2D42">
        <w:rPr>
          <w:lang w:val="en-US"/>
        </w:rPr>
        <w:t xml:space="preserve"> and complete surgical excision</w:t>
      </w:r>
      <w:r w:rsidR="00D35AA0">
        <w:rPr>
          <w:lang w:val="en-US"/>
        </w:rPr>
        <w:t>,</w:t>
      </w:r>
      <w:r w:rsidR="00A24E66" w:rsidRPr="009A2D42">
        <w:rPr>
          <w:lang w:val="en-US"/>
        </w:rPr>
        <w:t xml:space="preserve"> including extraction of the involved tooth</w:t>
      </w:r>
      <w:r w:rsidR="00D35AA0">
        <w:rPr>
          <w:lang w:val="en-US"/>
        </w:rPr>
        <w:t>,</w:t>
      </w:r>
      <w:r w:rsidR="00A24E66" w:rsidRPr="009A2D42">
        <w:rPr>
          <w:lang w:val="en-US"/>
        </w:rPr>
        <w:t xml:space="preserve"> are essential to prevent recurrence and complications. Th</w:t>
      </w:r>
      <w:r w:rsidRPr="009A2D42">
        <w:rPr>
          <w:lang w:val="en-US"/>
        </w:rPr>
        <w:t>is</w:t>
      </w:r>
      <w:r w:rsidR="00A24E66" w:rsidRPr="009A2D42">
        <w:rPr>
          <w:lang w:val="en-US"/>
        </w:rPr>
        <w:t xml:space="preserve"> case underlines the </w:t>
      </w:r>
      <w:r w:rsidRPr="009A2D42">
        <w:rPr>
          <w:lang w:val="en-US"/>
        </w:rPr>
        <w:t>importance</w:t>
      </w:r>
      <w:r w:rsidR="00A24E66" w:rsidRPr="009A2D42">
        <w:rPr>
          <w:lang w:val="en-US"/>
        </w:rPr>
        <w:t xml:space="preserve"> </w:t>
      </w:r>
      <w:r w:rsidRPr="009A2D42">
        <w:rPr>
          <w:lang w:val="en-US"/>
        </w:rPr>
        <w:t>of</w:t>
      </w:r>
      <w:r w:rsidR="00A24E66" w:rsidRPr="009A2D42">
        <w:rPr>
          <w:lang w:val="en-US"/>
        </w:rPr>
        <w:t xml:space="preserve"> clinician awareness to </w:t>
      </w:r>
      <w:r w:rsidRPr="009A2D42">
        <w:rPr>
          <w:lang w:val="en-US"/>
        </w:rPr>
        <w:t>prevent</w:t>
      </w:r>
      <w:r w:rsidR="00A24E66" w:rsidRPr="009A2D42">
        <w:rPr>
          <w:lang w:val="en-US"/>
        </w:rPr>
        <w:t xml:space="preserve"> misdiagnosis and </w:t>
      </w:r>
      <w:r w:rsidRPr="009A2D42">
        <w:rPr>
          <w:lang w:val="en-US"/>
        </w:rPr>
        <w:t xml:space="preserve">to </w:t>
      </w:r>
      <w:r w:rsidR="00A24E66" w:rsidRPr="009A2D42">
        <w:rPr>
          <w:lang w:val="en-US"/>
        </w:rPr>
        <w:t xml:space="preserve">ensure timely </w:t>
      </w:r>
      <w:r w:rsidRPr="009A2D42">
        <w:rPr>
          <w:lang w:val="en-US"/>
        </w:rPr>
        <w:t xml:space="preserve">and effective </w:t>
      </w:r>
      <w:r w:rsidR="00A24E66" w:rsidRPr="009A2D42">
        <w:rPr>
          <w:lang w:val="en-US"/>
        </w:rPr>
        <w:t>intervention.</w:t>
      </w:r>
    </w:p>
    <w:p w14:paraId="61F8C235" w14:textId="77777777" w:rsidR="00BD44A7" w:rsidRPr="00BD44A7" w:rsidRDefault="00BD44A7" w:rsidP="00BD44A7">
      <w:pPr>
        <w:rPr>
          <w:rFonts w:ascii="Calibri" w:eastAsia="Calibri" w:hAnsi="Calibri" w:cs="Times New Roman"/>
          <w:b/>
        </w:rPr>
      </w:pPr>
      <w:bookmarkStart w:id="1" w:name="_Hlk201835975"/>
      <w:bookmarkStart w:id="2" w:name="_Hlk193540946"/>
      <w:bookmarkStart w:id="3" w:name="_Hlk180402183"/>
      <w:bookmarkStart w:id="4" w:name="_Hlk183680988"/>
      <w:bookmarkStart w:id="5" w:name="_Hlk197173371"/>
      <w:r w:rsidRPr="00BD44A7">
        <w:rPr>
          <w:rFonts w:ascii="Calibri" w:eastAsia="Calibri" w:hAnsi="Calibri" w:cs="Times New Roman"/>
          <w:b/>
        </w:rPr>
        <w:lastRenderedPageBreak/>
        <w:t xml:space="preserve">Consent </w:t>
      </w:r>
    </w:p>
    <w:p w14:paraId="2C333EAC" w14:textId="1F3F6397" w:rsidR="00BD44A7" w:rsidRDefault="00BD44A7" w:rsidP="00BD44A7">
      <w:pPr>
        <w:rPr>
          <w:rFonts w:ascii="Calibri" w:eastAsia="Calibri" w:hAnsi="Calibri" w:cs="Times New Roman"/>
          <w:highlight w:val="yellow"/>
        </w:rPr>
      </w:pPr>
      <w:r w:rsidRPr="00BD44A7">
        <w:rPr>
          <w:rFonts w:ascii="Calibri" w:eastAsia="Calibri" w:hAnsi="Calibri" w:cs="Times New Roman"/>
        </w:rPr>
        <w:t>As per international standards or university standards, patient(s) written consent has been collected and preserved by the author(s).</w:t>
      </w:r>
    </w:p>
    <w:p w14:paraId="7F72C95B" w14:textId="77777777" w:rsidR="00BD44A7" w:rsidRDefault="00BD44A7" w:rsidP="008377BA">
      <w:pPr>
        <w:rPr>
          <w:rFonts w:ascii="Calibri" w:eastAsia="Calibri" w:hAnsi="Calibri" w:cs="Times New Roman"/>
          <w:highlight w:val="yellow"/>
        </w:rPr>
      </w:pPr>
    </w:p>
    <w:p w14:paraId="1B50BCAC" w14:textId="44F82A12" w:rsidR="008377BA" w:rsidRPr="00FE7640" w:rsidRDefault="008377BA" w:rsidP="008377BA">
      <w:pPr>
        <w:rPr>
          <w:rFonts w:ascii="Calibri" w:eastAsia="Calibri" w:hAnsi="Calibri" w:cs="Times New Roman"/>
          <w:highlight w:val="yellow"/>
        </w:rPr>
      </w:pPr>
      <w:r w:rsidRPr="00FE7640">
        <w:rPr>
          <w:rFonts w:ascii="Calibri" w:eastAsia="Calibri" w:hAnsi="Calibri" w:cs="Times New Roman"/>
          <w:highlight w:val="yellow"/>
        </w:rPr>
        <w:t>Disclaimer (Artificial intelligence)</w:t>
      </w:r>
    </w:p>
    <w:p w14:paraId="0362D566" w14:textId="77777777" w:rsidR="008377BA" w:rsidRPr="009C5487" w:rsidRDefault="008377BA" w:rsidP="008377BA">
      <w:pPr>
        <w:rPr>
          <w:rFonts w:ascii="Calibri" w:eastAsia="Calibri" w:hAnsi="Calibri" w:cs="Times New Roman"/>
          <w:highlight w:val="yellow"/>
        </w:rPr>
      </w:pPr>
      <w:r w:rsidRPr="009C5487">
        <w:rPr>
          <w:rFonts w:ascii="Calibri" w:eastAsia="Calibri" w:hAnsi="Calibri" w:cs="Times New Roman"/>
          <w:highlight w:val="yellow"/>
        </w:rPr>
        <w:t xml:space="preserve">Option 1: </w:t>
      </w:r>
    </w:p>
    <w:p w14:paraId="01A16567" w14:textId="77777777" w:rsidR="008377BA" w:rsidRPr="009C5487" w:rsidRDefault="008377BA" w:rsidP="008377BA">
      <w:pPr>
        <w:rPr>
          <w:rFonts w:ascii="Calibri" w:eastAsia="Calibri" w:hAnsi="Calibri" w:cs="Times New Roman"/>
          <w:highlight w:val="yellow"/>
        </w:rPr>
      </w:pPr>
      <w:r w:rsidRPr="009C5487">
        <w:rPr>
          <w:rFonts w:ascii="Calibri" w:eastAsia="Calibri" w:hAnsi="Calibri" w:cs="Times New Roman"/>
          <w:highlight w:val="yellow"/>
        </w:rPr>
        <w:t xml:space="preserve">Author(s) hereby declare that NO generative AI technologies such as Large Language Models (ChatGPT, manuscript. </w:t>
      </w:r>
    </w:p>
    <w:p w14:paraId="27BBCE80" w14:textId="77777777" w:rsidR="008377BA" w:rsidRPr="009C5487" w:rsidRDefault="008377BA" w:rsidP="008377BA">
      <w:pPr>
        <w:rPr>
          <w:rFonts w:ascii="Calibri" w:eastAsia="Calibri" w:hAnsi="Calibri" w:cs="Times New Roman"/>
          <w:highlight w:val="yellow"/>
        </w:rPr>
      </w:pPr>
      <w:r w:rsidRPr="009C5487">
        <w:rPr>
          <w:rFonts w:ascii="Calibri" w:eastAsia="Calibri" w:hAnsi="Calibri" w:cs="Times New Roman"/>
          <w:highlight w:val="yellow"/>
        </w:rPr>
        <w:t xml:space="preserve">Option 2: </w:t>
      </w:r>
    </w:p>
    <w:p w14:paraId="6AEDD32C" w14:textId="77777777" w:rsidR="008377BA" w:rsidRPr="009C5487" w:rsidRDefault="008377BA" w:rsidP="008377BA">
      <w:pPr>
        <w:rPr>
          <w:rFonts w:ascii="Calibri" w:eastAsia="Calibri" w:hAnsi="Calibri" w:cs="Times New Roman"/>
          <w:highlight w:val="yellow"/>
        </w:rPr>
      </w:pPr>
      <w:r w:rsidRPr="009C5487">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0CB400C" w14:textId="77777777" w:rsidR="008377BA" w:rsidRPr="009C5487" w:rsidRDefault="008377BA" w:rsidP="008377BA">
      <w:pPr>
        <w:rPr>
          <w:rFonts w:ascii="Calibri" w:eastAsia="Calibri" w:hAnsi="Calibri" w:cs="Times New Roman"/>
          <w:highlight w:val="yellow"/>
        </w:rPr>
      </w:pPr>
      <w:r w:rsidRPr="009C5487">
        <w:rPr>
          <w:rFonts w:ascii="Calibri" w:eastAsia="Calibri" w:hAnsi="Calibri" w:cs="Times New Roman"/>
          <w:highlight w:val="yellow"/>
        </w:rPr>
        <w:t>Details of the AI usage are given below:</w:t>
      </w:r>
    </w:p>
    <w:p w14:paraId="5064F4BC" w14:textId="77777777" w:rsidR="008377BA" w:rsidRPr="009C5487" w:rsidRDefault="008377BA" w:rsidP="008377BA">
      <w:pPr>
        <w:rPr>
          <w:rFonts w:ascii="Calibri" w:eastAsia="Calibri" w:hAnsi="Calibri" w:cs="Times New Roman"/>
          <w:highlight w:val="yellow"/>
        </w:rPr>
      </w:pPr>
      <w:r w:rsidRPr="009C5487">
        <w:rPr>
          <w:rFonts w:ascii="Calibri" w:eastAsia="Calibri" w:hAnsi="Calibri" w:cs="Times New Roman"/>
          <w:highlight w:val="yellow"/>
        </w:rPr>
        <w:t>1.</w:t>
      </w:r>
    </w:p>
    <w:p w14:paraId="4C0DAB1C" w14:textId="77777777" w:rsidR="008377BA" w:rsidRPr="009C5487" w:rsidRDefault="008377BA" w:rsidP="008377BA">
      <w:pPr>
        <w:rPr>
          <w:rFonts w:ascii="Calibri" w:eastAsia="Calibri" w:hAnsi="Calibri" w:cs="Times New Roman"/>
          <w:highlight w:val="yellow"/>
        </w:rPr>
      </w:pPr>
      <w:r w:rsidRPr="009C5487">
        <w:rPr>
          <w:rFonts w:ascii="Calibri" w:eastAsia="Calibri" w:hAnsi="Calibri" w:cs="Times New Roman"/>
          <w:highlight w:val="yellow"/>
        </w:rPr>
        <w:t>2.</w:t>
      </w:r>
      <w:bookmarkEnd w:id="1"/>
    </w:p>
    <w:p w14:paraId="436A30B5" w14:textId="77777777" w:rsidR="008377BA" w:rsidRPr="009C5487" w:rsidRDefault="008377BA" w:rsidP="008377BA">
      <w:pPr>
        <w:rPr>
          <w:rFonts w:ascii="Calibri" w:eastAsia="Calibri" w:hAnsi="Calibri" w:cs="Times New Roman"/>
        </w:rPr>
      </w:pPr>
      <w:r w:rsidRPr="009C5487">
        <w:rPr>
          <w:rFonts w:ascii="Calibri" w:eastAsia="Calibri" w:hAnsi="Calibri" w:cs="Times New Roman"/>
          <w:highlight w:val="yellow"/>
        </w:rPr>
        <w:t>3.</w:t>
      </w:r>
      <w:bookmarkEnd w:id="2"/>
    </w:p>
    <w:bookmarkEnd w:id="3"/>
    <w:bookmarkEnd w:id="4"/>
    <w:bookmarkEnd w:id="5"/>
    <w:p w14:paraId="392EA35C" w14:textId="77777777" w:rsidR="006E643E" w:rsidRPr="009A2D42" w:rsidRDefault="006E643E" w:rsidP="00C132FA">
      <w:pPr>
        <w:pStyle w:val="NormalWeb"/>
        <w:spacing w:line="480" w:lineRule="auto"/>
        <w:jc w:val="both"/>
        <w:rPr>
          <w:b/>
          <w:bCs/>
          <w:sz w:val="36"/>
          <w:szCs w:val="36"/>
          <w:lang w:val="en-US"/>
        </w:rPr>
      </w:pPr>
    </w:p>
    <w:p w14:paraId="7D3445AC" w14:textId="2897E5BF" w:rsidR="00F67C77" w:rsidRPr="009A2D42" w:rsidRDefault="00F67C77" w:rsidP="00F67C77">
      <w:pPr>
        <w:pStyle w:val="NormalWeb"/>
        <w:spacing w:line="480" w:lineRule="auto"/>
        <w:jc w:val="both"/>
        <w:rPr>
          <w:b/>
          <w:bCs/>
          <w:color w:val="000000" w:themeColor="text1"/>
          <w:sz w:val="36"/>
          <w:szCs w:val="36"/>
          <w:shd w:val="clear" w:color="auto" w:fill="FFFFFF"/>
        </w:rPr>
      </w:pPr>
      <w:r w:rsidRPr="009A2D42">
        <w:rPr>
          <w:b/>
          <w:bCs/>
          <w:color w:val="000000" w:themeColor="text1"/>
          <w:sz w:val="36"/>
          <w:szCs w:val="36"/>
          <w:shd w:val="clear" w:color="auto" w:fill="FFFFFF"/>
        </w:rPr>
        <w:t>References</w:t>
      </w:r>
    </w:p>
    <w:p w14:paraId="64C4920C" w14:textId="3554FD60" w:rsidR="00E43FAF" w:rsidRPr="009A2D42" w:rsidRDefault="00E43FAF" w:rsidP="00F67C77">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1.Yoon YA, Kwon YE, Choi SY, Choi KS, An SY, An CH. Recurrent benign cementoblastoma: A case report and literature review.</w:t>
      </w:r>
    </w:p>
    <w:p w14:paraId="2192F267" w14:textId="648887C2" w:rsidR="005A4F70" w:rsidRPr="009A2D42" w:rsidRDefault="005A4F70" w:rsidP="00F67C77">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2.Sankari Leena S, Ramakrishnan K (2011). "Benign cementoblastoma". Journal of Oral and Maxillofacial Pathology. 15 (3): 358–360. doi:10.4103/0973-029X.86725</w:t>
      </w:r>
    </w:p>
    <w:p w14:paraId="1B871D04" w14:textId="3AD6DB49" w:rsidR="00FD648E" w:rsidRPr="009A2D42" w:rsidRDefault="005A4F70" w:rsidP="00F67C77">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lastRenderedPageBreak/>
        <w:t>3</w:t>
      </w:r>
      <w:r w:rsidR="00FD648E" w:rsidRPr="009A2D42">
        <w:rPr>
          <w:color w:val="000000" w:themeColor="text1"/>
          <w:shd w:val="clear" w:color="auto" w:fill="FFFFFF"/>
          <w:lang w:val="en-US"/>
        </w:rPr>
        <w:t xml:space="preserve">.Jung JH, Kim YG, Lee BS, Kwon YD, Choi BJ, Kim YR. Recurrent cementoblastoma in left mandible: a case report. J Korean Assoc </w:t>
      </w:r>
      <w:proofErr w:type="spellStart"/>
      <w:r w:rsidR="00FD648E" w:rsidRPr="009A2D42">
        <w:rPr>
          <w:color w:val="000000" w:themeColor="text1"/>
          <w:shd w:val="clear" w:color="auto" w:fill="FFFFFF"/>
          <w:lang w:val="en-US"/>
        </w:rPr>
        <w:t>Maxillofac</w:t>
      </w:r>
      <w:proofErr w:type="spellEnd"/>
      <w:r w:rsidR="00FD648E" w:rsidRPr="009A2D42">
        <w:rPr>
          <w:color w:val="000000" w:themeColor="text1"/>
          <w:shd w:val="clear" w:color="auto" w:fill="FFFFFF"/>
          <w:lang w:val="en-US"/>
        </w:rPr>
        <w:t xml:space="preserve"> </w:t>
      </w:r>
      <w:proofErr w:type="spellStart"/>
      <w:r w:rsidR="00FD648E" w:rsidRPr="009A2D42">
        <w:rPr>
          <w:color w:val="000000" w:themeColor="text1"/>
          <w:shd w:val="clear" w:color="auto" w:fill="FFFFFF"/>
          <w:lang w:val="en-US"/>
        </w:rPr>
        <w:t>Plast</w:t>
      </w:r>
      <w:proofErr w:type="spellEnd"/>
      <w:r w:rsidR="00FD648E" w:rsidRPr="009A2D42">
        <w:rPr>
          <w:color w:val="000000" w:themeColor="text1"/>
          <w:shd w:val="clear" w:color="auto" w:fill="FFFFFF"/>
          <w:lang w:val="en-US"/>
        </w:rPr>
        <w:t xml:space="preserve"> </w:t>
      </w:r>
      <w:proofErr w:type="spellStart"/>
      <w:r w:rsidR="00FD648E" w:rsidRPr="009A2D42">
        <w:rPr>
          <w:color w:val="000000" w:themeColor="text1"/>
          <w:shd w:val="clear" w:color="auto" w:fill="FFFFFF"/>
          <w:lang w:val="en-US"/>
        </w:rPr>
        <w:t>Reconstr</w:t>
      </w:r>
      <w:proofErr w:type="spellEnd"/>
      <w:r w:rsidR="00FD648E" w:rsidRPr="009A2D42">
        <w:rPr>
          <w:color w:val="000000" w:themeColor="text1"/>
          <w:shd w:val="clear" w:color="auto" w:fill="FFFFFF"/>
          <w:lang w:val="en-US"/>
        </w:rPr>
        <w:t xml:space="preserve"> Surg 2009; 31: 349- 52.</w:t>
      </w:r>
    </w:p>
    <w:p w14:paraId="32543EA1" w14:textId="663006EA" w:rsidR="00F67C77" w:rsidRPr="009A2D42" w:rsidRDefault="005A4F70" w:rsidP="006B6693">
      <w:pPr>
        <w:pStyle w:val="NormalWeb"/>
        <w:spacing w:line="480" w:lineRule="auto"/>
        <w:jc w:val="both"/>
        <w:rPr>
          <w:color w:val="000000" w:themeColor="text1"/>
          <w:shd w:val="clear" w:color="auto" w:fill="FFFFFF"/>
        </w:rPr>
      </w:pPr>
      <w:r w:rsidRPr="009A2D42">
        <w:rPr>
          <w:color w:val="000000" w:themeColor="text1"/>
          <w:shd w:val="clear" w:color="auto" w:fill="FFFFFF"/>
          <w:lang w:val="en-US"/>
        </w:rPr>
        <w:t>4</w:t>
      </w:r>
      <w:r w:rsidR="00FD648E" w:rsidRPr="009A2D42">
        <w:rPr>
          <w:color w:val="000000" w:themeColor="text1"/>
          <w:shd w:val="clear" w:color="auto" w:fill="FFFFFF"/>
          <w:lang w:val="en-US"/>
        </w:rPr>
        <w:t>.Chrcanovic BR, Gomez RS. Cementoblastoma: an updated analysis of 258 cases reported in the literature. J Craniomaxillofac Surg 2017; 45: 1759-66.</w:t>
      </w:r>
    </w:p>
    <w:p w14:paraId="6F0CAF1F" w14:textId="477EB470" w:rsidR="00F67C77" w:rsidRPr="009A2D42" w:rsidRDefault="005A4F70" w:rsidP="006B6693">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5</w:t>
      </w:r>
      <w:r w:rsidR="00F67C77" w:rsidRPr="009A2D42">
        <w:rPr>
          <w:color w:val="000000" w:themeColor="text1"/>
          <w:shd w:val="clear" w:color="auto" w:fill="FFFFFF"/>
          <w:lang w:val="en-US"/>
        </w:rPr>
        <w:t>. D’Orto B, Busa A, Scavella G, Moreschi C, Capparè P, Vinci R. “Treatment options in cementoblastoma.” Journal of Osseointegration. 2020;12(2):172–176. DOI:10.23805/JO.2020.12.02.15</w:t>
      </w:r>
    </w:p>
    <w:p w14:paraId="119978AF" w14:textId="5700D2CA" w:rsidR="005A4F70" w:rsidRPr="009A2D42" w:rsidRDefault="005A4F70" w:rsidP="006B6693">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 xml:space="preserve">6.Ulmansky M, Hjørting-Hansen E, Praetorius F, Haque MF. Benign cementoblastoma: a review and five new cases. Oral Surg Oral Med Oral </w:t>
      </w:r>
      <w:proofErr w:type="spellStart"/>
      <w:r w:rsidRPr="009A2D42">
        <w:rPr>
          <w:color w:val="000000" w:themeColor="text1"/>
          <w:shd w:val="clear" w:color="auto" w:fill="FFFFFF"/>
          <w:lang w:val="en-US"/>
        </w:rPr>
        <w:t>Pathol</w:t>
      </w:r>
      <w:proofErr w:type="spellEnd"/>
      <w:r w:rsidRPr="009A2D42">
        <w:rPr>
          <w:color w:val="000000" w:themeColor="text1"/>
          <w:shd w:val="clear" w:color="auto" w:fill="FFFFFF"/>
          <w:lang w:val="en-US"/>
        </w:rPr>
        <w:t xml:space="preserve"> 1994; 77: 48-55.</w:t>
      </w:r>
    </w:p>
    <w:p w14:paraId="61C19802" w14:textId="66E68EA5" w:rsidR="005A4F70" w:rsidRPr="009A2D42" w:rsidRDefault="005A4F70" w:rsidP="006B6693">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 xml:space="preserve">7.Brannon RB, Fowler CB, Carpenter WM, Corio RL. Cementoblastoma: an innocuous neoplasm? A clinicopathologic study of 44 cases and review of the literature with special emphasis on recurrence. Oral Surg Oral Med Oral </w:t>
      </w:r>
      <w:proofErr w:type="spellStart"/>
      <w:r w:rsidRPr="009A2D42">
        <w:rPr>
          <w:color w:val="000000" w:themeColor="text1"/>
          <w:shd w:val="clear" w:color="auto" w:fill="FFFFFF"/>
          <w:lang w:val="en-US"/>
        </w:rPr>
        <w:t>Pathol</w:t>
      </w:r>
      <w:proofErr w:type="spellEnd"/>
      <w:r w:rsidRPr="009A2D42">
        <w:rPr>
          <w:color w:val="000000" w:themeColor="text1"/>
          <w:shd w:val="clear" w:color="auto" w:fill="FFFFFF"/>
          <w:lang w:val="en-US"/>
        </w:rPr>
        <w:t xml:space="preserve"> Oral </w:t>
      </w:r>
      <w:proofErr w:type="spellStart"/>
      <w:r w:rsidRPr="009A2D42">
        <w:rPr>
          <w:color w:val="000000" w:themeColor="text1"/>
          <w:shd w:val="clear" w:color="auto" w:fill="FFFFFF"/>
          <w:lang w:val="en-US"/>
        </w:rPr>
        <w:t>Radiol</w:t>
      </w:r>
      <w:proofErr w:type="spellEnd"/>
      <w:r w:rsidRPr="009A2D42">
        <w:rPr>
          <w:color w:val="000000" w:themeColor="text1"/>
          <w:shd w:val="clear" w:color="auto" w:fill="FFFFFF"/>
          <w:lang w:val="en-US"/>
        </w:rPr>
        <w:t xml:space="preserve"> </w:t>
      </w:r>
      <w:proofErr w:type="spellStart"/>
      <w:r w:rsidRPr="009A2D42">
        <w:rPr>
          <w:color w:val="000000" w:themeColor="text1"/>
          <w:shd w:val="clear" w:color="auto" w:fill="FFFFFF"/>
          <w:lang w:val="en-US"/>
        </w:rPr>
        <w:t>Endod</w:t>
      </w:r>
      <w:proofErr w:type="spellEnd"/>
      <w:r w:rsidRPr="009A2D42">
        <w:rPr>
          <w:color w:val="000000" w:themeColor="text1"/>
          <w:shd w:val="clear" w:color="auto" w:fill="FFFFFF"/>
          <w:lang w:val="en-US"/>
        </w:rPr>
        <w:t xml:space="preserve"> 2002; 93: 311-20</w:t>
      </w:r>
    </w:p>
    <w:p w14:paraId="3C24CE40" w14:textId="4EFA086D" w:rsidR="00D90D4D" w:rsidRPr="009A2D42" w:rsidRDefault="00C132FA" w:rsidP="006B6693">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8</w:t>
      </w:r>
      <w:r w:rsidR="00D90D4D" w:rsidRPr="009A2D42">
        <w:rPr>
          <w:color w:val="000000" w:themeColor="text1"/>
          <w:shd w:val="clear" w:color="auto" w:fill="FFFFFF"/>
          <w:lang w:val="en-US"/>
        </w:rPr>
        <w:t>. Çalıskan A, Karöz TB, Sumer M, Açıkgöz A, Süllü Y. Benign cementoblastoma of the anterior mandible: an unusual case report. J Korean Assoc Oral Maxillofac Surg 2016;42(4):231.</w:t>
      </w:r>
    </w:p>
    <w:p w14:paraId="7B844B1B" w14:textId="5A74462C" w:rsidR="00B2093D" w:rsidRPr="009A2D42" w:rsidRDefault="00C132FA" w:rsidP="006B6693">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9</w:t>
      </w:r>
      <w:r w:rsidR="00B2093D" w:rsidRPr="009A2D42">
        <w:rPr>
          <w:color w:val="000000" w:themeColor="text1"/>
          <w:shd w:val="clear" w:color="auto" w:fill="FFFFFF"/>
          <w:lang w:val="en-US"/>
        </w:rPr>
        <w:t xml:space="preserve">.Sayd S, </w:t>
      </w:r>
      <w:proofErr w:type="spellStart"/>
      <w:r w:rsidR="00B2093D" w:rsidRPr="009A2D42">
        <w:rPr>
          <w:color w:val="000000" w:themeColor="text1"/>
          <w:shd w:val="clear" w:color="auto" w:fill="FFFFFF"/>
          <w:lang w:val="en-US"/>
        </w:rPr>
        <w:t>Vyloppilli</w:t>
      </w:r>
      <w:proofErr w:type="spellEnd"/>
      <w:r w:rsidR="00B2093D" w:rsidRPr="009A2D42">
        <w:rPr>
          <w:color w:val="000000" w:themeColor="text1"/>
          <w:shd w:val="clear" w:color="auto" w:fill="FFFFFF"/>
          <w:lang w:val="en-US"/>
        </w:rPr>
        <w:t xml:space="preserve"> S, Gopinath KA, Ashna BR. “Cementoblastoma–a review of literature.” International Clinical Pathology Journal. 2018;6(2):97–98. doi:10.15406/icpjl.2018.06.00166</w:t>
      </w:r>
      <w:r w:rsidR="00DF235F" w:rsidRPr="009A2D42">
        <w:rPr>
          <w:color w:val="000000" w:themeColor="text1"/>
          <w:shd w:val="clear" w:color="auto" w:fill="FFFFFF"/>
          <w:lang w:val="en-US"/>
        </w:rPr>
        <w:t>.</w:t>
      </w:r>
    </w:p>
    <w:p w14:paraId="14409FBA" w14:textId="06B6A528" w:rsidR="00E10A8E" w:rsidRPr="009A2D42" w:rsidRDefault="00E10A8E" w:rsidP="006B6693">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 xml:space="preserve">10.Feli M, Taheri A, </w:t>
      </w:r>
      <w:proofErr w:type="spellStart"/>
      <w:r w:rsidRPr="009A2D42">
        <w:rPr>
          <w:color w:val="000000" w:themeColor="text1"/>
          <w:shd w:val="clear" w:color="auto" w:fill="FFFFFF"/>
          <w:lang w:val="en-US"/>
        </w:rPr>
        <w:t>Raeesi</w:t>
      </w:r>
      <w:proofErr w:type="spellEnd"/>
      <w:r w:rsidRPr="009A2D42">
        <w:rPr>
          <w:color w:val="000000" w:themeColor="text1"/>
          <w:shd w:val="clear" w:color="auto" w:fill="FFFFFF"/>
          <w:lang w:val="en-US"/>
        </w:rPr>
        <w:t xml:space="preserve"> P, </w:t>
      </w:r>
      <w:proofErr w:type="spellStart"/>
      <w:r w:rsidRPr="009A2D42">
        <w:rPr>
          <w:color w:val="000000" w:themeColor="text1"/>
          <w:shd w:val="clear" w:color="auto" w:fill="FFFFFF"/>
          <w:lang w:val="en-US"/>
        </w:rPr>
        <w:t>Mashhadi</w:t>
      </w:r>
      <w:proofErr w:type="spellEnd"/>
      <w:r w:rsidRPr="009A2D42">
        <w:rPr>
          <w:color w:val="000000" w:themeColor="text1"/>
          <w:shd w:val="clear" w:color="auto" w:fill="FFFFFF"/>
          <w:lang w:val="en-US"/>
        </w:rPr>
        <w:t xml:space="preserve"> Abbas F, Alam M. Conservative management of periapical cementoblastoma: a case report. </w:t>
      </w:r>
      <w:r w:rsidRPr="009A2D42">
        <w:rPr>
          <w:i/>
          <w:iCs/>
          <w:color w:val="000000" w:themeColor="text1"/>
          <w:shd w:val="clear" w:color="auto" w:fill="FFFFFF"/>
          <w:lang w:val="en-US"/>
        </w:rPr>
        <w:t xml:space="preserve">Iran </w:t>
      </w:r>
      <w:proofErr w:type="spellStart"/>
      <w:r w:rsidRPr="009A2D42">
        <w:rPr>
          <w:i/>
          <w:iCs/>
          <w:color w:val="000000" w:themeColor="text1"/>
          <w:shd w:val="clear" w:color="auto" w:fill="FFFFFF"/>
          <w:lang w:val="en-US"/>
        </w:rPr>
        <w:t>Endod</w:t>
      </w:r>
      <w:proofErr w:type="spellEnd"/>
      <w:r w:rsidRPr="009A2D42">
        <w:rPr>
          <w:i/>
          <w:iCs/>
          <w:color w:val="000000" w:themeColor="text1"/>
          <w:shd w:val="clear" w:color="auto" w:fill="FFFFFF"/>
          <w:lang w:val="en-US"/>
        </w:rPr>
        <w:t xml:space="preserve"> J</w:t>
      </w:r>
      <w:r w:rsidRPr="009A2D42">
        <w:rPr>
          <w:color w:val="000000" w:themeColor="text1"/>
          <w:shd w:val="clear" w:color="auto" w:fill="FFFFFF"/>
          <w:lang w:val="en-US"/>
        </w:rPr>
        <w:t>. 2022;17(3):178–182. doi:10.22037/iej-2022-17-3-178.</w:t>
      </w:r>
    </w:p>
    <w:p w14:paraId="44AB2AC9" w14:textId="77777777" w:rsidR="007E136B" w:rsidRDefault="007E136B" w:rsidP="006B6693">
      <w:pPr>
        <w:pStyle w:val="NormalWeb"/>
        <w:spacing w:line="480" w:lineRule="auto"/>
        <w:jc w:val="both"/>
        <w:rPr>
          <w:color w:val="000000" w:themeColor="text1"/>
          <w:shd w:val="clear" w:color="auto" w:fill="FFFFFF"/>
          <w:lang w:val="en-US"/>
        </w:rPr>
      </w:pPr>
      <w:r w:rsidRPr="007E136B">
        <w:rPr>
          <w:color w:val="000000" w:themeColor="text1"/>
          <w:shd w:val="clear" w:color="auto" w:fill="FFFFFF"/>
          <w:lang w:val="en-US"/>
        </w:rPr>
        <w:lastRenderedPageBreak/>
        <w:t xml:space="preserve">Pathak, Jigna1; </w:t>
      </w:r>
      <w:proofErr w:type="spellStart"/>
      <w:r w:rsidRPr="007E136B">
        <w:rPr>
          <w:color w:val="000000" w:themeColor="text1"/>
          <w:shd w:val="clear" w:color="auto" w:fill="FFFFFF"/>
          <w:lang w:val="en-US"/>
        </w:rPr>
        <w:t>Hosalkar</w:t>
      </w:r>
      <w:proofErr w:type="spellEnd"/>
      <w:r w:rsidRPr="007E136B">
        <w:rPr>
          <w:color w:val="000000" w:themeColor="text1"/>
          <w:shd w:val="clear" w:color="auto" w:fill="FFFFFF"/>
          <w:lang w:val="en-US"/>
        </w:rPr>
        <w:t xml:space="preserve">, Rashmi Maruti1; </w:t>
      </w:r>
      <w:proofErr w:type="spellStart"/>
      <w:r w:rsidRPr="007E136B">
        <w:rPr>
          <w:color w:val="000000" w:themeColor="text1"/>
          <w:shd w:val="clear" w:color="auto" w:fill="FFFFFF"/>
          <w:lang w:val="en-US"/>
        </w:rPr>
        <w:t>Sidana</w:t>
      </w:r>
      <w:proofErr w:type="spellEnd"/>
      <w:r w:rsidRPr="007E136B">
        <w:rPr>
          <w:color w:val="000000" w:themeColor="text1"/>
          <w:shd w:val="clear" w:color="auto" w:fill="FFFFFF"/>
          <w:lang w:val="en-US"/>
        </w:rPr>
        <w:t xml:space="preserve">, Sunil2; Swain, Niharika1; Patel, Shilpa1. Benign </w:t>
      </w:r>
      <w:proofErr w:type="spellStart"/>
      <w:r w:rsidRPr="007E136B">
        <w:rPr>
          <w:color w:val="000000" w:themeColor="text1"/>
          <w:shd w:val="clear" w:color="auto" w:fill="FFFFFF"/>
          <w:lang w:val="en-US"/>
        </w:rPr>
        <w:t>cementoblastoma</w:t>
      </w:r>
      <w:proofErr w:type="spellEnd"/>
      <w:r w:rsidRPr="007E136B">
        <w:rPr>
          <w:color w:val="000000" w:themeColor="text1"/>
          <w:shd w:val="clear" w:color="auto" w:fill="FFFFFF"/>
          <w:lang w:val="en-US"/>
        </w:rPr>
        <w:t xml:space="preserve"> involving left deciduous first molar: A case report and review of literature. Journal of Oral and Maxillofacial Pathology 23(3</w:t>
      </w:r>
      <w:proofErr w:type="gramStart"/>
      <w:r w:rsidRPr="007E136B">
        <w:rPr>
          <w:color w:val="000000" w:themeColor="text1"/>
          <w:shd w:val="clear" w:color="auto" w:fill="FFFFFF"/>
          <w:lang w:val="en-US"/>
        </w:rPr>
        <w:t>):p</w:t>
      </w:r>
      <w:proofErr w:type="gramEnd"/>
      <w:r w:rsidRPr="007E136B">
        <w:rPr>
          <w:color w:val="000000" w:themeColor="text1"/>
          <w:shd w:val="clear" w:color="auto" w:fill="FFFFFF"/>
          <w:lang w:val="en-US"/>
        </w:rPr>
        <w:t xml:space="preserve"> 422-428, Sep–Dec 2019. | DOI: 10.4103/jomfp.JOMFP_193_19</w:t>
      </w:r>
    </w:p>
    <w:p w14:paraId="05397F27" w14:textId="590234A9" w:rsidR="00C7780C" w:rsidRPr="009A2D42" w:rsidRDefault="00C7780C" w:rsidP="006B6693">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 xml:space="preserve">12.Rawat G, Garg A, Aiyer HM. Unveiling the rarity: a comprehensive report on cementoblastoma. </w:t>
      </w:r>
      <w:r w:rsidRPr="009A2D42">
        <w:rPr>
          <w:i/>
          <w:iCs/>
          <w:color w:val="000000" w:themeColor="text1"/>
          <w:shd w:val="clear" w:color="auto" w:fill="FFFFFF"/>
          <w:lang w:val="en-US"/>
        </w:rPr>
        <w:t>Asian J Dent Sci</w:t>
      </w:r>
      <w:r w:rsidRPr="009A2D42">
        <w:rPr>
          <w:color w:val="000000" w:themeColor="text1"/>
          <w:shd w:val="clear" w:color="auto" w:fill="FFFFFF"/>
          <w:lang w:val="en-US"/>
        </w:rPr>
        <w:t>. 2023;6(1):246–251</w:t>
      </w:r>
    </w:p>
    <w:p w14:paraId="70AEC81A" w14:textId="222D735C" w:rsidR="00312CDC" w:rsidRPr="009A2D42" w:rsidRDefault="00312CDC" w:rsidP="006B6693">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 xml:space="preserve">13.Regezi JA, </w:t>
      </w:r>
      <w:proofErr w:type="spellStart"/>
      <w:r w:rsidRPr="009A2D42">
        <w:rPr>
          <w:color w:val="000000" w:themeColor="text1"/>
          <w:shd w:val="clear" w:color="auto" w:fill="FFFFFF"/>
          <w:lang w:val="en-US"/>
        </w:rPr>
        <w:t>Sciubba</w:t>
      </w:r>
      <w:proofErr w:type="spellEnd"/>
      <w:r w:rsidRPr="009A2D42">
        <w:rPr>
          <w:color w:val="000000" w:themeColor="text1"/>
          <w:shd w:val="clear" w:color="auto" w:fill="FFFFFF"/>
          <w:lang w:val="en-US"/>
        </w:rPr>
        <w:t xml:space="preserve"> JJ, Jordan RCK. </w:t>
      </w:r>
      <w:r w:rsidRPr="009A2D42">
        <w:rPr>
          <w:i/>
          <w:iCs/>
          <w:color w:val="000000" w:themeColor="text1"/>
          <w:shd w:val="clear" w:color="auto" w:fill="FFFFFF"/>
          <w:lang w:val="en-US"/>
        </w:rPr>
        <w:t>Oral Pathology: Clinical Pathologic Correlations</w:t>
      </w:r>
      <w:r w:rsidRPr="009A2D42">
        <w:rPr>
          <w:color w:val="000000" w:themeColor="text1"/>
          <w:shd w:val="clear" w:color="auto" w:fill="FFFFFF"/>
          <w:lang w:val="en-US"/>
        </w:rPr>
        <w:t>. 7th ed. Elsevier; 2016.</w:t>
      </w:r>
    </w:p>
    <w:p w14:paraId="509BBDE2" w14:textId="666E0134" w:rsidR="00D067EB" w:rsidRPr="009A2D42" w:rsidRDefault="00D067EB" w:rsidP="006B6693">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 xml:space="preserve">14.MacDonald DS. Maxillofacial fibro-osseous lesions. </w:t>
      </w:r>
      <w:r w:rsidRPr="009A2D42">
        <w:rPr>
          <w:i/>
          <w:iCs/>
          <w:color w:val="000000" w:themeColor="text1"/>
          <w:shd w:val="clear" w:color="auto" w:fill="FFFFFF"/>
          <w:lang w:val="en-US"/>
        </w:rPr>
        <w:t xml:space="preserve">Clin </w:t>
      </w:r>
      <w:proofErr w:type="spellStart"/>
      <w:r w:rsidRPr="009A2D42">
        <w:rPr>
          <w:i/>
          <w:iCs/>
          <w:color w:val="000000" w:themeColor="text1"/>
          <w:shd w:val="clear" w:color="auto" w:fill="FFFFFF"/>
          <w:lang w:val="en-US"/>
        </w:rPr>
        <w:t>Radiol</w:t>
      </w:r>
      <w:proofErr w:type="spellEnd"/>
      <w:r w:rsidRPr="009A2D42">
        <w:rPr>
          <w:color w:val="000000" w:themeColor="text1"/>
          <w:shd w:val="clear" w:color="auto" w:fill="FFFFFF"/>
          <w:lang w:val="en-US"/>
        </w:rPr>
        <w:t xml:space="preserve">. 2015;70(1):25–36. </w:t>
      </w:r>
      <w:proofErr w:type="spellStart"/>
      <w:r w:rsidRPr="009A2D42">
        <w:rPr>
          <w:color w:val="000000" w:themeColor="text1"/>
          <w:shd w:val="clear" w:color="auto" w:fill="FFFFFF"/>
          <w:lang w:val="en-US"/>
        </w:rPr>
        <w:t>doi</w:t>
      </w:r>
      <w:proofErr w:type="spellEnd"/>
      <w:r w:rsidRPr="009A2D42">
        <w:rPr>
          <w:color w:val="000000" w:themeColor="text1"/>
          <w:shd w:val="clear" w:color="auto" w:fill="FFFFFF"/>
          <w:lang w:val="en-US"/>
        </w:rPr>
        <w:t>: 10.1016/j.crad.2014.08.002</w:t>
      </w:r>
    </w:p>
    <w:p w14:paraId="5F2D1869" w14:textId="1001DC1D" w:rsidR="00ED6193" w:rsidRPr="009A2D42" w:rsidRDefault="00ED6193" w:rsidP="006B6693">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 xml:space="preserve">15.Slootweg PJ. Bone tumors of the jaws: a diagnostic approach. </w:t>
      </w:r>
      <w:r w:rsidRPr="009A2D42">
        <w:rPr>
          <w:i/>
          <w:iCs/>
          <w:color w:val="000000" w:themeColor="text1"/>
          <w:shd w:val="clear" w:color="auto" w:fill="FFFFFF"/>
          <w:lang w:val="en-US"/>
        </w:rPr>
        <w:t>Int J Dent</w:t>
      </w:r>
      <w:r w:rsidRPr="009A2D42">
        <w:rPr>
          <w:color w:val="000000" w:themeColor="text1"/>
          <w:shd w:val="clear" w:color="auto" w:fill="FFFFFF"/>
          <w:lang w:val="en-US"/>
        </w:rPr>
        <w:t xml:space="preserve">. </w:t>
      </w:r>
      <w:r w:rsidR="00E8767D" w:rsidRPr="009A2D42">
        <w:rPr>
          <w:color w:val="000000" w:themeColor="text1"/>
          <w:shd w:val="clear" w:color="auto" w:fill="FFFFFF"/>
          <w:lang w:val="en-US"/>
        </w:rPr>
        <w:t>2011; 2011:201974</w:t>
      </w:r>
      <w:r w:rsidRPr="009A2D42">
        <w:rPr>
          <w:color w:val="000000" w:themeColor="text1"/>
          <w:shd w:val="clear" w:color="auto" w:fill="FFFFFF"/>
          <w:lang w:val="en-US"/>
        </w:rPr>
        <w:t>. doi:10.1155/2011/201974</w:t>
      </w:r>
    </w:p>
    <w:p w14:paraId="52FD060F" w14:textId="27F4ED3D" w:rsidR="00E8767D" w:rsidRDefault="00E8767D" w:rsidP="006B6693">
      <w:pPr>
        <w:pStyle w:val="NormalWeb"/>
        <w:spacing w:line="480" w:lineRule="auto"/>
        <w:jc w:val="both"/>
        <w:rPr>
          <w:color w:val="000000" w:themeColor="text1"/>
          <w:shd w:val="clear" w:color="auto" w:fill="FFFFFF"/>
          <w:lang w:val="en-US"/>
        </w:rPr>
      </w:pPr>
      <w:r w:rsidRPr="009A2D42">
        <w:rPr>
          <w:color w:val="000000" w:themeColor="text1"/>
          <w:shd w:val="clear" w:color="auto" w:fill="FFFFFF"/>
          <w:lang w:val="en-US"/>
        </w:rPr>
        <w:t>16.</w:t>
      </w:r>
      <w:r w:rsidR="007E136B" w:rsidRPr="007E136B">
        <w:t xml:space="preserve"> </w:t>
      </w:r>
      <w:proofErr w:type="spellStart"/>
      <w:r w:rsidR="007E136B" w:rsidRPr="007E136B">
        <w:rPr>
          <w:color w:val="000000" w:themeColor="text1"/>
          <w:shd w:val="clear" w:color="auto" w:fill="FFFFFF"/>
          <w:lang w:val="en-US"/>
        </w:rPr>
        <w:t>Dimanov</w:t>
      </w:r>
      <w:proofErr w:type="spellEnd"/>
      <w:r w:rsidR="007E136B" w:rsidRPr="007E136B">
        <w:rPr>
          <w:color w:val="000000" w:themeColor="text1"/>
          <w:shd w:val="clear" w:color="auto" w:fill="FFFFFF"/>
          <w:lang w:val="en-US"/>
        </w:rPr>
        <w:t xml:space="preserve"> S N, </w:t>
      </w:r>
      <w:proofErr w:type="spellStart"/>
      <w:r w:rsidR="007E136B" w:rsidRPr="007E136B">
        <w:rPr>
          <w:color w:val="000000" w:themeColor="text1"/>
          <w:shd w:val="clear" w:color="auto" w:fill="FFFFFF"/>
          <w:lang w:val="en-US"/>
        </w:rPr>
        <w:t>Stoev</w:t>
      </w:r>
      <w:proofErr w:type="spellEnd"/>
      <w:r w:rsidR="007E136B" w:rsidRPr="007E136B">
        <w:rPr>
          <w:color w:val="000000" w:themeColor="text1"/>
          <w:shd w:val="clear" w:color="auto" w:fill="FFFFFF"/>
          <w:lang w:val="en-US"/>
        </w:rPr>
        <w:t xml:space="preserve"> A L, </w:t>
      </w:r>
      <w:proofErr w:type="spellStart"/>
      <w:r w:rsidR="007E136B" w:rsidRPr="007E136B">
        <w:rPr>
          <w:color w:val="000000" w:themeColor="text1"/>
          <w:shd w:val="clear" w:color="auto" w:fill="FFFFFF"/>
          <w:lang w:val="en-US"/>
        </w:rPr>
        <w:t>Yotsova</w:t>
      </w:r>
      <w:proofErr w:type="spellEnd"/>
      <w:r w:rsidR="007E136B" w:rsidRPr="007E136B">
        <w:rPr>
          <w:color w:val="000000" w:themeColor="text1"/>
          <w:shd w:val="clear" w:color="auto" w:fill="FFFFFF"/>
          <w:lang w:val="en-US"/>
        </w:rPr>
        <w:t xml:space="preserve"> R V, et al. (November 15, 2024) A Rare Case of </w:t>
      </w:r>
      <w:proofErr w:type="spellStart"/>
      <w:r w:rsidR="007E136B" w:rsidRPr="007E136B">
        <w:rPr>
          <w:color w:val="000000" w:themeColor="text1"/>
          <w:shd w:val="clear" w:color="auto" w:fill="FFFFFF"/>
          <w:lang w:val="en-US"/>
        </w:rPr>
        <w:t>Cementoblastoma</w:t>
      </w:r>
      <w:proofErr w:type="spellEnd"/>
      <w:r w:rsidR="007E136B" w:rsidRPr="007E136B">
        <w:rPr>
          <w:color w:val="000000" w:themeColor="text1"/>
          <w:shd w:val="clear" w:color="auto" w:fill="FFFFFF"/>
          <w:lang w:val="en-US"/>
        </w:rPr>
        <w:t xml:space="preserve"> of the Second Right Maxillary Premolar in a 30-Year-Old Man. </w:t>
      </w:r>
      <w:proofErr w:type="spellStart"/>
      <w:r w:rsidR="007E136B" w:rsidRPr="007E136B">
        <w:rPr>
          <w:color w:val="000000" w:themeColor="text1"/>
          <w:shd w:val="clear" w:color="auto" w:fill="FFFFFF"/>
          <w:lang w:val="en-US"/>
        </w:rPr>
        <w:t>Cureus</w:t>
      </w:r>
      <w:proofErr w:type="spellEnd"/>
      <w:r w:rsidR="007E136B" w:rsidRPr="007E136B">
        <w:rPr>
          <w:color w:val="000000" w:themeColor="text1"/>
          <w:shd w:val="clear" w:color="auto" w:fill="FFFFFF"/>
          <w:lang w:val="en-US"/>
        </w:rPr>
        <w:t xml:space="preserve"> 16(11): e73737. doi:10.7759/cureus.73737</w:t>
      </w:r>
    </w:p>
    <w:p w14:paraId="7A3DF3DB" w14:textId="77777777" w:rsidR="007E136B" w:rsidRPr="00541C95" w:rsidRDefault="007E136B" w:rsidP="006B6693">
      <w:pPr>
        <w:pStyle w:val="NormalWeb"/>
        <w:spacing w:line="480" w:lineRule="auto"/>
        <w:jc w:val="both"/>
        <w:rPr>
          <w:color w:val="000000" w:themeColor="text1"/>
          <w:shd w:val="clear" w:color="auto" w:fill="FFFFFF"/>
          <w:lang w:val="en-US"/>
        </w:rPr>
      </w:pPr>
    </w:p>
    <w:p w14:paraId="74A73DE6" w14:textId="3D4B79EE" w:rsidR="006B6693" w:rsidRDefault="00D35AA0" w:rsidP="006B6693">
      <w:pPr>
        <w:pStyle w:val="NormalWeb"/>
        <w:spacing w:line="480" w:lineRule="auto"/>
        <w:jc w:val="both"/>
        <w:rPr>
          <w:color w:val="000000" w:themeColor="text1"/>
          <w:shd w:val="clear" w:color="auto" w:fill="FFFFFF"/>
          <w:lang w:val="en-US"/>
        </w:rPr>
      </w:pPr>
      <w:r>
        <w:rPr>
          <w:color w:val="000000" w:themeColor="text1"/>
          <w:shd w:val="clear" w:color="auto" w:fill="FFFFFF"/>
          <w:lang w:val="en-US"/>
        </w:rPr>
        <w:t xml:space="preserve">17. </w:t>
      </w:r>
      <w:r w:rsidRPr="00D81DCB">
        <w:rPr>
          <w:color w:val="000000" w:themeColor="text1"/>
          <w:highlight w:val="yellow"/>
          <w:shd w:val="clear" w:color="auto" w:fill="FFFFFF"/>
          <w:lang w:val="en-US"/>
        </w:rPr>
        <w:t xml:space="preserve">Yoon, Y. A., Kwon, Y. E., Choi, S. Y., Choi, K. S., An, S. Y., &amp; An, C. H. (2021). Recurrent benign </w:t>
      </w:r>
      <w:proofErr w:type="spellStart"/>
      <w:r w:rsidRPr="00D81DCB">
        <w:rPr>
          <w:color w:val="000000" w:themeColor="text1"/>
          <w:highlight w:val="yellow"/>
          <w:shd w:val="clear" w:color="auto" w:fill="FFFFFF"/>
          <w:lang w:val="en-US"/>
        </w:rPr>
        <w:t>cementoblastoma</w:t>
      </w:r>
      <w:proofErr w:type="spellEnd"/>
      <w:r w:rsidRPr="00D81DCB">
        <w:rPr>
          <w:color w:val="000000" w:themeColor="text1"/>
          <w:highlight w:val="yellow"/>
          <w:shd w:val="clear" w:color="auto" w:fill="FFFFFF"/>
          <w:lang w:val="en-US"/>
        </w:rPr>
        <w:t>: A case report and literature review. Imaging Science in Dentistry, 51(4), 447.</w:t>
      </w:r>
      <w:r>
        <w:rPr>
          <w:color w:val="000000" w:themeColor="text1"/>
          <w:shd w:val="clear" w:color="auto" w:fill="FFFFFF"/>
          <w:lang w:val="en-US"/>
        </w:rPr>
        <w:t xml:space="preserve">  </w:t>
      </w:r>
    </w:p>
    <w:p w14:paraId="51B4FD79" w14:textId="1208F587" w:rsidR="00181AB2" w:rsidRDefault="00181AB2" w:rsidP="006B6693">
      <w:pPr>
        <w:pStyle w:val="NormalWeb"/>
        <w:spacing w:line="480" w:lineRule="auto"/>
        <w:jc w:val="both"/>
        <w:rPr>
          <w:color w:val="000000" w:themeColor="text1"/>
          <w:shd w:val="clear" w:color="auto" w:fill="FFFFFF"/>
          <w:lang w:val="en-US"/>
        </w:rPr>
      </w:pPr>
      <w:r>
        <w:rPr>
          <w:color w:val="000000" w:themeColor="text1"/>
          <w:shd w:val="clear" w:color="auto" w:fill="FFFFFF"/>
          <w:lang w:val="en-US"/>
        </w:rPr>
        <w:lastRenderedPageBreak/>
        <w:t xml:space="preserve">18. </w:t>
      </w:r>
      <w:proofErr w:type="spellStart"/>
      <w:r w:rsidRPr="00D81DCB">
        <w:rPr>
          <w:color w:val="000000" w:themeColor="text1"/>
          <w:highlight w:val="yellow"/>
          <w:shd w:val="clear" w:color="auto" w:fill="FFFFFF"/>
          <w:lang w:val="en-US"/>
        </w:rPr>
        <w:t>Pellizzaro</w:t>
      </w:r>
      <w:proofErr w:type="spellEnd"/>
      <w:r w:rsidRPr="00D81DCB">
        <w:rPr>
          <w:color w:val="000000" w:themeColor="text1"/>
          <w:highlight w:val="yellow"/>
          <w:shd w:val="clear" w:color="auto" w:fill="FFFFFF"/>
          <w:lang w:val="en-US"/>
        </w:rPr>
        <w:t xml:space="preserve">, D., </w:t>
      </w:r>
      <w:proofErr w:type="spellStart"/>
      <w:r w:rsidRPr="00D81DCB">
        <w:rPr>
          <w:color w:val="000000" w:themeColor="text1"/>
          <w:highlight w:val="yellow"/>
          <w:shd w:val="clear" w:color="auto" w:fill="FFFFFF"/>
          <w:lang w:val="en-US"/>
        </w:rPr>
        <w:t>Tosoni</w:t>
      </w:r>
      <w:proofErr w:type="spellEnd"/>
      <w:r w:rsidRPr="00D81DCB">
        <w:rPr>
          <w:color w:val="000000" w:themeColor="text1"/>
          <w:highlight w:val="yellow"/>
          <w:shd w:val="clear" w:color="auto" w:fill="FFFFFF"/>
          <w:lang w:val="en-US"/>
        </w:rPr>
        <w:t xml:space="preserve">, G. M., Gonçalves, M., Filho, V. A. P., Chávez, O. F. M., &amp; Gonçalves, A. (2017). </w:t>
      </w:r>
      <w:proofErr w:type="spellStart"/>
      <w:r w:rsidRPr="00D81DCB">
        <w:rPr>
          <w:color w:val="000000" w:themeColor="text1"/>
          <w:highlight w:val="yellow"/>
          <w:shd w:val="clear" w:color="auto" w:fill="FFFFFF"/>
          <w:lang w:val="en-US"/>
        </w:rPr>
        <w:t>Cementoblastoma</w:t>
      </w:r>
      <w:proofErr w:type="spellEnd"/>
      <w:r w:rsidRPr="00D81DCB">
        <w:rPr>
          <w:color w:val="000000" w:themeColor="text1"/>
          <w:highlight w:val="yellow"/>
          <w:shd w:val="clear" w:color="auto" w:fill="FFFFFF"/>
          <w:lang w:val="en-US"/>
        </w:rPr>
        <w:t xml:space="preserve"> in the Maxilla: An Unusual Case Report. Journal of Advances in Medicine and Medical Research, 21(5), 1–6.</w:t>
      </w:r>
      <w:r>
        <w:rPr>
          <w:color w:val="000000" w:themeColor="text1"/>
          <w:shd w:val="clear" w:color="auto" w:fill="FFFFFF"/>
          <w:lang w:val="en-US"/>
        </w:rPr>
        <w:t xml:space="preserve">  </w:t>
      </w:r>
    </w:p>
    <w:p w14:paraId="0923C2A9" w14:textId="58A148F3" w:rsidR="00141A5F" w:rsidRDefault="00141A5F" w:rsidP="006B6693">
      <w:pPr>
        <w:pStyle w:val="NormalWeb"/>
        <w:spacing w:line="480" w:lineRule="auto"/>
        <w:jc w:val="both"/>
        <w:rPr>
          <w:color w:val="000000" w:themeColor="text1"/>
          <w:shd w:val="clear" w:color="auto" w:fill="FFFFFF"/>
          <w:lang w:val="en-US"/>
        </w:rPr>
      </w:pPr>
      <w:r>
        <w:rPr>
          <w:color w:val="000000" w:themeColor="text1"/>
          <w:shd w:val="clear" w:color="auto" w:fill="FFFFFF"/>
          <w:lang w:val="en-US"/>
        </w:rPr>
        <w:t xml:space="preserve">19. </w:t>
      </w:r>
      <w:proofErr w:type="spellStart"/>
      <w:r w:rsidRPr="00D81DCB">
        <w:rPr>
          <w:color w:val="000000" w:themeColor="text1"/>
          <w:highlight w:val="yellow"/>
          <w:shd w:val="clear" w:color="auto" w:fill="FFFFFF"/>
          <w:lang w:val="en-US"/>
        </w:rPr>
        <w:t>Dimanov</w:t>
      </w:r>
      <w:proofErr w:type="spellEnd"/>
      <w:r w:rsidRPr="00D81DCB">
        <w:rPr>
          <w:color w:val="000000" w:themeColor="text1"/>
          <w:highlight w:val="yellow"/>
          <w:shd w:val="clear" w:color="auto" w:fill="FFFFFF"/>
          <w:lang w:val="en-US"/>
        </w:rPr>
        <w:t xml:space="preserve">, S. N., Stoev, A. L., </w:t>
      </w:r>
      <w:proofErr w:type="spellStart"/>
      <w:r w:rsidRPr="00D81DCB">
        <w:rPr>
          <w:color w:val="000000" w:themeColor="text1"/>
          <w:highlight w:val="yellow"/>
          <w:shd w:val="clear" w:color="auto" w:fill="FFFFFF"/>
          <w:lang w:val="en-US"/>
        </w:rPr>
        <w:t>Yotsova</w:t>
      </w:r>
      <w:proofErr w:type="spellEnd"/>
      <w:r w:rsidRPr="00D81DCB">
        <w:rPr>
          <w:color w:val="000000" w:themeColor="text1"/>
          <w:highlight w:val="yellow"/>
          <w:shd w:val="clear" w:color="auto" w:fill="FFFFFF"/>
          <w:lang w:val="en-US"/>
        </w:rPr>
        <w:t xml:space="preserve">, R. V., Stoev, L. L., Yankov, Y. G., </w:t>
      </w:r>
      <w:proofErr w:type="spellStart"/>
      <w:r w:rsidRPr="00D81DCB">
        <w:rPr>
          <w:color w:val="000000" w:themeColor="text1"/>
          <w:highlight w:val="yellow"/>
          <w:shd w:val="clear" w:color="auto" w:fill="FFFFFF"/>
          <w:lang w:val="en-US"/>
        </w:rPr>
        <w:t>Ruseva</w:t>
      </w:r>
      <w:proofErr w:type="spellEnd"/>
      <w:r w:rsidRPr="00D81DCB">
        <w:rPr>
          <w:color w:val="000000" w:themeColor="text1"/>
          <w:highlight w:val="yellow"/>
          <w:shd w:val="clear" w:color="auto" w:fill="FFFFFF"/>
          <w:lang w:val="en-US"/>
        </w:rPr>
        <w:t xml:space="preserve">, Y. R., ... &amp; </w:t>
      </w:r>
      <w:proofErr w:type="spellStart"/>
      <w:r w:rsidRPr="00D81DCB">
        <w:rPr>
          <w:color w:val="000000" w:themeColor="text1"/>
          <w:highlight w:val="yellow"/>
          <w:shd w:val="clear" w:color="auto" w:fill="FFFFFF"/>
          <w:lang w:val="en-US"/>
        </w:rPr>
        <w:t>Ruseva</w:t>
      </w:r>
      <w:proofErr w:type="spellEnd"/>
      <w:r w:rsidRPr="00D81DCB">
        <w:rPr>
          <w:color w:val="000000" w:themeColor="text1"/>
          <w:highlight w:val="yellow"/>
          <w:shd w:val="clear" w:color="auto" w:fill="FFFFFF"/>
          <w:lang w:val="en-US"/>
        </w:rPr>
        <w:t xml:space="preserve"> II, Y. R. (2024). A rare case of </w:t>
      </w:r>
      <w:proofErr w:type="spellStart"/>
      <w:r w:rsidRPr="00D81DCB">
        <w:rPr>
          <w:color w:val="000000" w:themeColor="text1"/>
          <w:highlight w:val="yellow"/>
          <w:shd w:val="clear" w:color="auto" w:fill="FFFFFF"/>
          <w:lang w:val="en-US"/>
        </w:rPr>
        <w:t>cementoblastoma</w:t>
      </w:r>
      <w:proofErr w:type="spellEnd"/>
      <w:r w:rsidRPr="00D81DCB">
        <w:rPr>
          <w:color w:val="000000" w:themeColor="text1"/>
          <w:highlight w:val="yellow"/>
          <w:shd w:val="clear" w:color="auto" w:fill="FFFFFF"/>
          <w:lang w:val="en-US"/>
        </w:rPr>
        <w:t xml:space="preserve"> of the second right maxillary premolar in a 30-year-old man. </w:t>
      </w:r>
      <w:proofErr w:type="spellStart"/>
      <w:r w:rsidRPr="00D81DCB">
        <w:rPr>
          <w:color w:val="000000" w:themeColor="text1"/>
          <w:highlight w:val="yellow"/>
          <w:shd w:val="clear" w:color="auto" w:fill="FFFFFF"/>
          <w:lang w:val="en-US"/>
        </w:rPr>
        <w:t>Cureus</w:t>
      </w:r>
      <w:proofErr w:type="spellEnd"/>
      <w:r w:rsidRPr="00D81DCB">
        <w:rPr>
          <w:color w:val="000000" w:themeColor="text1"/>
          <w:highlight w:val="yellow"/>
          <w:shd w:val="clear" w:color="auto" w:fill="FFFFFF"/>
          <w:lang w:val="en-US"/>
        </w:rPr>
        <w:t>, 16(11).</w:t>
      </w:r>
      <w:r>
        <w:rPr>
          <w:color w:val="000000" w:themeColor="text1"/>
          <w:shd w:val="clear" w:color="auto" w:fill="FFFFFF"/>
          <w:lang w:val="en-US"/>
        </w:rPr>
        <w:t xml:space="preserve">  </w:t>
      </w:r>
    </w:p>
    <w:p w14:paraId="5BDB2D04" w14:textId="587F99C6" w:rsidR="00141A5F" w:rsidRDefault="00141A5F" w:rsidP="006B6693">
      <w:pPr>
        <w:pStyle w:val="NormalWeb"/>
        <w:spacing w:line="480" w:lineRule="auto"/>
        <w:jc w:val="both"/>
        <w:rPr>
          <w:color w:val="000000" w:themeColor="text1"/>
          <w:shd w:val="clear" w:color="auto" w:fill="FFFFFF"/>
          <w:lang w:val="en-US"/>
        </w:rPr>
      </w:pPr>
      <w:r>
        <w:rPr>
          <w:color w:val="000000" w:themeColor="text1"/>
          <w:shd w:val="clear" w:color="auto" w:fill="FFFFFF"/>
          <w:lang w:val="en-US"/>
        </w:rPr>
        <w:t xml:space="preserve">19. </w:t>
      </w:r>
      <w:proofErr w:type="spellStart"/>
      <w:r w:rsidRPr="00D81DCB">
        <w:rPr>
          <w:color w:val="000000" w:themeColor="text1"/>
          <w:highlight w:val="yellow"/>
          <w:shd w:val="clear" w:color="auto" w:fill="FFFFFF"/>
          <w:lang w:val="en-US"/>
        </w:rPr>
        <w:t>Gulsever</w:t>
      </w:r>
      <w:proofErr w:type="spellEnd"/>
      <w:r w:rsidRPr="00D81DCB">
        <w:rPr>
          <w:color w:val="000000" w:themeColor="text1"/>
          <w:highlight w:val="yellow"/>
          <w:shd w:val="clear" w:color="auto" w:fill="FFFFFF"/>
          <w:lang w:val="en-US"/>
        </w:rPr>
        <w:t xml:space="preserve">, S., </w:t>
      </w:r>
      <w:proofErr w:type="spellStart"/>
      <w:r w:rsidRPr="00D81DCB">
        <w:rPr>
          <w:color w:val="000000" w:themeColor="text1"/>
          <w:highlight w:val="yellow"/>
          <w:shd w:val="clear" w:color="auto" w:fill="FFFFFF"/>
          <w:lang w:val="en-US"/>
        </w:rPr>
        <w:t>Ersahan</w:t>
      </w:r>
      <w:proofErr w:type="spellEnd"/>
      <w:r w:rsidRPr="00D81DCB">
        <w:rPr>
          <w:color w:val="000000" w:themeColor="text1"/>
          <w:highlight w:val="yellow"/>
          <w:shd w:val="clear" w:color="auto" w:fill="FFFFFF"/>
          <w:lang w:val="en-US"/>
        </w:rPr>
        <w:t xml:space="preserve">, S., </w:t>
      </w:r>
      <w:proofErr w:type="spellStart"/>
      <w:r w:rsidRPr="00D81DCB">
        <w:rPr>
          <w:color w:val="000000" w:themeColor="text1"/>
          <w:highlight w:val="yellow"/>
          <w:shd w:val="clear" w:color="auto" w:fill="FFFFFF"/>
          <w:lang w:val="en-US"/>
        </w:rPr>
        <w:t>Hepsenoglu</w:t>
      </w:r>
      <w:proofErr w:type="spellEnd"/>
      <w:r w:rsidRPr="00D81DCB">
        <w:rPr>
          <w:color w:val="000000" w:themeColor="text1"/>
          <w:highlight w:val="yellow"/>
          <w:shd w:val="clear" w:color="auto" w:fill="FFFFFF"/>
          <w:lang w:val="en-US"/>
        </w:rPr>
        <w:t>, Y. E., &amp; Tekin, A. (2025). Apicoectomy versus apical curettage in combination with or without L-PRF application: a randomized clinical trial. Scientific reports, 15(1), 8121.</w:t>
      </w:r>
      <w:r>
        <w:rPr>
          <w:color w:val="000000" w:themeColor="text1"/>
          <w:shd w:val="clear" w:color="auto" w:fill="FFFFFF"/>
          <w:lang w:val="en-US"/>
        </w:rPr>
        <w:t xml:space="preserve"> </w:t>
      </w:r>
    </w:p>
    <w:p w14:paraId="3D48F780" w14:textId="1755BC03" w:rsidR="00141A5F" w:rsidRPr="00541C95" w:rsidRDefault="00141A5F" w:rsidP="006B6693">
      <w:pPr>
        <w:pStyle w:val="NormalWeb"/>
        <w:spacing w:line="480" w:lineRule="auto"/>
        <w:jc w:val="both"/>
        <w:rPr>
          <w:color w:val="000000" w:themeColor="text1"/>
          <w:shd w:val="clear" w:color="auto" w:fill="FFFFFF"/>
          <w:lang w:val="en-US"/>
        </w:rPr>
      </w:pPr>
      <w:r>
        <w:rPr>
          <w:color w:val="000000" w:themeColor="text1"/>
          <w:shd w:val="clear" w:color="auto" w:fill="FFFFFF"/>
          <w:lang w:val="en-US"/>
        </w:rPr>
        <w:t xml:space="preserve">20. </w:t>
      </w:r>
      <w:r w:rsidRPr="00D81DCB">
        <w:rPr>
          <w:color w:val="000000" w:themeColor="text1"/>
          <w:highlight w:val="yellow"/>
          <w:shd w:val="clear" w:color="auto" w:fill="FFFFFF"/>
          <w:lang w:val="en-US"/>
        </w:rPr>
        <w:t>Garg, M., Srivastava, V., Chauhan, R., Pramanik, S., &amp; Khanna, R. (2023). Application of platelet-rich fibrin and freeze-dried bone allograft following apicoectomy: A comparative assessment of radiographic healing. Indian Journal of Dental Research, 34(1), 40-44.</w:t>
      </w:r>
      <w:r>
        <w:rPr>
          <w:color w:val="000000" w:themeColor="text1"/>
          <w:shd w:val="clear" w:color="auto" w:fill="FFFFFF"/>
          <w:lang w:val="en-US"/>
        </w:rPr>
        <w:t xml:space="preserve">  </w:t>
      </w:r>
    </w:p>
    <w:sectPr w:rsidR="00141A5F" w:rsidRPr="00541C95">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0B2F7" w14:textId="77777777" w:rsidR="000D6E25" w:rsidRDefault="000D6E25" w:rsidP="00A325C7">
      <w:pPr>
        <w:spacing w:after="0" w:line="240" w:lineRule="auto"/>
      </w:pPr>
      <w:r>
        <w:separator/>
      </w:r>
    </w:p>
  </w:endnote>
  <w:endnote w:type="continuationSeparator" w:id="0">
    <w:p w14:paraId="5F79B984" w14:textId="77777777" w:rsidR="000D6E25" w:rsidRDefault="000D6E25" w:rsidP="00A32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71C30" w14:textId="77777777" w:rsidR="00A325C7" w:rsidRDefault="00A325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BF848" w14:textId="77777777" w:rsidR="00A325C7" w:rsidRDefault="00A325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9253E" w14:textId="77777777" w:rsidR="00A325C7" w:rsidRDefault="00A325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7625F" w14:textId="77777777" w:rsidR="000D6E25" w:rsidRDefault="000D6E25" w:rsidP="00A325C7">
      <w:pPr>
        <w:spacing w:after="0" w:line="240" w:lineRule="auto"/>
      </w:pPr>
      <w:r>
        <w:separator/>
      </w:r>
    </w:p>
  </w:footnote>
  <w:footnote w:type="continuationSeparator" w:id="0">
    <w:p w14:paraId="7DB21C39" w14:textId="77777777" w:rsidR="000D6E25" w:rsidRDefault="000D6E25" w:rsidP="00A325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14AEA" w14:textId="0FCE8738" w:rsidR="00A325C7" w:rsidRDefault="000D6E25">
    <w:pPr>
      <w:pStyle w:val="Header"/>
    </w:pPr>
    <w:r>
      <w:rPr>
        <w:noProof/>
      </w:rPr>
      <w:pict w14:anchorId="1E0DBB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2415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278C5" w14:textId="7F2653E0" w:rsidR="00A325C7" w:rsidRDefault="000D6E25">
    <w:pPr>
      <w:pStyle w:val="Header"/>
    </w:pPr>
    <w:r>
      <w:rPr>
        <w:noProof/>
      </w:rPr>
      <w:pict w14:anchorId="5C854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2415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65DE8" w14:textId="28A3B5F3" w:rsidR="00A325C7" w:rsidRDefault="000D6E25">
    <w:pPr>
      <w:pStyle w:val="Header"/>
    </w:pPr>
    <w:r>
      <w:rPr>
        <w:noProof/>
      </w:rPr>
      <w:pict w14:anchorId="6EC57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2415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zMbW0MDY0NAMyzJR0lIJTi4sz8/NACgxrAdNH7k0sAAAA"/>
  </w:docVars>
  <w:rsids>
    <w:rsidRoot w:val="00AC5089"/>
    <w:rsid w:val="00015881"/>
    <w:rsid w:val="000707B3"/>
    <w:rsid w:val="000953ED"/>
    <w:rsid w:val="000D6E25"/>
    <w:rsid w:val="000E250B"/>
    <w:rsid w:val="000F6151"/>
    <w:rsid w:val="000F6986"/>
    <w:rsid w:val="00100B1A"/>
    <w:rsid w:val="001053C2"/>
    <w:rsid w:val="00107A81"/>
    <w:rsid w:val="00116B8E"/>
    <w:rsid w:val="00141A5F"/>
    <w:rsid w:val="0014621A"/>
    <w:rsid w:val="00181AB2"/>
    <w:rsid w:val="00185B72"/>
    <w:rsid w:val="00187A06"/>
    <w:rsid w:val="001B796F"/>
    <w:rsid w:val="00224EF8"/>
    <w:rsid w:val="00231D08"/>
    <w:rsid w:val="00285B77"/>
    <w:rsid w:val="002B04F4"/>
    <w:rsid w:val="00312CDC"/>
    <w:rsid w:val="003220EC"/>
    <w:rsid w:val="003272AC"/>
    <w:rsid w:val="003533AC"/>
    <w:rsid w:val="0037090C"/>
    <w:rsid w:val="00395886"/>
    <w:rsid w:val="003A11C9"/>
    <w:rsid w:val="004B49B6"/>
    <w:rsid w:val="004E0EC8"/>
    <w:rsid w:val="0052673A"/>
    <w:rsid w:val="00541C95"/>
    <w:rsid w:val="0055628E"/>
    <w:rsid w:val="00560273"/>
    <w:rsid w:val="00570AEB"/>
    <w:rsid w:val="005A4F70"/>
    <w:rsid w:val="006211AD"/>
    <w:rsid w:val="00654AB2"/>
    <w:rsid w:val="006B6693"/>
    <w:rsid w:val="006D71E9"/>
    <w:rsid w:val="006E643E"/>
    <w:rsid w:val="006F4614"/>
    <w:rsid w:val="006F5194"/>
    <w:rsid w:val="0075171C"/>
    <w:rsid w:val="007825EE"/>
    <w:rsid w:val="007E136B"/>
    <w:rsid w:val="008377BA"/>
    <w:rsid w:val="00875A0A"/>
    <w:rsid w:val="00876815"/>
    <w:rsid w:val="00885111"/>
    <w:rsid w:val="0089620B"/>
    <w:rsid w:val="008A71AE"/>
    <w:rsid w:val="008F2499"/>
    <w:rsid w:val="008F7842"/>
    <w:rsid w:val="00900E1A"/>
    <w:rsid w:val="009242DF"/>
    <w:rsid w:val="00941B89"/>
    <w:rsid w:val="00974D0E"/>
    <w:rsid w:val="009A2D42"/>
    <w:rsid w:val="009A35D6"/>
    <w:rsid w:val="00A14ADB"/>
    <w:rsid w:val="00A24E66"/>
    <w:rsid w:val="00A325C7"/>
    <w:rsid w:val="00AC5089"/>
    <w:rsid w:val="00B12951"/>
    <w:rsid w:val="00B2093D"/>
    <w:rsid w:val="00B3476B"/>
    <w:rsid w:val="00B44D72"/>
    <w:rsid w:val="00B4531E"/>
    <w:rsid w:val="00BC237F"/>
    <w:rsid w:val="00BD44A7"/>
    <w:rsid w:val="00C132FA"/>
    <w:rsid w:val="00C151E6"/>
    <w:rsid w:val="00C15FAB"/>
    <w:rsid w:val="00C20EBA"/>
    <w:rsid w:val="00C46D4B"/>
    <w:rsid w:val="00C7780C"/>
    <w:rsid w:val="00CA0381"/>
    <w:rsid w:val="00CA4B2C"/>
    <w:rsid w:val="00CF2AF5"/>
    <w:rsid w:val="00CF6C16"/>
    <w:rsid w:val="00D02C78"/>
    <w:rsid w:val="00D067EB"/>
    <w:rsid w:val="00D149C6"/>
    <w:rsid w:val="00D15DFB"/>
    <w:rsid w:val="00D270BF"/>
    <w:rsid w:val="00D35AA0"/>
    <w:rsid w:val="00D6033C"/>
    <w:rsid w:val="00D76FA7"/>
    <w:rsid w:val="00D81DCB"/>
    <w:rsid w:val="00D90D4D"/>
    <w:rsid w:val="00DA4B2F"/>
    <w:rsid w:val="00DF235F"/>
    <w:rsid w:val="00E10A8E"/>
    <w:rsid w:val="00E23EFA"/>
    <w:rsid w:val="00E330AE"/>
    <w:rsid w:val="00E43FAF"/>
    <w:rsid w:val="00E70511"/>
    <w:rsid w:val="00E864AC"/>
    <w:rsid w:val="00E8767D"/>
    <w:rsid w:val="00ED6193"/>
    <w:rsid w:val="00EF5728"/>
    <w:rsid w:val="00F67C77"/>
    <w:rsid w:val="00F852B8"/>
    <w:rsid w:val="00F85FE4"/>
    <w:rsid w:val="00FD648E"/>
    <w:rsid w:val="00FE6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28BE5C4"/>
  <w15:chartTrackingRefBased/>
  <w15:docId w15:val="{0FEDE599-17E0-4BED-810A-20128C715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50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C50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C508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C50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C50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50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50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50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50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08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C508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C508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C50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C50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50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50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50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5089"/>
    <w:rPr>
      <w:rFonts w:eastAsiaTheme="majorEastAsia" w:cstheme="majorBidi"/>
      <w:color w:val="272727" w:themeColor="text1" w:themeTint="D8"/>
    </w:rPr>
  </w:style>
  <w:style w:type="paragraph" w:styleId="Title">
    <w:name w:val="Title"/>
    <w:basedOn w:val="Normal"/>
    <w:next w:val="Normal"/>
    <w:link w:val="TitleChar"/>
    <w:uiPriority w:val="10"/>
    <w:qFormat/>
    <w:rsid w:val="00AC50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50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50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50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5089"/>
    <w:pPr>
      <w:spacing w:before="160"/>
      <w:jc w:val="center"/>
    </w:pPr>
    <w:rPr>
      <w:i/>
      <w:iCs/>
      <w:color w:val="404040" w:themeColor="text1" w:themeTint="BF"/>
    </w:rPr>
  </w:style>
  <w:style w:type="character" w:customStyle="1" w:styleId="QuoteChar">
    <w:name w:val="Quote Char"/>
    <w:basedOn w:val="DefaultParagraphFont"/>
    <w:link w:val="Quote"/>
    <w:uiPriority w:val="29"/>
    <w:rsid w:val="00AC5089"/>
    <w:rPr>
      <w:i/>
      <w:iCs/>
      <w:color w:val="404040" w:themeColor="text1" w:themeTint="BF"/>
    </w:rPr>
  </w:style>
  <w:style w:type="paragraph" w:styleId="ListParagraph">
    <w:name w:val="List Paragraph"/>
    <w:basedOn w:val="Normal"/>
    <w:uiPriority w:val="34"/>
    <w:qFormat/>
    <w:rsid w:val="00AC5089"/>
    <w:pPr>
      <w:ind w:left="720"/>
      <w:contextualSpacing/>
    </w:pPr>
  </w:style>
  <w:style w:type="character" w:styleId="IntenseEmphasis">
    <w:name w:val="Intense Emphasis"/>
    <w:basedOn w:val="DefaultParagraphFont"/>
    <w:uiPriority w:val="21"/>
    <w:qFormat/>
    <w:rsid w:val="00AC5089"/>
    <w:rPr>
      <w:i/>
      <w:iCs/>
      <w:color w:val="2F5496" w:themeColor="accent1" w:themeShade="BF"/>
    </w:rPr>
  </w:style>
  <w:style w:type="paragraph" w:styleId="IntenseQuote">
    <w:name w:val="Intense Quote"/>
    <w:basedOn w:val="Normal"/>
    <w:next w:val="Normal"/>
    <w:link w:val="IntenseQuoteChar"/>
    <w:uiPriority w:val="30"/>
    <w:qFormat/>
    <w:rsid w:val="00AC50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5089"/>
    <w:rPr>
      <w:i/>
      <w:iCs/>
      <w:color w:val="2F5496" w:themeColor="accent1" w:themeShade="BF"/>
    </w:rPr>
  </w:style>
  <w:style w:type="character" w:styleId="IntenseReference">
    <w:name w:val="Intense Reference"/>
    <w:basedOn w:val="DefaultParagraphFont"/>
    <w:uiPriority w:val="32"/>
    <w:qFormat/>
    <w:rsid w:val="00AC5089"/>
    <w:rPr>
      <w:b/>
      <w:bCs/>
      <w:smallCaps/>
      <w:color w:val="2F5496" w:themeColor="accent1" w:themeShade="BF"/>
      <w:spacing w:val="5"/>
    </w:rPr>
  </w:style>
  <w:style w:type="paragraph" w:styleId="NormalWeb">
    <w:name w:val="Normal (Web)"/>
    <w:basedOn w:val="Normal"/>
    <w:uiPriority w:val="99"/>
    <w:unhideWhenUsed/>
    <w:rsid w:val="00B44D72"/>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 w:type="character" w:styleId="Strong">
    <w:name w:val="Strong"/>
    <w:basedOn w:val="DefaultParagraphFont"/>
    <w:uiPriority w:val="22"/>
    <w:qFormat/>
    <w:rsid w:val="00B44D72"/>
    <w:rPr>
      <w:b/>
      <w:bCs/>
    </w:rPr>
  </w:style>
  <w:style w:type="character" w:styleId="Hyperlink">
    <w:name w:val="Hyperlink"/>
    <w:basedOn w:val="DefaultParagraphFont"/>
    <w:uiPriority w:val="99"/>
    <w:unhideWhenUsed/>
    <w:rsid w:val="00B44D72"/>
    <w:rPr>
      <w:color w:val="0563C1" w:themeColor="hyperlink"/>
      <w:u w:val="single"/>
    </w:rPr>
  </w:style>
  <w:style w:type="character" w:customStyle="1" w:styleId="UnresolvedMention1">
    <w:name w:val="Unresolved Mention1"/>
    <w:basedOn w:val="DefaultParagraphFont"/>
    <w:uiPriority w:val="99"/>
    <w:semiHidden/>
    <w:unhideWhenUsed/>
    <w:rsid w:val="00395886"/>
    <w:rPr>
      <w:color w:val="605E5C"/>
      <w:shd w:val="clear" w:color="auto" w:fill="E1DFDD"/>
    </w:rPr>
  </w:style>
  <w:style w:type="character" w:styleId="FollowedHyperlink">
    <w:name w:val="FollowedHyperlink"/>
    <w:basedOn w:val="DefaultParagraphFont"/>
    <w:uiPriority w:val="99"/>
    <w:semiHidden/>
    <w:unhideWhenUsed/>
    <w:rsid w:val="00F67C77"/>
    <w:rPr>
      <w:color w:val="954F72" w:themeColor="followedHyperlink"/>
      <w:u w:val="single"/>
    </w:rPr>
  </w:style>
  <w:style w:type="paragraph" w:styleId="Caption">
    <w:name w:val="caption"/>
    <w:basedOn w:val="Normal"/>
    <w:next w:val="Normal"/>
    <w:uiPriority w:val="35"/>
    <w:unhideWhenUsed/>
    <w:qFormat/>
    <w:rsid w:val="000953E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A325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25C7"/>
  </w:style>
  <w:style w:type="paragraph" w:styleId="Footer">
    <w:name w:val="footer"/>
    <w:basedOn w:val="Normal"/>
    <w:link w:val="FooterChar"/>
    <w:uiPriority w:val="99"/>
    <w:unhideWhenUsed/>
    <w:rsid w:val="00A325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25C7"/>
  </w:style>
  <w:style w:type="paragraph" w:styleId="Revision">
    <w:name w:val="Revision"/>
    <w:hidden/>
    <w:uiPriority w:val="99"/>
    <w:semiHidden/>
    <w:rsid w:val="008A71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170650">
      <w:bodyDiv w:val="1"/>
      <w:marLeft w:val="0"/>
      <w:marRight w:val="0"/>
      <w:marTop w:val="0"/>
      <w:marBottom w:val="0"/>
      <w:divBdr>
        <w:top w:val="none" w:sz="0" w:space="0" w:color="auto"/>
        <w:left w:val="none" w:sz="0" w:space="0" w:color="auto"/>
        <w:bottom w:val="none" w:sz="0" w:space="0" w:color="auto"/>
        <w:right w:val="none" w:sz="0" w:space="0" w:color="auto"/>
      </w:divBdr>
      <w:divsChild>
        <w:div w:id="1049957087">
          <w:marLeft w:val="0"/>
          <w:marRight w:val="0"/>
          <w:marTop w:val="0"/>
          <w:marBottom w:val="0"/>
          <w:divBdr>
            <w:top w:val="none" w:sz="0" w:space="0" w:color="auto"/>
            <w:left w:val="none" w:sz="0" w:space="0" w:color="auto"/>
            <w:bottom w:val="none" w:sz="0" w:space="0" w:color="auto"/>
            <w:right w:val="none" w:sz="0" w:space="0" w:color="auto"/>
          </w:divBdr>
          <w:divsChild>
            <w:div w:id="1801411028">
              <w:marLeft w:val="0"/>
              <w:marRight w:val="0"/>
              <w:marTop w:val="0"/>
              <w:marBottom w:val="0"/>
              <w:divBdr>
                <w:top w:val="none" w:sz="0" w:space="0" w:color="auto"/>
                <w:left w:val="none" w:sz="0" w:space="0" w:color="auto"/>
                <w:bottom w:val="none" w:sz="0" w:space="0" w:color="auto"/>
                <w:right w:val="none" w:sz="0" w:space="0" w:color="auto"/>
              </w:divBdr>
              <w:divsChild>
                <w:div w:id="1344672915">
                  <w:marLeft w:val="0"/>
                  <w:marRight w:val="0"/>
                  <w:marTop w:val="0"/>
                  <w:marBottom w:val="0"/>
                  <w:divBdr>
                    <w:top w:val="none" w:sz="0" w:space="0" w:color="auto"/>
                    <w:left w:val="none" w:sz="0" w:space="0" w:color="auto"/>
                    <w:bottom w:val="none" w:sz="0" w:space="0" w:color="auto"/>
                    <w:right w:val="none" w:sz="0" w:space="0" w:color="auto"/>
                  </w:divBdr>
                  <w:divsChild>
                    <w:div w:id="1694375610">
                      <w:marLeft w:val="0"/>
                      <w:marRight w:val="0"/>
                      <w:marTop w:val="0"/>
                      <w:marBottom w:val="0"/>
                      <w:divBdr>
                        <w:top w:val="none" w:sz="0" w:space="0" w:color="auto"/>
                        <w:left w:val="none" w:sz="0" w:space="0" w:color="auto"/>
                        <w:bottom w:val="none" w:sz="0" w:space="0" w:color="auto"/>
                        <w:right w:val="none" w:sz="0" w:space="0" w:color="auto"/>
                      </w:divBdr>
                      <w:divsChild>
                        <w:div w:id="391194298">
                          <w:marLeft w:val="0"/>
                          <w:marRight w:val="0"/>
                          <w:marTop w:val="0"/>
                          <w:marBottom w:val="0"/>
                          <w:divBdr>
                            <w:top w:val="none" w:sz="0" w:space="0" w:color="auto"/>
                            <w:left w:val="none" w:sz="0" w:space="0" w:color="auto"/>
                            <w:bottom w:val="none" w:sz="0" w:space="0" w:color="auto"/>
                            <w:right w:val="none" w:sz="0" w:space="0" w:color="auto"/>
                          </w:divBdr>
                          <w:divsChild>
                            <w:div w:id="1399590119">
                              <w:marLeft w:val="0"/>
                              <w:marRight w:val="0"/>
                              <w:marTop w:val="0"/>
                              <w:marBottom w:val="0"/>
                              <w:divBdr>
                                <w:top w:val="none" w:sz="0" w:space="0" w:color="auto"/>
                                <w:left w:val="none" w:sz="0" w:space="0" w:color="auto"/>
                                <w:bottom w:val="none" w:sz="0" w:space="0" w:color="auto"/>
                                <w:right w:val="none" w:sz="0" w:space="0" w:color="auto"/>
                              </w:divBdr>
                              <w:divsChild>
                                <w:div w:id="1883246558">
                                  <w:marLeft w:val="0"/>
                                  <w:marRight w:val="0"/>
                                  <w:marTop w:val="0"/>
                                  <w:marBottom w:val="0"/>
                                  <w:divBdr>
                                    <w:top w:val="none" w:sz="0" w:space="0" w:color="auto"/>
                                    <w:left w:val="none" w:sz="0" w:space="0" w:color="auto"/>
                                    <w:bottom w:val="none" w:sz="0" w:space="0" w:color="auto"/>
                                    <w:right w:val="none" w:sz="0" w:space="0" w:color="auto"/>
                                  </w:divBdr>
                                  <w:divsChild>
                                    <w:div w:id="20455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11441">
                          <w:marLeft w:val="0"/>
                          <w:marRight w:val="0"/>
                          <w:marTop w:val="0"/>
                          <w:marBottom w:val="0"/>
                          <w:divBdr>
                            <w:top w:val="none" w:sz="0" w:space="0" w:color="auto"/>
                            <w:left w:val="none" w:sz="0" w:space="0" w:color="auto"/>
                            <w:bottom w:val="none" w:sz="0" w:space="0" w:color="auto"/>
                            <w:right w:val="none" w:sz="0" w:space="0" w:color="auto"/>
                          </w:divBdr>
                          <w:divsChild>
                            <w:div w:id="1103258597">
                              <w:marLeft w:val="0"/>
                              <w:marRight w:val="0"/>
                              <w:marTop w:val="0"/>
                              <w:marBottom w:val="0"/>
                              <w:divBdr>
                                <w:top w:val="none" w:sz="0" w:space="0" w:color="auto"/>
                                <w:left w:val="none" w:sz="0" w:space="0" w:color="auto"/>
                                <w:bottom w:val="none" w:sz="0" w:space="0" w:color="auto"/>
                                <w:right w:val="none" w:sz="0" w:space="0" w:color="auto"/>
                              </w:divBdr>
                              <w:divsChild>
                                <w:div w:id="848174307">
                                  <w:marLeft w:val="0"/>
                                  <w:marRight w:val="0"/>
                                  <w:marTop w:val="0"/>
                                  <w:marBottom w:val="0"/>
                                  <w:divBdr>
                                    <w:top w:val="none" w:sz="0" w:space="0" w:color="auto"/>
                                    <w:left w:val="none" w:sz="0" w:space="0" w:color="auto"/>
                                    <w:bottom w:val="none" w:sz="0" w:space="0" w:color="auto"/>
                                    <w:right w:val="none" w:sz="0" w:space="0" w:color="auto"/>
                                  </w:divBdr>
                                </w:div>
                                <w:div w:id="1656639425">
                                  <w:marLeft w:val="0"/>
                                  <w:marRight w:val="0"/>
                                  <w:marTop w:val="0"/>
                                  <w:marBottom w:val="0"/>
                                  <w:divBdr>
                                    <w:top w:val="none" w:sz="0" w:space="0" w:color="auto"/>
                                    <w:left w:val="none" w:sz="0" w:space="0" w:color="auto"/>
                                    <w:bottom w:val="none" w:sz="0" w:space="0" w:color="auto"/>
                                    <w:right w:val="none" w:sz="0" w:space="0" w:color="auto"/>
                                  </w:divBdr>
                                  <w:divsChild>
                                    <w:div w:id="57897810">
                                      <w:marLeft w:val="0"/>
                                      <w:marRight w:val="0"/>
                                      <w:marTop w:val="0"/>
                                      <w:marBottom w:val="0"/>
                                      <w:divBdr>
                                        <w:top w:val="none" w:sz="0" w:space="0" w:color="auto"/>
                                        <w:left w:val="none" w:sz="0" w:space="0" w:color="auto"/>
                                        <w:bottom w:val="none" w:sz="0" w:space="0" w:color="auto"/>
                                        <w:right w:val="none" w:sz="0" w:space="0" w:color="auto"/>
                                      </w:divBdr>
                                      <w:divsChild>
                                        <w:div w:id="860247069">
                                          <w:marLeft w:val="0"/>
                                          <w:marRight w:val="0"/>
                                          <w:marTop w:val="0"/>
                                          <w:marBottom w:val="0"/>
                                          <w:divBdr>
                                            <w:top w:val="none" w:sz="0" w:space="0" w:color="auto"/>
                                            <w:left w:val="none" w:sz="0" w:space="0" w:color="auto"/>
                                            <w:bottom w:val="none" w:sz="0" w:space="0" w:color="auto"/>
                                            <w:right w:val="none" w:sz="0" w:space="0" w:color="auto"/>
                                          </w:divBdr>
                                        </w:div>
                                      </w:divsChild>
                                    </w:div>
                                    <w:div w:id="63378916">
                                      <w:marLeft w:val="0"/>
                                      <w:marRight w:val="0"/>
                                      <w:marTop w:val="0"/>
                                      <w:marBottom w:val="0"/>
                                      <w:divBdr>
                                        <w:top w:val="none" w:sz="0" w:space="0" w:color="auto"/>
                                        <w:left w:val="none" w:sz="0" w:space="0" w:color="auto"/>
                                        <w:bottom w:val="none" w:sz="0" w:space="0" w:color="auto"/>
                                        <w:right w:val="none" w:sz="0" w:space="0" w:color="auto"/>
                                      </w:divBdr>
                                      <w:divsChild>
                                        <w:div w:id="122965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300934">
      <w:bodyDiv w:val="1"/>
      <w:marLeft w:val="0"/>
      <w:marRight w:val="0"/>
      <w:marTop w:val="0"/>
      <w:marBottom w:val="0"/>
      <w:divBdr>
        <w:top w:val="none" w:sz="0" w:space="0" w:color="auto"/>
        <w:left w:val="none" w:sz="0" w:space="0" w:color="auto"/>
        <w:bottom w:val="none" w:sz="0" w:space="0" w:color="auto"/>
        <w:right w:val="none" w:sz="0" w:space="0" w:color="auto"/>
      </w:divBdr>
    </w:div>
    <w:div w:id="352148326">
      <w:bodyDiv w:val="1"/>
      <w:marLeft w:val="0"/>
      <w:marRight w:val="0"/>
      <w:marTop w:val="0"/>
      <w:marBottom w:val="0"/>
      <w:divBdr>
        <w:top w:val="none" w:sz="0" w:space="0" w:color="auto"/>
        <w:left w:val="none" w:sz="0" w:space="0" w:color="auto"/>
        <w:bottom w:val="none" w:sz="0" w:space="0" w:color="auto"/>
        <w:right w:val="none" w:sz="0" w:space="0" w:color="auto"/>
      </w:divBdr>
    </w:div>
    <w:div w:id="674844410">
      <w:bodyDiv w:val="1"/>
      <w:marLeft w:val="0"/>
      <w:marRight w:val="0"/>
      <w:marTop w:val="0"/>
      <w:marBottom w:val="0"/>
      <w:divBdr>
        <w:top w:val="none" w:sz="0" w:space="0" w:color="auto"/>
        <w:left w:val="none" w:sz="0" w:space="0" w:color="auto"/>
        <w:bottom w:val="none" w:sz="0" w:space="0" w:color="auto"/>
        <w:right w:val="none" w:sz="0" w:space="0" w:color="auto"/>
      </w:divBdr>
      <w:divsChild>
        <w:div w:id="29310000">
          <w:marLeft w:val="0"/>
          <w:marRight w:val="0"/>
          <w:marTop w:val="0"/>
          <w:marBottom w:val="0"/>
          <w:divBdr>
            <w:top w:val="none" w:sz="0" w:space="0" w:color="auto"/>
            <w:left w:val="none" w:sz="0" w:space="0" w:color="auto"/>
            <w:bottom w:val="none" w:sz="0" w:space="0" w:color="auto"/>
            <w:right w:val="none" w:sz="0" w:space="0" w:color="auto"/>
          </w:divBdr>
          <w:divsChild>
            <w:div w:id="1998611556">
              <w:marLeft w:val="0"/>
              <w:marRight w:val="0"/>
              <w:marTop w:val="0"/>
              <w:marBottom w:val="0"/>
              <w:divBdr>
                <w:top w:val="none" w:sz="0" w:space="0" w:color="auto"/>
                <w:left w:val="none" w:sz="0" w:space="0" w:color="auto"/>
                <w:bottom w:val="none" w:sz="0" w:space="0" w:color="auto"/>
                <w:right w:val="none" w:sz="0" w:space="0" w:color="auto"/>
              </w:divBdr>
              <w:divsChild>
                <w:div w:id="1513572947">
                  <w:marLeft w:val="0"/>
                  <w:marRight w:val="0"/>
                  <w:marTop w:val="0"/>
                  <w:marBottom w:val="0"/>
                  <w:divBdr>
                    <w:top w:val="none" w:sz="0" w:space="0" w:color="auto"/>
                    <w:left w:val="none" w:sz="0" w:space="0" w:color="auto"/>
                    <w:bottom w:val="none" w:sz="0" w:space="0" w:color="auto"/>
                    <w:right w:val="none" w:sz="0" w:space="0" w:color="auto"/>
                  </w:divBdr>
                  <w:divsChild>
                    <w:div w:id="369957205">
                      <w:marLeft w:val="0"/>
                      <w:marRight w:val="0"/>
                      <w:marTop w:val="0"/>
                      <w:marBottom w:val="0"/>
                      <w:divBdr>
                        <w:top w:val="none" w:sz="0" w:space="0" w:color="auto"/>
                        <w:left w:val="none" w:sz="0" w:space="0" w:color="auto"/>
                        <w:bottom w:val="none" w:sz="0" w:space="0" w:color="auto"/>
                        <w:right w:val="none" w:sz="0" w:space="0" w:color="auto"/>
                      </w:divBdr>
                      <w:divsChild>
                        <w:div w:id="232394298">
                          <w:marLeft w:val="0"/>
                          <w:marRight w:val="0"/>
                          <w:marTop w:val="0"/>
                          <w:marBottom w:val="0"/>
                          <w:divBdr>
                            <w:top w:val="none" w:sz="0" w:space="0" w:color="auto"/>
                            <w:left w:val="none" w:sz="0" w:space="0" w:color="auto"/>
                            <w:bottom w:val="none" w:sz="0" w:space="0" w:color="auto"/>
                            <w:right w:val="none" w:sz="0" w:space="0" w:color="auto"/>
                          </w:divBdr>
                          <w:divsChild>
                            <w:div w:id="1448349307">
                              <w:marLeft w:val="0"/>
                              <w:marRight w:val="0"/>
                              <w:marTop w:val="0"/>
                              <w:marBottom w:val="0"/>
                              <w:divBdr>
                                <w:top w:val="none" w:sz="0" w:space="0" w:color="auto"/>
                                <w:left w:val="none" w:sz="0" w:space="0" w:color="auto"/>
                                <w:bottom w:val="none" w:sz="0" w:space="0" w:color="auto"/>
                                <w:right w:val="none" w:sz="0" w:space="0" w:color="auto"/>
                              </w:divBdr>
                              <w:divsChild>
                                <w:div w:id="892498647">
                                  <w:marLeft w:val="0"/>
                                  <w:marRight w:val="0"/>
                                  <w:marTop w:val="0"/>
                                  <w:marBottom w:val="0"/>
                                  <w:divBdr>
                                    <w:top w:val="none" w:sz="0" w:space="0" w:color="auto"/>
                                    <w:left w:val="none" w:sz="0" w:space="0" w:color="auto"/>
                                    <w:bottom w:val="none" w:sz="0" w:space="0" w:color="auto"/>
                                    <w:right w:val="none" w:sz="0" w:space="0" w:color="auto"/>
                                  </w:divBdr>
                                  <w:divsChild>
                                    <w:div w:id="20284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410956">
                          <w:marLeft w:val="0"/>
                          <w:marRight w:val="0"/>
                          <w:marTop w:val="0"/>
                          <w:marBottom w:val="0"/>
                          <w:divBdr>
                            <w:top w:val="none" w:sz="0" w:space="0" w:color="auto"/>
                            <w:left w:val="none" w:sz="0" w:space="0" w:color="auto"/>
                            <w:bottom w:val="none" w:sz="0" w:space="0" w:color="auto"/>
                            <w:right w:val="none" w:sz="0" w:space="0" w:color="auto"/>
                          </w:divBdr>
                          <w:divsChild>
                            <w:div w:id="1035160915">
                              <w:marLeft w:val="0"/>
                              <w:marRight w:val="0"/>
                              <w:marTop w:val="0"/>
                              <w:marBottom w:val="0"/>
                              <w:divBdr>
                                <w:top w:val="none" w:sz="0" w:space="0" w:color="auto"/>
                                <w:left w:val="none" w:sz="0" w:space="0" w:color="auto"/>
                                <w:bottom w:val="none" w:sz="0" w:space="0" w:color="auto"/>
                                <w:right w:val="none" w:sz="0" w:space="0" w:color="auto"/>
                              </w:divBdr>
                              <w:divsChild>
                                <w:div w:id="509150843">
                                  <w:marLeft w:val="0"/>
                                  <w:marRight w:val="0"/>
                                  <w:marTop w:val="0"/>
                                  <w:marBottom w:val="0"/>
                                  <w:divBdr>
                                    <w:top w:val="none" w:sz="0" w:space="0" w:color="auto"/>
                                    <w:left w:val="none" w:sz="0" w:space="0" w:color="auto"/>
                                    <w:bottom w:val="none" w:sz="0" w:space="0" w:color="auto"/>
                                    <w:right w:val="none" w:sz="0" w:space="0" w:color="auto"/>
                                  </w:divBdr>
                                  <w:divsChild>
                                    <w:div w:id="1324509766">
                                      <w:marLeft w:val="0"/>
                                      <w:marRight w:val="0"/>
                                      <w:marTop w:val="0"/>
                                      <w:marBottom w:val="0"/>
                                      <w:divBdr>
                                        <w:top w:val="none" w:sz="0" w:space="0" w:color="auto"/>
                                        <w:left w:val="none" w:sz="0" w:space="0" w:color="auto"/>
                                        <w:bottom w:val="none" w:sz="0" w:space="0" w:color="auto"/>
                                        <w:right w:val="none" w:sz="0" w:space="0" w:color="auto"/>
                                      </w:divBdr>
                                      <w:divsChild>
                                        <w:div w:id="1434088428">
                                          <w:marLeft w:val="0"/>
                                          <w:marRight w:val="0"/>
                                          <w:marTop w:val="0"/>
                                          <w:marBottom w:val="0"/>
                                          <w:divBdr>
                                            <w:top w:val="none" w:sz="0" w:space="0" w:color="auto"/>
                                            <w:left w:val="none" w:sz="0" w:space="0" w:color="auto"/>
                                            <w:bottom w:val="none" w:sz="0" w:space="0" w:color="auto"/>
                                            <w:right w:val="none" w:sz="0" w:space="0" w:color="auto"/>
                                          </w:divBdr>
                                        </w:div>
                                      </w:divsChild>
                                    </w:div>
                                    <w:div w:id="2003851174">
                                      <w:marLeft w:val="0"/>
                                      <w:marRight w:val="0"/>
                                      <w:marTop w:val="0"/>
                                      <w:marBottom w:val="0"/>
                                      <w:divBdr>
                                        <w:top w:val="none" w:sz="0" w:space="0" w:color="auto"/>
                                        <w:left w:val="none" w:sz="0" w:space="0" w:color="auto"/>
                                        <w:bottom w:val="none" w:sz="0" w:space="0" w:color="auto"/>
                                        <w:right w:val="none" w:sz="0" w:space="0" w:color="auto"/>
                                      </w:divBdr>
                                      <w:divsChild>
                                        <w:div w:id="60654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4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417039">
      <w:bodyDiv w:val="1"/>
      <w:marLeft w:val="0"/>
      <w:marRight w:val="0"/>
      <w:marTop w:val="0"/>
      <w:marBottom w:val="0"/>
      <w:divBdr>
        <w:top w:val="none" w:sz="0" w:space="0" w:color="auto"/>
        <w:left w:val="none" w:sz="0" w:space="0" w:color="auto"/>
        <w:bottom w:val="none" w:sz="0" w:space="0" w:color="auto"/>
        <w:right w:val="none" w:sz="0" w:space="0" w:color="auto"/>
      </w:divBdr>
      <w:divsChild>
        <w:div w:id="199977522">
          <w:marLeft w:val="0"/>
          <w:marRight w:val="0"/>
          <w:marTop w:val="0"/>
          <w:marBottom w:val="0"/>
          <w:divBdr>
            <w:top w:val="none" w:sz="0" w:space="0" w:color="auto"/>
            <w:left w:val="none" w:sz="0" w:space="0" w:color="auto"/>
            <w:bottom w:val="none" w:sz="0" w:space="0" w:color="auto"/>
            <w:right w:val="none" w:sz="0" w:space="0" w:color="auto"/>
          </w:divBdr>
          <w:divsChild>
            <w:div w:id="1675956569">
              <w:marLeft w:val="0"/>
              <w:marRight w:val="0"/>
              <w:marTop w:val="0"/>
              <w:marBottom w:val="0"/>
              <w:divBdr>
                <w:top w:val="none" w:sz="0" w:space="0" w:color="auto"/>
                <w:left w:val="none" w:sz="0" w:space="0" w:color="auto"/>
                <w:bottom w:val="none" w:sz="0" w:space="0" w:color="auto"/>
                <w:right w:val="none" w:sz="0" w:space="0" w:color="auto"/>
              </w:divBdr>
              <w:divsChild>
                <w:div w:id="295725126">
                  <w:marLeft w:val="0"/>
                  <w:marRight w:val="0"/>
                  <w:marTop w:val="0"/>
                  <w:marBottom w:val="0"/>
                  <w:divBdr>
                    <w:top w:val="none" w:sz="0" w:space="0" w:color="auto"/>
                    <w:left w:val="none" w:sz="0" w:space="0" w:color="auto"/>
                    <w:bottom w:val="none" w:sz="0" w:space="0" w:color="auto"/>
                    <w:right w:val="none" w:sz="0" w:space="0" w:color="auto"/>
                  </w:divBdr>
                  <w:divsChild>
                    <w:div w:id="1549603818">
                      <w:marLeft w:val="0"/>
                      <w:marRight w:val="0"/>
                      <w:marTop w:val="0"/>
                      <w:marBottom w:val="0"/>
                      <w:divBdr>
                        <w:top w:val="none" w:sz="0" w:space="0" w:color="auto"/>
                        <w:left w:val="none" w:sz="0" w:space="0" w:color="auto"/>
                        <w:bottom w:val="none" w:sz="0" w:space="0" w:color="auto"/>
                        <w:right w:val="none" w:sz="0" w:space="0" w:color="auto"/>
                      </w:divBdr>
                      <w:divsChild>
                        <w:div w:id="1644238612">
                          <w:marLeft w:val="0"/>
                          <w:marRight w:val="0"/>
                          <w:marTop w:val="0"/>
                          <w:marBottom w:val="0"/>
                          <w:divBdr>
                            <w:top w:val="none" w:sz="0" w:space="0" w:color="auto"/>
                            <w:left w:val="none" w:sz="0" w:space="0" w:color="auto"/>
                            <w:bottom w:val="none" w:sz="0" w:space="0" w:color="auto"/>
                            <w:right w:val="none" w:sz="0" w:space="0" w:color="auto"/>
                          </w:divBdr>
                          <w:divsChild>
                            <w:div w:id="60568192">
                              <w:marLeft w:val="0"/>
                              <w:marRight w:val="0"/>
                              <w:marTop w:val="0"/>
                              <w:marBottom w:val="0"/>
                              <w:divBdr>
                                <w:top w:val="none" w:sz="0" w:space="0" w:color="auto"/>
                                <w:left w:val="none" w:sz="0" w:space="0" w:color="auto"/>
                                <w:bottom w:val="none" w:sz="0" w:space="0" w:color="auto"/>
                                <w:right w:val="none" w:sz="0" w:space="0" w:color="auto"/>
                              </w:divBdr>
                              <w:divsChild>
                                <w:div w:id="1868834282">
                                  <w:marLeft w:val="0"/>
                                  <w:marRight w:val="0"/>
                                  <w:marTop w:val="0"/>
                                  <w:marBottom w:val="0"/>
                                  <w:divBdr>
                                    <w:top w:val="none" w:sz="0" w:space="0" w:color="auto"/>
                                    <w:left w:val="none" w:sz="0" w:space="0" w:color="auto"/>
                                    <w:bottom w:val="none" w:sz="0" w:space="0" w:color="auto"/>
                                    <w:right w:val="none" w:sz="0" w:space="0" w:color="auto"/>
                                  </w:divBdr>
                                  <w:divsChild>
                                    <w:div w:id="8650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371522">
      <w:bodyDiv w:val="1"/>
      <w:marLeft w:val="0"/>
      <w:marRight w:val="0"/>
      <w:marTop w:val="0"/>
      <w:marBottom w:val="0"/>
      <w:divBdr>
        <w:top w:val="none" w:sz="0" w:space="0" w:color="auto"/>
        <w:left w:val="none" w:sz="0" w:space="0" w:color="auto"/>
        <w:bottom w:val="none" w:sz="0" w:space="0" w:color="auto"/>
        <w:right w:val="none" w:sz="0" w:space="0" w:color="auto"/>
      </w:divBdr>
      <w:divsChild>
        <w:div w:id="958954800">
          <w:marLeft w:val="0"/>
          <w:marRight w:val="0"/>
          <w:marTop w:val="0"/>
          <w:marBottom w:val="0"/>
          <w:divBdr>
            <w:top w:val="none" w:sz="0" w:space="0" w:color="auto"/>
            <w:left w:val="none" w:sz="0" w:space="0" w:color="auto"/>
            <w:bottom w:val="none" w:sz="0" w:space="0" w:color="auto"/>
            <w:right w:val="none" w:sz="0" w:space="0" w:color="auto"/>
          </w:divBdr>
          <w:divsChild>
            <w:div w:id="1050109620">
              <w:marLeft w:val="0"/>
              <w:marRight w:val="0"/>
              <w:marTop w:val="0"/>
              <w:marBottom w:val="0"/>
              <w:divBdr>
                <w:top w:val="none" w:sz="0" w:space="0" w:color="auto"/>
                <w:left w:val="none" w:sz="0" w:space="0" w:color="auto"/>
                <w:bottom w:val="none" w:sz="0" w:space="0" w:color="auto"/>
                <w:right w:val="none" w:sz="0" w:space="0" w:color="auto"/>
              </w:divBdr>
              <w:divsChild>
                <w:div w:id="1359157501">
                  <w:marLeft w:val="0"/>
                  <w:marRight w:val="0"/>
                  <w:marTop w:val="0"/>
                  <w:marBottom w:val="0"/>
                  <w:divBdr>
                    <w:top w:val="none" w:sz="0" w:space="0" w:color="auto"/>
                    <w:left w:val="none" w:sz="0" w:space="0" w:color="auto"/>
                    <w:bottom w:val="none" w:sz="0" w:space="0" w:color="auto"/>
                    <w:right w:val="none" w:sz="0" w:space="0" w:color="auto"/>
                  </w:divBdr>
                  <w:divsChild>
                    <w:div w:id="870411600">
                      <w:marLeft w:val="0"/>
                      <w:marRight w:val="0"/>
                      <w:marTop w:val="0"/>
                      <w:marBottom w:val="0"/>
                      <w:divBdr>
                        <w:top w:val="none" w:sz="0" w:space="0" w:color="auto"/>
                        <w:left w:val="none" w:sz="0" w:space="0" w:color="auto"/>
                        <w:bottom w:val="none" w:sz="0" w:space="0" w:color="auto"/>
                        <w:right w:val="none" w:sz="0" w:space="0" w:color="auto"/>
                      </w:divBdr>
                      <w:divsChild>
                        <w:div w:id="1485510896">
                          <w:marLeft w:val="0"/>
                          <w:marRight w:val="0"/>
                          <w:marTop w:val="0"/>
                          <w:marBottom w:val="0"/>
                          <w:divBdr>
                            <w:top w:val="none" w:sz="0" w:space="0" w:color="auto"/>
                            <w:left w:val="none" w:sz="0" w:space="0" w:color="auto"/>
                            <w:bottom w:val="none" w:sz="0" w:space="0" w:color="auto"/>
                            <w:right w:val="none" w:sz="0" w:space="0" w:color="auto"/>
                          </w:divBdr>
                          <w:divsChild>
                            <w:div w:id="234512513">
                              <w:marLeft w:val="0"/>
                              <w:marRight w:val="0"/>
                              <w:marTop w:val="0"/>
                              <w:marBottom w:val="0"/>
                              <w:divBdr>
                                <w:top w:val="none" w:sz="0" w:space="0" w:color="auto"/>
                                <w:left w:val="none" w:sz="0" w:space="0" w:color="auto"/>
                                <w:bottom w:val="none" w:sz="0" w:space="0" w:color="auto"/>
                                <w:right w:val="none" w:sz="0" w:space="0" w:color="auto"/>
                              </w:divBdr>
                              <w:divsChild>
                                <w:div w:id="221524392">
                                  <w:marLeft w:val="0"/>
                                  <w:marRight w:val="0"/>
                                  <w:marTop w:val="0"/>
                                  <w:marBottom w:val="0"/>
                                  <w:divBdr>
                                    <w:top w:val="none" w:sz="0" w:space="0" w:color="auto"/>
                                    <w:left w:val="none" w:sz="0" w:space="0" w:color="auto"/>
                                    <w:bottom w:val="none" w:sz="0" w:space="0" w:color="auto"/>
                                    <w:right w:val="none" w:sz="0" w:space="0" w:color="auto"/>
                                  </w:divBdr>
                                  <w:divsChild>
                                    <w:div w:id="177497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231549">
      <w:bodyDiv w:val="1"/>
      <w:marLeft w:val="0"/>
      <w:marRight w:val="0"/>
      <w:marTop w:val="0"/>
      <w:marBottom w:val="0"/>
      <w:divBdr>
        <w:top w:val="none" w:sz="0" w:space="0" w:color="auto"/>
        <w:left w:val="none" w:sz="0" w:space="0" w:color="auto"/>
        <w:bottom w:val="none" w:sz="0" w:space="0" w:color="auto"/>
        <w:right w:val="none" w:sz="0" w:space="0" w:color="auto"/>
      </w:divBdr>
    </w:div>
    <w:div w:id="1436747022">
      <w:bodyDiv w:val="1"/>
      <w:marLeft w:val="0"/>
      <w:marRight w:val="0"/>
      <w:marTop w:val="0"/>
      <w:marBottom w:val="0"/>
      <w:divBdr>
        <w:top w:val="none" w:sz="0" w:space="0" w:color="auto"/>
        <w:left w:val="none" w:sz="0" w:space="0" w:color="auto"/>
        <w:bottom w:val="none" w:sz="0" w:space="0" w:color="auto"/>
        <w:right w:val="none" w:sz="0" w:space="0" w:color="auto"/>
      </w:divBdr>
      <w:divsChild>
        <w:div w:id="305208234">
          <w:marLeft w:val="0"/>
          <w:marRight w:val="0"/>
          <w:marTop w:val="0"/>
          <w:marBottom w:val="0"/>
          <w:divBdr>
            <w:top w:val="none" w:sz="0" w:space="0" w:color="auto"/>
            <w:left w:val="none" w:sz="0" w:space="0" w:color="auto"/>
            <w:bottom w:val="none" w:sz="0" w:space="0" w:color="auto"/>
            <w:right w:val="none" w:sz="0" w:space="0" w:color="auto"/>
          </w:divBdr>
          <w:divsChild>
            <w:div w:id="90663507">
              <w:marLeft w:val="0"/>
              <w:marRight w:val="0"/>
              <w:marTop w:val="0"/>
              <w:marBottom w:val="0"/>
              <w:divBdr>
                <w:top w:val="none" w:sz="0" w:space="0" w:color="auto"/>
                <w:left w:val="none" w:sz="0" w:space="0" w:color="auto"/>
                <w:bottom w:val="none" w:sz="0" w:space="0" w:color="auto"/>
                <w:right w:val="none" w:sz="0" w:space="0" w:color="auto"/>
              </w:divBdr>
              <w:divsChild>
                <w:div w:id="170608552">
                  <w:marLeft w:val="0"/>
                  <w:marRight w:val="0"/>
                  <w:marTop w:val="0"/>
                  <w:marBottom w:val="0"/>
                  <w:divBdr>
                    <w:top w:val="none" w:sz="0" w:space="0" w:color="auto"/>
                    <w:left w:val="none" w:sz="0" w:space="0" w:color="auto"/>
                    <w:bottom w:val="none" w:sz="0" w:space="0" w:color="auto"/>
                    <w:right w:val="none" w:sz="0" w:space="0" w:color="auto"/>
                  </w:divBdr>
                  <w:divsChild>
                    <w:div w:id="1799564788">
                      <w:marLeft w:val="0"/>
                      <w:marRight w:val="0"/>
                      <w:marTop w:val="0"/>
                      <w:marBottom w:val="0"/>
                      <w:divBdr>
                        <w:top w:val="none" w:sz="0" w:space="0" w:color="auto"/>
                        <w:left w:val="none" w:sz="0" w:space="0" w:color="auto"/>
                        <w:bottom w:val="none" w:sz="0" w:space="0" w:color="auto"/>
                        <w:right w:val="none" w:sz="0" w:space="0" w:color="auto"/>
                      </w:divBdr>
                      <w:divsChild>
                        <w:div w:id="736706737">
                          <w:marLeft w:val="0"/>
                          <w:marRight w:val="0"/>
                          <w:marTop w:val="0"/>
                          <w:marBottom w:val="0"/>
                          <w:divBdr>
                            <w:top w:val="none" w:sz="0" w:space="0" w:color="auto"/>
                            <w:left w:val="none" w:sz="0" w:space="0" w:color="auto"/>
                            <w:bottom w:val="none" w:sz="0" w:space="0" w:color="auto"/>
                            <w:right w:val="none" w:sz="0" w:space="0" w:color="auto"/>
                          </w:divBdr>
                          <w:divsChild>
                            <w:div w:id="1396853423">
                              <w:marLeft w:val="0"/>
                              <w:marRight w:val="0"/>
                              <w:marTop w:val="0"/>
                              <w:marBottom w:val="0"/>
                              <w:divBdr>
                                <w:top w:val="none" w:sz="0" w:space="0" w:color="auto"/>
                                <w:left w:val="none" w:sz="0" w:space="0" w:color="auto"/>
                                <w:bottom w:val="none" w:sz="0" w:space="0" w:color="auto"/>
                                <w:right w:val="none" w:sz="0" w:space="0" w:color="auto"/>
                              </w:divBdr>
                              <w:divsChild>
                                <w:div w:id="889535444">
                                  <w:marLeft w:val="0"/>
                                  <w:marRight w:val="0"/>
                                  <w:marTop w:val="0"/>
                                  <w:marBottom w:val="0"/>
                                  <w:divBdr>
                                    <w:top w:val="none" w:sz="0" w:space="0" w:color="auto"/>
                                    <w:left w:val="none" w:sz="0" w:space="0" w:color="auto"/>
                                    <w:bottom w:val="none" w:sz="0" w:space="0" w:color="auto"/>
                                    <w:right w:val="none" w:sz="0" w:space="0" w:color="auto"/>
                                  </w:divBdr>
                                  <w:divsChild>
                                    <w:div w:id="59166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116702">
      <w:bodyDiv w:val="1"/>
      <w:marLeft w:val="0"/>
      <w:marRight w:val="0"/>
      <w:marTop w:val="0"/>
      <w:marBottom w:val="0"/>
      <w:divBdr>
        <w:top w:val="none" w:sz="0" w:space="0" w:color="auto"/>
        <w:left w:val="none" w:sz="0" w:space="0" w:color="auto"/>
        <w:bottom w:val="none" w:sz="0" w:space="0" w:color="auto"/>
        <w:right w:val="none" w:sz="0" w:space="0" w:color="auto"/>
      </w:divBdr>
      <w:divsChild>
        <w:div w:id="1882545899">
          <w:marLeft w:val="0"/>
          <w:marRight w:val="0"/>
          <w:marTop w:val="0"/>
          <w:marBottom w:val="0"/>
          <w:divBdr>
            <w:top w:val="none" w:sz="0" w:space="0" w:color="auto"/>
            <w:left w:val="none" w:sz="0" w:space="0" w:color="auto"/>
            <w:bottom w:val="none" w:sz="0" w:space="0" w:color="auto"/>
            <w:right w:val="none" w:sz="0" w:space="0" w:color="auto"/>
          </w:divBdr>
          <w:divsChild>
            <w:div w:id="1139616393">
              <w:marLeft w:val="0"/>
              <w:marRight w:val="0"/>
              <w:marTop w:val="0"/>
              <w:marBottom w:val="0"/>
              <w:divBdr>
                <w:top w:val="none" w:sz="0" w:space="0" w:color="auto"/>
                <w:left w:val="none" w:sz="0" w:space="0" w:color="auto"/>
                <w:bottom w:val="none" w:sz="0" w:space="0" w:color="auto"/>
                <w:right w:val="none" w:sz="0" w:space="0" w:color="auto"/>
              </w:divBdr>
              <w:divsChild>
                <w:div w:id="564335195">
                  <w:marLeft w:val="0"/>
                  <w:marRight w:val="0"/>
                  <w:marTop w:val="0"/>
                  <w:marBottom w:val="0"/>
                  <w:divBdr>
                    <w:top w:val="none" w:sz="0" w:space="0" w:color="auto"/>
                    <w:left w:val="none" w:sz="0" w:space="0" w:color="auto"/>
                    <w:bottom w:val="none" w:sz="0" w:space="0" w:color="auto"/>
                    <w:right w:val="none" w:sz="0" w:space="0" w:color="auto"/>
                  </w:divBdr>
                  <w:divsChild>
                    <w:div w:id="16080890">
                      <w:marLeft w:val="0"/>
                      <w:marRight w:val="0"/>
                      <w:marTop w:val="0"/>
                      <w:marBottom w:val="0"/>
                      <w:divBdr>
                        <w:top w:val="none" w:sz="0" w:space="0" w:color="auto"/>
                        <w:left w:val="none" w:sz="0" w:space="0" w:color="auto"/>
                        <w:bottom w:val="none" w:sz="0" w:space="0" w:color="auto"/>
                        <w:right w:val="none" w:sz="0" w:space="0" w:color="auto"/>
                      </w:divBdr>
                      <w:divsChild>
                        <w:div w:id="480537974">
                          <w:marLeft w:val="0"/>
                          <w:marRight w:val="0"/>
                          <w:marTop w:val="0"/>
                          <w:marBottom w:val="0"/>
                          <w:divBdr>
                            <w:top w:val="none" w:sz="0" w:space="0" w:color="auto"/>
                            <w:left w:val="none" w:sz="0" w:space="0" w:color="auto"/>
                            <w:bottom w:val="none" w:sz="0" w:space="0" w:color="auto"/>
                            <w:right w:val="none" w:sz="0" w:space="0" w:color="auto"/>
                          </w:divBdr>
                          <w:divsChild>
                            <w:div w:id="2135513999">
                              <w:marLeft w:val="0"/>
                              <w:marRight w:val="0"/>
                              <w:marTop w:val="0"/>
                              <w:marBottom w:val="0"/>
                              <w:divBdr>
                                <w:top w:val="none" w:sz="0" w:space="0" w:color="auto"/>
                                <w:left w:val="none" w:sz="0" w:space="0" w:color="auto"/>
                                <w:bottom w:val="none" w:sz="0" w:space="0" w:color="auto"/>
                                <w:right w:val="none" w:sz="0" w:space="0" w:color="auto"/>
                              </w:divBdr>
                              <w:divsChild>
                                <w:div w:id="1300845937">
                                  <w:marLeft w:val="0"/>
                                  <w:marRight w:val="0"/>
                                  <w:marTop w:val="0"/>
                                  <w:marBottom w:val="0"/>
                                  <w:divBdr>
                                    <w:top w:val="none" w:sz="0" w:space="0" w:color="auto"/>
                                    <w:left w:val="none" w:sz="0" w:space="0" w:color="auto"/>
                                    <w:bottom w:val="none" w:sz="0" w:space="0" w:color="auto"/>
                                    <w:right w:val="none" w:sz="0" w:space="0" w:color="auto"/>
                                  </w:divBdr>
                                  <w:divsChild>
                                    <w:div w:id="20992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13</Pages>
  <Words>2476</Words>
  <Characters>14118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Rishi Goyal</dc:creator>
  <cp:keywords/>
  <dc:description/>
  <cp:lastModifiedBy>SDI 1183</cp:lastModifiedBy>
  <cp:revision>16</cp:revision>
  <dcterms:created xsi:type="dcterms:W3CDTF">2025-07-31T17:33:00Z</dcterms:created>
  <dcterms:modified xsi:type="dcterms:W3CDTF">2025-08-16T10:59:00Z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84b45776-9436-44f4-8606-16476e444f8e</vt:lpwstr>
  </property>
</Properties>
</file>