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DF4" w:rsidRDefault="006C410B" w:rsidP="003953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Original </w:t>
      </w:r>
      <w:r w:rsidR="00BA7DF4">
        <w:rPr>
          <w:rFonts w:ascii="Times New Roman" w:hAnsi="Times New Roman" w:cs="Times New Roman"/>
          <w:b/>
          <w:bCs/>
          <w:sz w:val="24"/>
          <w:szCs w:val="24"/>
        </w:rPr>
        <w:t>Research article</w:t>
      </w:r>
    </w:p>
    <w:p w:rsidR="009E6579" w:rsidRPr="008B022B" w:rsidRDefault="009E6579" w:rsidP="003953FC">
      <w:pPr>
        <w:spacing w:line="360" w:lineRule="auto"/>
        <w:jc w:val="both"/>
        <w:rPr>
          <w:rFonts w:ascii="Times New Roman" w:hAnsi="Times New Roman" w:cs="Times New Roman"/>
          <w:b/>
          <w:bCs/>
          <w:sz w:val="24"/>
          <w:szCs w:val="24"/>
        </w:rPr>
      </w:pPr>
      <w:r w:rsidRPr="008B022B">
        <w:rPr>
          <w:rFonts w:ascii="Times New Roman" w:hAnsi="Times New Roman" w:cs="Times New Roman"/>
          <w:b/>
          <w:bCs/>
          <w:sz w:val="24"/>
          <w:szCs w:val="24"/>
        </w:rPr>
        <w:t xml:space="preserve">Response of </w:t>
      </w:r>
      <w:r w:rsidR="00F93F06" w:rsidRPr="008B022B">
        <w:rPr>
          <w:rFonts w:ascii="Times New Roman" w:hAnsi="Times New Roman" w:cs="Times New Roman"/>
          <w:b/>
          <w:bCs/>
          <w:sz w:val="24"/>
          <w:szCs w:val="24"/>
        </w:rPr>
        <w:t xml:space="preserve">yield of </w:t>
      </w:r>
      <w:r w:rsidRPr="008B022B">
        <w:rPr>
          <w:rFonts w:ascii="Times New Roman" w:hAnsi="Times New Roman" w:cs="Times New Roman"/>
          <w:b/>
          <w:bCs/>
          <w:sz w:val="24"/>
          <w:szCs w:val="24"/>
        </w:rPr>
        <w:t>Chinese Potato to Thermochemical Organic Fertilizer Fortified with Different Zinc Sources</w:t>
      </w:r>
    </w:p>
    <w:p w:rsidR="009E6579" w:rsidRPr="008B022B" w:rsidRDefault="009E6579" w:rsidP="003953FC">
      <w:pPr>
        <w:spacing w:line="360" w:lineRule="auto"/>
        <w:jc w:val="both"/>
        <w:rPr>
          <w:rFonts w:ascii="Times New Roman" w:hAnsi="Times New Roman" w:cs="Times New Roman"/>
          <w:sz w:val="24"/>
          <w:szCs w:val="24"/>
        </w:rPr>
      </w:pP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3953FC">
        <w:rPr>
          <w:rFonts w:ascii="Times New Roman" w:eastAsia="Times New Roman" w:hAnsi="Times New Roman" w:cs="Times New Roman"/>
          <w:b/>
          <w:bCs/>
          <w:sz w:val="24"/>
          <w:szCs w:val="24"/>
        </w:rPr>
        <w:t>Abstract</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The current study was undertaken to assess the impact of thermochemically processed organic fertilizer (TOF) enriched with various zinc (Zn) sources on the soil fertility status, nutrient availability, and tuber yield performance of Chinese potato (</w:t>
      </w:r>
      <w:proofErr w:type="spellStart"/>
      <w:r w:rsidRPr="003953FC">
        <w:rPr>
          <w:rFonts w:ascii="Times New Roman" w:eastAsia="Times New Roman" w:hAnsi="Times New Roman" w:cs="Times New Roman"/>
          <w:i/>
          <w:iCs/>
          <w:sz w:val="24"/>
          <w:szCs w:val="24"/>
        </w:rPr>
        <w:t>Plectranthus</w:t>
      </w:r>
      <w:proofErr w:type="spellEnd"/>
      <w:r w:rsidRPr="003953FC">
        <w:rPr>
          <w:rFonts w:ascii="Times New Roman" w:eastAsia="Times New Roman" w:hAnsi="Times New Roman" w:cs="Times New Roman"/>
          <w:i/>
          <w:iCs/>
          <w:sz w:val="24"/>
          <w:szCs w:val="24"/>
        </w:rPr>
        <w:t xml:space="preserve"> </w:t>
      </w:r>
      <w:proofErr w:type="spellStart"/>
      <w:r w:rsidRPr="003953FC">
        <w:rPr>
          <w:rFonts w:ascii="Times New Roman" w:eastAsia="Times New Roman" w:hAnsi="Times New Roman" w:cs="Times New Roman"/>
          <w:i/>
          <w:iCs/>
          <w:sz w:val="24"/>
          <w:szCs w:val="24"/>
        </w:rPr>
        <w:t>rotundifolius</w:t>
      </w:r>
      <w:proofErr w:type="spellEnd"/>
      <w:r w:rsidRPr="00F93F06">
        <w:rPr>
          <w:rFonts w:ascii="Times New Roman" w:eastAsia="Times New Roman" w:hAnsi="Times New Roman" w:cs="Times New Roman"/>
          <w:sz w:val="24"/>
          <w:szCs w:val="24"/>
        </w:rPr>
        <w:t xml:space="preserve"> L., var. </w:t>
      </w:r>
      <w:proofErr w:type="spellStart"/>
      <w:r w:rsidRPr="00F93F06">
        <w:rPr>
          <w:rFonts w:ascii="Times New Roman" w:eastAsia="Times New Roman" w:hAnsi="Times New Roman" w:cs="Times New Roman"/>
          <w:sz w:val="24"/>
          <w:szCs w:val="24"/>
        </w:rPr>
        <w:t>Suphala</w:t>
      </w:r>
      <w:proofErr w:type="spellEnd"/>
      <w:r w:rsidRPr="00F93F06">
        <w:rPr>
          <w:rFonts w:ascii="Times New Roman" w:eastAsia="Times New Roman" w:hAnsi="Times New Roman" w:cs="Times New Roman"/>
          <w:sz w:val="24"/>
          <w:szCs w:val="24"/>
        </w:rPr>
        <w:t xml:space="preserve">) under microplot conditions in the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region during the summer season of 2023. The experimental layout followed a Randomized Block Design (RBD) comprising nine treatments replicated thrice. The treatments included TOF fortified with four distinct Zn sources—zinc sulfate (</w:t>
      </w:r>
      <w:proofErr w:type="spellStart"/>
      <w:r w:rsidRPr="00F93F06">
        <w:rPr>
          <w:rFonts w:ascii="Times New Roman" w:eastAsia="Times New Roman" w:hAnsi="Times New Roman" w:cs="Times New Roman"/>
          <w:sz w:val="24"/>
          <w:szCs w:val="24"/>
        </w:rPr>
        <w:t>ZnSO</w:t>
      </w:r>
      <w:proofErr w:type="spellEnd"/>
      <w:r w:rsidRPr="00F93F06">
        <w:rPr>
          <w:rFonts w:ascii="Times New Roman" w:eastAsia="Times New Roman" w:hAnsi="Times New Roman" w:cs="Times New Roman"/>
          <w:sz w:val="24"/>
          <w:szCs w:val="24"/>
        </w:rPr>
        <w:t>₄), zinc oxide (</w:t>
      </w:r>
      <w:proofErr w:type="spellStart"/>
      <w:r w:rsidRPr="00F93F06">
        <w:rPr>
          <w:rFonts w:ascii="Times New Roman" w:eastAsia="Times New Roman" w:hAnsi="Times New Roman" w:cs="Times New Roman"/>
          <w:sz w:val="24"/>
          <w:szCs w:val="24"/>
        </w:rPr>
        <w:t>ZnO</w:t>
      </w:r>
      <w:proofErr w:type="spellEnd"/>
      <w:r w:rsidRPr="00F93F06">
        <w:rPr>
          <w:rFonts w:ascii="Times New Roman" w:eastAsia="Times New Roman" w:hAnsi="Times New Roman" w:cs="Times New Roman"/>
          <w:sz w:val="24"/>
          <w:szCs w:val="24"/>
        </w:rPr>
        <w:t>), zinc carbonate (</w:t>
      </w:r>
      <w:proofErr w:type="spellStart"/>
      <w:r w:rsidRPr="00F93F06">
        <w:rPr>
          <w:rFonts w:ascii="Times New Roman" w:eastAsia="Times New Roman" w:hAnsi="Times New Roman" w:cs="Times New Roman"/>
          <w:sz w:val="24"/>
          <w:szCs w:val="24"/>
        </w:rPr>
        <w:t>ZnCO</w:t>
      </w:r>
      <w:proofErr w:type="spellEnd"/>
      <w:r w:rsidRPr="00F93F06">
        <w:rPr>
          <w:rFonts w:ascii="Times New Roman" w:eastAsia="Times New Roman" w:hAnsi="Times New Roman" w:cs="Times New Roman"/>
          <w:sz w:val="24"/>
          <w:szCs w:val="24"/>
        </w:rPr>
        <w:t>₃), and zinc ethylenediaminetetraacetate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)—applied at two concentration levels (500 and 1000 mg Zn kg⁻¹ TOF), along with an unfertilized control to serve as a baseline.</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incorporation of Zn-fortified TOF significantly enhanced multiple agronomic and soil parameters. Notably, TOF fortified with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 xml:space="preserve"> at 500 mg kg⁻¹ exhibited superior performance in terms of total tuber yield (714.39 g/plot), marketable yield (452.72 g/plot), and number of tubers per plant (23.81), thereby establishing its efficacy in improving productivity under the low fertility, acidic sandy soils typical of the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w:t>
      </w:r>
      <w:proofErr w:type="spellStart"/>
      <w:r w:rsidRPr="00F93F06">
        <w:rPr>
          <w:rFonts w:ascii="Times New Roman" w:eastAsia="Times New Roman" w:hAnsi="Times New Roman" w:cs="Times New Roman"/>
          <w:sz w:val="24"/>
          <w:szCs w:val="24"/>
        </w:rPr>
        <w:t>agro</w:t>
      </w:r>
      <w:proofErr w:type="spellEnd"/>
      <w:r w:rsidRPr="00F93F06">
        <w:rPr>
          <w:rFonts w:ascii="Times New Roman" w:eastAsia="Times New Roman" w:hAnsi="Times New Roman" w:cs="Times New Roman"/>
          <w:sz w:val="24"/>
          <w:szCs w:val="24"/>
        </w:rPr>
        <w:t>-ecosystem. Furthermore, marked improvements were recorded in soil nutrient availability and tuber nutrient content, particularly for zinc and other associated micronutrients.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These results highlight the pivotal role of chelated zinc formulations like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 xml:space="preserve"> in enhancing nutrient-use efficiency and crop performance when applied through bioresource-based carriers. The findings underscore the potential of integrating thermochemical recycling with micronutrient fortification as a sustainable strategy in circular agricultural systems for improving soil health and crop yield, particularly in resource-constrained and zinc-deficient tropical soils.</w:t>
      </w:r>
    </w:p>
    <w:p w:rsidR="009E6579" w:rsidRPr="003953FC" w:rsidRDefault="008D005B"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lastRenderedPageBreak/>
        <w:t>Keywords</w:t>
      </w:r>
    </w:p>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Chinese potato, thermochemical organic fertilizer, zinc fortification, zinc sources, tuber yield, soil fertility, </w:t>
      </w:r>
      <w:proofErr w:type="spellStart"/>
      <w:r w:rsidRPr="003953FC">
        <w:rPr>
          <w:rFonts w:ascii="Times New Roman" w:hAnsi="Times New Roman" w:cs="Times New Roman"/>
          <w:sz w:val="24"/>
          <w:szCs w:val="24"/>
        </w:rPr>
        <w:t>Onattukara</w:t>
      </w:r>
      <w:proofErr w:type="spellEnd"/>
      <w:r w:rsidRPr="003953FC">
        <w:rPr>
          <w:rFonts w:ascii="Times New Roman" w:hAnsi="Times New Roman" w:cs="Times New Roman"/>
          <w:sz w:val="24"/>
          <w:szCs w:val="24"/>
        </w:rPr>
        <w:t xml:space="preserve"> sandy soils</w:t>
      </w:r>
    </w:p>
    <w:p w:rsidR="009E6579" w:rsidRPr="003953FC" w:rsidRDefault="008D005B"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3953FC" w:rsidRPr="003953FC" w:rsidRDefault="003953FC"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Introduction</w:t>
      </w:r>
    </w:p>
    <w:p w:rsidR="00C3374E" w:rsidRPr="00C3374E" w:rsidRDefault="00C3374E" w:rsidP="00C3374E">
      <w:pPr>
        <w:spacing w:before="100" w:beforeAutospacing="1" w:after="100" w:afterAutospacing="1" w:line="360" w:lineRule="auto"/>
        <w:jc w:val="both"/>
        <w:rPr>
          <w:rFonts w:ascii="Times New Roman" w:eastAsia="Times New Roman" w:hAnsi="Times New Roman" w:cs="Times New Roman"/>
          <w:sz w:val="24"/>
          <w:szCs w:val="24"/>
        </w:rPr>
      </w:pPr>
      <w:r w:rsidRPr="00C3374E">
        <w:rPr>
          <w:rFonts w:ascii="Times New Roman" w:eastAsia="Times New Roman" w:hAnsi="Times New Roman" w:cs="Times New Roman"/>
          <w:sz w:val="24"/>
          <w:szCs w:val="24"/>
        </w:rPr>
        <w:t>Chinese potato (</w:t>
      </w:r>
      <w:proofErr w:type="spellStart"/>
      <w:r w:rsidRPr="00C3374E">
        <w:rPr>
          <w:rFonts w:ascii="Times New Roman" w:eastAsia="Times New Roman" w:hAnsi="Times New Roman" w:cs="Times New Roman"/>
          <w:i/>
          <w:iCs/>
          <w:sz w:val="24"/>
          <w:szCs w:val="24"/>
        </w:rPr>
        <w:t>Plectranthus</w:t>
      </w:r>
      <w:proofErr w:type="spellEnd"/>
      <w:r w:rsidRPr="00C3374E">
        <w:rPr>
          <w:rFonts w:ascii="Times New Roman" w:eastAsia="Times New Roman" w:hAnsi="Times New Roman" w:cs="Times New Roman"/>
          <w:i/>
          <w:iCs/>
          <w:sz w:val="24"/>
          <w:szCs w:val="24"/>
        </w:rPr>
        <w:t xml:space="preserve"> </w:t>
      </w:r>
      <w:proofErr w:type="spellStart"/>
      <w:r w:rsidRPr="00C3374E">
        <w:rPr>
          <w:rFonts w:ascii="Times New Roman" w:eastAsia="Times New Roman" w:hAnsi="Times New Roman" w:cs="Times New Roman"/>
          <w:i/>
          <w:iCs/>
          <w:sz w:val="24"/>
          <w:szCs w:val="24"/>
        </w:rPr>
        <w:t>rotundifolius</w:t>
      </w:r>
      <w:proofErr w:type="spellEnd"/>
      <w:r w:rsidRPr="00C3374E">
        <w:rPr>
          <w:rFonts w:ascii="Times New Roman" w:eastAsia="Times New Roman" w:hAnsi="Times New Roman" w:cs="Times New Roman"/>
          <w:sz w:val="24"/>
          <w:szCs w:val="24"/>
        </w:rPr>
        <w:t>), also known as "</w:t>
      </w:r>
      <w:proofErr w:type="spellStart"/>
      <w:r w:rsidRPr="00C3374E">
        <w:rPr>
          <w:rFonts w:ascii="Times New Roman" w:eastAsia="Times New Roman" w:hAnsi="Times New Roman" w:cs="Times New Roman"/>
          <w:sz w:val="24"/>
          <w:szCs w:val="24"/>
        </w:rPr>
        <w:t>koorka</w:t>
      </w:r>
      <w:proofErr w:type="spellEnd"/>
      <w:r w:rsidRPr="00C3374E">
        <w:rPr>
          <w:rFonts w:ascii="Times New Roman" w:eastAsia="Times New Roman" w:hAnsi="Times New Roman" w:cs="Times New Roman"/>
          <w:sz w:val="24"/>
          <w:szCs w:val="24"/>
        </w:rPr>
        <w:t xml:space="preserve">" in Kerala, is an underexploited tropical tuber crop of considerable ethnobotanical and nutritional importance. It is a member of the </w:t>
      </w:r>
      <w:proofErr w:type="spellStart"/>
      <w:r w:rsidRPr="00C3374E">
        <w:rPr>
          <w:rFonts w:ascii="Times New Roman" w:eastAsia="Times New Roman" w:hAnsi="Times New Roman" w:cs="Times New Roman"/>
          <w:sz w:val="24"/>
          <w:szCs w:val="24"/>
        </w:rPr>
        <w:t>Lamiaceae</w:t>
      </w:r>
      <w:proofErr w:type="spellEnd"/>
      <w:r w:rsidRPr="00C3374E">
        <w:rPr>
          <w:rFonts w:ascii="Times New Roman" w:eastAsia="Times New Roman" w:hAnsi="Times New Roman" w:cs="Times New Roman"/>
          <w:sz w:val="24"/>
          <w:szCs w:val="24"/>
        </w:rPr>
        <w:t xml:space="preserve"> family, cultivated primarily for its small, starchy underground tubers that are consumed as a delicacy in parts of southern India and Africa. Despite its nutritional merits—rich in carbohydrates, dietary fiber, iron, potassium, and certain phenolic compounds—Chinese potato remains largely neglected in mainstream agriculture and research, classifying it as a neglected and underutilized species (NUS) (</w:t>
      </w:r>
      <w:proofErr w:type="spellStart"/>
      <w:r w:rsidRPr="00C3374E">
        <w:rPr>
          <w:rFonts w:ascii="Times New Roman" w:eastAsia="Times New Roman" w:hAnsi="Times New Roman" w:cs="Times New Roman"/>
          <w:sz w:val="24"/>
          <w:szCs w:val="24"/>
        </w:rPr>
        <w:t>Padulosi</w:t>
      </w:r>
      <w:proofErr w:type="spellEnd"/>
      <w:r w:rsidRPr="00C3374E">
        <w:rPr>
          <w:rFonts w:ascii="Times New Roman" w:eastAsia="Times New Roman" w:hAnsi="Times New Roman" w:cs="Times New Roman"/>
          <w:sz w:val="24"/>
          <w:szCs w:val="24"/>
        </w:rPr>
        <w:t xml:space="preserve"> et al., 2013; National Research Council, 2006).</w:t>
      </w:r>
    </w:p>
    <w:p w:rsidR="00C3374E" w:rsidRPr="00C3374E" w:rsidRDefault="00C3374E" w:rsidP="00C3374E">
      <w:pPr>
        <w:spacing w:before="100" w:beforeAutospacing="1" w:after="100" w:afterAutospacing="1" w:line="360" w:lineRule="auto"/>
        <w:jc w:val="both"/>
        <w:rPr>
          <w:rFonts w:ascii="Times New Roman" w:eastAsia="Times New Roman" w:hAnsi="Times New Roman" w:cs="Times New Roman"/>
          <w:sz w:val="24"/>
          <w:szCs w:val="24"/>
        </w:rPr>
      </w:pPr>
      <w:r w:rsidRPr="00C3374E">
        <w:rPr>
          <w:rFonts w:ascii="Times New Roman" w:eastAsia="Times New Roman" w:hAnsi="Times New Roman" w:cs="Times New Roman"/>
          <w:sz w:val="24"/>
          <w:szCs w:val="24"/>
        </w:rPr>
        <w:t xml:space="preserve">The crop’s full yield potential is, however, severely constrained by inherent soil fertility limitations, particularly in acidic and sandy soil ecosystems like those of </w:t>
      </w:r>
      <w:proofErr w:type="spellStart"/>
      <w:r w:rsidRPr="00C3374E">
        <w:rPr>
          <w:rFonts w:ascii="Times New Roman" w:eastAsia="Times New Roman" w:hAnsi="Times New Roman" w:cs="Times New Roman"/>
          <w:sz w:val="24"/>
          <w:szCs w:val="24"/>
        </w:rPr>
        <w:t>Onattukara</w:t>
      </w:r>
      <w:proofErr w:type="spellEnd"/>
      <w:r w:rsidRPr="00C3374E">
        <w:rPr>
          <w:rFonts w:ascii="Times New Roman" w:eastAsia="Times New Roman" w:hAnsi="Times New Roman" w:cs="Times New Roman"/>
          <w:sz w:val="24"/>
          <w:szCs w:val="24"/>
        </w:rPr>
        <w:t xml:space="preserve"> (AEU-3). Soils in this region typically suffer from low organic matter content, poor water-holding capacity, rapid nutrient leaching, and widespread micronutrient deficiencies, especially zinc (Zn), a condition that poses a significant barrier to sustainable intensification of Chinese potato cultivation. Zinc, though required in trace quantities, plays a fundamental role in plant metabolism. It acts as a structural and catalytic component in numerous enzymes and regulatory proteins, influences auxin biosynthesis, maintains membrane integrity, and contributes to carbohydrate metabolism and chlorophyll synthesis (Alloway, 2008; </w:t>
      </w:r>
      <w:proofErr w:type="spellStart"/>
      <w:r w:rsidRPr="00C3374E">
        <w:rPr>
          <w:rFonts w:ascii="Times New Roman" w:eastAsia="Times New Roman" w:hAnsi="Times New Roman" w:cs="Times New Roman"/>
          <w:sz w:val="24"/>
          <w:szCs w:val="24"/>
        </w:rPr>
        <w:t>Cakmak</w:t>
      </w:r>
      <w:proofErr w:type="spellEnd"/>
      <w:r w:rsidRPr="00C3374E">
        <w:rPr>
          <w:rFonts w:ascii="Times New Roman" w:eastAsia="Times New Roman" w:hAnsi="Times New Roman" w:cs="Times New Roman"/>
          <w:sz w:val="24"/>
          <w:szCs w:val="24"/>
        </w:rPr>
        <w:t>, 2008). Zinc deficiency in soils leads to visible plant symptoms such as chlorosis, stunted growth, and malformed leaves, along with hidden hunger in tuber crops, leading to yield reduction and impaired nutritional quality (</w:t>
      </w:r>
      <w:proofErr w:type="spellStart"/>
      <w:r w:rsidR="00CB4EBF" w:rsidRPr="00CB4EBF">
        <w:rPr>
          <w:rFonts w:ascii="Times New Roman" w:eastAsia="Times New Roman" w:hAnsi="Times New Roman" w:cs="Times New Roman"/>
          <w:sz w:val="24"/>
          <w:szCs w:val="24"/>
        </w:rPr>
        <w:t>Assunção</w:t>
      </w:r>
      <w:proofErr w:type="spellEnd"/>
      <w:r w:rsidRPr="00C3374E">
        <w:rPr>
          <w:rFonts w:ascii="Times New Roman" w:eastAsia="Times New Roman" w:hAnsi="Times New Roman" w:cs="Times New Roman"/>
          <w:sz w:val="24"/>
          <w:szCs w:val="24"/>
        </w:rPr>
        <w:t xml:space="preserve"> </w:t>
      </w:r>
      <w:r w:rsidR="00CB4EBF">
        <w:rPr>
          <w:rFonts w:ascii="Times New Roman" w:eastAsia="Times New Roman" w:hAnsi="Times New Roman" w:cs="Times New Roman"/>
          <w:sz w:val="24"/>
          <w:szCs w:val="24"/>
        </w:rPr>
        <w:t>et al.</w:t>
      </w:r>
      <w:r w:rsidRPr="00C3374E">
        <w:rPr>
          <w:rFonts w:ascii="Times New Roman" w:eastAsia="Times New Roman" w:hAnsi="Times New Roman" w:cs="Times New Roman"/>
          <w:sz w:val="24"/>
          <w:szCs w:val="24"/>
        </w:rPr>
        <w:t>, 20</w:t>
      </w:r>
      <w:r w:rsidR="00CB4EBF">
        <w:rPr>
          <w:rFonts w:ascii="Times New Roman" w:eastAsia="Times New Roman" w:hAnsi="Times New Roman" w:cs="Times New Roman"/>
          <w:sz w:val="24"/>
          <w:szCs w:val="24"/>
        </w:rPr>
        <w:t>22</w:t>
      </w:r>
      <w:r w:rsidRPr="00C3374E">
        <w:rPr>
          <w:rFonts w:ascii="Times New Roman" w:eastAsia="Times New Roman" w:hAnsi="Times New Roman" w:cs="Times New Roman"/>
          <w:sz w:val="24"/>
          <w:szCs w:val="24"/>
        </w:rPr>
        <w:t>; FAO &amp; WHO, 2006).</w:t>
      </w:r>
    </w:p>
    <w:p w:rsidR="00C3374E" w:rsidRPr="00C3374E" w:rsidRDefault="00C3374E" w:rsidP="00C3374E">
      <w:pPr>
        <w:spacing w:before="100" w:beforeAutospacing="1" w:after="100" w:afterAutospacing="1" w:line="360" w:lineRule="auto"/>
        <w:jc w:val="both"/>
        <w:rPr>
          <w:rFonts w:ascii="Times New Roman" w:eastAsia="Times New Roman" w:hAnsi="Times New Roman" w:cs="Times New Roman"/>
          <w:sz w:val="24"/>
          <w:szCs w:val="24"/>
        </w:rPr>
      </w:pPr>
      <w:r w:rsidRPr="00C3374E">
        <w:rPr>
          <w:rFonts w:ascii="Times New Roman" w:eastAsia="Times New Roman" w:hAnsi="Times New Roman" w:cs="Times New Roman"/>
          <w:sz w:val="24"/>
          <w:szCs w:val="24"/>
        </w:rPr>
        <w:t xml:space="preserve">Traditional zinc fertilization through inorganic salts like </w:t>
      </w:r>
      <w:proofErr w:type="spellStart"/>
      <w:r w:rsidRPr="00C3374E">
        <w:rPr>
          <w:rFonts w:ascii="Times New Roman" w:eastAsia="Times New Roman" w:hAnsi="Times New Roman" w:cs="Times New Roman"/>
          <w:sz w:val="24"/>
          <w:szCs w:val="24"/>
        </w:rPr>
        <w:t>ZnSO</w:t>
      </w:r>
      <w:proofErr w:type="spellEnd"/>
      <w:r w:rsidRPr="00C3374E">
        <w:rPr>
          <w:rFonts w:ascii="Times New Roman" w:eastAsia="Times New Roman" w:hAnsi="Times New Roman" w:cs="Times New Roman"/>
          <w:sz w:val="24"/>
          <w:szCs w:val="24"/>
        </w:rPr>
        <w:t xml:space="preserve">₄, </w:t>
      </w:r>
      <w:proofErr w:type="spellStart"/>
      <w:r w:rsidRPr="00C3374E">
        <w:rPr>
          <w:rFonts w:ascii="Times New Roman" w:eastAsia="Times New Roman" w:hAnsi="Times New Roman" w:cs="Times New Roman"/>
          <w:sz w:val="24"/>
          <w:szCs w:val="24"/>
        </w:rPr>
        <w:t>ZnO</w:t>
      </w:r>
      <w:proofErr w:type="spellEnd"/>
      <w:r w:rsidRPr="00C3374E">
        <w:rPr>
          <w:rFonts w:ascii="Times New Roman" w:eastAsia="Times New Roman" w:hAnsi="Times New Roman" w:cs="Times New Roman"/>
          <w:sz w:val="24"/>
          <w:szCs w:val="24"/>
        </w:rPr>
        <w:t xml:space="preserve">, or </w:t>
      </w:r>
      <w:proofErr w:type="spellStart"/>
      <w:r w:rsidRPr="00C3374E">
        <w:rPr>
          <w:rFonts w:ascii="Times New Roman" w:eastAsia="Times New Roman" w:hAnsi="Times New Roman" w:cs="Times New Roman"/>
          <w:sz w:val="24"/>
          <w:szCs w:val="24"/>
        </w:rPr>
        <w:t>ZnCO</w:t>
      </w:r>
      <w:proofErr w:type="spellEnd"/>
      <w:r w:rsidRPr="00C3374E">
        <w:rPr>
          <w:rFonts w:ascii="Times New Roman" w:eastAsia="Times New Roman" w:hAnsi="Times New Roman" w:cs="Times New Roman"/>
          <w:sz w:val="24"/>
          <w:szCs w:val="24"/>
        </w:rPr>
        <w:t xml:space="preserve">₃ is often inefficient in acidic tropical soils due to high fixation rates, leaching losses, and poor residual </w:t>
      </w:r>
      <w:r w:rsidRPr="00C3374E">
        <w:rPr>
          <w:rFonts w:ascii="Times New Roman" w:eastAsia="Times New Roman" w:hAnsi="Times New Roman" w:cs="Times New Roman"/>
          <w:sz w:val="24"/>
          <w:szCs w:val="24"/>
        </w:rPr>
        <w:lastRenderedPageBreak/>
        <w:t xml:space="preserve">effects. Moreover, continued reliance on chemical inputs raises concerns regarding soil health degradation, ecological imbalances, and increased input costs for resource-poor farmers (Das et al., 2022; </w:t>
      </w:r>
      <w:r w:rsidR="008D005B" w:rsidRPr="008D005B">
        <w:rPr>
          <w:rFonts w:ascii="Times New Roman" w:eastAsia="Times New Roman" w:hAnsi="Times New Roman" w:cs="Times New Roman"/>
          <w:sz w:val="24"/>
          <w:szCs w:val="24"/>
        </w:rPr>
        <w:t>Shukla</w:t>
      </w:r>
      <w:r w:rsidRPr="00C3374E">
        <w:rPr>
          <w:rFonts w:ascii="Times New Roman" w:eastAsia="Times New Roman" w:hAnsi="Times New Roman" w:cs="Times New Roman"/>
          <w:sz w:val="24"/>
          <w:szCs w:val="24"/>
        </w:rPr>
        <w:t xml:space="preserve"> et al., 20</w:t>
      </w:r>
      <w:r w:rsidR="008D005B">
        <w:rPr>
          <w:rFonts w:ascii="Times New Roman" w:eastAsia="Times New Roman" w:hAnsi="Times New Roman" w:cs="Times New Roman"/>
          <w:sz w:val="24"/>
          <w:szCs w:val="24"/>
        </w:rPr>
        <w:t>21</w:t>
      </w:r>
      <w:r w:rsidRPr="00C3374E">
        <w:rPr>
          <w:rFonts w:ascii="Times New Roman" w:eastAsia="Times New Roman" w:hAnsi="Times New Roman" w:cs="Times New Roman"/>
          <w:sz w:val="24"/>
          <w:szCs w:val="24"/>
        </w:rPr>
        <w:t>). In this context, integrated nutrient management strategies that combine the benefits of organic matter with targeted micronutrient delivery have emerged as ecologically sound alternatives. Organic fertilizers improve soil structure, microbial diversity, and nutrient retention, while micronutrient fortification enhances the bioavailability of otherwise limiting elements like zinc (</w:t>
      </w:r>
      <w:r w:rsidR="00CB4EBF" w:rsidRPr="00CB4EBF">
        <w:rPr>
          <w:rFonts w:ascii="Times New Roman" w:eastAsia="Times New Roman" w:hAnsi="Times New Roman" w:cs="Times New Roman"/>
          <w:sz w:val="24"/>
          <w:szCs w:val="24"/>
        </w:rPr>
        <w:t>Singh</w:t>
      </w:r>
      <w:r w:rsidR="00CB4EBF">
        <w:rPr>
          <w:rFonts w:ascii="Times New Roman" w:eastAsia="Times New Roman" w:hAnsi="Times New Roman" w:cs="Times New Roman"/>
          <w:sz w:val="24"/>
          <w:szCs w:val="24"/>
        </w:rPr>
        <w:t xml:space="preserve"> et al.</w:t>
      </w:r>
      <w:r w:rsidRPr="00C3374E">
        <w:rPr>
          <w:rFonts w:ascii="Times New Roman" w:eastAsia="Times New Roman" w:hAnsi="Times New Roman" w:cs="Times New Roman"/>
          <w:sz w:val="24"/>
          <w:szCs w:val="24"/>
        </w:rPr>
        <w:t>, 202</w:t>
      </w:r>
      <w:r w:rsidR="00CB4EBF">
        <w:rPr>
          <w:rFonts w:ascii="Times New Roman" w:eastAsia="Times New Roman" w:hAnsi="Times New Roman" w:cs="Times New Roman"/>
          <w:sz w:val="24"/>
          <w:szCs w:val="24"/>
        </w:rPr>
        <w:t>2</w:t>
      </w:r>
      <w:r w:rsidRPr="00C3374E">
        <w:rPr>
          <w:rFonts w:ascii="Times New Roman" w:eastAsia="Times New Roman" w:hAnsi="Times New Roman" w:cs="Times New Roman"/>
          <w:sz w:val="24"/>
          <w:szCs w:val="24"/>
        </w:rPr>
        <w:t xml:space="preserve">; </w:t>
      </w:r>
      <w:proofErr w:type="spellStart"/>
      <w:r w:rsidR="00CB4EBF" w:rsidRPr="00CB4EBF">
        <w:rPr>
          <w:rFonts w:ascii="Times New Roman" w:eastAsia="Times New Roman" w:hAnsi="Times New Roman" w:cs="Times New Roman"/>
          <w:sz w:val="24"/>
          <w:szCs w:val="24"/>
        </w:rPr>
        <w:t>Dimkpa</w:t>
      </w:r>
      <w:proofErr w:type="spellEnd"/>
      <w:r w:rsidR="00CB4EBF" w:rsidRPr="00CB4EBF">
        <w:rPr>
          <w:rFonts w:ascii="Times New Roman" w:eastAsia="Times New Roman" w:hAnsi="Times New Roman" w:cs="Times New Roman"/>
          <w:sz w:val="24"/>
          <w:szCs w:val="24"/>
        </w:rPr>
        <w:t xml:space="preserve"> </w:t>
      </w:r>
      <w:r w:rsidR="00CB4EBF">
        <w:rPr>
          <w:rFonts w:ascii="Times New Roman" w:eastAsia="Times New Roman" w:hAnsi="Times New Roman" w:cs="Times New Roman"/>
          <w:sz w:val="24"/>
          <w:szCs w:val="24"/>
        </w:rPr>
        <w:t xml:space="preserve">and </w:t>
      </w:r>
      <w:proofErr w:type="spellStart"/>
      <w:r w:rsidR="00CB4EBF" w:rsidRPr="00CB4EBF">
        <w:rPr>
          <w:rFonts w:ascii="Times New Roman" w:eastAsia="Times New Roman" w:hAnsi="Times New Roman" w:cs="Times New Roman"/>
          <w:sz w:val="24"/>
          <w:szCs w:val="24"/>
        </w:rPr>
        <w:t>Bindraban</w:t>
      </w:r>
      <w:proofErr w:type="spellEnd"/>
      <w:r w:rsidR="00CB4EBF">
        <w:rPr>
          <w:rFonts w:ascii="Times New Roman" w:eastAsia="Times New Roman" w:hAnsi="Times New Roman" w:cs="Times New Roman"/>
          <w:sz w:val="24"/>
          <w:szCs w:val="24"/>
        </w:rPr>
        <w:t xml:space="preserve">, </w:t>
      </w:r>
      <w:r w:rsidRPr="00C3374E">
        <w:rPr>
          <w:rFonts w:ascii="Times New Roman" w:eastAsia="Times New Roman" w:hAnsi="Times New Roman" w:cs="Times New Roman"/>
          <w:sz w:val="24"/>
          <w:szCs w:val="24"/>
        </w:rPr>
        <w:t>201</w:t>
      </w:r>
      <w:r w:rsidR="00CB4EBF">
        <w:rPr>
          <w:rFonts w:ascii="Times New Roman" w:eastAsia="Times New Roman" w:hAnsi="Times New Roman" w:cs="Times New Roman"/>
          <w:sz w:val="24"/>
          <w:szCs w:val="24"/>
        </w:rPr>
        <w:t>6</w:t>
      </w:r>
      <w:r w:rsidRPr="00C3374E">
        <w:rPr>
          <w:rFonts w:ascii="Times New Roman" w:eastAsia="Times New Roman" w:hAnsi="Times New Roman" w:cs="Times New Roman"/>
          <w:sz w:val="24"/>
          <w:szCs w:val="24"/>
        </w:rPr>
        <w:t>).</w:t>
      </w:r>
    </w:p>
    <w:p w:rsidR="00C3374E" w:rsidRPr="00C3374E" w:rsidRDefault="00C3374E" w:rsidP="00C3374E">
      <w:pPr>
        <w:spacing w:before="100" w:beforeAutospacing="1" w:after="100" w:afterAutospacing="1" w:line="360" w:lineRule="auto"/>
        <w:jc w:val="both"/>
        <w:rPr>
          <w:rFonts w:ascii="Times New Roman" w:eastAsia="Times New Roman" w:hAnsi="Times New Roman" w:cs="Times New Roman"/>
          <w:sz w:val="24"/>
          <w:szCs w:val="24"/>
        </w:rPr>
      </w:pPr>
      <w:r w:rsidRPr="00C3374E">
        <w:rPr>
          <w:rFonts w:ascii="Times New Roman" w:eastAsia="Times New Roman" w:hAnsi="Times New Roman" w:cs="Times New Roman"/>
          <w:sz w:val="24"/>
          <w:szCs w:val="24"/>
        </w:rPr>
        <w:t xml:space="preserve">Among the emerging innovations in this domain, thermochemically recycled organic fertilizers (TOFs) represent a promising intervention. These bio-based fertilizers are produced via controlled thermal processes such as pyrolysis, </w:t>
      </w:r>
      <w:proofErr w:type="spellStart"/>
      <w:r w:rsidRPr="00C3374E">
        <w:rPr>
          <w:rFonts w:ascii="Times New Roman" w:eastAsia="Times New Roman" w:hAnsi="Times New Roman" w:cs="Times New Roman"/>
          <w:sz w:val="24"/>
          <w:szCs w:val="24"/>
        </w:rPr>
        <w:t>torrefaction</w:t>
      </w:r>
      <w:proofErr w:type="spellEnd"/>
      <w:r w:rsidRPr="00C3374E">
        <w:rPr>
          <w:rFonts w:ascii="Times New Roman" w:eastAsia="Times New Roman" w:hAnsi="Times New Roman" w:cs="Times New Roman"/>
          <w:sz w:val="24"/>
          <w:szCs w:val="24"/>
        </w:rPr>
        <w:t>, or thermochemical oxidation of agro-wastes, coupled with micronutrient enrichment either during or post-production. Such processes help in stabilizing organic carbon, reducing pathogen load, and concentrating nutrients in more plant-available forms (</w:t>
      </w:r>
      <w:proofErr w:type="spellStart"/>
      <w:r w:rsidR="00CB4EBF" w:rsidRPr="00CB4EBF">
        <w:rPr>
          <w:rFonts w:ascii="Times New Roman" w:eastAsia="Times New Roman" w:hAnsi="Times New Roman" w:cs="Times New Roman"/>
          <w:sz w:val="24"/>
          <w:szCs w:val="24"/>
        </w:rPr>
        <w:t>Bhoi</w:t>
      </w:r>
      <w:proofErr w:type="spellEnd"/>
      <w:r w:rsidRPr="00C3374E">
        <w:rPr>
          <w:rFonts w:ascii="Times New Roman" w:eastAsia="Times New Roman" w:hAnsi="Times New Roman" w:cs="Times New Roman"/>
          <w:sz w:val="24"/>
          <w:szCs w:val="24"/>
        </w:rPr>
        <w:t xml:space="preserve"> et al., 20</w:t>
      </w:r>
      <w:r w:rsidR="00CB4EBF">
        <w:rPr>
          <w:rFonts w:ascii="Times New Roman" w:eastAsia="Times New Roman" w:hAnsi="Times New Roman" w:cs="Times New Roman"/>
          <w:sz w:val="24"/>
          <w:szCs w:val="24"/>
        </w:rPr>
        <w:t>24</w:t>
      </w:r>
      <w:r w:rsidRPr="00C3374E">
        <w:rPr>
          <w:rFonts w:ascii="Times New Roman" w:eastAsia="Times New Roman" w:hAnsi="Times New Roman" w:cs="Times New Roman"/>
          <w:sz w:val="24"/>
          <w:szCs w:val="24"/>
        </w:rPr>
        <w:t>; Lehmann &amp; Joseph, 2015). TOFs not only supply macro and micronutrients but also improve soil biological properties, particularly in degraded or acidic soils. Fortification of TOF with zinc compounds enhances its agronomic value and can potentially improve zinc solubility, uptake efficiency, and residual benefits over conventional mineral fertilizers.</w:t>
      </w:r>
    </w:p>
    <w:p w:rsidR="00C3374E" w:rsidRPr="00C3374E" w:rsidRDefault="00C3374E" w:rsidP="00C3374E">
      <w:pPr>
        <w:spacing w:before="100" w:beforeAutospacing="1" w:after="100" w:afterAutospacing="1" w:line="360" w:lineRule="auto"/>
        <w:jc w:val="both"/>
        <w:rPr>
          <w:rFonts w:ascii="Times New Roman" w:eastAsia="Times New Roman" w:hAnsi="Times New Roman" w:cs="Times New Roman"/>
          <w:sz w:val="24"/>
          <w:szCs w:val="24"/>
        </w:rPr>
      </w:pPr>
      <w:r w:rsidRPr="00C3374E">
        <w:rPr>
          <w:rFonts w:ascii="Times New Roman" w:eastAsia="Times New Roman" w:hAnsi="Times New Roman" w:cs="Times New Roman"/>
          <w:sz w:val="24"/>
          <w:szCs w:val="24"/>
        </w:rPr>
        <w:t xml:space="preserve">Additionally, the nature of the zinc source plays a crucial role in determining nutrient release kinetics and uptake dynamics. Chelated forms such as </w:t>
      </w:r>
      <w:proofErr w:type="spellStart"/>
      <w:r w:rsidRPr="00C3374E">
        <w:rPr>
          <w:rFonts w:ascii="Times New Roman" w:eastAsia="Times New Roman" w:hAnsi="Times New Roman" w:cs="Times New Roman"/>
          <w:sz w:val="24"/>
          <w:szCs w:val="24"/>
        </w:rPr>
        <w:t>ZnEDTA</w:t>
      </w:r>
      <w:proofErr w:type="spellEnd"/>
      <w:r w:rsidRPr="00C3374E">
        <w:rPr>
          <w:rFonts w:ascii="Times New Roman" w:eastAsia="Times New Roman" w:hAnsi="Times New Roman" w:cs="Times New Roman"/>
          <w:sz w:val="24"/>
          <w:szCs w:val="24"/>
        </w:rPr>
        <w:t xml:space="preserve"> offer enhanced solubility and stability in low pH environments compared to inorganic salts, leading to improved root uptake and translocation efficiency (Alloway, 2008; </w:t>
      </w:r>
      <w:r w:rsidR="00CB4EBF" w:rsidRPr="00CB4EBF">
        <w:rPr>
          <w:rFonts w:ascii="Times New Roman" w:eastAsia="Times New Roman" w:hAnsi="Times New Roman" w:cs="Times New Roman"/>
          <w:sz w:val="24"/>
          <w:szCs w:val="24"/>
        </w:rPr>
        <w:t>Srivastava</w:t>
      </w:r>
      <w:r w:rsidRPr="00C3374E">
        <w:rPr>
          <w:rFonts w:ascii="Times New Roman" w:eastAsia="Times New Roman" w:hAnsi="Times New Roman" w:cs="Times New Roman"/>
          <w:sz w:val="24"/>
          <w:szCs w:val="24"/>
        </w:rPr>
        <w:t xml:space="preserve"> </w:t>
      </w:r>
      <w:r w:rsidR="00CB4EBF">
        <w:rPr>
          <w:rFonts w:ascii="Times New Roman" w:eastAsia="Times New Roman" w:hAnsi="Times New Roman" w:cs="Times New Roman"/>
          <w:sz w:val="24"/>
          <w:szCs w:val="24"/>
        </w:rPr>
        <w:t>et al., 2014</w:t>
      </w:r>
      <w:r w:rsidRPr="00C3374E">
        <w:rPr>
          <w:rFonts w:ascii="Times New Roman" w:eastAsia="Times New Roman" w:hAnsi="Times New Roman" w:cs="Times New Roman"/>
          <w:sz w:val="24"/>
          <w:szCs w:val="24"/>
        </w:rPr>
        <w:t xml:space="preserve">). Recent research has shown that </w:t>
      </w:r>
      <w:proofErr w:type="spellStart"/>
      <w:r w:rsidRPr="00C3374E">
        <w:rPr>
          <w:rFonts w:ascii="Times New Roman" w:eastAsia="Times New Roman" w:hAnsi="Times New Roman" w:cs="Times New Roman"/>
          <w:sz w:val="24"/>
          <w:szCs w:val="24"/>
        </w:rPr>
        <w:t>ZnEDTA</w:t>
      </w:r>
      <w:proofErr w:type="spellEnd"/>
      <w:r w:rsidRPr="00C3374E">
        <w:rPr>
          <w:rFonts w:ascii="Times New Roman" w:eastAsia="Times New Roman" w:hAnsi="Times New Roman" w:cs="Times New Roman"/>
          <w:sz w:val="24"/>
          <w:szCs w:val="24"/>
        </w:rPr>
        <w:t>, when integrated with organic matrices, significantly improves yield and nutrient accumulation in crops such as maize, groundnut, and legumes grown on zinc-deficient soils (</w:t>
      </w:r>
      <w:r w:rsidR="00CB4EBF" w:rsidRPr="00CB4EBF">
        <w:rPr>
          <w:rFonts w:ascii="Times New Roman" w:eastAsia="Times New Roman" w:hAnsi="Times New Roman" w:cs="Times New Roman"/>
          <w:sz w:val="24"/>
          <w:szCs w:val="24"/>
        </w:rPr>
        <w:t>Augustine</w:t>
      </w:r>
      <w:r w:rsidR="00CB4EBF">
        <w:rPr>
          <w:rFonts w:ascii="Times New Roman" w:eastAsia="Times New Roman" w:hAnsi="Times New Roman" w:cs="Times New Roman"/>
          <w:sz w:val="24"/>
          <w:szCs w:val="24"/>
        </w:rPr>
        <w:t xml:space="preserve"> and </w:t>
      </w:r>
      <w:proofErr w:type="spellStart"/>
      <w:r w:rsidR="00CB4EBF" w:rsidRPr="00CB4EBF">
        <w:rPr>
          <w:rFonts w:ascii="Times New Roman" w:eastAsia="Times New Roman" w:hAnsi="Times New Roman" w:cs="Times New Roman"/>
          <w:sz w:val="24"/>
          <w:szCs w:val="24"/>
        </w:rPr>
        <w:t>Kalyanasundaram</w:t>
      </w:r>
      <w:proofErr w:type="spellEnd"/>
      <w:r w:rsidRPr="00C3374E">
        <w:rPr>
          <w:rFonts w:ascii="Times New Roman" w:eastAsia="Times New Roman" w:hAnsi="Times New Roman" w:cs="Times New Roman"/>
          <w:sz w:val="24"/>
          <w:szCs w:val="24"/>
        </w:rPr>
        <w:t>, 202</w:t>
      </w:r>
      <w:r w:rsidR="00CB4EBF">
        <w:rPr>
          <w:rFonts w:ascii="Times New Roman" w:eastAsia="Times New Roman" w:hAnsi="Times New Roman" w:cs="Times New Roman"/>
          <w:sz w:val="24"/>
          <w:szCs w:val="24"/>
        </w:rPr>
        <w:t>1</w:t>
      </w:r>
      <w:r w:rsidRPr="00C3374E">
        <w:rPr>
          <w:rFonts w:ascii="Times New Roman" w:eastAsia="Times New Roman" w:hAnsi="Times New Roman" w:cs="Times New Roman"/>
          <w:sz w:val="24"/>
          <w:szCs w:val="24"/>
        </w:rPr>
        <w:t xml:space="preserve">; </w:t>
      </w:r>
      <w:proofErr w:type="spellStart"/>
      <w:r w:rsidRPr="00C3374E">
        <w:rPr>
          <w:rFonts w:ascii="Times New Roman" w:eastAsia="Times New Roman" w:hAnsi="Times New Roman" w:cs="Times New Roman"/>
          <w:sz w:val="24"/>
          <w:szCs w:val="24"/>
        </w:rPr>
        <w:t>Fageria</w:t>
      </w:r>
      <w:proofErr w:type="spellEnd"/>
      <w:r w:rsidRPr="00C3374E">
        <w:rPr>
          <w:rFonts w:ascii="Times New Roman" w:eastAsia="Times New Roman" w:hAnsi="Times New Roman" w:cs="Times New Roman"/>
          <w:sz w:val="24"/>
          <w:szCs w:val="24"/>
        </w:rPr>
        <w:t xml:space="preserve"> &amp; </w:t>
      </w:r>
      <w:proofErr w:type="spellStart"/>
      <w:r w:rsidRPr="00C3374E">
        <w:rPr>
          <w:rFonts w:ascii="Times New Roman" w:eastAsia="Times New Roman" w:hAnsi="Times New Roman" w:cs="Times New Roman"/>
          <w:sz w:val="24"/>
          <w:szCs w:val="24"/>
        </w:rPr>
        <w:t>Baligar</w:t>
      </w:r>
      <w:proofErr w:type="spellEnd"/>
      <w:r w:rsidRPr="00C3374E">
        <w:rPr>
          <w:rFonts w:ascii="Times New Roman" w:eastAsia="Times New Roman" w:hAnsi="Times New Roman" w:cs="Times New Roman"/>
          <w:sz w:val="24"/>
          <w:szCs w:val="24"/>
        </w:rPr>
        <w:t>, 2005).</w:t>
      </w:r>
    </w:p>
    <w:p w:rsidR="00C3374E" w:rsidRPr="00C3374E" w:rsidRDefault="00C3374E" w:rsidP="00C3374E">
      <w:pPr>
        <w:spacing w:before="100" w:beforeAutospacing="1" w:after="100" w:afterAutospacing="1" w:line="360" w:lineRule="auto"/>
        <w:jc w:val="both"/>
        <w:rPr>
          <w:rFonts w:ascii="Times New Roman" w:eastAsia="Times New Roman" w:hAnsi="Times New Roman" w:cs="Times New Roman"/>
          <w:sz w:val="24"/>
          <w:szCs w:val="24"/>
        </w:rPr>
      </w:pPr>
      <w:r w:rsidRPr="00C3374E">
        <w:rPr>
          <w:rFonts w:ascii="Times New Roman" w:eastAsia="Times New Roman" w:hAnsi="Times New Roman" w:cs="Times New Roman"/>
          <w:sz w:val="24"/>
          <w:szCs w:val="24"/>
        </w:rPr>
        <w:t xml:space="preserve">Given the underutilized status of Chinese potato and the critical role of zinc in its growth and tuber development, there is a compelling need to assess the efficacy of fortified organic fertilizers in improving its productivity under challenging agroecological conditions. This study was therefore undertaken to evaluate the combined effect of thermochemically recycled bioresource fertilizers fortified with different zinc sources and doses on the growth, yield </w:t>
      </w:r>
      <w:r w:rsidRPr="00C3374E">
        <w:rPr>
          <w:rFonts w:ascii="Times New Roman" w:eastAsia="Times New Roman" w:hAnsi="Times New Roman" w:cs="Times New Roman"/>
          <w:sz w:val="24"/>
          <w:szCs w:val="24"/>
        </w:rPr>
        <w:lastRenderedPageBreak/>
        <w:t xml:space="preserve">performance, and nutrient uptake of Chinese potato cultivated in the acidic, zinc-deficient sandy loam soils of </w:t>
      </w:r>
      <w:proofErr w:type="spellStart"/>
      <w:r w:rsidRPr="00C3374E">
        <w:rPr>
          <w:rFonts w:ascii="Times New Roman" w:eastAsia="Times New Roman" w:hAnsi="Times New Roman" w:cs="Times New Roman"/>
          <w:sz w:val="24"/>
          <w:szCs w:val="24"/>
        </w:rPr>
        <w:t>Onattukara</w:t>
      </w:r>
      <w:proofErr w:type="spellEnd"/>
      <w:r w:rsidRPr="00C3374E">
        <w:rPr>
          <w:rFonts w:ascii="Times New Roman" w:eastAsia="Times New Roman" w:hAnsi="Times New Roman" w:cs="Times New Roman"/>
          <w:sz w:val="24"/>
          <w:szCs w:val="24"/>
        </w:rPr>
        <w:t>. The research aimed to (i) compare the efficacy of various zinc carriers (</w:t>
      </w:r>
      <w:proofErr w:type="spellStart"/>
      <w:r w:rsidRPr="00C3374E">
        <w:rPr>
          <w:rFonts w:ascii="Times New Roman" w:eastAsia="Times New Roman" w:hAnsi="Times New Roman" w:cs="Times New Roman"/>
          <w:sz w:val="24"/>
          <w:szCs w:val="24"/>
        </w:rPr>
        <w:t>ZnSO</w:t>
      </w:r>
      <w:proofErr w:type="spellEnd"/>
      <w:r w:rsidRPr="00C3374E">
        <w:rPr>
          <w:rFonts w:ascii="Times New Roman" w:eastAsia="Times New Roman" w:hAnsi="Times New Roman" w:cs="Times New Roman"/>
          <w:sz w:val="24"/>
          <w:szCs w:val="24"/>
        </w:rPr>
        <w:t xml:space="preserve">₄, </w:t>
      </w:r>
      <w:proofErr w:type="spellStart"/>
      <w:r w:rsidRPr="00C3374E">
        <w:rPr>
          <w:rFonts w:ascii="Times New Roman" w:eastAsia="Times New Roman" w:hAnsi="Times New Roman" w:cs="Times New Roman"/>
          <w:sz w:val="24"/>
          <w:szCs w:val="24"/>
        </w:rPr>
        <w:t>ZnO</w:t>
      </w:r>
      <w:proofErr w:type="spellEnd"/>
      <w:r w:rsidRPr="00C3374E">
        <w:rPr>
          <w:rFonts w:ascii="Times New Roman" w:eastAsia="Times New Roman" w:hAnsi="Times New Roman" w:cs="Times New Roman"/>
          <w:sz w:val="24"/>
          <w:szCs w:val="24"/>
        </w:rPr>
        <w:t xml:space="preserve">, </w:t>
      </w:r>
      <w:proofErr w:type="spellStart"/>
      <w:r w:rsidRPr="00C3374E">
        <w:rPr>
          <w:rFonts w:ascii="Times New Roman" w:eastAsia="Times New Roman" w:hAnsi="Times New Roman" w:cs="Times New Roman"/>
          <w:sz w:val="24"/>
          <w:szCs w:val="24"/>
        </w:rPr>
        <w:t>ZnCO</w:t>
      </w:r>
      <w:proofErr w:type="spellEnd"/>
      <w:r w:rsidRPr="00C3374E">
        <w:rPr>
          <w:rFonts w:ascii="Times New Roman" w:eastAsia="Times New Roman" w:hAnsi="Times New Roman" w:cs="Times New Roman"/>
          <w:sz w:val="24"/>
          <w:szCs w:val="24"/>
        </w:rPr>
        <w:t xml:space="preserve">₃, and </w:t>
      </w:r>
      <w:proofErr w:type="spellStart"/>
      <w:r w:rsidRPr="00C3374E">
        <w:rPr>
          <w:rFonts w:ascii="Times New Roman" w:eastAsia="Times New Roman" w:hAnsi="Times New Roman" w:cs="Times New Roman"/>
          <w:sz w:val="24"/>
          <w:szCs w:val="24"/>
        </w:rPr>
        <w:t>ZnEDTA</w:t>
      </w:r>
      <w:proofErr w:type="spellEnd"/>
      <w:r w:rsidRPr="00C3374E">
        <w:rPr>
          <w:rFonts w:ascii="Times New Roman" w:eastAsia="Times New Roman" w:hAnsi="Times New Roman" w:cs="Times New Roman"/>
          <w:sz w:val="24"/>
          <w:szCs w:val="24"/>
        </w:rPr>
        <w:t>) when incorporated into TOF, (ii) assess the influence of dose variation on yield parameters and tuber quality, and (iii) generate practical recommendations for sustainable micronutrient management in marginal tuber-based cropping systems.</w:t>
      </w:r>
    </w:p>
    <w:p w:rsidR="00C3374E" w:rsidRPr="00C3374E" w:rsidRDefault="00C3374E" w:rsidP="00C3374E">
      <w:pPr>
        <w:spacing w:before="100" w:beforeAutospacing="1" w:after="100" w:afterAutospacing="1" w:line="360" w:lineRule="auto"/>
        <w:jc w:val="both"/>
        <w:rPr>
          <w:rFonts w:ascii="Times New Roman" w:eastAsia="Times New Roman" w:hAnsi="Times New Roman" w:cs="Times New Roman"/>
          <w:sz w:val="24"/>
          <w:szCs w:val="24"/>
        </w:rPr>
      </w:pPr>
      <w:r w:rsidRPr="00C3374E">
        <w:rPr>
          <w:rFonts w:ascii="Times New Roman" w:eastAsia="Times New Roman" w:hAnsi="Times New Roman" w:cs="Times New Roman"/>
          <w:sz w:val="24"/>
          <w:szCs w:val="24"/>
        </w:rPr>
        <w:t>It is hypothesized that zinc-enriched TOF, particularly when fortified with stable and bioavailable chelated sources, will significantly enhance crop performance by improving zinc availability, microbial activity, and soil nutrient dynamics in these constrained soil systems. The findings from this research are expected to provide actionable insights into the development of climate-resilient, resource-efficient fertilization strategies for tuber crops, contributing to enhanced productivity, nutritional security, and soil sustainability in ecologically vulnerable regions.</w:t>
      </w:r>
    </w:p>
    <w:p w:rsidR="009E6579" w:rsidRPr="003953FC" w:rsidRDefault="008D005B"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a0a0a0" stroked="f"/>
        </w:pict>
      </w:r>
    </w:p>
    <w:p w:rsidR="00F93F06" w:rsidRPr="00F93F06" w:rsidRDefault="00F93F06" w:rsidP="003953F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Materials and Methods</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Experimental Site</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field experiment was conducted during the summer season of 2023 at the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Regional Agricultural Research Station (RARS), </w:t>
      </w:r>
      <w:proofErr w:type="spellStart"/>
      <w:r w:rsidRPr="00F93F06">
        <w:rPr>
          <w:rFonts w:ascii="Times New Roman" w:eastAsia="Times New Roman" w:hAnsi="Times New Roman" w:cs="Times New Roman"/>
          <w:sz w:val="24"/>
          <w:szCs w:val="24"/>
        </w:rPr>
        <w:t>Kayamkulam</w:t>
      </w:r>
      <w:proofErr w:type="spellEnd"/>
      <w:r w:rsidRPr="00F93F06">
        <w:rPr>
          <w:rFonts w:ascii="Times New Roman" w:eastAsia="Times New Roman" w:hAnsi="Times New Roman" w:cs="Times New Roman"/>
          <w:sz w:val="24"/>
          <w:szCs w:val="24"/>
        </w:rPr>
        <w:t xml:space="preserve">, under the Kerala Agricultural University, Kerala, India. The station is geographically located at a latitude of 9.18°N, longitude of 76.56°E, and an elevation of approximately 20 meters above mean sea level. The study area falls under the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w:t>
      </w:r>
      <w:proofErr w:type="spellStart"/>
      <w:r w:rsidRPr="00F93F06">
        <w:rPr>
          <w:rFonts w:ascii="Times New Roman" w:eastAsia="Times New Roman" w:hAnsi="Times New Roman" w:cs="Times New Roman"/>
          <w:sz w:val="24"/>
          <w:szCs w:val="24"/>
        </w:rPr>
        <w:t>agro</w:t>
      </w:r>
      <w:proofErr w:type="spellEnd"/>
      <w:r w:rsidRPr="00F93F06">
        <w:rPr>
          <w:rFonts w:ascii="Times New Roman" w:eastAsia="Times New Roman" w:hAnsi="Times New Roman" w:cs="Times New Roman"/>
          <w:sz w:val="24"/>
          <w:szCs w:val="24"/>
        </w:rPr>
        <w:t>-ecological unit (AEU-3), which is characterized by a tropical monsoon climate. During the cropping period, the region experienced an average temperature range of 25°C to 33°C and cumulative rainfall of around 1200 mm, primarily received during the pre-monsoon and monsoon showers. The climate and edaphic conditions are marginally favorable for tuber crops, particularly under improved soil management interventions.</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Soil Characteristics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lastRenderedPageBreak/>
        <w:t xml:space="preserve">The experimental site was underlain by a sandy loam soil with inherently low nutrient retention capacity and moderate acidity, representative of typical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soils. Prior to the experiment, composite soil samples (0–15 cm depth) were collected, air-dried, sieved (2 mm), and analyzed for key </w:t>
      </w:r>
      <w:proofErr w:type="spellStart"/>
      <w:r w:rsidRPr="00F93F06">
        <w:rPr>
          <w:rFonts w:ascii="Times New Roman" w:eastAsia="Times New Roman" w:hAnsi="Times New Roman" w:cs="Times New Roman"/>
          <w:sz w:val="24"/>
          <w:szCs w:val="24"/>
        </w:rPr>
        <w:t>physico</w:t>
      </w:r>
      <w:proofErr w:type="spellEnd"/>
      <w:r w:rsidRPr="00F93F06">
        <w:rPr>
          <w:rFonts w:ascii="Times New Roman" w:eastAsia="Times New Roman" w:hAnsi="Times New Roman" w:cs="Times New Roman"/>
          <w:sz w:val="24"/>
          <w:szCs w:val="24"/>
        </w:rPr>
        <w:t>-chemical properties. The initial soil pH ranged from 5.2 to 5.6 (moderately acidic), with low organic carbon content (0.35%). Available nutrient status was assessed using standard protocols, indicating low nitrogen (210 kg ha⁻¹), low phosphorus (18 kg ha⁻¹), and medium potassium (220 kg ha⁻¹) levels. These baseline values established the nutrient-deficient and acidic nature of the soil, necessitating organic and micronutrient interventions for sustainable crop productivity</w:t>
      </w:r>
      <w:r w:rsidR="006776DA">
        <w:rPr>
          <w:rFonts w:ascii="Times New Roman" w:eastAsia="Times New Roman" w:hAnsi="Times New Roman" w:cs="Times New Roman"/>
          <w:sz w:val="24"/>
          <w:szCs w:val="24"/>
        </w:rPr>
        <w:t>.</w:t>
      </w:r>
      <w:r w:rsidRPr="00F93F06">
        <w:rPr>
          <w:rFonts w:ascii="Times New Roman" w:eastAsia="Times New Roman" w:hAnsi="Times New Roman" w:cs="Times New Roman"/>
          <w:sz w:val="24"/>
          <w:szCs w:val="24"/>
        </w:rPr>
        <w:t xml:space="preserve"> </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Plant Material and Experimental Design</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The crop under study was Chinese potato (</w:t>
      </w:r>
      <w:proofErr w:type="spellStart"/>
      <w:r w:rsidRPr="00F93F06">
        <w:rPr>
          <w:rFonts w:ascii="Times New Roman" w:eastAsia="Times New Roman" w:hAnsi="Times New Roman" w:cs="Times New Roman"/>
          <w:i/>
          <w:iCs/>
          <w:sz w:val="24"/>
          <w:szCs w:val="24"/>
        </w:rPr>
        <w:t>Plectranthus</w:t>
      </w:r>
      <w:proofErr w:type="spellEnd"/>
      <w:r w:rsidRPr="00F93F06">
        <w:rPr>
          <w:rFonts w:ascii="Times New Roman" w:eastAsia="Times New Roman" w:hAnsi="Times New Roman" w:cs="Times New Roman"/>
          <w:i/>
          <w:iCs/>
          <w:sz w:val="24"/>
          <w:szCs w:val="24"/>
        </w:rPr>
        <w:t xml:space="preserve"> </w:t>
      </w:r>
      <w:proofErr w:type="spellStart"/>
      <w:r w:rsidRPr="00F93F06">
        <w:rPr>
          <w:rFonts w:ascii="Times New Roman" w:eastAsia="Times New Roman" w:hAnsi="Times New Roman" w:cs="Times New Roman"/>
          <w:i/>
          <w:iCs/>
          <w:sz w:val="24"/>
          <w:szCs w:val="24"/>
        </w:rPr>
        <w:t>rotundifolius</w:t>
      </w:r>
      <w:proofErr w:type="spellEnd"/>
      <w:r w:rsidRPr="00F93F06">
        <w:rPr>
          <w:rFonts w:ascii="Times New Roman" w:eastAsia="Times New Roman" w:hAnsi="Times New Roman" w:cs="Times New Roman"/>
          <w:sz w:val="24"/>
          <w:szCs w:val="24"/>
        </w:rPr>
        <w:t>), var. '</w:t>
      </w:r>
      <w:proofErr w:type="spellStart"/>
      <w:r w:rsidRPr="00F93F06">
        <w:rPr>
          <w:rFonts w:ascii="Times New Roman" w:eastAsia="Times New Roman" w:hAnsi="Times New Roman" w:cs="Times New Roman"/>
          <w:sz w:val="24"/>
          <w:szCs w:val="24"/>
        </w:rPr>
        <w:t>Suphala</w:t>
      </w:r>
      <w:proofErr w:type="spellEnd"/>
      <w:r w:rsidRPr="00F93F06">
        <w:rPr>
          <w:rFonts w:ascii="Times New Roman" w:eastAsia="Times New Roman" w:hAnsi="Times New Roman" w:cs="Times New Roman"/>
          <w:sz w:val="24"/>
          <w:szCs w:val="24"/>
        </w:rPr>
        <w:t xml:space="preserve">', a short-duration, high-yielding tuber cultivar well adapted to the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region. Healthy and disease-free tuber propagules of uniform size were selected and sprouted before planting. The experimental layout followed a </w:t>
      </w:r>
      <w:r w:rsidRPr="00F93F06">
        <w:rPr>
          <w:rFonts w:ascii="Times New Roman" w:eastAsia="Times New Roman" w:hAnsi="Times New Roman" w:cs="Times New Roman"/>
          <w:b/>
          <w:bCs/>
          <w:sz w:val="24"/>
          <w:szCs w:val="24"/>
        </w:rPr>
        <w:t>Randomized Block Design (RBD)</w:t>
      </w:r>
      <w:r w:rsidRPr="00F93F06">
        <w:rPr>
          <w:rFonts w:ascii="Times New Roman" w:eastAsia="Times New Roman" w:hAnsi="Times New Roman" w:cs="Times New Roman"/>
          <w:sz w:val="24"/>
          <w:szCs w:val="24"/>
        </w:rPr>
        <w:t xml:space="preserve"> with </w:t>
      </w:r>
      <w:r w:rsidRPr="00F93F06">
        <w:rPr>
          <w:rFonts w:ascii="Times New Roman" w:eastAsia="Times New Roman" w:hAnsi="Times New Roman" w:cs="Times New Roman"/>
          <w:b/>
          <w:bCs/>
          <w:sz w:val="24"/>
          <w:szCs w:val="24"/>
        </w:rPr>
        <w:t>nine treatments</w:t>
      </w:r>
      <w:r w:rsidRPr="00F93F06">
        <w:rPr>
          <w:rFonts w:ascii="Times New Roman" w:eastAsia="Times New Roman" w:hAnsi="Times New Roman" w:cs="Times New Roman"/>
          <w:sz w:val="24"/>
          <w:szCs w:val="24"/>
        </w:rPr>
        <w:t xml:space="preserve"> and </w:t>
      </w:r>
      <w:r w:rsidRPr="00F93F06">
        <w:rPr>
          <w:rFonts w:ascii="Times New Roman" w:eastAsia="Times New Roman" w:hAnsi="Times New Roman" w:cs="Times New Roman"/>
          <w:b/>
          <w:bCs/>
          <w:sz w:val="24"/>
          <w:szCs w:val="24"/>
        </w:rPr>
        <w:t>three replications</w:t>
      </w:r>
      <w:r w:rsidRPr="00F93F06">
        <w:rPr>
          <w:rFonts w:ascii="Times New Roman" w:eastAsia="Times New Roman" w:hAnsi="Times New Roman" w:cs="Times New Roman"/>
          <w:sz w:val="24"/>
          <w:szCs w:val="24"/>
        </w:rPr>
        <w:t xml:space="preserve"> to ensure statistical rigor and minimize experimental error.</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Each microplot measured </w:t>
      </w:r>
      <w:r w:rsidRPr="00F93F06">
        <w:rPr>
          <w:rFonts w:ascii="Times New Roman" w:eastAsia="Times New Roman" w:hAnsi="Times New Roman" w:cs="Times New Roman"/>
          <w:b/>
          <w:bCs/>
          <w:sz w:val="24"/>
          <w:szCs w:val="24"/>
        </w:rPr>
        <w:t>1.2 m × 1.2 m (1.44 m²)</w:t>
      </w:r>
      <w:r w:rsidRPr="00F93F06">
        <w:rPr>
          <w:rFonts w:ascii="Times New Roman" w:eastAsia="Times New Roman" w:hAnsi="Times New Roman" w:cs="Times New Roman"/>
          <w:sz w:val="24"/>
          <w:szCs w:val="24"/>
        </w:rPr>
        <w:t xml:space="preserve">. Standard spacing was maintained with </w:t>
      </w:r>
      <w:r w:rsidRPr="00F93F06">
        <w:rPr>
          <w:rFonts w:ascii="Times New Roman" w:eastAsia="Times New Roman" w:hAnsi="Times New Roman" w:cs="Times New Roman"/>
          <w:b/>
          <w:bCs/>
          <w:sz w:val="24"/>
          <w:szCs w:val="24"/>
        </w:rPr>
        <w:t>30 cm between rows</w:t>
      </w:r>
      <w:r w:rsidRPr="00F93F06">
        <w:rPr>
          <w:rFonts w:ascii="Times New Roman" w:eastAsia="Times New Roman" w:hAnsi="Times New Roman" w:cs="Times New Roman"/>
          <w:sz w:val="24"/>
          <w:szCs w:val="24"/>
        </w:rPr>
        <w:t xml:space="preserve"> and </w:t>
      </w:r>
      <w:r w:rsidRPr="00F93F06">
        <w:rPr>
          <w:rFonts w:ascii="Times New Roman" w:eastAsia="Times New Roman" w:hAnsi="Times New Roman" w:cs="Times New Roman"/>
          <w:b/>
          <w:bCs/>
          <w:sz w:val="24"/>
          <w:szCs w:val="24"/>
        </w:rPr>
        <w:t>15 cm between plants</w:t>
      </w:r>
      <w:r w:rsidRPr="00F93F06">
        <w:rPr>
          <w:rFonts w:ascii="Times New Roman" w:eastAsia="Times New Roman" w:hAnsi="Times New Roman" w:cs="Times New Roman"/>
          <w:sz w:val="24"/>
          <w:szCs w:val="24"/>
        </w:rPr>
        <w:t>, accommodating uniform plant population and field operations. A buffer zone was maintained between plots and replications to avoid nutrient leaching and treatment interference.</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Treatment Details</w:t>
      </w:r>
    </w:p>
    <w:p w:rsid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central treatment variable was the type and dose of zinc source used to fortify the thermochemical organic fertilizer (TOF). The TOF was prepared via controlled thermochemical conversion (pyrolysis and stabilization) of locally available bioresources such as crop residues and green biomass, followed by incorporation of specific zinc salts or complexes. The TOF was fortified with four zinc sources: </w:t>
      </w:r>
      <w:r w:rsidRPr="00F93F06">
        <w:rPr>
          <w:rFonts w:ascii="Times New Roman" w:eastAsia="Times New Roman" w:hAnsi="Times New Roman" w:cs="Times New Roman"/>
          <w:b/>
          <w:bCs/>
          <w:sz w:val="24"/>
          <w:szCs w:val="24"/>
        </w:rPr>
        <w:t>zinc sulfate (</w:t>
      </w:r>
      <w:proofErr w:type="spellStart"/>
      <w:r w:rsidRPr="00F93F06">
        <w:rPr>
          <w:rFonts w:ascii="Times New Roman" w:eastAsia="Times New Roman" w:hAnsi="Times New Roman" w:cs="Times New Roman"/>
          <w:b/>
          <w:bCs/>
          <w:sz w:val="24"/>
          <w:szCs w:val="24"/>
        </w:rPr>
        <w:t>ZnSO</w:t>
      </w:r>
      <w:proofErr w:type="spellEnd"/>
      <w:r w:rsidRPr="00F93F06">
        <w:rPr>
          <w:rFonts w:ascii="Times New Roman" w:eastAsia="Times New Roman" w:hAnsi="Times New Roman" w:cs="Times New Roman"/>
          <w:b/>
          <w:bCs/>
          <w:sz w:val="24"/>
          <w:szCs w:val="24"/>
        </w:rPr>
        <w:t>₄), zinc oxide (</w:t>
      </w:r>
      <w:proofErr w:type="spellStart"/>
      <w:r w:rsidRPr="00F93F06">
        <w:rPr>
          <w:rFonts w:ascii="Times New Roman" w:eastAsia="Times New Roman" w:hAnsi="Times New Roman" w:cs="Times New Roman"/>
          <w:b/>
          <w:bCs/>
          <w:sz w:val="24"/>
          <w:szCs w:val="24"/>
        </w:rPr>
        <w:t>ZnO</w:t>
      </w:r>
      <w:proofErr w:type="spellEnd"/>
      <w:r w:rsidRPr="00F93F06">
        <w:rPr>
          <w:rFonts w:ascii="Times New Roman" w:eastAsia="Times New Roman" w:hAnsi="Times New Roman" w:cs="Times New Roman"/>
          <w:b/>
          <w:bCs/>
          <w:sz w:val="24"/>
          <w:szCs w:val="24"/>
        </w:rPr>
        <w:t>), zinc carbonate (</w:t>
      </w:r>
      <w:proofErr w:type="spellStart"/>
      <w:r w:rsidRPr="00F93F06">
        <w:rPr>
          <w:rFonts w:ascii="Times New Roman" w:eastAsia="Times New Roman" w:hAnsi="Times New Roman" w:cs="Times New Roman"/>
          <w:b/>
          <w:bCs/>
          <w:sz w:val="24"/>
          <w:szCs w:val="24"/>
        </w:rPr>
        <w:t>ZnCO</w:t>
      </w:r>
      <w:proofErr w:type="spellEnd"/>
      <w:r w:rsidRPr="00F93F06">
        <w:rPr>
          <w:rFonts w:ascii="Times New Roman" w:eastAsia="Times New Roman" w:hAnsi="Times New Roman" w:cs="Times New Roman"/>
          <w:b/>
          <w:bCs/>
          <w:sz w:val="24"/>
          <w:szCs w:val="24"/>
        </w:rPr>
        <w:t>₃),</w:t>
      </w:r>
      <w:r w:rsidRPr="00F93F06">
        <w:rPr>
          <w:rFonts w:ascii="Times New Roman" w:eastAsia="Times New Roman" w:hAnsi="Times New Roman" w:cs="Times New Roman"/>
          <w:sz w:val="24"/>
          <w:szCs w:val="24"/>
        </w:rPr>
        <w:t xml:space="preserve"> and </w:t>
      </w:r>
      <w:r w:rsidRPr="00F93F06">
        <w:rPr>
          <w:rFonts w:ascii="Times New Roman" w:eastAsia="Times New Roman" w:hAnsi="Times New Roman" w:cs="Times New Roman"/>
          <w:b/>
          <w:bCs/>
          <w:sz w:val="24"/>
          <w:szCs w:val="24"/>
        </w:rPr>
        <w:t>zinc EDTA (</w:t>
      </w:r>
      <w:proofErr w:type="spellStart"/>
      <w:r w:rsidRPr="00F93F06">
        <w:rPr>
          <w:rFonts w:ascii="Times New Roman" w:eastAsia="Times New Roman" w:hAnsi="Times New Roman" w:cs="Times New Roman"/>
          <w:b/>
          <w:bCs/>
          <w:sz w:val="24"/>
          <w:szCs w:val="24"/>
        </w:rPr>
        <w:t>ZnEDTA</w:t>
      </w:r>
      <w:proofErr w:type="spellEnd"/>
      <w:r w:rsidRPr="00F93F06">
        <w:rPr>
          <w:rFonts w:ascii="Times New Roman" w:eastAsia="Times New Roman" w:hAnsi="Times New Roman" w:cs="Times New Roman"/>
          <w:b/>
          <w:bCs/>
          <w:sz w:val="24"/>
          <w:szCs w:val="24"/>
        </w:rPr>
        <w:t>)</w:t>
      </w:r>
      <w:r w:rsidRPr="00F93F06">
        <w:rPr>
          <w:rFonts w:ascii="Times New Roman" w:eastAsia="Times New Roman" w:hAnsi="Times New Roman" w:cs="Times New Roman"/>
          <w:sz w:val="24"/>
          <w:szCs w:val="24"/>
        </w:rPr>
        <w:t xml:space="preserve"> at two application rates: </w:t>
      </w:r>
      <w:r w:rsidRPr="00F93F06">
        <w:rPr>
          <w:rFonts w:ascii="Times New Roman" w:eastAsia="Times New Roman" w:hAnsi="Times New Roman" w:cs="Times New Roman"/>
          <w:b/>
          <w:bCs/>
          <w:sz w:val="24"/>
          <w:szCs w:val="24"/>
        </w:rPr>
        <w:t>500 mg kg⁻¹ and 1000 mg kg⁻¹</w:t>
      </w:r>
      <w:r w:rsidRPr="00F93F06">
        <w:rPr>
          <w:rFonts w:ascii="Times New Roman" w:eastAsia="Times New Roman" w:hAnsi="Times New Roman" w:cs="Times New Roman"/>
          <w:sz w:val="24"/>
          <w:szCs w:val="24"/>
        </w:rPr>
        <w:t xml:space="preserve"> of TOF. An unfertilized control without any zinc supplementation was also maintained for comparison.</w:t>
      </w:r>
    </w:p>
    <w:p w:rsidR="00D26AD8" w:rsidRPr="00F93F06" w:rsidRDefault="00D26AD8" w:rsidP="003953F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1: </w:t>
      </w:r>
      <w:r w:rsidRPr="00F93F06">
        <w:rPr>
          <w:rFonts w:ascii="Times New Roman" w:eastAsia="Times New Roman" w:hAnsi="Times New Roman" w:cs="Times New Roman"/>
          <w:b/>
          <w:bCs/>
          <w:sz w:val="24"/>
          <w:szCs w:val="24"/>
        </w:rPr>
        <w:t>Treatment Description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1822"/>
        <w:gridCol w:w="1837"/>
      </w:tblGrid>
      <w:tr w:rsidR="00F93F06" w:rsidRPr="00F93F06" w:rsidTr="00F93F06">
        <w:trPr>
          <w:tblHeader/>
          <w:tblCellSpacing w:w="15" w:type="dxa"/>
        </w:trPr>
        <w:tc>
          <w:tcPr>
            <w:tcW w:w="0" w:type="auto"/>
            <w:vAlign w:val="center"/>
            <w:hideMark/>
          </w:tcPr>
          <w:p w:rsidR="00F93F06" w:rsidRPr="00F93F06" w:rsidRDefault="00F93F06" w:rsidP="003953FC">
            <w:pPr>
              <w:spacing w:after="0" w:line="360" w:lineRule="auto"/>
              <w:jc w:val="both"/>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Treatment Code</w:t>
            </w:r>
          </w:p>
        </w:tc>
        <w:tc>
          <w:tcPr>
            <w:tcW w:w="0" w:type="auto"/>
            <w:gridSpan w:val="2"/>
            <w:vAlign w:val="center"/>
            <w:hideMark/>
          </w:tcPr>
          <w:p w:rsidR="00F93F06" w:rsidRPr="00F93F06" w:rsidRDefault="00D26AD8" w:rsidP="003953FC">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93F06" w:rsidRPr="00F93F06">
              <w:rPr>
                <w:rFonts w:ascii="Times New Roman" w:eastAsia="Times New Roman" w:hAnsi="Times New Roman" w:cs="Times New Roman"/>
                <w:b/>
                <w:bCs/>
                <w:sz w:val="24"/>
                <w:szCs w:val="24"/>
              </w:rPr>
              <w:t>Treatment Description</w:t>
            </w:r>
          </w:p>
        </w:tc>
      </w:tr>
      <w:tr w:rsidR="00F93F06" w:rsidRPr="00F93F06" w:rsidTr="00F93F06">
        <w:trPr>
          <w:tblCellSpacing w:w="15" w:type="dxa"/>
        </w:trPr>
        <w:tc>
          <w:tcPr>
            <w:tcW w:w="0" w:type="auto"/>
            <w:vAlign w:val="center"/>
            <w:hideMark/>
          </w:tcPr>
          <w:p w:rsidR="00F93F06" w:rsidRPr="00F93F06" w:rsidRDefault="00F93F06"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T1</w:t>
            </w:r>
          </w:p>
        </w:tc>
        <w:tc>
          <w:tcPr>
            <w:tcW w:w="0" w:type="auto"/>
            <w:gridSpan w:val="2"/>
            <w:vAlign w:val="center"/>
            <w:hideMark/>
          </w:tcPr>
          <w:p w:rsidR="00F93F06"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ZnSO</w:t>
            </w:r>
            <w:proofErr w:type="spellEnd"/>
            <w:r w:rsidRPr="00F93F06">
              <w:rPr>
                <w:rFonts w:ascii="Times New Roman" w:eastAsia="Times New Roman" w:hAnsi="Times New Roman" w:cs="Times New Roman"/>
                <w:sz w:val="24"/>
                <w:szCs w:val="24"/>
              </w:rPr>
              <w:t>₄ @ 500 mg Zn kg⁻¹</w:t>
            </w:r>
          </w:p>
        </w:tc>
      </w:tr>
      <w:tr w:rsidR="00F93F06" w:rsidRPr="00F93F06" w:rsidTr="00F93F06">
        <w:trPr>
          <w:tblCellSpacing w:w="15" w:type="dxa"/>
        </w:trPr>
        <w:tc>
          <w:tcPr>
            <w:tcW w:w="0" w:type="auto"/>
            <w:vAlign w:val="center"/>
            <w:hideMark/>
          </w:tcPr>
          <w:p w:rsidR="00F93F06" w:rsidRPr="00F93F06" w:rsidRDefault="00F93F06"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T2</w:t>
            </w:r>
          </w:p>
        </w:tc>
        <w:tc>
          <w:tcPr>
            <w:tcW w:w="0" w:type="auto"/>
            <w:gridSpan w:val="2"/>
            <w:vAlign w:val="center"/>
            <w:hideMark/>
          </w:tcPr>
          <w:p w:rsidR="00F93F06"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ZnSO</w:t>
            </w:r>
            <w:proofErr w:type="spellEnd"/>
            <w:r w:rsidRPr="00F93F06">
              <w:rPr>
                <w:rFonts w:ascii="Times New Roman" w:eastAsia="Times New Roman" w:hAnsi="Times New Roman" w:cs="Times New Roman"/>
                <w:sz w:val="24"/>
                <w:szCs w:val="24"/>
              </w:rPr>
              <w:t>₄ @ 1000 mg Zn kg⁻¹</w:t>
            </w:r>
          </w:p>
        </w:tc>
      </w:tr>
      <w:tr w:rsidR="003953FC" w:rsidRPr="00F93F06" w:rsidTr="00F93F06">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T3</w:t>
            </w:r>
          </w:p>
        </w:tc>
        <w:tc>
          <w:tcPr>
            <w:tcW w:w="0" w:type="auto"/>
            <w:gridSpan w:val="2"/>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ZnO</w:t>
            </w:r>
            <w:proofErr w:type="spellEnd"/>
            <w:r w:rsidRPr="00F93F06">
              <w:rPr>
                <w:rFonts w:ascii="Times New Roman" w:eastAsia="Times New Roman" w:hAnsi="Times New Roman" w:cs="Times New Roman"/>
                <w:sz w:val="24"/>
                <w:szCs w:val="24"/>
              </w:rPr>
              <w:t xml:space="preserve"> @ 500 mg Zn kg⁻¹</w:t>
            </w:r>
          </w:p>
        </w:tc>
      </w:tr>
      <w:tr w:rsidR="003953FC" w:rsidRPr="00F93F06" w:rsidTr="003953FC">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T4</w:t>
            </w:r>
          </w:p>
        </w:tc>
        <w:tc>
          <w:tcPr>
            <w:tcW w:w="0" w:type="auto"/>
            <w:gridSpan w:val="2"/>
            <w:vAlign w:val="center"/>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ZnO</w:t>
            </w:r>
            <w:proofErr w:type="spellEnd"/>
            <w:r w:rsidRPr="00F93F06">
              <w:rPr>
                <w:rFonts w:ascii="Times New Roman" w:eastAsia="Times New Roman" w:hAnsi="Times New Roman" w:cs="Times New Roman"/>
                <w:sz w:val="24"/>
                <w:szCs w:val="24"/>
              </w:rPr>
              <w:t xml:space="preserve"> @ 1000 mg Zn kg⁻¹</w:t>
            </w:r>
          </w:p>
        </w:tc>
      </w:tr>
      <w:tr w:rsidR="003953FC" w:rsidRPr="00F93F06" w:rsidTr="003953FC">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T5</w:t>
            </w:r>
          </w:p>
        </w:tc>
        <w:tc>
          <w:tcPr>
            <w:tcW w:w="0" w:type="auto"/>
            <w:gridSpan w:val="2"/>
            <w:vAlign w:val="center"/>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ZnCO</w:t>
            </w:r>
            <w:proofErr w:type="spellEnd"/>
            <w:r w:rsidRPr="00F93F06">
              <w:rPr>
                <w:rFonts w:ascii="Times New Roman" w:eastAsia="Times New Roman" w:hAnsi="Times New Roman" w:cs="Times New Roman"/>
                <w:sz w:val="24"/>
                <w:szCs w:val="24"/>
              </w:rPr>
              <w:t>₃ @ 500 mg Zn kg⁻¹</w:t>
            </w:r>
          </w:p>
        </w:tc>
      </w:tr>
      <w:tr w:rsidR="003953FC" w:rsidRPr="00F93F06" w:rsidTr="00F93F06">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T6</w:t>
            </w:r>
          </w:p>
        </w:tc>
        <w:tc>
          <w:tcPr>
            <w:tcW w:w="0" w:type="auto"/>
            <w:gridSpan w:val="2"/>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ZnCO</w:t>
            </w:r>
            <w:proofErr w:type="spellEnd"/>
            <w:r w:rsidRPr="00F93F06">
              <w:rPr>
                <w:rFonts w:ascii="Times New Roman" w:eastAsia="Times New Roman" w:hAnsi="Times New Roman" w:cs="Times New Roman"/>
                <w:sz w:val="24"/>
                <w:szCs w:val="24"/>
              </w:rPr>
              <w:t>₃ @ 1000 mg Zn kg⁻¹</w:t>
            </w:r>
          </w:p>
        </w:tc>
      </w:tr>
      <w:tr w:rsidR="003953FC" w:rsidRPr="00F93F06" w:rsidTr="00F93F06">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T7</w:t>
            </w:r>
          </w:p>
        </w:tc>
        <w:tc>
          <w:tcPr>
            <w:tcW w:w="0" w:type="auto"/>
            <w:gridSpan w:val="2"/>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 xml:space="preserve"> @ 500 mg Zn kg⁻¹</w:t>
            </w:r>
          </w:p>
        </w:tc>
      </w:tr>
      <w:tr w:rsidR="003953FC" w:rsidRPr="00F93F06" w:rsidTr="00F93F06">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T8</w:t>
            </w:r>
          </w:p>
        </w:tc>
        <w:tc>
          <w:tcPr>
            <w:tcW w:w="0" w:type="auto"/>
            <w:gridSpan w:val="2"/>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 xml:space="preserve"> @ 1000 mg Zn kg⁻¹</w:t>
            </w:r>
          </w:p>
        </w:tc>
      </w:tr>
      <w:tr w:rsidR="003953FC" w:rsidRPr="00F93F06" w:rsidTr="003953FC">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T9</w:t>
            </w:r>
          </w:p>
        </w:tc>
        <w:tc>
          <w:tcPr>
            <w:tcW w:w="0" w:type="auto"/>
            <w:gridSpan w:val="2"/>
            <w:vAlign w:val="center"/>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TOF without zinc (control)</w:t>
            </w:r>
          </w:p>
        </w:tc>
      </w:tr>
      <w:tr w:rsidR="003953FC" w:rsidRPr="003953FC" w:rsidTr="002D621C">
        <w:trPr>
          <w:gridAfter w:val="1"/>
          <w:tblCellSpacing w:w="15" w:type="dxa"/>
        </w:trPr>
        <w:tc>
          <w:tcPr>
            <w:tcW w:w="0" w:type="auto"/>
            <w:gridSpan w:val="2"/>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p>
        </w:tc>
      </w:tr>
    </w:tbl>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The fortified TOF was thoroughly mixed and incubated under ambient conditions before application to the microplots, ensuring uniform distribution and nutrient availability. The entire quantity of TOF (with or without Zn fortification) was incorporated into the soil one week prior to planting.</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Crop Management Practices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All agronomic and cultural practices were uniformly implemented across treatments as per the Kerala Agricultural University’s Package of Practices for tuber crops. Irrigation was provided at regular intervals using watering cans to avoid drought stress. Manual weeding was done at 15-day intervals to reduce competition. Pest and disease management was carried out uniformly as per integrated crop protection strategies using neem-based biopesticides. Importantly, </w:t>
      </w:r>
      <w:r w:rsidRPr="00F93F06">
        <w:rPr>
          <w:rFonts w:ascii="Times New Roman" w:eastAsia="Times New Roman" w:hAnsi="Times New Roman" w:cs="Times New Roman"/>
          <w:b/>
          <w:bCs/>
          <w:sz w:val="24"/>
          <w:szCs w:val="24"/>
        </w:rPr>
        <w:t>no additional chemical fertilizers</w:t>
      </w:r>
      <w:r w:rsidRPr="00F93F06">
        <w:rPr>
          <w:rFonts w:ascii="Times New Roman" w:eastAsia="Times New Roman" w:hAnsi="Times New Roman" w:cs="Times New Roman"/>
          <w:sz w:val="24"/>
          <w:szCs w:val="24"/>
        </w:rPr>
        <w:t xml:space="preserve"> or micronutrient supplements were applied, to isolate and assess the effect of the zinc-fortified TOF alone.</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Data Collection and Observations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lastRenderedPageBreak/>
        <w:t>Observations were recorded at crop maturity (~90 days after planting) on a range of growth and yield attributes. The following parameters were measured:</w:t>
      </w:r>
    </w:p>
    <w:p w:rsidR="00F93F06" w:rsidRPr="00F93F06" w:rsidRDefault="00F93F06" w:rsidP="003953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b/>
          <w:bCs/>
          <w:sz w:val="24"/>
          <w:szCs w:val="24"/>
        </w:rPr>
        <w:t>Growth Parameters:</w:t>
      </w:r>
      <w:r w:rsidRPr="00F93F06">
        <w:rPr>
          <w:rFonts w:ascii="Times New Roman" w:eastAsia="Times New Roman" w:hAnsi="Times New Roman" w:cs="Times New Roman"/>
          <w:sz w:val="24"/>
          <w:szCs w:val="24"/>
        </w:rPr>
        <w:t xml:space="preserve"> Plant height (cm), number of leaves per plant, number of branches, and canopy spread (cm).</w:t>
      </w:r>
    </w:p>
    <w:p w:rsidR="00F93F06" w:rsidRPr="00F93F06" w:rsidRDefault="00F93F06" w:rsidP="003953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b/>
          <w:bCs/>
          <w:sz w:val="24"/>
          <w:szCs w:val="24"/>
        </w:rPr>
        <w:t>Yield Parameters:</w:t>
      </w:r>
      <w:r w:rsidRPr="00F93F06">
        <w:rPr>
          <w:rFonts w:ascii="Times New Roman" w:eastAsia="Times New Roman" w:hAnsi="Times New Roman" w:cs="Times New Roman"/>
          <w:sz w:val="24"/>
          <w:szCs w:val="24"/>
        </w:rPr>
        <w:t xml:space="preserve"> Number of tubers per plant, total tuber yield per plot (g), marketable tuber yield (g), yield per plant (g), tuber yield per square meter (g/m²), and extrapolated yield per hectare (kg/ha).</w:t>
      </w:r>
    </w:p>
    <w:p w:rsidR="00F93F06" w:rsidRPr="00F93F06" w:rsidRDefault="00F93F06" w:rsidP="003953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b/>
          <w:bCs/>
          <w:sz w:val="24"/>
          <w:szCs w:val="24"/>
        </w:rPr>
        <w:t>Marketable Tuber Criteria:</w:t>
      </w:r>
      <w:r w:rsidRPr="00F93F06">
        <w:rPr>
          <w:rFonts w:ascii="Times New Roman" w:eastAsia="Times New Roman" w:hAnsi="Times New Roman" w:cs="Times New Roman"/>
          <w:sz w:val="24"/>
          <w:szCs w:val="24"/>
        </w:rPr>
        <w:t xml:space="preserve"> Tubers free from disease, deformities, and of uniform size (&gt;10 g), based on commercial grading standards.</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Statistical Analysis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recorded data were subjected to </w:t>
      </w:r>
      <w:r w:rsidRPr="00F93F06">
        <w:rPr>
          <w:rFonts w:ascii="Times New Roman" w:eastAsia="Times New Roman" w:hAnsi="Times New Roman" w:cs="Times New Roman"/>
          <w:b/>
          <w:bCs/>
          <w:sz w:val="24"/>
          <w:szCs w:val="24"/>
        </w:rPr>
        <w:t>Analysis of Variance (ANOVA)</w:t>
      </w:r>
      <w:r w:rsidRPr="00F93F06">
        <w:rPr>
          <w:rFonts w:ascii="Times New Roman" w:eastAsia="Times New Roman" w:hAnsi="Times New Roman" w:cs="Times New Roman"/>
          <w:sz w:val="24"/>
          <w:szCs w:val="24"/>
        </w:rPr>
        <w:t xml:space="preserve"> following the RBD model using appropriate statistical software (e.g., OPSTAT or R). Treatment mean comparisons were performed using the </w:t>
      </w:r>
      <w:r w:rsidRPr="00F93F06">
        <w:rPr>
          <w:rFonts w:ascii="Times New Roman" w:eastAsia="Times New Roman" w:hAnsi="Times New Roman" w:cs="Times New Roman"/>
          <w:b/>
          <w:bCs/>
          <w:sz w:val="24"/>
          <w:szCs w:val="24"/>
        </w:rPr>
        <w:t>Critical Difference (CD)</w:t>
      </w:r>
      <w:r w:rsidRPr="00F93F06">
        <w:rPr>
          <w:rFonts w:ascii="Times New Roman" w:eastAsia="Times New Roman" w:hAnsi="Times New Roman" w:cs="Times New Roman"/>
          <w:sz w:val="24"/>
          <w:szCs w:val="24"/>
        </w:rPr>
        <w:t xml:space="preserve"> test at the </w:t>
      </w:r>
      <w:r w:rsidRPr="00F93F06">
        <w:rPr>
          <w:rFonts w:ascii="Times New Roman" w:eastAsia="Times New Roman" w:hAnsi="Times New Roman" w:cs="Times New Roman"/>
          <w:b/>
          <w:bCs/>
          <w:sz w:val="24"/>
          <w:szCs w:val="24"/>
        </w:rPr>
        <w:t>5% level of significance (p &lt; 0.05)</w:t>
      </w:r>
      <w:r w:rsidRPr="00F93F06">
        <w:rPr>
          <w:rFonts w:ascii="Times New Roman" w:eastAsia="Times New Roman" w:hAnsi="Times New Roman" w:cs="Times New Roman"/>
          <w:sz w:val="24"/>
          <w:szCs w:val="24"/>
        </w:rPr>
        <w:t xml:space="preserve">. </w:t>
      </w:r>
      <w:r w:rsidRPr="00F93F06">
        <w:rPr>
          <w:rFonts w:ascii="Times New Roman" w:eastAsia="Times New Roman" w:hAnsi="Times New Roman" w:cs="Times New Roman"/>
          <w:b/>
          <w:bCs/>
          <w:sz w:val="24"/>
          <w:szCs w:val="24"/>
        </w:rPr>
        <w:t>Standard Error of the Mean (SEM)</w:t>
      </w:r>
      <w:r w:rsidRPr="00F93F06">
        <w:rPr>
          <w:rFonts w:ascii="Times New Roman" w:eastAsia="Times New Roman" w:hAnsi="Times New Roman" w:cs="Times New Roman"/>
          <w:sz w:val="24"/>
          <w:szCs w:val="24"/>
        </w:rPr>
        <w:t xml:space="preserve"> was also calculated to assess the precision and reliability of treatment effects. Graphical representation and correlation analysis were carried out to interpret treatment-wise trends and associations among variables.</w:t>
      </w:r>
    </w:p>
    <w:p w:rsidR="009E6579" w:rsidRPr="003953FC" w:rsidRDefault="008D005B"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a0a0a0" stroked="f"/>
        </w:pict>
      </w:r>
    </w:p>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Results and Discussion</w:t>
      </w:r>
    </w:p>
    <w:p w:rsidR="00F93F06" w:rsidRPr="00F93F06" w:rsidRDefault="00F93F06" w:rsidP="003953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Yield and Yield Components</w:t>
      </w:r>
    </w:p>
    <w:p w:rsidR="00C00662" w:rsidRPr="00C00662" w:rsidRDefault="00C00662" w:rsidP="00C0066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Effect of Zinc-Fortified TOF on Yield Parameters of Chinese Potato</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The application of zinc-fortified thermochemical organic fertilizer (TOF) significantly influenced all yield parameters of Chinese potato (</w:t>
      </w:r>
      <w:proofErr w:type="spellStart"/>
      <w:r w:rsidRPr="00C00662">
        <w:rPr>
          <w:rFonts w:ascii="Times New Roman" w:eastAsia="Times New Roman" w:hAnsi="Times New Roman" w:cs="Times New Roman"/>
          <w:sz w:val="24"/>
          <w:szCs w:val="24"/>
        </w:rPr>
        <w:t>Plectranthus</w:t>
      </w:r>
      <w:proofErr w:type="spellEnd"/>
      <w:r w:rsidRPr="00C00662">
        <w:rPr>
          <w:rFonts w:ascii="Times New Roman" w:eastAsia="Times New Roman" w:hAnsi="Times New Roman" w:cs="Times New Roman"/>
          <w:sz w:val="24"/>
          <w:szCs w:val="24"/>
        </w:rPr>
        <w:t xml:space="preserve"> </w:t>
      </w:r>
      <w:proofErr w:type="spellStart"/>
      <w:r w:rsidRPr="00C00662">
        <w:rPr>
          <w:rFonts w:ascii="Times New Roman" w:eastAsia="Times New Roman" w:hAnsi="Times New Roman" w:cs="Times New Roman"/>
          <w:sz w:val="24"/>
          <w:szCs w:val="24"/>
        </w:rPr>
        <w:t>rotundifolius</w:t>
      </w:r>
      <w:proofErr w:type="spellEnd"/>
      <w:r w:rsidRPr="00C00662">
        <w:rPr>
          <w:rFonts w:ascii="Times New Roman" w:eastAsia="Times New Roman" w:hAnsi="Times New Roman" w:cs="Times New Roman"/>
          <w:sz w:val="24"/>
          <w:szCs w:val="24"/>
        </w:rPr>
        <w:t xml:space="preserve">), as evidenced by the data presented in Table </w:t>
      </w:r>
      <w:r w:rsidR="00D26AD8">
        <w:rPr>
          <w:rFonts w:ascii="Times New Roman" w:eastAsia="Times New Roman" w:hAnsi="Times New Roman" w:cs="Times New Roman"/>
          <w:sz w:val="24"/>
          <w:szCs w:val="24"/>
        </w:rPr>
        <w:t>2</w:t>
      </w:r>
      <w:r w:rsidRPr="00C00662">
        <w:rPr>
          <w:rFonts w:ascii="Times New Roman" w:eastAsia="Times New Roman" w:hAnsi="Times New Roman" w:cs="Times New Roman"/>
          <w:sz w:val="24"/>
          <w:szCs w:val="24"/>
        </w:rPr>
        <w:t>. Notable improvements were observed in total tuber yield, marketable yield, yield per plant, number of tubers per plant, and marketable yield percentage, especially in treatments where zinc was applied either in chelated or soluble forms.</w:t>
      </w:r>
    </w:p>
    <w:p w:rsidR="00C00662" w:rsidRPr="00C00662" w:rsidRDefault="00C00662" w:rsidP="00C00662">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lastRenderedPageBreak/>
        <w:t>Total Tuber Yield (g/plot)</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 xml:space="preserve">The total tuber yield exhibited significant differences among treatments. The highest yield was recorded in T8 (714.39 g/plot), where TOF was fortified with </w:t>
      </w:r>
      <w:proofErr w:type="spellStart"/>
      <w:r w:rsidRPr="00C00662">
        <w:rPr>
          <w:rFonts w:ascii="Times New Roman" w:eastAsia="Times New Roman" w:hAnsi="Times New Roman" w:cs="Times New Roman"/>
          <w:sz w:val="24"/>
          <w:szCs w:val="24"/>
        </w:rPr>
        <w:t>ZnEDTA</w:t>
      </w:r>
      <w:proofErr w:type="spellEnd"/>
      <w:r w:rsidRPr="00C00662">
        <w:rPr>
          <w:rFonts w:ascii="Times New Roman" w:eastAsia="Times New Roman" w:hAnsi="Times New Roman" w:cs="Times New Roman"/>
          <w:sz w:val="24"/>
          <w:szCs w:val="24"/>
        </w:rPr>
        <w:t xml:space="preserve"> at 500 mg kg⁻¹. This was followed closely by T2 (698.80 g/plot), which received TOF fortified with </w:t>
      </w:r>
      <w:proofErr w:type="spellStart"/>
      <w:r w:rsidRPr="00C00662">
        <w:rPr>
          <w:rFonts w:ascii="Times New Roman" w:eastAsia="Times New Roman" w:hAnsi="Times New Roman" w:cs="Times New Roman"/>
          <w:sz w:val="24"/>
          <w:szCs w:val="24"/>
        </w:rPr>
        <w:t>ZnSO</w:t>
      </w:r>
      <w:proofErr w:type="spellEnd"/>
      <w:r w:rsidRPr="00C00662">
        <w:rPr>
          <w:rFonts w:ascii="Times New Roman" w:eastAsia="Times New Roman" w:hAnsi="Times New Roman" w:cs="Times New Roman"/>
          <w:sz w:val="24"/>
          <w:szCs w:val="24"/>
        </w:rPr>
        <w:t>₄ at 500 mg kg⁻¹. These yields were considerably higher than the control (T1 – 609.75 g/plot) and absolute control (T9 – 205.56 g/plot).</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 xml:space="preserve">The enhanced yield in T8 can be attributed to the superior solubility and plant availability of </w:t>
      </w:r>
      <w:proofErr w:type="spellStart"/>
      <w:r w:rsidRPr="00C00662">
        <w:rPr>
          <w:rFonts w:ascii="Times New Roman" w:eastAsia="Times New Roman" w:hAnsi="Times New Roman" w:cs="Times New Roman"/>
          <w:sz w:val="24"/>
          <w:szCs w:val="24"/>
        </w:rPr>
        <w:t>ZnEDTA</w:t>
      </w:r>
      <w:proofErr w:type="spellEnd"/>
      <w:r w:rsidRPr="00C00662">
        <w:rPr>
          <w:rFonts w:ascii="Times New Roman" w:eastAsia="Times New Roman" w:hAnsi="Times New Roman" w:cs="Times New Roman"/>
          <w:sz w:val="24"/>
          <w:szCs w:val="24"/>
        </w:rPr>
        <w:t xml:space="preserve">, particularly in acidic soils like </w:t>
      </w:r>
      <w:proofErr w:type="spellStart"/>
      <w:r w:rsidRPr="00C00662">
        <w:rPr>
          <w:rFonts w:ascii="Times New Roman" w:eastAsia="Times New Roman" w:hAnsi="Times New Roman" w:cs="Times New Roman"/>
          <w:sz w:val="24"/>
          <w:szCs w:val="24"/>
        </w:rPr>
        <w:t>Onattukara</w:t>
      </w:r>
      <w:proofErr w:type="spellEnd"/>
      <w:r w:rsidRPr="00C00662">
        <w:rPr>
          <w:rFonts w:ascii="Times New Roman" w:eastAsia="Times New Roman" w:hAnsi="Times New Roman" w:cs="Times New Roman"/>
          <w:sz w:val="24"/>
          <w:szCs w:val="24"/>
        </w:rPr>
        <w:t xml:space="preserve">. Chelated zinc forms such as </w:t>
      </w:r>
      <w:proofErr w:type="spellStart"/>
      <w:r w:rsidRPr="00C00662">
        <w:rPr>
          <w:rFonts w:ascii="Times New Roman" w:eastAsia="Times New Roman" w:hAnsi="Times New Roman" w:cs="Times New Roman"/>
          <w:sz w:val="24"/>
          <w:szCs w:val="24"/>
        </w:rPr>
        <w:t>ZnEDTA</w:t>
      </w:r>
      <w:proofErr w:type="spellEnd"/>
      <w:r w:rsidRPr="00C00662">
        <w:rPr>
          <w:rFonts w:ascii="Times New Roman" w:eastAsia="Times New Roman" w:hAnsi="Times New Roman" w:cs="Times New Roman"/>
          <w:sz w:val="24"/>
          <w:szCs w:val="24"/>
        </w:rPr>
        <w:t xml:space="preserve"> are more stable in acidic environments and prevent zinc fixation, thus improving uptake efficiency (Alloway, 2008; </w:t>
      </w:r>
      <w:proofErr w:type="spellStart"/>
      <w:r w:rsidRPr="00C00662">
        <w:rPr>
          <w:rFonts w:ascii="Times New Roman" w:eastAsia="Times New Roman" w:hAnsi="Times New Roman" w:cs="Times New Roman"/>
          <w:sz w:val="24"/>
          <w:szCs w:val="24"/>
        </w:rPr>
        <w:t>Cakmak</w:t>
      </w:r>
      <w:proofErr w:type="spellEnd"/>
      <w:r w:rsidRPr="00C00662">
        <w:rPr>
          <w:rFonts w:ascii="Times New Roman" w:eastAsia="Times New Roman" w:hAnsi="Times New Roman" w:cs="Times New Roman"/>
          <w:sz w:val="24"/>
          <w:szCs w:val="24"/>
        </w:rPr>
        <w:t>, 2008). Zinc plays a pivotal role in enhancing photosynthesis, protein synthesis, and auxin metabolism, which are essential for tuber initiation and bulking (</w:t>
      </w:r>
      <w:proofErr w:type="spellStart"/>
      <w:r w:rsidRPr="00C00662">
        <w:rPr>
          <w:rFonts w:ascii="Times New Roman" w:eastAsia="Times New Roman" w:hAnsi="Times New Roman" w:cs="Times New Roman"/>
          <w:sz w:val="24"/>
          <w:szCs w:val="24"/>
        </w:rPr>
        <w:t>Broadley</w:t>
      </w:r>
      <w:proofErr w:type="spellEnd"/>
      <w:r w:rsidRPr="00C00662">
        <w:rPr>
          <w:rFonts w:ascii="Times New Roman" w:eastAsia="Times New Roman" w:hAnsi="Times New Roman" w:cs="Times New Roman"/>
          <w:sz w:val="24"/>
          <w:szCs w:val="24"/>
        </w:rPr>
        <w:t xml:space="preserve"> et al., 2007; </w:t>
      </w:r>
      <w:proofErr w:type="spellStart"/>
      <w:r w:rsidRPr="00C00662">
        <w:rPr>
          <w:rFonts w:ascii="Times New Roman" w:eastAsia="Times New Roman" w:hAnsi="Times New Roman" w:cs="Times New Roman"/>
          <w:sz w:val="24"/>
          <w:szCs w:val="24"/>
        </w:rPr>
        <w:t>Hotz</w:t>
      </w:r>
      <w:proofErr w:type="spellEnd"/>
      <w:r w:rsidRPr="00C00662">
        <w:rPr>
          <w:rFonts w:ascii="Times New Roman" w:eastAsia="Times New Roman" w:hAnsi="Times New Roman" w:cs="Times New Roman"/>
          <w:sz w:val="24"/>
          <w:szCs w:val="24"/>
        </w:rPr>
        <w:t xml:space="preserve"> and Brown, 2004).</w:t>
      </w:r>
    </w:p>
    <w:p w:rsidR="00C00662" w:rsidRPr="00C00662" w:rsidRDefault="00C00662" w:rsidP="00C00662">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Marketable Yield (g/plot)</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T8 also recorded the highest marketable yield (452.72 g/plot), followed by T2 (422.81 g/plot). Both treatments significantly outperformed the control treatments, indicating that zinc fortification not only increases total productivity but also improves the proportion of usable, disease-free tubers. The lowest marketable yield was observed in T9 (91.89 g/plot), indicating that the absence of fertilizer inputs drastically affects the economic output.</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 xml:space="preserve">The improvement in marketable yield may be associated with better physiological health and nutrient balance in plants due to enhanced zinc availability. Similar positive effects of zinc supplementation on marketable tuber yield were reported in potato by </w:t>
      </w:r>
      <w:r w:rsidR="008D005B" w:rsidRPr="008D005B">
        <w:rPr>
          <w:rFonts w:ascii="Times New Roman" w:eastAsia="Times New Roman" w:hAnsi="Times New Roman" w:cs="Times New Roman"/>
          <w:sz w:val="24"/>
          <w:szCs w:val="24"/>
        </w:rPr>
        <w:t xml:space="preserve">Khan </w:t>
      </w:r>
      <w:r w:rsidRPr="00C00662">
        <w:rPr>
          <w:rFonts w:ascii="Times New Roman" w:eastAsia="Times New Roman" w:hAnsi="Times New Roman" w:cs="Times New Roman"/>
          <w:sz w:val="24"/>
          <w:szCs w:val="24"/>
        </w:rPr>
        <w:t>et al. (201</w:t>
      </w:r>
      <w:r w:rsidR="008D005B">
        <w:rPr>
          <w:rFonts w:ascii="Times New Roman" w:eastAsia="Times New Roman" w:hAnsi="Times New Roman" w:cs="Times New Roman"/>
          <w:sz w:val="24"/>
          <w:szCs w:val="24"/>
        </w:rPr>
        <w:t>9</w:t>
      </w:r>
      <w:r w:rsidRPr="00C00662">
        <w:rPr>
          <w:rFonts w:ascii="Times New Roman" w:eastAsia="Times New Roman" w:hAnsi="Times New Roman" w:cs="Times New Roman"/>
          <w:sz w:val="24"/>
          <w:szCs w:val="24"/>
        </w:rPr>
        <w:t xml:space="preserve">) and </w:t>
      </w:r>
      <w:proofErr w:type="spellStart"/>
      <w:r w:rsidRPr="00C00662">
        <w:rPr>
          <w:rFonts w:ascii="Times New Roman" w:eastAsia="Times New Roman" w:hAnsi="Times New Roman" w:cs="Times New Roman"/>
          <w:sz w:val="24"/>
          <w:szCs w:val="24"/>
        </w:rPr>
        <w:t>Fageria</w:t>
      </w:r>
      <w:proofErr w:type="spellEnd"/>
      <w:r w:rsidRPr="00C00662">
        <w:rPr>
          <w:rFonts w:ascii="Times New Roman" w:eastAsia="Times New Roman" w:hAnsi="Times New Roman" w:cs="Times New Roman"/>
          <w:sz w:val="24"/>
          <w:szCs w:val="24"/>
        </w:rPr>
        <w:t xml:space="preserve"> et al. (2002), attributing improvements to better root growth and nutrient uptake.</w:t>
      </w:r>
    </w:p>
    <w:p w:rsidR="00C00662" w:rsidRPr="00C00662" w:rsidRDefault="00C00662" w:rsidP="00C00662">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Yield per Plant (g)</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Yield per plant followed the same trend, with T8 (22.32 g) and T2 (21.84 g) showing the highest values. This increase in per-plant productivity indicates improved source-sink balance and better dry matter partitioning under zinc-enriched TOF applications.</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lastRenderedPageBreak/>
        <w:t>Zinc improves carbonic anhydrase activity and nitrogen metabolism, facilitating higher biomass production and assimilate translocation to tubers (</w:t>
      </w:r>
      <w:proofErr w:type="spellStart"/>
      <w:r w:rsidRPr="00C00662">
        <w:rPr>
          <w:rFonts w:ascii="Times New Roman" w:eastAsia="Times New Roman" w:hAnsi="Times New Roman" w:cs="Times New Roman"/>
          <w:sz w:val="24"/>
          <w:szCs w:val="24"/>
        </w:rPr>
        <w:t>Marschner</w:t>
      </w:r>
      <w:proofErr w:type="spellEnd"/>
      <w:r w:rsidRPr="00C00662">
        <w:rPr>
          <w:rFonts w:ascii="Times New Roman" w:eastAsia="Times New Roman" w:hAnsi="Times New Roman" w:cs="Times New Roman"/>
          <w:sz w:val="24"/>
          <w:szCs w:val="24"/>
        </w:rPr>
        <w:t>, 2012). Zinc's role in regulating hormonal activity, particularly auxins and gibberellins, may also contribute to higher per plant productivity (Hafeez et al., 2013).</w:t>
      </w:r>
    </w:p>
    <w:p w:rsidR="00C00662" w:rsidRPr="00C00662" w:rsidRDefault="00C00662" w:rsidP="00C00662">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Number of Tubers per Plant</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 xml:space="preserve">The number of tubers per plant was significantly higher in T8 (23.81), followed by T2 (20.11). The control (T1) had 17.28 tubers/plant, while T9 had only 8.42. The increased number of tubers in Zn-fortified treatments could be due to improved auxin production and root development, which in turn enhance stolon formation and </w:t>
      </w:r>
      <w:proofErr w:type="spellStart"/>
      <w:r w:rsidRPr="00C00662">
        <w:rPr>
          <w:rFonts w:ascii="Times New Roman" w:eastAsia="Times New Roman" w:hAnsi="Times New Roman" w:cs="Times New Roman"/>
          <w:sz w:val="24"/>
          <w:szCs w:val="24"/>
        </w:rPr>
        <w:t>tuberization</w:t>
      </w:r>
      <w:proofErr w:type="spellEnd"/>
      <w:r w:rsidRPr="00C00662">
        <w:rPr>
          <w:rFonts w:ascii="Times New Roman" w:eastAsia="Times New Roman" w:hAnsi="Times New Roman" w:cs="Times New Roman"/>
          <w:sz w:val="24"/>
          <w:szCs w:val="24"/>
        </w:rPr>
        <w:t xml:space="preserve"> (</w:t>
      </w:r>
      <w:proofErr w:type="spellStart"/>
      <w:r w:rsidR="00CB4EBF" w:rsidRPr="00CB4EBF">
        <w:rPr>
          <w:rFonts w:ascii="Times New Roman" w:eastAsia="Times New Roman" w:hAnsi="Times New Roman" w:cs="Times New Roman"/>
          <w:sz w:val="24"/>
          <w:szCs w:val="24"/>
        </w:rPr>
        <w:t>Dimkpa</w:t>
      </w:r>
      <w:proofErr w:type="spellEnd"/>
      <w:r w:rsidR="00CB4EBF" w:rsidRPr="00CB4EBF">
        <w:rPr>
          <w:rFonts w:ascii="Times New Roman" w:eastAsia="Times New Roman" w:hAnsi="Times New Roman" w:cs="Times New Roman"/>
          <w:sz w:val="24"/>
          <w:szCs w:val="24"/>
        </w:rPr>
        <w:t xml:space="preserve"> </w:t>
      </w:r>
      <w:r w:rsidR="00CB4EBF">
        <w:rPr>
          <w:rFonts w:ascii="Times New Roman" w:eastAsia="Times New Roman" w:hAnsi="Times New Roman" w:cs="Times New Roman"/>
          <w:sz w:val="24"/>
          <w:szCs w:val="24"/>
        </w:rPr>
        <w:t xml:space="preserve">and </w:t>
      </w:r>
      <w:proofErr w:type="spellStart"/>
      <w:r w:rsidR="00CB4EBF" w:rsidRPr="00CB4EBF">
        <w:rPr>
          <w:rFonts w:ascii="Times New Roman" w:eastAsia="Times New Roman" w:hAnsi="Times New Roman" w:cs="Times New Roman"/>
          <w:sz w:val="24"/>
          <w:szCs w:val="24"/>
        </w:rPr>
        <w:t>Bindraban</w:t>
      </w:r>
      <w:proofErr w:type="spellEnd"/>
      <w:r w:rsidRPr="00C00662">
        <w:rPr>
          <w:rFonts w:ascii="Times New Roman" w:eastAsia="Times New Roman" w:hAnsi="Times New Roman" w:cs="Times New Roman"/>
          <w:sz w:val="24"/>
          <w:szCs w:val="24"/>
        </w:rPr>
        <w:t>, 201</w:t>
      </w:r>
      <w:r w:rsidR="00CB4EBF">
        <w:rPr>
          <w:rFonts w:ascii="Times New Roman" w:eastAsia="Times New Roman" w:hAnsi="Times New Roman" w:cs="Times New Roman"/>
          <w:sz w:val="24"/>
          <w:szCs w:val="24"/>
        </w:rPr>
        <w:t>6</w:t>
      </w:r>
      <w:r w:rsidRPr="00C00662">
        <w:rPr>
          <w:rFonts w:ascii="Times New Roman" w:eastAsia="Times New Roman" w:hAnsi="Times New Roman" w:cs="Times New Roman"/>
          <w:sz w:val="24"/>
          <w:szCs w:val="24"/>
        </w:rPr>
        <w:t>; Alloway, 2008).</w:t>
      </w:r>
    </w:p>
    <w:p w:rsidR="00C00662" w:rsidRPr="00C00662" w:rsidRDefault="00C00662" w:rsidP="00C00662">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 Marketable Yield</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Interestingly, the percentage of marketable yield was highest in T3 (67.13%) and T7 (66.78%), although their total and marketable yields were lower compared to T8 and T2. This suggests that while zinc enhances both yield quantity and quality, some mid-level treatments might still offer better marketable quality ratios. The lowest percentage was in T9 (44.71%).</w:t>
      </w:r>
    </w:p>
    <w:p w:rsidR="00C00662" w:rsidRPr="00C00662" w:rsidRDefault="00C00662" w:rsidP="00C00662">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Yield per m² and Marketable Yield per ha</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 xml:space="preserve">On a plot area basis, yield per m² was highest in T8 (496.10 g/m²), followed by T2 (485.28 g/m²), while T9 had the lowest (142.75 g/m²). Extrapolated to a hectare scale, T8 achieved the highest marketable yield (3143.88 kg/ha), followed by T2 (2936.14 kg/ha), reinforcing the effectiveness of </w:t>
      </w:r>
      <w:proofErr w:type="spellStart"/>
      <w:r w:rsidRPr="00C00662">
        <w:rPr>
          <w:rFonts w:ascii="Times New Roman" w:eastAsia="Times New Roman" w:hAnsi="Times New Roman" w:cs="Times New Roman"/>
          <w:sz w:val="24"/>
          <w:szCs w:val="24"/>
        </w:rPr>
        <w:t>ZnEDTA</w:t>
      </w:r>
      <w:proofErr w:type="spellEnd"/>
      <w:r w:rsidRPr="00C00662">
        <w:rPr>
          <w:rFonts w:ascii="Times New Roman" w:eastAsia="Times New Roman" w:hAnsi="Times New Roman" w:cs="Times New Roman"/>
          <w:sz w:val="24"/>
          <w:szCs w:val="24"/>
        </w:rPr>
        <w:t xml:space="preserve"> and </w:t>
      </w:r>
      <w:proofErr w:type="spellStart"/>
      <w:r w:rsidRPr="00C00662">
        <w:rPr>
          <w:rFonts w:ascii="Times New Roman" w:eastAsia="Times New Roman" w:hAnsi="Times New Roman" w:cs="Times New Roman"/>
          <w:sz w:val="24"/>
          <w:szCs w:val="24"/>
        </w:rPr>
        <w:t>ZnSO</w:t>
      </w:r>
      <w:proofErr w:type="spellEnd"/>
      <w:r w:rsidRPr="00C00662">
        <w:rPr>
          <w:rFonts w:ascii="Times New Roman" w:eastAsia="Times New Roman" w:hAnsi="Times New Roman" w:cs="Times New Roman"/>
          <w:sz w:val="24"/>
          <w:szCs w:val="24"/>
        </w:rPr>
        <w:t>₄ fortification strategies.</w:t>
      </w:r>
    </w:p>
    <w:p w:rsidR="00C00662" w:rsidRPr="00C00662" w:rsidRDefault="00C00662" w:rsidP="00C00662">
      <w:p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 xml:space="preserve">These findings </w:t>
      </w:r>
      <w:proofErr w:type="gramStart"/>
      <w:r w:rsidRPr="00C00662">
        <w:rPr>
          <w:rFonts w:ascii="Times New Roman" w:eastAsia="Times New Roman" w:hAnsi="Times New Roman" w:cs="Times New Roman"/>
          <w:sz w:val="24"/>
          <w:szCs w:val="24"/>
        </w:rPr>
        <w:t>are in agreement</w:t>
      </w:r>
      <w:proofErr w:type="gramEnd"/>
      <w:r w:rsidRPr="00C00662">
        <w:rPr>
          <w:rFonts w:ascii="Times New Roman" w:eastAsia="Times New Roman" w:hAnsi="Times New Roman" w:cs="Times New Roman"/>
          <w:sz w:val="24"/>
          <w:szCs w:val="24"/>
        </w:rPr>
        <w:t xml:space="preserve"> with earlier studies on root and tuber crops where chelated and inorganic zinc forms significantly enhanced yield and nutrient use efficiency (</w:t>
      </w:r>
      <w:proofErr w:type="spellStart"/>
      <w:r w:rsidRPr="00C00662">
        <w:rPr>
          <w:rFonts w:ascii="Times New Roman" w:eastAsia="Times New Roman" w:hAnsi="Times New Roman" w:cs="Times New Roman"/>
          <w:sz w:val="24"/>
          <w:szCs w:val="24"/>
        </w:rPr>
        <w:t>Fageria</w:t>
      </w:r>
      <w:proofErr w:type="spellEnd"/>
      <w:r w:rsidRPr="00C00662">
        <w:rPr>
          <w:rFonts w:ascii="Times New Roman" w:eastAsia="Times New Roman" w:hAnsi="Times New Roman" w:cs="Times New Roman"/>
          <w:sz w:val="24"/>
          <w:szCs w:val="24"/>
        </w:rPr>
        <w:t xml:space="preserve"> et al., 2002; </w:t>
      </w:r>
      <w:proofErr w:type="spellStart"/>
      <w:r w:rsidRPr="00C00662">
        <w:rPr>
          <w:rFonts w:ascii="Times New Roman" w:eastAsia="Times New Roman" w:hAnsi="Times New Roman" w:cs="Times New Roman"/>
          <w:sz w:val="24"/>
          <w:szCs w:val="24"/>
        </w:rPr>
        <w:t>Cakmak</w:t>
      </w:r>
      <w:proofErr w:type="spellEnd"/>
      <w:r w:rsidRPr="00C00662">
        <w:rPr>
          <w:rFonts w:ascii="Times New Roman" w:eastAsia="Times New Roman" w:hAnsi="Times New Roman" w:cs="Times New Roman"/>
          <w:sz w:val="24"/>
          <w:szCs w:val="24"/>
        </w:rPr>
        <w:t xml:space="preserve">, 2008; </w:t>
      </w:r>
      <w:r w:rsidR="008D005B" w:rsidRPr="008D005B">
        <w:rPr>
          <w:rFonts w:ascii="Times New Roman" w:eastAsia="Times New Roman" w:hAnsi="Times New Roman" w:cs="Times New Roman"/>
          <w:sz w:val="24"/>
          <w:szCs w:val="24"/>
        </w:rPr>
        <w:t xml:space="preserve">Khan </w:t>
      </w:r>
      <w:r w:rsidRPr="00C00662">
        <w:rPr>
          <w:rFonts w:ascii="Times New Roman" w:eastAsia="Times New Roman" w:hAnsi="Times New Roman" w:cs="Times New Roman"/>
          <w:sz w:val="24"/>
          <w:szCs w:val="24"/>
        </w:rPr>
        <w:t>et al., 201</w:t>
      </w:r>
      <w:r w:rsidR="008D005B">
        <w:rPr>
          <w:rFonts w:ascii="Times New Roman" w:eastAsia="Times New Roman" w:hAnsi="Times New Roman" w:cs="Times New Roman"/>
          <w:sz w:val="24"/>
          <w:szCs w:val="24"/>
        </w:rPr>
        <w:t>9</w:t>
      </w:r>
      <w:r w:rsidRPr="00C00662">
        <w:rPr>
          <w:rFonts w:ascii="Times New Roman" w:eastAsia="Times New Roman" w:hAnsi="Times New Roman" w:cs="Times New Roman"/>
          <w:sz w:val="24"/>
          <w:szCs w:val="24"/>
        </w:rPr>
        <w:t>). The critical role of zinc in carbohydrate metabolism, photosynthate translocation, and enzymatic activation helps in achieving better yield responses in tuber crops (</w:t>
      </w:r>
      <w:proofErr w:type="spellStart"/>
      <w:r w:rsidRPr="00C00662">
        <w:rPr>
          <w:rFonts w:ascii="Times New Roman" w:eastAsia="Times New Roman" w:hAnsi="Times New Roman" w:cs="Times New Roman"/>
          <w:sz w:val="24"/>
          <w:szCs w:val="24"/>
        </w:rPr>
        <w:t>Marschner</w:t>
      </w:r>
      <w:proofErr w:type="spellEnd"/>
      <w:r w:rsidRPr="00C00662">
        <w:rPr>
          <w:rFonts w:ascii="Times New Roman" w:eastAsia="Times New Roman" w:hAnsi="Times New Roman" w:cs="Times New Roman"/>
          <w:sz w:val="24"/>
          <w:szCs w:val="24"/>
        </w:rPr>
        <w:t>, 2012; Hafeez et al., 2013).</w:t>
      </w:r>
    </w:p>
    <w:p w:rsidR="00C00662" w:rsidRPr="00C00662" w:rsidRDefault="008D005B" w:rsidP="00C006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C00662" w:rsidRPr="00C00662" w:rsidRDefault="00C00662" w:rsidP="00C0066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lastRenderedPageBreak/>
        <w:t xml:space="preserve">Table </w:t>
      </w:r>
      <w:r w:rsidR="00D26AD8">
        <w:rPr>
          <w:rFonts w:ascii="Times New Roman" w:eastAsia="Times New Roman" w:hAnsi="Times New Roman" w:cs="Times New Roman"/>
          <w:b/>
          <w:bCs/>
          <w:sz w:val="24"/>
          <w:szCs w:val="24"/>
        </w:rPr>
        <w:t>2</w:t>
      </w:r>
      <w:r w:rsidRPr="00C00662">
        <w:rPr>
          <w:rFonts w:ascii="Times New Roman" w:eastAsia="Times New Roman" w:hAnsi="Times New Roman" w:cs="Times New Roman"/>
          <w:b/>
          <w:bCs/>
          <w:sz w:val="24"/>
          <w:szCs w:val="24"/>
        </w:rPr>
        <w:t>. Effect of Zinc-Fortified TOF on Yield Parameters of Chinese Potato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6"/>
        <w:gridCol w:w="867"/>
        <w:gridCol w:w="1330"/>
        <w:gridCol w:w="1238"/>
        <w:gridCol w:w="1441"/>
        <w:gridCol w:w="1305"/>
        <w:gridCol w:w="748"/>
        <w:gridCol w:w="1345"/>
      </w:tblGrid>
      <w:tr w:rsidR="00C00662" w:rsidRPr="00C00662" w:rsidTr="00C00662">
        <w:trPr>
          <w:tblHeade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Treatment</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Total Yield (g/plot)</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Marketable Yield (g/plot)</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Yield/Plant (g)</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No. of Tubers/Plant</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 Marketable Yield</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Yield (g/m²)</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b/>
                <w:bCs/>
                <w:sz w:val="24"/>
                <w:szCs w:val="24"/>
              </w:rPr>
            </w:pPr>
            <w:r w:rsidRPr="00C00662">
              <w:rPr>
                <w:rFonts w:ascii="Times New Roman" w:eastAsia="Times New Roman" w:hAnsi="Times New Roman" w:cs="Times New Roman"/>
                <w:b/>
                <w:bCs/>
                <w:sz w:val="24"/>
                <w:szCs w:val="24"/>
              </w:rPr>
              <w:t>Marketable Yield (kg/ha)</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609.75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389.08</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19.05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17.28</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63.81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423.44</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2701.94</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T2</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698.80</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422.81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21.84</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20.11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60.51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485.28</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2936.14</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T3</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358.83</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240.84</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11.21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11.49</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67.13</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249.19</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1672.46</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T4</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368.45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231.79</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11.51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12.51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62.89</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255.87</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1609.63</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404.02</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250.69</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12.63</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14.09</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62.05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280.57</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1740.87</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T6</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494.85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324.85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15.46</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14.35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65.65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343.64</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2255.89</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T7</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454.52</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303.52</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14.20</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16.10</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66.78</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315.64</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2107.76</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T8</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714.39</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452.72</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22.32</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23.81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63.38</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496.10</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3143.88</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T9</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205.56</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91.89</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6.42</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8.42</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44.71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142.75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638.15</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b/>
                <w:bCs/>
                <w:sz w:val="24"/>
                <w:szCs w:val="24"/>
              </w:rPr>
              <w:t>CD (p=0.05)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25.94</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15.53</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0.81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0.38</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1.78</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18.02</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107.86</w:t>
            </w:r>
          </w:p>
        </w:tc>
      </w:tr>
      <w:tr w:rsidR="00C00662" w:rsidRPr="00C00662" w:rsidTr="00C00662">
        <w:trPr>
          <w:tblCellSpacing w:w="15" w:type="dxa"/>
        </w:trPr>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b/>
                <w:bCs/>
                <w:sz w:val="24"/>
                <w:szCs w:val="24"/>
              </w:rPr>
              <w:t>SEM (±)</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8.65</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5.18</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0.27</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0.13</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0.59</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6.01</w:t>
            </w:r>
          </w:p>
        </w:tc>
        <w:tc>
          <w:tcPr>
            <w:tcW w:w="0" w:type="auto"/>
            <w:vAlign w:val="center"/>
            <w:hideMark/>
          </w:tcPr>
          <w:p w:rsidR="00C00662" w:rsidRPr="00C00662" w:rsidRDefault="00C00662" w:rsidP="00C00662">
            <w:pPr>
              <w:spacing w:after="0"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35.98</w:t>
            </w:r>
          </w:p>
        </w:tc>
      </w:tr>
    </w:tbl>
    <w:p w:rsidR="00C00662" w:rsidRPr="00C00662" w:rsidRDefault="008D005B" w:rsidP="00C006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Conclusion</w:t>
      </w:r>
    </w:p>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The study demonstrated that thermochemical organic fertilizer fortified with zinc significantly enhanced the yield and yield components of Chinese potato under microplot conditions in sandy acidic soils. Among zinc sources, TOF fortified with </w:t>
      </w:r>
      <w:proofErr w:type="spellStart"/>
      <w:r w:rsidRPr="003953FC">
        <w:rPr>
          <w:rFonts w:ascii="Times New Roman" w:hAnsi="Times New Roman" w:cs="Times New Roman"/>
          <w:sz w:val="24"/>
          <w:szCs w:val="24"/>
        </w:rPr>
        <w:t>ZnEDTA</w:t>
      </w:r>
      <w:proofErr w:type="spellEnd"/>
      <w:r w:rsidRPr="003953FC">
        <w:rPr>
          <w:rFonts w:ascii="Times New Roman" w:hAnsi="Times New Roman" w:cs="Times New Roman"/>
          <w:sz w:val="24"/>
          <w:szCs w:val="24"/>
        </w:rPr>
        <w:t xml:space="preserve"> at 500 mg kg⁻¹ (T8) was the most effective in increasing total tuber yield, number of tubers per plant, and marketable yield percentage, closely followed by </w:t>
      </w:r>
      <w:proofErr w:type="spellStart"/>
      <w:r w:rsidRPr="003953FC">
        <w:rPr>
          <w:rFonts w:ascii="Times New Roman" w:hAnsi="Times New Roman" w:cs="Times New Roman"/>
          <w:sz w:val="24"/>
          <w:szCs w:val="24"/>
        </w:rPr>
        <w:t>ZnSO</w:t>
      </w:r>
      <w:proofErr w:type="spellEnd"/>
      <w:r w:rsidRPr="003953FC">
        <w:rPr>
          <w:rFonts w:ascii="Times New Roman" w:hAnsi="Times New Roman" w:cs="Times New Roman"/>
          <w:sz w:val="24"/>
          <w:szCs w:val="24"/>
        </w:rPr>
        <w:t>₄ at 500 mg kg⁻¹ (T2).</w:t>
      </w:r>
    </w:p>
    <w:p w:rsidR="009E6579"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The superior performance of </w:t>
      </w:r>
      <w:proofErr w:type="spellStart"/>
      <w:r w:rsidRPr="003953FC">
        <w:rPr>
          <w:rFonts w:ascii="Times New Roman" w:hAnsi="Times New Roman" w:cs="Times New Roman"/>
          <w:sz w:val="24"/>
          <w:szCs w:val="24"/>
        </w:rPr>
        <w:t>ZnEDTA</w:t>
      </w:r>
      <w:proofErr w:type="spellEnd"/>
      <w:r w:rsidRPr="003953FC">
        <w:rPr>
          <w:rFonts w:ascii="Times New Roman" w:hAnsi="Times New Roman" w:cs="Times New Roman"/>
          <w:sz w:val="24"/>
          <w:szCs w:val="24"/>
        </w:rPr>
        <w:t xml:space="preserve"> is attributed to its chelated form, which ensures greater solubility, stability, and bioavailability in acidic soils, facilitating enhanced zinc uptake. </w:t>
      </w:r>
      <w:proofErr w:type="spellStart"/>
      <w:r w:rsidRPr="003953FC">
        <w:rPr>
          <w:rFonts w:ascii="Times New Roman" w:hAnsi="Times New Roman" w:cs="Times New Roman"/>
          <w:sz w:val="24"/>
          <w:szCs w:val="24"/>
        </w:rPr>
        <w:t>ZnSO</w:t>
      </w:r>
      <w:proofErr w:type="spellEnd"/>
      <w:r w:rsidRPr="003953FC">
        <w:rPr>
          <w:rFonts w:ascii="Times New Roman" w:hAnsi="Times New Roman" w:cs="Times New Roman"/>
          <w:sz w:val="24"/>
          <w:szCs w:val="24"/>
        </w:rPr>
        <w:t xml:space="preserve">₄’s high solubility also contributed positively during critical tuber formation stages. These findings affirm that zinc-fortified organic fertilizers can sustainably improve crop productivity and quality </w:t>
      </w:r>
      <w:r w:rsidRPr="003953FC">
        <w:rPr>
          <w:rFonts w:ascii="Times New Roman" w:hAnsi="Times New Roman" w:cs="Times New Roman"/>
          <w:sz w:val="24"/>
          <w:szCs w:val="24"/>
        </w:rPr>
        <w:lastRenderedPageBreak/>
        <w:t>in zinc-deficient tropical soils, integrating micronutrient correction with organic nutrient management.</w:t>
      </w:r>
    </w:p>
    <w:p w:rsidR="00D26AD8" w:rsidRDefault="00D26AD8" w:rsidP="00D26AD8">
      <w:r>
        <w:t>Disclaimer (Artificial intelligence)</w:t>
      </w:r>
    </w:p>
    <w:p w:rsidR="00D26AD8" w:rsidRDefault="00D26AD8" w:rsidP="00D26AD8">
      <w:r>
        <w:t xml:space="preserve">Option 1: </w:t>
      </w:r>
    </w:p>
    <w:p w:rsidR="00D26AD8" w:rsidRDefault="00D26AD8" w:rsidP="00D26AD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D26AD8" w:rsidRDefault="00D26AD8" w:rsidP="00D26AD8">
      <w:r>
        <w:t xml:space="preserve">Option 2: </w:t>
      </w:r>
    </w:p>
    <w:p w:rsidR="00D26AD8" w:rsidRDefault="00D26AD8" w:rsidP="00D26AD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26AD8" w:rsidRDefault="00D26AD8" w:rsidP="00D26AD8">
      <w:r>
        <w:t>Details of the AI usage are given below:</w:t>
      </w:r>
    </w:p>
    <w:p w:rsidR="00D26AD8" w:rsidRDefault="00D26AD8" w:rsidP="00D26AD8">
      <w:r>
        <w:t>1.</w:t>
      </w:r>
    </w:p>
    <w:p w:rsidR="00D26AD8" w:rsidRDefault="00D26AD8" w:rsidP="00D26AD8">
      <w:r>
        <w:t>2.</w:t>
      </w:r>
    </w:p>
    <w:p w:rsidR="00D26AD8" w:rsidRDefault="00D26AD8" w:rsidP="00D26AD8">
      <w:r>
        <w:t>3.</w:t>
      </w:r>
    </w:p>
    <w:p w:rsidR="00D26AD8" w:rsidRDefault="00D26AD8" w:rsidP="00D26AD8"/>
    <w:p w:rsidR="00D26AD8" w:rsidRPr="003953FC" w:rsidRDefault="00D26AD8" w:rsidP="003953FC">
      <w:pPr>
        <w:spacing w:line="360" w:lineRule="auto"/>
        <w:jc w:val="both"/>
        <w:rPr>
          <w:rFonts w:ascii="Times New Roman" w:hAnsi="Times New Roman" w:cs="Times New Roman"/>
          <w:sz w:val="24"/>
          <w:szCs w:val="24"/>
        </w:rPr>
      </w:pPr>
    </w:p>
    <w:p w:rsidR="00C00662" w:rsidRPr="00C00662" w:rsidRDefault="00C00662" w:rsidP="00C00662">
      <w:pPr>
        <w:spacing w:before="100" w:beforeAutospacing="1" w:after="100" w:afterAutospacing="1" w:line="240" w:lineRule="auto"/>
        <w:outlineLvl w:val="2"/>
        <w:rPr>
          <w:rFonts w:ascii="Times New Roman" w:eastAsia="Times New Roman" w:hAnsi="Times New Roman" w:cs="Times New Roman"/>
          <w:b/>
          <w:bCs/>
          <w:sz w:val="27"/>
          <w:szCs w:val="27"/>
        </w:rPr>
      </w:pPr>
      <w:r w:rsidRPr="00C00662">
        <w:rPr>
          <w:rFonts w:ascii="Times New Roman" w:eastAsia="Times New Roman" w:hAnsi="Times New Roman" w:cs="Times New Roman"/>
          <w:b/>
          <w:bCs/>
          <w:sz w:val="27"/>
          <w:szCs w:val="27"/>
        </w:rPr>
        <w:t xml:space="preserve">References </w:t>
      </w:r>
    </w:p>
    <w:p w:rsidR="00C00662" w:rsidRPr="00C00662" w:rsidRDefault="00C00662" w:rsidP="0027485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 xml:space="preserve">Alloway, B.J., 2008. </w:t>
      </w:r>
      <w:r w:rsidRPr="00C00662">
        <w:rPr>
          <w:rFonts w:ascii="Times New Roman" w:eastAsia="Times New Roman" w:hAnsi="Times New Roman" w:cs="Times New Roman"/>
          <w:i/>
          <w:iCs/>
          <w:sz w:val="24"/>
          <w:szCs w:val="24"/>
        </w:rPr>
        <w:t>Zinc in Soils and Crop Nutrition</w:t>
      </w:r>
      <w:r w:rsidRPr="00C00662">
        <w:rPr>
          <w:rFonts w:ascii="Times New Roman" w:eastAsia="Times New Roman" w:hAnsi="Times New Roman" w:cs="Times New Roman"/>
          <w:sz w:val="24"/>
          <w:szCs w:val="24"/>
        </w:rPr>
        <w:t>. 2nd ed. Paris, France: International Zinc Association (IZA)/Brussels and International Fertilizer Industry Association</w:t>
      </w:r>
      <w:r w:rsidR="00274850">
        <w:rPr>
          <w:rFonts w:ascii="Times New Roman" w:eastAsia="Times New Roman" w:hAnsi="Times New Roman" w:cs="Times New Roman"/>
          <w:sz w:val="24"/>
          <w:szCs w:val="24"/>
        </w:rPr>
        <w:t xml:space="preserve"> </w:t>
      </w:r>
      <w:r w:rsidRPr="00C00662">
        <w:rPr>
          <w:rFonts w:ascii="Times New Roman" w:eastAsia="Times New Roman" w:hAnsi="Times New Roman" w:cs="Times New Roman"/>
          <w:sz w:val="24"/>
          <w:szCs w:val="24"/>
        </w:rPr>
        <w:t>(IFA).</w:t>
      </w:r>
      <w:r w:rsidRPr="00C00662">
        <w:rPr>
          <w:rFonts w:ascii="Times New Roman" w:eastAsia="Times New Roman" w:hAnsi="Times New Roman" w:cs="Times New Roman"/>
          <w:sz w:val="24"/>
          <w:szCs w:val="24"/>
        </w:rPr>
        <w:br/>
        <w:t>[Available online at: https://www.fertilizer.org/images/Library_Downloads/2008_zinc_in_soils_crop_nutrition.pdf]</w:t>
      </w:r>
    </w:p>
    <w:p w:rsidR="00C00662" w:rsidRPr="00C00662" w:rsidRDefault="00C00662" w:rsidP="0027485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00662">
        <w:rPr>
          <w:rFonts w:ascii="Times New Roman" w:eastAsia="Times New Roman" w:hAnsi="Times New Roman" w:cs="Times New Roman"/>
          <w:sz w:val="24"/>
          <w:szCs w:val="24"/>
        </w:rPr>
        <w:t>Broadley</w:t>
      </w:r>
      <w:proofErr w:type="spellEnd"/>
      <w:r w:rsidRPr="00C00662">
        <w:rPr>
          <w:rFonts w:ascii="Times New Roman" w:eastAsia="Times New Roman" w:hAnsi="Times New Roman" w:cs="Times New Roman"/>
          <w:sz w:val="24"/>
          <w:szCs w:val="24"/>
        </w:rPr>
        <w:t xml:space="preserve">, M.R., White, P.J., Hammond, J.P., </w:t>
      </w:r>
      <w:proofErr w:type="spellStart"/>
      <w:r w:rsidRPr="00C00662">
        <w:rPr>
          <w:rFonts w:ascii="Times New Roman" w:eastAsia="Times New Roman" w:hAnsi="Times New Roman" w:cs="Times New Roman"/>
          <w:sz w:val="24"/>
          <w:szCs w:val="24"/>
        </w:rPr>
        <w:t>Zelko</w:t>
      </w:r>
      <w:proofErr w:type="spellEnd"/>
      <w:r w:rsidRPr="00C00662">
        <w:rPr>
          <w:rFonts w:ascii="Times New Roman" w:eastAsia="Times New Roman" w:hAnsi="Times New Roman" w:cs="Times New Roman"/>
          <w:sz w:val="24"/>
          <w:szCs w:val="24"/>
        </w:rPr>
        <w:t xml:space="preserve">, I. and Lux, A., 2007. Zinc in plants. </w:t>
      </w:r>
      <w:r w:rsidRPr="00C00662">
        <w:rPr>
          <w:rFonts w:ascii="Times New Roman" w:eastAsia="Times New Roman" w:hAnsi="Times New Roman" w:cs="Times New Roman"/>
          <w:i/>
          <w:iCs/>
          <w:sz w:val="24"/>
          <w:szCs w:val="24"/>
        </w:rPr>
        <w:t xml:space="preserve">New </w:t>
      </w:r>
      <w:proofErr w:type="spellStart"/>
      <w:r w:rsidRPr="00C00662">
        <w:rPr>
          <w:rFonts w:ascii="Times New Roman" w:eastAsia="Times New Roman" w:hAnsi="Times New Roman" w:cs="Times New Roman"/>
          <w:i/>
          <w:iCs/>
          <w:sz w:val="24"/>
          <w:szCs w:val="24"/>
        </w:rPr>
        <w:t>Phytologist</w:t>
      </w:r>
      <w:proofErr w:type="spellEnd"/>
      <w:r w:rsidRPr="00C00662">
        <w:rPr>
          <w:rFonts w:ascii="Times New Roman" w:eastAsia="Times New Roman" w:hAnsi="Times New Roman" w:cs="Times New Roman"/>
          <w:sz w:val="24"/>
          <w:szCs w:val="24"/>
        </w:rPr>
        <w:t>, 173(4), pp.677–702.</w:t>
      </w:r>
      <w:r w:rsidRPr="00C00662">
        <w:rPr>
          <w:rFonts w:ascii="Times New Roman" w:eastAsia="Times New Roman" w:hAnsi="Times New Roman" w:cs="Times New Roman"/>
          <w:sz w:val="24"/>
          <w:szCs w:val="24"/>
        </w:rPr>
        <w:br/>
        <w:t>https://doi.org/10.1111/j.1469-8137.2007.01996.x</w:t>
      </w:r>
    </w:p>
    <w:p w:rsidR="00C00662" w:rsidRPr="00C00662" w:rsidRDefault="00C00662" w:rsidP="0027485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00662">
        <w:rPr>
          <w:rFonts w:ascii="Times New Roman" w:eastAsia="Times New Roman" w:hAnsi="Times New Roman" w:cs="Times New Roman"/>
          <w:sz w:val="24"/>
          <w:szCs w:val="24"/>
        </w:rPr>
        <w:lastRenderedPageBreak/>
        <w:t>Cakmak</w:t>
      </w:r>
      <w:proofErr w:type="spellEnd"/>
      <w:r w:rsidRPr="00C00662">
        <w:rPr>
          <w:rFonts w:ascii="Times New Roman" w:eastAsia="Times New Roman" w:hAnsi="Times New Roman" w:cs="Times New Roman"/>
          <w:sz w:val="24"/>
          <w:szCs w:val="24"/>
        </w:rPr>
        <w:t xml:space="preserve">, I., 2008. Enrichment of cereal grains with zinc: agronomic or genetic biofortification? </w:t>
      </w:r>
      <w:r w:rsidRPr="00C00662">
        <w:rPr>
          <w:rFonts w:ascii="Times New Roman" w:eastAsia="Times New Roman" w:hAnsi="Times New Roman" w:cs="Times New Roman"/>
          <w:i/>
          <w:iCs/>
          <w:sz w:val="24"/>
          <w:szCs w:val="24"/>
        </w:rPr>
        <w:t>Plant and Soil</w:t>
      </w:r>
      <w:r w:rsidRPr="00C00662">
        <w:rPr>
          <w:rFonts w:ascii="Times New Roman" w:eastAsia="Times New Roman" w:hAnsi="Times New Roman" w:cs="Times New Roman"/>
          <w:sz w:val="24"/>
          <w:szCs w:val="24"/>
        </w:rPr>
        <w:t>, 302(1), pp.1–17.</w:t>
      </w:r>
      <w:r w:rsidRPr="00C00662">
        <w:rPr>
          <w:rFonts w:ascii="Times New Roman" w:eastAsia="Times New Roman" w:hAnsi="Times New Roman" w:cs="Times New Roman"/>
          <w:sz w:val="24"/>
          <w:szCs w:val="24"/>
        </w:rPr>
        <w:br/>
      </w:r>
      <w:hyperlink r:id="rId5" w:tgtFrame="_new" w:history="1">
        <w:r w:rsidRPr="00C00662">
          <w:rPr>
            <w:rFonts w:ascii="Times New Roman" w:eastAsia="Times New Roman" w:hAnsi="Times New Roman" w:cs="Times New Roman"/>
            <w:color w:val="0000FF"/>
            <w:sz w:val="24"/>
            <w:szCs w:val="24"/>
            <w:u w:val="single"/>
          </w:rPr>
          <w:t>https://doi.org/10.1007/s11104-007-9466-3</w:t>
        </w:r>
      </w:hyperlink>
    </w:p>
    <w:p w:rsidR="00C00662" w:rsidRPr="00C00662" w:rsidRDefault="00C00662" w:rsidP="0027485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00662">
        <w:rPr>
          <w:rFonts w:ascii="Times New Roman" w:eastAsia="Times New Roman" w:hAnsi="Times New Roman" w:cs="Times New Roman"/>
          <w:sz w:val="24"/>
          <w:szCs w:val="24"/>
        </w:rPr>
        <w:t>Fageria</w:t>
      </w:r>
      <w:proofErr w:type="spellEnd"/>
      <w:r w:rsidRPr="00C00662">
        <w:rPr>
          <w:rFonts w:ascii="Times New Roman" w:eastAsia="Times New Roman" w:hAnsi="Times New Roman" w:cs="Times New Roman"/>
          <w:sz w:val="24"/>
          <w:szCs w:val="24"/>
        </w:rPr>
        <w:t xml:space="preserve">, N.K., </w:t>
      </w:r>
      <w:proofErr w:type="spellStart"/>
      <w:r w:rsidRPr="00C00662">
        <w:rPr>
          <w:rFonts w:ascii="Times New Roman" w:eastAsia="Times New Roman" w:hAnsi="Times New Roman" w:cs="Times New Roman"/>
          <w:sz w:val="24"/>
          <w:szCs w:val="24"/>
        </w:rPr>
        <w:t>Baligar</w:t>
      </w:r>
      <w:proofErr w:type="spellEnd"/>
      <w:r w:rsidRPr="00C00662">
        <w:rPr>
          <w:rFonts w:ascii="Times New Roman" w:eastAsia="Times New Roman" w:hAnsi="Times New Roman" w:cs="Times New Roman"/>
          <w:sz w:val="24"/>
          <w:szCs w:val="24"/>
        </w:rPr>
        <w:t xml:space="preserve">, V.C. and Jones, C.A., 2002. </w:t>
      </w:r>
      <w:r w:rsidRPr="00C00662">
        <w:rPr>
          <w:rFonts w:ascii="Times New Roman" w:eastAsia="Times New Roman" w:hAnsi="Times New Roman" w:cs="Times New Roman"/>
          <w:i/>
          <w:iCs/>
          <w:sz w:val="24"/>
          <w:szCs w:val="24"/>
        </w:rPr>
        <w:t>Growth and Mineral Nutrition of Field Crops</w:t>
      </w:r>
      <w:r w:rsidRPr="00C00662">
        <w:rPr>
          <w:rFonts w:ascii="Times New Roman" w:eastAsia="Times New Roman" w:hAnsi="Times New Roman" w:cs="Times New Roman"/>
          <w:sz w:val="24"/>
          <w:szCs w:val="24"/>
        </w:rPr>
        <w:t>. 2nd ed. New York: Marcel Dekker.</w:t>
      </w:r>
      <w:r w:rsidR="007F69E9">
        <w:rPr>
          <w:rFonts w:ascii="Times New Roman" w:eastAsia="Times New Roman" w:hAnsi="Times New Roman" w:cs="Times New Roman"/>
          <w:sz w:val="24"/>
          <w:szCs w:val="24"/>
        </w:rPr>
        <w:t xml:space="preserve"> </w:t>
      </w:r>
      <w:r w:rsidR="007F69E9" w:rsidRPr="007F69E9">
        <w:rPr>
          <w:rFonts w:ascii="Times New Roman" w:eastAsia="Times New Roman" w:hAnsi="Times New Roman" w:cs="Times New Roman"/>
          <w:sz w:val="24"/>
          <w:szCs w:val="24"/>
          <w:highlight w:val="yellow"/>
        </w:rPr>
        <w:t>(year not match)</w:t>
      </w:r>
    </w:p>
    <w:p w:rsidR="00C00662" w:rsidRPr="00C00662" w:rsidRDefault="00C00662" w:rsidP="0027485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00662">
        <w:rPr>
          <w:rFonts w:ascii="Times New Roman" w:eastAsia="Times New Roman" w:hAnsi="Times New Roman" w:cs="Times New Roman"/>
          <w:sz w:val="24"/>
          <w:szCs w:val="24"/>
        </w:rPr>
        <w:t xml:space="preserve">Hafeez, B., </w:t>
      </w:r>
      <w:proofErr w:type="spellStart"/>
      <w:r w:rsidRPr="00C00662">
        <w:rPr>
          <w:rFonts w:ascii="Times New Roman" w:eastAsia="Times New Roman" w:hAnsi="Times New Roman" w:cs="Times New Roman"/>
          <w:sz w:val="24"/>
          <w:szCs w:val="24"/>
        </w:rPr>
        <w:t>Khanif</w:t>
      </w:r>
      <w:proofErr w:type="spellEnd"/>
      <w:r w:rsidRPr="00C00662">
        <w:rPr>
          <w:rFonts w:ascii="Times New Roman" w:eastAsia="Times New Roman" w:hAnsi="Times New Roman" w:cs="Times New Roman"/>
          <w:sz w:val="24"/>
          <w:szCs w:val="24"/>
        </w:rPr>
        <w:t xml:space="preserve">, Y.M. and Saleem, M., 2013. Role of zinc in plant nutrition – A review. </w:t>
      </w:r>
      <w:r w:rsidRPr="00C00662">
        <w:rPr>
          <w:rFonts w:ascii="Times New Roman" w:eastAsia="Times New Roman" w:hAnsi="Times New Roman" w:cs="Times New Roman"/>
          <w:i/>
          <w:iCs/>
          <w:sz w:val="24"/>
          <w:szCs w:val="24"/>
        </w:rPr>
        <w:t>American Journal of Experimental Agriculture</w:t>
      </w:r>
      <w:r w:rsidRPr="00C00662">
        <w:rPr>
          <w:rFonts w:ascii="Times New Roman" w:eastAsia="Times New Roman" w:hAnsi="Times New Roman" w:cs="Times New Roman"/>
          <w:sz w:val="24"/>
          <w:szCs w:val="24"/>
        </w:rPr>
        <w:t>, 3(2), pp.374–391.</w:t>
      </w:r>
      <w:r w:rsidRPr="00C00662">
        <w:rPr>
          <w:rFonts w:ascii="Times New Roman" w:eastAsia="Times New Roman" w:hAnsi="Times New Roman" w:cs="Times New Roman"/>
          <w:sz w:val="24"/>
          <w:szCs w:val="24"/>
        </w:rPr>
        <w:br/>
        <w:t>https://doi.org/10.9734/AJEA/2013/2746</w:t>
      </w:r>
    </w:p>
    <w:p w:rsidR="00C00662" w:rsidRPr="00C00662" w:rsidRDefault="00C00662" w:rsidP="0027485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00662">
        <w:rPr>
          <w:rFonts w:ascii="Times New Roman" w:eastAsia="Times New Roman" w:hAnsi="Times New Roman" w:cs="Times New Roman"/>
          <w:sz w:val="24"/>
          <w:szCs w:val="24"/>
        </w:rPr>
        <w:t>Hotz</w:t>
      </w:r>
      <w:proofErr w:type="spellEnd"/>
      <w:r w:rsidRPr="00C00662">
        <w:rPr>
          <w:rFonts w:ascii="Times New Roman" w:eastAsia="Times New Roman" w:hAnsi="Times New Roman" w:cs="Times New Roman"/>
          <w:sz w:val="24"/>
          <w:szCs w:val="24"/>
        </w:rPr>
        <w:t xml:space="preserve">, C. and Brown, K.H., 2004. Assessment of the risk of zinc deficiency in populations and options for its control. </w:t>
      </w:r>
      <w:r w:rsidRPr="00C00662">
        <w:rPr>
          <w:rFonts w:ascii="Times New Roman" w:eastAsia="Times New Roman" w:hAnsi="Times New Roman" w:cs="Times New Roman"/>
          <w:i/>
          <w:iCs/>
          <w:sz w:val="24"/>
          <w:szCs w:val="24"/>
        </w:rPr>
        <w:t>Food and Nutrition Bulletin</w:t>
      </w:r>
      <w:r w:rsidRPr="00C00662">
        <w:rPr>
          <w:rFonts w:ascii="Times New Roman" w:eastAsia="Times New Roman" w:hAnsi="Times New Roman" w:cs="Times New Roman"/>
          <w:sz w:val="24"/>
          <w:szCs w:val="24"/>
        </w:rPr>
        <w:t>, 25(1_suppl_2), pp.S94–S204.</w:t>
      </w:r>
      <w:r w:rsidRPr="00C00662">
        <w:rPr>
          <w:rFonts w:ascii="Times New Roman" w:eastAsia="Times New Roman" w:hAnsi="Times New Roman" w:cs="Times New Roman"/>
          <w:sz w:val="24"/>
          <w:szCs w:val="24"/>
        </w:rPr>
        <w:br/>
        <w:t>https://doi.org/10.1177/15648265040251S205</w:t>
      </w:r>
    </w:p>
    <w:p w:rsidR="008D005B" w:rsidRPr="007F69E9" w:rsidRDefault="008D005B" w:rsidP="00274850">
      <w:pPr>
        <w:numPr>
          <w:ilvl w:val="0"/>
          <w:numId w:val="3"/>
        </w:numPr>
        <w:spacing w:before="100" w:beforeAutospacing="1" w:after="100" w:afterAutospacing="1" w:line="360" w:lineRule="auto"/>
        <w:jc w:val="both"/>
        <w:rPr>
          <w:rFonts w:ascii="Times New Roman" w:eastAsia="Times New Roman" w:hAnsi="Times New Roman" w:cs="Times New Roman"/>
          <w:sz w:val="24"/>
          <w:szCs w:val="24"/>
          <w:highlight w:val="red"/>
        </w:rPr>
      </w:pPr>
      <w:bookmarkStart w:id="0" w:name="_GoBack"/>
      <w:bookmarkEnd w:id="0"/>
      <w:r w:rsidRPr="008D005B">
        <w:rPr>
          <w:rFonts w:ascii="Times New Roman" w:eastAsia="Times New Roman" w:hAnsi="Times New Roman" w:cs="Times New Roman"/>
          <w:sz w:val="24"/>
          <w:szCs w:val="24"/>
        </w:rPr>
        <w:t xml:space="preserve">Khan, M. W., </w:t>
      </w:r>
      <w:proofErr w:type="spellStart"/>
      <w:r w:rsidRPr="008D005B">
        <w:rPr>
          <w:rFonts w:ascii="Times New Roman" w:eastAsia="Times New Roman" w:hAnsi="Times New Roman" w:cs="Times New Roman"/>
          <w:sz w:val="24"/>
          <w:szCs w:val="24"/>
        </w:rPr>
        <w:t>Rab</w:t>
      </w:r>
      <w:proofErr w:type="spellEnd"/>
      <w:r w:rsidRPr="008D005B">
        <w:rPr>
          <w:rFonts w:ascii="Times New Roman" w:eastAsia="Times New Roman" w:hAnsi="Times New Roman" w:cs="Times New Roman"/>
          <w:sz w:val="24"/>
          <w:szCs w:val="24"/>
        </w:rPr>
        <w:t xml:space="preserve">, A., Ali, R., Sajid, M., Aman, F., Khan, I., ... &amp; Ali, A. (2019). Effect of potassium and zinc on growth yield and tuber quality of potato. </w:t>
      </w:r>
      <w:proofErr w:type="spellStart"/>
      <w:r w:rsidRPr="008D005B">
        <w:rPr>
          <w:rFonts w:ascii="Times New Roman" w:eastAsia="Times New Roman" w:hAnsi="Times New Roman" w:cs="Times New Roman"/>
          <w:sz w:val="24"/>
          <w:szCs w:val="24"/>
        </w:rPr>
        <w:t>Sarhad</w:t>
      </w:r>
      <w:proofErr w:type="spellEnd"/>
      <w:r w:rsidRPr="008D005B">
        <w:rPr>
          <w:rFonts w:ascii="Times New Roman" w:eastAsia="Times New Roman" w:hAnsi="Times New Roman" w:cs="Times New Roman"/>
          <w:sz w:val="24"/>
          <w:szCs w:val="24"/>
        </w:rPr>
        <w:t xml:space="preserve"> Journal of Agriculture, 35(2), 330-335.</w:t>
      </w:r>
    </w:p>
    <w:p w:rsidR="00C00662" w:rsidRDefault="00C00662" w:rsidP="0027485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00662">
        <w:rPr>
          <w:rFonts w:ascii="Times New Roman" w:eastAsia="Times New Roman" w:hAnsi="Times New Roman" w:cs="Times New Roman"/>
          <w:sz w:val="24"/>
          <w:szCs w:val="24"/>
        </w:rPr>
        <w:t>Marschner</w:t>
      </w:r>
      <w:proofErr w:type="spellEnd"/>
      <w:r w:rsidRPr="00C00662">
        <w:rPr>
          <w:rFonts w:ascii="Times New Roman" w:eastAsia="Times New Roman" w:hAnsi="Times New Roman" w:cs="Times New Roman"/>
          <w:sz w:val="24"/>
          <w:szCs w:val="24"/>
        </w:rPr>
        <w:t xml:space="preserve">, P., 2012. </w:t>
      </w:r>
      <w:proofErr w:type="spellStart"/>
      <w:r w:rsidRPr="00C00662">
        <w:rPr>
          <w:rFonts w:ascii="Times New Roman" w:eastAsia="Times New Roman" w:hAnsi="Times New Roman" w:cs="Times New Roman"/>
          <w:i/>
          <w:iCs/>
          <w:sz w:val="24"/>
          <w:szCs w:val="24"/>
        </w:rPr>
        <w:t>Marschner’s</w:t>
      </w:r>
      <w:proofErr w:type="spellEnd"/>
      <w:r w:rsidRPr="00C00662">
        <w:rPr>
          <w:rFonts w:ascii="Times New Roman" w:eastAsia="Times New Roman" w:hAnsi="Times New Roman" w:cs="Times New Roman"/>
          <w:i/>
          <w:iCs/>
          <w:sz w:val="24"/>
          <w:szCs w:val="24"/>
        </w:rPr>
        <w:t xml:space="preserve"> Mineral Nutrition of Higher Plants</w:t>
      </w:r>
      <w:r w:rsidRPr="00C00662">
        <w:rPr>
          <w:rFonts w:ascii="Times New Roman" w:eastAsia="Times New Roman" w:hAnsi="Times New Roman" w:cs="Times New Roman"/>
          <w:sz w:val="24"/>
          <w:szCs w:val="24"/>
        </w:rPr>
        <w:t>. 3rd ed. London: Academic Press.</w:t>
      </w:r>
    </w:p>
    <w:p w:rsidR="00274850" w:rsidRPr="007F69E9" w:rsidRDefault="00274850" w:rsidP="00274850">
      <w:pPr>
        <w:pStyle w:val="NormalWeb"/>
        <w:numPr>
          <w:ilvl w:val="0"/>
          <w:numId w:val="3"/>
        </w:numPr>
        <w:spacing w:line="360" w:lineRule="auto"/>
        <w:jc w:val="both"/>
      </w:pPr>
      <w:r w:rsidRPr="007F69E9">
        <w:t xml:space="preserve">Das, S., Mandal, S., &amp; Biswas, S. (2022). Integrated nutrient management for sustainable crop production. </w:t>
      </w:r>
      <w:r w:rsidRPr="007F69E9">
        <w:rPr>
          <w:rStyle w:val="Emphasis"/>
        </w:rPr>
        <w:t>Agricultural Reviews</w:t>
      </w:r>
      <w:r w:rsidRPr="007F69E9">
        <w:t>, 43(1), 37–46. https://doi.org/10.18805/ag.v43i01.20207</w:t>
      </w:r>
    </w:p>
    <w:p w:rsidR="00274850" w:rsidRPr="007F69E9" w:rsidRDefault="00274850" w:rsidP="00274850">
      <w:pPr>
        <w:pStyle w:val="NormalWeb"/>
        <w:numPr>
          <w:ilvl w:val="0"/>
          <w:numId w:val="3"/>
        </w:numPr>
        <w:spacing w:line="360" w:lineRule="auto"/>
        <w:jc w:val="both"/>
      </w:pPr>
      <w:r w:rsidRPr="007F69E9">
        <w:t xml:space="preserve">FAO &amp; WHO. (2006). </w:t>
      </w:r>
      <w:r w:rsidRPr="007F69E9">
        <w:rPr>
          <w:rStyle w:val="Emphasis"/>
        </w:rPr>
        <w:t>Food and Agriculture Organization and World Health Organization Joint Report on Trace Elements</w:t>
      </w:r>
      <w:r w:rsidRPr="007F69E9">
        <w:t xml:space="preserve">. Available at FAO website: </w:t>
      </w:r>
      <w:hyperlink r:id="rId6" w:tgtFrame="_new" w:history="1">
        <w:r w:rsidRPr="007F69E9">
          <w:rPr>
            <w:rStyle w:val="Hyperlink"/>
          </w:rPr>
          <w:t>http://www.fao.org/3/a-a0236e.pdf</w:t>
        </w:r>
      </w:hyperlink>
    </w:p>
    <w:p w:rsidR="008D005B" w:rsidRPr="007F69E9" w:rsidRDefault="008D005B" w:rsidP="00274850">
      <w:pPr>
        <w:pStyle w:val="NormalWeb"/>
        <w:numPr>
          <w:ilvl w:val="0"/>
          <w:numId w:val="3"/>
        </w:numPr>
        <w:spacing w:line="360" w:lineRule="auto"/>
        <w:jc w:val="both"/>
        <w:rPr>
          <w:highlight w:val="red"/>
        </w:rPr>
      </w:pPr>
      <w:r w:rsidRPr="008D005B">
        <w:t>Shukla, A. K., Behera, S. K., &amp; Singh, G. (2021). Micronutrient fertilizers in Indian agriculture–product profile, availability, forecast and agronomic effectiveness. Indian J Fert, 17, 348-360.</w:t>
      </w:r>
    </w:p>
    <w:p w:rsidR="00CB4EBF" w:rsidRPr="007F69E9" w:rsidRDefault="00CB4EBF" w:rsidP="00274850">
      <w:pPr>
        <w:pStyle w:val="NormalWeb"/>
        <w:numPr>
          <w:ilvl w:val="0"/>
          <w:numId w:val="3"/>
        </w:numPr>
        <w:spacing w:line="360" w:lineRule="auto"/>
        <w:jc w:val="both"/>
        <w:rPr>
          <w:highlight w:val="red"/>
        </w:rPr>
      </w:pPr>
      <w:r w:rsidRPr="00CB4EBF">
        <w:t xml:space="preserve">Singh, V. K., </w:t>
      </w:r>
      <w:proofErr w:type="spellStart"/>
      <w:r w:rsidRPr="00CB4EBF">
        <w:t>Malhi</w:t>
      </w:r>
      <w:proofErr w:type="spellEnd"/>
      <w:r w:rsidRPr="00CB4EBF">
        <w:t xml:space="preserve">, G. S., Kaur, M., Singh, G., &amp; </w:t>
      </w:r>
      <w:proofErr w:type="spellStart"/>
      <w:r w:rsidRPr="00CB4EBF">
        <w:t>Jatav</w:t>
      </w:r>
      <w:proofErr w:type="spellEnd"/>
      <w:r w:rsidRPr="00CB4EBF">
        <w:t>, H. S. (2022). Use of organic soil amendments for improving soil ecosystem health and crop productivity. Ecosystem services, 12, 45.</w:t>
      </w:r>
    </w:p>
    <w:p w:rsidR="00274850" w:rsidRPr="007F69E9" w:rsidRDefault="00274850" w:rsidP="00274850">
      <w:pPr>
        <w:pStyle w:val="NormalWeb"/>
        <w:numPr>
          <w:ilvl w:val="0"/>
          <w:numId w:val="3"/>
        </w:numPr>
        <w:spacing w:line="360" w:lineRule="auto"/>
        <w:jc w:val="both"/>
      </w:pPr>
      <w:r w:rsidRPr="007F69E9">
        <w:t xml:space="preserve">Lehmann, J., &amp; Joseph, S. (Eds.). (2015). </w:t>
      </w:r>
      <w:r w:rsidRPr="007F69E9">
        <w:rPr>
          <w:rStyle w:val="Emphasis"/>
        </w:rPr>
        <w:t>Biochar for Environmental Management: Science, Technology and Implementation</w:t>
      </w:r>
      <w:r w:rsidRPr="007F69E9">
        <w:t xml:space="preserve"> (2nd ed.). Routledge.</w:t>
      </w:r>
    </w:p>
    <w:p w:rsidR="00274850" w:rsidRDefault="00274850" w:rsidP="00274850">
      <w:pPr>
        <w:pStyle w:val="NormalWeb"/>
        <w:numPr>
          <w:ilvl w:val="0"/>
          <w:numId w:val="3"/>
        </w:numPr>
        <w:spacing w:line="360" w:lineRule="auto"/>
        <w:jc w:val="both"/>
      </w:pPr>
      <w:r>
        <w:lastRenderedPageBreak/>
        <w:t xml:space="preserve">National Research Council. (2006). </w:t>
      </w:r>
      <w:r>
        <w:rPr>
          <w:rStyle w:val="Emphasis"/>
        </w:rPr>
        <w:t>Lost Crops of Africa: Volume II: Vegetables</w:t>
      </w:r>
      <w:r>
        <w:t>. The National Academies Press. https://doi.org/10.17226/11763</w:t>
      </w:r>
    </w:p>
    <w:p w:rsidR="00274850" w:rsidRDefault="00274850" w:rsidP="00274850">
      <w:pPr>
        <w:pStyle w:val="NormalWeb"/>
        <w:numPr>
          <w:ilvl w:val="0"/>
          <w:numId w:val="3"/>
        </w:numPr>
        <w:spacing w:line="360" w:lineRule="auto"/>
        <w:jc w:val="both"/>
      </w:pPr>
      <w:proofErr w:type="spellStart"/>
      <w:r>
        <w:t>Padulosi</w:t>
      </w:r>
      <w:proofErr w:type="spellEnd"/>
      <w:r>
        <w:t xml:space="preserve">, S., Thompson, J., &amp; </w:t>
      </w:r>
      <w:proofErr w:type="spellStart"/>
      <w:r>
        <w:t>Rudebjer</w:t>
      </w:r>
      <w:proofErr w:type="spellEnd"/>
      <w:r>
        <w:t xml:space="preserve">, P. (2013). Fighting poverty, hunger and malnutrition with neglected and underutilized species: Needs, challenges and the way forward. </w:t>
      </w:r>
      <w:proofErr w:type="spellStart"/>
      <w:r>
        <w:t>Bioversity</w:t>
      </w:r>
      <w:proofErr w:type="spellEnd"/>
      <w:r>
        <w:t xml:space="preserve"> International. https://www.bioversityinternational.org/fileadmin/user_upload/online_library/publications/pdfs/Fighting_poverty_hunger_and_malnutrition_with_neglected_and_underutilized_species_Needs_challenges_and_the_way_forward_1937.pdf</w:t>
      </w:r>
    </w:p>
    <w:p w:rsidR="00CB4EBF" w:rsidRPr="007F69E9" w:rsidRDefault="00CB4EBF" w:rsidP="00274850">
      <w:pPr>
        <w:pStyle w:val="NormalWeb"/>
        <w:numPr>
          <w:ilvl w:val="0"/>
          <w:numId w:val="3"/>
        </w:numPr>
        <w:spacing w:line="360" w:lineRule="auto"/>
        <w:jc w:val="both"/>
        <w:rPr>
          <w:highlight w:val="red"/>
        </w:rPr>
      </w:pPr>
      <w:proofErr w:type="spellStart"/>
      <w:r w:rsidRPr="00CB4EBF">
        <w:t>Bhoi</w:t>
      </w:r>
      <w:proofErr w:type="spellEnd"/>
      <w:r w:rsidRPr="00CB4EBF">
        <w:t xml:space="preserve">, R., </w:t>
      </w:r>
      <w:proofErr w:type="spellStart"/>
      <w:r w:rsidRPr="00CB4EBF">
        <w:t>Patro</w:t>
      </w:r>
      <w:proofErr w:type="spellEnd"/>
      <w:r w:rsidRPr="00CB4EBF">
        <w:t>, A., &amp; Sarkar, A. (2024). Sustainable Transformation of Agricultural Waste into Value-Added End Products Through Thermochemical Approach and End Product Characteristics. In Agricultural Waste to Value-Added Products: Bioproducts and its Applications (pp. 1-25). Singapore: Springer Nature Singapore.</w:t>
      </w:r>
    </w:p>
    <w:p w:rsidR="00CB4EBF" w:rsidRPr="007F69E9" w:rsidRDefault="00CB4EBF" w:rsidP="00274850">
      <w:pPr>
        <w:pStyle w:val="NormalWeb"/>
        <w:numPr>
          <w:ilvl w:val="0"/>
          <w:numId w:val="3"/>
        </w:numPr>
        <w:spacing w:line="360" w:lineRule="auto"/>
        <w:jc w:val="both"/>
        <w:rPr>
          <w:highlight w:val="red"/>
        </w:rPr>
      </w:pPr>
      <w:r w:rsidRPr="00CB4EBF">
        <w:t xml:space="preserve">Augustine, R., &amp; </w:t>
      </w:r>
      <w:proofErr w:type="spellStart"/>
      <w:r w:rsidRPr="00CB4EBF">
        <w:t>Kalyanasundaram</w:t>
      </w:r>
      <w:proofErr w:type="spellEnd"/>
      <w:r w:rsidRPr="00CB4EBF">
        <w:t>, D. (2021). Effect of agronomic biofortification on growth, yield, uptake and quality characters of maize (</w:t>
      </w:r>
      <w:proofErr w:type="spellStart"/>
      <w:r w:rsidRPr="00CB4EBF">
        <w:t>Zea</w:t>
      </w:r>
      <w:proofErr w:type="spellEnd"/>
      <w:r w:rsidRPr="00CB4EBF">
        <w:t xml:space="preserve"> mays. L) through integrated management practices under North-eastern region of Tamil Nadu, India. Journal of Applied and Natural Science, 13(1), 278.</w:t>
      </w:r>
    </w:p>
    <w:p w:rsidR="00CB4EBF" w:rsidRPr="00CB4EBF" w:rsidRDefault="00CB4EBF" w:rsidP="008F7BC1">
      <w:pPr>
        <w:pStyle w:val="NormalWeb"/>
        <w:numPr>
          <w:ilvl w:val="0"/>
          <w:numId w:val="3"/>
        </w:numPr>
        <w:spacing w:line="360" w:lineRule="auto"/>
        <w:jc w:val="both"/>
        <w:rPr>
          <w:highlight w:val="red"/>
        </w:rPr>
      </w:pPr>
      <w:proofErr w:type="spellStart"/>
      <w:r w:rsidRPr="00CB4EBF">
        <w:t>Assunção</w:t>
      </w:r>
      <w:proofErr w:type="spellEnd"/>
      <w:r w:rsidRPr="00CB4EBF">
        <w:t xml:space="preserve">, A. G., </w:t>
      </w:r>
      <w:proofErr w:type="spellStart"/>
      <w:r w:rsidRPr="00CB4EBF">
        <w:t>Cakmak</w:t>
      </w:r>
      <w:proofErr w:type="spellEnd"/>
      <w:r w:rsidRPr="00CB4EBF">
        <w:t xml:space="preserve">, I., Clemens, S., González-Guerrero, M., Nawrocki, A., &amp; </w:t>
      </w:r>
      <w:proofErr w:type="spellStart"/>
      <w:r w:rsidRPr="00CB4EBF">
        <w:t>Thomine</w:t>
      </w:r>
      <w:proofErr w:type="spellEnd"/>
      <w:r w:rsidRPr="00CB4EBF">
        <w:t>, S. (2022). Micronutrient homeostasis in plants for more sustainable agriculture and healthier human nutrition. Journal of experimental botany, 73(6), 1789-1799.</w:t>
      </w:r>
    </w:p>
    <w:p w:rsidR="00CB4EBF" w:rsidRPr="007F69E9" w:rsidRDefault="00CB4EBF" w:rsidP="00274850">
      <w:pPr>
        <w:pStyle w:val="NormalWeb"/>
        <w:numPr>
          <w:ilvl w:val="0"/>
          <w:numId w:val="3"/>
        </w:numPr>
        <w:spacing w:line="360" w:lineRule="auto"/>
        <w:jc w:val="both"/>
        <w:rPr>
          <w:highlight w:val="red"/>
        </w:rPr>
      </w:pPr>
      <w:proofErr w:type="spellStart"/>
      <w:r w:rsidRPr="00CB4EBF">
        <w:t>Dimkpa</w:t>
      </w:r>
      <w:proofErr w:type="spellEnd"/>
      <w:r w:rsidRPr="00CB4EBF">
        <w:t xml:space="preserve">, C. O., &amp; </w:t>
      </w:r>
      <w:proofErr w:type="spellStart"/>
      <w:r w:rsidRPr="00CB4EBF">
        <w:t>Bindraban</w:t>
      </w:r>
      <w:proofErr w:type="spellEnd"/>
      <w:r w:rsidRPr="00CB4EBF">
        <w:t>, P. S. (2016). Fortification of micronutrients for efficient agronomic production: a review. Agronomy for Sustainable Development, 36(1), 7.</w:t>
      </w:r>
    </w:p>
    <w:p w:rsidR="00CB4EBF" w:rsidRPr="007F69E9" w:rsidRDefault="00CB4EBF" w:rsidP="00274850">
      <w:pPr>
        <w:pStyle w:val="NormalWeb"/>
        <w:numPr>
          <w:ilvl w:val="0"/>
          <w:numId w:val="3"/>
        </w:numPr>
        <w:spacing w:line="360" w:lineRule="auto"/>
        <w:jc w:val="both"/>
        <w:rPr>
          <w:highlight w:val="red"/>
        </w:rPr>
      </w:pPr>
      <w:r w:rsidRPr="00CB4EBF">
        <w:t>Srivastava, P. C., Rawat, D., Pachauri, S. P., &amp; Shrivastava, M. (2014). Strategies for enhancing zinc efficiency in crop plants. In Nutrient use efficiency: from basics to advances (pp. 87-101). New Delhi: Springer India.</w:t>
      </w:r>
    </w:p>
    <w:p w:rsidR="00274850" w:rsidRPr="00C00662" w:rsidRDefault="00274850" w:rsidP="00274850">
      <w:pPr>
        <w:spacing w:before="100" w:beforeAutospacing="1" w:after="100" w:afterAutospacing="1" w:line="360" w:lineRule="auto"/>
        <w:ind w:left="720"/>
        <w:jc w:val="both"/>
        <w:rPr>
          <w:rFonts w:ascii="Times New Roman" w:eastAsia="Times New Roman" w:hAnsi="Times New Roman" w:cs="Times New Roman"/>
          <w:sz w:val="24"/>
          <w:szCs w:val="24"/>
        </w:rPr>
      </w:pPr>
    </w:p>
    <w:p w:rsidR="00C00662" w:rsidRPr="003953FC" w:rsidRDefault="00C00662" w:rsidP="00C00662">
      <w:pPr>
        <w:spacing w:line="360" w:lineRule="auto"/>
        <w:jc w:val="both"/>
        <w:rPr>
          <w:rFonts w:ascii="Times New Roman" w:hAnsi="Times New Roman" w:cs="Times New Roman"/>
          <w:sz w:val="24"/>
          <w:szCs w:val="24"/>
        </w:rPr>
      </w:pPr>
    </w:p>
    <w:sectPr w:rsidR="00C00662" w:rsidRPr="00395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550F7"/>
    <w:multiLevelType w:val="multilevel"/>
    <w:tmpl w:val="F208E4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72215"/>
    <w:multiLevelType w:val="multilevel"/>
    <w:tmpl w:val="736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A20BC"/>
    <w:multiLevelType w:val="multilevel"/>
    <w:tmpl w:val="29A8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1E3C5A"/>
    <w:multiLevelType w:val="multilevel"/>
    <w:tmpl w:val="295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579"/>
    <w:rsid w:val="00274850"/>
    <w:rsid w:val="003953FC"/>
    <w:rsid w:val="00644C86"/>
    <w:rsid w:val="006776DA"/>
    <w:rsid w:val="006C410B"/>
    <w:rsid w:val="007F69E9"/>
    <w:rsid w:val="008B022B"/>
    <w:rsid w:val="008D005B"/>
    <w:rsid w:val="00931BC2"/>
    <w:rsid w:val="009E6579"/>
    <w:rsid w:val="00A60B5E"/>
    <w:rsid w:val="00BA7DF4"/>
    <w:rsid w:val="00C00662"/>
    <w:rsid w:val="00C3374E"/>
    <w:rsid w:val="00C65337"/>
    <w:rsid w:val="00CB4EBF"/>
    <w:rsid w:val="00D10C47"/>
    <w:rsid w:val="00D17D22"/>
    <w:rsid w:val="00D26AD8"/>
    <w:rsid w:val="00E31020"/>
    <w:rsid w:val="00EE2DE1"/>
    <w:rsid w:val="00F9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226DCA9"/>
  <w15:docId w15:val="{70B4A0AF-2E6E-4600-95F4-C2E82351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653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93F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3F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93F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5337"/>
    <w:rPr>
      <w:rFonts w:ascii="Times New Roman" w:eastAsia="Times New Roman" w:hAnsi="Times New Roman" w:cs="Times New Roman"/>
      <w:b/>
      <w:bCs/>
      <w:sz w:val="36"/>
      <w:szCs w:val="36"/>
    </w:rPr>
  </w:style>
  <w:style w:type="paragraph" w:styleId="NormalWeb">
    <w:name w:val="Normal (Web)"/>
    <w:basedOn w:val="Normal"/>
    <w:uiPriority w:val="99"/>
    <w:unhideWhenUsed/>
    <w:rsid w:val="00C653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5337"/>
    <w:rPr>
      <w:i/>
      <w:iCs/>
    </w:rPr>
  </w:style>
  <w:style w:type="character" w:customStyle="1" w:styleId="Heading4Char">
    <w:name w:val="Heading 4 Char"/>
    <w:basedOn w:val="DefaultParagraphFont"/>
    <w:link w:val="Heading4"/>
    <w:uiPriority w:val="9"/>
    <w:semiHidden/>
    <w:rsid w:val="00F93F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93F06"/>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F93F0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31020"/>
    <w:rPr>
      <w:b/>
      <w:bCs/>
    </w:rPr>
  </w:style>
  <w:style w:type="character" w:styleId="Hyperlink">
    <w:name w:val="Hyperlink"/>
    <w:basedOn w:val="DefaultParagraphFont"/>
    <w:uiPriority w:val="99"/>
    <w:unhideWhenUsed/>
    <w:rsid w:val="006776DA"/>
    <w:rPr>
      <w:color w:val="0000FF"/>
      <w:u w:val="single"/>
    </w:rPr>
  </w:style>
  <w:style w:type="character" w:styleId="UnresolvedMention">
    <w:name w:val="Unresolved Mention"/>
    <w:basedOn w:val="DefaultParagraphFont"/>
    <w:uiPriority w:val="99"/>
    <w:semiHidden/>
    <w:unhideWhenUsed/>
    <w:rsid w:val="00CB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6933">
      <w:bodyDiv w:val="1"/>
      <w:marLeft w:val="0"/>
      <w:marRight w:val="0"/>
      <w:marTop w:val="0"/>
      <w:marBottom w:val="0"/>
      <w:divBdr>
        <w:top w:val="none" w:sz="0" w:space="0" w:color="auto"/>
        <w:left w:val="none" w:sz="0" w:space="0" w:color="auto"/>
        <w:bottom w:val="none" w:sz="0" w:space="0" w:color="auto"/>
        <w:right w:val="none" w:sz="0" w:space="0" w:color="auto"/>
      </w:divBdr>
    </w:div>
    <w:div w:id="168176769">
      <w:bodyDiv w:val="1"/>
      <w:marLeft w:val="0"/>
      <w:marRight w:val="0"/>
      <w:marTop w:val="0"/>
      <w:marBottom w:val="0"/>
      <w:divBdr>
        <w:top w:val="none" w:sz="0" w:space="0" w:color="auto"/>
        <w:left w:val="none" w:sz="0" w:space="0" w:color="auto"/>
        <w:bottom w:val="none" w:sz="0" w:space="0" w:color="auto"/>
        <w:right w:val="none" w:sz="0" w:space="0" w:color="auto"/>
      </w:divBdr>
    </w:div>
    <w:div w:id="175119815">
      <w:bodyDiv w:val="1"/>
      <w:marLeft w:val="0"/>
      <w:marRight w:val="0"/>
      <w:marTop w:val="0"/>
      <w:marBottom w:val="0"/>
      <w:divBdr>
        <w:top w:val="none" w:sz="0" w:space="0" w:color="auto"/>
        <w:left w:val="none" w:sz="0" w:space="0" w:color="auto"/>
        <w:bottom w:val="none" w:sz="0" w:space="0" w:color="auto"/>
        <w:right w:val="none" w:sz="0" w:space="0" w:color="auto"/>
      </w:divBdr>
    </w:div>
    <w:div w:id="194123051">
      <w:bodyDiv w:val="1"/>
      <w:marLeft w:val="0"/>
      <w:marRight w:val="0"/>
      <w:marTop w:val="0"/>
      <w:marBottom w:val="0"/>
      <w:divBdr>
        <w:top w:val="none" w:sz="0" w:space="0" w:color="auto"/>
        <w:left w:val="none" w:sz="0" w:space="0" w:color="auto"/>
        <w:bottom w:val="none" w:sz="0" w:space="0" w:color="auto"/>
        <w:right w:val="none" w:sz="0" w:space="0" w:color="auto"/>
      </w:divBdr>
    </w:div>
    <w:div w:id="202720555">
      <w:bodyDiv w:val="1"/>
      <w:marLeft w:val="0"/>
      <w:marRight w:val="0"/>
      <w:marTop w:val="0"/>
      <w:marBottom w:val="0"/>
      <w:divBdr>
        <w:top w:val="none" w:sz="0" w:space="0" w:color="auto"/>
        <w:left w:val="none" w:sz="0" w:space="0" w:color="auto"/>
        <w:bottom w:val="none" w:sz="0" w:space="0" w:color="auto"/>
        <w:right w:val="none" w:sz="0" w:space="0" w:color="auto"/>
      </w:divBdr>
    </w:div>
    <w:div w:id="482431763">
      <w:bodyDiv w:val="1"/>
      <w:marLeft w:val="0"/>
      <w:marRight w:val="0"/>
      <w:marTop w:val="0"/>
      <w:marBottom w:val="0"/>
      <w:divBdr>
        <w:top w:val="none" w:sz="0" w:space="0" w:color="auto"/>
        <w:left w:val="none" w:sz="0" w:space="0" w:color="auto"/>
        <w:bottom w:val="none" w:sz="0" w:space="0" w:color="auto"/>
        <w:right w:val="none" w:sz="0" w:space="0" w:color="auto"/>
      </w:divBdr>
      <w:divsChild>
        <w:div w:id="977954553">
          <w:marLeft w:val="0"/>
          <w:marRight w:val="0"/>
          <w:marTop w:val="0"/>
          <w:marBottom w:val="0"/>
          <w:divBdr>
            <w:top w:val="none" w:sz="0" w:space="0" w:color="auto"/>
            <w:left w:val="none" w:sz="0" w:space="0" w:color="auto"/>
            <w:bottom w:val="none" w:sz="0" w:space="0" w:color="auto"/>
            <w:right w:val="none" w:sz="0" w:space="0" w:color="auto"/>
          </w:divBdr>
          <w:divsChild>
            <w:div w:id="1308779975">
              <w:marLeft w:val="0"/>
              <w:marRight w:val="0"/>
              <w:marTop w:val="0"/>
              <w:marBottom w:val="0"/>
              <w:divBdr>
                <w:top w:val="none" w:sz="0" w:space="0" w:color="auto"/>
                <w:left w:val="none" w:sz="0" w:space="0" w:color="auto"/>
                <w:bottom w:val="none" w:sz="0" w:space="0" w:color="auto"/>
                <w:right w:val="none" w:sz="0" w:space="0" w:color="auto"/>
              </w:divBdr>
            </w:div>
          </w:divsChild>
        </w:div>
        <w:div w:id="744453462">
          <w:marLeft w:val="0"/>
          <w:marRight w:val="0"/>
          <w:marTop w:val="0"/>
          <w:marBottom w:val="0"/>
          <w:divBdr>
            <w:top w:val="none" w:sz="0" w:space="0" w:color="auto"/>
            <w:left w:val="none" w:sz="0" w:space="0" w:color="auto"/>
            <w:bottom w:val="none" w:sz="0" w:space="0" w:color="auto"/>
            <w:right w:val="none" w:sz="0" w:space="0" w:color="auto"/>
          </w:divBdr>
          <w:divsChild>
            <w:div w:id="8070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5370">
      <w:bodyDiv w:val="1"/>
      <w:marLeft w:val="0"/>
      <w:marRight w:val="0"/>
      <w:marTop w:val="0"/>
      <w:marBottom w:val="0"/>
      <w:divBdr>
        <w:top w:val="none" w:sz="0" w:space="0" w:color="auto"/>
        <w:left w:val="none" w:sz="0" w:space="0" w:color="auto"/>
        <w:bottom w:val="none" w:sz="0" w:space="0" w:color="auto"/>
        <w:right w:val="none" w:sz="0" w:space="0" w:color="auto"/>
      </w:divBdr>
      <w:divsChild>
        <w:div w:id="1174761920">
          <w:marLeft w:val="0"/>
          <w:marRight w:val="0"/>
          <w:marTop w:val="0"/>
          <w:marBottom w:val="0"/>
          <w:divBdr>
            <w:top w:val="none" w:sz="0" w:space="0" w:color="auto"/>
            <w:left w:val="none" w:sz="0" w:space="0" w:color="auto"/>
            <w:bottom w:val="none" w:sz="0" w:space="0" w:color="auto"/>
            <w:right w:val="none" w:sz="0" w:space="0" w:color="auto"/>
          </w:divBdr>
          <w:divsChild>
            <w:div w:id="2072187550">
              <w:marLeft w:val="0"/>
              <w:marRight w:val="0"/>
              <w:marTop w:val="0"/>
              <w:marBottom w:val="0"/>
              <w:divBdr>
                <w:top w:val="none" w:sz="0" w:space="0" w:color="auto"/>
                <w:left w:val="none" w:sz="0" w:space="0" w:color="auto"/>
                <w:bottom w:val="none" w:sz="0" w:space="0" w:color="auto"/>
                <w:right w:val="none" w:sz="0" w:space="0" w:color="auto"/>
              </w:divBdr>
            </w:div>
          </w:divsChild>
        </w:div>
        <w:div w:id="1554197258">
          <w:marLeft w:val="0"/>
          <w:marRight w:val="0"/>
          <w:marTop w:val="0"/>
          <w:marBottom w:val="0"/>
          <w:divBdr>
            <w:top w:val="none" w:sz="0" w:space="0" w:color="auto"/>
            <w:left w:val="none" w:sz="0" w:space="0" w:color="auto"/>
            <w:bottom w:val="none" w:sz="0" w:space="0" w:color="auto"/>
            <w:right w:val="none" w:sz="0" w:space="0" w:color="auto"/>
          </w:divBdr>
          <w:divsChild>
            <w:div w:id="6146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9759">
      <w:bodyDiv w:val="1"/>
      <w:marLeft w:val="0"/>
      <w:marRight w:val="0"/>
      <w:marTop w:val="0"/>
      <w:marBottom w:val="0"/>
      <w:divBdr>
        <w:top w:val="none" w:sz="0" w:space="0" w:color="auto"/>
        <w:left w:val="none" w:sz="0" w:space="0" w:color="auto"/>
        <w:bottom w:val="none" w:sz="0" w:space="0" w:color="auto"/>
        <w:right w:val="none" w:sz="0" w:space="0" w:color="auto"/>
      </w:divBdr>
    </w:div>
    <w:div w:id="874074235">
      <w:bodyDiv w:val="1"/>
      <w:marLeft w:val="0"/>
      <w:marRight w:val="0"/>
      <w:marTop w:val="0"/>
      <w:marBottom w:val="0"/>
      <w:divBdr>
        <w:top w:val="none" w:sz="0" w:space="0" w:color="auto"/>
        <w:left w:val="none" w:sz="0" w:space="0" w:color="auto"/>
        <w:bottom w:val="none" w:sz="0" w:space="0" w:color="auto"/>
        <w:right w:val="none" w:sz="0" w:space="0" w:color="auto"/>
      </w:divBdr>
    </w:div>
    <w:div w:id="959527241">
      <w:bodyDiv w:val="1"/>
      <w:marLeft w:val="0"/>
      <w:marRight w:val="0"/>
      <w:marTop w:val="0"/>
      <w:marBottom w:val="0"/>
      <w:divBdr>
        <w:top w:val="none" w:sz="0" w:space="0" w:color="auto"/>
        <w:left w:val="none" w:sz="0" w:space="0" w:color="auto"/>
        <w:bottom w:val="none" w:sz="0" w:space="0" w:color="auto"/>
        <w:right w:val="none" w:sz="0" w:space="0" w:color="auto"/>
      </w:divBdr>
    </w:div>
    <w:div w:id="1223369476">
      <w:bodyDiv w:val="1"/>
      <w:marLeft w:val="0"/>
      <w:marRight w:val="0"/>
      <w:marTop w:val="0"/>
      <w:marBottom w:val="0"/>
      <w:divBdr>
        <w:top w:val="none" w:sz="0" w:space="0" w:color="auto"/>
        <w:left w:val="none" w:sz="0" w:space="0" w:color="auto"/>
        <w:bottom w:val="none" w:sz="0" w:space="0" w:color="auto"/>
        <w:right w:val="none" w:sz="0" w:space="0" w:color="auto"/>
      </w:divBdr>
      <w:divsChild>
        <w:div w:id="575551333">
          <w:marLeft w:val="0"/>
          <w:marRight w:val="0"/>
          <w:marTop w:val="0"/>
          <w:marBottom w:val="0"/>
          <w:divBdr>
            <w:top w:val="none" w:sz="0" w:space="0" w:color="auto"/>
            <w:left w:val="none" w:sz="0" w:space="0" w:color="auto"/>
            <w:bottom w:val="none" w:sz="0" w:space="0" w:color="auto"/>
            <w:right w:val="none" w:sz="0" w:space="0" w:color="auto"/>
          </w:divBdr>
          <w:divsChild>
            <w:div w:id="16763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99787">
      <w:bodyDiv w:val="1"/>
      <w:marLeft w:val="0"/>
      <w:marRight w:val="0"/>
      <w:marTop w:val="0"/>
      <w:marBottom w:val="0"/>
      <w:divBdr>
        <w:top w:val="none" w:sz="0" w:space="0" w:color="auto"/>
        <w:left w:val="none" w:sz="0" w:space="0" w:color="auto"/>
        <w:bottom w:val="none" w:sz="0" w:space="0" w:color="auto"/>
        <w:right w:val="none" w:sz="0" w:space="0" w:color="auto"/>
      </w:divBdr>
    </w:div>
    <w:div w:id="1510484130">
      <w:bodyDiv w:val="1"/>
      <w:marLeft w:val="0"/>
      <w:marRight w:val="0"/>
      <w:marTop w:val="0"/>
      <w:marBottom w:val="0"/>
      <w:divBdr>
        <w:top w:val="none" w:sz="0" w:space="0" w:color="auto"/>
        <w:left w:val="none" w:sz="0" w:space="0" w:color="auto"/>
        <w:bottom w:val="none" w:sz="0" w:space="0" w:color="auto"/>
        <w:right w:val="none" w:sz="0" w:space="0" w:color="auto"/>
      </w:divBdr>
      <w:divsChild>
        <w:div w:id="454835968">
          <w:marLeft w:val="0"/>
          <w:marRight w:val="0"/>
          <w:marTop w:val="0"/>
          <w:marBottom w:val="0"/>
          <w:divBdr>
            <w:top w:val="none" w:sz="0" w:space="0" w:color="auto"/>
            <w:left w:val="none" w:sz="0" w:space="0" w:color="auto"/>
            <w:bottom w:val="none" w:sz="0" w:space="0" w:color="auto"/>
            <w:right w:val="none" w:sz="0" w:space="0" w:color="auto"/>
          </w:divBdr>
          <w:divsChild>
            <w:div w:id="31576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o.org/3/a-a0236e.pdf" TargetMode="External"/><Relationship Id="rId5" Type="http://schemas.openxmlformats.org/officeDocument/2006/relationships/hyperlink" Target="https://doi.org/10.1007/s11104-007-946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13</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SOORYA</dc:creator>
  <cp:lastModifiedBy>SDI 1183</cp:lastModifiedBy>
  <cp:revision>13</cp:revision>
  <dcterms:created xsi:type="dcterms:W3CDTF">2025-07-23T09:51:00Z</dcterms:created>
  <dcterms:modified xsi:type="dcterms:W3CDTF">2025-07-30T08:10:00Z</dcterms:modified>
</cp:coreProperties>
</file>