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169E7" w14:textId="77777777" w:rsidR="00DE2146" w:rsidRPr="002A08B3" w:rsidRDefault="00DE2146" w:rsidP="00887016">
      <w:pPr>
        <w:spacing w:line="480" w:lineRule="auto"/>
        <w:jc w:val="center"/>
        <w:rPr>
          <w:rFonts w:ascii="Arial" w:hAnsi="Arial"/>
          <w:sz w:val="20"/>
          <w:szCs w:val="20"/>
        </w:rPr>
      </w:pPr>
      <w:r w:rsidRPr="002A08B3">
        <w:rPr>
          <w:rFonts w:ascii="Arial" w:hAnsi="Arial"/>
          <w:sz w:val="20"/>
          <w:szCs w:val="20"/>
        </w:rPr>
        <w:t>MICROBIOLOGICA</w:t>
      </w:r>
      <w:r w:rsidR="001856F1" w:rsidRPr="002A08B3">
        <w:rPr>
          <w:rFonts w:ascii="Arial" w:hAnsi="Arial"/>
          <w:sz w:val="20"/>
          <w:szCs w:val="20"/>
        </w:rPr>
        <w:t>L PROFILE OF BACTERIA AND</w:t>
      </w:r>
      <w:r w:rsidRPr="002A08B3">
        <w:rPr>
          <w:rFonts w:ascii="Arial" w:hAnsi="Arial"/>
          <w:sz w:val="20"/>
          <w:szCs w:val="20"/>
        </w:rPr>
        <w:t xml:space="preserve"> SHELF LIFE ESTIMATION OF </w:t>
      </w:r>
      <w:r w:rsidRPr="002A08B3">
        <w:rPr>
          <w:rFonts w:ascii="Arial" w:hAnsi="Arial"/>
          <w:i/>
          <w:sz w:val="20"/>
          <w:szCs w:val="20"/>
        </w:rPr>
        <w:t xml:space="preserve">SPONDIAS PURPUREA </w:t>
      </w:r>
      <w:r w:rsidRPr="002A08B3">
        <w:rPr>
          <w:rFonts w:ascii="Arial" w:hAnsi="Arial"/>
          <w:sz w:val="20"/>
          <w:szCs w:val="20"/>
        </w:rPr>
        <w:t>(RED MOMBINE)</w:t>
      </w:r>
    </w:p>
    <w:p w14:paraId="472F6DED" w14:textId="77777777" w:rsidR="00DE2146" w:rsidRPr="002A08B3" w:rsidRDefault="00DE2146" w:rsidP="00DE2146">
      <w:pPr>
        <w:pStyle w:val="NoSpacing"/>
        <w:spacing w:line="480" w:lineRule="auto"/>
        <w:ind w:left="0" w:right="0"/>
        <w:jc w:val="left"/>
        <w:rPr>
          <w:rFonts w:ascii="Arial" w:hAnsi="Arial" w:cs="Arial"/>
          <w:sz w:val="20"/>
        </w:rPr>
      </w:pPr>
    </w:p>
    <w:p w14:paraId="0198F72A" w14:textId="77777777" w:rsidR="00DE2146" w:rsidRPr="002A08B3" w:rsidRDefault="00DE2146" w:rsidP="00DE2146">
      <w:pPr>
        <w:pStyle w:val="NoSpacing"/>
        <w:spacing w:line="480" w:lineRule="auto"/>
        <w:ind w:left="0" w:right="0"/>
        <w:jc w:val="left"/>
        <w:rPr>
          <w:rFonts w:ascii="Arial" w:hAnsi="Arial" w:cs="Arial"/>
          <w:sz w:val="20"/>
        </w:rPr>
      </w:pPr>
      <w:r w:rsidRPr="002A08B3">
        <w:rPr>
          <w:rFonts w:ascii="Arial" w:hAnsi="Arial" w:cs="Arial"/>
          <w:sz w:val="20"/>
        </w:rPr>
        <w:t>ABSTRACT</w:t>
      </w:r>
    </w:p>
    <w:p w14:paraId="644EC678" w14:textId="6C4D5296" w:rsidR="00DE2146" w:rsidRPr="00793419" w:rsidRDefault="00AB789E" w:rsidP="00793419">
      <w:pPr>
        <w:pStyle w:val="CommentText"/>
        <w:spacing w:line="360" w:lineRule="auto"/>
        <w:jc w:val="both"/>
        <w:rPr>
          <w:rFonts w:ascii="Arial" w:hAnsi="Arial"/>
          <w:sz w:val="22"/>
          <w:szCs w:val="22"/>
        </w:rPr>
      </w:pPr>
      <w:r w:rsidRPr="00793419">
        <w:rPr>
          <w:rFonts w:ascii="Arial" w:hAnsi="Arial"/>
          <w:i/>
          <w:sz w:val="22"/>
          <w:szCs w:val="22"/>
        </w:rPr>
        <w:t>Spondias purpurea</w:t>
      </w:r>
      <w:r w:rsidRPr="00793419">
        <w:rPr>
          <w:rFonts w:ascii="Arial" w:hAnsi="Arial"/>
          <w:sz w:val="22"/>
          <w:szCs w:val="22"/>
        </w:rPr>
        <w:t xml:space="preserve">, commonly known as Red mombin, is a fruit-bearing species within the Spondias genus of the </w:t>
      </w:r>
      <w:proofErr w:type="spellStart"/>
      <w:r w:rsidRPr="00793419">
        <w:rPr>
          <w:rFonts w:ascii="Arial" w:hAnsi="Arial"/>
          <w:sz w:val="22"/>
          <w:szCs w:val="22"/>
        </w:rPr>
        <w:t>Anacardiaceae</w:t>
      </w:r>
      <w:proofErr w:type="spellEnd"/>
      <w:r w:rsidRPr="00793419">
        <w:rPr>
          <w:rFonts w:ascii="Arial" w:hAnsi="Arial"/>
          <w:sz w:val="22"/>
          <w:szCs w:val="22"/>
        </w:rPr>
        <w:t xml:space="preserve"> family of flowering plants</w:t>
      </w:r>
      <w:r w:rsidR="00D9586C" w:rsidRPr="00793419">
        <w:rPr>
          <w:rFonts w:ascii="Arial" w:hAnsi="Arial"/>
          <w:sz w:val="22"/>
          <w:szCs w:val="22"/>
        </w:rPr>
        <w:t>.</w:t>
      </w:r>
      <w:r w:rsidRPr="00793419">
        <w:rPr>
          <w:rFonts w:ascii="Arial" w:hAnsi="Arial"/>
          <w:sz w:val="22"/>
          <w:szCs w:val="22"/>
        </w:rPr>
        <w:t xml:space="preserve"> </w:t>
      </w:r>
      <w:r w:rsidR="00DE2146" w:rsidRPr="00793419">
        <w:rPr>
          <w:rFonts w:ascii="Arial" w:hAnsi="Arial"/>
          <w:iCs/>
          <w:sz w:val="22"/>
          <w:szCs w:val="22"/>
        </w:rPr>
        <w:t xml:space="preserve">Microorganisms associated </w:t>
      </w:r>
      <w:r w:rsidR="00793419" w:rsidRPr="00793419">
        <w:rPr>
          <w:rFonts w:ascii="Arial" w:hAnsi="Arial"/>
          <w:iCs/>
          <w:sz w:val="22"/>
          <w:szCs w:val="22"/>
        </w:rPr>
        <w:t>with this fruit were determined</w:t>
      </w:r>
      <w:r w:rsidR="00DE2146" w:rsidRPr="00793419">
        <w:rPr>
          <w:rFonts w:ascii="Arial" w:hAnsi="Arial"/>
          <w:iCs/>
          <w:sz w:val="22"/>
          <w:szCs w:val="22"/>
        </w:rPr>
        <w:t xml:space="preserve"> </w:t>
      </w:r>
      <w:r w:rsidR="00793419" w:rsidRPr="00793419">
        <w:rPr>
          <w:rFonts w:ascii="Arial" w:hAnsi="Arial"/>
          <w:iCs/>
          <w:sz w:val="22"/>
          <w:szCs w:val="22"/>
        </w:rPr>
        <w:t xml:space="preserve">using </w:t>
      </w:r>
      <w:r w:rsidR="002A08B3" w:rsidRPr="00793419">
        <w:rPr>
          <w:rFonts w:ascii="Arial" w:hAnsi="Arial"/>
          <w:iCs/>
          <w:sz w:val="22"/>
          <w:szCs w:val="22"/>
        </w:rPr>
        <w:t xml:space="preserve">the </w:t>
      </w:r>
      <w:r w:rsidR="00DE2146" w:rsidRPr="00793419">
        <w:rPr>
          <w:rFonts w:ascii="Arial" w:hAnsi="Arial"/>
          <w:iCs/>
          <w:sz w:val="22"/>
          <w:szCs w:val="22"/>
        </w:rPr>
        <w:t xml:space="preserve">AOAC method; </w:t>
      </w:r>
      <w:r w:rsidR="001D3EB8" w:rsidRPr="00793419">
        <w:rPr>
          <w:rFonts w:ascii="Arial" w:hAnsi="Arial"/>
          <w:iCs/>
          <w:sz w:val="22"/>
          <w:szCs w:val="22"/>
        </w:rPr>
        <w:t>determination of the mineral contents was done using flame photometry</w:t>
      </w:r>
      <w:r w:rsidR="00DE2146" w:rsidRPr="00793419">
        <w:rPr>
          <w:rFonts w:ascii="Arial" w:hAnsi="Arial"/>
          <w:iCs/>
          <w:sz w:val="22"/>
          <w:szCs w:val="22"/>
        </w:rPr>
        <w:t xml:space="preserve"> and EDTA titration methods; and</w:t>
      </w:r>
      <w:r w:rsidR="00793419" w:rsidRPr="00793419">
        <w:rPr>
          <w:rFonts w:ascii="Arial" w:hAnsi="Arial"/>
          <w:sz w:val="22"/>
          <w:szCs w:val="22"/>
        </w:rPr>
        <w:t xml:space="preserve"> the amino acid profile </w:t>
      </w:r>
      <w:r w:rsidR="00793419" w:rsidRPr="00793419">
        <w:rPr>
          <w:rStyle w:val="Strong"/>
          <w:rFonts w:ascii="Arial" w:hAnsi="Arial"/>
          <w:sz w:val="22"/>
          <w:szCs w:val="22"/>
        </w:rPr>
        <w:t>was determined</w:t>
      </w:r>
      <w:r w:rsidR="00793419" w:rsidRPr="00793419">
        <w:rPr>
          <w:rFonts w:ascii="Arial" w:hAnsi="Arial"/>
          <w:sz w:val="22"/>
          <w:szCs w:val="22"/>
        </w:rPr>
        <w:t xml:space="preserve"> using </w:t>
      </w:r>
      <w:r w:rsidR="00793419" w:rsidRPr="00793419">
        <w:rPr>
          <w:rStyle w:val="Strong"/>
          <w:rFonts w:ascii="Arial" w:hAnsi="Arial"/>
          <w:sz w:val="22"/>
          <w:szCs w:val="22"/>
        </w:rPr>
        <w:t>an</w:t>
      </w:r>
      <w:r w:rsidR="00793419" w:rsidRPr="00793419">
        <w:rPr>
          <w:rFonts w:ascii="Arial" w:hAnsi="Arial"/>
          <w:sz w:val="22"/>
          <w:szCs w:val="22"/>
        </w:rPr>
        <w:t xml:space="preserve"> amino acid analyzer (</w:t>
      </w:r>
      <w:r w:rsidR="00793419" w:rsidRPr="00793419">
        <w:rPr>
          <w:rStyle w:val="Strong"/>
          <w:rFonts w:ascii="Arial" w:hAnsi="Arial"/>
          <w:sz w:val="22"/>
          <w:szCs w:val="22"/>
        </w:rPr>
        <w:t>Biosystem PTH</w:t>
      </w:r>
      <w:r w:rsidR="008E2DA3">
        <w:rPr>
          <w:rFonts w:ascii="Arial" w:hAnsi="Arial"/>
          <w:sz w:val="22"/>
          <w:szCs w:val="22"/>
        </w:rPr>
        <w:t>),</w:t>
      </w:r>
      <w:r w:rsidR="00793419" w:rsidRPr="00793419">
        <w:rPr>
          <w:rFonts w:ascii="Arial" w:hAnsi="Arial"/>
          <w:sz w:val="22"/>
          <w:szCs w:val="22"/>
        </w:rPr>
        <w:t xml:space="preserve"> The storage methods utilized </w:t>
      </w:r>
      <w:r w:rsidR="00793419" w:rsidRPr="00793419">
        <w:rPr>
          <w:rStyle w:val="Strong"/>
          <w:rFonts w:ascii="Arial" w:hAnsi="Arial"/>
          <w:sz w:val="22"/>
          <w:szCs w:val="22"/>
        </w:rPr>
        <w:t>included</w:t>
      </w:r>
      <w:r w:rsidR="00793419" w:rsidRPr="00793419">
        <w:rPr>
          <w:rFonts w:ascii="Arial" w:hAnsi="Arial"/>
          <w:sz w:val="22"/>
          <w:szCs w:val="22"/>
        </w:rPr>
        <w:t xml:space="preserve"> the refrigerator, stowage in a botanical garden, and </w:t>
      </w:r>
      <w:r w:rsidR="00793419" w:rsidRPr="00793419">
        <w:rPr>
          <w:rStyle w:val="Strong"/>
          <w:rFonts w:ascii="Arial" w:hAnsi="Arial"/>
          <w:sz w:val="22"/>
          <w:szCs w:val="22"/>
        </w:rPr>
        <w:t>storage</w:t>
      </w:r>
      <w:r w:rsidR="00793419" w:rsidRPr="00793419">
        <w:rPr>
          <w:rFonts w:ascii="Arial" w:hAnsi="Arial"/>
          <w:sz w:val="22"/>
          <w:szCs w:val="22"/>
        </w:rPr>
        <w:t xml:space="preserve"> at room temperature</w:t>
      </w:r>
      <w:r w:rsidR="00793419">
        <w:rPr>
          <w:rFonts w:ascii="Arial" w:hAnsi="Arial"/>
          <w:sz w:val="22"/>
          <w:szCs w:val="22"/>
        </w:rPr>
        <w:t>.</w:t>
      </w:r>
      <w:r w:rsidR="00DE2146" w:rsidRPr="002A08B3">
        <w:rPr>
          <w:rFonts w:ascii="Arial" w:hAnsi="Arial"/>
        </w:rPr>
        <w:t xml:space="preserve"> </w:t>
      </w:r>
      <w:r w:rsidR="00DE2146" w:rsidRPr="002A08B3">
        <w:rPr>
          <w:rFonts w:ascii="Arial" w:hAnsi="Arial"/>
          <w:iCs/>
        </w:rPr>
        <w:t>The result from the bacterial count showed the least total mean bacterial count of 1.46 x 10</w:t>
      </w:r>
      <w:r w:rsidR="00AA30B3" w:rsidRPr="002A08B3">
        <w:rPr>
          <w:rFonts w:ascii="Arial" w:hAnsi="Arial"/>
          <w:iCs/>
          <w:vertAlign w:val="superscript"/>
        </w:rPr>
        <w:t>6</w:t>
      </w:r>
      <w:r w:rsidR="00DE2146" w:rsidRPr="002A08B3">
        <w:rPr>
          <w:rFonts w:ascii="Arial" w:hAnsi="Arial"/>
          <w:iCs/>
        </w:rPr>
        <w:t>, while the highest count was 2.60 x 10</w:t>
      </w:r>
      <w:r w:rsidR="00DE2146" w:rsidRPr="002A08B3">
        <w:rPr>
          <w:rFonts w:ascii="Arial" w:hAnsi="Arial"/>
          <w:iCs/>
          <w:vertAlign w:val="superscript"/>
        </w:rPr>
        <w:t>7</w:t>
      </w:r>
      <w:r w:rsidR="001720C8" w:rsidRPr="002A08B3">
        <w:rPr>
          <w:rFonts w:ascii="Arial" w:hAnsi="Arial"/>
          <w:iCs/>
        </w:rPr>
        <w:t>. Three</w:t>
      </w:r>
      <w:r w:rsidR="003E560C">
        <w:rPr>
          <w:rFonts w:ascii="Arial" w:hAnsi="Arial"/>
          <w:iCs/>
        </w:rPr>
        <w:t xml:space="preserve"> Gram positive</w:t>
      </w:r>
      <w:r w:rsidR="00DE2146" w:rsidRPr="002A08B3">
        <w:rPr>
          <w:rFonts w:ascii="Arial" w:hAnsi="Arial"/>
          <w:iCs/>
        </w:rPr>
        <w:t xml:space="preserve"> </w:t>
      </w:r>
      <w:r w:rsidR="003E560C">
        <w:rPr>
          <w:rFonts w:ascii="Arial" w:hAnsi="Arial"/>
          <w:iCs/>
        </w:rPr>
        <w:t xml:space="preserve">organism </w:t>
      </w:r>
      <w:r w:rsidR="00DE2146" w:rsidRPr="002A08B3">
        <w:rPr>
          <w:rFonts w:ascii="Arial" w:hAnsi="Arial"/>
          <w:iCs/>
        </w:rPr>
        <w:t xml:space="preserve">were identified: </w:t>
      </w:r>
      <w:r w:rsidR="00DE2146" w:rsidRPr="002A08B3">
        <w:rPr>
          <w:rFonts w:ascii="Arial" w:hAnsi="Arial"/>
          <w:i/>
          <w:iCs/>
        </w:rPr>
        <w:t>Micrococcu</w:t>
      </w:r>
      <w:r w:rsidR="006027E2">
        <w:rPr>
          <w:rFonts w:ascii="Arial" w:hAnsi="Arial"/>
          <w:i/>
          <w:iCs/>
        </w:rPr>
        <w:t xml:space="preserve">s </w:t>
      </w:r>
      <w:proofErr w:type="spellStart"/>
      <w:r w:rsidR="006027E2">
        <w:rPr>
          <w:rFonts w:ascii="Arial" w:hAnsi="Arial"/>
          <w:i/>
          <w:iCs/>
        </w:rPr>
        <w:t>varians</w:t>
      </w:r>
      <w:proofErr w:type="spellEnd"/>
      <w:r w:rsidR="006027E2">
        <w:rPr>
          <w:rFonts w:ascii="Arial" w:hAnsi="Arial"/>
          <w:i/>
          <w:iCs/>
        </w:rPr>
        <w:t xml:space="preserve">, Corynebacterium </w:t>
      </w:r>
      <w:proofErr w:type="spellStart"/>
      <w:r w:rsidR="006027E2">
        <w:rPr>
          <w:rFonts w:ascii="Arial" w:hAnsi="Arial"/>
          <w:i/>
          <w:iCs/>
        </w:rPr>
        <w:t>kuts</w:t>
      </w:r>
      <w:r w:rsidR="002E0221">
        <w:rPr>
          <w:rFonts w:ascii="Arial" w:hAnsi="Arial"/>
          <w:i/>
          <w:iCs/>
        </w:rPr>
        <w:t>c</w:t>
      </w:r>
      <w:r w:rsidR="006027E2">
        <w:rPr>
          <w:rFonts w:ascii="Arial" w:hAnsi="Arial"/>
          <w:i/>
          <w:iCs/>
        </w:rPr>
        <w:t>h</w:t>
      </w:r>
      <w:r w:rsidR="00DE2146" w:rsidRPr="002A08B3">
        <w:rPr>
          <w:rFonts w:ascii="Arial" w:hAnsi="Arial"/>
          <w:i/>
          <w:iCs/>
        </w:rPr>
        <w:t>eri</w:t>
      </w:r>
      <w:proofErr w:type="spellEnd"/>
      <w:r w:rsidR="001720C8" w:rsidRPr="002A08B3">
        <w:rPr>
          <w:rFonts w:ascii="Arial" w:hAnsi="Arial"/>
          <w:iCs/>
        </w:rPr>
        <w:t xml:space="preserve"> and</w:t>
      </w:r>
      <w:r w:rsidR="00DE2146" w:rsidRPr="002A08B3">
        <w:rPr>
          <w:rFonts w:ascii="Arial" w:hAnsi="Arial"/>
          <w:iCs/>
        </w:rPr>
        <w:t xml:space="preserve"> </w:t>
      </w:r>
      <w:r w:rsidR="00B06CBD" w:rsidRPr="002A08B3">
        <w:rPr>
          <w:rFonts w:ascii="Arial" w:hAnsi="Arial"/>
          <w:i/>
          <w:iCs/>
        </w:rPr>
        <w:t>Bacillus spp</w:t>
      </w:r>
      <w:r w:rsidR="00DE2146" w:rsidRPr="002A08B3">
        <w:rPr>
          <w:rFonts w:ascii="Arial" w:hAnsi="Arial"/>
          <w:i/>
          <w:iCs/>
        </w:rPr>
        <w:t>.</w:t>
      </w:r>
      <w:r w:rsidR="00DE2146" w:rsidRPr="002A08B3">
        <w:rPr>
          <w:rFonts w:ascii="Arial" w:hAnsi="Arial"/>
        </w:rPr>
        <w:t xml:space="preserve"> The fungi isolated included </w:t>
      </w:r>
      <w:r w:rsidR="00DE2146" w:rsidRPr="002A08B3">
        <w:rPr>
          <w:rFonts w:ascii="Arial" w:hAnsi="Arial"/>
          <w:i/>
        </w:rPr>
        <w:t>Aspergillus niger</w:t>
      </w:r>
      <w:r w:rsidR="00DE2146" w:rsidRPr="002A08B3">
        <w:rPr>
          <w:rFonts w:ascii="Arial" w:hAnsi="Arial"/>
        </w:rPr>
        <w:t xml:space="preserve">, </w:t>
      </w:r>
      <w:r w:rsidR="00DE2146" w:rsidRPr="002A08B3">
        <w:rPr>
          <w:rFonts w:ascii="Arial" w:hAnsi="Arial"/>
          <w:i/>
        </w:rPr>
        <w:t>Saccharomyces cerevisiae</w:t>
      </w:r>
      <w:r w:rsidR="00DE2146" w:rsidRPr="002A08B3">
        <w:rPr>
          <w:rFonts w:ascii="Arial" w:hAnsi="Arial"/>
        </w:rPr>
        <w:t xml:space="preserve">, </w:t>
      </w:r>
      <w:r w:rsidR="00DE2146" w:rsidRPr="002A08B3">
        <w:rPr>
          <w:rFonts w:ascii="Arial" w:hAnsi="Arial"/>
          <w:i/>
        </w:rPr>
        <w:t>Aspergil</w:t>
      </w:r>
      <w:r w:rsidR="004154BD">
        <w:rPr>
          <w:rFonts w:ascii="Arial" w:hAnsi="Arial"/>
          <w:i/>
        </w:rPr>
        <w:t>l</w:t>
      </w:r>
      <w:r w:rsidR="00DE2146" w:rsidRPr="002A08B3">
        <w:rPr>
          <w:rFonts w:ascii="Arial" w:hAnsi="Arial"/>
          <w:i/>
        </w:rPr>
        <w:t>us flavus</w:t>
      </w:r>
      <w:r w:rsidR="00DE2146" w:rsidRPr="002A08B3">
        <w:rPr>
          <w:rFonts w:ascii="Arial" w:hAnsi="Arial"/>
        </w:rPr>
        <w:t xml:space="preserve">, and </w:t>
      </w:r>
      <w:r w:rsidR="00DE2146" w:rsidRPr="002A08B3">
        <w:rPr>
          <w:rFonts w:ascii="Arial" w:hAnsi="Arial"/>
          <w:i/>
        </w:rPr>
        <w:t xml:space="preserve">Rhizopus </w:t>
      </w:r>
      <w:proofErr w:type="spellStart"/>
      <w:r w:rsidR="00DE2146" w:rsidRPr="002A08B3">
        <w:rPr>
          <w:rFonts w:ascii="Arial" w:hAnsi="Arial"/>
          <w:i/>
        </w:rPr>
        <w:t>stolonifer</w:t>
      </w:r>
      <w:proofErr w:type="spellEnd"/>
      <w:r w:rsidR="00DE2146" w:rsidRPr="002A08B3">
        <w:rPr>
          <w:rFonts w:ascii="Arial" w:hAnsi="Arial"/>
          <w:i/>
        </w:rPr>
        <w:t>.</w:t>
      </w:r>
      <w:r w:rsidR="004B701F" w:rsidRPr="002A08B3">
        <w:rPr>
          <w:rFonts w:ascii="Arial" w:hAnsi="Arial"/>
        </w:rPr>
        <w:t xml:space="preserve"> </w:t>
      </w:r>
      <w:r w:rsidR="00DE2146" w:rsidRPr="002A08B3">
        <w:rPr>
          <w:rFonts w:ascii="Arial" w:hAnsi="Arial"/>
          <w:iCs/>
        </w:rPr>
        <w:t xml:space="preserve">The proximate composition indicated </w:t>
      </w:r>
      <w:r w:rsidR="00DE2146" w:rsidRPr="002A08B3">
        <w:rPr>
          <w:rFonts w:ascii="Arial" w:hAnsi="Arial"/>
        </w:rPr>
        <w:t xml:space="preserve">moisture (77.6%), carbohydrate (12.0%), protein (5.1%), ash (3.0%), lipid (1.2%), nitrogen (0.8%) and fiber (0.8%). The mineral content of the fruit showed K 500 (mg/kg) as the major, followed by Na 27.8 (Cmol/kg), Ca 27.3 (Cmol/kg), Mg 18.4 (Cmol/kg) and P. 2.8 (mg/kg) the minor. </w:t>
      </w:r>
      <w:r w:rsidR="00B8753E" w:rsidRPr="002A08B3">
        <w:rPr>
          <w:rFonts w:ascii="Arial" w:hAnsi="Arial"/>
        </w:rPr>
        <w:t>From t</w:t>
      </w:r>
      <w:r w:rsidR="00DE2146" w:rsidRPr="002A08B3">
        <w:rPr>
          <w:rFonts w:ascii="Arial" w:hAnsi="Arial"/>
        </w:rPr>
        <w:t xml:space="preserve">he amino acid profile of the fruit </w:t>
      </w:r>
      <w:r w:rsidR="00760576" w:rsidRPr="002A08B3">
        <w:rPr>
          <w:rFonts w:ascii="Arial" w:hAnsi="Arial"/>
        </w:rPr>
        <w:t xml:space="preserve">Leucine </w:t>
      </w:r>
      <w:r w:rsidR="00946DB7" w:rsidRPr="002A08B3">
        <w:rPr>
          <w:rFonts w:ascii="Arial" w:hAnsi="Arial"/>
        </w:rPr>
        <w:t xml:space="preserve">was determined at </w:t>
      </w:r>
      <w:r w:rsidR="006805DE" w:rsidRPr="002A08B3">
        <w:rPr>
          <w:rFonts w:ascii="Arial" w:hAnsi="Arial"/>
        </w:rPr>
        <w:t xml:space="preserve">5.02 (g/100g) to be </w:t>
      </w:r>
      <w:r w:rsidR="003A1F97" w:rsidRPr="002A08B3">
        <w:rPr>
          <w:rFonts w:ascii="Arial" w:hAnsi="Arial"/>
        </w:rPr>
        <w:t>most abundant essential amino acid</w:t>
      </w:r>
      <w:r w:rsidR="00A02E5F" w:rsidRPr="002A08B3">
        <w:rPr>
          <w:rFonts w:ascii="Arial" w:hAnsi="Arial"/>
        </w:rPr>
        <w:t xml:space="preserve"> observed in the unripe fruit,</w:t>
      </w:r>
      <w:r w:rsidR="006E6619" w:rsidRPr="002A08B3">
        <w:rPr>
          <w:rFonts w:ascii="Arial" w:hAnsi="Arial"/>
        </w:rPr>
        <w:t xml:space="preserve"> and</w:t>
      </w:r>
      <w:r w:rsidR="00DE2146" w:rsidRPr="002A08B3">
        <w:rPr>
          <w:rFonts w:ascii="Arial" w:hAnsi="Arial"/>
        </w:rPr>
        <w:t xml:space="preserve"> Tryptophan 0.06 (g/100g) </w:t>
      </w:r>
      <w:r w:rsidR="006E6619" w:rsidRPr="002A08B3">
        <w:rPr>
          <w:rFonts w:ascii="Arial" w:hAnsi="Arial"/>
        </w:rPr>
        <w:t xml:space="preserve">the least </w:t>
      </w:r>
      <w:r w:rsidR="00DE2146" w:rsidRPr="002A08B3">
        <w:rPr>
          <w:rFonts w:ascii="Arial" w:hAnsi="Arial"/>
        </w:rPr>
        <w:t>of the ripe</w:t>
      </w:r>
      <w:r w:rsidR="00295339" w:rsidRPr="002A08B3">
        <w:rPr>
          <w:rFonts w:ascii="Arial" w:hAnsi="Arial"/>
        </w:rPr>
        <w:t xml:space="preserve"> fruits</w:t>
      </w:r>
      <w:r w:rsidR="00DE2146" w:rsidRPr="002A08B3">
        <w:rPr>
          <w:rFonts w:ascii="Arial" w:hAnsi="Arial"/>
        </w:rPr>
        <w:t xml:space="preserve">. </w:t>
      </w:r>
      <w:r w:rsidR="00BC3EDB" w:rsidRPr="002A08B3">
        <w:rPr>
          <w:rFonts w:ascii="Arial" w:hAnsi="Arial"/>
        </w:rPr>
        <w:t xml:space="preserve">In the unripe fruit samples, </w:t>
      </w:r>
      <w:r w:rsidR="00DE2146" w:rsidRPr="002A08B3">
        <w:rPr>
          <w:rFonts w:ascii="Arial" w:hAnsi="Arial"/>
        </w:rPr>
        <w:t>Aspartic acid 16.81 (g/100g) and Glutamic acid 11.05 (g/100g)</w:t>
      </w:r>
      <w:r w:rsidR="00BC3EDB" w:rsidRPr="002A08B3">
        <w:rPr>
          <w:rFonts w:ascii="Arial" w:hAnsi="Arial"/>
        </w:rPr>
        <w:t xml:space="preserve"> protein were the most abundant </w:t>
      </w:r>
      <w:r w:rsidR="00DE2146" w:rsidRPr="002A08B3">
        <w:rPr>
          <w:rFonts w:ascii="Arial" w:hAnsi="Arial"/>
        </w:rPr>
        <w:t xml:space="preserve">of </w:t>
      </w:r>
      <w:r w:rsidR="007E6F51" w:rsidRPr="002A08B3">
        <w:rPr>
          <w:rFonts w:ascii="Arial" w:hAnsi="Arial"/>
        </w:rPr>
        <w:t>the non-essential amino acids</w:t>
      </w:r>
      <w:r w:rsidR="00BC3EDB" w:rsidRPr="002A08B3">
        <w:rPr>
          <w:rFonts w:ascii="Arial" w:hAnsi="Arial"/>
        </w:rPr>
        <w:t xml:space="preserve">, </w:t>
      </w:r>
      <w:r w:rsidR="00DE2146" w:rsidRPr="002A08B3">
        <w:rPr>
          <w:rFonts w:ascii="Arial" w:hAnsi="Arial"/>
        </w:rPr>
        <w:t>while the least was Cystine 0.72 (g/100g) of the ri</w:t>
      </w:r>
      <w:r w:rsidR="005F0EF3" w:rsidRPr="002A08B3">
        <w:rPr>
          <w:rFonts w:ascii="Arial" w:hAnsi="Arial"/>
        </w:rPr>
        <w:t xml:space="preserve">pe fruit. </w:t>
      </w:r>
      <w:r w:rsidR="00480680" w:rsidRPr="002A08B3">
        <w:rPr>
          <w:rFonts w:ascii="Arial" w:hAnsi="Arial"/>
        </w:rPr>
        <w:t xml:space="preserve">Least spoilage of the fruits was seen in the </w:t>
      </w:r>
      <w:r w:rsidR="00480680" w:rsidRPr="002A08B3">
        <w:rPr>
          <w:rStyle w:val="Strong"/>
          <w:rFonts w:ascii="Arial" w:hAnsi="Arial"/>
          <w:b w:val="0"/>
        </w:rPr>
        <w:t>refrigerated samples</w:t>
      </w:r>
      <w:r w:rsidR="00480680" w:rsidRPr="002A08B3">
        <w:rPr>
          <w:rFonts w:ascii="Arial" w:hAnsi="Arial"/>
        </w:rPr>
        <w:t xml:space="preserve"> and significant spoilage observed in the botanical garden. Although the microorganisms identified in this study may contribute to the spoilage of the fruit, </w:t>
      </w:r>
      <w:r w:rsidR="00480680" w:rsidRPr="002A08B3">
        <w:rPr>
          <w:rStyle w:val="Strong"/>
          <w:rFonts w:ascii="Arial" w:hAnsi="Arial"/>
          <w:b w:val="0"/>
        </w:rPr>
        <w:t>its</w:t>
      </w:r>
      <w:r w:rsidR="00480680" w:rsidRPr="002A08B3">
        <w:rPr>
          <w:rFonts w:ascii="Arial" w:hAnsi="Arial"/>
        </w:rPr>
        <w:t xml:space="preserve"> nutritional profile confirmed it to be a nutritious fruit that can meet nutritional requirements.</w:t>
      </w:r>
    </w:p>
    <w:p w14:paraId="3D20DCFC" w14:textId="77777777" w:rsidR="00DE2146" w:rsidRPr="002A08B3" w:rsidRDefault="00DE2146" w:rsidP="00DE2146">
      <w:pPr>
        <w:pStyle w:val="NoSpacing"/>
        <w:spacing w:line="480" w:lineRule="auto"/>
        <w:ind w:left="0" w:right="0"/>
        <w:rPr>
          <w:rFonts w:ascii="Arial" w:hAnsi="Arial" w:cs="Arial"/>
          <w:sz w:val="20"/>
        </w:rPr>
      </w:pPr>
      <w:r w:rsidRPr="002A08B3">
        <w:rPr>
          <w:rFonts w:ascii="Arial" w:hAnsi="Arial" w:cs="Arial"/>
          <w:sz w:val="20"/>
        </w:rPr>
        <w:t>Key words:</w:t>
      </w:r>
    </w:p>
    <w:p w14:paraId="30CA8A5C" w14:textId="4FE50748" w:rsidR="001856F1" w:rsidRPr="002A08B3" w:rsidRDefault="00480680" w:rsidP="008C2B1D">
      <w:pPr>
        <w:spacing w:line="480" w:lineRule="auto"/>
        <w:jc w:val="both"/>
        <w:rPr>
          <w:rFonts w:ascii="Arial" w:hAnsi="Arial"/>
          <w:sz w:val="20"/>
          <w:szCs w:val="20"/>
        </w:rPr>
      </w:pPr>
      <w:r w:rsidRPr="002A08B3">
        <w:rPr>
          <w:rFonts w:ascii="Arial" w:hAnsi="Arial"/>
          <w:sz w:val="20"/>
          <w:szCs w:val="20"/>
        </w:rPr>
        <w:t xml:space="preserve"> AMINO ACID,</w:t>
      </w:r>
      <w:r w:rsidR="00DE2146" w:rsidRPr="002A08B3">
        <w:rPr>
          <w:rFonts w:ascii="Arial" w:hAnsi="Arial"/>
          <w:sz w:val="20"/>
          <w:szCs w:val="20"/>
        </w:rPr>
        <w:t xml:space="preserve"> MICROORGANISM</w:t>
      </w:r>
      <w:r w:rsidR="00C75D6D" w:rsidRPr="002A08B3">
        <w:rPr>
          <w:rFonts w:ascii="Arial" w:hAnsi="Arial"/>
          <w:sz w:val="20"/>
          <w:szCs w:val="20"/>
        </w:rPr>
        <w:t xml:space="preserve">, PROXIMATE </w:t>
      </w:r>
      <w:r w:rsidR="008C2B1D" w:rsidRPr="002A08B3">
        <w:rPr>
          <w:rFonts w:ascii="Arial" w:hAnsi="Arial"/>
          <w:sz w:val="20"/>
          <w:szCs w:val="20"/>
        </w:rPr>
        <w:t>COMPOSITION</w:t>
      </w:r>
      <w:r w:rsidRPr="002A08B3">
        <w:rPr>
          <w:rFonts w:ascii="Arial" w:hAnsi="Arial"/>
          <w:sz w:val="20"/>
          <w:szCs w:val="20"/>
        </w:rPr>
        <w:t>, RED MOMBINE</w:t>
      </w:r>
    </w:p>
    <w:p w14:paraId="652ACAF4" w14:textId="77777777" w:rsidR="001856F1" w:rsidRPr="002A08B3" w:rsidRDefault="001856F1" w:rsidP="00DE2146">
      <w:pPr>
        <w:spacing w:after="0" w:line="480" w:lineRule="auto"/>
        <w:rPr>
          <w:rFonts w:ascii="Arial" w:hAnsi="Arial"/>
          <w:sz w:val="20"/>
          <w:szCs w:val="20"/>
        </w:rPr>
      </w:pPr>
    </w:p>
    <w:p w14:paraId="35B8E32F" w14:textId="77777777" w:rsidR="00DE2146" w:rsidRPr="002A08B3" w:rsidRDefault="00DE2146" w:rsidP="00DE2146">
      <w:pPr>
        <w:spacing w:after="0" w:line="480" w:lineRule="auto"/>
        <w:rPr>
          <w:rFonts w:ascii="Arial" w:hAnsi="Arial"/>
          <w:sz w:val="20"/>
          <w:szCs w:val="20"/>
        </w:rPr>
      </w:pPr>
      <w:r w:rsidRPr="002A08B3">
        <w:rPr>
          <w:rFonts w:ascii="Arial" w:hAnsi="Arial"/>
          <w:sz w:val="20"/>
          <w:szCs w:val="20"/>
        </w:rPr>
        <w:t>INTRODUCTION</w:t>
      </w:r>
    </w:p>
    <w:p w14:paraId="10F0552C" w14:textId="647FE852" w:rsidR="00501E95" w:rsidRPr="002A08B3" w:rsidRDefault="00E35834" w:rsidP="001C4321">
      <w:pPr>
        <w:pStyle w:val="NormalWeb"/>
        <w:spacing w:line="480" w:lineRule="auto"/>
        <w:jc w:val="both"/>
        <w:rPr>
          <w:rFonts w:ascii="Arial" w:hAnsi="Arial" w:cs="Arial"/>
          <w:sz w:val="20"/>
          <w:szCs w:val="20"/>
        </w:rPr>
      </w:pPr>
      <w:r w:rsidRPr="002A08B3">
        <w:rPr>
          <w:rFonts w:ascii="Arial" w:hAnsi="Arial" w:cs="Arial"/>
          <w:sz w:val="20"/>
          <w:szCs w:val="20"/>
        </w:rPr>
        <w:t xml:space="preserve">The Red </w:t>
      </w:r>
      <w:proofErr w:type="spellStart"/>
      <w:r w:rsidRPr="002A08B3">
        <w:rPr>
          <w:rFonts w:ascii="Arial" w:hAnsi="Arial" w:cs="Arial"/>
          <w:sz w:val="20"/>
          <w:szCs w:val="20"/>
        </w:rPr>
        <w:t>Mombine</w:t>
      </w:r>
      <w:proofErr w:type="spellEnd"/>
      <w:r w:rsidR="00882916" w:rsidRPr="002A08B3">
        <w:rPr>
          <w:rFonts w:ascii="Arial" w:hAnsi="Arial" w:cs="Arial"/>
          <w:sz w:val="20"/>
          <w:szCs w:val="20"/>
        </w:rPr>
        <w:t xml:space="preserve"> is a </w:t>
      </w:r>
      <w:r w:rsidR="00C55671" w:rsidRPr="002A08B3">
        <w:rPr>
          <w:rFonts w:ascii="Arial" w:hAnsi="Arial" w:cs="Arial"/>
          <w:sz w:val="20"/>
          <w:szCs w:val="20"/>
        </w:rPr>
        <w:t xml:space="preserve">nutritious </w:t>
      </w:r>
      <w:r w:rsidR="00882916" w:rsidRPr="002A08B3">
        <w:rPr>
          <w:rFonts w:ascii="Arial" w:hAnsi="Arial" w:cs="Arial"/>
          <w:sz w:val="20"/>
          <w:szCs w:val="20"/>
        </w:rPr>
        <w:t>fruit-bearing</w:t>
      </w:r>
      <w:r w:rsidR="00DE2146" w:rsidRPr="002A08B3">
        <w:rPr>
          <w:rFonts w:ascii="Arial" w:hAnsi="Arial" w:cs="Arial"/>
          <w:sz w:val="20"/>
          <w:szCs w:val="20"/>
        </w:rPr>
        <w:t xml:space="preserve"> tree of the </w:t>
      </w:r>
      <w:r w:rsidR="0054025D" w:rsidRPr="002A08B3">
        <w:rPr>
          <w:rFonts w:ascii="Arial" w:hAnsi="Arial" w:cs="Arial"/>
          <w:sz w:val="20"/>
          <w:szCs w:val="20"/>
        </w:rPr>
        <w:t xml:space="preserve">genus </w:t>
      </w:r>
      <w:r w:rsidR="00DE2146" w:rsidRPr="002A08B3">
        <w:rPr>
          <w:rFonts w:ascii="Arial" w:hAnsi="Arial" w:cs="Arial"/>
          <w:i/>
          <w:sz w:val="20"/>
          <w:szCs w:val="20"/>
        </w:rPr>
        <w:t>Spondias</w:t>
      </w:r>
      <w:r w:rsidR="00DE2146" w:rsidRPr="002A08B3">
        <w:rPr>
          <w:rFonts w:ascii="Arial" w:hAnsi="Arial" w:cs="Arial"/>
          <w:sz w:val="20"/>
          <w:szCs w:val="20"/>
        </w:rPr>
        <w:t xml:space="preserve"> within </w:t>
      </w:r>
      <w:r w:rsidR="004C4C26" w:rsidRPr="002A08B3">
        <w:rPr>
          <w:rFonts w:ascii="Arial" w:hAnsi="Arial" w:cs="Arial"/>
          <w:sz w:val="20"/>
          <w:szCs w:val="20"/>
        </w:rPr>
        <w:t xml:space="preserve">the </w:t>
      </w:r>
      <w:r w:rsidR="009374EF" w:rsidRPr="002A08B3">
        <w:rPr>
          <w:rFonts w:ascii="Arial" w:hAnsi="Arial" w:cs="Arial"/>
          <w:sz w:val="20"/>
          <w:szCs w:val="20"/>
        </w:rPr>
        <w:t xml:space="preserve">family </w:t>
      </w:r>
      <w:proofErr w:type="spellStart"/>
      <w:r w:rsidR="00737CD3" w:rsidRPr="002A08B3">
        <w:rPr>
          <w:rFonts w:ascii="Arial" w:hAnsi="Arial" w:cs="Arial"/>
          <w:i/>
          <w:sz w:val="20"/>
          <w:szCs w:val="20"/>
        </w:rPr>
        <w:t>Anacardiaceae</w:t>
      </w:r>
      <w:proofErr w:type="spellEnd"/>
      <w:r w:rsidR="00373EC3" w:rsidRPr="002A08B3">
        <w:rPr>
          <w:rFonts w:ascii="Arial" w:hAnsi="Arial" w:cs="Arial"/>
          <w:sz w:val="20"/>
          <w:szCs w:val="20"/>
        </w:rPr>
        <w:t xml:space="preserve"> </w:t>
      </w:r>
      <w:r w:rsidR="009374EF" w:rsidRPr="002A08B3">
        <w:rPr>
          <w:rFonts w:ascii="Arial" w:hAnsi="Arial" w:cs="Arial"/>
          <w:sz w:val="20"/>
          <w:szCs w:val="20"/>
        </w:rPr>
        <w:t xml:space="preserve">of </w:t>
      </w:r>
      <w:r w:rsidR="00DE2146" w:rsidRPr="002A08B3">
        <w:rPr>
          <w:rFonts w:ascii="Arial" w:hAnsi="Arial" w:cs="Arial"/>
          <w:sz w:val="20"/>
          <w:szCs w:val="20"/>
        </w:rPr>
        <w:t>flowering plant</w:t>
      </w:r>
      <w:r w:rsidR="00A5178C" w:rsidRPr="002A08B3">
        <w:rPr>
          <w:rFonts w:ascii="Arial" w:hAnsi="Arial" w:cs="Arial"/>
          <w:sz w:val="20"/>
          <w:szCs w:val="20"/>
        </w:rPr>
        <w:t>s</w:t>
      </w:r>
      <w:r w:rsidR="00501E95" w:rsidRPr="002A08B3">
        <w:rPr>
          <w:rFonts w:ascii="Arial" w:hAnsi="Arial" w:cs="Arial"/>
          <w:sz w:val="20"/>
          <w:szCs w:val="20"/>
        </w:rPr>
        <w:t xml:space="preserve">. </w:t>
      </w:r>
      <w:r w:rsidR="009E3C2C" w:rsidRPr="002A08B3">
        <w:rPr>
          <w:rFonts w:ascii="Arial" w:hAnsi="Arial" w:cs="Arial"/>
          <w:sz w:val="20"/>
          <w:szCs w:val="20"/>
        </w:rPr>
        <w:t xml:space="preserve">It </w:t>
      </w:r>
      <w:r w:rsidR="00501E95" w:rsidRPr="002A08B3">
        <w:rPr>
          <w:rFonts w:ascii="Arial" w:hAnsi="Arial" w:cs="Arial"/>
          <w:sz w:val="20"/>
          <w:szCs w:val="20"/>
        </w:rPr>
        <w:t xml:space="preserve">is native to </w:t>
      </w:r>
      <w:r w:rsidR="00501E95" w:rsidRPr="002A08B3">
        <w:rPr>
          <w:rFonts w:ascii="Arial" w:hAnsi="Arial" w:cs="Arial"/>
          <w:bCs/>
          <w:sz w:val="20"/>
          <w:szCs w:val="20"/>
        </w:rPr>
        <w:t>tropical and subtropical regions of the Americas</w:t>
      </w:r>
      <w:r w:rsidR="00501E95" w:rsidRPr="002A08B3">
        <w:rPr>
          <w:rFonts w:ascii="Arial" w:hAnsi="Arial" w:cs="Arial"/>
          <w:sz w:val="20"/>
          <w:szCs w:val="20"/>
        </w:rPr>
        <w:t xml:space="preserve">. Its geographical distribution spans from </w:t>
      </w:r>
      <w:r w:rsidR="00501E95" w:rsidRPr="002A08B3">
        <w:rPr>
          <w:rFonts w:ascii="Arial" w:hAnsi="Arial" w:cs="Arial"/>
          <w:bCs/>
          <w:sz w:val="20"/>
          <w:szCs w:val="20"/>
        </w:rPr>
        <w:t>southern Mexico and Central America</w:t>
      </w:r>
      <w:r w:rsidR="00501E95" w:rsidRPr="002A08B3">
        <w:rPr>
          <w:rFonts w:ascii="Arial" w:hAnsi="Arial" w:cs="Arial"/>
          <w:sz w:val="20"/>
          <w:szCs w:val="20"/>
        </w:rPr>
        <w:t xml:space="preserve"> down to </w:t>
      </w:r>
      <w:r w:rsidR="00501E95" w:rsidRPr="002A08B3">
        <w:rPr>
          <w:rFonts w:ascii="Arial" w:hAnsi="Arial" w:cs="Arial"/>
          <w:bCs/>
          <w:sz w:val="20"/>
          <w:szCs w:val="20"/>
        </w:rPr>
        <w:t xml:space="preserve">northern South </w:t>
      </w:r>
      <w:r w:rsidR="00501E95" w:rsidRPr="002A08B3">
        <w:rPr>
          <w:rFonts w:ascii="Arial" w:hAnsi="Arial" w:cs="Arial"/>
          <w:bCs/>
          <w:sz w:val="20"/>
          <w:szCs w:val="20"/>
        </w:rPr>
        <w:lastRenderedPageBreak/>
        <w:t>America</w:t>
      </w:r>
      <w:r w:rsidR="00501E95" w:rsidRPr="002A08B3">
        <w:rPr>
          <w:rFonts w:ascii="Arial" w:hAnsi="Arial" w:cs="Arial"/>
          <w:sz w:val="20"/>
          <w:szCs w:val="20"/>
        </w:rPr>
        <w:t>, including countries like Colombia and Venezuela</w:t>
      </w:r>
      <w:r w:rsidR="00873DA3" w:rsidRPr="002A08B3">
        <w:rPr>
          <w:rFonts w:ascii="Arial" w:hAnsi="Arial" w:cs="Arial"/>
          <w:sz w:val="20"/>
          <w:szCs w:val="20"/>
        </w:rPr>
        <w:t xml:space="preserve"> (Adedokun </w:t>
      </w:r>
      <w:r w:rsidR="00873DA3" w:rsidRPr="002A08B3">
        <w:rPr>
          <w:rFonts w:ascii="Arial" w:hAnsi="Arial" w:cs="Arial"/>
          <w:i/>
          <w:sz w:val="20"/>
          <w:szCs w:val="20"/>
        </w:rPr>
        <w:t>et al.</w:t>
      </w:r>
      <w:r w:rsidR="00873DA3" w:rsidRPr="002A08B3">
        <w:rPr>
          <w:rFonts w:ascii="Arial" w:hAnsi="Arial" w:cs="Arial"/>
          <w:sz w:val="20"/>
          <w:szCs w:val="20"/>
        </w:rPr>
        <w:t xml:space="preserve">, 2010; </w:t>
      </w:r>
      <w:proofErr w:type="spellStart"/>
      <w:r w:rsidR="00873DA3" w:rsidRPr="002A08B3">
        <w:rPr>
          <w:rFonts w:ascii="Arial" w:hAnsi="Arial" w:cs="Arial"/>
          <w:sz w:val="20"/>
          <w:szCs w:val="20"/>
        </w:rPr>
        <w:t>Bicas</w:t>
      </w:r>
      <w:proofErr w:type="spellEnd"/>
      <w:r w:rsidR="00873DA3" w:rsidRPr="002A08B3">
        <w:rPr>
          <w:rFonts w:ascii="Arial" w:hAnsi="Arial" w:cs="Arial"/>
          <w:sz w:val="20"/>
          <w:szCs w:val="20"/>
        </w:rPr>
        <w:t xml:space="preserve"> </w:t>
      </w:r>
      <w:r w:rsidR="00873DA3" w:rsidRPr="002A08B3">
        <w:rPr>
          <w:rFonts w:ascii="Arial" w:hAnsi="Arial" w:cs="Arial"/>
          <w:i/>
          <w:sz w:val="20"/>
          <w:szCs w:val="20"/>
        </w:rPr>
        <w:t>et al.</w:t>
      </w:r>
      <w:r w:rsidR="00873DA3" w:rsidRPr="002A08B3">
        <w:rPr>
          <w:rFonts w:ascii="Arial" w:hAnsi="Arial" w:cs="Arial"/>
          <w:sz w:val="20"/>
          <w:szCs w:val="20"/>
        </w:rPr>
        <w:t>, 2011)</w:t>
      </w:r>
      <w:r w:rsidR="00501E95" w:rsidRPr="002A08B3">
        <w:rPr>
          <w:rFonts w:ascii="Arial" w:hAnsi="Arial" w:cs="Arial"/>
          <w:sz w:val="20"/>
          <w:szCs w:val="20"/>
        </w:rPr>
        <w:t xml:space="preserve">. It has also been widely cultivated in the </w:t>
      </w:r>
      <w:r w:rsidR="00501E95" w:rsidRPr="002A08B3">
        <w:rPr>
          <w:rFonts w:ascii="Arial" w:hAnsi="Arial" w:cs="Arial"/>
          <w:bCs/>
          <w:sz w:val="20"/>
          <w:szCs w:val="20"/>
        </w:rPr>
        <w:t>Caribbean islands</w:t>
      </w:r>
      <w:r w:rsidR="00501E95" w:rsidRPr="002A08B3">
        <w:rPr>
          <w:rFonts w:ascii="Arial" w:hAnsi="Arial" w:cs="Arial"/>
          <w:sz w:val="20"/>
          <w:szCs w:val="20"/>
        </w:rPr>
        <w:t>, where it is a popular fruit.</w:t>
      </w:r>
    </w:p>
    <w:p w14:paraId="6F003D51" w14:textId="5930FFC5" w:rsidR="00501E95" w:rsidRPr="002A08B3" w:rsidRDefault="00501E95" w:rsidP="001C4321">
      <w:pPr>
        <w:spacing w:before="100" w:beforeAutospacing="1" w:after="100" w:afterAutospacing="1" w:line="480" w:lineRule="auto"/>
        <w:jc w:val="both"/>
        <w:rPr>
          <w:rFonts w:ascii="Arial" w:hAnsi="Arial"/>
          <w:sz w:val="20"/>
          <w:szCs w:val="20"/>
        </w:rPr>
      </w:pPr>
      <w:r w:rsidRPr="002A08B3">
        <w:rPr>
          <w:rFonts w:ascii="Arial" w:eastAsia="Times New Roman" w:hAnsi="Arial"/>
          <w:sz w:val="20"/>
          <w:szCs w:val="20"/>
        </w:rPr>
        <w:t xml:space="preserve">Due to its adaptability, </w:t>
      </w:r>
      <w:r w:rsidRPr="002A08B3">
        <w:rPr>
          <w:rFonts w:ascii="Arial" w:eastAsia="Times New Roman" w:hAnsi="Arial"/>
          <w:i/>
          <w:iCs/>
          <w:sz w:val="20"/>
          <w:szCs w:val="20"/>
        </w:rPr>
        <w:t>Spondias purpurea</w:t>
      </w:r>
      <w:r w:rsidRPr="002A08B3">
        <w:rPr>
          <w:rFonts w:ascii="Arial" w:eastAsia="Times New Roman" w:hAnsi="Arial"/>
          <w:sz w:val="20"/>
          <w:szCs w:val="20"/>
        </w:rPr>
        <w:t xml:space="preserve"> has been introduced to other tropical regions worldwide, such as </w:t>
      </w:r>
      <w:r w:rsidRPr="002A08B3">
        <w:rPr>
          <w:rFonts w:ascii="Arial" w:eastAsia="Times New Roman" w:hAnsi="Arial"/>
          <w:bCs/>
          <w:sz w:val="20"/>
          <w:szCs w:val="20"/>
        </w:rPr>
        <w:t>Southeast Asia</w:t>
      </w:r>
      <w:r w:rsidRPr="002A08B3">
        <w:rPr>
          <w:rFonts w:ascii="Arial" w:eastAsia="Times New Roman" w:hAnsi="Arial"/>
          <w:sz w:val="20"/>
          <w:szCs w:val="20"/>
        </w:rPr>
        <w:t xml:space="preserve">, </w:t>
      </w:r>
      <w:r w:rsidRPr="002A08B3">
        <w:rPr>
          <w:rFonts w:ascii="Arial" w:eastAsia="Times New Roman" w:hAnsi="Arial"/>
          <w:bCs/>
          <w:sz w:val="20"/>
          <w:szCs w:val="20"/>
        </w:rPr>
        <w:t>Africa</w:t>
      </w:r>
      <w:r w:rsidRPr="002A08B3">
        <w:rPr>
          <w:rFonts w:ascii="Arial" w:eastAsia="Times New Roman" w:hAnsi="Arial"/>
          <w:sz w:val="20"/>
          <w:szCs w:val="20"/>
        </w:rPr>
        <w:t xml:space="preserve">, and parts of </w:t>
      </w:r>
      <w:r w:rsidRPr="002A08B3">
        <w:rPr>
          <w:rFonts w:ascii="Arial" w:eastAsia="Times New Roman" w:hAnsi="Arial"/>
          <w:bCs/>
          <w:sz w:val="20"/>
          <w:szCs w:val="20"/>
        </w:rPr>
        <w:t>Oceania</w:t>
      </w:r>
      <w:r w:rsidRPr="002A08B3">
        <w:rPr>
          <w:rFonts w:ascii="Arial" w:eastAsia="Times New Roman" w:hAnsi="Arial"/>
          <w:sz w:val="20"/>
          <w:szCs w:val="20"/>
        </w:rPr>
        <w:t xml:space="preserve">. It thrives in warm climates and is often found in lowland areas, up to </w:t>
      </w:r>
      <w:r w:rsidRPr="002A08B3">
        <w:rPr>
          <w:rFonts w:ascii="Arial" w:eastAsia="Times New Roman" w:hAnsi="Arial"/>
          <w:bCs/>
          <w:sz w:val="20"/>
          <w:szCs w:val="20"/>
        </w:rPr>
        <w:t>1,500 meters above sea level</w:t>
      </w:r>
      <w:r w:rsidRPr="002A08B3">
        <w:rPr>
          <w:rFonts w:ascii="Arial" w:eastAsia="Times New Roman" w:hAnsi="Arial"/>
          <w:sz w:val="20"/>
          <w:szCs w:val="20"/>
        </w:rPr>
        <w:t xml:space="preserve">, particularly in regions with </w:t>
      </w:r>
      <w:r w:rsidRPr="002A08B3">
        <w:rPr>
          <w:rFonts w:ascii="Arial" w:eastAsia="Times New Roman" w:hAnsi="Arial"/>
          <w:bCs/>
          <w:sz w:val="20"/>
          <w:szCs w:val="20"/>
        </w:rPr>
        <w:t>distinct wet and dry seasons</w:t>
      </w:r>
      <w:r w:rsidRPr="002A08B3">
        <w:rPr>
          <w:rFonts w:ascii="Arial" w:eastAsia="Times New Roman" w:hAnsi="Arial"/>
          <w:sz w:val="20"/>
          <w:szCs w:val="20"/>
        </w:rPr>
        <w:t xml:space="preserve">. The tree is well-suited to marginal soils, making it common </w:t>
      </w:r>
      <w:proofErr w:type="gramStart"/>
      <w:r w:rsidRPr="002A08B3">
        <w:rPr>
          <w:rFonts w:ascii="Arial" w:eastAsia="Times New Roman" w:hAnsi="Arial"/>
          <w:sz w:val="20"/>
          <w:szCs w:val="20"/>
        </w:rPr>
        <w:t>in home</w:t>
      </w:r>
      <w:proofErr w:type="gramEnd"/>
      <w:r w:rsidRPr="002A08B3">
        <w:rPr>
          <w:rFonts w:ascii="Arial" w:eastAsia="Times New Roman" w:hAnsi="Arial"/>
          <w:sz w:val="20"/>
          <w:szCs w:val="20"/>
        </w:rPr>
        <w:t xml:space="preserve"> gardens, rural landscapes, and even as hedgerows in its n</w:t>
      </w:r>
      <w:r w:rsidR="008C5905" w:rsidRPr="002A08B3">
        <w:rPr>
          <w:rFonts w:ascii="Arial" w:eastAsia="Times New Roman" w:hAnsi="Arial"/>
          <w:sz w:val="20"/>
          <w:szCs w:val="20"/>
        </w:rPr>
        <w:t xml:space="preserve">ative range </w:t>
      </w:r>
      <w:r w:rsidR="00097B03" w:rsidRPr="002A08B3">
        <w:rPr>
          <w:rFonts w:ascii="Arial" w:hAnsi="Arial"/>
          <w:sz w:val="20"/>
          <w:szCs w:val="20"/>
        </w:rPr>
        <w:t xml:space="preserve">(Duvall, 2006; Adedokun </w:t>
      </w:r>
      <w:r w:rsidR="00097B03" w:rsidRPr="002A08B3">
        <w:rPr>
          <w:rFonts w:ascii="Arial" w:hAnsi="Arial"/>
          <w:i/>
          <w:sz w:val="20"/>
          <w:szCs w:val="20"/>
        </w:rPr>
        <w:t>et al.</w:t>
      </w:r>
      <w:r w:rsidR="00097B03" w:rsidRPr="002A08B3">
        <w:rPr>
          <w:rFonts w:ascii="Arial" w:hAnsi="Arial"/>
          <w:sz w:val="20"/>
          <w:szCs w:val="20"/>
        </w:rPr>
        <w:t xml:space="preserve">, 2010; </w:t>
      </w:r>
      <w:proofErr w:type="spellStart"/>
      <w:r w:rsidR="00097B03" w:rsidRPr="002A08B3">
        <w:rPr>
          <w:rFonts w:ascii="Arial" w:hAnsi="Arial"/>
          <w:sz w:val="20"/>
          <w:szCs w:val="20"/>
        </w:rPr>
        <w:t>Bicas</w:t>
      </w:r>
      <w:proofErr w:type="spellEnd"/>
      <w:r w:rsidR="00097B03" w:rsidRPr="002A08B3">
        <w:rPr>
          <w:rFonts w:ascii="Arial" w:hAnsi="Arial"/>
          <w:sz w:val="20"/>
          <w:szCs w:val="20"/>
        </w:rPr>
        <w:t xml:space="preserve"> </w:t>
      </w:r>
      <w:r w:rsidR="00097B03" w:rsidRPr="002A08B3">
        <w:rPr>
          <w:rFonts w:ascii="Arial" w:hAnsi="Arial"/>
          <w:i/>
          <w:sz w:val="20"/>
          <w:szCs w:val="20"/>
        </w:rPr>
        <w:t>et al.</w:t>
      </w:r>
      <w:r w:rsidR="00097B03" w:rsidRPr="002A08B3">
        <w:rPr>
          <w:rFonts w:ascii="Arial" w:hAnsi="Arial"/>
          <w:sz w:val="20"/>
          <w:szCs w:val="20"/>
        </w:rPr>
        <w:t xml:space="preserve">, 2011; </w:t>
      </w:r>
      <w:proofErr w:type="spellStart"/>
      <w:r w:rsidR="00097B03" w:rsidRPr="002A08B3">
        <w:rPr>
          <w:rFonts w:ascii="Arial" w:hAnsi="Arial"/>
          <w:sz w:val="20"/>
          <w:szCs w:val="20"/>
        </w:rPr>
        <w:t>Mattiet</w:t>
      </w:r>
      <w:r w:rsidR="00D807EE" w:rsidRPr="002A08B3">
        <w:rPr>
          <w:rFonts w:ascii="Arial" w:hAnsi="Arial"/>
          <w:sz w:val="20"/>
          <w:szCs w:val="20"/>
        </w:rPr>
        <w:t>t</w:t>
      </w:r>
      <w:r w:rsidR="00097B03" w:rsidRPr="002A08B3">
        <w:rPr>
          <w:rFonts w:ascii="Arial" w:hAnsi="Arial"/>
          <w:sz w:val="20"/>
          <w:szCs w:val="20"/>
        </w:rPr>
        <w:t>o</w:t>
      </w:r>
      <w:proofErr w:type="spellEnd"/>
      <w:r w:rsidR="00097B03" w:rsidRPr="002A08B3">
        <w:rPr>
          <w:rFonts w:ascii="Arial" w:hAnsi="Arial"/>
          <w:sz w:val="20"/>
          <w:szCs w:val="20"/>
        </w:rPr>
        <w:t xml:space="preserve"> and Matto, 2011).</w:t>
      </w:r>
    </w:p>
    <w:p w14:paraId="773D3F70" w14:textId="77777777" w:rsidR="0095015B" w:rsidRPr="002A08B3" w:rsidRDefault="0095015B" w:rsidP="008F0CF6">
      <w:pPr>
        <w:spacing w:before="100" w:beforeAutospacing="1" w:after="100" w:afterAutospacing="1" w:line="480" w:lineRule="auto"/>
        <w:jc w:val="both"/>
        <w:rPr>
          <w:rFonts w:ascii="Arial" w:eastAsia="Times New Roman" w:hAnsi="Arial"/>
          <w:sz w:val="20"/>
          <w:szCs w:val="20"/>
        </w:rPr>
      </w:pPr>
      <w:r w:rsidRPr="002A08B3">
        <w:rPr>
          <w:rFonts w:ascii="Arial" w:eastAsia="Times New Roman" w:hAnsi="Arial"/>
          <w:i/>
          <w:iCs/>
          <w:sz w:val="20"/>
          <w:szCs w:val="20"/>
        </w:rPr>
        <w:t>Spondias purpurea</w:t>
      </w:r>
      <w:r w:rsidRPr="002A08B3">
        <w:rPr>
          <w:rFonts w:ascii="Arial" w:eastAsia="Times New Roman" w:hAnsi="Arial"/>
          <w:sz w:val="20"/>
          <w:szCs w:val="20"/>
        </w:rPr>
        <w:t xml:space="preserve"> is widely known by different local names across its native and introduced regions, reflecting its cultural significance and widespread use. In </w:t>
      </w:r>
      <w:r w:rsidRPr="002A08B3">
        <w:rPr>
          <w:rFonts w:ascii="Arial" w:eastAsia="Times New Roman" w:hAnsi="Arial"/>
          <w:bCs/>
          <w:sz w:val="20"/>
          <w:szCs w:val="20"/>
        </w:rPr>
        <w:t>Central and South America</w:t>
      </w:r>
      <w:r w:rsidRPr="002A08B3">
        <w:rPr>
          <w:rFonts w:ascii="Arial" w:eastAsia="Times New Roman" w:hAnsi="Arial"/>
          <w:sz w:val="20"/>
          <w:szCs w:val="20"/>
        </w:rPr>
        <w:t xml:space="preserve">, it is commonly referred to as </w:t>
      </w:r>
      <w:r w:rsidRPr="002A08B3">
        <w:rPr>
          <w:rFonts w:ascii="Arial" w:eastAsia="Times New Roman" w:hAnsi="Arial"/>
          <w:i/>
          <w:iCs/>
          <w:sz w:val="20"/>
          <w:szCs w:val="20"/>
        </w:rPr>
        <w:t>ciruela</w:t>
      </w:r>
      <w:r w:rsidRPr="002A08B3">
        <w:rPr>
          <w:rFonts w:ascii="Arial" w:eastAsia="Times New Roman" w:hAnsi="Arial"/>
          <w:sz w:val="20"/>
          <w:szCs w:val="20"/>
        </w:rPr>
        <w:t xml:space="preserve"> or </w:t>
      </w:r>
      <w:r w:rsidRPr="002A08B3">
        <w:rPr>
          <w:rFonts w:ascii="Arial" w:eastAsia="Times New Roman" w:hAnsi="Arial"/>
          <w:i/>
          <w:iCs/>
          <w:sz w:val="20"/>
          <w:szCs w:val="20"/>
        </w:rPr>
        <w:t xml:space="preserve">ciruela </w:t>
      </w:r>
      <w:proofErr w:type="spellStart"/>
      <w:r w:rsidRPr="002A08B3">
        <w:rPr>
          <w:rFonts w:ascii="Arial" w:eastAsia="Times New Roman" w:hAnsi="Arial"/>
          <w:i/>
          <w:iCs/>
          <w:sz w:val="20"/>
          <w:szCs w:val="20"/>
        </w:rPr>
        <w:t>roja</w:t>
      </w:r>
      <w:proofErr w:type="spellEnd"/>
      <w:r w:rsidRPr="002A08B3">
        <w:rPr>
          <w:rFonts w:ascii="Arial" w:eastAsia="Times New Roman" w:hAnsi="Arial"/>
          <w:sz w:val="20"/>
          <w:szCs w:val="20"/>
        </w:rPr>
        <w:t xml:space="preserve"> in Mexico, which translates to "plum" or "red plum." In Guatemala, El Salvador, Honduras, and Nicaragua, it is called </w:t>
      </w:r>
      <w:proofErr w:type="spellStart"/>
      <w:r w:rsidRPr="002A08B3">
        <w:rPr>
          <w:rFonts w:ascii="Arial" w:eastAsia="Times New Roman" w:hAnsi="Arial"/>
          <w:i/>
          <w:iCs/>
          <w:sz w:val="20"/>
          <w:szCs w:val="20"/>
        </w:rPr>
        <w:t>jocote</w:t>
      </w:r>
      <w:proofErr w:type="spellEnd"/>
      <w:r w:rsidRPr="002A08B3">
        <w:rPr>
          <w:rFonts w:ascii="Arial" w:eastAsia="Times New Roman" w:hAnsi="Arial"/>
          <w:i/>
          <w:iCs/>
          <w:sz w:val="20"/>
          <w:szCs w:val="20"/>
        </w:rPr>
        <w:t>,</w:t>
      </w:r>
      <w:r w:rsidRPr="002A08B3">
        <w:rPr>
          <w:rFonts w:ascii="Arial" w:eastAsia="Times New Roman" w:hAnsi="Arial"/>
          <w:sz w:val="20"/>
          <w:szCs w:val="20"/>
        </w:rPr>
        <w:t xml:space="preserve"> with the specific variety sometimes known as </w:t>
      </w:r>
      <w:proofErr w:type="spellStart"/>
      <w:r w:rsidRPr="002A08B3">
        <w:rPr>
          <w:rFonts w:ascii="Arial" w:eastAsia="Times New Roman" w:hAnsi="Arial"/>
          <w:i/>
          <w:iCs/>
          <w:sz w:val="20"/>
          <w:szCs w:val="20"/>
        </w:rPr>
        <w:t>jocote</w:t>
      </w:r>
      <w:proofErr w:type="spellEnd"/>
      <w:r w:rsidRPr="002A08B3">
        <w:rPr>
          <w:rFonts w:ascii="Arial" w:eastAsia="Times New Roman" w:hAnsi="Arial"/>
          <w:i/>
          <w:iCs/>
          <w:sz w:val="20"/>
          <w:szCs w:val="20"/>
        </w:rPr>
        <w:t xml:space="preserve"> de corona.</w:t>
      </w:r>
      <w:r w:rsidRPr="002A08B3">
        <w:rPr>
          <w:rFonts w:ascii="Arial" w:eastAsia="Times New Roman" w:hAnsi="Arial"/>
          <w:sz w:val="20"/>
          <w:szCs w:val="20"/>
        </w:rPr>
        <w:t xml:space="preserve"> In Panama and Colombia, the fruit is also referred to as </w:t>
      </w:r>
      <w:proofErr w:type="spellStart"/>
      <w:r w:rsidRPr="002A08B3">
        <w:rPr>
          <w:rFonts w:ascii="Arial" w:eastAsia="Times New Roman" w:hAnsi="Arial"/>
          <w:i/>
          <w:iCs/>
          <w:sz w:val="20"/>
          <w:szCs w:val="20"/>
        </w:rPr>
        <w:t>jobo</w:t>
      </w:r>
      <w:proofErr w:type="spellEnd"/>
      <w:r w:rsidRPr="002A08B3">
        <w:rPr>
          <w:rFonts w:ascii="Arial" w:eastAsia="Times New Roman" w:hAnsi="Arial"/>
          <w:sz w:val="20"/>
          <w:szCs w:val="20"/>
        </w:rPr>
        <w:t xml:space="preserve"> or </w:t>
      </w:r>
      <w:r w:rsidRPr="002A08B3">
        <w:rPr>
          <w:rFonts w:ascii="Arial" w:eastAsia="Times New Roman" w:hAnsi="Arial"/>
          <w:i/>
          <w:iCs/>
          <w:sz w:val="20"/>
          <w:szCs w:val="20"/>
        </w:rPr>
        <w:t>ciruela,</w:t>
      </w:r>
      <w:r w:rsidRPr="002A08B3">
        <w:rPr>
          <w:rFonts w:ascii="Arial" w:eastAsia="Times New Roman" w:hAnsi="Arial"/>
          <w:sz w:val="20"/>
          <w:szCs w:val="20"/>
        </w:rPr>
        <w:t xml:space="preserve"> while in Venezuela, it is known as </w:t>
      </w:r>
      <w:r w:rsidRPr="002A08B3">
        <w:rPr>
          <w:rFonts w:ascii="Arial" w:eastAsia="Times New Roman" w:hAnsi="Arial"/>
          <w:i/>
          <w:iCs/>
          <w:sz w:val="20"/>
          <w:szCs w:val="20"/>
        </w:rPr>
        <w:t>ciruela criolla</w:t>
      </w:r>
      <w:r w:rsidRPr="002A08B3">
        <w:rPr>
          <w:rFonts w:ascii="Arial" w:eastAsia="Times New Roman" w:hAnsi="Arial"/>
          <w:sz w:val="20"/>
          <w:szCs w:val="20"/>
        </w:rPr>
        <w:t xml:space="preserve"> or </w:t>
      </w:r>
      <w:proofErr w:type="spellStart"/>
      <w:r w:rsidRPr="002A08B3">
        <w:rPr>
          <w:rFonts w:ascii="Arial" w:eastAsia="Times New Roman" w:hAnsi="Arial"/>
          <w:i/>
          <w:iCs/>
          <w:sz w:val="20"/>
          <w:szCs w:val="20"/>
        </w:rPr>
        <w:t>jobo</w:t>
      </w:r>
      <w:proofErr w:type="spellEnd"/>
      <w:r w:rsidRPr="002A08B3">
        <w:rPr>
          <w:rFonts w:ascii="Arial" w:eastAsia="Times New Roman" w:hAnsi="Arial"/>
          <w:i/>
          <w:iCs/>
          <w:sz w:val="20"/>
          <w:szCs w:val="20"/>
        </w:rPr>
        <w:t xml:space="preserve"> rojo.</w:t>
      </w:r>
    </w:p>
    <w:p w14:paraId="03B7A500" w14:textId="1C4D848F" w:rsidR="0095015B" w:rsidRPr="002A08B3" w:rsidRDefault="0095015B" w:rsidP="008F0CF6">
      <w:pPr>
        <w:spacing w:before="100" w:beforeAutospacing="1" w:after="100" w:afterAutospacing="1" w:line="480" w:lineRule="auto"/>
        <w:jc w:val="both"/>
        <w:rPr>
          <w:rFonts w:ascii="Arial" w:eastAsia="Times New Roman" w:hAnsi="Arial"/>
          <w:sz w:val="20"/>
          <w:szCs w:val="20"/>
        </w:rPr>
      </w:pPr>
      <w:r w:rsidRPr="002A08B3">
        <w:rPr>
          <w:rFonts w:ascii="Arial" w:eastAsia="Times New Roman" w:hAnsi="Arial"/>
          <w:sz w:val="20"/>
          <w:szCs w:val="20"/>
        </w:rPr>
        <w:t xml:space="preserve">In the </w:t>
      </w:r>
      <w:r w:rsidRPr="002A08B3">
        <w:rPr>
          <w:rFonts w:ascii="Arial" w:eastAsia="Times New Roman" w:hAnsi="Arial"/>
          <w:bCs/>
          <w:sz w:val="20"/>
          <w:szCs w:val="20"/>
        </w:rPr>
        <w:t>Caribbean</w:t>
      </w:r>
      <w:r w:rsidRPr="002A08B3">
        <w:rPr>
          <w:rFonts w:ascii="Arial" w:eastAsia="Times New Roman" w:hAnsi="Arial"/>
          <w:sz w:val="20"/>
          <w:szCs w:val="20"/>
        </w:rPr>
        <w:t xml:space="preserve">, the red </w:t>
      </w:r>
      <w:proofErr w:type="spellStart"/>
      <w:r w:rsidRPr="002A08B3">
        <w:rPr>
          <w:rFonts w:ascii="Arial" w:eastAsia="Times New Roman" w:hAnsi="Arial"/>
          <w:sz w:val="20"/>
          <w:szCs w:val="20"/>
        </w:rPr>
        <w:t>mombin</w:t>
      </w:r>
      <w:r w:rsidR="00D807EE" w:rsidRPr="002A08B3">
        <w:rPr>
          <w:rFonts w:ascii="Arial" w:eastAsia="Times New Roman" w:hAnsi="Arial"/>
          <w:sz w:val="20"/>
          <w:szCs w:val="20"/>
        </w:rPr>
        <w:t>e</w:t>
      </w:r>
      <w:proofErr w:type="spellEnd"/>
      <w:r w:rsidRPr="002A08B3">
        <w:rPr>
          <w:rFonts w:ascii="Arial" w:eastAsia="Times New Roman" w:hAnsi="Arial"/>
          <w:sz w:val="20"/>
          <w:szCs w:val="20"/>
        </w:rPr>
        <w:t xml:space="preserve"> is commonly called </w:t>
      </w:r>
      <w:proofErr w:type="spellStart"/>
      <w:r w:rsidRPr="002A08B3">
        <w:rPr>
          <w:rFonts w:ascii="Arial" w:eastAsia="Times New Roman" w:hAnsi="Arial"/>
          <w:i/>
          <w:iCs/>
          <w:sz w:val="20"/>
          <w:szCs w:val="20"/>
        </w:rPr>
        <w:t>jobo</w:t>
      </w:r>
      <w:proofErr w:type="spellEnd"/>
      <w:r w:rsidRPr="002A08B3">
        <w:rPr>
          <w:rFonts w:ascii="Arial" w:eastAsia="Times New Roman" w:hAnsi="Arial"/>
          <w:sz w:val="20"/>
          <w:szCs w:val="20"/>
        </w:rPr>
        <w:t xml:space="preserve"> or </w:t>
      </w:r>
      <w:proofErr w:type="spellStart"/>
      <w:r w:rsidRPr="002A08B3">
        <w:rPr>
          <w:rFonts w:ascii="Arial" w:eastAsia="Times New Roman" w:hAnsi="Arial"/>
          <w:i/>
          <w:iCs/>
          <w:sz w:val="20"/>
          <w:szCs w:val="20"/>
        </w:rPr>
        <w:t>jobo</w:t>
      </w:r>
      <w:proofErr w:type="spellEnd"/>
      <w:r w:rsidRPr="002A08B3">
        <w:rPr>
          <w:rFonts w:ascii="Arial" w:eastAsia="Times New Roman" w:hAnsi="Arial"/>
          <w:i/>
          <w:iCs/>
          <w:sz w:val="20"/>
          <w:szCs w:val="20"/>
        </w:rPr>
        <w:t xml:space="preserve"> de </w:t>
      </w:r>
      <w:proofErr w:type="spellStart"/>
      <w:r w:rsidRPr="002A08B3">
        <w:rPr>
          <w:rFonts w:ascii="Arial" w:eastAsia="Times New Roman" w:hAnsi="Arial"/>
          <w:i/>
          <w:iCs/>
          <w:sz w:val="20"/>
          <w:szCs w:val="20"/>
        </w:rPr>
        <w:t>puerco</w:t>
      </w:r>
      <w:proofErr w:type="spellEnd"/>
      <w:r w:rsidRPr="002A08B3">
        <w:rPr>
          <w:rFonts w:ascii="Arial" w:eastAsia="Times New Roman" w:hAnsi="Arial"/>
          <w:sz w:val="20"/>
          <w:szCs w:val="20"/>
        </w:rPr>
        <w:t xml:space="preserve"> in Cuba, Puerto Rico, and the Dominican Republic. In Jamaica, it is locally known as </w:t>
      </w:r>
      <w:r w:rsidRPr="002A08B3">
        <w:rPr>
          <w:rFonts w:ascii="Arial" w:eastAsia="Times New Roman" w:hAnsi="Arial"/>
          <w:i/>
          <w:iCs/>
          <w:sz w:val="20"/>
          <w:szCs w:val="20"/>
        </w:rPr>
        <w:t>hog plum,</w:t>
      </w:r>
      <w:r w:rsidRPr="002A08B3">
        <w:rPr>
          <w:rFonts w:ascii="Arial" w:eastAsia="Times New Roman" w:hAnsi="Arial"/>
          <w:sz w:val="20"/>
          <w:szCs w:val="20"/>
        </w:rPr>
        <w:t xml:space="preserve"> a name it also carries in parts of Africa, such as Nigeria and Ghana, where it has been introduced.</w:t>
      </w:r>
    </w:p>
    <w:p w14:paraId="3741A779" w14:textId="77777777" w:rsidR="009943E1" w:rsidRPr="002A08B3" w:rsidRDefault="0095015B" w:rsidP="00892498">
      <w:pPr>
        <w:spacing w:before="100" w:beforeAutospacing="1" w:after="100" w:afterAutospacing="1" w:line="480" w:lineRule="auto"/>
        <w:jc w:val="both"/>
        <w:rPr>
          <w:rFonts w:ascii="Arial" w:hAnsi="Arial"/>
          <w:sz w:val="20"/>
          <w:szCs w:val="20"/>
        </w:rPr>
      </w:pPr>
      <w:r w:rsidRPr="002A08B3">
        <w:rPr>
          <w:rFonts w:ascii="Arial" w:eastAsia="Times New Roman" w:hAnsi="Arial"/>
          <w:sz w:val="20"/>
          <w:szCs w:val="20"/>
        </w:rPr>
        <w:t xml:space="preserve">In </w:t>
      </w:r>
      <w:r w:rsidRPr="002A08B3">
        <w:rPr>
          <w:rFonts w:ascii="Arial" w:eastAsia="Times New Roman" w:hAnsi="Arial"/>
          <w:bCs/>
          <w:sz w:val="20"/>
          <w:szCs w:val="20"/>
        </w:rPr>
        <w:t>Asia</w:t>
      </w:r>
      <w:r w:rsidRPr="002A08B3">
        <w:rPr>
          <w:rFonts w:ascii="Arial" w:eastAsia="Times New Roman" w:hAnsi="Arial"/>
          <w:sz w:val="20"/>
          <w:szCs w:val="20"/>
        </w:rPr>
        <w:t xml:space="preserve">, particularly in the Philippines, the fruit is referred to as </w:t>
      </w:r>
      <w:proofErr w:type="spellStart"/>
      <w:r w:rsidRPr="002A08B3">
        <w:rPr>
          <w:rFonts w:ascii="Arial" w:eastAsia="Times New Roman" w:hAnsi="Arial"/>
          <w:i/>
          <w:iCs/>
          <w:sz w:val="20"/>
          <w:szCs w:val="20"/>
        </w:rPr>
        <w:t>siniguela</w:t>
      </w:r>
      <w:proofErr w:type="spellEnd"/>
      <w:r w:rsidRPr="002A08B3">
        <w:rPr>
          <w:rFonts w:ascii="Arial" w:eastAsia="Times New Roman" w:hAnsi="Arial"/>
          <w:i/>
          <w:iCs/>
          <w:sz w:val="20"/>
          <w:szCs w:val="20"/>
        </w:rPr>
        <w:t>,</w:t>
      </w:r>
      <w:r w:rsidRPr="002A08B3">
        <w:rPr>
          <w:rFonts w:ascii="Arial" w:eastAsia="Times New Roman" w:hAnsi="Arial"/>
          <w:sz w:val="20"/>
          <w:szCs w:val="20"/>
        </w:rPr>
        <w:t xml:space="preserve"> a localized version of the Spanish </w:t>
      </w:r>
      <w:r w:rsidRPr="002A08B3">
        <w:rPr>
          <w:rFonts w:ascii="Arial" w:eastAsia="Times New Roman" w:hAnsi="Arial"/>
          <w:i/>
          <w:iCs/>
          <w:sz w:val="20"/>
          <w:szCs w:val="20"/>
        </w:rPr>
        <w:t>ciruela.</w:t>
      </w:r>
      <w:r w:rsidRPr="002A08B3">
        <w:rPr>
          <w:rFonts w:ascii="Arial" w:eastAsia="Times New Roman" w:hAnsi="Arial"/>
          <w:sz w:val="20"/>
          <w:szCs w:val="20"/>
        </w:rPr>
        <w:t xml:space="preserve"> In India, it may be called </w:t>
      </w:r>
      <w:r w:rsidRPr="002A08B3">
        <w:rPr>
          <w:rFonts w:ascii="Arial" w:eastAsia="Times New Roman" w:hAnsi="Arial"/>
          <w:i/>
          <w:iCs/>
          <w:sz w:val="20"/>
          <w:szCs w:val="20"/>
        </w:rPr>
        <w:t>amra</w:t>
      </w:r>
      <w:r w:rsidRPr="002A08B3">
        <w:rPr>
          <w:rFonts w:ascii="Arial" w:eastAsia="Times New Roman" w:hAnsi="Arial"/>
          <w:sz w:val="20"/>
          <w:szCs w:val="20"/>
        </w:rPr>
        <w:t xml:space="preserve"> or </w:t>
      </w:r>
      <w:r w:rsidRPr="002A08B3">
        <w:rPr>
          <w:rFonts w:ascii="Arial" w:eastAsia="Times New Roman" w:hAnsi="Arial"/>
          <w:i/>
          <w:iCs/>
          <w:sz w:val="20"/>
          <w:szCs w:val="20"/>
        </w:rPr>
        <w:t>ambarella</w:t>
      </w:r>
      <w:r w:rsidRPr="002A08B3">
        <w:rPr>
          <w:rFonts w:ascii="Arial" w:eastAsia="Times New Roman" w:hAnsi="Arial"/>
          <w:sz w:val="20"/>
          <w:szCs w:val="20"/>
        </w:rPr>
        <w:t xml:space="preserve"> in some regions, although these names are often shared with similar fruits within the </w:t>
      </w:r>
      <w:proofErr w:type="spellStart"/>
      <w:r w:rsidRPr="002A08B3">
        <w:rPr>
          <w:rFonts w:ascii="Arial" w:eastAsia="Times New Roman" w:hAnsi="Arial"/>
          <w:i/>
          <w:iCs/>
          <w:sz w:val="20"/>
          <w:szCs w:val="20"/>
        </w:rPr>
        <w:t>Spondias</w:t>
      </w:r>
      <w:proofErr w:type="spellEnd"/>
      <w:r w:rsidR="006E401A" w:rsidRPr="002A08B3">
        <w:rPr>
          <w:rFonts w:ascii="Arial" w:eastAsia="Times New Roman" w:hAnsi="Arial"/>
          <w:sz w:val="20"/>
          <w:szCs w:val="20"/>
        </w:rPr>
        <w:t xml:space="preserve"> genus </w:t>
      </w:r>
      <w:r w:rsidR="006E401A" w:rsidRPr="002A08B3">
        <w:rPr>
          <w:rFonts w:ascii="Arial" w:hAnsi="Arial"/>
          <w:sz w:val="20"/>
          <w:szCs w:val="20"/>
        </w:rPr>
        <w:t xml:space="preserve">(Ayoka </w:t>
      </w:r>
      <w:r w:rsidR="006E401A" w:rsidRPr="002A08B3">
        <w:rPr>
          <w:rFonts w:ascii="Arial" w:hAnsi="Arial"/>
          <w:i/>
          <w:sz w:val="20"/>
          <w:szCs w:val="20"/>
        </w:rPr>
        <w:t>et al.,</w:t>
      </w:r>
      <w:r w:rsidR="006E401A" w:rsidRPr="002A08B3">
        <w:rPr>
          <w:rFonts w:ascii="Arial" w:hAnsi="Arial"/>
          <w:sz w:val="20"/>
          <w:szCs w:val="20"/>
        </w:rPr>
        <w:t xml:space="preserve"> 2008, Olayemi </w:t>
      </w:r>
      <w:r w:rsidR="006E401A" w:rsidRPr="002A08B3">
        <w:rPr>
          <w:rFonts w:ascii="Arial" w:hAnsi="Arial"/>
          <w:i/>
          <w:sz w:val="20"/>
          <w:szCs w:val="20"/>
        </w:rPr>
        <w:t>et al.,</w:t>
      </w:r>
      <w:r w:rsidR="006E401A" w:rsidRPr="002A08B3">
        <w:rPr>
          <w:rFonts w:ascii="Arial" w:hAnsi="Arial"/>
          <w:sz w:val="20"/>
          <w:szCs w:val="20"/>
        </w:rPr>
        <w:t xml:space="preserve"> 2013)</w:t>
      </w:r>
    </w:p>
    <w:p w14:paraId="6CC2A8D1" w14:textId="77777777" w:rsidR="00DE2146" w:rsidRPr="002A08B3" w:rsidRDefault="00DE2146" w:rsidP="00DE2146">
      <w:pPr>
        <w:pStyle w:val="NormalWeb"/>
        <w:spacing w:line="480" w:lineRule="auto"/>
        <w:jc w:val="both"/>
        <w:rPr>
          <w:rFonts w:ascii="Arial" w:hAnsi="Arial" w:cs="Arial"/>
          <w:sz w:val="20"/>
          <w:szCs w:val="20"/>
        </w:rPr>
      </w:pPr>
      <w:r w:rsidRPr="002A08B3">
        <w:rPr>
          <w:rFonts w:ascii="Arial" w:hAnsi="Arial" w:cs="Arial"/>
          <w:sz w:val="20"/>
          <w:szCs w:val="20"/>
        </w:rPr>
        <w:t xml:space="preserve">In Nigeria, </w:t>
      </w:r>
      <w:r w:rsidR="00BA6096" w:rsidRPr="002A08B3">
        <w:rPr>
          <w:rFonts w:ascii="Arial" w:hAnsi="Arial" w:cs="Arial"/>
          <w:sz w:val="20"/>
          <w:szCs w:val="20"/>
        </w:rPr>
        <w:t>the fruit i</w:t>
      </w:r>
      <w:r w:rsidRPr="002A08B3">
        <w:rPr>
          <w:rFonts w:ascii="Arial" w:hAnsi="Arial" w:cs="Arial"/>
          <w:sz w:val="20"/>
          <w:szCs w:val="20"/>
        </w:rPr>
        <w:t>s identified by various names: the Edo call it ‘</w:t>
      </w:r>
      <w:proofErr w:type="spellStart"/>
      <w:r w:rsidRPr="002A08B3">
        <w:rPr>
          <w:rFonts w:ascii="Arial" w:hAnsi="Arial" w:cs="Arial"/>
          <w:sz w:val="20"/>
          <w:szCs w:val="20"/>
        </w:rPr>
        <w:t>oheeghe</w:t>
      </w:r>
      <w:proofErr w:type="spellEnd"/>
      <w:r w:rsidRPr="002A08B3">
        <w:rPr>
          <w:rFonts w:ascii="Arial" w:hAnsi="Arial" w:cs="Arial"/>
          <w:sz w:val="20"/>
          <w:szCs w:val="20"/>
        </w:rPr>
        <w:t>’, the Yoruba</w:t>
      </w:r>
      <w:r w:rsidR="003E2518" w:rsidRPr="002A08B3">
        <w:rPr>
          <w:rFonts w:ascii="Arial" w:hAnsi="Arial" w:cs="Arial"/>
          <w:sz w:val="20"/>
          <w:szCs w:val="20"/>
        </w:rPr>
        <w:t>s</w:t>
      </w:r>
      <w:r w:rsidR="007C2911" w:rsidRPr="002A08B3">
        <w:rPr>
          <w:rFonts w:ascii="Arial" w:hAnsi="Arial" w:cs="Arial"/>
          <w:sz w:val="20"/>
          <w:szCs w:val="20"/>
        </w:rPr>
        <w:t xml:space="preserve"> call it </w:t>
      </w:r>
      <w:r w:rsidR="007F27BE" w:rsidRPr="002A08B3">
        <w:rPr>
          <w:rFonts w:ascii="Arial" w:hAnsi="Arial" w:cs="Arial"/>
          <w:sz w:val="20"/>
          <w:szCs w:val="20"/>
        </w:rPr>
        <w:t>‘</w:t>
      </w:r>
      <w:proofErr w:type="spellStart"/>
      <w:r w:rsidR="007F27BE" w:rsidRPr="002A08B3">
        <w:rPr>
          <w:rFonts w:ascii="Arial" w:hAnsi="Arial" w:cs="Arial"/>
          <w:sz w:val="20"/>
          <w:szCs w:val="20"/>
        </w:rPr>
        <w:t>iyeye</w:t>
      </w:r>
      <w:proofErr w:type="spellEnd"/>
      <w:r w:rsidR="00110A24" w:rsidRPr="002A08B3">
        <w:rPr>
          <w:rFonts w:ascii="Arial" w:hAnsi="Arial" w:cs="Arial"/>
          <w:sz w:val="20"/>
          <w:szCs w:val="20"/>
        </w:rPr>
        <w:t>’, while</w:t>
      </w:r>
      <w:r w:rsidRPr="002A08B3">
        <w:rPr>
          <w:rFonts w:ascii="Arial" w:hAnsi="Arial" w:cs="Arial"/>
          <w:sz w:val="20"/>
          <w:szCs w:val="20"/>
        </w:rPr>
        <w:t xml:space="preserve"> </w:t>
      </w:r>
      <w:proofErr w:type="spellStart"/>
      <w:r w:rsidRPr="002A08B3">
        <w:rPr>
          <w:rFonts w:ascii="Arial" w:hAnsi="Arial" w:cs="Arial"/>
          <w:sz w:val="20"/>
          <w:szCs w:val="20"/>
        </w:rPr>
        <w:t>Efik</w:t>
      </w:r>
      <w:proofErr w:type="spellEnd"/>
      <w:r w:rsidRPr="002A08B3">
        <w:rPr>
          <w:rFonts w:ascii="Arial" w:hAnsi="Arial" w:cs="Arial"/>
          <w:sz w:val="20"/>
          <w:szCs w:val="20"/>
        </w:rPr>
        <w:t xml:space="preserve"> term it ‘</w:t>
      </w:r>
      <w:proofErr w:type="spellStart"/>
      <w:r w:rsidRPr="002A08B3">
        <w:rPr>
          <w:rFonts w:ascii="Arial" w:hAnsi="Arial" w:cs="Arial"/>
          <w:sz w:val="20"/>
          <w:szCs w:val="20"/>
        </w:rPr>
        <w:t>nsukakara</w:t>
      </w:r>
      <w:proofErr w:type="spellEnd"/>
      <w:r w:rsidRPr="002A08B3">
        <w:rPr>
          <w:rFonts w:ascii="Arial" w:hAnsi="Arial" w:cs="Arial"/>
          <w:sz w:val="20"/>
          <w:szCs w:val="20"/>
        </w:rPr>
        <w:t>’, the Hausa</w:t>
      </w:r>
      <w:r w:rsidR="00D81456" w:rsidRPr="002A08B3">
        <w:rPr>
          <w:rFonts w:ascii="Arial" w:hAnsi="Arial" w:cs="Arial"/>
          <w:sz w:val="20"/>
          <w:szCs w:val="20"/>
        </w:rPr>
        <w:t>s</w:t>
      </w:r>
      <w:r w:rsidRPr="002A08B3">
        <w:rPr>
          <w:rFonts w:ascii="Arial" w:hAnsi="Arial" w:cs="Arial"/>
          <w:sz w:val="20"/>
          <w:szCs w:val="20"/>
        </w:rPr>
        <w:t xml:space="preserve"> call it ‘</w:t>
      </w:r>
      <w:proofErr w:type="spellStart"/>
      <w:r w:rsidRPr="002A08B3">
        <w:rPr>
          <w:rFonts w:ascii="Arial" w:hAnsi="Arial" w:cs="Arial"/>
          <w:sz w:val="20"/>
          <w:szCs w:val="20"/>
        </w:rPr>
        <w:t>tsadar</w:t>
      </w:r>
      <w:proofErr w:type="spellEnd"/>
      <w:r w:rsidRPr="002A08B3">
        <w:rPr>
          <w:rFonts w:ascii="Arial" w:hAnsi="Arial" w:cs="Arial"/>
          <w:sz w:val="20"/>
          <w:szCs w:val="20"/>
        </w:rPr>
        <w:t xml:space="preserve"> </w:t>
      </w:r>
      <w:proofErr w:type="spellStart"/>
      <w:r w:rsidRPr="002A08B3">
        <w:rPr>
          <w:rFonts w:ascii="Arial" w:hAnsi="Arial" w:cs="Arial"/>
          <w:sz w:val="20"/>
          <w:szCs w:val="20"/>
        </w:rPr>
        <w:t>masar</w:t>
      </w:r>
      <w:proofErr w:type="spellEnd"/>
      <w:r w:rsidRPr="002A08B3">
        <w:rPr>
          <w:rFonts w:ascii="Arial" w:hAnsi="Arial" w:cs="Arial"/>
          <w:sz w:val="20"/>
          <w:szCs w:val="20"/>
        </w:rPr>
        <w:t>’, and the Igbo</w:t>
      </w:r>
      <w:r w:rsidR="00AC5C27" w:rsidRPr="002A08B3">
        <w:rPr>
          <w:rFonts w:ascii="Arial" w:hAnsi="Arial" w:cs="Arial"/>
          <w:sz w:val="20"/>
          <w:szCs w:val="20"/>
        </w:rPr>
        <w:t>-tribe</w:t>
      </w:r>
      <w:r w:rsidRPr="002A08B3">
        <w:rPr>
          <w:rFonts w:ascii="Arial" w:hAnsi="Arial" w:cs="Arial"/>
          <w:sz w:val="20"/>
          <w:szCs w:val="20"/>
        </w:rPr>
        <w:t xml:space="preserve"> name</w:t>
      </w:r>
      <w:r w:rsidR="00AC5C27" w:rsidRPr="002A08B3">
        <w:rPr>
          <w:rFonts w:ascii="Arial" w:hAnsi="Arial" w:cs="Arial"/>
          <w:sz w:val="20"/>
          <w:szCs w:val="20"/>
        </w:rPr>
        <w:t>d</w:t>
      </w:r>
      <w:r w:rsidRPr="002A08B3">
        <w:rPr>
          <w:rFonts w:ascii="Arial" w:hAnsi="Arial" w:cs="Arial"/>
          <w:sz w:val="20"/>
          <w:szCs w:val="20"/>
        </w:rPr>
        <w:t xml:space="preserve"> it ‘</w:t>
      </w:r>
      <w:proofErr w:type="spellStart"/>
      <w:r w:rsidRPr="002A08B3">
        <w:rPr>
          <w:rFonts w:ascii="Arial" w:hAnsi="Arial" w:cs="Arial"/>
          <w:sz w:val="20"/>
          <w:szCs w:val="20"/>
        </w:rPr>
        <w:t>ijikara</w:t>
      </w:r>
      <w:proofErr w:type="spellEnd"/>
      <w:r w:rsidRPr="002A08B3">
        <w:rPr>
          <w:rFonts w:ascii="Arial" w:hAnsi="Arial" w:cs="Arial"/>
          <w:sz w:val="20"/>
          <w:szCs w:val="20"/>
        </w:rPr>
        <w:t>’, ‘</w:t>
      </w:r>
      <w:proofErr w:type="spellStart"/>
      <w:r w:rsidRPr="002A08B3">
        <w:rPr>
          <w:rFonts w:ascii="Arial" w:hAnsi="Arial" w:cs="Arial"/>
          <w:sz w:val="20"/>
          <w:szCs w:val="20"/>
        </w:rPr>
        <w:t>ogogo</w:t>
      </w:r>
      <w:proofErr w:type="spellEnd"/>
      <w:r w:rsidRPr="002A08B3">
        <w:rPr>
          <w:rFonts w:ascii="Arial" w:hAnsi="Arial" w:cs="Arial"/>
          <w:sz w:val="20"/>
          <w:szCs w:val="20"/>
        </w:rPr>
        <w:t>’, ‘</w:t>
      </w:r>
      <w:proofErr w:type="spellStart"/>
      <w:r w:rsidRPr="002A08B3">
        <w:rPr>
          <w:rFonts w:ascii="Arial" w:hAnsi="Arial" w:cs="Arial"/>
          <w:sz w:val="20"/>
          <w:szCs w:val="20"/>
        </w:rPr>
        <w:t>ngwu</w:t>
      </w:r>
      <w:proofErr w:type="spellEnd"/>
      <w:r w:rsidRPr="002A08B3">
        <w:rPr>
          <w:rFonts w:ascii="Arial" w:hAnsi="Arial" w:cs="Arial"/>
          <w:sz w:val="20"/>
          <w:szCs w:val="20"/>
        </w:rPr>
        <w:t>’, or ‘</w:t>
      </w:r>
      <w:proofErr w:type="spellStart"/>
      <w:r w:rsidRPr="002A08B3">
        <w:rPr>
          <w:rFonts w:ascii="Arial" w:hAnsi="Arial" w:cs="Arial"/>
          <w:sz w:val="20"/>
          <w:szCs w:val="20"/>
        </w:rPr>
        <w:t>ungwu</w:t>
      </w:r>
      <w:proofErr w:type="spellEnd"/>
      <w:r w:rsidRPr="002A08B3">
        <w:rPr>
          <w:rFonts w:ascii="Arial" w:hAnsi="Arial" w:cs="Arial"/>
          <w:sz w:val="20"/>
          <w:szCs w:val="20"/>
        </w:rPr>
        <w:t>’. Additionally, the Ijaw know it as ‘</w:t>
      </w:r>
      <w:proofErr w:type="spellStart"/>
      <w:r w:rsidRPr="002A08B3">
        <w:rPr>
          <w:rFonts w:ascii="Arial" w:hAnsi="Arial" w:cs="Arial"/>
          <w:sz w:val="20"/>
          <w:szCs w:val="20"/>
        </w:rPr>
        <w:t>aginiran</w:t>
      </w:r>
      <w:proofErr w:type="spellEnd"/>
      <w:r w:rsidRPr="002A08B3">
        <w:rPr>
          <w:rFonts w:ascii="Arial" w:hAnsi="Arial" w:cs="Arial"/>
          <w:sz w:val="20"/>
          <w:szCs w:val="20"/>
        </w:rPr>
        <w:t>’, and the Tiv refer to it as ‘</w:t>
      </w:r>
      <w:proofErr w:type="spellStart"/>
      <w:r w:rsidRPr="002A08B3">
        <w:rPr>
          <w:rFonts w:ascii="Arial" w:hAnsi="Arial" w:cs="Arial"/>
          <w:sz w:val="20"/>
          <w:szCs w:val="20"/>
        </w:rPr>
        <w:t>kakka</w:t>
      </w:r>
      <w:proofErr w:type="spellEnd"/>
      <w:r w:rsidRPr="002A08B3">
        <w:rPr>
          <w:rFonts w:ascii="Arial" w:hAnsi="Arial" w:cs="Arial"/>
          <w:sz w:val="20"/>
          <w:szCs w:val="20"/>
        </w:rPr>
        <w:t>’ (</w:t>
      </w:r>
      <w:proofErr w:type="spellStart"/>
      <w:r w:rsidRPr="002A08B3">
        <w:rPr>
          <w:rFonts w:ascii="Arial" w:hAnsi="Arial" w:cs="Arial"/>
          <w:sz w:val="20"/>
          <w:szCs w:val="20"/>
        </w:rPr>
        <w:t>Fadimu</w:t>
      </w:r>
      <w:proofErr w:type="spellEnd"/>
      <w:r w:rsidRPr="002A08B3">
        <w:rPr>
          <w:rFonts w:ascii="Arial" w:hAnsi="Arial" w:cs="Arial"/>
          <w:sz w:val="20"/>
          <w:szCs w:val="20"/>
        </w:rPr>
        <w:t xml:space="preserve"> </w:t>
      </w:r>
      <w:r w:rsidRPr="002A08B3">
        <w:rPr>
          <w:rFonts w:ascii="Arial" w:hAnsi="Arial" w:cs="Arial"/>
          <w:i/>
          <w:sz w:val="20"/>
          <w:szCs w:val="20"/>
        </w:rPr>
        <w:t>et al.</w:t>
      </w:r>
      <w:r w:rsidRPr="002A08B3">
        <w:rPr>
          <w:rFonts w:ascii="Arial" w:hAnsi="Arial" w:cs="Arial"/>
          <w:sz w:val="20"/>
          <w:szCs w:val="20"/>
        </w:rPr>
        <w:t>, 2012).</w:t>
      </w:r>
    </w:p>
    <w:p w14:paraId="02D34E4B" w14:textId="3D6BC416" w:rsidR="00F35986" w:rsidRPr="002A08B3" w:rsidRDefault="0051752D" w:rsidP="00936766">
      <w:pPr>
        <w:spacing w:before="100" w:beforeAutospacing="1" w:after="100" w:afterAutospacing="1" w:line="480" w:lineRule="auto"/>
        <w:jc w:val="both"/>
        <w:rPr>
          <w:rFonts w:ascii="Arial" w:eastAsia="Times New Roman" w:hAnsi="Arial"/>
          <w:sz w:val="20"/>
          <w:szCs w:val="20"/>
        </w:rPr>
      </w:pPr>
      <w:r w:rsidRPr="002A08B3">
        <w:rPr>
          <w:rFonts w:ascii="Arial" w:eastAsia="Times New Roman" w:hAnsi="Arial"/>
          <w:sz w:val="20"/>
          <w:szCs w:val="20"/>
        </w:rPr>
        <w:t xml:space="preserve">The tree typically reaches heights of </w:t>
      </w:r>
      <w:r w:rsidRPr="002A08B3">
        <w:rPr>
          <w:rFonts w:ascii="Arial" w:eastAsia="Times New Roman" w:hAnsi="Arial"/>
          <w:bCs/>
          <w:sz w:val="20"/>
          <w:szCs w:val="20"/>
        </w:rPr>
        <w:t>5</w:t>
      </w:r>
      <w:r w:rsidR="00D807EE" w:rsidRPr="002A08B3">
        <w:rPr>
          <w:rFonts w:ascii="Arial" w:eastAsia="Times New Roman" w:hAnsi="Arial"/>
          <w:bCs/>
          <w:sz w:val="20"/>
          <w:szCs w:val="20"/>
        </w:rPr>
        <w:t>–15 m</w:t>
      </w:r>
      <w:r w:rsidRPr="002A08B3">
        <w:rPr>
          <w:rFonts w:ascii="Arial" w:eastAsia="Times New Roman" w:hAnsi="Arial"/>
          <w:sz w:val="20"/>
          <w:szCs w:val="20"/>
        </w:rPr>
        <w:t xml:space="preserve"> and is characterized by its spreading crown and gnarled trunk. Its leaves are </w:t>
      </w:r>
      <w:r w:rsidRPr="002A08B3">
        <w:rPr>
          <w:rFonts w:ascii="Arial" w:eastAsia="Times New Roman" w:hAnsi="Arial"/>
          <w:bCs/>
          <w:sz w:val="20"/>
          <w:szCs w:val="20"/>
        </w:rPr>
        <w:t>pinnately compound</w:t>
      </w:r>
      <w:r w:rsidRPr="002A08B3">
        <w:rPr>
          <w:rFonts w:ascii="Arial" w:eastAsia="Times New Roman" w:hAnsi="Arial"/>
          <w:sz w:val="20"/>
          <w:szCs w:val="20"/>
        </w:rPr>
        <w:t xml:space="preserve">, with </w:t>
      </w:r>
      <w:r w:rsidRPr="002A08B3">
        <w:rPr>
          <w:rFonts w:ascii="Arial" w:eastAsia="Times New Roman" w:hAnsi="Arial"/>
          <w:bCs/>
          <w:sz w:val="20"/>
          <w:szCs w:val="20"/>
        </w:rPr>
        <w:t>5–19 elliptical leaflets</w:t>
      </w:r>
      <w:r w:rsidRPr="002A08B3">
        <w:rPr>
          <w:rFonts w:ascii="Arial" w:eastAsia="Times New Roman" w:hAnsi="Arial"/>
          <w:sz w:val="20"/>
          <w:szCs w:val="20"/>
        </w:rPr>
        <w:t xml:space="preserve"> that are glossy green and arranged alternately on the branches. The </w:t>
      </w:r>
      <w:r w:rsidRPr="002A08B3">
        <w:rPr>
          <w:rFonts w:ascii="Arial" w:eastAsia="Times New Roman" w:hAnsi="Arial"/>
          <w:bCs/>
          <w:sz w:val="20"/>
          <w:szCs w:val="20"/>
        </w:rPr>
        <w:t>flowers</w:t>
      </w:r>
      <w:r w:rsidRPr="002A08B3">
        <w:rPr>
          <w:rFonts w:ascii="Arial" w:eastAsia="Times New Roman" w:hAnsi="Arial"/>
          <w:sz w:val="20"/>
          <w:szCs w:val="20"/>
        </w:rPr>
        <w:t xml:space="preserve"> of the red </w:t>
      </w:r>
      <w:proofErr w:type="spellStart"/>
      <w:r w:rsidRPr="002A08B3">
        <w:rPr>
          <w:rFonts w:ascii="Arial" w:eastAsia="Times New Roman" w:hAnsi="Arial"/>
          <w:sz w:val="20"/>
          <w:szCs w:val="20"/>
        </w:rPr>
        <w:t>mombin</w:t>
      </w:r>
      <w:r w:rsidR="00240E12" w:rsidRPr="002A08B3">
        <w:rPr>
          <w:rFonts w:ascii="Arial" w:eastAsia="Times New Roman" w:hAnsi="Arial"/>
          <w:sz w:val="20"/>
          <w:szCs w:val="20"/>
        </w:rPr>
        <w:t>e</w:t>
      </w:r>
      <w:proofErr w:type="spellEnd"/>
      <w:r w:rsidRPr="002A08B3">
        <w:rPr>
          <w:rFonts w:ascii="Arial" w:eastAsia="Times New Roman" w:hAnsi="Arial"/>
          <w:sz w:val="20"/>
          <w:szCs w:val="20"/>
        </w:rPr>
        <w:t xml:space="preserve"> are small, purplish, and arranged in </w:t>
      </w:r>
      <w:r w:rsidRPr="002A08B3">
        <w:rPr>
          <w:rFonts w:ascii="Arial" w:eastAsia="Times New Roman" w:hAnsi="Arial"/>
          <w:sz w:val="20"/>
          <w:szCs w:val="20"/>
        </w:rPr>
        <w:lastRenderedPageBreak/>
        <w:t xml:space="preserve">clusters, often appearing before the leaves emerge. The tree can produce both male and female flowers on the same plant, facilitating pollination. The </w:t>
      </w:r>
      <w:r w:rsidRPr="002A08B3">
        <w:rPr>
          <w:rFonts w:ascii="Arial" w:eastAsia="Times New Roman" w:hAnsi="Arial"/>
          <w:bCs/>
          <w:sz w:val="20"/>
          <w:szCs w:val="20"/>
        </w:rPr>
        <w:t>fruit</w:t>
      </w:r>
      <w:r w:rsidRPr="002A08B3">
        <w:rPr>
          <w:rFonts w:ascii="Arial" w:eastAsia="Times New Roman" w:hAnsi="Arial"/>
          <w:sz w:val="20"/>
          <w:szCs w:val="20"/>
        </w:rPr>
        <w:t xml:space="preserve"> is the tree's most distinctive feature. It is a small, ovoid drupe measuring approximately </w:t>
      </w:r>
      <w:r w:rsidRPr="002A08B3">
        <w:rPr>
          <w:rFonts w:ascii="Arial" w:eastAsia="Times New Roman" w:hAnsi="Arial"/>
          <w:bCs/>
          <w:sz w:val="20"/>
          <w:szCs w:val="20"/>
        </w:rPr>
        <w:t>2–5 cm</w:t>
      </w:r>
      <w:r w:rsidRPr="002A08B3">
        <w:rPr>
          <w:rFonts w:ascii="Arial" w:eastAsia="Times New Roman" w:hAnsi="Arial"/>
          <w:sz w:val="20"/>
          <w:szCs w:val="20"/>
        </w:rPr>
        <w:t xml:space="preserve"> in length</w:t>
      </w:r>
      <w:r w:rsidR="00DE41BB" w:rsidRPr="002A08B3">
        <w:rPr>
          <w:rFonts w:ascii="Arial" w:eastAsia="Times New Roman" w:hAnsi="Arial"/>
          <w:sz w:val="20"/>
          <w:szCs w:val="20"/>
        </w:rPr>
        <w:t xml:space="preserve"> </w:t>
      </w:r>
      <w:r w:rsidR="00DE41BB" w:rsidRPr="002A08B3">
        <w:rPr>
          <w:rFonts w:ascii="Arial" w:hAnsi="Arial"/>
          <w:sz w:val="20"/>
          <w:szCs w:val="20"/>
        </w:rPr>
        <w:t>(M</w:t>
      </w:r>
      <w:r w:rsidR="001A150C" w:rsidRPr="002A08B3">
        <w:rPr>
          <w:rFonts w:ascii="Arial" w:hAnsi="Arial"/>
          <w:sz w:val="20"/>
          <w:szCs w:val="20"/>
        </w:rPr>
        <w:t>aldonado-</w:t>
      </w:r>
      <w:proofErr w:type="spellStart"/>
      <w:r w:rsidR="001A150C" w:rsidRPr="002A08B3">
        <w:rPr>
          <w:rFonts w:ascii="Arial" w:hAnsi="Arial"/>
          <w:sz w:val="20"/>
          <w:szCs w:val="20"/>
        </w:rPr>
        <w:t>Astuillo</w:t>
      </w:r>
      <w:proofErr w:type="spellEnd"/>
      <w:r w:rsidR="001A150C" w:rsidRPr="002A08B3">
        <w:rPr>
          <w:rFonts w:ascii="Arial" w:hAnsi="Arial"/>
          <w:sz w:val="20"/>
          <w:szCs w:val="20"/>
        </w:rPr>
        <w:t xml:space="preserve"> </w:t>
      </w:r>
      <w:r w:rsidR="001A150C" w:rsidRPr="002A08B3">
        <w:rPr>
          <w:rFonts w:ascii="Arial" w:hAnsi="Arial"/>
          <w:i/>
          <w:sz w:val="20"/>
          <w:szCs w:val="20"/>
        </w:rPr>
        <w:t>et al.</w:t>
      </w:r>
      <w:r w:rsidR="001A150C" w:rsidRPr="002A08B3">
        <w:rPr>
          <w:rFonts w:ascii="Arial" w:hAnsi="Arial"/>
          <w:sz w:val="20"/>
          <w:szCs w:val="20"/>
        </w:rPr>
        <w:t>, 2014)</w:t>
      </w:r>
      <w:r w:rsidRPr="002A08B3">
        <w:rPr>
          <w:rFonts w:ascii="Arial" w:eastAsia="Times New Roman" w:hAnsi="Arial"/>
          <w:sz w:val="20"/>
          <w:szCs w:val="20"/>
        </w:rPr>
        <w:t>. The thin, edible skin ranges in color from bright red to purple when ripe, depending on the variety. The pulp is soft, juicy, and varies in flavor from sweet to tart, enclosing a large, fibrous stone or seed. The fruits are consumed fresh, dried, or processed into juices, jams, and other products.</w:t>
      </w:r>
      <w:r w:rsidR="00240E12" w:rsidRPr="002A08B3">
        <w:rPr>
          <w:rStyle w:val="Strong"/>
          <w:rFonts w:ascii="Arial" w:hAnsi="Arial"/>
          <w:b w:val="0"/>
          <w:sz w:val="20"/>
          <w:szCs w:val="20"/>
        </w:rPr>
        <w:t xml:space="preserve"> However,</w:t>
      </w:r>
      <w:r w:rsidR="00240E12" w:rsidRPr="002A08B3">
        <w:rPr>
          <w:rFonts w:ascii="Arial" w:hAnsi="Arial"/>
          <w:sz w:val="20"/>
          <w:szCs w:val="20"/>
        </w:rPr>
        <w:t xml:space="preserve"> the fruit </w:t>
      </w:r>
      <w:r w:rsidR="00240E12" w:rsidRPr="002A08B3">
        <w:rPr>
          <w:rStyle w:val="Strong"/>
          <w:rFonts w:ascii="Arial" w:hAnsi="Arial"/>
          <w:b w:val="0"/>
          <w:sz w:val="20"/>
          <w:szCs w:val="20"/>
        </w:rPr>
        <w:t>may</w:t>
      </w:r>
      <w:r w:rsidR="00240E12" w:rsidRPr="002A08B3">
        <w:rPr>
          <w:rFonts w:ascii="Arial" w:hAnsi="Arial"/>
          <w:sz w:val="20"/>
          <w:szCs w:val="20"/>
        </w:rPr>
        <w:t xml:space="preserve"> develop a yellow or orange skin upon ripening and offers a pleasantly aromatic taste (</w:t>
      </w:r>
      <w:proofErr w:type="spellStart"/>
      <w:r w:rsidR="00240E12" w:rsidRPr="002A08B3">
        <w:rPr>
          <w:rFonts w:ascii="Arial" w:hAnsi="Arial"/>
          <w:sz w:val="20"/>
          <w:szCs w:val="20"/>
        </w:rPr>
        <w:t>Bicas</w:t>
      </w:r>
      <w:proofErr w:type="spellEnd"/>
      <w:r w:rsidR="00240E12" w:rsidRPr="002A08B3">
        <w:rPr>
          <w:rFonts w:ascii="Arial" w:hAnsi="Arial"/>
          <w:sz w:val="20"/>
          <w:szCs w:val="20"/>
        </w:rPr>
        <w:t xml:space="preserve"> </w:t>
      </w:r>
      <w:r w:rsidR="00240E12" w:rsidRPr="002A08B3">
        <w:rPr>
          <w:rFonts w:ascii="Arial" w:hAnsi="Arial"/>
          <w:i/>
          <w:sz w:val="20"/>
          <w:szCs w:val="20"/>
        </w:rPr>
        <w:t>et al</w:t>
      </w:r>
      <w:r w:rsidR="00240E12" w:rsidRPr="002A08B3">
        <w:rPr>
          <w:rFonts w:ascii="Arial" w:hAnsi="Arial"/>
          <w:sz w:val="20"/>
          <w:szCs w:val="20"/>
        </w:rPr>
        <w:t xml:space="preserve">., 2011; </w:t>
      </w:r>
      <w:proofErr w:type="spellStart"/>
      <w:r w:rsidR="00240E12" w:rsidRPr="002A08B3">
        <w:rPr>
          <w:rFonts w:ascii="Arial" w:hAnsi="Arial"/>
          <w:sz w:val="20"/>
          <w:szCs w:val="20"/>
        </w:rPr>
        <w:t>Fadimu</w:t>
      </w:r>
      <w:proofErr w:type="spellEnd"/>
      <w:r w:rsidR="00240E12" w:rsidRPr="002A08B3">
        <w:rPr>
          <w:rFonts w:ascii="Arial" w:hAnsi="Arial"/>
          <w:sz w:val="20"/>
          <w:szCs w:val="20"/>
        </w:rPr>
        <w:t xml:space="preserve"> </w:t>
      </w:r>
      <w:r w:rsidR="00240E12" w:rsidRPr="002A08B3">
        <w:rPr>
          <w:rFonts w:ascii="Arial" w:hAnsi="Arial"/>
          <w:i/>
          <w:sz w:val="20"/>
          <w:szCs w:val="20"/>
        </w:rPr>
        <w:t>et al</w:t>
      </w:r>
      <w:r w:rsidR="00240E12" w:rsidRPr="002A08B3">
        <w:rPr>
          <w:rFonts w:ascii="Arial" w:hAnsi="Arial"/>
          <w:sz w:val="20"/>
          <w:szCs w:val="20"/>
        </w:rPr>
        <w:t xml:space="preserve">., 2012; Olayemi </w:t>
      </w:r>
      <w:r w:rsidR="00240E12" w:rsidRPr="002A08B3">
        <w:rPr>
          <w:rFonts w:ascii="Arial" w:hAnsi="Arial"/>
          <w:i/>
          <w:sz w:val="20"/>
          <w:szCs w:val="20"/>
        </w:rPr>
        <w:t>et al</w:t>
      </w:r>
      <w:r w:rsidR="00240E12" w:rsidRPr="002A08B3">
        <w:rPr>
          <w:rFonts w:ascii="Arial" w:hAnsi="Arial"/>
          <w:sz w:val="20"/>
          <w:szCs w:val="20"/>
        </w:rPr>
        <w:t>., 2013).</w:t>
      </w:r>
      <w:r w:rsidR="00936766" w:rsidRPr="002A08B3">
        <w:rPr>
          <w:rFonts w:ascii="Arial" w:eastAsia="Times New Roman" w:hAnsi="Arial"/>
          <w:sz w:val="20"/>
          <w:szCs w:val="20"/>
        </w:rPr>
        <w:t xml:space="preserve"> </w:t>
      </w:r>
    </w:p>
    <w:p w14:paraId="02CDBBE3" w14:textId="0420BC7F" w:rsidR="009E0DCE" w:rsidRPr="002A08B3" w:rsidRDefault="009E0DCE" w:rsidP="009E0DCE">
      <w:pPr>
        <w:pStyle w:val="CommentText"/>
        <w:spacing w:line="480" w:lineRule="auto"/>
        <w:jc w:val="both"/>
        <w:rPr>
          <w:rFonts w:ascii="Arial" w:hAnsi="Arial"/>
        </w:rPr>
      </w:pPr>
      <w:r w:rsidRPr="002A08B3">
        <w:rPr>
          <w:rFonts w:ascii="Arial" w:hAnsi="Arial"/>
        </w:rPr>
        <w:t xml:space="preserve">Several studies have documented the high mineral content, </w:t>
      </w:r>
      <w:r w:rsidRPr="002A08B3">
        <w:rPr>
          <w:rStyle w:val="Strong"/>
          <w:rFonts w:ascii="Arial" w:hAnsi="Arial"/>
          <w:b w:val="0"/>
        </w:rPr>
        <w:t>vitamin content</w:t>
      </w:r>
      <w:r w:rsidRPr="002A08B3">
        <w:rPr>
          <w:rFonts w:ascii="Arial" w:hAnsi="Arial"/>
        </w:rPr>
        <w:t xml:space="preserve">, low lipid levels, and sugars of </w:t>
      </w:r>
      <w:r w:rsidRPr="002A08B3">
        <w:rPr>
          <w:rStyle w:val="Strong"/>
          <w:rFonts w:ascii="Arial" w:hAnsi="Arial"/>
          <w:b w:val="0"/>
        </w:rPr>
        <w:t>red mombin</w:t>
      </w:r>
      <w:r w:rsidRPr="002A08B3">
        <w:rPr>
          <w:rFonts w:ascii="Arial" w:hAnsi="Arial"/>
        </w:rPr>
        <w:t xml:space="preserve"> (Ayoka </w:t>
      </w:r>
      <w:r w:rsidRPr="002A08B3">
        <w:rPr>
          <w:rFonts w:ascii="Arial" w:hAnsi="Arial"/>
          <w:i/>
        </w:rPr>
        <w:t>et al</w:t>
      </w:r>
      <w:r w:rsidRPr="002A08B3">
        <w:rPr>
          <w:rFonts w:ascii="Arial" w:hAnsi="Arial"/>
        </w:rPr>
        <w:t xml:space="preserve">., 2008; </w:t>
      </w:r>
      <w:proofErr w:type="spellStart"/>
      <w:r w:rsidRPr="002A08B3">
        <w:rPr>
          <w:rFonts w:ascii="Arial" w:hAnsi="Arial"/>
        </w:rPr>
        <w:t>Mattietto</w:t>
      </w:r>
      <w:proofErr w:type="spellEnd"/>
      <w:r w:rsidRPr="002A08B3">
        <w:rPr>
          <w:rFonts w:ascii="Arial" w:hAnsi="Arial"/>
        </w:rPr>
        <w:t xml:space="preserve"> and Matto, 2011; Akther </w:t>
      </w:r>
      <w:r w:rsidRPr="002A08B3">
        <w:rPr>
          <w:rFonts w:ascii="Arial" w:hAnsi="Arial"/>
          <w:i/>
        </w:rPr>
        <w:t>et al</w:t>
      </w:r>
      <w:r w:rsidRPr="002A08B3">
        <w:rPr>
          <w:rFonts w:ascii="Arial" w:hAnsi="Arial"/>
        </w:rPr>
        <w:t xml:space="preserve">., 2012; Olayemi </w:t>
      </w:r>
      <w:r w:rsidRPr="002A08B3">
        <w:rPr>
          <w:rFonts w:ascii="Arial" w:hAnsi="Arial"/>
          <w:i/>
        </w:rPr>
        <w:t>et al</w:t>
      </w:r>
      <w:r w:rsidRPr="002A08B3">
        <w:rPr>
          <w:rFonts w:ascii="Arial" w:hAnsi="Arial"/>
        </w:rPr>
        <w:t>., 2013; Maldonado-</w:t>
      </w:r>
      <w:proofErr w:type="spellStart"/>
      <w:r w:rsidRPr="002A08B3">
        <w:rPr>
          <w:rFonts w:ascii="Arial" w:hAnsi="Arial"/>
        </w:rPr>
        <w:t>Astuillo</w:t>
      </w:r>
      <w:proofErr w:type="spellEnd"/>
      <w:r w:rsidRPr="002A08B3">
        <w:rPr>
          <w:rFonts w:ascii="Arial" w:hAnsi="Arial"/>
        </w:rPr>
        <w:t xml:space="preserve"> </w:t>
      </w:r>
      <w:r w:rsidRPr="002A08B3">
        <w:rPr>
          <w:rFonts w:ascii="Arial" w:hAnsi="Arial"/>
          <w:i/>
        </w:rPr>
        <w:t>et al</w:t>
      </w:r>
      <w:r w:rsidRPr="002A08B3">
        <w:rPr>
          <w:rFonts w:ascii="Arial" w:hAnsi="Arial"/>
        </w:rPr>
        <w:t xml:space="preserve">., 2014). Research has also revealed an </w:t>
      </w:r>
      <w:r w:rsidRPr="002A08B3">
        <w:rPr>
          <w:rStyle w:val="Strong"/>
          <w:rFonts w:ascii="Arial" w:hAnsi="Arial"/>
          <w:b w:val="0"/>
        </w:rPr>
        <w:t>abundance</w:t>
      </w:r>
      <w:r w:rsidRPr="002A08B3">
        <w:rPr>
          <w:rFonts w:ascii="Arial" w:hAnsi="Arial"/>
        </w:rPr>
        <w:t xml:space="preserve"> of antioxidants, phenols, phytonutrients, organic acids, phytosterols, terpenoids, and carotenoids in the red Mombine </w:t>
      </w:r>
    </w:p>
    <w:p w14:paraId="6B7D32EE" w14:textId="77777777" w:rsidR="004B0D40" w:rsidRPr="002A08B3" w:rsidRDefault="004B0D40" w:rsidP="006E20DF">
      <w:pPr>
        <w:spacing w:before="100" w:beforeAutospacing="1" w:after="100" w:afterAutospacing="1" w:line="480" w:lineRule="auto"/>
        <w:jc w:val="both"/>
        <w:rPr>
          <w:rFonts w:ascii="Arial" w:eastAsia="Times New Roman" w:hAnsi="Arial"/>
          <w:sz w:val="20"/>
          <w:szCs w:val="20"/>
        </w:rPr>
      </w:pPr>
      <w:r w:rsidRPr="002A08B3">
        <w:rPr>
          <w:rFonts w:ascii="Arial" w:eastAsia="Times New Roman" w:hAnsi="Arial"/>
          <w:sz w:val="20"/>
          <w:szCs w:val="20"/>
        </w:rPr>
        <w:t xml:space="preserve">The plant has also been identified as an important source of nutritious feedstock, traditional medicine, and phytomedicine, owing to its aromatic, astringent, and refrigerant properties (Ayoka </w:t>
      </w:r>
      <w:r w:rsidRPr="002A08B3">
        <w:rPr>
          <w:rFonts w:ascii="Arial" w:eastAsia="Times New Roman" w:hAnsi="Arial"/>
          <w:i/>
          <w:sz w:val="20"/>
          <w:szCs w:val="20"/>
        </w:rPr>
        <w:t>et al.</w:t>
      </w:r>
      <w:r w:rsidRPr="002A08B3">
        <w:rPr>
          <w:rFonts w:ascii="Arial" w:eastAsia="Times New Roman" w:hAnsi="Arial"/>
          <w:sz w:val="20"/>
          <w:szCs w:val="20"/>
        </w:rPr>
        <w:t xml:space="preserve">, 2006; Njoku and </w:t>
      </w:r>
      <w:proofErr w:type="spellStart"/>
      <w:r w:rsidRPr="002A08B3">
        <w:rPr>
          <w:rFonts w:ascii="Arial" w:eastAsia="Times New Roman" w:hAnsi="Arial"/>
          <w:sz w:val="20"/>
          <w:szCs w:val="20"/>
        </w:rPr>
        <w:t>Akumefula</w:t>
      </w:r>
      <w:proofErr w:type="spellEnd"/>
      <w:r w:rsidRPr="002A08B3">
        <w:rPr>
          <w:rFonts w:ascii="Arial" w:eastAsia="Times New Roman" w:hAnsi="Arial"/>
          <w:sz w:val="20"/>
          <w:szCs w:val="20"/>
        </w:rPr>
        <w:t xml:space="preserve">, 2007; Ayoka </w:t>
      </w:r>
      <w:r w:rsidRPr="002A08B3">
        <w:rPr>
          <w:rFonts w:ascii="Arial" w:eastAsia="Times New Roman" w:hAnsi="Arial"/>
          <w:i/>
          <w:sz w:val="20"/>
          <w:szCs w:val="20"/>
        </w:rPr>
        <w:t>et al.</w:t>
      </w:r>
      <w:r w:rsidRPr="002A08B3">
        <w:rPr>
          <w:rFonts w:ascii="Arial" w:eastAsia="Times New Roman" w:hAnsi="Arial"/>
          <w:sz w:val="20"/>
          <w:szCs w:val="20"/>
        </w:rPr>
        <w:t xml:space="preserve">, 2008; Arif and Fareed, 2010; Igwe </w:t>
      </w:r>
      <w:r w:rsidRPr="002A08B3">
        <w:rPr>
          <w:rFonts w:ascii="Arial" w:eastAsia="Times New Roman" w:hAnsi="Arial"/>
          <w:i/>
          <w:sz w:val="20"/>
          <w:szCs w:val="20"/>
        </w:rPr>
        <w:t>et al.</w:t>
      </w:r>
      <w:r w:rsidRPr="002A08B3">
        <w:rPr>
          <w:rFonts w:ascii="Arial" w:eastAsia="Times New Roman" w:hAnsi="Arial"/>
          <w:sz w:val="20"/>
          <w:szCs w:val="20"/>
        </w:rPr>
        <w:t xml:space="preserve">, 2010). The tree produces a gum utilized as glue, while decoctions from its root and bark are used as purgatives and treatments for diarrhea, dysentery, and hemorrhoids (Ayoka </w:t>
      </w:r>
      <w:r w:rsidRPr="002A08B3">
        <w:rPr>
          <w:rFonts w:ascii="Arial" w:eastAsia="Times New Roman" w:hAnsi="Arial"/>
          <w:i/>
          <w:sz w:val="20"/>
          <w:szCs w:val="20"/>
        </w:rPr>
        <w:t>et al.</w:t>
      </w:r>
      <w:r w:rsidRPr="002A08B3">
        <w:rPr>
          <w:rFonts w:ascii="Arial" w:eastAsia="Times New Roman" w:hAnsi="Arial"/>
          <w:sz w:val="20"/>
          <w:szCs w:val="20"/>
        </w:rPr>
        <w:t xml:space="preserve">, 2008). Extracts from its leaves have shown several effects, including anxiolytic (Ayoka </w:t>
      </w:r>
      <w:r w:rsidRPr="002A08B3">
        <w:rPr>
          <w:rFonts w:ascii="Arial" w:eastAsia="Times New Roman" w:hAnsi="Arial"/>
          <w:i/>
          <w:sz w:val="20"/>
          <w:szCs w:val="20"/>
        </w:rPr>
        <w:t>et al.</w:t>
      </w:r>
      <w:r w:rsidRPr="002A08B3">
        <w:rPr>
          <w:rFonts w:ascii="Arial" w:eastAsia="Times New Roman" w:hAnsi="Arial"/>
          <w:sz w:val="20"/>
          <w:szCs w:val="20"/>
        </w:rPr>
        <w:t xml:space="preserve">, 2005), anthelmintic, sedative, antiepileptic, antipsychotic (Ayoka </w:t>
      </w:r>
      <w:r w:rsidRPr="002A08B3">
        <w:rPr>
          <w:rFonts w:ascii="Arial" w:eastAsia="Times New Roman" w:hAnsi="Arial"/>
          <w:i/>
          <w:sz w:val="20"/>
          <w:szCs w:val="20"/>
        </w:rPr>
        <w:t>et al.</w:t>
      </w:r>
      <w:r w:rsidRPr="002A08B3">
        <w:rPr>
          <w:rFonts w:ascii="Arial" w:eastAsia="Times New Roman" w:hAnsi="Arial"/>
          <w:sz w:val="20"/>
          <w:szCs w:val="20"/>
        </w:rPr>
        <w:t>, 2006), hypoglycemic (Fred-Jaiyesimi et al., 2009), in vitro antioxidant (</w:t>
      </w:r>
      <w:proofErr w:type="spellStart"/>
      <w:r w:rsidRPr="002A08B3">
        <w:rPr>
          <w:rFonts w:ascii="Arial" w:eastAsia="Times New Roman" w:hAnsi="Arial"/>
          <w:sz w:val="20"/>
          <w:szCs w:val="20"/>
        </w:rPr>
        <w:t>Akinmoladun</w:t>
      </w:r>
      <w:proofErr w:type="spellEnd"/>
      <w:r w:rsidRPr="002A08B3">
        <w:rPr>
          <w:rFonts w:ascii="Arial" w:eastAsia="Times New Roman" w:hAnsi="Arial"/>
          <w:sz w:val="20"/>
          <w:szCs w:val="20"/>
        </w:rPr>
        <w:t xml:space="preserve"> </w:t>
      </w:r>
      <w:r w:rsidRPr="002A08B3">
        <w:rPr>
          <w:rFonts w:ascii="Arial" w:eastAsia="Times New Roman" w:hAnsi="Arial"/>
          <w:i/>
          <w:sz w:val="20"/>
          <w:szCs w:val="20"/>
        </w:rPr>
        <w:t>et al.</w:t>
      </w:r>
      <w:r w:rsidRPr="002A08B3">
        <w:rPr>
          <w:rFonts w:ascii="Arial" w:eastAsia="Times New Roman" w:hAnsi="Arial"/>
          <w:sz w:val="20"/>
          <w:szCs w:val="20"/>
        </w:rPr>
        <w:t>, 2010), and antimicrobial (</w:t>
      </w:r>
      <w:proofErr w:type="spellStart"/>
      <w:r w:rsidRPr="002A08B3">
        <w:rPr>
          <w:rFonts w:ascii="Arial" w:eastAsia="Times New Roman" w:hAnsi="Arial"/>
          <w:sz w:val="20"/>
          <w:szCs w:val="20"/>
        </w:rPr>
        <w:t>Aromolaran</w:t>
      </w:r>
      <w:proofErr w:type="spellEnd"/>
      <w:r w:rsidRPr="002A08B3">
        <w:rPr>
          <w:rFonts w:ascii="Arial" w:eastAsia="Times New Roman" w:hAnsi="Arial"/>
          <w:sz w:val="20"/>
          <w:szCs w:val="20"/>
        </w:rPr>
        <w:t xml:space="preserve"> and Badejo, 2014).</w:t>
      </w:r>
    </w:p>
    <w:p w14:paraId="24202688" w14:textId="77777777" w:rsidR="009527C4" w:rsidRPr="00B0214A" w:rsidRDefault="009527C4" w:rsidP="009527C4">
      <w:pPr>
        <w:pStyle w:val="NormalWeb"/>
        <w:jc w:val="both"/>
        <w:rPr>
          <w:rFonts w:ascii="Arial" w:hAnsi="Arial" w:cs="Arial"/>
          <w:sz w:val="20"/>
          <w:szCs w:val="20"/>
        </w:rPr>
      </w:pPr>
      <w:r w:rsidRPr="00B0214A">
        <w:rPr>
          <w:rStyle w:val="Strong"/>
          <w:rFonts w:ascii="Arial" w:hAnsi="Arial" w:cs="Arial"/>
          <w:sz w:val="20"/>
          <w:szCs w:val="20"/>
        </w:rPr>
        <w:t>MATERIALS AND METHODS</w:t>
      </w:r>
    </w:p>
    <w:p w14:paraId="0072E283" w14:textId="77777777" w:rsidR="009527C4" w:rsidRPr="00B0214A" w:rsidRDefault="009527C4" w:rsidP="009527C4">
      <w:pPr>
        <w:pStyle w:val="NormalWeb"/>
        <w:rPr>
          <w:rFonts w:ascii="Arial" w:hAnsi="Arial" w:cs="Arial"/>
          <w:sz w:val="20"/>
          <w:szCs w:val="20"/>
        </w:rPr>
      </w:pPr>
      <w:r w:rsidRPr="00B0214A">
        <w:rPr>
          <w:rStyle w:val="Strong"/>
          <w:rFonts w:ascii="Arial" w:hAnsi="Arial" w:cs="Arial"/>
          <w:sz w:val="20"/>
          <w:szCs w:val="20"/>
        </w:rPr>
        <w:t>Collection of samples</w:t>
      </w:r>
      <w:r w:rsidRPr="00B0214A">
        <w:rPr>
          <w:rFonts w:ascii="Arial" w:hAnsi="Arial" w:cs="Arial"/>
          <w:sz w:val="20"/>
          <w:szCs w:val="20"/>
        </w:rPr>
        <w:br/>
      </w:r>
    </w:p>
    <w:p w14:paraId="52686A6B" w14:textId="77777777" w:rsidR="009527C4" w:rsidRPr="00B32176" w:rsidRDefault="009527C4" w:rsidP="00B0214A">
      <w:pPr>
        <w:pStyle w:val="NormalWeb"/>
        <w:spacing w:line="360" w:lineRule="auto"/>
        <w:jc w:val="both"/>
        <w:rPr>
          <w:rFonts w:ascii="Arial" w:hAnsi="Arial" w:cs="Arial"/>
          <w:sz w:val="20"/>
          <w:szCs w:val="20"/>
        </w:rPr>
      </w:pPr>
      <w:r w:rsidRPr="00B32176">
        <w:rPr>
          <w:rFonts w:ascii="Arial" w:hAnsi="Arial" w:cs="Arial"/>
          <w:sz w:val="20"/>
          <w:szCs w:val="20"/>
        </w:rPr>
        <w:t xml:space="preserve">Ninety pieces of </w:t>
      </w:r>
      <w:r w:rsidRPr="00B32176">
        <w:rPr>
          <w:rStyle w:val="Emphasis"/>
          <w:rFonts w:ascii="Arial" w:eastAsia="SimSun" w:hAnsi="Arial" w:cs="Arial"/>
          <w:bCs/>
          <w:sz w:val="20"/>
          <w:szCs w:val="20"/>
        </w:rPr>
        <w:t>S. purpurea</w:t>
      </w:r>
      <w:r w:rsidRPr="00B32176">
        <w:rPr>
          <w:rFonts w:ascii="Arial" w:hAnsi="Arial" w:cs="Arial"/>
          <w:sz w:val="20"/>
          <w:szCs w:val="20"/>
        </w:rPr>
        <w:t xml:space="preserve"> fruits were obtained from Kwendo, Dabai in Kebbi State. The samples were randomly </w:t>
      </w:r>
      <w:r w:rsidRPr="00B32176">
        <w:rPr>
          <w:rStyle w:val="Strong"/>
          <w:rFonts w:ascii="Arial" w:hAnsi="Arial" w:cs="Arial"/>
          <w:b w:val="0"/>
          <w:sz w:val="20"/>
          <w:szCs w:val="20"/>
        </w:rPr>
        <w:t>selected</w:t>
      </w:r>
      <w:r w:rsidRPr="00B32176">
        <w:rPr>
          <w:rFonts w:ascii="Arial" w:hAnsi="Arial" w:cs="Arial"/>
          <w:sz w:val="20"/>
          <w:szCs w:val="20"/>
        </w:rPr>
        <w:t xml:space="preserve"> from fruit-bearing trees through physical agitation of </w:t>
      </w:r>
      <w:r w:rsidRPr="00B32176">
        <w:rPr>
          <w:rStyle w:val="Strong"/>
          <w:rFonts w:ascii="Arial" w:hAnsi="Arial" w:cs="Arial"/>
          <w:b w:val="0"/>
          <w:sz w:val="20"/>
          <w:szCs w:val="20"/>
        </w:rPr>
        <w:t>the</w:t>
      </w:r>
      <w:r w:rsidRPr="00B32176">
        <w:rPr>
          <w:rFonts w:ascii="Arial" w:hAnsi="Arial" w:cs="Arial"/>
          <w:sz w:val="20"/>
          <w:szCs w:val="20"/>
        </w:rPr>
        <w:t xml:space="preserve"> branches and collected into </w:t>
      </w:r>
      <w:r w:rsidRPr="00B32176">
        <w:rPr>
          <w:rStyle w:val="Strong"/>
          <w:rFonts w:ascii="Arial" w:eastAsiaTheme="majorEastAsia" w:hAnsi="Arial" w:cs="Arial"/>
          <w:b w:val="0"/>
          <w:sz w:val="20"/>
          <w:szCs w:val="20"/>
        </w:rPr>
        <w:t>containers</w:t>
      </w:r>
      <w:r w:rsidRPr="00B32176">
        <w:rPr>
          <w:rFonts w:ascii="Arial" w:hAnsi="Arial" w:cs="Arial"/>
          <w:sz w:val="20"/>
          <w:szCs w:val="20"/>
        </w:rPr>
        <w:t xml:space="preserve">. The fruits were preserved in cartons and transported to Sokoto </w:t>
      </w:r>
      <w:r w:rsidRPr="00B32176">
        <w:rPr>
          <w:rStyle w:val="Strong"/>
          <w:rFonts w:ascii="Arial" w:hAnsi="Arial" w:cs="Arial"/>
          <w:b w:val="0"/>
          <w:sz w:val="20"/>
          <w:szCs w:val="20"/>
        </w:rPr>
        <w:t>State</w:t>
      </w:r>
      <w:r w:rsidRPr="00B32176">
        <w:rPr>
          <w:rFonts w:ascii="Arial" w:hAnsi="Arial" w:cs="Arial"/>
          <w:sz w:val="20"/>
          <w:szCs w:val="20"/>
        </w:rPr>
        <w:t xml:space="preserve">. Sorting was done in the laboratory to separate the healthy fruits from the </w:t>
      </w:r>
      <w:r w:rsidRPr="00B32176">
        <w:rPr>
          <w:rStyle w:val="Strong"/>
          <w:rFonts w:ascii="Arial" w:hAnsi="Arial" w:cs="Arial"/>
          <w:b w:val="0"/>
          <w:sz w:val="20"/>
          <w:szCs w:val="20"/>
        </w:rPr>
        <w:t>spoiled</w:t>
      </w:r>
      <w:r w:rsidRPr="00B32176">
        <w:rPr>
          <w:rFonts w:ascii="Arial" w:hAnsi="Arial" w:cs="Arial"/>
          <w:sz w:val="20"/>
          <w:szCs w:val="20"/>
        </w:rPr>
        <w:t xml:space="preserve">, which were subsequently discarded. Sixty </w:t>
      </w:r>
      <w:r w:rsidRPr="00B32176">
        <w:rPr>
          <w:rStyle w:val="Strong"/>
          <w:rFonts w:ascii="Arial" w:hAnsi="Arial" w:cs="Arial"/>
          <w:b w:val="0"/>
          <w:sz w:val="20"/>
          <w:szCs w:val="20"/>
        </w:rPr>
        <w:t>healthy fruits</w:t>
      </w:r>
      <w:r w:rsidRPr="00B32176">
        <w:rPr>
          <w:rFonts w:ascii="Arial" w:hAnsi="Arial" w:cs="Arial"/>
          <w:sz w:val="20"/>
          <w:szCs w:val="20"/>
        </w:rPr>
        <w:t xml:space="preserve"> were set aside for evaluating the shelf-life of </w:t>
      </w:r>
      <w:r w:rsidRPr="00B32176">
        <w:rPr>
          <w:rStyle w:val="Emphasis"/>
          <w:rFonts w:ascii="Arial" w:eastAsia="SimSun" w:hAnsi="Arial" w:cs="Arial"/>
          <w:bCs/>
          <w:sz w:val="20"/>
          <w:szCs w:val="20"/>
        </w:rPr>
        <w:t>S. purpurea</w:t>
      </w:r>
      <w:r w:rsidRPr="00B32176">
        <w:rPr>
          <w:rFonts w:ascii="Arial" w:hAnsi="Arial" w:cs="Arial"/>
          <w:sz w:val="20"/>
          <w:szCs w:val="20"/>
        </w:rPr>
        <w:t xml:space="preserve"> </w:t>
      </w:r>
      <w:r w:rsidRPr="00B32176">
        <w:rPr>
          <w:rStyle w:val="Strong"/>
          <w:rFonts w:ascii="Arial" w:hAnsi="Arial" w:cs="Arial"/>
          <w:b w:val="0"/>
          <w:sz w:val="20"/>
          <w:szCs w:val="20"/>
        </w:rPr>
        <w:t>over time</w:t>
      </w:r>
      <w:r w:rsidRPr="00B32176">
        <w:rPr>
          <w:rFonts w:ascii="Arial" w:hAnsi="Arial" w:cs="Arial"/>
          <w:sz w:val="20"/>
          <w:szCs w:val="20"/>
        </w:rPr>
        <w:t xml:space="preserve"> at different storage conditions.</w:t>
      </w:r>
    </w:p>
    <w:p w14:paraId="0AC778DF" w14:textId="77777777" w:rsidR="009527C4" w:rsidRPr="00B0214A" w:rsidRDefault="009527C4" w:rsidP="00B0214A">
      <w:pPr>
        <w:pStyle w:val="NormalWeb"/>
        <w:spacing w:line="360" w:lineRule="auto"/>
        <w:rPr>
          <w:rFonts w:ascii="Arial" w:hAnsi="Arial" w:cs="Arial"/>
          <w:sz w:val="20"/>
          <w:szCs w:val="20"/>
        </w:rPr>
      </w:pPr>
      <w:r w:rsidRPr="00B0214A">
        <w:rPr>
          <w:rStyle w:val="Strong"/>
          <w:rFonts w:ascii="Arial" w:hAnsi="Arial" w:cs="Arial"/>
          <w:sz w:val="20"/>
          <w:szCs w:val="20"/>
        </w:rPr>
        <w:lastRenderedPageBreak/>
        <w:t>Sample storage for estimating shelf-life</w:t>
      </w:r>
      <w:r w:rsidRPr="00B0214A">
        <w:rPr>
          <w:rFonts w:ascii="Arial" w:hAnsi="Arial" w:cs="Arial"/>
          <w:sz w:val="20"/>
          <w:szCs w:val="20"/>
        </w:rPr>
        <w:br/>
      </w:r>
    </w:p>
    <w:p w14:paraId="2174B477" w14:textId="77777777" w:rsidR="009527C4" w:rsidRPr="00B32176" w:rsidRDefault="009527C4" w:rsidP="00B0214A">
      <w:pPr>
        <w:pStyle w:val="NormalWeb"/>
        <w:spacing w:line="360" w:lineRule="auto"/>
        <w:jc w:val="both"/>
        <w:rPr>
          <w:rFonts w:ascii="Arial" w:hAnsi="Arial" w:cs="Arial"/>
          <w:sz w:val="20"/>
          <w:szCs w:val="20"/>
        </w:rPr>
      </w:pPr>
      <w:r w:rsidRPr="00B32176">
        <w:rPr>
          <w:rFonts w:ascii="Arial" w:hAnsi="Arial" w:cs="Arial"/>
          <w:sz w:val="20"/>
          <w:szCs w:val="20"/>
        </w:rPr>
        <w:t xml:space="preserve">Six storage samples were created from the sixty fruits set aside during collection. Each sample consisted of ten fruits [redundant] </w:t>
      </w:r>
      <w:r w:rsidRPr="00B32176">
        <w:rPr>
          <w:rStyle w:val="Strong"/>
          <w:rFonts w:ascii="Arial" w:hAnsi="Arial" w:cs="Arial"/>
          <w:b w:val="0"/>
          <w:sz w:val="20"/>
          <w:szCs w:val="20"/>
        </w:rPr>
        <w:t>and stored</w:t>
      </w:r>
      <w:r w:rsidRPr="00B32176">
        <w:rPr>
          <w:rFonts w:ascii="Arial" w:hAnsi="Arial" w:cs="Arial"/>
          <w:sz w:val="20"/>
          <w:szCs w:val="20"/>
        </w:rPr>
        <w:t xml:space="preserve"> at different locations and conditions to estimate the shelf life.</w:t>
      </w:r>
    </w:p>
    <w:p w14:paraId="153C0E94" w14:textId="77777777" w:rsidR="009527C4" w:rsidRPr="00B0214A" w:rsidRDefault="009527C4" w:rsidP="00B0214A">
      <w:pPr>
        <w:pStyle w:val="NormalWeb"/>
        <w:spacing w:line="360" w:lineRule="auto"/>
        <w:rPr>
          <w:rFonts w:ascii="Arial" w:hAnsi="Arial" w:cs="Arial"/>
          <w:sz w:val="20"/>
          <w:szCs w:val="20"/>
        </w:rPr>
      </w:pPr>
      <w:r w:rsidRPr="00B0214A">
        <w:rPr>
          <w:rStyle w:val="Strong"/>
          <w:rFonts w:ascii="Arial" w:hAnsi="Arial" w:cs="Arial"/>
          <w:sz w:val="20"/>
          <w:szCs w:val="20"/>
        </w:rPr>
        <w:t>Isolation and enumeration of bacterial population</w:t>
      </w:r>
      <w:r w:rsidRPr="00B0214A">
        <w:rPr>
          <w:rFonts w:ascii="Arial" w:hAnsi="Arial" w:cs="Arial"/>
          <w:sz w:val="20"/>
          <w:szCs w:val="20"/>
        </w:rPr>
        <w:br/>
      </w:r>
    </w:p>
    <w:p w14:paraId="3C07F2F9" w14:textId="77777777" w:rsidR="009527C4" w:rsidRPr="00B32176" w:rsidRDefault="009527C4" w:rsidP="00B0214A">
      <w:pPr>
        <w:pStyle w:val="NormalWeb"/>
        <w:spacing w:line="360" w:lineRule="auto"/>
        <w:jc w:val="both"/>
        <w:rPr>
          <w:rFonts w:ascii="Arial" w:hAnsi="Arial" w:cs="Arial"/>
          <w:sz w:val="20"/>
          <w:szCs w:val="20"/>
        </w:rPr>
      </w:pPr>
      <w:r w:rsidRPr="00B32176">
        <w:rPr>
          <w:rFonts w:ascii="Arial" w:hAnsi="Arial" w:cs="Arial"/>
          <w:sz w:val="20"/>
          <w:szCs w:val="20"/>
        </w:rPr>
        <w:t xml:space="preserve">Healthy fruit samples were cut </w:t>
      </w:r>
      <w:r w:rsidRPr="00B32176">
        <w:rPr>
          <w:rStyle w:val="Strong"/>
          <w:rFonts w:ascii="Arial" w:hAnsi="Arial" w:cs="Arial"/>
          <w:b w:val="0"/>
          <w:sz w:val="20"/>
          <w:szCs w:val="20"/>
        </w:rPr>
        <w:t>and serially diluted for bacterial isolation</w:t>
      </w:r>
      <w:r w:rsidRPr="00B32176">
        <w:rPr>
          <w:rFonts w:ascii="Arial" w:hAnsi="Arial" w:cs="Arial"/>
          <w:sz w:val="20"/>
          <w:szCs w:val="20"/>
        </w:rPr>
        <w:t xml:space="preserve">. Each sample was suspended in 9ml </w:t>
      </w:r>
      <w:r w:rsidRPr="00B32176">
        <w:rPr>
          <w:rStyle w:val="Strong"/>
          <w:rFonts w:ascii="Arial" w:hAnsi="Arial" w:cs="Arial"/>
          <w:b w:val="0"/>
          <w:sz w:val="20"/>
          <w:szCs w:val="20"/>
        </w:rPr>
        <w:t>deionized</w:t>
      </w:r>
      <w:r w:rsidRPr="00B32176">
        <w:rPr>
          <w:rFonts w:ascii="Arial" w:hAnsi="Arial" w:cs="Arial"/>
          <w:sz w:val="20"/>
          <w:szCs w:val="20"/>
        </w:rPr>
        <w:t xml:space="preserve"> water and serial dilution </w:t>
      </w:r>
      <w:r w:rsidRPr="00B32176">
        <w:rPr>
          <w:rStyle w:val="Strong"/>
          <w:rFonts w:ascii="Arial" w:hAnsi="Arial" w:cs="Arial"/>
          <w:b w:val="0"/>
          <w:sz w:val="20"/>
          <w:szCs w:val="20"/>
        </w:rPr>
        <w:t>performed</w:t>
      </w:r>
      <w:r w:rsidRPr="00B32176">
        <w:rPr>
          <w:rFonts w:ascii="Arial" w:hAnsi="Arial" w:cs="Arial"/>
          <w:sz w:val="20"/>
          <w:szCs w:val="20"/>
        </w:rPr>
        <w:t xml:space="preserve">.  </w:t>
      </w:r>
      <w:r w:rsidRPr="00B32176">
        <w:rPr>
          <w:rStyle w:val="Strong"/>
          <w:rFonts w:ascii="Arial" w:hAnsi="Arial" w:cs="Arial"/>
          <w:b w:val="0"/>
          <w:sz w:val="20"/>
          <w:szCs w:val="20"/>
        </w:rPr>
        <w:t>From each dilution</w:t>
      </w:r>
      <w:r w:rsidRPr="00B32176">
        <w:rPr>
          <w:rFonts w:ascii="Arial" w:hAnsi="Arial" w:cs="Arial"/>
          <w:sz w:val="20"/>
          <w:szCs w:val="20"/>
        </w:rPr>
        <w:t xml:space="preserve">, 0.1 ml aliquot was </w:t>
      </w:r>
      <w:r w:rsidRPr="00B32176">
        <w:rPr>
          <w:rStyle w:val="Strong"/>
          <w:rFonts w:ascii="Arial" w:hAnsi="Arial" w:cs="Arial"/>
          <w:b w:val="0"/>
          <w:sz w:val="20"/>
          <w:szCs w:val="20"/>
        </w:rPr>
        <w:t>spread</w:t>
      </w:r>
      <w:r w:rsidRPr="00B32176">
        <w:rPr>
          <w:rFonts w:ascii="Arial" w:hAnsi="Arial" w:cs="Arial"/>
          <w:sz w:val="20"/>
          <w:szCs w:val="20"/>
        </w:rPr>
        <w:t xml:space="preserve"> on nutrient agar </w:t>
      </w:r>
      <w:r w:rsidRPr="00B32176">
        <w:rPr>
          <w:rStyle w:val="Strong"/>
          <w:rFonts w:ascii="Arial" w:hAnsi="Arial" w:cs="Arial"/>
          <w:b w:val="0"/>
          <w:sz w:val="20"/>
          <w:szCs w:val="20"/>
        </w:rPr>
        <w:t>medium</w:t>
      </w:r>
      <w:r w:rsidRPr="00B32176">
        <w:rPr>
          <w:rFonts w:ascii="Arial" w:hAnsi="Arial" w:cs="Arial"/>
          <w:sz w:val="20"/>
          <w:szCs w:val="20"/>
        </w:rPr>
        <w:t xml:space="preserve"> and incubated for 24 </w:t>
      </w:r>
      <w:r w:rsidRPr="00B32176">
        <w:rPr>
          <w:rStyle w:val="Strong"/>
          <w:rFonts w:ascii="Arial" w:hAnsi="Arial" w:cs="Arial"/>
          <w:b w:val="0"/>
          <w:sz w:val="20"/>
          <w:szCs w:val="20"/>
        </w:rPr>
        <w:t>hours</w:t>
      </w:r>
      <w:r w:rsidRPr="00B32176">
        <w:rPr>
          <w:rFonts w:ascii="Arial" w:hAnsi="Arial" w:cs="Arial"/>
          <w:sz w:val="20"/>
          <w:szCs w:val="20"/>
        </w:rPr>
        <w:t xml:space="preserve">. Colonies counted upon termination of incubation were expressed as colony forming </w:t>
      </w:r>
      <w:r w:rsidRPr="00B32176">
        <w:rPr>
          <w:rStyle w:val="Strong"/>
          <w:rFonts w:ascii="Arial" w:hAnsi="Arial" w:cs="Arial"/>
          <w:b w:val="0"/>
          <w:sz w:val="20"/>
          <w:szCs w:val="20"/>
        </w:rPr>
        <w:t>units</w:t>
      </w:r>
      <w:r w:rsidRPr="00B32176">
        <w:rPr>
          <w:rFonts w:ascii="Arial" w:hAnsi="Arial" w:cs="Arial"/>
          <w:sz w:val="20"/>
          <w:szCs w:val="20"/>
        </w:rPr>
        <w:t xml:space="preserve"> (CFU) per ml of sample homogenates (Cheesebrough, 2000).</w:t>
      </w:r>
    </w:p>
    <w:p w14:paraId="1800FE92" w14:textId="77777777" w:rsidR="009527C4" w:rsidRPr="00B0214A" w:rsidRDefault="009527C4" w:rsidP="00B0214A">
      <w:pPr>
        <w:pStyle w:val="NormalWeb"/>
        <w:spacing w:line="360" w:lineRule="auto"/>
        <w:rPr>
          <w:rFonts w:ascii="Arial" w:hAnsi="Arial" w:cs="Arial"/>
          <w:sz w:val="20"/>
          <w:szCs w:val="20"/>
        </w:rPr>
      </w:pPr>
      <w:r w:rsidRPr="00B0214A">
        <w:rPr>
          <w:rStyle w:val="Strong"/>
          <w:rFonts w:ascii="Arial" w:hAnsi="Arial" w:cs="Arial"/>
          <w:sz w:val="20"/>
          <w:szCs w:val="20"/>
        </w:rPr>
        <w:t>Fungal identification</w:t>
      </w:r>
      <w:r w:rsidRPr="00B0214A">
        <w:rPr>
          <w:rFonts w:ascii="Arial" w:hAnsi="Arial" w:cs="Arial"/>
          <w:sz w:val="20"/>
          <w:szCs w:val="20"/>
        </w:rPr>
        <w:br/>
      </w:r>
    </w:p>
    <w:p w14:paraId="7932DEC8" w14:textId="77777777" w:rsidR="009527C4" w:rsidRPr="00B32176" w:rsidRDefault="009527C4" w:rsidP="00B0214A">
      <w:pPr>
        <w:pStyle w:val="NormalWeb"/>
        <w:spacing w:line="360" w:lineRule="auto"/>
        <w:jc w:val="both"/>
        <w:rPr>
          <w:rFonts w:ascii="Arial" w:hAnsi="Arial" w:cs="Arial"/>
          <w:sz w:val="20"/>
          <w:szCs w:val="20"/>
        </w:rPr>
      </w:pPr>
      <w:r w:rsidRPr="00B32176">
        <w:rPr>
          <w:rFonts w:ascii="Arial" w:hAnsi="Arial" w:cs="Arial"/>
          <w:sz w:val="20"/>
          <w:szCs w:val="20"/>
        </w:rPr>
        <w:t xml:space="preserve">The Potato Dextrose </w:t>
      </w:r>
      <w:r w:rsidRPr="00B32176">
        <w:rPr>
          <w:rStyle w:val="Strong"/>
          <w:rFonts w:ascii="Arial" w:hAnsi="Arial" w:cs="Arial"/>
          <w:b w:val="0"/>
          <w:sz w:val="20"/>
          <w:szCs w:val="20"/>
        </w:rPr>
        <w:t>Agar (PDA)</w:t>
      </w:r>
      <w:r w:rsidRPr="00B32176">
        <w:rPr>
          <w:rFonts w:ascii="Arial" w:hAnsi="Arial" w:cs="Arial"/>
          <w:sz w:val="20"/>
          <w:szCs w:val="20"/>
        </w:rPr>
        <w:t xml:space="preserve"> plates were observed for 3–14 days for fungal growth, after which the colonial characteristics were </w:t>
      </w:r>
      <w:r w:rsidRPr="00B32176">
        <w:rPr>
          <w:rStyle w:val="Strong"/>
          <w:rFonts w:ascii="Arial" w:hAnsi="Arial" w:cs="Arial"/>
          <w:b w:val="0"/>
          <w:sz w:val="20"/>
          <w:szCs w:val="20"/>
        </w:rPr>
        <w:t>recorded</w:t>
      </w:r>
      <w:r w:rsidRPr="00B32176">
        <w:rPr>
          <w:rFonts w:ascii="Arial" w:hAnsi="Arial" w:cs="Arial"/>
          <w:sz w:val="20"/>
          <w:szCs w:val="20"/>
        </w:rPr>
        <w:t xml:space="preserve"> and each different colony </w:t>
      </w:r>
      <w:proofErr w:type="spellStart"/>
      <w:r w:rsidRPr="00B32176">
        <w:rPr>
          <w:rStyle w:val="Strong"/>
          <w:rFonts w:ascii="Arial" w:hAnsi="Arial" w:cs="Arial"/>
          <w:b w:val="0"/>
          <w:sz w:val="20"/>
          <w:szCs w:val="20"/>
        </w:rPr>
        <w:t>subcultured</w:t>
      </w:r>
      <w:proofErr w:type="spellEnd"/>
      <w:r w:rsidRPr="00B32176">
        <w:rPr>
          <w:rFonts w:ascii="Arial" w:hAnsi="Arial" w:cs="Arial"/>
          <w:sz w:val="20"/>
          <w:szCs w:val="20"/>
        </w:rPr>
        <w:t xml:space="preserve"> on a freshly prepared </w:t>
      </w:r>
      <w:r w:rsidRPr="00B32176">
        <w:rPr>
          <w:rStyle w:val="Strong"/>
          <w:rFonts w:ascii="Arial" w:hAnsi="Arial" w:cs="Arial"/>
          <w:b w:val="0"/>
          <w:sz w:val="20"/>
          <w:szCs w:val="20"/>
        </w:rPr>
        <w:t>PDA plate</w:t>
      </w:r>
      <w:r w:rsidRPr="00B32176">
        <w:rPr>
          <w:rFonts w:ascii="Arial" w:hAnsi="Arial" w:cs="Arial"/>
          <w:sz w:val="20"/>
          <w:szCs w:val="20"/>
        </w:rPr>
        <w:t xml:space="preserve"> to isolate pure </w:t>
      </w:r>
      <w:r w:rsidRPr="00B32176">
        <w:rPr>
          <w:rStyle w:val="Strong"/>
          <w:rFonts w:ascii="Arial" w:hAnsi="Arial" w:cs="Arial"/>
          <w:b w:val="0"/>
          <w:sz w:val="20"/>
          <w:szCs w:val="20"/>
        </w:rPr>
        <w:t>cultures</w:t>
      </w:r>
      <w:r w:rsidRPr="00B32176">
        <w:rPr>
          <w:rFonts w:ascii="Arial" w:hAnsi="Arial" w:cs="Arial"/>
          <w:sz w:val="20"/>
          <w:szCs w:val="20"/>
        </w:rPr>
        <w:t xml:space="preserve">. The pure </w:t>
      </w:r>
      <w:r w:rsidRPr="00B32176">
        <w:rPr>
          <w:rStyle w:val="Strong"/>
          <w:rFonts w:ascii="Arial" w:hAnsi="Arial" w:cs="Arial"/>
          <w:b w:val="0"/>
          <w:sz w:val="20"/>
          <w:szCs w:val="20"/>
        </w:rPr>
        <w:t>isolates obtained</w:t>
      </w:r>
      <w:r w:rsidRPr="00B32176">
        <w:rPr>
          <w:rFonts w:ascii="Arial" w:hAnsi="Arial" w:cs="Arial"/>
          <w:sz w:val="20"/>
          <w:szCs w:val="20"/>
        </w:rPr>
        <w:t xml:space="preserve"> were subjected to </w:t>
      </w:r>
      <w:r w:rsidRPr="00B32176">
        <w:rPr>
          <w:rStyle w:val="Strong"/>
          <w:rFonts w:ascii="Arial" w:hAnsi="Arial" w:cs="Arial"/>
          <w:b w:val="0"/>
          <w:sz w:val="20"/>
          <w:szCs w:val="20"/>
        </w:rPr>
        <w:t>various</w:t>
      </w:r>
      <w:r w:rsidRPr="00B32176">
        <w:rPr>
          <w:rFonts w:ascii="Arial" w:hAnsi="Arial" w:cs="Arial"/>
          <w:sz w:val="20"/>
          <w:szCs w:val="20"/>
        </w:rPr>
        <w:t xml:space="preserve"> mycological </w:t>
      </w:r>
      <w:r w:rsidRPr="00B32176">
        <w:rPr>
          <w:rStyle w:val="Strong"/>
          <w:rFonts w:ascii="Arial" w:hAnsi="Arial" w:cs="Arial"/>
          <w:b w:val="0"/>
          <w:sz w:val="20"/>
          <w:szCs w:val="20"/>
        </w:rPr>
        <w:t>tests</w:t>
      </w:r>
      <w:r w:rsidRPr="00B32176">
        <w:rPr>
          <w:rFonts w:ascii="Arial" w:hAnsi="Arial" w:cs="Arial"/>
          <w:sz w:val="20"/>
          <w:szCs w:val="20"/>
        </w:rPr>
        <w:t xml:space="preserve"> according to </w:t>
      </w:r>
      <w:r w:rsidRPr="00B32176">
        <w:rPr>
          <w:rStyle w:val="Strong"/>
          <w:rFonts w:ascii="Arial" w:hAnsi="Arial" w:cs="Arial"/>
          <w:b w:val="0"/>
          <w:sz w:val="20"/>
          <w:szCs w:val="20"/>
        </w:rPr>
        <w:t>Oyeleke and Manga (2008)</w:t>
      </w:r>
      <w:r w:rsidRPr="00B32176">
        <w:rPr>
          <w:rFonts w:ascii="Arial" w:hAnsi="Arial" w:cs="Arial"/>
          <w:sz w:val="20"/>
          <w:szCs w:val="20"/>
        </w:rPr>
        <w:t>.</w:t>
      </w:r>
    </w:p>
    <w:p w14:paraId="2F99A441" w14:textId="77777777" w:rsidR="009527C4" w:rsidRPr="00B0214A" w:rsidRDefault="009527C4" w:rsidP="00B0214A">
      <w:pPr>
        <w:pStyle w:val="NormalWeb"/>
        <w:spacing w:line="360" w:lineRule="auto"/>
        <w:rPr>
          <w:rFonts w:ascii="Arial" w:hAnsi="Arial" w:cs="Arial"/>
          <w:sz w:val="20"/>
          <w:szCs w:val="20"/>
        </w:rPr>
      </w:pPr>
      <w:r w:rsidRPr="00B0214A">
        <w:rPr>
          <w:rStyle w:val="Strong"/>
          <w:rFonts w:ascii="Arial" w:hAnsi="Arial" w:cs="Arial"/>
          <w:sz w:val="20"/>
          <w:szCs w:val="20"/>
        </w:rPr>
        <w:t>Identification of microbial population in the fruit</w:t>
      </w:r>
      <w:r w:rsidRPr="00B0214A">
        <w:rPr>
          <w:rFonts w:ascii="Arial" w:hAnsi="Arial" w:cs="Arial"/>
          <w:sz w:val="20"/>
          <w:szCs w:val="20"/>
        </w:rPr>
        <w:br/>
      </w:r>
    </w:p>
    <w:p w14:paraId="343F265C" w14:textId="77777777" w:rsidR="009527C4" w:rsidRPr="00B32176" w:rsidRDefault="009527C4" w:rsidP="00B0214A">
      <w:pPr>
        <w:pStyle w:val="NormalWeb"/>
        <w:spacing w:line="360" w:lineRule="auto"/>
        <w:jc w:val="both"/>
        <w:rPr>
          <w:rFonts w:ascii="Arial" w:hAnsi="Arial" w:cs="Arial"/>
          <w:sz w:val="20"/>
          <w:szCs w:val="20"/>
        </w:rPr>
      </w:pPr>
      <w:r w:rsidRPr="00B32176">
        <w:rPr>
          <w:rFonts w:ascii="Arial" w:hAnsi="Arial" w:cs="Arial"/>
          <w:sz w:val="20"/>
          <w:szCs w:val="20"/>
        </w:rPr>
        <w:t xml:space="preserve">The biochemical assays </w:t>
      </w:r>
      <w:r w:rsidRPr="00B32176">
        <w:rPr>
          <w:rStyle w:val="Strong"/>
          <w:rFonts w:ascii="Arial" w:hAnsi="Arial" w:cs="Arial"/>
          <w:b w:val="0"/>
          <w:sz w:val="20"/>
          <w:szCs w:val="20"/>
        </w:rPr>
        <w:t>were</w:t>
      </w:r>
      <w:r w:rsidRPr="00B32176">
        <w:rPr>
          <w:rFonts w:ascii="Arial" w:hAnsi="Arial" w:cs="Arial"/>
          <w:sz w:val="20"/>
          <w:szCs w:val="20"/>
        </w:rPr>
        <w:t xml:space="preserve"> designed to identify organisms at the species level by observing chemical responses. The following tests  </w:t>
      </w:r>
      <w:r w:rsidRPr="00B32176">
        <w:rPr>
          <w:rStyle w:val="Strong"/>
          <w:rFonts w:ascii="Arial" w:hAnsi="Arial" w:cs="Arial"/>
          <w:b w:val="0"/>
          <w:sz w:val="20"/>
          <w:szCs w:val="20"/>
        </w:rPr>
        <w:t>were</w:t>
      </w:r>
      <w:r w:rsidRPr="00B32176">
        <w:rPr>
          <w:rFonts w:ascii="Arial" w:hAnsi="Arial" w:cs="Arial"/>
          <w:sz w:val="20"/>
          <w:szCs w:val="20"/>
        </w:rPr>
        <w:t xml:space="preserve"> performed: Citrate Utilization Test, Gram  </w:t>
      </w:r>
      <w:r w:rsidRPr="00B32176">
        <w:rPr>
          <w:rStyle w:val="Strong"/>
          <w:rFonts w:ascii="Arial" w:hAnsi="Arial" w:cs="Arial"/>
          <w:b w:val="0"/>
          <w:sz w:val="20"/>
          <w:szCs w:val="20"/>
        </w:rPr>
        <w:t>Staining</w:t>
      </w:r>
      <w:r w:rsidRPr="00B32176">
        <w:rPr>
          <w:rFonts w:ascii="Arial" w:hAnsi="Arial" w:cs="Arial"/>
          <w:sz w:val="20"/>
          <w:szCs w:val="20"/>
        </w:rPr>
        <w:t xml:space="preserve">, Tryptophan Degradation Test, Hydrogen Peroxide Decomposition Test, Staphylococcal Coagulase Test, Urea Hydrolysis Test, Starch Degradation Test, Butanediol Fermentation Test (Voges–Proskauer Test), TSI Fermentation Test, and Endospore Staining Test in accordance with  </w:t>
      </w:r>
      <w:r w:rsidRPr="00B32176">
        <w:rPr>
          <w:rStyle w:val="Strong"/>
          <w:rFonts w:ascii="Arial" w:hAnsi="Arial" w:cs="Arial"/>
          <w:b w:val="0"/>
          <w:sz w:val="20"/>
          <w:szCs w:val="20"/>
        </w:rPr>
        <w:t>Oyeleke and Manga (2008)</w:t>
      </w:r>
      <w:r w:rsidRPr="00B32176">
        <w:rPr>
          <w:rFonts w:ascii="Arial" w:hAnsi="Arial" w:cs="Arial"/>
          <w:sz w:val="20"/>
          <w:szCs w:val="20"/>
        </w:rPr>
        <w:t>.</w:t>
      </w:r>
    </w:p>
    <w:p w14:paraId="75AF5B9B" w14:textId="77777777" w:rsidR="009527C4" w:rsidRPr="00B0214A" w:rsidRDefault="009527C4" w:rsidP="00B0214A">
      <w:pPr>
        <w:pStyle w:val="NormalWeb"/>
        <w:spacing w:line="360" w:lineRule="auto"/>
        <w:rPr>
          <w:rFonts w:ascii="Arial" w:hAnsi="Arial" w:cs="Arial"/>
          <w:sz w:val="20"/>
          <w:szCs w:val="20"/>
        </w:rPr>
      </w:pPr>
      <w:r w:rsidRPr="00B0214A">
        <w:rPr>
          <w:rStyle w:val="Strong"/>
          <w:rFonts w:ascii="Arial" w:eastAsiaTheme="majorEastAsia" w:hAnsi="Arial" w:cs="Arial"/>
          <w:sz w:val="20"/>
          <w:szCs w:val="20"/>
        </w:rPr>
        <w:t xml:space="preserve">Proximate </w:t>
      </w:r>
      <w:r w:rsidRPr="00B0214A">
        <w:rPr>
          <w:rStyle w:val="Strong"/>
          <w:rFonts w:ascii="Arial" w:hAnsi="Arial" w:cs="Arial"/>
          <w:sz w:val="20"/>
          <w:szCs w:val="20"/>
        </w:rPr>
        <w:t>analysis</w:t>
      </w:r>
    </w:p>
    <w:p w14:paraId="635A2E63" w14:textId="77777777" w:rsidR="009527C4" w:rsidRPr="00B32176" w:rsidRDefault="009527C4" w:rsidP="00B0214A">
      <w:pPr>
        <w:pStyle w:val="NormalWeb"/>
        <w:spacing w:line="360" w:lineRule="auto"/>
        <w:jc w:val="both"/>
        <w:rPr>
          <w:rFonts w:ascii="Arial" w:hAnsi="Arial" w:cs="Arial"/>
          <w:sz w:val="20"/>
          <w:szCs w:val="20"/>
        </w:rPr>
      </w:pPr>
      <w:r w:rsidRPr="00B32176">
        <w:rPr>
          <w:rFonts w:ascii="Arial" w:hAnsi="Arial" w:cs="Arial"/>
          <w:sz w:val="20"/>
          <w:szCs w:val="20"/>
        </w:rPr>
        <w:t xml:space="preserve">Determination of the proximate composition of the </w:t>
      </w:r>
      <w:r w:rsidRPr="00B32176">
        <w:rPr>
          <w:rStyle w:val="Emphasis"/>
          <w:rFonts w:ascii="Arial" w:eastAsia="SimSun" w:hAnsi="Arial" w:cs="Arial"/>
          <w:bCs/>
          <w:sz w:val="20"/>
          <w:szCs w:val="20"/>
        </w:rPr>
        <w:t>Spondias</w:t>
      </w:r>
      <w:r w:rsidRPr="00B32176">
        <w:rPr>
          <w:rStyle w:val="Strong"/>
          <w:rFonts w:ascii="Arial" w:hAnsi="Arial" w:cs="Arial"/>
          <w:b w:val="0"/>
          <w:sz w:val="20"/>
          <w:szCs w:val="20"/>
        </w:rPr>
        <w:t xml:space="preserve"> fruit</w:t>
      </w:r>
      <w:r w:rsidRPr="00B32176">
        <w:rPr>
          <w:rFonts w:ascii="Arial" w:hAnsi="Arial" w:cs="Arial"/>
          <w:sz w:val="20"/>
          <w:szCs w:val="20"/>
        </w:rPr>
        <w:t xml:space="preserve"> was </w:t>
      </w:r>
      <w:r w:rsidRPr="00B32176">
        <w:rPr>
          <w:rStyle w:val="Strong"/>
          <w:rFonts w:ascii="Arial" w:hAnsi="Arial" w:cs="Arial"/>
          <w:b w:val="0"/>
          <w:sz w:val="20"/>
          <w:szCs w:val="20"/>
        </w:rPr>
        <w:t>carried out</w:t>
      </w:r>
      <w:r w:rsidRPr="00B32176">
        <w:rPr>
          <w:rFonts w:ascii="Arial" w:hAnsi="Arial" w:cs="Arial"/>
          <w:sz w:val="20"/>
          <w:szCs w:val="20"/>
        </w:rPr>
        <w:t xml:space="preserve"> using the procedures outlined by </w:t>
      </w:r>
      <w:r w:rsidRPr="00B32176">
        <w:rPr>
          <w:rStyle w:val="Strong"/>
          <w:rFonts w:ascii="Arial" w:hAnsi="Arial" w:cs="Arial"/>
          <w:b w:val="0"/>
          <w:sz w:val="20"/>
          <w:szCs w:val="20"/>
        </w:rPr>
        <w:t>AOAC (2000)</w:t>
      </w:r>
      <w:r w:rsidRPr="00B32176">
        <w:rPr>
          <w:rFonts w:ascii="Arial" w:hAnsi="Arial" w:cs="Arial"/>
          <w:sz w:val="20"/>
          <w:szCs w:val="20"/>
        </w:rPr>
        <w:t>.</w:t>
      </w:r>
    </w:p>
    <w:p w14:paraId="15B26728" w14:textId="77777777" w:rsidR="009527C4" w:rsidRPr="00B0214A" w:rsidRDefault="009527C4" w:rsidP="00B0214A">
      <w:pPr>
        <w:pStyle w:val="NormalWeb"/>
        <w:spacing w:line="360" w:lineRule="auto"/>
        <w:rPr>
          <w:rFonts w:ascii="Arial" w:hAnsi="Arial" w:cs="Arial"/>
          <w:sz w:val="20"/>
          <w:szCs w:val="20"/>
        </w:rPr>
      </w:pPr>
      <w:r w:rsidRPr="00B0214A">
        <w:rPr>
          <w:rStyle w:val="Strong"/>
          <w:rFonts w:ascii="Arial" w:eastAsiaTheme="majorEastAsia" w:hAnsi="Arial" w:cs="Arial"/>
          <w:sz w:val="20"/>
          <w:szCs w:val="20"/>
        </w:rPr>
        <w:t xml:space="preserve">Moisture content </w:t>
      </w:r>
      <w:r w:rsidRPr="00B0214A">
        <w:rPr>
          <w:rStyle w:val="Strong"/>
          <w:rFonts w:ascii="Arial" w:hAnsi="Arial" w:cs="Arial"/>
          <w:sz w:val="20"/>
          <w:szCs w:val="20"/>
        </w:rPr>
        <w:t>determination</w:t>
      </w:r>
      <w:r w:rsidRPr="00B0214A">
        <w:rPr>
          <w:rFonts w:ascii="Arial" w:hAnsi="Arial" w:cs="Arial"/>
          <w:sz w:val="20"/>
          <w:szCs w:val="20"/>
        </w:rPr>
        <w:br/>
      </w:r>
    </w:p>
    <w:p w14:paraId="782C1F2D" w14:textId="77777777" w:rsidR="009527C4" w:rsidRPr="00B32176" w:rsidRDefault="009527C4" w:rsidP="00B0214A">
      <w:pPr>
        <w:pStyle w:val="NormalWeb"/>
        <w:spacing w:line="360" w:lineRule="auto"/>
        <w:jc w:val="both"/>
        <w:rPr>
          <w:rFonts w:ascii="Arial" w:hAnsi="Arial" w:cs="Arial"/>
          <w:sz w:val="20"/>
          <w:szCs w:val="20"/>
        </w:rPr>
      </w:pPr>
      <w:r w:rsidRPr="00B32176">
        <w:rPr>
          <w:rFonts w:ascii="Arial" w:hAnsi="Arial" w:cs="Arial"/>
          <w:sz w:val="20"/>
          <w:szCs w:val="20"/>
        </w:rPr>
        <w:t xml:space="preserve">The moisture </w:t>
      </w:r>
      <w:r w:rsidRPr="00B32176">
        <w:rPr>
          <w:rStyle w:val="Strong"/>
          <w:rFonts w:ascii="Arial" w:hAnsi="Arial" w:cs="Arial"/>
          <w:b w:val="0"/>
          <w:sz w:val="20"/>
          <w:szCs w:val="20"/>
        </w:rPr>
        <w:t>content</w:t>
      </w:r>
      <w:r w:rsidRPr="00B32176">
        <w:rPr>
          <w:rFonts w:ascii="Arial" w:hAnsi="Arial" w:cs="Arial"/>
          <w:sz w:val="20"/>
          <w:szCs w:val="20"/>
        </w:rPr>
        <w:t xml:space="preserve"> of the samples were </w:t>
      </w:r>
      <w:r w:rsidRPr="00B32176">
        <w:rPr>
          <w:rStyle w:val="Strong"/>
          <w:rFonts w:ascii="Arial" w:hAnsi="Arial" w:cs="Arial"/>
          <w:b w:val="0"/>
          <w:sz w:val="20"/>
          <w:szCs w:val="20"/>
        </w:rPr>
        <w:t>determined</w:t>
      </w:r>
      <w:r w:rsidRPr="00B32176">
        <w:rPr>
          <w:rFonts w:ascii="Arial" w:hAnsi="Arial" w:cs="Arial"/>
          <w:sz w:val="20"/>
          <w:szCs w:val="20"/>
        </w:rPr>
        <w:t xml:space="preserve"> using the procedure outlined by Stewart</w:t>
      </w:r>
      <w:r w:rsidRPr="00B32176">
        <w:rPr>
          <w:rFonts w:ascii="Arial" w:hAnsi="Arial" w:cs="Arial"/>
          <w:i/>
          <w:sz w:val="20"/>
          <w:szCs w:val="20"/>
        </w:rPr>
        <w:t xml:space="preserve"> et al. </w:t>
      </w:r>
      <w:r w:rsidRPr="00B32176">
        <w:rPr>
          <w:rFonts w:ascii="Arial" w:hAnsi="Arial" w:cs="Arial"/>
          <w:sz w:val="20"/>
          <w:szCs w:val="20"/>
        </w:rPr>
        <w:t xml:space="preserve">(1974). The percentage moisture </w:t>
      </w:r>
      <w:r w:rsidRPr="00B32176">
        <w:rPr>
          <w:rStyle w:val="Strong"/>
          <w:rFonts w:ascii="Arial" w:hAnsi="Arial" w:cs="Arial"/>
          <w:b w:val="0"/>
          <w:sz w:val="20"/>
          <w:szCs w:val="20"/>
        </w:rPr>
        <w:t>content</w:t>
      </w:r>
      <w:r w:rsidRPr="00B32176">
        <w:rPr>
          <w:rFonts w:ascii="Arial" w:hAnsi="Arial" w:cs="Arial"/>
          <w:sz w:val="20"/>
          <w:szCs w:val="20"/>
        </w:rPr>
        <w:t xml:space="preserve"> was calculated based on the weight loss </w:t>
      </w:r>
      <w:r w:rsidRPr="00B32176">
        <w:rPr>
          <w:rStyle w:val="Strong"/>
          <w:rFonts w:ascii="Arial" w:hAnsi="Arial" w:cs="Arial"/>
          <w:b w:val="0"/>
          <w:sz w:val="20"/>
          <w:szCs w:val="20"/>
        </w:rPr>
        <w:t>of each</w:t>
      </w:r>
      <w:r w:rsidRPr="00B32176">
        <w:rPr>
          <w:rFonts w:ascii="Arial" w:hAnsi="Arial" w:cs="Arial"/>
          <w:sz w:val="20"/>
          <w:szCs w:val="20"/>
        </w:rPr>
        <w:t xml:space="preserve"> sample.</w:t>
      </w:r>
    </w:p>
    <w:p w14:paraId="4FB503A6" w14:textId="77777777" w:rsidR="009527C4" w:rsidRPr="00B32176" w:rsidRDefault="009527C4" w:rsidP="00B0214A">
      <w:pPr>
        <w:pStyle w:val="NormalWeb"/>
        <w:spacing w:line="360" w:lineRule="auto"/>
        <w:rPr>
          <w:rFonts w:ascii="Arial" w:hAnsi="Arial" w:cs="Arial"/>
          <w:sz w:val="20"/>
          <w:szCs w:val="20"/>
        </w:rPr>
      </w:pPr>
      <w:r w:rsidRPr="00B32176">
        <w:rPr>
          <w:rStyle w:val="Strong"/>
          <w:rFonts w:ascii="Arial" w:hAnsi="Arial" w:cs="Arial"/>
          <w:b w:val="0"/>
          <w:sz w:val="20"/>
          <w:szCs w:val="20"/>
        </w:rPr>
        <w:lastRenderedPageBreak/>
        <w:t>Ash content determination</w:t>
      </w:r>
      <w:r w:rsidRPr="00B32176">
        <w:rPr>
          <w:rFonts w:ascii="Arial" w:hAnsi="Arial" w:cs="Arial"/>
          <w:sz w:val="20"/>
          <w:szCs w:val="20"/>
        </w:rPr>
        <w:br/>
      </w:r>
    </w:p>
    <w:p w14:paraId="6E59CC59" w14:textId="77777777" w:rsidR="009527C4" w:rsidRPr="00B32176" w:rsidRDefault="009527C4" w:rsidP="00B0214A">
      <w:pPr>
        <w:pStyle w:val="NormalWeb"/>
        <w:spacing w:line="360" w:lineRule="auto"/>
        <w:jc w:val="both"/>
        <w:rPr>
          <w:rFonts w:ascii="Arial" w:hAnsi="Arial" w:cs="Arial"/>
          <w:sz w:val="20"/>
          <w:szCs w:val="20"/>
        </w:rPr>
      </w:pPr>
      <w:r w:rsidRPr="00B32176">
        <w:rPr>
          <w:rFonts w:ascii="Arial" w:hAnsi="Arial" w:cs="Arial"/>
          <w:sz w:val="20"/>
          <w:szCs w:val="20"/>
        </w:rPr>
        <w:t xml:space="preserve">The method of Stewart et al. (1974) was used to determine ash content. Two grams of dried samples were </w:t>
      </w:r>
      <w:proofErr w:type="spellStart"/>
      <w:r w:rsidRPr="00B32176">
        <w:rPr>
          <w:rFonts w:ascii="Arial" w:hAnsi="Arial" w:cs="Arial"/>
          <w:sz w:val="20"/>
          <w:szCs w:val="20"/>
        </w:rPr>
        <w:t>ashed</w:t>
      </w:r>
      <w:proofErr w:type="spellEnd"/>
      <w:r w:rsidRPr="00B32176">
        <w:rPr>
          <w:rFonts w:ascii="Arial" w:hAnsi="Arial" w:cs="Arial"/>
          <w:sz w:val="20"/>
          <w:szCs w:val="20"/>
        </w:rPr>
        <w:t xml:space="preserve"> and desiccated using silica gel, and the percentage ash </w:t>
      </w:r>
      <w:r w:rsidRPr="00B32176">
        <w:rPr>
          <w:rStyle w:val="Strong"/>
          <w:rFonts w:ascii="Arial" w:hAnsi="Arial" w:cs="Arial"/>
          <w:b w:val="0"/>
          <w:sz w:val="20"/>
          <w:szCs w:val="20"/>
        </w:rPr>
        <w:t>content was</w:t>
      </w:r>
      <w:r w:rsidRPr="00B32176">
        <w:rPr>
          <w:rFonts w:ascii="Arial" w:hAnsi="Arial" w:cs="Arial"/>
          <w:sz w:val="20"/>
          <w:szCs w:val="20"/>
        </w:rPr>
        <w:t xml:space="preserve"> calculated.</w:t>
      </w:r>
    </w:p>
    <w:p w14:paraId="06015265" w14:textId="77777777" w:rsidR="009527C4" w:rsidRPr="00B0214A" w:rsidRDefault="009527C4" w:rsidP="00B0214A">
      <w:pPr>
        <w:pStyle w:val="NormalWeb"/>
        <w:spacing w:line="360" w:lineRule="auto"/>
        <w:rPr>
          <w:rFonts w:ascii="Arial" w:hAnsi="Arial" w:cs="Arial"/>
          <w:sz w:val="20"/>
          <w:szCs w:val="20"/>
        </w:rPr>
      </w:pPr>
      <w:proofErr w:type="spellStart"/>
      <w:r w:rsidRPr="00B0214A">
        <w:rPr>
          <w:rStyle w:val="Strong"/>
          <w:rFonts w:ascii="Arial" w:hAnsi="Arial" w:cs="Arial"/>
          <w:sz w:val="20"/>
          <w:szCs w:val="20"/>
        </w:rPr>
        <w:t>Fibre</w:t>
      </w:r>
      <w:proofErr w:type="spellEnd"/>
      <w:r w:rsidRPr="00B0214A">
        <w:rPr>
          <w:rStyle w:val="Strong"/>
          <w:rFonts w:ascii="Arial" w:hAnsi="Arial" w:cs="Arial"/>
          <w:sz w:val="20"/>
          <w:szCs w:val="20"/>
        </w:rPr>
        <w:t xml:space="preserve"> content determination</w:t>
      </w:r>
      <w:r w:rsidRPr="00B0214A">
        <w:rPr>
          <w:rFonts w:ascii="Arial" w:hAnsi="Arial" w:cs="Arial"/>
          <w:sz w:val="20"/>
          <w:szCs w:val="20"/>
        </w:rPr>
        <w:br/>
      </w:r>
    </w:p>
    <w:p w14:paraId="7BC29B12" w14:textId="77777777" w:rsidR="009527C4" w:rsidRPr="00B32176" w:rsidRDefault="009527C4" w:rsidP="00B0214A">
      <w:pPr>
        <w:pStyle w:val="NormalWeb"/>
        <w:spacing w:line="360" w:lineRule="auto"/>
        <w:rPr>
          <w:rFonts w:ascii="Arial" w:hAnsi="Arial" w:cs="Arial"/>
          <w:sz w:val="20"/>
          <w:szCs w:val="20"/>
        </w:rPr>
      </w:pPr>
      <w:r w:rsidRPr="00B32176">
        <w:rPr>
          <w:rFonts w:ascii="Arial" w:hAnsi="Arial" w:cs="Arial"/>
          <w:sz w:val="20"/>
          <w:szCs w:val="20"/>
        </w:rPr>
        <w:t>Using the methods outlined by Stewart et al. (1974), two grams of the samples were acidified with 20 ml of 10% H</w:t>
      </w:r>
      <w:r w:rsidRPr="00B32176">
        <w:rPr>
          <w:rFonts w:ascii="Cambria Math" w:hAnsi="Cambria Math" w:cs="Cambria Math"/>
          <w:sz w:val="20"/>
          <w:szCs w:val="20"/>
        </w:rPr>
        <w:t>₂</w:t>
      </w:r>
      <w:r w:rsidRPr="00B32176">
        <w:rPr>
          <w:rFonts w:ascii="Arial" w:hAnsi="Arial" w:cs="Arial"/>
          <w:sz w:val="20"/>
          <w:szCs w:val="20"/>
        </w:rPr>
        <w:t>SO</w:t>
      </w:r>
      <w:r w:rsidRPr="00B32176">
        <w:rPr>
          <w:rFonts w:ascii="Cambria Math" w:hAnsi="Cambria Math" w:cs="Cambria Math"/>
          <w:sz w:val="20"/>
          <w:szCs w:val="20"/>
        </w:rPr>
        <w:t>₄</w:t>
      </w:r>
      <w:r w:rsidRPr="00B32176">
        <w:rPr>
          <w:rFonts w:ascii="Arial" w:hAnsi="Arial" w:cs="Arial"/>
          <w:sz w:val="20"/>
          <w:szCs w:val="20"/>
        </w:rPr>
        <w:t xml:space="preserve">, filtered, hydrolyzed with NaOH, and </w:t>
      </w:r>
      <w:proofErr w:type="spellStart"/>
      <w:r w:rsidRPr="00B32176">
        <w:rPr>
          <w:rFonts w:ascii="Arial" w:hAnsi="Arial" w:cs="Arial"/>
          <w:sz w:val="20"/>
          <w:szCs w:val="20"/>
        </w:rPr>
        <w:t>ashed</w:t>
      </w:r>
      <w:proofErr w:type="spellEnd"/>
      <w:r w:rsidRPr="00B32176">
        <w:rPr>
          <w:rFonts w:ascii="Arial" w:hAnsi="Arial" w:cs="Arial"/>
          <w:sz w:val="20"/>
          <w:szCs w:val="20"/>
        </w:rPr>
        <w:t xml:space="preserve">. The </w:t>
      </w:r>
      <w:proofErr w:type="spellStart"/>
      <w:r w:rsidRPr="00B32176">
        <w:rPr>
          <w:rFonts w:ascii="Arial" w:hAnsi="Arial" w:cs="Arial"/>
          <w:sz w:val="20"/>
          <w:szCs w:val="20"/>
        </w:rPr>
        <w:t>fibre</w:t>
      </w:r>
      <w:proofErr w:type="spellEnd"/>
      <w:r w:rsidRPr="00B32176">
        <w:rPr>
          <w:rFonts w:ascii="Arial" w:hAnsi="Arial" w:cs="Arial"/>
          <w:sz w:val="20"/>
          <w:szCs w:val="20"/>
        </w:rPr>
        <w:t xml:space="preserve"> content was evaluated </w:t>
      </w:r>
      <w:r w:rsidRPr="00B32176">
        <w:rPr>
          <w:rStyle w:val="Strong"/>
          <w:rFonts w:ascii="Arial" w:hAnsi="Arial" w:cs="Arial"/>
          <w:b w:val="0"/>
          <w:sz w:val="20"/>
          <w:szCs w:val="20"/>
        </w:rPr>
        <w:t>from the change in weight</w:t>
      </w:r>
      <w:r w:rsidRPr="00B32176">
        <w:rPr>
          <w:rFonts w:ascii="Arial" w:hAnsi="Arial" w:cs="Arial"/>
          <w:sz w:val="20"/>
          <w:szCs w:val="20"/>
        </w:rPr>
        <w:t>.</w:t>
      </w:r>
    </w:p>
    <w:p w14:paraId="73C3EC16" w14:textId="0A2763A4" w:rsidR="009527C4" w:rsidRPr="00B0214A" w:rsidRDefault="009527C4" w:rsidP="00B0214A">
      <w:pPr>
        <w:pStyle w:val="NormalWeb"/>
        <w:spacing w:line="360" w:lineRule="auto"/>
        <w:rPr>
          <w:rFonts w:ascii="Arial" w:hAnsi="Arial" w:cs="Arial"/>
          <w:sz w:val="20"/>
          <w:szCs w:val="20"/>
        </w:rPr>
      </w:pPr>
      <w:r w:rsidRPr="00B0214A">
        <w:rPr>
          <w:rStyle w:val="Strong"/>
          <w:rFonts w:ascii="Arial" w:hAnsi="Arial" w:cs="Arial"/>
          <w:sz w:val="20"/>
          <w:szCs w:val="20"/>
        </w:rPr>
        <w:t>Lipid content determination</w:t>
      </w:r>
    </w:p>
    <w:p w14:paraId="3E44ED39" w14:textId="77777777" w:rsidR="009527C4" w:rsidRPr="00B32176" w:rsidRDefault="009527C4" w:rsidP="00B0214A">
      <w:pPr>
        <w:pStyle w:val="NormalWeb"/>
        <w:spacing w:line="360" w:lineRule="auto"/>
        <w:jc w:val="both"/>
        <w:rPr>
          <w:rFonts w:ascii="Arial" w:hAnsi="Arial" w:cs="Arial"/>
          <w:sz w:val="20"/>
          <w:szCs w:val="20"/>
        </w:rPr>
      </w:pPr>
      <w:r w:rsidRPr="00B32176">
        <w:rPr>
          <w:rFonts w:ascii="Arial" w:hAnsi="Arial" w:cs="Arial"/>
          <w:sz w:val="20"/>
          <w:szCs w:val="20"/>
        </w:rPr>
        <w:t xml:space="preserve">The lipid </w:t>
      </w:r>
      <w:r w:rsidRPr="00B32176">
        <w:rPr>
          <w:rStyle w:val="Strong"/>
          <w:rFonts w:ascii="Arial" w:hAnsi="Arial" w:cs="Arial"/>
          <w:b w:val="0"/>
          <w:sz w:val="20"/>
          <w:szCs w:val="20"/>
        </w:rPr>
        <w:t>content</w:t>
      </w:r>
      <w:r w:rsidRPr="00B32176">
        <w:rPr>
          <w:rFonts w:ascii="Arial" w:hAnsi="Arial" w:cs="Arial"/>
          <w:sz w:val="20"/>
          <w:szCs w:val="20"/>
        </w:rPr>
        <w:t xml:space="preserve"> was extracted using the Soxhlet Extraction Method. The extracted oil was cooled and then weighed. The </w:t>
      </w:r>
      <w:r w:rsidRPr="00B32176">
        <w:rPr>
          <w:rStyle w:val="Strong"/>
          <w:rFonts w:ascii="Arial" w:hAnsi="Arial" w:cs="Arial"/>
          <w:b w:val="0"/>
          <w:sz w:val="20"/>
          <w:szCs w:val="20"/>
        </w:rPr>
        <w:t>difference in weight was used to calculate lipid content</w:t>
      </w:r>
      <w:r w:rsidRPr="00B32176">
        <w:rPr>
          <w:rFonts w:ascii="Arial" w:hAnsi="Arial" w:cs="Arial"/>
          <w:sz w:val="20"/>
          <w:szCs w:val="20"/>
        </w:rPr>
        <w:t>.</w:t>
      </w:r>
    </w:p>
    <w:p w14:paraId="754D6677" w14:textId="1E1AEDF4" w:rsidR="009527C4" w:rsidRPr="00B0214A" w:rsidRDefault="009527C4" w:rsidP="00B0214A">
      <w:pPr>
        <w:pStyle w:val="NormalWeb"/>
        <w:spacing w:line="360" w:lineRule="auto"/>
        <w:rPr>
          <w:rFonts w:ascii="Arial" w:hAnsi="Arial" w:cs="Arial"/>
          <w:sz w:val="20"/>
          <w:szCs w:val="20"/>
        </w:rPr>
      </w:pPr>
      <w:r w:rsidRPr="00B0214A">
        <w:rPr>
          <w:rStyle w:val="Strong"/>
          <w:rFonts w:ascii="Arial" w:hAnsi="Arial" w:cs="Arial"/>
          <w:sz w:val="20"/>
          <w:szCs w:val="20"/>
        </w:rPr>
        <w:t>Determination of Nitrogen by Kjeldahl Method (AOAC, 1990)</w:t>
      </w:r>
    </w:p>
    <w:p w14:paraId="6019159F" w14:textId="31318BA8" w:rsidR="009527C4" w:rsidRPr="00B32176" w:rsidRDefault="009527C4" w:rsidP="00B0214A">
      <w:pPr>
        <w:pStyle w:val="NormalWeb"/>
        <w:spacing w:line="360" w:lineRule="auto"/>
        <w:jc w:val="both"/>
        <w:rPr>
          <w:rFonts w:ascii="Arial" w:hAnsi="Arial" w:cs="Arial"/>
          <w:sz w:val="20"/>
          <w:szCs w:val="20"/>
        </w:rPr>
      </w:pPr>
      <w:r w:rsidRPr="00B32176">
        <w:rPr>
          <w:rFonts w:ascii="Arial" w:hAnsi="Arial" w:cs="Arial"/>
          <w:sz w:val="20"/>
          <w:szCs w:val="20"/>
        </w:rPr>
        <w:t xml:space="preserve">The percentage nitrogen content was </w:t>
      </w:r>
      <w:r w:rsidRPr="00B32176">
        <w:rPr>
          <w:rStyle w:val="Strong"/>
          <w:rFonts w:ascii="Arial" w:hAnsi="Arial" w:cs="Arial"/>
          <w:b w:val="0"/>
          <w:sz w:val="20"/>
          <w:szCs w:val="20"/>
        </w:rPr>
        <w:t>determined</w:t>
      </w:r>
      <w:r w:rsidRPr="00B32176">
        <w:rPr>
          <w:rFonts w:ascii="Arial" w:hAnsi="Arial" w:cs="Arial"/>
          <w:sz w:val="20"/>
          <w:szCs w:val="20"/>
        </w:rPr>
        <w:t xml:space="preserve"> by weighing 2 g of </w:t>
      </w:r>
      <w:r w:rsidRPr="00B32176">
        <w:rPr>
          <w:rStyle w:val="Emphasis"/>
          <w:rFonts w:ascii="Arial" w:eastAsia="SimSun" w:hAnsi="Arial" w:cs="Arial"/>
          <w:sz w:val="20"/>
          <w:szCs w:val="20"/>
        </w:rPr>
        <w:t>Spondias</w:t>
      </w:r>
      <w:r w:rsidRPr="00B32176">
        <w:rPr>
          <w:rFonts w:ascii="Arial" w:hAnsi="Arial" w:cs="Arial"/>
          <w:sz w:val="20"/>
          <w:szCs w:val="20"/>
        </w:rPr>
        <w:t xml:space="preserve"> pulp sample and placing it into a 500 cm³ Kjeldahl flask. Subsequently, 10 ml of water </w:t>
      </w:r>
      <w:r w:rsidRPr="00B32176">
        <w:rPr>
          <w:rStyle w:val="Strong"/>
          <w:rFonts w:ascii="Arial" w:eastAsiaTheme="majorEastAsia" w:hAnsi="Arial" w:cs="Arial"/>
          <w:b w:val="0"/>
          <w:sz w:val="20"/>
          <w:szCs w:val="20"/>
        </w:rPr>
        <w:t>was</w:t>
      </w:r>
      <w:r w:rsidRPr="00B32176">
        <w:rPr>
          <w:rFonts w:ascii="Arial" w:hAnsi="Arial" w:cs="Arial"/>
          <w:sz w:val="20"/>
          <w:szCs w:val="20"/>
        </w:rPr>
        <w:t xml:space="preserve"> added, followed by a Kjeldahl catalyst tablet (selenium catalyst) and 10 ml of concentrated H</w:t>
      </w:r>
      <w:r w:rsidRPr="00B32176">
        <w:rPr>
          <w:rFonts w:ascii="Cambria Math" w:hAnsi="Cambria Math" w:cs="Cambria Math"/>
          <w:sz w:val="20"/>
          <w:szCs w:val="20"/>
        </w:rPr>
        <w:t>₂</w:t>
      </w:r>
      <w:r w:rsidRPr="00B32176">
        <w:rPr>
          <w:rFonts w:ascii="Arial" w:hAnsi="Arial" w:cs="Arial"/>
          <w:sz w:val="20"/>
          <w:szCs w:val="20"/>
        </w:rPr>
        <w:t>SO</w:t>
      </w:r>
      <w:r w:rsidRPr="00B32176">
        <w:rPr>
          <w:rFonts w:ascii="Cambria Math" w:hAnsi="Cambria Math" w:cs="Cambria Math"/>
          <w:sz w:val="20"/>
          <w:szCs w:val="20"/>
        </w:rPr>
        <w:t>₄</w:t>
      </w:r>
      <w:r w:rsidRPr="00B32176">
        <w:rPr>
          <w:rFonts w:ascii="Arial" w:hAnsi="Arial" w:cs="Arial"/>
          <w:sz w:val="20"/>
          <w:szCs w:val="20"/>
        </w:rPr>
        <w:t xml:space="preserve">.  </w:t>
      </w:r>
      <w:r w:rsidRPr="00B32176">
        <w:rPr>
          <w:rStyle w:val="Strong"/>
          <w:rFonts w:ascii="Arial" w:hAnsi="Arial" w:cs="Arial"/>
          <w:b w:val="0"/>
          <w:sz w:val="20"/>
          <w:szCs w:val="20"/>
        </w:rPr>
        <w:t>The flasks were allowed to rest briefly, then heated on a Kjeldahl digestion block in a fume cupboard at 500°C for 2 hours.</w:t>
      </w:r>
      <w:r w:rsidRPr="00B32176">
        <w:rPr>
          <w:rFonts w:ascii="Arial" w:hAnsi="Arial" w:cs="Arial"/>
          <w:sz w:val="20"/>
          <w:szCs w:val="20"/>
        </w:rPr>
        <w:t xml:space="preserve"> This process converted the nitrogen in the sample into ammonium sulfate, according to the reaction:</w:t>
      </w:r>
      <w:r w:rsidRPr="00B32176">
        <w:rPr>
          <w:rFonts w:ascii="Arial" w:hAnsi="Arial" w:cs="Arial"/>
          <w:sz w:val="20"/>
          <w:szCs w:val="20"/>
        </w:rPr>
        <w:br/>
        <w:t>N</w:t>
      </w:r>
      <w:r w:rsidRPr="00B32176">
        <w:rPr>
          <w:rFonts w:ascii="Cambria Math" w:hAnsi="Cambria Math" w:cs="Cambria Math"/>
          <w:sz w:val="20"/>
          <w:szCs w:val="20"/>
        </w:rPr>
        <w:t>₂</w:t>
      </w:r>
      <w:r w:rsidRPr="00B32176">
        <w:rPr>
          <w:rFonts w:ascii="Arial" w:hAnsi="Arial" w:cs="Arial"/>
          <w:sz w:val="20"/>
          <w:szCs w:val="20"/>
        </w:rPr>
        <w:t xml:space="preserve"> + 3H</w:t>
      </w:r>
      <w:r w:rsidRPr="00B32176">
        <w:rPr>
          <w:rFonts w:ascii="Cambria Math" w:hAnsi="Cambria Math" w:cs="Cambria Math"/>
          <w:sz w:val="20"/>
          <w:szCs w:val="20"/>
        </w:rPr>
        <w:t>₂</w:t>
      </w:r>
      <w:r w:rsidRPr="00B32176">
        <w:rPr>
          <w:rFonts w:ascii="Arial" w:hAnsi="Arial" w:cs="Arial"/>
          <w:sz w:val="20"/>
          <w:szCs w:val="20"/>
        </w:rPr>
        <w:t>O + H</w:t>
      </w:r>
      <w:r w:rsidRPr="00B32176">
        <w:rPr>
          <w:rFonts w:ascii="Cambria Math" w:hAnsi="Cambria Math" w:cs="Cambria Math"/>
          <w:sz w:val="20"/>
          <w:szCs w:val="20"/>
        </w:rPr>
        <w:t>₂</w:t>
      </w:r>
      <w:r w:rsidRPr="00B32176">
        <w:rPr>
          <w:rFonts w:ascii="Arial" w:hAnsi="Arial" w:cs="Arial"/>
          <w:sz w:val="20"/>
          <w:szCs w:val="20"/>
        </w:rPr>
        <w:t>SO</w:t>
      </w:r>
      <w:r w:rsidRPr="00B32176">
        <w:rPr>
          <w:rFonts w:ascii="Cambria Math" w:hAnsi="Cambria Math" w:cs="Cambria Math"/>
          <w:sz w:val="20"/>
          <w:szCs w:val="20"/>
        </w:rPr>
        <w:t>₄</w:t>
      </w:r>
      <w:r w:rsidRPr="00B32176">
        <w:rPr>
          <w:rFonts w:ascii="Arial" w:hAnsi="Arial" w:cs="Arial"/>
          <w:sz w:val="20"/>
          <w:szCs w:val="20"/>
        </w:rPr>
        <w:t xml:space="preserve"> → (NH</w:t>
      </w:r>
      <w:proofErr w:type="gramStart"/>
      <w:r w:rsidRPr="00B32176">
        <w:rPr>
          <w:rFonts w:ascii="Cambria Math" w:hAnsi="Cambria Math" w:cs="Cambria Math"/>
          <w:sz w:val="20"/>
          <w:szCs w:val="20"/>
        </w:rPr>
        <w:t>₄</w:t>
      </w:r>
      <w:r w:rsidRPr="00B32176">
        <w:rPr>
          <w:rFonts w:ascii="Arial" w:hAnsi="Arial" w:cs="Arial"/>
          <w:sz w:val="20"/>
          <w:szCs w:val="20"/>
        </w:rPr>
        <w:t>)</w:t>
      </w:r>
      <w:r w:rsidRPr="00B32176">
        <w:rPr>
          <w:rFonts w:ascii="Cambria Math" w:hAnsi="Cambria Math" w:cs="Cambria Math"/>
          <w:sz w:val="20"/>
          <w:szCs w:val="20"/>
        </w:rPr>
        <w:t>₂</w:t>
      </w:r>
      <w:proofErr w:type="gramEnd"/>
      <w:r w:rsidRPr="00B32176">
        <w:rPr>
          <w:rFonts w:ascii="Arial" w:hAnsi="Arial" w:cs="Arial"/>
          <w:sz w:val="20"/>
          <w:szCs w:val="20"/>
        </w:rPr>
        <w:t>SO</w:t>
      </w:r>
      <w:r w:rsidRPr="00B32176">
        <w:rPr>
          <w:rFonts w:ascii="Cambria Math" w:hAnsi="Cambria Math" w:cs="Cambria Math"/>
          <w:sz w:val="20"/>
          <w:szCs w:val="20"/>
        </w:rPr>
        <w:t>₄</w:t>
      </w:r>
      <w:r w:rsidRPr="00B32176">
        <w:rPr>
          <w:rFonts w:ascii="Arial" w:hAnsi="Arial" w:cs="Arial"/>
          <w:sz w:val="20"/>
          <w:szCs w:val="20"/>
        </w:rPr>
        <w:t xml:space="preserve"> + 3/2 O</w:t>
      </w:r>
      <w:r w:rsidRPr="00B32176">
        <w:rPr>
          <w:rFonts w:ascii="Cambria Math" w:hAnsi="Cambria Math" w:cs="Cambria Math"/>
          <w:sz w:val="20"/>
          <w:szCs w:val="20"/>
        </w:rPr>
        <w:t>₂</w:t>
      </w:r>
      <w:r w:rsidR="00FE4092">
        <w:rPr>
          <w:rFonts w:ascii="Cambria Math" w:hAnsi="Cambria Math" w:cs="Cambria Math"/>
          <w:sz w:val="20"/>
          <w:szCs w:val="20"/>
        </w:rPr>
        <w:t xml:space="preserve">. </w:t>
      </w:r>
      <w:r w:rsidR="00FE4092">
        <w:rPr>
          <w:rFonts w:ascii="Arial" w:hAnsi="Arial" w:cs="Arial"/>
          <w:sz w:val="20"/>
          <w:szCs w:val="20"/>
        </w:rPr>
        <w:t xml:space="preserve"> </w:t>
      </w:r>
      <w:r w:rsidRPr="00B32176">
        <w:rPr>
          <w:rFonts w:ascii="Arial" w:hAnsi="Arial" w:cs="Arial"/>
          <w:sz w:val="20"/>
          <w:szCs w:val="20"/>
        </w:rPr>
        <w:t xml:space="preserve">After </w:t>
      </w:r>
      <w:r w:rsidRPr="00B32176">
        <w:rPr>
          <w:rStyle w:val="Strong"/>
          <w:rFonts w:ascii="Arial" w:hAnsi="Arial" w:cs="Arial"/>
          <w:b w:val="0"/>
          <w:sz w:val="20"/>
          <w:szCs w:val="20"/>
        </w:rPr>
        <w:t>two</w:t>
      </w:r>
      <w:r w:rsidR="00FE4092">
        <w:rPr>
          <w:rFonts w:ascii="Arial" w:hAnsi="Arial" w:cs="Arial"/>
          <w:sz w:val="20"/>
          <w:szCs w:val="20"/>
        </w:rPr>
        <w:t xml:space="preserve"> hours</w:t>
      </w:r>
      <w:r w:rsidRPr="00B32176">
        <w:rPr>
          <w:rFonts w:ascii="Arial" w:hAnsi="Arial" w:cs="Arial"/>
          <w:sz w:val="20"/>
          <w:szCs w:val="20"/>
        </w:rPr>
        <w:t xml:space="preserve">, the solution turned clear and was removed from the heating block to cool. It was then diluted with distilled water to 50 ml, with vigorous shaking to ensure mixing. A 10 ml aliquot was transferred into a separate Kjeldahl flask, </w:t>
      </w:r>
      <w:r w:rsidRPr="00B32176">
        <w:rPr>
          <w:rStyle w:val="Strong"/>
          <w:rFonts w:ascii="Arial" w:hAnsi="Arial" w:cs="Arial"/>
          <w:b w:val="0"/>
          <w:sz w:val="20"/>
          <w:szCs w:val="20"/>
        </w:rPr>
        <w:t>to which</w:t>
      </w:r>
      <w:r w:rsidRPr="00B32176">
        <w:rPr>
          <w:rFonts w:ascii="Arial" w:hAnsi="Arial" w:cs="Arial"/>
          <w:sz w:val="20"/>
          <w:szCs w:val="20"/>
        </w:rPr>
        <w:t xml:space="preserve"> 20 cm³ of 40% NaOH was added, and the inlet was sealed. Next, 20 cm³ of boric acid mixed indicator was pipetted into a 100 cm³ conical flask, which was positioned at the receiving end of a condenser. Steam was passed through the sample under high pressure, causing the ammonium sulfate to release NH</w:t>
      </w:r>
      <w:r w:rsidRPr="00B32176">
        <w:rPr>
          <w:rFonts w:ascii="Cambria Math" w:hAnsi="Cambria Math" w:cs="Cambria Math"/>
          <w:sz w:val="20"/>
          <w:szCs w:val="20"/>
        </w:rPr>
        <w:t>₃</w:t>
      </w:r>
      <w:r w:rsidRPr="00B32176">
        <w:rPr>
          <w:rFonts w:ascii="Arial" w:hAnsi="Arial" w:cs="Arial"/>
          <w:sz w:val="20"/>
          <w:szCs w:val="20"/>
        </w:rPr>
        <w:t xml:space="preserve"> gas. The gas was absorbed in the boric acid indicator.</w:t>
      </w:r>
    </w:p>
    <w:p w14:paraId="3D5F50A0" w14:textId="77777777" w:rsidR="009527C4" w:rsidRPr="00B32176" w:rsidRDefault="009527C4" w:rsidP="00B0214A">
      <w:pPr>
        <w:pStyle w:val="NormalWeb"/>
        <w:spacing w:line="360" w:lineRule="auto"/>
        <w:jc w:val="both"/>
        <w:rPr>
          <w:rFonts w:ascii="Arial" w:hAnsi="Arial" w:cs="Arial"/>
          <w:sz w:val="20"/>
          <w:szCs w:val="20"/>
        </w:rPr>
      </w:pPr>
      <w:r w:rsidRPr="00B32176">
        <w:rPr>
          <w:rFonts w:ascii="Arial" w:hAnsi="Arial" w:cs="Arial"/>
          <w:sz w:val="20"/>
          <w:szCs w:val="20"/>
        </w:rPr>
        <w:t>The resulting solution was titrated with 0.01 M H</w:t>
      </w:r>
      <w:r w:rsidRPr="00B32176">
        <w:rPr>
          <w:rFonts w:ascii="Cambria Math" w:hAnsi="Cambria Math" w:cs="Cambria Math"/>
          <w:sz w:val="20"/>
          <w:szCs w:val="20"/>
        </w:rPr>
        <w:t>₂</w:t>
      </w:r>
      <w:r w:rsidRPr="00B32176">
        <w:rPr>
          <w:rFonts w:ascii="Arial" w:hAnsi="Arial" w:cs="Arial"/>
          <w:sz w:val="20"/>
          <w:szCs w:val="20"/>
        </w:rPr>
        <w:t>SO</w:t>
      </w:r>
      <w:r w:rsidRPr="00B32176">
        <w:rPr>
          <w:rFonts w:ascii="Cambria Math" w:hAnsi="Cambria Math" w:cs="Cambria Math"/>
          <w:sz w:val="20"/>
          <w:szCs w:val="20"/>
        </w:rPr>
        <w:t>₄</w:t>
      </w:r>
      <w:r w:rsidRPr="00B32176">
        <w:rPr>
          <w:rFonts w:ascii="Arial" w:hAnsi="Arial" w:cs="Arial"/>
          <w:sz w:val="20"/>
          <w:szCs w:val="20"/>
        </w:rPr>
        <w:t xml:space="preserve"> until it turned pink. The initial and final values of the titration were recorded, and the titre value was obtained by subtracting the initial reading from the final reading</w:t>
      </w:r>
    </w:p>
    <w:p w14:paraId="18663586" w14:textId="77777777" w:rsidR="009527C4" w:rsidRPr="002A08B3" w:rsidRDefault="009527C4" w:rsidP="00DE2146">
      <w:pPr>
        <w:spacing w:after="0" w:line="480" w:lineRule="auto"/>
        <w:jc w:val="both"/>
        <w:rPr>
          <w:rFonts w:ascii="Arial" w:hAnsi="Arial"/>
          <w:sz w:val="20"/>
          <w:szCs w:val="20"/>
        </w:rPr>
      </w:pPr>
    </w:p>
    <w:p w14:paraId="21006341" w14:textId="594E273F" w:rsidR="00DE2146" w:rsidRPr="00FE4092" w:rsidRDefault="00DE2146" w:rsidP="00DE2146">
      <w:pPr>
        <w:spacing w:after="0" w:line="480" w:lineRule="auto"/>
        <w:jc w:val="both"/>
        <w:rPr>
          <w:rFonts w:ascii="Arial" w:hAnsi="Arial"/>
          <w:sz w:val="20"/>
          <w:szCs w:val="20"/>
        </w:rPr>
      </w:pPr>
      <w:r w:rsidRPr="00FE4092">
        <w:rPr>
          <w:rFonts w:ascii="Arial" w:hAnsi="Arial"/>
          <w:sz w:val="20"/>
          <w:szCs w:val="20"/>
        </w:rPr>
        <w:t xml:space="preserve">% Nitrogen = </w:t>
      </w:r>
      <w:r w:rsidR="009527C4" w:rsidRPr="00FE4092">
        <w:rPr>
          <w:rFonts w:ascii="Arial" w:hAnsi="Arial"/>
          <w:sz w:val="20"/>
          <w:szCs w:val="20"/>
          <w:u w:val="single"/>
        </w:rPr>
        <w:t>Tit</w:t>
      </w:r>
      <w:r w:rsidRPr="00FE4092">
        <w:rPr>
          <w:rFonts w:ascii="Arial" w:hAnsi="Arial"/>
          <w:sz w:val="20"/>
          <w:szCs w:val="20"/>
          <w:u w:val="single"/>
        </w:rPr>
        <w:t>r</w:t>
      </w:r>
      <w:r w:rsidR="009527C4" w:rsidRPr="00FE4092">
        <w:rPr>
          <w:rFonts w:ascii="Arial" w:hAnsi="Arial"/>
          <w:sz w:val="20"/>
          <w:szCs w:val="20"/>
          <w:u w:val="single"/>
        </w:rPr>
        <w:t>e</w:t>
      </w:r>
      <w:r w:rsidRPr="00FE4092">
        <w:rPr>
          <w:rFonts w:ascii="Arial" w:hAnsi="Arial"/>
          <w:sz w:val="20"/>
          <w:szCs w:val="20"/>
          <w:u w:val="single"/>
        </w:rPr>
        <w:t xml:space="preserve"> value</w:t>
      </w:r>
      <w:r w:rsidR="00FE4092">
        <w:rPr>
          <w:rFonts w:ascii="Arial" w:hAnsi="Arial"/>
          <w:sz w:val="20"/>
          <w:szCs w:val="20"/>
          <w:u w:val="single"/>
        </w:rPr>
        <w:t xml:space="preserve"> (cm</w:t>
      </w:r>
      <w:r w:rsidR="00FE4092" w:rsidRPr="00FE4092">
        <w:rPr>
          <w:rFonts w:ascii="Arial" w:hAnsi="Arial"/>
          <w:sz w:val="20"/>
          <w:szCs w:val="20"/>
          <w:u w:val="single"/>
          <w:vertAlign w:val="superscript"/>
        </w:rPr>
        <w:t>3</w:t>
      </w:r>
      <w:r w:rsidR="00FE4092">
        <w:rPr>
          <w:rFonts w:ascii="Arial" w:hAnsi="Arial"/>
          <w:sz w:val="20"/>
          <w:szCs w:val="20"/>
          <w:u w:val="single"/>
        </w:rPr>
        <w:t>)</w:t>
      </w:r>
      <w:r w:rsidRPr="00FE4092">
        <w:rPr>
          <w:rFonts w:ascii="Arial" w:hAnsi="Arial"/>
          <w:sz w:val="20"/>
          <w:szCs w:val="20"/>
          <w:u w:val="single"/>
        </w:rPr>
        <w:t xml:space="preserve"> x Normality of </w:t>
      </w:r>
      <w:proofErr w:type="gramStart"/>
      <w:r w:rsidRPr="00FE4092">
        <w:rPr>
          <w:rFonts w:ascii="Arial" w:hAnsi="Arial"/>
          <w:sz w:val="20"/>
          <w:szCs w:val="20"/>
          <w:u w:val="single"/>
        </w:rPr>
        <w:t>acid</w:t>
      </w:r>
      <w:r w:rsidR="00363484">
        <w:rPr>
          <w:rFonts w:ascii="Arial" w:hAnsi="Arial"/>
          <w:sz w:val="20"/>
          <w:szCs w:val="20"/>
          <w:u w:val="single"/>
        </w:rPr>
        <w:t xml:space="preserve"> </w:t>
      </w:r>
      <w:r w:rsidRPr="00363484">
        <w:rPr>
          <w:rFonts w:ascii="Arial" w:hAnsi="Arial"/>
          <w:sz w:val="20"/>
          <w:szCs w:val="20"/>
          <w:u w:val="single"/>
          <w:vertAlign w:val="superscript"/>
        </w:rPr>
        <w:t xml:space="preserve"> </w:t>
      </w:r>
      <w:r w:rsidRPr="00FE4092">
        <w:rPr>
          <w:rFonts w:ascii="Arial" w:hAnsi="Arial"/>
          <w:sz w:val="20"/>
          <w:szCs w:val="20"/>
          <w:u w:val="single"/>
        </w:rPr>
        <w:t>x</w:t>
      </w:r>
      <w:proofErr w:type="gramEnd"/>
      <w:r w:rsidRPr="00FE4092">
        <w:rPr>
          <w:rFonts w:ascii="Arial" w:hAnsi="Arial"/>
          <w:sz w:val="20"/>
          <w:szCs w:val="20"/>
          <w:u w:val="single"/>
        </w:rPr>
        <w:t xml:space="preserve"> 0.014 x volume of the digest x 100</w:t>
      </w:r>
    </w:p>
    <w:p w14:paraId="26EC88C2" w14:textId="23B9E732" w:rsidR="00DE2146" w:rsidRPr="002A08B3" w:rsidRDefault="00DE2146" w:rsidP="00DE2146">
      <w:pPr>
        <w:spacing w:after="0" w:line="480" w:lineRule="auto"/>
        <w:jc w:val="both"/>
        <w:rPr>
          <w:rFonts w:ascii="Arial" w:hAnsi="Arial"/>
          <w:iCs/>
          <w:sz w:val="20"/>
          <w:szCs w:val="20"/>
        </w:rPr>
      </w:pPr>
      <w:r w:rsidRPr="00FE4092">
        <w:rPr>
          <w:rFonts w:ascii="Arial" w:hAnsi="Arial"/>
          <w:sz w:val="20"/>
          <w:szCs w:val="20"/>
        </w:rPr>
        <w:t xml:space="preserve">                                  Weight of sample (2g) x Volume of aliquot taken (V</w:t>
      </w:r>
      <w:r w:rsidRPr="00FE4092">
        <w:rPr>
          <w:rFonts w:ascii="Arial" w:hAnsi="Arial"/>
          <w:sz w:val="20"/>
          <w:szCs w:val="20"/>
          <w:vertAlign w:val="subscript"/>
        </w:rPr>
        <w:t>1</w:t>
      </w:r>
      <w:r w:rsidRPr="00FE4092">
        <w:rPr>
          <w:rFonts w:ascii="Arial" w:hAnsi="Arial"/>
          <w:sz w:val="20"/>
          <w:szCs w:val="20"/>
        </w:rPr>
        <w:t>)</w:t>
      </w:r>
      <w:r w:rsidR="008C2BCE">
        <w:rPr>
          <w:rFonts w:ascii="Arial" w:hAnsi="Arial"/>
          <w:sz w:val="20"/>
          <w:szCs w:val="20"/>
        </w:rPr>
        <w:t xml:space="preserve"> </w:t>
      </w:r>
      <w:r w:rsidR="00FE4092">
        <w:rPr>
          <w:rFonts w:ascii="Arial" w:hAnsi="Arial"/>
          <w:sz w:val="20"/>
          <w:szCs w:val="20"/>
        </w:rPr>
        <w:t>(ml)</w:t>
      </w:r>
      <w:r w:rsidRPr="002A08B3">
        <w:rPr>
          <w:rFonts w:ascii="Arial" w:hAnsi="Arial"/>
          <w:iCs/>
          <w:sz w:val="20"/>
          <w:szCs w:val="20"/>
        </w:rPr>
        <w:br w:type="page"/>
      </w:r>
    </w:p>
    <w:p w14:paraId="5B4753A4" w14:textId="77777777" w:rsidR="00DE2146" w:rsidRPr="00A253E6" w:rsidRDefault="000F63D2" w:rsidP="00DE2146">
      <w:pPr>
        <w:spacing w:after="0" w:line="480" w:lineRule="auto"/>
        <w:jc w:val="both"/>
        <w:rPr>
          <w:rFonts w:ascii="Arial" w:hAnsi="Arial"/>
          <w:b/>
          <w:sz w:val="20"/>
          <w:szCs w:val="20"/>
        </w:rPr>
      </w:pPr>
      <w:r w:rsidRPr="00A253E6">
        <w:rPr>
          <w:rFonts w:ascii="Arial" w:hAnsi="Arial"/>
          <w:b/>
          <w:sz w:val="20"/>
          <w:szCs w:val="20"/>
        </w:rPr>
        <w:lastRenderedPageBreak/>
        <w:t>Crude protein determination</w:t>
      </w:r>
    </w:p>
    <w:p w14:paraId="5A609A43" w14:textId="77777777" w:rsidR="00DE2146" w:rsidRPr="002A08B3" w:rsidRDefault="00120363" w:rsidP="00DE2146">
      <w:pPr>
        <w:spacing w:after="0" w:line="480" w:lineRule="auto"/>
        <w:jc w:val="both"/>
        <w:rPr>
          <w:rFonts w:ascii="Arial" w:hAnsi="Arial"/>
          <w:sz w:val="20"/>
          <w:szCs w:val="20"/>
        </w:rPr>
      </w:pPr>
      <w:r w:rsidRPr="002A08B3">
        <w:rPr>
          <w:rFonts w:ascii="Arial" w:hAnsi="Arial"/>
          <w:sz w:val="20"/>
          <w:szCs w:val="20"/>
        </w:rPr>
        <w:t xml:space="preserve">Evaluation of </w:t>
      </w:r>
      <w:r w:rsidR="00DE2146" w:rsidRPr="002A08B3">
        <w:rPr>
          <w:rFonts w:ascii="Arial" w:hAnsi="Arial"/>
          <w:sz w:val="20"/>
          <w:szCs w:val="20"/>
        </w:rPr>
        <w:t>the value of crude protein was determined using t</w:t>
      </w:r>
      <w:r w:rsidR="00953402" w:rsidRPr="002A08B3">
        <w:rPr>
          <w:rFonts w:ascii="Arial" w:hAnsi="Arial"/>
          <w:sz w:val="20"/>
          <w:szCs w:val="20"/>
        </w:rPr>
        <w:t>he Nitrogen value based on the K</w:t>
      </w:r>
      <w:r w:rsidR="004A2789" w:rsidRPr="002A08B3">
        <w:rPr>
          <w:rFonts w:ascii="Arial" w:hAnsi="Arial"/>
          <w:sz w:val="20"/>
          <w:szCs w:val="20"/>
        </w:rPr>
        <w:t xml:space="preserve">jeldahl procedure, </w:t>
      </w:r>
    </w:p>
    <w:p w14:paraId="470AD475" w14:textId="77777777" w:rsidR="00DE2146" w:rsidRPr="002A08B3" w:rsidRDefault="00DE2146" w:rsidP="00DE2146">
      <w:pPr>
        <w:spacing w:after="0" w:line="480" w:lineRule="auto"/>
        <w:jc w:val="both"/>
        <w:rPr>
          <w:rFonts w:ascii="Arial" w:hAnsi="Arial"/>
          <w:sz w:val="20"/>
          <w:szCs w:val="20"/>
        </w:rPr>
      </w:pPr>
      <w:r w:rsidRPr="002A08B3">
        <w:rPr>
          <w:rFonts w:ascii="Arial" w:hAnsi="Arial"/>
          <w:sz w:val="20"/>
          <w:szCs w:val="20"/>
        </w:rPr>
        <w:t xml:space="preserve"> i.e. % Nitrogen x 6.25% Crude protein = % Nitrogen x 6.25</w:t>
      </w:r>
    </w:p>
    <w:p w14:paraId="0585575C" w14:textId="77777777" w:rsidR="00DE2146" w:rsidRPr="002A08B3" w:rsidRDefault="00DE2146" w:rsidP="00DE2146">
      <w:pPr>
        <w:spacing w:after="0" w:line="480" w:lineRule="auto"/>
        <w:jc w:val="both"/>
        <w:rPr>
          <w:rFonts w:ascii="Arial" w:hAnsi="Arial"/>
          <w:sz w:val="20"/>
          <w:szCs w:val="20"/>
        </w:rPr>
      </w:pPr>
    </w:p>
    <w:p w14:paraId="67752981" w14:textId="77777777" w:rsidR="00DE2146" w:rsidRPr="00A253E6" w:rsidRDefault="000C0013" w:rsidP="00DE2146">
      <w:pPr>
        <w:spacing w:after="0" w:line="480" w:lineRule="auto"/>
        <w:jc w:val="both"/>
        <w:rPr>
          <w:rFonts w:ascii="Arial" w:hAnsi="Arial"/>
          <w:b/>
          <w:sz w:val="20"/>
          <w:szCs w:val="20"/>
        </w:rPr>
      </w:pPr>
      <w:r w:rsidRPr="00A253E6">
        <w:rPr>
          <w:rFonts w:ascii="Arial" w:hAnsi="Arial"/>
          <w:b/>
          <w:sz w:val="20"/>
          <w:szCs w:val="20"/>
        </w:rPr>
        <w:t>DETERMINATION OF MINERIAL COMPONENT</w:t>
      </w:r>
    </w:p>
    <w:p w14:paraId="14C625D7" w14:textId="77777777" w:rsidR="000C0013" w:rsidRPr="002A08B3" w:rsidRDefault="000C0013" w:rsidP="001F525D">
      <w:pPr>
        <w:spacing w:after="0" w:line="480" w:lineRule="auto"/>
        <w:jc w:val="both"/>
        <w:rPr>
          <w:rFonts w:ascii="Arial" w:hAnsi="Arial"/>
          <w:sz w:val="20"/>
          <w:szCs w:val="20"/>
        </w:rPr>
      </w:pPr>
      <w:r w:rsidRPr="002A08B3">
        <w:rPr>
          <w:rFonts w:ascii="Arial" w:hAnsi="Arial"/>
          <w:sz w:val="20"/>
          <w:szCs w:val="20"/>
        </w:rPr>
        <w:t>The following mineral; Potassium (K</w:t>
      </w:r>
      <w:r w:rsidRPr="002A08B3">
        <w:rPr>
          <w:rFonts w:ascii="Arial" w:hAnsi="Arial"/>
          <w:sz w:val="20"/>
          <w:szCs w:val="20"/>
          <w:vertAlign w:val="superscript"/>
        </w:rPr>
        <w:t>+</w:t>
      </w:r>
      <w:r w:rsidRPr="002A08B3">
        <w:rPr>
          <w:rFonts w:ascii="Arial" w:hAnsi="Arial"/>
          <w:sz w:val="20"/>
          <w:szCs w:val="20"/>
        </w:rPr>
        <w:t>), Magnesium (Mg)</w:t>
      </w:r>
      <w:r w:rsidR="001F525D" w:rsidRPr="002A08B3">
        <w:rPr>
          <w:rFonts w:ascii="Arial" w:hAnsi="Arial"/>
          <w:sz w:val="20"/>
          <w:szCs w:val="20"/>
        </w:rPr>
        <w:t>, P</w:t>
      </w:r>
      <w:r w:rsidRPr="002A08B3">
        <w:rPr>
          <w:rFonts w:ascii="Arial" w:hAnsi="Arial"/>
          <w:sz w:val="20"/>
          <w:szCs w:val="20"/>
        </w:rPr>
        <w:t>hosphorus</w:t>
      </w:r>
      <w:r w:rsidR="001F525D" w:rsidRPr="002A08B3">
        <w:rPr>
          <w:rFonts w:ascii="Arial" w:hAnsi="Arial"/>
          <w:sz w:val="20"/>
          <w:szCs w:val="20"/>
        </w:rPr>
        <w:t xml:space="preserve"> (P)</w:t>
      </w:r>
      <w:r w:rsidRPr="002A08B3">
        <w:rPr>
          <w:rFonts w:ascii="Arial" w:hAnsi="Arial"/>
          <w:sz w:val="20"/>
          <w:szCs w:val="20"/>
        </w:rPr>
        <w:t xml:space="preserve">, Calcium (Ca) were determined according to the method described by AOAC (1990) and adapted by </w:t>
      </w:r>
      <w:proofErr w:type="spellStart"/>
      <w:r w:rsidRPr="002A08B3">
        <w:rPr>
          <w:rFonts w:ascii="Arial" w:hAnsi="Arial"/>
          <w:sz w:val="20"/>
          <w:szCs w:val="20"/>
        </w:rPr>
        <w:t>Egbekun</w:t>
      </w:r>
      <w:proofErr w:type="spellEnd"/>
      <w:r w:rsidRPr="002A08B3">
        <w:rPr>
          <w:rFonts w:ascii="Arial" w:eastAsia="Times New Roman" w:hAnsi="Arial"/>
          <w:i/>
          <w:sz w:val="20"/>
          <w:szCs w:val="20"/>
        </w:rPr>
        <w:t xml:space="preserve"> et al.</w:t>
      </w:r>
      <w:r w:rsidRPr="002A08B3">
        <w:rPr>
          <w:rFonts w:ascii="Arial" w:eastAsia="Times New Roman" w:hAnsi="Arial"/>
          <w:sz w:val="20"/>
          <w:szCs w:val="20"/>
        </w:rPr>
        <w:t xml:space="preserve"> </w:t>
      </w:r>
      <w:r w:rsidRPr="002A08B3">
        <w:rPr>
          <w:rFonts w:ascii="Arial" w:hAnsi="Arial"/>
          <w:sz w:val="20"/>
          <w:szCs w:val="20"/>
        </w:rPr>
        <w:t xml:space="preserve"> (1997).</w:t>
      </w:r>
    </w:p>
    <w:p w14:paraId="10A652C5" w14:textId="77777777" w:rsidR="006C5FBC" w:rsidRPr="00A253E6" w:rsidRDefault="00D27196" w:rsidP="00FC0115">
      <w:pPr>
        <w:spacing w:before="100" w:beforeAutospacing="1" w:after="100" w:afterAutospacing="1" w:line="480" w:lineRule="auto"/>
        <w:jc w:val="both"/>
        <w:rPr>
          <w:rFonts w:ascii="Arial" w:eastAsia="Times New Roman" w:hAnsi="Arial"/>
          <w:b/>
          <w:sz w:val="20"/>
          <w:szCs w:val="20"/>
        </w:rPr>
      </w:pPr>
      <w:r w:rsidRPr="00A253E6">
        <w:rPr>
          <w:rFonts w:ascii="Arial" w:eastAsia="Times New Roman" w:hAnsi="Arial"/>
          <w:b/>
          <w:bCs/>
          <w:sz w:val="20"/>
          <w:szCs w:val="20"/>
        </w:rPr>
        <w:t>Amino Acid Profile Determination</w:t>
      </w:r>
      <w:r w:rsidRPr="00A253E6">
        <w:rPr>
          <w:rFonts w:ascii="Arial" w:eastAsia="Times New Roman" w:hAnsi="Arial"/>
          <w:b/>
          <w:sz w:val="20"/>
          <w:szCs w:val="20"/>
        </w:rPr>
        <w:t xml:space="preserve"> </w:t>
      </w:r>
    </w:p>
    <w:p w14:paraId="57C202BE" w14:textId="77777777" w:rsidR="00D27196" w:rsidRPr="002A08B3" w:rsidRDefault="00D27196" w:rsidP="00FC0115">
      <w:pPr>
        <w:spacing w:before="100" w:beforeAutospacing="1" w:after="100" w:afterAutospacing="1" w:line="480" w:lineRule="auto"/>
        <w:jc w:val="both"/>
        <w:rPr>
          <w:rFonts w:ascii="Arial" w:eastAsia="Times New Roman" w:hAnsi="Arial"/>
          <w:sz w:val="20"/>
          <w:szCs w:val="20"/>
        </w:rPr>
      </w:pPr>
      <w:r w:rsidRPr="002A08B3">
        <w:rPr>
          <w:rFonts w:ascii="Arial" w:eastAsia="Times New Roman" w:hAnsi="Arial"/>
          <w:sz w:val="20"/>
          <w:szCs w:val="20"/>
        </w:rPr>
        <w:t>The sample was dried to a constant weight, defatted, hydrolyzed, evaporated using a rotary evaporator, and analyzed using an Applied Biosystems PTH Amino Acid Analyzer (Benitez, 1989).</w:t>
      </w:r>
    </w:p>
    <w:p w14:paraId="48F00F2F" w14:textId="77777777" w:rsidR="0038073A" w:rsidRPr="00A253E6" w:rsidRDefault="00D27196" w:rsidP="00FC0115">
      <w:pPr>
        <w:spacing w:before="100" w:beforeAutospacing="1" w:after="100" w:afterAutospacing="1" w:line="480" w:lineRule="auto"/>
        <w:jc w:val="both"/>
        <w:rPr>
          <w:rFonts w:ascii="Arial" w:eastAsia="Times New Roman" w:hAnsi="Arial"/>
          <w:b/>
          <w:sz w:val="20"/>
          <w:szCs w:val="20"/>
        </w:rPr>
      </w:pPr>
      <w:r w:rsidRPr="00A253E6">
        <w:rPr>
          <w:rFonts w:ascii="Arial" w:eastAsia="Times New Roman" w:hAnsi="Arial"/>
          <w:b/>
          <w:bCs/>
          <w:sz w:val="20"/>
          <w:szCs w:val="20"/>
        </w:rPr>
        <w:t>Defatting the Sample</w:t>
      </w:r>
      <w:r w:rsidRPr="00A253E6">
        <w:rPr>
          <w:rFonts w:ascii="Arial" w:eastAsia="Times New Roman" w:hAnsi="Arial"/>
          <w:b/>
          <w:sz w:val="20"/>
          <w:szCs w:val="20"/>
        </w:rPr>
        <w:t xml:space="preserve"> </w:t>
      </w:r>
    </w:p>
    <w:p w14:paraId="3C8367F3" w14:textId="77777777" w:rsidR="00D27196" w:rsidRPr="002A08B3" w:rsidRDefault="00D27196" w:rsidP="00FC0115">
      <w:pPr>
        <w:spacing w:before="100" w:beforeAutospacing="1" w:after="100" w:afterAutospacing="1" w:line="480" w:lineRule="auto"/>
        <w:jc w:val="both"/>
        <w:rPr>
          <w:rFonts w:ascii="Arial" w:eastAsia="Times New Roman" w:hAnsi="Arial"/>
          <w:sz w:val="20"/>
          <w:szCs w:val="20"/>
        </w:rPr>
      </w:pPr>
      <w:r w:rsidRPr="002A08B3">
        <w:rPr>
          <w:rFonts w:ascii="Arial" w:eastAsia="Times New Roman" w:hAnsi="Arial"/>
          <w:sz w:val="20"/>
          <w:szCs w:val="20"/>
        </w:rPr>
        <w:t>The fruit sample (</w:t>
      </w:r>
      <w:r w:rsidRPr="002A08B3">
        <w:rPr>
          <w:rFonts w:ascii="Arial" w:eastAsia="Times New Roman" w:hAnsi="Arial"/>
          <w:i/>
          <w:sz w:val="20"/>
          <w:szCs w:val="20"/>
        </w:rPr>
        <w:t>Spondias purpurea</w:t>
      </w:r>
      <w:r w:rsidRPr="002A08B3">
        <w:rPr>
          <w:rFonts w:ascii="Arial" w:eastAsia="Times New Roman" w:hAnsi="Arial"/>
          <w:sz w:val="20"/>
          <w:szCs w:val="20"/>
        </w:rPr>
        <w:t>) was defatted using a 2:1 chloroform-methanol mixture. Three hundred milligrams (300 mg) of the sample were placed in an extraction thimble and subjected to a 15-hour Soxhlet extraction (AOAC, 2006).</w:t>
      </w:r>
    </w:p>
    <w:p w14:paraId="1837A202" w14:textId="77777777" w:rsidR="00B827EA" w:rsidRPr="00A253E6" w:rsidRDefault="00D27196" w:rsidP="00FC0115">
      <w:pPr>
        <w:spacing w:before="100" w:beforeAutospacing="1" w:after="100" w:afterAutospacing="1" w:line="480" w:lineRule="auto"/>
        <w:jc w:val="both"/>
        <w:rPr>
          <w:rFonts w:ascii="Arial" w:eastAsia="Times New Roman" w:hAnsi="Arial"/>
          <w:b/>
          <w:sz w:val="20"/>
          <w:szCs w:val="20"/>
        </w:rPr>
      </w:pPr>
      <w:r w:rsidRPr="00A253E6">
        <w:rPr>
          <w:rFonts w:ascii="Arial" w:eastAsia="Times New Roman" w:hAnsi="Arial"/>
          <w:b/>
          <w:bCs/>
          <w:sz w:val="20"/>
          <w:szCs w:val="20"/>
        </w:rPr>
        <w:t>Hydrolysis of the Sample</w:t>
      </w:r>
      <w:r w:rsidRPr="00A253E6">
        <w:rPr>
          <w:rFonts w:ascii="Arial" w:eastAsia="Times New Roman" w:hAnsi="Arial"/>
          <w:b/>
          <w:sz w:val="20"/>
          <w:szCs w:val="20"/>
        </w:rPr>
        <w:t xml:space="preserve"> </w:t>
      </w:r>
    </w:p>
    <w:p w14:paraId="294EDA34" w14:textId="77777777" w:rsidR="00D27196" w:rsidRPr="002A08B3" w:rsidRDefault="00D27196" w:rsidP="00FC0115">
      <w:pPr>
        <w:spacing w:before="100" w:beforeAutospacing="1" w:after="100" w:afterAutospacing="1" w:line="480" w:lineRule="auto"/>
        <w:jc w:val="both"/>
        <w:rPr>
          <w:rFonts w:ascii="Arial" w:eastAsia="Times New Roman" w:hAnsi="Arial"/>
          <w:sz w:val="20"/>
          <w:szCs w:val="20"/>
        </w:rPr>
      </w:pPr>
      <w:r w:rsidRPr="002A08B3">
        <w:rPr>
          <w:rFonts w:ascii="Arial" w:eastAsia="Times New Roman" w:hAnsi="Arial"/>
          <w:sz w:val="20"/>
          <w:szCs w:val="20"/>
        </w:rPr>
        <w:t xml:space="preserve">A known amount of the defatted sample was placed in a glass ampoule, and 7 ml of 6 N HCl was added. Nitrogen gas was passed into the ampoule to expel oxygen, preventing the oxidation of certain amino acids such as methionine and cysteine. The ampoule was sealed with a Bunsen burner flame and heated at 105°C ± 5°C for 22 hours in an oven. After cooling, the ampoule was opened, and the contents were filtered to remove </w:t>
      </w:r>
      <w:proofErr w:type="spellStart"/>
      <w:r w:rsidRPr="002A08B3">
        <w:rPr>
          <w:rFonts w:ascii="Arial" w:eastAsia="Times New Roman" w:hAnsi="Arial"/>
          <w:sz w:val="20"/>
          <w:szCs w:val="20"/>
        </w:rPr>
        <w:t>humins</w:t>
      </w:r>
      <w:proofErr w:type="spellEnd"/>
      <w:r w:rsidRPr="002A08B3">
        <w:rPr>
          <w:rFonts w:ascii="Arial" w:eastAsia="Times New Roman" w:hAnsi="Arial"/>
          <w:sz w:val="20"/>
          <w:szCs w:val="20"/>
        </w:rPr>
        <w:t>. The filtrate was evaporated to dryness using a rotary evaporator. The dried residue was reconstituted in 5 ml of acetate buffer (pH 2.0), stored in plastic specimen bottles, and loaded into the analyzer.</w:t>
      </w:r>
    </w:p>
    <w:p w14:paraId="5115CE90" w14:textId="77777777" w:rsidR="008755F3" w:rsidRPr="00A253E6" w:rsidRDefault="00D27196" w:rsidP="00FC0115">
      <w:pPr>
        <w:spacing w:before="100" w:beforeAutospacing="1" w:after="100" w:afterAutospacing="1" w:line="480" w:lineRule="auto"/>
        <w:jc w:val="both"/>
        <w:rPr>
          <w:rFonts w:ascii="Arial" w:eastAsia="Times New Roman" w:hAnsi="Arial"/>
          <w:b/>
          <w:sz w:val="20"/>
          <w:szCs w:val="20"/>
        </w:rPr>
      </w:pPr>
      <w:r w:rsidRPr="00A253E6">
        <w:rPr>
          <w:rFonts w:ascii="Arial" w:eastAsia="Times New Roman" w:hAnsi="Arial"/>
          <w:b/>
          <w:bCs/>
          <w:sz w:val="20"/>
          <w:szCs w:val="20"/>
        </w:rPr>
        <w:t>Loading the Hydrolysate into the Analyzer</w:t>
      </w:r>
      <w:r w:rsidRPr="00A253E6">
        <w:rPr>
          <w:rFonts w:ascii="Arial" w:eastAsia="Times New Roman" w:hAnsi="Arial"/>
          <w:b/>
          <w:sz w:val="20"/>
          <w:szCs w:val="20"/>
        </w:rPr>
        <w:t xml:space="preserve"> </w:t>
      </w:r>
    </w:p>
    <w:p w14:paraId="4CA243B4" w14:textId="77777777" w:rsidR="00D27196" w:rsidRPr="002A08B3" w:rsidRDefault="00D27196" w:rsidP="00FC0115">
      <w:pPr>
        <w:spacing w:before="100" w:beforeAutospacing="1" w:after="100" w:afterAutospacing="1" w:line="480" w:lineRule="auto"/>
        <w:jc w:val="both"/>
        <w:rPr>
          <w:rFonts w:ascii="Arial" w:eastAsia="Times New Roman" w:hAnsi="Arial"/>
          <w:sz w:val="20"/>
          <w:szCs w:val="20"/>
        </w:rPr>
      </w:pPr>
      <w:r w:rsidRPr="002A08B3">
        <w:rPr>
          <w:rFonts w:ascii="Arial" w:eastAsia="Times New Roman" w:hAnsi="Arial"/>
          <w:sz w:val="20"/>
          <w:szCs w:val="20"/>
        </w:rPr>
        <w:lastRenderedPageBreak/>
        <w:t>A 60 µl aliquot of the hydrolysate in acetate buffer was loaded into the analyzer cartridge. The analyzer then separated and analyzed the free acidic, neutral, and basic amino acids present in the sample.</w:t>
      </w:r>
    </w:p>
    <w:p w14:paraId="080C1E9F" w14:textId="77777777" w:rsidR="008755F3" w:rsidRPr="00A253E6" w:rsidRDefault="00D27196" w:rsidP="00FC0115">
      <w:pPr>
        <w:spacing w:before="100" w:beforeAutospacing="1" w:after="100" w:afterAutospacing="1" w:line="480" w:lineRule="auto"/>
        <w:jc w:val="both"/>
        <w:rPr>
          <w:rFonts w:ascii="Arial" w:eastAsia="Times New Roman" w:hAnsi="Arial"/>
          <w:b/>
          <w:sz w:val="20"/>
          <w:szCs w:val="20"/>
        </w:rPr>
      </w:pPr>
      <w:r w:rsidRPr="00A253E6">
        <w:rPr>
          <w:rFonts w:ascii="Arial" w:eastAsia="Times New Roman" w:hAnsi="Arial"/>
          <w:b/>
          <w:bCs/>
          <w:sz w:val="20"/>
          <w:szCs w:val="20"/>
        </w:rPr>
        <w:t>Calculation of Amino Acid Values</w:t>
      </w:r>
      <w:r w:rsidRPr="00A253E6">
        <w:rPr>
          <w:rFonts w:ascii="Arial" w:eastAsia="Times New Roman" w:hAnsi="Arial"/>
          <w:b/>
          <w:sz w:val="20"/>
          <w:szCs w:val="20"/>
        </w:rPr>
        <w:t xml:space="preserve"> </w:t>
      </w:r>
    </w:p>
    <w:p w14:paraId="53FF5F26" w14:textId="77777777" w:rsidR="001856F1" w:rsidRPr="002A08B3" w:rsidRDefault="00FD2899" w:rsidP="00B837A4">
      <w:pPr>
        <w:spacing w:before="100" w:beforeAutospacing="1" w:after="100" w:afterAutospacing="1" w:line="480" w:lineRule="auto"/>
        <w:jc w:val="both"/>
        <w:rPr>
          <w:rFonts w:ascii="Arial" w:eastAsia="Times New Roman" w:hAnsi="Arial"/>
          <w:sz w:val="20"/>
          <w:szCs w:val="20"/>
        </w:rPr>
      </w:pPr>
      <w:r w:rsidRPr="002A08B3">
        <w:rPr>
          <w:rFonts w:ascii="Arial" w:eastAsia="Times New Roman" w:hAnsi="Arial"/>
          <w:sz w:val="20"/>
          <w:szCs w:val="20"/>
        </w:rPr>
        <w:t>Peak areas proportional to the concentration of each amino acid was determined using an integrator connected to an analyzer.</w:t>
      </w:r>
    </w:p>
    <w:p w14:paraId="00BE1FAD" w14:textId="358D6130" w:rsidR="00DC14A7" w:rsidRPr="00A61992" w:rsidRDefault="00A61992" w:rsidP="00A61992">
      <w:pPr>
        <w:spacing w:after="160" w:line="256" w:lineRule="auto"/>
        <w:rPr>
          <w:rFonts w:ascii="Arial" w:hAnsi="Arial"/>
          <w:b/>
          <w:sz w:val="20"/>
          <w:szCs w:val="20"/>
        </w:rPr>
      </w:pPr>
      <w:r>
        <w:rPr>
          <w:rFonts w:ascii="Arial" w:hAnsi="Arial"/>
          <w:b/>
          <w:sz w:val="20"/>
          <w:szCs w:val="20"/>
        </w:rPr>
        <w:t>RESULT</w:t>
      </w:r>
    </w:p>
    <w:p w14:paraId="20BF86E9" w14:textId="77777777" w:rsidR="008025C3" w:rsidRPr="002A08B3" w:rsidRDefault="008025C3" w:rsidP="008025C3">
      <w:pPr>
        <w:pStyle w:val="NormalWeb"/>
        <w:spacing w:line="360" w:lineRule="auto"/>
        <w:jc w:val="both"/>
        <w:rPr>
          <w:rFonts w:ascii="Arial" w:hAnsi="Arial" w:cs="Arial"/>
          <w:sz w:val="20"/>
          <w:szCs w:val="20"/>
          <w:lang w:val="en-IN" w:eastAsia="en-IN" w:bidi="hi-IN"/>
        </w:rPr>
      </w:pPr>
      <w:r w:rsidRPr="002A08B3">
        <w:rPr>
          <w:rFonts w:ascii="Arial" w:hAnsi="Arial" w:cs="Arial"/>
          <w:sz w:val="20"/>
          <w:szCs w:val="20"/>
          <w:lang w:val="en-IN" w:eastAsia="en-IN" w:bidi="hi-IN"/>
        </w:rPr>
        <w:t xml:space="preserve">The results showed that all the </w:t>
      </w:r>
      <w:r w:rsidRPr="002A08B3">
        <w:rPr>
          <w:rFonts w:ascii="Arial" w:hAnsi="Arial" w:cs="Arial"/>
          <w:i/>
          <w:iCs/>
          <w:sz w:val="20"/>
          <w:szCs w:val="20"/>
          <w:lang w:val="en-IN" w:eastAsia="en-IN" w:bidi="hi-IN"/>
        </w:rPr>
        <w:t>Spondias purpurea</w:t>
      </w:r>
      <w:r w:rsidRPr="002A08B3">
        <w:rPr>
          <w:rFonts w:ascii="Arial" w:hAnsi="Arial" w:cs="Arial"/>
          <w:sz w:val="20"/>
          <w:szCs w:val="20"/>
          <w:lang w:val="en-IN" w:eastAsia="en-IN" w:bidi="hi-IN"/>
        </w:rPr>
        <w:t xml:space="preserve"> samples collected from Kwendo, Dabai, Zuru Local Government Area, Kebbi State contained different microbial populations. Three (3) isolates identified using standard bacteriological methods from the </w:t>
      </w:r>
      <w:r w:rsidRPr="002A08B3">
        <w:rPr>
          <w:rFonts w:ascii="Arial" w:hAnsi="Arial" w:cs="Arial"/>
          <w:i/>
          <w:iCs/>
          <w:sz w:val="20"/>
          <w:szCs w:val="20"/>
          <w:lang w:val="en-IN" w:eastAsia="en-IN" w:bidi="hi-IN"/>
        </w:rPr>
        <w:t>Spondias purpurea</w:t>
      </w:r>
      <w:r w:rsidRPr="002A08B3">
        <w:rPr>
          <w:rFonts w:ascii="Arial" w:hAnsi="Arial" w:cs="Arial"/>
          <w:sz w:val="20"/>
          <w:szCs w:val="20"/>
          <w:lang w:val="en-IN" w:eastAsia="en-IN" w:bidi="hi-IN"/>
        </w:rPr>
        <w:t xml:space="preserve"> were Gram-positive; two (2) of these Gram-positive Bacilli (rod-shaped) and one (1) Gram-positive coccus.</w:t>
      </w:r>
    </w:p>
    <w:p w14:paraId="6EA7612C" w14:textId="77777777" w:rsidR="008025C3" w:rsidRPr="002A08B3" w:rsidRDefault="008025C3" w:rsidP="008025C3">
      <w:pPr>
        <w:spacing w:before="100" w:beforeAutospacing="1" w:after="100" w:afterAutospacing="1" w:line="360" w:lineRule="auto"/>
        <w:jc w:val="both"/>
        <w:rPr>
          <w:rFonts w:ascii="Arial" w:eastAsia="Times New Roman" w:hAnsi="Arial"/>
          <w:sz w:val="20"/>
          <w:szCs w:val="20"/>
          <w:lang w:val="en-IN" w:eastAsia="en-IN" w:bidi="hi-IN"/>
        </w:rPr>
      </w:pPr>
      <w:r w:rsidRPr="002A08B3">
        <w:rPr>
          <w:rFonts w:ascii="Arial" w:eastAsia="Times New Roman" w:hAnsi="Arial"/>
          <w:sz w:val="20"/>
          <w:szCs w:val="20"/>
          <w:lang w:val="en-IN" w:eastAsia="en-IN" w:bidi="hi-IN"/>
        </w:rPr>
        <w:t xml:space="preserve">Yeasts isolated – </w:t>
      </w:r>
      <w:r w:rsidRPr="002A08B3">
        <w:rPr>
          <w:rFonts w:ascii="Arial" w:eastAsia="Times New Roman" w:hAnsi="Arial"/>
          <w:i/>
          <w:iCs/>
          <w:sz w:val="20"/>
          <w:szCs w:val="20"/>
          <w:lang w:val="en-IN" w:eastAsia="en-IN" w:bidi="hi-IN"/>
        </w:rPr>
        <w:t>Saccharomyces cerevisiae</w:t>
      </w:r>
      <w:r w:rsidRPr="002A08B3">
        <w:rPr>
          <w:rFonts w:ascii="Arial" w:eastAsia="Times New Roman" w:hAnsi="Arial"/>
          <w:sz w:val="20"/>
          <w:szCs w:val="20"/>
          <w:lang w:val="en-IN" w:eastAsia="en-IN" w:bidi="hi-IN"/>
        </w:rPr>
        <w:t xml:space="preserve">, </w:t>
      </w:r>
      <w:r w:rsidRPr="002A08B3">
        <w:rPr>
          <w:rFonts w:ascii="Arial" w:eastAsia="Times New Roman" w:hAnsi="Arial"/>
          <w:i/>
          <w:iCs/>
          <w:sz w:val="20"/>
          <w:szCs w:val="20"/>
          <w:lang w:val="en-IN" w:eastAsia="en-IN" w:bidi="hi-IN"/>
        </w:rPr>
        <w:t>Aspergillus niger</w:t>
      </w:r>
      <w:r w:rsidRPr="002A08B3">
        <w:rPr>
          <w:rFonts w:ascii="Arial" w:eastAsia="Times New Roman" w:hAnsi="Arial"/>
          <w:sz w:val="20"/>
          <w:szCs w:val="20"/>
          <w:lang w:val="en-IN" w:eastAsia="en-IN" w:bidi="hi-IN"/>
        </w:rPr>
        <w:t xml:space="preserve">, </w:t>
      </w:r>
      <w:r w:rsidRPr="002A08B3">
        <w:rPr>
          <w:rFonts w:ascii="Arial" w:eastAsia="Times New Roman" w:hAnsi="Arial"/>
          <w:i/>
          <w:iCs/>
          <w:sz w:val="20"/>
          <w:szCs w:val="20"/>
          <w:lang w:val="en-IN" w:eastAsia="en-IN" w:bidi="hi-IN"/>
        </w:rPr>
        <w:t>Aspergillus fumigatus</w:t>
      </w:r>
      <w:r w:rsidRPr="002A08B3">
        <w:rPr>
          <w:rFonts w:ascii="Arial" w:eastAsia="Times New Roman" w:hAnsi="Arial"/>
          <w:sz w:val="20"/>
          <w:szCs w:val="20"/>
          <w:lang w:val="en-IN" w:eastAsia="en-IN" w:bidi="hi-IN"/>
        </w:rPr>
        <w:t xml:space="preserve">, and </w:t>
      </w:r>
      <w:r w:rsidRPr="002A08B3">
        <w:rPr>
          <w:rFonts w:ascii="Arial" w:eastAsia="Times New Roman" w:hAnsi="Arial"/>
          <w:i/>
          <w:iCs/>
          <w:sz w:val="20"/>
          <w:szCs w:val="20"/>
          <w:lang w:val="en-IN" w:eastAsia="en-IN" w:bidi="hi-IN"/>
        </w:rPr>
        <w:t>Rhizopus stolonifer</w:t>
      </w:r>
      <w:r w:rsidRPr="002A08B3">
        <w:rPr>
          <w:rFonts w:ascii="Arial" w:eastAsia="Times New Roman" w:hAnsi="Arial"/>
          <w:sz w:val="20"/>
          <w:szCs w:val="20"/>
          <w:lang w:val="en-IN" w:eastAsia="en-IN" w:bidi="hi-IN"/>
        </w:rPr>
        <w:t xml:space="preserve"> – are given in Table 2.</w:t>
      </w:r>
    </w:p>
    <w:p w14:paraId="2647CE98" w14:textId="77777777" w:rsidR="008025C3" w:rsidRPr="002A08B3" w:rsidRDefault="008025C3" w:rsidP="008025C3">
      <w:pPr>
        <w:spacing w:before="100" w:beforeAutospacing="1" w:after="100" w:afterAutospacing="1" w:line="360" w:lineRule="auto"/>
        <w:jc w:val="both"/>
        <w:rPr>
          <w:rFonts w:ascii="Arial" w:eastAsia="Times New Roman" w:hAnsi="Arial"/>
          <w:sz w:val="20"/>
          <w:szCs w:val="20"/>
          <w:lang w:val="en-IN" w:eastAsia="en-IN" w:bidi="hi-IN"/>
        </w:rPr>
      </w:pPr>
      <w:r w:rsidRPr="002A08B3">
        <w:rPr>
          <w:rFonts w:ascii="Arial" w:eastAsia="Times New Roman" w:hAnsi="Arial"/>
          <w:sz w:val="20"/>
          <w:szCs w:val="20"/>
          <w:lang w:val="en-IN" w:eastAsia="en-IN" w:bidi="hi-IN"/>
        </w:rPr>
        <w:t xml:space="preserve">Results from </w:t>
      </w:r>
      <w:r w:rsidRPr="002A08B3">
        <w:rPr>
          <w:rFonts w:ascii="Arial" w:eastAsia="Times New Roman" w:hAnsi="Arial"/>
          <w:i/>
          <w:iCs/>
          <w:sz w:val="20"/>
          <w:szCs w:val="20"/>
          <w:lang w:val="en-IN" w:eastAsia="en-IN" w:bidi="hi-IN"/>
        </w:rPr>
        <w:t>Spondias purpurea</w:t>
      </w:r>
      <w:r w:rsidRPr="002A08B3">
        <w:rPr>
          <w:rFonts w:ascii="Arial" w:eastAsia="Times New Roman" w:hAnsi="Arial"/>
          <w:sz w:val="20"/>
          <w:szCs w:val="20"/>
          <w:lang w:val="en-IN" w:eastAsia="en-IN" w:bidi="hi-IN"/>
        </w:rPr>
        <w:t xml:space="preserve"> fruit analysis showed that BGWSD had the highest bacterial mean colony count of 2.2 × 10^5 cfu/ml, followed by BGSD (2.00 × 10^5 cfu/ml), RTWSD (1.90 × 10^5 cfu/ml), RTSD (1.60 × 10^5 cfu/ml), FSD (1.52 × 10^5 cfu/ml), and FWSD (1.00 × 10^5 cfu/ml). Results for yeasts are shown in Figure 2.</w:t>
      </w:r>
    </w:p>
    <w:p w14:paraId="2BCD6F91" w14:textId="77777777" w:rsidR="008025C3" w:rsidRPr="002A08B3" w:rsidRDefault="008025C3" w:rsidP="008025C3">
      <w:pPr>
        <w:spacing w:before="100" w:beforeAutospacing="1" w:after="100" w:afterAutospacing="1" w:line="360" w:lineRule="auto"/>
        <w:jc w:val="both"/>
        <w:rPr>
          <w:rFonts w:ascii="Arial" w:eastAsia="Times New Roman" w:hAnsi="Arial"/>
          <w:sz w:val="20"/>
          <w:szCs w:val="20"/>
          <w:lang w:val="en-IN" w:eastAsia="en-IN" w:bidi="hi-IN"/>
        </w:rPr>
      </w:pPr>
      <w:r w:rsidRPr="002A08B3">
        <w:rPr>
          <w:rFonts w:ascii="Arial" w:eastAsia="Times New Roman" w:hAnsi="Arial"/>
          <w:sz w:val="20"/>
          <w:szCs w:val="20"/>
          <w:lang w:val="en-IN" w:eastAsia="en-IN" w:bidi="hi-IN"/>
        </w:rPr>
        <w:t xml:space="preserve">The proximate composition (%) obtained from the </w:t>
      </w:r>
      <w:r w:rsidRPr="002A08B3">
        <w:rPr>
          <w:rFonts w:ascii="Arial" w:eastAsia="Times New Roman" w:hAnsi="Arial"/>
          <w:i/>
          <w:iCs/>
          <w:sz w:val="20"/>
          <w:szCs w:val="20"/>
          <w:lang w:val="en-IN" w:eastAsia="en-IN" w:bidi="hi-IN"/>
        </w:rPr>
        <w:t>Spondias purpurea</w:t>
      </w:r>
      <w:r w:rsidRPr="002A08B3">
        <w:rPr>
          <w:rFonts w:ascii="Arial" w:eastAsia="Times New Roman" w:hAnsi="Arial"/>
          <w:sz w:val="20"/>
          <w:szCs w:val="20"/>
          <w:lang w:val="en-IN" w:eastAsia="en-IN" w:bidi="hi-IN"/>
        </w:rPr>
        <w:t xml:space="preserve"> fruit – shown in Table 3 – was moisture (77.6%), carbohydrate (12.0%), protein (5.1%), ash (3.0%), lipid (1.2%), nitrogen (0.8%), and fiber (0.8%).</w:t>
      </w:r>
    </w:p>
    <w:p w14:paraId="033DD90F" w14:textId="77777777" w:rsidR="008025C3" w:rsidRPr="002A08B3" w:rsidRDefault="008025C3" w:rsidP="008025C3">
      <w:pPr>
        <w:spacing w:before="100" w:beforeAutospacing="1" w:after="100" w:afterAutospacing="1" w:line="360" w:lineRule="auto"/>
        <w:jc w:val="both"/>
        <w:rPr>
          <w:rFonts w:ascii="Arial" w:eastAsia="Times New Roman" w:hAnsi="Arial"/>
          <w:sz w:val="20"/>
          <w:szCs w:val="20"/>
          <w:lang w:val="en-IN" w:eastAsia="en-IN" w:bidi="hi-IN"/>
        </w:rPr>
      </w:pPr>
      <w:r w:rsidRPr="002A08B3">
        <w:rPr>
          <w:rFonts w:ascii="Arial" w:eastAsia="Times New Roman" w:hAnsi="Arial"/>
          <w:sz w:val="20"/>
          <w:szCs w:val="20"/>
          <w:lang w:val="en-IN" w:eastAsia="en-IN" w:bidi="hi-IN"/>
        </w:rPr>
        <w:t>Furthermore, the mineral composition was calcium (Ca) 27.3 Cmol/kg, magnesium (Mg) 18.4 Cmol/kg, phosphorus (P) 2.8 mg/kg, potassium (K) 500 mg/kg, and sodium (Na) 27.8 mg/kg.</w:t>
      </w:r>
    </w:p>
    <w:p w14:paraId="76BCBD95" w14:textId="77777777" w:rsidR="008025C3" w:rsidRPr="002A08B3" w:rsidRDefault="008025C3" w:rsidP="008025C3">
      <w:pPr>
        <w:spacing w:before="100" w:beforeAutospacing="1" w:after="100" w:afterAutospacing="1" w:line="360" w:lineRule="auto"/>
        <w:jc w:val="both"/>
        <w:rPr>
          <w:rFonts w:ascii="Arial" w:eastAsia="Times New Roman" w:hAnsi="Arial"/>
          <w:sz w:val="20"/>
          <w:szCs w:val="20"/>
          <w:lang w:val="en-IN" w:eastAsia="en-IN" w:bidi="hi-IN"/>
        </w:rPr>
      </w:pPr>
      <w:r w:rsidRPr="002A08B3">
        <w:rPr>
          <w:rFonts w:ascii="Arial" w:eastAsia="Times New Roman" w:hAnsi="Arial"/>
          <w:sz w:val="20"/>
          <w:szCs w:val="20"/>
          <w:lang w:val="en-IN" w:eastAsia="en-IN" w:bidi="hi-IN"/>
        </w:rPr>
        <w:t xml:space="preserve">The amino acid profiles of both ripe and unripe </w:t>
      </w:r>
      <w:r w:rsidRPr="002A08B3">
        <w:rPr>
          <w:rFonts w:ascii="Arial" w:eastAsia="Times New Roman" w:hAnsi="Arial"/>
          <w:i/>
          <w:iCs/>
          <w:sz w:val="20"/>
          <w:szCs w:val="20"/>
          <w:lang w:val="en-IN" w:eastAsia="en-IN" w:bidi="hi-IN"/>
        </w:rPr>
        <w:t>Spondias purpurea</w:t>
      </w:r>
      <w:r w:rsidRPr="002A08B3">
        <w:rPr>
          <w:rFonts w:ascii="Arial" w:eastAsia="Times New Roman" w:hAnsi="Arial"/>
          <w:sz w:val="20"/>
          <w:szCs w:val="20"/>
          <w:lang w:val="en-IN" w:eastAsia="en-IN" w:bidi="hi-IN"/>
        </w:rPr>
        <w:t xml:space="preserve"> fruit were grouped into essential and non-essential amino acids (g/100g protein) in Table 5. The essential amino acids obtained included leucine (4.61, 5.02), lysine (3.71, 3.92), isoleucine (2.22, 2.03), phenylalanine (2.13, 2.66), tryptophan (0.06, 0.68), valine (0.82, 1.00), methionine (0.70, 0.85), arginine (4.64, 4.81), histidine (1.40, 1.53) and threonine (2.72, 3.05), while the non-essential amino acids were cysteine (0.72, 0.91), alanine (2.43, 3.00), glutamic acid (10.30, 11.05), glycine (3.16, 3.00), serine (3.51, 3.81), and aspartic acid (15.20, 16.81).</w:t>
      </w:r>
    </w:p>
    <w:p w14:paraId="41C1F29E" w14:textId="77777777" w:rsidR="008025C3" w:rsidRPr="002A08B3" w:rsidRDefault="008025C3" w:rsidP="008025C3">
      <w:pPr>
        <w:spacing w:before="100" w:beforeAutospacing="1" w:after="100" w:afterAutospacing="1" w:line="360" w:lineRule="auto"/>
        <w:jc w:val="both"/>
        <w:rPr>
          <w:rFonts w:ascii="Arial" w:eastAsia="Times New Roman" w:hAnsi="Arial"/>
          <w:sz w:val="20"/>
          <w:szCs w:val="20"/>
          <w:lang w:val="en-IN" w:eastAsia="en-IN" w:bidi="hi-IN"/>
        </w:rPr>
      </w:pPr>
      <w:r w:rsidRPr="002A08B3">
        <w:rPr>
          <w:rFonts w:ascii="Arial" w:eastAsia="Times New Roman" w:hAnsi="Arial"/>
          <w:sz w:val="20"/>
          <w:szCs w:val="20"/>
          <w:lang w:val="en-IN" w:eastAsia="en-IN" w:bidi="hi-IN"/>
        </w:rPr>
        <w:t xml:space="preserve">Table 6 shows the effect of storage method on the shelf-life of </w:t>
      </w:r>
      <w:r w:rsidRPr="002A08B3">
        <w:rPr>
          <w:rFonts w:ascii="Arial" w:eastAsia="Times New Roman" w:hAnsi="Arial"/>
          <w:i/>
          <w:iCs/>
          <w:sz w:val="20"/>
          <w:szCs w:val="20"/>
          <w:lang w:val="en-IN" w:eastAsia="en-IN" w:bidi="hi-IN"/>
        </w:rPr>
        <w:t>Spondias purpurea</w:t>
      </w:r>
      <w:r w:rsidRPr="002A08B3">
        <w:rPr>
          <w:rFonts w:ascii="Arial" w:eastAsia="Times New Roman" w:hAnsi="Arial"/>
          <w:sz w:val="20"/>
          <w:szCs w:val="20"/>
          <w:lang w:val="en-IN" w:eastAsia="en-IN" w:bidi="hi-IN"/>
        </w:rPr>
        <w:t xml:space="preserve"> fruits for a period of 1, 3, and 5 days in places RTSD, RTWSD, FSD, FWSD, BGSD, and BGWSD. Of these, BGWSD had the highest number of spoilage, while FSD and FWSD had the lowest.</w:t>
      </w:r>
    </w:p>
    <w:p w14:paraId="18D1DF21" w14:textId="77777777" w:rsidR="00DC14A7" w:rsidRPr="002A08B3" w:rsidRDefault="00DC14A7" w:rsidP="00DC14A7">
      <w:pPr>
        <w:spacing w:after="0"/>
        <w:rPr>
          <w:rFonts w:ascii="Arial" w:hAnsi="Arial"/>
          <w:sz w:val="20"/>
          <w:szCs w:val="20"/>
        </w:rPr>
        <w:sectPr w:rsidR="00DC14A7" w:rsidRPr="002A08B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pPr>
    </w:p>
    <w:tbl>
      <w:tblPr>
        <w:tblStyle w:val="TableGrid"/>
        <w:tblpPr w:leftFromText="180" w:rightFromText="180" w:vertAnchor="page" w:horzAnchor="margin" w:tblpXSpec="center" w:tblpY="2037"/>
        <w:tblW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50"/>
        <w:gridCol w:w="230"/>
        <w:gridCol w:w="632"/>
        <w:gridCol w:w="849"/>
        <w:gridCol w:w="589"/>
        <w:gridCol w:w="21"/>
        <w:gridCol w:w="635"/>
        <w:gridCol w:w="604"/>
        <w:gridCol w:w="31"/>
        <w:gridCol w:w="635"/>
        <w:gridCol w:w="675"/>
        <w:gridCol w:w="9"/>
        <w:gridCol w:w="650"/>
        <w:gridCol w:w="630"/>
        <w:gridCol w:w="610"/>
        <w:gridCol w:w="20"/>
        <w:gridCol w:w="540"/>
        <w:gridCol w:w="545"/>
        <w:gridCol w:w="739"/>
        <w:gridCol w:w="876"/>
        <w:gridCol w:w="900"/>
        <w:gridCol w:w="810"/>
        <w:gridCol w:w="70"/>
        <w:gridCol w:w="1559"/>
      </w:tblGrid>
      <w:tr w:rsidR="00DC14A7" w:rsidRPr="002A08B3" w14:paraId="152DF9BE" w14:textId="77777777" w:rsidTr="00DC14A7">
        <w:trPr>
          <w:cantSplit/>
          <w:trHeight w:val="1291"/>
        </w:trPr>
        <w:tc>
          <w:tcPr>
            <w:tcW w:w="1080" w:type="dxa"/>
            <w:gridSpan w:val="2"/>
            <w:tcBorders>
              <w:top w:val="single" w:sz="4" w:space="0" w:color="auto"/>
              <w:left w:val="nil"/>
              <w:bottom w:val="single" w:sz="4" w:space="0" w:color="auto"/>
              <w:right w:val="nil"/>
            </w:tcBorders>
            <w:vAlign w:val="center"/>
            <w:hideMark/>
          </w:tcPr>
          <w:p w14:paraId="4669C011" w14:textId="77777777" w:rsidR="00DC14A7" w:rsidRPr="002A08B3" w:rsidRDefault="00DC14A7">
            <w:pPr>
              <w:rPr>
                <w:rFonts w:ascii="Arial" w:hAnsi="Arial"/>
                <w:sz w:val="20"/>
                <w:szCs w:val="20"/>
              </w:rPr>
            </w:pPr>
            <w:r w:rsidRPr="002A08B3">
              <w:rPr>
                <w:rFonts w:ascii="Arial" w:hAnsi="Arial"/>
                <w:sz w:val="20"/>
                <w:szCs w:val="20"/>
              </w:rPr>
              <w:lastRenderedPageBreak/>
              <w:t>Isolate (Ripe)</w:t>
            </w:r>
          </w:p>
        </w:tc>
        <w:tc>
          <w:tcPr>
            <w:tcW w:w="632" w:type="dxa"/>
            <w:tcBorders>
              <w:top w:val="single" w:sz="4" w:space="0" w:color="auto"/>
              <w:left w:val="nil"/>
              <w:bottom w:val="single" w:sz="4" w:space="0" w:color="auto"/>
              <w:right w:val="nil"/>
            </w:tcBorders>
            <w:vAlign w:val="center"/>
            <w:hideMark/>
          </w:tcPr>
          <w:p w14:paraId="61FA31AA" w14:textId="77777777" w:rsidR="00DC14A7" w:rsidRPr="002A08B3" w:rsidRDefault="00DC14A7">
            <w:pPr>
              <w:jc w:val="center"/>
              <w:rPr>
                <w:rFonts w:ascii="Arial" w:hAnsi="Arial"/>
                <w:sz w:val="20"/>
                <w:szCs w:val="20"/>
              </w:rPr>
            </w:pPr>
            <w:r w:rsidRPr="002A08B3">
              <w:rPr>
                <w:rFonts w:ascii="Arial" w:hAnsi="Arial"/>
                <w:sz w:val="20"/>
                <w:szCs w:val="20"/>
              </w:rPr>
              <w:t>Nat</w:t>
            </w:r>
          </w:p>
        </w:tc>
        <w:tc>
          <w:tcPr>
            <w:tcW w:w="849" w:type="dxa"/>
            <w:tcBorders>
              <w:top w:val="single" w:sz="4" w:space="0" w:color="auto"/>
              <w:left w:val="nil"/>
              <w:bottom w:val="single" w:sz="4" w:space="0" w:color="auto"/>
              <w:right w:val="nil"/>
            </w:tcBorders>
            <w:vAlign w:val="center"/>
            <w:hideMark/>
          </w:tcPr>
          <w:p w14:paraId="5650350D" w14:textId="77777777" w:rsidR="00DC14A7" w:rsidRPr="002A08B3" w:rsidRDefault="00DC14A7">
            <w:pPr>
              <w:jc w:val="center"/>
              <w:rPr>
                <w:rFonts w:ascii="Arial" w:hAnsi="Arial"/>
                <w:sz w:val="20"/>
                <w:szCs w:val="20"/>
              </w:rPr>
            </w:pPr>
            <w:r w:rsidRPr="002A08B3">
              <w:rPr>
                <w:rFonts w:ascii="Arial" w:hAnsi="Arial"/>
                <w:sz w:val="20"/>
                <w:szCs w:val="20"/>
              </w:rPr>
              <w:t>Shape</w:t>
            </w:r>
          </w:p>
        </w:tc>
        <w:tc>
          <w:tcPr>
            <w:tcW w:w="589" w:type="dxa"/>
            <w:tcBorders>
              <w:top w:val="single" w:sz="4" w:space="0" w:color="auto"/>
              <w:left w:val="nil"/>
              <w:bottom w:val="single" w:sz="4" w:space="0" w:color="auto"/>
              <w:right w:val="nil"/>
            </w:tcBorders>
            <w:vAlign w:val="center"/>
            <w:hideMark/>
          </w:tcPr>
          <w:p w14:paraId="5E101BF2" w14:textId="77777777" w:rsidR="00DC14A7" w:rsidRPr="002A08B3" w:rsidRDefault="00DC14A7">
            <w:pPr>
              <w:jc w:val="center"/>
              <w:rPr>
                <w:rFonts w:ascii="Arial" w:hAnsi="Arial"/>
                <w:sz w:val="20"/>
                <w:szCs w:val="20"/>
              </w:rPr>
            </w:pPr>
            <w:r w:rsidRPr="002A08B3">
              <w:rPr>
                <w:rFonts w:ascii="Arial" w:hAnsi="Arial"/>
                <w:sz w:val="20"/>
                <w:szCs w:val="20"/>
              </w:rPr>
              <w:t>Cat</w:t>
            </w:r>
          </w:p>
        </w:tc>
        <w:tc>
          <w:tcPr>
            <w:tcW w:w="656" w:type="dxa"/>
            <w:gridSpan w:val="2"/>
            <w:tcBorders>
              <w:top w:val="single" w:sz="4" w:space="0" w:color="auto"/>
              <w:left w:val="nil"/>
              <w:bottom w:val="single" w:sz="4" w:space="0" w:color="auto"/>
              <w:right w:val="nil"/>
            </w:tcBorders>
            <w:vAlign w:val="center"/>
            <w:hideMark/>
          </w:tcPr>
          <w:p w14:paraId="2B0D0628" w14:textId="77777777" w:rsidR="00DC14A7" w:rsidRPr="002A08B3" w:rsidRDefault="00DC14A7">
            <w:pPr>
              <w:jc w:val="center"/>
              <w:rPr>
                <w:rFonts w:ascii="Arial" w:hAnsi="Arial"/>
                <w:sz w:val="20"/>
                <w:szCs w:val="20"/>
              </w:rPr>
            </w:pPr>
            <w:r w:rsidRPr="002A08B3">
              <w:rPr>
                <w:rFonts w:ascii="Arial" w:hAnsi="Arial"/>
                <w:sz w:val="20"/>
                <w:szCs w:val="20"/>
              </w:rPr>
              <w:t>Glu</w:t>
            </w:r>
          </w:p>
        </w:tc>
        <w:tc>
          <w:tcPr>
            <w:tcW w:w="604" w:type="dxa"/>
            <w:tcBorders>
              <w:top w:val="single" w:sz="4" w:space="0" w:color="auto"/>
              <w:left w:val="nil"/>
              <w:bottom w:val="single" w:sz="4" w:space="0" w:color="auto"/>
              <w:right w:val="nil"/>
            </w:tcBorders>
            <w:vAlign w:val="center"/>
            <w:hideMark/>
          </w:tcPr>
          <w:p w14:paraId="2DB1EDF2" w14:textId="77777777" w:rsidR="00DC14A7" w:rsidRPr="002A08B3" w:rsidRDefault="00DC14A7">
            <w:pPr>
              <w:jc w:val="center"/>
              <w:rPr>
                <w:rFonts w:ascii="Arial" w:hAnsi="Arial"/>
                <w:sz w:val="20"/>
                <w:szCs w:val="20"/>
              </w:rPr>
            </w:pPr>
            <w:r w:rsidRPr="002A08B3">
              <w:rPr>
                <w:rFonts w:ascii="Arial" w:hAnsi="Arial"/>
                <w:sz w:val="20"/>
                <w:szCs w:val="20"/>
              </w:rPr>
              <w:t>Lac</w:t>
            </w:r>
          </w:p>
        </w:tc>
        <w:tc>
          <w:tcPr>
            <w:tcW w:w="666" w:type="dxa"/>
            <w:gridSpan w:val="2"/>
            <w:tcBorders>
              <w:top w:val="single" w:sz="4" w:space="0" w:color="auto"/>
              <w:left w:val="nil"/>
              <w:bottom w:val="single" w:sz="4" w:space="0" w:color="auto"/>
              <w:right w:val="nil"/>
            </w:tcBorders>
            <w:vAlign w:val="center"/>
            <w:hideMark/>
          </w:tcPr>
          <w:p w14:paraId="1E022659" w14:textId="77777777" w:rsidR="00DC14A7" w:rsidRPr="002A08B3" w:rsidRDefault="00DC14A7">
            <w:pPr>
              <w:jc w:val="center"/>
              <w:rPr>
                <w:rFonts w:ascii="Arial" w:hAnsi="Arial"/>
                <w:sz w:val="20"/>
                <w:szCs w:val="20"/>
              </w:rPr>
            </w:pPr>
            <w:proofErr w:type="spellStart"/>
            <w:r w:rsidRPr="002A08B3">
              <w:rPr>
                <w:rFonts w:ascii="Arial" w:hAnsi="Arial"/>
                <w:sz w:val="20"/>
                <w:szCs w:val="20"/>
              </w:rPr>
              <w:t>Suc</w:t>
            </w:r>
            <w:proofErr w:type="spellEnd"/>
          </w:p>
        </w:tc>
        <w:tc>
          <w:tcPr>
            <w:tcW w:w="684" w:type="dxa"/>
            <w:gridSpan w:val="2"/>
            <w:tcBorders>
              <w:top w:val="single" w:sz="4" w:space="0" w:color="auto"/>
              <w:left w:val="nil"/>
              <w:bottom w:val="single" w:sz="4" w:space="0" w:color="auto"/>
              <w:right w:val="nil"/>
            </w:tcBorders>
            <w:vAlign w:val="center"/>
            <w:hideMark/>
          </w:tcPr>
          <w:p w14:paraId="5385D81B" w14:textId="77777777" w:rsidR="00DC14A7" w:rsidRPr="002A08B3" w:rsidRDefault="00DC14A7">
            <w:pPr>
              <w:jc w:val="center"/>
              <w:rPr>
                <w:rFonts w:ascii="Arial" w:hAnsi="Arial"/>
                <w:sz w:val="20"/>
                <w:szCs w:val="20"/>
              </w:rPr>
            </w:pPr>
            <w:r w:rsidRPr="002A08B3">
              <w:rPr>
                <w:rFonts w:ascii="Arial" w:hAnsi="Arial"/>
                <w:sz w:val="20"/>
                <w:szCs w:val="20"/>
              </w:rPr>
              <w:t>Mot</w:t>
            </w:r>
          </w:p>
        </w:tc>
        <w:tc>
          <w:tcPr>
            <w:tcW w:w="650" w:type="dxa"/>
            <w:tcBorders>
              <w:top w:val="single" w:sz="4" w:space="0" w:color="auto"/>
              <w:left w:val="nil"/>
              <w:bottom w:val="single" w:sz="4" w:space="0" w:color="auto"/>
              <w:right w:val="nil"/>
            </w:tcBorders>
            <w:vAlign w:val="center"/>
            <w:hideMark/>
          </w:tcPr>
          <w:p w14:paraId="50C0715A" w14:textId="77777777" w:rsidR="00DC14A7" w:rsidRPr="002A08B3" w:rsidRDefault="00DC14A7">
            <w:pPr>
              <w:jc w:val="center"/>
              <w:rPr>
                <w:rFonts w:ascii="Arial" w:hAnsi="Arial"/>
                <w:sz w:val="20"/>
                <w:szCs w:val="20"/>
              </w:rPr>
            </w:pPr>
            <w:r w:rsidRPr="002A08B3">
              <w:rPr>
                <w:rFonts w:ascii="Arial" w:hAnsi="Arial"/>
                <w:sz w:val="20"/>
                <w:szCs w:val="20"/>
              </w:rPr>
              <w:t>H</w:t>
            </w:r>
            <w:r w:rsidRPr="002A08B3">
              <w:rPr>
                <w:rFonts w:ascii="Arial" w:hAnsi="Arial"/>
                <w:sz w:val="20"/>
                <w:szCs w:val="20"/>
                <w:vertAlign w:val="subscript"/>
              </w:rPr>
              <w:t>2</w:t>
            </w:r>
            <w:r w:rsidRPr="002A08B3">
              <w:rPr>
                <w:rFonts w:ascii="Arial" w:hAnsi="Arial"/>
                <w:sz w:val="20"/>
                <w:szCs w:val="20"/>
              </w:rPr>
              <w:t>S</w:t>
            </w:r>
          </w:p>
        </w:tc>
        <w:tc>
          <w:tcPr>
            <w:tcW w:w="630" w:type="dxa"/>
            <w:tcBorders>
              <w:top w:val="single" w:sz="4" w:space="0" w:color="auto"/>
              <w:left w:val="nil"/>
              <w:bottom w:val="single" w:sz="4" w:space="0" w:color="auto"/>
              <w:right w:val="nil"/>
            </w:tcBorders>
            <w:vAlign w:val="center"/>
            <w:hideMark/>
          </w:tcPr>
          <w:p w14:paraId="01C978F8" w14:textId="77777777" w:rsidR="00DC14A7" w:rsidRPr="002A08B3" w:rsidRDefault="00DC14A7">
            <w:pPr>
              <w:jc w:val="center"/>
              <w:rPr>
                <w:rFonts w:ascii="Arial" w:hAnsi="Arial"/>
                <w:sz w:val="20"/>
                <w:szCs w:val="20"/>
              </w:rPr>
            </w:pPr>
            <w:r w:rsidRPr="002A08B3">
              <w:rPr>
                <w:rFonts w:ascii="Arial" w:hAnsi="Arial"/>
                <w:sz w:val="20"/>
                <w:szCs w:val="20"/>
              </w:rPr>
              <w:t>Gas pro.</w:t>
            </w:r>
          </w:p>
        </w:tc>
        <w:tc>
          <w:tcPr>
            <w:tcW w:w="610" w:type="dxa"/>
            <w:tcBorders>
              <w:top w:val="single" w:sz="4" w:space="0" w:color="auto"/>
              <w:left w:val="nil"/>
              <w:bottom w:val="single" w:sz="4" w:space="0" w:color="auto"/>
              <w:right w:val="nil"/>
            </w:tcBorders>
            <w:vAlign w:val="center"/>
            <w:hideMark/>
          </w:tcPr>
          <w:p w14:paraId="29326B75" w14:textId="77777777" w:rsidR="00DC14A7" w:rsidRPr="002A08B3" w:rsidRDefault="00DC14A7">
            <w:pPr>
              <w:jc w:val="center"/>
              <w:rPr>
                <w:rFonts w:ascii="Arial" w:hAnsi="Arial"/>
                <w:sz w:val="20"/>
                <w:szCs w:val="20"/>
              </w:rPr>
            </w:pPr>
            <w:r w:rsidRPr="002A08B3">
              <w:rPr>
                <w:rFonts w:ascii="Arial" w:hAnsi="Arial"/>
                <w:sz w:val="20"/>
                <w:szCs w:val="20"/>
              </w:rPr>
              <w:t>MR</w:t>
            </w:r>
          </w:p>
        </w:tc>
        <w:tc>
          <w:tcPr>
            <w:tcW w:w="560" w:type="dxa"/>
            <w:gridSpan w:val="2"/>
            <w:tcBorders>
              <w:top w:val="single" w:sz="4" w:space="0" w:color="auto"/>
              <w:left w:val="nil"/>
              <w:bottom w:val="single" w:sz="4" w:space="0" w:color="auto"/>
              <w:right w:val="nil"/>
            </w:tcBorders>
            <w:vAlign w:val="center"/>
            <w:hideMark/>
          </w:tcPr>
          <w:p w14:paraId="0E51252D" w14:textId="77777777" w:rsidR="00DC14A7" w:rsidRPr="002A08B3" w:rsidRDefault="00DC14A7">
            <w:pPr>
              <w:jc w:val="center"/>
              <w:rPr>
                <w:rFonts w:ascii="Arial" w:hAnsi="Arial"/>
                <w:sz w:val="20"/>
                <w:szCs w:val="20"/>
              </w:rPr>
            </w:pPr>
            <w:r w:rsidRPr="002A08B3">
              <w:rPr>
                <w:rFonts w:ascii="Arial" w:hAnsi="Arial"/>
                <w:sz w:val="20"/>
                <w:szCs w:val="20"/>
              </w:rPr>
              <w:t>VP</w:t>
            </w:r>
          </w:p>
        </w:tc>
        <w:tc>
          <w:tcPr>
            <w:tcW w:w="545" w:type="dxa"/>
            <w:tcBorders>
              <w:top w:val="single" w:sz="4" w:space="0" w:color="auto"/>
              <w:left w:val="nil"/>
              <w:bottom w:val="single" w:sz="4" w:space="0" w:color="auto"/>
              <w:right w:val="nil"/>
            </w:tcBorders>
            <w:vAlign w:val="center"/>
            <w:hideMark/>
          </w:tcPr>
          <w:p w14:paraId="5A0BE645" w14:textId="77777777" w:rsidR="00DC14A7" w:rsidRPr="002A08B3" w:rsidRDefault="00DC14A7">
            <w:pPr>
              <w:jc w:val="center"/>
              <w:rPr>
                <w:rFonts w:ascii="Arial" w:hAnsi="Arial"/>
                <w:sz w:val="20"/>
                <w:szCs w:val="20"/>
              </w:rPr>
            </w:pPr>
            <w:r w:rsidRPr="002A08B3">
              <w:rPr>
                <w:rFonts w:ascii="Arial" w:hAnsi="Arial"/>
                <w:sz w:val="20"/>
                <w:szCs w:val="20"/>
              </w:rPr>
              <w:t>Cit</w:t>
            </w:r>
          </w:p>
        </w:tc>
        <w:tc>
          <w:tcPr>
            <w:tcW w:w="739" w:type="dxa"/>
            <w:tcBorders>
              <w:top w:val="single" w:sz="4" w:space="0" w:color="auto"/>
              <w:left w:val="nil"/>
              <w:bottom w:val="single" w:sz="4" w:space="0" w:color="auto"/>
              <w:right w:val="nil"/>
            </w:tcBorders>
            <w:vAlign w:val="center"/>
            <w:hideMark/>
          </w:tcPr>
          <w:p w14:paraId="158DC461" w14:textId="77777777" w:rsidR="00DC14A7" w:rsidRPr="002A08B3" w:rsidRDefault="00DC14A7">
            <w:pPr>
              <w:jc w:val="center"/>
              <w:rPr>
                <w:rFonts w:ascii="Arial" w:hAnsi="Arial"/>
                <w:sz w:val="20"/>
                <w:szCs w:val="20"/>
              </w:rPr>
            </w:pPr>
            <w:r w:rsidRPr="002A08B3">
              <w:rPr>
                <w:rFonts w:ascii="Arial" w:hAnsi="Arial"/>
                <w:sz w:val="20"/>
                <w:szCs w:val="20"/>
              </w:rPr>
              <w:t>Tryp</w:t>
            </w:r>
          </w:p>
        </w:tc>
        <w:tc>
          <w:tcPr>
            <w:tcW w:w="876" w:type="dxa"/>
            <w:tcBorders>
              <w:top w:val="single" w:sz="4" w:space="0" w:color="auto"/>
              <w:left w:val="nil"/>
              <w:bottom w:val="single" w:sz="4" w:space="0" w:color="auto"/>
              <w:right w:val="nil"/>
            </w:tcBorders>
            <w:vAlign w:val="center"/>
            <w:hideMark/>
          </w:tcPr>
          <w:p w14:paraId="7AB37282" w14:textId="77777777" w:rsidR="00DC14A7" w:rsidRPr="002A08B3" w:rsidRDefault="00DC14A7">
            <w:pPr>
              <w:jc w:val="center"/>
              <w:rPr>
                <w:rFonts w:ascii="Arial" w:hAnsi="Arial"/>
                <w:sz w:val="20"/>
                <w:szCs w:val="20"/>
              </w:rPr>
            </w:pPr>
            <w:r w:rsidRPr="002A08B3">
              <w:rPr>
                <w:rFonts w:ascii="Arial" w:hAnsi="Arial"/>
                <w:sz w:val="20"/>
                <w:szCs w:val="20"/>
              </w:rPr>
              <w:t>Urase</w:t>
            </w:r>
          </w:p>
        </w:tc>
        <w:tc>
          <w:tcPr>
            <w:tcW w:w="900" w:type="dxa"/>
            <w:tcBorders>
              <w:top w:val="single" w:sz="4" w:space="0" w:color="auto"/>
              <w:left w:val="nil"/>
              <w:bottom w:val="single" w:sz="4" w:space="0" w:color="auto"/>
              <w:right w:val="nil"/>
            </w:tcBorders>
            <w:vAlign w:val="center"/>
            <w:hideMark/>
          </w:tcPr>
          <w:p w14:paraId="513CEB0C" w14:textId="77777777" w:rsidR="00DC14A7" w:rsidRPr="002A08B3" w:rsidRDefault="00DC14A7">
            <w:pPr>
              <w:jc w:val="center"/>
              <w:rPr>
                <w:rFonts w:ascii="Arial" w:hAnsi="Arial"/>
                <w:sz w:val="20"/>
                <w:szCs w:val="20"/>
              </w:rPr>
            </w:pPr>
            <w:r w:rsidRPr="002A08B3">
              <w:rPr>
                <w:rFonts w:ascii="Arial" w:hAnsi="Arial"/>
                <w:sz w:val="20"/>
                <w:szCs w:val="20"/>
              </w:rPr>
              <w:t>Starch hyd.</w:t>
            </w:r>
          </w:p>
        </w:tc>
        <w:tc>
          <w:tcPr>
            <w:tcW w:w="880" w:type="dxa"/>
            <w:gridSpan w:val="2"/>
            <w:tcBorders>
              <w:top w:val="single" w:sz="4" w:space="0" w:color="auto"/>
              <w:left w:val="nil"/>
              <w:bottom w:val="single" w:sz="4" w:space="0" w:color="auto"/>
              <w:right w:val="nil"/>
            </w:tcBorders>
            <w:vAlign w:val="center"/>
            <w:hideMark/>
          </w:tcPr>
          <w:p w14:paraId="29121516" w14:textId="77777777" w:rsidR="00DC14A7" w:rsidRPr="002A08B3" w:rsidRDefault="00DC14A7">
            <w:pPr>
              <w:jc w:val="center"/>
              <w:rPr>
                <w:rFonts w:ascii="Arial" w:hAnsi="Arial"/>
                <w:sz w:val="20"/>
                <w:szCs w:val="20"/>
              </w:rPr>
            </w:pPr>
            <w:r w:rsidRPr="002A08B3">
              <w:rPr>
                <w:rFonts w:ascii="Arial" w:hAnsi="Arial"/>
                <w:sz w:val="20"/>
                <w:szCs w:val="20"/>
              </w:rPr>
              <w:t>Spore Stain</w:t>
            </w:r>
          </w:p>
        </w:tc>
        <w:tc>
          <w:tcPr>
            <w:tcW w:w="1559" w:type="dxa"/>
            <w:tcBorders>
              <w:top w:val="single" w:sz="4" w:space="0" w:color="auto"/>
              <w:left w:val="nil"/>
              <w:bottom w:val="single" w:sz="4" w:space="0" w:color="auto"/>
              <w:right w:val="nil"/>
            </w:tcBorders>
            <w:vAlign w:val="center"/>
            <w:hideMark/>
          </w:tcPr>
          <w:p w14:paraId="35BFABC8" w14:textId="77777777" w:rsidR="00DC14A7" w:rsidRPr="002A08B3" w:rsidRDefault="00DC14A7">
            <w:pPr>
              <w:jc w:val="center"/>
              <w:rPr>
                <w:rFonts w:ascii="Arial" w:hAnsi="Arial"/>
                <w:sz w:val="20"/>
                <w:szCs w:val="20"/>
              </w:rPr>
            </w:pPr>
            <w:proofErr w:type="spellStart"/>
            <w:r w:rsidRPr="002A08B3">
              <w:rPr>
                <w:rFonts w:ascii="Arial" w:hAnsi="Arial"/>
                <w:sz w:val="20"/>
                <w:szCs w:val="20"/>
              </w:rPr>
              <w:t>m.orgnisms</w:t>
            </w:r>
            <w:proofErr w:type="spellEnd"/>
            <w:r w:rsidRPr="002A08B3">
              <w:rPr>
                <w:rFonts w:ascii="Arial" w:hAnsi="Arial"/>
                <w:sz w:val="20"/>
                <w:szCs w:val="20"/>
              </w:rPr>
              <w:t xml:space="preserve"> Identified</w:t>
            </w:r>
          </w:p>
        </w:tc>
      </w:tr>
      <w:tr w:rsidR="00DC14A7" w:rsidRPr="002A08B3" w14:paraId="140F72A6" w14:textId="77777777" w:rsidTr="00DC14A7">
        <w:trPr>
          <w:cantSplit/>
          <w:trHeight w:val="1291"/>
        </w:trPr>
        <w:tc>
          <w:tcPr>
            <w:tcW w:w="850" w:type="dxa"/>
            <w:tcBorders>
              <w:top w:val="single" w:sz="4" w:space="0" w:color="auto"/>
              <w:left w:val="nil"/>
              <w:bottom w:val="nil"/>
              <w:right w:val="nil"/>
            </w:tcBorders>
            <w:vAlign w:val="center"/>
            <w:hideMark/>
          </w:tcPr>
          <w:p w14:paraId="1FD29896" w14:textId="77777777" w:rsidR="00DC14A7" w:rsidRPr="002A08B3" w:rsidRDefault="00DC14A7" w:rsidP="005B22B0">
            <w:pPr>
              <w:rPr>
                <w:rFonts w:ascii="Arial" w:hAnsi="Arial"/>
                <w:sz w:val="20"/>
                <w:szCs w:val="20"/>
              </w:rPr>
            </w:pPr>
            <w:r w:rsidRPr="002A08B3">
              <w:rPr>
                <w:rFonts w:ascii="Arial" w:hAnsi="Arial"/>
                <w:sz w:val="20"/>
                <w:szCs w:val="20"/>
              </w:rPr>
              <w:t>A</w:t>
            </w:r>
          </w:p>
        </w:tc>
        <w:tc>
          <w:tcPr>
            <w:tcW w:w="862" w:type="dxa"/>
            <w:gridSpan w:val="2"/>
            <w:tcBorders>
              <w:top w:val="single" w:sz="4" w:space="0" w:color="auto"/>
              <w:left w:val="nil"/>
              <w:bottom w:val="nil"/>
              <w:right w:val="nil"/>
            </w:tcBorders>
            <w:vAlign w:val="center"/>
            <w:hideMark/>
          </w:tcPr>
          <w:p w14:paraId="6D346C8F" w14:textId="77777777" w:rsidR="00DC14A7" w:rsidRPr="002A08B3" w:rsidRDefault="00DC14A7" w:rsidP="005B22B0">
            <w:pPr>
              <w:rPr>
                <w:rFonts w:ascii="Arial" w:hAnsi="Arial"/>
                <w:sz w:val="20"/>
                <w:szCs w:val="20"/>
              </w:rPr>
            </w:pPr>
            <w:r w:rsidRPr="002A08B3">
              <w:rPr>
                <w:rFonts w:ascii="Arial" w:hAnsi="Arial"/>
                <w:sz w:val="20"/>
                <w:szCs w:val="20"/>
              </w:rPr>
              <w:t>G+</w:t>
            </w:r>
          </w:p>
        </w:tc>
        <w:tc>
          <w:tcPr>
            <w:tcW w:w="849" w:type="dxa"/>
            <w:tcBorders>
              <w:top w:val="single" w:sz="4" w:space="0" w:color="auto"/>
              <w:left w:val="nil"/>
              <w:bottom w:val="nil"/>
              <w:right w:val="nil"/>
            </w:tcBorders>
            <w:vAlign w:val="center"/>
            <w:hideMark/>
          </w:tcPr>
          <w:p w14:paraId="0F35A163" w14:textId="77777777" w:rsidR="00DC14A7" w:rsidRPr="002A08B3" w:rsidRDefault="00DC14A7" w:rsidP="005B22B0">
            <w:pPr>
              <w:rPr>
                <w:rFonts w:ascii="Arial" w:hAnsi="Arial"/>
                <w:sz w:val="20"/>
                <w:szCs w:val="20"/>
              </w:rPr>
            </w:pPr>
            <w:r w:rsidRPr="002A08B3">
              <w:rPr>
                <w:rFonts w:ascii="Arial" w:hAnsi="Arial"/>
                <w:sz w:val="20"/>
                <w:szCs w:val="20"/>
              </w:rPr>
              <w:t>Rod</w:t>
            </w:r>
          </w:p>
        </w:tc>
        <w:tc>
          <w:tcPr>
            <w:tcW w:w="610" w:type="dxa"/>
            <w:gridSpan w:val="2"/>
            <w:tcBorders>
              <w:top w:val="single" w:sz="4" w:space="0" w:color="auto"/>
              <w:left w:val="nil"/>
              <w:bottom w:val="nil"/>
              <w:right w:val="nil"/>
            </w:tcBorders>
            <w:vAlign w:val="center"/>
            <w:hideMark/>
          </w:tcPr>
          <w:p w14:paraId="177D1B20"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635" w:type="dxa"/>
            <w:tcBorders>
              <w:top w:val="single" w:sz="4" w:space="0" w:color="auto"/>
              <w:left w:val="nil"/>
              <w:bottom w:val="nil"/>
              <w:right w:val="nil"/>
            </w:tcBorders>
            <w:vAlign w:val="center"/>
            <w:hideMark/>
          </w:tcPr>
          <w:p w14:paraId="35864B08"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635" w:type="dxa"/>
            <w:gridSpan w:val="2"/>
            <w:tcBorders>
              <w:top w:val="single" w:sz="4" w:space="0" w:color="auto"/>
              <w:left w:val="nil"/>
              <w:bottom w:val="nil"/>
              <w:right w:val="nil"/>
            </w:tcBorders>
            <w:vAlign w:val="center"/>
            <w:hideMark/>
          </w:tcPr>
          <w:p w14:paraId="7BF9326B"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635" w:type="dxa"/>
            <w:tcBorders>
              <w:top w:val="single" w:sz="4" w:space="0" w:color="auto"/>
              <w:left w:val="nil"/>
              <w:bottom w:val="nil"/>
              <w:right w:val="nil"/>
            </w:tcBorders>
            <w:vAlign w:val="center"/>
            <w:hideMark/>
          </w:tcPr>
          <w:p w14:paraId="22101BC6"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675" w:type="dxa"/>
            <w:tcBorders>
              <w:top w:val="single" w:sz="4" w:space="0" w:color="auto"/>
              <w:left w:val="nil"/>
              <w:bottom w:val="nil"/>
              <w:right w:val="nil"/>
            </w:tcBorders>
            <w:vAlign w:val="center"/>
            <w:hideMark/>
          </w:tcPr>
          <w:p w14:paraId="5F0639CB"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659" w:type="dxa"/>
            <w:gridSpan w:val="2"/>
            <w:tcBorders>
              <w:top w:val="single" w:sz="4" w:space="0" w:color="auto"/>
              <w:left w:val="nil"/>
              <w:bottom w:val="nil"/>
              <w:right w:val="nil"/>
            </w:tcBorders>
            <w:vAlign w:val="center"/>
            <w:hideMark/>
          </w:tcPr>
          <w:p w14:paraId="0CE409CD"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630" w:type="dxa"/>
            <w:tcBorders>
              <w:top w:val="single" w:sz="4" w:space="0" w:color="auto"/>
              <w:left w:val="nil"/>
              <w:bottom w:val="nil"/>
              <w:right w:val="nil"/>
            </w:tcBorders>
            <w:vAlign w:val="center"/>
            <w:hideMark/>
          </w:tcPr>
          <w:p w14:paraId="2358A3EA"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630" w:type="dxa"/>
            <w:gridSpan w:val="2"/>
            <w:tcBorders>
              <w:top w:val="single" w:sz="4" w:space="0" w:color="auto"/>
              <w:left w:val="nil"/>
              <w:bottom w:val="nil"/>
              <w:right w:val="nil"/>
            </w:tcBorders>
            <w:vAlign w:val="center"/>
            <w:hideMark/>
          </w:tcPr>
          <w:p w14:paraId="1A950274"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540" w:type="dxa"/>
            <w:tcBorders>
              <w:top w:val="single" w:sz="4" w:space="0" w:color="auto"/>
              <w:left w:val="nil"/>
              <w:bottom w:val="nil"/>
              <w:right w:val="nil"/>
            </w:tcBorders>
            <w:vAlign w:val="center"/>
            <w:hideMark/>
          </w:tcPr>
          <w:p w14:paraId="618BE9B1"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545" w:type="dxa"/>
            <w:tcBorders>
              <w:top w:val="single" w:sz="4" w:space="0" w:color="auto"/>
              <w:left w:val="nil"/>
              <w:bottom w:val="nil"/>
              <w:right w:val="nil"/>
            </w:tcBorders>
            <w:vAlign w:val="center"/>
            <w:hideMark/>
          </w:tcPr>
          <w:p w14:paraId="4F910510"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739" w:type="dxa"/>
            <w:tcBorders>
              <w:top w:val="single" w:sz="4" w:space="0" w:color="auto"/>
              <w:left w:val="nil"/>
              <w:bottom w:val="nil"/>
              <w:right w:val="nil"/>
            </w:tcBorders>
            <w:vAlign w:val="center"/>
            <w:hideMark/>
          </w:tcPr>
          <w:p w14:paraId="097C27E2"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876" w:type="dxa"/>
            <w:tcBorders>
              <w:top w:val="single" w:sz="4" w:space="0" w:color="auto"/>
              <w:left w:val="nil"/>
              <w:bottom w:val="nil"/>
              <w:right w:val="nil"/>
            </w:tcBorders>
            <w:vAlign w:val="center"/>
            <w:hideMark/>
          </w:tcPr>
          <w:p w14:paraId="7B12C03F"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900" w:type="dxa"/>
            <w:tcBorders>
              <w:top w:val="single" w:sz="4" w:space="0" w:color="auto"/>
              <w:left w:val="nil"/>
              <w:bottom w:val="nil"/>
              <w:right w:val="nil"/>
            </w:tcBorders>
            <w:vAlign w:val="center"/>
            <w:hideMark/>
          </w:tcPr>
          <w:p w14:paraId="1966251A"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810" w:type="dxa"/>
            <w:tcBorders>
              <w:top w:val="single" w:sz="4" w:space="0" w:color="auto"/>
              <w:left w:val="nil"/>
              <w:bottom w:val="nil"/>
              <w:right w:val="nil"/>
            </w:tcBorders>
            <w:vAlign w:val="center"/>
            <w:hideMark/>
          </w:tcPr>
          <w:p w14:paraId="7EAA25CA" w14:textId="77777777" w:rsidR="00DC14A7" w:rsidRPr="002A08B3" w:rsidRDefault="00DC14A7" w:rsidP="005B22B0">
            <w:pPr>
              <w:rPr>
                <w:rFonts w:ascii="Arial" w:hAnsi="Arial"/>
                <w:sz w:val="20"/>
                <w:szCs w:val="20"/>
              </w:rPr>
            </w:pPr>
            <w:r w:rsidRPr="002A08B3">
              <w:rPr>
                <w:rFonts w:ascii="Arial" w:hAnsi="Arial"/>
                <w:sz w:val="20"/>
                <w:szCs w:val="20"/>
              </w:rPr>
              <w:t>NA</w:t>
            </w:r>
          </w:p>
        </w:tc>
        <w:tc>
          <w:tcPr>
            <w:tcW w:w="1629" w:type="dxa"/>
            <w:gridSpan w:val="2"/>
            <w:tcBorders>
              <w:top w:val="single" w:sz="4" w:space="0" w:color="auto"/>
              <w:left w:val="nil"/>
              <w:bottom w:val="nil"/>
              <w:right w:val="nil"/>
            </w:tcBorders>
            <w:vAlign w:val="center"/>
            <w:hideMark/>
          </w:tcPr>
          <w:p w14:paraId="6078C44C" w14:textId="77777777" w:rsidR="00DC14A7" w:rsidRPr="002A08B3" w:rsidRDefault="00DC14A7" w:rsidP="005B22B0">
            <w:pPr>
              <w:rPr>
                <w:rFonts w:ascii="Arial" w:hAnsi="Arial"/>
                <w:i/>
                <w:sz w:val="20"/>
                <w:szCs w:val="20"/>
              </w:rPr>
            </w:pPr>
            <w:r w:rsidRPr="002A08B3">
              <w:rPr>
                <w:rFonts w:ascii="Arial" w:hAnsi="Arial"/>
                <w:i/>
                <w:sz w:val="20"/>
                <w:szCs w:val="20"/>
              </w:rPr>
              <w:t xml:space="preserve">Micrococcus </w:t>
            </w:r>
            <w:proofErr w:type="spellStart"/>
            <w:r w:rsidRPr="002A08B3">
              <w:rPr>
                <w:rFonts w:ascii="Arial" w:hAnsi="Arial"/>
                <w:i/>
                <w:sz w:val="20"/>
                <w:szCs w:val="20"/>
              </w:rPr>
              <w:t>varians</w:t>
            </w:r>
            <w:proofErr w:type="spellEnd"/>
          </w:p>
        </w:tc>
      </w:tr>
      <w:tr w:rsidR="00DC14A7" w:rsidRPr="002A08B3" w14:paraId="6B597258" w14:textId="77777777" w:rsidTr="00DC14A7">
        <w:trPr>
          <w:cantSplit/>
          <w:trHeight w:val="1291"/>
        </w:trPr>
        <w:tc>
          <w:tcPr>
            <w:tcW w:w="850" w:type="dxa"/>
            <w:tcBorders>
              <w:top w:val="nil"/>
              <w:left w:val="nil"/>
              <w:bottom w:val="nil"/>
              <w:right w:val="nil"/>
            </w:tcBorders>
            <w:vAlign w:val="center"/>
            <w:hideMark/>
          </w:tcPr>
          <w:p w14:paraId="2FAE1862" w14:textId="77777777" w:rsidR="00DC14A7" w:rsidRPr="002A08B3" w:rsidRDefault="00DC14A7" w:rsidP="005B22B0">
            <w:pPr>
              <w:rPr>
                <w:rFonts w:ascii="Arial" w:hAnsi="Arial"/>
                <w:sz w:val="20"/>
                <w:szCs w:val="20"/>
              </w:rPr>
            </w:pPr>
            <w:r w:rsidRPr="002A08B3">
              <w:rPr>
                <w:rFonts w:ascii="Arial" w:hAnsi="Arial"/>
                <w:sz w:val="20"/>
                <w:szCs w:val="20"/>
              </w:rPr>
              <w:t>B</w:t>
            </w:r>
          </w:p>
        </w:tc>
        <w:tc>
          <w:tcPr>
            <w:tcW w:w="862" w:type="dxa"/>
            <w:gridSpan w:val="2"/>
            <w:tcBorders>
              <w:top w:val="nil"/>
              <w:left w:val="nil"/>
              <w:bottom w:val="nil"/>
              <w:right w:val="nil"/>
            </w:tcBorders>
            <w:vAlign w:val="center"/>
            <w:hideMark/>
          </w:tcPr>
          <w:p w14:paraId="44EA256B" w14:textId="77777777" w:rsidR="00DC14A7" w:rsidRPr="002A08B3" w:rsidRDefault="00DC14A7" w:rsidP="005B22B0">
            <w:pPr>
              <w:rPr>
                <w:rFonts w:ascii="Arial" w:hAnsi="Arial"/>
                <w:sz w:val="20"/>
                <w:szCs w:val="20"/>
              </w:rPr>
            </w:pPr>
            <w:r w:rsidRPr="002A08B3">
              <w:rPr>
                <w:rFonts w:ascii="Arial" w:hAnsi="Arial"/>
                <w:sz w:val="20"/>
                <w:szCs w:val="20"/>
              </w:rPr>
              <w:t>G+</w:t>
            </w:r>
          </w:p>
        </w:tc>
        <w:tc>
          <w:tcPr>
            <w:tcW w:w="849" w:type="dxa"/>
            <w:tcBorders>
              <w:top w:val="nil"/>
              <w:left w:val="nil"/>
              <w:bottom w:val="nil"/>
              <w:right w:val="nil"/>
            </w:tcBorders>
            <w:vAlign w:val="center"/>
            <w:hideMark/>
          </w:tcPr>
          <w:p w14:paraId="65AA4E17" w14:textId="77777777" w:rsidR="00DC14A7" w:rsidRPr="002A08B3" w:rsidRDefault="00DC14A7" w:rsidP="005B22B0">
            <w:pPr>
              <w:rPr>
                <w:rFonts w:ascii="Arial" w:hAnsi="Arial"/>
                <w:sz w:val="20"/>
                <w:szCs w:val="20"/>
              </w:rPr>
            </w:pPr>
            <w:r w:rsidRPr="002A08B3">
              <w:rPr>
                <w:rFonts w:ascii="Arial" w:hAnsi="Arial"/>
                <w:sz w:val="20"/>
                <w:szCs w:val="20"/>
              </w:rPr>
              <w:t>Cocci</w:t>
            </w:r>
          </w:p>
        </w:tc>
        <w:tc>
          <w:tcPr>
            <w:tcW w:w="610" w:type="dxa"/>
            <w:gridSpan w:val="2"/>
            <w:tcBorders>
              <w:top w:val="nil"/>
              <w:left w:val="nil"/>
              <w:bottom w:val="nil"/>
              <w:right w:val="nil"/>
            </w:tcBorders>
            <w:vAlign w:val="center"/>
            <w:hideMark/>
          </w:tcPr>
          <w:p w14:paraId="5182A87D"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635" w:type="dxa"/>
            <w:tcBorders>
              <w:top w:val="nil"/>
              <w:left w:val="nil"/>
              <w:bottom w:val="nil"/>
              <w:right w:val="nil"/>
            </w:tcBorders>
            <w:vAlign w:val="center"/>
            <w:hideMark/>
          </w:tcPr>
          <w:p w14:paraId="1C869EFA"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635" w:type="dxa"/>
            <w:gridSpan w:val="2"/>
            <w:tcBorders>
              <w:top w:val="nil"/>
              <w:left w:val="nil"/>
              <w:bottom w:val="nil"/>
              <w:right w:val="nil"/>
            </w:tcBorders>
            <w:vAlign w:val="center"/>
            <w:hideMark/>
          </w:tcPr>
          <w:p w14:paraId="738D8EF2"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635" w:type="dxa"/>
            <w:tcBorders>
              <w:top w:val="nil"/>
              <w:left w:val="nil"/>
              <w:bottom w:val="nil"/>
              <w:right w:val="nil"/>
            </w:tcBorders>
            <w:vAlign w:val="center"/>
            <w:hideMark/>
          </w:tcPr>
          <w:p w14:paraId="18B1C79D"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675" w:type="dxa"/>
            <w:tcBorders>
              <w:top w:val="nil"/>
              <w:left w:val="nil"/>
              <w:bottom w:val="nil"/>
              <w:right w:val="nil"/>
            </w:tcBorders>
            <w:vAlign w:val="center"/>
            <w:hideMark/>
          </w:tcPr>
          <w:p w14:paraId="77438283"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659" w:type="dxa"/>
            <w:gridSpan w:val="2"/>
            <w:tcBorders>
              <w:top w:val="nil"/>
              <w:left w:val="nil"/>
              <w:bottom w:val="nil"/>
              <w:right w:val="nil"/>
            </w:tcBorders>
            <w:vAlign w:val="center"/>
            <w:hideMark/>
          </w:tcPr>
          <w:p w14:paraId="73F2C96F"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630" w:type="dxa"/>
            <w:tcBorders>
              <w:top w:val="nil"/>
              <w:left w:val="nil"/>
              <w:bottom w:val="nil"/>
              <w:right w:val="nil"/>
            </w:tcBorders>
            <w:vAlign w:val="center"/>
            <w:hideMark/>
          </w:tcPr>
          <w:p w14:paraId="44268C41"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630" w:type="dxa"/>
            <w:gridSpan w:val="2"/>
            <w:tcBorders>
              <w:top w:val="nil"/>
              <w:left w:val="nil"/>
              <w:bottom w:val="nil"/>
              <w:right w:val="nil"/>
            </w:tcBorders>
            <w:vAlign w:val="center"/>
            <w:hideMark/>
          </w:tcPr>
          <w:p w14:paraId="15DF66DE"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540" w:type="dxa"/>
            <w:tcBorders>
              <w:top w:val="nil"/>
              <w:left w:val="nil"/>
              <w:bottom w:val="nil"/>
              <w:right w:val="nil"/>
            </w:tcBorders>
            <w:vAlign w:val="center"/>
            <w:hideMark/>
          </w:tcPr>
          <w:p w14:paraId="367A108A"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545" w:type="dxa"/>
            <w:tcBorders>
              <w:top w:val="nil"/>
              <w:left w:val="nil"/>
              <w:bottom w:val="nil"/>
              <w:right w:val="nil"/>
            </w:tcBorders>
            <w:vAlign w:val="center"/>
            <w:hideMark/>
          </w:tcPr>
          <w:p w14:paraId="03D95953"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739" w:type="dxa"/>
            <w:tcBorders>
              <w:top w:val="nil"/>
              <w:left w:val="nil"/>
              <w:bottom w:val="nil"/>
              <w:right w:val="nil"/>
            </w:tcBorders>
            <w:vAlign w:val="center"/>
            <w:hideMark/>
          </w:tcPr>
          <w:p w14:paraId="44447ACD"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876" w:type="dxa"/>
            <w:tcBorders>
              <w:top w:val="nil"/>
              <w:left w:val="nil"/>
              <w:bottom w:val="nil"/>
              <w:right w:val="nil"/>
            </w:tcBorders>
            <w:vAlign w:val="center"/>
            <w:hideMark/>
          </w:tcPr>
          <w:p w14:paraId="1227E66A"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900" w:type="dxa"/>
            <w:tcBorders>
              <w:top w:val="nil"/>
              <w:left w:val="nil"/>
              <w:bottom w:val="nil"/>
              <w:right w:val="nil"/>
            </w:tcBorders>
            <w:vAlign w:val="center"/>
            <w:hideMark/>
          </w:tcPr>
          <w:p w14:paraId="1FBF1F1E"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810" w:type="dxa"/>
            <w:tcBorders>
              <w:top w:val="nil"/>
              <w:left w:val="nil"/>
              <w:bottom w:val="nil"/>
              <w:right w:val="nil"/>
            </w:tcBorders>
            <w:vAlign w:val="center"/>
            <w:hideMark/>
          </w:tcPr>
          <w:p w14:paraId="021974A1"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1629" w:type="dxa"/>
            <w:gridSpan w:val="2"/>
            <w:tcBorders>
              <w:top w:val="nil"/>
              <w:left w:val="nil"/>
              <w:bottom w:val="nil"/>
              <w:right w:val="nil"/>
            </w:tcBorders>
            <w:vAlign w:val="center"/>
            <w:hideMark/>
          </w:tcPr>
          <w:p w14:paraId="259BF6D8" w14:textId="77777777" w:rsidR="00DC14A7" w:rsidRPr="002A08B3" w:rsidRDefault="00DC14A7" w:rsidP="005B22B0">
            <w:pPr>
              <w:rPr>
                <w:rFonts w:ascii="Arial" w:hAnsi="Arial"/>
                <w:i/>
                <w:sz w:val="20"/>
                <w:szCs w:val="20"/>
              </w:rPr>
            </w:pPr>
            <w:r w:rsidRPr="002A08B3">
              <w:rPr>
                <w:rFonts w:ascii="Arial" w:hAnsi="Arial"/>
                <w:i/>
                <w:sz w:val="20"/>
                <w:szCs w:val="20"/>
              </w:rPr>
              <w:t xml:space="preserve">Corynebacterium </w:t>
            </w:r>
            <w:proofErr w:type="spellStart"/>
            <w:r w:rsidRPr="002A08B3">
              <w:rPr>
                <w:rFonts w:ascii="Arial" w:hAnsi="Arial"/>
                <w:i/>
                <w:sz w:val="20"/>
                <w:szCs w:val="20"/>
              </w:rPr>
              <w:t>kutsceri</w:t>
            </w:r>
            <w:proofErr w:type="spellEnd"/>
          </w:p>
        </w:tc>
      </w:tr>
      <w:tr w:rsidR="00DC14A7" w:rsidRPr="002A08B3" w14:paraId="685A523A" w14:textId="77777777" w:rsidTr="00DC14A7">
        <w:trPr>
          <w:cantSplit/>
          <w:trHeight w:val="1291"/>
        </w:trPr>
        <w:tc>
          <w:tcPr>
            <w:tcW w:w="850" w:type="dxa"/>
            <w:tcBorders>
              <w:top w:val="nil"/>
              <w:left w:val="nil"/>
              <w:bottom w:val="single" w:sz="4" w:space="0" w:color="auto"/>
              <w:right w:val="nil"/>
            </w:tcBorders>
            <w:vAlign w:val="center"/>
            <w:hideMark/>
          </w:tcPr>
          <w:p w14:paraId="61847B73" w14:textId="77777777" w:rsidR="00DC14A7" w:rsidRPr="002A08B3" w:rsidRDefault="00DC14A7" w:rsidP="005B22B0">
            <w:pPr>
              <w:rPr>
                <w:rFonts w:ascii="Arial" w:hAnsi="Arial"/>
                <w:sz w:val="20"/>
                <w:szCs w:val="20"/>
              </w:rPr>
            </w:pPr>
            <w:r w:rsidRPr="002A08B3">
              <w:rPr>
                <w:rFonts w:ascii="Arial" w:hAnsi="Arial"/>
                <w:sz w:val="20"/>
                <w:szCs w:val="20"/>
              </w:rPr>
              <w:t>C</w:t>
            </w:r>
          </w:p>
        </w:tc>
        <w:tc>
          <w:tcPr>
            <w:tcW w:w="862" w:type="dxa"/>
            <w:gridSpan w:val="2"/>
            <w:tcBorders>
              <w:top w:val="nil"/>
              <w:left w:val="nil"/>
              <w:bottom w:val="single" w:sz="4" w:space="0" w:color="auto"/>
              <w:right w:val="nil"/>
            </w:tcBorders>
            <w:vAlign w:val="center"/>
            <w:hideMark/>
          </w:tcPr>
          <w:p w14:paraId="3280D0C2" w14:textId="77777777" w:rsidR="00DC14A7" w:rsidRPr="002A08B3" w:rsidRDefault="00DC14A7" w:rsidP="005B22B0">
            <w:pPr>
              <w:rPr>
                <w:rFonts w:ascii="Arial" w:hAnsi="Arial"/>
                <w:sz w:val="20"/>
                <w:szCs w:val="20"/>
              </w:rPr>
            </w:pPr>
            <w:r w:rsidRPr="002A08B3">
              <w:rPr>
                <w:rFonts w:ascii="Arial" w:hAnsi="Arial"/>
                <w:sz w:val="20"/>
                <w:szCs w:val="20"/>
              </w:rPr>
              <w:t>G+</w:t>
            </w:r>
          </w:p>
        </w:tc>
        <w:tc>
          <w:tcPr>
            <w:tcW w:w="849" w:type="dxa"/>
            <w:tcBorders>
              <w:top w:val="nil"/>
              <w:left w:val="nil"/>
              <w:bottom w:val="single" w:sz="4" w:space="0" w:color="auto"/>
              <w:right w:val="nil"/>
            </w:tcBorders>
            <w:vAlign w:val="center"/>
            <w:hideMark/>
          </w:tcPr>
          <w:p w14:paraId="12D55E1F" w14:textId="77777777" w:rsidR="00DC14A7" w:rsidRPr="002A08B3" w:rsidRDefault="00DC14A7" w:rsidP="005B22B0">
            <w:pPr>
              <w:rPr>
                <w:rFonts w:ascii="Arial" w:hAnsi="Arial"/>
                <w:sz w:val="20"/>
                <w:szCs w:val="20"/>
              </w:rPr>
            </w:pPr>
            <w:r w:rsidRPr="002A08B3">
              <w:rPr>
                <w:rFonts w:ascii="Arial" w:hAnsi="Arial"/>
                <w:sz w:val="20"/>
                <w:szCs w:val="20"/>
              </w:rPr>
              <w:t>Rod</w:t>
            </w:r>
          </w:p>
        </w:tc>
        <w:tc>
          <w:tcPr>
            <w:tcW w:w="610" w:type="dxa"/>
            <w:gridSpan w:val="2"/>
            <w:tcBorders>
              <w:top w:val="nil"/>
              <w:left w:val="nil"/>
              <w:bottom w:val="single" w:sz="4" w:space="0" w:color="auto"/>
              <w:right w:val="nil"/>
            </w:tcBorders>
            <w:vAlign w:val="center"/>
            <w:hideMark/>
          </w:tcPr>
          <w:p w14:paraId="1E889538"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635" w:type="dxa"/>
            <w:tcBorders>
              <w:top w:val="nil"/>
              <w:left w:val="nil"/>
              <w:bottom w:val="single" w:sz="4" w:space="0" w:color="auto"/>
              <w:right w:val="nil"/>
            </w:tcBorders>
            <w:vAlign w:val="center"/>
            <w:hideMark/>
          </w:tcPr>
          <w:p w14:paraId="78D14388"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635" w:type="dxa"/>
            <w:gridSpan w:val="2"/>
            <w:tcBorders>
              <w:top w:val="nil"/>
              <w:left w:val="nil"/>
              <w:bottom w:val="single" w:sz="4" w:space="0" w:color="auto"/>
              <w:right w:val="nil"/>
            </w:tcBorders>
            <w:vAlign w:val="center"/>
            <w:hideMark/>
          </w:tcPr>
          <w:p w14:paraId="0F18AF78"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635" w:type="dxa"/>
            <w:tcBorders>
              <w:top w:val="nil"/>
              <w:left w:val="nil"/>
              <w:bottom w:val="single" w:sz="4" w:space="0" w:color="auto"/>
              <w:right w:val="nil"/>
            </w:tcBorders>
            <w:vAlign w:val="center"/>
            <w:hideMark/>
          </w:tcPr>
          <w:p w14:paraId="41105A32"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675" w:type="dxa"/>
            <w:tcBorders>
              <w:top w:val="nil"/>
              <w:left w:val="nil"/>
              <w:bottom w:val="single" w:sz="4" w:space="0" w:color="auto"/>
              <w:right w:val="nil"/>
            </w:tcBorders>
            <w:vAlign w:val="center"/>
            <w:hideMark/>
          </w:tcPr>
          <w:p w14:paraId="2B611492"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659" w:type="dxa"/>
            <w:gridSpan w:val="2"/>
            <w:tcBorders>
              <w:top w:val="nil"/>
              <w:left w:val="nil"/>
              <w:bottom w:val="single" w:sz="4" w:space="0" w:color="auto"/>
              <w:right w:val="nil"/>
            </w:tcBorders>
            <w:vAlign w:val="center"/>
            <w:hideMark/>
          </w:tcPr>
          <w:p w14:paraId="465EE7CD"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630" w:type="dxa"/>
            <w:tcBorders>
              <w:top w:val="nil"/>
              <w:left w:val="nil"/>
              <w:bottom w:val="single" w:sz="4" w:space="0" w:color="auto"/>
              <w:right w:val="nil"/>
            </w:tcBorders>
            <w:vAlign w:val="center"/>
            <w:hideMark/>
          </w:tcPr>
          <w:p w14:paraId="41EF773E"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630" w:type="dxa"/>
            <w:gridSpan w:val="2"/>
            <w:tcBorders>
              <w:top w:val="nil"/>
              <w:left w:val="nil"/>
              <w:bottom w:val="single" w:sz="4" w:space="0" w:color="auto"/>
              <w:right w:val="nil"/>
            </w:tcBorders>
            <w:vAlign w:val="center"/>
            <w:hideMark/>
          </w:tcPr>
          <w:p w14:paraId="1ABE6236"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540" w:type="dxa"/>
            <w:tcBorders>
              <w:top w:val="nil"/>
              <w:left w:val="nil"/>
              <w:bottom w:val="single" w:sz="4" w:space="0" w:color="auto"/>
              <w:right w:val="nil"/>
            </w:tcBorders>
            <w:vAlign w:val="center"/>
            <w:hideMark/>
          </w:tcPr>
          <w:p w14:paraId="14CA7F8C"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545" w:type="dxa"/>
            <w:tcBorders>
              <w:top w:val="nil"/>
              <w:left w:val="nil"/>
              <w:bottom w:val="single" w:sz="4" w:space="0" w:color="auto"/>
              <w:right w:val="nil"/>
            </w:tcBorders>
            <w:vAlign w:val="center"/>
            <w:hideMark/>
          </w:tcPr>
          <w:p w14:paraId="378BCDBD"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739" w:type="dxa"/>
            <w:tcBorders>
              <w:top w:val="nil"/>
              <w:left w:val="nil"/>
              <w:bottom w:val="single" w:sz="4" w:space="0" w:color="auto"/>
              <w:right w:val="nil"/>
            </w:tcBorders>
            <w:vAlign w:val="center"/>
            <w:hideMark/>
          </w:tcPr>
          <w:p w14:paraId="0960A820"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876" w:type="dxa"/>
            <w:tcBorders>
              <w:top w:val="nil"/>
              <w:left w:val="nil"/>
              <w:bottom w:val="single" w:sz="4" w:space="0" w:color="auto"/>
              <w:right w:val="nil"/>
            </w:tcBorders>
            <w:vAlign w:val="center"/>
            <w:hideMark/>
          </w:tcPr>
          <w:p w14:paraId="5C1E8CA5"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900" w:type="dxa"/>
            <w:tcBorders>
              <w:top w:val="nil"/>
              <w:left w:val="nil"/>
              <w:bottom w:val="single" w:sz="4" w:space="0" w:color="auto"/>
              <w:right w:val="nil"/>
            </w:tcBorders>
            <w:vAlign w:val="center"/>
            <w:hideMark/>
          </w:tcPr>
          <w:p w14:paraId="1B06788D"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810" w:type="dxa"/>
            <w:tcBorders>
              <w:top w:val="nil"/>
              <w:left w:val="nil"/>
              <w:bottom w:val="single" w:sz="4" w:space="0" w:color="auto"/>
              <w:right w:val="nil"/>
            </w:tcBorders>
            <w:vAlign w:val="center"/>
            <w:hideMark/>
          </w:tcPr>
          <w:p w14:paraId="624B6E32" w14:textId="77777777" w:rsidR="00DC14A7" w:rsidRPr="002A08B3" w:rsidRDefault="00DC14A7" w:rsidP="005B22B0">
            <w:pPr>
              <w:rPr>
                <w:rFonts w:ascii="Arial" w:hAnsi="Arial"/>
                <w:sz w:val="20"/>
                <w:szCs w:val="20"/>
              </w:rPr>
            </w:pPr>
            <w:r w:rsidRPr="002A08B3">
              <w:rPr>
                <w:rFonts w:ascii="Arial" w:hAnsi="Arial"/>
                <w:sz w:val="20"/>
                <w:szCs w:val="20"/>
              </w:rPr>
              <w:t>+</w:t>
            </w:r>
          </w:p>
        </w:tc>
        <w:tc>
          <w:tcPr>
            <w:tcW w:w="1629" w:type="dxa"/>
            <w:gridSpan w:val="2"/>
            <w:tcBorders>
              <w:top w:val="nil"/>
              <w:left w:val="nil"/>
              <w:bottom w:val="single" w:sz="4" w:space="0" w:color="auto"/>
              <w:right w:val="nil"/>
            </w:tcBorders>
            <w:vAlign w:val="center"/>
            <w:hideMark/>
          </w:tcPr>
          <w:p w14:paraId="02CF5E1E" w14:textId="77777777" w:rsidR="00DC14A7" w:rsidRPr="002A08B3" w:rsidRDefault="00DC14A7" w:rsidP="005B22B0">
            <w:pPr>
              <w:rPr>
                <w:rFonts w:ascii="Arial" w:hAnsi="Arial"/>
                <w:i/>
                <w:sz w:val="20"/>
                <w:szCs w:val="20"/>
              </w:rPr>
            </w:pPr>
            <w:r w:rsidRPr="002A08B3">
              <w:rPr>
                <w:rFonts w:ascii="Arial" w:hAnsi="Arial"/>
                <w:i/>
                <w:sz w:val="20"/>
                <w:szCs w:val="20"/>
              </w:rPr>
              <w:t>Bacillus spp.</w:t>
            </w:r>
          </w:p>
        </w:tc>
      </w:tr>
    </w:tbl>
    <w:p w14:paraId="6C117727" w14:textId="2E3140CE" w:rsidR="00DC14A7" w:rsidRPr="002A08B3" w:rsidRDefault="002F577D" w:rsidP="00DC14A7">
      <w:pPr>
        <w:spacing w:after="120"/>
        <w:rPr>
          <w:rFonts w:ascii="Arial" w:hAnsi="Arial"/>
          <w:i/>
          <w:sz w:val="20"/>
          <w:szCs w:val="20"/>
        </w:rPr>
      </w:pPr>
      <w:r w:rsidRPr="002A08B3">
        <w:rPr>
          <w:rFonts w:ascii="Arial" w:hAnsi="Arial"/>
          <w:sz w:val="20"/>
          <w:szCs w:val="20"/>
        </w:rPr>
        <w:t>Table 1</w:t>
      </w:r>
      <w:r w:rsidR="00DC14A7" w:rsidRPr="002A08B3">
        <w:rPr>
          <w:rFonts w:ascii="Arial" w:hAnsi="Arial"/>
          <w:sz w:val="20"/>
          <w:szCs w:val="20"/>
        </w:rPr>
        <w:t>: Morphological and biochemical characteristic</w:t>
      </w:r>
      <w:r w:rsidR="00216F46" w:rsidRPr="002A08B3">
        <w:rPr>
          <w:rFonts w:ascii="Arial" w:hAnsi="Arial"/>
          <w:sz w:val="20"/>
          <w:szCs w:val="20"/>
        </w:rPr>
        <w:t>s</w:t>
      </w:r>
      <w:r w:rsidR="00775776">
        <w:rPr>
          <w:rFonts w:ascii="Arial" w:hAnsi="Arial"/>
          <w:sz w:val="20"/>
          <w:szCs w:val="20"/>
        </w:rPr>
        <w:t xml:space="preserve"> of </w:t>
      </w:r>
      <w:proofErr w:type="gramStart"/>
      <w:r w:rsidR="00775776">
        <w:rPr>
          <w:rFonts w:ascii="Arial" w:hAnsi="Arial"/>
          <w:sz w:val="20"/>
          <w:szCs w:val="20"/>
        </w:rPr>
        <w:t>Gram positive</w:t>
      </w:r>
      <w:proofErr w:type="gramEnd"/>
      <w:r w:rsidR="00775776">
        <w:rPr>
          <w:rFonts w:ascii="Arial" w:hAnsi="Arial"/>
          <w:sz w:val="20"/>
          <w:szCs w:val="20"/>
        </w:rPr>
        <w:t xml:space="preserve"> </w:t>
      </w:r>
      <w:r w:rsidR="00DC14A7" w:rsidRPr="002A08B3">
        <w:rPr>
          <w:rFonts w:ascii="Arial" w:hAnsi="Arial"/>
          <w:sz w:val="20"/>
          <w:szCs w:val="20"/>
        </w:rPr>
        <w:t xml:space="preserve">isolate from </w:t>
      </w:r>
      <w:proofErr w:type="spellStart"/>
      <w:r w:rsidR="00DC14A7" w:rsidRPr="002A08B3">
        <w:rPr>
          <w:rFonts w:ascii="Arial" w:hAnsi="Arial"/>
          <w:i/>
          <w:sz w:val="20"/>
          <w:szCs w:val="20"/>
        </w:rPr>
        <w:t>Spondias</w:t>
      </w:r>
      <w:proofErr w:type="spellEnd"/>
      <w:r w:rsidR="00DC14A7" w:rsidRPr="002A08B3">
        <w:rPr>
          <w:rFonts w:ascii="Arial" w:hAnsi="Arial"/>
          <w:i/>
          <w:sz w:val="20"/>
          <w:szCs w:val="20"/>
        </w:rPr>
        <w:t xml:space="preserve"> purpurea</w:t>
      </w:r>
    </w:p>
    <w:p w14:paraId="7514FC37" w14:textId="77777777" w:rsidR="00DC14A7" w:rsidRPr="002A08B3" w:rsidRDefault="00DC14A7" w:rsidP="00DC14A7">
      <w:pPr>
        <w:spacing w:after="120"/>
        <w:rPr>
          <w:rFonts w:ascii="Arial" w:hAnsi="Arial"/>
          <w:i/>
          <w:sz w:val="20"/>
          <w:szCs w:val="20"/>
        </w:rPr>
      </w:pPr>
    </w:p>
    <w:p w14:paraId="411CBD4C" w14:textId="77777777" w:rsidR="00DC14A7" w:rsidRPr="002A08B3" w:rsidRDefault="00DC14A7" w:rsidP="00DC14A7">
      <w:pPr>
        <w:spacing w:after="100" w:afterAutospacing="1"/>
        <w:jc w:val="both"/>
        <w:rPr>
          <w:rFonts w:ascii="Arial" w:hAnsi="Arial"/>
          <w:sz w:val="20"/>
          <w:szCs w:val="20"/>
        </w:rPr>
      </w:pPr>
      <w:r w:rsidRPr="002A08B3">
        <w:rPr>
          <w:rFonts w:ascii="Arial" w:hAnsi="Arial"/>
          <w:sz w:val="20"/>
          <w:szCs w:val="20"/>
        </w:rPr>
        <w:t xml:space="preserve">KEY:  *A, B and C = Ripe </w:t>
      </w:r>
      <w:r w:rsidRPr="002A08B3">
        <w:rPr>
          <w:rFonts w:ascii="Arial" w:hAnsi="Arial"/>
          <w:i/>
          <w:sz w:val="20"/>
          <w:szCs w:val="20"/>
        </w:rPr>
        <w:t>Spondias purpurea</w:t>
      </w:r>
      <w:r w:rsidRPr="002A08B3">
        <w:rPr>
          <w:rFonts w:ascii="Arial" w:hAnsi="Arial"/>
          <w:sz w:val="20"/>
          <w:szCs w:val="20"/>
        </w:rPr>
        <w:t xml:space="preserve"> *Nat = Nature, *Glu= Glucose *</w:t>
      </w:r>
      <w:proofErr w:type="gramStart"/>
      <w:r w:rsidRPr="002A08B3">
        <w:rPr>
          <w:rFonts w:ascii="Arial" w:hAnsi="Arial"/>
          <w:sz w:val="20"/>
          <w:szCs w:val="20"/>
        </w:rPr>
        <w:t>Lac.=</w:t>
      </w:r>
      <w:proofErr w:type="gramEnd"/>
      <w:r w:rsidRPr="002A08B3">
        <w:rPr>
          <w:rFonts w:ascii="Arial" w:hAnsi="Arial"/>
          <w:sz w:val="20"/>
          <w:szCs w:val="20"/>
        </w:rPr>
        <w:t xml:space="preserve"> Lactose *</w:t>
      </w:r>
      <w:proofErr w:type="spellStart"/>
      <w:proofErr w:type="gramStart"/>
      <w:r w:rsidRPr="002A08B3">
        <w:rPr>
          <w:rFonts w:ascii="Arial" w:hAnsi="Arial"/>
          <w:sz w:val="20"/>
          <w:szCs w:val="20"/>
        </w:rPr>
        <w:t>Suc</w:t>
      </w:r>
      <w:proofErr w:type="spellEnd"/>
      <w:r w:rsidRPr="002A08B3">
        <w:rPr>
          <w:rFonts w:ascii="Arial" w:hAnsi="Arial"/>
          <w:sz w:val="20"/>
          <w:szCs w:val="20"/>
        </w:rPr>
        <w:t>.=</w:t>
      </w:r>
      <w:proofErr w:type="gramEnd"/>
      <w:r w:rsidRPr="002A08B3">
        <w:rPr>
          <w:rFonts w:ascii="Arial" w:hAnsi="Arial"/>
          <w:sz w:val="20"/>
          <w:szCs w:val="20"/>
        </w:rPr>
        <w:t xml:space="preserve"> Sucrose *</w:t>
      </w:r>
      <w:proofErr w:type="gramStart"/>
      <w:r w:rsidRPr="002A08B3">
        <w:rPr>
          <w:rFonts w:ascii="Arial" w:hAnsi="Arial"/>
          <w:sz w:val="20"/>
          <w:szCs w:val="20"/>
        </w:rPr>
        <w:t>Mot.=</w:t>
      </w:r>
      <w:proofErr w:type="gramEnd"/>
      <w:r w:rsidRPr="002A08B3">
        <w:rPr>
          <w:rFonts w:ascii="Arial" w:hAnsi="Arial"/>
          <w:sz w:val="20"/>
          <w:szCs w:val="20"/>
        </w:rPr>
        <w:t xml:space="preserve"> Motility *Gas Pro.= Gas Production *MR= Methyl Red *VP = Voges-Proskauer *Cit. = Citrate *Tryp= Tryptophan *Cat. = Catalase *Starch hyd. = Starch hydrolysis</w:t>
      </w:r>
    </w:p>
    <w:p w14:paraId="0696D512" w14:textId="77777777" w:rsidR="00DC14A7" w:rsidRPr="002A08B3" w:rsidRDefault="00DC14A7" w:rsidP="00DC14A7">
      <w:pPr>
        <w:tabs>
          <w:tab w:val="left" w:pos="450"/>
          <w:tab w:val="left" w:pos="9000"/>
        </w:tabs>
        <w:spacing w:line="480" w:lineRule="auto"/>
        <w:ind w:right="27"/>
        <w:rPr>
          <w:rFonts w:ascii="Arial" w:hAnsi="Arial"/>
          <w:sz w:val="20"/>
          <w:szCs w:val="20"/>
        </w:rPr>
      </w:pPr>
    </w:p>
    <w:p w14:paraId="6378B973" w14:textId="77777777" w:rsidR="00DC14A7" w:rsidRPr="002A08B3" w:rsidRDefault="00DC14A7" w:rsidP="00DC14A7">
      <w:pPr>
        <w:tabs>
          <w:tab w:val="left" w:pos="450"/>
          <w:tab w:val="left" w:pos="9000"/>
        </w:tabs>
        <w:spacing w:line="480" w:lineRule="auto"/>
        <w:ind w:right="27"/>
        <w:rPr>
          <w:rFonts w:ascii="Arial" w:hAnsi="Arial"/>
          <w:sz w:val="20"/>
          <w:szCs w:val="20"/>
        </w:rPr>
      </w:pPr>
    </w:p>
    <w:p w14:paraId="296F6D89" w14:textId="77777777" w:rsidR="00DC14A7" w:rsidRPr="002A08B3" w:rsidRDefault="00DC14A7" w:rsidP="00DC14A7">
      <w:pPr>
        <w:tabs>
          <w:tab w:val="left" w:pos="450"/>
          <w:tab w:val="left" w:pos="9000"/>
        </w:tabs>
        <w:spacing w:line="480" w:lineRule="auto"/>
        <w:ind w:right="27"/>
        <w:rPr>
          <w:rFonts w:ascii="Arial" w:hAnsi="Arial"/>
          <w:sz w:val="20"/>
          <w:szCs w:val="20"/>
        </w:rPr>
      </w:pPr>
    </w:p>
    <w:p w14:paraId="32C9E4CE" w14:textId="77777777" w:rsidR="00DC14A7" w:rsidRPr="002A08B3" w:rsidRDefault="00ED459B" w:rsidP="00DC14A7">
      <w:pPr>
        <w:tabs>
          <w:tab w:val="left" w:pos="450"/>
          <w:tab w:val="left" w:pos="9000"/>
        </w:tabs>
        <w:spacing w:line="480" w:lineRule="auto"/>
        <w:ind w:right="27"/>
        <w:rPr>
          <w:rFonts w:ascii="Arial" w:hAnsi="Arial"/>
          <w:sz w:val="20"/>
          <w:szCs w:val="20"/>
        </w:rPr>
      </w:pPr>
      <w:r w:rsidRPr="002A08B3">
        <w:rPr>
          <w:rFonts w:ascii="Arial" w:hAnsi="Arial"/>
          <w:sz w:val="20"/>
          <w:szCs w:val="20"/>
        </w:rPr>
        <w:lastRenderedPageBreak/>
        <w:t xml:space="preserve">Table </w:t>
      </w:r>
      <w:r w:rsidR="00DC14A7" w:rsidRPr="002A08B3">
        <w:rPr>
          <w:rFonts w:ascii="Arial" w:hAnsi="Arial"/>
          <w:sz w:val="20"/>
          <w:szCs w:val="20"/>
        </w:rPr>
        <w:t xml:space="preserve">2      Morphological characteristics of yeast isolated from </w:t>
      </w:r>
      <w:r w:rsidR="00DC14A7" w:rsidRPr="002A08B3">
        <w:rPr>
          <w:rFonts w:ascii="Arial" w:hAnsi="Arial"/>
          <w:i/>
          <w:sz w:val="20"/>
          <w:szCs w:val="20"/>
        </w:rPr>
        <w:t xml:space="preserve">Spondias purpurea </w:t>
      </w:r>
      <w:r w:rsidR="00DC14A7" w:rsidRPr="002A08B3">
        <w:rPr>
          <w:rFonts w:ascii="Arial" w:hAnsi="Arial"/>
          <w:sz w:val="20"/>
          <w:szCs w:val="20"/>
        </w:rPr>
        <w:t>fruits</w:t>
      </w:r>
    </w:p>
    <w:p w14:paraId="065B89FB" w14:textId="77777777" w:rsidR="00DC14A7" w:rsidRPr="002A08B3" w:rsidRDefault="00DC14A7" w:rsidP="00DC14A7">
      <w:pPr>
        <w:tabs>
          <w:tab w:val="left" w:pos="450"/>
          <w:tab w:val="left" w:pos="9000"/>
        </w:tabs>
        <w:spacing w:line="480" w:lineRule="auto"/>
        <w:ind w:right="27"/>
        <w:rPr>
          <w:rFonts w:ascii="Arial" w:hAnsi="Arial"/>
          <w:sz w:val="20"/>
          <w:szCs w:val="20"/>
        </w:rPr>
      </w:pPr>
      <w:r w:rsidRPr="002A08B3">
        <w:rPr>
          <w:rFonts w:ascii="Arial" w:hAnsi="Arial"/>
          <w:sz w:val="20"/>
          <w:szCs w:val="20"/>
        </w:rPr>
        <w:t xml:space="preserve">   Color       Size      Margin     Gram </w:t>
      </w:r>
      <w:proofErr w:type="spellStart"/>
      <w:r w:rsidRPr="002A08B3">
        <w:rPr>
          <w:rFonts w:ascii="Arial" w:hAnsi="Arial"/>
          <w:sz w:val="20"/>
          <w:szCs w:val="20"/>
        </w:rPr>
        <w:t>rxn</w:t>
      </w:r>
      <w:proofErr w:type="spellEnd"/>
      <w:r w:rsidRPr="002A08B3">
        <w:rPr>
          <w:rFonts w:ascii="Arial" w:hAnsi="Arial"/>
          <w:sz w:val="20"/>
          <w:szCs w:val="20"/>
        </w:rPr>
        <w:t xml:space="preserve">      Cell arr.    Shape           Sugar fermentation                  probable organisms</w:t>
      </w:r>
    </w:p>
    <w:p w14:paraId="00C91F2E" w14:textId="77777777" w:rsidR="00DC14A7" w:rsidRPr="002A08B3" w:rsidRDefault="00DC14A7" w:rsidP="00DC14A7">
      <w:pPr>
        <w:pBdr>
          <w:bottom w:val="single" w:sz="4" w:space="1" w:color="auto"/>
        </w:pBdr>
        <w:tabs>
          <w:tab w:val="left" w:pos="9000"/>
        </w:tabs>
        <w:spacing w:line="480" w:lineRule="auto"/>
        <w:ind w:right="27"/>
        <w:rPr>
          <w:rFonts w:ascii="Arial" w:hAnsi="Arial"/>
          <w:sz w:val="20"/>
          <w:szCs w:val="20"/>
        </w:rPr>
      </w:pPr>
      <w:r w:rsidRPr="002A08B3">
        <w:rPr>
          <w:rFonts w:ascii="Arial" w:hAnsi="Arial"/>
          <w:sz w:val="20"/>
          <w:szCs w:val="20"/>
        </w:rPr>
        <w:t xml:space="preserve">                                                                                                                   Glu Lac Fru </w:t>
      </w:r>
      <w:proofErr w:type="spellStart"/>
      <w:r w:rsidRPr="002A08B3">
        <w:rPr>
          <w:rFonts w:ascii="Arial" w:hAnsi="Arial"/>
          <w:sz w:val="20"/>
          <w:szCs w:val="20"/>
        </w:rPr>
        <w:t>Suc</w:t>
      </w:r>
      <w:proofErr w:type="spellEnd"/>
    </w:p>
    <w:p w14:paraId="3EBDD5A4" w14:textId="77777777" w:rsidR="00DC14A7" w:rsidRPr="002A08B3" w:rsidRDefault="0041318D" w:rsidP="00DC14A7">
      <w:pPr>
        <w:tabs>
          <w:tab w:val="left" w:pos="9000"/>
        </w:tabs>
        <w:spacing w:line="480" w:lineRule="auto"/>
        <w:ind w:right="27"/>
        <w:rPr>
          <w:rFonts w:ascii="Arial" w:hAnsi="Arial"/>
          <w:i/>
          <w:sz w:val="20"/>
          <w:szCs w:val="20"/>
        </w:rPr>
      </w:pPr>
      <w:r w:rsidRPr="002A08B3">
        <w:rPr>
          <w:rFonts w:ascii="Arial" w:hAnsi="Arial"/>
          <w:sz w:val="20"/>
          <w:szCs w:val="20"/>
        </w:rPr>
        <w:t xml:space="preserve"> White     Tiny     Regular</w:t>
      </w:r>
      <w:r w:rsidR="00DC14A7" w:rsidRPr="002A08B3">
        <w:rPr>
          <w:rFonts w:ascii="Arial" w:hAnsi="Arial"/>
          <w:sz w:val="20"/>
          <w:szCs w:val="20"/>
        </w:rPr>
        <w:t xml:space="preserve">    Posi</w:t>
      </w:r>
      <w:r w:rsidR="0023484F" w:rsidRPr="002A08B3">
        <w:rPr>
          <w:rFonts w:ascii="Arial" w:hAnsi="Arial"/>
          <w:sz w:val="20"/>
          <w:szCs w:val="20"/>
        </w:rPr>
        <w:t xml:space="preserve">tive       </w:t>
      </w:r>
      <w:r w:rsidR="00490831" w:rsidRPr="002A08B3">
        <w:rPr>
          <w:rFonts w:ascii="Arial" w:hAnsi="Arial"/>
          <w:sz w:val="20"/>
          <w:szCs w:val="20"/>
        </w:rPr>
        <w:t xml:space="preserve">  Singular</w:t>
      </w:r>
      <w:r w:rsidR="00DC14A7" w:rsidRPr="002A08B3">
        <w:rPr>
          <w:rFonts w:ascii="Arial" w:hAnsi="Arial"/>
          <w:sz w:val="20"/>
          <w:szCs w:val="20"/>
        </w:rPr>
        <w:t xml:space="preserve">      Rod</w:t>
      </w:r>
      <w:r w:rsidR="005E2CAD" w:rsidRPr="002A08B3">
        <w:rPr>
          <w:rFonts w:ascii="Arial" w:hAnsi="Arial"/>
          <w:sz w:val="20"/>
          <w:szCs w:val="20"/>
        </w:rPr>
        <w:t>-like</w:t>
      </w:r>
      <w:r w:rsidR="00E326CF" w:rsidRPr="002A08B3">
        <w:rPr>
          <w:rFonts w:ascii="Arial" w:hAnsi="Arial"/>
          <w:sz w:val="20"/>
          <w:szCs w:val="20"/>
        </w:rPr>
        <w:t xml:space="preserve">              </w:t>
      </w:r>
      <w:r w:rsidR="00DC14A7" w:rsidRPr="002A08B3">
        <w:rPr>
          <w:rFonts w:ascii="Arial" w:hAnsi="Arial"/>
          <w:sz w:val="20"/>
          <w:szCs w:val="20"/>
        </w:rPr>
        <w:t xml:space="preserve">+     +     +     +                 </w:t>
      </w:r>
      <w:r w:rsidR="00731E69" w:rsidRPr="002A08B3">
        <w:rPr>
          <w:rFonts w:ascii="Arial" w:hAnsi="Arial"/>
          <w:i/>
          <w:sz w:val="20"/>
          <w:szCs w:val="20"/>
        </w:rPr>
        <w:t>R.</w:t>
      </w:r>
      <w:r w:rsidR="00DC14A7" w:rsidRPr="002A08B3">
        <w:rPr>
          <w:rFonts w:ascii="Arial" w:hAnsi="Arial"/>
          <w:i/>
          <w:sz w:val="20"/>
          <w:szCs w:val="20"/>
        </w:rPr>
        <w:t xml:space="preserve"> stolonifer</w:t>
      </w:r>
    </w:p>
    <w:p w14:paraId="13B9DBAF" w14:textId="77777777" w:rsidR="00DC14A7" w:rsidRPr="002A08B3" w:rsidRDefault="0041318D" w:rsidP="00DC14A7">
      <w:pPr>
        <w:tabs>
          <w:tab w:val="left" w:pos="9000"/>
        </w:tabs>
        <w:spacing w:line="480" w:lineRule="auto"/>
        <w:ind w:right="27"/>
        <w:rPr>
          <w:rFonts w:ascii="Arial" w:hAnsi="Arial"/>
          <w:i/>
          <w:sz w:val="20"/>
          <w:szCs w:val="20"/>
        </w:rPr>
      </w:pPr>
      <w:r w:rsidRPr="002A08B3">
        <w:rPr>
          <w:rFonts w:ascii="Arial" w:hAnsi="Arial"/>
          <w:sz w:val="20"/>
          <w:szCs w:val="20"/>
        </w:rPr>
        <w:t xml:space="preserve"> Creamy    Small  </w:t>
      </w:r>
      <w:r w:rsidR="00DB7ADB" w:rsidRPr="002A08B3">
        <w:rPr>
          <w:rFonts w:ascii="Arial" w:hAnsi="Arial"/>
          <w:sz w:val="20"/>
          <w:szCs w:val="20"/>
        </w:rPr>
        <w:t xml:space="preserve"> </w:t>
      </w:r>
      <w:r w:rsidRPr="002A08B3">
        <w:rPr>
          <w:rFonts w:ascii="Arial" w:hAnsi="Arial"/>
          <w:sz w:val="20"/>
          <w:szCs w:val="20"/>
        </w:rPr>
        <w:t>Regular</w:t>
      </w:r>
      <w:r w:rsidR="00331DB1" w:rsidRPr="002A08B3">
        <w:rPr>
          <w:rFonts w:ascii="Arial" w:hAnsi="Arial"/>
          <w:sz w:val="20"/>
          <w:szCs w:val="20"/>
        </w:rPr>
        <w:t xml:space="preserve">    Positive       </w:t>
      </w:r>
      <w:r w:rsidR="00490831" w:rsidRPr="002A08B3">
        <w:rPr>
          <w:rFonts w:ascii="Arial" w:hAnsi="Arial"/>
          <w:sz w:val="20"/>
          <w:szCs w:val="20"/>
        </w:rPr>
        <w:t>Singular</w:t>
      </w:r>
      <w:r w:rsidR="00DC14A7" w:rsidRPr="002A08B3">
        <w:rPr>
          <w:rFonts w:ascii="Arial" w:hAnsi="Arial"/>
          <w:sz w:val="20"/>
          <w:szCs w:val="20"/>
        </w:rPr>
        <w:t xml:space="preserve">     Rod</w:t>
      </w:r>
      <w:r w:rsidR="005E2CAD" w:rsidRPr="002A08B3">
        <w:rPr>
          <w:rFonts w:ascii="Arial" w:hAnsi="Arial"/>
          <w:sz w:val="20"/>
          <w:szCs w:val="20"/>
        </w:rPr>
        <w:t>-like</w:t>
      </w:r>
      <w:r w:rsidR="00DC14A7" w:rsidRPr="002A08B3">
        <w:rPr>
          <w:rFonts w:ascii="Arial" w:hAnsi="Arial"/>
          <w:sz w:val="20"/>
          <w:szCs w:val="20"/>
        </w:rPr>
        <w:t xml:space="preserve">               +     +</w:t>
      </w:r>
      <w:r w:rsidR="00C81DD2" w:rsidRPr="002A08B3">
        <w:rPr>
          <w:rFonts w:ascii="Arial" w:hAnsi="Arial"/>
          <w:sz w:val="20"/>
          <w:szCs w:val="20"/>
        </w:rPr>
        <w:t xml:space="preserve">     -      -                  </w:t>
      </w:r>
      <w:r w:rsidR="00DC14A7" w:rsidRPr="002A08B3">
        <w:rPr>
          <w:rFonts w:ascii="Arial" w:hAnsi="Arial"/>
          <w:i/>
          <w:sz w:val="20"/>
          <w:szCs w:val="20"/>
        </w:rPr>
        <w:t>A</w:t>
      </w:r>
      <w:r w:rsidR="00731E69" w:rsidRPr="002A08B3">
        <w:rPr>
          <w:rFonts w:ascii="Arial" w:hAnsi="Arial"/>
          <w:i/>
          <w:sz w:val="20"/>
          <w:szCs w:val="20"/>
        </w:rPr>
        <w:t>.</w:t>
      </w:r>
      <w:r w:rsidR="00DC14A7" w:rsidRPr="002A08B3">
        <w:rPr>
          <w:rFonts w:ascii="Arial" w:hAnsi="Arial"/>
          <w:i/>
          <w:sz w:val="20"/>
          <w:szCs w:val="20"/>
        </w:rPr>
        <w:t xml:space="preserve"> flavus</w:t>
      </w:r>
    </w:p>
    <w:p w14:paraId="5C2D851D" w14:textId="77777777" w:rsidR="00DC14A7" w:rsidRPr="002A08B3" w:rsidRDefault="00DC14A7" w:rsidP="00DC14A7">
      <w:pPr>
        <w:tabs>
          <w:tab w:val="left" w:pos="9000"/>
        </w:tabs>
        <w:spacing w:line="480" w:lineRule="auto"/>
        <w:ind w:right="27"/>
        <w:rPr>
          <w:rFonts w:ascii="Arial" w:hAnsi="Arial"/>
          <w:i/>
          <w:sz w:val="20"/>
          <w:szCs w:val="20"/>
        </w:rPr>
      </w:pPr>
      <w:r w:rsidRPr="002A08B3">
        <w:rPr>
          <w:rFonts w:ascii="Arial" w:hAnsi="Arial"/>
          <w:sz w:val="20"/>
          <w:szCs w:val="20"/>
        </w:rPr>
        <w:t xml:space="preserve"> Whit</w:t>
      </w:r>
      <w:r w:rsidR="00227333" w:rsidRPr="002A08B3">
        <w:rPr>
          <w:rFonts w:ascii="Arial" w:hAnsi="Arial"/>
          <w:sz w:val="20"/>
          <w:szCs w:val="20"/>
        </w:rPr>
        <w:t>e      Big</w:t>
      </w:r>
      <w:r w:rsidR="00CD7776" w:rsidRPr="002A08B3">
        <w:rPr>
          <w:rFonts w:ascii="Arial" w:hAnsi="Arial"/>
          <w:sz w:val="20"/>
          <w:szCs w:val="20"/>
        </w:rPr>
        <w:t xml:space="preserve">    Regular</w:t>
      </w:r>
      <w:r w:rsidRPr="002A08B3">
        <w:rPr>
          <w:rFonts w:ascii="Arial" w:hAnsi="Arial"/>
          <w:sz w:val="20"/>
          <w:szCs w:val="20"/>
        </w:rPr>
        <w:t xml:space="preserve">    P</w:t>
      </w:r>
      <w:r w:rsidR="00490831" w:rsidRPr="002A08B3">
        <w:rPr>
          <w:rFonts w:ascii="Arial" w:hAnsi="Arial"/>
          <w:sz w:val="20"/>
          <w:szCs w:val="20"/>
        </w:rPr>
        <w:t>ositive           Singular</w:t>
      </w:r>
      <w:r w:rsidRPr="002A08B3">
        <w:rPr>
          <w:rFonts w:ascii="Arial" w:hAnsi="Arial"/>
          <w:sz w:val="20"/>
          <w:szCs w:val="20"/>
        </w:rPr>
        <w:t xml:space="preserve">       Rod</w:t>
      </w:r>
      <w:r w:rsidR="005E2CAD" w:rsidRPr="002A08B3">
        <w:rPr>
          <w:rFonts w:ascii="Arial" w:hAnsi="Arial"/>
          <w:sz w:val="20"/>
          <w:szCs w:val="20"/>
        </w:rPr>
        <w:t>-like</w:t>
      </w:r>
      <w:r w:rsidR="00ED7830" w:rsidRPr="002A08B3">
        <w:rPr>
          <w:rFonts w:ascii="Arial" w:hAnsi="Arial"/>
          <w:sz w:val="20"/>
          <w:szCs w:val="20"/>
        </w:rPr>
        <w:t xml:space="preserve">              </w:t>
      </w:r>
      <w:r w:rsidRPr="002A08B3">
        <w:rPr>
          <w:rFonts w:ascii="Arial" w:hAnsi="Arial"/>
          <w:sz w:val="20"/>
          <w:szCs w:val="20"/>
        </w:rPr>
        <w:t xml:space="preserve">-     + </w:t>
      </w:r>
      <w:r w:rsidR="00423266" w:rsidRPr="002A08B3">
        <w:rPr>
          <w:rFonts w:ascii="Arial" w:hAnsi="Arial"/>
          <w:sz w:val="20"/>
          <w:szCs w:val="20"/>
        </w:rPr>
        <w:t xml:space="preserve">    -      +                  </w:t>
      </w:r>
      <w:r w:rsidRPr="002A08B3">
        <w:rPr>
          <w:rFonts w:ascii="Arial" w:hAnsi="Arial"/>
          <w:i/>
          <w:sz w:val="20"/>
          <w:szCs w:val="20"/>
        </w:rPr>
        <w:t>A</w:t>
      </w:r>
      <w:r w:rsidR="00731E69" w:rsidRPr="002A08B3">
        <w:rPr>
          <w:rFonts w:ascii="Arial" w:hAnsi="Arial"/>
          <w:i/>
          <w:sz w:val="20"/>
          <w:szCs w:val="20"/>
        </w:rPr>
        <w:t>.</w:t>
      </w:r>
      <w:r w:rsidRPr="002A08B3">
        <w:rPr>
          <w:rFonts w:ascii="Arial" w:hAnsi="Arial"/>
          <w:i/>
          <w:sz w:val="20"/>
          <w:szCs w:val="20"/>
        </w:rPr>
        <w:t xml:space="preserve"> fumigatus</w:t>
      </w:r>
    </w:p>
    <w:p w14:paraId="5958A0BF" w14:textId="77777777" w:rsidR="00DC14A7" w:rsidRPr="002A08B3" w:rsidRDefault="00227333" w:rsidP="00DC14A7">
      <w:pPr>
        <w:tabs>
          <w:tab w:val="left" w:pos="9000"/>
        </w:tabs>
        <w:spacing w:line="480" w:lineRule="auto"/>
        <w:ind w:right="27"/>
        <w:rPr>
          <w:rFonts w:ascii="Arial" w:hAnsi="Arial"/>
          <w:i/>
          <w:sz w:val="20"/>
          <w:szCs w:val="20"/>
        </w:rPr>
      </w:pPr>
      <w:r w:rsidRPr="002A08B3">
        <w:rPr>
          <w:rFonts w:ascii="Arial" w:hAnsi="Arial"/>
          <w:sz w:val="20"/>
          <w:szCs w:val="20"/>
        </w:rPr>
        <w:t xml:space="preserve">  White      Big</w:t>
      </w:r>
      <w:r w:rsidR="00CD7776" w:rsidRPr="002A08B3">
        <w:rPr>
          <w:rFonts w:ascii="Arial" w:hAnsi="Arial"/>
          <w:sz w:val="20"/>
          <w:szCs w:val="20"/>
        </w:rPr>
        <w:t xml:space="preserve">    Regular</w:t>
      </w:r>
      <w:r w:rsidR="00490831" w:rsidRPr="002A08B3">
        <w:rPr>
          <w:rFonts w:ascii="Arial" w:hAnsi="Arial"/>
          <w:sz w:val="20"/>
          <w:szCs w:val="20"/>
        </w:rPr>
        <w:t xml:space="preserve">    Positive          Singular</w:t>
      </w:r>
      <w:r w:rsidR="00DC14A7" w:rsidRPr="002A08B3">
        <w:rPr>
          <w:rFonts w:ascii="Arial" w:hAnsi="Arial"/>
          <w:sz w:val="20"/>
          <w:szCs w:val="20"/>
        </w:rPr>
        <w:t xml:space="preserve">      Rod</w:t>
      </w:r>
      <w:r w:rsidR="002547C2" w:rsidRPr="002A08B3">
        <w:rPr>
          <w:rFonts w:ascii="Arial" w:hAnsi="Arial"/>
          <w:sz w:val="20"/>
          <w:szCs w:val="20"/>
        </w:rPr>
        <w:t>-like</w:t>
      </w:r>
      <w:r w:rsidR="00DC14A7" w:rsidRPr="002A08B3">
        <w:rPr>
          <w:rFonts w:ascii="Arial" w:hAnsi="Arial"/>
          <w:sz w:val="20"/>
          <w:szCs w:val="20"/>
        </w:rPr>
        <w:t xml:space="preserve">               +     +    -       +                </w:t>
      </w:r>
      <w:r w:rsidR="00DC14A7" w:rsidRPr="002A08B3">
        <w:rPr>
          <w:rFonts w:ascii="Arial" w:hAnsi="Arial"/>
          <w:i/>
          <w:sz w:val="20"/>
          <w:szCs w:val="20"/>
        </w:rPr>
        <w:t>A</w:t>
      </w:r>
      <w:r w:rsidR="00731E69" w:rsidRPr="002A08B3">
        <w:rPr>
          <w:rFonts w:ascii="Arial" w:hAnsi="Arial"/>
          <w:i/>
          <w:sz w:val="20"/>
          <w:szCs w:val="20"/>
        </w:rPr>
        <w:t>.</w:t>
      </w:r>
      <w:r w:rsidR="00DC14A7" w:rsidRPr="002A08B3">
        <w:rPr>
          <w:rFonts w:ascii="Arial" w:hAnsi="Arial"/>
          <w:i/>
          <w:sz w:val="20"/>
          <w:szCs w:val="20"/>
        </w:rPr>
        <w:t xml:space="preserve"> niger</w:t>
      </w:r>
    </w:p>
    <w:p w14:paraId="381B98DA" w14:textId="77777777" w:rsidR="00DC14A7" w:rsidRPr="002A08B3" w:rsidRDefault="00CD7776" w:rsidP="00DC14A7">
      <w:pPr>
        <w:pBdr>
          <w:bottom w:val="single" w:sz="4" w:space="0" w:color="auto"/>
        </w:pBdr>
        <w:tabs>
          <w:tab w:val="left" w:pos="9000"/>
        </w:tabs>
        <w:spacing w:line="480" w:lineRule="auto"/>
        <w:ind w:right="27"/>
        <w:rPr>
          <w:rFonts w:ascii="Arial" w:hAnsi="Arial"/>
          <w:sz w:val="20"/>
          <w:szCs w:val="20"/>
        </w:rPr>
      </w:pPr>
      <w:r w:rsidRPr="002A08B3">
        <w:rPr>
          <w:rFonts w:ascii="Arial" w:hAnsi="Arial"/>
          <w:sz w:val="20"/>
          <w:szCs w:val="20"/>
        </w:rPr>
        <w:t xml:space="preserve"> White      Small     Regular</w:t>
      </w:r>
      <w:r w:rsidR="00514FCA" w:rsidRPr="002A08B3">
        <w:rPr>
          <w:rFonts w:ascii="Arial" w:hAnsi="Arial"/>
          <w:sz w:val="20"/>
          <w:szCs w:val="20"/>
        </w:rPr>
        <w:t xml:space="preserve">    </w:t>
      </w:r>
      <w:proofErr w:type="spellStart"/>
      <w:r w:rsidR="00514FCA" w:rsidRPr="002A08B3">
        <w:rPr>
          <w:rFonts w:ascii="Arial" w:hAnsi="Arial"/>
          <w:sz w:val="20"/>
          <w:szCs w:val="20"/>
        </w:rPr>
        <w:t>Positvie</w:t>
      </w:r>
      <w:proofErr w:type="spellEnd"/>
      <w:r w:rsidR="00514FCA" w:rsidRPr="002A08B3">
        <w:rPr>
          <w:rFonts w:ascii="Arial" w:hAnsi="Arial"/>
          <w:sz w:val="20"/>
          <w:szCs w:val="20"/>
        </w:rPr>
        <w:t xml:space="preserve">       </w:t>
      </w:r>
      <w:r w:rsidR="00490831" w:rsidRPr="002A08B3">
        <w:rPr>
          <w:rFonts w:ascii="Arial" w:hAnsi="Arial"/>
          <w:sz w:val="20"/>
          <w:szCs w:val="20"/>
        </w:rPr>
        <w:t>Singular</w:t>
      </w:r>
      <w:r w:rsidR="00DC14A7" w:rsidRPr="002A08B3">
        <w:rPr>
          <w:rFonts w:ascii="Arial" w:hAnsi="Arial"/>
          <w:sz w:val="20"/>
          <w:szCs w:val="20"/>
        </w:rPr>
        <w:t xml:space="preserve">      Rod</w:t>
      </w:r>
      <w:r w:rsidR="0088364A" w:rsidRPr="002A08B3">
        <w:rPr>
          <w:rFonts w:ascii="Arial" w:hAnsi="Arial"/>
          <w:sz w:val="20"/>
          <w:szCs w:val="20"/>
        </w:rPr>
        <w:t>-like</w:t>
      </w:r>
      <w:r w:rsidR="00DC14A7" w:rsidRPr="002A08B3">
        <w:rPr>
          <w:rFonts w:ascii="Arial" w:hAnsi="Arial"/>
          <w:sz w:val="20"/>
          <w:szCs w:val="20"/>
        </w:rPr>
        <w:t xml:space="preserve">               +     -     +       -                </w:t>
      </w:r>
      <w:r w:rsidR="00DC14A7" w:rsidRPr="002A08B3">
        <w:rPr>
          <w:rFonts w:ascii="Arial" w:hAnsi="Arial"/>
          <w:i/>
          <w:sz w:val="20"/>
          <w:szCs w:val="20"/>
        </w:rPr>
        <w:t>R</w:t>
      </w:r>
      <w:r w:rsidR="001E61EC" w:rsidRPr="002A08B3">
        <w:rPr>
          <w:rFonts w:ascii="Arial" w:hAnsi="Arial"/>
          <w:i/>
          <w:sz w:val="20"/>
          <w:szCs w:val="20"/>
        </w:rPr>
        <w:t>.</w:t>
      </w:r>
      <w:r w:rsidR="00DC14A7" w:rsidRPr="002A08B3">
        <w:rPr>
          <w:rFonts w:ascii="Arial" w:hAnsi="Arial"/>
          <w:i/>
          <w:sz w:val="20"/>
          <w:szCs w:val="20"/>
        </w:rPr>
        <w:t xml:space="preserve"> stolonifer</w:t>
      </w:r>
    </w:p>
    <w:p w14:paraId="15C3B864" w14:textId="77777777" w:rsidR="00DC14A7" w:rsidRPr="002A08B3" w:rsidRDefault="00227333" w:rsidP="00DC14A7">
      <w:pPr>
        <w:pBdr>
          <w:bottom w:val="single" w:sz="4" w:space="0" w:color="auto"/>
        </w:pBdr>
        <w:tabs>
          <w:tab w:val="left" w:pos="9000"/>
        </w:tabs>
        <w:spacing w:line="480" w:lineRule="auto"/>
        <w:ind w:right="27"/>
        <w:rPr>
          <w:rFonts w:ascii="Arial" w:hAnsi="Arial"/>
          <w:sz w:val="20"/>
          <w:szCs w:val="20"/>
        </w:rPr>
      </w:pPr>
      <w:r w:rsidRPr="002A08B3">
        <w:rPr>
          <w:rFonts w:ascii="Arial" w:hAnsi="Arial"/>
          <w:sz w:val="20"/>
          <w:szCs w:val="20"/>
        </w:rPr>
        <w:t xml:space="preserve"> Creamy     Big</w:t>
      </w:r>
      <w:r w:rsidR="00CD7776" w:rsidRPr="002A08B3">
        <w:rPr>
          <w:rFonts w:ascii="Arial" w:hAnsi="Arial"/>
          <w:sz w:val="20"/>
          <w:szCs w:val="20"/>
        </w:rPr>
        <w:t xml:space="preserve">     Regular</w:t>
      </w:r>
      <w:r w:rsidR="00FD323E" w:rsidRPr="002A08B3">
        <w:rPr>
          <w:rFonts w:ascii="Arial" w:hAnsi="Arial"/>
          <w:sz w:val="20"/>
          <w:szCs w:val="20"/>
        </w:rPr>
        <w:t xml:space="preserve">    Positive         </w:t>
      </w:r>
      <w:r w:rsidR="00490831" w:rsidRPr="002A08B3">
        <w:rPr>
          <w:rFonts w:ascii="Arial" w:hAnsi="Arial"/>
          <w:sz w:val="20"/>
          <w:szCs w:val="20"/>
        </w:rPr>
        <w:t>Singular</w:t>
      </w:r>
      <w:r w:rsidR="00DC14A7" w:rsidRPr="002A08B3">
        <w:rPr>
          <w:rFonts w:ascii="Arial" w:hAnsi="Arial"/>
          <w:sz w:val="20"/>
          <w:szCs w:val="20"/>
        </w:rPr>
        <w:t xml:space="preserve">     Rod</w:t>
      </w:r>
      <w:r w:rsidR="00E26B53" w:rsidRPr="002A08B3">
        <w:rPr>
          <w:rFonts w:ascii="Arial" w:hAnsi="Arial"/>
          <w:sz w:val="20"/>
          <w:szCs w:val="20"/>
        </w:rPr>
        <w:t>-like</w:t>
      </w:r>
      <w:r w:rsidR="00DC14A7" w:rsidRPr="002A08B3">
        <w:rPr>
          <w:rFonts w:ascii="Arial" w:hAnsi="Arial"/>
          <w:sz w:val="20"/>
          <w:szCs w:val="20"/>
        </w:rPr>
        <w:t xml:space="preserve">                +     -     +    </w:t>
      </w:r>
      <w:r w:rsidR="00ED7830" w:rsidRPr="002A08B3">
        <w:rPr>
          <w:rFonts w:ascii="Arial" w:hAnsi="Arial"/>
          <w:sz w:val="20"/>
          <w:szCs w:val="20"/>
        </w:rPr>
        <w:t xml:space="preserve">   </w:t>
      </w:r>
      <w:r w:rsidR="001856F1" w:rsidRPr="002A08B3">
        <w:rPr>
          <w:rFonts w:ascii="Arial" w:hAnsi="Arial"/>
          <w:sz w:val="20"/>
          <w:szCs w:val="20"/>
        </w:rPr>
        <w:t xml:space="preserve">-               </w:t>
      </w:r>
      <w:r w:rsidR="00DC14A7" w:rsidRPr="002A08B3">
        <w:rPr>
          <w:rFonts w:ascii="Arial" w:hAnsi="Arial"/>
          <w:i/>
          <w:sz w:val="20"/>
          <w:szCs w:val="20"/>
        </w:rPr>
        <w:t>S</w:t>
      </w:r>
      <w:r w:rsidR="00E256FF" w:rsidRPr="002A08B3">
        <w:rPr>
          <w:rFonts w:ascii="Arial" w:hAnsi="Arial"/>
          <w:i/>
          <w:sz w:val="20"/>
          <w:szCs w:val="20"/>
        </w:rPr>
        <w:t xml:space="preserve">. </w:t>
      </w:r>
      <w:r w:rsidR="00DC14A7" w:rsidRPr="002A08B3">
        <w:rPr>
          <w:rFonts w:ascii="Arial" w:hAnsi="Arial"/>
          <w:i/>
          <w:sz w:val="20"/>
          <w:szCs w:val="20"/>
        </w:rPr>
        <w:t>cerevisiae</w:t>
      </w:r>
    </w:p>
    <w:p w14:paraId="10859BF6" w14:textId="77777777" w:rsidR="00DC14A7" w:rsidRPr="002A08B3" w:rsidRDefault="001856F1" w:rsidP="00DC14A7">
      <w:pPr>
        <w:pBdr>
          <w:bottom w:val="single" w:sz="4" w:space="0" w:color="auto"/>
        </w:pBdr>
        <w:tabs>
          <w:tab w:val="left" w:pos="9000"/>
        </w:tabs>
        <w:spacing w:line="480" w:lineRule="auto"/>
        <w:ind w:right="27"/>
        <w:rPr>
          <w:rFonts w:ascii="Arial" w:hAnsi="Arial"/>
          <w:sz w:val="20"/>
          <w:szCs w:val="20"/>
        </w:rPr>
      </w:pPr>
      <w:r w:rsidRPr="002A08B3">
        <w:rPr>
          <w:rFonts w:ascii="Arial" w:hAnsi="Arial"/>
          <w:sz w:val="20"/>
          <w:szCs w:val="20"/>
        </w:rPr>
        <w:t xml:space="preserve">  White      Small   </w:t>
      </w:r>
      <w:r w:rsidR="00CD7776" w:rsidRPr="002A08B3">
        <w:rPr>
          <w:rFonts w:ascii="Arial" w:hAnsi="Arial"/>
          <w:sz w:val="20"/>
          <w:szCs w:val="20"/>
        </w:rPr>
        <w:t>Regular</w:t>
      </w:r>
      <w:r w:rsidR="000E29AB" w:rsidRPr="002A08B3">
        <w:rPr>
          <w:rFonts w:ascii="Arial" w:hAnsi="Arial"/>
          <w:sz w:val="20"/>
          <w:szCs w:val="20"/>
        </w:rPr>
        <w:t xml:space="preserve">    Positive      </w:t>
      </w:r>
      <w:r w:rsidR="00331DB1" w:rsidRPr="002A08B3">
        <w:rPr>
          <w:rFonts w:ascii="Arial" w:hAnsi="Arial"/>
          <w:sz w:val="20"/>
          <w:szCs w:val="20"/>
        </w:rPr>
        <w:t xml:space="preserve">  </w:t>
      </w:r>
      <w:r w:rsidR="00490831" w:rsidRPr="002A08B3">
        <w:rPr>
          <w:rFonts w:ascii="Arial" w:hAnsi="Arial"/>
          <w:sz w:val="20"/>
          <w:szCs w:val="20"/>
        </w:rPr>
        <w:t>Singular</w:t>
      </w:r>
      <w:r w:rsidR="00DC14A7" w:rsidRPr="002A08B3">
        <w:rPr>
          <w:rFonts w:ascii="Arial" w:hAnsi="Arial"/>
          <w:sz w:val="20"/>
          <w:szCs w:val="20"/>
        </w:rPr>
        <w:t xml:space="preserve">      Rod</w:t>
      </w:r>
      <w:r w:rsidR="00E26B53" w:rsidRPr="002A08B3">
        <w:rPr>
          <w:rFonts w:ascii="Arial" w:hAnsi="Arial"/>
          <w:sz w:val="20"/>
          <w:szCs w:val="20"/>
        </w:rPr>
        <w:t>-like</w:t>
      </w:r>
      <w:r w:rsidR="00DC14A7" w:rsidRPr="002A08B3">
        <w:rPr>
          <w:rFonts w:ascii="Arial" w:hAnsi="Arial"/>
          <w:sz w:val="20"/>
          <w:szCs w:val="20"/>
        </w:rPr>
        <w:t xml:space="preserve">            </w:t>
      </w:r>
      <w:r w:rsidR="00ED7830" w:rsidRPr="002A08B3">
        <w:rPr>
          <w:rFonts w:ascii="Arial" w:hAnsi="Arial"/>
          <w:sz w:val="20"/>
          <w:szCs w:val="20"/>
        </w:rPr>
        <w:t xml:space="preserve">    </w:t>
      </w:r>
      <w:r w:rsidR="00DC14A7" w:rsidRPr="002A08B3">
        <w:rPr>
          <w:rFonts w:ascii="Arial" w:hAnsi="Arial"/>
          <w:sz w:val="20"/>
          <w:szCs w:val="20"/>
        </w:rPr>
        <w:t xml:space="preserve">-    +     +       -                 </w:t>
      </w:r>
      <w:r w:rsidR="00DC14A7" w:rsidRPr="002A08B3">
        <w:rPr>
          <w:rFonts w:ascii="Arial" w:hAnsi="Arial"/>
          <w:i/>
          <w:sz w:val="20"/>
          <w:szCs w:val="20"/>
        </w:rPr>
        <w:t>A</w:t>
      </w:r>
      <w:r w:rsidR="00D8280F" w:rsidRPr="002A08B3">
        <w:rPr>
          <w:rFonts w:ascii="Arial" w:hAnsi="Arial"/>
          <w:i/>
          <w:sz w:val="20"/>
          <w:szCs w:val="20"/>
        </w:rPr>
        <w:t>.</w:t>
      </w:r>
      <w:r w:rsidR="008D5C31" w:rsidRPr="002A08B3">
        <w:rPr>
          <w:rFonts w:ascii="Arial" w:hAnsi="Arial"/>
          <w:i/>
          <w:sz w:val="20"/>
          <w:szCs w:val="20"/>
        </w:rPr>
        <w:t xml:space="preserve"> </w:t>
      </w:r>
      <w:r w:rsidR="00DC14A7" w:rsidRPr="002A08B3">
        <w:rPr>
          <w:rFonts w:ascii="Arial" w:hAnsi="Arial"/>
          <w:i/>
          <w:sz w:val="20"/>
          <w:szCs w:val="20"/>
        </w:rPr>
        <w:t>niger</w:t>
      </w:r>
      <w:r w:rsidR="00DC14A7" w:rsidRPr="002A08B3">
        <w:rPr>
          <w:rFonts w:ascii="Arial" w:hAnsi="Arial"/>
          <w:sz w:val="20"/>
          <w:szCs w:val="20"/>
        </w:rPr>
        <w:t xml:space="preserve">   </w:t>
      </w:r>
    </w:p>
    <w:p w14:paraId="70BCF8B7" w14:textId="77777777" w:rsidR="00DC14A7" w:rsidRPr="002A08B3" w:rsidRDefault="00227333" w:rsidP="00DC14A7">
      <w:pPr>
        <w:pBdr>
          <w:bottom w:val="single" w:sz="4" w:space="0" w:color="auto"/>
        </w:pBdr>
        <w:tabs>
          <w:tab w:val="left" w:pos="9000"/>
        </w:tabs>
        <w:spacing w:line="480" w:lineRule="auto"/>
        <w:ind w:right="27"/>
        <w:rPr>
          <w:rFonts w:ascii="Arial" w:hAnsi="Arial"/>
          <w:i/>
          <w:sz w:val="20"/>
          <w:szCs w:val="20"/>
        </w:rPr>
      </w:pPr>
      <w:r w:rsidRPr="002A08B3">
        <w:rPr>
          <w:rFonts w:ascii="Arial" w:hAnsi="Arial"/>
          <w:sz w:val="20"/>
          <w:szCs w:val="20"/>
        </w:rPr>
        <w:t xml:space="preserve">  Milky    </w:t>
      </w:r>
      <w:r w:rsidR="001856F1" w:rsidRPr="002A08B3">
        <w:rPr>
          <w:rFonts w:ascii="Arial" w:hAnsi="Arial"/>
          <w:sz w:val="20"/>
          <w:szCs w:val="20"/>
        </w:rPr>
        <w:t xml:space="preserve">  </w:t>
      </w:r>
      <w:r w:rsidRPr="002A08B3">
        <w:rPr>
          <w:rFonts w:ascii="Arial" w:hAnsi="Arial"/>
          <w:sz w:val="20"/>
          <w:szCs w:val="20"/>
        </w:rPr>
        <w:t xml:space="preserve"> Big</w:t>
      </w:r>
      <w:r w:rsidR="00CD7776" w:rsidRPr="002A08B3">
        <w:rPr>
          <w:rFonts w:ascii="Arial" w:hAnsi="Arial"/>
          <w:sz w:val="20"/>
          <w:szCs w:val="20"/>
        </w:rPr>
        <w:t xml:space="preserve">     Regular</w:t>
      </w:r>
      <w:r w:rsidR="00DC14A7" w:rsidRPr="002A08B3">
        <w:rPr>
          <w:rFonts w:ascii="Arial" w:hAnsi="Arial"/>
          <w:sz w:val="20"/>
          <w:szCs w:val="20"/>
        </w:rPr>
        <w:t xml:space="preserve">    Pos</w:t>
      </w:r>
      <w:r w:rsidR="006305EA" w:rsidRPr="002A08B3">
        <w:rPr>
          <w:rFonts w:ascii="Arial" w:hAnsi="Arial"/>
          <w:sz w:val="20"/>
          <w:szCs w:val="20"/>
        </w:rPr>
        <w:t xml:space="preserve">itive      </w:t>
      </w:r>
      <w:r w:rsidR="00331DB1" w:rsidRPr="002A08B3">
        <w:rPr>
          <w:rFonts w:ascii="Arial" w:hAnsi="Arial"/>
          <w:sz w:val="20"/>
          <w:szCs w:val="20"/>
        </w:rPr>
        <w:t xml:space="preserve">   </w:t>
      </w:r>
      <w:r w:rsidR="00490831" w:rsidRPr="002A08B3">
        <w:rPr>
          <w:rFonts w:ascii="Arial" w:hAnsi="Arial"/>
          <w:sz w:val="20"/>
          <w:szCs w:val="20"/>
        </w:rPr>
        <w:t>Singular</w:t>
      </w:r>
      <w:r w:rsidR="008F3C4B" w:rsidRPr="002A08B3">
        <w:rPr>
          <w:rFonts w:ascii="Arial" w:hAnsi="Arial"/>
          <w:sz w:val="20"/>
          <w:szCs w:val="20"/>
        </w:rPr>
        <w:t xml:space="preserve">      </w:t>
      </w:r>
      <w:r w:rsidR="00DC14A7" w:rsidRPr="002A08B3">
        <w:rPr>
          <w:rFonts w:ascii="Arial" w:hAnsi="Arial"/>
          <w:sz w:val="20"/>
          <w:szCs w:val="20"/>
        </w:rPr>
        <w:t>Rod</w:t>
      </w:r>
      <w:r w:rsidR="009E326A" w:rsidRPr="002A08B3">
        <w:rPr>
          <w:rFonts w:ascii="Arial" w:hAnsi="Arial"/>
          <w:sz w:val="20"/>
          <w:szCs w:val="20"/>
        </w:rPr>
        <w:t>-like</w:t>
      </w:r>
      <w:r w:rsidR="001856F1" w:rsidRPr="002A08B3">
        <w:rPr>
          <w:rFonts w:ascii="Arial" w:hAnsi="Arial"/>
          <w:sz w:val="20"/>
          <w:szCs w:val="20"/>
        </w:rPr>
        <w:t xml:space="preserve">             </w:t>
      </w:r>
      <w:r w:rsidR="0048726C" w:rsidRPr="002A08B3">
        <w:rPr>
          <w:rFonts w:ascii="Arial" w:hAnsi="Arial"/>
          <w:sz w:val="20"/>
          <w:szCs w:val="20"/>
        </w:rPr>
        <w:t xml:space="preserve"> +     +     +   </w:t>
      </w:r>
      <w:r w:rsidR="00DC14A7" w:rsidRPr="002A08B3">
        <w:rPr>
          <w:rFonts w:ascii="Arial" w:hAnsi="Arial"/>
          <w:sz w:val="20"/>
          <w:szCs w:val="20"/>
        </w:rPr>
        <w:t xml:space="preserve"> </w:t>
      </w:r>
      <w:r w:rsidR="0048726C" w:rsidRPr="002A08B3">
        <w:rPr>
          <w:rFonts w:ascii="Arial" w:hAnsi="Arial"/>
          <w:sz w:val="20"/>
          <w:szCs w:val="20"/>
        </w:rPr>
        <w:t xml:space="preserve">   </w:t>
      </w:r>
      <w:r w:rsidR="00DC14A7" w:rsidRPr="002A08B3">
        <w:rPr>
          <w:rFonts w:ascii="Arial" w:hAnsi="Arial"/>
          <w:sz w:val="20"/>
          <w:szCs w:val="20"/>
        </w:rPr>
        <w:t xml:space="preserve">-               </w:t>
      </w:r>
      <w:r w:rsidR="00C81DD2" w:rsidRPr="002A08B3">
        <w:rPr>
          <w:rFonts w:ascii="Arial" w:hAnsi="Arial"/>
          <w:sz w:val="20"/>
          <w:szCs w:val="20"/>
        </w:rPr>
        <w:t xml:space="preserve"> </w:t>
      </w:r>
      <w:r w:rsidR="00DC14A7" w:rsidRPr="002A08B3">
        <w:rPr>
          <w:rFonts w:ascii="Arial" w:hAnsi="Arial"/>
          <w:i/>
          <w:sz w:val="20"/>
          <w:szCs w:val="20"/>
        </w:rPr>
        <w:t>A</w:t>
      </w:r>
      <w:r w:rsidR="00AA22C6" w:rsidRPr="002A08B3">
        <w:rPr>
          <w:rFonts w:ascii="Arial" w:hAnsi="Arial"/>
          <w:i/>
          <w:sz w:val="20"/>
          <w:szCs w:val="20"/>
        </w:rPr>
        <w:t xml:space="preserve">. </w:t>
      </w:r>
      <w:r w:rsidR="00DC14A7" w:rsidRPr="002A08B3">
        <w:rPr>
          <w:rFonts w:ascii="Arial" w:hAnsi="Arial"/>
          <w:i/>
          <w:sz w:val="20"/>
          <w:szCs w:val="20"/>
        </w:rPr>
        <w:t>flavus</w:t>
      </w:r>
    </w:p>
    <w:p w14:paraId="1C9E8835" w14:textId="77777777" w:rsidR="00DC14A7" w:rsidRPr="002A08B3" w:rsidRDefault="00227333" w:rsidP="000B2CBA">
      <w:pPr>
        <w:pBdr>
          <w:bottom w:val="single" w:sz="4" w:space="0" w:color="auto"/>
        </w:pBdr>
        <w:tabs>
          <w:tab w:val="left" w:pos="9000"/>
        </w:tabs>
        <w:spacing w:line="480" w:lineRule="auto"/>
        <w:ind w:right="27"/>
        <w:rPr>
          <w:rFonts w:ascii="Arial" w:hAnsi="Arial"/>
          <w:i/>
          <w:sz w:val="20"/>
          <w:szCs w:val="20"/>
        </w:rPr>
      </w:pPr>
      <w:r w:rsidRPr="002A08B3">
        <w:rPr>
          <w:rFonts w:ascii="Arial" w:hAnsi="Arial"/>
          <w:sz w:val="20"/>
          <w:szCs w:val="20"/>
        </w:rPr>
        <w:t xml:space="preserve">   Milky     Big</w:t>
      </w:r>
      <w:r w:rsidR="00CD7776" w:rsidRPr="002A08B3">
        <w:rPr>
          <w:rFonts w:ascii="Arial" w:hAnsi="Arial"/>
          <w:sz w:val="20"/>
          <w:szCs w:val="20"/>
        </w:rPr>
        <w:t xml:space="preserve">   Regular</w:t>
      </w:r>
      <w:r w:rsidR="0023484F" w:rsidRPr="002A08B3">
        <w:rPr>
          <w:rFonts w:ascii="Arial" w:hAnsi="Arial"/>
          <w:sz w:val="20"/>
          <w:szCs w:val="20"/>
        </w:rPr>
        <w:t xml:space="preserve">    Positive          </w:t>
      </w:r>
      <w:r w:rsidR="00FD323E" w:rsidRPr="002A08B3">
        <w:rPr>
          <w:rFonts w:ascii="Arial" w:hAnsi="Arial"/>
          <w:sz w:val="20"/>
          <w:szCs w:val="20"/>
        </w:rPr>
        <w:t xml:space="preserve"> </w:t>
      </w:r>
      <w:r w:rsidR="00490831" w:rsidRPr="002A08B3">
        <w:rPr>
          <w:rFonts w:ascii="Arial" w:hAnsi="Arial"/>
          <w:sz w:val="20"/>
          <w:szCs w:val="20"/>
        </w:rPr>
        <w:t>Singular</w:t>
      </w:r>
      <w:r w:rsidR="00DC14A7" w:rsidRPr="002A08B3">
        <w:rPr>
          <w:rFonts w:ascii="Arial" w:hAnsi="Arial"/>
          <w:sz w:val="20"/>
          <w:szCs w:val="20"/>
        </w:rPr>
        <w:t xml:space="preserve">      Rod</w:t>
      </w:r>
      <w:r w:rsidR="00C57543" w:rsidRPr="002A08B3">
        <w:rPr>
          <w:rFonts w:ascii="Arial" w:hAnsi="Arial"/>
          <w:sz w:val="20"/>
          <w:szCs w:val="20"/>
        </w:rPr>
        <w:t>-like</w:t>
      </w:r>
      <w:r w:rsidR="00ED7830" w:rsidRPr="002A08B3">
        <w:rPr>
          <w:rFonts w:ascii="Arial" w:hAnsi="Arial"/>
          <w:sz w:val="20"/>
          <w:szCs w:val="20"/>
        </w:rPr>
        <w:t xml:space="preserve">               </w:t>
      </w:r>
      <w:r w:rsidR="00DC14A7" w:rsidRPr="002A08B3">
        <w:rPr>
          <w:rFonts w:ascii="Arial" w:hAnsi="Arial"/>
          <w:sz w:val="20"/>
          <w:szCs w:val="20"/>
        </w:rPr>
        <w:t xml:space="preserve">-     +       -     +               </w:t>
      </w:r>
      <w:r w:rsidR="00C81DD2" w:rsidRPr="002A08B3">
        <w:rPr>
          <w:rFonts w:ascii="Arial" w:hAnsi="Arial"/>
          <w:sz w:val="20"/>
          <w:szCs w:val="20"/>
        </w:rPr>
        <w:t xml:space="preserve"> </w:t>
      </w:r>
      <w:r w:rsidR="00DC14A7" w:rsidRPr="002A08B3">
        <w:rPr>
          <w:rFonts w:ascii="Arial" w:hAnsi="Arial"/>
          <w:i/>
          <w:sz w:val="20"/>
          <w:szCs w:val="20"/>
        </w:rPr>
        <w:t>S</w:t>
      </w:r>
      <w:r w:rsidR="009005B4" w:rsidRPr="002A08B3">
        <w:rPr>
          <w:rFonts w:ascii="Arial" w:hAnsi="Arial"/>
          <w:i/>
          <w:sz w:val="20"/>
          <w:szCs w:val="20"/>
        </w:rPr>
        <w:t xml:space="preserve">. </w:t>
      </w:r>
      <w:r w:rsidR="00DC14A7" w:rsidRPr="002A08B3">
        <w:rPr>
          <w:rFonts w:ascii="Arial" w:hAnsi="Arial"/>
          <w:i/>
          <w:sz w:val="20"/>
          <w:szCs w:val="20"/>
        </w:rPr>
        <w:t>cerevisiae</w:t>
      </w:r>
    </w:p>
    <w:p w14:paraId="08DC1952" w14:textId="77777777" w:rsidR="000B2CBA" w:rsidRPr="002A08B3" w:rsidRDefault="000B2CBA" w:rsidP="000B2CBA">
      <w:pPr>
        <w:pBdr>
          <w:bottom w:val="single" w:sz="4" w:space="0" w:color="auto"/>
        </w:pBdr>
        <w:tabs>
          <w:tab w:val="left" w:pos="9000"/>
        </w:tabs>
        <w:spacing w:line="480" w:lineRule="auto"/>
        <w:ind w:right="27"/>
        <w:rPr>
          <w:rFonts w:ascii="Arial" w:hAnsi="Arial"/>
          <w:i/>
          <w:sz w:val="20"/>
          <w:szCs w:val="20"/>
        </w:rPr>
        <w:sectPr w:rsidR="000B2CBA" w:rsidRPr="002A08B3">
          <w:pgSz w:w="16839" w:h="11907" w:orient="landscape"/>
          <w:pgMar w:top="1440" w:right="1440" w:bottom="1440" w:left="1440" w:header="720" w:footer="720" w:gutter="0"/>
          <w:pgNumType w:start="28"/>
          <w:cols w:space="720"/>
        </w:sectPr>
      </w:pPr>
    </w:p>
    <w:p w14:paraId="7EC41DE0" w14:textId="77777777" w:rsidR="000E0858" w:rsidRPr="002A08B3" w:rsidRDefault="00DC14A7" w:rsidP="000B2CBA">
      <w:pPr>
        <w:pStyle w:val="NoSpacing"/>
        <w:ind w:left="0"/>
        <w:rPr>
          <w:rFonts w:ascii="Arial" w:hAnsi="Arial" w:cs="Arial"/>
          <w:sz w:val="20"/>
        </w:rPr>
      </w:pPr>
      <w:r w:rsidRPr="002A08B3">
        <w:rPr>
          <w:rFonts w:ascii="Arial" w:hAnsi="Arial" w:cs="Arial"/>
          <w:sz w:val="20"/>
        </w:rPr>
        <w:lastRenderedPageBreak/>
        <w:t xml:space="preserve">Keys: </w:t>
      </w:r>
    </w:p>
    <w:p w14:paraId="44BB1854" w14:textId="77777777" w:rsidR="00DC14A7" w:rsidRPr="002A08B3" w:rsidRDefault="00DC14A7" w:rsidP="000B2CBA">
      <w:pPr>
        <w:pStyle w:val="NoSpacing"/>
        <w:ind w:left="0"/>
        <w:rPr>
          <w:rFonts w:ascii="Arial" w:hAnsi="Arial" w:cs="Arial"/>
          <w:sz w:val="20"/>
        </w:rPr>
      </w:pPr>
      <w:r w:rsidRPr="002A08B3">
        <w:rPr>
          <w:rFonts w:ascii="Arial" w:hAnsi="Arial" w:cs="Arial"/>
          <w:sz w:val="20"/>
        </w:rPr>
        <w:t>Glu</w:t>
      </w:r>
      <w:r w:rsidR="000E0858" w:rsidRPr="002A08B3">
        <w:rPr>
          <w:rFonts w:ascii="Arial" w:hAnsi="Arial" w:cs="Arial"/>
          <w:sz w:val="20"/>
        </w:rPr>
        <w:t xml:space="preserve"> </w:t>
      </w:r>
      <w:proofErr w:type="gramStart"/>
      <w:r w:rsidRPr="002A08B3">
        <w:rPr>
          <w:rFonts w:ascii="Arial" w:hAnsi="Arial" w:cs="Arial"/>
          <w:sz w:val="20"/>
        </w:rPr>
        <w:t xml:space="preserve">= </w:t>
      </w:r>
      <w:r w:rsidR="000E0858" w:rsidRPr="002A08B3">
        <w:rPr>
          <w:rFonts w:ascii="Arial" w:hAnsi="Arial" w:cs="Arial"/>
          <w:sz w:val="20"/>
        </w:rPr>
        <w:t xml:space="preserve"> </w:t>
      </w:r>
      <w:r w:rsidRPr="002A08B3">
        <w:rPr>
          <w:rFonts w:ascii="Arial" w:hAnsi="Arial" w:cs="Arial"/>
          <w:sz w:val="20"/>
        </w:rPr>
        <w:t>Glucose</w:t>
      </w:r>
      <w:proofErr w:type="gramEnd"/>
      <w:r w:rsidRPr="002A08B3">
        <w:rPr>
          <w:rFonts w:ascii="Arial" w:hAnsi="Arial" w:cs="Arial"/>
          <w:sz w:val="20"/>
        </w:rPr>
        <w:t>, Lac</w:t>
      </w:r>
      <w:r w:rsidR="000E0858" w:rsidRPr="002A08B3">
        <w:rPr>
          <w:rFonts w:ascii="Arial" w:hAnsi="Arial" w:cs="Arial"/>
          <w:sz w:val="20"/>
        </w:rPr>
        <w:t xml:space="preserve"> = </w:t>
      </w:r>
      <w:r w:rsidRPr="002A08B3">
        <w:rPr>
          <w:rFonts w:ascii="Arial" w:hAnsi="Arial" w:cs="Arial"/>
          <w:sz w:val="20"/>
        </w:rPr>
        <w:t>Lactose, Fru</w:t>
      </w:r>
      <w:r w:rsidR="000E0858" w:rsidRPr="002A08B3">
        <w:rPr>
          <w:rFonts w:ascii="Arial" w:hAnsi="Arial" w:cs="Arial"/>
          <w:sz w:val="20"/>
        </w:rPr>
        <w:t xml:space="preserve"> </w:t>
      </w:r>
      <w:r w:rsidRPr="002A08B3">
        <w:rPr>
          <w:rFonts w:ascii="Arial" w:hAnsi="Arial" w:cs="Arial"/>
          <w:sz w:val="20"/>
        </w:rPr>
        <w:t xml:space="preserve">= </w:t>
      </w:r>
      <w:proofErr w:type="spellStart"/>
      <w:r w:rsidRPr="002A08B3">
        <w:rPr>
          <w:rFonts w:ascii="Arial" w:hAnsi="Arial" w:cs="Arial"/>
          <w:sz w:val="20"/>
        </w:rPr>
        <w:t>Fuctose</w:t>
      </w:r>
      <w:proofErr w:type="spellEnd"/>
      <w:r w:rsidRPr="002A08B3">
        <w:rPr>
          <w:rFonts w:ascii="Arial" w:hAnsi="Arial" w:cs="Arial"/>
          <w:sz w:val="20"/>
        </w:rPr>
        <w:t xml:space="preserve">, </w:t>
      </w:r>
      <w:proofErr w:type="spellStart"/>
      <w:r w:rsidRPr="002A08B3">
        <w:rPr>
          <w:rFonts w:ascii="Arial" w:hAnsi="Arial" w:cs="Arial"/>
          <w:sz w:val="20"/>
        </w:rPr>
        <w:t>Suc</w:t>
      </w:r>
      <w:proofErr w:type="spellEnd"/>
      <w:r w:rsidR="000E0858" w:rsidRPr="002A08B3">
        <w:rPr>
          <w:rFonts w:ascii="Arial" w:hAnsi="Arial" w:cs="Arial"/>
          <w:sz w:val="20"/>
        </w:rPr>
        <w:t xml:space="preserve"> </w:t>
      </w:r>
      <w:r w:rsidRPr="002A08B3">
        <w:rPr>
          <w:rFonts w:ascii="Arial" w:hAnsi="Arial" w:cs="Arial"/>
          <w:sz w:val="20"/>
        </w:rPr>
        <w:t>= Sucrose,</w:t>
      </w:r>
    </w:p>
    <w:p w14:paraId="58A13564" w14:textId="77777777" w:rsidR="00DC14A7" w:rsidRPr="002A08B3" w:rsidRDefault="00DC14A7" w:rsidP="00B87D55">
      <w:pPr>
        <w:pStyle w:val="NoSpacing"/>
        <w:ind w:left="0"/>
        <w:rPr>
          <w:rFonts w:ascii="Arial" w:hAnsi="Arial" w:cs="Arial"/>
          <w:sz w:val="20"/>
        </w:rPr>
      </w:pPr>
      <w:r w:rsidRPr="002A08B3">
        <w:rPr>
          <w:rFonts w:ascii="Arial" w:hAnsi="Arial" w:cs="Arial"/>
          <w:sz w:val="20"/>
        </w:rPr>
        <w:t xml:space="preserve"> + = Ferment</w:t>
      </w:r>
      <w:r w:rsidR="000E0858" w:rsidRPr="002A08B3">
        <w:rPr>
          <w:rFonts w:ascii="Arial" w:hAnsi="Arial" w:cs="Arial"/>
          <w:sz w:val="20"/>
        </w:rPr>
        <w:t>s</w:t>
      </w:r>
      <w:r w:rsidRPr="002A08B3">
        <w:rPr>
          <w:rFonts w:ascii="Arial" w:hAnsi="Arial" w:cs="Arial"/>
          <w:sz w:val="20"/>
        </w:rPr>
        <w:t xml:space="preserve"> sugar,</w:t>
      </w:r>
    </w:p>
    <w:p w14:paraId="3B8A263A" w14:textId="77777777" w:rsidR="00DC14A7" w:rsidRPr="002A08B3" w:rsidRDefault="00DC14A7" w:rsidP="00B87D55">
      <w:pPr>
        <w:pStyle w:val="NoSpacing"/>
        <w:ind w:left="0"/>
        <w:rPr>
          <w:rFonts w:ascii="Arial" w:hAnsi="Arial" w:cs="Arial"/>
          <w:sz w:val="20"/>
        </w:rPr>
      </w:pPr>
      <w:r w:rsidRPr="002A08B3">
        <w:rPr>
          <w:rFonts w:ascii="Arial" w:hAnsi="Arial" w:cs="Arial"/>
          <w:sz w:val="20"/>
        </w:rPr>
        <w:t xml:space="preserve"> - = Do</w:t>
      </w:r>
      <w:r w:rsidR="000E0858" w:rsidRPr="002A08B3">
        <w:rPr>
          <w:rFonts w:ascii="Arial" w:hAnsi="Arial" w:cs="Arial"/>
          <w:sz w:val="20"/>
        </w:rPr>
        <w:t>es</w:t>
      </w:r>
      <w:r w:rsidRPr="002A08B3">
        <w:rPr>
          <w:rFonts w:ascii="Arial" w:hAnsi="Arial" w:cs="Arial"/>
          <w:sz w:val="20"/>
        </w:rPr>
        <w:t xml:space="preserve">n’t ferment sugar, </w:t>
      </w:r>
    </w:p>
    <w:p w14:paraId="3DE9644D" w14:textId="77777777" w:rsidR="00DC14A7" w:rsidRPr="002A08B3" w:rsidRDefault="00DC14A7" w:rsidP="00B87D55">
      <w:pPr>
        <w:pStyle w:val="NoSpacing"/>
        <w:ind w:left="0"/>
        <w:rPr>
          <w:rFonts w:ascii="Arial" w:hAnsi="Arial" w:cs="Arial"/>
          <w:sz w:val="20"/>
        </w:rPr>
      </w:pPr>
      <w:proofErr w:type="spellStart"/>
      <w:r w:rsidRPr="002A08B3">
        <w:rPr>
          <w:rFonts w:ascii="Arial" w:hAnsi="Arial" w:cs="Arial"/>
          <w:sz w:val="20"/>
        </w:rPr>
        <w:t>arr</w:t>
      </w:r>
      <w:proofErr w:type="spellEnd"/>
      <w:r w:rsidRPr="002A08B3">
        <w:rPr>
          <w:rFonts w:ascii="Arial" w:hAnsi="Arial" w:cs="Arial"/>
          <w:sz w:val="20"/>
        </w:rPr>
        <w:t xml:space="preserve"> = Arrangement </w:t>
      </w:r>
    </w:p>
    <w:p w14:paraId="3DB9A0A9" w14:textId="77777777" w:rsidR="00DC14A7" w:rsidRPr="002A08B3" w:rsidRDefault="00DC14A7" w:rsidP="00B87D55">
      <w:pPr>
        <w:pStyle w:val="NoSpacing"/>
        <w:ind w:left="0"/>
        <w:rPr>
          <w:rFonts w:ascii="Arial" w:hAnsi="Arial" w:cs="Arial"/>
          <w:sz w:val="20"/>
        </w:rPr>
      </w:pPr>
      <w:proofErr w:type="spellStart"/>
      <w:r w:rsidRPr="002A08B3">
        <w:rPr>
          <w:rFonts w:ascii="Arial" w:hAnsi="Arial" w:cs="Arial"/>
          <w:sz w:val="20"/>
        </w:rPr>
        <w:t>rxn</w:t>
      </w:r>
      <w:proofErr w:type="spellEnd"/>
      <w:r w:rsidRPr="002A08B3">
        <w:rPr>
          <w:rFonts w:ascii="Arial" w:hAnsi="Arial" w:cs="Arial"/>
          <w:sz w:val="20"/>
        </w:rPr>
        <w:t xml:space="preserve"> = Reaction. </w:t>
      </w:r>
    </w:p>
    <w:p w14:paraId="15554033" w14:textId="77777777" w:rsidR="001856F1" w:rsidRPr="002A08B3" w:rsidRDefault="001856F1" w:rsidP="00B87D55">
      <w:pPr>
        <w:pStyle w:val="NoSpacing"/>
        <w:ind w:left="0"/>
        <w:rPr>
          <w:rFonts w:ascii="Arial" w:hAnsi="Arial" w:cs="Arial"/>
          <w:sz w:val="20"/>
        </w:rPr>
      </w:pPr>
    </w:p>
    <w:p w14:paraId="028C9EFA" w14:textId="77777777" w:rsidR="001856F1" w:rsidRPr="002A08B3" w:rsidRDefault="001856F1" w:rsidP="00B87D55">
      <w:pPr>
        <w:pStyle w:val="NoSpacing"/>
        <w:ind w:left="0"/>
        <w:rPr>
          <w:rFonts w:ascii="Arial" w:hAnsi="Arial" w:cs="Arial"/>
          <w:sz w:val="20"/>
        </w:rPr>
      </w:pPr>
    </w:p>
    <w:p w14:paraId="67BB8401" w14:textId="77777777" w:rsidR="001856F1" w:rsidRPr="002A08B3" w:rsidRDefault="001856F1" w:rsidP="00B87D55">
      <w:pPr>
        <w:pStyle w:val="NoSpacing"/>
        <w:ind w:left="0"/>
        <w:rPr>
          <w:rFonts w:ascii="Arial" w:hAnsi="Arial" w:cs="Arial"/>
          <w:sz w:val="20"/>
        </w:rPr>
      </w:pPr>
    </w:p>
    <w:p w14:paraId="1FC41A7F" w14:textId="77777777" w:rsidR="001856F1" w:rsidRPr="002A08B3" w:rsidRDefault="001856F1" w:rsidP="00B87D55">
      <w:pPr>
        <w:pStyle w:val="NoSpacing"/>
        <w:ind w:left="0"/>
        <w:rPr>
          <w:rFonts w:ascii="Arial" w:hAnsi="Arial" w:cs="Arial"/>
          <w:sz w:val="20"/>
        </w:rPr>
      </w:pPr>
    </w:p>
    <w:p w14:paraId="4139357B" w14:textId="77777777" w:rsidR="001856F1" w:rsidRPr="002A08B3" w:rsidRDefault="001856F1" w:rsidP="00B87D55">
      <w:pPr>
        <w:pStyle w:val="NoSpacing"/>
        <w:ind w:left="0"/>
        <w:rPr>
          <w:rFonts w:ascii="Arial" w:hAnsi="Arial" w:cs="Arial"/>
          <w:sz w:val="20"/>
        </w:rPr>
      </w:pPr>
    </w:p>
    <w:p w14:paraId="4AC58421" w14:textId="77777777" w:rsidR="001856F1" w:rsidRPr="002A08B3" w:rsidRDefault="001856F1" w:rsidP="00B87D55">
      <w:pPr>
        <w:pStyle w:val="NoSpacing"/>
        <w:ind w:left="0"/>
        <w:rPr>
          <w:rFonts w:ascii="Arial" w:hAnsi="Arial" w:cs="Arial"/>
          <w:sz w:val="20"/>
        </w:rPr>
      </w:pPr>
    </w:p>
    <w:p w14:paraId="166AB4AA" w14:textId="77777777" w:rsidR="001856F1" w:rsidRPr="002A08B3" w:rsidRDefault="001856F1" w:rsidP="00B87D55">
      <w:pPr>
        <w:pStyle w:val="NoSpacing"/>
        <w:ind w:left="0"/>
        <w:rPr>
          <w:rFonts w:ascii="Arial" w:hAnsi="Arial" w:cs="Arial"/>
          <w:sz w:val="20"/>
        </w:rPr>
      </w:pPr>
    </w:p>
    <w:p w14:paraId="16A1ACF6" w14:textId="77777777" w:rsidR="001856F1" w:rsidRPr="002A08B3" w:rsidRDefault="001856F1" w:rsidP="00B87D55">
      <w:pPr>
        <w:pStyle w:val="NoSpacing"/>
        <w:ind w:left="0"/>
        <w:rPr>
          <w:rFonts w:ascii="Arial" w:hAnsi="Arial" w:cs="Arial"/>
          <w:sz w:val="20"/>
        </w:rPr>
      </w:pPr>
    </w:p>
    <w:p w14:paraId="53750C9E" w14:textId="77777777" w:rsidR="001856F1" w:rsidRPr="002A08B3" w:rsidRDefault="001856F1" w:rsidP="00B87D55">
      <w:pPr>
        <w:pStyle w:val="NoSpacing"/>
        <w:ind w:left="0"/>
        <w:rPr>
          <w:rFonts w:ascii="Arial" w:hAnsi="Arial" w:cs="Arial"/>
          <w:sz w:val="20"/>
        </w:rPr>
      </w:pPr>
    </w:p>
    <w:p w14:paraId="4C71EC87" w14:textId="77777777" w:rsidR="001856F1" w:rsidRPr="002A08B3" w:rsidRDefault="001856F1" w:rsidP="00B87D55">
      <w:pPr>
        <w:pStyle w:val="NoSpacing"/>
        <w:ind w:left="0"/>
        <w:rPr>
          <w:rFonts w:ascii="Arial" w:hAnsi="Arial" w:cs="Arial"/>
          <w:sz w:val="20"/>
        </w:rPr>
      </w:pPr>
    </w:p>
    <w:p w14:paraId="498BDCCC" w14:textId="77777777" w:rsidR="001856F1" w:rsidRPr="002A08B3" w:rsidRDefault="001856F1" w:rsidP="00B87D55">
      <w:pPr>
        <w:pStyle w:val="NoSpacing"/>
        <w:ind w:left="0"/>
        <w:rPr>
          <w:rFonts w:ascii="Arial" w:hAnsi="Arial" w:cs="Arial"/>
          <w:sz w:val="20"/>
        </w:rPr>
      </w:pPr>
    </w:p>
    <w:p w14:paraId="15A24B37" w14:textId="77777777" w:rsidR="001856F1" w:rsidRPr="002A08B3" w:rsidRDefault="001856F1" w:rsidP="00B87D55">
      <w:pPr>
        <w:pStyle w:val="NoSpacing"/>
        <w:ind w:left="0"/>
        <w:rPr>
          <w:rFonts w:ascii="Arial" w:hAnsi="Arial" w:cs="Arial"/>
          <w:sz w:val="20"/>
        </w:rPr>
      </w:pPr>
    </w:p>
    <w:p w14:paraId="0E2C2CF0" w14:textId="77777777" w:rsidR="001856F1" w:rsidRPr="002A08B3" w:rsidRDefault="001856F1" w:rsidP="00B87D55">
      <w:pPr>
        <w:pStyle w:val="NoSpacing"/>
        <w:ind w:left="0"/>
        <w:rPr>
          <w:rFonts w:ascii="Arial" w:hAnsi="Arial" w:cs="Arial"/>
          <w:sz w:val="20"/>
        </w:rPr>
      </w:pPr>
    </w:p>
    <w:p w14:paraId="4FC4B041" w14:textId="77777777" w:rsidR="001856F1" w:rsidRPr="002A08B3" w:rsidRDefault="001856F1" w:rsidP="00B87D55">
      <w:pPr>
        <w:pStyle w:val="NoSpacing"/>
        <w:ind w:left="0"/>
        <w:rPr>
          <w:rFonts w:ascii="Arial" w:hAnsi="Arial" w:cs="Arial"/>
          <w:sz w:val="20"/>
        </w:rPr>
      </w:pPr>
    </w:p>
    <w:p w14:paraId="47AA88E0" w14:textId="77777777" w:rsidR="001856F1" w:rsidRPr="002A08B3" w:rsidRDefault="001856F1" w:rsidP="00B87D55">
      <w:pPr>
        <w:pStyle w:val="NoSpacing"/>
        <w:ind w:left="0"/>
        <w:rPr>
          <w:rFonts w:ascii="Arial" w:hAnsi="Arial" w:cs="Arial"/>
          <w:sz w:val="20"/>
        </w:rPr>
      </w:pPr>
    </w:p>
    <w:p w14:paraId="7451DC5A" w14:textId="77777777" w:rsidR="001856F1" w:rsidRPr="002A08B3" w:rsidRDefault="001856F1" w:rsidP="00B87D55">
      <w:pPr>
        <w:pStyle w:val="NoSpacing"/>
        <w:ind w:left="0"/>
        <w:rPr>
          <w:rFonts w:ascii="Arial" w:hAnsi="Arial" w:cs="Arial"/>
          <w:sz w:val="20"/>
        </w:rPr>
      </w:pPr>
    </w:p>
    <w:p w14:paraId="037F66E1" w14:textId="77777777" w:rsidR="001856F1" w:rsidRPr="002A08B3" w:rsidRDefault="001856F1" w:rsidP="00B87D55">
      <w:pPr>
        <w:pStyle w:val="NoSpacing"/>
        <w:ind w:left="0"/>
        <w:rPr>
          <w:rFonts w:ascii="Arial" w:hAnsi="Arial" w:cs="Arial"/>
          <w:sz w:val="20"/>
        </w:rPr>
      </w:pPr>
    </w:p>
    <w:p w14:paraId="499A74B8" w14:textId="77777777" w:rsidR="001856F1" w:rsidRPr="002A08B3" w:rsidRDefault="001856F1" w:rsidP="00B87D55">
      <w:pPr>
        <w:pStyle w:val="NoSpacing"/>
        <w:ind w:left="0"/>
        <w:rPr>
          <w:rFonts w:ascii="Arial" w:hAnsi="Arial" w:cs="Arial"/>
          <w:sz w:val="20"/>
        </w:rPr>
      </w:pPr>
    </w:p>
    <w:p w14:paraId="457C8C69" w14:textId="77777777" w:rsidR="001856F1" w:rsidRPr="002A08B3" w:rsidRDefault="001856F1" w:rsidP="00B87D55">
      <w:pPr>
        <w:pStyle w:val="NoSpacing"/>
        <w:ind w:left="0"/>
        <w:rPr>
          <w:rFonts w:ascii="Arial" w:hAnsi="Arial" w:cs="Arial"/>
          <w:sz w:val="20"/>
        </w:rPr>
      </w:pPr>
    </w:p>
    <w:p w14:paraId="5623829E" w14:textId="77777777" w:rsidR="001856F1" w:rsidRPr="002A08B3" w:rsidRDefault="001856F1" w:rsidP="00B87D55">
      <w:pPr>
        <w:pStyle w:val="NoSpacing"/>
        <w:ind w:left="0"/>
        <w:rPr>
          <w:rFonts w:ascii="Arial" w:hAnsi="Arial" w:cs="Arial"/>
          <w:sz w:val="20"/>
        </w:rPr>
      </w:pPr>
    </w:p>
    <w:p w14:paraId="2B56C583" w14:textId="77777777" w:rsidR="001856F1" w:rsidRPr="002A08B3" w:rsidRDefault="001856F1" w:rsidP="00B87D55">
      <w:pPr>
        <w:pStyle w:val="NoSpacing"/>
        <w:ind w:left="0"/>
        <w:rPr>
          <w:rFonts w:ascii="Arial" w:hAnsi="Arial" w:cs="Arial"/>
          <w:sz w:val="20"/>
        </w:rPr>
      </w:pPr>
    </w:p>
    <w:p w14:paraId="3AE3EB76" w14:textId="77777777" w:rsidR="001856F1" w:rsidRPr="002A08B3" w:rsidRDefault="001856F1" w:rsidP="00B87D55">
      <w:pPr>
        <w:pStyle w:val="NoSpacing"/>
        <w:ind w:left="0"/>
        <w:rPr>
          <w:rFonts w:ascii="Arial" w:hAnsi="Arial" w:cs="Arial"/>
          <w:sz w:val="20"/>
        </w:rPr>
      </w:pPr>
    </w:p>
    <w:p w14:paraId="54CCE289" w14:textId="77777777" w:rsidR="001856F1" w:rsidRPr="002A08B3" w:rsidRDefault="001856F1" w:rsidP="00B87D55">
      <w:pPr>
        <w:pStyle w:val="NoSpacing"/>
        <w:ind w:left="0"/>
        <w:rPr>
          <w:rFonts w:ascii="Arial" w:hAnsi="Arial" w:cs="Arial"/>
          <w:sz w:val="20"/>
        </w:rPr>
      </w:pPr>
    </w:p>
    <w:p w14:paraId="531B8559" w14:textId="77777777" w:rsidR="001856F1" w:rsidRPr="002A08B3" w:rsidRDefault="001856F1" w:rsidP="00B87D55">
      <w:pPr>
        <w:pStyle w:val="NoSpacing"/>
        <w:ind w:left="0"/>
        <w:rPr>
          <w:rFonts w:ascii="Arial" w:hAnsi="Arial" w:cs="Arial"/>
          <w:sz w:val="20"/>
        </w:rPr>
      </w:pPr>
    </w:p>
    <w:p w14:paraId="61D79088" w14:textId="77777777" w:rsidR="001856F1" w:rsidRPr="002A08B3" w:rsidRDefault="001856F1" w:rsidP="00B87D55">
      <w:pPr>
        <w:pStyle w:val="NoSpacing"/>
        <w:ind w:left="0"/>
        <w:rPr>
          <w:rFonts w:ascii="Arial" w:hAnsi="Arial" w:cs="Arial"/>
          <w:sz w:val="20"/>
        </w:rPr>
      </w:pPr>
    </w:p>
    <w:p w14:paraId="25D08C25" w14:textId="77777777" w:rsidR="00DC14A7" w:rsidRPr="002A08B3" w:rsidRDefault="00DC14A7" w:rsidP="00DC14A7">
      <w:pPr>
        <w:spacing w:line="480" w:lineRule="auto"/>
        <w:rPr>
          <w:rFonts w:ascii="Arial" w:hAnsi="Arial"/>
          <w:sz w:val="20"/>
          <w:szCs w:val="20"/>
        </w:rPr>
      </w:pPr>
    </w:p>
    <w:p w14:paraId="4C9D4002" w14:textId="77777777" w:rsidR="00DC14A7" w:rsidRPr="002A08B3" w:rsidRDefault="00DC14A7" w:rsidP="00DC14A7">
      <w:pPr>
        <w:rPr>
          <w:rFonts w:ascii="Arial" w:hAnsi="Arial"/>
          <w:sz w:val="20"/>
          <w:szCs w:val="20"/>
        </w:rPr>
      </w:pPr>
      <w:r w:rsidRPr="002A08B3">
        <w:rPr>
          <w:rFonts w:ascii="Arial" w:hAnsi="Arial"/>
          <w:noProof/>
          <w:sz w:val="20"/>
          <w:szCs w:val="20"/>
        </w:rPr>
        <w:lastRenderedPageBreak/>
        <w:drawing>
          <wp:inline distT="0" distB="0" distL="0" distR="0" wp14:anchorId="2E4B4D4B" wp14:editId="19E10C1E">
            <wp:extent cx="5838825" cy="360997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AD5B07" w14:textId="77777777" w:rsidR="00DC14A7" w:rsidRPr="002A08B3" w:rsidRDefault="00DC14A7" w:rsidP="00DC14A7">
      <w:pPr>
        <w:tabs>
          <w:tab w:val="left" w:pos="9000"/>
        </w:tabs>
        <w:spacing w:line="480" w:lineRule="auto"/>
        <w:ind w:right="27"/>
        <w:rPr>
          <w:rFonts w:ascii="Arial" w:hAnsi="Arial"/>
          <w:i/>
          <w:noProof/>
          <w:sz w:val="20"/>
          <w:szCs w:val="20"/>
        </w:rPr>
      </w:pPr>
      <w:r w:rsidRPr="002A08B3">
        <w:rPr>
          <w:rFonts w:ascii="Arial" w:hAnsi="Arial"/>
          <w:noProof/>
          <w:sz w:val="20"/>
          <w:szCs w:val="20"/>
        </w:rPr>
        <w:t xml:space="preserve">Figure 1: Bacteria associated with the fruits of </w:t>
      </w:r>
      <w:r w:rsidRPr="002A08B3">
        <w:rPr>
          <w:rFonts w:ascii="Arial" w:hAnsi="Arial"/>
          <w:i/>
          <w:noProof/>
          <w:sz w:val="20"/>
          <w:szCs w:val="20"/>
        </w:rPr>
        <w:t>Spondias purpurea.</w:t>
      </w:r>
    </w:p>
    <w:p w14:paraId="6089EE43" w14:textId="77777777" w:rsidR="00DC14A7" w:rsidRPr="002A08B3" w:rsidRDefault="00DC14A7" w:rsidP="004D6052">
      <w:pPr>
        <w:pStyle w:val="NoSpacing"/>
        <w:ind w:left="0"/>
        <w:rPr>
          <w:rFonts w:ascii="Arial" w:hAnsi="Arial" w:cs="Arial"/>
          <w:sz w:val="20"/>
        </w:rPr>
      </w:pPr>
      <w:r w:rsidRPr="002A08B3">
        <w:rPr>
          <w:rFonts w:ascii="Arial" w:hAnsi="Arial" w:cs="Arial"/>
          <w:sz w:val="20"/>
        </w:rPr>
        <w:t xml:space="preserve">Keys: </w:t>
      </w:r>
    </w:p>
    <w:p w14:paraId="26866E90" w14:textId="77777777" w:rsidR="00DC14A7" w:rsidRPr="002A08B3" w:rsidRDefault="00DC14A7" w:rsidP="004D6052">
      <w:pPr>
        <w:pStyle w:val="NoSpacing"/>
        <w:ind w:left="0"/>
        <w:rPr>
          <w:rFonts w:ascii="Arial" w:hAnsi="Arial" w:cs="Arial"/>
          <w:sz w:val="20"/>
        </w:rPr>
      </w:pPr>
      <w:r w:rsidRPr="002A08B3">
        <w:rPr>
          <w:rFonts w:ascii="Arial" w:hAnsi="Arial" w:cs="Arial"/>
          <w:sz w:val="20"/>
        </w:rPr>
        <w:t>RTSD: Room temperature with saw dust.</w:t>
      </w:r>
    </w:p>
    <w:p w14:paraId="0E4C4536" w14:textId="77777777" w:rsidR="00DC14A7" w:rsidRPr="002A08B3" w:rsidRDefault="00DC14A7" w:rsidP="004D6052">
      <w:pPr>
        <w:pStyle w:val="NoSpacing"/>
        <w:ind w:left="0"/>
        <w:rPr>
          <w:rFonts w:ascii="Arial" w:hAnsi="Arial" w:cs="Arial"/>
          <w:sz w:val="20"/>
        </w:rPr>
      </w:pPr>
      <w:r w:rsidRPr="002A08B3">
        <w:rPr>
          <w:rFonts w:ascii="Arial" w:hAnsi="Arial" w:cs="Arial"/>
          <w:sz w:val="20"/>
        </w:rPr>
        <w:t>RTWSD: Room temperature without saw dust.</w:t>
      </w:r>
    </w:p>
    <w:p w14:paraId="1F07D341" w14:textId="77777777" w:rsidR="00DC14A7" w:rsidRPr="002A08B3" w:rsidRDefault="00DC14A7" w:rsidP="004D6052">
      <w:pPr>
        <w:pStyle w:val="NoSpacing"/>
        <w:ind w:left="0"/>
        <w:rPr>
          <w:rFonts w:ascii="Arial" w:hAnsi="Arial" w:cs="Arial"/>
          <w:sz w:val="20"/>
        </w:rPr>
      </w:pPr>
      <w:r w:rsidRPr="002A08B3">
        <w:rPr>
          <w:rFonts w:ascii="Arial" w:hAnsi="Arial" w:cs="Arial"/>
          <w:sz w:val="20"/>
        </w:rPr>
        <w:t>FSD: Fridge with saw dust.</w:t>
      </w:r>
    </w:p>
    <w:p w14:paraId="0A4025A8" w14:textId="77777777" w:rsidR="00DC14A7" w:rsidRPr="002A08B3" w:rsidRDefault="00DC14A7" w:rsidP="004D6052">
      <w:pPr>
        <w:pStyle w:val="NoSpacing"/>
        <w:ind w:left="0"/>
        <w:rPr>
          <w:rFonts w:ascii="Arial" w:hAnsi="Arial" w:cs="Arial"/>
          <w:sz w:val="20"/>
        </w:rPr>
      </w:pPr>
      <w:r w:rsidRPr="002A08B3">
        <w:rPr>
          <w:rFonts w:ascii="Arial" w:hAnsi="Arial" w:cs="Arial"/>
          <w:sz w:val="20"/>
        </w:rPr>
        <w:t>FWSD: Fridge without saw dust.</w:t>
      </w:r>
    </w:p>
    <w:p w14:paraId="59F1449E" w14:textId="77777777" w:rsidR="00DC14A7" w:rsidRPr="002A08B3" w:rsidRDefault="00DC14A7" w:rsidP="004D6052">
      <w:pPr>
        <w:pStyle w:val="NoSpacing"/>
        <w:ind w:left="0"/>
        <w:rPr>
          <w:rFonts w:ascii="Arial" w:hAnsi="Arial" w:cs="Arial"/>
          <w:sz w:val="20"/>
        </w:rPr>
      </w:pPr>
      <w:r w:rsidRPr="002A08B3">
        <w:rPr>
          <w:rFonts w:ascii="Arial" w:hAnsi="Arial" w:cs="Arial"/>
          <w:sz w:val="20"/>
        </w:rPr>
        <w:t>BGSD: Botanic garden with saw dust.</w:t>
      </w:r>
    </w:p>
    <w:p w14:paraId="17E25025" w14:textId="77777777" w:rsidR="00DC14A7" w:rsidRPr="002A08B3" w:rsidRDefault="00DC14A7" w:rsidP="004D6052">
      <w:pPr>
        <w:pStyle w:val="NoSpacing"/>
        <w:ind w:left="0"/>
        <w:rPr>
          <w:rFonts w:ascii="Arial" w:hAnsi="Arial" w:cs="Arial"/>
          <w:sz w:val="20"/>
        </w:rPr>
      </w:pPr>
      <w:r w:rsidRPr="002A08B3">
        <w:rPr>
          <w:rFonts w:ascii="Arial" w:hAnsi="Arial" w:cs="Arial"/>
          <w:sz w:val="20"/>
        </w:rPr>
        <w:t xml:space="preserve">BGWSD: Botanic garden without saw dust. </w:t>
      </w:r>
    </w:p>
    <w:p w14:paraId="602960C0" w14:textId="77777777" w:rsidR="00DC14A7" w:rsidRPr="002A08B3" w:rsidRDefault="00DC14A7" w:rsidP="00DC14A7">
      <w:pPr>
        <w:pStyle w:val="NoSpacing"/>
        <w:rPr>
          <w:rFonts w:ascii="Arial" w:hAnsi="Arial" w:cs="Arial"/>
          <w:sz w:val="20"/>
        </w:rPr>
      </w:pPr>
    </w:p>
    <w:p w14:paraId="2E718044" w14:textId="77777777" w:rsidR="00DC14A7" w:rsidRPr="002A08B3" w:rsidRDefault="00DC14A7" w:rsidP="00DC14A7">
      <w:pPr>
        <w:rPr>
          <w:rFonts w:ascii="Arial" w:hAnsi="Arial"/>
          <w:sz w:val="20"/>
          <w:szCs w:val="20"/>
        </w:rPr>
      </w:pPr>
      <w:r w:rsidRPr="002A08B3">
        <w:rPr>
          <w:rFonts w:ascii="Arial" w:hAnsi="Arial"/>
          <w:noProof/>
          <w:sz w:val="20"/>
          <w:szCs w:val="20"/>
        </w:rPr>
        <w:lastRenderedPageBreak/>
        <w:drawing>
          <wp:inline distT="0" distB="0" distL="0" distR="0" wp14:anchorId="699A9484" wp14:editId="6A407FF1">
            <wp:extent cx="5486400" cy="353377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52745D" w14:textId="77777777" w:rsidR="00DC14A7" w:rsidRPr="002A08B3" w:rsidRDefault="00DC14A7" w:rsidP="00DC14A7">
      <w:pPr>
        <w:rPr>
          <w:rFonts w:ascii="Arial" w:hAnsi="Arial"/>
          <w:sz w:val="20"/>
          <w:szCs w:val="20"/>
        </w:rPr>
      </w:pPr>
    </w:p>
    <w:p w14:paraId="1D46EE73" w14:textId="77777777" w:rsidR="00DC14A7" w:rsidRPr="002A08B3" w:rsidRDefault="00DC14A7" w:rsidP="00DC14A7">
      <w:pPr>
        <w:tabs>
          <w:tab w:val="left" w:pos="9000"/>
        </w:tabs>
        <w:spacing w:line="480" w:lineRule="auto"/>
        <w:ind w:right="27"/>
        <w:rPr>
          <w:rFonts w:ascii="Arial" w:hAnsi="Arial"/>
          <w:i/>
          <w:noProof/>
          <w:sz w:val="20"/>
          <w:szCs w:val="20"/>
        </w:rPr>
      </w:pPr>
      <w:r w:rsidRPr="002A08B3">
        <w:rPr>
          <w:rFonts w:ascii="Arial" w:hAnsi="Arial"/>
          <w:noProof/>
          <w:sz w:val="20"/>
          <w:szCs w:val="20"/>
        </w:rPr>
        <w:t xml:space="preserve">Figure 2: Yeasts associated with the fruits of </w:t>
      </w:r>
      <w:r w:rsidR="00B24AA3" w:rsidRPr="002A08B3">
        <w:rPr>
          <w:rFonts w:ascii="Arial" w:hAnsi="Arial"/>
          <w:i/>
          <w:noProof/>
          <w:sz w:val="20"/>
          <w:szCs w:val="20"/>
        </w:rPr>
        <w:t>Spondias purpurea</w:t>
      </w:r>
      <w:r w:rsidRPr="002A08B3">
        <w:rPr>
          <w:rFonts w:ascii="Arial" w:hAnsi="Arial"/>
          <w:i/>
          <w:noProof/>
          <w:sz w:val="20"/>
          <w:szCs w:val="20"/>
        </w:rPr>
        <w:t>.</w:t>
      </w:r>
    </w:p>
    <w:p w14:paraId="45368360" w14:textId="77777777" w:rsidR="00DC14A7" w:rsidRPr="002A08B3" w:rsidRDefault="00DC14A7" w:rsidP="002864D3">
      <w:pPr>
        <w:pStyle w:val="NoSpacing"/>
        <w:ind w:left="0"/>
        <w:rPr>
          <w:rFonts w:ascii="Arial" w:hAnsi="Arial" w:cs="Arial"/>
          <w:noProof/>
          <w:sz w:val="20"/>
        </w:rPr>
      </w:pPr>
      <w:r w:rsidRPr="002A08B3">
        <w:rPr>
          <w:rFonts w:ascii="Arial" w:hAnsi="Arial" w:cs="Arial"/>
          <w:noProof/>
          <w:sz w:val="20"/>
        </w:rPr>
        <w:t xml:space="preserve">Keys: </w:t>
      </w:r>
    </w:p>
    <w:p w14:paraId="575ACC4C" w14:textId="77777777" w:rsidR="00DC14A7" w:rsidRPr="002A08B3" w:rsidRDefault="005179FF" w:rsidP="002864D3">
      <w:pPr>
        <w:pStyle w:val="NoSpacing"/>
        <w:ind w:left="0"/>
        <w:rPr>
          <w:rFonts w:ascii="Arial" w:hAnsi="Arial" w:cs="Arial"/>
          <w:noProof/>
          <w:sz w:val="20"/>
        </w:rPr>
      </w:pPr>
      <w:r w:rsidRPr="002A08B3">
        <w:rPr>
          <w:rFonts w:ascii="Arial" w:hAnsi="Arial" w:cs="Arial"/>
          <w:noProof/>
          <w:sz w:val="20"/>
        </w:rPr>
        <w:t>RTSD:</w:t>
      </w:r>
      <w:r w:rsidRPr="002A08B3">
        <w:rPr>
          <w:rFonts w:ascii="Arial" w:hAnsi="Arial" w:cs="Arial"/>
          <w:noProof/>
          <w:sz w:val="20"/>
        </w:rPr>
        <w:tab/>
      </w:r>
      <w:r w:rsidR="00DC14A7" w:rsidRPr="002A08B3">
        <w:rPr>
          <w:rFonts w:ascii="Arial" w:hAnsi="Arial" w:cs="Arial"/>
          <w:noProof/>
          <w:sz w:val="20"/>
        </w:rPr>
        <w:t>Room temperature with saw dust.</w:t>
      </w:r>
    </w:p>
    <w:p w14:paraId="515C51F4" w14:textId="77777777" w:rsidR="00DC14A7" w:rsidRPr="002A08B3" w:rsidRDefault="00DC14A7" w:rsidP="002864D3">
      <w:pPr>
        <w:pStyle w:val="NoSpacing"/>
        <w:ind w:left="0"/>
        <w:rPr>
          <w:rFonts w:ascii="Arial" w:hAnsi="Arial" w:cs="Arial"/>
          <w:noProof/>
          <w:sz w:val="20"/>
        </w:rPr>
      </w:pPr>
      <w:r w:rsidRPr="002A08B3">
        <w:rPr>
          <w:rFonts w:ascii="Arial" w:hAnsi="Arial" w:cs="Arial"/>
          <w:noProof/>
          <w:sz w:val="20"/>
        </w:rPr>
        <w:t>RTWSD: Room temperature without saw dust.</w:t>
      </w:r>
    </w:p>
    <w:p w14:paraId="5DC0EF61" w14:textId="77777777" w:rsidR="00DC14A7" w:rsidRPr="002A08B3" w:rsidRDefault="00DC14A7" w:rsidP="002864D3">
      <w:pPr>
        <w:pStyle w:val="NoSpacing"/>
        <w:ind w:left="0"/>
        <w:rPr>
          <w:rFonts w:ascii="Arial" w:hAnsi="Arial" w:cs="Arial"/>
          <w:noProof/>
          <w:sz w:val="20"/>
        </w:rPr>
      </w:pPr>
      <w:r w:rsidRPr="002A08B3">
        <w:rPr>
          <w:rFonts w:ascii="Arial" w:hAnsi="Arial" w:cs="Arial"/>
          <w:noProof/>
          <w:sz w:val="20"/>
        </w:rPr>
        <w:t>FSD: Fridge with saw dust.</w:t>
      </w:r>
    </w:p>
    <w:p w14:paraId="4DAC521A" w14:textId="77777777" w:rsidR="00DC14A7" w:rsidRPr="002A08B3" w:rsidRDefault="00DC14A7" w:rsidP="002864D3">
      <w:pPr>
        <w:pStyle w:val="NoSpacing"/>
        <w:ind w:left="0"/>
        <w:rPr>
          <w:rFonts w:ascii="Arial" w:hAnsi="Arial" w:cs="Arial"/>
          <w:noProof/>
          <w:sz w:val="20"/>
        </w:rPr>
      </w:pPr>
      <w:r w:rsidRPr="002A08B3">
        <w:rPr>
          <w:rFonts w:ascii="Arial" w:hAnsi="Arial" w:cs="Arial"/>
          <w:noProof/>
          <w:sz w:val="20"/>
        </w:rPr>
        <w:t>FWSD: Fridge without saw dust.</w:t>
      </w:r>
    </w:p>
    <w:p w14:paraId="66D67E91" w14:textId="77777777" w:rsidR="00DC14A7" w:rsidRPr="002A08B3" w:rsidRDefault="00DC14A7" w:rsidP="002864D3">
      <w:pPr>
        <w:pStyle w:val="NoSpacing"/>
        <w:ind w:left="0"/>
        <w:rPr>
          <w:rFonts w:ascii="Arial" w:hAnsi="Arial" w:cs="Arial"/>
          <w:noProof/>
          <w:sz w:val="20"/>
        </w:rPr>
      </w:pPr>
      <w:r w:rsidRPr="002A08B3">
        <w:rPr>
          <w:rFonts w:ascii="Arial" w:hAnsi="Arial" w:cs="Arial"/>
          <w:noProof/>
          <w:sz w:val="20"/>
        </w:rPr>
        <w:t>BGSD: Botanic garden with saw dust.</w:t>
      </w:r>
    </w:p>
    <w:p w14:paraId="4DC279AF" w14:textId="77777777" w:rsidR="00DC14A7" w:rsidRPr="002A08B3" w:rsidRDefault="00DC14A7" w:rsidP="002864D3">
      <w:pPr>
        <w:pStyle w:val="NoSpacing"/>
        <w:ind w:left="0"/>
        <w:rPr>
          <w:rFonts w:ascii="Arial" w:hAnsi="Arial" w:cs="Arial"/>
          <w:sz w:val="20"/>
        </w:rPr>
      </w:pPr>
      <w:r w:rsidRPr="002A08B3">
        <w:rPr>
          <w:rFonts w:ascii="Arial" w:hAnsi="Arial" w:cs="Arial"/>
          <w:noProof/>
          <w:sz w:val="20"/>
        </w:rPr>
        <w:t>BGWSD: Botanic garden without saw dust.</w:t>
      </w:r>
      <w:r w:rsidRPr="002A08B3">
        <w:rPr>
          <w:rFonts w:ascii="Arial" w:hAnsi="Arial" w:cs="Arial"/>
          <w:sz w:val="20"/>
        </w:rPr>
        <w:t xml:space="preserve"> </w:t>
      </w:r>
    </w:p>
    <w:p w14:paraId="38C315D3" w14:textId="77777777" w:rsidR="00DC14A7" w:rsidRPr="002A08B3" w:rsidRDefault="00DC14A7" w:rsidP="00DC14A7">
      <w:pPr>
        <w:pStyle w:val="NoSpacing"/>
        <w:rPr>
          <w:rFonts w:ascii="Arial" w:hAnsi="Arial" w:cs="Arial"/>
          <w:sz w:val="20"/>
        </w:rPr>
      </w:pPr>
    </w:p>
    <w:p w14:paraId="2F292508" w14:textId="77777777" w:rsidR="00DC14A7" w:rsidRPr="002A08B3" w:rsidRDefault="00DC14A7" w:rsidP="00DC14A7">
      <w:pPr>
        <w:tabs>
          <w:tab w:val="left" w:pos="9000"/>
        </w:tabs>
        <w:spacing w:line="480" w:lineRule="auto"/>
        <w:ind w:right="27"/>
        <w:rPr>
          <w:rFonts w:ascii="Arial" w:hAnsi="Arial"/>
          <w:sz w:val="20"/>
          <w:szCs w:val="20"/>
        </w:rPr>
      </w:pPr>
    </w:p>
    <w:p w14:paraId="587E7487" w14:textId="77777777" w:rsidR="00DC14A7" w:rsidRPr="002A08B3" w:rsidRDefault="00DC14A7" w:rsidP="00DC14A7">
      <w:pPr>
        <w:tabs>
          <w:tab w:val="left" w:pos="9000"/>
        </w:tabs>
        <w:spacing w:line="240" w:lineRule="auto"/>
        <w:ind w:right="27"/>
        <w:rPr>
          <w:rFonts w:ascii="Arial" w:hAnsi="Arial"/>
          <w:sz w:val="20"/>
          <w:szCs w:val="20"/>
        </w:rPr>
      </w:pPr>
    </w:p>
    <w:p w14:paraId="064949F8" w14:textId="77777777" w:rsidR="00DC14A7" w:rsidRPr="002A08B3" w:rsidRDefault="00DC14A7" w:rsidP="00DC14A7">
      <w:pPr>
        <w:tabs>
          <w:tab w:val="left" w:pos="9000"/>
        </w:tabs>
        <w:spacing w:line="240" w:lineRule="auto"/>
        <w:ind w:right="27"/>
        <w:rPr>
          <w:rFonts w:ascii="Arial" w:hAnsi="Arial"/>
          <w:sz w:val="20"/>
          <w:szCs w:val="20"/>
        </w:rPr>
      </w:pPr>
    </w:p>
    <w:p w14:paraId="44A76A4A" w14:textId="77777777" w:rsidR="00DC14A7" w:rsidRPr="002A08B3" w:rsidRDefault="00DC14A7" w:rsidP="00DC14A7">
      <w:pPr>
        <w:tabs>
          <w:tab w:val="left" w:pos="9000"/>
        </w:tabs>
        <w:spacing w:line="240" w:lineRule="auto"/>
        <w:ind w:right="27"/>
        <w:rPr>
          <w:rFonts w:ascii="Arial" w:hAnsi="Arial"/>
          <w:sz w:val="20"/>
          <w:szCs w:val="20"/>
        </w:rPr>
      </w:pPr>
    </w:p>
    <w:p w14:paraId="65A55F63" w14:textId="77777777" w:rsidR="00DC14A7" w:rsidRPr="002A08B3" w:rsidRDefault="00DC14A7" w:rsidP="00DC14A7">
      <w:pPr>
        <w:tabs>
          <w:tab w:val="left" w:pos="9000"/>
        </w:tabs>
        <w:spacing w:line="240" w:lineRule="auto"/>
        <w:ind w:right="27"/>
        <w:rPr>
          <w:rFonts w:ascii="Arial" w:hAnsi="Arial"/>
          <w:sz w:val="20"/>
          <w:szCs w:val="20"/>
        </w:rPr>
      </w:pPr>
    </w:p>
    <w:p w14:paraId="1449563F" w14:textId="77777777" w:rsidR="00DC14A7" w:rsidRPr="002A08B3" w:rsidRDefault="00DC14A7" w:rsidP="00DC14A7">
      <w:pPr>
        <w:tabs>
          <w:tab w:val="left" w:pos="9000"/>
        </w:tabs>
        <w:spacing w:line="240" w:lineRule="auto"/>
        <w:ind w:right="27"/>
        <w:rPr>
          <w:rFonts w:ascii="Arial" w:hAnsi="Arial"/>
          <w:sz w:val="20"/>
          <w:szCs w:val="20"/>
        </w:rPr>
      </w:pPr>
    </w:p>
    <w:p w14:paraId="5C7E7D56" w14:textId="77777777" w:rsidR="00DC14A7" w:rsidRPr="002A08B3" w:rsidRDefault="00DC14A7" w:rsidP="00DC14A7">
      <w:pPr>
        <w:spacing w:line="480" w:lineRule="auto"/>
        <w:rPr>
          <w:rFonts w:ascii="Arial" w:hAnsi="Arial"/>
          <w:sz w:val="20"/>
          <w:szCs w:val="20"/>
        </w:rPr>
      </w:pPr>
    </w:p>
    <w:p w14:paraId="7B9B2CE5" w14:textId="77777777" w:rsidR="00B837A4" w:rsidRPr="002A08B3" w:rsidRDefault="00B837A4" w:rsidP="00DC14A7">
      <w:pPr>
        <w:spacing w:line="480" w:lineRule="auto"/>
        <w:rPr>
          <w:rFonts w:ascii="Arial" w:hAnsi="Arial"/>
          <w:sz w:val="20"/>
          <w:szCs w:val="20"/>
        </w:rPr>
      </w:pPr>
    </w:p>
    <w:p w14:paraId="0B165989" w14:textId="77777777" w:rsidR="00DC14A7" w:rsidRPr="002A08B3" w:rsidRDefault="00ED459B" w:rsidP="00DC14A7">
      <w:pPr>
        <w:spacing w:line="480" w:lineRule="auto"/>
        <w:rPr>
          <w:rFonts w:ascii="Arial" w:hAnsi="Arial"/>
          <w:sz w:val="20"/>
          <w:szCs w:val="20"/>
        </w:rPr>
      </w:pPr>
      <w:r w:rsidRPr="002A08B3">
        <w:rPr>
          <w:rFonts w:ascii="Arial" w:hAnsi="Arial"/>
          <w:sz w:val="20"/>
          <w:szCs w:val="20"/>
        </w:rPr>
        <w:lastRenderedPageBreak/>
        <w:t xml:space="preserve">Table </w:t>
      </w:r>
      <w:r w:rsidR="00DC14A7" w:rsidRPr="002A08B3">
        <w:rPr>
          <w:rFonts w:ascii="Arial" w:hAnsi="Arial"/>
          <w:sz w:val="20"/>
          <w:szCs w:val="20"/>
        </w:rPr>
        <w:t xml:space="preserve">3: Proximate </w:t>
      </w:r>
      <w:r w:rsidR="002864D3" w:rsidRPr="002A08B3">
        <w:rPr>
          <w:rFonts w:ascii="Arial" w:hAnsi="Arial"/>
          <w:sz w:val="20"/>
          <w:szCs w:val="20"/>
        </w:rPr>
        <w:t>composition of</w:t>
      </w:r>
      <w:r w:rsidR="00DC14A7" w:rsidRPr="002A08B3">
        <w:rPr>
          <w:rFonts w:ascii="Arial" w:hAnsi="Arial"/>
          <w:sz w:val="20"/>
          <w:szCs w:val="20"/>
        </w:rPr>
        <w:t xml:space="preserve"> </w:t>
      </w:r>
      <w:r w:rsidR="003C0F53" w:rsidRPr="002A08B3">
        <w:rPr>
          <w:rFonts w:ascii="Arial" w:hAnsi="Arial"/>
          <w:i/>
          <w:sz w:val="20"/>
          <w:szCs w:val="20"/>
        </w:rPr>
        <w:t>Spondias purpurea</w:t>
      </w:r>
      <w:r w:rsidR="00DC14A7" w:rsidRPr="002A08B3">
        <w:rPr>
          <w:rFonts w:ascii="Arial" w:hAnsi="Arial"/>
          <w:i/>
          <w:sz w:val="20"/>
          <w:szCs w:val="20"/>
        </w:rPr>
        <w:t xml:space="preserve">  </w:t>
      </w:r>
    </w:p>
    <w:tbl>
      <w:tblPr>
        <w:tblpPr w:leftFromText="180" w:rightFromText="180" w:bottomFromText="160" w:vertAnchor="text" w:horzAnchor="margin" w:tblpY="68"/>
        <w:tblW w:w="50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0"/>
        <w:gridCol w:w="4720"/>
      </w:tblGrid>
      <w:tr w:rsidR="00DC14A7" w:rsidRPr="002A08B3" w14:paraId="04E3D151" w14:textId="77777777" w:rsidTr="00DC14A7">
        <w:trPr>
          <w:trHeight w:val="358"/>
        </w:trPr>
        <w:tc>
          <w:tcPr>
            <w:tcW w:w="2500" w:type="pct"/>
            <w:tcBorders>
              <w:top w:val="single" w:sz="4" w:space="0" w:color="auto"/>
              <w:left w:val="nil"/>
              <w:bottom w:val="single" w:sz="4" w:space="0" w:color="auto"/>
              <w:right w:val="nil"/>
            </w:tcBorders>
            <w:vAlign w:val="center"/>
            <w:hideMark/>
          </w:tcPr>
          <w:p w14:paraId="7375987C" w14:textId="77777777" w:rsidR="00DC14A7" w:rsidRPr="002A08B3" w:rsidRDefault="00DC14A7">
            <w:pPr>
              <w:spacing w:before="100" w:beforeAutospacing="1" w:after="100" w:afterAutospacing="1" w:line="240" w:lineRule="auto"/>
              <w:jc w:val="center"/>
              <w:rPr>
                <w:rFonts w:ascii="Arial" w:hAnsi="Arial"/>
                <w:sz w:val="20"/>
                <w:szCs w:val="20"/>
              </w:rPr>
            </w:pPr>
            <w:r w:rsidRPr="002A08B3">
              <w:rPr>
                <w:rFonts w:ascii="Arial" w:hAnsi="Arial"/>
                <w:sz w:val="20"/>
                <w:szCs w:val="20"/>
              </w:rPr>
              <w:t>Proximate component</w:t>
            </w:r>
          </w:p>
        </w:tc>
        <w:tc>
          <w:tcPr>
            <w:tcW w:w="2500" w:type="pct"/>
            <w:tcBorders>
              <w:top w:val="single" w:sz="4" w:space="0" w:color="auto"/>
              <w:left w:val="nil"/>
              <w:bottom w:val="single" w:sz="4" w:space="0" w:color="auto"/>
              <w:right w:val="nil"/>
            </w:tcBorders>
            <w:vAlign w:val="center"/>
            <w:hideMark/>
          </w:tcPr>
          <w:p w14:paraId="0167C456" w14:textId="77777777" w:rsidR="00DC14A7" w:rsidRPr="002A08B3" w:rsidRDefault="00DC14A7">
            <w:pPr>
              <w:spacing w:before="100" w:beforeAutospacing="1" w:after="100" w:afterAutospacing="1" w:line="240" w:lineRule="auto"/>
              <w:jc w:val="center"/>
              <w:rPr>
                <w:rFonts w:ascii="Arial" w:hAnsi="Arial"/>
                <w:i/>
                <w:sz w:val="20"/>
                <w:szCs w:val="20"/>
              </w:rPr>
            </w:pPr>
            <w:r w:rsidRPr="002A08B3">
              <w:rPr>
                <w:rFonts w:ascii="Arial" w:hAnsi="Arial"/>
                <w:sz w:val="20"/>
                <w:szCs w:val="20"/>
              </w:rPr>
              <w:t>Percentage %Composition</w:t>
            </w:r>
          </w:p>
        </w:tc>
      </w:tr>
      <w:tr w:rsidR="00DC14A7" w:rsidRPr="002A08B3" w14:paraId="3E9C912E" w14:textId="77777777" w:rsidTr="00DC14A7">
        <w:trPr>
          <w:trHeight w:val="769"/>
        </w:trPr>
        <w:tc>
          <w:tcPr>
            <w:tcW w:w="2500" w:type="pct"/>
            <w:tcBorders>
              <w:top w:val="single" w:sz="4" w:space="0" w:color="auto"/>
              <w:left w:val="nil"/>
              <w:bottom w:val="nil"/>
              <w:right w:val="nil"/>
            </w:tcBorders>
            <w:vAlign w:val="center"/>
            <w:hideMark/>
          </w:tcPr>
          <w:p w14:paraId="32E1BB23" w14:textId="77777777" w:rsidR="00DC14A7" w:rsidRPr="002A08B3" w:rsidRDefault="00DC14A7">
            <w:pPr>
              <w:spacing w:before="100" w:beforeAutospacing="1" w:after="100" w:afterAutospacing="1" w:line="480" w:lineRule="auto"/>
              <w:jc w:val="center"/>
              <w:rPr>
                <w:rFonts w:ascii="Arial" w:hAnsi="Arial"/>
                <w:sz w:val="20"/>
                <w:szCs w:val="20"/>
              </w:rPr>
            </w:pPr>
            <w:r w:rsidRPr="002A08B3">
              <w:rPr>
                <w:rFonts w:ascii="Arial" w:hAnsi="Arial"/>
                <w:sz w:val="20"/>
                <w:szCs w:val="20"/>
              </w:rPr>
              <w:t>Moisture</w:t>
            </w:r>
          </w:p>
        </w:tc>
        <w:tc>
          <w:tcPr>
            <w:tcW w:w="2500" w:type="pct"/>
            <w:tcBorders>
              <w:top w:val="single" w:sz="4" w:space="0" w:color="auto"/>
              <w:left w:val="nil"/>
              <w:bottom w:val="nil"/>
              <w:right w:val="nil"/>
            </w:tcBorders>
            <w:vAlign w:val="center"/>
            <w:hideMark/>
          </w:tcPr>
          <w:p w14:paraId="18D50138" w14:textId="77777777" w:rsidR="00DC14A7" w:rsidRPr="002A08B3" w:rsidRDefault="00DC14A7">
            <w:pPr>
              <w:spacing w:before="100" w:beforeAutospacing="1" w:after="100" w:afterAutospacing="1" w:line="480" w:lineRule="auto"/>
              <w:jc w:val="center"/>
              <w:rPr>
                <w:rFonts w:ascii="Arial" w:hAnsi="Arial"/>
                <w:sz w:val="20"/>
                <w:szCs w:val="20"/>
              </w:rPr>
            </w:pPr>
            <w:r w:rsidRPr="002A08B3">
              <w:rPr>
                <w:rFonts w:ascii="Arial" w:hAnsi="Arial"/>
                <w:sz w:val="20"/>
                <w:szCs w:val="20"/>
              </w:rPr>
              <w:t>77.6</w:t>
            </w:r>
          </w:p>
        </w:tc>
      </w:tr>
      <w:tr w:rsidR="00DC14A7" w:rsidRPr="002A08B3" w14:paraId="0BEB9863" w14:textId="77777777" w:rsidTr="00DC14A7">
        <w:trPr>
          <w:trHeight w:val="717"/>
        </w:trPr>
        <w:tc>
          <w:tcPr>
            <w:tcW w:w="2500" w:type="pct"/>
            <w:tcBorders>
              <w:top w:val="nil"/>
              <w:left w:val="nil"/>
              <w:bottom w:val="nil"/>
              <w:right w:val="nil"/>
            </w:tcBorders>
            <w:vAlign w:val="center"/>
            <w:hideMark/>
          </w:tcPr>
          <w:p w14:paraId="177A6D04" w14:textId="77777777" w:rsidR="00DC14A7" w:rsidRPr="002A08B3" w:rsidRDefault="00DC14A7">
            <w:pPr>
              <w:spacing w:before="100" w:beforeAutospacing="1" w:after="100" w:afterAutospacing="1" w:line="480" w:lineRule="auto"/>
              <w:jc w:val="center"/>
              <w:rPr>
                <w:rFonts w:ascii="Arial" w:hAnsi="Arial"/>
                <w:sz w:val="20"/>
                <w:szCs w:val="20"/>
              </w:rPr>
            </w:pPr>
            <w:r w:rsidRPr="002A08B3">
              <w:rPr>
                <w:rFonts w:ascii="Arial" w:hAnsi="Arial"/>
                <w:sz w:val="20"/>
                <w:szCs w:val="20"/>
              </w:rPr>
              <w:t>Ash</w:t>
            </w:r>
          </w:p>
        </w:tc>
        <w:tc>
          <w:tcPr>
            <w:tcW w:w="2500" w:type="pct"/>
            <w:tcBorders>
              <w:top w:val="nil"/>
              <w:left w:val="nil"/>
              <w:bottom w:val="nil"/>
              <w:right w:val="nil"/>
            </w:tcBorders>
            <w:vAlign w:val="center"/>
            <w:hideMark/>
          </w:tcPr>
          <w:p w14:paraId="4EB4DF69" w14:textId="77777777" w:rsidR="00DC14A7" w:rsidRPr="002A08B3" w:rsidRDefault="00DC14A7">
            <w:pPr>
              <w:spacing w:before="100" w:beforeAutospacing="1" w:after="100" w:afterAutospacing="1" w:line="480" w:lineRule="auto"/>
              <w:jc w:val="center"/>
              <w:rPr>
                <w:rFonts w:ascii="Arial" w:hAnsi="Arial"/>
                <w:sz w:val="20"/>
                <w:szCs w:val="20"/>
              </w:rPr>
            </w:pPr>
            <w:r w:rsidRPr="002A08B3">
              <w:rPr>
                <w:rFonts w:ascii="Arial" w:hAnsi="Arial"/>
                <w:sz w:val="20"/>
                <w:szCs w:val="20"/>
              </w:rPr>
              <w:t>3.0</w:t>
            </w:r>
          </w:p>
        </w:tc>
      </w:tr>
      <w:tr w:rsidR="00DC14A7" w:rsidRPr="002A08B3" w14:paraId="6E9D96E6" w14:textId="77777777" w:rsidTr="00DC14A7">
        <w:trPr>
          <w:trHeight w:val="717"/>
        </w:trPr>
        <w:tc>
          <w:tcPr>
            <w:tcW w:w="2500" w:type="pct"/>
            <w:tcBorders>
              <w:top w:val="nil"/>
              <w:left w:val="nil"/>
              <w:bottom w:val="nil"/>
              <w:right w:val="nil"/>
            </w:tcBorders>
            <w:vAlign w:val="center"/>
            <w:hideMark/>
          </w:tcPr>
          <w:p w14:paraId="6841CE40" w14:textId="77777777" w:rsidR="00DC14A7" w:rsidRPr="002A08B3" w:rsidRDefault="00DC14A7">
            <w:pPr>
              <w:spacing w:before="100" w:beforeAutospacing="1" w:after="100" w:afterAutospacing="1" w:line="480" w:lineRule="auto"/>
              <w:jc w:val="center"/>
              <w:rPr>
                <w:rFonts w:ascii="Arial" w:hAnsi="Arial"/>
                <w:sz w:val="20"/>
                <w:szCs w:val="20"/>
              </w:rPr>
            </w:pPr>
            <w:r w:rsidRPr="002A08B3">
              <w:rPr>
                <w:rFonts w:ascii="Arial" w:hAnsi="Arial"/>
                <w:sz w:val="20"/>
                <w:szCs w:val="20"/>
              </w:rPr>
              <w:t>Fiber</w:t>
            </w:r>
          </w:p>
        </w:tc>
        <w:tc>
          <w:tcPr>
            <w:tcW w:w="2500" w:type="pct"/>
            <w:tcBorders>
              <w:top w:val="nil"/>
              <w:left w:val="nil"/>
              <w:bottom w:val="nil"/>
              <w:right w:val="nil"/>
            </w:tcBorders>
            <w:vAlign w:val="center"/>
            <w:hideMark/>
          </w:tcPr>
          <w:p w14:paraId="3F92679C" w14:textId="77777777" w:rsidR="00DC14A7" w:rsidRPr="002A08B3" w:rsidRDefault="00DC14A7">
            <w:pPr>
              <w:spacing w:before="100" w:beforeAutospacing="1" w:after="100" w:afterAutospacing="1" w:line="480" w:lineRule="auto"/>
              <w:jc w:val="center"/>
              <w:rPr>
                <w:rFonts w:ascii="Arial" w:hAnsi="Arial"/>
                <w:sz w:val="20"/>
                <w:szCs w:val="20"/>
              </w:rPr>
            </w:pPr>
            <w:r w:rsidRPr="002A08B3">
              <w:rPr>
                <w:rFonts w:ascii="Arial" w:hAnsi="Arial"/>
                <w:sz w:val="20"/>
                <w:szCs w:val="20"/>
              </w:rPr>
              <w:t>0.8</w:t>
            </w:r>
          </w:p>
        </w:tc>
      </w:tr>
      <w:tr w:rsidR="00DC14A7" w:rsidRPr="002A08B3" w14:paraId="346A977E" w14:textId="77777777" w:rsidTr="00DC14A7">
        <w:trPr>
          <w:trHeight w:val="717"/>
        </w:trPr>
        <w:tc>
          <w:tcPr>
            <w:tcW w:w="2500" w:type="pct"/>
            <w:tcBorders>
              <w:top w:val="nil"/>
              <w:left w:val="nil"/>
              <w:bottom w:val="nil"/>
              <w:right w:val="nil"/>
            </w:tcBorders>
            <w:vAlign w:val="center"/>
            <w:hideMark/>
          </w:tcPr>
          <w:p w14:paraId="2EB2DD7B" w14:textId="77777777" w:rsidR="00DC14A7" w:rsidRPr="002A08B3" w:rsidRDefault="00DC14A7">
            <w:pPr>
              <w:spacing w:before="100" w:beforeAutospacing="1" w:after="100" w:afterAutospacing="1" w:line="480" w:lineRule="auto"/>
              <w:jc w:val="center"/>
              <w:rPr>
                <w:rFonts w:ascii="Arial" w:hAnsi="Arial"/>
                <w:sz w:val="20"/>
                <w:szCs w:val="20"/>
              </w:rPr>
            </w:pPr>
            <w:r w:rsidRPr="002A08B3">
              <w:rPr>
                <w:rFonts w:ascii="Arial" w:hAnsi="Arial"/>
                <w:sz w:val="20"/>
                <w:szCs w:val="20"/>
              </w:rPr>
              <w:t>Lipid</w:t>
            </w:r>
          </w:p>
        </w:tc>
        <w:tc>
          <w:tcPr>
            <w:tcW w:w="2500" w:type="pct"/>
            <w:tcBorders>
              <w:top w:val="nil"/>
              <w:left w:val="nil"/>
              <w:bottom w:val="nil"/>
              <w:right w:val="nil"/>
            </w:tcBorders>
            <w:vAlign w:val="center"/>
            <w:hideMark/>
          </w:tcPr>
          <w:p w14:paraId="1EE78F21" w14:textId="77777777" w:rsidR="00DC14A7" w:rsidRPr="002A08B3" w:rsidRDefault="00DC14A7">
            <w:pPr>
              <w:spacing w:before="100" w:beforeAutospacing="1" w:after="100" w:afterAutospacing="1" w:line="480" w:lineRule="auto"/>
              <w:jc w:val="center"/>
              <w:rPr>
                <w:rFonts w:ascii="Arial" w:hAnsi="Arial"/>
                <w:sz w:val="20"/>
                <w:szCs w:val="20"/>
              </w:rPr>
            </w:pPr>
            <w:r w:rsidRPr="002A08B3">
              <w:rPr>
                <w:rFonts w:ascii="Arial" w:hAnsi="Arial"/>
                <w:sz w:val="20"/>
                <w:szCs w:val="20"/>
              </w:rPr>
              <w:t>1.2</w:t>
            </w:r>
          </w:p>
        </w:tc>
      </w:tr>
      <w:tr w:rsidR="00DC14A7" w:rsidRPr="002A08B3" w14:paraId="36941B4A" w14:textId="77777777" w:rsidTr="00DC14A7">
        <w:trPr>
          <w:trHeight w:val="769"/>
        </w:trPr>
        <w:tc>
          <w:tcPr>
            <w:tcW w:w="2500" w:type="pct"/>
            <w:tcBorders>
              <w:top w:val="nil"/>
              <w:left w:val="nil"/>
              <w:bottom w:val="nil"/>
              <w:right w:val="nil"/>
            </w:tcBorders>
            <w:vAlign w:val="center"/>
            <w:hideMark/>
          </w:tcPr>
          <w:p w14:paraId="78428095" w14:textId="77777777" w:rsidR="00DC14A7" w:rsidRPr="002A08B3" w:rsidRDefault="00DC14A7">
            <w:pPr>
              <w:spacing w:before="100" w:beforeAutospacing="1" w:after="100" w:afterAutospacing="1" w:line="480" w:lineRule="auto"/>
              <w:jc w:val="center"/>
              <w:rPr>
                <w:rFonts w:ascii="Arial" w:hAnsi="Arial"/>
                <w:sz w:val="20"/>
                <w:szCs w:val="20"/>
              </w:rPr>
            </w:pPr>
            <w:r w:rsidRPr="002A08B3">
              <w:rPr>
                <w:rFonts w:ascii="Arial" w:hAnsi="Arial"/>
                <w:sz w:val="20"/>
                <w:szCs w:val="20"/>
              </w:rPr>
              <w:t>Crude protein</w:t>
            </w:r>
          </w:p>
        </w:tc>
        <w:tc>
          <w:tcPr>
            <w:tcW w:w="2500" w:type="pct"/>
            <w:tcBorders>
              <w:top w:val="nil"/>
              <w:left w:val="nil"/>
              <w:bottom w:val="nil"/>
              <w:right w:val="nil"/>
            </w:tcBorders>
            <w:vAlign w:val="center"/>
            <w:hideMark/>
          </w:tcPr>
          <w:p w14:paraId="2A4BBCBB" w14:textId="77777777" w:rsidR="00DC14A7" w:rsidRPr="002A08B3" w:rsidRDefault="00DC14A7">
            <w:pPr>
              <w:spacing w:before="100" w:beforeAutospacing="1" w:after="100" w:afterAutospacing="1" w:line="480" w:lineRule="auto"/>
              <w:jc w:val="center"/>
              <w:rPr>
                <w:rFonts w:ascii="Arial" w:hAnsi="Arial"/>
                <w:sz w:val="20"/>
                <w:szCs w:val="20"/>
              </w:rPr>
            </w:pPr>
            <w:r w:rsidRPr="002A08B3">
              <w:rPr>
                <w:rFonts w:ascii="Arial" w:hAnsi="Arial"/>
                <w:sz w:val="20"/>
                <w:szCs w:val="20"/>
              </w:rPr>
              <w:t>5.1</w:t>
            </w:r>
          </w:p>
        </w:tc>
      </w:tr>
      <w:tr w:rsidR="00DC14A7" w:rsidRPr="002A08B3" w14:paraId="2FE1D9EF" w14:textId="77777777" w:rsidTr="00DC14A7">
        <w:trPr>
          <w:trHeight w:val="717"/>
        </w:trPr>
        <w:tc>
          <w:tcPr>
            <w:tcW w:w="2500" w:type="pct"/>
            <w:tcBorders>
              <w:top w:val="nil"/>
              <w:left w:val="nil"/>
              <w:bottom w:val="nil"/>
              <w:right w:val="nil"/>
            </w:tcBorders>
            <w:vAlign w:val="center"/>
            <w:hideMark/>
          </w:tcPr>
          <w:p w14:paraId="6AE7B90D" w14:textId="77777777" w:rsidR="00DC14A7" w:rsidRPr="002A08B3" w:rsidRDefault="00DC14A7">
            <w:pPr>
              <w:spacing w:before="100" w:beforeAutospacing="1" w:after="100" w:afterAutospacing="1" w:line="480" w:lineRule="auto"/>
              <w:jc w:val="center"/>
              <w:rPr>
                <w:rFonts w:ascii="Arial" w:hAnsi="Arial"/>
                <w:sz w:val="20"/>
                <w:szCs w:val="20"/>
              </w:rPr>
            </w:pPr>
            <w:r w:rsidRPr="002A08B3">
              <w:rPr>
                <w:rFonts w:ascii="Arial" w:hAnsi="Arial"/>
                <w:sz w:val="20"/>
                <w:szCs w:val="20"/>
              </w:rPr>
              <w:t>Carbohydrate (CHO)</w:t>
            </w:r>
          </w:p>
        </w:tc>
        <w:tc>
          <w:tcPr>
            <w:tcW w:w="2500" w:type="pct"/>
            <w:tcBorders>
              <w:top w:val="nil"/>
              <w:left w:val="nil"/>
              <w:bottom w:val="nil"/>
              <w:right w:val="nil"/>
            </w:tcBorders>
            <w:vAlign w:val="center"/>
            <w:hideMark/>
          </w:tcPr>
          <w:p w14:paraId="56B31963" w14:textId="77777777" w:rsidR="00DC14A7" w:rsidRPr="002A08B3" w:rsidRDefault="00DC14A7">
            <w:pPr>
              <w:spacing w:before="100" w:beforeAutospacing="1" w:after="100" w:afterAutospacing="1" w:line="480" w:lineRule="auto"/>
              <w:jc w:val="center"/>
              <w:rPr>
                <w:rFonts w:ascii="Arial" w:hAnsi="Arial"/>
                <w:sz w:val="20"/>
                <w:szCs w:val="20"/>
              </w:rPr>
            </w:pPr>
            <w:r w:rsidRPr="002A08B3">
              <w:rPr>
                <w:rFonts w:ascii="Arial" w:hAnsi="Arial"/>
                <w:sz w:val="20"/>
                <w:szCs w:val="20"/>
              </w:rPr>
              <w:t>12.0</w:t>
            </w:r>
          </w:p>
        </w:tc>
      </w:tr>
      <w:tr w:rsidR="00DC14A7" w:rsidRPr="002A08B3" w14:paraId="27315CCE" w14:textId="77777777" w:rsidTr="00DC14A7">
        <w:trPr>
          <w:trHeight w:val="769"/>
        </w:trPr>
        <w:tc>
          <w:tcPr>
            <w:tcW w:w="2500" w:type="pct"/>
            <w:tcBorders>
              <w:top w:val="nil"/>
              <w:left w:val="nil"/>
              <w:bottom w:val="single" w:sz="4" w:space="0" w:color="auto"/>
              <w:right w:val="nil"/>
            </w:tcBorders>
            <w:vAlign w:val="center"/>
            <w:hideMark/>
          </w:tcPr>
          <w:p w14:paraId="0672800B" w14:textId="77777777" w:rsidR="00DC14A7" w:rsidRPr="002A08B3" w:rsidRDefault="00DC14A7">
            <w:pPr>
              <w:spacing w:before="100" w:beforeAutospacing="1" w:after="100" w:afterAutospacing="1" w:line="480" w:lineRule="auto"/>
              <w:jc w:val="center"/>
              <w:rPr>
                <w:rFonts w:ascii="Arial" w:hAnsi="Arial"/>
                <w:sz w:val="20"/>
                <w:szCs w:val="20"/>
              </w:rPr>
            </w:pPr>
            <w:r w:rsidRPr="002A08B3">
              <w:rPr>
                <w:rFonts w:ascii="Arial" w:hAnsi="Arial"/>
                <w:sz w:val="20"/>
                <w:szCs w:val="20"/>
              </w:rPr>
              <w:t>Nitrogen</w:t>
            </w:r>
          </w:p>
        </w:tc>
        <w:tc>
          <w:tcPr>
            <w:tcW w:w="2500" w:type="pct"/>
            <w:tcBorders>
              <w:top w:val="nil"/>
              <w:left w:val="nil"/>
              <w:bottom w:val="single" w:sz="4" w:space="0" w:color="auto"/>
              <w:right w:val="nil"/>
            </w:tcBorders>
            <w:vAlign w:val="center"/>
            <w:hideMark/>
          </w:tcPr>
          <w:p w14:paraId="71A6CDC8" w14:textId="77777777" w:rsidR="00DC14A7" w:rsidRPr="002A08B3" w:rsidRDefault="00DC14A7">
            <w:pPr>
              <w:spacing w:before="100" w:beforeAutospacing="1" w:after="100" w:afterAutospacing="1" w:line="480" w:lineRule="auto"/>
              <w:jc w:val="center"/>
              <w:rPr>
                <w:rFonts w:ascii="Arial" w:hAnsi="Arial"/>
                <w:sz w:val="20"/>
                <w:szCs w:val="20"/>
              </w:rPr>
            </w:pPr>
            <w:r w:rsidRPr="002A08B3">
              <w:rPr>
                <w:rFonts w:ascii="Arial" w:hAnsi="Arial"/>
                <w:sz w:val="20"/>
                <w:szCs w:val="20"/>
              </w:rPr>
              <w:t>0.8</w:t>
            </w:r>
          </w:p>
        </w:tc>
      </w:tr>
    </w:tbl>
    <w:p w14:paraId="2BC21B16" w14:textId="77777777" w:rsidR="00DC14A7" w:rsidRPr="002A08B3" w:rsidRDefault="00DC14A7" w:rsidP="00DC14A7">
      <w:pPr>
        <w:spacing w:line="480" w:lineRule="auto"/>
        <w:jc w:val="both"/>
        <w:rPr>
          <w:rFonts w:ascii="Arial" w:hAnsi="Arial"/>
          <w:sz w:val="20"/>
          <w:szCs w:val="20"/>
        </w:rPr>
      </w:pPr>
      <w:r w:rsidRPr="002A08B3">
        <w:rPr>
          <w:rFonts w:ascii="Arial" w:hAnsi="Arial"/>
          <w:sz w:val="20"/>
          <w:szCs w:val="20"/>
        </w:rPr>
        <w:tab/>
      </w:r>
    </w:p>
    <w:p w14:paraId="5095E313" w14:textId="77777777" w:rsidR="00DC14A7" w:rsidRPr="002A08B3" w:rsidRDefault="00DC14A7" w:rsidP="00DC14A7">
      <w:pPr>
        <w:spacing w:line="240" w:lineRule="auto"/>
        <w:jc w:val="both"/>
        <w:rPr>
          <w:rFonts w:ascii="Arial" w:hAnsi="Arial"/>
          <w:sz w:val="20"/>
          <w:szCs w:val="20"/>
        </w:rPr>
      </w:pPr>
    </w:p>
    <w:p w14:paraId="21351FB4" w14:textId="77777777" w:rsidR="00DC14A7" w:rsidRPr="002A08B3" w:rsidRDefault="00DC14A7" w:rsidP="00DC14A7">
      <w:pPr>
        <w:spacing w:line="240" w:lineRule="auto"/>
        <w:jc w:val="both"/>
        <w:rPr>
          <w:rFonts w:ascii="Arial" w:hAnsi="Arial"/>
          <w:sz w:val="20"/>
          <w:szCs w:val="20"/>
        </w:rPr>
      </w:pPr>
    </w:p>
    <w:p w14:paraId="0E0E0107" w14:textId="77777777" w:rsidR="00DC14A7" w:rsidRPr="002A08B3" w:rsidRDefault="00DC14A7" w:rsidP="00DC14A7">
      <w:pPr>
        <w:spacing w:line="240" w:lineRule="auto"/>
        <w:jc w:val="both"/>
        <w:rPr>
          <w:rFonts w:ascii="Arial" w:hAnsi="Arial"/>
          <w:sz w:val="20"/>
          <w:szCs w:val="20"/>
        </w:rPr>
      </w:pPr>
    </w:p>
    <w:p w14:paraId="4A4A2BB4" w14:textId="77777777" w:rsidR="00DC14A7" w:rsidRPr="002A08B3" w:rsidRDefault="00DC14A7" w:rsidP="00DC14A7">
      <w:pPr>
        <w:spacing w:line="240" w:lineRule="auto"/>
        <w:jc w:val="both"/>
        <w:rPr>
          <w:rFonts w:ascii="Arial" w:hAnsi="Arial"/>
          <w:sz w:val="20"/>
          <w:szCs w:val="20"/>
        </w:rPr>
      </w:pPr>
    </w:p>
    <w:p w14:paraId="1A7B8125" w14:textId="77777777" w:rsidR="00DC14A7" w:rsidRPr="002A08B3" w:rsidRDefault="00DC14A7" w:rsidP="00DC14A7">
      <w:pPr>
        <w:spacing w:line="240" w:lineRule="auto"/>
        <w:jc w:val="both"/>
        <w:rPr>
          <w:rFonts w:ascii="Arial" w:hAnsi="Arial"/>
          <w:sz w:val="20"/>
          <w:szCs w:val="20"/>
        </w:rPr>
      </w:pPr>
    </w:p>
    <w:p w14:paraId="0F16195F" w14:textId="77777777" w:rsidR="00DC14A7" w:rsidRPr="002A08B3" w:rsidRDefault="00DC14A7" w:rsidP="00DC14A7">
      <w:pPr>
        <w:spacing w:line="240" w:lineRule="auto"/>
        <w:jc w:val="both"/>
        <w:rPr>
          <w:rFonts w:ascii="Arial" w:hAnsi="Arial"/>
          <w:sz w:val="20"/>
          <w:szCs w:val="20"/>
        </w:rPr>
      </w:pPr>
    </w:p>
    <w:p w14:paraId="5DD81C70" w14:textId="77777777" w:rsidR="00DC14A7" w:rsidRPr="002A08B3" w:rsidRDefault="00DC14A7" w:rsidP="00DC14A7">
      <w:pPr>
        <w:spacing w:line="240" w:lineRule="auto"/>
        <w:jc w:val="both"/>
        <w:rPr>
          <w:rFonts w:ascii="Arial" w:hAnsi="Arial"/>
          <w:sz w:val="20"/>
          <w:szCs w:val="20"/>
        </w:rPr>
      </w:pPr>
    </w:p>
    <w:p w14:paraId="46C7E71A" w14:textId="77777777" w:rsidR="00DC14A7" w:rsidRPr="002A08B3" w:rsidRDefault="00DC14A7" w:rsidP="00DC14A7">
      <w:pPr>
        <w:spacing w:line="240" w:lineRule="auto"/>
        <w:jc w:val="both"/>
        <w:rPr>
          <w:rFonts w:ascii="Arial" w:hAnsi="Arial"/>
          <w:sz w:val="20"/>
          <w:szCs w:val="20"/>
        </w:rPr>
      </w:pPr>
    </w:p>
    <w:p w14:paraId="7DF9B84B" w14:textId="77777777" w:rsidR="00DC14A7" w:rsidRPr="002A08B3" w:rsidRDefault="00DC14A7" w:rsidP="00DC14A7">
      <w:pPr>
        <w:spacing w:line="240" w:lineRule="auto"/>
        <w:jc w:val="both"/>
        <w:rPr>
          <w:rFonts w:ascii="Arial" w:hAnsi="Arial"/>
          <w:sz w:val="20"/>
          <w:szCs w:val="20"/>
        </w:rPr>
      </w:pPr>
    </w:p>
    <w:p w14:paraId="70200C01" w14:textId="77777777" w:rsidR="00DC14A7" w:rsidRPr="002A08B3" w:rsidRDefault="00DC14A7" w:rsidP="00DC14A7">
      <w:pPr>
        <w:spacing w:line="240" w:lineRule="auto"/>
        <w:jc w:val="both"/>
        <w:rPr>
          <w:rFonts w:ascii="Arial" w:hAnsi="Arial"/>
          <w:sz w:val="20"/>
          <w:szCs w:val="20"/>
        </w:rPr>
      </w:pPr>
    </w:p>
    <w:p w14:paraId="18797ED2" w14:textId="77777777" w:rsidR="00DC14A7" w:rsidRPr="002A08B3" w:rsidRDefault="00DC14A7" w:rsidP="00DC14A7">
      <w:pPr>
        <w:spacing w:line="240" w:lineRule="auto"/>
        <w:jc w:val="both"/>
        <w:rPr>
          <w:rFonts w:ascii="Arial" w:hAnsi="Arial"/>
          <w:sz w:val="20"/>
          <w:szCs w:val="20"/>
        </w:rPr>
      </w:pPr>
    </w:p>
    <w:p w14:paraId="08030CE5" w14:textId="77777777" w:rsidR="00DC14A7" w:rsidRPr="002A08B3" w:rsidRDefault="00DC14A7" w:rsidP="00DC14A7">
      <w:pPr>
        <w:spacing w:line="480" w:lineRule="auto"/>
        <w:rPr>
          <w:rFonts w:ascii="Arial" w:hAnsi="Arial"/>
          <w:sz w:val="20"/>
          <w:szCs w:val="20"/>
        </w:rPr>
      </w:pPr>
    </w:p>
    <w:p w14:paraId="78124F0E" w14:textId="77777777" w:rsidR="00B837A4" w:rsidRPr="002A08B3" w:rsidRDefault="00B837A4" w:rsidP="00DC14A7">
      <w:pPr>
        <w:spacing w:line="480" w:lineRule="auto"/>
        <w:rPr>
          <w:rFonts w:ascii="Arial" w:hAnsi="Arial"/>
          <w:sz w:val="20"/>
          <w:szCs w:val="20"/>
        </w:rPr>
      </w:pPr>
    </w:p>
    <w:p w14:paraId="716FD02F" w14:textId="77777777" w:rsidR="00DC14A7" w:rsidRPr="002A08B3" w:rsidRDefault="00ED459B" w:rsidP="00DC14A7">
      <w:pPr>
        <w:spacing w:line="480" w:lineRule="auto"/>
        <w:rPr>
          <w:rFonts w:ascii="Arial" w:hAnsi="Arial"/>
          <w:sz w:val="20"/>
          <w:szCs w:val="20"/>
        </w:rPr>
      </w:pPr>
      <w:r w:rsidRPr="002A08B3">
        <w:rPr>
          <w:rFonts w:ascii="Arial" w:hAnsi="Arial"/>
          <w:sz w:val="20"/>
          <w:szCs w:val="20"/>
        </w:rPr>
        <w:lastRenderedPageBreak/>
        <w:t xml:space="preserve">Table </w:t>
      </w:r>
      <w:r w:rsidR="00DC14A7" w:rsidRPr="002A08B3">
        <w:rPr>
          <w:rFonts w:ascii="Arial" w:hAnsi="Arial"/>
          <w:sz w:val="20"/>
          <w:szCs w:val="20"/>
        </w:rPr>
        <w:t xml:space="preserve">4: Mineral </w:t>
      </w:r>
      <w:r w:rsidR="003926CF" w:rsidRPr="002A08B3">
        <w:rPr>
          <w:rFonts w:ascii="Arial" w:hAnsi="Arial"/>
          <w:sz w:val="20"/>
          <w:szCs w:val="20"/>
        </w:rPr>
        <w:t>contents of</w:t>
      </w:r>
      <w:r w:rsidR="00DC14A7" w:rsidRPr="002A08B3">
        <w:rPr>
          <w:rFonts w:ascii="Arial" w:hAnsi="Arial"/>
          <w:sz w:val="20"/>
          <w:szCs w:val="20"/>
        </w:rPr>
        <w:t xml:space="preserve"> </w:t>
      </w:r>
      <w:r w:rsidR="00DC14A7" w:rsidRPr="002A08B3">
        <w:rPr>
          <w:rFonts w:ascii="Arial" w:hAnsi="Arial"/>
          <w:i/>
          <w:sz w:val="20"/>
          <w:szCs w:val="20"/>
        </w:rPr>
        <w:t>Spondias purpurea</w:t>
      </w:r>
    </w:p>
    <w:p w14:paraId="69927DE7" w14:textId="77777777" w:rsidR="00DC14A7" w:rsidRPr="002A08B3" w:rsidRDefault="00DC14A7" w:rsidP="00DC14A7">
      <w:pPr>
        <w:spacing w:line="240" w:lineRule="auto"/>
        <w:jc w:val="both"/>
        <w:rPr>
          <w:rFonts w:ascii="Arial" w:hAnsi="Arial"/>
          <w:sz w:val="20"/>
          <w:szCs w:val="20"/>
        </w:rPr>
      </w:pPr>
    </w:p>
    <w:p w14:paraId="33F4F73D" w14:textId="77777777" w:rsidR="00DC14A7" w:rsidRPr="002A08B3" w:rsidRDefault="00DC14A7" w:rsidP="00DC14A7">
      <w:pPr>
        <w:spacing w:line="240" w:lineRule="auto"/>
        <w:jc w:val="both"/>
        <w:rPr>
          <w:rFonts w:ascii="Arial" w:hAnsi="Arial"/>
          <w:sz w:val="20"/>
          <w:szCs w:val="20"/>
        </w:rPr>
      </w:pPr>
    </w:p>
    <w:p w14:paraId="57BD9D59" w14:textId="77777777" w:rsidR="00DC14A7" w:rsidRPr="002A08B3" w:rsidRDefault="00DC14A7" w:rsidP="00DC14A7">
      <w:pPr>
        <w:spacing w:line="240" w:lineRule="auto"/>
        <w:jc w:val="both"/>
        <w:rPr>
          <w:rFonts w:ascii="Arial" w:hAnsi="Arial"/>
          <w:sz w:val="20"/>
          <w:szCs w:val="20"/>
        </w:rPr>
      </w:pPr>
    </w:p>
    <w:p w14:paraId="204A5665" w14:textId="77777777" w:rsidR="00DC14A7" w:rsidRPr="002A08B3" w:rsidRDefault="00DC14A7" w:rsidP="00DC14A7">
      <w:pPr>
        <w:spacing w:line="240" w:lineRule="auto"/>
        <w:jc w:val="both"/>
        <w:rPr>
          <w:rFonts w:ascii="Arial" w:hAnsi="Arial"/>
          <w:sz w:val="20"/>
          <w:szCs w:val="20"/>
        </w:rPr>
      </w:pPr>
    </w:p>
    <w:p w14:paraId="5EE12C38" w14:textId="77777777" w:rsidR="00DC14A7" w:rsidRPr="002A08B3" w:rsidRDefault="00DC14A7" w:rsidP="00DC14A7">
      <w:pPr>
        <w:spacing w:line="240" w:lineRule="auto"/>
        <w:jc w:val="both"/>
        <w:rPr>
          <w:rFonts w:ascii="Arial" w:hAnsi="Arial"/>
          <w:sz w:val="20"/>
          <w:szCs w:val="20"/>
        </w:rPr>
      </w:pPr>
    </w:p>
    <w:p w14:paraId="7F6A3DC7" w14:textId="77777777" w:rsidR="00DC14A7" w:rsidRPr="002A08B3" w:rsidRDefault="00DC14A7" w:rsidP="00DC14A7">
      <w:pPr>
        <w:spacing w:line="240" w:lineRule="auto"/>
        <w:jc w:val="both"/>
        <w:rPr>
          <w:rFonts w:ascii="Arial" w:hAnsi="Arial"/>
          <w:sz w:val="20"/>
          <w:szCs w:val="20"/>
        </w:rPr>
      </w:pPr>
    </w:p>
    <w:p w14:paraId="29D0E88A" w14:textId="77777777" w:rsidR="00DC14A7" w:rsidRPr="002A08B3" w:rsidRDefault="00DC14A7" w:rsidP="00DC14A7">
      <w:pPr>
        <w:spacing w:line="240" w:lineRule="auto"/>
        <w:jc w:val="both"/>
        <w:rPr>
          <w:rFonts w:ascii="Arial" w:hAnsi="Arial"/>
          <w:sz w:val="20"/>
          <w:szCs w:val="20"/>
        </w:rPr>
      </w:pPr>
    </w:p>
    <w:p w14:paraId="4E75C9AD" w14:textId="77777777" w:rsidR="00DC14A7" w:rsidRPr="002A08B3" w:rsidRDefault="00DC14A7" w:rsidP="00DC14A7">
      <w:pPr>
        <w:spacing w:line="240" w:lineRule="auto"/>
        <w:jc w:val="both"/>
        <w:rPr>
          <w:rFonts w:ascii="Arial" w:hAnsi="Arial"/>
          <w:sz w:val="20"/>
          <w:szCs w:val="20"/>
        </w:rPr>
      </w:pPr>
    </w:p>
    <w:p w14:paraId="17C6DFFF" w14:textId="77777777" w:rsidR="00DC14A7" w:rsidRPr="002A08B3" w:rsidRDefault="00DC14A7" w:rsidP="00DC14A7">
      <w:pPr>
        <w:spacing w:line="240" w:lineRule="auto"/>
        <w:jc w:val="both"/>
        <w:rPr>
          <w:rFonts w:ascii="Arial" w:hAnsi="Arial"/>
          <w:sz w:val="20"/>
          <w:szCs w:val="20"/>
        </w:rPr>
      </w:pPr>
    </w:p>
    <w:p w14:paraId="438BED90" w14:textId="77777777" w:rsidR="00DC14A7" w:rsidRPr="002A08B3" w:rsidRDefault="00DC14A7" w:rsidP="00DC14A7">
      <w:pPr>
        <w:spacing w:line="240" w:lineRule="auto"/>
        <w:jc w:val="both"/>
        <w:rPr>
          <w:rFonts w:ascii="Arial" w:hAnsi="Arial"/>
          <w:sz w:val="20"/>
          <w:szCs w:val="20"/>
        </w:rPr>
      </w:pPr>
    </w:p>
    <w:p w14:paraId="6A25826E" w14:textId="77777777" w:rsidR="00DC14A7" w:rsidRPr="002A08B3" w:rsidRDefault="00DC14A7" w:rsidP="00665396">
      <w:pPr>
        <w:pStyle w:val="NoSpacing"/>
        <w:ind w:left="0"/>
        <w:rPr>
          <w:rFonts w:ascii="Arial" w:hAnsi="Arial" w:cs="Arial"/>
          <w:sz w:val="20"/>
        </w:rPr>
      </w:pPr>
      <w:r w:rsidRPr="002A08B3">
        <w:rPr>
          <w:rFonts w:ascii="Arial" w:hAnsi="Arial" w:cs="Arial"/>
          <w:sz w:val="20"/>
        </w:rPr>
        <w:t>KEYS;</w:t>
      </w:r>
    </w:p>
    <w:p w14:paraId="3C099CFD" w14:textId="77777777" w:rsidR="00665396" w:rsidRPr="002A08B3" w:rsidRDefault="00665396" w:rsidP="00665396">
      <w:pPr>
        <w:pStyle w:val="NoSpacing"/>
        <w:ind w:left="0"/>
        <w:rPr>
          <w:rFonts w:ascii="Arial" w:hAnsi="Arial" w:cs="Arial"/>
          <w:sz w:val="20"/>
        </w:rPr>
      </w:pPr>
      <w:r w:rsidRPr="002A08B3">
        <w:rPr>
          <w:rFonts w:ascii="Arial" w:hAnsi="Arial" w:cs="Arial"/>
          <w:sz w:val="20"/>
        </w:rPr>
        <w:t xml:space="preserve">Ca = </w:t>
      </w:r>
      <w:proofErr w:type="spellStart"/>
      <w:r w:rsidRPr="002A08B3">
        <w:rPr>
          <w:rFonts w:ascii="Arial" w:hAnsi="Arial" w:cs="Arial"/>
          <w:sz w:val="20"/>
        </w:rPr>
        <w:t>Calcuim</w:t>
      </w:r>
      <w:proofErr w:type="spellEnd"/>
      <w:r w:rsidRPr="002A08B3">
        <w:rPr>
          <w:rFonts w:ascii="Arial" w:hAnsi="Arial" w:cs="Arial"/>
          <w:sz w:val="20"/>
        </w:rPr>
        <w:tab/>
        <w:t xml:space="preserve">P = </w:t>
      </w:r>
      <w:proofErr w:type="spellStart"/>
      <w:r w:rsidRPr="002A08B3">
        <w:rPr>
          <w:rFonts w:ascii="Arial" w:hAnsi="Arial" w:cs="Arial"/>
          <w:sz w:val="20"/>
        </w:rPr>
        <w:t>Posphorous</w:t>
      </w:r>
      <w:proofErr w:type="spellEnd"/>
      <w:r w:rsidRPr="002A08B3">
        <w:rPr>
          <w:rFonts w:ascii="Arial" w:hAnsi="Arial" w:cs="Arial"/>
          <w:sz w:val="20"/>
        </w:rPr>
        <w:tab/>
      </w:r>
      <w:r w:rsidR="00DC14A7" w:rsidRPr="002A08B3">
        <w:rPr>
          <w:rFonts w:ascii="Arial" w:hAnsi="Arial" w:cs="Arial"/>
          <w:sz w:val="20"/>
        </w:rPr>
        <w:t>Na</w:t>
      </w:r>
      <w:r w:rsidRPr="002A08B3">
        <w:rPr>
          <w:rFonts w:ascii="Arial" w:hAnsi="Arial" w:cs="Arial"/>
          <w:sz w:val="20"/>
        </w:rPr>
        <w:t xml:space="preserve"> </w:t>
      </w:r>
      <w:r w:rsidR="00DC14A7" w:rsidRPr="002A08B3">
        <w:rPr>
          <w:rFonts w:ascii="Arial" w:hAnsi="Arial" w:cs="Arial"/>
          <w:sz w:val="20"/>
        </w:rPr>
        <w:t>=</w:t>
      </w:r>
      <w:r w:rsidRPr="002A08B3">
        <w:rPr>
          <w:rFonts w:ascii="Arial" w:hAnsi="Arial" w:cs="Arial"/>
          <w:sz w:val="20"/>
        </w:rPr>
        <w:t xml:space="preserve"> </w:t>
      </w:r>
      <w:r w:rsidR="00DC14A7" w:rsidRPr="002A08B3">
        <w:rPr>
          <w:rFonts w:ascii="Arial" w:hAnsi="Arial" w:cs="Arial"/>
          <w:sz w:val="20"/>
        </w:rPr>
        <w:t>Sodium</w:t>
      </w:r>
      <w:r w:rsidRPr="002A08B3">
        <w:rPr>
          <w:rFonts w:ascii="Arial" w:hAnsi="Arial" w:cs="Arial"/>
          <w:sz w:val="20"/>
        </w:rPr>
        <w:t xml:space="preserve"> </w:t>
      </w:r>
      <w:r w:rsidR="00DC14A7" w:rsidRPr="002A08B3">
        <w:rPr>
          <w:rFonts w:ascii="Arial" w:hAnsi="Arial" w:cs="Arial"/>
          <w:sz w:val="20"/>
        </w:rPr>
        <w:t>Mg</w:t>
      </w:r>
      <w:r w:rsidRPr="002A08B3">
        <w:rPr>
          <w:rFonts w:ascii="Arial" w:hAnsi="Arial" w:cs="Arial"/>
          <w:sz w:val="20"/>
        </w:rPr>
        <w:t xml:space="preserve"> </w:t>
      </w:r>
      <w:r w:rsidR="00DC14A7" w:rsidRPr="002A08B3">
        <w:rPr>
          <w:rFonts w:ascii="Arial" w:hAnsi="Arial" w:cs="Arial"/>
          <w:sz w:val="20"/>
        </w:rPr>
        <w:t>=</w:t>
      </w:r>
      <w:r w:rsidRPr="002A08B3">
        <w:rPr>
          <w:rFonts w:ascii="Arial" w:hAnsi="Arial" w:cs="Arial"/>
          <w:sz w:val="20"/>
        </w:rPr>
        <w:t xml:space="preserve"> </w:t>
      </w:r>
      <w:proofErr w:type="spellStart"/>
      <w:r w:rsidRPr="002A08B3">
        <w:rPr>
          <w:rFonts w:ascii="Arial" w:hAnsi="Arial" w:cs="Arial"/>
          <w:sz w:val="20"/>
        </w:rPr>
        <w:t>Magnesuim</w:t>
      </w:r>
      <w:proofErr w:type="spellEnd"/>
      <w:r w:rsidRPr="002A08B3">
        <w:rPr>
          <w:rFonts w:ascii="Arial" w:hAnsi="Arial" w:cs="Arial"/>
          <w:sz w:val="20"/>
        </w:rPr>
        <w:t xml:space="preserve">  </w:t>
      </w:r>
    </w:p>
    <w:p w14:paraId="57D86662" w14:textId="77777777" w:rsidR="00DC14A7" w:rsidRPr="002A08B3" w:rsidRDefault="00DC14A7" w:rsidP="00665396">
      <w:pPr>
        <w:pStyle w:val="NoSpacing"/>
        <w:ind w:left="0"/>
        <w:rPr>
          <w:rFonts w:ascii="Arial" w:hAnsi="Arial" w:cs="Arial"/>
          <w:sz w:val="20"/>
        </w:rPr>
      </w:pPr>
      <w:r w:rsidRPr="002A08B3">
        <w:rPr>
          <w:rFonts w:ascii="Arial" w:hAnsi="Arial" w:cs="Arial"/>
          <w:sz w:val="20"/>
        </w:rPr>
        <w:t>K</w:t>
      </w:r>
      <w:r w:rsidR="00665396" w:rsidRPr="002A08B3">
        <w:rPr>
          <w:rFonts w:ascii="Arial" w:hAnsi="Arial" w:cs="Arial"/>
          <w:sz w:val="20"/>
        </w:rPr>
        <w:t xml:space="preserve"> </w:t>
      </w:r>
      <w:r w:rsidRPr="002A08B3">
        <w:rPr>
          <w:rFonts w:ascii="Arial" w:hAnsi="Arial" w:cs="Arial"/>
          <w:sz w:val="20"/>
        </w:rPr>
        <w:t xml:space="preserve">= </w:t>
      </w:r>
      <w:r w:rsidR="00665396" w:rsidRPr="002A08B3">
        <w:rPr>
          <w:rFonts w:ascii="Arial" w:hAnsi="Arial" w:cs="Arial"/>
          <w:sz w:val="20"/>
        </w:rPr>
        <w:t>P</w:t>
      </w:r>
      <w:r w:rsidRPr="002A08B3">
        <w:rPr>
          <w:rFonts w:ascii="Arial" w:hAnsi="Arial" w:cs="Arial"/>
          <w:sz w:val="20"/>
        </w:rPr>
        <w:t>otassium</w:t>
      </w:r>
    </w:p>
    <w:p w14:paraId="23DC9A97" w14:textId="77777777" w:rsidR="00DC14A7" w:rsidRPr="002A08B3" w:rsidRDefault="00DC14A7" w:rsidP="00DC14A7">
      <w:pPr>
        <w:pStyle w:val="NoSpacing"/>
        <w:rPr>
          <w:rFonts w:ascii="Arial" w:hAnsi="Arial" w:cs="Arial"/>
          <w:sz w:val="20"/>
        </w:rPr>
      </w:pPr>
    </w:p>
    <w:p w14:paraId="6123564A" w14:textId="77777777" w:rsidR="00DC14A7" w:rsidRPr="002A08B3" w:rsidRDefault="00DC14A7" w:rsidP="00DC14A7">
      <w:pPr>
        <w:pStyle w:val="NoSpacing"/>
        <w:rPr>
          <w:rFonts w:ascii="Arial" w:hAnsi="Arial" w:cs="Arial"/>
          <w:sz w:val="20"/>
        </w:rPr>
      </w:pPr>
    </w:p>
    <w:p w14:paraId="23B24102" w14:textId="77777777" w:rsidR="00DC14A7" w:rsidRPr="002A08B3" w:rsidRDefault="00DC14A7" w:rsidP="00DC14A7">
      <w:pPr>
        <w:spacing w:line="240" w:lineRule="auto"/>
        <w:jc w:val="both"/>
        <w:rPr>
          <w:rFonts w:ascii="Arial" w:hAnsi="Arial"/>
          <w:sz w:val="20"/>
          <w:szCs w:val="20"/>
        </w:rPr>
      </w:pPr>
    </w:p>
    <w:tbl>
      <w:tblPr>
        <w:tblpPr w:leftFromText="180" w:rightFromText="180" w:bottomFromText="160" w:vertAnchor="page" w:horzAnchor="margin" w:tblpY="2320"/>
        <w:tblW w:w="8771" w:type="dxa"/>
        <w:tblLook w:val="04A0" w:firstRow="1" w:lastRow="0" w:firstColumn="1" w:lastColumn="0" w:noHBand="0" w:noVBand="1"/>
      </w:tblPr>
      <w:tblGrid>
        <w:gridCol w:w="4385"/>
        <w:gridCol w:w="4386"/>
      </w:tblGrid>
      <w:tr w:rsidR="00DC14A7" w:rsidRPr="002A08B3" w14:paraId="10601EB1" w14:textId="77777777" w:rsidTr="00DC14A7">
        <w:trPr>
          <w:trHeight w:val="353"/>
        </w:trPr>
        <w:tc>
          <w:tcPr>
            <w:tcW w:w="4385" w:type="dxa"/>
            <w:tcBorders>
              <w:top w:val="single" w:sz="4" w:space="0" w:color="auto"/>
              <w:left w:val="nil"/>
              <w:bottom w:val="single" w:sz="4" w:space="0" w:color="auto"/>
              <w:right w:val="nil"/>
            </w:tcBorders>
            <w:vAlign w:val="center"/>
            <w:hideMark/>
          </w:tcPr>
          <w:p w14:paraId="0874A154" w14:textId="77777777" w:rsidR="00DC14A7" w:rsidRPr="002A08B3" w:rsidRDefault="00DC14A7">
            <w:pPr>
              <w:spacing w:line="240" w:lineRule="auto"/>
              <w:jc w:val="center"/>
              <w:rPr>
                <w:rFonts w:ascii="Arial" w:hAnsi="Arial"/>
                <w:sz w:val="20"/>
                <w:szCs w:val="20"/>
              </w:rPr>
            </w:pPr>
            <w:r w:rsidRPr="002A08B3">
              <w:rPr>
                <w:rFonts w:ascii="Arial" w:hAnsi="Arial"/>
                <w:sz w:val="20"/>
                <w:szCs w:val="20"/>
              </w:rPr>
              <w:t>Mineral Component</w:t>
            </w:r>
          </w:p>
        </w:tc>
        <w:tc>
          <w:tcPr>
            <w:tcW w:w="4386" w:type="dxa"/>
            <w:tcBorders>
              <w:top w:val="single" w:sz="4" w:space="0" w:color="auto"/>
              <w:left w:val="nil"/>
              <w:bottom w:val="single" w:sz="4" w:space="0" w:color="auto"/>
              <w:right w:val="nil"/>
            </w:tcBorders>
            <w:vAlign w:val="center"/>
            <w:hideMark/>
          </w:tcPr>
          <w:p w14:paraId="7D5DBE72" w14:textId="77777777" w:rsidR="00DC14A7" w:rsidRPr="002A08B3" w:rsidRDefault="00DC14A7">
            <w:pPr>
              <w:spacing w:line="240" w:lineRule="auto"/>
              <w:jc w:val="center"/>
              <w:rPr>
                <w:rFonts w:ascii="Arial" w:hAnsi="Arial"/>
                <w:i/>
                <w:sz w:val="20"/>
                <w:szCs w:val="20"/>
              </w:rPr>
            </w:pPr>
            <w:r w:rsidRPr="002A08B3">
              <w:rPr>
                <w:rFonts w:ascii="Arial" w:hAnsi="Arial"/>
                <w:sz w:val="20"/>
                <w:szCs w:val="20"/>
              </w:rPr>
              <w:t>Content</w:t>
            </w:r>
          </w:p>
        </w:tc>
      </w:tr>
      <w:tr w:rsidR="00DC14A7" w:rsidRPr="002A08B3" w14:paraId="70140DFF" w14:textId="77777777" w:rsidTr="00DC14A7">
        <w:trPr>
          <w:trHeight w:val="809"/>
        </w:trPr>
        <w:tc>
          <w:tcPr>
            <w:tcW w:w="4385" w:type="dxa"/>
            <w:tcBorders>
              <w:top w:val="single" w:sz="4" w:space="0" w:color="auto"/>
              <w:left w:val="nil"/>
              <w:bottom w:val="nil"/>
              <w:right w:val="nil"/>
            </w:tcBorders>
            <w:vAlign w:val="center"/>
            <w:hideMark/>
          </w:tcPr>
          <w:p w14:paraId="528628C4" w14:textId="77777777" w:rsidR="00DC14A7" w:rsidRPr="002A08B3" w:rsidRDefault="00DC14A7">
            <w:pPr>
              <w:spacing w:line="480" w:lineRule="auto"/>
              <w:jc w:val="center"/>
              <w:rPr>
                <w:rFonts w:ascii="Arial" w:hAnsi="Arial"/>
                <w:sz w:val="20"/>
                <w:szCs w:val="20"/>
              </w:rPr>
            </w:pPr>
            <w:r w:rsidRPr="002A08B3">
              <w:rPr>
                <w:rFonts w:ascii="Arial" w:hAnsi="Arial"/>
                <w:sz w:val="20"/>
                <w:szCs w:val="20"/>
              </w:rPr>
              <w:t>Ca (Cmol/kg)</w:t>
            </w:r>
          </w:p>
        </w:tc>
        <w:tc>
          <w:tcPr>
            <w:tcW w:w="4386" w:type="dxa"/>
            <w:tcBorders>
              <w:top w:val="single" w:sz="4" w:space="0" w:color="auto"/>
              <w:left w:val="nil"/>
              <w:bottom w:val="nil"/>
              <w:right w:val="nil"/>
            </w:tcBorders>
            <w:vAlign w:val="center"/>
            <w:hideMark/>
          </w:tcPr>
          <w:p w14:paraId="7FD6D771" w14:textId="77777777" w:rsidR="00DC14A7" w:rsidRPr="002A08B3" w:rsidRDefault="00DC14A7">
            <w:pPr>
              <w:spacing w:line="480" w:lineRule="auto"/>
              <w:jc w:val="center"/>
              <w:rPr>
                <w:rFonts w:ascii="Arial" w:hAnsi="Arial"/>
                <w:sz w:val="20"/>
                <w:szCs w:val="20"/>
              </w:rPr>
            </w:pPr>
            <w:r w:rsidRPr="002A08B3">
              <w:rPr>
                <w:rFonts w:ascii="Arial" w:hAnsi="Arial"/>
                <w:sz w:val="20"/>
                <w:szCs w:val="20"/>
              </w:rPr>
              <w:t>27.3</w:t>
            </w:r>
          </w:p>
        </w:tc>
      </w:tr>
      <w:tr w:rsidR="00DC14A7" w:rsidRPr="002A08B3" w14:paraId="41582AC5" w14:textId="77777777" w:rsidTr="00DC14A7">
        <w:trPr>
          <w:trHeight w:val="754"/>
        </w:trPr>
        <w:tc>
          <w:tcPr>
            <w:tcW w:w="4385" w:type="dxa"/>
            <w:vAlign w:val="center"/>
            <w:hideMark/>
          </w:tcPr>
          <w:p w14:paraId="4C69EAE5" w14:textId="77777777" w:rsidR="00DC14A7" w:rsidRPr="002A08B3" w:rsidRDefault="00DC14A7">
            <w:pPr>
              <w:spacing w:line="480" w:lineRule="auto"/>
              <w:jc w:val="center"/>
              <w:rPr>
                <w:rFonts w:ascii="Arial" w:hAnsi="Arial"/>
                <w:sz w:val="20"/>
                <w:szCs w:val="20"/>
              </w:rPr>
            </w:pPr>
            <w:r w:rsidRPr="002A08B3">
              <w:rPr>
                <w:rFonts w:ascii="Arial" w:hAnsi="Arial"/>
                <w:sz w:val="20"/>
                <w:szCs w:val="20"/>
              </w:rPr>
              <w:t>Mg (Cmol/kg)</w:t>
            </w:r>
          </w:p>
        </w:tc>
        <w:tc>
          <w:tcPr>
            <w:tcW w:w="4386" w:type="dxa"/>
            <w:vAlign w:val="center"/>
            <w:hideMark/>
          </w:tcPr>
          <w:p w14:paraId="16652564" w14:textId="77777777" w:rsidR="00DC14A7" w:rsidRPr="002A08B3" w:rsidRDefault="00DC14A7">
            <w:pPr>
              <w:spacing w:line="480" w:lineRule="auto"/>
              <w:jc w:val="center"/>
              <w:rPr>
                <w:rFonts w:ascii="Arial" w:hAnsi="Arial"/>
                <w:sz w:val="20"/>
                <w:szCs w:val="20"/>
              </w:rPr>
            </w:pPr>
            <w:r w:rsidRPr="002A08B3">
              <w:rPr>
                <w:rFonts w:ascii="Arial" w:hAnsi="Arial"/>
                <w:sz w:val="20"/>
                <w:szCs w:val="20"/>
              </w:rPr>
              <w:t>18.4</w:t>
            </w:r>
          </w:p>
        </w:tc>
      </w:tr>
      <w:tr w:rsidR="00DC14A7" w:rsidRPr="002A08B3" w14:paraId="5EF67ABD" w14:textId="77777777" w:rsidTr="00DC14A7">
        <w:trPr>
          <w:trHeight w:val="754"/>
        </w:trPr>
        <w:tc>
          <w:tcPr>
            <w:tcW w:w="4385" w:type="dxa"/>
            <w:vAlign w:val="center"/>
            <w:hideMark/>
          </w:tcPr>
          <w:p w14:paraId="6E6D9F4E" w14:textId="77777777" w:rsidR="00DC14A7" w:rsidRPr="002A08B3" w:rsidRDefault="00DC14A7">
            <w:pPr>
              <w:spacing w:line="480" w:lineRule="auto"/>
              <w:jc w:val="center"/>
              <w:rPr>
                <w:rFonts w:ascii="Arial" w:hAnsi="Arial"/>
                <w:sz w:val="20"/>
                <w:szCs w:val="20"/>
              </w:rPr>
            </w:pPr>
            <w:r w:rsidRPr="002A08B3">
              <w:rPr>
                <w:rFonts w:ascii="Arial" w:hAnsi="Arial"/>
                <w:sz w:val="20"/>
                <w:szCs w:val="20"/>
              </w:rPr>
              <w:t>P (mg/kg)</w:t>
            </w:r>
          </w:p>
        </w:tc>
        <w:tc>
          <w:tcPr>
            <w:tcW w:w="4386" w:type="dxa"/>
            <w:vAlign w:val="center"/>
            <w:hideMark/>
          </w:tcPr>
          <w:p w14:paraId="7E856812" w14:textId="77777777" w:rsidR="00DC14A7" w:rsidRPr="002A08B3" w:rsidRDefault="00DC14A7">
            <w:pPr>
              <w:spacing w:line="480" w:lineRule="auto"/>
              <w:jc w:val="center"/>
              <w:rPr>
                <w:rFonts w:ascii="Arial" w:hAnsi="Arial"/>
                <w:sz w:val="20"/>
                <w:szCs w:val="20"/>
              </w:rPr>
            </w:pPr>
            <w:r w:rsidRPr="002A08B3">
              <w:rPr>
                <w:rFonts w:ascii="Arial" w:hAnsi="Arial"/>
                <w:sz w:val="20"/>
                <w:szCs w:val="20"/>
              </w:rPr>
              <w:t>2.8</w:t>
            </w:r>
          </w:p>
        </w:tc>
      </w:tr>
      <w:tr w:rsidR="00DC14A7" w:rsidRPr="002A08B3" w14:paraId="41C27B34" w14:textId="77777777" w:rsidTr="00DC14A7">
        <w:trPr>
          <w:trHeight w:val="809"/>
        </w:trPr>
        <w:tc>
          <w:tcPr>
            <w:tcW w:w="4385" w:type="dxa"/>
            <w:vAlign w:val="center"/>
            <w:hideMark/>
          </w:tcPr>
          <w:p w14:paraId="30CF9CC5" w14:textId="77777777" w:rsidR="00DC14A7" w:rsidRPr="002A08B3" w:rsidRDefault="00DC14A7">
            <w:pPr>
              <w:spacing w:line="480" w:lineRule="auto"/>
              <w:jc w:val="center"/>
              <w:rPr>
                <w:rFonts w:ascii="Arial" w:hAnsi="Arial"/>
                <w:sz w:val="20"/>
                <w:szCs w:val="20"/>
              </w:rPr>
            </w:pPr>
            <w:r w:rsidRPr="002A08B3">
              <w:rPr>
                <w:rFonts w:ascii="Arial" w:hAnsi="Arial"/>
                <w:sz w:val="20"/>
                <w:szCs w:val="20"/>
              </w:rPr>
              <w:t>K (mg/kg)</w:t>
            </w:r>
          </w:p>
        </w:tc>
        <w:tc>
          <w:tcPr>
            <w:tcW w:w="4386" w:type="dxa"/>
            <w:vAlign w:val="center"/>
            <w:hideMark/>
          </w:tcPr>
          <w:p w14:paraId="27BE11ED" w14:textId="77777777" w:rsidR="00DC14A7" w:rsidRPr="002A08B3" w:rsidRDefault="00DC14A7">
            <w:pPr>
              <w:spacing w:line="480" w:lineRule="auto"/>
              <w:jc w:val="center"/>
              <w:rPr>
                <w:rFonts w:ascii="Arial" w:hAnsi="Arial"/>
                <w:sz w:val="20"/>
                <w:szCs w:val="20"/>
              </w:rPr>
            </w:pPr>
            <w:r w:rsidRPr="002A08B3">
              <w:rPr>
                <w:rFonts w:ascii="Arial" w:hAnsi="Arial"/>
                <w:sz w:val="20"/>
                <w:szCs w:val="20"/>
              </w:rPr>
              <w:t>500</w:t>
            </w:r>
          </w:p>
        </w:tc>
      </w:tr>
      <w:tr w:rsidR="00DC14A7" w:rsidRPr="002A08B3" w14:paraId="2ABBA7B5" w14:textId="77777777" w:rsidTr="00DC14A7">
        <w:trPr>
          <w:trHeight w:val="809"/>
        </w:trPr>
        <w:tc>
          <w:tcPr>
            <w:tcW w:w="4385" w:type="dxa"/>
            <w:tcBorders>
              <w:top w:val="nil"/>
              <w:left w:val="nil"/>
              <w:bottom w:val="single" w:sz="4" w:space="0" w:color="auto"/>
              <w:right w:val="nil"/>
            </w:tcBorders>
            <w:vAlign w:val="center"/>
            <w:hideMark/>
          </w:tcPr>
          <w:p w14:paraId="5CFD4604" w14:textId="77777777" w:rsidR="00DC14A7" w:rsidRPr="002A08B3" w:rsidRDefault="00DC14A7">
            <w:pPr>
              <w:spacing w:line="480" w:lineRule="auto"/>
              <w:jc w:val="center"/>
              <w:rPr>
                <w:rFonts w:ascii="Arial" w:hAnsi="Arial"/>
                <w:sz w:val="20"/>
                <w:szCs w:val="20"/>
              </w:rPr>
            </w:pPr>
            <w:r w:rsidRPr="002A08B3">
              <w:rPr>
                <w:rFonts w:ascii="Arial" w:hAnsi="Arial"/>
                <w:sz w:val="20"/>
                <w:szCs w:val="20"/>
              </w:rPr>
              <w:t>Na (mg/kg)</w:t>
            </w:r>
          </w:p>
        </w:tc>
        <w:tc>
          <w:tcPr>
            <w:tcW w:w="4386" w:type="dxa"/>
            <w:tcBorders>
              <w:top w:val="nil"/>
              <w:left w:val="nil"/>
              <w:bottom w:val="single" w:sz="4" w:space="0" w:color="auto"/>
              <w:right w:val="nil"/>
            </w:tcBorders>
            <w:vAlign w:val="center"/>
            <w:hideMark/>
          </w:tcPr>
          <w:p w14:paraId="7B73F645" w14:textId="77777777" w:rsidR="00DC14A7" w:rsidRPr="002A08B3" w:rsidRDefault="00DC14A7">
            <w:pPr>
              <w:spacing w:line="480" w:lineRule="auto"/>
              <w:jc w:val="center"/>
              <w:rPr>
                <w:rFonts w:ascii="Arial" w:hAnsi="Arial"/>
                <w:sz w:val="20"/>
                <w:szCs w:val="20"/>
              </w:rPr>
            </w:pPr>
            <w:r w:rsidRPr="002A08B3">
              <w:rPr>
                <w:rFonts w:ascii="Arial" w:hAnsi="Arial"/>
                <w:sz w:val="20"/>
                <w:szCs w:val="20"/>
              </w:rPr>
              <w:t>27.8</w:t>
            </w:r>
          </w:p>
        </w:tc>
      </w:tr>
    </w:tbl>
    <w:p w14:paraId="7C1DA14B" w14:textId="77777777" w:rsidR="00DC14A7" w:rsidRPr="002A08B3" w:rsidRDefault="00DC14A7" w:rsidP="00DC14A7">
      <w:pPr>
        <w:spacing w:line="240" w:lineRule="auto"/>
        <w:jc w:val="both"/>
        <w:rPr>
          <w:rFonts w:ascii="Arial" w:hAnsi="Arial"/>
          <w:sz w:val="20"/>
          <w:szCs w:val="20"/>
        </w:rPr>
      </w:pPr>
    </w:p>
    <w:p w14:paraId="17C1B295" w14:textId="77777777" w:rsidR="00DC14A7" w:rsidRPr="002A08B3" w:rsidRDefault="00DC14A7" w:rsidP="00DC14A7">
      <w:pPr>
        <w:spacing w:line="480" w:lineRule="auto"/>
        <w:jc w:val="both"/>
        <w:rPr>
          <w:rFonts w:ascii="Arial" w:hAnsi="Arial"/>
          <w:sz w:val="20"/>
          <w:szCs w:val="20"/>
        </w:rPr>
      </w:pPr>
    </w:p>
    <w:p w14:paraId="7CECCD2D" w14:textId="77777777" w:rsidR="00DC14A7" w:rsidRPr="002A08B3" w:rsidRDefault="00DC14A7" w:rsidP="00DC14A7">
      <w:pPr>
        <w:spacing w:line="480" w:lineRule="auto"/>
        <w:jc w:val="both"/>
        <w:rPr>
          <w:rFonts w:ascii="Arial" w:hAnsi="Arial"/>
          <w:sz w:val="20"/>
          <w:szCs w:val="20"/>
        </w:rPr>
      </w:pPr>
    </w:p>
    <w:p w14:paraId="23882964" w14:textId="77777777" w:rsidR="00DC14A7" w:rsidRPr="002A08B3" w:rsidRDefault="00DC14A7" w:rsidP="00DC14A7">
      <w:pPr>
        <w:spacing w:line="480" w:lineRule="auto"/>
        <w:jc w:val="both"/>
        <w:rPr>
          <w:rFonts w:ascii="Arial" w:hAnsi="Arial"/>
          <w:sz w:val="20"/>
          <w:szCs w:val="20"/>
        </w:rPr>
      </w:pPr>
    </w:p>
    <w:p w14:paraId="39A8A67D" w14:textId="77777777" w:rsidR="00DC14A7" w:rsidRPr="002A08B3" w:rsidRDefault="00DC14A7" w:rsidP="00DC14A7">
      <w:pPr>
        <w:spacing w:line="240" w:lineRule="auto"/>
        <w:jc w:val="both"/>
        <w:rPr>
          <w:rFonts w:ascii="Arial" w:hAnsi="Arial"/>
          <w:sz w:val="20"/>
          <w:szCs w:val="20"/>
        </w:rPr>
      </w:pPr>
    </w:p>
    <w:p w14:paraId="1607D5FD" w14:textId="77777777" w:rsidR="00DC14A7" w:rsidRPr="002A08B3" w:rsidRDefault="00DC14A7" w:rsidP="00DC14A7">
      <w:pPr>
        <w:spacing w:line="240" w:lineRule="auto"/>
        <w:jc w:val="both"/>
        <w:rPr>
          <w:rFonts w:ascii="Arial" w:hAnsi="Arial"/>
          <w:sz w:val="20"/>
          <w:szCs w:val="20"/>
        </w:rPr>
      </w:pPr>
    </w:p>
    <w:p w14:paraId="45A916D0" w14:textId="77777777" w:rsidR="00DC14A7" w:rsidRPr="002A08B3" w:rsidRDefault="00DC14A7" w:rsidP="00DC14A7">
      <w:pPr>
        <w:spacing w:line="240" w:lineRule="auto"/>
        <w:jc w:val="both"/>
        <w:rPr>
          <w:rFonts w:ascii="Arial" w:hAnsi="Arial"/>
          <w:sz w:val="20"/>
          <w:szCs w:val="20"/>
        </w:rPr>
      </w:pPr>
    </w:p>
    <w:p w14:paraId="02DD037B" w14:textId="77777777" w:rsidR="00DC14A7" w:rsidRPr="002A08B3" w:rsidRDefault="00DC14A7" w:rsidP="00DC14A7">
      <w:pPr>
        <w:spacing w:line="240" w:lineRule="auto"/>
        <w:jc w:val="both"/>
        <w:rPr>
          <w:rFonts w:ascii="Arial" w:hAnsi="Arial"/>
          <w:sz w:val="20"/>
          <w:szCs w:val="20"/>
        </w:rPr>
      </w:pPr>
    </w:p>
    <w:p w14:paraId="73DB37F5" w14:textId="77777777" w:rsidR="00DC14A7" w:rsidRPr="002A08B3" w:rsidRDefault="00DC14A7" w:rsidP="00DC14A7">
      <w:pPr>
        <w:spacing w:line="480" w:lineRule="auto"/>
        <w:jc w:val="both"/>
        <w:rPr>
          <w:rFonts w:ascii="Arial" w:hAnsi="Arial"/>
          <w:sz w:val="20"/>
          <w:szCs w:val="20"/>
        </w:rPr>
      </w:pPr>
    </w:p>
    <w:p w14:paraId="3BFEADA3" w14:textId="77777777" w:rsidR="00B837A4" w:rsidRPr="002A08B3" w:rsidRDefault="00B837A4" w:rsidP="00DC14A7">
      <w:pPr>
        <w:spacing w:line="480" w:lineRule="auto"/>
        <w:jc w:val="both"/>
        <w:rPr>
          <w:rFonts w:ascii="Arial" w:hAnsi="Arial"/>
          <w:sz w:val="20"/>
          <w:szCs w:val="20"/>
        </w:rPr>
      </w:pPr>
    </w:p>
    <w:p w14:paraId="34582BE5" w14:textId="77777777" w:rsidR="00B837A4" w:rsidRPr="002A08B3" w:rsidRDefault="00B837A4" w:rsidP="00DC14A7">
      <w:pPr>
        <w:spacing w:line="480" w:lineRule="auto"/>
        <w:jc w:val="both"/>
        <w:rPr>
          <w:rFonts w:ascii="Arial" w:hAnsi="Arial"/>
          <w:sz w:val="20"/>
          <w:szCs w:val="20"/>
        </w:rPr>
      </w:pPr>
    </w:p>
    <w:p w14:paraId="3598B653" w14:textId="77777777" w:rsidR="00DC14A7" w:rsidRPr="002A08B3" w:rsidRDefault="00ED459B" w:rsidP="00DC14A7">
      <w:pPr>
        <w:spacing w:line="480" w:lineRule="auto"/>
        <w:jc w:val="both"/>
        <w:rPr>
          <w:rFonts w:ascii="Arial" w:hAnsi="Arial"/>
          <w:sz w:val="20"/>
          <w:szCs w:val="20"/>
        </w:rPr>
      </w:pPr>
      <w:r w:rsidRPr="002A08B3">
        <w:rPr>
          <w:rFonts w:ascii="Arial" w:hAnsi="Arial"/>
          <w:sz w:val="20"/>
          <w:szCs w:val="20"/>
        </w:rPr>
        <w:lastRenderedPageBreak/>
        <w:t xml:space="preserve">Table </w:t>
      </w:r>
      <w:r w:rsidR="00DC14A7" w:rsidRPr="002A08B3">
        <w:rPr>
          <w:rFonts w:ascii="Arial" w:hAnsi="Arial"/>
          <w:sz w:val="20"/>
          <w:szCs w:val="20"/>
        </w:rPr>
        <w:t xml:space="preserve">5: Amino acid profile of </w:t>
      </w:r>
      <w:r w:rsidR="00DC14A7" w:rsidRPr="002A08B3">
        <w:rPr>
          <w:rFonts w:ascii="Arial" w:hAnsi="Arial"/>
          <w:i/>
          <w:sz w:val="20"/>
          <w:szCs w:val="20"/>
        </w:rPr>
        <w:t>Spondias purpurea</w:t>
      </w:r>
    </w:p>
    <w:tbl>
      <w:tblPr>
        <w:tblW w:w="4319" w:type="pct"/>
        <w:tblBorders>
          <w:bottom w:val="single" w:sz="4" w:space="0" w:color="auto"/>
        </w:tblBorders>
        <w:tblLook w:val="04A0" w:firstRow="1" w:lastRow="0" w:firstColumn="1" w:lastColumn="0" w:noHBand="0" w:noVBand="1"/>
      </w:tblPr>
      <w:tblGrid>
        <w:gridCol w:w="3900"/>
        <w:gridCol w:w="1869"/>
        <w:gridCol w:w="2316"/>
      </w:tblGrid>
      <w:tr w:rsidR="00DC14A7" w:rsidRPr="002A08B3" w14:paraId="111D3530" w14:textId="77777777" w:rsidTr="00DC14A7">
        <w:trPr>
          <w:trHeight w:val="138"/>
        </w:trPr>
        <w:tc>
          <w:tcPr>
            <w:tcW w:w="2412" w:type="pct"/>
            <w:tcBorders>
              <w:top w:val="single" w:sz="4" w:space="0" w:color="auto"/>
              <w:left w:val="nil"/>
              <w:bottom w:val="single" w:sz="4" w:space="0" w:color="auto"/>
              <w:right w:val="nil"/>
            </w:tcBorders>
            <w:vAlign w:val="center"/>
            <w:hideMark/>
          </w:tcPr>
          <w:p w14:paraId="3E976897" w14:textId="77777777" w:rsidR="00DC14A7" w:rsidRPr="002A08B3" w:rsidRDefault="00DC14A7">
            <w:pPr>
              <w:spacing w:line="240" w:lineRule="auto"/>
              <w:jc w:val="center"/>
              <w:rPr>
                <w:rFonts w:ascii="Arial" w:hAnsi="Arial"/>
                <w:sz w:val="20"/>
                <w:szCs w:val="20"/>
              </w:rPr>
            </w:pPr>
            <w:r w:rsidRPr="002A08B3">
              <w:rPr>
                <w:rFonts w:ascii="Arial" w:hAnsi="Arial"/>
                <w:sz w:val="20"/>
                <w:szCs w:val="20"/>
              </w:rPr>
              <w:t>Amino acid</w:t>
            </w:r>
          </w:p>
        </w:tc>
        <w:tc>
          <w:tcPr>
            <w:tcW w:w="1156" w:type="pct"/>
            <w:tcBorders>
              <w:top w:val="single" w:sz="4" w:space="0" w:color="auto"/>
              <w:left w:val="nil"/>
              <w:bottom w:val="single" w:sz="4" w:space="0" w:color="auto"/>
              <w:right w:val="nil"/>
            </w:tcBorders>
            <w:vAlign w:val="center"/>
            <w:hideMark/>
          </w:tcPr>
          <w:p w14:paraId="51944BE9" w14:textId="77777777" w:rsidR="00DC14A7" w:rsidRPr="002A08B3" w:rsidRDefault="00DC14A7">
            <w:pPr>
              <w:spacing w:line="240" w:lineRule="auto"/>
              <w:jc w:val="center"/>
              <w:rPr>
                <w:rFonts w:ascii="Arial" w:hAnsi="Arial"/>
                <w:sz w:val="20"/>
                <w:szCs w:val="20"/>
              </w:rPr>
            </w:pPr>
            <w:r w:rsidRPr="002A08B3">
              <w:rPr>
                <w:rFonts w:ascii="Arial" w:hAnsi="Arial"/>
                <w:sz w:val="20"/>
                <w:szCs w:val="20"/>
              </w:rPr>
              <w:t xml:space="preserve">Ripe </w:t>
            </w:r>
          </w:p>
        </w:tc>
        <w:tc>
          <w:tcPr>
            <w:tcW w:w="1431" w:type="pct"/>
            <w:tcBorders>
              <w:top w:val="single" w:sz="4" w:space="0" w:color="auto"/>
              <w:left w:val="nil"/>
              <w:bottom w:val="single" w:sz="4" w:space="0" w:color="auto"/>
              <w:right w:val="nil"/>
            </w:tcBorders>
            <w:vAlign w:val="center"/>
            <w:hideMark/>
          </w:tcPr>
          <w:p w14:paraId="4131086E" w14:textId="77777777" w:rsidR="00DC14A7" w:rsidRPr="002A08B3" w:rsidRDefault="00DC14A7">
            <w:pPr>
              <w:spacing w:line="240" w:lineRule="auto"/>
              <w:jc w:val="center"/>
              <w:rPr>
                <w:rFonts w:ascii="Arial" w:hAnsi="Arial"/>
                <w:sz w:val="20"/>
                <w:szCs w:val="20"/>
              </w:rPr>
            </w:pPr>
            <w:r w:rsidRPr="002A08B3">
              <w:rPr>
                <w:rFonts w:ascii="Arial" w:hAnsi="Arial"/>
                <w:sz w:val="20"/>
                <w:szCs w:val="20"/>
              </w:rPr>
              <w:t>Unripe</w:t>
            </w:r>
          </w:p>
        </w:tc>
      </w:tr>
      <w:tr w:rsidR="00DC14A7" w:rsidRPr="002A08B3" w14:paraId="6FBBDA67" w14:textId="77777777" w:rsidTr="00DC14A7">
        <w:trPr>
          <w:trHeight w:val="138"/>
        </w:trPr>
        <w:tc>
          <w:tcPr>
            <w:tcW w:w="5000" w:type="pct"/>
            <w:gridSpan w:val="3"/>
            <w:tcBorders>
              <w:top w:val="single" w:sz="4" w:space="0" w:color="auto"/>
              <w:left w:val="nil"/>
              <w:bottom w:val="nil"/>
              <w:right w:val="nil"/>
            </w:tcBorders>
            <w:vAlign w:val="center"/>
            <w:hideMark/>
          </w:tcPr>
          <w:p w14:paraId="288E2205"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Essential (g/100g Protein)</w:t>
            </w:r>
          </w:p>
        </w:tc>
      </w:tr>
      <w:tr w:rsidR="00DC14A7" w:rsidRPr="002A08B3" w14:paraId="3559B965" w14:textId="77777777" w:rsidTr="00DC14A7">
        <w:trPr>
          <w:trHeight w:val="247"/>
        </w:trPr>
        <w:tc>
          <w:tcPr>
            <w:tcW w:w="2412" w:type="pct"/>
            <w:tcBorders>
              <w:top w:val="nil"/>
              <w:left w:val="nil"/>
              <w:bottom w:val="nil"/>
              <w:right w:val="nil"/>
            </w:tcBorders>
            <w:vAlign w:val="center"/>
            <w:hideMark/>
          </w:tcPr>
          <w:p w14:paraId="14B6914A"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Leucine</w:t>
            </w:r>
          </w:p>
        </w:tc>
        <w:tc>
          <w:tcPr>
            <w:tcW w:w="1156" w:type="pct"/>
            <w:tcBorders>
              <w:top w:val="nil"/>
              <w:left w:val="nil"/>
              <w:bottom w:val="nil"/>
              <w:right w:val="nil"/>
            </w:tcBorders>
            <w:vAlign w:val="center"/>
            <w:hideMark/>
          </w:tcPr>
          <w:p w14:paraId="3AF07EB4"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4.61</w:t>
            </w:r>
          </w:p>
        </w:tc>
        <w:tc>
          <w:tcPr>
            <w:tcW w:w="1431" w:type="pct"/>
            <w:tcBorders>
              <w:top w:val="nil"/>
              <w:left w:val="nil"/>
              <w:bottom w:val="nil"/>
              <w:right w:val="nil"/>
            </w:tcBorders>
            <w:vAlign w:val="center"/>
            <w:hideMark/>
          </w:tcPr>
          <w:p w14:paraId="3739896C"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5.02</w:t>
            </w:r>
          </w:p>
        </w:tc>
      </w:tr>
      <w:tr w:rsidR="00DC14A7" w:rsidRPr="002A08B3" w14:paraId="3F06FF5E" w14:textId="77777777" w:rsidTr="00DC14A7">
        <w:trPr>
          <w:trHeight w:val="236"/>
        </w:trPr>
        <w:tc>
          <w:tcPr>
            <w:tcW w:w="2412" w:type="pct"/>
            <w:tcBorders>
              <w:top w:val="nil"/>
              <w:left w:val="nil"/>
              <w:bottom w:val="nil"/>
              <w:right w:val="nil"/>
            </w:tcBorders>
            <w:vAlign w:val="center"/>
            <w:hideMark/>
          </w:tcPr>
          <w:p w14:paraId="4E2A2445"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Lysine</w:t>
            </w:r>
          </w:p>
        </w:tc>
        <w:tc>
          <w:tcPr>
            <w:tcW w:w="1156" w:type="pct"/>
            <w:tcBorders>
              <w:top w:val="nil"/>
              <w:left w:val="nil"/>
              <w:bottom w:val="nil"/>
              <w:right w:val="nil"/>
            </w:tcBorders>
            <w:vAlign w:val="center"/>
            <w:hideMark/>
          </w:tcPr>
          <w:p w14:paraId="41BE36F8"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3.71</w:t>
            </w:r>
          </w:p>
        </w:tc>
        <w:tc>
          <w:tcPr>
            <w:tcW w:w="1431" w:type="pct"/>
            <w:tcBorders>
              <w:top w:val="nil"/>
              <w:left w:val="nil"/>
              <w:bottom w:val="nil"/>
              <w:right w:val="nil"/>
            </w:tcBorders>
            <w:vAlign w:val="center"/>
            <w:hideMark/>
          </w:tcPr>
          <w:p w14:paraId="394FA202"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3.92</w:t>
            </w:r>
          </w:p>
        </w:tc>
      </w:tr>
      <w:tr w:rsidR="00DC14A7" w:rsidRPr="002A08B3" w14:paraId="6ED8A62C" w14:textId="77777777" w:rsidTr="00DC14A7">
        <w:trPr>
          <w:trHeight w:val="236"/>
        </w:trPr>
        <w:tc>
          <w:tcPr>
            <w:tcW w:w="2412" w:type="pct"/>
            <w:tcBorders>
              <w:top w:val="nil"/>
              <w:left w:val="nil"/>
              <w:bottom w:val="nil"/>
              <w:right w:val="nil"/>
            </w:tcBorders>
            <w:vAlign w:val="center"/>
            <w:hideMark/>
          </w:tcPr>
          <w:p w14:paraId="0A7F8E6C" w14:textId="77777777" w:rsidR="00DC14A7" w:rsidRPr="002A08B3" w:rsidRDefault="00DC14A7">
            <w:pPr>
              <w:spacing w:line="360" w:lineRule="auto"/>
              <w:jc w:val="center"/>
              <w:rPr>
                <w:rFonts w:ascii="Arial" w:hAnsi="Arial"/>
                <w:sz w:val="20"/>
                <w:szCs w:val="20"/>
              </w:rPr>
            </w:pPr>
            <w:proofErr w:type="spellStart"/>
            <w:r w:rsidRPr="002A08B3">
              <w:rPr>
                <w:rFonts w:ascii="Arial" w:hAnsi="Arial"/>
                <w:sz w:val="20"/>
                <w:szCs w:val="20"/>
              </w:rPr>
              <w:t>Isoleusine</w:t>
            </w:r>
            <w:proofErr w:type="spellEnd"/>
          </w:p>
        </w:tc>
        <w:tc>
          <w:tcPr>
            <w:tcW w:w="1156" w:type="pct"/>
            <w:tcBorders>
              <w:top w:val="nil"/>
              <w:left w:val="nil"/>
              <w:bottom w:val="nil"/>
              <w:right w:val="nil"/>
            </w:tcBorders>
            <w:vAlign w:val="center"/>
            <w:hideMark/>
          </w:tcPr>
          <w:p w14:paraId="5A876D78"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2.22</w:t>
            </w:r>
          </w:p>
        </w:tc>
        <w:tc>
          <w:tcPr>
            <w:tcW w:w="1431" w:type="pct"/>
            <w:tcBorders>
              <w:top w:val="nil"/>
              <w:left w:val="nil"/>
              <w:bottom w:val="nil"/>
              <w:right w:val="nil"/>
            </w:tcBorders>
            <w:vAlign w:val="center"/>
            <w:hideMark/>
          </w:tcPr>
          <w:p w14:paraId="187F8331"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2.03</w:t>
            </w:r>
          </w:p>
        </w:tc>
      </w:tr>
      <w:tr w:rsidR="00DC14A7" w:rsidRPr="002A08B3" w14:paraId="1213EEA3" w14:textId="77777777" w:rsidTr="00DC14A7">
        <w:trPr>
          <w:trHeight w:val="236"/>
        </w:trPr>
        <w:tc>
          <w:tcPr>
            <w:tcW w:w="2412" w:type="pct"/>
            <w:tcBorders>
              <w:top w:val="nil"/>
              <w:left w:val="nil"/>
              <w:bottom w:val="nil"/>
              <w:right w:val="nil"/>
            </w:tcBorders>
            <w:vAlign w:val="center"/>
            <w:hideMark/>
          </w:tcPr>
          <w:p w14:paraId="086BC8BE"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Phenylalanine</w:t>
            </w:r>
          </w:p>
        </w:tc>
        <w:tc>
          <w:tcPr>
            <w:tcW w:w="1156" w:type="pct"/>
            <w:tcBorders>
              <w:top w:val="nil"/>
              <w:left w:val="nil"/>
              <w:bottom w:val="nil"/>
              <w:right w:val="nil"/>
            </w:tcBorders>
            <w:vAlign w:val="center"/>
            <w:hideMark/>
          </w:tcPr>
          <w:p w14:paraId="2A00E416"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2.13</w:t>
            </w:r>
          </w:p>
        </w:tc>
        <w:tc>
          <w:tcPr>
            <w:tcW w:w="1431" w:type="pct"/>
            <w:tcBorders>
              <w:top w:val="nil"/>
              <w:left w:val="nil"/>
              <w:bottom w:val="nil"/>
              <w:right w:val="nil"/>
            </w:tcBorders>
            <w:vAlign w:val="center"/>
            <w:hideMark/>
          </w:tcPr>
          <w:p w14:paraId="7F3AE945"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2.66</w:t>
            </w:r>
          </w:p>
        </w:tc>
      </w:tr>
      <w:tr w:rsidR="00DC14A7" w:rsidRPr="002A08B3" w14:paraId="5D383926" w14:textId="77777777" w:rsidTr="00DC14A7">
        <w:trPr>
          <w:trHeight w:val="236"/>
        </w:trPr>
        <w:tc>
          <w:tcPr>
            <w:tcW w:w="2412" w:type="pct"/>
            <w:tcBorders>
              <w:top w:val="nil"/>
              <w:left w:val="nil"/>
              <w:bottom w:val="nil"/>
              <w:right w:val="nil"/>
            </w:tcBorders>
            <w:vAlign w:val="center"/>
            <w:hideMark/>
          </w:tcPr>
          <w:p w14:paraId="21B68C5A" w14:textId="77777777" w:rsidR="00DC14A7" w:rsidRPr="002A08B3" w:rsidRDefault="00DC14A7">
            <w:pPr>
              <w:spacing w:line="360" w:lineRule="auto"/>
              <w:jc w:val="center"/>
              <w:rPr>
                <w:rFonts w:ascii="Arial" w:hAnsi="Arial"/>
                <w:sz w:val="20"/>
                <w:szCs w:val="20"/>
              </w:rPr>
            </w:pPr>
            <w:proofErr w:type="spellStart"/>
            <w:r w:rsidRPr="002A08B3">
              <w:rPr>
                <w:rFonts w:ascii="Arial" w:hAnsi="Arial"/>
                <w:sz w:val="20"/>
                <w:szCs w:val="20"/>
              </w:rPr>
              <w:t>Trytophan</w:t>
            </w:r>
            <w:proofErr w:type="spellEnd"/>
          </w:p>
        </w:tc>
        <w:tc>
          <w:tcPr>
            <w:tcW w:w="1156" w:type="pct"/>
            <w:tcBorders>
              <w:top w:val="nil"/>
              <w:left w:val="nil"/>
              <w:bottom w:val="nil"/>
              <w:right w:val="nil"/>
            </w:tcBorders>
            <w:vAlign w:val="center"/>
            <w:hideMark/>
          </w:tcPr>
          <w:p w14:paraId="733327D1"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0.06</w:t>
            </w:r>
          </w:p>
        </w:tc>
        <w:tc>
          <w:tcPr>
            <w:tcW w:w="1431" w:type="pct"/>
            <w:tcBorders>
              <w:top w:val="nil"/>
              <w:left w:val="nil"/>
              <w:bottom w:val="nil"/>
              <w:right w:val="nil"/>
            </w:tcBorders>
            <w:vAlign w:val="center"/>
            <w:hideMark/>
          </w:tcPr>
          <w:p w14:paraId="0C8B75F0"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0.68</w:t>
            </w:r>
          </w:p>
        </w:tc>
      </w:tr>
      <w:tr w:rsidR="00DC14A7" w:rsidRPr="002A08B3" w14:paraId="3818C8E8" w14:textId="77777777" w:rsidTr="00DC14A7">
        <w:trPr>
          <w:trHeight w:val="236"/>
        </w:trPr>
        <w:tc>
          <w:tcPr>
            <w:tcW w:w="2412" w:type="pct"/>
            <w:tcBorders>
              <w:top w:val="nil"/>
              <w:left w:val="nil"/>
              <w:bottom w:val="nil"/>
              <w:right w:val="nil"/>
            </w:tcBorders>
            <w:vAlign w:val="center"/>
            <w:hideMark/>
          </w:tcPr>
          <w:p w14:paraId="50F55326"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Valine</w:t>
            </w:r>
          </w:p>
        </w:tc>
        <w:tc>
          <w:tcPr>
            <w:tcW w:w="1156" w:type="pct"/>
            <w:tcBorders>
              <w:top w:val="nil"/>
              <w:left w:val="nil"/>
              <w:bottom w:val="nil"/>
              <w:right w:val="nil"/>
            </w:tcBorders>
            <w:vAlign w:val="center"/>
            <w:hideMark/>
          </w:tcPr>
          <w:p w14:paraId="6E83CBAB"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0.82</w:t>
            </w:r>
          </w:p>
        </w:tc>
        <w:tc>
          <w:tcPr>
            <w:tcW w:w="1431" w:type="pct"/>
            <w:tcBorders>
              <w:top w:val="nil"/>
              <w:left w:val="nil"/>
              <w:bottom w:val="nil"/>
              <w:right w:val="nil"/>
            </w:tcBorders>
            <w:vAlign w:val="center"/>
            <w:hideMark/>
          </w:tcPr>
          <w:p w14:paraId="51294A6B"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1.00</w:t>
            </w:r>
          </w:p>
        </w:tc>
      </w:tr>
      <w:tr w:rsidR="00DC14A7" w:rsidRPr="002A08B3" w14:paraId="58A13DF2" w14:textId="77777777" w:rsidTr="00DC14A7">
        <w:trPr>
          <w:trHeight w:val="236"/>
        </w:trPr>
        <w:tc>
          <w:tcPr>
            <w:tcW w:w="2412" w:type="pct"/>
            <w:tcBorders>
              <w:top w:val="nil"/>
              <w:left w:val="nil"/>
              <w:bottom w:val="nil"/>
              <w:right w:val="nil"/>
            </w:tcBorders>
            <w:vAlign w:val="center"/>
            <w:hideMark/>
          </w:tcPr>
          <w:p w14:paraId="29E0448C"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Methionine</w:t>
            </w:r>
          </w:p>
        </w:tc>
        <w:tc>
          <w:tcPr>
            <w:tcW w:w="1156" w:type="pct"/>
            <w:tcBorders>
              <w:top w:val="nil"/>
              <w:left w:val="nil"/>
              <w:bottom w:val="nil"/>
              <w:right w:val="nil"/>
            </w:tcBorders>
            <w:vAlign w:val="center"/>
            <w:hideMark/>
          </w:tcPr>
          <w:p w14:paraId="1BB287A7"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0.70</w:t>
            </w:r>
          </w:p>
        </w:tc>
        <w:tc>
          <w:tcPr>
            <w:tcW w:w="1431" w:type="pct"/>
            <w:tcBorders>
              <w:top w:val="nil"/>
              <w:left w:val="nil"/>
              <w:bottom w:val="nil"/>
              <w:right w:val="nil"/>
            </w:tcBorders>
            <w:vAlign w:val="center"/>
            <w:hideMark/>
          </w:tcPr>
          <w:p w14:paraId="2B0ACE83"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0.85</w:t>
            </w:r>
          </w:p>
        </w:tc>
      </w:tr>
      <w:tr w:rsidR="00DC14A7" w:rsidRPr="002A08B3" w14:paraId="5D304F90" w14:textId="77777777" w:rsidTr="00DC14A7">
        <w:trPr>
          <w:trHeight w:val="159"/>
        </w:trPr>
        <w:tc>
          <w:tcPr>
            <w:tcW w:w="2412" w:type="pct"/>
            <w:tcBorders>
              <w:top w:val="nil"/>
              <w:left w:val="nil"/>
              <w:bottom w:val="nil"/>
              <w:right w:val="nil"/>
            </w:tcBorders>
            <w:vAlign w:val="center"/>
            <w:hideMark/>
          </w:tcPr>
          <w:p w14:paraId="3CD25C42"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Arginine</w:t>
            </w:r>
          </w:p>
        </w:tc>
        <w:tc>
          <w:tcPr>
            <w:tcW w:w="1156" w:type="pct"/>
            <w:tcBorders>
              <w:top w:val="nil"/>
              <w:left w:val="nil"/>
              <w:bottom w:val="nil"/>
              <w:right w:val="nil"/>
            </w:tcBorders>
            <w:vAlign w:val="center"/>
            <w:hideMark/>
          </w:tcPr>
          <w:p w14:paraId="6D2A26AB"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4.64</w:t>
            </w:r>
          </w:p>
        </w:tc>
        <w:tc>
          <w:tcPr>
            <w:tcW w:w="1431" w:type="pct"/>
            <w:tcBorders>
              <w:top w:val="nil"/>
              <w:left w:val="nil"/>
              <w:bottom w:val="nil"/>
              <w:right w:val="nil"/>
            </w:tcBorders>
            <w:vAlign w:val="center"/>
            <w:hideMark/>
          </w:tcPr>
          <w:p w14:paraId="051A4E09"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4.81</w:t>
            </w:r>
          </w:p>
        </w:tc>
      </w:tr>
      <w:tr w:rsidR="00DC14A7" w:rsidRPr="002A08B3" w14:paraId="2B18672C" w14:textId="77777777" w:rsidTr="00DC14A7">
        <w:trPr>
          <w:trHeight w:val="150"/>
        </w:trPr>
        <w:tc>
          <w:tcPr>
            <w:tcW w:w="2412" w:type="pct"/>
            <w:tcBorders>
              <w:top w:val="nil"/>
              <w:left w:val="nil"/>
              <w:bottom w:val="nil"/>
              <w:right w:val="nil"/>
            </w:tcBorders>
            <w:vAlign w:val="center"/>
            <w:hideMark/>
          </w:tcPr>
          <w:p w14:paraId="21692C2B"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Histidine</w:t>
            </w:r>
          </w:p>
        </w:tc>
        <w:tc>
          <w:tcPr>
            <w:tcW w:w="1156" w:type="pct"/>
            <w:tcBorders>
              <w:top w:val="nil"/>
              <w:left w:val="nil"/>
              <w:bottom w:val="nil"/>
              <w:right w:val="nil"/>
            </w:tcBorders>
            <w:vAlign w:val="center"/>
            <w:hideMark/>
          </w:tcPr>
          <w:p w14:paraId="5AD033D4"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1.40</w:t>
            </w:r>
          </w:p>
        </w:tc>
        <w:tc>
          <w:tcPr>
            <w:tcW w:w="1431" w:type="pct"/>
            <w:tcBorders>
              <w:top w:val="nil"/>
              <w:left w:val="nil"/>
              <w:bottom w:val="nil"/>
              <w:right w:val="nil"/>
            </w:tcBorders>
            <w:vAlign w:val="center"/>
            <w:hideMark/>
          </w:tcPr>
          <w:p w14:paraId="00612D6D"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1.53</w:t>
            </w:r>
          </w:p>
        </w:tc>
      </w:tr>
      <w:tr w:rsidR="00DC14A7" w:rsidRPr="002A08B3" w14:paraId="2A1AA550" w14:textId="77777777" w:rsidTr="00DC14A7">
        <w:trPr>
          <w:trHeight w:val="138"/>
        </w:trPr>
        <w:tc>
          <w:tcPr>
            <w:tcW w:w="2412" w:type="pct"/>
            <w:tcBorders>
              <w:top w:val="nil"/>
              <w:left w:val="nil"/>
              <w:bottom w:val="nil"/>
              <w:right w:val="nil"/>
            </w:tcBorders>
            <w:vAlign w:val="center"/>
            <w:hideMark/>
          </w:tcPr>
          <w:p w14:paraId="623ABBC8"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Threonine</w:t>
            </w:r>
          </w:p>
        </w:tc>
        <w:tc>
          <w:tcPr>
            <w:tcW w:w="1156" w:type="pct"/>
            <w:tcBorders>
              <w:top w:val="nil"/>
              <w:left w:val="nil"/>
              <w:bottom w:val="nil"/>
              <w:right w:val="nil"/>
            </w:tcBorders>
            <w:vAlign w:val="center"/>
            <w:hideMark/>
          </w:tcPr>
          <w:p w14:paraId="0242C3BF"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2.72</w:t>
            </w:r>
          </w:p>
        </w:tc>
        <w:tc>
          <w:tcPr>
            <w:tcW w:w="1431" w:type="pct"/>
            <w:tcBorders>
              <w:top w:val="nil"/>
              <w:left w:val="nil"/>
              <w:bottom w:val="nil"/>
              <w:right w:val="nil"/>
            </w:tcBorders>
            <w:vAlign w:val="center"/>
            <w:hideMark/>
          </w:tcPr>
          <w:p w14:paraId="565C32EE"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3.05</w:t>
            </w:r>
          </w:p>
        </w:tc>
      </w:tr>
      <w:tr w:rsidR="00DC14A7" w:rsidRPr="002A08B3" w14:paraId="765A15BF" w14:textId="77777777" w:rsidTr="00DC14A7">
        <w:trPr>
          <w:trHeight w:val="138"/>
        </w:trPr>
        <w:tc>
          <w:tcPr>
            <w:tcW w:w="5000" w:type="pct"/>
            <w:gridSpan w:val="3"/>
            <w:tcBorders>
              <w:top w:val="nil"/>
              <w:left w:val="nil"/>
              <w:bottom w:val="nil"/>
              <w:right w:val="nil"/>
            </w:tcBorders>
            <w:vAlign w:val="center"/>
            <w:hideMark/>
          </w:tcPr>
          <w:p w14:paraId="5B44B82A"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Non-essential (g/100g Protein)</w:t>
            </w:r>
          </w:p>
        </w:tc>
      </w:tr>
      <w:tr w:rsidR="00DC14A7" w:rsidRPr="002A08B3" w14:paraId="6F3F1144" w14:textId="77777777" w:rsidTr="00DC14A7">
        <w:trPr>
          <w:trHeight w:val="247"/>
        </w:trPr>
        <w:tc>
          <w:tcPr>
            <w:tcW w:w="2412" w:type="pct"/>
            <w:tcBorders>
              <w:top w:val="nil"/>
              <w:left w:val="nil"/>
              <w:bottom w:val="nil"/>
              <w:right w:val="nil"/>
            </w:tcBorders>
            <w:vAlign w:val="center"/>
            <w:hideMark/>
          </w:tcPr>
          <w:p w14:paraId="79012F34" w14:textId="77777777" w:rsidR="00DC14A7" w:rsidRPr="002A08B3" w:rsidRDefault="00DC14A7">
            <w:pPr>
              <w:spacing w:line="360" w:lineRule="auto"/>
              <w:jc w:val="center"/>
              <w:rPr>
                <w:rFonts w:ascii="Arial" w:hAnsi="Arial"/>
                <w:sz w:val="20"/>
                <w:szCs w:val="20"/>
              </w:rPr>
            </w:pPr>
            <w:proofErr w:type="spellStart"/>
            <w:r w:rsidRPr="002A08B3">
              <w:rPr>
                <w:rFonts w:ascii="Arial" w:hAnsi="Arial"/>
                <w:sz w:val="20"/>
                <w:szCs w:val="20"/>
              </w:rPr>
              <w:t>Cyctine</w:t>
            </w:r>
            <w:proofErr w:type="spellEnd"/>
          </w:p>
        </w:tc>
        <w:tc>
          <w:tcPr>
            <w:tcW w:w="1156" w:type="pct"/>
            <w:tcBorders>
              <w:top w:val="nil"/>
              <w:left w:val="nil"/>
              <w:bottom w:val="nil"/>
              <w:right w:val="nil"/>
            </w:tcBorders>
            <w:vAlign w:val="center"/>
            <w:hideMark/>
          </w:tcPr>
          <w:p w14:paraId="3D7CD09B"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0.72</w:t>
            </w:r>
          </w:p>
        </w:tc>
        <w:tc>
          <w:tcPr>
            <w:tcW w:w="1431" w:type="pct"/>
            <w:tcBorders>
              <w:top w:val="nil"/>
              <w:left w:val="nil"/>
              <w:bottom w:val="nil"/>
              <w:right w:val="nil"/>
            </w:tcBorders>
            <w:vAlign w:val="center"/>
            <w:hideMark/>
          </w:tcPr>
          <w:p w14:paraId="785BA7BE"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0.91</w:t>
            </w:r>
          </w:p>
        </w:tc>
      </w:tr>
      <w:tr w:rsidR="00DC14A7" w:rsidRPr="002A08B3" w14:paraId="569E6A23" w14:textId="77777777" w:rsidTr="00DC14A7">
        <w:trPr>
          <w:trHeight w:val="236"/>
        </w:trPr>
        <w:tc>
          <w:tcPr>
            <w:tcW w:w="2412" w:type="pct"/>
            <w:tcBorders>
              <w:top w:val="nil"/>
              <w:left w:val="nil"/>
              <w:bottom w:val="nil"/>
              <w:right w:val="nil"/>
            </w:tcBorders>
            <w:vAlign w:val="center"/>
            <w:hideMark/>
          </w:tcPr>
          <w:p w14:paraId="6186579C"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Alanine</w:t>
            </w:r>
          </w:p>
        </w:tc>
        <w:tc>
          <w:tcPr>
            <w:tcW w:w="1156" w:type="pct"/>
            <w:tcBorders>
              <w:top w:val="nil"/>
              <w:left w:val="nil"/>
              <w:bottom w:val="nil"/>
              <w:right w:val="nil"/>
            </w:tcBorders>
            <w:vAlign w:val="center"/>
            <w:hideMark/>
          </w:tcPr>
          <w:p w14:paraId="79DBE9E3"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2.43</w:t>
            </w:r>
          </w:p>
        </w:tc>
        <w:tc>
          <w:tcPr>
            <w:tcW w:w="1431" w:type="pct"/>
            <w:tcBorders>
              <w:top w:val="nil"/>
              <w:left w:val="nil"/>
              <w:bottom w:val="nil"/>
              <w:right w:val="nil"/>
            </w:tcBorders>
            <w:vAlign w:val="center"/>
            <w:hideMark/>
          </w:tcPr>
          <w:p w14:paraId="04A8B117"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3.00</w:t>
            </w:r>
          </w:p>
        </w:tc>
      </w:tr>
      <w:tr w:rsidR="00DC14A7" w:rsidRPr="002A08B3" w14:paraId="54222ACA" w14:textId="77777777" w:rsidTr="00DC14A7">
        <w:trPr>
          <w:trHeight w:val="236"/>
        </w:trPr>
        <w:tc>
          <w:tcPr>
            <w:tcW w:w="2412" w:type="pct"/>
            <w:tcBorders>
              <w:top w:val="nil"/>
              <w:left w:val="nil"/>
              <w:bottom w:val="nil"/>
              <w:right w:val="nil"/>
            </w:tcBorders>
            <w:vAlign w:val="center"/>
            <w:hideMark/>
          </w:tcPr>
          <w:p w14:paraId="165AB60E"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Glutamic acid</w:t>
            </w:r>
          </w:p>
        </w:tc>
        <w:tc>
          <w:tcPr>
            <w:tcW w:w="1156" w:type="pct"/>
            <w:tcBorders>
              <w:top w:val="nil"/>
              <w:left w:val="nil"/>
              <w:bottom w:val="nil"/>
              <w:right w:val="nil"/>
            </w:tcBorders>
            <w:vAlign w:val="center"/>
            <w:hideMark/>
          </w:tcPr>
          <w:p w14:paraId="3106FBCC"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10.30</w:t>
            </w:r>
          </w:p>
        </w:tc>
        <w:tc>
          <w:tcPr>
            <w:tcW w:w="1431" w:type="pct"/>
            <w:tcBorders>
              <w:top w:val="nil"/>
              <w:left w:val="nil"/>
              <w:bottom w:val="nil"/>
              <w:right w:val="nil"/>
            </w:tcBorders>
            <w:vAlign w:val="center"/>
            <w:hideMark/>
          </w:tcPr>
          <w:p w14:paraId="73F68A3D"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11.05</w:t>
            </w:r>
          </w:p>
        </w:tc>
      </w:tr>
      <w:tr w:rsidR="00DC14A7" w:rsidRPr="002A08B3" w14:paraId="48D5E41C" w14:textId="77777777" w:rsidTr="00DC14A7">
        <w:trPr>
          <w:trHeight w:val="236"/>
        </w:trPr>
        <w:tc>
          <w:tcPr>
            <w:tcW w:w="2412" w:type="pct"/>
            <w:tcBorders>
              <w:top w:val="nil"/>
              <w:left w:val="nil"/>
              <w:bottom w:val="nil"/>
              <w:right w:val="nil"/>
            </w:tcBorders>
            <w:vAlign w:val="center"/>
            <w:hideMark/>
          </w:tcPr>
          <w:p w14:paraId="3DD05F20"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Glycine</w:t>
            </w:r>
          </w:p>
        </w:tc>
        <w:tc>
          <w:tcPr>
            <w:tcW w:w="1156" w:type="pct"/>
            <w:tcBorders>
              <w:top w:val="nil"/>
              <w:left w:val="nil"/>
              <w:bottom w:val="nil"/>
              <w:right w:val="nil"/>
            </w:tcBorders>
            <w:vAlign w:val="center"/>
            <w:hideMark/>
          </w:tcPr>
          <w:p w14:paraId="7DDE1CFF"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3.16</w:t>
            </w:r>
          </w:p>
        </w:tc>
        <w:tc>
          <w:tcPr>
            <w:tcW w:w="1431" w:type="pct"/>
            <w:tcBorders>
              <w:top w:val="nil"/>
              <w:left w:val="nil"/>
              <w:bottom w:val="nil"/>
              <w:right w:val="nil"/>
            </w:tcBorders>
            <w:vAlign w:val="center"/>
            <w:hideMark/>
          </w:tcPr>
          <w:p w14:paraId="4D0B62B0"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3.00</w:t>
            </w:r>
          </w:p>
        </w:tc>
      </w:tr>
      <w:tr w:rsidR="00DC14A7" w:rsidRPr="002A08B3" w14:paraId="4872AB9B" w14:textId="77777777" w:rsidTr="00DC14A7">
        <w:trPr>
          <w:trHeight w:val="236"/>
        </w:trPr>
        <w:tc>
          <w:tcPr>
            <w:tcW w:w="2412" w:type="pct"/>
            <w:tcBorders>
              <w:top w:val="nil"/>
              <w:left w:val="nil"/>
              <w:bottom w:val="nil"/>
              <w:right w:val="nil"/>
            </w:tcBorders>
            <w:vAlign w:val="center"/>
            <w:hideMark/>
          </w:tcPr>
          <w:p w14:paraId="509CEEC5"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Serine</w:t>
            </w:r>
          </w:p>
        </w:tc>
        <w:tc>
          <w:tcPr>
            <w:tcW w:w="1156" w:type="pct"/>
            <w:tcBorders>
              <w:top w:val="nil"/>
              <w:left w:val="nil"/>
              <w:bottom w:val="nil"/>
              <w:right w:val="nil"/>
            </w:tcBorders>
            <w:vAlign w:val="center"/>
            <w:hideMark/>
          </w:tcPr>
          <w:p w14:paraId="2F80EB49"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3.51</w:t>
            </w:r>
          </w:p>
        </w:tc>
        <w:tc>
          <w:tcPr>
            <w:tcW w:w="1431" w:type="pct"/>
            <w:tcBorders>
              <w:top w:val="nil"/>
              <w:left w:val="nil"/>
              <w:bottom w:val="nil"/>
              <w:right w:val="nil"/>
            </w:tcBorders>
            <w:vAlign w:val="center"/>
            <w:hideMark/>
          </w:tcPr>
          <w:p w14:paraId="7FCF22B0"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3.81</w:t>
            </w:r>
          </w:p>
        </w:tc>
      </w:tr>
      <w:tr w:rsidR="00DC14A7" w:rsidRPr="002A08B3" w14:paraId="22CBDCC8" w14:textId="77777777" w:rsidTr="00DC14A7">
        <w:trPr>
          <w:trHeight w:val="73"/>
        </w:trPr>
        <w:tc>
          <w:tcPr>
            <w:tcW w:w="2412" w:type="pct"/>
            <w:tcBorders>
              <w:top w:val="nil"/>
              <w:left w:val="nil"/>
              <w:bottom w:val="single" w:sz="4" w:space="0" w:color="auto"/>
              <w:right w:val="nil"/>
            </w:tcBorders>
            <w:vAlign w:val="center"/>
            <w:hideMark/>
          </w:tcPr>
          <w:p w14:paraId="722E21E9"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Aspartic acid</w:t>
            </w:r>
          </w:p>
        </w:tc>
        <w:tc>
          <w:tcPr>
            <w:tcW w:w="1156" w:type="pct"/>
            <w:tcBorders>
              <w:top w:val="nil"/>
              <w:left w:val="nil"/>
              <w:bottom w:val="single" w:sz="4" w:space="0" w:color="auto"/>
              <w:right w:val="nil"/>
            </w:tcBorders>
            <w:vAlign w:val="center"/>
            <w:hideMark/>
          </w:tcPr>
          <w:p w14:paraId="6ED7E838"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15.20</w:t>
            </w:r>
          </w:p>
        </w:tc>
        <w:tc>
          <w:tcPr>
            <w:tcW w:w="1431" w:type="pct"/>
            <w:tcBorders>
              <w:top w:val="nil"/>
              <w:left w:val="nil"/>
              <w:bottom w:val="single" w:sz="4" w:space="0" w:color="auto"/>
              <w:right w:val="nil"/>
            </w:tcBorders>
            <w:vAlign w:val="center"/>
            <w:hideMark/>
          </w:tcPr>
          <w:p w14:paraId="6BF4A0DB" w14:textId="77777777" w:rsidR="00DC14A7" w:rsidRPr="002A08B3" w:rsidRDefault="00DC14A7">
            <w:pPr>
              <w:spacing w:line="360" w:lineRule="auto"/>
              <w:jc w:val="center"/>
              <w:rPr>
                <w:rFonts w:ascii="Arial" w:hAnsi="Arial"/>
                <w:sz w:val="20"/>
                <w:szCs w:val="20"/>
              </w:rPr>
            </w:pPr>
            <w:r w:rsidRPr="002A08B3">
              <w:rPr>
                <w:rFonts w:ascii="Arial" w:hAnsi="Arial"/>
                <w:sz w:val="20"/>
                <w:szCs w:val="20"/>
              </w:rPr>
              <w:t>16.81</w:t>
            </w:r>
          </w:p>
        </w:tc>
      </w:tr>
    </w:tbl>
    <w:p w14:paraId="01E1BBCD" w14:textId="77777777" w:rsidR="00DC14A7" w:rsidRPr="002A08B3" w:rsidRDefault="00DC14A7" w:rsidP="00DC14A7">
      <w:pPr>
        <w:spacing w:after="160" w:line="256" w:lineRule="auto"/>
        <w:rPr>
          <w:rFonts w:ascii="Arial" w:hAnsi="Arial"/>
          <w:sz w:val="20"/>
          <w:szCs w:val="20"/>
        </w:rPr>
      </w:pPr>
      <w:r w:rsidRPr="002A08B3">
        <w:rPr>
          <w:rFonts w:ascii="Arial" w:hAnsi="Arial"/>
          <w:sz w:val="20"/>
          <w:szCs w:val="20"/>
        </w:rPr>
        <w:br w:type="page"/>
      </w:r>
    </w:p>
    <w:p w14:paraId="4BEE6477" w14:textId="77777777" w:rsidR="00D81232" w:rsidRPr="002A08B3" w:rsidRDefault="00ED459B" w:rsidP="00D81232">
      <w:pPr>
        <w:tabs>
          <w:tab w:val="left" w:pos="9000"/>
        </w:tabs>
        <w:spacing w:line="480" w:lineRule="auto"/>
        <w:ind w:right="27"/>
        <w:rPr>
          <w:rFonts w:ascii="Arial" w:hAnsi="Arial"/>
          <w:sz w:val="20"/>
          <w:szCs w:val="20"/>
        </w:rPr>
      </w:pPr>
      <w:r w:rsidRPr="002A08B3">
        <w:rPr>
          <w:rFonts w:ascii="Arial" w:hAnsi="Arial"/>
          <w:sz w:val="20"/>
          <w:szCs w:val="20"/>
        </w:rPr>
        <w:lastRenderedPageBreak/>
        <w:t xml:space="preserve">Table </w:t>
      </w:r>
      <w:r w:rsidR="00DC14A7" w:rsidRPr="002A08B3">
        <w:rPr>
          <w:rFonts w:ascii="Arial" w:hAnsi="Arial"/>
          <w:sz w:val="20"/>
          <w:szCs w:val="20"/>
        </w:rPr>
        <w:t xml:space="preserve">6: Effect of storage method on the shelf – life of </w:t>
      </w:r>
      <w:r w:rsidR="00DC14A7" w:rsidRPr="002A08B3">
        <w:rPr>
          <w:rFonts w:ascii="Arial" w:hAnsi="Arial"/>
          <w:i/>
          <w:sz w:val="20"/>
          <w:szCs w:val="20"/>
        </w:rPr>
        <w:t>Spondias purpurea</w:t>
      </w:r>
      <w:r w:rsidR="00DC14A7" w:rsidRPr="002A08B3">
        <w:rPr>
          <w:rFonts w:ascii="Arial" w:hAnsi="Arial"/>
          <w:sz w:val="20"/>
          <w:szCs w:val="20"/>
        </w:rPr>
        <w:t xml:space="preserve"> fruits </w:t>
      </w:r>
    </w:p>
    <w:tbl>
      <w:tblPr>
        <w:tblStyle w:val="TableGrid"/>
        <w:tblW w:w="0" w:type="auto"/>
        <w:tblLook w:val="04A0" w:firstRow="1" w:lastRow="0" w:firstColumn="1" w:lastColumn="0" w:noHBand="0" w:noVBand="1"/>
      </w:tblPr>
      <w:tblGrid>
        <w:gridCol w:w="2337"/>
        <w:gridCol w:w="2337"/>
        <w:gridCol w:w="2338"/>
        <w:gridCol w:w="2338"/>
      </w:tblGrid>
      <w:tr w:rsidR="00D81232" w:rsidRPr="002A08B3" w14:paraId="1739FB57" w14:textId="77777777" w:rsidTr="00E41C32">
        <w:tc>
          <w:tcPr>
            <w:tcW w:w="2337" w:type="dxa"/>
          </w:tcPr>
          <w:p w14:paraId="1390FD88" w14:textId="77777777" w:rsidR="00D81232" w:rsidRPr="002A08B3" w:rsidRDefault="00D81232" w:rsidP="00E41C32">
            <w:pPr>
              <w:rPr>
                <w:rFonts w:ascii="Arial" w:hAnsi="Arial"/>
                <w:sz w:val="20"/>
                <w:szCs w:val="20"/>
              </w:rPr>
            </w:pPr>
            <w:r w:rsidRPr="002A08B3">
              <w:rPr>
                <w:rFonts w:ascii="Arial" w:hAnsi="Arial"/>
                <w:sz w:val="20"/>
                <w:szCs w:val="20"/>
              </w:rPr>
              <w:t>DAYS</w:t>
            </w:r>
          </w:p>
        </w:tc>
        <w:tc>
          <w:tcPr>
            <w:tcW w:w="2337" w:type="dxa"/>
          </w:tcPr>
          <w:p w14:paraId="3C5AFBC9" w14:textId="77777777" w:rsidR="00D81232" w:rsidRPr="002A08B3" w:rsidRDefault="00D81232" w:rsidP="00E41C32">
            <w:pPr>
              <w:rPr>
                <w:rFonts w:ascii="Arial" w:hAnsi="Arial"/>
                <w:sz w:val="20"/>
                <w:szCs w:val="20"/>
              </w:rPr>
            </w:pPr>
            <w:r w:rsidRPr="002A08B3">
              <w:rPr>
                <w:rFonts w:ascii="Arial" w:hAnsi="Arial"/>
                <w:sz w:val="20"/>
                <w:szCs w:val="20"/>
              </w:rPr>
              <w:t>PLACE</w:t>
            </w:r>
          </w:p>
        </w:tc>
        <w:tc>
          <w:tcPr>
            <w:tcW w:w="2338" w:type="dxa"/>
          </w:tcPr>
          <w:p w14:paraId="097A1C66" w14:textId="77777777" w:rsidR="00D81232" w:rsidRPr="002A08B3" w:rsidRDefault="00D81232" w:rsidP="00E41C32">
            <w:pPr>
              <w:rPr>
                <w:rFonts w:ascii="Arial" w:hAnsi="Arial"/>
                <w:sz w:val="20"/>
                <w:szCs w:val="20"/>
              </w:rPr>
            </w:pPr>
            <w:r w:rsidRPr="002A08B3">
              <w:rPr>
                <w:rFonts w:ascii="Arial" w:hAnsi="Arial"/>
                <w:sz w:val="20"/>
                <w:szCs w:val="20"/>
              </w:rPr>
              <w:t>SPOILT</w:t>
            </w:r>
          </w:p>
        </w:tc>
        <w:tc>
          <w:tcPr>
            <w:tcW w:w="2338" w:type="dxa"/>
          </w:tcPr>
          <w:p w14:paraId="2CA02862" w14:textId="77777777" w:rsidR="00D81232" w:rsidRPr="002A08B3" w:rsidRDefault="00D81232" w:rsidP="00E41C32">
            <w:pPr>
              <w:rPr>
                <w:rFonts w:ascii="Arial" w:hAnsi="Arial"/>
                <w:sz w:val="20"/>
                <w:szCs w:val="20"/>
              </w:rPr>
            </w:pPr>
            <w:r w:rsidRPr="002A08B3">
              <w:rPr>
                <w:rFonts w:ascii="Arial" w:hAnsi="Arial"/>
                <w:sz w:val="20"/>
                <w:szCs w:val="20"/>
              </w:rPr>
              <w:t>UNSPOILT</w:t>
            </w:r>
          </w:p>
        </w:tc>
      </w:tr>
      <w:tr w:rsidR="00D81232" w:rsidRPr="002A08B3" w14:paraId="20E3FD38" w14:textId="77777777" w:rsidTr="00E41C32">
        <w:trPr>
          <w:trHeight w:val="548"/>
        </w:trPr>
        <w:tc>
          <w:tcPr>
            <w:tcW w:w="2337" w:type="dxa"/>
            <w:vMerge w:val="restart"/>
          </w:tcPr>
          <w:p w14:paraId="266BF3E0" w14:textId="77777777" w:rsidR="00D81232" w:rsidRPr="002A08B3" w:rsidRDefault="00D81232" w:rsidP="00E41C32">
            <w:pPr>
              <w:rPr>
                <w:rFonts w:ascii="Arial" w:hAnsi="Arial"/>
                <w:sz w:val="20"/>
                <w:szCs w:val="20"/>
              </w:rPr>
            </w:pPr>
            <w:r w:rsidRPr="002A08B3">
              <w:rPr>
                <w:rFonts w:ascii="Arial" w:hAnsi="Arial"/>
                <w:sz w:val="20"/>
                <w:szCs w:val="20"/>
              </w:rPr>
              <w:t>1</w:t>
            </w:r>
          </w:p>
        </w:tc>
        <w:tc>
          <w:tcPr>
            <w:tcW w:w="2337" w:type="dxa"/>
          </w:tcPr>
          <w:p w14:paraId="1677A5DB" w14:textId="77777777" w:rsidR="00D81232" w:rsidRPr="002A08B3" w:rsidRDefault="00D81232" w:rsidP="00E41C32">
            <w:pPr>
              <w:rPr>
                <w:rFonts w:ascii="Arial" w:hAnsi="Arial"/>
                <w:sz w:val="20"/>
                <w:szCs w:val="20"/>
              </w:rPr>
            </w:pPr>
            <w:r w:rsidRPr="002A08B3">
              <w:rPr>
                <w:rFonts w:ascii="Arial" w:hAnsi="Arial"/>
                <w:sz w:val="20"/>
                <w:szCs w:val="20"/>
              </w:rPr>
              <w:t>RTSD</w:t>
            </w:r>
          </w:p>
        </w:tc>
        <w:tc>
          <w:tcPr>
            <w:tcW w:w="2338" w:type="dxa"/>
          </w:tcPr>
          <w:p w14:paraId="07226EFF" w14:textId="77777777" w:rsidR="00D81232" w:rsidRPr="002A08B3" w:rsidRDefault="00D81232" w:rsidP="00E41C32">
            <w:pPr>
              <w:rPr>
                <w:rFonts w:ascii="Arial" w:hAnsi="Arial"/>
                <w:sz w:val="20"/>
                <w:szCs w:val="20"/>
              </w:rPr>
            </w:pPr>
            <w:r w:rsidRPr="002A08B3">
              <w:rPr>
                <w:rFonts w:ascii="Arial" w:hAnsi="Arial"/>
                <w:sz w:val="20"/>
                <w:szCs w:val="20"/>
              </w:rPr>
              <w:t>0</w:t>
            </w:r>
          </w:p>
        </w:tc>
        <w:tc>
          <w:tcPr>
            <w:tcW w:w="2338" w:type="dxa"/>
          </w:tcPr>
          <w:p w14:paraId="4F08D519" w14:textId="77777777" w:rsidR="00D81232" w:rsidRPr="002A08B3" w:rsidRDefault="00D81232" w:rsidP="00E41C32">
            <w:pPr>
              <w:rPr>
                <w:rFonts w:ascii="Arial" w:hAnsi="Arial"/>
                <w:sz w:val="20"/>
                <w:szCs w:val="20"/>
              </w:rPr>
            </w:pPr>
            <w:r w:rsidRPr="002A08B3">
              <w:rPr>
                <w:rFonts w:ascii="Arial" w:hAnsi="Arial"/>
                <w:sz w:val="20"/>
                <w:szCs w:val="20"/>
              </w:rPr>
              <w:t>10</w:t>
            </w:r>
          </w:p>
        </w:tc>
      </w:tr>
      <w:tr w:rsidR="00D81232" w:rsidRPr="002A08B3" w14:paraId="77EF245F" w14:textId="77777777" w:rsidTr="00E41C32">
        <w:tc>
          <w:tcPr>
            <w:tcW w:w="2337" w:type="dxa"/>
            <w:vMerge/>
          </w:tcPr>
          <w:p w14:paraId="65761EB7" w14:textId="77777777" w:rsidR="00D81232" w:rsidRPr="002A08B3" w:rsidRDefault="00D81232" w:rsidP="00E41C32">
            <w:pPr>
              <w:rPr>
                <w:rFonts w:ascii="Arial" w:hAnsi="Arial"/>
                <w:sz w:val="20"/>
                <w:szCs w:val="20"/>
              </w:rPr>
            </w:pPr>
          </w:p>
        </w:tc>
        <w:tc>
          <w:tcPr>
            <w:tcW w:w="2337" w:type="dxa"/>
          </w:tcPr>
          <w:p w14:paraId="7F85365B" w14:textId="77777777" w:rsidR="00D81232" w:rsidRPr="002A08B3" w:rsidRDefault="00D81232" w:rsidP="00E41C32">
            <w:pPr>
              <w:rPr>
                <w:rFonts w:ascii="Arial" w:hAnsi="Arial"/>
                <w:sz w:val="20"/>
                <w:szCs w:val="20"/>
              </w:rPr>
            </w:pPr>
            <w:r w:rsidRPr="002A08B3">
              <w:rPr>
                <w:rFonts w:ascii="Arial" w:hAnsi="Arial"/>
                <w:sz w:val="20"/>
                <w:szCs w:val="20"/>
              </w:rPr>
              <w:t>RTWSD</w:t>
            </w:r>
          </w:p>
        </w:tc>
        <w:tc>
          <w:tcPr>
            <w:tcW w:w="2338" w:type="dxa"/>
          </w:tcPr>
          <w:p w14:paraId="34834622" w14:textId="77777777" w:rsidR="00D81232" w:rsidRPr="002A08B3" w:rsidRDefault="00D81232" w:rsidP="00E41C32">
            <w:pPr>
              <w:rPr>
                <w:rFonts w:ascii="Arial" w:hAnsi="Arial"/>
                <w:sz w:val="20"/>
                <w:szCs w:val="20"/>
              </w:rPr>
            </w:pPr>
            <w:r w:rsidRPr="002A08B3">
              <w:rPr>
                <w:rFonts w:ascii="Arial" w:hAnsi="Arial"/>
                <w:sz w:val="20"/>
                <w:szCs w:val="20"/>
              </w:rPr>
              <w:t>1</w:t>
            </w:r>
          </w:p>
        </w:tc>
        <w:tc>
          <w:tcPr>
            <w:tcW w:w="2338" w:type="dxa"/>
          </w:tcPr>
          <w:p w14:paraId="2B26509B" w14:textId="77777777" w:rsidR="00D81232" w:rsidRPr="002A08B3" w:rsidRDefault="00D81232" w:rsidP="00E41C32">
            <w:pPr>
              <w:rPr>
                <w:rFonts w:ascii="Arial" w:hAnsi="Arial"/>
                <w:sz w:val="20"/>
                <w:szCs w:val="20"/>
              </w:rPr>
            </w:pPr>
            <w:r w:rsidRPr="002A08B3">
              <w:rPr>
                <w:rFonts w:ascii="Arial" w:hAnsi="Arial"/>
                <w:sz w:val="20"/>
                <w:szCs w:val="20"/>
              </w:rPr>
              <w:t>9</w:t>
            </w:r>
          </w:p>
        </w:tc>
      </w:tr>
      <w:tr w:rsidR="00D81232" w:rsidRPr="002A08B3" w14:paraId="189F6D1C" w14:textId="77777777" w:rsidTr="00E41C32">
        <w:tc>
          <w:tcPr>
            <w:tcW w:w="2337" w:type="dxa"/>
            <w:vMerge/>
          </w:tcPr>
          <w:p w14:paraId="2C533717" w14:textId="77777777" w:rsidR="00D81232" w:rsidRPr="002A08B3" w:rsidRDefault="00D81232" w:rsidP="00E41C32">
            <w:pPr>
              <w:rPr>
                <w:rFonts w:ascii="Arial" w:hAnsi="Arial"/>
                <w:sz w:val="20"/>
                <w:szCs w:val="20"/>
              </w:rPr>
            </w:pPr>
          </w:p>
        </w:tc>
        <w:tc>
          <w:tcPr>
            <w:tcW w:w="2337" w:type="dxa"/>
          </w:tcPr>
          <w:p w14:paraId="0F753A76" w14:textId="77777777" w:rsidR="00D81232" w:rsidRPr="002A08B3" w:rsidRDefault="00D81232" w:rsidP="00E41C32">
            <w:pPr>
              <w:rPr>
                <w:rFonts w:ascii="Arial" w:hAnsi="Arial"/>
                <w:sz w:val="20"/>
                <w:szCs w:val="20"/>
              </w:rPr>
            </w:pPr>
            <w:r w:rsidRPr="002A08B3">
              <w:rPr>
                <w:rFonts w:ascii="Arial" w:hAnsi="Arial"/>
                <w:sz w:val="20"/>
                <w:szCs w:val="20"/>
              </w:rPr>
              <w:t>FSD</w:t>
            </w:r>
          </w:p>
        </w:tc>
        <w:tc>
          <w:tcPr>
            <w:tcW w:w="2338" w:type="dxa"/>
          </w:tcPr>
          <w:p w14:paraId="1F5070D3" w14:textId="77777777" w:rsidR="00D81232" w:rsidRPr="002A08B3" w:rsidRDefault="00D81232" w:rsidP="00E41C32">
            <w:pPr>
              <w:rPr>
                <w:rFonts w:ascii="Arial" w:hAnsi="Arial"/>
                <w:sz w:val="20"/>
                <w:szCs w:val="20"/>
              </w:rPr>
            </w:pPr>
            <w:r w:rsidRPr="002A08B3">
              <w:rPr>
                <w:rFonts w:ascii="Arial" w:hAnsi="Arial"/>
                <w:sz w:val="20"/>
                <w:szCs w:val="20"/>
              </w:rPr>
              <w:t>1</w:t>
            </w:r>
          </w:p>
        </w:tc>
        <w:tc>
          <w:tcPr>
            <w:tcW w:w="2338" w:type="dxa"/>
          </w:tcPr>
          <w:p w14:paraId="6C050BB7" w14:textId="77777777" w:rsidR="00D81232" w:rsidRPr="002A08B3" w:rsidRDefault="00D81232" w:rsidP="00E41C32">
            <w:pPr>
              <w:rPr>
                <w:rFonts w:ascii="Arial" w:hAnsi="Arial"/>
                <w:sz w:val="20"/>
                <w:szCs w:val="20"/>
              </w:rPr>
            </w:pPr>
            <w:r w:rsidRPr="002A08B3">
              <w:rPr>
                <w:rFonts w:ascii="Arial" w:hAnsi="Arial"/>
                <w:sz w:val="20"/>
                <w:szCs w:val="20"/>
              </w:rPr>
              <w:t>9</w:t>
            </w:r>
          </w:p>
        </w:tc>
      </w:tr>
      <w:tr w:rsidR="00D81232" w:rsidRPr="002A08B3" w14:paraId="48D1CFFA" w14:textId="77777777" w:rsidTr="00E41C32">
        <w:tc>
          <w:tcPr>
            <w:tcW w:w="2337" w:type="dxa"/>
            <w:vMerge/>
          </w:tcPr>
          <w:p w14:paraId="372987F1" w14:textId="77777777" w:rsidR="00D81232" w:rsidRPr="002A08B3" w:rsidRDefault="00D81232" w:rsidP="00E41C32">
            <w:pPr>
              <w:rPr>
                <w:rFonts w:ascii="Arial" w:hAnsi="Arial"/>
                <w:sz w:val="20"/>
                <w:szCs w:val="20"/>
              </w:rPr>
            </w:pPr>
          </w:p>
        </w:tc>
        <w:tc>
          <w:tcPr>
            <w:tcW w:w="2337" w:type="dxa"/>
          </w:tcPr>
          <w:p w14:paraId="4F50E7F1" w14:textId="77777777" w:rsidR="00D81232" w:rsidRPr="002A08B3" w:rsidRDefault="00D81232" w:rsidP="00E41C32">
            <w:pPr>
              <w:rPr>
                <w:rFonts w:ascii="Arial" w:hAnsi="Arial"/>
                <w:sz w:val="20"/>
                <w:szCs w:val="20"/>
              </w:rPr>
            </w:pPr>
            <w:r w:rsidRPr="002A08B3">
              <w:rPr>
                <w:rFonts w:ascii="Arial" w:hAnsi="Arial"/>
                <w:sz w:val="20"/>
                <w:szCs w:val="20"/>
              </w:rPr>
              <w:t>FWSD</w:t>
            </w:r>
          </w:p>
        </w:tc>
        <w:tc>
          <w:tcPr>
            <w:tcW w:w="2338" w:type="dxa"/>
          </w:tcPr>
          <w:p w14:paraId="6DDED5A6" w14:textId="77777777" w:rsidR="00D81232" w:rsidRPr="002A08B3" w:rsidRDefault="00D81232" w:rsidP="00E41C32">
            <w:pPr>
              <w:rPr>
                <w:rFonts w:ascii="Arial" w:hAnsi="Arial"/>
                <w:sz w:val="20"/>
                <w:szCs w:val="20"/>
              </w:rPr>
            </w:pPr>
            <w:r w:rsidRPr="002A08B3">
              <w:rPr>
                <w:rFonts w:ascii="Arial" w:hAnsi="Arial"/>
                <w:sz w:val="20"/>
                <w:szCs w:val="20"/>
              </w:rPr>
              <w:t>0</w:t>
            </w:r>
          </w:p>
        </w:tc>
        <w:tc>
          <w:tcPr>
            <w:tcW w:w="2338" w:type="dxa"/>
          </w:tcPr>
          <w:p w14:paraId="18B73DFD" w14:textId="77777777" w:rsidR="00D81232" w:rsidRPr="002A08B3" w:rsidRDefault="00D81232" w:rsidP="00E41C32">
            <w:pPr>
              <w:rPr>
                <w:rFonts w:ascii="Arial" w:hAnsi="Arial"/>
                <w:sz w:val="20"/>
                <w:szCs w:val="20"/>
              </w:rPr>
            </w:pPr>
            <w:r w:rsidRPr="002A08B3">
              <w:rPr>
                <w:rFonts w:ascii="Arial" w:hAnsi="Arial"/>
                <w:sz w:val="20"/>
                <w:szCs w:val="20"/>
              </w:rPr>
              <w:t>10</w:t>
            </w:r>
          </w:p>
        </w:tc>
      </w:tr>
      <w:tr w:rsidR="00D81232" w:rsidRPr="002A08B3" w14:paraId="02ACC6C3" w14:textId="77777777" w:rsidTr="00E41C32">
        <w:tc>
          <w:tcPr>
            <w:tcW w:w="2337" w:type="dxa"/>
            <w:vMerge/>
          </w:tcPr>
          <w:p w14:paraId="34248516" w14:textId="77777777" w:rsidR="00D81232" w:rsidRPr="002A08B3" w:rsidRDefault="00D81232" w:rsidP="00E41C32">
            <w:pPr>
              <w:rPr>
                <w:rFonts w:ascii="Arial" w:hAnsi="Arial"/>
                <w:sz w:val="20"/>
                <w:szCs w:val="20"/>
              </w:rPr>
            </w:pPr>
          </w:p>
        </w:tc>
        <w:tc>
          <w:tcPr>
            <w:tcW w:w="2337" w:type="dxa"/>
          </w:tcPr>
          <w:p w14:paraId="7812599B" w14:textId="77777777" w:rsidR="00D81232" w:rsidRPr="002A08B3" w:rsidRDefault="00D81232" w:rsidP="00E41C32">
            <w:pPr>
              <w:rPr>
                <w:rFonts w:ascii="Arial" w:hAnsi="Arial"/>
                <w:sz w:val="20"/>
                <w:szCs w:val="20"/>
              </w:rPr>
            </w:pPr>
            <w:r w:rsidRPr="002A08B3">
              <w:rPr>
                <w:rFonts w:ascii="Arial" w:hAnsi="Arial"/>
                <w:sz w:val="20"/>
                <w:szCs w:val="20"/>
              </w:rPr>
              <w:t>BGSD</w:t>
            </w:r>
          </w:p>
        </w:tc>
        <w:tc>
          <w:tcPr>
            <w:tcW w:w="2338" w:type="dxa"/>
          </w:tcPr>
          <w:p w14:paraId="73048D7C" w14:textId="77777777" w:rsidR="00D81232" w:rsidRPr="002A08B3" w:rsidRDefault="00D81232" w:rsidP="00E41C32">
            <w:pPr>
              <w:rPr>
                <w:rFonts w:ascii="Arial" w:hAnsi="Arial"/>
                <w:sz w:val="20"/>
                <w:szCs w:val="20"/>
              </w:rPr>
            </w:pPr>
            <w:r w:rsidRPr="002A08B3">
              <w:rPr>
                <w:rFonts w:ascii="Arial" w:hAnsi="Arial"/>
                <w:sz w:val="20"/>
                <w:szCs w:val="20"/>
              </w:rPr>
              <w:t>0</w:t>
            </w:r>
          </w:p>
        </w:tc>
        <w:tc>
          <w:tcPr>
            <w:tcW w:w="2338" w:type="dxa"/>
          </w:tcPr>
          <w:p w14:paraId="10B4C9C2" w14:textId="77777777" w:rsidR="00D81232" w:rsidRPr="002A08B3" w:rsidRDefault="00D81232" w:rsidP="00E41C32">
            <w:pPr>
              <w:rPr>
                <w:rFonts w:ascii="Arial" w:hAnsi="Arial"/>
                <w:sz w:val="20"/>
                <w:szCs w:val="20"/>
              </w:rPr>
            </w:pPr>
            <w:r w:rsidRPr="002A08B3">
              <w:rPr>
                <w:rFonts w:ascii="Arial" w:hAnsi="Arial"/>
                <w:sz w:val="20"/>
                <w:szCs w:val="20"/>
              </w:rPr>
              <w:t>10</w:t>
            </w:r>
          </w:p>
        </w:tc>
      </w:tr>
      <w:tr w:rsidR="00D81232" w:rsidRPr="002A08B3" w14:paraId="0A496292" w14:textId="77777777" w:rsidTr="00E41C32">
        <w:tc>
          <w:tcPr>
            <w:tcW w:w="2337" w:type="dxa"/>
            <w:vMerge/>
          </w:tcPr>
          <w:p w14:paraId="3951CB8E" w14:textId="77777777" w:rsidR="00D81232" w:rsidRPr="002A08B3" w:rsidRDefault="00D81232" w:rsidP="00E41C32">
            <w:pPr>
              <w:rPr>
                <w:rFonts w:ascii="Arial" w:hAnsi="Arial"/>
                <w:sz w:val="20"/>
                <w:szCs w:val="20"/>
              </w:rPr>
            </w:pPr>
          </w:p>
        </w:tc>
        <w:tc>
          <w:tcPr>
            <w:tcW w:w="2337" w:type="dxa"/>
          </w:tcPr>
          <w:p w14:paraId="11FAE095" w14:textId="77777777" w:rsidR="00D81232" w:rsidRPr="002A08B3" w:rsidRDefault="00D81232" w:rsidP="00E41C32">
            <w:pPr>
              <w:rPr>
                <w:rFonts w:ascii="Arial" w:hAnsi="Arial"/>
                <w:sz w:val="20"/>
                <w:szCs w:val="20"/>
              </w:rPr>
            </w:pPr>
            <w:r w:rsidRPr="002A08B3">
              <w:rPr>
                <w:rFonts w:ascii="Arial" w:hAnsi="Arial"/>
                <w:sz w:val="20"/>
                <w:szCs w:val="20"/>
              </w:rPr>
              <w:t>BGWSD</w:t>
            </w:r>
          </w:p>
        </w:tc>
        <w:tc>
          <w:tcPr>
            <w:tcW w:w="2338" w:type="dxa"/>
          </w:tcPr>
          <w:p w14:paraId="60865E03" w14:textId="77777777" w:rsidR="00D81232" w:rsidRPr="002A08B3" w:rsidRDefault="00D81232" w:rsidP="00E41C32">
            <w:pPr>
              <w:rPr>
                <w:rFonts w:ascii="Arial" w:hAnsi="Arial"/>
                <w:sz w:val="20"/>
                <w:szCs w:val="20"/>
              </w:rPr>
            </w:pPr>
            <w:r w:rsidRPr="002A08B3">
              <w:rPr>
                <w:rFonts w:ascii="Arial" w:hAnsi="Arial"/>
                <w:sz w:val="20"/>
                <w:szCs w:val="20"/>
              </w:rPr>
              <w:t>1</w:t>
            </w:r>
          </w:p>
        </w:tc>
        <w:tc>
          <w:tcPr>
            <w:tcW w:w="2338" w:type="dxa"/>
          </w:tcPr>
          <w:p w14:paraId="1DD18789" w14:textId="77777777" w:rsidR="00D81232" w:rsidRPr="002A08B3" w:rsidRDefault="00D81232" w:rsidP="00E41C32">
            <w:pPr>
              <w:rPr>
                <w:rFonts w:ascii="Arial" w:hAnsi="Arial"/>
                <w:sz w:val="20"/>
                <w:szCs w:val="20"/>
              </w:rPr>
            </w:pPr>
            <w:r w:rsidRPr="002A08B3">
              <w:rPr>
                <w:rFonts w:ascii="Arial" w:hAnsi="Arial"/>
                <w:sz w:val="20"/>
                <w:szCs w:val="20"/>
              </w:rPr>
              <w:t>9</w:t>
            </w:r>
          </w:p>
        </w:tc>
      </w:tr>
      <w:tr w:rsidR="00D81232" w:rsidRPr="002A08B3" w14:paraId="579ECBB4" w14:textId="77777777" w:rsidTr="00E41C32">
        <w:tc>
          <w:tcPr>
            <w:tcW w:w="2337" w:type="dxa"/>
            <w:vMerge w:val="restart"/>
          </w:tcPr>
          <w:p w14:paraId="3C573FAD" w14:textId="77777777" w:rsidR="00D81232" w:rsidRPr="002A08B3" w:rsidRDefault="00D81232" w:rsidP="00E41C32">
            <w:pPr>
              <w:rPr>
                <w:rFonts w:ascii="Arial" w:hAnsi="Arial"/>
                <w:sz w:val="20"/>
                <w:szCs w:val="20"/>
              </w:rPr>
            </w:pPr>
            <w:r w:rsidRPr="002A08B3">
              <w:rPr>
                <w:rFonts w:ascii="Arial" w:hAnsi="Arial"/>
                <w:sz w:val="20"/>
                <w:szCs w:val="20"/>
              </w:rPr>
              <w:t>3</w:t>
            </w:r>
          </w:p>
        </w:tc>
        <w:tc>
          <w:tcPr>
            <w:tcW w:w="2337" w:type="dxa"/>
          </w:tcPr>
          <w:p w14:paraId="7A329202" w14:textId="77777777" w:rsidR="00D81232" w:rsidRPr="002A08B3" w:rsidRDefault="00D81232" w:rsidP="00E41C32">
            <w:pPr>
              <w:rPr>
                <w:rFonts w:ascii="Arial" w:hAnsi="Arial"/>
                <w:sz w:val="20"/>
                <w:szCs w:val="20"/>
              </w:rPr>
            </w:pPr>
            <w:r w:rsidRPr="002A08B3">
              <w:rPr>
                <w:rFonts w:ascii="Arial" w:hAnsi="Arial"/>
                <w:sz w:val="20"/>
                <w:szCs w:val="20"/>
              </w:rPr>
              <w:t>RTSD</w:t>
            </w:r>
          </w:p>
        </w:tc>
        <w:tc>
          <w:tcPr>
            <w:tcW w:w="2338" w:type="dxa"/>
          </w:tcPr>
          <w:p w14:paraId="01183F7B" w14:textId="77777777" w:rsidR="00D81232" w:rsidRPr="002A08B3" w:rsidRDefault="00D81232" w:rsidP="00E41C32">
            <w:pPr>
              <w:rPr>
                <w:rFonts w:ascii="Arial" w:hAnsi="Arial"/>
                <w:sz w:val="20"/>
                <w:szCs w:val="20"/>
              </w:rPr>
            </w:pPr>
            <w:r w:rsidRPr="002A08B3">
              <w:rPr>
                <w:rFonts w:ascii="Arial" w:hAnsi="Arial"/>
                <w:sz w:val="20"/>
                <w:szCs w:val="20"/>
              </w:rPr>
              <w:t>1</w:t>
            </w:r>
          </w:p>
        </w:tc>
        <w:tc>
          <w:tcPr>
            <w:tcW w:w="2338" w:type="dxa"/>
          </w:tcPr>
          <w:p w14:paraId="1A4802C4" w14:textId="77777777" w:rsidR="00D81232" w:rsidRPr="002A08B3" w:rsidRDefault="00D81232" w:rsidP="00E41C32">
            <w:pPr>
              <w:rPr>
                <w:rFonts w:ascii="Arial" w:hAnsi="Arial"/>
                <w:sz w:val="20"/>
                <w:szCs w:val="20"/>
              </w:rPr>
            </w:pPr>
            <w:r w:rsidRPr="002A08B3">
              <w:rPr>
                <w:rFonts w:ascii="Arial" w:hAnsi="Arial"/>
                <w:sz w:val="20"/>
                <w:szCs w:val="20"/>
              </w:rPr>
              <w:t>9</w:t>
            </w:r>
          </w:p>
        </w:tc>
      </w:tr>
      <w:tr w:rsidR="00D81232" w:rsidRPr="002A08B3" w14:paraId="774B97EB" w14:textId="77777777" w:rsidTr="00E41C32">
        <w:tc>
          <w:tcPr>
            <w:tcW w:w="2337" w:type="dxa"/>
            <w:vMerge/>
          </w:tcPr>
          <w:p w14:paraId="01F9AE12" w14:textId="77777777" w:rsidR="00D81232" w:rsidRPr="002A08B3" w:rsidRDefault="00D81232" w:rsidP="00E41C32">
            <w:pPr>
              <w:rPr>
                <w:rFonts w:ascii="Arial" w:hAnsi="Arial"/>
                <w:sz w:val="20"/>
                <w:szCs w:val="20"/>
              </w:rPr>
            </w:pPr>
          </w:p>
        </w:tc>
        <w:tc>
          <w:tcPr>
            <w:tcW w:w="2337" w:type="dxa"/>
          </w:tcPr>
          <w:p w14:paraId="62979319" w14:textId="77777777" w:rsidR="00D81232" w:rsidRPr="002A08B3" w:rsidRDefault="00D81232" w:rsidP="00E41C32">
            <w:pPr>
              <w:rPr>
                <w:rFonts w:ascii="Arial" w:hAnsi="Arial"/>
                <w:sz w:val="20"/>
                <w:szCs w:val="20"/>
              </w:rPr>
            </w:pPr>
            <w:r w:rsidRPr="002A08B3">
              <w:rPr>
                <w:rFonts w:ascii="Arial" w:hAnsi="Arial"/>
                <w:sz w:val="20"/>
                <w:szCs w:val="20"/>
              </w:rPr>
              <w:t>RTWSD</w:t>
            </w:r>
          </w:p>
        </w:tc>
        <w:tc>
          <w:tcPr>
            <w:tcW w:w="2338" w:type="dxa"/>
          </w:tcPr>
          <w:p w14:paraId="6BF30684" w14:textId="77777777" w:rsidR="00D81232" w:rsidRPr="002A08B3" w:rsidRDefault="00D81232" w:rsidP="00E41C32">
            <w:pPr>
              <w:rPr>
                <w:rFonts w:ascii="Arial" w:hAnsi="Arial"/>
                <w:sz w:val="20"/>
                <w:szCs w:val="20"/>
              </w:rPr>
            </w:pPr>
            <w:r w:rsidRPr="002A08B3">
              <w:rPr>
                <w:rFonts w:ascii="Arial" w:hAnsi="Arial"/>
                <w:sz w:val="20"/>
                <w:szCs w:val="20"/>
              </w:rPr>
              <w:t>1</w:t>
            </w:r>
          </w:p>
        </w:tc>
        <w:tc>
          <w:tcPr>
            <w:tcW w:w="2338" w:type="dxa"/>
          </w:tcPr>
          <w:p w14:paraId="654DDE07" w14:textId="77777777" w:rsidR="00D81232" w:rsidRPr="002A08B3" w:rsidRDefault="00D81232" w:rsidP="00E41C32">
            <w:pPr>
              <w:rPr>
                <w:rFonts w:ascii="Arial" w:hAnsi="Arial"/>
                <w:sz w:val="20"/>
                <w:szCs w:val="20"/>
              </w:rPr>
            </w:pPr>
            <w:r w:rsidRPr="002A08B3">
              <w:rPr>
                <w:rFonts w:ascii="Arial" w:hAnsi="Arial"/>
                <w:sz w:val="20"/>
                <w:szCs w:val="20"/>
              </w:rPr>
              <w:t>9</w:t>
            </w:r>
          </w:p>
        </w:tc>
      </w:tr>
      <w:tr w:rsidR="00D81232" w:rsidRPr="002A08B3" w14:paraId="23852366" w14:textId="77777777" w:rsidTr="00E41C32">
        <w:tc>
          <w:tcPr>
            <w:tcW w:w="2337" w:type="dxa"/>
            <w:vMerge/>
          </w:tcPr>
          <w:p w14:paraId="2A10095C" w14:textId="77777777" w:rsidR="00D81232" w:rsidRPr="002A08B3" w:rsidRDefault="00D81232" w:rsidP="00E41C32">
            <w:pPr>
              <w:rPr>
                <w:rFonts w:ascii="Arial" w:hAnsi="Arial"/>
                <w:sz w:val="20"/>
                <w:szCs w:val="20"/>
              </w:rPr>
            </w:pPr>
          </w:p>
        </w:tc>
        <w:tc>
          <w:tcPr>
            <w:tcW w:w="2337" w:type="dxa"/>
          </w:tcPr>
          <w:p w14:paraId="4443D2FB" w14:textId="77777777" w:rsidR="00D81232" w:rsidRPr="002A08B3" w:rsidRDefault="00D81232" w:rsidP="00E41C32">
            <w:pPr>
              <w:rPr>
                <w:rFonts w:ascii="Arial" w:hAnsi="Arial"/>
                <w:sz w:val="20"/>
                <w:szCs w:val="20"/>
              </w:rPr>
            </w:pPr>
            <w:r w:rsidRPr="002A08B3">
              <w:rPr>
                <w:rFonts w:ascii="Arial" w:hAnsi="Arial"/>
                <w:sz w:val="20"/>
                <w:szCs w:val="20"/>
              </w:rPr>
              <w:t>FSD</w:t>
            </w:r>
          </w:p>
        </w:tc>
        <w:tc>
          <w:tcPr>
            <w:tcW w:w="2338" w:type="dxa"/>
          </w:tcPr>
          <w:p w14:paraId="7901C8BD" w14:textId="77777777" w:rsidR="00D81232" w:rsidRPr="002A08B3" w:rsidRDefault="00D81232" w:rsidP="00E41C32">
            <w:pPr>
              <w:rPr>
                <w:rFonts w:ascii="Arial" w:hAnsi="Arial"/>
                <w:sz w:val="20"/>
                <w:szCs w:val="20"/>
              </w:rPr>
            </w:pPr>
            <w:r w:rsidRPr="002A08B3">
              <w:rPr>
                <w:rFonts w:ascii="Arial" w:hAnsi="Arial"/>
                <w:sz w:val="20"/>
                <w:szCs w:val="20"/>
              </w:rPr>
              <w:t>1</w:t>
            </w:r>
          </w:p>
        </w:tc>
        <w:tc>
          <w:tcPr>
            <w:tcW w:w="2338" w:type="dxa"/>
          </w:tcPr>
          <w:p w14:paraId="547EE788" w14:textId="77777777" w:rsidR="00D81232" w:rsidRPr="002A08B3" w:rsidRDefault="00D81232" w:rsidP="00E41C32">
            <w:pPr>
              <w:rPr>
                <w:rFonts w:ascii="Arial" w:hAnsi="Arial"/>
                <w:sz w:val="20"/>
                <w:szCs w:val="20"/>
              </w:rPr>
            </w:pPr>
            <w:r w:rsidRPr="002A08B3">
              <w:rPr>
                <w:rFonts w:ascii="Arial" w:hAnsi="Arial"/>
                <w:sz w:val="20"/>
                <w:szCs w:val="20"/>
              </w:rPr>
              <w:t>9</w:t>
            </w:r>
          </w:p>
        </w:tc>
      </w:tr>
      <w:tr w:rsidR="00D81232" w:rsidRPr="002A08B3" w14:paraId="466072A0" w14:textId="77777777" w:rsidTr="00E41C32">
        <w:tc>
          <w:tcPr>
            <w:tcW w:w="2337" w:type="dxa"/>
            <w:vMerge/>
          </w:tcPr>
          <w:p w14:paraId="45ABD579" w14:textId="77777777" w:rsidR="00D81232" w:rsidRPr="002A08B3" w:rsidRDefault="00D81232" w:rsidP="00E41C32">
            <w:pPr>
              <w:rPr>
                <w:rFonts w:ascii="Arial" w:hAnsi="Arial"/>
                <w:sz w:val="20"/>
                <w:szCs w:val="20"/>
              </w:rPr>
            </w:pPr>
          </w:p>
        </w:tc>
        <w:tc>
          <w:tcPr>
            <w:tcW w:w="2337" w:type="dxa"/>
          </w:tcPr>
          <w:p w14:paraId="6C295F7E" w14:textId="77777777" w:rsidR="00D81232" w:rsidRPr="002A08B3" w:rsidRDefault="00D81232" w:rsidP="00E41C32">
            <w:pPr>
              <w:rPr>
                <w:rFonts w:ascii="Arial" w:hAnsi="Arial"/>
                <w:sz w:val="20"/>
                <w:szCs w:val="20"/>
              </w:rPr>
            </w:pPr>
            <w:r w:rsidRPr="002A08B3">
              <w:rPr>
                <w:rFonts w:ascii="Arial" w:hAnsi="Arial"/>
                <w:sz w:val="20"/>
                <w:szCs w:val="20"/>
              </w:rPr>
              <w:t>FWSD</w:t>
            </w:r>
          </w:p>
        </w:tc>
        <w:tc>
          <w:tcPr>
            <w:tcW w:w="2338" w:type="dxa"/>
          </w:tcPr>
          <w:p w14:paraId="0A414B21" w14:textId="77777777" w:rsidR="00D81232" w:rsidRPr="002A08B3" w:rsidRDefault="00D81232" w:rsidP="00E41C32">
            <w:pPr>
              <w:rPr>
                <w:rFonts w:ascii="Arial" w:hAnsi="Arial"/>
                <w:sz w:val="20"/>
                <w:szCs w:val="20"/>
              </w:rPr>
            </w:pPr>
            <w:r w:rsidRPr="002A08B3">
              <w:rPr>
                <w:rFonts w:ascii="Arial" w:hAnsi="Arial"/>
                <w:sz w:val="20"/>
                <w:szCs w:val="20"/>
              </w:rPr>
              <w:t>0</w:t>
            </w:r>
          </w:p>
        </w:tc>
        <w:tc>
          <w:tcPr>
            <w:tcW w:w="2338" w:type="dxa"/>
          </w:tcPr>
          <w:p w14:paraId="05EBE943" w14:textId="77777777" w:rsidR="00D81232" w:rsidRPr="002A08B3" w:rsidRDefault="00D81232" w:rsidP="00E41C32">
            <w:pPr>
              <w:rPr>
                <w:rFonts w:ascii="Arial" w:hAnsi="Arial"/>
                <w:sz w:val="20"/>
                <w:szCs w:val="20"/>
              </w:rPr>
            </w:pPr>
            <w:r w:rsidRPr="002A08B3">
              <w:rPr>
                <w:rFonts w:ascii="Arial" w:hAnsi="Arial"/>
                <w:sz w:val="20"/>
                <w:szCs w:val="20"/>
              </w:rPr>
              <w:t>10</w:t>
            </w:r>
          </w:p>
        </w:tc>
      </w:tr>
      <w:tr w:rsidR="00D81232" w:rsidRPr="002A08B3" w14:paraId="3482F1B3" w14:textId="77777777" w:rsidTr="00E41C32">
        <w:tc>
          <w:tcPr>
            <w:tcW w:w="2337" w:type="dxa"/>
            <w:vMerge/>
          </w:tcPr>
          <w:p w14:paraId="7D1A424E" w14:textId="77777777" w:rsidR="00D81232" w:rsidRPr="002A08B3" w:rsidRDefault="00D81232" w:rsidP="00E41C32">
            <w:pPr>
              <w:rPr>
                <w:rFonts w:ascii="Arial" w:hAnsi="Arial"/>
                <w:sz w:val="20"/>
                <w:szCs w:val="20"/>
              </w:rPr>
            </w:pPr>
          </w:p>
        </w:tc>
        <w:tc>
          <w:tcPr>
            <w:tcW w:w="2337" w:type="dxa"/>
          </w:tcPr>
          <w:p w14:paraId="736EB6E6" w14:textId="77777777" w:rsidR="00D81232" w:rsidRPr="002A08B3" w:rsidRDefault="00D81232" w:rsidP="00E41C32">
            <w:pPr>
              <w:rPr>
                <w:rFonts w:ascii="Arial" w:hAnsi="Arial"/>
                <w:sz w:val="20"/>
                <w:szCs w:val="20"/>
              </w:rPr>
            </w:pPr>
            <w:r w:rsidRPr="002A08B3">
              <w:rPr>
                <w:rFonts w:ascii="Arial" w:hAnsi="Arial"/>
                <w:sz w:val="20"/>
                <w:szCs w:val="20"/>
              </w:rPr>
              <w:t>BGSD</w:t>
            </w:r>
          </w:p>
        </w:tc>
        <w:tc>
          <w:tcPr>
            <w:tcW w:w="2338" w:type="dxa"/>
          </w:tcPr>
          <w:p w14:paraId="796B8C76" w14:textId="77777777" w:rsidR="00D81232" w:rsidRPr="002A08B3" w:rsidRDefault="00D81232" w:rsidP="00E41C32">
            <w:pPr>
              <w:rPr>
                <w:rFonts w:ascii="Arial" w:hAnsi="Arial"/>
                <w:sz w:val="20"/>
                <w:szCs w:val="20"/>
              </w:rPr>
            </w:pPr>
            <w:r w:rsidRPr="002A08B3">
              <w:rPr>
                <w:rFonts w:ascii="Arial" w:hAnsi="Arial"/>
                <w:sz w:val="20"/>
                <w:szCs w:val="20"/>
              </w:rPr>
              <w:t>1</w:t>
            </w:r>
          </w:p>
        </w:tc>
        <w:tc>
          <w:tcPr>
            <w:tcW w:w="2338" w:type="dxa"/>
          </w:tcPr>
          <w:p w14:paraId="2DF89543" w14:textId="77777777" w:rsidR="00D81232" w:rsidRPr="002A08B3" w:rsidRDefault="00D81232" w:rsidP="00E41C32">
            <w:pPr>
              <w:rPr>
                <w:rFonts w:ascii="Arial" w:hAnsi="Arial"/>
                <w:sz w:val="20"/>
                <w:szCs w:val="20"/>
              </w:rPr>
            </w:pPr>
            <w:r w:rsidRPr="002A08B3">
              <w:rPr>
                <w:rFonts w:ascii="Arial" w:hAnsi="Arial"/>
                <w:sz w:val="20"/>
                <w:szCs w:val="20"/>
              </w:rPr>
              <w:t>9</w:t>
            </w:r>
          </w:p>
        </w:tc>
      </w:tr>
      <w:tr w:rsidR="00D81232" w:rsidRPr="002A08B3" w14:paraId="5DDD94EA" w14:textId="77777777" w:rsidTr="00E41C32">
        <w:tc>
          <w:tcPr>
            <w:tcW w:w="2337" w:type="dxa"/>
            <w:vMerge/>
          </w:tcPr>
          <w:p w14:paraId="1E7F2903" w14:textId="77777777" w:rsidR="00D81232" w:rsidRPr="002A08B3" w:rsidRDefault="00D81232" w:rsidP="00E41C32">
            <w:pPr>
              <w:rPr>
                <w:rFonts w:ascii="Arial" w:hAnsi="Arial"/>
                <w:sz w:val="20"/>
                <w:szCs w:val="20"/>
              </w:rPr>
            </w:pPr>
          </w:p>
        </w:tc>
        <w:tc>
          <w:tcPr>
            <w:tcW w:w="2337" w:type="dxa"/>
          </w:tcPr>
          <w:p w14:paraId="0F55086C" w14:textId="77777777" w:rsidR="00D81232" w:rsidRPr="002A08B3" w:rsidRDefault="00D81232" w:rsidP="00E41C32">
            <w:pPr>
              <w:rPr>
                <w:rFonts w:ascii="Arial" w:hAnsi="Arial"/>
                <w:sz w:val="20"/>
                <w:szCs w:val="20"/>
              </w:rPr>
            </w:pPr>
            <w:r w:rsidRPr="002A08B3">
              <w:rPr>
                <w:rFonts w:ascii="Arial" w:hAnsi="Arial"/>
                <w:sz w:val="20"/>
                <w:szCs w:val="20"/>
              </w:rPr>
              <w:t>BGWSD</w:t>
            </w:r>
          </w:p>
        </w:tc>
        <w:tc>
          <w:tcPr>
            <w:tcW w:w="2338" w:type="dxa"/>
          </w:tcPr>
          <w:p w14:paraId="4C30D0C7" w14:textId="77777777" w:rsidR="00D81232" w:rsidRPr="002A08B3" w:rsidRDefault="00D81232" w:rsidP="00E41C32">
            <w:pPr>
              <w:rPr>
                <w:rFonts w:ascii="Arial" w:hAnsi="Arial"/>
                <w:sz w:val="20"/>
                <w:szCs w:val="20"/>
              </w:rPr>
            </w:pPr>
            <w:r w:rsidRPr="002A08B3">
              <w:rPr>
                <w:rFonts w:ascii="Arial" w:hAnsi="Arial"/>
                <w:sz w:val="20"/>
                <w:szCs w:val="20"/>
              </w:rPr>
              <w:t>2</w:t>
            </w:r>
          </w:p>
        </w:tc>
        <w:tc>
          <w:tcPr>
            <w:tcW w:w="2338" w:type="dxa"/>
          </w:tcPr>
          <w:p w14:paraId="07C64F51" w14:textId="77777777" w:rsidR="00D81232" w:rsidRPr="002A08B3" w:rsidRDefault="00D81232" w:rsidP="00E41C32">
            <w:pPr>
              <w:rPr>
                <w:rFonts w:ascii="Arial" w:hAnsi="Arial"/>
                <w:sz w:val="20"/>
                <w:szCs w:val="20"/>
              </w:rPr>
            </w:pPr>
            <w:r w:rsidRPr="002A08B3">
              <w:rPr>
                <w:rFonts w:ascii="Arial" w:hAnsi="Arial"/>
                <w:sz w:val="20"/>
                <w:szCs w:val="20"/>
              </w:rPr>
              <w:t>8</w:t>
            </w:r>
          </w:p>
        </w:tc>
      </w:tr>
      <w:tr w:rsidR="00D81232" w:rsidRPr="002A08B3" w14:paraId="6974AF1B" w14:textId="77777777" w:rsidTr="00E41C32">
        <w:tc>
          <w:tcPr>
            <w:tcW w:w="2337" w:type="dxa"/>
            <w:vMerge w:val="restart"/>
          </w:tcPr>
          <w:p w14:paraId="18A6C195" w14:textId="77777777" w:rsidR="00D81232" w:rsidRPr="002A08B3" w:rsidRDefault="00D81232" w:rsidP="00E41C32">
            <w:pPr>
              <w:rPr>
                <w:rFonts w:ascii="Arial" w:hAnsi="Arial"/>
                <w:sz w:val="20"/>
                <w:szCs w:val="20"/>
              </w:rPr>
            </w:pPr>
            <w:r w:rsidRPr="002A08B3">
              <w:rPr>
                <w:rFonts w:ascii="Arial" w:hAnsi="Arial"/>
                <w:sz w:val="20"/>
                <w:szCs w:val="20"/>
              </w:rPr>
              <w:t>5</w:t>
            </w:r>
          </w:p>
        </w:tc>
        <w:tc>
          <w:tcPr>
            <w:tcW w:w="2337" w:type="dxa"/>
          </w:tcPr>
          <w:p w14:paraId="505D2C2C" w14:textId="77777777" w:rsidR="00D81232" w:rsidRPr="002A08B3" w:rsidRDefault="00D81232" w:rsidP="00E41C32">
            <w:pPr>
              <w:rPr>
                <w:rFonts w:ascii="Arial" w:hAnsi="Arial"/>
                <w:sz w:val="20"/>
                <w:szCs w:val="20"/>
              </w:rPr>
            </w:pPr>
            <w:r w:rsidRPr="002A08B3">
              <w:rPr>
                <w:rFonts w:ascii="Arial" w:hAnsi="Arial"/>
                <w:sz w:val="20"/>
                <w:szCs w:val="20"/>
              </w:rPr>
              <w:t>RTSD</w:t>
            </w:r>
          </w:p>
        </w:tc>
        <w:tc>
          <w:tcPr>
            <w:tcW w:w="2338" w:type="dxa"/>
          </w:tcPr>
          <w:p w14:paraId="217472EC" w14:textId="77777777" w:rsidR="00D81232" w:rsidRPr="002A08B3" w:rsidRDefault="00D81232" w:rsidP="00E41C32">
            <w:pPr>
              <w:rPr>
                <w:rFonts w:ascii="Arial" w:hAnsi="Arial"/>
                <w:sz w:val="20"/>
                <w:szCs w:val="20"/>
              </w:rPr>
            </w:pPr>
            <w:r w:rsidRPr="002A08B3">
              <w:rPr>
                <w:rFonts w:ascii="Arial" w:hAnsi="Arial"/>
                <w:sz w:val="20"/>
                <w:szCs w:val="20"/>
              </w:rPr>
              <w:t>2</w:t>
            </w:r>
          </w:p>
        </w:tc>
        <w:tc>
          <w:tcPr>
            <w:tcW w:w="2338" w:type="dxa"/>
          </w:tcPr>
          <w:p w14:paraId="0B698089" w14:textId="77777777" w:rsidR="00D81232" w:rsidRPr="002A08B3" w:rsidRDefault="00D81232" w:rsidP="00E41C32">
            <w:pPr>
              <w:rPr>
                <w:rFonts w:ascii="Arial" w:hAnsi="Arial"/>
                <w:sz w:val="20"/>
                <w:szCs w:val="20"/>
              </w:rPr>
            </w:pPr>
            <w:r w:rsidRPr="002A08B3">
              <w:rPr>
                <w:rFonts w:ascii="Arial" w:hAnsi="Arial"/>
                <w:sz w:val="20"/>
                <w:szCs w:val="20"/>
              </w:rPr>
              <w:t>8</w:t>
            </w:r>
          </w:p>
        </w:tc>
      </w:tr>
      <w:tr w:rsidR="00D81232" w:rsidRPr="002A08B3" w14:paraId="2B10FB3A" w14:textId="77777777" w:rsidTr="00E41C32">
        <w:tc>
          <w:tcPr>
            <w:tcW w:w="2337" w:type="dxa"/>
            <w:vMerge/>
          </w:tcPr>
          <w:p w14:paraId="3C6E8683" w14:textId="77777777" w:rsidR="00D81232" w:rsidRPr="002A08B3" w:rsidRDefault="00D81232" w:rsidP="00E41C32">
            <w:pPr>
              <w:rPr>
                <w:rFonts w:ascii="Arial" w:hAnsi="Arial"/>
                <w:sz w:val="20"/>
                <w:szCs w:val="20"/>
              </w:rPr>
            </w:pPr>
          </w:p>
        </w:tc>
        <w:tc>
          <w:tcPr>
            <w:tcW w:w="2337" w:type="dxa"/>
          </w:tcPr>
          <w:p w14:paraId="772B120C" w14:textId="77777777" w:rsidR="00D81232" w:rsidRPr="002A08B3" w:rsidRDefault="00D81232" w:rsidP="00E41C32">
            <w:pPr>
              <w:rPr>
                <w:rFonts w:ascii="Arial" w:hAnsi="Arial"/>
                <w:sz w:val="20"/>
                <w:szCs w:val="20"/>
              </w:rPr>
            </w:pPr>
            <w:r w:rsidRPr="002A08B3">
              <w:rPr>
                <w:rFonts w:ascii="Arial" w:hAnsi="Arial"/>
                <w:sz w:val="20"/>
                <w:szCs w:val="20"/>
              </w:rPr>
              <w:t>RTWSD</w:t>
            </w:r>
          </w:p>
        </w:tc>
        <w:tc>
          <w:tcPr>
            <w:tcW w:w="2338" w:type="dxa"/>
          </w:tcPr>
          <w:p w14:paraId="4A605AFB" w14:textId="77777777" w:rsidR="00D81232" w:rsidRPr="002A08B3" w:rsidRDefault="00D81232" w:rsidP="00E41C32">
            <w:pPr>
              <w:rPr>
                <w:rFonts w:ascii="Arial" w:hAnsi="Arial"/>
                <w:sz w:val="20"/>
                <w:szCs w:val="20"/>
              </w:rPr>
            </w:pPr>
            <w:r w:rsidRPr="002A08B3">
              <w:rPr>
                <w:rFonts w:ascii="Arial" w:hAnsi="Arial"/>
                <w:sz w:val="20"/>
                <w:szCs w:val="20"/>
              </w:rPr>
              <w:t>3</w:t>
            </w:r>
          </w:p>
        </w:tc>
        <w:tc>
          <w:tcPr>
            <w:tcW w:w="2338" w:type="dxa"/>
          </w:tcPr>
          <w:p w14:paraId="6D8F3C80" w14:textId="77777777" w:rsidR="00D81232" w:rsidRPr="002A08B3" w:rsidRDefault="00D81232" w:rsidP="00E41C32">
            <w:pPr>
              <w:rPr>
                <w:rFonts w:ascii="Arial" w:hAnsi="Arial"/>
                <w:sz w:val="20"/>
                <w:szCs w:val="20"/>
              </w:rPr>
            </w:pPr>
            <w:r w:rsidRPr="002A08B3">
              <w:rPr>
                <w:rFonts w:ascii="Arial" w:hAnsi="Arial"/>
                <w:sz w:val="20"/>
                <w:szCs w:val="20"/>
              </w:rPr>
              <w:t>7</w:t>
            </w:r>
          </w:p>
        </w:tc>
      </w:tr>
      <w:tr w:rsidR="00D81232" w:rsidRPr="002A08B3" w14:paraId="5695C0BA" w14:textId="77777777" w:rsidTr="00E41C32">
        <w:tc>
          <w:tcPr>
            <w:tcW w:w="2337" w:type="dxa"/>
            <w:vMerge/>
          </w:tcPr>
          <w:p w14:paraId="4582BC4F" w14:textId="77777777" w:rsidR="00D81232" w:rsidRPr="002A08B3" w:rsidRDefault="00D81232" w:rsidP="00E41C32">
            <w:pPr>
              <w:rPr>
                <w:rFonts w:ascii="Arial" w:hAnsi="Arial"/>
                <w:sz w:val="20"/>
                <w:szCs w:val="20"/>
              </w:rPr>
            </w:pPr>
          </w:p>
        </w:tc>
        <w:tc>
          <w:tcPr>
            <w:tcW w:w="2337" w:type="dxa"/>
          </w:tcPr>
          <w:p w14:paraId="437EED2E" w14:textId="77777777" w:rsidR="00D81232" w:rsidRPr="002A08B3" w:rsidRDefault="00D81232" w:rsidP="00E41C32">
            <w:pPr>
              <w:rPr>
                <w:rFonts w:ascii="Arial" w:hAnsi="Arial"/>
                <w:sz w:val="20"/>
                <w:szCs w:val="20"/>
              </w:rPr>
            </w:pPr>
            <w:r w:rsidRPr="002A08B3">
              <w:rPr>
                <w:rFonts w:ascii="Arial" w:hAnsi="Arial"/>
                <w:sz w:val="20"/>
                <w:szCs w:val="20"/>
              </w:rPr>
              <w:t>FSD</w:t>
            </w:r>
          </w:p>
        </w:tc>
        <w:tc>
          <w:tcPr>
            <w:tcW w:w="2338" w:type="dxa"/>
          </w:tcPr>
          <w:p w14:paraId="775DC650" w14:textId="77777777" w:rsidR="00D81232" w:rsidRPr="002A08B3" w:rsidRDefault="00D81232" w:rsidP="00E41C32">
            <w:pPr>
              <w:rPr>
                <w:rFonts w:ascii="Arial" w:hAnsi="Arial"/>
                <w:sz w:val="20"/>
                <w:szCs w:val="20"/>
              </w:rPr>
            </w:pPr>
            <w:r w:rsidRPr="002A08B3">
              <w:rPr>
                <w:rFonts w:ascii="Arial" w:hAnsi="Arial"/>
                <w:sz w:val="20"/>
                <w:szCs w:val="20"/>
              </w:rPr>
              <w:t>1</w:t>
            </w:r>
          </w:p>
        </w:tc>
        <w:tc>
          <w:tcPr>
            <w:tcW w:w="2338" w:type="dxa"/>
          </w:tcPr>
          <w:p w14:paraId="638DEBA3" w14:textId="77777777" w:rsidR="00D81232" w:rsidRPr="002A08B3" w:rsidRDefault="00D81232" w:rsidP="00E41C32">
            <w:pPr>
              <w:rPr>
                <w:rFonts w:ascii="Arial" w:hAnsi="Arial"/>
                <w:sz w:val="20"/>
                <w:szCs w:val="20"/>
              </w:rPr>
            </w:pPr>
            <w:r w:rsidRPr="002A08B3">
              <w:rPr>
                <w:rFonts w:ascii="Arial" w:hAnsi="Arial"/>
                <w:sz w:val="20"/>
                <w:szCs w:val="20"/>
              </w:rPr>
              <w:t>9</w:t>
            </w:r>
          </w:p>
        </w:tc>
      </w:tr>
      <w:tr w:rsidR="00D81232" w:rsidRPr="002A08B3" w14:paraId="059202AA" w14:textId="77777777" w:rsidTr="00E41C32">
        <w:tc>
          <w:tcPr>
            <w:tcW w:w="2337" w:type="dxa"/>
            <w:vMerge/>
          </w:tcPr>
          <w:p w14:paraId="4A0F8AB8" w14:textId="77777777" w:rsidR="00D81232" w:rsidRPr="002A08B3" w:rsidRDefault="00D81232" w:rsidP="00E41C32">
            <w:pPr>
              <w:rPr>
                <w:rFonts w:ascii="Arial" w:hAnsi="Arial"/>
                <w:sz w:val="20"/>
                <w:szCs w:val="20"/>
              </w:rPr>
            </w:pPr>
          </w:p>
        </w:tc>
        <w:tc>
          <w:tcPr>
            <w:tcW w:w="2337" w:type="dxa"/>
          </w:tcPr>
          <w:p w14:paraId="514984F1" w14:textId="77777777" w:rsidR="00D81232" w:rsidRPr="002A08B3" w:rsidRDefault="00D81232" w:rsidP="00E41C32">
            <w:pPr>
              <w:rPr>
                <w:rFonts w:ascii="Arial" w:hAnsi="Arial"/>
                <w:sz w:val="20"/>
                <w:szCs w:val="20"/>
              </w:rPr>
            </w:pPr>
            <w:r w:rsidRPr="002A08B3">
              <w:rPr>
                <w:rFonts w:ascii="Arial" w:hAnsi="Arial"/>
                <w:sz w:val="20"/>
                <w:szCs w:val="20"/>
              </w:rPr>
              <w:t>FWSD</w:t>
            </w:r>
          </w:p>
        </w:tc>
        <w:tc>
          <w:tcPr>
            <w:tcW w:w="2338" w:type="dxa"/>
          </w:tcPr>
          <w:p w14:paraId="0C7DF210" w14:textId="77777777" w:rsidR="00D81232" w:rsidRPr="002A08B3" w:rsidRDefault="00D81232" w:rsidP="00E41C32">
            <w:pPr>
              <w:rPr>
                <w:rFonts w:ascii="Arial" w:hAnsi="Arial"/>
                <w:sz w:val="20"/>
                <w:szCs w:val="20"/>
              </w:rPr>
            </w:pPr>
            <w:r w:rsidRPr="002A08B3">
              <w:rPr>
                <w:rFonts w:ascii="Arial" w:hAnsi="Arial"/>
                <w:sz w:val="20"/>
                <w:szCs w:val="20"/>
              </w:rPr>
              <w:t>0</w:t>
            </w:r>
          </w:p>
        </w:tc>
        <w:tc>
          <w:tcPr>
            <w:tcW w:w="2338" w:type="dxa"/>
          </w:tcPr>
          <w:p w14:paraId="56BC017D" w14:textId="77777777" w:rsidR="00D81232" w:rsidRPr="002A08B3" w:rsidRDefault="00D81232" w:rsidP="00E41C32">
            <w:pPr>
              <w:rPr>
                <w:rFonts w:ascii="Arial" w:hAnsi="Arial"/>
                <w:sz w:val="20"/>
                <w:szCs w:val="20"/>
              </w:rPr>
            </w:pPr>
            <w:r w:rsidRPr="002A08B3">
              <w:rPr>
                <w:rFonts w:ascii="Arial" w:hAnsi="Arial"/>
                <w:sz w:val="20"/>
                <w:szCs w:val="20"/>
              </w:rPr>
              <w:t>10</w:t>
            </w:r>
          </w:p>
        </w:tc>
      </w:tr>
      <w:tr w:rsidR="00D81232" w:rsidRPr="002A08B3" w14:paraId="0A5B76EB" w14:textId="77777777" w:rsidTr="00E41C32">
        <w:tc>
          <w:tcPr>
            <w:tcW w:w="2337" w:type="dxa"/>
            <w:vMerge/>
          </w:tcPr>
          <w:p w14:paraId="4D7CD699" w14:textId="77777777" w:rsidR="00D81232" w:rsidRPr="002A08B3" w:rsidRDefault="00D81232" w:rsidP="00E41C32">
            <w:pPr>
              <w:rPr>
                <w:rFonts w:ascii="Arial" w:hAnsi="Arial"/>
                <w:sz w:val="20"/>
                <w:szCs w:val="20"/>
              </w:rPr>
            </w:pPr>
          </w:p>
        </w:tc>
        <w:tc>
          <w:tcPr>
            <w:tcW w:w="2337" w:type="dxa"/>
          </w:tcPr>
          <w:p w14:paraId="4941972E" w14:textId="77777777" w:rsidR="00D81232" w:rsidRPr="002A08B3" w:rsidRDefault="00D81232" w:rsidP="00E41C32">
            <w:pPr>
              <w:rPr>
                <w:rFonts w:ascii="Arial" w:hAnsi="Arial"/>
                <w:sz w:val="20"/>
                <w:szCs w:val="20"/>
              </w:rPr>
            </w:pPr>
            <w:r w:rsidRPr="002A08B3">
              <w:rPr>
                <w:rFonts w:ascii="Arial" w:hAnsi="Arial"/>
                <w:sz w:val="20"/>
                <w:szCs w:val="20"/>
              </w:rPr>
              <w:t>BGSD</w:t>
            </w:r>
          </w:p>
        </w:tc>
        <w:tc>
          <w:tcPr>
            <w:tcW w:w="2338" w:type="dxa"/>
          </w:tcPr>
          <w:p w14:paraId="74519341" w14:textId="77777777" w:rsidR="00D81232" w:rsidRPr="002A08B3" w:rsidRDefault="00D81232" w:rsidP="00E41C32">
            <w:pPr>
              <w:rPr>
                <w:rFonts w:ascii="Arial" w:hAnsi="Arial"/>
                <w:sz w:val="20"/>
                <w:szCs w:val="20"/>
              </w:rPr>
            </w:pPr>
            <w:r w:rsidRPr="002A08B3">
              <w:rPr>
                <w:rFonts w:ascii="Arial" w:hAnsi="Arial"/>
                <w:sz w:val="20"/>
                <w:szCs w:val="20"/>
              </w:rPr>
              <w:t>5</w:t>
            </w:r>
          </w:p>
        </w:tc>
        <w:tc>
          <w:tcPr>
            <w:tcW w:w="2338" w:type="dxa"/>
          </w:tcPr>
          <w:p w14:paraId="788B12C1" w14:textId="77777777" w:rsidR="00D81232" w:rsidRPr="002A08B3" w:rsidRDefault="00D81232" w:rsidP="00E41C32">
            <w:pPr>
              <w:rPr>
                <w:rFonts w:ascii="Arial" w:hAnsi="Arial"/>
                <w:sz w:val="20"/>
                <w:szCs w:val="20"/>
              </w:rPr>
            </w:pPr>
            <w:r w:rsidRPr="002A08B3">
              <w:rPr>
                <w:rFonts w:ascii="Arial" w:hAnsi="Arial"/>
                <w:sz w:val="20"/>
                <w:szCs w:val="20"/>
              </w:rPr>
              <w:t>5</w:t>
            </w:r>
          </w:p>
        </w:tc>
      </w:tr>
      <w:tr w:rsidR="00D81232" w:rsidRPr="002A08B3" w14:paraId="4159BC65" w14:textId="77777777" w:rsidTr="00E41C32">
        <w:tc>
          <w:tcPr>
            <w:tcW w:w="2337" w:type="dxa"/>
            <w:vMerge/>
          </w:tcPr>
          <w:p w14:paraId="71EDD223" w14:textId="77777777" w:rsidR="00D81232" w:rsidRPr="002A08B3" w:rsidRDefault="00D81232" w:rsidP="00E41C32">
            <w:pPr>
              <w:rPr>
                <w:rFonts w:ascii="Arial" w:hAnsi="Arial"/>
                <w:sz w:val="20"/>
                <w:szCs w:val="20"/>
              </w:rPr>
            </w:pPr>
          </w:p>
        </w:tc>
        <w:tc>
          <w:tcPr>
            <w:tcW w:w="2337" w:type="dxa"/>
          </w:tcPr>
          <w:p w14:paraId="4BA36E78" w14:textId="77777777" w:rsidR="00D81232" w:rsidRPr="002A08B3" w:rsidRDefault="00D81232" w:rsidP="00E41C32">
            <w:pPr>
              <w:rPr>
                <w:rFonts w:ascii="Arial" w:hAnsi="Arial"/>
                <w:sz w:val="20"/>
                <w:szCs w:val="20"/>
              </w:rPr>
            </w:pPr>
            <w:r w:rsidRPr="002A08B3">
              <w:rPr>
                <w:rFonts w:ascii="Arial" w:hAnsi="Arial"/>
                <w:sz w:val="20"/>
                <w:szCs w:val="20"/>
              </w:rPr>
              <w:t>BGWSD</w:t>
            </w:r>
          </w:p>
        </w:tc>
        <w:tc>
          <w:tcPr>
            <w:tcW w:w="2338" w:type="dxa"/>
          </w:tcPr>
          <w:p w14:paraId="57D1BED8" w14:textId="77777777" w:rsidR="00D81232" w:rsidRPr="002A08B3" w:rsidRDefault="00D81232" w:rsidP="00E41C32">
            <w:pPr>
              <w:rPr>
                <w:rFonts w:ascii="Arial" w:hAnsi="Arial"/>
                <w:sz w:val="20"/>
                <w:szCs w:val="20"/>
              </w:rPr>
            </w:pPr>
            <w:r w:rsidRPr="002A08B3">
              <w:rPr>
                <w:rFonts w:ascii="Arial" w:hAnsi="Arial"/>
                <w:sz w:val="20"/>
                <w:szCs w:val="20"/>
              </w:rPr>
              <w:t>7</w:t>
            </w:r>
          </w:p>
        </w:tc>
        <w:tc>
          <w:tcPr>
            <w:tcW w:w="2338" w:type="dxa"/>
          </w:tcPr>
          <w:p w14:paraId="249348BA" w14:textId="77777777" w:rsidR="00D81232" w:rsidRPr="002A08B3" w:rsidRDefault="00D81232" w:rsidP="00E41C32">
            <w:pPr>
              <w:rPr>
                <w:rFonts w:ascii="Arial" w:hAnsi="Arial"/>
                <w:sz w:val="20"/>
                <w:szCs w:val="20"/>
              </w:rPr>
            </w:pPr>
            <w:r w:rsidRPr="002A08B3">
              <w:rPr>
                <w:rFonts w:ascii="Arial" w:hAnsi="Arial"/>
                <w:sz w:val="20"/>
                <w:szCs w:val="20"/>
              </w:rPr>
              <w:t>3</w:t>
            </w:r>
          </w:p>
        </w:tc>
      </w:tr>
    </w:tbl>
    <w:p w14:paraId="2A9D4AB4" w14:textId="77777777" w:rsidR="00D81232" w:rsidRPr="002A08B3" w:rsidRDefault="00D81232" w:rsidP="00DC14A7">
      <w:pPr>
        <w:tabs>
          <w:tab w:val="left" w:pos="9000"/>
        </w:tabs>
        <w:spacing w:line="480" w:lineRule="auto"/>
        <w:ind w:right="27"/>
        <w:rPr>
          <w:rFonts w:ascii="Arial" w:hAnsi="Arial"/>
          <w:i/>
          <w:sz w:val="20"/>
          <w:szCs w:val="20"/>
        </w:rPr>
      </w:pPr>
    </w:p>
    <w:p w14:paraId="6F47B753" w14:textId="77777777" w:rsidR="00DC14A7" w:rsidRPr="002A08B3" w:rsidRDefault="00DC14A7" w:rsidP="00DC14A7">
      <w:pPr>
        <w:tabs>
          <w:tab w:val="left" w:pos="9000"/>
        </w:tabs>
        <w:spacing w:line="240" w:lineRule="auto"/>
        <w:ind w:right="27"/>
        <w:rPr>
          <w:rFonts w:ascii="Arial" w:hAnsi="Arial"/>
          <w:sz w:val="20"/>
          <w:szCs w:val="20"/>
        </w:rPr>
      </w:pPr>
      <w:r w:rsidRPr="002A08B3">
        <w:rPr>
          <w:rFonts w:ascii="Arial" w:hAnsi="Arial"/>
          <w:sz w:val="20"/>
          <w:szCs w:val="20"/>
        </w:rPr>
        <w:t xml:space="preserve">Keys: </w:t>
      </w:r>
    </w:p>
    <w:p w14:paraId="2D50E67C" w14:textId="77777777" w:rsidR="00DC14A7" w:rsidRPr="002A08B3" w:rsidRDefault="00DC14A7" w:rsidP="008F4879">
      <w:pPr>
        <w:pStyle w:val="NoSpacing"/>
        <w:ind w:left="0"/>
        <w:rPr>
          <w:rFonts w:ascii="Arial" w:hAnsi="Arial" w:cs="Arial"/>
          <w:sz w:val="20"/>
        </w:rPr>
      </w:pPr>
      <w:r w:rsidRPr="002A08B3">
        <w:rPr>
          <w:rFonts w:ascii="Arial" w:hAnsi="Arial" w:cs="Arial"/>
          <w:sz w:val="20"/>
        </w:rPr>
        <w:t>RTSD</w:t>
      </w:r>
      <w:r w:rsidR="00F23FBC" w:rsidRPr="002A08B3">
        <w:rPr>
          <w:rFonts w:ascii="Arial" w:hAnsi="Arial" w:cs="Arial"/>
          <w:sz w:val="20"/>
        </w:rPr>
        <w:t>: R</w:t>
      </w:r>
      <w:r w:rsidRPr="002A08B3">
        <w:rPr>
          <w:rFonts w:ascii="Arial" w:hAnsi="Arial" w:cs="Arial"/>
          <w:sz w:val="20"/>
        </w:rPr>
        <w:t>oom temperature with sawdust.</w:t>
      </w:r>
    </w:p>
    <w:p w14:paraId="13A6FC4A" w14:textId="77777777" w:rsidR="00DC14A7" w:rsidRPr="002A08B3" w:rsidRDefault="00DC14A7" w:rsidP="008F4879">
      <w:pPr>
        <w:pStyle w:val="NoSpacing"/>
        <w:ind w:left="0"/>
        <w:rPr>
          <w:rFonts w:ascii="Arial" w:hAnsi="Arial" w:cs="Arial"/>
          <w:sz w:val="20"/>
        </w:rPr>
      </w:pPr>
      <w:r w:rsidRPr="002A08B3">
        <w:rPr>
          <w:rFonts w:ascii="Arial" w:hAnsi="Arial" w:cs="Arial"/>
          <w:sz w:val="20"/>
        </w:rPr>
        <w:t>RTWSD: Room temperature without sawdust.</w:t>
      </w:r>
    </w:p>
    <w:p w14:paraId="0829632D" w14:textId="77777777" w:rsidR="00DC14A7" w:rsidRPr="002A08B3" w:rsidRDefault="00F23FBC" w:rsidP="008F4879">
      <w:pPr>
        <w:pStyle w:val="NoSpacing"/>
        <w:ind w:left="0"/>
        <w:rPr>
          <w:rFonts w:ascii="Arial" w:hAnsi="Arial" w:cs="Arial"/>
          <w:sz w:val="20"/>
        </w:rPr>
      </w:pPr>
      <w:r w:rsidRPr="002A08B3">
        <w:rPr>
          <w:rFonts w:ascii="Arial" w:hAnsi="Arial" w:cs="Arial"/>
          <w:sz w:val="20"/>
        </w:rPr>
        <w:t>FSD: F</w:t>
      </w:r>
      <w:r w:rsidR="00DC14A7" w:rsidRPr="002A08B3">
        <w:rPr>
          <w:rFonts w:ascii="Arial" w:hAnsi="Arial" w:cs="Arial"/>
          <w:sz w:val="20"/>
        </w:rPr>
        <w:t>ridge with sawdust.</w:t>
      </w:r>
    </w:p>
    <w:p w14:paraId="36CE62FB" w14:textId="77777777" w:rsidR="00DC14A7" w:rsidRPr="002A08B3" w:rsidRDefault="00DC14A7" w:rsidP="008F4879">
      <w:pPr>
        <w:pStyle w:val="NoSpacing"/>
        <w:ind w:left="0"/>
        <w:rPr>
          <w:rFonts w:ascii="Arial" w:hAnsi="Arial" w:cs="Arial"/>
          <w:sz w:val="20"/>
        </w:rPr>
      </w:pPr>
      <w:r w:rsidRPr="002A08B3">
        <w:rPr>
          <w:rFonts w:ascii="Arial" w:hAnsi="Arial" w:cs="Arial"/>
          <w:sz w:val="20"/>
        </w:rPr>
        <w:t>FWSD: Fridge without sawdust.</w:t>
      </w:r>
    </w:p>
    <w:p w14:paraId="26B8026A" w14:textId="77777777" w:rsidR="00DC14A7" w:rsidRPr="002A08B3" w:rsidRDefault="00F23FBC" w:rsidP="008F4879">
      <w:pPr>
        <w:pStyle w:val="NoSpacing"/>
        <w:ind w:left="0"/>
        <w:rPr>
          <w:rFonts w:ascii="Arial" w:hAnsi="Arial" w:cs="Arial"/>
          <w:sz w:val="20"/>
        </w:rPr>
      </w:pPr>
      <w:r w:rsidRPr="002A08B3">
        <w:rPr>
          <w:rFonts w:ascii="Arial" w:hAnsi="Arial" w:cs="Arial"/>
          <w:sz w:val="20"/>
        </w:rPr>
        <w:t xml:space="preserve">BGSD: </w:t>
      </w:r>
      <w:r w:rsidR="00DC14A7" w:rsidRPr="002A08B3">
        <w:rPr>
          <w:rFonts w:ascii="Arial" w:hAnsi="Arial" w:cs="Arial"/>
          <w:sz w:val="20"/>
        </w:rPr>
        <w:t>Botanic garden with sawdust.</w:t>
      </w:r>
    </w:p>
    <w:p w14:paraId="7C415E11" w14:textId="77777777" w:rsidR="00DC14A7" w:rsidRPr="002A08B3" w:rsidRDefault="00F23FBC" w:rsidP="008F4879">
      <w:pPr>
        <w:pStyle w:val="NoSpacing"/>
        <w:ind w:left="0"/>
        <w:rPr>
          <w:rFonts w:ascii="Arial" w:hAnsi="Arial" w:cs="Arial"/>
          <w:sz w:val="20"/>
        </w:rPr>
      </w:pPr>
      <w:r w:rsidRPr="002A08B3">
        <w:rPr>
          <w:rFonts w:ascii="Arial" w:hAnsi="Arial" w:cs="Arial"/>
          <w:sz w:val="20"/>
        </w:rPr>
        <w:t xml:space="preserve">BGWSD: </w:t>
      </w:r>
      <w:r w:rsidR="00DC14A7" w:rsidRPr="002A08B3">
        <w:rPr>
          <w:rFonts w:ascii="Arial" w:hAnsi="Arial" w:cs="Arial"/>
          <w:sz w:val="20"/>
        </w:rPr>
        <w:t>Botanic garden without sawdust.</w:t>
      </w:r>
    </w:p>
    <w:p w14:paraId="72C2AFE7" w14:textId="77777777" w:rsidR="008D6C2E" w:rsidRPr="002A08B3" w:rsidRDefault="008D6C2E" w:rsidP="00DC14A7">
      <w:pPr>
        <w:tabs>
          <w:tab w:val="left" w:pos="9000"/>
        </w:tabs>
        <w:spacing w:line="480" w:lineRule="auto"/>
        <w:ind w:right="27"/>
        <w:rPr>
          <w:rFonts w:ascii="Arial" w:hAnsi="Arial"/>
          <w:sz w:val="20"/>
          <w:szCs w:val="20"/>
        </w:rPr>
      </w:pPr>
    </w:p>
    <w:p w14:paraId="31E32954" w14:textId="77777777" w:rsidR="00DC14A7" w:rsidRPr="002A08B3" w:rsidRDefault="00DC14A7" w:rsidP="00DC14A7">
      <w:pPr>
        <w:tabs>
          <w:tab w:val="left" w:pos="9000"/>
        </w:tabs>
        <w:spacing w:line="480" w:lineRule="auto"/>
        <w:ind w:right="27"/>
        <w:rPr>
          <w:rFonts w:ascii="Arial" w:hAnsi="Arial"/>
          <w:sz w:val="20"/>
          <w:szCs w:val="20"/>
        </w:rPr>
      </w:pPr>
      <w:r w:rsidRPr="002A08B3">
        <w:rPr>
          <w:rFonts w:ascii="Arial" w:hAnsi="Arial"/>
          <w:sz w:val="20"/>
          <w:szCs w:val="20"/>
        </w:rPr>
        <w:lastRenderedPageBreak/>
        <w:t>DISCUSSION</w:t>
      </w:r>
    </w:p>
    <w:p w14:paraId="3FFBB3C1" w14:textId="4B0BEB2C" w:rsidR="00254ACB" w:rsidRPr="002A08B3" w:rsidRDefault="00680C13" w:rsidP="00AE60AE">
      <w:pPr>
        <w:spacing w:after="0" w:line="480" w:lineRule="auto"/>
        <w:jc w:val="both"/>
        <w:rPr>
          <w:rFonts w:ascii="Arial" w:hAnsi="Arial"/>
          <w:iCs/>
          <w:sz w:val="20"/>
          <w:szCs w:val="20"/>
        </w:rPr>
      </w:pPr>
      <w:r w:rsidRPr="002A08B3">
        <w:rPr>
          <w:rFonts w:ascii="Arial" w:hAnsi="Arial"/>
          <w:sz w:val="20"/>
          <w:szCs w:val="20"/>
        </w:rPr>
        <w:t xml:space="preserve">This study evaluated the microbiological profile and the estimated shelf life of </w:t>
      </w:r>
      <w:r w:rsidRPr="002A08B3">
        <w:rPr>
          <w:rStyle w:val="Emphasis"/>
          <w:rFonts w:ascii="Arial" w:eastAsia="SimSun" w:hAnsi="Arial"/>
          <w:sz w:val="20"/>
          <w:szCs w:val="20"/>
        </w:rPr>
        <w:t>Spondias purpurea</w:t>
      </w:r>
      <w:r w:rsidRPr="002A08B3">
        <w:rPr>
          <w:rFonts w:ascii="Arial" w:hAnsi="Arial"/>
          <w:sz w:val="20"/>
          <w:szCs w:val="20"/>
        </w:rPr>
        <w:t xml:space="preserve"> fruits in Kwendo, Dabai, Zuru Local Government, Kebbi State. The result showed the identified bacteria as </w:t>
      </w:r>
      <w:r w:rsidRPr="002A08B3">
        <w:rPr>
          <w:rStyle w:val="Emphasis"/>
          <w:rFonts w:ascii="Arial" w:eastAsia="SimSun" w:hAnsi="Arial"/>
          <w:sz w:val="20"/>
          <w:szCs w:val="20"/>
        </w:rPr>
        <w:t>Bacillus</w:t>
      </w:r>
      <w:r w:rsidRPr="002A08B3">
        <w:rPr>
          <w:rFonts w:ascii="Arial" w:hAnsi="Arial"/>
          <w:sz w:val="20"/>
          <w:szCs w:val="20"/>
        </w:rPr>
        <w:t xml:space="preserve">, </w:t>
      </w:r>
      <w:r w:rsidRPr="002A08B3">
        <w:rPr>
          <w:rStyle w:val="Emphasis"/>
          <w:rFonts w:ascii="Arial" w:eastAsia="SimSun" w:hAnsi="Arial"/>
          <w:sz w:val="20"/>
          <w:szCs w:val="20"/>
        </w:rPr>
        <w:t>Actinomycetes</w:t>
      </w:r>
      <w:r w:rsidRPr="002A08B3">
        <w:rPr>
          <w:rFonts w:ascii="Arial" w:hAnsi="Arial"/>
          <w:sz w:val="20"/>
          <w:szCs w:val="20"/>
        </w:rPr>
        <w:t xml:space="preserve">, </w:t>
      </w:r>
      <w:r w:rsidRPr="002A08B3">
        <w:rPr>
          <w:rStyle w:val="Emphasis"/>
          <w:rFonts w:ascii="Arial" w:eastAsia="SimSun" w:hAnsi="Arial"/>
          <w:sz w:val="20"/>
          <w:szCs w:val="20"/>
        </w:rPr>
        <w:t>Micrococcus</w:t>
      </w:r>
      <w:r w:rsidRPr="002A08B3">
        <w:rPr>
          <w:rFonts w:ascii="Arial" w:hAnsi="Arial"/>
          <w:sz w:val="20"/>
          <w:szCs w:val="20"/>
        </w:rPr>
        <w:t xml:space="preserve">, </w:t>
      </w:r>
      <w:r w:rsidRPr="002A08B3">
        <w:rPr>
          <w:rStyle w:val="Emphasis"/>
          <w:rFonts w:ascii="Arial" w:eastAsia="SimSun" w:hAnsi="Arial"/>
          <w:sz w:val="20"/>
          <w:szCs w:val="20"/>
        </w:rPr>
        <w:t>Corynebacterium</w:t>
      </w:r>
      <w:r w:rsidRPr="002A08B3">
        <w:rPr>
          <w:rFonts w:ascii="Arial" w:hAnsi="Arial"/>
          <w:sz w:val="20"/>
          <w:szCs w:val="20"/>
        </w:rPr>
        <w:t xml:space="preserve"> and </w:t>
      </w:r>
      <w:r w:rsidRPr="002A08B3">
        <w:rPr>
          <w:rStyle w:val="Emphasis"/>
          <w:rFonts w:ascii="Arial" w:eastAsia="SimSun" w:hAnsi="Arial"/>
          <w:sz w:val="20"/>
          <w:szCs w:val="20"/>
        </w:rPr>
        <w:t>Streptococcus</w:t>
      </w:r>
      <w:r w:rsidRPr="002A08B3">
        <w:rPr>
          <w:rFonts w:ascii="Arial" w:hAnsi="Arial"/>
          <w:sz w:val="20"/>
          <w:szCs w:val="20"/>
        </w:rPr>
        <w:t xml:space="preserve"> species. It also indicated the fungi isolated as </w:t>
      </w:r>
      <w:r w:rsidRPr="002A08B3">
        <w:rPr>
          <w:rStyle w:val="Emphasis"/>
          <w:rFonts w:ascii="Arial" w:eastAsia="SimSun" w:hAnsi="Arial"/>
          <w:sz w:val="20"/>
          <w:szCs w:val="20"/>
        </w:rPr>
        <w:t xml:space="preserve">Aspergillus </w:t>
      </w:r>
      <w:proofErr w:type="spellStart"/>
      <w:r w:rsidRPr="002A08B3">
        <w:rPr>
          <w:rStyle w:val="Emphasis"/>
          <w:rFonts w:ascii="Arial" w:eastAsia="SimSun" w:hAnsi="Arial"/>
          <w:sz w:val="20"/>
          <w:szCs w:val="20"/>
        </w:rPr>
        <w:t>niger</w:t>
      </w:r>
      <w:proofErr w:type="spellEnd"/>
      <w:r w:rsidRPr="002A08B3">
        <w:rPr>
          <w:rFonts w:ascii="Arial" w:hAnsi="Arial"/>
          <w:sz w:val="20"/>
          <w:szCs w:val="20"/>
        </w:rPr>
        <w:t xml:space="preserve">, </w:t>
      </w:r>
      <w:proofErr w:type="spellStart"/>
      <w:r w:rsidRPr="002A08B3">
        <w:rPr>
          <w:rStyle w:val="Emphasis"/>
          <w:rFonts w:ascii="Arial" w:eastAsia="SimSun" w:hAnsi="Arial"/>
          <w:sz w:val="20"/>
          <w:szCs w:val="20"/>
        </w:rPr>
        <w:t>Sacchraromyces</w:t>
      </w:r>
      <w:proofErr w:type="spellEnd"/>
      <w:r w:rsidRPr="002A08B3">
        <w:rPr>
          <w:rStyle w:val="Emphasis"/>
          <w:rFonts w:ascii="Arial" w:eastAsia="SimSun" w:hAnsi="Arial"/>
          <w:sz w:val="20"/>
          <w:szCs w:val="20"/>
        </w:rPr>
        <w:t xml:space="preserve"> cerevisiae</w:t>
      </w:r>
      <w:r w:rsidRPr="002A08B3">
        <w:rPr>
          <w:rFonts w:ascii="Arial" w:hAnsi="Arial"/>
          <w:sz w:val="20"/>
          <w:szCs w:val="20"/>
        </w:rPr>
        <w:t xml:space="preserve">, and </w:t>
      </w:r>
      <w:r w:rsidRPr="002A08B3">
        <w:rPr>
          <w:rStyle w:val="Emphasis"/>
          <w:rFonts w:ascii="Arial" w:eastAsia="SimSun" w:hAnsi="Arial"/>
          <w:sz w:val="20"/>
          <w:szCs w:val="20"/>
        </w:rPr>
        <w:t>Rhizopus stolonifera</w:t>
      </w:r>
      <w:r w:rsidRPr="002A08B3">
        <w:rPr>
          <w:rFonts w:ascii="Arial" w:hAnsi="Arial"/>
          <w:sz w:val="20"/>
          <w:szCs w:val="20"/>
        </w:rPr>
        <w:t>. The presence of these microorganisms are likely originating from soil, dust, or the fruit surface during harvesting. The differences observed in the bacterial loads may be due to the sanitary quality of the water used in washing the fruits, or contamination during harvest, transportation and improper storage procedures</w:t>
      </w:r>
      <w:r w:rsidR="00DC14A7" w:rsidRPr="002A08B3">
        <w:rPr>
          <w:rFonts w:ascii="Arial" w:hAnsi="Arial"/>
          <w:iCs/>
          <w:sz w:val="20"/>
          <w:szCs w:val="20"/>
        </w:rPr>
        <w:t xml:space="preserve">. </w:t>
      </w:r>
      <w:r w:rsidR="00254ACB" w:rsidRPr="002A08B3">
        <w:rPr>
          <w:rFonts w:ascii="Arial" w:hAnsi="Arial"/>
          <w:sz w:val="20"/>
          <w:szCs w:val="20"/>
        </w:rPr>
        <w:t xml:space="preserve">It is crucial to prioritize nutritional quality in Nigeria, especially for low-income groups, to prevent fruit spoilage issues. The presence of microorganisms in </w:t>
      </w:r>
      <w:r w:rsidR="00254ACB" w:rsidRPr="002A08B3">
        <w:rPr>
          <w:rStyle w:val="Emphasis"/>
          <w:rFonts w:ascii="Arial" w:eastAsia="SimSun" w:hAnsi="Arial"/>
          <w:sz w:val="20"/>
          <w:szCs w:val="20"/>
        </w:rPr>
        <w:t>Spondias purpurea</w:t>
      </w:r>
      <w:r w:rsidR="00254ACB" w:rsidRPr="002A08B3">
        <w:rPr>
          <w:rFonts w:ascii="Arial" w:hAnsi="Arial"/>
          <w:sz w:val="20"/>
          <w:szCs w:val="20"/>
        </w:rPr>
        <w:t xml:space="preserve"> fruits can deplete their nutrients, and the byproducts from these microorganisms may cause dietary toxicity if consumed in excess (Risk Assessment Studies, 2001).</w:t>
      </w:r>
    </w:p>
    <w:p w14:paraId="36810E17" w14:textId="362BD80B" w:rsidR="00680C13" w:rsidRPr="002A08B3" w:rsidRDefault="00680C13" w:rsidP="00AE60AE">
      <w:pPr>
        <w:spacing w:after="0" w:line="480" w:lineRule="auto"/>
        <w:jc w:val="both"/>
        <w:rPr>
          <w:rFonts w:ascii="Arial" w:hAnsi="Arial"/>
          <w:sz w:val="20"/>
          <w:szCs w:val="20"/>
        </w:rPr>
      </w:pPr>
      <w:r w:rsidRPr="002A08B3">
        <w:rPr>
          <w:rFonts w:ascii="Arial" w:hAnsi="Arial"/>
          <w:sz w:val="20"/>
          <w:szCs w:val="20"/>
        </w:rPr>
        <w:t xml:space="preserve">The high microbial load obtained in this study agreed with the findings of </w:t>
      </w:r>
      <w:proofErr w:type="spellStart"/>
      <w:r w:rsidRPr="002A08B3">
        <w:rPr>
          <w:rFonts w:ascii="Arial" w:hAnsi="Arial"/>
          <w:sz w:val="20"/>
          <w:szCs w:val="20"/>
        </w:rPr>
        <w:t>Uzeh</w:t>
      </w:r>
      <w:proofErr w:type="spellEnd"/>
      <w:r w:rsidRPr="002A08B3">
        <w:rPr>
          <w:rFonts w:ascii="Arial" w:hAnsi="Arial"/>
          <w:sz w:val="20"/>
          <w:szCs w:val="20"/>
        </w:rPr>
        <w:t xml:space="preserve"> </w:t>
      </w:r>
      <w:r w:rsidRPr="002A08B3">
        <w:rPr>
          <w:rFonts w:ascii="Arial" w:hAnsi="Arial"/>
          <w:i/>
          <w:sz w:val="20"/>
          <w:szCs w:val="20"/>
        </w:rPr>
        <w:t>et al</w:t>
      </w:r>
      <w:r w:rsidRPr="002A08B3">
        <w:rPr>
          <w:rFonts w:ascii="Arial" w:hAnsi="Arial"/>
          <w:sz w:val="20"/>
          <w:szCs w:val="20"/>
        </w:rPr>
        <w:t>. (2009) and Bukar (2010). These authors also isolated related microorganisms as bio-deteriorating organisms from spices and some street foods</w:t>
      </w:r>
    </w:p>
    <w:p w14:paraId="3102DC75" w14:textId="2FB86273" w:rsidR="002E4290" w:rsidRPr="002A08B3" w:rsidRDefault="00680C13" w:rsidP="00254ACB">
      <w:pPr>
        <w:spacing w:after="0" w:line="480" w:lineRule="auto"/>
        <w:jc w:val="both"/>
        <w:rPr>
          <w:rFonts w:ascii="Arial" w:hAnsi="Arial"/>
          <w:iCs/>
          <w:sz w:val="20"/>
          <w:szCs w:val="20"/>
        </w:rPr>
      </w:pPr>
      <w:r w:rsidRPr="002A08B3">
        <w:rPr>
          <w:rFonts w:ascii="Arial" w:hAnsi="Arial"/>
          <w:sz w:val="20"/>
          <w:szCs w:val="20"/>
        </w:rPr>
        <w:t>In Figure 1, BGWSD had the highest bacterial mean count of 2.2×10^5 cfu/ml and FWSD had the lowest value of 1.0×10^5 cfu/ml. In Figure 2, BGWSD had the highest yeast mean count of 4.0×10^6 cfu/ml and FWSD had the lowest value of 1.0×10^6 cfu/ml. This variation may be because some of the fruits were exposed to factors that enhanced microbial growth</w:t>
      </w:r>
      <w:r w:rsidR="009B3E98" w:rsidRPr="002A08B3">
        <w:rPr>
          <w:rFonts w:ascii="Arial" w:hAnsi="Arial"/>
          <w:sz w:val="20"/>
          <w:szCs w:val="20"/>
        </w:rPr>
        <w:t>.</w:t>
      </w:r>
      <w:r w:rsidR="009B3E98" w:rsidRPr="002A08B3">
        <w:rPr>
          <w:rFonts w:ascii="Arial" w:hAnsi="Arial"/>
          <w:iCs/>
          <w:sz w:val="20"/>
          <w:szCs w:val="20"/>
        </w:rPr>
        <w:t xml:space="preserve"> </w:t>
      </w:r>
      <w:r w:rsidR="002E4290" w:rsidRPr="002A08B3">
        <w:rPr>
          <w:rFonts w:ascii="Arial" w:eastAsia="Times New Roman" w:hAnsi="Arial"/>
          <w:sz w:val="20"/>
          <w:szCs w:val="20"/>
        </w:rPr>
        <w:t xml:space="preserve">The elevated bacterial and fungal counts in BGWSD fruit samples compared to others may be due to the increased moisture content in </w:t>
      </w:r>
      <w:r w:rsidR="002E4290" w:rsidRPr="002A08B3">
        <w:rPr>
          <w:rFonts w:ascii="Arial" w:eastAsia="Times New Roman" w:hAnsi="Arial"/>
          <w:i/>
          <w:iCs/>
          <w:sz w:val="20"/>
          <w:szCs w:val="20"/>
        </w:rPr>
        <w:t>Spondias purpurea</w:t>
      </w:r>
      <w:r w:rsidR="002E4290" w:rsidRPr="002A08B3">
        <w:rPr>
          <w:rFonts w:ascii="Arial" w:eastAsia="Times New Roman" w:hAnsi="Arial"/>
          <w:sz w:val="20"/>
          <w:szCs w:val="20"/>
        </w:rPr>
        <w:t xml:space="preserve"> fruits during storage. However, refrigerating the fruits may extend their shelf life by mitigating moisture accumulation </w:t>
      </w:r>
      <w:r w:rsidR="00254ACB" w:rsidRPr="002A08B3">
        <w:rPr>
          <w:rFonts w:ascii="Arial" w:eastAsia="Times New Roman" w:hAnsi="Arial"/>
          <w:sz w:val="20"/>
          <w:szCs w:val="20"/>
        </w:rPr>
        <w:t>and preserving the nutrient</w:t>
      </w:r>
      <w:r w:rsidR="002E4290" w:rsidRPr="002A08B3">
        <w:rPr>
          <w:rFonts w:ascii="Arial" w:eastAsia="Times New Roman" w:hAnsi="Arial"/>
          <w:sz w:val="20"/>
          <w:szCs w:val="20"/>
        </w:rPr>
        <w:t xml:space="preserve"> within. </w:t>
      </w:r>
    </w:p>
    <w:p w14:paraId="55D03E28" w14:textId="124F0B44" w:rsidR="002E4290" w:rsidRPr="002A08B3" w:rsidRDefault="00106EA3" w:rsidP="00B16E8E">
      <w:pPr>
        <w:spacing w:before="100" w:beforeAutospacing="1" w:after="100" w:afterAutospacing="1" w:line="480" w:lineRule="auto"/>
        <w:jc w:val="both"/>
        <w:rPr>
          <w:rFonts w:ascii="Arial" w:eastAsia="Times New Roman" w:hAnsi="Arial"/>
          <w:sz w:val="20"/>
          <w:szCs w:val="20"/>
        </w:rPr>
      </w:pPr>
      <w:r w:rsidRPr="002A08B3">
        <w:rPr>
          <w:rFonts w:ascii="Arial" w:hAnsi="Arial"/>
          <w:sz w:val="20"/>
          <w:szCs w:val="20"/>
        </w:rPr>
        <w:t xml:space="preserve">The proximate composition of </w:t>
      </w:r>
      <w:r w:rsidRPr="002A08B3">
        <w:rPr>
          <w:rStyle w:val="Emphasis"/>
          <w:rFonts w:ascii="Arial" w:eastAsia="SimSun" w:hAnsi="Arial"/>
          <w:sz w:val="20"/>
          <w:szCs w:val="20"/>
        </w:rPr>
        <w:t>Spondias purpurea</w:t>
      </w:r>
      <w:r w:rsidRPr="002A08B3">
        <w:rPr>
          <w:rFonts w:ascii="Arial" w:hAnsi="Arial"/>
          <w:sz w:val="20"/>
          <w:szCs w:val="20"/>
        </w:rPr>
        <w:t xml:space="preserve"> fruits (g/100 g) is presented in Table 3. The moisture content was 77.6%, carbohydrates 12.0%, crude protein 5.1%, ash 3.0%, lipids 1.2%, fiber and nitrogen 0.8%. This variations could be attributed to geographical, climatic, and seasonal factors. The high moisture content of the fruit underscores its perishability and vulnerability to microbial infections, while also suggesting a lower solid matter content in the pulp</w:t>
      </w:r>
      <w:r w:rsidR="002E4290" w:rsidRPr="002A08B3">
        <w:rPr>
          <w:rFonts w:ascii="Arial" w:eastAsia="Times New Roman" w:hAnsi="Arial"/>
          <w:sz w:val="20"/>
          <w:szCs w:val="20"/>
        </w:rPr>
        <w:t xml:space="preserve">. The fruit's moisture, ash, carbohydrate, crude protein, </w:t>
      </w:r>
      <w:r w:rsidR="002E4290" w:rsidRPr="002A08B3">
        <w:rPr>
          <w:rFonts w:ascii="Arial" w:eastAsia="Times New Roman" w:hAnsi="Arial"/>
          <w:sz w:val="20"/>
          <w:szCs w:val="20"/>
        </w:rPr>
        <w:lastRenderedPageBreak/>
        <w:t xml:space="preserve">lipid, and fiber contents exceeded those reported in previous studies (Altschul, 1983; Morton, 1987; Adepoju </w:t>
      </w:r>
      <w:r w:rsidR="002E4290" w:rsidRPr="002A08B3">
        <w:rPr>
          <w:rFonts w:ascii="Arial" w:eastAsia="Times New Roman" w:hAnsi="Arial"/>
          <w:i/>
          <w:sz w:val="20"/>
          <w:szCs w:val="20"/>
        </w:rPr>
        <w:t>et al.</w:t>
      </w:r>
      <w:r w:rsidR="002E4290" w:rsidRPr="002A08B3">
        <w:rPr>
          <w:rFonts w:ascii="Arial" w:eastAsia="Times New Roman" w:hAnsi="Arial"/>
          <w:sz w:val="20"/>
          <w:szCs w:val="20"/>
        </w:rPr>
        <w:t xml:space="preserve">, 2006). The high moisture content of the fruit underscores its perishability and vulnerability to microbial infections, while also suggesting a lower solid matter content in the pulp. Moisture is a key indicator of freshness, as fruits tend to lose moisture over time (Tressler </w:t>
      </w:r>
      <w:r w:rsidR="002E4290" w:rsidRPr="002A08B3">
        <w:rPr>
          <w:rFonts w:ascii="Arial" w:eastAsia="Times New Roman" w:hAnsi="Arial"/>
          <w:i/>
          <w:sz w:val="20"/>
          <w:szCs w:val="20"/>
        </w:rPr>
        <w:t>et al.</w:t>
      </w:r>
      <w:r w:rsidR="002E4290" w:rsidRPr="002A08B3">
        <w:rPr>
          <w:rFonts w:ascii="Arial" w:eastAsia="Times New Roman" w:hAnsi="Arial"/>
          <w:sz w:val="20"/>
          <w:szCs w:val="20"/>
        </w:rPr>
        <w:t>, 1980).</w:t>
      </w:r>
    </w:p>
    <w:p w14:paraId="30ED7394" w14:textId="7D6FE92B" w:rsidR="002E4290" w:rsidRPr="002A08B3" w:rsidRDefault="002E4290" w:rsidP="00B16E8E">
      <w:pPr>
        <w:spacing w:before="100" w:beforeAutospacing="1" w:after="100" w:afterAutospacing="1" w:line="480" w:lineRule="auto"/>
        <w:jc w:val="both"/>
        <w:rPr>
          <w:rFonts w:ascii="Arial" w:eastAsia="Times New Roman" w:hAnsi="Arial"/>
          <w:sz w:val="20"/>
          <w:szCs w:val="20"/>
        </w:rPr>
      </w:pPr>
      <w:r w:rsidRPr="002A08B3">
        <w:rPr>
          <w:rFonts w:ascii="Arial" w:eastAsia="Times New Roman" w:hAnsi="Arial"/>
          <w:sz w:val="20"/>
          <w:szCs w:val="20"/>
        </w:rPr>
        <w:t xml:space="preserve">The carbohydrate, crude protein, lipid, and ash percentages in this study were greater than those documented by Achoba </w:t>
      </w:r>
      <w:r w:rsidRPr="002A08B3">
        <w:rPr>
          <w:rFonts w:ascii="Arial" w:eastAsia="Times New Roman" w:hAnsi="Arial"/>
          <w:i/>
          <w:sz w:val="20"/>
          <w:szCs w:val="20"/>
        </w:rPr>
        <w:t>et al.</w:t>
      </w:r>
      <w:r w:rsidRPr="002A08B3">
        <w:rPr>
          <w:rFonts w:ascii="Arial" w:eastAsia="Times New Roman" w:hAnsi="Arial"/>
          <w:sz w:val="20"/>
          <w:szCs w:val="20"/>
        </w:rPr>
        <w:t xml:space="preserve"> (1992), although a lower crude fiber value was observed. </w:t>
      </w:r>
    </w:p>
    <w:p w14:paraId="2077AF96" w14:textId="7E99D94E" w:rsidR="002E4290" w:rsidRPr="002A08B3" w:rsidRDefault="002E4290" w:rsidP="00B16E8E">
      <w:pPr>
        <w:spacing w:before="100" w:beforeAutospacing="1" w:after="100" w:afterAutospacing="1" w:line="480" w:lineRule="auto"/>
        <w:jc w:val="both"/>
        <w:rPr>
          <w:rFonts w:ascii="Arial" w:eastAsia="Times New Roman" w:hAnsi="Arial"/>
          <w:sz w:val="20"/>
          <w:szCs w:val="20"/>
        </w:rPr>
      </w:pPr>
      <w:r w:rsidRPr="002A08B3">
        <w:rPr>
          <w:rFonts w:ascii="Arial" w:eastAsia="Times New Roman" w:hAnsi="Arial"/>
          <w:sz w:val="20"/>
          <w:szCs w:val="20"/>
        </w:rPr>
        <w:t xml:space="preserve">Mineral composition data (mg/kg) of the ripe </w:t>
      </w:r>
      <w:r w:rsidRPr="002A08B3">
        <w:rPr>
          <w:rFonts w:ascii="Arial" w:eastAsia="Times New Roman" w:hAnsi="Arial"/>
          <w:i/>
          <w:iCs/>
          <w:sz w:val="20"/>
          <w:szCs w:val="20"/>
        </w:rPr>
        <w:t>Spondias purpurea</w:t>
      </w:r>
      <w:r w:rsidR="008D6C2E" w:rsidRPr="002A08B3">
        <w:rPr>
          <w:rFonts w:ascii="Arial" w:eastAsia="Times New Roman" w:hAnsi="Arial"/>
          <w:sz w:val="20"/>
          <w:szCs w:val="20"/>
        </w:rPr>
        <w:t xml:space="preserve"> fruit are shown in Tabl</w:t>
      </w:r>
      <w:r w:rsidR="00ED459B" w:rsidRPr="002A08B3">
        <w:rPr>
          <w:rFonts w:ascii="Arial" w:eastAsia="Times New Roman" w:hAnsi="Arial"/>
          <w:sz w:val="20"/>
          <w:szCs w:val="20"/>
        </w:rPr>
        <w:t>e</w:t>
      </w:r>
      <w:r w:rsidR="00106EA3" w:rsidRPr="002A08B3">
        <w:rPr>
          <w:rFonts w:ascii="Arial" w:eastAsia="Times New Roman" w:hAnsi="Arial"/>
          <w:sz w:val="20"/>
          <w:szCs w:val="20"/>
        </w:rPr>
        <w:t xml:space="preserve">.4. Potassium </w:t>
      </w:r>
      <w:r w:rsidRPr="002A08B3">
        <w:rPr>
          <w:rFonts w:ascii="Arial" w:eastAsia="Times New Roman" w:hAnsi="Arial"/>
          <w:sz w:val="20"/>
          <w:szCs w:val="20"/>
        </w:rPr>
        <w:t>was the most abundant mineral at 2</w:t>
      </w:r>
      <w:r w:rsidR="00106EA3" w:rsidRPr="002A08B3">
        <w:rPr>
          <w:rFonts w:ascii="Arial" w:eastAsia="Times New Roman" w:hAnsi="Arial"/>
          <w:sz w:val="20"/>
          <w:szCs w:val="20"/>
        </w:rPr>
        <w:t>7 mg/kg, followed by sodium at 27.8 mg/kg, calcium at 27.3 Cmol/kg, magnesium</w:t>
      </w:r>
      <w:r w:rsidRPr="002A08B3">
        <w:rPr>
          <w:rFonts w:ascii="Arial" w:eastAsia="Times New Roman" w:hAnsi="Arial"/>
          <w:sz w:val="20"/>
          <w:szCs w:val="20"/>
        </w:rPr>
        <w:t xml:space="preserve"> at 18.4 Cmol/kg, an</w:t>
      </w:r>
      <w:r w:rsidR="00106EA3" w:rsidRPr="002A08B3">
        <w:rPr>
          <w:rFonts w:ascii="Arial" w:eastAsia="Times New Roman" w:hAnsi="Arial"/>
          <w:sz w:val="20"/>
          <w:szCs w:val="20"/>
        </w:rPr>
        <w:t xml:space="preserve">d phosphorus </w:t>
      </w:r>
      <w:r w:rsidRPr="002A08B3">
        <w:rPr>
          <w:rFonts w:ascii="Arial" w:eastAsia="Times New Roman" w:hAnsi="Arial"/>
          <w:sz w:val="20"/>
          <w:szCs w:val="20"/>
        </w:rPr>
        <w:t>at 2.8 mg/kg. The variability in these values could be due to differences in plant variety, climate</w:t>
      </w:r>
      <w:r w:rsidR="00512364" w:rsidRPr="002A08B3">
        <w:rPr>
          <w:rFonts w:ascii="Arial" w:eastAsia="Times New Roman" w:hAnsi="Arial"/>
          <w:sz w:val="20"/>
          <w:szCs w:val="20"/>
        </w:rPr>
        <w:t xml:space="preserve">, and geographical location. This composition agrees with the </w:t>
      </w:r>
      <w:r w:rsidR="00EE4CA2" w:rsidRPr="002A08B3">
        <w:rPr>
          <w:rFonts w:ascii="Arial" w:eastAsia="Times New Roman" w:hAnsi="Arial"/>
          <w:sz w:val="20"/>
          <w:szCs w:val="20"/>
        </w:rPr>
        <w:t>findings</w:t>
      </w:r>
      <w:r w:rsidR="00512364" w:rsidRPr="002A08B3">
        <w:rPr>
          <w:rFonts w:ascii="Arial" w:eastAsia="Times New Roman" w:hAnsi="Arial"/>
          <w:sz w:val="20"/>
          <w:szCs w:val="20"/>
        </w:rPr>
        <w:t xml:space="preserve"> of</w:t>
      </w:r>
      <w:r w:rsidRPr="002A08B3">
        <w:rPr>
          <w:rFonts w:ascii="Arial" w:eastAsia="Times New Roman" w:hAnsi="Arial"/>
          <w:sz w:val="20"/>
          <w:szCs w:val="20"/>
        </w:rPr>
        <w:t xml:space="preserve"> Olayiwola </w:t>
      </w:r>
      <w:r w:rsidRPr="002A08B3">
        <w:rPr>
          <w:rFonts w:ascii="Arial" w:eastAsia="Times New Roman" w:hAnsi="Arial"/>
          <w:i/>
          <w:sz w:val="20"/>
          <w:szCs w:val="20"/>
        </w:rPr>
        <w:t>et al.</w:t>
      </w:r>
      <w:r w:rsidRPr="002A08B3">
        <w:rPr>
          <w:rFonts w:ascii="Arial" w:eastAsia="Times New Roman" w:hAnsi="Arial"/>
          <w:sz w:val="20"/>
          <w:szCs w:val="20"/>
        </w:rPr>
        <w:t xml:space="preserve"> (2013), Adepoju (2009), and </w:t>
      </w:r>
      <w:proofErr w:type="spellStart"/>
      <w:r w:rsidRPr="002A08B3">
        <w:rPr>
          <w:rFonts w:ascii="Arial" w:eastAsia="Times New Roman" w:hAnsi="Arial"/>
          <w:sz w:val="20"/>
          <w:szCs w:val="20"/>
        </w:rPr>
        <w:t>Tiburski</w:t>
      </w:r>
      <w:proofErr w:type="spellEnd"/>
      <w:r w:rsidRPr="002A08B3">
        <w:rPr>
          <w:rFonts w:ascii="Arial" w:eastAsia="Times New Roman" w:hAnsi="Arial"/>
          <w:sz w:val="20"/>
          <w:szCs w:val="20"/>
        </w:rPr>
        <w:t xml:space="preserve"> </w:t>
      </w:r>
      <w:r w:rsidRPr="002A08B3">
        <w:rPr>
          <w:rFonts w:ascii="Arial" w:eastAsia="Times New Roman" w:hAnsi="Arial"/>
          <w:i/>
          <w:sz w:val="20"/>
          <w:szCs w:val="20"/>
        </w:rPr>
        <w:t>et al.</w:t>
      </w:r>
      <w:r w:rsidRPr="002A08B3">
        <w:rPr>
          <w:rFonts w:ascii="Arial" w:eastAsia="Times New Roman" w:hAnsi="Arial"/>
          <w:sz w:val="20"/>
          <w:szCs w:val="20"/>
        </w:rPr>
        <w:t xml:space="preserve"> (2011), though variations exist. </w:t>
      </w:r>
    </w:p>
    <w:p w14:paraId="2A97D786" w14:textId="77777777" w:rsidR="002E4290" w:rsidRPr="002A08B3" w:rsidRDefault="00ED459B" w:rsidP="00B16E8E">
      <w:pPr>
        <w:spacing w:before="100" w:beforeAutospacing="1" w:after="100" w:afterAutospacing="1" w:line="480" w:lineRule="auto"/>
        <w:jc w:val="both"/>
        <w:rPr>
          <w:rFonts w:ascii="Arial" w:eastAsia="Times New Roman" w:hAnsi="Arial"/>
          <w:sz w:val="20"/>
          <w:szCs w:val="20"/>
        </w:rPr>
      </w:pPr>
      <w:r w:rsidRPr="002A08B3">
        <w:rPr>
          <w:rFonts w:ascii="Arial" w:eastAsia="Times New Roman" w:hAnsi="Arial"/>
          <w:sz w:val="20"/>
          <w:szCs w:val="20"/>
        </w:rPr>
        <w:t xml:space="preserve">Table </w:t>
      </w:r>
      <w:r w:rsidR="00B85D2C" w:rsidRPr="002A08B3">
        <w:rPr>
          <w:rFonts w:ascii="Arial" w:eastAsia="Times New Roman" w:hAnsi="Arial"/>
          <w:sz w:val="20"/>
          <w:szCs w:val="20"/>
        </w:rPr>
        <w:t>5</w:t>
      </w:r>
      <w:r w:rsidR="005D1257" w:rsidRPr="002A08B3">
        <w:rPr>
          <w:rFonts w:ascii="Arial" w:eastAsia="Times New Roman" w:hAnsi="Arial"/>
          <w:sz w:val="20"/>
          <w:szCs w:val="20"/>
        </w:rPr>
        <w:t xml:space="preserve"> shows</w:t>
      </w:r>
      <w:r w:rsidR="002626B3" w:rsidRPr="002A08B3">
        <w:rPr>
          <w:rFonts w:ascii="Arial" w:eastAsia="Times New Roman" w:hAnsi="Arial"/>
          <w:sz w:val="20"/>
          <w:szCs w:val="20"/>
        </w:rPr>
        <w:t xml:space="preserve"> </w:t>
      </w:r>
      <w:r w:rsidR="00CB3068" w:rsidRPr="002A08B3">
        <w:rPr>
          <w:rFonts w:ascii="Arial" w:eastAsia="Times New Roman" w:hAnsi="Arial"/>
          <w:sz w:val="20"/>
          <w:szCs w:val="20"/>
        </w:rPr>
        <w:t xml:space="preserve">both the </w:t>
      </w:r>
      <w:r w:rsidR="002E4290" w:rsidRPr="002A08B3">
        <w:rPr>
          <w:rFonts w:ascii="Arial" w:eastAsia="Times New Roman" w:hAnsi="Arial"/>
          <w:sz w:val="20"/>
          <w:szCs w:val="20"/>
        </w:rPr>
        <w:t xml:space="preserve">essential and non-essential amino acids for ripe and unripe </w:t>
      </w:r>
      <w:r w:rsidR="002E4290" w:rsidRPr="002A08B3">
        <w:rPr>
          <w:rFonts w:ascii="Arial" w:eastAsia="Times New Roman" w:hAnsi="Arial"/>
          <w:i/>
          <w:iCs/>
          <w:sz w:val="20"/>
          <w:szCs w:val="20"/>
        </w:rPr>
        <w:t>Spondias purpurea</w:t>
      </w:r>
      <w:r w:rsidR="002E4290" w:rsidRPr="002A08B3">
        <w:rPr>
          <w:rFonts w:ascii="Arial" w:eastAsia="Times New Roman" w:hAnsi="Arial"/>
          <w:sz w:val="20"/>
          <w:szCs w:val="20"/>
        </w:rPr>
        <w:t xml:space="preserve"> fruits. </w:t>
      </w:r>
      <w:r w:rsidR="006D6E4D" w:rsidRPr="002A08B3">
        <w:rPr>
          <w:rFonts w:ascii="Arial" w:eastAsia="Times New Roman" w:hAnsi="Arial"/>
          <w:sz w:val="20"/>
          <w:szCs w:val="20"/>
        </w:rPr>
        <w:t>In comparing</w:t>
      </w:r>
      <w:r w:rsidR="003108A2" w:rsidRPr="002A08B3">
        <w:rPr>
          <w:rFonts w:ascii="Arial" w:eastAsia="Times New Roman" w:hAnsi="Arial"/>
          <w:sz w:val="20"/>
          <w:szCs w:val="20"/>
        </w:rPr>
        <w:t xml:space="preserve"> </w:t>
      </w:r>
      <w:r w:rsidR="00C5530E" w:rsidRPr="002A08B3">
        <w:rPr>
          <w:rFonts w:ascii="Arial" w:eastAsia="Times New Roman" w:hAnsi="Arial"/>
          <w:sz w:val="20"/>
          <w:szCs w:val="20"/>
        </w:rPr>
        <w:t>e</w:t>
      </w:r>
      <w:r w:rsidR="002E4290" w:rsidRPr="002A08B3">
        <w:rPr>
          <w:rFonts w:ascii="Arial" w:eastAsia="Times New Roman" w:hAnsi="Arial"/>
          <w:sz w:val="20"/>
          <w:szCs w:val="20"/>
        </w:rPr>
        <w:t>ssential amino acids between ripe and unripe fruits, the unripe fruit showed higher values for most, except for isoleucine (2.03 g/100g protein in unripe, 2.22 g/100g protein in ripe). Similarly, non-essential amino acid values were generally higher in unripe fruit, except for glycine (3.00 g/100g protein in unripe, 3.16 g/100g protein in ripe). Key amino acids such as arginine (4.64–4.81 g/100g protein), leucine (4.61–5.02 g/100g protein), and lysine (3.71–3.92 g/100g protein) were prominent in both ripe and unripe samples, with tryptophan (0.06–0.68 g/100g protein) being the lowest. In non-essential amino acids, aspartic acid (15.20–16.81) and glutamic acid (10.30–11.05) were the most abundant, while cysteine (0.72–0.91) had the lowest values.</w:t>
      </w:r>
    </w:p>
    <w:p w14:paraId="6DB0919E" w14:textId="11246B18" w:rsidR="005009B6" w:rsidRPr="002A08B3" w:rsidRDefault="002E4290" w:rsidP="009841D7">
      <w:pPr>
        <w:spacing w:before="100" w:beforeAutospacing="1" w:after="100" w:afterAutospacing="1" w:line="480" w:lineRule="auto"/>
        <w:jc w:val="both"/>
        <w:rPr>
          <w:rFonts w:ascii="Arial" w:hAnsi="Arial"/>
          <w:sz w:val="20"/>
          <w:szCs w:val="20"/>
        </w:rPr>
      </w:pPr>
      <w:r w:rsidRPr="002A08B3">
        <w:rPr>
          <w:rFonts w:ascii="Arial" w:eastAsia="Times New Roman" w:hAnsi="Arial"/>
          <w:sz w:val="20"/>
          <w:szCs w:val="20"/>
        </w:rPr>
        <w:t xml:space="preserve">These variations between ripe and unripe </w:t>
      </w:r>
      <w:r w:rsidRPr="002A08B3">
        <w:rPr>
          <w:rFonts w:ascii="Arial" w:eastAsia="Times New Roman" w:hAnsi="Arial"/>
          <w:i/>
          <w:iCs/>
          <w:sz w:val="20"/>
          <w:szCs w:val="20"/>
        </w:rPr>
        <w:t>Spondias purpurea</w:t>
      </w:r>
      <w:r w:rsidRPr="002A08B3">
        <w:rPr>
          <w:rFonts w:ascii="Arial" w:eastAsia="Times New Roman" w:hAnsi="Arial"/>
          <w:sz w:val="20"/>
          <w:szCs w:val="20"/>
        </w:rPr>
        <w:t xml:space="preserve"> may be due to the complex chemical composition of the fruit, with interactions from microbes during pre- or post-harvest processes, poor storage conditions, or unhygienic handling. This study suggests that </w:t>
      </w:r>
      <w:r w:rsidRPr="002A08B3">
        <w:rPr>
          <w:rFonts w:ascii="Arial" w:eastAsia="Times New Roman" w:hAnsi="Arial"/>
          <w:i/>
          <w:iCs/>
          <w:sz w:val="20"/>
          <w:szCs w:val="20"/>
        </w:rPr>
        <w:t>Spondias purpurea</w:t>
      </w:r>
      <w:r w:rsidRPr="002A08B3">
        <w:rPr>
          <w:rFonts w:ascii="Arial" w:eastAsia="Times New Roman" w:hAnsi="Arial"/>
          <w:sz w:val="20"/>
          <w:szCs w:val="20"/>
        </w:rPr>
        <w:t xml:space="preserve"> fruit is a good source of </w:t>
      </w:r>
      <w:r w:rsidR="00FD7FD4" w:rsidRPr="002A08B3">
        <w:rPr>
          <w:rFonts w:ascii="Arial" w:eastAsia="Times New Roman" w:hAnsi="Arial"/>
          <w:sz w:val="20"/>
          <w:szCs w:val="20"/>
        </w:rPr>
        <w:t>amino acids</w:t>
      </w:r>
      <w:r w:rsidRPr="002A08B3">
        <w:rPr>
          <w:rFonts w:ascii="Arial" w:eastAsia="Times New Roman" w:hAnsi="Arial"/>
          <w:sz w:val="20"/>
          <w:szCs w:val="20"/>
        </w:rPr>
        <w:t xml:space="preserve"> which are crucial for various bodily functions. Serine, for example, is involved in cell signaling and is used in treating schizophrenia (Montalvo-Gonzalez </w:t>
      </w:r>
      <w:r w:rsidRPr="002A08B3">
        <w:rPr>
          <w:rFonts w:ascii="Arial" w:eastAsia="Times New Roman" w:hAnsi="Arial"/>
          <w:i/>
          <w:sz w:val="20"/>
          <w:szCs w:val="20"/>
        </w:rPr>
        <w:t>et al.</w:t>
      </w:r>
      <w:r w:rsidRPr="002A08B3">
        <w:rPr>
          <w:rFonts w:ascii="Arial" w:eastAsia="Times New Roman" w:hAnsi="Arial"/>
          <w:sz w:val="20"/>
          <w:szCs w:val="20"/>
        </w:rPr>
        <w:t xml:space="preserve">, 2011), while glutamic acid plays a key role in brain function and recovery from physiological imbalances (Judith </w:t>
      </w:r>
      <w:r w:rsidRPr="002A08B3">
        <w:rPr>
          <w:rFonts w:ascii="Arial" w:eastAsia="Times New Roman" w:hAnsi="Arial"/>
          <w:i/>
          <w:sz w:val="20"/>
          <w:szCs w:val="20"/>
        </w:rPr>
        <w:t>et al.</w:t>
      </w:r>
      <w:r w:rsidRPr="002A08B3">
        <w:rPr>
          <w:rFonts w:ascii="Arial" w:eastAsia="Times New Roman" w:hAnsi="Arial"/>
          <w:sz w:val="20"/>
          <w:szCs w:val="20"/>
        </w:rPr>
        <w:t xml:space="preserve">, 1999). </w:t>
      </w:r>
    </w:p>
    <w:p w14:paraId="1E33F4D7" w14:textId="319912CF" w:rsidR="007601CC" w:rsidRDefault="00ED459B" w:rsidP="009841D7">
      <w:pPr>
        <w:spacing w:before="100" w:beforeAutospacing="1" w:after="100" w:afterAutospacing="1" w:line="480" w:lineRule="auto"/>
        <w:jc w:val="both"/>
        <w:rPr>
          <w:rFonts w:ascii="Arial" w:hAnsi="Arial"/>
          <w:sz w:val="20"/>
          <w:szCs w:val="20"/>
        </w:rPr>
      </w:pPr>
      <w:r w:rsidRPr="002A08B3">
        <w:rPr>
          <w:rFonts w:ascii="Arial" w:hAnsi="Arial"/>
          <w:sz w:val="20"/>
          <w:szCs w:val="20"/>
        </w:rPr>
        <w:lastRenderedPageBreak/>
        <w:t xml:space="preserve">Table </w:t>
      </w:r>
      <w:r w:rsidR="001856F1" w:rsidRPr="002A08B3">
        <w:rPr>
          <w:rFonts w:ascii="Arial" w:hAnsi="Arial"/>
          <w:sz w:val="20"/>
          <w:szCs w:val="20"/>
        </w:rPr>
        <w:t>6</w:t>
      </w:r>
      <w:r w:rsidR="00184AE3" w:rsidRPr="002A08B3">
        <w:rPr>
          <w:rFonts w:ascii="Arial" w:hAnsi="Arial"/>
          <w:sz w:val="20"/>
          <w:szCs w:val="20"/>
        </w:rPr>
        <w:t xml:space="preserve"> </w:t>
      </w:r>
      <w:r w:rsidR="00E07AEF">
        <w:t xml:space="preserve">shows the spoilage of the sampled </w:t>
      </w:r>
      <w:r w:rsidR="00E07AEF" w:rsidRPr="00E07AEF">
        <w:rPr>
          <w:i/>
        </w:rPr>
        <w:t>S. purpurea</w:t>
      </w:r>
      <w:r w:rsidR="00E07AEF">
        <w:t xml:space="preserve"> over days (1, 3, and 5 days) as a function of the storage method. BGWSD had the highest spoilage, with FSD and FWSD the lowest</w:t>
      </w:r>
      <w:r w:rsidR="00E07AEF" w:rsidRPr="002A08B3">
        <w:rPr>
          <w:rFonts w:ascii="Arial" w:hAnsi="Arial"/>
          <w:sz w:val="20"/>
          <w:szCs w:val="20"/>
        </w:rPr>
        <w:t xml:space="preserve"> </w:t>
      </w:r>
    </w:p>
    <w:p w14:paraId="77F756D8" w14:textId="4CF21466" w:rsidR="0032303E" w:rsidRDefault="0032303E" w:rsidP="009841D7">
      <w:pPr>
        <w:spacing w:before="100" w:beforeAutospacing="1" w:after="100" w:afterAutospacing="1" w:line="480" w:lineRule="auto"/>
        <w:jc w:val="both"/>
        <w:rPr>
          <w:rFonts w:ascii="Arial" w:hAnsi="Arial"/>
          <w:b/>
          <w:sz w:val="20"/>
          <w:szCs w:val="20"/>
        </w:rPr>
      </w:pPr>
      <w:r w:rsidRPr="0032303E">
        <w:rPr>
          <w:rFonts w:ascii="Arial" w:hAnsi="Arial"/>
          <w:b/>
          <w:sz w:val="20"/>
          <w:szCs w:val="20"/>
        </w:rPr>
        <w:t>Conclusion</w:t>
      </w:r>
    </w:p>
    <w:p w14:paraId="01AD7F20" w14:textId="742B4A41" w:rsidR="00592E75" w:rsidRPr="00C25404" w:rsidRDefault="00592E75" w:rsidP="009841D7">
      <w:pPr>
        <w:spacing w:before="100" w:beforeAutospacing="1" w:after="100" w:afterAutospacing="1" w:line="480" w:lineRule="auto"/>
        <w:jc w:val="both"/>
        <w:rPr>
          <w:rFonts w:ascii="Arial" w:hAnsi="Arial"/>
          <w:iCs/>
          <w:szCs w:val="24"/>
        </w:rPr>
      </w:pPr>
      <w:r>
        <w:rPr>
          <w:iCs/>
          <w:szCs w:val="24"/>
        </w:rPr>
        <w:t xml:space="preserve">This study revealed </w:t>
      </w:r>
      <w:r w:rsidR="002F4CB2">
        <w:rPr>
          <w:iCs/>
          <w:szCs w:val="24"/>
        </w:rPr>
        <w:t xml:space="preserve">these </w:t>
      </w:r>
      <w:r>
        <w:rPr>
          <w:iCs/>
          <w:szCs w:val="24"/>
        </w:rPr>
        <w:t xml:space="preserve">microorganisms associated </w:t>
      </w:r>
      <w:r w:rsidRPr="00D560A0">
        <w:rPr>
          <w:iCs/>
          <w:szCs w:val="24"/>
        </w:rPr>
        <w:t xml:space="preserve">with </w:t>
      </w:r>
      <w:r w:rsidRPr="00D560A0">
        <w:rPr>
          <w:i/>
          <w:iCs/>
          <w:szCs w:val="24"/>
        </w:rPr>
        <w:t>Spondias purpurea</w:t>
      </w:r>
      <w:r w:rsidR="002F4CB2">
        <w:rPr>
          <w:iCs/>
          <w:szCs w:val="24"/>
        </w:rPr>
        <w:t xml:space="preserve"> in the monitored samples: </w:t>
      </w:r>
      <w:r>
        <w:rPr>
          <w:szCs w:val="24"/>
        </w:rPr>
        <w:t xml:space="preserve"> </w:t>
      </w:r>
      <w:r w:rsidRPr="002A08B3">
        <w:rPr>
          <w:rFonts w:ascii="Arial" w:hAnsi="Arial"/>
          <w:i/>
          <w:iCs/>
        </w:rPr>
        <w:t>Micrococcu</w:t>
      </w:r>
      <w:r>
        <w:rPr>
          <w:rFonts w:ascii="Arial" w:hAnsi="Arial"/>
          <w:i/>
          <w:iCs/>
        </w:rPr>
        <w:t xml:space="preserve">s </w:t>
      </w:r>
      <w:proofErr w:type="spellStart"/>
      <w:r>
        <w:rPr>
          <w:rFonts w:ascii="Arial" w:hAnsi="Arial"/>
          <w:i/>
          <w:iCs/>
        </w:rPr>
        <w:t>varians</w:t>
      </w:r>
      <w:proofErr w:type="spellEnd"/>
      <w:r>
        <w:rPr>
          <w:rFonts w:ascii="Arial" w:hAnsi="Arial"/>
          <w:i/>
          <w:iCs/>
        </w:rPr>
        <w:t xml:space="preserve">, Corynebacterium </w:t>
      </w:r>
      <w:proofErr w:type="spellStart"/>
      <w:r>
        <w:rPr>
          <w:rFonts w:ascii="Arial" w:hAnsi="Arial"/>
          <w:i/>
          <w:iCs/>
        </w:rPr>
        <w:t>kutsch</w:t>
      </w:r>
      <w:r w:rsidRPr="002A08B3">
        <w:rPr>
          <w:rFonts w:ascii="Arial" w:hAnsi="Arial"/>
          <w:i/>
          <w:iCs/>
        </w:rPr>
        <w:t>eri</w:t>
      </w:r>
      <w:proofErr w:type="spellEnd"/>
      <w:r w:rsidRPr="002A08B3">
        <w:rPr>
          <w:rFonts w:ascii="Arial" w:hAnsi="Arial"/>
          <w:iCs/>
        </w:rPr>
        <w:t xml:space="preserve"> and </w:t>
      </w:r>
      <w:r w:rsidRPr="002A08B3">
        <w:rPr>
          <w:rFonts w:ascii="Arial" w:hAnsi="Arial"/>
          <w:i/>
          <w:iCs/>
        </w:rPr>
        <w:t>Bacillus spp</w:t>
      </w:r>
      <w:r w:rsidR="002F4CB2">
        <w:rPr>
          <w:rFonts w:ascii="Arial" w:hAnsi="Arial"/>
          <w:i/>
          <w:iCs/>
        </w:rPr>
        <w:t>.</w:t>
      </w:r>
      <w:r w:rsidR="006A6BAB">
        <w:rPr>
          <w:rFonts w:ascii="Arial" w:hAnsi="Arial"/>
          <w:i/>
          <w:iCs/>
        </w:rPr>
        <w:t xml:space="preserve"> </w:t>
      </w:r>
      <w:r w:rsidR="006A6BAB">
        <w:rPr>
          <w:rFonts w:ascii="Arial" w:hAnsi="Arial"/>
        </w:rPr>
        <w:t>I</w:t>
      </w:r>
      <w:r w:rsidR="006A6BAB" w:rsidRPr="002A08B3">
        <w:rPr>
          <w:rFonts w:ascii="Arial" w:hAnsi="Arial"/>
        </w:rPr>
        <w:t>solated</w:t>
      </w:r>
      <w:r w:rsidR="006A6BAB">
        <w:rPr>
          <w:rFonts w:ascii="Arial" w:hAnsi="Arial"/>
        </w:rPr>
        <w:t xml:space="preserve"> fungi were</w:t>
      </w:r>
      <w:r w:rsidR="002F4CB2">
        <w:rPr>
          <w:rFonts w:ascii="Arial" w:hAnsi="Arial"/>
        </w:rPr>
        <w:t xml:space="preserve"> </w:t>
      </w:r>
      <w:r w:rsidRPr="002A08B3">
        <w:rPr>
          <w:rFonts w:ascii="Arial" w:hAnsi="Arial"/>
          <w:i/>
        </w:rPr>
        <w:t>Aspergillus niger</w:t>
      </w:r>
      <w:r w:rsidRPr="002A08B3">
        <w:rPr>
          <w:rFonts w:ascii="Arial" w:hAnsi="Arial"/>
        </w:rPr>
        <w:t xml:space="preserve">, </w:t>
      </w:r>
      <w:r w:rsidRPr="002A08B3">
        <w:rPr>
          <w:rFonts w:ascii="Arial" w:hAnsi="Arial"/>
          <w:i/>
        </w:rPr>
        <w:t>Saccharomyces cerevisiae</w:t>
      </w:r>
      <w:r w:rsidRPr="002A08B3">
        <w:rPr>
          <w:rFonts w:ascii="Arial" w:hAnsi="Arial"/>
        </w:rPr>
        <w:t xml:space="preserve">, </w:t>
      </w:r>
      <w:r w:rsidRPr="002A08B3">
        <w:rPr>
          <w:rFonts w:ascii="Arial" w:hAnsi="Arial"/>
          <w:i/>
        </w:rPr>
        <w:t>Aspergil</w:t>
      </w:r>
      <w:r>
        <w:rPr>
          <w:rFonts w:ascii="Arial" w:hAnsi="Arial"/>
          <w:i/>
        </w:rPr>
        <w:t>l</w:t>
      </w:r>
      <w:r w:rsidRPr="002A08B3">
        <w:rPr>
          <w:rFonts w:ascii="Arial" w:hAnsi="Arial"/>
          <w:i/>
        </w:rPr>
        <w:t>us flavus</w:t>
      </w:r>
      <w:r w:rsidRPr="002A08B3">
        <w:rPr>
          <w:rFonts w:ascii="Arial" w:hAnsi="Arial"/>
        </w:rPr>
        <w:t xml:space="preserve">, and </w:t>
      </w:r>
      <w:r w:rsidRPr="002A08B3">
        <w:rPr>
          <w:rFonts w:ascii="Arial" w:hAnsi="Arial"/>
          <w:i/>
        </w:rPr>
        <w:t xml:space="preserve">Rhizopus </w:t>
      </w:r>
      <w:proofErr w:type="spellStart"/>
      <w:r w:rsidRPr="002A08B3">
        <w:rPr>
          <w:rFonts w:ascii="Arial" w:hAnsi="Arial"/>
          <w:i/>
        </w:rPr>
        <w:t>stolonifer</w:t>
      </w:r>
      <w:proofErr w:type="spellEnd"/>
      <w:r>
        <w:rPr>
          <w:iCs/>
          <w:szCs w:val="24"/>
        </w:rPr>
        <w:t xml:space="preserve">. </w:t>
      </w:r>
      <w:r w:rsidRPr="00D560A0">
        <w:rPr>
          <w:iCs/>
          <w:szCs w:val="24"/>
        </w:rPr>
        <w:t xml:space="preserve">The occurrence of these </w:t>
      </w:r>
      <w:r w:rsidR="002F4CB2">
        <w:rPr>
          <w:iCs/>
          <w:szCs w:val="24"/>
        </w:rPr>
        <w:t>m</w:t>
      </w:r>
      <w:r>
        <w:rPr>
          <w:iCs/>
          <w:szCs w:val="24"/>
        </w:rPr>
        <w:t>icro</w:t>
      </w:r>
      <w:r w:rsidRPr="00D560A0">
        <w:rPr>
          <w:iCs/>
          <w:szCs w:val="24"/>
        </w:rPr>
        <w:t xml:space="preserve">organisms </w:t>
      </w:r>
      <w:r w:rsidR="00A9505E">
        <w:rPr>
          <w:rFonts w:ascii="Arial" w:hAnsi="Arial"/>
          <w:iCs/>
          <w:szCs w:val="24"/>
        </w:rPr>
        <w:t>shows a possible contamination during the procedures, or infestation before the samples were obtained for analysis</w:t>
      </w:r>
      <w:r w:rsidR="00F90870">
        <w:rPr>
          <w:rFonts w:ascii="Arial" w:hAnsi="Arial"/>
          <w:iCs/>
          <w:szCs w:val="24"/>
        </w:rPr>
        <w:t xml:space="preserve">. The storage method employed post-harvest also played a significant role in the </w:t>
      </w:r>
      <w:r w:rsidR="00D72E1C">
        <w:rPr>
          <w:rFonts w:ascii="Arial" w:hAnsi="Arial"/>
          <w:iCs/>
          <w:szCs w:val="24"/>
        </w:rPr>
        <w:t xml:space="preserve">presence and </w:t>
      </w:r>
      <w:r w:rsidR="00677BE5">
        <w:rPr>
          <w:rFonts w:ascii="Arial" w:hAnsi="Arial"/>
          <w:iCs/>
          <w:szCs w:val="24"/>
        </w:rPr>
        <w:t xml:space="preserve">concentration of these </w:t>
      </w:r>
      <w:r w:rsidR="00F90870">
        <w:rPr>
          <w:rFonts w:ascii="Arial" w:hAnsi="Arial"/>
          <w:iCs/>
          <w:szCs w:val="24"/>
        </w:rPr>
        <w:t>mentioned microorganisms.</w:t>
      </w:r>
    </w:p>
    <w:p w14:paraId="7E057A12" w14:textId="1B1BBB52" w:rsidR="0032303E" w:rsidRDefault="0032303E" w:rsidP="009841D7">
      <w:pPr>
        <w:spacing w:before="100" w:beforeAutospacing="1" w:after="100" w:afterAutospacing="1" w:line="480" w:lineRule="auto"/>
        <w:jc w:val="both"/>
        <w:rPr>
          <w:rFonts w:ascii="Arial" w:hAnsi="Arial"/>
          <w:b/>
          <w:sz w:val="20"/>
          <w:szCs w:val="20"/>
        </w:rPr>
      </w:pPr>
      <w:r w:rsidRPr="0032303E">
        <w:rPr>
          <w:rFonts w:ascii="Arial" w:hAnsi="Arial"/>
          <w:b/>
          <w:sz w:val="20"/>
          <w:szCs w:val="20"/>
        </w:rPr>
        <w:t>Recommendation</w:t>
      </w:r>
    </w:p>
    <w:p w14:paraId="4392A869" w14:textId="171BFE1F" w:rsidR="0032303E" w:rsidRPr="00B97414" w:rsidRDefault="000E3247" w:rsidP="0032303E">
      <w:pPr>
        <w:spacing w:line="480" w:lineRule="auto"/>
        <w:ind w:right="-63"/>
        <w:rPr>
          <w:rFonts w:ascii="Times New Roman" w:hAnsi="Times New Roman" w:cs="Times New Roman"/>
          <w:iCs/>
          <w:szCs w:val="24"/>
        </w:rPr>
      </w:pPr>
      <w:r>
        <w:rPr>
          <w:rFonts w:ascii="Times New Roman" w:hAnsi="Times New Roman" w:cs="Times New Roman"/>
          <w:iCs/>
          <w:szCs w:val="24"/>
        </w:rPr>
        <w:t xml:space="preserve">On </w:t>
      </w:r>
      <w:r w:rsidR="0032303E" w:rsidRPr="00B97414">
        <w:rPr>
          <w:rFonts w:ascii="Times New Roman" w:hAnsi="Times New Roman" w:cs="Times New Roman"/>
          <w:iCs/>
          <w:szCs w:val="24"/>
        </w:rPr>
        <w:t xml:space="preserve">the </w:t>
      </w:r>
      <w:r>
        <w:rPr>
          <w:rFonts w:ascii="Times New Roman" w:hAnsi="Times New Roman" w:cs="Times New Roman"/>
          <w:iCs/>
          <w:szCs w:val="24"/>
        </w:rPr>
        <w:t>basis of the findings in</w:t>
      </w:r>
      <w:r w:rsidR="0032303E" w:rsidRPr="00B97414">
        <w:rPr>
          <w:rFonts w:ascii="Times New Roman" w:hAnsi="Times New Roman" w:cs="Times New Roman"/>
          <w:iCs/>
          <w:szCs w:val="24"/>
        </w:rPr>
        <w:t xml:space="preserve"> the</w:t>
      </w:r>
      <w:r>
        <w:rPr>
          <w:rFonts w:ascii="Times New Roman" w:hAnsi="Times New Roman" w:cs="Times New Roman"/>
          <w:iCs/>
          <w:szCs w:val="24"/>
        </w:rPr>
        <w:t xml:space="preserve"> current study, it is </w:t>
      </w:r>
      <w:r w:rsidR="0032303E" w:rsidRPr="00B97414">
        <w:rPr>
          <w:rFonts w:ascii="Times New Roman" w:hAnsi="Times New Roman" w:cs="Times New Roman"/>
          <w:iCs/>
          <w:szCs w:val="24"/>
        </w:rPr>
        <w:t>recommended that</w:t>
      </w:r>
    </w:p>
    <w:p w14:paraId="6C5396A3" w14:textId="435D0597" w:rsidR="0032303E" w:rsidRPr="00D560A0" w:rsidRDefault="004A5240" w:rsidP="0032303E">
      <w:pPr>
        <w:pStyle w:val="ListParagraph"/>
        <w:numPr>
          <w:ilvl w:val="0"/>
          <w:numId w:val="7"/>
        </w:numPr>
        <w:spacing w:line="480" w:lineRule="auto"/>
        <w:ind w:right="-63"/>
        <w:rPr>
          <w:iCs/>
          <w:szCs w:val="24"/>
        </w:rPr>
      </w:pPr>
      <w:r w:rsidRPr="00C25404">
        <w:rPr>
          <w:i/>
          <w:iCs/>
          <w:szCs w:val="24"/>
        </w:rPr>
        <w:t>Spondias purpurea</w:t>
      </w:r>
      <w:r>
        <w:rPr>
          <w:iCs/>
          <w:szCs w:val="24"/>
        </w:rPr>
        <w:t xml:space="preserve"> targeted </w:t>
      </w:r>
      <w:r w:rsidR="00487027">
        <w:rPr>
          <w:iCs/>
          <w:szCs w:val="24"/>
        </w:rPr>
        <w:t>for human consumption</w:t>
      </w:r>
      <w:r>
        <w:rPr>
          <w:iCs/>
          <w:szCs w:val="24"/>
        </w:rPr>
        <w:t xml:space="preserve"> be </w:t>
      </w:r>
      <w:r w:rsidR="004557A4">
        <w:rPr>
          <w:iCs/>
          <w:szCs w:val="24"/>
        </w:rPr>
        <w:t>handled with</w:t>
      </w:r>
      <w:r>
        <w:rPr>
          <w:iCs/>
          <w:szCs w:val="24"/>
        </w:rPr>
        <w:t xml:space="preserve"> </w:t>
      </w:r>
      <w:r w:rsidR="0032303E" w:rsidRPr="00D560A0">
        <w:rPr>
          <w:iCs/>
          <w:szCs w:val="24"/>
        </w:rPr>
        <w:t xml:space="preserve">strict hygiene </w:t>
      </w:r>
      <w:r>
        <w:rPr>
          <w:iCs/>
          <w:szCs w:val="24"/>
        </w:rPr>
        <w:t xml:space="preserve">best practices to prevent contamination before subsequent consumption because humans can easily </w:t>
      </w:r>
      <w:r w:rsidR="00CE0729">
        <w:rPr>
          <w:iCs/>
          <w:szCs w:val="24"/>
        </w:rPr>
        <w:t xml:space="preserve">serve as </w:t>
      </w:r>
      <w:r w:rsidR="0032303E" w:rsidRPr="00D560A0">
        <w:rPr>
          <w:iCs/>
          <w:szCs w:val="24"/>
        </w:rPr>
        <w:t>vector</w:t>
      </w:r>
      <w:r w:rsidR="00CE0729">
        <w:rPr>
          <w:iCs/>
          <w:szCs w:val="24"/>
        </w:rPr>
        <w:t>s for</w:t>
      </w:r>
      <w:r w:rsidR="0032303E" w:rsidRPr="00D560A0">
        <w:rPr>
          <w:iCs/>
          <w:szCs w:val="24"/>
        </w:rPr>
        <w:t xml:space="preserve"> diseases transmission.</w:t>
      </w:r>
    </w:p>
    <w:p w14:paraId="0AB97DA8" w14:textId="3A143116" w:rsidR="0032303E" w:rsidRDefault="0032303E" w:rsidP="0032303E">
      <w:pPr>
        <w:pStyle w:val="ListParagraph"/>
        <w:numPr>
          <w:ilvl w:val="0"/>
          <w:numId w:val="7"/>
        </w:numPr>
        <w:spacing w:line="480" w:lineRule="auto"/>
        <w:ind w:right="-63"/>
        <w:rPr>
          <w:iCs/>
          <w:szCs w:val="24"/>
        </w:rPr>
      </w:pPr>
      <w:r>
        <w:rPr>
          <w:iCs/>
          <w:szCs w:val="24"/>
        </w:rPr>
        <w:t>Storage facilit</w:t>
      </w:r>
      <w:r w:rsidR="0008742D">
        <w:rPr>
          <w:iCs/>
          <w:szCs w:val="24"/>
        </w:rPr>
        <w:t>ies should be made available, and subsidies enabled where such facilities are paid for. This will ensure in-season and out-of-season availability, with reduced risks</w:t>
      </w:r>
      <w:r w:rsidR="00BA1FDF">
        <w:rPr>
          <w:iCs/>
          <w:szCs w:val="24"/>
        </w:rPr>
        <w:t xml:space="preserve"> to the health of consumers.</w:t>
      </w:r>
    </w:p>
    <w:p w14:paraId="38B796AE" w14:textId="303999AA" w:rsidR="00196ECB" w:rsidRDefault="00196ECB" w:rsidP="0032303E">
      <w:pPr>
        <w:pStyle w:val="ListParagraph"/>
        <w:numPr>
          <w:ilvl w:val="0"/>
          <w:numId w:val="7"/>
        </w:numPr>
        <w:spacing w:line="480" w:lineRule="auto"/>
        <w:ind w:right="-63"/>
        <w:rPr>
          <w:iCs/>
          <w:szCs w:val="24"/>
        </w:rPr>
      </w:pPr>
      <w:r>
        <w:rPr>
          <w:iCs/>
          <w:szCs w:val="24"/>
        </w:rPr>
        <w:t xml:space="preserve">Low-temperature storage practices should be embraced in storing </w:t>
      </w:r>
      <w:r w:rsidR="00624EC5" w:rsidRPr="00635609">
        <w:rPr>
          <w:i/>
          <w:iCs/>
          <w:szCs w:val="24"/>
        </w:rPr>
        <w:t>Spo</w:t>
      </w:r>
      <w:r w:rsidRPr="00635609">
        <w:rPr>
          <w:i/>
          <w:iCs/>
          <w:szCs w:val="24"/>
        </w:rPr>
        <w:t>ndias purpurea</w:t>
      </w:r>
      <w:r w:rsidR="00DE4B49">
        <w:rPr>
          <w:iCs/>
          <w:szCs w:val="24"/>
        </w:rPr>
        <w:t xml:space="preserve"> and its nutritional</w:t>
      </w:r>
      <w:r w:rsidR="006D71A6">
        <w:rPr>
          <w:iCs/>
          <w:szCs w:val="24"/>
        </w:rPr>
        <w:t xml:space="preserve"> derivatives.</w:t>
      </w:r>
    </w:p>
    <w:p w14:paraId="05C45149" w14:textId="49ADF34C" w:rsidR="00C92DE8" w:rsidRDefault="0032303E" w:rsidP="00C92DE8">
      <w:pPr>
        <w:pStyle w:val="ListParagraph"/>
        <w:numPr>
          <w:ilvl w:val="0"/>
          <w:numId w:val="7"/>
        </w:numPr>
        <w:spacing w:line="480" w:lineRule="auto"/>
        <w:ind w:right="-63"/>
        <w:rPr>
          <w:iCs/>
          <w:szCs w:val="24"/>
        </w:rPr>
      </w:pPr>
      <w:r w:rsidRPr="00A4451B">
        <w:rPr>
          <w:iCs/>
          <w:szCs w:val="24"/>
        </w:rPr>
        <w:t>Hazard A</w:t>
      </w:r>
      <w:r>
        <w:rPr>
          <w:iCs/>
          <w:szCs w:val="24"/>
        </w:rPr>
        <w:t>nalysis Critical Control Point (</w:t>
      </w:r>
      <w:r w:rsidRPr="00A4451B">
        <w:rPr>
          <w:iCs/>
          <w:szCs w:val="24"/>
        </w:rPr>
        <w:t>HACCP</w:t>
      </w:r>
      <w:r>
        <w:rPr>
          <w:iCs/>
          <w:szCs w:val="24"/>
        </w:rPr>
        <w:t xml:space="preserve">) </w:t>
      </w:r>
      <w:r w:rsidRPr="00A4451B">
        <w:rPr>
          <w:iCs/>
          <w:szCs w:val="24"/>
        </w:rPr>
        <w:t>that will cover all aspect of growing, ha</w:t>
      </w:r>
      <w:r>
        <w:rPr>
          <w:iCs/>
          <w:szCs w:val="24"/>
        </w:rPr>
        <w:t>rvesting, packing, transporting</w:t>
      </w:r>
      <w:r w:rsidRPr="00A4451B">
        <w:rPr>
          <w:iCs/>
          <w:szCs w:val="24"/>
        </w:rPr>
        <w:t xml:space="preserve">, processing and preparation of </w:t>
      </w:r>
      <w:r w:rsidRPr="00A4451B">
        <w:rPr>
          <w:i/>
          <w:iCs/>
          <w:szCs w:val="24"/>
        </w:rPr>
        <w:t>Spondias purpurea</w:t>
      </w:r>
      <w:r w:rsidRPr="00A4451B">
        <w:rPr>
          <w:iCs/>
          <w:szCs w:val="24"/>
        </w:rPr>
        <w:t xml:space="preserve"> fruits should be encouraged and sited at every f</w:t>
      </w:r>
      <w:r w:rsidR="00E314BF">
        <w:rPr>
          <w:iCs/>
          <w:szCs w:val="24"/>
        </w:rPr>
        <w:t>ood commodity market</w:t>
      </w:r>
    </w:p>
    <w:p w14:paraId="1B760244" w14:textId="77777777" w:rsidR="000E60F8" w:rsidRDefault="000E60F8" w:rsidP="000E60F8">
      <w:pPr>
        <w:spacing w:line="480" w:lineRule="auto"/>
        <w:ind w:right="-63"/>
        <w:rPr>
          <w:iCs/>
          <w:szCs w:val="24"/>
        </w:rPr>
      </w:pPr>
    </w:p>
    <w:p w14:paraId="0482DF1D" w14:textId="77777777" w:rsidR="000E60F8" w:rsidRDefault="000E60F8" w:rsidP="000E60F8">
      <w:pPr>
        <w:spacing w:line="480" w:lineRule="auto"/>
        <w:ind w:right="-63"/>
        <w:rPr>
          <w:iCs/>
          <w:szCs w:val="24"/>
        </w:rPr>
      </w:pPr>
    </w:p>
    <w:p w14:paraId="0548E732" w14:textId="77777777" w:rsidR="000E60F8" w:rsidRPr="000E60F8" w:rsidRDefault="000E60F8" w:rsidP="000E60F8">
      <w:pPr>
        <w:spacing w:line="480" w:lineRule="auto"/>
        <w:ind w:right="-63"/>
        <w:rPr>
          <w:iCs/>
          <w:szCs w:val="24"/>
        </w:rPr>
      </w:pPr>
      <w:r w:rsidRPr="000E60F8">
        <w:rPr>
          <w:iCs/>
          <w:szCs w:val="24"/>
        </w:rPr>
        <w:t>Disclaimer (Artificial intelligence)</w:t>
      </w:r>
    </w:p>
    <w:p w14:paraId="58DA2A33" w14:textId="77777777" w:rsidR="000E60F8" w:rsidRPr="000E60F8" w:rsidRDefault="000E60F8" w:rsidP="000E60F8">
      <w:pPr>
        <w:spacing w:line="480" w:lineRule="auto"/>
        <w:ind w:right="-63"/>
        <w:rPr>
          <w:iCs/>
          <w:szCs w:val="24"/>
        </w:rPr>
      </w:pPr>
      <w:r w:rsidRPr="000E60F8">
        <w:rPr>
          <w:iCs/>
          <w:szCs w:val="24"/>
        </w:rPr>
        <w:t xml:space="preserve">Option 1: </w:t>
      </w:r>
    </w:p>
    <w:p w14:paraId="4491D9D8" w14:textId="77777777" w:rsidR="000E60F8" w:rsidRPr="000E60F8" w:rsidRDefault="000E60F8" w:rsidP="000E60F8">
      <w:pPr>
        <w:spacing w:line="480" w:lineRule="auto"/>
        <w:ind w:right="-63"/>
        <w:rPr>
          <w:iCs/>
          <w:szCs w:val="24"/>
        </w:rPr>
      </w:pPr>
      <w:r w:rsidRPr="000E60F8">
        <w:rPr>
          <w:iCs/>
          <w:szCs w:val="24"/>
        </w:rPr>
        <w:t xml:space="preserve">Author(s) hereby </w:t>
      </w:r>
      <w:proofErr w:type="gramStart"/>
      <w:r w:rsidRPr="000E60F8">
        <w:rPr>
          <w:iCs/>
          <w:szCs w:val="24"/>
        </w:rPr>
        <w:t>declare</w:t>
      </w:r>
      <w:proofErr w:type="gramEnd"/>
      <w:r w:rsidRPr="000E60F8">
        <w:rPr>
          <w:iCs/>
          <w:szCs w:val="24"/>
        </w:rPr>
        <w:t xml:space="preserve"> that NO generative AI technologies such as Large Language Models (ChatGPT, COPILOT, etc.) and text-to-image generators have been used during the writing or editing of this manuscript. </w:t>
      </w:r>
    </w:p>
    <w:p w14:paraId="2A5EFBDA" w14:textId="77777777" w:rsidR="000E60F8" w:rsidRPr="000E60F8" w:rsidRDefault="000E60F8" w:rsidP="000E60F8">
      <w:pPr>
        <w:spacing w:line="480" w:lineRule="auto"/>
        <w:ind w:right="-63"/>
        <w:rPr>
          <w:iCs/>
          <w:szCs w:val="24"/>
        </w:rPr>
      </w:pPr>
      <w:r w:rsidRPr="000E60F8">
        <w:rPr>
          <w:iCs/>
          <w:szCs w:val="24"/>
        </w:rPr>
        <w:t xml:space="preserve">Option 2: </w:t>
      </w:r>
    </w:p>
    <w:p w14:paraId="18F09F82" w14:textId="77777777" w:rsidR="000E60F8" w:rsidRPr="000E60F8" w:rsidRDefault="000E60F8" w:rsidP="000E60F8">
      <w:pPr>
        <w:spacing w:line="480" w:lineRule="auto"/>
        <w:ind w:right="-63"/>
        <w:rPr>
          <w:iCs/>
          <w:szCs w:val="24"/>
        </w:rPr>
      </w:pPr>
      <w:r w:rsidRPr="000E60F8">
        <w:rPr>
          <w:iCs/>
          <w:szCs w:val="24"/>
        </w:rPr>
        <w:t xml:space="preserve">Author(s) hereby </w:t>
      </w:r>
      <w:proofErr w:type="gramStart"/>
      <w:r w:rsidRPr="000E60F8">
        <w:rPr>
          <w:iCs/>
          <w:szCs w:val="24"/>
        </w:rPr>
        <w:t>declare</w:t>
      </w:r>
      <w:proofErr w:type="gramEnd"/>
      <w:r w:rsidRPr="000E60F8">
        <w:rPr>
          <w:iCs/>
          <w:szCs w:val="24"/>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223F260" w14:textId="77777777" w:rsidR="000E60F8" w:rsidRPr="000E60F8" w:rsidRDefault="000E60F8" w:rsidP="000E60F8">
      <w:pPr>
        <w:spacing w:line="480" w:lineRule="auto"/>
        <w:ind w:right="-63"/>
        <w:rPr>
          <w:iCs/>
          <w:szCs w:val="24"/>
        </w:rPr>
      </w:pPr>
      <w:r w:rsidRPr="000E60F8">
        <w:rPr>
          <w:iCs/>
          <w:szCs w:val="24"/>
        </w:rPr>
        <w:t>Details of the AI usage are given below:</w:t>
      </w:r>
    </w:p>
    <w:p w14:paraId="181636E7" w14:textId="77777777" w:rsidR="000E60F8" w:rsidRPr="000E60F8" w:rsidRDefault="000E60F8" w:rsidP="000E60F8">
      <w:pPr>
        <w:spacing w:line="480" w:lineRule="auto"/>
        <w:ind w:right="-63"/>
        <w:rPr>
          <w:iCs/>
          <w:szCs w:val="24"/>
        </w:rPr>
      </w:pPr>
      <w:r w:rsidRPr="000E60F8">
        <w:rPr>
          <w:iCs/>
          <w:szCs w:val="24"/>
        </w:rPr>
        <w:t>1.</w:t>
      </w:r>
    </w:p>
    <w:p w14:paraId="2744F038" w14:textId="77777777" w:rsidR="000E60F8" w:rsidRPr="000E60F8" w:rsidRDefault="000E60F8" w:rsidP="000E60F8">
      <w:pPr>
        <w:spacing w:line="480" w:lineRule="auto"/>
        <w:ind w:right="-63"/>
        <w:rPr>
          <w:iCs/>
          <w:szCs w:val="24"/>
        </w:rPr>
      </w:pPr>
      <w:r w:rsidRPr="000E60F8">
        <w:rPr>
          <w:iCs/>
          <w:szCs w:val="24"/>
        </w:rPr>
        <w:t>2.</w:t>
      </w:r>
    </w:p>
    <w:p w14:paraId="0087CD7E" w14:textId="1AC065F1" w:rsidR="000E60F8" w:rsidRPr="000E60F8" w:rsidRDefault="000E60F8" w:rsidP="000E60F8">
      <w:pPr>
        <w:spacing w:line="480" w:lineRule="auto"/>
        <w:ind w:right="-63"/>
        <w:rPr>
          <w:iCs/>
          <w:szCs w:val="24"/>
        </w:rPr>
      </w:pPr>
      <w:r w:rsidRPr="000E60F8">
        <w:rPr>
          <w:iCs/>
          <w:szCs w:val="24"/>
        </w:rPr>
        <w:t>3.</w:t>
      </w:r>
    </w:p>
    <w:p w14:paraId="44B9DA39" w14:textId="77777777" w:rsidR="00C92DE8" w:rsidRPr="002A08B3" w:rsidRDefault="00C92DE8" w:rsidP="00C92DE8">
      <w:pPr>
        <w:rPr>
          <w:rFonts w:ascii="Arial" w:hAnsi="Arial"/>
          <w:sz w:val="20"/>
          <w:szCs w:val="20"/>
        </w:rPr>
      </w:pPr>
      <w:r w:rsidRPr="002A08B3">
        <w:rPr>
          <w:rFonts w:ascii="Arial" w:hAnsi="Arial"/>
          <w:sz w:val="20"/>
          <w:szCs w:val="20"/>
        </w:rPr>
        <w:t>REFERENCE</w:t>
      </w:r>
    </w:p>
    <w:p w14:paraId="28F58371" w14:textId="77777777" w:rsidR="00C92DE8" w:rsidRPr="002A08B3" w:rsidRDefault="00C92DE8" w:rsidP="00C92DE8">
      <w:pPr>
        <w:rPr>
          <w:rFonts w:ascii="Arial" w:hAnsi="Arial"/>
          <w:sz w:val="20"/>
          <w:szCs w:val="20"/>
        </w:rPr>
      </w:pPr>
    </w:p>
    <w:p w14:paraId="49DF60EB" w14:textId="17ED6911" w:rsidR="00DA1060" w:rsidRDefault="00DA1060" w:rsidP="009670AE">
      <w:pPr>
        <w:spacing w:after="240" w:line="240" w:lineRule="auto"/>
        <w:ind w:left="720" w:hanging="380"/>
        <w:jc w:val="both"/>
      </w:pPr>
      <w:r>
        <w:t xml:space="preserve">Achoba II, </w:t>
      </w:r>
      <w:proofErr w:type="spellStart"/>
      <w:r>
        <w:t>Choba</w:t>
      </w:r>
      <w:proofErr w:type="spellEnd"/>
      <w:r>
        <w:t xml:space="preserve"> JA, Lori JA, Elegbede JA, </w:t>
      </w:r>
      <w:proofErr w:type="spellStart"/>
      <w:r>
        <w:t>Kagbu</w:t>
      </w:r>
      <w:proofErr w:type="spellEnd"/>
      <w:r>
        <w:t xml:space="preserve"> JA (1992). Nutrient composition of black (African) velvet tamarind (</w:t>
      </w:r>
      <w:proofErr w:type="spellStart"/>
      <w:r>
        <w:t>Dialium</w:t>
      </w:r>
      <w:proofErr w:type="spellEnd"/>
      <w:r>
        <w:t xml:space="preserve"> </w:t>
      </w:r>
      <w:proofErr w:type="spellStart"/>
      <w:r>
        <w:t>guineense</w:t>
      </w:r>
      <w:proofErr w:type="spellEnd"/>
      <w:r>
        <w:t xml:space="preserve"> Willd) seed and pulp from Nigeria. </w:t>
      </w:r>
      <w:r>
        <w:rPr>
          <w:rStyle w:val="Emphasis"/>
          <w:rFonts w:eastAsia="SimSun"/>
        </w:rPr>
        <w:t xml:space="preserve">J. Food </w:t>
      </w:r>
      <w:proofErr w:type="spellStart"/>
      <w:r>
        <w:rPr>
          <w:rStyle w:val="Emphasis"/>
          <w:rFonts w:eastAsia="SimSun"/>
        </w:rPr>
        <w:t>Biochem</w:t>
      </w:r>
      <w:proofErr w:type="spellEnd"/>
      <w:r>
        <w:rPr>
          <w:rStyle w:val="Emphasis"/>
          <w:rFonts w:eastAsia="SimSun"/>
        </w:rPr>
        <w:t>.</w:t>
      </w:r>
      <w:r>
        <w:t xml:space="preserve"> 16(4): 229-233.</w:t>
      </w:r>
    </w:p>
    <w:p w14:paraId="2822987D" w14:textId="77777777" w:rsidR="00DA1060" w:rsidRDefault="00DA1060" w:rsidP="009670AE">
      <w:pPr>
        <w:spacing w:after="240" w:line="240" w:lineRule="auto"/>
        <w:ind w:left="720" w:hanging="380"/>
        <w:jc w:val="both"/>
      </w:pPr>
      <w:r>
        <w:lastRenderedPageBreak/>
        <w:t xml:space="preserve">Adedokun, M. O., </w:t>
      </w:r>
      <w:proofErr w:type="spellStart"/>
      <w:r>
        <w:t>Oladoye</w:t>
      </w:r>
      <w:proofErr w:type="spellEnd"/>
      <w:r>
        <w:t xml:space="preserve">, A. O., </w:t>
      </w:r>
      <w:proofErr w:type="spellStart"/>
      <w:r>
        <w:t>Oluwalana</w:t>
      </w:r>
      <w:proofErr w:type="spellEnd"/>
      <w:r>
        <w:t xml:space="preserve">, S. A., and Mendie, I. I. 2010. Socio-economic importance and utilization of </w:t>
      </w:r>
      <w:proofErr w:type="spellStart"/>
      <w:r>
        <w:rPr>
          <w:rStyle w:val="Emphasis"/>
          <w:rFonts w:eastAsia="SimSun"/>
        </w:rPr>
        <w:t>Spondias</w:t>
      </w:r>
      <w:proofErr w:type="spellEnd"/>
      <w:r>
        <w:rPr>
          <w:rStyle w:val="Emphasis"/>
          <w:rFonts w:eastAsia="SimSun"/>
        </w:rPr>
        <w:t xml:space="preserve"> mombin</w:t>
      </w:r>
      <w:r>
        <w:t xml:space="preserve"> in Nigeria. </w:t>
      </w:r>
      <w:r>
        <w:rPr>
          <w:rStyle w:val="Emphasis"/>
          <w:rFonts w:eastAsia="SimSun"/>
        </w:rPr>
        <w:t>Asian Pacific Journal of Tropical Medicine</w:t>
      </w:r>
      <w:r>
        <w:t xml:space="preserve"> 3(3): 232-234.</w:t>
      </w:r>
    </w:p>
    <w:p w14:paraId="5240C621" w14:textId="4D9D9C4D" w:rsidR="00DA1060" w:rsidRDefault="00DA1060" w:rsidP="00C92DE8">
      <w:pPr>
        <w:pStyle w:val="Pa21"/>
        <w:spacing w:after="240" w:line="240" w:lineRule="auto"/>
        <w:ind w:left="720" w:hanging="380"/>
        <w:jc w:val="both"/>
        <w:rPr>
          <w:rFonts w:ascii="Arial" w:hAnsi="Arial" w:cs="Arial"/>
          <w:sz w:val="20"/>
          <w:szCs w:val="20"/>
        </w:rPr>
      </w:pPr>
      <w:r w:rsidRPr="002A08B3">
        <w:rPr>
          <w:rFonts w:ascii="Arial" w:hAnsi="Arial" w:cs="Arial"/>
          <w:sz w:val="20"/>
          <w:szCs w:val="20"/>
        </w:rPr>
        <w:t xml:space="preserve">Adelakun, O. E., </w:t>
      </w:r>
      <w:proofErr w:type="spellStart"/>
      <w:r w:rsidRPr="002A08B3">
        <w:rPr>
          <w:rFonts w:ascii="Arial" w:hAnsi="Arial" w:cs="Arial"/>
          <w:sz w:val="20"/>
          <w:szCs w:val="20"/>
        </w:rPr>
        <w:t>Oyelade</w:t>
      </w:r>
      <w:proofErr w:type="spellEnd"/>
      <w:r w:rsidRPr="002A08B3">
        <w:rPr>
          <w:rFonts w:ascii="Arial" w:hAnsi="Arial" w:cs="Arial"/>
          <w:sz w:val="20"/>
          <w:szCs w:val="20"/>
        </w:rPr>
        <w:t>, O. J., Ade-</w:t>
      </w:r>
      <w:proofErr w:type="spellStart"/>
      <w:r w:rsidRPr="002A08B3">
        <w:rPr>
          <w:rFonts w:ascii="Arial" w:hAnsi="Arial" w:cs="Arial"/>
          <w:sz w:val="20"/>
          <w:szCs w:val="20"/>
        </w:rPr>
        <w:t>Omowaye</w:t>
      </w:r>
      <w:proofErr w:type="spellEnd"/>
      <w:r w:rsidRPr="002A08B3">
        <w:rPr>
          <w:rFonts w:ascii="Arial" w:hAnsi="Arial" w:cs="Arial"/>
          <w:sz w:val="20"/>
          <w:szCs w:val="20"/>
        </w:rPr>
        <w:t>, B. I. O., Adeyemi, I. A. and Van De Venter, M. 2009. Chemical composition and the antioxidative properties of Nigerian okra seed (</w:t>
      </w:r>
      <w:r w:rsidRPr="002A08B3">
        <w:rPr>
          <w:rFonts w:ascii="Arial" w:hAnsi="Arial" w:cs="Arial"/>
          <w:i/>
          <w:iCs/>
          <w:sz w:val="20"/>
          <w:szCs w:val="20"/>
        </w:rPr>
        <w:t xml:space="preserve">Abelmoschus esculentus </w:t>
      </w:r>
      <w:r w:rsidRPr="002A08B3">
        <w:rPr>
          <w:rFonts w:ascii="Arial" w:hAnsi="Arial" w:cs="Arial"/>
          <w:sz w:val="20"/>
          <w:szCs w:val="20"/>
        </w:rPr>
        <w:t>Moench) Flour.</w:t>
      </w:r>
      <w:r w:rsidRPr="002A08B3">
        <w:rPr>
          <w:rFonts w:ascii="Arial" w:hAnsi="Arial" w:cs="Arial"/>
          <w:i/>
          <w:sz w:val="20"/>
          <w:szCs w:val="20"/>
        </w:rPr>
        <w:t xml:space="preserve"> Food and Chemical Toxicology</w:t>
      </w:r>
      <w:r w:rsidR="00B43EA0">
        <w:rPr>
          <w:rFonts w:ascii="Arial" w:hAnsi="Arial" w:cs="Arial"/>
          <w:i/>
          <w:sz w:val="20"/>
          <w:szCs w:val="20"/>
        </w:rPr>
        <w:t xml:space="preserve"> </w:t>
      </w:r>
      <w:r w:rsidRPr="002A08B3">
        <w:rPr>
          <w:rFonts w:ascii="Arial" w:hAnsi="Arial" w:cs="Arial"/>
          <w:sz w:val="20"/>
          <w:szCs w:val="20"/>
        </w:rPr>
        <w:t>47: 1123-1126.</w:t>
      </w:r>
    </w:p>
    <w:p w14:paraId="2C20B3E5" w14:textId="07EB5545" w:rsidR="00DA1060" w:rsidRPr="002A08B3" w:rsidRDefault="00DA1060" w:rsidP="008A0D89">
      <w:pPr>
        <w:pStyle w:val="Pa21"/>
        <w:spacing w:after="240" w:line="240" w:lineRule="auto"/>
        <w:ind w:left="720" w:hanging="380"/>
        <w:jc w:val="both"/>
        <w:rPr>
          <w:rFonts w:ascii="Arial" w:hAnsi="Arial" w:cs="Arial"/>
          <w:sz w:val="20"/>
          <w:szCs w:val="20"/>
        </w:rPr>
      </w:pPr>
      <w:r w:rsidRPr="002A08B3">
        <w:rPr>
          <w:rFonts w:ascii="Arial" w:hAnsi="Arial" w:cs="Arial"/>
          <w:sz w:val="20"/>
          <w:szCs w:val="20"/>
        </w:rPr>
        <w:t xml:space="preserve">Adepoju, O. T. 2009. Proximate composition and micronutrient potentials of three locally available wild fruits in Nigeria. </w:t>
      </w:r>
      <w:r w:rsidRPr="002A08B3">
        <w:rPr>
          <w:rFonts w:ascii="Arial" w:hAnsi="Arial" w:cs="Arial"/>
          <w:i/>
          <w:sz w:val="20"/>
          <w:szCs w:val="20"/>
        </w:rPr>
        <w:t xml:space="preserve">African Journal of Agricultural Research </w:t>
      </w:r>
      <w:r w:rsidR="008A0D89">
        <w:rPr>
          <w:rFonts w:ascii="Arial" w:hAnsi="Arial" w:cs="Arial"/>
          <w:sz w:val="20"/>
          <w:szCs w:val="20"/>
        </w:rPr>
        <w:t>4(9): 887-892.</w:t>
      </w:r>
    </w:p>
    <w:p w14:paraId="7DA22524" w14:textId="77777777" w:rsidR="00DA1060" w:rsidRDefault="00DA1060" w:rsidP="009670AE">
      <w:pPr>
        <w:spacing w:after="240" w:line="240" w:lineRule="auto"/>
        <w:ind w:left="720" w:hanging="380"/>
        <w:jc w:val="both"/>
      </w:pPr>
      <w:proofErr w:type="spellStart"/>
      <w:r>
        <w:t>Akinmoladun</w:t>
      </w:r>
      <w:proofErr w:type="spellEnd"/>
      <w:r>
        <w:t xml:space="preserve">, A. C., </w:t>
      </w:r>
      <w:proofErr w:type="spellStart"/>
      <w:r>
        <w:t>Obuotor</w:t>
      </w:r>
      <w:proofErr w:type="spellEnd"/>
      <w:r>
        <w:t xml:space="preserve">, E. M., and </w:t>
      </w:r>
      <w:proofErr w:type="spellStart"/>
      <w:r>
        <w:t>Farombi</w:t>
      </w:r>
      <w:proofErr w:type="spellEnd"/>
      <w:r>
        <w:t xml:space="preserve">, E. O. 2010. Evaluation of antioxidant and free radical scavenging capacities of some Nigerian indigenous medicinal plants. </w:t>
      </w:r>
      <w:r>
        <w:rPr>
          <w:rStyle w:val="Emphasis"/>
          <w:rFonts w:eastAsia="SimSun"/>
        </w:rPr>
        <w:t>Journal of Medicinal Food</w:t>
      </w:r>
      <w:r>
        <w:t xml:space="preserve"> 13: 444-451.</w:t>
      </w:r>
    </w:p>
    <w:p w14:paraId="1DC6981D" w14:textId="77777777" w:rsidR="00DA1060" w:rsidRDefault="00DA1060" w:rsidP="009670AE">
      <w:pPr>
        <w:spacing w:after="240" w:line="240" w:lineRule="auto"/>
        <w:ind w:left="720" w:hanging="380"/>
        <w:jc w:val="both"/>
      </w:pPr>
      <w:r>
        <w:t xml:space="preserve">Akther, S., Shahriar, S. M. S., Morshed, F. A. S., and Islam, M. N. 2012. Study on chemical composition of fresh Mymensingh and </w:t>
      </w:r>
      <w:proofErr w:type="spellStart"/>
      <w:r>
        <w:t>Barishal</w:t>
      </w:r>
      <w:proofErr w:type="spellEnd"/>
      <w:r>
        <w:t xml:space="preserve"> hog-plum (</w:t>
      </w:r>
      <w:proofErr w:type="spellStart"/>
      <w:r>
        <w:rPr>
          <w:rStyle w:val="Emphasis"/>
          <w:rFonts w:eastAsia="SimSun"/>
        </w:rPr>
        <w:t>Spondias</w:t>
      </w:r>
      <w:proofErr w:type="spellEnd"/>
      <w:r>
        <w:rPr>
          <w:rStyle w:val="Emphasis"/>
          <w:rFonts w:eastAsia="SimSun"/>
        </w:rPr>
        <w:t xml:space="preserve"> </w:t>
      </w:r>
      <w:proofErr w:type="spellStart"/>
      <w:r>
        <w:rPr>
          <w:rStyle w:val="Emphasis"/>
          <w:rFonts w:eastAsia="SimSun"/>
        </w:rPr>
        <w:t>mangifera</w:t>
      </w:r>
      <w:proofErr w:type="spellEnd"/>
      <w:r>
        <w:t xml:space="preserve">) and development of leather and jelly with sensory evaluation. </w:t>
      </w:r>
      <w:r>
        <w:rPr>
          <w:rStyle w:val="Emphasis"/>
          <w:rFonts w:eastAsia="SimSun"/>
        </w:rPr>
        <w:t>Journal of Environmental Science and Natural Resources</w:t>
      </w:r>
      <w:r>
        <w:t xml:space="preserve"> 5(2): 29–36</w:t>
      </w:r>
    </w:p>
    <w:p w14:paraId="3495D2E9" w14:textId="453187F3" w:rsidR="00DA1060" w:rsidRPr="003F3B46" w:rsidRDefault="00DA1060" w:rsidP="003F3B46">
      <w:pPr>
        <w:spacing w:after="240" w:line="240" w:lineRule="auto"/>
        <w:ind w:left="720" w:hanging="380"/>
        <w:jc w:val="both"/>
      </w:pPr>
      <w:r>
        <w:t xml:space="preserve">Altschul, E. L. (1983). </w:t>
      </w:r>
      <w:r>
        <w:rPr>
          <w:rStyle w:val="Emphasis"/>
          <w:rFonts w:eastAsia="SimSun"/>
        </w:rPr>
        <w:t>Edible fruit in tropical Africa</w:t>
      </w:r>
      <w:r>
        <w:t>. p. 35. AVL Publishing C</w:t>
      </w:r>
      <w:r w:rsidR="003F3B46">
        <w:t>o., Westport, Connecticut, USA.</w:t>
      </w:r>
    </w:p>
    <w:p w14:paraId="72C8FF32" w14:textId="77777777" w:rsidR="00DA1060" w:rsidRDefault="00DA1060" w:rsidP="009670AE">
      <w:pPr>
        <w:spacing w:after="240" w:line="240" w:lineRule="auto"/>
        <w:ind w:left="720" w:hanging="380"/>
        <w:jc w:val="both"/>
      </w:pPr>
      <w:r>
        <w:t xml:space="preserve">AOAC. 2000. </w:t>
      </w:r>
      <w:r>
        <w:rPr>
          <w:rStyle w:val="Emphasis"/>
          <w:rFonts w:eastAsia="SimSun"/>
        </w:rPr>
        <w:t>Official Methods of Analysis of the Association of Official Analytical Chemists International</w:t>
      </w:r>
      <w:r>
        <w:t>. 17th ed. Gaithersburg, MD, USA: Association of Analytical Communities.</w:t>
      </w:r>
    </w:p>
    <w:p w14:paraId="3FCA16B0" w14:textId="77777777" w:rsidR="00DA1060" w:rsidRDefault="00DA1060" w:rsidP="009670AE">
      <w:pPr>
        <w:spacing w:after="240" w:line="240" w:lineRule="auto"/>
        <w:ind w:left="720" w:hanging="380"/>
        <w:jc w:val="both"/>
      </w:pPr>
      <w:r>
        <w:t xml:space="preserve">Arif, M., and Fareed, S. 2010. </w:t>
      </w:r>
      <w:proofErr w:type="spellStart"/>
      <w:r>
        <w:t>Pharmacognostic</w:t>
      </w:r>
      <w:proofErr w:type="spellEnd"/>
      <w:r>
        <w:t xml:space="preserve"> investigation and authentication of potentially utilized fruit </w:t>
      </w:r>
      <w:proofErr w:type="spellStart"/>
      <w:r>
        <w:rPr>
          <w:rStyle w:val="Emphasis"/>
          <w:rFonts w:eastAsia="SimSun"/>
        </w:rPr>
        <w:t>Spondias</w:t>
      </w:r>
      <w:proofErr w:type="spellEnd"/>
      <w:r>
        <w:rPr>
          <w:rStyle w:val="Emphasis"/>
          <w:rFonts w:eastAsia="SimSun"/>
        </w:rPr>
        <w:t xml:space="preserve"> </w:t>
      </w:r>
      <w:proofErr w:type="spellStart"/>
      <w:r>
        <w:rPr>
          <w:rStyle w:val="Emphasis"/>
          <w:rFonts w:eastAsia="SimSun"/>
        </w:rPr>
        <w:t>mangifera</w:t>
      </w:r>
      <w:proofErr w:type="spellEnd"/>
      <w:r>
        <w:t xml:space="preserve"> (Willd). </w:t>
      </w:r>
      <w:r>
        <w:rPr>
          <w:rStyle w:val="Emphasis"/>
          <w:rFonts w:eastAsia="SimSun"/>
        </w:rPr>
        <w:t>International Journal of Pharmaceutical and Clinical Research</w:t>
      </w:r>
      <w:r>
        <w:t xml:space="preserve"> 2(1): 31–35</w:t>
      </w:r>
    </w:p>
    <w:p w14:paraId="7D2E3A6F" w14:textId="77777777" w:rsidR="00DA1060" w:rsidRDefault="00DA1060" w:rsidP="009670AE">
      <w:pPr>
        <w:spacing w:after="240" w:line="240" w:lineRule="auto"/>
        <w:ind w:left="720" w:hanging="380"/>
        <w:jc w:val="both"/>
      </w:pPr>
      <w:proofErr w:type="spellStart"/>
      <w:r>
        <w:t>Aromolaran</w:t>
      </w:r>
      <w:proofErr w:type="spellEnd"/>
      <w:r>
        <w:t xml:space="preserve">, O., and Badejo, O. K. 2014. Efficacy of fresh leaf extracts of </w:t>
      </w:r>
      <w:proofErr w:type="spellStart"/>
      <w:r>
        <w:rPr>
          <w:rStyle w:val="Emphasis"/>
          <w:rFonts w:eastAsia="SimSun"/>
        </w:rPr>
        <w:t>Spondias</w:t>
      </w:r>
      <w:proofErr w:type="spellEnd"/>
      <w:r>
        <w:rPr>
          <w:rStyle w:val="Emphasis"/>
          <w:rFonts w:eastAsia="SimSun"/>
        </w:rPr>
        <w:t xml:space="preserve"> mombin</w:t>
      </w:r>
      <w:r>
        <w:t xml:space="preserve"> against some clinical bacterial isolates from typhoid patients. </w:t>
      </w:r>
      <w:r>
        <w:rPr>
          <w:rStyle w:val="Emphasis"/>
          <w:rFonts w:eastAsia="SimSun"/>
        </w:rPr>
        <w:t>Asian Pacific Journal of Tropical Disease</w:t>
      </w:r>
      <w:r>
        <w:t xml:space="preserve"> 4(6): 442–446.</w:t>
      </w:r>
    </w:p>
    <w:p w14:paraId="0C5EC196" w14:textId="77777777" w:rsidR="00DA1060" w:rsidRDefault="00DA1060" w:rsidP="009670AE">
      <w:pPr>
        <w:spacing w:after="240" w:line="240" w:lineRule="auto"/>
        <w:ind w:left="720" w:hanging="380"/>
        <w:jc w:val="both"/>
      </w:pPr>
      <w:r>
        <w:t xml:space="preserve">Ayoka, A. O., Akomolafe, R. O., </w:t>
      </w:r>
      <w:proofErr w:type="spellStart"/>
      <w:r>
        <w:t>Akinsomisoye</w:t>
      </w:r>
      <w:proofErr w:type="spellEnd"/>
      <w:r>
        <w:t xml:space="preserve">, O. S., and </w:t>
      </w:r>
      <w:proofErr w:type="spellStart"/>
      <w:r>
        <w:t>Ukponmwan</w:t>
      </w:r>
      <w:proofErr w:type="spellEnd"/>
      <w:r>
        <w:t xml:space="preserve">, O. E. 2008. Medicinal and economic value of </w:t>
      </w:r>
      <w:proofErr w:type="spellStart"/>
      <w:r>
        <w:rPr>
          <w:rStyle w:val="Emphasis"/>
          <w:rFonts w:eastAsia="SimSun"/>
        </w:rPr>
        <w:t>Spondias</w:t>
      </w:r>
      <w:proofErr w:type="spellEnd"/>
      <w:r>
        <w:rPr>
          <w:rStyle w:val="Emphasis"/>
          <w:rFonts w:eastAsia="SimSun"/>
        </w:rPr>
        <w:t xml:space="preserve"> mombin</w:t>
      </w:r>
      <w:r>
        <w:t xml:space="preserve">. </w:t>
      </w:r>
      <w:r>
        <w:rPr>
          <w:rStyle w:val="Emphasis"/>
          <w:rFonts w:eastAsia="SimSun"/>
        </w:rPr>
        <w:t>African Journal of Biomedical Research</w:t>
      </w:r>
      <w:r>
        <w:t xml:space="preserve"> 11(2): 129–136.</w:t>
      </w:r>
    </w:p>
    <w:p w14:paraId="5BF6C1D4" w14:textId="77777777" w:rsidR="00DA1060" w:rsidRDefault="00DA1060" w:rsidP="009670AE">
      <w:pPr>
        <w:spacing w:after="240" w:line="240" w:lineRule="auto"/>
        <w:ind w:left="720" w:hanging="380"/>
        <w:jc w:val="both"/>
      </w:pPr>
      <w:proofErr w:type="spellStart"/>
      <w:r>
        <w:t>Behall</w:t>
      </w:r>
      <w:proofErr w:type="spellEnd"/>
      <w:r>
        <w:t xml:space="preserve">, K., and </w:t>
      </w:r>
      <w:proofErr w:type="spellStart"/>
      <w:r>
        <w:t>Resier</w:t>
      </w:r>
      <w:proofErr w:type="spellEnd"/>
      <w:r>
        <w:t xml:space="preserve"> (1986). Chemistry and function of pectin. In: </w:t>
      </w:r>
      <w:r w:rsidRPr="009670AE">
        <w:rPr>
          <w:rStyle w:val="Emphasis"/>
          <w:rFonts w:eastAsia="SimSun"/>
        </w:rPr>
        <w:t>ACS Symposium Series</w:t>
      </w:r>
      <w:r>
        <w:t xml:space="preserve"> 310, ed. Fishman, M. L., Jen, J. J. Am. Chemical Society, Washington, D.C., USA, pp. 248-250. </w:t>
      </w:r>
    </w:p>
    <w:p w14:paraId="2476D9FA" w14:textId="77777777" w:rsidR="00DA1060" w:rsidRPr="002A08B3" w:rsidRDefault="00DA1060" w:rsidP="00C92DE8">
      <w:pPr>
        <w:spacing w:after="240" w:line="240" w:lineRule="auto"/>
        <w:ind w:left="720" w:hanging="380"/>
        <w:jc w:val="both"/>
        <w:rPr>
          <w:rFonts w:ascii="Arial" w:hAnsi="Arial"/>
          <w:sz w:val="20"/>
          <w:szCs w:val="20"/>
        </w:rPr>
      </w:pPr>
      <w:r w:rsidRPr="002A08B3">
        <w:rPr>
          <w:rFonts w:ascii="Arial" w:hAnsi="Arial"/>
          <w:sz w:val="20"/>
          <w:szCs w:val="20"/>
        </w:rPr>
        <w:t xml:space="preserve">Benitez LV (1989). Amino acid and fatty acid profiles in aquaculture nutrition studies. </w:t>
      </w:r>
      <w:r w:rsidRPr="002A08B3">
        <w:rPr>
          <w:rFonts w:ascii="Arial" w:hAnsi="Arial"/>
          <w:i/>
          <w:sz w:val="20"/>
          <w:szCs w:val="20"/>
        </w:rPr>
        <w:t>Asia proceedings of the third Asian Fish Nutrition Network Meeting</w:t>
      </w:r>
      <w:r w:rsidRPr="002A08B3">
        <w:rPr>
          <w:rFonts w:ascii="Arial" w:hAnsi="Arial"/>
          <w:sz w:val="20"/>
          <w:szCs w:val="20"/>
        </w:rPr>
        <w:t xml:space="preserve">. </w:t>
      </w:r>
      <w:proofErr w:type="spellStart"/>
      <w:r w:rsidRPr="002A08B3">
        <w:rPr>
          <w:rFonts w:ascii="Arial" w:hAnsi="Arial"/>
          <w:sz w:val="20"/>
          <w:szCs w:val="20"/>
        </w:rPr>
        <w:t>Sp</w:t>
      </w:r>
      <w:proofErr w:type="spellEnd"/>
      <w:r w:rsidRPr="002A08B3">
        <w:rPr>
          <w:rFonts w:ascii="Arial" w:hAnsi="Arial"/>
          <w:sz w:val="20"/>
          <w:szCs w:val="20"/>
        </w:rPr>
        <w:t xml:space="preserve"> 4, 166. </w:t>
      </w:r>
    </w:p>
    <w:p w14:paraId="7E951E3D" w14:textId="77777777" w:rsidR="00DA1060" w:rsidRDefault="00DA1060" w:rsidP="009670AE">
      <w:pPr>
        <w:spacing w:after="240" w:line="240" w:lineRule="auto"/>
        <w:ind w:left="720" w:hanging="380"/>
        <w:jc w:val="both"/>
      </w:pPr>
      <w:r>
        <w:t>Benitez, L. V. (1989). Amino acid and fatty acid profiles in aquaculture nutrition studies. Asia: Proceedings of the Third Asian Fish Nutrition Network Meeting, Sp. 4, p. 166.</w:t>
      </w:r>
    </w:p>
    <w:p w14:paraId="1698F078" w14:textId="77777777" w:rsidR="00DA1060" w:rsidRPr="009670AE" w:rsidRDefault="00DA1060" w:rsidP="009670AE">
      <w:pPr>
        <w:spacing w:after="240" w:line="240" w:lineRule="auto"/>
        <w:ind w:left="720" w:hanging="380"/>
        <w:jc w:val="both"/>
        <w:rPr>
          <w:rFonts w:ascii="Arial" w:hAnsi="Arial"/>
          <w:sz w:val="20"/>
          <w:szCs w:val="20"/>
        </w:rPr>
      </w:pPr>
      <w:proofErr w:type="spellStart"/>
      <w:r>
        <w:t>Bicas</w:t>
      </w:r>
      <w:proofErr w:type="spellEnd"/>
      <w:r>
        <w:t xml:space="preserve">, J., Molina, G., </w:t>
      </w:r>
      <w:proofErr w:type="spellStart"/>
      <w:r>
        <w:t>Dioniso</w:t>
      </w:r>
      <w:proofErr w:type="spellEnd"/>
      <w:r>
        <w:t xml:space="preserve">, P. A., Barros, F. F., Wagner, R., Marostica, M., and Pastore, G. 2011. Volatile constituents of exotic fruits from Brazil. </w:t>
      </w:r>
      <w:r>
        <w:rPr>
          <w:rStyle w:val="Emphasis"/>
          <w:rFonts w:eastAsia="SimSun"/>
        </w:rPr>
        <w:t>Food Research International</w:t>
      </w:r>
      <w:r>
        <w:t xml:space="preserve"> 44: 1843–1855</w:t>
      </w:r>
    </w:p>
    <w:p w14:paraId="044DDBB4" w14:textId="77777777" w:rsidR="00DA1060" w:rsidRPr="002A08B3" w:rsidRDefault="00DA1060" w:rsidP="00DC7376">
      <w:pPr>
        <w:pStyle w:val="Default"/>
        <w:spacing w:after="240"/>
        <w:ind w:left="720" w:hanging="380"/>
        <w:jc w:val="both"/>
        <w:rPr>
          <w:rFonts w:ascii="Arial" w:hAnsi="Arial" w:cs="Arial"/>
          <w:sz w:val="20"/>
          <w:szCs w:val="20"/>
        </w:rPr>
      </w:pPr>
      <w:proofErr w:type="spellStart"/>
      <w:r w:rsidRPr="002A08B3">
        <w:rPr>
          <w:rFonts w:ascii="Arial" w:hAnsi="Arial" w:cs="Arial"/>
          <w:sz w:val="20"/>
          <w:szCs w:val="20"/>
        </w:rPr>
        <w:t>Campous</w:t>
      </w:r>
      <w:proofErr w:type="spellEnd"/>
      <w:r w:rsidRPr="002A08B3">
        <w:rPr>
          <w:rFonts w:ascii="Arial" w:hAnsi="Arial" w:cs="Arial"/>
          <w:sz w:val="20"/>
          <w:szCs w:val="20"/>
        </w:rPr>
        <w:t xml:space="preserve"> D, </w:t>
      </w:r>
      <w:proofErr w:type="spellStart"/>
      <w:r w:rsidRPr="002A08B3">
        <w:rPr>
          <w:rFonts w:ascii="Arial" w:hAnsi="Arial" w:cs="Arial"/>
          <w:sz w:val="20"/>
          <w:szCs w:val="20"/>
        </w:rPr>
        <w:t>Betalleluz</w:t>
      </w:r>
      <w:proofErr w:type="spellEnd"/>
      <w:r w:rsidRPr="002A08B3">
        <w:rPr>
          <w:rFonts w:ascii="Arial" w:hAnsi="Arial" w:cs="Arial"/>
          <w:sz w:val="20"/>
          <w:szCs w:val="20"/>
        </w:rPr>
        <w:t xml:space="preserve"> I, </w:t>
      </w:r>
      <w:proofErr w:type="spellStart"/>
      <w:r w:rsidRPr="002A08B3">
        <w:rPr>
          <w:rFonts w:ascii="Arial" w:hAnsi="Arial" w:cs="Arial"/>
          <w:sz w:val="20"/>
          <w:szCs w:val="20"/>
        </w:rPr>
        <w:t>Tauquino</w:t>
      </w:r>
      <w:proofErr w:type="spellEnd"/>
      <w:r w:rsidRPr="002A08B3">
        <w:rPr>
          <w:rFonts w:ascii="Arial" w:hAnsi="Arial" w:cs="Arial"/>
          <w:sz w:val="20"/>
          <w:szCs w:val="20"/>
        </w:rPr>
        <w:t xml:space="preserve"> R, Chirinos R, and </w:t>
      </w:r>
      <w:proofErr w:type="spellStart"/>
      <w:r w:rsidRPr="002A08B3">
        <w:rPr>
          <w:rFonts w:ascii="Arial" w:hAnsi="Arial" w:cs="Arial"/>
          <w:sz w:val="20"/>
          <w:szCs w:val="20"/>
        </w:rPr>
        <w:t>Pedreschi</w:t>
      </w:r>
      <w:proofErr w:type="spellEnd"/>
      <w:r w:rsidRPr="002A08B3">
        <w:rPr>
          <w:rFonts w:ascii="Arial" w:hAnsi="Arial" w:cs="Arial"/>
          <w:sz w:val="20"/>
          <w:szCs w:val="20"/>
        </w:rPr>
        <w:t xml:space="preserve"> R. (2009). Nutritional and functional characterization of Andean </w:t>
      </w:r>
      <w:proofErr w:type="spellStart"/>
      <w:r w:rsidRPr="002A08B3">
        <w:rPr>
          <w:rFonts w:ascii="Arial" w:hAnsi="Arial" w:cs="Arial"/>
          <w:sz w:val="20"/>
          <w:szCs w:val="20"/>
        </w:rPr>
        <w:t>chicuru</w:t>
      </w:r>
      <w:proofErr w:type="spellEnd"/>
      <w:r w:rsidRPr="002A08B3">
        <w:rPr>
          <w:rFonts w:ascii="Arial" w:hAnsi="Arial" w:cs="Arial"/>
          <w:sz w:val="20"/>
          <w:szCs w:val="20"/>
        </w:rPr>
        <w:t xml:space="preserve"> (</w:t>
      </w:r>
      <w:proofErr w:type="spellStart"/>
      <w:r w:rsidRPr="002A08B3">
        <w:rPr>
          <w:rFonts w:ascii="Arial" w:hAnsi="Arial" w:cs="Arial"/>
          <w:sz w:val="20"/>
          <w:szCs w:val="20"/>
        </w:rPr>
        <w:t>Stangearhizanta</w:t>
      </w:r>
      <w:proofErr w:type="spellEnd"/>
      <w:r w:rsidRPr="002A08B3">
        <w:rPr>
          <w:rFonts w:ascii="Arial" w:hAnsi="Arial" w:cs="Arial"/>
          <w:sz w:val="20"/>
          <w:szCs w:val="20"/>
        </w:rPr>
        <w:t xml:space="preserve">). </w:t>
      </w:r>
      <w:r w:rsidRPr="002A08B3">
        <w:rPr>
          <w:rFonts w:ascii="Arial" w:hAnsi="Arial" w:cs="Arial"/>
          <w:i/>
          <w:sz w:val="20"/>
          <w:szCs w:val="20"/>
        </w:rPr>
        <w:t>Food Chemistry</w:t>
      </w:r>
      <w:r w:rsidRPr="002A08B3">
        <w:rPr>
          <w:rFonts w:ascii="Arial" w:hAnsi="Arial" w:cs="Arial"/>
          <w:sz w:val="20"/>
          <w:szCs w:val="20"/>
        </w:rPr>
        <w:t>; 112:63-70.</w:t>
      </w:r>
    </w:p>
    <w:p w14:paraId="39F22D08" w14:textId="77777777" w:rsidR="00DA1060" w:rsidRPr="002A08B3" w:rsidRDefault="00DA1060" w:rsidP="00C92DE8">
      <w:pPr>
        <w:autoSpaceDE w:val="0"/>
        <w:autoSpaceDN w:val="0"/>
        <w:adjustRightInd w:val="0"/>
        <w:spacing w:after="240" w:line="240" w:lineRule="auto"/>
        <w:ind w:left="720" w:hanging="380"/>
        <w:jc w:val="both"/>
        <w:rPr>
          <w:rFonts w:ascii="Arial" w:hAnsi="Arial"/>
          <w:sz w:val="20"/>
          <w:szCs w:val="20"/>
        </w:rPr>
      </w:pPr>
      <w:r w:rsidRPr="002A08B3">
        <w:rPr>
          <w:rFonts w:ascii="Arial" w:hAnsi="Arial"/>
          <w:sz w:val="20"/>
          <w:szCs w:val="20"/>
        </w:rPr>
        <w:lastRenderedPageBreak/>
        <w:t>Cheesebrough M. (2003). Laboratory Manuals. District laboratory practice in tropical countries (2) Cambridge University Press. United Kingdom. pp 146-157</w:t>
      </w:r>
    </w:p>
    <w:p w14:paraId="1AB65EEE" w14:textId="77777777" w:rsidR="00DA1060" w:rsidRPr="002A08B3" w:rsidRDefault="00DA1060" w:rsidP="00C92DE8">
      <w:pPr>
        <w:pStyle w:val="Default"/>
        <w:spacing w:after="240"/>
        <w:ind w:left="720" w:hanging="380"/>
        <w:jc w:val="both"/>
        <w:rPr>
          <w:rFonts w:ascii="Arial" w:hAnsi="Arial" w:cs="Arial"/>
          <w:color w:val="auto"/>
          <w:sz w:val="20"/>
          <w:szCs w:val="20"/>
        </w:rPr>
      </w:pPr>
      <w:r w:rsidRPr="002A08B3">
        <w:rPr>
          <w:rFonts w:ascii="Arial" w:hAnsi="Arial" w:cs="Arial"/>
          <w:color w:val="auto"/>
          <w:sz w:val="20"/>
          <w:szCs w:val="20"/>
        </w:rPr>
        <w:t xml:space="preserve">Cohn R, Cohn AL (1996). The by- products of fruit processing in: Fruit processing, ed </w:t>
      </w:r>
      <w:proofErr w:type="spellStart"/>
      <w:r w:rsidRPr="002A08B3">
        <w:rPr>
          <w:rFonts w:ascii="Arial" w:hAnsi="Arial" w:cs="Arial"/>
          <w:color w:val="auto"/>
          <w:sz w:val="20"/>
          <w:szCs w:val="20"/>
        </w:rPr>
        <w:t>Arthey</w:t>
      </w:r>
      <w:proofErr w:type="spellEnd"/>
      <w:r w:rsidRPr="002A08B3">
        <w:rPr>
          <w:rFonts w:ascii="Arial" w:hAnsi="Arial" w:cs="Arial"/>
          <w:color w:val="auto"/>
          <w:sz w:val="20"/>
          <w:szCs w:val="20"/>
        </w:rPr>
        <w:t xml:space="preserve"> D, Ashurst PR, Chapman &amp; Hall, London, U.K. pp. 196-220</w:t>
      </w:r>
    </w:p>
    <w:p w14:paraId="61648DD3" w14:textId="77777777" w:rsidR="00DA1060" w:rsidRPr="002A08B3" w:rsidRDefault="00DA1060" w:rsidP="00C92DE8">
      <w:pPr>
        <w:pStyle w:val="Pa21"/>
        <w:spacing w:after="240" w:line="240" w:lineRule="auto"/>
        <w:ind w:left="720" w:hanging="380"/>
        <w:jc w:val="both"/>
        <w:rPr>
          <w:rFonts w:ascii="Arial" w:hAnsi="Arial" w:cs="Arial"/>
          <w:sz w:val="20"/>
          <w:szCs w:val="20"/>
        </w:rPr>
      </w:pPr>
      <w:r w:rsidRPr="002A08B3">
        <w:rPr>
          <w:rFonts w:ascii="Arial" w:hAnsi="Arial" w:cs="Arial"/>
          <w:sz w:val="20"/>
          <w:szCs w:val="20"/>
        </w:rPr>
        <w:t xml:space="preserve">Duvall, C. S. 2006. On the origin of the tree </w:t>
      </w:r>
      <w:proofErr w:type="spellStart"/>
      <w:r w:rsidRPr="002A08B3">
        <w:rPr>
          <w:rFonts w:ascii="Arial" w:hAnsi="Arial" w:cs="Arial"/>
          <w:i/>
          <w:iCs/>
          <w:sz w:val="20"/>
          <w:szCs w:val="20"/>
        </w:rPr>
        <w:t>Spondias</w:t>
      </w:r>
      <w:proofErr w:type="spellEnd"/>
      <w:r w:rsidRPr="002A08B3">
        <w:rPr>
          <w:rFonts w:ascii="Arial" w:hAnsi="Arial" w:cs="Arial"/>
          <w:i/>
          <w:iCs/>
          <w:sz w:val="20"/>
          <w:szCs w:val="20"/>
        </w:rPr>
        <w:t xml:space="preserve"> mombin </w:t>
      </w:r>
      <w:r w:rsidRPr="002A08B3">
        <w:rPr>
          <w:rFonts w:ascii="Arial" w:hAnsi="Arial" w:cs="Arial"/>
          <w:sz w:val="20"/>
          <w:szCs w:val="20"/>
        </w:rPr>
        <w:t xml:space="preserve">in Africa. </w:t>
      </w:r>
      <w:r w:rsidRPr="002A08B3">
        <w:rPr>
          <w:rFonts w:ascii="Arial" w:hAnsi="Arial" w:cs="Arial"/>
          <w:i/>
          <w:sz w:val="20"/>
          <w:szCs w:val="20"/>
        </w:rPr>
        <w:t>Journal of Historical Geography</w:t>
      </w:r>
      <w:r w:rsidRPr="002A08B3">
        <w:rPr>
          <w:rFonts w:ascii="Arial" w:hAnsi="Arial" w:cs="Arial"/>
          <w:sz w:val="20"/>
          <w:szCs w:val="20"/>
        </w:rPr>
        <w:t xml:space="preserve">32: 249-266. </w:t>
      </w:r>
    </w:p>
    <w:p w14:paraId="69A1CEC9" w14:textId="7C143103" w:rsidR="00DA1060" w:rsidRPr="002A08B3" w:rsidRDefault="00DA1060" w:rsidP="00C92DE8">
      <w:pPr>
        <w:pStyle w:val="Pa21"/>
        <w:spacing w:after="240" w:line="240" w:lineRule="auto"/>
        <w:ind w:left="720" w:hanging="380"/>
        <w:jc w:val="both"/>
        <w:rPr>
          <w:rFonts w:ascii="Arial" w:hAnsi="Arial" w:cs="Arial"/>
          <w:sz w:val="20"/>
          <w:szCs w:val="20"/>
        </w:rPr>
      </w:pPr>
      <w:r w:rsidRPr="002A08B3">
        <w:rPr>
          <w:rFonts w:ascii="Arial" w:hAnsi="Arial" w:cs="Arial"/>
          <w:sz w:val="20"/>
          <w:szCs w:val="20"/>
        </w:rPr>
        <w:t xml:space="preserve">Edet, A., </w:t>
      </w:r>
      <w:proofErr w:type="spellStart"/>
      <w:r w:rsidRPr="002A08B3">
        <w:rPr>
          <w:rFonts w:ascii="Arial" w:hAnsi="Arial" w:cs="Arial"/>
          <w:sz w:val="20"/>
          <w:szCs w:val="20"/>
        </w:rPr>
        <w:t>Eseyin</w:t>
      </w:r>
      <w:proofErr w:type="spellEnd"/>
      <w:r w:rsidRPr="002A08B3">
        <w:rPr>
          <w:rFonts w:ascii="Arial" w:hAnsi="Arial" w:cs="Arial"/>
          <w:sz w:val="20"/>
          <w:szCs w:val="20"/>
        </w:rPr>
        <w:t xml:space="preserve">, O. and </w:t>
      </w:r>
      <w:proofErr w:type="spellStart"/>
      <w:r w:rsidRPr="002A08B3">
        <w:rPr>
          <w:rFonts w:ascii="Arial" w:hAnsi="Arial" w:cs="Arial"/>
          <w:sz w:val="20"/>
          <w:szCs w:val="20"/>
        </w:rPr>
        <w:t>Aniebiet</w:t>
      </w:r>
      <w:proofErr w:type="spellEnd"/>
      <w:r w:rsidRPr="002A08B3">
        <w:rPr>
          <w:rFonts w:ascii="Arial" w:hAnsi="Arial" w:cs="Arial"/>
          <w:sz w:val="20"/>
          <w:szCs w:val="20"/>
        </w:rPr>
        <w:t xml:space="preserve">, E. 2015. Antinutrients composition and mineral analysis of </w:t>
      </w:r>
      <w:r w:rsidRPr="002A08B3">
        <w:rPr>
          <w:rFonts w:ascii="Arial" w:hAnsi="Arial" w:cs="Arial"/>
          <w:i/>
          <w:iCs/>
          <w:sz w:val="20"/>
          <w:szCs w:val="20"/>
        </w:rPr>
        <w:t xml:space="preserve">Allium cepa </w:t>
      </w:r>
      <w:r w:rsidRPr="002A08B3">
        <w:rPr>
          <w:rFonts w:ascii="Arial" w:hAnsi="Arial" w:cs="Arial"/>
          <w:sz w:val="20"/>
          <w:szCs w:val="20"/>
        </w:rPr>
        <w:t xml:space="preserve">(onion) bulbs. </w:t>
      </w:r>
      <w:r w:rsidRPr="002A08B3">
        <w:rPr>
          <w:rFonts w:ascii="Arial" w:hAnsi="Arial" w:cs="Arial"/>
          <w:i/>
          <w:sz w:val="20"/>
          <w:szCs w:val="20"/>
        </w:rPr>
        <w:t>African Journal of Pharmacy and Pharmacology</w:t>
      </w:r>
      <w:r w:rsidR="00BD3B02">
        <w:rPr>
          <w:rFonts w:ascii="Arial" w:hAnsi="Arial" w:cs="Arial"/>
          <w:i/>
          <w:sz w:val="20"/>
          <w:szCs w:val="20"/>
        </w:rPr>
        <w:t xml:space="preserve"> </w:t>
      </w:r>
      <w:r w:rsidRPr="002A08B3">
        <w:rPr>
          <w:rFonts w:ascii="Arial" w:hAnsi="Arial" w:cs="Arial"/>
          <w:sz w:val="20"/>
          <w:szCs w:val="20"/>
        </w:rPr>
        <w:t xml:space="preserve">9(13): 456–459. </w:t>
      </w:r>
    </w:p>
    <w:p w14:paraId="7F86EDE0" w14:textId="77777777" w:rsidR="00DA1060" w:rsidRPr="002A08B3" w:rsidRDefault="00DA1060" w:rsidP="00C92DE8">
      <w:pPr>
        <w:pStyle w:val="Default"/>
        <w:spacing w:after="240"/>
        <w:ind w:left="720" w:hanging="380"/>
        <w:jc w:val="both"/>
        <w:rPr>
          <w:rFonts w:ascii="Arial" w:hAnsi="Arial" w:cs="Arial"/>
          <w:color w:val="auto"/>
          <w:sz w:val="20"/>
          <w:szCs w:val="20"/>
        </w:rPr>
      </w:pPr>
      <w:r w:rsidRPr="002A08B3">
        <w:rPr>
          <w:rFonts w:ascii="Arial" w:hAnsi="Arial" w:cs="Arial"/>
          <w:color w:val="auto"/>
          <w:sz w:val="20"/>
          <w:szCs w:val="20"/>
        </w:rPr>
        <w:t xml:space="preserve">Essien AI, </w:t>
      </w:r>
      <w:proofErr w:type="spellStart"/>
      <w:r w:rsidRPr="002A08B3">
        <w:rPr>
          <w:rFonts w:ascii="Arial" w:hAnsi="Arial" w:cs="Arial"/>
          <w:color w:val="auto"/>
          <w:sz w:val="20"/>
          <w:szCs w:val="20"/>
        </w:rPr>
        <w:t>Ebana</w:t>
      </w:r>
      <w:proofErr w:type="spellEnd"/>
      <w:r w:rsidRPr="002A08B3">
        <w:rPr>
          <w:rFonts w:ascii="Arial" w:hAnsi="Arial" w:cs="Arial"/>
          <w:color w:val="auto"/>
          <w:sz w:val="20"/>
          <w:szCs w:val="20"/>
        </w:rPr>
        <w:t xml:space="preserve"> RUB, Udo HB (1992). Chemical evaluation of pod and pulp of the fluted pumpkin (</w:t>
      </w:r>
      <w:proofErr w:type="spellStart"/>
      <w:r w:rsidRPr="002A08B3">
        <w:rPr>
          <w:rFonts w:ascii="Arial" w:hAnsi="Arial" w:cs="Arial"/>
          <w:color w:val="auto"/>
          <w:sz w:val="20"/>
          <w:szCs w:val="20"/>
        </w:rPr>
        <w:t>Telfairia</w:t>
      </w:r>
      <w:proofErr w:type="spellEnd"/>
      <w:r w:rsidRPr="002A08B3">
        <w:rPr>
          <w:rFonts w:ascii="Arial" w:hAnsi="Arial" w:cs="Arial"/>
          <w:color w:val="auto"/>
          <w:sz w:val="20"/>
          <w:szCs w:val="20"/>
        </w:rPr>
        <w:t xml:space="preserve"> occidentalis) fruit. </w:t>
      </w:r>
      <w:r w:rsidRPr="002A08B3">
        <w:rPr>
          <w:rFonts w:ascii="Arial" w:hAnsi="Arial" w:cs="Arial"/>
          <w:i/>
          <w:color w:val="auto"/>
          <w:sz w:val="20"/>
          <w:szCs w:val="20"/>
        </w:rPr>
        <w:t xml:space="preserve">Food Chem </w:t>
      </w:r>
      <w:r w:rsidRPr="002A08B3">
        <w:rPr>
          <w:rFonts w:ascii="Arial" w:hAnsi="Arial" w:cs="Arial"/>
          <w:color w:val="auto"/>
          <w:sz w:val="20"/>
          <w:szCs w:val="20"/>
        </w:rPr>
        <w:t>45: 175-178.</w:t>
      </w:r>
    </w:p>
    <w:p w14:paraId="7660AA0D" w14:textId="14F0FC85" w:rsidR="00DA1060" w:rsidRPr="002A08B3" w:rsidRDefault="00DA1060" w:rsidP="00C92DE8">
      <w:pPr>
        <w:pStyle w:val="Pa21"/>
        <w:spacing w:after="240" w:line="240" w:lineRule="auto"/>
        <w:ind w:left="720" w:hanging="380"/>
        <w:jc w:val="both"/>
        <w:rPr>
          <w:rFonts w:ascii="Arial" w:hAnsi="Arial" w:cs="Arial"/>
          <w:sz w:val="20"/>
          <w:szCs w:val="20"/>
        </w:rPr>
      </w:pPr>
      <w:proofErr w:type="spellStart"/>
      <w:r w:rsidRPr="002A08B3">
        <w:rPr>
          <w:rFonts w:ascii="Arial" w:hAnsi="Arial" w:cs="Arial"/>
          <w:sz w:val="20"/>
          <w:szCs w:val="20"/>
        </w:rPr>
        <w:t>Fadimu</w:t>
      </w:r>
      <w:proofErr w:type="spellEnd"/>
      <w:r w:rsidRPr="002A08B3">
        <w:rPr>
          <w:rFonts w:ascii="Arial" w:hAnsi="Arial" w:cs="Arial"/>
          <w:sz w:val="20"/>
          <w:szCs w:val="20"/>
        </w:rPr>
        <w:t xml:space="preserve">, O. Y., Ajiboye, A. A., Agboola, D. A., Kadiri, M. and </w:t>
      </w:r>
      <w:proofErr w:type="spellStart"/>
      <w:r w:rsidRPr="002A08B3">
        <w:rPr>
          <w:rFonts w:ascii="Arial" w:hAnsi="Arial" w:cs="Arial"/>
          <w:sz w:val="20"/>
          <w:szCs w:val="20"/>
        </w:rPr>
        <w:t>Adedire</w:t>
      </w:r>
      <w:proofErr w:type="spellEnd"/>
      <w:r w:rsidRPr="002A08B3">
        <w:rPr>
          <w:rFonts w:ascii="Arial" w:hAnsi="Arial" w:cs="Arial"/>
          <w:sz w:val="20"/>
          <w:szCs w:val="20"/>
        </w:rPr>
        <w:t xml:space="preserve">, M. O. 2012. Effects of some combination of phytohormones on some growth parameters and vitamin, carbohydrate, protein and chlorophyll contents of </w:t>
      </w:r>
      <w:proofErr w:type="spellStart"/>
      <w:r w:rsidRPr="002A08B3">
        <w:rPr>
          <w:rFonts w:ascii="Arial" w:hAnsi="Arial" w:cs="Arial"/>
          <w:i/>
          <w:iCs/>
          <w:sz w:val="20"/>
          <w:szCs w:val="20"/>
        </w:rPr>
        <w:t>Spondias</w:t>
      </w:r>
      <w:proofErr w:type="spellEnd"/>
      <w:r w:rsidRPr="002A08B3">
        <w:rPr>
          <w:rFonts w:ascii="Arial" w:hAnsi="Arial" w:cs="Arial"/>
          <w:i/>
          <w:iCs/>
          <w:sz w:val="20"/>
          <w:szCs w:val="20"/>
        </w:rPr>
        <w:t xml:space="preserve"> mombin </w:t>
      </w:r>
      <w:r w:rsidRPr="002A08B3">
        <w:rPr>
          <w:rFonts w:ascii="Arial" w:hAnsi="Arial" w:cs="Arial"/>
          <w:sz w:val="20"/>
          <w:szCs w:val="20"/>
        </w:rPr>
        <w:t xml:space="preserve">(Linn.) </w:t>
      </w:r>
      <w:r w:rsidRPr="002A08B3">
        <w:rPr>
          <w:rFonts w:ascii="Arial" w:hAnsi="Arial" w:cs="Arial"/>
          <w:i/>
          <w:sz w:val="20"/>
          <w:szCs w:val="20"/>
        </w:rPr>
        <w:t>Ife Journal of Science</w:t>
      </w:r>
      <w:r w:rsidR="00BD3B02">
        <w:rPr>
          <w:rFonts w:ascii="Arial" w:hAnsi="Arial" w:cs="Arial"/>
          <w:i/>
          <w:sz w:val="20"/>
          <w:szCs w:val="20"/>
        </w:rPr>
        <w:t xml:space="preserve"> </w:t>
      </w:r>
      <w:r w:rsidRPr="002A08B3">
        <w:rPr>
          <w:rFonts w:ascii="Arial" w:hAnsi="Arial" w:cs="Arial"/>
          <w:sz w:val="20"/>
          <w:szCs w:val="20"/>
        </w:rPr>
        <w:t xml:space="preserve">14(2): 397–403. </w:t>
      </w:r>
    </w:p>
    <w:p w14:paraId="7568A257" w14:textId="0B389677" w:rsidR="00DA1060" w:rsidRPr="002A08B3" w:rsidRDefault="00DA1060" w:rsidP="00C92DE8">
      <w:pPr>
        <w:pStyle w:val="Pa21"/>
        <w:spacing w:after="240" w:line="240" w:lineRule="auto"/>
        <w:ind w:left="720" w:hanging="380"/>
        <w:jc w:val="both"/>
        <w:rPr>
          <w:rFonts w:ascii="Arial" w:hAnsi="Arial" w:cs="Arial"/>
          <w:sz w:val="20"/>
          <w:szCs w:val="20"/>
        </w:rPr>
      </w:pPr>
      <w:proofErr w:type="spellStart"/>
      <w:r w:rsidRPr="002A08B3">
        <w:rPr>
          <w:rFonts w:ascii="Arial" w:hAnsi="Arial" w:cs="Arial"/>
          <w:sz w:val="20"/>
          <w:szCs w:val="20"/>
        </w:rPr>
        <w:t>Fadimu</w:t>
      </w:r>
      <w:proofErr w:type="spellEnd"/>
      <w:r w:rsidRPr="002A08B3">
        <w:rPr>
          <w:rFonts w:ascii="Arial" w:hAnsi="Arial" w:cs="Arial"/>
          <w:sz w:val="20"/>
          <w:szCs w:val="20"/>
        </w:rPr>
        <w:t xml:space="preserve">, O. Y., Idowu, O. T. H. and </w:t>
      </w:r>
      <w:proofErr w:type="spellStart"/>
      <w:r w:rsidRPr="002A08B3">
        <w:rPr>
          <w:rFonts w:ascii="Arial" w:hAnsi="Arial" w:cs="Arial"/>
          <w:sz w:val="20"/>
          <w:szCs w:val="20"/>
        </w:rPr>
        <w:t>Ipinlaye</w:t>
      </w:r>
      <w:proofErr w:type="spellEnd"/>
      <w:r w:rsidRPr="002A08B3">
        <w:rPr>
          <w:rFonts w:ascii="Arial" w:hAnsi="Arial" w:cs="Arial"/>
          <w:sz w:val="20"/>
          <w:szCs w:val="20"/>
        </w:rPr>
        <w:t>, S. J. 2014. Studies on the dormancy and germination of stony fruits of hog plum (</w:t>
      </w:r>
      <w:proofErr w:type="spellStart"/>
      <w:r w:rsidRPr="002A08B3">
        <w:rPr>
          <w:rFonts w:ascii="Arial" w:hAnsi="Arial" w:cs="Arial"/>
          <w:i/>
          <w:iCs/>
          <w:sz w:val="20"/>
          <w:szCs w:val="20"/>
        </w:rPr>
        <w:t>Spondias</w:t>
      </w:r>
      <w:proofErr w:type="spellEnd"/>
      <w:r w:rsidRPr="002A08B3">
        <w:rPr>
          <w:rFonts w:ascii="Arial" w:hAnsi="Arial" w:cs="Arial"/>
          <w:i/>
          <w:iCs/>
          <w:sz w:val="20"/>
          <w:szCs w:val="20"/>
        </w:rPr>
        <w:t xml:space="preserve"> mombin</w:t>
      </w:r>
      <w:r w:rsidRPr="002A08B3">
        <w:rPr>
          <w:rFonts w:ascii="Arial" w:hAnsi="Arial" w:cs="Arial"/>
          <w:sz w:val="20"/>
          <w:szCs w:val="20"/>
        </w:rPr>
        <w:t xml:space="preserve">) in response to different pre-soaking seed treatments. </w:t>
      </w:r>
      <w:r w:rsidRPr="002A08B3">
        <w:rPr>
          <w:rFonts w:ascii="Arial" w:hAnsi="Arial" w:cs="Arial"/>
          <w:i/>
          <w:sz w:val="20"/>
          <w:szCs w:val="20"/>
        </w:rPr>
        <w:t>International Research Journal of Biological Sciences</w:t>
      </w:r>
      <w:r w:rsidR="00BD3B02">
        <w:rPr>
          <w:rFonts w:ascii="Arial" w:hAnsi="Arial" w:cs="Arial"/>
          <w:i/>
          <w:sz w:val="20"/>
          <w:szCs w:val="20"/>
        </w:rPr>
        <w:t xml:space="preserve"> </w:t>
      </w:r>
      <w:r w:rsidRPr="002A08B3">
        <w:rPr>
          <w:rFonts w:ascii="Arial" w:hAnsi="Arial" w:cs="Arial"/>
          <w:sz w:val="20"/>
          <w:szCs w:val="20"/>
        </w:rPr>
        <w:t>3(6): 57–62.</w:t>
      </w:r>
    </w:p>
    <w:p w14:paraId="1C3CDF05" w14:textId="5EE1D6DD" w:rsidR="00DA1060" w:rsidRPr="002A08B3" w:rsidRDefault="00DA1060" w:rsidP="00C92DE8">
      <w:pPr>
        <w:pStyle w:val="Pa21"/>
        <w:spacing w:after="240" w:line="240" w:lineRule="auto"/>
        <w:ind w:left="720" w:hanging="380"/>
        <w:jc w:val="both"/>
        <w:rPr>
          <w:rFonts w:ascii="Arial" w:hAnsi="Arial" w:cs="Arial"/>
          <w:sz w:val="20"/>
          <w:szCs w:val="20"/>
        </w:rPr>
      </w:pPr>
      <w:r w:rsidRPr="002A08B3">
        <w:rPr>
          <w:rFonts w:ascii="Arial" w:hAnsi="Arial" w:cs="Arial"/>
          <w:sz w:val="20"/>
          <w:szCs w:val="20"/>
        </w:rPr>
        <w:t xml:space="preserve">Fred-Jaiyesimi, A. A., Wilkins, M. R. and Abo, K. A. 2009. </w:t>
      </w:r>
      <w:proofErr w:type="spellStart"/>
      <w:r w:rsidRPr="002A08B3">
        <w:rPr>
          <w:rFonts w:ascii="Arial" w:hAnsi="Arial" w:cs="Arial"/>
          <w:sz w:val="20"/>
          <w:szCs w:val="20"/>
        </w:rPr>
        <w:t>Hypoglycaemic</w:t>
      </w:r>
      <w:proofErr w:type="spellEnd"/>
      <w:r w:rsidRPr="002A08B3">
        <w:rPr>
          <w:rFonts w:ascii="Arial" w:hAnsi="Arial" w:cs="Arial"/>
          <w:sz w:val="20"/>
          <w:szCs w:val="20"/>
        </w:rPr>
        <w:t xml:space="preserve"> and amylase inhibitory activities of leaves of </w:t>
      </w:r>
      <w:proofErr w:type="spellStart"/>
      <w:r w:rsidRPr="002A08B3">
        <w:rPr>
          <w:rFonts w:ascii="Arial" w:hAnsi="Arial" w:cs="Arial"/>
          <w:i/>
          <w:iCs/>
          <w:sz w:val="20"/>
          <w:szCs w:val="20"/>
        </w:rPr>
        <w:t>Spondias</w:t>
      </w:r>
      <w:proofErr w:type="spellEnd"/>
      <w:r w:rsidRPr="002A08B3">
        <w:rPr>
          <w:rFonts w:ascii="Arial" w:hAnsi="Arial" w:cs="Arial"/>
          <w:i/>
          <w:iCs/>
          <w:sz w:val="20"/>
          <w:szCs w:val="20"/>
        </w:rPr>
        <w:t xml:space="preserve"> mombin </w:t>
      </w:r>
      <w:r w:rsidRPr="002A08B3">
        <w:rPr>
          <w:rFonts w:ascii="Arial" w:hAnsi="Arial" w:cs="Arial"/>
          <w:sz w:val="20"/>
          <w:szCs w:val="20"/>
        </w:rPr>
        <w:t xml:space="preserve">Linn. </w:t>
      </w:r>
      <w:r w:rsidRPr="002A08B3">
        <w:rPr>
          <w:rFonts w:ascii="Arial" w:hAnsi="Arial" w:cs="Arial"/>
          <w:i/>
          <w:sz w:val="20"/>
          <w:szCs w:val="20"/>
        </w:rPr>
        <w:t>African Journal of Medicine and medical Sciences</w:t>
      </w:r>
      <w:r w:rsidR="00655566">
        <w:rPr>
          <w:rFonts w:ascii="Arial" w:hAnsi="Arial" w:cs="Arial"/>
          <w:i/>
          <w:sz w:val="20"/>
          <w:szCs w:val="20"/>
        </w:rPr>
        <w:t xml:space="preserve"> </w:t>
      </w:r>
      <w:r w:rsidRPr="002A08B3">
        <w:rPr>
          <w:rFonts w:ascii="Arial" w:hAnsi="Arial" w:cs="Arial"/>
          <w:sz w:val="20"/>
          <w:szCs w:val="20"/>
        </w:rPr>
        <w:t xml:space="preserve">38: 343-349. </w:t>
      </w:r>
    </w:p>
    <w:p w14:paraId="664483B4" w14:textId="0A191E00" w:rsidR="00DA1060" w:rsidRPr="002A08B3" w:rsidRDefault="00DA1060" w:rsidP="00C92DE8">
      <w:pPr>
        <w:pStyle w:val="Pa21"/>
        <w:spacing w:after="240" w:line="240" w:lineRule="auto"/>
        <w:ind w:left="720" w:hanging="380"/>
        <w:jc w:val="both"/>
        <w:rPr>
          <w:rFonts w:ascii="Arial" w:hAnsi="Arial" w:cs="Arial"/>
          <w:sz w:val="20"/>
          <w:szCs w:val="20"/>
        </w:rPr>
      </w:pPr>
      <w:r w:rsidRPr="002A08B3">
        <w:rPr>
          <w:rFonts w:ascii="Arial" w:hAnsi="Arial" w:cs="Arial"/>
          <w:sz w:val="20"/>
          <w:szCs w:val="20"/>
        </w:rPr>
        <w:t xml:space="preserve">Igwe, C. U., </w:t>
      </w:r>
      <w:proofErr w:type="spellStart"/>
      <w:r w:rsidRPr="002A08B3">
        <w:rPr>
          <w:rFonts w:ascii="Arial" w:hAnsi="Arial" w:cs="Arial"/>
          <w:sz w:val="20"/>
          <w:szCs w:val="20"/>
        </w:rPr>
        <w:t>Onyeze</w:t>
      </w:r>
      <w:proofErr w:type="spellEnd"/>
      <w:r w:rsidRPr="002A08B3">
        <w:rPr>
          <w:rFonts w:ascii="Arial" w:hAnsi="Arial" w:cs="Arial"/>
          <w:sz w:val="20"/>
          <w:szCs w:val="20"/>
        </w:rPr>
        <w:t xml:space="preserve">, G. O. C., </w:t>
      </w:r>
      <w:proofErr w:type="spellStart"/>
      <w:r w:rsidRPr="002A08B3">
        <w:rPr>
          <w:rFonts w:ascii="Arial" w:hAnsi="Arial" w:cs="Arial"/>
          <w:sz w:val="20"/>
          <w:szCs w:val="20"/>
        </w:rPr>
        <w:t>Onwuliri</w:t>
      </w:r>
      <w:proofErr w:type="spellEnd"/>
      <w:r w:rsidRPr="002A08B3">
        <w:rPr>
          <w:rFonts w:ascii="Arial" w:hAnsi="Arial" w:cs="Arial"/>
          <w:sz w:val="20"/>
          <w:szCs w:val="20"/>
        </w:rPr>
        <w:t xml:space="preserve">, V. A., Osuagwu, C. G. and </w:t>
      </w:r>
      <w:proofErr w:type="spellStart"/>
      <w:r w:rsidRPr="002A08B3">
        <w:rPr>
          <w:rFonts w:ascii="Arial" w:hAnsi="Arial" w:cs="Arial"/>
          <w:sz w:val="20"/>
          <w:szCs w:val="20"/>
        </w:rPr>
        <w:t>Ojiako</w:t>
      </w:r>
      <w:proofErr w:type="spellEnd"/>
      <w:r w:rsidRPr="002A08B3">
        <w:rPr>
          <w:rFonts w:ascii="Arial" w:hAnsi="Arial" w:cs="Arial"/>
          <w:sz w:val="20"/>
          <w:szCs w:val="20"/>
        </w:rPr>
        <w:t xml:space="preserve">, A. O. 2010. Evaluation of the chemical composition of the leaf of </w:t>
      </w:r>
      <w:proofErr w:type="spellStart"/>
      <w:r w:rsidRPr="002A08B3">
        <w:rPr>
          <w:rFonts w:ascii="Arial" w:hAnsi="Arial" w:cs="Arial"/>
          <w:i/>
          <w:iCs/>
          <w:sz w:val="20"/>
          <w:szCs w:val="20"/>
        </w:rPr>
        <w:t>Spondias</w:t>
      </w:r>
      <w:proofErr w:type="spellEnd"/>
      <w:r w:rsidRPr="002A08B3">
        <w:rPr>
          <w:rFonts w:ascii="Arial" w:hAnsi="Arial" w:cs="Arial"/>
          <w:i/>
          <w:iCs/>
          <w:sz w:val="20"/>
          <w:szCs w:val="20"/>
        </w:rPr>
        <w:t xml:space="preserve"> mombin </w:t>
      </w:r>
      <w:r w:rsidRPr="002A08B3">
        <w:rPr>
          <w:rFonts w:ascii="Arial" w:hAnsi="Arial" w:cs="Arial"/>
          <w:sz w:val="20"/>
          <w:szCs w:val="20"/>
        </w:rPr>
        <w:t xml:space="preserve">Linn from Nigeria. </w:t>
      </w:r>
      <w:r w:rsidRPr="002A08B3">
        <w:rPr>
          <w:rFonts w:ascii="Arial" w:hAnsi="Arial" w:cs="Arial"/>
          <w:i/>
          <w:sz w:val="20"/>
          <w:szCs w:val="20"/>
        </w:rPr>
        <w:t>Australian Journal of Basic Science</w:t>
      </w:r>
      <w:r w:rsidR="00323CFB">
        <w:rPr>
          <w:rFonts w:ascii="Arial" w:hAnsi="Arial" w:cs="Arial"/>
          <w:i/>
          <w:sz w:val="20"/>
          <w:szCs w:val="20"/>
        </w:rPr>
        <w:t xml:space="preserve"> </w:t>
      </w:r>
      <w:r w:rsidRPr="002A08B3">
        <w:rPr>
          <w:rFonts w:ascii="Arial" w:hAnsi="Arial" w:cs="Arial"/>
          <w:sz w:val="20"/>
          <w:szCs w:val="20"/>
        </w:rPr>
        <w:t>4(5): 706 – 710.</w:t>
      </w:r>
    </w:p>
    <w:p w14:paraId="6D7D75C4" w14:textId="77777777" w:rsidR="00DA1060" w:rsidRPr="002A08B3" w:rsidRDefault="00DA1060" w:rsidP="00C92DE8">
      <w:pPr>
        <w:pStyle w:val="Pa21"/>
        <w:spacing w:after="240" w:line="240" w:lineRule="auto"/>
        <w:ind w:left="720" w:hanging="380"/>
        <w:jc w:val="both"/>
        <w:rPr>
          <w:rFonts w:ascii="Arial" w:hAnsi="Arial" w:cs="Arial"/>
          <w:sz w:val="20"/>
          <w:szCs w:val="20"/>
        </w:rPr>
      </w:pPr>
      <w:r w:rsidRPr="002A08B3">
        <w:rPr>
          <w:rFonts w:ascii="Arial" w:hAnsi="Arial" w:cs="Arial"/>
          <w:sz w:val="20"/>
          <w:szCs w:val="20"/>
        </w:rPr>
        <w:t xml:space="preserve">Jimoh, F. O. and </w:t>
      </w:r>
      <w:proofErr w:type="spellStart"/>
      <w:r w:rsidRPr="002A08B3">
        <w:rPr>
          <w:rFonts w:ascii="Arial" w:hAnsi="Arial" w:cs="Arial"/>
          <w:sz w:val="20"/>
          <w:szCs w:val="20"/>
        </w:rPr>
        <w:t>Oladiji</w:t>
      </w:r>
      <w:proofErr w:type="spellEnd"/>
      <w:r w:rsidRPr="002A08B3">
        <w:rPr>
          <w:rFonts w:ascii="Arial" w:hAnsi="Arial" w:cs="Arial"/>
          <w:sz w:val="20"/>
          <w:szCs w:val="20"/>
        </w:rPr>
        <w:t xml:space="preserve">, A. T. 2005. Preliminary studies on </w:t>
      </w:r>
      <w:proofErr w:type="spellStart"/>
      <w:r w:rsidRPr="002A08B3">
        <w:rPr>
          <w:rFonts w:ascii="Arial" w:hAnsi="Arial" w:cs="Arial"/>
          <w:i/>
          <w:iCs/>
          <w:sz w:val="20"/>
          <w:szCs w:val="20"/>
        </w:rPr>
        <w:t>Piliostigma</w:t>
      </w:r>
      <w:proofErr w:type="spellEnd"/>
      <w:r w:rsidRPr="002A08B3">
        <w:rPr>
          <w:rFonts w:ascii="Arial" w:hAnsi="Arial" w:cs="Arial"/>
          <w:i/>
          <w:iCs/>
          <w:sz w:val="20"/>
          <w:szCs w:val="20"/>
        </w:rPr>
        <w:t xml:space="preserve"> </w:t>
      </w:r>
      <w:proofErr w:type="spellStart"/>
      <w:r w:rsidRPr="002A08B3">
        <w:rPr>
          <w:rFonts w:ascii="Arial" w:hAnsi="Arial" w:cs="Arial"/>
          <w:i/>
          <w:iCs/>
          <w:sz w:val="20"/>
          <w:szCs w:val="20"/>
        </w:rPr>
        <w:t>thonningii</w:t>
      </w:r>
      <w:proofErr w:type="spellEnd"/>
      <w:r w:rsidRPr="002A08B3">
        <w:rPr>
          <w:rFonts w:ascii="Arial" w:hAnsi="Arial" w:cs="Arial"/>
          <w:i/>
          <w:iCs/>
          <w:sz w:val="20"/>
          <w:szCs w:val="20"/>
        </w:rPr>
        <w:t xml:space="preserve"> </w:t>
      </w:r>
      <w:r w:rsidRPr="002A08B3">
        <w:rPr>
          <w:rFonts w:ascii="Arial" w:hAnsi="Arial" w:cs="Arial"/>
          <w:sz w:val="20"/>
          <w:szCs w:val="20"/>
        </w:rPr>
        <w:t xml:space="preserve">seeds: Proximate analysis, mineral composition and phytochemical screening. </w:t>
      </w:r>
      <w:r w:rsidRPr="002A08B3">
        <w:rPr>
          <w:rFonts w:ascii="Arial" w:hAnsi="Arial" w:cs="Arial"/>
          <w:i/>
          <w:sz w:val="20"/>
          <w:szCs w:val="20"/>
        </w:rPr>
        <w:t xml:space="preserve">African Journal of Biotechnology </w:t>
      </w:r>
      <w:r w:rsidRPr="002A08B3">
        <w:rPr>
          <w:rFonts w:ascii="Arial" w:hAnsi="Arial" w:cs="Arial"/>
          <w:sz w:val="20"/>
          <w:szCs w:val="20"/>
        </w:rPr>
        <w:t xml:space="preserve">4(12): 1439-1442 </w:t>
      </w:r>
    </w:p>
    <w:p w14:paraId="241B375D" w14:textId="77777777" w:rsidR="00DA1060" w:rsidRPr="002A08B3" w:rsidRDefault="00DA1060" w:rsidP="00C92DE8">
      <w:pPr>
        <w:pStyle w:val="Pa21"/>
        <w:spacing w:after="240" w:line="240" w:lineRule="auto"/>
        <w:ind w:left="720" w:hanging="380"/>
        <w:jc w:val="both"/>
        <w:rPr>
          <w:rFonts w:ascii="Arial" w:hAnsi="Arial" w:cs="Arial"/>
          <w:sz w:val="20"/>
          <w:szCs w:val="20"/>
        </w:rPr>
      </w:pPr>
      <w:proofErr w:type="spellStart"/>
      <w:r w:rsidRPr="002A08B3">
        <w:rPr>
          <w:rFonts w:ascii="Arial" w:hAnsi="Arial" w:cs="Arial"/>
          <w:sz w:val="20"/>
          <w:szCs w:val="20"/>
        </w:rPr>
        <w:t>Kawo</w:t>
      </w:r>
      <w:proofErr w:type="spellEnd"/>
      <w:r w:rsidRPr="002A08B3">
        <w:rPr>
          <w:rFonts w:ascii="Arial" w:hAnsi="Arial" w:cs="Arial"/>
          <w:sz w:val="20"/>
          <w:szCs w:val="20"/>
        </w:rPr>
        <w:t xml:space="preserve">, A. H., Abdullahi, B. A., </w:t>
      </w:r>
      <w:proofErr w:type="spellStart"/>
      <w:r w:rsidRPr="002A08B3">
        <w:rPr>
          <w:rFonts w:ascii="Arial" w:hAnsi="Arial" w:cs="Arial"/>
          <w:sz w:val="20"/>
          <w:szCs w:val="20"/>
        </w:rPr>
        <w:t>Gaiya</w:t>
      </w:r>
      <w:proofErr w:type="spellEnd"/>
      <w:r w:rsidRPr="002A08B3">
        <w:rPr>
          <w:rFonts w:ascii="Arial" w:hAnsi="Arial" w:cs="Arial"/>
          <w:sz w:val="20"/>
          <w:szCs w:val="20"/>
        </w:rPr>
        <w:t xml:space="preserve">, Z. A., Halilu, A., Dabai, M. and </w:t>
      </w:r>
      <w:proofErr w:type="spellStart"/>
      <w:r w:rsidRPr="002A08B3">
        <w:rPr>
          <w:rFonts w:ascii="Arial" w:hAnsi="Arial" w:cs="Arial"/>
          <w:sz w:val="20"/>
          <w:szCs w:val="20"/>
        </w:rPr>
        <w:t>Dakare</w:t>
      </w:r>
      <w:proofErr w:type="spellEnd"/>
      <w:r w:rsidRPr="002A08B3">
        <w:rPr>
          <w:rFonts w:ascii="Arial" w:hAnsi="Arial" w:cs="Arial"/>
          <w:sz w:val="20"/>
          <w:szCs w:val="20"/>
        </w:rPr>
        <w:t xml:space="preserve">, M. A. 2009. Preliminary phytochemical screening, proximate and elemental composition of </w:t>
      </w:r>
      <w:r w:rsidRPr="002A08B3">
        <w:rPr>
          <w:rFonts w:ascii="Arial" w:hAnsi="Arial" w:cs="Arial"/>
          <w:i/>
          <w:iCs/>
          <w:sz w:val="20"/>
          <w:szCs w:val="20"/>
        </w:rPr>
        <w:t xml:space="preserve">Moringa oleifera </w:t>
      </w:r>
      <w:r w:rsidRPr="002A08B3">
        <w:rPr>
          <w:rFonts w:ascii="Arial" w:hAnsi="Arial" w:cs="Arial"/>
          <w:sz w:val="20"/>
          <w:szCs w:val="20"/>
        </w:rPr>
        <w:t xml:space="preserve">lam seed powder. </w:t>
      </w:r>
      <w:proofErr w:type="spellStart"/>
      <w:r w:rsidRPr="002A08B3">
        <w:rPr>
          <w:rFonts w:ascii="Arial" w:hAnsi="Arial" w:cs="Arial"/>
          <w:i/>
          <w:sz w:val="20"/>
          <w:szCs w:val="20"/>
        </w:rPr>
        <w:t>Bayero</w:t>
      </w:r>
      <w:proofErr w:type="spellEnd"/>
      <w:r w:rsidRPr="002A08B3">
        <w:rPr>
          <w:rFonts w:ascii="Arial" w:hAnsi="Arial" w:cs="Arial"/>
          <w:i/>
          <w:sz w:val="20"/>
          <w:szCs w:val="20"/>
        </w:rPr>
        <w:t xml:space="preserve"> Journal of Pure and Applied Sciences </w:t>
      </w:r>
      <w:r w:rsidRPr="002A08B3">
        <w:rPr>
          <w:rFonts w:ascii="Arial" w:hAnsi="Arial" w:cs="Arial"/>
          <w:sz w:val="20"/>
          <w:szCs w:val="20"/>
        </w:rPr>
        <w:t>2(1): 96-100.</w:t>
      </w:r>
    </w:p>
    <w:p w14:paraId="63176031" w14:textId="77777777" w:rsidR="00DA1060" w:rsidRPr="002A08B3" w:rsidRDefault="00DA1060" w:rsidP="00C92DE8">
      <w:pPr>
        <w:spacing w:after="240" w:line="240" w:lineRule="auto"/>
        <w:ind w:left="720" w:hanging="380"/>
        <w:jc w:val="both"/>
        <w:rPr>
          <w:rFonts w:ascii="Arial" w:hAnsi="Arial"/>
          <w:sz w:val="20"/>
          <w:szCs w:val="20"/>
        </w:rPr>
      </w:pPr>
      <w:r w:rsidRPr="002A08B3">
        <w:rPr>
          <w:rFonts w:ascii="Arial" w:hAnsi="Arial"/>
          <w:sz w:val="20"/>
          <w:szCs w:val="20"/>
        </w:rPr>
        <w:t xml:space="preserve">Macia, M. J., Barfod, A. S., 2000. Economic botany of </w:t>
      </w:r>
      <w:proofErr w:type="spellStart"/>
      <w:r w:rsidRPr="002A08B3">
        <w:rPr>
          <w:rFonts w:ascii="Arial" w:hAnsi="Arial"/>
          <w:i/>
          <w:sz w:val="20"/>
          <w:szCs w:val="20"/>
        </w:rPr>
        <w:t>Spondias</w:t>
      </w:r>
      <w:proofErr w:type="spellEnd"/>
      <w:r w:rsidRPr="002A08B3">
        <w:rPr>
          <w:rFonts w:ascii="Arial" w:hAnsi="Arial"/>
          <w:i/>
          <w:sz w:val="20"/>
          <w:szCs w:val="20"/>
        </w:rPr>
        <w:t xml:space="preserve"> purpurea</w:t>
      </w:r>
      <w:r w:rsidRPr="002A08B3">
        <w:rPr>
          <w:rFonts w:ascii="Arial" w:hAnsi="Arial"/>
          <w:sz w:val="20"/>
          <w:szCs w:val="20"/>
        </w:rPr>
        <w:t xml:space="preserve"> (</w:t>
      </w:r>
      <w:proofErr w:type="spellStart"/>
      <w:r w:rsidRPr="002A08B3">
        <w:rPr>
          <w:rFonts w:ascii="Arial" w:hAnsi="Arial"/>
          <w:sz w:val="20"/>
          <w:szCs w:val="20"/>
        </w:rPr>
        <w:t>Anacardiaceae</w:t>
      </w:r>
      <w:proofErr w:type="spellEnd"/>
      <w:r w:rsidRPr="002A08B3">
        <w:rPr>
          <w:rFonts w:ascii="Arial" w:hAnsi="Arial"/>
          <w:sz w:val="20"/>
          <w:szCs w:val="20"/>
        </w:rPr>
        <w:t xml:space="preserve">) in Ecuador. </w:t>
      </w:r>
      <w:r w:rsidRPr="002A08B3">
        <w:rPr>
          <w:rFonts w:ascii="Arial" w:hAnsi="Arial"/>
          <w:i/>
          <w:sz w:val="20"/>
          <w:szCs w:val="20"/>
        </w:rPr>
        <w:t>Economic Botany</w:t>
      </w:r>
      <w:r w:rsidRPr="002A08B3">
        <w:rPr>
          <w:rFonts w:ascii="Arial" w:hAnsi="Arial"/>
          <w:sz w:val="20"/>
          <w:szCs w:val="20"/>
        </w:rPr>
        <w:t>, 54(4):449-458</w:t>
      </w:r>
    </w:p>
    <w:p w14:paraId="21BEDDF3" w14:textId="77777777" w:rsidR="00DA1060" w:rsidRPr="002A08B3" w:rsidRDefault="00DA1060" w:rsidP="00C92DE8">
      <w:pPr>
        <w:pStyle w:val="Pa21"/>
        <w:spacing w:after="240" w:line="240" w:lineRule="auto"/>
        <w:ind w:left="720" w:hanging="380"/>
        <w:jc w:val="both"/>
        <w:rPr>
          <w:rFonts w:ascii="Arial" w:hAnsi="Arial" w:cs="Arial"/>
          <w:sz w:val="20"/>
          <w:szCs w:val="20"/>
        </w:rPr>
      </w:pPr>
      <w:r w:rsidRPr="002A08B3">
        <w:rPr>
          <w:rFonts w:ascii="Arial" w:hAnsi="Arial" w:cs="Arial"/>
          <w:sz w:val="20"/>
          <w:szCs w:val="20"/>
        </w:rPr>
        <w:t>Maldonado-Astudillo, Y. I., Alia-</w:t>
      </w:r>
      <w:proofErr w:type="spellStart"/>
      <w:r w:rsidRPr="002A08B3">
        <w:rPr>
          <w:rFonts w:ascii="Arial" w:hAnsi="Arial" w:cs="Arial"/>
          <w:sz w:val="20"/>
          <w:szCs w:val="20"/>
        </w:rPr>
        <w:t>Tejacal</w:t>
      </w:r>
      <w:proofErr w:type="spellEnd"/>
      <w:r w:rsidRPr="002A08B3">
        <w:rPr>
          <w:rFonts w:ascii="Arial" w:hAnsi="Arial" w:cs="Arial"/>
          <w:sz w:val="20"/>
          <w:szCs w:val="20"/>
        </w:rPr>
        <w:t xml:space="preserve">, I., Nunez-Collin, C. A., Jimenez-Hernandez, J., Pelayo-Zaldivar, C., Lopez-Martinez, V., Andrade-Rodriguez, M., Bautista-Banos, S. and Valle-Guadarrama, S. 2014. Postharvest physiology and technology of </w:t>
      </w:r>
      <w:r w:rsidRPr="002A08B3">
        <w:rPr>
          <w:rFonts w:ascii="Arial" w:hAnsi="Arial" w:cs="Arial"/>
          <w:i/>
          <w:sz w:val="20"/>
          <w:szCs w:val="20"/>
        </w:rPr>
        <w:t>Spondias purpurea</w:t>
      </w:r>
      <w:r w:rsidRPr="002A08B3">
        <w:rPr>
          <w:rFonts w:ascii="Arial" w:hAnsi="Arial" w:cs="Arial"/>
          <w:sz w:val="20"/>
          <w:szCs w:val="20"/>
        </w:rPr>
        <w:t xml:space="preserve"> L. and S. mombin L. </w:t>
      </w:r>
      <w:proofErr w:type="spellStart"/>
      <w:r w:rsidRPr="002A08B3">
        <w:rPr>
          <w:rFonts w:ascii="Arial" w:hAnsi="Arial" w:cs="Arial"/>
          <w:sz w:val="20"/>
          <w:szCs w:val="20"/>
        </w:rPr>
        <w:t>Scienta</w:t>
      </w:r>
      <w:proofErr w:type="spellEnd"/>
      <w:r w:rsidRPr="002A08B3">
        <w:rPr>
          <w:rFonts w:ascii="Arial" w:hAnsi="Arial" w:cs="Arial"/>
          <w:sz w:val="20"/>
          <w:szCs w:val="20"/>
        </w:rPr>
        <w:t xml:space="preserve"> </w:t>
      </w:r>
      <w:proofErr w:type="spellStart"/>
      <w:r w:rsidRPr="002A08B3">
        <w:rPr>
          <w:rFonts w:ascii="Arial" w:hAnsi="Arial" w:cs="Arial"/>
          <w:sz w:val="20"/>
          <w:szCs w:val="20"/>
        </w:rPr>
        <w:t>Horticulturae</w:t>
      </w:r>
      <w:proofErr w:type="spellEnd"/>
      <w:r w:rsidRPr="002A08B3">
        <w:rPr>
          <w:rFonts w:ascii="Arial" w:hAnsi="Arial" w:cs="Arial"/>
          <w:sz w:val="20"/>
          <w:szCs w:val="20"/>
        </w:rPr>
        <w:t xml:space="preserve"> 174: 193-206. </w:t>
      </w:r>
    </w:p>
    <w:p w14:paraId="32556B7A" w14:textId="77777777" w:rsidR="00DA1060" w:rsidRPr="002A08B3" w:rsidRDefault="00DA1060" w:rsidP="00C92DE8">
      <w:pPr>
        <w:pStyle w:val="Pa21"/>
        <w:spacing w:after="240" w:line="240" w:lineRule="auto"/>
        <w:ind w:left="720" w:hanging="380"/>
        <w:jc w:val="both"/>
        <w:rPr>
          <w:rFonts w:ascii="Arial" w:hAnsi="Arial" w:cs="Arial"/>
          <w:sz w:val="20"/>
          <w:szCs w:val="20"/>
        </w:rPr>
      </w:pPr>
      <w:proofErr w:type="spellStart"/>
      <w:r w:rsidRPr="002A08B3">
        <w:rPr>
          <w:rFonts w:ascii="Arial" w:hAnsi="Arial" w:cs="Arial"/>
          <w:sz w:val="20"/>
          <w:szCs w:val="20"/>
        </w:rPr>
        <w:t>Mattietto</w:t>
      </w:r>
      <w:proofErr w:type="spellEnd"/>
      <w:r w:rsidRPr="002A08B3">
        <w:rPr>
          <w:rFonts w:ascii="Arial" w:hAnsi="Arial" w:cs="Arial"/>
          <w:sz w:val="20"/>
          <w:szCs w:val="20"/>
        </w:rPr>
        <w:t xml:space="preserve">, R. A. and Matta, V. 2011. </w:t>
      </w:r>
      <w:proofErr w:type="spellStart"/>
      <w:r w:rsidRPr="002A08B3">
        <w:rPr>
          <w:rFonts w:ascii="Arial" w:hAnsi="Arial" w:cs="Arial"/>
          <w:sz w:val="20"/>
          <w:szCs w:val="20"/>
        </w:rPr>
        <w:t>Cajá</w:t>
      </w:r>
      <w:proofErr w:type="spellEnd"/>
      <w:r w:rsidRPr="002A08B3">
        <w:rPr>
          <w:rFonts w:ascii="Arial" w:hAnsi="Arial" w:cs="Arial"/>
          <w:sz w:val="20"/>
          <w:szCs w:val="20"/>
        </w:rPr>
        <w:t xml:space="preserve"> (</w:t>
      </w:r>
      <w:proofErr w:type="spellStart"/>
      <w:r w:rsidRPr="002A08B3">
        <w:rPr>
          <w:rFonts w:ascii="Arial" w:hAnsi="Arial" w:cs="Arial"/>
          <w:i/>
          <w:iCs/>
          <w:sz w:val="20"/>
          <w:szCs w:val="20"/>
        </w:rPr>
        <w:t>Spondias</w:t>
      </w:r>
      <w:proofErr w:type="spellEnd"/>
      <w:r w:rsidRPr="002A08B3">
        <w:rPr>
          <w:rFonts w:ascii="Arial" w:hAnsi="Arial" w:cs="Arial"/>
          <w:i/>
          <w:iCs/>
          <w:sz w:val="20"/>
          <w:szCs w:val="20"/>
        </w:rPr>
        <w:t xml:space="preserve"> mombin </w:t>
      </w:r>
      <w:r w:rsidRPr="002A08B3">
        <w:rPr>
          <w:rFonts w:ascii="Arial" w:hAnsi="Arial" w:cs="Arial"/>
          <w:sz w:val="20"/>
          <w:szCs w:val="20"/>
        </w:rPr>
        <w:t xml:space="preserve">L.). In Yahia, E. (Ed). Postharvest Biology and Technology of Tropical and </w:t>
      </w:r>
      <w:proofErr w:type="spellStart"/>
      <w:r w:rsidRPr="002A08B3">
        <w:rPr>
          <w:rFonts w:ascii="Arial" w:hAnsi="Arial" w:cs="Arial"/>
          <w:sz w:val="20"/>
          <w:szCs w:val="20"/>
        </w:rPr>
        <w:t>Subtropiical</w:t>
      </w:r>
      <w:proofErr w:type="spellEnd"/>
      <w:r w:rsidRPr="002A08B3">
        <w:rPr>
          <w:rFonts w:ascii="Arial" w:hAnsi="Arial" w:cs="Arial"/>
          <w:sz w:val="20"/>
          <w:szCs w:val="20"/>
        </w:rPr>
        <w:t xml:space="preserve"> Fruits. vol. 2, p. 330–353. </w:t>
      </w:r>
    </w:p>
    <w:p w14:paraId="1208E3A4" w14:textId="51541008" w:rsidR="00DA1060" w:rsidRPr="002A08B3" w:rsidRDefault="00DA1060" w:rsidP="00DC7376">
      <w:pPr>
        <w:pStyle w:val="Default"/>
        <w:spacing w:after="240"/>
        <w:ind w:left="720" w:hanging="380"/>
        <w:jc w:val="both"/>
        <w:rPr>
          <w:rFonts w:ascii="Arial" w:hAnsi="Arial" w:cs="Arial"/>
          <w:color w:val="auto"/>
          <w:sz w:val="20"/>
          <w:szCs w:val="20"/>
        </w:rPr>
      </w:pPr>
      <w:r w:rsidRPr="002A08B3">
        <w:rPr>
          <w:rFonts w:ascii="Arial" w:hAnsi="Arial" w:cs="Arial"/>
          <w:color w:val="auto"/>
          <w:sz w:val="20"/>
          <w:szCs w:val="20"/>
        </w:rPr>
        <w:t>Montalvo-Gonzalez, E., Garcia, H. S., Mata-Monte de Oca., and</w:t>
      </w:r>
      <w:r>
        <w:rPr>
          <w:rFonts w:ascii="Arial" w:hAnsi="Arial" w:cs="Arial"/>
          <w:color w:val="auto"/>
          <w:sz w:val="20"/>
          <w:szCs w:val="20"/>
        </w:rPr>
        <w:t xml:space="preserve"> </w:t>
      </w:r>
      <w:r w:rsidRPr="002A08B3">
        <w:rPr>
          <w:rFonts w:ascii="Arial" w:hAnsi="Arial" w:cs="Arial"/>
          <w:color w:val="auto"/>
          <w:sz w:val="20"/>
          <w:szCs w:val="20"/>
        </w:rPr>
        <w:t xml:space="preserve">Tovar-Gomez, B. (2011). </w:t>
      </w:r>
      <w:proofErr w:type="spellStart"/>
      <w:r w:rsidRPr="002A08B3">
        <w:rPr>
          <w:rFonts w:ascii="Arial" w:hAnsi="Arial" w:cs="Arial"/>
          <w:color w:val="auto"/>
          <w:sz w:val="20"/>
          <w:szCs w:val="20"/>
        </w:rPr>
        <w:t>Efecto</w:t>
      </w:r>
      <w:proofErr w:type="spellEnd"/>
      <w:r w:rsidRPr="002A08B3">
        <w:rPr>
          <w:rFonts w:ascii="Arial" w:hAnsi="Arial" w:cs="Arial"/>
          <w:color w:val="auto"/>
          <w:sz w:val="20"/>
          <w:szCs w:val="20"/>
        </w:rPr>
        <w:t xml:space="preserve"> de la luz </w:t>
      </w:r>
      <w:proofErr w:type="spellStart"/>
      <w:r w:rsidRPr="002A08B3">
        <w:rPr>
          <w:rFonts w:ascii="Arial" w:hAnsi="Arial" w:cs="Arial"/>
          <w:color w:val="auto"/>
          <w:sz w:val="20"/>
          <w:szCs w:val="20"/>
        </w:rPr>
        <w:t>en</w:t>
      </w:r>
      <w:proofErr w:type="spellEnd"/>
      <w:r w:rsidRPr="002A08B3">
        <w:rPr>
          <w:rFonts w:ascii="Arial" w:hAnsi="Arial" w:cs="Arial"/>
          <w:color w:val="auto"/>
          <w:sz w:val="20"/>
          <w:szCs w:val="20"/>
        </w:rPr>
        <w:t xml:space="preserve"> ciruela </w:t>
      </w:r>
      <w:proofErr w:type="spellStart"/>
      <w:r w:rsidRPr="002A08B3">
        <w:rPr>
          <w:rFonts w:ascii="Arial" w:hAnsi="Arial" w:cs="Arial"/>
          <w:color w:val="auto"/>
          <w:sz w:val="20"/>
          <w:szCs w:val="20"/>
        </w:rPr>
        <w:t>mexicana</w:t>
      </w:r>
      <w:proofErr w:type="spellEnd"/>
      <w:r w:rsidRPr="002A08B3">
        <w:rPr>
          <w:rFonts w:ascii="Arial" w:hAnsi="Arial" w:cs="Arial"/>
          <w:color w:val="auto"/>
          <w:sz w:val="20"/>
          <w:szCs w:val="20"/>
        </w:rPr>
        <w:t xml:space="preserve"> </w:t>
      </w:r>
      <w:proofErr w:type="spellStart"/>
      <w:r w:rsidRPr="002A08B3">
        <w:rPr>
          <w:rFonts w:ascii="Arial" w:hAnsi="Arial" w:cs="Arial"/>
          <w:color w:val="auto"/>
          <w:sz w:val="20"/>
          <w:szCs w:val="20"/>
        </w:rPr>
        <w:t>manejada</w:t>
      </w:r>
      <w:proofErr w:type="spellEnd"/>
      <w:r w:rsidRPr="002A08B3">
        <w:rPr>
          <w:rFonts w:ascii="Arial" w:hAnsi="Arial" w:cs="Arial"/>
          <w:color w:val="auto"/>
          <w:sz w:val="20"/>
          <w:szCs w:val="20"/>
        </w:rPr>
        <w:t xml:space="preserve"> </w:t>
      </w:r>
      <w:proofErr w:type="spellStart"/>
      <w:r w:rsidRPr="002A08B3">
        <w:rPr>
          <w:rFonts w:ascii="Arial" w:hAnsi="Arial" w:cs="Arial"/>
          <w:color w:val="auto"/>
          <w:sz w:val="20"/>
          <w:szCs w:val="20"/>
        </w:rPr>
        <w:t>en</w:t>
      </w:r>
      <w:proofErr w:type="spellEnd"/>
      <w:r w:rsidRPr="002A08B3">
        <w:rPr>
          <w:rFonts w:ascii="Arial" w:hAnsi="Arial" w:cs="Arial"/>
          <w:color w:val="auto"/>
          <w:sz w:val="20"/>
          <w:szCs w:val="20"/>
        </w:rPr>
        <w:t xml:space="preserve"> </w:t>
      </w:r>
      <w:proofErr w:type="spellStart"/>
      <w:r w:rsidRPr="002A08B3">
        <w:rPr>
          <w:rFonts w:ascii="Arial" w:hAnsi="Arial" w:cs="Arial"/>
          <w:color w:val="auto"/>
          <w:sz w:val="20"/>
          <w:szCs w:val="20"/>
        </w:rPr>
        <w:t>diferentes</w:t>
      </w:r>
      <w:proofErr w:type="spellEnd"/>
      <w:r w:rsidRPr="002A08B3">
        <w:rPr>
          <w:rFonts w:ascii="Arial" w:hAnsi="Arial" w:cs="Arial"/>
          <w:color w:val="auto"/>
          <w:sz w:val="20"/>
          <w:szCs w:val="20"/>
        </w:rPr>
        <w:t xml:space="preserve"> </w:t>
      </w:r>
      <w:proofErr w:type="spellStart"/>
      <w:r w:rsidRPr="002A08B3">
        <w:rPr>
          <w:rFonts w:ascii="Arial" w:hAnsi="Arial" w:cs="Arial"/>
          <w:color w:val="auto"/>
          <w:sz w:val="20"/>
          <w:szCs w:val="20"/>
        </w:rPr>
        <w:t>condiciones</w:t>
      </w:r>
      <w:proofErr w:type="spellEnd"/>
      <w:r w:rsidRPr="002A08B3">
        <w:rPr>
          <w:rFonts w:ascii="Arial" w:hAnsi="Arial" w:cs="Arial"/>
          <w:color w:val="auto"/>
          <w:sz w:val="20"/>
          <w:szCs w:val="20"/>
        </w:rPr>
        <w:t xml:space="preserve"> de </w:t>
      </w:r>
      <w:proofErr w:type="spellStart"/>
      <w:r w:rsidRPr="002A08B3">
        <w:rPr>
          <w:rFonts w:ascii="Arial" w:hAnsi="Arial" w:cs="Arial"/>
          <w:color w:val="auto"/>
          <w:sz w:val="20"/>
          <w:szCs w:val="20"/>
        </w:rPr>
        <w:t>almacenamiento</w:t>
      </w:r>
      <w:proofErr w:type="spellEnd"/>
      <w:r w:rsidRPr="002A08B3">
        <w:rPr>
          <w:rFonts w:ascii="Arial" w:hAnsi="Arial" w:cs="Arial"/>
          <w:color w:val="auto"/>
          <w:sz w:val="20"/>
          <w:szCs w:val="20"/>
        </w:rPr>
        <w:t xml:space="preserve">. </w:t>
      </w:r>
      <w:proofErr w:type="spellStart"/>
      <w:r w:rsidRPr="002A08B3">
        <w:rPr>
          <w:rFonts w:ascii="Arial" w:hAnsi="Arial" w:cs="Arial"/>
          <w:i/>
          <w:iCs/>
          <w:color w:val="auto"/>
          <w:sz w:val="20"/>
          <w:szCs w:val="20"/>
        </w:rPr>
        <w:t>CyTA</w:t>
      </w:r>
      <w:proofErr w:type="spellEnd"/>
      <w:r w:rsidRPr="002A08B3">
        <w:rPr>
          <w:rFonts w:ascii="Arial" w:hAnsi="Arial" w:cs="Arial"/>
          <w:i/>
          <w:iCs/>
          <w:color w:val="auto"/>
          <w:sz w:val="20"/>
          <w:szCs w:val="20"/>
        </w:rPr>
        <w:t>-Journal of Food</w:t>
      </w:r>
      <w:r w:rsidR="00F370CB">
        <w:rPr>
          <w:rFonts w:ascii="Arial" w:hAnsi="Arial" w:cs="Arial"/>
          <w:i/>
          <w:iCs/>
          <w:color w:val="auto"/>
          <w:sz w:val="20"/>
          <w:szCs w:val="20"/>
        </w:rPr>
        <w:t xml:space="preserve"> </w:t>
      </w:r>
      <w:r w:rsidRPr="002A08B3">
        <w:rPr>
          <w:rFonts w:ascii="Arial" w:hAnsi="Arial" w:cs="Arial"/>
          <w:i/>
          <w:iCs/>
          <w:color w:val="auto"/>
          <w:sz w:val="20"/>
          <w:szCs w:val="20"/>
        </w:rPr>
        <w:t xml:space="preserve">Abingdon, </w:t>
      </w:r>
      <w:r w:rsidRPr="002A08B3">
        <w:rPr>
          <w:rFonts w:ascii="Arial" w:hAnsi="Arial" w:cs="Arial"/>
          <w:iCs/>
          <w:color w:val="auto"/>
          <w:sz w:val="20"/>
          <w:szCs w:val="20"/>
        </w:rPr>
        <w:t>39</w:t>
      </w:r>
      <w:r w:rsidRPr="002A08B3">
        <w:rPr>
          <w:rFonts w:ascii="Arial" w:hAnsi="Arial" w:cs="Arial"/>
          <w:color w:val="auto"/>
          <w:sz w:val="20"/>
          <w:szCs w:val="20"/>
        </w:rPr>
        <w:t>(4), 65.</w:t>
      </w:r>
    </w:p>
    <w:p w14:paraId="7A11C684" w14:textId="77777777" w:rsidR="00DA1060" w:rsidRPr="002A08B3" w:rsidRDefault="00DA1060" w:rsidP="00C92DE8">
      <w:pPr>
        <w:pStyle w:val="Pa21"/>
        <w:spacing w:after="240" w:line="240" w:lineRule="auto"/>
        <w:ind w:left="720" w:hanging="380"/>
        <w:jc w:val="both"/>
        <w:rPr>
          <w:rFonts w:ascii="Arial" w:hAnsi="Arial" w:cs="Arial"/>
          <w:sz w:val="20"/>
          <w:szCs w:val="20"/>
        </w:rPr>
      </w:pPr>
      <w:r w:rsidRPr="002A08B3">
        <w:rPr>
          <w:rFonts w:ascii="Arial" w:hAnsi="Arial" w:cs="Arial"/>
          <w:sz w:val="20"/>
          <w:szCs w:val="20"/>
        </w:rPr>
        <w:lastRenderedPageBreak/>
        <w:t>Morton J. (1987): Yellow mombin. In Fruits of warm climates. Julia F. Morton, Miami, Florida. pp 245 – 248.</w:t>
      </w:r>
    </w:p>
    <w:p w14:paraId="16F9C226" w14:textId="34AA66B4" w:rsidR="00DA1060" w:rsidRPr="002A08B3" w:rsidRDefault="00DA1060" w:rsidP="00C92DE8">
      <w:pPr>
        <w:pStyle w:val="Pa21"/>
        <w:spacing w:after="240" w:line="240" w:lineRule="auto"/>
        <w:ind w:left="720" w:hanging="380"/>
        <w:jc w:val="both"/>
        <w:rPr>
          <w:rFonts w:ascii="Arial" w:hAnsi="Arial" w:cs="Arial"/>
          <w:sz w:val="20"/>
          <w:szCs w:val="20"/>
        </w:rPr>
      </w:pPr>
      <w:r w:rsidRPr="002A08B3">
        <w:rPr>
          <w:rFonts w:ascii="Arial" w:hAnsi="Arial" w:cs="Arial"/>
          <w:sz w:val="20"/>
          <w:szCs w:val="20"/>
        </w:rPr>
        <w:t xml:space="preserve">Njoku P. C. and </w:t>
      </w:r>
      <w:proofErr w:type="spellStart"/>
      <w:r w:rsidRPr="002A08B3">
        <w:rPr>
          <w:rFonts w:ascii="Arial" w:hAnsi="Arial" w:cs="Arial"/>
          <w:sz w:val="20"/>
          <w:szCs w:val="20"/>
        </w:rPr>
        <w:t>Akumefula</w:t>
      </w:r>
      <w:proofErr w:type="spellEnd"/>
      <w:r w:rsidRPr="002A08B3">
        <w:rPr>
          <w:rFonts w:ascii="Arial" w:hAnsi="Arial" w:cs="Arial"/>
          <w:sz w:val="20"/>
          <w:szCs w:val="20"/>
        </w:rPr>
        <w:t xml:space="preserve"> M. I., 2007. Phytochemical and nutrient evaluation of </w:t>
      </w:r>
      <w:proofErr w:type="spellStart"/>
      <w:r w:rsidRPr="002A08B3">
        <w:rPr>
          <w:rFonts w:ascii="Arial" w:hAnsi="Arial" w:cs="Arial"/>
          <w:i/>
          <w:iCs/>
          <w:sz w:val="20"/>
          <w:szCs w:val="20"/>
        </w:rPr>
        <w:t>Spondias</w:t>
      </w:r>
      <w:proofErr w:type="spellEnd"/>
      <w:r w:rsidRPr="002A08B3">
        <w:rPr>
          <w:rFonts w:ascii="Arial" w:hAnsi="Arial" w:cs="Arial"/>
          <w:i/>
          <w:iCs/>
          <w:sz w:val="20"/>
          <w:szCs w:val="20"/>
        </w:rPr>
        <w:t xml:space="preserve"> Mombin </w:t>
      </w:r>
      <w:r w:rsidRPr="002A08B3">
        <w:rPr>
          <w:rFonts w:ascii="Arial" w:hAnsi="Arial" w:cs="Arial"/>
          <w:sz w:val="20"/>
          <w:szCs w:val="20"/>
        </w:rPr>
        <w:t xml:space="preserve">leaves. </w:t>
      </w:r>
      <w:r w:rsidRPr="002A08B3">
        <w:rPr>
          <w:rFonts w:ascii="Arial" w:hAnsi="Arial" w:cs="Arial"/>
          <w:i/>
          <w:sz w:val="20"/>
          <w:szCs w:val="20"/>
        </w:rPr>
        <w:t>Pakistan Journal of Nutrition</w:t>
      </w:r>
      <w:r>
        <w:rPr>
          <w:rFonts w:ascii="Arial" w:hAnsi="Arial" w:cs="Arial"/>
          <w:i/>
          <w:sz w:val="20"/>
          <w:szCs w:val="20"/>
        </w:rPr>
        <w:t xml:space="preserve"> </w:t>
      </w:r>
      <w:r w:rsidRPr="002A08B3">
        <w:rPr>
          <w:rFonts w:ascii="Arial" w:hAnsi="Arial" w:cs="Arial"/>
          <w:sz w:val="20"/>
          <w:szCs w:val="20"/>
        </w:rPr>
        <w:t>6</w:t>
      </w:r>
      <w:r>
        <w:rPr>
          <w:rFonts w:ascii="Arial" w:hAnsi="Arial" w:cs="Arial"/>
          <w:sz w:val="20"/>
          <w:szCs w:val="20"/>
        </w:rPr>
        <w:t xml:space="preserve"> </w:t>
      </w:r>
      <w:r w:rsidRPr="002A08B3">
        <w:rPr>
          <w:rFonts w:ascii="Arial" w:hAnsi="Arial" w:cs="Arial"/>
          <w:sz w:val="20"/>
          <w:szCs w:val="20"/>
        </w:rPr>
        <w:t>(6): 613-615.</w:t>
      </w:r>
    </w:p>
    <w:p w14:paraId="0699D997" w14:textId="3EA44140" w:rsidR="00DA1060" w:rsidRPr="002A08B3" w:rsidRDefault="00DA1060" w:rsidP="00C92DE8">
      <w:pPr>
        <w:pStyle w:val="Pa21"/>
        <w:spacing w:after="240" w:line="240" w:lineRule="auto"/>
        <w:ind w:left="720" w:hanging="380"/>
        <w:jc w:val="both"/>
        <w:rPr>
          <w:rFonts w:ascii="Arial" w:hAnsi="Arial" w:cs="Arial"/>
          <w:sz w:val="20"/>
          <w:szCs w:val="20"/>
        </w:rPr>
      </w:pPr>
      <w:r w:rsidRPr="002A08B3">
        <w:rPr>
          <w:rFonts w:ascii="Arial" w:hAnsi="Arial" w:cs="Arial"/>
          <w:sz w:val="20"/>
          <w:szCs w:val="20"/>
        </w:rPr>
        <w:t xml:space="preserve">Olayemi, O., Salihu, B. and </w:t>
      </w:r>
      <w:proofErr w:type="spellStart"/>
      <w:r w:rsidRPr="002A08B3">
        <w:rPr>
          <w:rFonts w:ascii="Arial" w:hAnsi="Arial" w:cs="Arial"/>
          <w:sz w:val="20"/>
          <w:szCs w:val="20"/>
        </w:rPr>
        <w:t>Allagh</w:t>
      </w:r>
      <w:proofErr w:type="spellEnd"/>
      <w:r w:rsidRPr="002A08B3">
        <w:rPr>
          <w:rFonts w:ascii="Arial" w:hAnsi="Arial" w:cs="Arial"/>
          <w:sz w:val="20"/>
          <w:szCs w:val="20"/>
        </w:rPr>
        <w:t>, S. 2013. Evaluation of the binding properties of Spondias purpurea Gum in metronidazole tablet formulations.</w:t>
      </w:r>
      <w:r w:rsidRPr="002A08B3">
        <w:rPr>
          <w:rFonts w:ascii="Arial" w:hAnsi="Arial" w:cs="Arial"/>
          <w:i/>
          <w:sz w:val="20"/>
          <w:szCs w:val="20"/>
        </w:rPr>
        <w:t xml:space="preserve"> International Journal of Pharmacy and Pharmaceutical Sciences</w:t>
      </w:r>
      <w:r w:rsidR="00BC607A">
        <w:rPr>
          <w:rFonts w:ascii="Arial" w:hAnsi="Arial" w:cs="Arial"/>
          <w:i/>
          <w:sz w:val="20"/>
          <w:szCs w:val="20"/>
        </w:rPr>
        <w:t xml:space="preserve"> </w:t>
      </w:r>
      <w:r w:rsidRPr="002A08B3">
        <w:rPr>
          <w:rFonts w:ascii="Arial" w:hAnsi="Arial" w:cs="Arial"/>
          <w:sz w:val="20"/>
          <w:szCs w:val="20"/>
        </w:rPr>
        <w:t xml:space="preserve">5(Suppl 2): 584–589. </w:t>
      </w:r>
    </w:p>
    <w:p w14:paraId="604D94B7" w14:textId="77777777" w:rsidR="00DA1060" w:rsidRPr="002A08B3" w:rsidRDefault="00DA1060" w:rsidP="00C92DE8">
      <w:pPr>
        <w:spacing w:after="240" w:line="240" w:lineRule="auto"/>
        <w:ind w:left="720" w:hanging="380"/>
        <w:jc w:val="both"/>
        <w:rPr>
          <w:rFonts w:ascii="Arial" w:hAnsi="Arial"/>
          <w:sz w:val="20"/>
          <w:szCs w:val="20"/>
        </w:rPr>
      </w:pPr>
      <w:r w:rsidRPr="002A08B3">
        <w:rPr>
          <w:rFonts w:ascii="Arial" w:hAnsi="Arial"/>
          <w:sz w:val="20"/>
          <w:szCs w:val="20"/>
        </w:rPr>
        <w:t xml:space="preserve">Olayiwola, I. O., </w:t>
      </w:r>
      <w:proofErr w:type="spellStart"/>
      <w:r w:rsidRPr="002A08B3">
        <w:rPr>
          <w:rFonts w:ascii="Arial" w:hAnsi="Arial"/>
          <w:sz w:val="20"/>
          <w:szCs w:val="20"/>
        </w:rPr>
        <w:t>Akinfewa</w:t>
      </w:r>
      <w:proofErr w:type="spellEnd"/>
      <w:r w:rsidRPr="002A08B3">
        <w:rPr>
          <w:rFonts w:ascii="Arial" w:hAnsi="Arial"/>
          <w:sz w:val="20"/>
          <w:szCs w:val="20"/>
        </w:rPr>
        <w:t xml:space="preserve">, V., </w:t>
      </w:r>
      <w:proofErr w:type="spellStart"/>
      <w:r w:rsidRPr="002A08B3">
        <w:rPr>
          <w:rFonts w:ascii="Arial" w:hAnsi="Arial"/>
          <w:sz w:val="20"/>
          <w:szCs w:val="20"/>
        </w:rPr>
        <w:t>Oguntona</w:t>
      </w:r>
      <w:proofErr w:type="spellEnd"/>
      <w:r w:rsidRPr="002A08B3">
        <w:rPr>
          <w:rFonts w:ascii="Arial" w:hAnsi="Arial"/>
          <w:sz w:val="20"/>
          <w:szCs w:val="20"/>
        </w:rPr>
        <w:t xml:space="preserve">, C., Sanni, S., Onabanjo, O. and Afolabi, W. A. 2013. Phytonutrient, antioxidant and mineral composition of some wild fruits in south west Nigeria. </w:t>
      </w:r>
      <w:r w:rsidRPr="002A08B3">
        <w:rPr>
          <w:rFonts w:ascii="Arial" w:hAnsi="Arial"/>
          <w:i/>
          <w:sz w:val="20"/>
          <w:szCs w:val="20"/>
        </w:rPr>
        <w:t xml:space="preserve">Nigerian Food Journal </w:t>
      </w:r>
      <w:r w:rsidRPr="002A08B3">
        <w:rPr>
          <w:rFonts w:ascii="Arial" w:hAnsi="Arial"/>
          <w:sz w:val="20"/>
          <w:szCs w:val="20"/>
        </w:rPr>
        <w:t>3 1(2): 33–40.</w:t>
      </w:r>
    </w:p>
    <w:p w14:paraId="1B4F0899" w14:textId="77777777" w:rsidR="00DA1060" w:rsidRPr="002A08B3" w:rsidRDefault="00DA1060" w:rsidP="00DC7376">
      <w:pPr>
        <w:pStyle w:val="Default"/>
        <w:spacing w:after="240"/>
        <w:ind w:left="720" w:hanging="380"/>
        <w:jc w:val="both"/>
        <w:rPr>
          <w:rFonts w:ascii="Arial" w:hAnsi="Arial" w:cs="Arial"/>
          <w:color w:val="auto"/>
          <w:sz w:val="20"/>
          <w:szCs w:val="20"/>
        </w:rPr>
      </w:pPr>
      <w:r w:rsidRPr="002A08B3">
        <w:rPr>
          <w:rFonts w:ascii="Arial" w:hAnsi="Arial" w:cs="Arial"/>
          <w:sz w:val="20"/>
          <w:szCs w:val="20"/>
        </w:rPr>
        <w:t xml:space="preserve">Otten, J. J., Hellwig, J. P. and Meyers, L. D. 2006. Dietary reference intakes: The essential guide to nutrient requirement. </w:t>
      </w:r>
      <w:proofErr w:type="spellStart"/>
      <w:r w:rsidRPr="002A08B3">
        <w:rPr>
          <w:rFonts w:ascii="Arial" w:hAnsi="Arial" w:cs="Arial"/>
          <w:sz w:val="20"/>
          <w:szCs w:val="20"/>
        </w:rPr>
        <w:t>Washignton</w:t>
      </w:r>
      <w:proofErr w:type="spellEnd"/>
      <w:r w:rsidRPr="002A08B3">
        <w:rPr>
          <w:rFonts w:ascii="Arial" w:hAnsi="Arial" w:cs="Arial"/>
          <w:sz w:val="20"/>
          <w:szCs w:val="20"/>
        </w:rPr>
        <w:t>: The National Academies Press</w:t>
      </w:r>
    </w:p>
    <w:p w14:paraId="4209A070" w14:textId="548B02B2" w:rsidR="00DA1060" w:rsidRPr="002A08B3" w:rsidRDefault="00DA1060" w:rsidP="00C92DE8">
      <w:pPr>
        <w:pStyle w:val="Default"/>
        <w:spacing w:after="240"/>
        <w:ind w:left="720" w:hanging="380"/>
        <w:jc w:val="both"/>
        <w:rPr>
          <w:rFonts w:ascii="Arial" w:hAnsi="Arial" w:cs="Arial"/>
          <w:color w:val="auto"/>
          <w:sz w:val="20"/>
          <w:szCs w:val="20"/>
        </w:rPr>
      </w:pPr>
      <w:r w:rsidRPr="002A08B3">
        <w:rPr>
          <w:rFonts w:ascii="Arial" w:hAnsi="Arial" w:cs="Arial"/>
          <w:color w:val="auto"/>
          <w:sz w:val="20"/>
          <w:szCs w:val="20"/>
        </w:rPr>
        <w:t xml:space="preserve">Oyeleke, S.B. Manga. Essentials of laboratory </w:t>
      </w:r>
      <w:r w:rsidR="005D45BB" w:rsidRPr="002A08B3">
        <w:rPr>
          <w:rFonts w:ascii="Arial" w:hAnsi="Arial" w:cs="Arial"/>
          <w:color w:val="auto"/>
          <w:sz w:val="20"/>
          <w:szCs w:val="20"/>
        </w:rPr>
        <w:t>practical</w:t>
      </w:r>
      <w:r w:rsidRPr="002A08B3">
        <w:rPr>
          <w:rFonts w:ascii="Arial" w:hAnsi="Arial" w:cs="Arial"/>
          <w:color w:val="auto"/>
          <w:sz w:val="20"/>
          <w:szCs w:val="20"/>
        </w:rPr>
        <w:t xml:space="preserve"> in microbiology. </w:t>
      </w:r>
      <w:proofErr w:type="spellStart"/>
      <w:r w:rsidRPr="002A08B3">
        <w:rPr>
          <w:rFonts w:ascii="Arial" w:hAnsi="Arial" w:cs="Arial"/>
          <w:color w:val="auto"/>
          <w:sz w:val="20"/>
          <w:szCs w:val="20"/>
        </w:rPr>
        <w:t>Tobest</w:t>
      </w:r>
      <w:proofErr w:type="spellEnd"/>
      <w:r w:rsidRPr="002A08B3">
        <w:rPr>
          <w:rFonts w:ascii="Arial" w:hAnsi="Arial" w:cs="Arial"/>
          <w:color w:val="auto"/>
          <w:sz w:val="20"/>
          <w:szCs w:val="20"/>
        </w:rPr>
        <w:t xml:space="preserve"> </w:t>
      </w:r>
      <w:proofErr w:type="spellStart"/>
      <w:r w:rsidRPr="002A08B3">
        <w:rPr>
          <w:rFonts w:ascii="Arial" w:hAnsi="Arial" w:cs="Arial"/>
          <w:color w:val="auto"/>
          <w:sz w:val="20"/>
          <w:szCs w:val="20"/>
        </w:rPr>
        <w:t>pupblishers</w:t>
      </w:r>
      <w:proofErr w:type="spellEnd"/>
      <w:r w:rsidRPr="002A08B3">
        <w:rPr>
          <w:rFonts w:ascii="Arial" w:hAnsi="Arial" w:cs="Arial"/>
          <w:color w:val="auto"/>
          <w:sz w:val="20"/>
          <w:szCs w:val="20"/>
        </w:rPr>
        <w:t xml:space="preserve"> Minna, Nigeria Pp 36-75</w:t>
      </w:r>
    </w:p>
    <w:p w14:paraId="065CADC6" w14:textId="6384922E" w:rsidR="00DA1060" w:rsidRPr="002A08B3" w:rsidRDefault="00DA1060" w:rsidP="00C92DE8">
      <w:pPr>
        <w:pStyle w:val="Default"/>
        <w:spacing w:after="240"/>
        <w:ind w:left="720" w:hanging="380"/>
        <w:jc w:val="both"/>
        <w:rPr>
          <w:rFonts w:ascii="Arial" w:hAnsi="Arial" w:cs="Arial"/>
          <w:color w:val="auto"/>
          <w:sz w:val="20"/>
          <w:szCs w:val="20"/>
        </w:rPr>
      </w:pPr>
      <w:proofErr w:type="spellStart"/>
      <w:r w:rsidRPr="002A08B3">
        <w:rPr>
          <w:rFonts w:ascii="Arial" w:hAnsi="Arial" w:cs="Arial"/>
          <w:color w:val="auto"/>
          <w:sz w:val="20"/>
          <w:szCs w:val="20"/>
        </w:rPr>
        <w:t>Tiburski</w:t>
      </w:r>
      <w:proofErr w:type="spellEnd"/>
      <w:r w:rsidRPr="002A08B3">
        <w:rPr>
          <w:rFonts w:ascii="Arial" w:hAnsi="Arial" w:cs="Arial"/>
          <w:color w:val="auto"/>
          <w:sz w:val="20"/>
          <w:szCs w:val="20"/>
        </w:rPr>
        <w:t>, J.H., Rosenthal, A., Deliza, R., Godoy, R. L. O., and</w:t>
      </w:r>
      <w:r w:rsidR="00F370CB">
        <w:rPr>
          <w:rFonts w:ascii="Arial" w:hAnsi="Arial" w:cs="Arial"/>
          <w:color w:val="auto"/>
          <w:sz w:val="20"/>
          <w:szCs w:val="20"/>
        </w:rPr>
        <w:t xml:space="preserve"> </w:t>
      </w:r>
      <w:r w:rsidRPr="002A08B3">
        <w:rPr>
          <w:rFonts w:ascii="Arial" w:hAnsi="Arial" w:cs="Arial"/>
          <w:color w:val="auto"/>
          <w:sz w:val="20"/>
          <w:szCs w:val="20"/>
        </w:rPr>
        <w:t>Pacheco, S. (2011). Nutritional properties of yellow mombin (</w:t>
      </w:r>
      <w:proofErr w:type="spellStart"/>
      <w:r w:rsidRPr="002A08B3">
        <w:rPr>
          <w:rFonts w:ascii="Arial" w:hAnsi="Arial" w:cs="Arial"/>
          <w:i/>
          <w:iCs/>
          <w:color w:val="auto"/>
          <w:sz w:val="20"/>
          <w:szCs w:val="20"/>
        </w:rPr>
        <w:t>Spondias</w:t>
      </w:r>
      <w:proofErr w:type="spellEnd"/>
      <w:r w:rsidRPr="002A08B3">
        <w:rPr>
          <w:rFonts w:ascii="Arial" w:hAnsi="Arial" w:cs="Arial"/>
          <w:i/>
          <w:iCs/>
          <w:color w:val="auto"/>
          <w:sz w:val="20"/>
          <w:szCs w:val="20"/>
        </w:rPr>
        <w:t xml:space="preserve"> </w:t>
      </w:r>
      <w:proofErr w:type="spellStart"/>
      <w:r w:rsidRPr="002A08B3">
        <w:rPr>
          <w:rFonts w:ascii="Arial" w:hAnsi="Arial" w:cs="Arial"/>
          <w:i/>
          <w:iCs/>
          <w:color w:val="auto"/>
          <w:sz w:val="20"/>
          <w:szCs w:val="20"/>
        </w:rPr>
        <w:t>mombin</w:t>
      </w:r>
      <w:r w:rsidRPr="002A08B3">
        <w:rPr>
          <w:rFonts w:ascii="Arial" w:hAnsi="Arial" w:cs="Arial"/>
          <w:color w:val="auto"/>
          <w:sz w:val="20"/>
          <w:szCs w:val="20"/>
        </w:rPr>
        <w:t>L</w:t>
      </w:r>
      <w:proofErr w:type="spellEnd"/>
      <w:r w:rsidRPr="002A08B3">
        <w:rPr>
          <w:rFonts w:ascii="Arial" w:hAnsi="Arial" w:cs="Arial"/>
          <w:color w:val="auto"/>
          <w:sz w:val="20"/>
          <w:szCs w:val="20"/>
        </w:rPr>
        <w:t xml:space="preserve">.) </w:t>
      </w:r>
      <w:proofErr w:type="spellStart"/>
      <w:r w:rsidRPr="002A08B3">
        <w:rPr>
          <w:rFonts w:ascii="Arial" w:hAnsi="Arial" w:cs="Arial"/>
          <w:color w:val="auto"/>
          <w:sz w:val="20"/>
          <w:szCs w:val="20"/>
        </w:rPr>
        <w:t>pulp.</w:t>
      </w:r>
      <w:r w:rsidRPr="002A08B3">
        <w:rPr>
          <w:rFonts w:ascii="Arial" w:hAnsi="Arial" w:cs="Arial"/>
          <w:i/>
          <w:iCs/>
          <w:color w:val="auto"/>
          <w:sz w:val="20"/>
          <w:szCs w:val="20"/>
        </w:rPr>
        <w:t>Food</w:t>
      </w:r>
      <w:proofErr w:type="spellEnd"/>
      <w:r w:rsidRPr="002A08B3">
        <w:rPr>
          <w:rFonts w:ascii="Arial" w:hAnsi="Arial" w:cs="Arial"/>
          <w:i/>
          <w:iCs/>
          <w:color w:val="auto"/>
          <w:sz w:val="20"/>
          <w:szCs w:val="20"/>
        </w:rPr>
        <w:t xml:space="preserve"> Research International, London, </w:t>
      </w:r>
      <w:r w:rsidRPr="002A08B3">
        <w:rPr>
          <w:rFonts w:ascii="Arial" w:hAnsi="Arial" w:cs="Arial"/>
          <w:iCs/>
          <w:color w:val="auto"/>
          <w:sz w:val="20"/>
          <w:szCs w:val="20"/>
        </w:rPr>
        <w:t>44</w:t>
      </w:r>
      <w:r w:rsidRPr="002A08B3">
        <w:rPr>
          <w:rFonts w:ascii="Arial" w:hAnsi="Arial" w:cs="Arial"/>
          <w:i/>
          <w:iCs/>
          <w:color w:val="auto"/>
          <w:sz w:val="20"/>
          <w:szCs w:val="20"/>
        </w:rPr>
        <w:t xml:space="preserve">: </w:t>
      </w:r>
      <w:r w:rsidRPr="002A08B3">
        <w:rPr>
          <w:rFonts w:ascii="Arial" w:hAnsi="Arial" w:cs="Arial"/>
          <w:color w:val="auto"/>
          <w:sz w:val="20"/>
          <w:szCs w:val="20"/>
        </w:rPr>
        <w:t>2326-2331.</w:t>
      </w:r>
    </w:p>
    <w:p w14:paraId="2C834A8A" w14:textId="77777777" w:rsidR="00DA1060" w:rsidRPr="002A08B3" w:rsidRDefault="00DA1060" w:rsidP="00C92DE8">
      <w:pPr>
        <w:pStyle w:val="Pa21"/>
        <w:spacing w:after="240" w:line="240" w:lineRule="auto"/>
        <w:ind w:left="720" w:hanging="380"/>
        <w:jc w:val="both"/>
        <w:rPr>
          <w:rFonts w:ascii="Arial" w:hAnsi="Arial" w:cs="Arial"/>
          <w:sz w:val="20"/>
          <w:szCs w:val="20"/>
        </w:rPr>
      </w:pPr>
      <w:r w:rsidRPr="002A08B3">
        <w:rPr>
          <w:rFonts w:ascii="Arial" w:hAnsi="Arial" w:cs="Arial"/>
          <w:sz w:val="20"/>
          <w:szCs w:val="20"/>
        </w:rPr>
        <w:t xml:space="preserve">Tressler DK, Van </w:t>
      </w:r>
      <w:proofErr w:type="spellStart"/>
      <w:r w:rsidRPr="002A08B3">
        <w:rPr>
          <w:rFonts w:ascii="Arial" w:hAnsi="Arial" w:cs="Arial"/>
          <w:sz w:val="20"/>
          <w:szCs w:val="20"/>
        </w:rPr>
        <w:t>Arsdel</w:t>
      </w:r>
      <w:proofErr w:type="spellEnd"/>
      <w:r w:rsidRPr="002A08B3">
        <w:rPr>
          <w:rFonts w:ascii="Arial" w:hAnsi="Arial" w:cs="Arial"/>
          <w:sz w:val="20"/>
          <w:szCs w:val="20"/>
        </w:rPr>
        <w:t xml:space="preserve"> WB, Copley MJ (1980). The freezing preservation of foods. 4th </w:t>
      </w:r>
      <w:proofErr w:type="spellStart"/>
      <w:r w:rsidRPr="002A08B3">
        <w:rPr>
          <w:rFonts w:ascii="Arial" w:hAnsi="Arial" w:cs="Arial"/>
          <w:sz w:val="20"/>
          <w:szCs w:val="20"/>
        </w:rPr>
        <w:t>Edn</w:t>
      </w:r>
      <w:proofErr w:type="spellEnd"/>
      <w:r w:rsidRPr="002A08B3">
        <w:rPr>
          <w:rFonts w:ascii="Arial" w:hAnsi="Arial" w:cs="Arial"/>
          <w:sz w:val="20"/>
          <w:szCs w:val="20"/>
        </w:rPr>
        <w:t>. Vol. 23. AVI Publishing Co. Westport, Conn</w:t>
      </w:r>
    </w:p>
    <w:p w14:paraId="43CF6028" w14:textId="77777777" w:rsidR="00DA1060" w:rsidRDefault="00DA1060" w:rsidP="009670AE">
      <w:pPr>
        <w:spacing w:after="240" w:line="240" w:lineRule="auto"/>
        <w:ind w:left="720" w:hanging="380"/>
        <w:jc w:val="both"/>
        <w:rPr>
          <w:rFonts w:ascii="Arial" w:hAnsi="Arial"/>
          <w:sz w:val="20"/>
          <w:szCs w:val="20"/>
        </w:rPr>
      </w:pPr>
      <w:r w:rsidRPr="002A08B3">
        <w:rPr>
          <w:rFonts w:ascii="Arial" w:hAnsi="Arial"/>
          <w:sz w:val="20"/>
          <w:szCs w:val="20"/>
        </w:rPr>
        <w:t>WHO/FAO: Diet, nutrition and the prevention of chronic diseases: in report of a joint WHO/FAO expert</w:t>
      </w:r>
      <w:r>
        <w:rPr>
          <w:rFonts w:ascii="Arial" w:hAnsi="Arial"/>
          <w:sz w:val="20"/>
          <w:szCs w:val="20"/>
        </w:rPr>
        <w:t xml:space="preserve"> consultation; 2003.</w:t>
      </w:r>
    </w:p>
    <w:p w14:paraId="68CB982E" w14:textId="77777777" w:rsidR="00C92DE8" w:rsidRPr="002A08B3" w:rsidRDefault="00C92DE8" w:rsidP="00C92DE8">
      <w:pPr>
        <w:pStyle w:val="Default"/>
        <w:spacing w:after="240"/>
        <w:ind w:left="720" w:hanging="380"/>
        <w:jc w:val="both"/>
        <w:rPr>
          <w:rFonts w:ascii="Arial" w:hAnsi="Arial" w:cs="Arial"/>
          <w:color w:val="auto"/>
          <w:sz w:val="20"/>
          <w:szCs w:val="20"/>
        </w:rPr>
      </w:pPr>
    </w:p>
    <w:p w14:paraId="659A1951" w14:textId="77777777" w:rsidR="00C92DE8" w:rsidRPr="002A08B3" w:rsidRDefault="00C92DE8" w:rsidP="00C92DE8">
      <w:pPr>
        <w:rPr>
          <w:rFonts w:ascii="Arial" w:hAnsi="Arial"/>
          <w:sz w:val="20"/>
          <w:szCs w:val="20"/>
        </w:rPr>
      </w:pPr>
    </w:p>
    <w:p w14:paraId="63CA14E3" w14:textId="77777777" w:rsidR="00C92DE8" w:rsidRPr="002A08B3" w:rsidRDefault="00C92DE8" w:rsidP="00C92DE8">
      <w:pPr>
        <w:rPr>
          <w:rFonts w:ascii="Arial" w:hAnsi="Arial"/>
          <w:sz w:val="20"/>
          <w:szCs w:val="20"/>
        </w:rPr>
      </w:pPr>
    </w:p>
    <w:p w14:paraId="5A9027D9" w14:textId="77777777" w:rsidR="00C92DE8" w:rsidRPr="002A08B3" w:rsidRDefault="00C92DE8" w:rsidP="00C92DE8">
      <w:pPr>
        <w:pStyle w:val="Default"/>
        <w:spacing w:after="240"/>
        <w:ind w:left="720" w:hanging="380"/>
        <w:jc w:val="both"/>
        <w:rPr>
          <w:rFonts w:ascii="Arial" w:hAnsi="Arial" w:cs="Arial"/>
          <w:color w:val="auto"/>
          <w:sz w:val="20"/>
          <w:szCs w:val="20"/>
        </w:rPr>
      </w:pPr>
    </w:p>
    <w:p w14:paraId="67559270" w14:textId="77777777" w:rsidR="00C92DE8" w:rsidRPr="002A08B3" w:rsidRDefault="00C92DE8" w:rsidP="00C92DE8">
      <w:pPr>
        <w:spacing w:after="240" w:line="240" w:lineRule="auto"/>
        <w:ind w:left="720" w:hanging="380"/>
        <w:jc w:val="both"/>
        <w:rPr>
          <w:rFonts w:ascii="Arial" w:hAnsi="Arial"/>
          <w:sz w:val="20"/>
          <w:szCs w:val="20"/>
        </w:rPr>
      </w:pPr>
    </w:p>
    <w:p w14:paraId="58DFAE06" w14:textId="77777777" w:rsidR="00C92DE8" w:rsidRPr="002A08B3" w:rsidRDefault="00C92DE8" w:rsidP="00C92DE8">
      <w:pPr>
        <w:spacing w:after="240" w:line="240" w:lineRule="auto"/>
        <w:ind w:left="720" w:hanging="380"/>
        <w:jc w:val="both"/>
        <w:rPr>
          <w:rFonts w:ascii="Arial" w:hAnsi="Arial"/>
          <w:sz w:val="20"/>
          <w:szCs w:val="20"/>
        </w:rPr>
      </w:pPr>
    </w:p>
    <w:p w14:paraId="18240622" w14:textId="77777777" w:rsidR="00C92DE8" w:rsidRPr="002A08B3" w:rsidRDefault="00C92DE8" w:rsidP="00C92DE8">
      <w:pPr>
        <w:spacing w:after="160" w:line="259" w:lineRule="auto"/>
        <w:rPr>
          <w:rFonts w:ascii="Arial" w:hAnsi="Arial"/>
          <w:sz w:val="20"/>
          <w:szCs w:val="20"/>
        </w:rPr>
      </w:pPr>
      <w:r w:rsidRPr="002A08B3">
        <w:rPr>
          <w:rFonts w:ascii="Arial" w:hAnsi="Arial"/>
          <w:sz w:val="20"/>
          <w:szCs w:val="20"/>
        </w:rPr>
        <w:br w:type="page"/>
      </w:r>
    </w:p>
    <w:p w14:paraId="1A90564B" w14:textId="77777777" w:rsidR="00C92DE8" w:rsidRPr="002A08B3" w:rsidRDefault="00C92DE8" w:rsidP="009841D7">
      <w:pPr>
        <w:spacing w:before="100" w:beforeAutospacing="1" w:after="100" w:afterAutospacing="1" w:line="480" w:lineRule="auto"/>
        <w:jc w:val="both"/>
        <w:rPr>
          <w:rFonts w:ascii="Arial" w:hAnsi="Arial"/>
          <w:sz w:val="20"/>
          <w:szCs w:val="20"/>
        </w:rPr>
      </w:pPr>
    </w:p>
    <w:sectPr w:rsidR="00C92DE8" w:rsidRPr="002A08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FDE62" w14:textId="77777777" w:rsidR="003C5DEC" w:rsidRDefault="003C5DEC" w:rsidP="001856F1">
      <w:pPr>
        <w:spacing w:after="0" w:line="240" w:lineRule="auto"/>
      </w:pPr>
      <w:r>
        <w:separator/>
      </w:r>
    </w:p>
  </w:endnote>
  <w:endnote w:type="continuationSeparator" w:id="0">
    <w:p w14:paraId="27F8E990" w14:textId="77777777" w:rsidR="003C5DEC" w:rsidRDefault="003C5DEC" w:rsidP="00185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F306" w14:textId="77777777" w:rsidR="008A0D89" w:rsidRDefault="008A0D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2D0B" w14:textId="77777777" w:rsidR="008A0D89" w:rsidRDefault="008A0D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34D17" w14:textId="77777777" w:rsidR="008A0D89" w:rsidRDefault="008A0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92190" w14:textId="77777777" w:rsidR="003C5DEC" w:rsidRDefault="003C5DEC" w:rsidP="001856F1">
      <w:pPr>
        <w:spacing w:after="0" w:line="240" w:lineRule="auto"/>
      </w:pPr>
      <w:r>
        <w:separator/>
      </w:r>
    </w:p>
  </w:footnote>
  <w:footnote w:type="continuationSeparator" w:id="0">
    <w:p w14:paraId="59EE2999" w14:textId="77777777" w:rsidR="003C5DEC" w:rsidRDefault="003C5DEC" w:rsidP="00185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3956C" w14:textId="5E057DCF" w:rsidR="008A0D89" w:rsidRDefault="00000000">
    <w:pPr>
      <w:pStyle w:val="Header"/>
    </w:pPr>
    <w:r>
      <w:rPr>
        <w:noProof/>
      </w:rPr>
      <w:pict w14:anchorId="4E95A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5905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3B6F" w14:textId="434A0F51" w:rsidR="008A0D89" w:rsidRDefault="00000000">
    <w:pPr>
      <w:pStyle w:val="Header"/>
    </w:pPr>
    <w:r>
      <w:rPr>
        <w:noProof/>
      </w:rPr>
      <w:pict w14:anchorId="3F4B3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5905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EC7C" w14:textId="42401C50" w:rsidR="008A0D89" w:rsidRDefault="00000000">
    <w:pPr>
      <w:pStyle w:val="Header"/>
    </w:pPr>
    <w:r>
      <w:rPr>
        <w:noProof/>
      </w:rPr>
      <w:pict w14:anchorId="5AF9F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5905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86849"/>
    <w:multiLevelType w:val="multilevel"/>
    <w:tmpl w:val="F414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0274AE"/>
    <w:multiLevelType w:val="hybridMultilevel"/>
    <w:tmpl w:val="74009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AD0B19"/>
    <w:multiLevelType w:val="multilevel"/>
    <w:tmpl w:val="F7CC0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963388"/>
    <w:multiLevelType w:val="multilevel"/>
    <w:tmpl w:val="6036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6E1F32"/>
    <w:multiLevelType w:val="multilevel"/>
    <w:tmpl w:val="D162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A37E0C"/>
    <w:multiLevelType w:val="multilevel"/>
    <w:tmpl w:val="BE54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D97CE1"/>
    <w:multiLevelType w:val="multilevel"/>
    <w:tmpl w:val="41C8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0030570">
    <w:abstractNumId w:val="6"/>
  </w:num>
  <w:num w:numId="2" w16cid:durableId="474373765">
    <w:abstractNumId w:val="0"/>
  </w:num>
  <w:num w:numId="3" w16cid:durableId="1511136731">
    <w:abstractNumId w:val="5"/>
  </w:num>
  <w:num w:numId="4" w16cid:durableId="252397694">
    <w:abstractNumId w:val="3"/>
  </w:num>
  <w:num w:numId="5" w16cid:durableId="121776017">
    <w:abstractNumId w:val="2"/>
  </w:num>
  <w:num w:numId="6" w16cid:durableId="873149855">
    <w:abstractNumId w:val="4"/>
  </w:num>
  <w:num w:numId="7" w16cid:durableId="1129741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146"/>
    <w:rsid w:val="000016CA"/>
    <w:rsid w:val="00002AA4"/>
    <w:rsid w:val="000047FF"/>
    <w:rsid w:val="00006E4D"/>
    <w:rsid w:val="00007171"/>
    <w:rsid w:val="00014B5D"/>
    <w:rsid w:val="00015010"/>
    <w:rsid w:val="000202CF"/>
    <w:rsid w:val="00036AB9"/>
    <w:rsid w:val="000426BA"/>
    <w:rsid w:val="0004511E"/>
    <w:rsid w:val="00046575"/>
    <w:rsid w:val="00051BD9"/>
    <w:rsid w:val="00060FD0"/>
    <w:rsid w:val="00063E2A"/>
    <w:rsid w:val="0007335E"/>
    <w:rsid w:val="000811A5"/>
    <w:rsid w:val="00084295"/>
    <w:rsid w:val="0008742D"/>
    <w:rsid w:val="00097B03"/>
    <w:rsid w:val="000A091F"/>
    <w:rsid w:val="000A1CC4"/>
    <w:rsid w:val="000B1493"/>
    <w:rsid w:val="000B2CBA"/>
    <w:rsid w:val="000B4AD7"/>
    <w:rsid w:val="000B7AA9"/>
    <w:rsid w:val="000C0013"/>
    <w:rsid w:val="000C4F80"/>
    <w:rsid w:val="000C6EB3"/>
    <w:rsid w:val="000E0858"/>
    <w:rsid w:val="000E1F23"/>
    <w:rsid w:val="000E29AB"/>
    <w:rsid w:val="000E3247"/>
    <w:rsid w:val="000E60F8"/>
    <w:rsid w:val="000F17DE"/>
    <w:rsid w:val="000F2826"/>
    <w:rsid w:val="000F4D98"/>
    <w:rsid w:val="000F63D2"/>
    <w:rsid w:val="000F6A7E"/>
    <w:rsid w:val="000F7E4E"/>
    <w:rsid w:val="001037BB"/>
    <w:rsid w:val="0010406A"/>
    <w:rsid w:val="00106EA3"/>
    <w:rsid w:val="00107650"/>
    <w:rsid w:val="00110A24"/>
    <w:rsid w:val="00110BCC"/>
    <w:rsid w:val="00120363"/>
    <w:rsid w:val="00145A1D"/>
    <w:rsid w:val="00153C17"/>
    <w:rsid w:val="00154B17"/>
    <w:rsid w:val="00154CC9"/>
    <w:rsid w:val="00164805"/>
    <w:rsid w:val="00170C58"/>
    <w:rsid w:val="00170EE7"/>
    <w:rsid w:val="001720C8"/>
    <w:rsid w:val="00174CA2"/>
    <w:rsid w:val="00174E41"/>
    <w:rsid w:val="001818D2"/>
    <w:rsid w:val="00182457"/>
    <w:rsid w:val="00184AE3"/>
    <w:rsid w:val="00184F31"/>
    <w:rsid w:val="001856F1"/>
    <w:rsid w:val="0019019A"/>
    <w:rsid w:val="0019114D"/>
    <w:rsid w:val="00196ECB"/>
    <w:rsid w:val="001A1306"/>
    <w:rsid w:val="001A150C"/>
    <w:rsid w:val="001B1D8C"/>
    <w:rsid w:val="001C2A3E"/>
    <w:rsid w:val="001C4321"/>
    <w:rsid w:val="001D2329"/>
    <w:rsid w:val="001D2E7F"/>
    <w:rsid w:val="001D3EB8"/>
    <w:rsid w:val="001E61EC"/>
    <w:rsid w:val="001F0494"/>
    <w:rsid w:val="001F2143"/>
    <w:rsid w:val="001F405C"/>
    <w:rsid w:val="001F525D"/>
    <w:rsid w:val="001F545B"/>
    <w:rsid w:val="001F61C6"/>
    <w:rsid w:val="00204CD7"/>
    <w:rsid w:val="00204EDA"/>
    <w:rsid w:val="002132A1"/>
    <w:rsid w:val="0021360F"/>
    <w:rsid w:val="0021680F"/>
    <w:rsid w:val="00216F46"/>
    <w:rsid w:val="00217C83"/>
    <w:rsid w:val="002208E8"/>
    <w:rsid w:val="002235F2"/>
    <w:rsid w:val="00227089"/>
    <w:rsid w:val="00227333"/>
    <w:rsid w:val="00227EED"/>
    <w:rsid w:val="0023484F"/>
    <w:rsid w:val="00240E12"/>
    <w:rsid w:val="002547C2"/>
    <w:rsid w:val="00254ACB"/>
    <w:rsid w:val="00255735"/>
    <w:rsid w:val="00261C9B"/>
    <w:rsid w:val="002626B3"/>
    <w:rsid w:val="00263490"/>
    <w:rsid w:val="002638FF"/>
    <w:rsid w:val="00266537"/>
    <w:rsid w:val="002667E3"/>
    <w:rsid w:val="002710F9"/>
    <w:rsid w:val="002864D3"/>
    <w:rsid w:val="002901A9"/>
    <w:rsid w:val="00291405"/>
    <w:rsid w:val="00293935"/>
    <w:rsid w:val="00295339"/>
    <w:rsid w:val="002A08B3"/>
    <w:rsid w:val="002A12F6"/>
    <w:rsid w:val="002A365A"/>
    <w:rsid w:val="002A4FFA"/>
    <w:rsid w:val="002A6748"/>
    <w:rsid w:val="002A6777"/>
    <w:rsid w:val="002B62B0"/>
    <w:rsid w:val="002B7B5E"/>
    <w:rsid w:val="002C1F2F"/>
    <w:rsid w:val="002C3BAF"/>
    <w:rsid w:val="002C55BC"/>
    <w:rsid w:val="002D08DD"/>
    <w:rsid w:val="002D09BC"/>
    <w:rsid w:val="002D1428"/>
    <w:rsid w:val="002D74FB"/>
    <w:rsid w:val="002E0221"/>
    <w:rsid w:val="002E1B78"/>
    <w:rsid w:val="002E4290"/>
    <w:rsid w:val="002E6521"/>
    <w:rsid w:val="002F2DB6"/>
    <w:rsid w:val="002F4887"/>
    <w:rsid w:val="002F4CB2"/>
    <w:rsid w:val="002F577D"/>
    <w:rsid w:val="00306064"/>
    <w:rsid w:val="003108A2"/>
    <w:rsid w:val="00310E13"/>
    <w:rsid w:val="00311E6E"/>
    <w:rsid w:val="003226A6"/>
    <w:rsid w:val="0032303E"/>
    <w:rsid w:val="003236A8"/>
    <w:rsid w:val="00323CFB"/>
    <w:rsid w:val="00331DB1"/>
    <w:rsid w:val="00335122"/>
    <w:rsid w:val="00335892"/>
    <w:rsid w:val="00341C4C"/>
    <w:rsid w:val="0034538A"/>
    <w:rsid w:val="003469FC"/>
    <w:rsid w:val="00363484"/>
    <w:rsid w:val="00365AD6"/>
    <w:rsid w:val="00373EC3"/>
    <w:rsid w:val="00375B25"/>
    <w:rsid w:val="0038073A"/>
    <w:rsid w:val="003926CF"/>
    <w:rsid w:val="00397261"/>
    <w:rsid w:val="003A1F97"/>
    <w:rsid w:val="003A3F6B"/>
    <w:rsid w:val="003A62CA"/>
    <w:rsid w:val="003B0D91"/>
    <w:rsid w:val="003B109B"/>
    <w:rsid w:val="003B181A"/>
    <w:rsid w:val="003B24FA"/>
    <w:rsid w:val="003B3395"/>
    <w:rsid w:val="003C0F53"/>
    <w:rsid w:val="003C237B"/>
    <w:rsid w:val="003C376E"/>
    <w:rsid w:val="003C41BB"/>
    <w:rsid w:val="003C5DEC"/>
    <w:rsid w:val="003C79AD"/>
    <w:rsid w:val="003D45CC"/>
    <w:rsid w:val="003E22F6"/>
    <w:rsid w:val="003E2518"/>
    <w:rsid w:val="003E2CD3"/>
    <w:rsid w:val="003E560C"/>
    <w:rsid w:val="003F074B"/>
    <w:rsid w:val="003F0BF2"/>
    <w:rsid w:val="003F2CFA"/>
    <w:rsid w:val="003F3B46"/>
    <w:rsid w:val="003F6AF6"/>
    <w:rsid w:val="0041292A"/>
    <w:rsid w:val="0041318D"/>
    <w:rsid w:val="004143B4"/>
    <w:rsid w:val="004154BD"/>
    <w:rsid w:val="004178EA"/>
    <w:rsid w:val="00420A11"/>
    <w:rsid w:val="00423266"/>
    <w:rsid w:val="0042597D"/>
    <w:rsid w:val="00430177"/>
    <w:rsid w:val="00431DE8"/>
    <w:rsid w:val="00435CD0"/>
    <w:rsid w:val="004557A4"/>
    <w:rsid w:val="00460CAC"/>
    <w:rsid w:val="0046124D"/>
    <w:rsid w:val="004640CF"/>
    <w:rsid w:val="004648AB"/>
    <w:rsid w:val="00464DE4"/>
    <w:rsid w:val="00473391"/>
    <w:rsid w:val="00475340"/>
    <w:rsid w:val="00480680"/>
    <w:rsid w:val="00480AD6"/>
    <w:rsid w:val="00481A90"/>
    <w:rsid w:val="00487027"/>
    <w:rsid w:val="0048726C"/>
    <w:rsid w:val="004876A3"/>
    <w:rsid w:val="00487D08"/>
    <w:rsid w:val="00490831"/>
    <w:rsid w:val="004A2789"/>
    <w:rsid w:val="004A5240"/>
    <w:rsid w:val="004A5E03"/>
    <w:rsid w:val="004B0D40"/>
    <w:rsid w:val="004B59CF"/>
    <w:rsid w:val="004B701F"/>
    <w:rsid w:val="004B7A9A"/>
    <w:rsid w:val="004C0A81"/>
    <w:rsid w:val="004C4390"/>
    <w:rsid w:val="004C49A5"/>
    <w:rsid w:val="004C4C26"/>
    <w:rsid w:val="004C7B1C"/>
    <w:rsid w:val="004D52C5"/>
    <w:rsid w:val="004D6052"/>
    <w:rsid w:val="004D73EE"/>
    <w:rsid w:val="004F52A3"/>
    <w:rsid w:val="004F6B1A"/>
    <w:rsid w:val="004F7E4D"/>
    <w:rsid w:val="0050057E"/>
    <w:rsid w:val="005009B6"/>
    <w:rsid w:val="00501E95"/>
    <w:rsid w:val="00503988"/>
    <w:rsid w:val="00503DC1"/>
    <w:rsid w:val="00512364"/>
    <w:rsid w:val="00514FCA"/>
    <w:rsid w:val="00515FB5"/>
    <w:rsid w:val="0051752D"/>
    <w:rsid w:val="005179FF"/>
    <w:rsid w:val="00526E53"/>
    <w:rsid w:val="00536940"/>
    <w:rsid w:val="0054025D"/>
    <w:rsid w:val="005455F5"/>
    <w:rsid w:val="00547D93"/>
    <w:rsid w:val="00550204"/>
    <w:rsid w:val="00553DDB"/>
    <w:rsid w:val="00555BAC"/>
    <w:rsid w:val="00556CE9"/>
    <w:rsid w:val="00560C09"/>
    <w:rsid w:val="005611D4"/>
    <w:rsid w:val="00566F7E"/>
    <w:rsid w:val="0057736C"/>
    <w:rsid w:val="00581A65"/>
    <w:rsid w:val="0058245E"/>
    <w:rsid w:val="0058316A"/>
    <w:rsid w:val="005859FB"/>
    <w:rsid w:val="00592E75"/>
    <w:rsid w:val="00592F80"/>
    <w:rsid w:val="005A424F"/>
    <w:rsid w:val="005B1899"/>
    <w:rsid w:val="005B22B0"/>
    <w:rsid w:val="005B2632"/>
    <w:rsid w:val="005B4344"/>
    <w:rsid w:val="005B4477"/>
    <w:rsid w:val="005B496A"/>
    <w:rsid w:val="005B5BB4"/>
    <w:rsid w:val="005D072E"/>
    <w:rsid w:val="005D1257"/>
    <w:rsid w:val="005D45BB"/>
    <w:rsid w:val="005D5B7E"/>
    <w:rsid w:val="005D6646"/>
    <w:rsid w:val="005D66B6"/>
    <w:rsid w:val="005E2CAD"/>
    <w:rsid w:val="005E3C82"/>
    <w:rsid w:val="005E5BF7"/>
    <w:rsid w:val="005F0EF3"/>
    <w:rsid w:val="006027E2"/>
    <w:rsid w:val="00603A10"/>
    <w:rsid w:val="00604356"/>
    <w:rsid w:val="00615C3E"/>
    <w:rsid w:val="00616A7E"/>
    <w:rsid w:val="00617BBE"/>
    <w:rsid w:val="00620D7C"/>
    <w:rsid w:val="00624EC5"/>
    <w:rsid w:val="00625920"/>
    <w:rsid w:val="0062666A"/>
    <w:rsid w:val="006305EA"/>
    <w:rsid w:val="0063189D"/>
    <w:rsid w:val="006338EB"/>
    <w:rsid w:val="00635609"/>
    <w:rsid w:val="00636524"/>
    <w:rsid w:val="00645264"/>
    <w:rsid w:val="00646328"/>
    <w:rsid w:val="00646C46"/>
    <w:rsid w:val="00655566"/>
    <w:rsid w:val="00663C53"/>
    <w:rsid w:val="00665396"/>
    <w:rsid w:val="00673265"/>
    <w:rsid w:val="006756FA"/>
    <w:rsid w:val="00677BE5"/>
    <w:rsid w:val="006805DE"/>
    <w:rsid w:val="00680C13"/>
    <w:rsid w:val="0069526D"/>
    <w:rsid w:val="006A0734"/>
    <w:rsid w:val="006A2028"/>
    <w:rsid w:val="006A6BAB"/>
    <w:rsid w:val="006B1785"/>
    <w:rsid w:val="006C5FBC"/>
    <w:rsid w:val="006C7958"/>
    <w:rsid w:val="006D3EF2"/>
    <w:rsid w:val="006D6E4D"/>
    <w:rsid w:val="006D71A6"/>
    <w:rsid w:val="006E20DF"/>
    <w:rsid w:val="006E401A"/>
    <w:rsid w:val="006E43DC"/>
    <w:rsid w:val="006E4D60"/>
    <w:rsid w:val="006E525A"/>
    <w:rsid w:val="006E6619"/>
    <w:rsid w:val="006F2EDB"/>
    <w:rsid w:val="00704119"/>
    <w:rsid w:val="00710366"/>
    <w:rsid w:val="00713BFF"/>
    <w:rsid w:val="00717B86"/>
    <w:rsid w:val="00721CA0"/>
    <w:rsid w:val="00726250"/>
    <w:rsid w:val="00731E69"/>
    <w:rsid w:val="0073352A"/>
    <w:rsid w:val="007348BD"/>
    <w:rsid w:val="00737CD3"/>
    <w:rsid w:val="00742DC6"/>
    <w:rsid w:val="00745311"/>
    <w:rsid w:val="007556CF"/>
    <w:rsid w:val="007601CC"/>
    <w:rsid w:val="00760576"/>
    <w:rsid w:val="007718E5"/>
    <w:rsid w:val="00772506"/>
    <w:rsid w:val="00774546"/>
    <w:rsid w:val="00775776"/>
    <w:rsid w:val="00780731"/>
    <w:rsid w:val="00780D21"/>
    <w:rsid w:val="007857D4"/>
    <w:rsid w:val="00785AA3"/>
    <w:rsid w:val="00793419"/>
    <w:rsid w:val="00795591"/>
    <w:rsid w:val="00795C36"/>
    <w:rsid w:val="007B1E38"/>
    <w:rsid w:val="007B460F"/>
    <w:rsid w:val="007B4ACF"/>
    <w:rsid w:val="007B6B29"/>
    <w:rsid w:val="007B7953"/>
    <w:rsid w:val="007C1D1B"/>
    <w:rsid w:val="007C2911"/>
    <w:rsid w:val="007C4FC9"/>
    <w:rsid w:val="007C5525"/>
    <w:rsid w:val="007C5CBF"/>
    <w:rsid w:val="007C7FBD"/>
    <w:rsid w:val="007D7C9C"/>
    <w:rsid w:val="007E3E91"/>
    <w:rsid w:val="007E6F51"/>
    <w:rsid w:val="007F27BE"/>
    <w:rsid w:val="00801541"/>
    <w:rsid w:val="008025C3"/>
    <w:rsid w:val="00817D60"/>
    <w:rsid w:val="008272BD"/>
    <w:rsid w:val="00831254"/>
    <w:rsid w:val="008335C9"/>
    <w:rsid w:val="00843A34"/>
    <w:rsid w:val="008508E6"/>
    <w:rsid w:val="008523E7"/>
    <w:rsid w:val="00852C94"/>
    <w:rsid w:val="00852D45"/>
    <w:rsid w:val="00854040"/>
    <w:rsid w:val="00861463"/>
    <w:rsid w:val="008616AB"/>
    <w:rsid w:val="00864D36"/>
    <w:rsid w:val="00867803"/>
    <w:rsid w:val="0087081A"/>
    <w:rsid w:val="0087299A"/>
    <w:rsid w:val="00873DA3"/>
    <w:rsid w:val="008755F3"/>
    <w:rsid w:val="00882916"/>
    <w:rsid w:val="0088364A"/>
    <w:rsid w:val="00887016"/>
    <w:rsid w:val="00892498"/>
    <w:rsid w:val="008926BA"/>
    <w:rsid w:val="008957DE"/>
    <w:rsid w:val="00896335"/>
    <w:rsid w:val="008A0D89"/>
    <w:rsid w:val="008A2EA9"/>
    <w:rsid w:val="008A75EA"/>
    <w:rsid w:val="008B7174"/>
    <w:rsid w:val="008C032D"/>
    <w:rsid w:val="008C19CE"/>
    <w:rsid w:val="008C2B1D"/>
    <w:rsid w:val="008C2BCE"/>
    <w:rsid w:val="008C5905"/>
    <w:rsid w:val="008C6D49"/>
    <w:rsid w:val="008D5C31"/>
    <w:rsid w:val="008D6C2E"/>
    <w:rsid w:val="008E191A"/>
    <w:rsid w:val="008E2DA3"/>
    <w:rsid w:val="008E57EA"/>
    <w:rsid w:val="008E5D32"/>
    <w:rsid w:val="008E6104"/>
    <w:rsid w:val="008E63DE"/>
    <w:rsid w:val="008F00D6"/>
    <w:rsid w:val="008F0CF6"/>
    <w:rsid w:val="008F3C4B"/>
    <w:rsid w:val="008F4879"/>
    <w:rsid w:val="009005B4"/>
    <w:rsid w:val="00902387"/>
    <w:rsid w:val="00920EE5"/>
    <w:rsid w:val="00922A55"/>
    <w:rsid w:val="00925027"/>
    <w:rsid w:val="00930B26"/>
    <w:rsid w:val="00936766"/>
    <w:rsid w:val="009374EF"/>
    <w:rsid w:val="0094089D"/>
    <w:rsid w:val="00945511"/>
    <w:rsid w:val="00946DB7"/>
    <w:rsid w:val="009478F8"/>
    <w:rsid w:val="0095015B"/>
    <w:rsid w:val="00951614"/>
    <w:rsid w:val="00951A4F"/>
    <w:rsid w:val="009527C4"/>
    <w:rsid w:val="00952A7E"/>
    <w:rsid w:val="00953402"/>
    <w:rsid w:val="00960717"/>
    <w:rsid w:val="00960A19"/>
    <w:rsid w:val="009645AA"/>
    <w:rsid w:val="009670AE"/>
    <w:rsid w:val="00981D1F"/>
    <w:rsid w:val="009841D7"/>
    <w:rsid w:val="009849C3"/>
    <w:rsid w:val="00986A8E"/>
    <w:rsid w:val="00986BC8"/>
    <w:rsid w:val="009904D5"/>
    <w:rsid w:val="009914B2"/>
    <w:rsid w:val="00991D34"/>
    <w:rsid w:val="00992E0B"/>
    <w:rsid w:val="009937A8"/>
    <w:rsid w:val="009943E1"/>
    <w:rsid w:val="0099642B"/>
    <w:rsid w:val="00996CC1"/>
    <w:rsid w:val="009B179D"/>
    <w:rsid w:val="009B3D97"/>
    <w:rsid w:val="009B3E98"/>
    <w:rsid w:val="009B58C0"/>
    <w:rsid w:val="009C0E2E"/>
    <w:rsid w:val="009C4A4C"/>
    <w:rsid w:val="009C5BED"/>
    <w:rsid w:val="009D0ABB"/>
    <w:rsid w:val="009E0DCE"/>
    <w:rsid w:val="009E0EBE"/>
    <w:rsid w:val="009E2048"/>
    <w:rsid w:val="009E326A"/>
    <w:rsid w:val="009E3C2C"/>
    <w:rsid w:val="009F2642"/>
    <w:rsid w:val="009F4F12"/>
    <w:rsid w:val="00A02E5F"/>
    <w:rsid w:val="00A06102"/>
    <w:rsid w:val="00A12D4B"/>
    <w:rsid w:val="00A14180"/>
    <w:rsid w:val="00A21239"/>
    <w:rsid w:val="00A253E6"/>
    <w:rsid w:val="00A27840"/>
    <w:rsid w:val="00A30F1A"/>
    <w:rsid w:val="00A319B5"/>
    <w:rsid w:val="00A32A4E"/>
    <w:rsid w:val="00A34141"/>
    <w:rsid w:val="00A461DA"/>
    <w:rsid w:val="00A46457"/>
    <w:rsid w:val="00A46DAA"/>
    <w:rsid w:val="00A50878"/>
    <w:rsid w:val="00A50F4A"/>
    <w:rsid w:val="00A510D6"/>
    <w:rsid w:val="00A513F0"/>
    <w:rsid w:val="00A5178C"/>
    <w:rsid w:val="00A52220"/>
    <w:rsid w:val="00A52AA7"/>
    <w:rsid w:val="00A55ACE"/>
    <w:rsid w:val="00A602AD"/>
    <w:rsid w:val="00A61992"/>
    <w:rsid w:val="00A66ADE"/>
    <w:rsid w:val="00A76476"/>
    <w:rsid w:val="00A768EE"/>
    <w:rsid w:val="00A80794"/>
    <w:rsid w:val="00A82199"/>
    <w:rsid w:val="00A82667"/>
    <w:rsid w:val="00A868C2"/>
    <w:rsid w:val="00A949CB"/>
    <w:rsid w:val="00A94B7D"/>
    <w:rsid w:val="00A9505E"/>
    <w:rsid w:val="00AA0D31"/>
    <w:rsid w:val="00AA22C6"/>
    <w:rsid w:val="00AA30B3"/>
    <w:rsid w:val="00AA4197"/>
    <w:rsid w:val="00AA6434"/>
    <w:rsid w:val="00AB24E3"/>
    <w:rsid w:val="00AB789E"/>
    <w:rsid w:val="00AC0382"/>
    <w:rsid w:val="00AC1C57"/>
    <w:rsid w:val="00AC4EA1"/>
    <w:rsid w:val="00AC52FF"/>
    <w:rsid w:val="00AC5C27"/>
    <w:rsid w:val="00AD05A6"/>
    <w:rsid w:val="00AD3337"/>
    <w:rsid w:val="00AD4C51"/>
    <w:rsid w:val="00AE5A94"/>
    <w:rsid w:val="00AE60AE"/>
    <w:rsid w:val="00AE770D"/>
    <w:rsid w:val="00AF639A"/>
    <w:rsid w:val="00AF74CF"/>
    <w:rsid w:val="00B0214A"/>
    <w:rsid w:val="00B06A76"/>
    <w:rsid w:val="00B06CBD"/>
    <w:rsid w:val="00B07ACE"/>
    <w:rsid w:val="00B15D88"/>
    <w:rsid w:val="00B1657E"/>
    <w:rsid w:val="00B16E8E"/>
    <w:rsid w:val="00B23152"/>
    <w:rsid w:val="00B23725"/>
    <w:rsid w:val="00B24AA3"/>
    <w:rsid w:val="00B32176"/>
    <w:rsid w:val="00B35A63"/>
    <w:rsid w:val="00B35D5A"/>
    <w:rsid w:val="00B3616B"/>
    <w:rsid w:val="00B43057"/>
    <w:rsid w:val="00B43EA0"/>
    <w:rsid w:val="00B51931"/>
    <w:rsid w:val="00B554D0"/>
    <w:rsid w:val="00B66666"/>
    <w:rsid w:val="00B702D6"/>
    <w:rsid w:val="00B70F08"/>
    <w:rsid w:val="00B7245E"/>
    <w:rsid w:val="00B728C4"/>
    <w:rsid w:val="00B7523F"/>
    <w:rsid w:val="00B76A57"/>
    <w:rsid w:val="00B80579"/>
    <w:rsid w:val="00B827EA"/>
    <w:rsid w:val="00B837A4"/>
    <w:rsid w:val="00B85D2C"/>
    <w:rsid w:val="00B8753E"/>
    <w:rsid w:val="00B87D55"/>
    <w:rsid w:val="00B87F86"/>
    <w:rsid w:val="00B91E36"/>
    <w:rsid w:val="00B92522"/>
    <w:rsid w:val="00B95D6D"/>
    <w:rsid w:val="00B97414"/>
    <w:rsid w:val="00BA0A3B"/>
    <w:rsid w:val="00BA1FDF"/>
    <w:rsid w:val="00BA6096"/>
    <w:rsid w:val="00BB1C12"/>
    <w:rsid w:val="00BB4B03"/>
    <w:rsid w:val="00BC3EDB"/>
    <w:rsid w:val="00BC604C"/>
    <w:rsid w:val="00BC607A"/>
    <w:rsid w:val="00BD0844"/>
    <w:rsid w:val="00BD3B02"/>
    <w:rsid w:val="00BE7CCE"/>
    <w:rsid w:val="00C0359D"/>
    <w:rsid w:val="00C05BDF"/>
    <w:rsid w:val="00C2470B"/>
    <w:rsid w:val="00C25404"/>
    <w:rsid w:val="00C25F43"/>
    <w:rsid w:val="00C30403"/>
    <w:rsid w:val="00C32BDF"/>
    <w:rsid w:val="00C33854"/>
    <w:rsid w:val="00C458A0"/>
    <w:rsid w:val="00C5530E"/>
    <w:rsid w:val="00C55671"/>
    <w:rsid w:val="00C55DC8"/>
    <w:rsid w:val="00C57543"/>
    <w:rsid w:val="00C6025B"/>
    <w:rsid w:val="00C67605"/>
    <w:rsid w:val="00C75D6D"/>
    <w:rsid w:val="00C81283"/>
    <w:rsid w:val="00C81DD2"/>
    <w:rsid w:val="00C82686"/>
    <w:rsid w:val="00C8450B"/>
    <w:rsid w:val="00C92DE8"/>
    <w:rsid w:val="00C949F7"/>
    <w:rsid w:val="00C9555F"/>
    <w:rsid w:val="00C9608B"/>
    <w:rsid w:val="00CA6289"/>
    <w:rsid w:val="00CB3068"/>
    <w:rsid w:val="00CB6EA6"/>
    <w:rsid w:val="00CB7EE0"/>
    <w:rsid w:val="00CC2ED0"/>
    <w:rsid w:val="00CD068F"/>
    <w:rsid w:val="00CD74A9"/>
    <w:rsid w:val="00CD7776"/>
    <w:rsid w:val="00CE0729"/>
    <w:rsid w:val="00CE19C3"/>
    <w:rsid w:val="00CE6BD3"/>
    <w:rsid w:val="00CF2979"/>
    <w:rsid w:val="00CF2ECC"/>
    <w:rsid w:val="00CF3927"/>
    <w:rsid w:val="00CF75A0"/>
    <w:rsid w:val="00D010B9"/>
    <w:rsid w:val="00D051FE"/>
    <w:rsid w:val="00D10B8A"/>
    <w:rsid w:val="00D119EF"/>
    <w:rsid w:val="00D221CC"/>
    <w:rsid w:val="00D22534"/>
    <w:rsid w:val="00D2469A"/>
    <w:rsid w:val="00D24E42"/>
    <w:rsid w:val="00D255D5"/>
    <w:rsid w:val="00D25717"/>
    <w:rsid w:val="00D25AC6"/>
    <w:rsid w:val="00D26B8D"/>
    <w:rsid w:val="00D27196"/>
    <w:rsid w:val="00D37EBD"/>
    <w:rsid w:val="00D5379E"/>
    <w:rsid w:val="00D5645D"/>
    <w:rsid w:val="00D57E4A"/>
    <w:rsid w:val="00D6033C"/>
    <w:rsid w:val="00D61CB8"/>
    <w:rsid w:val="00D65C7D"/>
    <w:rsid w:val="00D72E1C"/>
    <w:rsid w:val="00D74676"/>
    <w:rsid w:val="00D74A4D"/>
    <w:rsid w:val="00D76B7A"/>
    <w:rsid w:val="00D807EE"/>
    <w:rsid w:val="00D80A1C"/>
    <w:rsid w:val="00D81232"/>
    <w:rsid w:val="00D81456"/>
    <w:rsid w:val="00D8280F"/>
    <w:rsid w:val="00D82F6B"/>
    <w:rsid w:val="00D84AF7"/>
    <w:rsid w:val="00D9586C"/>
    <w:rsid w:val="00D97C15"/>
    <w:rsid w:val="00DA1060"/>
    <w:rsid w:val="00DB7ADB"/>
    <w:rsid w:val="00DC0545"/>
    <w:rsid w:val="00DC14A7"/>
    <w:rsid w:val="00DC2A14"/>
    <w:rsid w:val="00DC535E"/>
    <w:rsid w:val="00DC5612"/>
    <w:rsid w:val="00DC6CB4"/>
    <w:rsid w:val="00DC7376"/>
    <w:rsid w:val="00DD1F3A"/>
    <w:rsid w:val="00DE2146"/>
    <w:rsid w:val="00DE406C"/>
    <w:rsid w:val="00DE41BB"/>
    <w:rsid w:val="00DE4B49"/>
    <w:rsid w:val="00DE5098"/>
    <w:rsid w:val="00DE785F"/>
    <w:rsid w:val="00DF12EB"/>
    <w:rsid w:val="00DF3305"/>
    <w:rsid w:val="00DF6174"/>
    <w:rsid w:val="00E0504E"/>
    <w:rsid w:val="00E07AEF"/>
    <w:rsid w:val="00E1185C"/>
    <w:rsid w:val="00E13F4C"/>
    <w:rsid w:val="00E17073"/>
    <w:rsid w:val="00E24DED"/>
    <w:rsid w:val="00E256FF"/>
    <w:rsid w:val="00E26B2E"/>
    <w:rsid w:val="00E26B53"/>
    <w:rsid w:val="00E314BF"/>
    <w:rsid w:val="00E326CF"/>
    <w:rsid w:val="00E333DB"/>
    <w:rsid w:val="00E35834"/>
    <w:rsid w:val="00E3787E"/>
    <w:rsid w:val="00E4033E"/>
    <w:rsid w:val="00E41C32"/>
    <w:rsid w:val="00E45E28"/>
    <w:rsid w:val="00E47AE2"/>
    <w:rsid w:val="00E60342"/>
    <w:rsid w:val="00E60625"/>
    <w:rsid w:val="00E62468"/>
    <w:rsid w:val="00E6628E"/>
    <w:rsid w:val="00E70034"/>
    <w:rsid w:val="00E855FC"/>
    <w:rsid w:val="00E85D62"/>
    <w:rsid w:val="00E87BC9"/>
    <w:rsid w:val="00E9290F"/>
    <w:rsid w:val="00EA1CA6"/>
    <w:rsid w:val="00EA27DB"/>
    <w:rsid w:val="00EA4005"/>
    <w:rsid w:val="00EA6D5A"/>
    <w:rsid w:val="00EB3BC2"/>
    <w:rsid w:val="00EC64A1"/>
    <w:rsid w:val="00ED36EA"/>
    <w:rsid w:val="00ED459B"/>
    <w:rsid w:val="00ED4E7C"/>
    <w:rsid w:val="00ED7830"/>
    <w:rsid w:val="00ED7EC2"/>
    <w:rsid w:val="00EE0CC1"/>
    <w:rsid w:val="00EE4B9B"/>
    <w:rsid w:val="00EE4CA2"/>
    <w:rsid w:val="00EF0BF2"/>
    <w:rsid w:val="00EF1CD4"/>
    <w:rsid w:val="00EF4551"/>
    <w:rsid w:val="00EF7E41"/>
    <w:rsid w:val="00F01584"/>
    <w:rsid w:val="00F05193"/>
    <w:rsid w:val="00F06DC7"/>
    <w:rsid w:val="00F1327C"/>
    <w:rsid w:val="00F1340B"/>
    <w:rsid w:val="00F149E7"/>
    <w:rsid w:val="00F23095"/>
    <w:rsid w:val="00F23FBC"/>
    <w:rsid w:val="00F32220"/>
    <w:rsid w:val="00F35986"/>
    <w:rsid w:val="00F370CB"/>
    <w:rsid w:val="00F40441"/>
    <w:rsid w:val="00F462D2"/>
    <w:rsid w:val="00F52140"/>
    <w:rsid w:val="00F54563"/>
    <w:rsid w:val="00F573BF"/>
    <w:rsid w:val="00F60BDD"/>
    <w:rsid w:val="00F61262"/>
    <w:rsid w:val="00F61E92"/>
    <w:rsid w:val="00F622D7"/>
    <w:rsid w:val="00F64021"/>
    <w:rsid w:val="00F640D2"/>
    <w:rsid w:val="00F641E4"/>
    <w:rsid w:val="00F71A69"/>
    <w:rsid w:val="00F82775"/>
    <w:rsid w:val="00F86678"/>
    <w:rsid w:val="00F90870"/>
    <w:rsid w:val="00F93714"/>
    <w:rsid w:val="00FA5F86"/>
    <w:rsid w:val="00FB1C50"/>
    <w:rsid w:val="00FC0115"/>
    <w:rsid w:val="00FC2F38"/>
    <w:rsid w:val="00FD2899"/>
    <w:rsid w:val="00FD323E"/>
    <w:rsid w:val="00FD7FD4"/>
    <w:rsid w:val="00FE1550"/>
    <w:rsid w:val="00FE4092"/>
    <w:rsid w:val="00FF1DE3"/>
    <w:rsid w:val="00FF303C"/>
    <w:rsid w:val="00FF3070"/>
    <w:rsid w:val="00FF4909"/>
    <w:rsid w:val="00FF4B58"/>
    <w:rsid w:val="00FF7128"/>
    <w:rsid w:val="00FF7B5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ECC4A"/>
  <w15:chartTrackingRefBased/>
  <w15:docId w15:val="{25CE9419-EE2B-4A62-9760-C257750B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FFA"/>
    <w:pPr>
      <w:spacing w:after="200" w:line="276" w:lineRule="auto"/>
    </w:pPr>
    <w:rPr>
      <w:rFonts w:ascii="Calibri" w:eastAsia="Calibri" w:hAnsi="Calibri" w:cs="Arial"/>
    </w:rPr>
  </w:style>
  <w:style w:type="paragraph" w:styleId="Heading3">
    <w:name w:val="heading 3"/>
    <w:basedOn w:val="Normal"/>
    <w:next w:val="Normal"/>
    <w:link w:val="Heading3Char"/>
    <w:uiPriority w:val="9"/>
    <w:unhideWhenUsed/>
    <w:qFormat/>
    <w:rsid w:val="00DE2146"/>
    <w:pPr>
      <w:keepNext/>
      <w:keepLines/>
      <w:widowControl w:val="0"/>
      <w:spacing w:before="200" w:after="0" w:line="240" w:lineRule="auto"/>
      <w:ind w:left="2160" w:right="1440"/>
      <w:jc w:val="both"/>
      <w:outlineLvl w:val="2"/>
    </w:pPr>
    <w:rPr>
      <w:rFonts w:asciiTheme="majorHAnsi" w:eastAsiaTheme="majorEastAsia" w:hAnsiTheme="majorHAnsi" w:cstheme="majorBidi"/>
      <w:b/>
      <w:bCs/>
      <w:color w:val="5B9BD5" w:themeColor="accent1"/>
      <w:kern w:val="2"/>
      <w:sz w:val="24"/>
      <w:szCs w:val="20"/>
      <w:lang w:eastAsia="zh-CN"/>
    </w:rPr>
  </w:style>
  <w:style w:type="paragraph" w:styleId="Heading4">
    <w:name w:val="heading 4"/>
    <w:basedOn w:val="Normal"/>
    <w:next w:val="Normal"/>
    <w:link w:val="Heading4Char"/>
    <w:uiPriority w:val="9"/>
    <w:semiHidden/>
    <w:unhideWhenUsed/>
    <w:qFormat/>
    <w:rsid w:val="00DE214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2146"/>
    <w:rPr>
      <w:rFonts w:asciiTheme="majorHAnsi" w:eastAsiaTheme="majorEastAsia" w:hAnsiTheme="majorHAnsi" w:cstheme="majorBidi"/>
      <w:b/>
      <w:bCs/>
      <w:color w:val="5B9BD5" w:themeColor="accent1"/>
      <w:kern w:val="2"/>
      <w:sz w:val="24"/>
      <w:szCs w:val="20"/>
      <w:lang w:eastAsia="zh-CN"/>
    </w:rPr>
  </w:style>
  <w:style w:type="character" w:customStyle="1" w:styleId="Heading4Char">
    <w:name w:val="Heading 4 Char"/>
    <w:basedOn w:val="DefaultParagraphFont"/>
    <w:link w:val="Heading4"/>
    <w:uiPriority w:val="9"/>
    <w:semiHidden/>
    <w:rsid w:val="00DE2146"/>
    <w:rPr>
      <w:rFonts w:asciiTheme="majorHAnsi" w:eastAsiaTheme="majorEastAsia" w:hAnsiTheme="majorHAnsi" w:cstheme="majorBidi"/>
      <w:i/>
      <w:iCs/>
      <w:color w:val="2E74B5" w:themeColor="accent1" w:themeShade="BF"/>
    </w:rPr>
  </w:style>
  <w:style w:type="paragraph" w:styleId="NoSpacing">
    <w:name w:val="No Spacing"/>
    <w:link w:val="NoSpacingChar"/>
    <w:uiPriority w:val="1"/>
    <w:qFormat/>
    <w:rsid w:val="00DE2146"/>
    <w:pPr>
      <w:widowControl w:val="0"/>
      <w:spacing w:after="0" w:line="240" w:lineRule="auto"/>
      <w:ind w:left="2160" w:right="1440"/>
      <w:jc w:val="both"/>
    </w:pPr>
    <w:rPr>
      <w:rFonts w:ascii="Times New Roman" w:eastAsia="SimSun" w:hAnsi="Times New Roman" w:cs="Times New Roman"/>
      <w:kern w:val="2"/>
      <w:sz w:val="24"/>
      <w:szCs w:val="20"/>
      <w:lang w:eastAsia="zh-CN"/>
    </w:rPr>
  </w:style>
  <w:style w:type="character" w:customStyle="1" w:styleId="NoSpacingChar">
    <w:name w:val="No Spacing Char"/>
    <w:basedOn w:val="DefaultParagraphFont"/>
    <w:link w:val="NoSpacing"/>
    <w:uiPriority w:val="1"/>
    <w:rsid w:val="00DE2146"/>
    <w:rPr>
      <w:rFonts w:ascii="Times New Roman" w:eastAsia="SimSun" w:hAnsi="Times New Roman" w:cs="Times New Roman"/>
      <w:kern w:val="2"/>
      <w:sz w:val="24"/>
      <w:szCs w:val="20"/>
      <w:lang w:eastAsia="zh-CN"/>
    </w:rPr>
  </w:style>
  <w:style w:type="paragraph" w:customStyle="1" w:styleId="Default">
    <w:name w:val="Default"/>
    <w:rsid w:val="00DE214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DE21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2146"/>
    <w:rPr>
      <w:b/>
      <w:bCs/>
    </w:rPr>
  </w:style>
  <w:style w:type="character" w:styleId="Emphasis">
    <w:name w:val="Emphasis"/>
    <w:basedOn w:val="DefaultParagraphFont"/>
    <w:uiPriority w:val="20"/>
    <w:qFormat/>
    <w:rsid w:val="00DE2146"/>
    <w:rPr>
      <w:i/>
      <w:iCs/>
    </w:rPr>
  </w:style>
  <w:style w:type="table" w:styleId="TableGrid">
    <w:name w:val="Table Grid"/>
    <w:basedOn w:val="TableNormal"/>
    <w:uiPriority w:val="39"/>
    <w:rsid w:val="00DC14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verflow-hidden">
    <w:name w:val="overflow-hidden"/>
    <w:basedOn w:val="DefaultParagraphFont"/>
    <w:rsid w:val="0046124D"/>
  </w:style>
  <w:style w:type="paragraph" w:styleId="Header">
    <w:name w:val="header"/>
    <w:basedOn w:val="Normal"/>
    <w:link w:val="HeaderChar"/>
    <w:uiPriority w:val="99"/>
    <w:unhideWhenUsed/>
    <w:rsid w:val="00185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6F1"/>
    <w:rPr>
      <w:rFonts w:ascii="Calibri" w:eastAsia="Calibri" w:hAnsi="Calibri" w:cs="Arial"/>
    </w:rPr>
  </w:style>
  <w:style w:type="paragraph" w:styleId="Footer">
    <w:name w:val="footer"/>
    <w:basedOn w:val="Normal"/>
    <w:link w:val="FooterChar"/>
    <w:uiPriority w:val="99"/>
    <w:unhideWhenUsed/>
    <w:rsid w:val="00185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6F1"/>
    <w:rPr>
      <w:rFonts w:ascii="Calibri" w:eastAsia="Calibri" w:hAnsi="Calibri" w:cs="Arial"/>
    </w:rPr>
  </w:style>
  <w:style w:type="character" w:styleId="Hyperlink">
    <w:name w:val="Hyperlink"/>
    <w:basedOn w:val="DefaultParagraphFont"/>
    <w:uiPriority w:val="99"/>
    <w:unhideWhenUsed/>
    <w:rsid w:val="0041292A"/>
    <w:rPr>
      <w:color w:val="0000FF"/>
      <w:u w:val="single"/>
    </w:rPr>
  </w:style>
  <w:style w:type="paragraph" w:customStyle="1" w:styleId="Pa21">
    <w:name w:val="Pa21"/>
    <w:basedOn w:val="Normal"/>
    <w:next w:val="Normal"/>
    <w:uiPriority w:val="99"/>
    <w:rsid w:val="00C92DE8"/>
    <w:pPr>
      <w:autoSpaceDE w:val="0"/>
      <w:autoSpaceDN w:val="0"/>
      <w:adjustRightInd w:val="0"/>
      <w:spacing w:after="0" w:line="201" w:lineRule="atLeast"/>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2A4FFA"/>
    <w:rPr>
      <w:color w:val="605E5C"/>
      <w:shd w:val="clear" w:color="auto" w:fill="E1DFDD"/>
    </w:rPr>
  </w:style>
  <w:style w:type="character" w:styleId="CommentReference">
    <w:name w:val="annotation reference"/>
    <w:basedOn w:val="DefaultParagraphFont"/>
    <w:uiPriority w:val="99"/>
    <w:semiHidden/>
    <w:unhideWhenUsed/>
    <w:rsid w:val="00CC2ED0"/>
    <w:rPr>
      <w:sz w:val="16"/>
      <w:szCs w:val="16"/>
    </w:rPr>
  </w:style>
  <w:style w:type="paragraph" w:styleId="CommentText">
    <w:name w:val="annotation text"/>
    <w:basedOn w:val="Normal"/>
    <w:link w:val="CommentTextChar"/>
    <w:uiPriority w:val="99"/>
    <w:unhideWhenUsed/>
    <w:rsid w:val="00CC2ED0"/>
    <w:pPr>
      <w:spacing w:line="240" w:lineRule="auto"/>
    </w:pPr>
    <w:rPr>
      <w:sz w:val="20"/>
      <w:szCs w:val="20"/>
    </w:rPr>
  </w:style>
  <w:style w:type="character" w:customStyle="1" w:styleId="CommentTextChar">
    <w:name w:val="Comment Text Char"/>
    <w:basedOn w:val="DefaultParagraphFont"/>
    <w:link w:val="CommentText"/>
    <w:uiPriority w:val="99"/>
    <w:rsid w:val="00CC2ED0"/>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CC2ED0"/>
    <w:rPr>
      <w:b/>
      <w:bCs/>
    </w:rPr>
  </w:style>
  <w:style w:type="character" w:customStyle="1" w:styleId="CommentSubjectChar">
    <w:name w:val="Comment Subject Char"/>
    <w:basedOn w:val="CommentTextChar"/>
    <w:link w:val="CommentSubject"/>
    <w:uiPriority w:val="99"/>
    <w:semiHidden/>
    <w:rsid w:val="00CC2ED0"/>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CC2E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ED0"/>
    <w:rPr>
      <w:rFonts w:ascii="Segoe UI" w:eastAsia="Calibri" w:hAnsi="Segoe UI" w:cs="Segoe UI"/>
      <w:sz w:val="18"/>
      <w:szCs w:val="18"/>
    </w:rPr>
  </w:style>
  <w:style w:type="paragraph" w:styleId="ListParagraph">
    <w:name w:val="List Paragraph"/>
    <w:basedOn w:val="Normal"/>
    <w:uiPriority w:val="34"/>
    <w:qFormat/>
    <w:rsid w:val="0032303E"/>
    <w:pPr>
      <w:widowControl w:val="0"/>
      <w:spacing w:after="0" w:line="240" w:lineRule="auto"/>
      <w:ind w:left="720" w:right="1440"/>
      <w:contextualSpacing/>
      <w:jc w:val="both"/>
    </w:pPr>
    <w:rPr>
      <w:rFonts w:ascii="Times New Roman" w:eastAsia="SimSun" w:hAnsi="Times New Roman"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17883">
      <w:bodyDiv w:val="1"/>
      <w:marLeft w:val="0"/>
      <w:marRight w:val="0"/>
      <w:marTop w:val="0"/>
      <w:marBottom w:val="0"/>
      <w:divBdr>
        <w:top w:val="none" w:sz="0" w:space="0" w:color="auto"/>
        <w:left w:val="none" w:sz="0" w:space="0" w:color="auto"/>
        <w:bottom w:val="none" w:sz="0" w:space="0" w:color="auto"/>
        <w:right w:val="none" w:sz="0" w:space="0" w:color="auto"/>
      </w:divBdr>
    </w:div>
    <w:div w:id="266161558">
      <w:bodyDiv w:val="1"/>
      <w:marLeft w:val="0"/>
      <w:marRight w:val="0"/>
      <w:marTop w:val="0"/>
      <w:marBottom w:val="0"/>
      <w:divBdr>
        <w:top w:val="none" w:sz="0" w:space="0" w:color="auto"/>
        <w:left w:val="none" w:sz="0" w:space="0" w:color="auto"/>
        <w:bottom w:val="none" w:sz="0" w:space="0" w:color="auto"/>
        <w:right w:val="none" w:sz="0" w:space="0" w:color="auto"/>
      </w:divBdr>
    </w:div>
    <w:div w:id="295648624">
      <w:bodyDiv w:val="1"/>
      <w:marLeft w:val="0"/>
      <w:marRight w:val="0"/>
      <w:marTop w:val="0"/>
      <w:marBottom w:val="0"/>
      <w:divBdr>
        <w:top w:val="none" w:sz="0" w:space="0" w:color="auto"/>
        <w:left w:val="none" w:sz="0" w:space="0" w:color="auto"/>
        <w:bottom w:val="none" w:sz="0" w:space="0" w:color="auto"/>
        <w:right w:val="none" w:sz="0" w:space="0" w:color="auto"/>
      </w:divBdr>
    </w:div>
    <w:div w:id="352807940">
      <w:bodyDiv w:val="1"/>
      <w:marLeft w:val="0"/>
      <w:marRight w:val="0"/>
      <w:marTop w:val="0"/>
      <w:marBottom w:val="0"/>
      <w:divBdr>
        <w:top w:val="none" w:sz="0" w:space="0" w:color="auto"/>
        <w:left w:val="none" w:sz="0" w:space="0" w:color="auto"/>
        <w:bottom w:val="none" w:sz="0" w:space="0" w:color="auto"/>
        <w:right w:val="none" w:sz="0" w:space="0" w:color="auto"/>
      </w:divBdr>
    </w:div>
    <w:div w:id="472409324">
      <w:bodyDiv w:val="1"/>
      <w:marLeft w:val="0"/>
      <w:marRight w:val="0"/>
      <w:marTop w:val="0"/>
      <w:marBottom w:val="0"/>
      <w:divBdr>
        <w:top w:val="none" w:sz="0" w:space="0" w:color="auto"/>
        <w:left w:val="none" w:sz="0" w:space="0" w:color="auto"/>
        <w:bottom w:val="none" w:sz="0" w:space="0" w:color="auto"/>
        <w:right w:val="none" w:sz="0" w:space="0" w:color="auto"/>
      </w:divBdr>
    </w:div>
    <w:div w:id="649404300">
      <w:bodyDiv w:val="1"/>
      <w:marLeft w:val="0"/>
      <w:marRight w:val="0"/>
      <w:marTop w:val="0"/>
      <w:marBottom w:val="0"/>
      <w:divBdr>
        <w:top w:val="none" w:sz="0" w:space="0" w:color="auto"/>
        <w:left w:val="none" w:sz="0" w:space="0" w:color="auto"/>
        <w:bottom w:val="none" w:sz="0" w:space="0" w:color="auto"/>
        <w:right w:val="none" w:sz="0" w:space="0" w:color="auto"/>
      </w:divBdr>
      <w:divsChild>
        <w:div w:id="1678967056">
          <w:marLeft w:val="0"/>
          <w:marRight w:val="0"/>
          <w:marTop w:val="0"/>
          <w:marBottom w:val="0"/>
          <w:divBdr>
            <w:top w:val="none" w:sz="0" w:space="0" w:color="auto"/>
            <w:left w:val="none" w:sz="0" w:space="0" w:color="auto"/>
            <w:bottom w:val="none" w:sz="0" w:space="0" w:color="auto"/>
            <w:right w:val="none" w:sz="0" w:space="0" w:color="auto"/>
          </w:divBdr>
          <w:divsChild>
            <w:div w:id="979574201">
              <w:marLeft w:val="0"/>
              <w:marRight w:val="0"/>
              <w:marTop w:val="0"/>
              <w:marBottom w:val="0"/>
              <w:divBdr>
                <w:top w:val="none" w:sz="0" w:space="0" w:color="auto"/>
                <w:left w:val="none" w:sz="0" w:space="0" w:color="auto"/>
                <w:bottom w:val="none" w:sz="0" w:space="0" w:color="auto"/>
                <w:right w:val="none" w:sz="0" w:space="0" w:color="auto"/>
              </w:divBdr>
              <w:divsChild>
                <w:div w:id="25369216">
                  <w:marLeft w:val="0"/>
                  <w:marRight w:val="0"/>
                  <w:marTop w:val="0"/>
                  <w:marBottom w:val="0"/>
                  <w:divBdr>
                    <w:top w:val="none" w:sz="0" w:space="0" w:color="auto"/>
                    <w:left w:val="none" w:sz="0" w:space="0" w:color="auto"/>
                    <w:bottom w:val="none" w:sz="0" w:space="0" w:color="auto"/>
                    <w:right w:val="none" w:sz="0" w:space="0" w:color="auto"/>
                  </w:divBdr>
                  <w:divsChild>
                    <w:div w:id="6607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01357">
          <w:marLeft w:val="0"/>
          <w:marRight w:val="0"/>
          <w:marTop w:val="0"/>
          <w:marBottom w:val="0"/>
          <w:divBdr>
            <w:top w:val="none" w:sz="0" w:space="0" w:color="auto"/>
            <w:left w:val="none" w:sz="0" w:space="0" w:color="auto"/>
            <w:bottom w:val="none" w:sz="0" w:space="0" w:color="auto"/>
            <w:right w:val="none" w:sz="0" w:space="0" w:color="auto"/>
          </w:divBdr>
          <w:divsChild>
            <w:div w:id="990674576">
              <w:marLeft w:val="0"/>
              <w:marRight w:val="0"/>
              <w:marTop w:val="0"/>
              <w:marBottom w:val="0"/>
              <w:divBdr>
                <w:top w:val="none" w:sz="0" w:space="0" w:color="auto"/>
                <w:left w:val="none" w:sz="0" w:space="0" w:color="auto"/>
                <w:bottom w:val="none" w:sz="0" w:space="0" w:color="auto"/>
                <w:right w:val="none" w:sz="0" w:space="0" w:color="auto"/>
              </w:divBdr>
              <w:divsChild>
                <w:div w:id="738328931">
                  <w:marLeft w:val="0"/>
                  <w:marRight w:val="0"/>
                  <w:marTop w:val="0"/>
                  <w:marBottom w:val="0"/>
                  <w:divBdr>
                    <w:top w:val="none" w:sz="0" w:space="0" w:color="auto"/>
                    <w:left w:val="none" w:sz="0" w:space="0" w:color="auto"/>
                    <w:bottom w:val="none" w:sz="0" w:space="0" w:color="auto"/>
                    <w:right w:val="none" w:sz="0" w:space="0" w:color="auto"/>
                  </w:divBdr>
                  <w:divsChild>
                    <w:div w:id="14502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828333">
      <w:bodyDiv w:val="1"/>
      <w:marLeft w:val="0"/>
      <w:marRight w:val="0"/>
      <w:marTop w:val="0"/>
      <w:marBottom w:val="0"/>
      <w:divBdr>
        <w:top w:val="none" w:sz="0" w:space="0" w:color="auto"/>
        <w:left w:val="none" w:sz="0" w:space="0" w:color="auto"/>
        <w:bottom w:val="none" w:sz="0" w:space="0" w:color="auto"/>
        <w:right w:val="none" w:sz="0" w:space="0" w:color="auto"/>
      </w:divBdr>
    </w:div>
    <w:div w:id="937714361">
      <w:bodyDiv w:val="1"/>
      <w:marLeft w:val="0"/>
      <w:marRight w:val="0"/>
      <w:marTop w:val="0"/>
      <w:marBottom w:val="0"/>
      <w:divBdr>
        <w:top w:val="none" w:sz="0" w:space="0" w:color="auto"/>
        <w:left w:val="none" w:sz="0" w:space="0" w:color="auto"/>
        <w:bottom w:val="none" w:sz="0" w:space="0" w:color="auto"/>
        <w:right w:val="none" w:sz="0" w:space="0" w:color="auto"/>
      </w:divBdr>
    </w:div>
    <w:div w:id="1064445683">
      <w:bodyDiv w:val="1"/>
      <w:marLeft w:val="0"/>
      <w:marRight w:val="0"/>
      <w:marTop w:val="0"/>
      <w:marBottom w:val="0"/>
      <w:divBdr>
        <w:top w:val="none" w:sz="0" w:space="0" w:color="auto"/>
        <w:left w:val="none" w:sz="0" w:space="0" w:color="auto"/>
        <w:bottom w:val="none" w:sz="0" w:space="0" w:color="auto"/>
        <w:right w:val="none" w:sz="0" w:space="0" w:color="auto"/>
      </w:divBdr>
    </w:div>
    <w:div w:id="1071729921">
      <w:bodyDiv w:val="1"/>
      <w:marLeft w:val="0"/>
      <w:marRight w:val="0"/>
      <w:marTop w:val="0"/>
      <w:marBottom w:val="0"/>
      <w:divBdr>
        <w:top w:val="none" w:sz="0" w:space="0" w:color="auto"/>
        <w:left w:val="none" w:sz="0" w:space="0" w:color="auto"/>
        <w:bottom w:val="none" w:sz="0" w:space="0" w:color="auto"/>
        <w:right w:val="none" w:sz="0" w:space="0" w:color="auto"/>
      </w:divBdr>
    </w:div>
    <w:div w:id="1269123268">
      <w:bodyDiv w:val="1"/>
      <w:marLeft w:val="0"/>
      <w:marRight w:val="0"/>
      <w:marTop w:val="0"/>
      <w:marBottom w:val="0"/>
      <w:divBdr>
        <w:top w:val="none" w:sz="0" w:space="0" w:color="auto"/>
        <w:left w:val="none" w:sz="0" w:space="0" w:color="auto"/>
        <w:bottom w:val="none" w:sz="0" w:space="0" w:color="auto"/>
        <w:right w:val="none" w:sz="0" w:space="0" w:color="auto"/>
      </w:divBdr>
    </w:div>
    <w:div w:id="1454594445">
      <w:bodyDiv w:val="1"/>
      <w:marLeft w:val="0"/>
      <w:marRight w:val="0"/>
      <w:marTop w:val="0"/>
      <w:marBottom w:val="0"/>
      <w:divBdr>
        <w:top w:val="none" w:sz="0" w:space="0" w:color="auto"/>
        <w:left w:val="none" w:sz="0" w:space="0" w:color="auto"/>
        <w:bottom w:val="none" w:sz="0" w:space="0" w:color="auto"/>
        <w:right w:val="none" w:sz="0" w:space="0" w:color="auto"/>
      </w:divBdr>
    </w:div>
    <w:div w:id="1459572697">
      <w:bodyDiv w:val="1"/>
      <w:marLeft w:val="0"/>
      <w:marRight w:val="0"/>
      <w:marTop w:val="0"/>
      <w:marBottom w:val="0"/>
      <w:divBdr>
        <w:top w:val="none" w:sz="0" w:space="0" w:color="auto"/>
        <w:left w:val="none" w:sz="0" w:space="0" w:color="auto"/>
        <w:bottom w:val="none" w:sz="0" w:space="0" w:color="auto"/>
        <w:right w:val="none" w:sz="0" w:space="0" w:color="auto"/>
      </w:divBdr>
    </w:div>
    <w:div w:id="190594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004254974736206E-2"/>
          <c:y val="2.4216347956505652E-2"/>
          <c:w val="0.76906355868512399"/>
          <c:h val="0.82705005624296968"/>
        </c:manualLayout>
      </c:layout>
      <c:barChart>
        <c:barDir val="col"/>
        <c:grouping val="stacked"/>
        <c:varyColors val="0"/>
        <c:ser>
          <c:idx val="0"/>
          <c:order val="0"/>
          <c:tx>
            <c:strRef>
              <c:f>Sheet1!$B$1</c:f>
              <c:strCache>
                <c:ptCount val="1"/>
                <c:pt idx="0">
                  <c:v>Series 1</c:v>
                </c:pt>
              </c:strCache>
            </c:strRef>
          </c:tx>
          <c:invertIfNegative val="0"/>
          <c:cat>
            <c:strRef>
              <c:f>Sheet1!$A$2:$A$7</c:f>
              <c:strCache>
                <c:ptCount val="6"/>
                <c:pt idx="0">
                  <c:v>RTSD</c:v>
                </c:pt>
                <c:pt idx="1">
                  <c:v>RTWSD</c:v>
                </c:pt>
                <c:pt idx="2">
                  <c:v>FSD</c:v>
                </c:pt>
                <c:pt idx="3">
                  <c:v>FWSD</c:v>
                </c:pt>
                <c:pt idx="4">
                  <c:v>BGSD</c:v>
                </c:pt>
                <c:pt idx="5">
                  <c:v>BGWSD</c:v>
                </c:pt>
              </c:strCache>
            </c:strRef>
          </c:cat>
          <c:val>
            <c:numRef>
              <c:f>Sheet1!$B$2:$B$7</c:f>
              <c:numCache>
                <c:formatCode>General</c:formatCode>
                <c:ptCount val="6"/>
                <c:pt idx="0">
                  <c:v>1.6</c:v>
                </c:pt>
                <c:pt idx="1">
                  <c:v>1.9000000000000001</c:v>
                </c:pt>
                <c:pt idx="2">
                  <c:v>1.52</c:v>
                </c:pt>
                <c:pt idx="3">
                  <c:v>1</c:v>
                </c:pt>
                <c:pt idx="4">
                  <c:v>2</c:v>
                </c:pt>
                <c:pt idx="5">
                  <c:v>2.2000000000000002</c:v>
                </c:pt>
              </c:numCache>
            </c:numRef>
          </c:val>
          <c:extLst>
            <c:ext xmlns:c16="http://schemas.microsoft.com/office/drawing/2014/chart" uri="{C3380CC4-5D6E-409C-BE32-E72D297353CC}">
              <c16:uniqueId val="{00000000-275A-4535-8454-0E094151AA52}"/>
            </c:ext>
          </c:extLst>
        </c:ser>
        <c:dLbls>
          <c:showLegendKey val="0"/>
          <c:showVal val="0"/>
          <c:showCatName val="0"/>
          <c:showSerName val="0"/>
          <c:showPercent val="0"/>
          <c:showBubbleSize val="0"/>
        </c:dLbls>
        <c:gapWidth val="150"/>
        <c:overlap val="100"/>
        <c:axId val="18564496"/>
        <c:axId val="18561752"/>
      </c:barChart>
      <c:catAx>
        <c:axId val="18564496"/>
        <c:scaling>
          <c:orientation val="minMax"/>
        </c:scaling>
        <c:delete val="0"/>
        <c:axPos val="b"/>
        <c:title>
          <c:tx>
            <c:rich>
              <a:bodyPr/>
              <a:lstStyle/>
              <a:p>
                <a:pPr>
                  <a:defRPr/>
                </a:pPr>
                <a:r>
                  <a:rPr lang="en-US"/>
                  <a:t>Samples</a:t>
                </a:r>
                <a:r>
                  <a:rPr lang="en-US" baseline="0"/>
                  <a:t> of </a:t>
                </a:r>
                <a:r>
                  <a:rPr lang="en-US" i="1" baseline="0"/>
                  <a:t>Spondias purpurea </a:t>
                </a:r>
                <a:r>
                  <a:rPr lang="en-US" i="0" baseline="0"/>
                  <a:t>stored  different condition</a:t>
                </a:r>
                <a:endParaRPr lang="en-US" i="0"/>
              </a:p>
            </c:rich>
          </c:tx>
          <c:overlay val="0"/>
        </c:title>
        <c:numFmt formatCode="General" sourceLinked="0"/>
        <c:majorTickMark val="out"/>
        <c:minorTickMark val="none"/>
        <c:tickLblPos val="nextTo"/>
        <c:crossAx val="18561752"/>
        <c:crosses val="autoZero"/>
        <c:auto val="1"/>
        <c:lblAlgn val="ctr"/>
        <c:lblOffset val="100"/>
        <c:noMultiLvlLbl val="0"/>
      </c:catAx>
      <c:valAx>
        <c:axId val="18561752"/>
        <c:scaling>
          <c:orientation val="minMax"/>
        </c:scaling>
        <c:delete val="0"/>
        <c:axPos val="l"/>
        <c:title>
          <c:tx>
            <c:rich>
              <a:bodyPr rot="-5400000" vert="horz"/>
              <a:lstStyle/>
              <a:p>
                <a:pPr>
                  <a:defRPr/>
                </a:pPr>
                <a:r>
                  <a:rPr lang="en-US"/>
                  <a:t>Mean</a:t>
                </a:r>
                <a:r>
                  <a:rPr lang="en-US" baseline="0"/>
                  <a:t> colony count (cfu/ml) X 10</a:t>
                </a:r>
                <a:r>
                  <a:rPr lang="en-US" baseline="30000"/>
                  <a:t>5</a:t>
                </a:r>
              </a:p>
            </c:rich>
          </c:tx>
          <c:overlay val="0"/>
        </c:title>
        <c:numFmt formatCode="General" sourceLinked="1"/>
        <c:majorTickMark val="out"/>
        <c:minorTickMark val="none"/>
        <c:tickLblPos val="nextTo"/>
        <c:crossAx val="18564496"/>
        <c:crosses val="autoZero"/>
        <c:crossBetween val="between"/>
      </c:valAx>
    </c:plotArea>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Series 1</c:v>
                </c:pt>
              </c:strCache>
            </c:strRef>
          </c:tx>
          <c:invertIfNegative val="0"/>
          <c:cat>
            <c:strRef>
              <c:f>Sheet1!$A$2:$A$7</c:f>
              <c:strCache>
                <c:ptCount val="6"/>
                <c:pt idx="0">
                  <c:v>RTSD</c:v>
                </c:pt>
                <c:pt idx="1">
                  <c:v>RTWSD</c:v>
                </c:pt>
                <c:pt idx="2">
                  <c:v>FSD</c:v>
                </c:pt>
                <c:pt idx="3">
                  <c:v>FWSD</c:v>
                </c:pt>
                <c:pt idx="4">
                  <c:v>BGSD</c:v>
                </c:pt>
                <c:pt idx="5">
                  <c:v>BGWSD</c:v>
                </c:pt>
              </c:strCache>
            </c:strRef>
          </c:cat>
          <c:val>
            <c:numRef>
              <c:f>Sheet1!$B$2:$B$7</c:f>
              <c:numCache>
                <c:formatCode>General</c:formatCode>
                <c:ptCount val="6"/>
                <c:pt idx="0">
                  <c:v>2</c:v>
                </c:pt>
                <c:pt idx="1">
                  <c:v>3</c:v>
                </c:pt>
                <c:pt idx="2">
                  <c:v>2</c:v>
                </c:pt>
                <c:pt idx="3">
                  <c:v>1</c:v>
                </c:pt>
                <c:pt idx="4">
                  <c:v>3</c:v>
                </c:pt>
                <c:pt idx="5">
                  <c:v>4</c:v>
                </c:pt>
              </c:numCache>
            </c:numRef>
          </c:val>
          <c:extLst>
            <c:ext xmlns:c16="http://schemas.microsoft.com/office/drawing/2014/chart" uri="{C3380CC4-5D6E-409C-BE32-E72D297353CC}">
              <c16:uniqueId val="{00000000-8A12-4E89-8E06-B7F65C374C0D}"/>
            </c:ext>
          </c:extLst>
        </c:ser>
        <c:dLbls>
          <c:showLegendKey val="0"/>
          <c:showVal val="0"/>
          <c:showCatName val="0"/>
          <c:showSerName val="0"/>
          <c:showPercent val="0"/>
          <c:showBubbleSize val="0"/>
        </c:dLbls>
        <c:gapWidth val="150"/>
        <c:overlap val="100"/>
        <c:axId val="18562928"/>
        <c:axId val="459540680"/>
      </c:barChart>
      <c:catAx>
        <c:axId val="18562928"/>
        <c:scaling>
          <c:orientation val="minMax"/>
        </c:scaling>
        <c:delete val="0"/>
        <c:axPos val="b"/>
        <c:title>
          <c:tx>
            <c:rich>
              <a:bodyPr/>
              <a:lstStyle/>
              <a:p>
                <a:pPr>
                  <a:defRPr/>
                </a:pPr>
                <a:r>
                  <a:rPr lang="en-US"/>
                  <a:t>Samples</a:t>
                </a:r>
                <a:r>
                  <a:rPr lang="en-US" baseline="0"/>
                  <a:t> of </a:t>
                </a:r>
                <a:r>
                  <a:rPr lang="en-US" i="1" baseline="0"/>
                  <a:t>Spondias purpurea </a:t>
                </a:r>
                <a:r>
                  <a:rPr lang="en-US" baseline="0"/>
                  <a:t>fruits stored at different conditions</a:t>
                </a:r>
                <a:endParaRPr lang="en-US"/>
              </a:p>
            </c:rich>
          </c:tx>
          <c:overlay val="0"/>
        </c:title>
        <c:numFmt formatCode="General" sourceLinked="0"/>
        <c:majorTickMark val="out"/>
        <c:minorTickMark val="none"/>
        <c:tickLblPos val="nextTo"/>
        <c:crossAx val="459540680"/>
        <c:crosses val="autoZero"/>
        <c:auto val="1"/>
        <c:lblAlgn val="ctr"/>
        <c:lblOffset val="100"/>
        <c:noMultiLvlLbl val="0"/>
      </c:catAx>
      <c:valAx>
        <c:axId val="459540680"/>
        <c:scaling>
          <c:orientation val="minMax"/>
        </c:scaling>
        <c:delete val="0"/>
        <c:axPos val="l"/>
        <c:title>
          <c:tx>
            <c:rich>
              <a:bodyPr rot="-5400000" vert="horz"/>
              <a:lstStyle/>
              <a:p>
                <a:pPr>
                  <a:defRPr/>
                </a:pPr>
                <a:r>
                  <a:rPr lang="en-US"/>
                  <a:t>Spore</a:t>
                </a:r>
                <a:r>
                  <a:rPr lang="en-US" baseline="0"/>
                  <a:t> count (cfu/ml)</a:t>
                </a:r>
                <a:r>
                  <a:rPr lang="en-US" sz="1000" b="1" i="0" u="none" strike="noStrike" baseline="0"/>
                  <a:t> x10</a:t>
                </a:r>
                <a:r>
                  <a:rPr lang="en-US" sz="1000" b="1" i="0" u="none" strike="noStrike" baseline="30000"/>
                  <a:t>5</a:t>
                </a:r>
                <a:endParaRPr lang="en-US" baseline="30000"/>
              </a:p>
            </c:rich>
          </c:tx>
          <c:overlay val="0"/>
        </c:title>
        <c:numFmt formatCode="General" sourceLinked="1"/>
        <c:majorTickMark val="out"/>
        <c:minorTickMark val="none"/>
        <c:tickLblPos val="nextTo"/>
        <c:crossAx val="18562928"/>
        <c:crosses val="autoZero"/>
        <c:crossBetween val="between"/>
      </c:valAx>
      <c:spPr>
        <a:noFill/>
        <a:ln w="25400">
          <a:noFill/>
        </a:ln>
      </c:spPr>
    </c:plotArea>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708</TotalTime>
  <Pages>24</Pages>
  <Words>5291</Words>
  <Characters>30161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 ROYAL</dc:creator>
  <cp:keywords/>
  <dc:description/>
  <cp:lastModifiedBy>Editor GP 005</cp:lastModifiedBy>
  <cp:revision>116</cp:revision>
  <dcterms:created xsi:type="dcterms:W3CDTF">2025-01-26T18:48:00Z</dcterms:created>
  <dcterms:modified xsi:type="dcterms:W3CDTF">2025-08-18T08:05:00Z</dcterms:modified>
</cp:coreProperties>
</file>